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E0CC5" w:rsidRPr="007B1F61" w:rsidRDefault="007E0CC5">
      <w:pPr>
        <w:jc w:val="center"/>
        <w:rPr>
          <w:color w:val="0C0238"/>
        </w:rPr>
      </w:pPr>
    </w:p>
    <w:p w:rsidR="007E0CC5" w:rsidRDefault="007E0CC5">
      <w:pPr>
        <w:jc w:val="center"/>
      </w:pPr>
    </w:p>
    <w:p w:rsidR="007E0CC5" w:rsidRPr="00D709D9" w:rsidRDefault="008718C8" w:rsidP="008718C8">
      <w:pPr>
        <w:jc w:val="center"/>
        <w:rPr>
          <w:color w:val="001F5C"/>
          <w:sz w:val="222"/>
          <w:szCs w:val="222"/>
        </w:rPr>
      </w:pPr>
      <w:r>
        <w:rPr>
          <w:noProof/>
          <w:sz w:val="28"/>
          <w:lang w:eastAsia="fr-FR"/>
        </w:rPr>
        <w:drawing>
          <wp:inline distT="0" distB="0" distL="0" distR="0" wp14:anchorId="697AC799" wp14:editId="26482202">
            <wp:extent cx="2800350" cy="3800473"/>
            <wp:effectExtent l="0" t="0" r="0" b="0"/>
            <wp:docPr id="31" name="Image 31" descr="C:\Users\Alain\Desktop\Lacan séminaires\Ressources\Doc S15\Illustrations\1large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15\Illustrations\1largere.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1190" cy="3801613"/>
                    </a:xfrm>
                    <a:prstGeom prst="rect">
                      <a:avLst/>
                    </a:prstGeom>
                    <a:noFill/>
                    <a:ln>
                      <a:noFill/>
                    </a:ln>
                  </pic:spPr>
                </pic:pic>
              </a:graphicData>
            </a:graphic>
          </wp:inline>
        </w:drawing>
      </w:r>
      <w:r w:rsidR="007E0CC5" w:rsidRPr="008718C8">
        <w:rPr>
          <w:b/>
          <w:color w:val="001F5C"/>
          <w:sz w:val="222"/>
          <w:szCs w:val="222"/>
        </w:rPr>
        <w:t>LACAN</w:t>
      </w:r>
    </w:p>
    <w:p w:rsidR="007E0CC5" w:rsidRDefault="007E0CC5">
      <w:pPr>
        <w:rPr>
          <w:sz w:val="28"/>
        </w:rPr>
      </w:pPr>
    </w:p>
    <w:p w:rsidR="007E0CC5" w:rsidRPr="0028374A" w:rsidRDefault="007E0CC5">
      <w:pPr>
        <w:pStyle w:val="Titre3"/>
        <w:tabs>
          <w:tab w:val="left" w:pos="0"/>
        </w:tabs>
        <w:jc w:val="center"/>
        <w:rPr>
          <w:rFonts w:ascii="Palace Script MT" w:hAnsi="Palace Script MT"/>
          <w:b w:val="0"/>
          <w:bCs w:val="0"/>
          <w:i/>
          <w:iCs/>
          <w:color w:val="C00000"/>
          <w:sz w:val="400"/>
          <w:szCs w:val="400"/>
        </w:rPr>
      </w:pPr>
      <w:r w:rsidRPr="0028374A">
        <w:rPr>
          <w:rFonts w:ascii="Palace Script MT" w:hAnsi="Palace Script MT"/>
          <w:b w:val="0"/>
          <w:bCs w:val="0"/>
          <w:i/>
          <w:iCs/>
          <w:color w:val="C00000"/>
          <w:sz w:val="400"/>
          <w:szCs w:val="400"/>
        </w:rPr>
        <w:t>L’Acte</w:t>
      </w:r>
    </w:p>
    <w:p w:rsidR="007E0CC5" w:rsidRDefault="007E0CC5">
      <w:pPr>
        <w:rPr>
          <w:sz w:val="28"/>
        </w:rPr>
      </w:pPr>
    </w:p>
    <w:p w:rsidR="007E0CC5" w:rsidRPr="00BF1841" w:rsidRDefault="007E0CC5" w:rsidP="00AE249E">
      <w:pPr>
        <w:jc w:val="center"/>
        <w:rPr>
          <w:b/>
          <w:color w:val="000080"/>
          <w:sz w:val="56"/>
          <w:szCs w:val="56"/>
        </w:rPr>
      </w:pPr>
      <w:r w:rsidRPr="00BF1841">
        <w:rPr>
          <w:b/>
          <w:color w:val="000080"/>
          <w:sz w:val="56"/>
          <w:szCs w:val="56"/>
        </w:rPr>
        <w:t>1967-1968</w:t>
      </w:r>
    </w:p>
    <w:p w:rsidR="004D7843" w:rsidRDefault="004D7843" w:rsidP="00F64539">
      <w:pPr>
        <w:rPr>
          <w:b/>
          <w:bCs/>
          <w:color w:val="280099"/>
          <w:sz w:val="28"/>
          <w:szCs w:val="192"/>
        </w:rPr>
      </w:pPr>
    </w:p>
    <w:p w:rsidR="00316AD7" w:rsidRDefault="00316AD7" w:rsidP="00F64539">
      <w:pPr>
        <w:rPr>
          <w:rFonts w:ascii="Garamond" w:hAnsi="Garamond"/>
          <w:color w:val="C00000"/>
          <w:sz w:val="20"/>
          <w:szCs w:val="20"/>
        </w:rPr>
      </w:pPr>
    </w:p>
    <w:p w:rsidR="00D55D8B" w:rsidRDefault="00D55D8B">
      <w:pPr>
        <w:suppressAutoHyphens w:val="0"/>
        <w:rPr>
          <w:rFonts w:ascii="Garamond" w:hAnsi="Garamond"/>
          <w:color w:val="C00000"/>
          <w:sz w:val="20"/>
          <w:szCs w:val="20"/>
        </w:rPr>
      </w:pPr>
    </w:p>
    <w:p w:rsidR="008718C8" w:rsidRDefault="008718C8">
      <w:pPr>
        <w:suppressAutoHyphens w:val="0"/>
        <w:rPr>
          <w:rFonts w:ascii="Garamond" w:hAnsi="Garamond"/>
          <w:color w:val="C00000"/>
          <w:sz w:val="20"/>
          <w:szCs w:val="20"/>
        </w:rPr>
      </w:pPr>
    </w:p>
    <w:p w:rsidR="008718C8" w:rsidRDefault="008718C8">
      <w:pPr>
        <w:suppressAutoHyphens w:val="0"/>
        <w:rPr>
          <w:rFonts w:ascii="Garamond" w:hAnsi="Garamond"/>
          <w:color w:val="C00000"/>
          <w:sz w:val="20"/>
          <w:szCs w:val="20"/>
        </w:rPr>
      </w:pPr>
    </w:p>
    <w:p w:rsidR="00D55D8B" w:rsidRDefault="00D55D8B" w:rsidP="00F64539">
      <w:pPr>
        <w:rPr>
          <w:rFonts w:ascii="Garamond" w:hAnsi="Garamond"/>
          <w:color w:val="C00000"/>
          <w:sz w:val="20"/>
          <w:szCs w:val="20"/>
        </w:rPr>
      </w:pPr>
    </w:p>
    <w:p w:rsidR="00D55D8B" w:rsidRDefault="00D55D8B" w:rsidP="00F64539">
      <w:pPr>
        <w:rPr>
          <w:rFonts w:ascii="Garamond" w:hAnsi="Garamond"/>
          <w:color w:val="C00000"/>
          <w:sz w:val="20"/>
          <w:szCs w:val="20"/>
        </w:rPr>
      </w:pPr>
    </w:p>
    <w:p w:rsidR="00F64539" w:rsidRPr="004D7843" w:rsidRDefault="00F64539" w:rsidP="00F64539">
      <w:pPr>
        <w:rPr>
          <w:rFonts w:ascii="Garamond" w:hAnsi="Garamond"/>
          <w:color w:val="C00000"/>
          <w:sz w:val="20"/>
          <w:szCs w:val="20"/>
        </w:rPr>
      </w:pPr>
      <w:r w:rsidRPr="004D7843">
        <w:rPr>
          <w:rFonts w:ascii="Garamond" w:hAnsi="Garamond"/>
          <w:color w:val="C00000"/>
          <w:sz w:val="20"/>
          <w:szCs w:val="20"/>
        </w:rPr>
        <w:t>Ce document de travail a pour sources principales :</w:t>
      </w:r>
    </w:p>
    <w:p w:rsidR="00F64539" w:rsidRPr="004D7843" w:rsidRDefault="00F64539" w:rsidP="00F64539">
      <w:pPr>
        <w:rPr>
          <w:rFonts w:ascii="Garamond" w:hAnsi="Garamond"/>
          <w:color w:val="C00000"/>
          <w:sz w:val="20"/>
          <w:szCs w:val="20"/>
        </w:rPr>
      </w:pPr>
    </w:p>
    <w:p w:rsidR="00F64539" w:rsidRPr="004D7843" w:rsidRDefault="00F64539" w:rsidP="000E111A">
      <w:pPr>
        <w:pStyle w:val="Paragraphedeliste"/>
        <w:numPr>
          <w:ilvl w:val="0"/>
          <w:numId w:val="8"/>
        </w:numPr>
        <w:rPr>
          <w:rFonts w:ascii="Garamond" w:hAnsi="Garamond"/>
          <w:sz w:val="20"/>
          <w:szCs w:val="20"/>
        </w:rPr>
      </w:pPr>
      <w:r w:rsidRPr="004D7843">
        <w:rPr>
          <w:rFonts w:ascii="Garamond" w:hAnsi="Garamond"/>
          <w:i/>
          <w:color w:val="C00000"/>
          <w:sz w:val="20"/>
          <w:szCs w:val="20"/>
        </w:rPr>
        <w:t>L’Acte psychanalytique</w:t>
      </w:r>
      <w:r w:rsidRPr="004D7843">
        <w:rPr>
          <w:rFonts w:ascii="Garamond" w:hAnsi="Garamond"/>
          <w:color w:val="C00000"/>
          <w:sz w:val="20"/>
          <w:szCs w:val="20"/>
        </w:rPr>
        <w:t>,</w:t>
      </w:r>
      <w:r w:rsidR="00CF3BEB" w:rsidRPr="004D7843">
        <w:rPr>
          <w:rFonts w:ascii="Garamond" w:hAnsi="Garamond"/>
          <w:color w:val="C00000"/>
          <w:sz w:val="20"/>
          <w:szCs w:val="20"/>
        </w:rPr>
        <w:t xml:space="preserve"> </w:t>
      </w:r>
      <w:r w:rsidRPr="004D7843">
        <w:rPr>
          <w:rFonts w:ascii="Garamond" w:hAnsi="Garamond"/>
          <w:color w:val="C00000"/>
          <w:sz w:val="20"/>
          <w:szCs w:val="20"/>
        </w:rPr>
        <w:t xml:space="preserve"> version critique</w:t>
      </w:r>
      <w:r w:rsidR="006C1720">
        <w:rPr>
          <w:rFonts w:ascii="Garamond" w:hAnsi="Garamond"/>
          <w:color w:val="C00000"/>
          <w:sz w:val="20"/>
          <w:szCs w:val="20"/>
        </w:rPr>
        <w:t xml:space="preserve"> de l’E.L.P. </w:t>
      </w:r>
      <w:r w:rsidR="004D7843" w:rsidRPr="004D7843">
        <w:rPr>
          <w:rFonts w:ascii="Garamond" w:hAnsi="Garamond"/>
          <w:color w:val="C00000"/>
          <w:sz w:val="20"/>
          <w:szCs w:val="20"/>
        </w:rPr>
        <w:t xml:space="preserve"> qui est la base de ce travail</w:t>
      </w:r>
      <w:r w:rsidR="004D7843" w:rsidRPr="004D7843">
        <w:rPr>
          <w:rFonts w:ascii="Garamond" w:hAnsi="Garamond"/>
          <w:sz w:val="20"/>
          <w:szCs w:val="20"/>
        </w:rPr>
        <w:t>,</w:t>
      </w:r>
      <w:r w:rsidRPr="004D7843">
        <w:rPr>
          <w:rFonts w:ascii="Garamond" w:hAnsi="Garamond"/>
          <w:color w:val="C00000"/>
          <w:sz w:val="20"/>
          <w:szCs w:val="20"/>
        </w:rPr>
        <w:t xml:space="preserve"> sur le site</w:t>
      </w:r>
      <w:r w:rsidRPr="004D7843">
        <w:rPr>
          <w:rFonts w:ascii="Garamond" w:hAnsi="Garamond"/>
          <w:sz w:val="20"/>
          <w:szCs w:val="20"/>
        </w:rPr>
        <w:t xml:space="preserve"> </w:t>
      </w:r>
      <w:r w:rsidR="004D7843" w:rsidRPr="004D7843">
        <w:rPr>
          <w:rFonts w:ascii="Garamond" w:hAnsi="Garamond"/>
          <w:color w:val="C00000"/>
          <w:sz w:val="20"/>
          <w:szCs w:val="20"/>
        </w:rPr>
        <w:t>de l</w:t>
      </w:r>
      <w:r w:rsidR="004D7843" w:rsidRPr="004D7843">
        <w:rPr>
          <w:rFonts w:ascii="Garamond" w:hAnsi="Garamond"/>
          <w:sz w:val="20"/>
          <w:szCs w:val="20"/>
        </w:rPr>
        <w:t>’</w:t>
      </w:r>
      <w:hyperlink r:id="rId10" w:history="1">
        <w:r w:rsidRPr="004D7843">
          <w:rPr>
            <w:rStyle w:val="Lienhypertexte"/>
            <w:rFonts w:ascii="Garamond" w:hAnsi="Garamond"/>
            <w:color w:val="0000CC"/>
            <w:sz w:val="20"/>
            <w:szCs w:val="20"/>
          </w:rPr>
          <w:t>E.L.P.</w:t>
        </w:r>
      </w:hyperlink>
      <w:bookmarkStart w:id="0" w:name="_GoBack"/>
      <w:bookmarkEnd w:id="0"/>
    </w:p>
    <w:p w:rsidR="00F64539" w:rsidRPr="004D7843" w:rsidRDefault="00F64539" w:rsidP="00F64539">
      <w:pPr>
        <w:rPr>
          <w:rFonts w:ascii="Garamond" w:hAnsi="Garamond"/>
          <w:sz w:val="20"/>
          <w:szCs w:val="20"/>
        </w:rPr>
      </w:pPr>
    </w:p>
    <w:p w:rsidR="00F64539" w:rsidRPr="004D7843" w:rsidRDefault="00F64539" w:rsidP="000E111A">
      <w:pPr>
        <w:pStyle w:val="Paragraphedeliste"/>
        <w:numPr>
          <w:ilvl w:val="0"/>
          <w:numId w:val="8"/>
        </w:numPr>
        <w:rPr>
          <w:rFonts w:ascii="Garamond" w:hAnsi="Garamond"/>
          <w:sz w:val="20"/>
          <w:szCs w:val="20"/>
        </w:rPr>
      </w:pPr>
      <w:r w:rsidRPr="004D7843">
        <w:rPr>
          <w:rFonts w:ascii="Garamond" w:hAnsi="Garamond"/>
          <w:i/>
          <w:color w:val="C00000"/>
          <w:sz w:val="20"/>
          <w:szCs w:val="20"/>
        </w:rPr>
        <w:t>L’Acte psychanalytique</w:t>
      </w:r>
      <w:r w:rsidRPr="004D7843">
        <w:rPr>
          <w:rFonts w:ascii="Garamond" w:hAnsi="Garamond"/>
          <w:color w:val="C00000"/>
          <w:sz w:val="20"/>
          <w:szCs w:val="20"/>
        </w:rPr>
        <w:t>,</w:t>
      </w:r>
      <w:r w:rsidR="00CF3BEB" w:rsidRPr="004D7843">
        <w:rPr>
          <w:rFonts w:ascii="Garamond" w:hAnsi="Garamond"/>
          <w:color w:val="C00000"/>
          <w:sz w:val="20"/>
          <w:szCs w:val="20"/>
        </w:rPr>
        <w:t xml:space="preserve"> </w:t>
      </w:r>
      <w:r w:rsidRPr="004D7843">
        <w:rPr>
          <w:rFonts w:ascii="Garamond" w:hAnsi="Garamond"/>
          <w:color w:val="C00000"/>
          <w:sz w:val="20"/>
          <w:szCs w:val="20"/>
        </w:rPr>
        <w:t xml:space="preserve"> </w:t>
      </w:r>
      <w:r w:rsidR="00CF3BEB" w:rsidRPr="004D7843">
        <w:rPr>
          <w:rFonts w:ascii="Garamond" w:hAnsi="Garamond"/>
          <w:color w:val="C00000"/>
          <w:sz w:val="20"/>
          <w:szCs w:val="20"/>
        </w:rPr>
        <w:t>s</w:t>
      </w:r>
      <w:r w:rsidRPr="004D7843">
        <w:rPr>
          <w:rFonts w:ascii="Garamond" w:hAnsi="Garamond"/>
          <w:color w:val="C00000"/>
          <w:sz w:val="20"/>
          <w:szCs w:val="20"/>
        </w:rPr>
        <w:t>ténotypie au format</w:t>
      </w:r>
      <w:r w:rsidR="008A329A" w:rsidRPr="004D7843">
        <w:rPr>
          <w:rFonts w:ascii="Garamond" w:hAnsi="Garamond"/>
          <w:color w:val="C00000"/>
          <w:sz w:val="20"/>
          <w:szCs w:val="20"/>
        </w:rPr>
        <w:t> </w:t>
      </w:r>
      <w:proofErr w:type="spellStart"/>
      <w:r w:rsidR="00CD7142" w:rsidRPr="004D7843">
        <w:rPr>
          <w:rFonts w:ascii="Garamond" w:hAnsi="Garamond"/>
          <w:color w:val="C00000"/>
          <w:sz w:val="20"/>
          <w:szCs w:val="20"/>
        </w:rPr>
        <w:t>P</w:t>
      </w:r>
      <w:r w:rsidR="00507312" w:rsidRPr="004D7843">
        <w:rPr>
          <w:rFonts w:ascii="Garamond" w:hAnsi="Garamond"/>
          <w:color w:val="C00000"/>
          <w:sz w:val="20"/>
          <w:szCs w:val="20"/>
        </w:rPr>
        <w:t>.</w:t>
      </w:r>
      <w:r w:rsidR="00CD7142" w:rsidRPr="004D7843">
        <w:rPr>
          <w:rFonts w:ascii="Garamond" w:hAnsi="Garamond"/>
          <w:color w:val="C00000"/>
          <w:sz w:val="20"/>
          <w:szCs w:val="20"/>
        </w:rPr>
        <w:t>d</w:t>
      </w:r>
      <w:r w:rsidR="00507312" w:rsidRPr="004D7843">
        <w:rPr>
          <w:rFonts w:ascii="Garamond" w:hAnsi="Garamond"/>
          <w:color w:val="C00000"/>
          <w:sz w:val="20"/>
          <w:szCs w:val="20"/>
        </w:rPr>
        <w:t>.</w:t>
      </w:r>
      <w:r w:rsidR="00CD7142" w:rsidRPr="004D7843">
        <w:rPr>
          <w:rFonts w:ascii="Garamond" w:hAnsi="Garamond"/>
          <w:color w:val="C00000"/>
          <w:sz w:val="20"/>
          <w:szCs w:val="20"/>
        </w:rPr>
        <w:t>f</w:t>
      </w:r>
      <w:proofErr w:type="spellEnd"/>
      <w:r w:rsidR="00507312" w:rsidRPr="004D7843">
        <w:rPr>
          <w:rFonts w:ascii="Garamond" w:hAnsi="Garamond"/>
          <w:color w:val="C00000"/>
          <w:sz w:val="20"/>
          <w:szCs w:val="20"/>
        </w:rPr>
        <w:t>.</w:t>
      </w:r>
      <w:r w:rsidRPr="004D7843">
        <w:rPr>
          <w:rFonts w:ascii="Garamond" w:hAnsi="Garamond"/>
          <w:color w:val="C00000"/>
          <w:sz w:val="20"/>
          <w:szCs w:val="20"/>
        </w:rPr>
        <w:t xml:space="preserve"> sur le site de l</w:t>
      </w:r>
      <w:r w:rsidRPr="004D7843">
        <w:rPr>
          <w:rFonts w:ascii="Garamond" w:hAnsi="Garamond"/>
          <w:sz w:val="20"/>
          <w:szCs w:val="20"/>
        </w:rPr>
        <w:t>’</w:t>
      </w:r>
      <w:hyperlink r:id="rId11" w:history="1">
        <w:r w:rsidRPr="004D7843">
          <w:rPr>
            <w:rStyle w:val="Lienhypertexte"/>
            <w:rFonts w:ascii="Garamond" w:hAnsi="Garamond"/>
            <w:color w:val="0000CC"/>
            <w:sz w:val="20"/>
            <w:szCs w:val="20"/>
          </w:rPr>
          <w:t>E.L.P.</w:t>
        </w:r>
      </w:hyperlink>
    </w:p>
    <w:p w:rsidR="008A329A" w:rsidRPr="004D7843" w:rsidRDefault="008A329A" w:rsidP="00F64539">
      <w:pPr>
        <w:rPr>
          <w:rFonts w:ascii="Garamond" w:hAnsi="Garamond"/>
          <w:sz w:val="20"/>
          <w:szCs w:val="20"/>
        </w:rPr>
      </w:pPr>
    </w:p>
    <w:p w:rsidR="008A329A" w:rsidRPr="004D7843" w:rsidRDefault="008A329A" w:rsidP="000E111A">
      <w:pPr>
        <w:pStyle w:val="Paragraphedeliste"/>
        <w:numPr>
          <w:ilvl w:val="0"/>
          <w:numId w:val="8"/>
        </w:numPr>
        <w:rPr>
          <w:rFonts w:ascii="Garamond" w:hAnsi="Garamond"/>
          <w:sz w:val="20"/>
          <w:szCs w:val="20"/>
        </w:rPr>
      </w:pPr>
      <w:r w:rsidRPr="004D7843">
        <w:rPr>
          <w:rFonts w:ascii="Garamond" w:hAnsi="Garamond"/>
          <w:i/>
          <w:color w:val="C00000"/>
          <w:sz w:val="20"/>
          <w:szCs w:val="20"/>
        </w:rPr>
        <w:t xml:space="preserve">L’Acte psychanalytique, </w:t>
      </w:r>
      <w:r w:rsidRPr="004D7843">
        <w:rPr>
          <w:rFonts w:ascii="Garamond" w:hAnsi="Garamond"/>
          <w:color w:val="C00000"/>
          <w:sz w:val="20"/>
          <w:szCs w:val="20"/>
        </w:rPr>
        <w:t>au « format texte » sur le site de Pascal GAONAC’H :</w:t>
      </w:r>
      <w:r w:rsidRPr="004D7843">
        <w:rPr>
          <w:rFonts w:ascii="Garamond" w:hAnsi="Garamond"/>
          <w:sz w:val="20"/>
          <w:szCs w:val="20"/>
        </w:rPr>
        <w:t xml:space="preserve"> </w:t>
      </w:r>
      <w:hyperlink r:id="rId12" w:history="1">
        <w:proofErr w:type="spellStart"/>
        <w:r w:rsidRPr="004D7843">
          <w:rPr>
            <w:rStyle w:val="Lienhypertexte"/>
            <w:rFonts w:ascii="Garamond" w:hAnsi="Garamond"/>
            <w:color w:val="0000CC"/>
            <w:sz w:val="20"/>
            <w:szCs w:val="20"/>
          </w:rPr>
          <w:t>Gaogoa</w:t>
        </w:r>
        <w:proofErr w:type="spellEnd"/>
      </w:hyperlink>
      <w:r w:rsidRPr="004D7843">
        <w:rPr>
          <w:rFonts w:ascii="Garamond" w:hAnsi="Garamond"/>
          <w:color w:val="0000CC"/>
          <w:sz w:val="20"/>
          <w:szCs w:val="20"/>
        </w:rPr>
        <w:t>.</w:t>
      </w:r>
    </w:p>
    <w:p w:rsidR="00F64539" w:rsidRPr="004D7843" w:rsidRDefault="00F64539" w:rsidP="00F64539">
      <w:pPr>
        <w:rPr>
          <w:rFonts w:ascii="Garamond" w:hAnsi="Garamond"/>
          <w:sz w:val="20"/>
          <w:szCs w:val="20"/>
        </w:rPr>
      </w:pPr>
    </w:p>
    <w:p w:rsidR="00F64539" w:rsidRPr="004D7843" w:rsidRDefault="00F64539" w:rsidP="00F64539">
      <w:pPr>
        <w:rPr>
          <w:rFonts w:ascii="Garamond" w:hAnsi="Garamond"/>
          <w:sz w:val="20"/>
          <w:szCs w:val="20"/>
        </w:rPr>
      </w:pPr>
      <w:r w:rsidRPr="004D7843">
        <w:rPr>
          <w:rFonts w:ascii="Garamond" w:hAnsi="Garamond"/>
          <w:color w:val="C00000"/>
          <w:sz w:val="20"/>
          <w:szCs w:val="20"/>
        </w:rPr>
        <w:t>Les références bibliographiques privilégient les éditions les plus récentes. Les schémas sont refaits.</w:t>
      </w:r>
    </w:p>
    <w:p w:rsidR="00F64539" w:rsidRPr="004D7843" w:rsidRDefault="00F64539" w:rsidP="00F64539">
      <w:pPr>
        <w:jc w:val="center"/>
        <w:rPr>
          <w:rFonts w:ascii="Garamond" w:hAnsi="Garamond"/>
          <w:sz w:val="20"/>
          <w:szCs w:val="20"/>
        </w:rPr>
      </w:pPr>
    </w:p>
    <w:p w:rsidR="004D7843" w:rsidRDefault="004D7843" w:rsidP="00F64539">
      <w:pPr>
        <w:suppressAutoHyphens w:val="0"/>
        <w:rPr>
          <w:rFonts w:ascii="Garamond" w:hAnsi="Garamond"/>
          <w:color w:val="C00000"/>
          <w:sz w:val="20"/>
          <w:szCs w:val="20"/>
        </w:rPr>
      </w:pPr>
    </w:p>
    <w:p w:rsidR="004D7843" w:rsidRPr="004D7843" w:rsidRDefault="00F64539" w:rsidP="00F64539">
      <w:pPr>
        <w:suppressAutoHyphens w:val="0"/>
        <w:rPr>
          <w:rFonts w:ascii="Garamond" w:hAnsi="Garamond"/>
          <w:color w:val="C00000"/>
          <w:sz w:val="20"/>
          <w:szCs w:val="20"/>
        </w:rPr>
      </w:pPr>
      <w:r w:rsidRPr="004D7843">
        <w:rPr>
          <w:rFonts w:ascii="Garamond" w:hAnsi="Garamond"/>
          <w:color w:val="C00000"/>
          <w:sz w:val="20"/>
          <w:szCs w:val="20"/>
        </w:rPr>
        <w:t xml:space="preserve">N.B.    </w:t>
      </w:r>
    </w:p>
    <w:p w:rsidR="004D7843" w:rsidRPr="004D7843" w:rsidRDefault="004D7843" w:rsidP="00F64539">
      <w:pPr>
        <w:suppressAutoHyphens w:val="0"/>
        <w:rPr>
          <w:rFonts w:ascii="Garamond" w:hAnsi="Garamond"/>
          <w:color w:val="C00000"/>
          <w:sz w:val="20"/>
          <w:szCs w:val="20"/>
        </w:rPr>
      </w:pPr>
    </w:p>
    <w:p w:rsidR="004D7843" w:rsidRPr="004D7843" w:rsidRDefault="00F64539" w:rsidP="000E111A">
      <w:pPr>
        <w:pStyle w:val="Paragraphedeliste"/>
        <w:numPr>
          <w:ilvl w:val="0"/>
          <w:numId w:val="8"/>
        </w:numPr>
        <w:suppressAutoHyphens w:val="0"/>
        <w:rPr>
          <w:rFonts w:ascii="Garamond" w:hAnsi="Garamond"/>
          <w:b/>
          <w:bCs/>
          <w:color w:val="280099"/>
          <w:sz w:val="20"/>
          <w:szCs w:val="20"/>
        </w:rPr>
      </w:pPr>
      <w:r w:rsidRPr="004D7843">
        <w:rPr>
          <w:rFonts w:ascii="Garamond" w:hAnsi="Garamond"/>
          <w:color w:val="C00000"/>
          <w:sz w:val="20"/>
          <w:szCs w:val="20"/>
        </w:rPr>
        <w:t>Ce qui s’inscrit entre crochets droits [  ] n’est pas de Jacques LACAN</w:t>
      </w:r>
      <w:r w:rsidR="004D7843" w:rsidRPr="004D7843">
        <w:rPr>
          <w:rFonts w:ascii="Garamond" w:hAnsi="Garamond"/>
          <w:color w:val="C00000"/>
          <w:sz w:val="20"/>
          <w:szCs w:val="20"/>
        </w:rPr>
        <w:t>.</w:t>
      </w:r>
    </w:p>
    <w:p w:rsidR="004D7843" w:rsidRPr="004D7843" w:rsidRDefault="004D7843" w:rsidP="004D7843">
      <w:pPr>
        <w:pStyle w:val="Paragraphedeliste"/>
        <w:suppressAutoHyphens w:val="0"/>
        <w:rPr>
          <w:rFonts w:ascii="Garamond" w:hAnsi="Garamond"/>
          <w:b/>
          <w:bCs/>
          <w:color w:val="280099"/>
          <w:sz w:val="20"/>
          <w:szCs w:val="20"/>
        </w:rPr>
      </w:pPr>
    </w:p>
    <w:p w:rsidR="004D7843" w:rsidRPr="004D7843" w:rsidRDefault="004D7843" w:rsidP="000E111A">
      <w:pPr>
        <w:pStyle w:val="Paragraphedeliste"/>
        <w:numPr>
          <w:ilvl w:val="0"/>
          <w:numId w:val="8"/>
        </w:numPr>
        <w:suppressAutoHyphens w:val="0"/>
        <w:rPr>
          <w:rFonts w:ascii="Garamond" w:hAnsi="Garamond"/>
          <w:sz w:val="20"/>
          <w:szCs w:val="20"/>
        </w:rPr>
      </w:pPr>
      <w:r w:rsidRPr="004D7843">
        <w:rPr>
          <w:rFonts w:ascii="Garamond" w:hAnsi="Garamond"/>
          <w:color w:val="C00000"/>
          <w:sz w:val="20"/>
          <w:szCs w:val="20"/>
        </w:rPr>
        <w:t xml:space="preserve">Le texte de ce séminaire nécessite la </w:t>
      </w:r>
      <w:r w:rsidRPr="004D7843">
        <w:rPr>
          <w:rFonts w:ascii="Garamond" w:hAnsi="Garamond"/>
          <w:i/>
          <w:color w:val="C00000"/>
          <w:sz w:val="20"/>
          <w:szCs w:val="20"/>
        </w:rPr>
        <w:t xml:space="preserve">police de caractères </w:t>
      </w:r>
      <w:r w:rsidRPr="004D7843">
        <w:rPr>
          <w:rFonts w:ascii="Garamond" w:hAnsi="Garamond"/>
          <w:color w:val="C00000"/>
          <w:sz w:val="20"/>
          <w:szCs w:val="20"/>
        </w:rPr>
        <w:t>spécifique, dite « </w:t>
      </w:r>
      <w:r w:rsidRPr="004D7843">
        <w:rPr>
          <w:rFonts w:ascii="Garamond" w:hAnsi="Garamond"/>
          <w:i/>
          <w:color w:val="C00000"/>
          <w:sz w:val="20"/>
          <w:szCs w:val="20"/>
        </w:rPr>
        <w:t>Lacan</w:t>
      </w:r>
      <w:r w:rsidRPr="004D7843">
        <w:rPr>
          <w:rFonts w:ascii="Garamond" w:hAnsi="Garamond"/>
          <w:color w:val="C00000"/>
          <w:sz w:val="20"/>
          <w:szCs w:val="20"/>
        </w:rPr>
        <w:t> », disponible ici :</w:t>
      </w:r>
      <w:r w:rsidRPr="004D7843">
        <w:rPr>
          <w:rFonts w:ascii="Garamond" w:hAnsi="Garamond"/>
          <w:sz w:val="20"/>
          <w:szCs w:val="20"/>
        </w:rPr>
        <w:t xml:space="preserve">  </w:t>
      </w:r>
    </w:p>
    <w:p w:rsidR="00F64539" w:rsidRPr="004D7843" w:rsidRDefault="006C1720" w:rsidP="004D7843">
      <w:pPr>
        <w:pStyle w:val="Paragraphedeliste"/>
        <w:suppressAutoHyphens w:val="0"/>
        <w:rPr>
          <w:b/>
          <w:bCs/>
          <w:color w:val="280099"/>
          <w:sz w:val="28"/>
          <w:szCs w:val="192"/>
        </w:rPr>
      </w:pPr>
      <w:hyperlink r:id="rId13" w:history="1">
        <w:r w:rsidR="004D7843" w:rsidRPr="006206A7">
          <w:rPr>
            <w:rStyle w:val="Lienhypertexte"/>
            <w:rFonts w:ascii="Garamond" w:hAnsi="Garamond"/>
            <w:sz w:val="18"/>
            <w:szCs w:val="18"/>
          </w:rPr>
          <w:t>http://fr.ffonts.net/LACAN.font.download</w:t>
        </w:r>
      </w:hyperlink>
      <w:r w:rsidR="004D7843" w:rsidRPr="006206A7">
        <w:rPr>
          <w:rFonts w:ascii="Garamond" w:hAnsi="Garamond"/>
          <w:sz w:val="18"/>
          <w:szCs w:val="18"/>
        </w:rPr>
        <w:t xml:space="preserve">  (</w:t>
      </w:r>
      <w:r w:rsidR="004D7843" w:rsidRPr="006206A7">
        <w:rPr>
          <w:rFonts w:ascii="Garamond" w:hAnsi="Garamond"/>
          <w:i/>
          <w:color w:val="0000CC"/>
          <w:sz w:val="18"/>
          <w:szCs w:val="18"/>
        </w:rPr>
        <w:t xml:space="preserve">placer le fichier </w:t>
      </w:r>
      <w:r w:rsidR="004D7843" w:rsidRPr="006206A7">
        <w:rPr>
          <w:rFonts w:ascii="Garamond" w:hAnsi="Garamond"/>
          <w:color w:val="0000CC"/>
          <w:sz w:val="18"/>
          <w:szCs w:val="18"/>
        </w:rPr>
        <w:t>Lacan.ttf</w:t>
      </w:r>
      <w:r w:rsidR="004D7843" w:rsidRPr="006206A7">
        <w:rPr>
          <w:rFonts w:ascii="Garamond" w:hAnsi="Garamond"/>
          <w:i/>
          <w:color w:val="0000CC"/>
          <w:sz w:val="18"/>
          <w:szCs w:val="18"/>
        </w:rPr>
        <w:t xml:space="preserve"> dans le répertoire c:\windows\fonts</w:t>
      </w:r>
      <w:r w:rsidR="004D7843" w:rsidRPr="006206A7">
        <w:rPr>
          <w:rFonts w:ascii="Garamond" w:hAnsi="Garamond"/>
          <w:color w:val="0000CC"/>
          <w:sz w:val="18"/>
          <w:szCs w:val="18"/>
        </w:rPr>
        <w:t>)</w:t>
      </w:r>
      <w:r w:rsidR="00F64539" w:rsidRPr="004D7843">
        <w:rPr>
          <w:b/>
          <w:bCs/>
          <w:color w:val="280099"/>
          <w:sz w:val="28"/>
          <w:szCs w:val="192"/>
        </w:rPr>
        <w:br w:type="page"/>
      </w:r>
    </w:p>
    <w:p w:rsidR="007E0CC5" w:rsidRDefault="007E0CC5">
      <w:pPr>
        <w:rPr>
          <w:b/>
          <w:bCs/>
          <w:color w:val="280099"/>
          <w:sz w:val="28"/>
          <w:szCs w:val="192"/>
        </w:rPr>
      </w:pPr>
    </w:p>
    <w:p w:rsidR="007E0CC5" w:rsidRDefault="007E0CC5">
      <w:pPr>
        <w:rPr>
          <w:b/>
          <w:bCs/>
          <w:color w:val="280099"/>
          <w:sz w:val="28"/>
          <w:szCs w:val="192"/>
        </w:rPr>
      </w:pPr>
    </w:p>
    <w:p w:rsidR="007E0CC5" w:rsidRDefault="007E0CC5">
      <w:pPr>
        <w:rPr>
          <w:b/>
          <w:bCs/>
          <w:color w:val="280099"/>
          <w:sz w:val="28"/>
          <w:szCs w:val="192"/>
        </w:rPr>
      </w:pPr>
    </w:p>
    <w:p w:rsidR="007E0CC5" w:rsidRPr="000C6D1D" w:rsidRDefault="007E0CC5">
      <w:pPr>
        <w:rPr>
          <w:rFonts w:ascii="Garamond" w:hAnsi="Garamond"/>
          <w:sz w:val="20"/>
          <w:szCs w:val="20"/>
        </w:rPr>
      </w:pPr>
      <w:r w:rsidRPr="000C6D1D">
        <w:rPr>
          <w:rFonts w:ascii="Garamond" w:hAnsi="Garamond"/>
          <w:sz w:val="20"/>
          <w:szCs w:val="20"/>
        </w:rPr>
        <w:t>TABLE  DES  SÉANCES</w:t>
      </w:r>
    </w:p>
    <w:p w:rsidR="007E0CC5" w:rsidRPr="000C6D1D" w:rsidRDefault="007E0CC5">
      <w:pPr>
        <w:rPr>
          <w:rFonts w:ascii="Garamond" w:hAnsi="Garamond"/>
          <w:sz w:val="20"/>
          <w:szCs w:val="20"/>
        </w:rPr>
      </w:pPr>
    </w:p>
    <w:p w:rsidR="007E0CC5" w:rsidRPr="000C6D1D" w:rsidRDefault="007E0CC5">
      <w:pPr>
        <w:rPr>
          <w:rFonts w:ascii="Garamond" w:hAnsi="Garamond"/>
          <w:sz w:val="20"/>
          <w:szCs w:val="20"/>
        </w:rPr>
      </w:pPr>
    </w:p>
    <w:p w:rsidR="007E0CC5" w:rsidRPr="000C6D1D" w:rsidRDefault="007E0CC5">
      <w:pPr>
        <w:rPr>
          <w:rFonts w:ascii="Garamond" w:hAnsi="Garamond"/>
          <w:sz w:val="20"/>
          <w:szCs w:val="20"/>
        </w:rPr>
        <w:sectPr w:rsidR="007E0CC5" w:rsidRPr="000C6D1D">
          <w:footerReference w:type="even" r:id="rId14"/>
          <w:footerReference w:type="default" r:id="rId15"/>
          <w:footnotePr>
            <w:pos w:val="beneathText"/>
          </w:footnotePr>
          <w:pgSz w:w="11905" w:h="16837"/>
          <w:pgMar w:top="840" w:right="1000" w:bottom="840" w:left="1280" w:header="720" w:footer="360" w:gutter="0"/>
          <w:cols w:space="720"/>
          <w:titlePg/>
          <w:docGrid w:linePitch="360"/>
        </w:sectPr>
      </w:pPr>
    </w:p>
    <w:p w:rsidR="007E0CC5" w:rsidRPr="00704EA4" w:rsidRDefault="007E0CC5">
      <w:pPr>
        <w:rPr>
          <w:rFonts w:ascii="Garamond" w:hAnsi="Garamond"/>
          <w:b/>
          <w:bCs/>
          <w:sz w:val="20"/>
          <w:szCs w:val="20"/>
        </w:rPr>
      </w:pPr>
      <w:bookmarkStart w:id="1" w:name="TABLE"/>
      <w:bookmarkEnd w:id="1"/>
      <w:r w:rsidRPr="00704EA4">
        <w:rPr>
          <w:rFonts w:ascii="Garamond" w:hAnsi="Garamond"/>
          <w:sz w:val="20"/>
          <w:szCs w:val="20"/>
        </w:rPr>
        <w:lastRenderedPageBreak/>
        <w:t xml:space="preserve">Leçon 1      </w:t>
      </w:r>
      <w:hyperlink w:anchor="Nov15" w:history="1">
        <w:r w:rsidRPr="00704EA4">
          <w:rPr>
            <w:rStyle w:val="Lienhypertexte"/>
            <w:rFonts w:ascii="Garamond" w:hAnsi="Garamond"/>
            <w:sz w:val="20"/>
            <w:szCs w:val="20"/>
          </w:rPr>
          <w:t>15 novembre</w:t>
        </w:r>
      </w:hyperlink>
      <w:r w:rsidRPr="00704EA4">
        <w:rPr>
          <w:rStyle w:val="lev"/>
          <w:rFonts w:ascii="Garamond" w:hAnsi="Garamond"/>
          <w:b w:val="0"/>
          <w:bCs w:val="0"/>
          <w:color w:val="660000"/>
          <w:sz w:val="20"/>
          <w:szCs w:val="20"/>
        </w:rPr>
        <w:t xml:space="preserve">    </w:t>
      </w:r>
      <w:r w:rsidRPr="00704EA4">
        <w:rPr>
          <w:rStyle w:val="lev"/>
          <w:rFonts w:ascii="Garamond" w:hAnsi="Garamond"/>
          <w:b w:val="0"/>
          <w:bCs w:val="0"/>
          <w:sz w:val="20"/>
          <w:szCs w:val="20"/>
        </w:rPr>
        <w:t>1967</w:t>
      </w:r>
      <w:r w:rsidRPr="00704EA4">
        <w:rPr>
          <w:rFonts w:ascii="Garamond" w:hAnsi="Garamond"/>
          <w:b/>
          <w:bCs/>
          <w:sz w:val="20"/>
          <w:szCs w:val="20"/>
        </w:rPr>
        <w:t xml:space="preserve"> </w:t>
      </w:r>
      <w:r w:rsidRPr="00704EA4">
        <w:rPr>
          <w:rFonts w:ascii="Garamond" w:hAnsi="Garamond"/>
          <w:b/>
          <w:bCs/>
          <w:sz w:val="20"/>
          <w:szCs w:val="20"/>
        </w:rPr>
        <w:br/>
      </w:r>
      <w:r w:rsidRPr="00704EA4">
        <w:rPr>
          <w:rFonts w:ascii="Garamond" w:hAnsi="Garamond"/>
          <w:sz w:val="20"/>
          <w:szCs w:val="20"/>
        </w:rPr>
        <w:t xml:space="preserve">Leçon 2      </w:t>
      </w:r>
      <w:hyperlink w:anchor="Nov22" w:history="1">
        <w:r w:rsidRPr="00704EA4">
          <w:rPr>
            <w:rStyle w:val="Lienhypertexte"/>
            <w:rFonts w:ascii="Garamond" w:hAnsi="Garamond"/>
            <w:sz w:val="20"/>
            <w:szCs w:val="20"/>
          </w:rPr>
          <w:t>22 novembre</w:t>
        </w:r>
      </w:hyperlink>
      <w:r w:rsidRPr="00704EA4">
        <w:rPr>
          <w:rFonts w:ascii="Garamond" w:hAnsi="Garamond"/>
          <w:sz w:val="20"/>
          <w:szCs w:val="20"/>
        </w:rPr>
        <w:t xml:space="preserve">    1967 </w:t>
      </w:r>
    </w:p>
    <w:p w:rsidR="007E0CC5" w:rsidRPr="00704EA4" w:rsidRDefault="007E0CC5">
      <w:pPr>
        <w:rPr>
          <w:rFonts w:ascii="Garamond" w:hAnsi="Garamond"/>
          <w:b/>
          <w:bCs/>
          <w:sz w:val="20"/>
          <w:szCs w:val="20"/>
        </w:rPr>
      </w:pPr>
      <w:r w:rsidRPr="00704EA4">
        <w:rPr>
          <w:rFonts w:ascii="Garamond" w:hAnsi="Garamond"/>
          <w:sz w:val="20"/>
          <w:szCs w:val="20"/>
        </w:rPr>
        <w:t xml:space="preserve">Leçon 3      </w:t>
      </w:r>
      <w:hyperlink w:anchor="Nov29" w:history="1">
        <w:r w:rsidRPr="00704EA4">
          <w:rPr>
            <w:rStyle w:val="Lienhypertexte"/>
            <w:rFonts w:ascii="Garamond" w:hAnsi="Garamond"/>
            <w:sz w:val="20"/>
            <w:szCs w:val="20"/>
          </w:rPr>
          <w:t>29 novembre</w:t>
        </w:r>
      </w:hyperlink>
      <w:r w:rsidRPr="00704EA4">
        <w:rPr>
          <w:rFonts w:ascii="Garamond" w:hAnsi="Garamond"/>
          <w:sz w:val="20"/>
          <w:szCs w:val="20"/>
        </w:rPr>
        <w:t xml:space="preserve">    1967</w:t>
      </w:r>
      <w:r w:rsidRPr="00704EA4">
        <w:rPr>
          <w:rFonts w:ascii="Garamond" w:hAnsi="Garamond"/>
          <w:b/>
          <w:bCs/>
          <w:sz w:val="20"/>
          <w:szCs w:val="20"/>
        </w:rPr>
        <w:br/>
      </w:r>
    </w:p>
    <w:p w:rsidR="007E0CC5" w:rsidRPr="00704EA4" w:rsidRDefault="007E0CC5">
      <w:pPr>
        <w:rPr>
          <w:rFonts w:ascii="Garamond" w:hAnsi="Garamond"/>
          <w:b/>
          <w:bCs/>
          <w:sz w:val="20"/>
          <w:szCs w:val="20"/>
        </w:rPr>
      </w:pPr>
      <w:r w:rsidRPr="00704EA4">
        <w:rPr>
          <w:rFonts w:ascii="Garamond" w:hAnsi="Garamond"/>
          <w:sz w:val="20"/>
          <w:szCs w:val="20"/>
        </w:rPr>
        <w:t xml:space="preserve">Leçon 4      </w:t>
      </w:r>
      <w:hyperlink w:anchor="Dec06" w:history="1">
        <w:r w:rsidRPr="00704EA4">
          <w:rPr>
            <w:rStyle w:val="Lienhypertexte"/>
            <w:rFonts w:ascii="Garamond" w:hAnsi="Garamond"/>
            <w:sz w:val="20"/>
            <w:szCs w:val="20"/>
          </w:rPr>
          <w:t>06 décembre</w:t>
        </w:r>
      </w:hyperlink>
      <w:r w:rsidRPr="00704EA4">
        <w:rPr>
          <w:rStyle w:val="lev"/>
          <w:rFonts w:ascii="Garamond" w:hAnsi="Garamond"/>
          <w:b w:val="0"/>
          <w:bCs w:val="0"/>
          <w:color w:val="660000"/>
          <w:sz w:val="20"/>
          <w:szCs w:val="20"/>
        </w:rPr>
        <w:t xml:space="preserve">   </w:t>
      </w:r>
      <w:r w:rsidR="00B87A89" w:rsidRPr="00704EA4">
        <w:rPr>
          <w:rStyle w:val="lev"/>
          <w:rFonts w:ascii="Garamond" w:hAnsi="Garamond"/>
          <w:b w:val="0"/>
          <w:bCs w:val="0"/>
          <w:color w:val="660000"/>
          <w:sz w:val="20"/>
          <w:szCs w:val="20"/>
        </w:rPr>
        <w:t xml:space="preserve"> </w:t>
      </w:r>
      <w:r w:rsidRPr="00704EA4">
        <w:rPr>
          <w:rStyle w:val="lev"/>
          <w:rFonts w:ascii="Garamond" w:hAnsi="Garamond"/>
          <w:b w:val="0"/>
          <w:bCs w:val="0"/>
          <w:color w:val="660000"/>
          <w:sz w:val="20"/>
          <w:szCs w:val="20"/>
        </w:rPr>
        <w:t xml:space="preserve"> 1967</w:t>
      </w:r>
      <w:r w:rsidRPr="00704EA4">
        <w:rPr>
          <w:rFonts w:ascii="Garamond" w:hAnsi="Garamond"/>
          <w:b/>
          <w:bCs/>
          <w:sz w:val="20"/>
          <w:szCs w:val="20"/>
        </w:rPr>
        <w:br/>
      </w:r>
    </w:p>
    <w:p w:rsidR="007E0CC5" w:rsidRPr="00704EA4" w:rsidRDefault="007E0CC5">
      <w:pPr>
        <w:rPr>
          <w:rFonts w:ascii="Garamond" w:hAnsi="Garamond"/>
          <w:b/>
          <w:bCs/>
          <w:sz w:val="20"/>
          <w:szCs w:val="20"/>
        </w:rPr>
      </w:pPr>
      <w:r w:rsidRPr="00704EA4">
        <w:rPr>
          <w:rFonts w:ascii="Garamond" w:hAnsi="Garamond"/>
          <w:sz w:val="20"/>
          <w:szCs w:val="20"/>
        </w:rPr>
        <w:t xml:space="preserve">Leçon 5      </w:t>
      </w:r>
      <w:hyperlink w:anchor="Janv10" w:history="1">
        <w:r w:rsidRPr="00704EA4">
          <w:rPr>
            <w:rStyle w:val="Lienhypertexte"/>
            <w:rFonts w:ascii="Garamond" w:hAnsi="Garamond"/>
            <w:sz w:val="20"/>
            <w:szCs w:val="20"/>
          </w:rPr>
          <w:t>10 janvier</w:t>
        </w:r>
      </w:hyperlink>
      <w:r w:rsidRPr="00704EA4">
        <w:rPr>
          <w:rStyle w:val="lev"/>
          <w:rFonts w:ascii="Garamond" w:hAnsi="Garamond"/>
          <w:b w:val="0"/>
          <w:bCs w:val="0"/>
          <w:color w:val="660000"/>
          <w:sz w:val="20"/>
          <w:szCs w:val="20"/>
        </w:rPr>
        <w:t xml:space="preserve">        </w:t>
      </w:r>
      <w:r w:rsidR="00B87A89" w:rsidRPr="00704EA4">
        <w:rPr>
          <w:rStyle w:val="lev"/>
          <w:rFonts w:ascii="Garamond" w:hAnsi="Garamond"/>
          <w:b w:val="0"/>
          <w:bCs w:val="0"/>
          <w:color w:val="660000"/>
          <w:sz w:val="20"/>
          <w:szCs w:val="20"/>
        </w:rPr>
        <w:t xml:space="preserve"> </w:t>
      </w:r>
      <w:r w:rsidRPr="00704EA4">
        <w:rPr>
          <w:rStyle w:val="lev"/>
          <w:rFonts w:ascii="Garamond" w:hAnsi="Garamond"/>
          <w:b w:val="0"/>
          <w:bCs w:val="0"/>
          <w:color w:val="660000"/>
          <w:sz w:val="20"/>
          <w:szCs w:val="20"/>
        </w:rPr>
        <w:t xml:space="preserve"> 1968 </w:t>
      </w:r>
      <w:r w:rsidRPr="00704EA4">
        <w:rPr>
          <w:rFonts w:ascii="Garamond" w:hAnsi="Garamond"/>
          <w:b/>
          <w:bCs/>
          <w:sz w:val="20"/>
          <w:szCs w:val="20"/>
        </w:rPr>
        <w:br/>
      </w:r>
      <w:r w:rsidRPr="00704EA4">
        <w:rPr>
          <w:rFonts w:ascii="Garamond" w:hAnsi="Garamond"/>
          <w:sz w:val="20"/>
          <w:szCs w:val="20"/>
        </w:rPr>
        <w:t xml:space="preserve">Leçon 6      </w:t>
      </w:r>
      <w:hyperlink w:anchor="Janv17" w:history="1">
        <w:r w:rsidRPr="00704EA4">
          <w:rPr>
            <w:rStyle w:val="Lienhypertexte"/>
            <w:rFonts w:ascii="Garamond" w:hAnsi="Garamond"/>
            <w:sz w:val="20"/>
            <w:szCs w:val="20"/>
          </w:rPr>
          <w:t>17 janvier</w:t>
        </w:r>
      </w:hyperlink>
      <w:r w:rsidRPr="00704EA4">
        <w:rPr>
          <w:rStyle w:val="lev"/>
          <w:rFonts w:ascii="Garamond" w:hAnsi="Garamond"/>
          <w:b w:val="0"/>
          <w:bCs w:val="0"/>
          <w:color w:val="660000"/>
          <w:sz w:val="20"/>
          <w:szCs w:val="20"/>
        </w:rPr>
        <w:t xml:space="preserve">       </w:t>
      </w:r>
      <w:r w:rsidR="00B87A89" w:rsidRPr="00704EA4">
        <w:rPr>
          <w:rStyle w:val="lev"/>
          <w:rFonts w:ascii="Garamond" w:hAnsi="Garamond"/>
          <w:b w:val="0"/>
          <w:bCs w:val="0"/>
          <w:color w:val="660000"/>
          <w:sz w:val="20"/>
          <w:szCs w:val="20"/>
        </w:rPr>
        <w:t xml:space="preserve"> </w:t>
      </w:r>
      <w:r w:rsidRPr="00704EA4">
        <w:rPr>
          <w:rStyle w:val="lev"/>
          <w:rFonts w:ascii="Garamond" w:hAnsi="Garamond"/>
          <w:b w:val="0"/>
          <w:bCs w:val="0"/>
          <w:color w:val="660000"/>
          <w:sz w:val="20"/>
          <w:szCs w:val="20"/>
        </w:rPr>
        <w:t xml:space="preserve">  1968</w:t>
      </w:r>
      <w:r w:rsidRPr="00704EA4">
        <w:rPr>
          <w:rFonts w:ascii="Garamond" w:hAnsi="Garamond"/>
          <w:b/>
          <w:bCs/>
          <w:sz w:val="20"/>
          <w:szCs w:val="20"/>
        </w:rPr>
        <w:t xml:space="preserve"> </w:t>
      </w:r>
      <w:r w:rsidRPr="00704EA4">
        <w:rPr>
          <w:rFonts w:ascii="Garamond" w:hAnsi="Garamond"/>
          <w:b/>
          <w:bCs/>
          <w:sz w:val="20"/>
          <w:szCs w:val="20"/>
        </w:rPr>
        <w:br/>
      </w:r>
      <w:r w:rsidRPr="00704EA4">
        <w:rPr>
          <w:rFonts w:ascii="Garamond" w:hAnsi="Garamond"/>
          <w:sz w:val="20"/>
          <w:szCs w:val="20"/>
        </w:rPr>
        <w:t xml:space="preserve">Leçon 7      </w:t>
      </w:r>
      <w:hyperlink w:anchor="Janv24" w:history="1">
        <w:r w:rsidRPr="00704EA4">
          <w:rPr>
            <w:rStyle w:val="Lienhypertexte"/>
            <w:rFonts w:ascii="Garamond" w:hAnsi="Garamond"/>
            <w:sz w:val="20"/>
            <w:szCs w:val="20"/>
          </w:rPr>
          <w:t>24 janvier</w:t>
        </w:r>
      </w:hyperlink>
      <w:r w:rsidRPr="00704EA4">
        <w:rPr>
          <w:rStyle w:val="lev"/>
          <w:rFonts w:ascii="Garamond" w:hAnsi="Garamond"/>
          <w:b w:val="0"/>
          <w:bCs w:val="0"/>
          <w:color w:val="660000"/>
          <w:sz w:val="20"/>
          <w:szCs w:val="20"/>
        </w:rPr>
        <w:t xml:space="preserve">        </w:t>
      </w:r>
      <w:r w:rsidR="00B87A89" w:rsidRPr="00704EA4">
        <w:rPr>
          <w:rStyle w:val="lev"/>
          <w:rFonts w:ascii="Garamond" w:hAnsi="Garamond"/>
          <w:b w:val="0"/>
          <w:bCs w:val="0"/>
          <w:color w:val="660000"/>
          <w:sz w:val="20"/>
          <w:szCs w:val="20"/>
        </w:rPr>
        <w:t xml:space="preserve"> </w:t>
      </w:r>
      <w:r w:rsidRPr="00704EA4">
        <w:rPr>
          <w:rStyle w:val="lev"/>
          <w:rFonts w:ascii="Garamond" w:hAnsi="Garamond"/>
          <w:b w:val="0"/>
          <w:bCs w:val="0"/>
          <w:color w:val="660000"/>
          <w:sz w:val="20"/>
          <w:szCs w:val="20"/>
        </w:rPr>
        <w:t xml:space="preserve"> 1968</w:t>
      </w:r>
      <w:r w:rsidRPr="00704EA4">
        <w:rPr>
          <w:rFonts w:ascii="Garamond" w:hAnsi="Garamond"/>
          <w:b/>
          <w:bCs/>
          <w:sz w:val="20"/>
          <w:szCs w:val="20"/>
        </w:rPr>
        <w:t xml:space="preserve"> </w:t>
      </w:r>
      <w:r w:rsidRPr="00704EA4">
        <w:rPr>
          <w:rFonts w:ascii="Garamond" w:hAnsi="Garamond"/>
          <w:b/>
          <w:bCs/>
          <w:sz w:val="20"/>
          <w:szCs w:val="20"/>
        </w:rPr>
        <w:br/>
      </w:r>
      <w:r w:rsidRPr="00704EA4">
        <w:rPr>
          <w:rFonts w:ascii="Garamond" w:hAnsi="Garamond"/>
          <w:sz w:val="20"/>
          <w:szCs w:val="20"/>
        </w:rPr>
        <w:t xml:space="preserve">Leçon 8      </w:t>
      </w:r>
      <w:hyperlink w:anchor="Janv31" w:history="1">
        <w:r w:rsidRPr="00704EA4">
          <w:rPr>
            <w:rStyle w:val="Lienhypertexte"/>
            <w:rFonts w:ascii="Garamond" w:hAnsi="Garamond"/>
            <w:sz w:val="20"/>
            <w:szCs w:val="20"/>
          </w:rPr>
          <w:t>31 janvier</w:t>
        </w:r>
      </w:hyperlink>
      <w:r w:rsidRPr="00704EA4">
        <w:rPr>
          <w:rFonts w:ascii="Garamond" w:hAnsi="Garamond"/>
          <w:sz w:val="20"/>
          <w:szCs w:val="20"/>
        </w:rPr>
        <w:t xml:space="preserve">       </w:t>
      </w:r>
      <w:r w:rsidR="00B87A89" w:rsidRPr="00704EA4">
        <w:rPr>
          <w:rFonts w:ascii="Garamond" w:hAnsi="Garamond"/>
          <w:sz w:val="20"/>
          <w:szCs w:val="20"/>
        </w:rPr>
        <w:t xml:space="preserve"> </w:t>
      </w:r>
      <w:r w:rsidRPr="00704EA4">
        <w:rPr>
          <w:rFonts w:ascii="Garamond" w:hAnsi="Garamond"/>
          <w:sz w:val="20"/>
          <w:szCs w:val="20"/>
        </w:rPr>
        <w:t xml:space="preserve">  1968</w:t>
      </w:r>
      <w:r w:rsidRPr="00704EA4">
        <w:rPr>
          <w:rFonts w:ascii="Garamond" w:hAnsi="Garamond"/>
          <w:b/>
          <w:bCs/>
          <w:sz w:val="20"/>
          <w:szCs w:val="20"/>
        </w:rPr>
        <w:br/>
      </w:r>
    </w:p>
    <w:p w:rsidR="007E0CC5" w:rsidRPr="00704EA4" w:rsidRDefault="007E0CC5">
      <w:pPr>
        <w:rPr>
          <w:rFonts w:ascii="Garamond" w:hAnsi="Garamond"/>
          <w:b/>
          <w:bCs/>
          <w:sz w:val="20"/>
          <w:szCs w:val="20"/>
        </w:rPr>
      </w:pPr>
    </w:p>
    <w:p w:rsidR="007E0CC5" w:rsidRPr="00704EA4" w:rsidRDefault="007E0CC5">
      <w:pPr>
        <w:rPr>
          <w:rFonts w:ascii="Garamond" w:hAnsi="Garamond"/>
          <w:b/>
          <w:bCs/>
          <w:sz w:val="20"/>
          <w:szCs w:val="20"/>
        </w:rPr>
      </w:pPr>
    </w:p>
    <w:p w:rsidR="007E0CC5" w:rsidRPr="00704EA4" w:rsidRDefault="007E0CC5">
      <w:pPr>
        <w:rPr>
          <w:rFonts w:ascii="Garamond" w:hAnsi="Garamond"/>
          <w:sz w:val="20"/>
          <w:szCs w:val="20"/>
        </w:rPr>
      </w:pPr>
    </w:p>
    <w:p w:rsidR="007E0CC5" w:rsidRPr="00704EA4" w:rsidRDefault="007E0CC5">
      <w:pPr>
        <w:rPr>
          <w:rFonts w:ascii="Garamond" w:hAnsi="Garamond"/>
          <w:b/>
          <w:bCs/>
          <w:sz w:val="20"/>
          <w:szCs w:val="20"/>
        </w:rPr>
      </w:pPr>
      <w:r w:rsidRPr="00704EA4">
        <w:rPr>
          <w:rFonts w:ascii="Garamond" w:hAnsi="Garamond"/>
          <w:sz w:val="20"/>
          <w:szCs w:val="20"/>
        </w:rPr>
        <w:lastRenderedPageBreak/>
        <w:t xml:space="preserve">Leçon 9      </w:t>
      </w:r>
      <w:hyperlink w:anchor="Fev07" w:history="1">
        <w:r w:rsidRPr="00704EA4">
          <w:rPr>
            <w:rStyle w:val="Lienhypertexte"/>
            <w:rFonts w:ascii="Garamond" w:hAnsi="Garamond"/>
            <w:sz w:val="20"/>
            <w:szCs w:val="20"/>
          </w:rPr>
          <w:t>07 février</w:t>
        </w:r>
      </w:hyperlink>
      <w:r w:rsidRPr="00704EA4">
        <w:rPr>
          <w:rStyle w:val="lev"/>
          <w:rFonts w:ascii="Garamond" w:hAnsi="Garamond"/>
          <w:b w:val="0"/>
          <w:bCs w:val="0"/>
          <w:color w:val="660000"/>
          <w:sz w:val="20"/>
          <w:szCs w:val="20"/>
        </w:rPr>
        <w:t xml:space="preserve">         1968</w:t>
      </w:r>
      <w:r w:rsidRPr="00704EA4">
        <w:rPr>
          <w:rFonts w:ascii="Garamond" w:hAnsi="Garamond"/>
          <w:b/>
          <w:bCs/>
          <w:sz w:val="20"/>
          <w:szCs w:val="20"/>
        </w:rPr>
        <w:t xml:space="preserve"> </w:t>
      </w:r>
      <w:r w:rsidRPr="00704EA4">
        <w:rPr>
          <w:rFonts w:ascii="Garamond" w:hAnsi="Garamond"/>
          <w:b/>
          <w:bCs/>
          <w:sz w:val="20"/>
          <w:szCs w:val="20"/>
        </w:rPr>
        <w:br/>
      </w:r>
      <w:r w:rsidRPr="00704EA4">
        <w:rPr>
          <w:rFonts w:ascii="Garamond" w:hAnsi="Garamond"/>
          <w:sz w:val="20"/>
          <w:szCs w:val="20"/>
        </w:rPr>
        <w:t xml:space="preserve">Leçon 10    </w:t>
      </w:r>
      <w:hyperlink w:anchor="Fev21" w:history="1">
        <w:r w:rsidRPr="00704EA4">
          <w:rPr>
            <w:rStyle w:val="Lienhypertexte"/>
            <w:rFonts w:ascii="Garamond" w:hAnsi="Garamond"/>
            <w:sz w:val="20"/>
            <w:szCs w:val="20"/>
          </w:rPr>
          <w:t>21 février</w:t>
        </w:r>
      </w:hyperlink>
      <w:r w:rsidRPr="00704EA4">
        <w:rPr>
          <w:rFonts w:ascii="Garamond" w:hAnsi="Garamond"/>
          <w:sz w:val="20"/>
          <w:szCs w:val="20"/>
        </w:rPr>
        <w:t xml:space="preserve">         1968</w:t>
      </w:r>
      <w:r w:rsidRPr="00704EA4">
        <w:rPr>
          <w:rFonts w:ascii="Garamond" w:hAnsi="Garamond"/>
          <w:b/>
          <w:bCs/>
          <w:sz w:val="20"/>
          <w:szCs w:val="20"/>
        </w:rPr>
        <w:t xml:space="preserve"> </w:t>
      </w:r>
      <w:r w:rsidRPr="00704EA4">
        <w:rPr>
          <w:rFonts w:ascii="Garamond" w:hAnsi="Garamond"/>
          <w:b/>
          <w:bCs/>
          <w:sz w:val="20"/>
          <w:szCs w:val="20"/>
        </w:rPr>
        <w:br/>
      </w:r>
      <w:r w:rsidRPr="00704EA4">
        <w:rPr>
          <w:rFonts w:ascii="Garamond" w:hAnsi="Garamond"/>
          <w:sz w:val="20"/>
          <w:szCs w:val="20"/>
        </w:rPr>
        <w:t xml:space="preserve">Leçon 11    </w:t>
      </w:r>
      <w:hyperlink w:anchor="Fev28" w:history="1">
        <w:r w:rsidRPr="00704EA4">
          <w:rPr>
            <w:rStyle w:val="Lienhypertexte"/>
            <w:rFonts w:ascii="Garamond" w:hAnsi="Garamond"/>
            <w:sz w:val="20"/>
            <w:szCs w:val="20"/>
          </w:rPr>
          <w:t>28 février</w:t>
        </w:r>
      </w:hyperlink>
      <w:r w:rsidRPr="00704EA4">
        <w:rPr>
          <w:rFonts w:ascii="Garamond" w:hAnsi="Garamond"/>
          <w:sz w:val="20"/>
          <w:szCs w:val="20"/>
        </w:rPr>
        <w:t xml:space="preserve">         1968</w:t>
      </w:r>
      <w:r w:rsidRPr="00704EA4">
        <w:rPr>
          <w:rFonts w:ascii="Garamond" w:hAnsi="Garamond"/>
          <w:b/>
          <w:bCs/>
          <w:sz w:val="20"/>
          <w:szCs w:val="20"/>
        </w:rPr>
        <w:br/>
      </w:r>
    </w:p>
    <w:p w:rsidR="007E0CC5" w:rsidRPr="00704EA4" w:rsidRDefault="007E0CC5">
      <w:pPr>
        <w:rPr>
          <w:rFonts w:ascii="Garamond" w:hAnsi="Garamond"/>
          <w:sz w:val="20"/>
          <w:szCs w:val="20"/>
        </w:rPr>
      </w:pPr>
      <w:r w:rsidRPr="00704EA4">
        <w:rPr>
          <w:rFonts w:ascii="Garamond" w:hAnsi="Garamond"/>
          <w:sz w:val="20"/>
          <w:szCs w:val="20"/>
        </w:rPr>
        <w:t xml:space="preserve">Leçon 12    </w:t>
      </w:r>
      <w:hyperlink w:anchor="Mars06" w:history="1">
        <w:r w:rsidRPr="00704EA4">
          <w:rPr>
            <w:rStyle w:val="Lienhypertexte"/>
            <w:rFonts w:ascii="Garamond" w:hAnsi="Garamond"/>
            <w:sz w:val="20"/>
            <w:szCs w:val="20"/>
          </w:rPr>
          <w:t>06 mars</w:t>
        </w:r>
      </w:hyperlink>
      <w:r w:rsidRPr="00704EA4">
        <w:rPr>
          <w:rStyle w:val="lev"/>
          <w:rFonts w:ascii="Garamond" w:hAnsi="Garamond"/>
          <w:b w:val="0"/>
          <w:bCs w:val="0"/>
          <w:color w:val="660000"/>
          <w:sz w:val="20"/>
          <w:szCs w:val="20"/>
        </w:rPr>
        <w:t xml:space="preserve">           1968</w:t>
      </w:r>
      <w:r w:rsidRPr="00704EA4">
        <w:rPr>
          <w:rFonts w:ascii="Garamond" w:hAnsi="Garamond"/>
          <w:b/>
          <w:bCs/>
          <w:sz w:val="20"/>
          <w:szCs w:val="20"/>
        </w:rPr>
        <w:t xml:space="preserve">  </w:t>
      </w:r>
      <w:r w:rsidRPr="00704EA4">
        <w:rPr>
          <w:rFonts w:ascii="Garamond" w:hAnsi="Garamond"/>
          <w:b/>
          <w:bCs/>
          <w:sz w:val="20"/>
          <w:szCs w:val="20"/>
        </w:rPr>
        <w:br/>
      </w:r>
      <w:r w:rsidRPr="00704EA4">
        <w:rPr>
          <w:rFonts w:ascii="Garamond" w:hAnsi="Garamond"/>
          <w:sz w:val="20"/>
          <w:szCs w:val="20"/>
        </w:rPr>
        <w:t xml:space="preserve">Leçon 13    </w:t>
      </w:r>
      <w:hyperlink w:anchor="Mars13" w:history="1">
        <w:r w:rsidRPr="00704EA4">
          <w:rPr>
            <w:rStyle w:val="Lienhypertexte"/>
            <w:rFonts w:ascii="Garamond" w:hAnsi="Garamond"/>
            <w:sz w:val="20"/>
            <w:szCs w:val="20"/>
          </w:rPr>
          <w:t>13 mars</w:t>
        </w:r>
      </w:hyperlink>
      <w:r w:rsidRPr="00704EA4">
        <w:rPr>
          <w:rStyle w:val="lev"/>
          <w:rFonts w:ascii="Garamond" w:hAnsi="Garamond"/>
          <w:b w:val="0"/>
          <w:bCs w:val="0"/>
          <w:color w:val="660000"/>
          <w:sz w:val="20"/>
          <w:szCs w:val="20"/>
        </w:rPr>
        <w:t xml:space="preserve">           1968</w:t>
      </w:r>
      <w:r w:rsidRPr="00704EA4">
        <w:rPr>
          <w:rFonts w:ascii="Garamond" w:hAnsi="Garamond"/>
          <w:b/>
          <w:bCs/>
          <w:sz w:val="20"/>
          <w:szCs w:val="20"/>
        </w:rPr>
        <w:br/>
      </w:r>
      <w:r w:rsidRPr="00704EA4">
        <w:rPr>
          <w:rFonts w:ascii="Garamond" w:hAnsi="Garamond"/>
          <w:sz w:val="20"/>
          <w:szCs w:val="20"/>
        </w:rPr>
        <w:t xml:space="preserve">Leçon 14    </w:t>
      </w:r>
      <w:hyperlink w:anchor="Mars20" w:history="1">
        <w:r w:rsidRPr="00704EA4">
          <w:rPr>
            <w:rStyle w:val="Lienhypertexte"/>
            <w:rFonts w:ascii="Garamond" w:hAnsi="Garamond"/>
            <w:sz w:val="20"/>
            <w:szCs w:val="20"/>
          </w:rPr>
          <w:t>20 mars</w:t>
        </w:r>
      </w:hyperlink>
      <w:r w:rsidRPr="00704EA4">
        <w:rPr>
          <w:rFonts w:ascii="Garamond" w:hAnsi="Garamond"/>
          <w:sz w:val="20"/>
          <w:szCs w:val="20"/>
        </w:rPr>
        <w:t xml:space="preserve">           1968</w:t>
      </w:r>
      <w:r w:rsidRPr="00704EA4">
        <w:rPr>
          <w:rFonts w:ascii="Garamond" w:hAnsi="Garamond"/>
          <w:sz w:val="20"/>
          <w:szCs w:val="20"/>
        </w:rPr>
        <w:br/>
        <w:t xml:space="preserve">Leçon 15    </w:t>
      </w:r>
      <w:hyperlink w:anchor="Mars27" w:history="1">
        <w:r w:rsidRPr="00704EA4">
          <w:rPr>
            <w:rStyle w:val="Lienhypertexte"/>
            <w:rFonts w:ascii="Garamond" w:hAnsi="Garamond"/>
            <w:sz w:val="20"/>
            <w:szCs w:val="20"/>
          </w:rPr>
          <w:t>27 mars</w:t>
        </w:r>
      </w:hyperlink>
      <w:r w:rsidRPr="00704EA4">
        <w:rPr>
          <w:rFonts w:ascii="Garamond" w:hAnsi="Garamond"/>
          <w:sz w:val="20"/>
          <w:szCs w:val="20"/>
        </w:rPr>
        <w:t xml:space="preserve">           1968  </w:t>
      </w:r>
      <w:r w:rsidRPr="00704EA4">
        <w:rPr>
          <w:rFonts w:ascii="Garamond" w:hAnsi="Garamond"/>
          <w:sz w:val="20"/>
          <w:szCs w:val="20"/>
        </w:rPr>
        <w:br/>
      </w:r>
    </w:p>
    <w:p w:rsidR="007E0CC5" w:rsidRPr="000C6D1D" w:rsidRDefault="007E0CC5">
      <w:pPr>
        <w:rPr>
          <w:rFonts w:ascii="Garamond" w:hAnsi="Garamond"/>
          <w:sz w:val="20"/>
          <w:szCs w:val="20"/>
        </w:rPr>
      </w:pPr>
      <w:r w:rsidRPr="00704EA4">
        <w:rPr>
          <w:rFonts w:ascii="Garamond" w:hAnsi="Garamond"/>
          <w:sz w:val="20"/>
          <w:szCs w:val="20"/>
        </w:rPr>
        <w:t xml:space="preserve">Leçon 16    </w:t>
      </w:r>
      <w:hyperlink w:anchor="Mai08" w:history="1">
        <w:r w:rsidRPr="00704EA4">
          <w:rPr>
            <w:rStyle w:val="Lienhypertexte"/>
            <w:rFonts w:ascii="Garamond" w:hAnsi="Garamond"/>
            <w:sz w:val="20"/>
            <w:szCs w:val="20"/>
          </w:rPr>
          <w:t>08 mai</w:t>
        </w:r>
      </w:hyperlink>
      <w:r w:rsidRPr="00704EA4">
        <w:rPr>
          <w:rFonts w:ascii="Garamond" w:hAnsi="Garamond"/>
          <w:sz w:val="20"/>
          <w:szCs w:val="20"/>
        </w:rPr>
        <w:t xml:space="preserve">             1968  </w:t>
      </w:r>
      <w:r w:rsidRPr="00704EA4">
        <w:rPr>
          <w:rFonts w:ascii="Garamond" w:hAnsi="Garamond"/>
          <w:sz w:val="20"/>
          <w:szCs w:val="20"/>
        </w:rPr>
        <w:br/>
        <w:t xml:space="preserve">Leçon 17    </w:t>
      </w:r>
      <w:hyperlink w:anchor="Mai15" w:history="1">
        <w:r w:rsidRPr="00704EA4">
          <w:rPr>
            <w:rStyle w:val="Lienhypertexte"/>
            <w:rFonts w:ascii="Garamond" w:hAnsi="Garamond"/>
            <w:sz w:val="20"/>
            <w:szCs w:val="20"/>
          </w:rPr>
          <w:t>15 mai</w:t>
        </w:r>
      </w:hyperlink>
      <w:r w:rsidRPr="00704EA4">
        <w:rPr>
          <w:rFonts w:ascii="Garamond" w:hAnsi="Garamond"/>
          <w:sz w:val="20"/>
          <w:szCs w:val="20"/>
        </w:rPr>
        <w:t xml:space="preserve">             1968</w:t>
      </w:r>
      <w:r w:rsidRPr="000C6D1D">
        <w:rPr>
          <w:rFonts w:ascii="Garamond" w:hAnsi="Garamond"/>
          <w:sz w:val="20"/>
          <w:szCs w:val="20"/>
        </w:rPr>
        <w:t xml:space="preserve"> </w:t>
      </w:r>
      <w:r w:rsidRPr="000C6D1D">
        <w:rPr>
          <w:rFonts w:ascii="Garamond" w:hAnsi="Garamond"/>
          <w:sz w:val="20"/>
          <w:szCs w:val="20"/>
        </w:rPr>
        <w:br/>
      </w:r>
    </w:p>
    <w:p w:rsidR="007E0CC5" w:rsidRPr="00B340FA" w:rsidRDefault="007E0CC5">
      <w:pPr>
        <w:rPr>
          <w:sz w:val="22"/>
          <w:szCs w:val="22"/>
        </w:rPr>
      </w:pPr>
      <w:r w:rsidRPr="000C6D1D">
        <w:rPr>
          <w:rFonts w:ascii="Garamond" w:hAnsi="Garamond"/>
          <w:sz w:val="20"/>
          <w:szCs w:val="20"/>
        </w:rPr>
        <w:t>Conférence du</w:t>
      </w:r>
      <w:r w:rsidR="00B340FA" w:rsidRPr="000C6D1D">
        <w:rPr>
          <w:rFonts w:ascii="Garamond" w:hAnsi="Garamond"/>
          <w:sz w:val="20"/>
          <w:szCs w:val="20"/>
        </w:rPr>
        <w:t xml:space="preserve"> </w:t>
      </w:r>
      <w:r w:rsidRPr="000C6D1D">
        <w:rPr>
          <w:rFonts w:ascii="Garamond" w:hAnsi="Garamond"/>
          <w:sz w:val="20"/>
          <w:szCs w:val="20"/>
        </w:rPr>
        <w:t xml:space="preserve"> </w:t>
      </w:r>
      <w:hyperlink w:anchor="Juin19" w:history="1">
        <w:r w:rsidRPr="000C6D1D">
          <w:rPr>
            <w:rStyle w:val="Lienhypertexte"/>
            <w:rFonts w:ascii="Garamond" w:hAnsi="Garamond"/>
            <w:sz w:val="20"/>
            <w:szCs w:val="20"/>
          </w:rPr>
          <w:t>19 juin</w:t>
        </w:r>
      </w:hyperlink>
      <w:r w:rsidRPr="000C6D1D">
        <w:rPr>
          <w:rFonts w:ascii="Garamond" w:hAnsi="Garamond"/>
          <w:sz w:val="20"/>
          <w:szCs w:val="20"/>
        </w:rPr>
        <w:t xml:space="preserve">  </w:t>
      </w:r>
      <w:r w:rsidR="00B87A89" w:rsidRPr="000C6D1D">
        <w:rPr>
          <w:rFonts w:ascii="Garamond" w:hAnsi="Garamond"/>
          <w:sz w:val="20"/>
          <w:szCs w:val="20"/>
        </w:rPr>
        <w:t xml:space="preserve"> </w:t>
      </w:r>
      <w:r w:rsidRPr="000C6D1D">
        <w:rPr>
          <w:rFonts w:ascii="Garamond" w:hAnsi="Garamond"/>
          <w:sz w:val="20"/>
          <w:szCs w:val="20"/>
        </w:rPr>
        <w:t xml:space="preserve">    1968</w:t>
      </w:r>
      <w:r w:rsidRPr="00B340FA">
        <w:rPr>
          <w:rFonts w:ascii="Garamond" w:hAnsi="Garamond"/>
          <w:sz w:val="22"/>
          <w:szCs w:val="22"/>
        </w:rPr>
        <w:t xml:space="preserve"> </w:t>
      </w:r>
    </w:p>
    <w:p w:rsidR="007E0CC5" w:rsidRDefault="007E0CC5">
      <w:pPr>
        <w:rPr>
          <w:sz w:val="28"/>
        </w:rPr>
      </w:pPr>
    </w:p>
    <w:p w:rsidR="007E0CC5" w:rsidRDefault="007E0CC5">
      <w:pPr>
        <w:rPr>
          <w:sz w:val="28"/>
        </w:rPr>
      </w:pPr>
    </w:p>
    <w:p w:rsidR="007E0CC5" w:rsidRDefault="007E0CC5">
      <w:pPr>
        <w:rPr>
          <w:sz w:val="28"/>
        </w:rPr>
        <w:sectPr w:rsidR="007E0CC5">
          <w:footnotePr>
            <w:pos w:val="beneathText"/>
          </w:footnotePr>
          <w:type w:val="continuous"/>
          <w:pgSz w:w="11905" w:h="16837"/>
          <w:pgMar w:top="840" w:right="1000" w:bottom="840" w:left="1280" w:header="720" w:footer="360" w:gutter="0"/>
          <w:cols w:num="2" w:space="720" w:equalWidth="0">
            <w:col w:w="4458" w:space="708"/>
            <w:col w:w="4458"/>
          </w:cols>
          <w:titlePg/>
          <w:docGrid w:linePitch="360"/>
        </w:sectPr>
      </w:pPr>
    </w:p>
    <w:p w:rsidR="007E0CC5" w:rsidRDefault="007E0CC5">
      <w:pPr>
        <w:rPr>
          <w:b/>
          <w:bCs/>
          <w:color w:val="280099"/>
          <w:sz w:val="28"/>
          <w:szCs w:val="192"/>
        </w:rPr>
      </w:pPr>
    </w:p>
    <w:p w:rsidR="007E0CC5" w:rsidRDefault="007E0CC5">
      <w:pPr>
        <w:rPr>
          <w:b/>
          <w:bCs/>
          <w:color w:val="280099"/>
          <w:sz w:val="28"/>
          <w:szCs w:val="192"/>
        </w:rPr>
      </w:pPr>
    </w:p>
    <w:p w:rsidR="007E0CC5" w:rsidRDefault="007E0CC5">
      <w:pPr>
        <w:rPr>
          <w:b/>
          <w:bCs/>
          <w:color w:val="280099"/>
          <w:sz w:val="28"/>
          <w:szCs w:val="192"/>
        </w:rPr>
      </w:pPr>
    </w:p>
    <w:p w:rsidR="007E0CC5" w:rsidRDefault="007E0CC5">
      <w:pPr>
        <w:pStyle w:val="Corpsdetexte2"/>
        <w:rPr>
          <w:rFonts w:ascii="Courier New" w:hAnsi="Courier New" w:cs="Courier New"/>
          <w:sz w:val="28"/>
        </w:rPr>
      </w:pPr>
    </w:p>
    <w:p w:rsidR="007E0CC5" w:rsidRDefault="007E0CC5">
      <w:pPr>
        <w:pStyle w:val="Corpsdetexte2"/>
        <w:rPr>
          <w:rFonts w:ascii="Courier New" w:hAnsi="Courier New" w:cs="Courier New"/>
          <w:sz w:val="28"/>
        </w:rPr>
      </w:pPr>
    </w:p>
    <w:p w:rsidR="007E0CC5" w:rsidRDefault="007E0CC5">
      <w:pPr>
        <w:pStyle w:val="Corpsdetexte2"/>
        <w:rPr>
          <w:rFonts w:ascii="Courier New" w:hAnsi="Courier New" w:cs="Courier New"/>
          <w:sz w:val="28"/>
        </w:rPr>
      </w:pPr>
    </w:p>
    <w:p w:rsidR="007E0CC5" w:rsidRDefault="007E0CC5">
      <w:pPr>
        <w:pStyle w:val="Corpsdetexte2"/>
        <w:rPr>
          <w:rFonts w:ascii="Courier New" w:hAnsi="Courier New" w:cs="Courier New"/>
          <w:sz w:val="28"/>
        </w:rPr>
      </w:pPr>
    </w:p>
    <w:p w:rsidR="007E0CC5" w:rsidRDefault="007E0CC5">
      <w:pPr>
        <w:pStyle w:val="Corpsdetexte2"/>
        <w:rPr>
          <w:rFonts w:ascii="Courier New" w:hAnsi="Courier New" w:cs="Courier New"/>
          <w:sz w:val="28"/>
        </w:rPr>
      </w:pPr>
    </w:p>
    <w:p w:rsidR="007E0CC5" w:rsidRDefault="007E0CC5">
      <w:pPr>
        <w:pStyle w:val="Corpsdetexte2"/>
        <w:rPr>
          <w:rFonts w:ascii="Courier New" w:hAnsi="Courier New" w:cs="Courier New"/>
          <w:sz w:val="28"/>
        </w:rPr>
      </w:pPr>
      <w:r>
        <w:rPr>
          <w:rFonts w:ascii="Courier New" w:hAnsi="Courier New" w:cs="Courier New"/>
          <w:sz w:val="28"/>
        </w:rPr>
        <w:br w:type="page"/>
      </w:r>
    </w:p>
    <w:p w:rsidR="007E0CC5" w:rsidRDefault="007E0CC5">
      <w:pPr>
        <w:pStyle w:val="Corpsdetexte2"/>
        <w:rPr>
          <w:rFonts w:ascii="Courier New" w:hAnsi="Courier New" w:cs="Courier New"/>
          <w:color w:val="FF3300"/>
          <w:sz w:val="28"/>
        </w:rPr>
      </w:pPr>
    </w:p>
    <w:p w:rsidR="007E0CC5" w:rsidRPr="00316AD7" w:rsidRDefault="007E0CC5">
      <w:pPr>
        <w:pStyle w:val="Corpsdetexte2"/>
        <w:rPr>
          <w:rFonts w:ascii="Garamond" w:hAnsi="Garamond"/>
          <w:sz w:val="20"/>
          <w:szCs w:val="20"/>
        </w:rPr>
      </w:pPr>
      <w:r w:rsidRPr="00316AD7">
        <w:rPr>
          <w:rFonts w:ascii="Garamond" w:hAnsi="Garamond" w:cs="Courier New"/>
          <w:color w:val="C00000"/>
          <w:sz w:val="20"/>
          <w:szCs w:val="20"/>
        </w:rPr>
        <w:t xml:space="preserve">15  </w:t>
      </w:r>
      <w:r w:rsidR="00E2684F" w:rsidRPr="00316AD7">
        <w:rPr>
          <w:rFonts w:ascii="Garamond" w:hAnsi="Garamond" w:cs="Courier New"/>
          <w:color w:val="C00000"/>
          <w:sz w:val="20"/>
          <w:szCs w:val="20"/>
        </w:rPr>
        <w:t>N</w:t>
      </w:r>
      <w:r w:rsidRPr="00316AD7">
        <w:rPr>
          <w:rFonts w:ascii="Garamond" w:hAnsi="Garamond" w:cs="Courier New"/>
          <w:color w:val="C00000"/>
          <w:sz w:val="20"/>
          <w:szCs w:val="20"/>
        </w:rPr>
        <w:t>o</w:t>
      </w:r>
      <w:bookmarkStart w:id="2" w:name="Nov15"/>
      <w:bookmarkEnd w:id="2"/>
      <w:r w:rsidRPr="00316AD7">
        <w:rPr>
          <w:rFonts w:ascii="Garamond" w:hAnsi="Garamond" w:cs="Courier New"/>
          <w:color w:val="C00000"/>
          <w:sz w:val="20"/>
          <w:szCs w:val="20"/>
        </w:rPr>
        <w:t>vembre  1967</w:t>
      </w:r>
      <w:r w:rsidRPr="00316AD7">
        <w:rPr>
          <w:rFonts w:ascii="Garamond" w:hAnsi="Garamond" w:cs="Courier New"/>
          <w:sz w:val="20"/>
          <w:szCs w:val="20"/>
        </w:rPr>
        <w:t xml:space="preserve">                        </w:t>
      </w:r>
      <w:r w:rsidR="00316AD7">
        <w:rPr>
          <w:rFonts w:ascii="Garamond" w:hAnsi="Garamond" w:cs="Courier New"/>
          <w:sz w:val="20"/>
          <w:szCs w:val="20"/>
        </w:rPr>
        <w:t xml:space="preserve">                                                                                                    </w:t>
      </w:r>
      <w:r w:rsidRPr="00316AD7">
        <w:rPr>
          <w:rFonts w:ascii="Garamond" w:hAnsi="Garamond" w:cs="Courier New"/>
          <w:sz w:val="20"/>
          <w:szCs w:val="20"/>
        </w:rPr>
        <w:t xml:space="preserve">     </w:t>
      </w:r>
      <w:hyperlink w:anchor="TABLE" w:history="1">
        <w:r w:rsidRPr="00316AD7">
          <w:rPr>
            <w:rStyle w:val="Lienhypertexte"/>
            <w:rFonts w:ascii="Garamond" w:hAnsi="Garamond" w:cs="Courier New"/>
            <w:sz w:val="16"/>
            <w:szCs w:val="16"/>
          </w:rPr>
          <w:t>Table des séances</w:t>
        </w:r>
      </w:hyperlink>
    </w:p>
    <w:p w:rsidR="007B1F61" w:rsidRPr="00316AD7" w:rsidRDefault="007B1F61">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p>
    <w:p w:rsidR="00132C21" w:rsidRPr="00316AD7" w:rsidRDefault="00132C21">
      <w:pPr>
        <w:pStyle w:val="Corpsdetexte2"/>
        <w:rPr>
          <w:rFonts w:ascii="Garamond" w:hAnsi="Garamond" w:cs="Courier New"/>
          <w:sz w:val="20"/>
          <w:szCs w:val="20"/>
        </w:rPr>
      </w:pPr>
    </w:p>
    <w:p w:rsidR="00EA0D7D"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J'ai choisi cette année pour sujet, </w:t>
      </w:r>
      <w:r w:rsidRPr="00316AD7">
        <w:rPr>
          <w:rFonts w:ascii="Garamond" w:hAnsi="Garamond"/>
          <w:i/>
          <w:sz w:val="20"/>
          <w:szCs w:val="20"/>
        </w:rPr>
        <w:t>l'</w:t>
      </w:r>
      <w:r w:rsidRPr="00316AD7">
        <w:rPr>
          <w:rFonts w:ascii="Garamond" w:hAnsi="Garamond"/>
          <w:i/>
          <w:iCs/>
          <w:sz w:val="20"/>
          <w:szCs w:val="20"/>
        </w:rPr>
        <w:t>acte psychanalytique</w:t>
      </w:r>
      <w:r w:rsidRPr="00316AD7">
        <w:rPr>
          <w:rFonts w:ascii="Garamond" w:hAnsi="Garamond" w:cs="Courier New"/>
          <w:sz w:val="20"/>
          <w:szCs w:val="20"/>
        </w:rPr>
        <w:t>. C'est un couple de mots étrange qui</w:t>
      </w:r>
      <w:r w:rsidR="00EA0D7D" w:rsidRPr="00316AD7">
        <w:rPr>
          <w:rFonts w:ascii="Garamond" w:hAnsi="Garamond" w:cs="Courier New"/>
          <w:sz w:val="20"/>
          <w:szCs w:val="20"/>
        </w:rPr>
        <w:t>,</w:t>
      </w:r>
      <w:r w:rsidRPr="00316AD7">
        <w:rPr>
          <w:rFonts w:ascii="Garamond" w:hAnsi="Garamond" w:cs="Courier New"/>
          <w:sz w:val="20"/>
          <w:szCs w:val="20"/>
        </w:rPr>
        <w:t xml:space="preserve"> à vrai dire, n'est pas usité jusqu'ici. </w:t>
      </w:r>
    </w:p>
    <w:p w:rsid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Assurément ceux qui ont suivi depuis un certain temps ce que j'énonce ici, peuvent n'être pas étonnés de ce que j'introduis sous ces deux termes ce sur quoi s'est clos mon discours de l'année dernière : à l'intérieur de cette </w:t>
      </w:r>
      <w:r w:rsidRPr="00316AD7">
        <w:rPr>
          <w:rFonts w:ascii="Garamond" w:hAnsi="Garamond"/>
          <w:i/>
          <w:sz w:val="20"/>
          <w:szCs w:val="20"/>
        </w:rPr>
        <w:t>logique du fantasme</w:t>
      </w:r>
      <w:r w:rsidRPr="00316AD7">
        <w:rPr>
          <w:rFonts w:ascii="Garamond" w:hAnsi="Garamond" w:cs="Courier New"/>
          <w:sz w:val="20"/>
          <w:szCs w:val="20"/>
        </w:rPr>
        <w:t xml:space="preserv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dont j'ai essayé d'apporter ici tous les linéaments. </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Ceux qui m'ont entendu parler d'un certain ton et dans </w:t>
      </w:r>
      <w:r w:rsidRPr="00316AD7">
        <w:rPr>
          <w:rFonts w:ascii="Garamond" w:hAnsi="Garamond"/>
          <w:i/>
          <w:sz w:val="20"/>
          <w:szCs w:val="20"/>
        </w:rPr>
        <w:t>deux registres</w:t>
      </w:r>
      <w:r w:rsidRPr="00316AD7">
        <w:rPr>
          <w:rFonts w:ascii="Garamond" w:hAnsi="Garamond" w:cs="Courier New"/>
          <w:sz w:val="20"/>
          <w:szCs w:val="20"/>
        </w:rPr>
        <w:t xml:space="preserve"> de ce que peut, de ce que doit vouloir dire le terme</w:t>
      </w:r>
      <w:r w:rsidR="00EA0D7D" w:rsidRPr="00316AD7">
        <w:rPr>
          <w:rFonts w:ascii="Garamond" w:hAnsi="Garamond" w:cs="Courier New"/>
          <w:sz w:val="20"/>
          <w:szCs w:val="20"/>
        </w:rPr>
        <w:t>,</w:t>
      </w:r>
      <w:r w:rsidRPr="00316AD7">
        <w:rPr>
          <w:rFonts w:ascii="Garamond" w:hAnsi="Garamond" w:cs="Courier New"/>
          <w:sz w:val="20"/>
          <w:szCs w:val="20"/>
        </w:rPr>
        <w:t xml:space="preserve"> également couplé</w:t>
      </w:r>
      <w:r w:rsidR="00EA0D7D" w:rsidRPr="00316AD7">
        <w:rPr>
          <w:rFonts w:ascii="Garamond" w:hAnsi="Garamond" w:cs="Courier New"/>
          <w:sz w:val="20"/>
          <w:szCs w:val="20"/>
        </w:rPr>
        <w:t>,</w:t>
      </w:r>
      <w:r w:rsidRPr="00316AD7">
        <w:rPr>
          <w:rFonts w:ascii="Garamond" w:hAnsi="Garamond" w:cs="Courier New"/>
          <w:sz w:val="20"/>
          <w:szCs w:val="20"/>
        </w:rPr>
        <w:t xml:space="preserve"> de </w:t>
      </w:r>
      <w:r w:rsidRPr="00316AD7">
        <w:rPr>
          <w:rFonts w:ascii="Garamond" w:hAnsi="Garamond"/>
          <w:i/>
          <w:sz w:val="20"/>
          <w:szCs w:val="20"/>
        </w:rPr>
        <w:t>l'acte sexuel</w:t>
      </w:r>
      <w:r w:rsidRPr="00316AD7">
        <w:rPr>
          <w:rFonts w:ascii="Garamond" w:hAnsi="Garamond" w:cs="Courier New"/>
          <w:sz w:val="20"/>
          <w:szCs w:val="20"/>
        </w:rPr>
        <w:t>, ceux</w:t>
      </w:r>
      <w:r w:rsidR="00316AD7">
        <w:rPr>
          <w:rFonts w:ascii="Garamond" w:hAnsi="Garamond" w:cs="Courier New"/>
          <w:sz w:val="20"/>
          <w:szCs w:val="20"/>
        </w:rPr>
        <w:t>-</w:t>
      </w:r>
      <w:r w:rsidRPr="00316AD7">
        <w:rPr>
          <w:rFonts w:ascii="Garamond" w:hAnsi="Garamond" w:cs="Courier New"/>
          <w:sz w:val="20"/>
          <w:szCs w:val="20"/>
        </w:rPr>
        <w:t xml:space="preserve">là peuvent se sentir en quelque sorte déjà introduits à cette dimension que représente </w:t>
      </w:r>
      <w:r w:rsidRPr="00316AD7">
        <w:rPr>
          <w:rFonts w:ascii="Garamond" w:hAnsi="Garamond"/>
          <w:i/>
          <w:sz w:val="20"/>
          <w:szCs w:val="20"/>
        </w:rPr>
        <w:t>l'acte psychanalytique</w:t>
      </w:r>
      <w:r w:rsidRPr="00316AD7">
        <w:rPr>
          <w:rFonts w:ascii="Garamond" w:hAnsi="Garamond" w:cs="Courier New"/>
          <w:sz w:val="20"/>
          <w:szCs w:val="20"/>
        </w:rPr>
        <w:t xml:space="preserve">. Pourtant, il me faut bien faire comme si une partie de cette assemblée n'en savait rien et introduire aujourd'hui ce qu'il en est de cet emploi que je propose. </w:t>
      </w:r>
    </w:p>
    <w:p w:rsidR="007E0CC5" w:rsidRPr="00316AD7" w:rsidRDefault="007E0CC5">
      <w:pPr>
        <w:pStyle w:val="Corpsdetexte2"/>
        <w:rPr>
          <w:rFonts w:ascii="Garamond" w:hAnsi="Garamond" w:cs="Courier New"/>
          <w:sz w:val="20"/>
          <w:szCs w:val="20"/>
        </w:rPr>
      </w:pPr>
    </w:p>
    <w:p w:rsidR="00316AD7" w:rsidRDefault="007E0CC5">
      <w:pPr>
        <w:rPr>
          <w:rFonts w:ascii="Garamond" w:hAnsi="Garamond" w:cs="Courier New"/>
          <w:sz w:val="20"/>
          <w:szCs w:val="20"/>
        </w:rPr>
      </w:pPr>
      <w:r w:rsidRPr="00316AD7">
        <w:rPr>
          <w:rFonts w:ascii="Garamond" w:hAnsi="Garamond" w:cs="Courier New"/>
          <w:sz w:val="20"/>
          <w:szCs w:val="20"/>
        </w:rPr>
        <w:t>La psychanaly</w:t>
      </w:r>
      <w:r w:rsidRPr="00316AD7">
        <w:rPr>
          <w:rFonts w:ascii="Garamond" w:hAnsi="Garamond" w:cs="Courier New"/>
          <w:sz w:val="20"/>
          <w:szCs w:val="20"/>
        </w:rPr>
        <w:softHyphen/>
        <w:t>se</w:t>
      </w:r>
      <w:r w:rsidR="00316AD7">
        <w:rPr>
          <w:rFonts w:ascii="Garamond" w:hAnsi="Garamond" w:cs="Courier New"/>
          <w:sz w:val="20"/>
          <w:szCs w:val="20"/>
        </w:rPr>
        <w:t xml:space="preserve"> - </w:t>
      </w:r>
      <w:r w:rsidRPr="00316AD7">
        <w:rPr>
          <w:rFonts w:ascii="Garamond" w:hAnsi="Garamond" w:cs="Courier New"/>
          <w:sz w:val="20"/>
          <w:szCs w:val="20"/>
        </w:rPr>
        <w:t>il est entendu au moins en principe, il est supposé par le fait que vous êtes là pour m'entendre</w:t>
      </w:r>
      <w:r w:rsidR="00316AD7">
        <w:rPr>
          <w:rFonts w:ascii="Garamond" w:hAnsi="Garamond" w:cs="Courier New"/>
          <w:sz w:val="20"/>
          <w:szCs w:val="20"/>
        </w:rPr>
        <w:t xml:space="preserve"> - </w:t>
      </w:r>
    </w:p>
    <w:p w:rsidR="00316AD7" w:rsidRDefault="007E0CC5" w:rsidP="00316AD7">
      <w:pPr>
        <w:rPr>
          <w:rFonts w:ascii="Garamond" w:hAnsi="Garamond" w:cs="Courier New"/>
          <w:sz w:val="20"/>
          <w:szCs w:val="20"/>
        </w:rPr>
      </w:pPr>
      <w:r w:rsidRPr="00316AD7">
        <w:rPr>
          <w:rFonts w:ascii="Garamond" w:hAnsi="Garamond" w:cs="Courier New"/>
          <w:sz w:val="20"/>
          <w:szCs w:val="20"/>
        </w:rPr>
        <w:t xml:space="preserve">que la psychanalyse, </w:t>
      </w:r>
      <w:r w:rsidRPr="00316AD7">
        <w:rPr>
          <w:rFonts w:ascii="Garamond" w:hAnsi="Garamond"/>
          <w:i/>
          <w:sz w:val="20"/>
          <w:szCs w:val="20"/>
        </w:rPr>
        <w:t>ça fait quelque chose</w:t>
      </w:r>
      <w:r w:rsidRPr="00316AD7">
        <w:rPr>
          <w:rFonts w:ascii="Garamond" w:hAnsi="Garamond" w:cs="Courier New"/>
          <w:sz w:val="20"/>
          <w:szCs w:val="20"/>
        </w:rPr>
        <w:t xml:space="preserve">. </w:t>
      </w:r>
      <w:r w:rsidR="007B1F61" w:rsidRPr="00316AD7">
        <w:rPr>
          <w:rFonts w:ascii="Garamond" w:hAnsi="Garamond" w:cs="Courier New"/>
          <w:iCs/>
          <w:sz w:val="20"/>
          <w:szCs w:val="20"/>
        </w:rPr>
        <w:t>« </w:t>
      </w:r>
      <w:r w:rsidRPr="00316AD7">
        <w:rPr>
          <w:rFonts w:ascii="Garamond" w:hAnsi="Garamond"/>
          <w:i/>
          <w:iCs/>
          <w:sz w:val="20"/>
          <w:szCs w:val="20"/>
        </w:rPr>
        <w:t>Ça fait</w:t>
      </w:r>
      <w:r w:rsidR="007B1F61" w:rsidRPr="00316AD7">
        <w:rPr>
          <w:rFonts w:ascii="Garamond" w:hAnsi="Garamond" w:cs="Courier New"/>
          <w:iCs/>
          <w:sz w:val="20"/>
          <w:szCs w:val="20"/>
        </w:rPr>
        <w:t> »</w:t>
      </w:r>
      <w:r w:rsidRPr="00316AD7">
        <w:rPr>
          <w:rFonts w:ascii="Garamond" w:hAnsi="Garamond" w:cs="Courier New"/>
          <w:sz w:val="20"/>
          <w:szCs w:val="20"/>
        </w:rPr>
        <w:t>, ça ne suffit pas. C'est essentiel, c'est au point central, c'est la vue poé</w:t>
      </w:r>
      <w:r w:rsidRPr="00316AD7">
        <w:rPr>
          <w:rFonts w:ascii="Garamond" w:hAnsi="Garamond" w:cs="Courier New"/>
          <w:sz w:val="20"/>
          <w:szCs w:val="20"/>
        </w:rPr>
        <w:softHyphen/>
        <w:t xml:space="preserve">tique à proprement parler de la chose. La poésie aussi </w:t>
      </w:r>
      <w:r w:rsidRPr="00316AD7">
        <w:rPr>
          <w:rFonts w:ascii="Garamond" w:hAnsi="Garamond"/>
          <w:i/>
          <w:sz w:val="20"/>
          <w:szCs w:val="20"/>
        </w:rPr>
        <w:t>ça fait quelque chose</w:t>
      </w:r>
      <w:r w:rsidRPr="00316AD7">
        <w:rPr>
          <w:rFonts w:ascii="Garamond" w:hAnsi="Garamond" w:cs="Courier New"/>
          <w:sz w:val="20"/>
          <w:szCs w:val="20"/>
        </w:rPr>
        <w:t xml:space="preserve">. J'ai remarqué d'ailleurs en passant, à m'être intéressé </w:t>
      </w:r>
    </w:p>
    <w:p w:rsidR="007B1F61" w:rsidRPr="00316AD7" w:rsidRDefault="007E0CC5" w:rsidP="00316AD7">
      <w:pPr>
        <w:rPr>
          <w:rFonts w:ascii="Garamond" w:hAnsi="Garamond" w:cs="Courier New"/>
          <w:sz w:val="20"/>
          <w:szCs w:val="20"/>
        </w:rPr>
      </w:pPr>
      <w:r w:rsidRPr="00316AD7">
        <w:rPr>
          <w:rFonts w:ascii="Garamond" w:hAnsi="Garamond" w:cs="Courier New"/>
          <w:sz w:val="20"/>
          <w:szCs w:val="20"/>
        </w:rPr>
        <w:t xml:space="preserve">un peu ces derniers temps à ce champ de la poésie, qu'on s'est bien peu occupé de </w:t>
      </w:r>
      <w:r w:rsidRPr="00316AD7">
        <w:rPr>
          <w:rFonts w:ascii="Garamond" w:hAnsi="Garamond" w:cs="Courier New"/>
          <w:i/>
          <w:sz w:val="20"/>
          <w:szCs w:val="20"/>
        </w:rPr>
        <w:t>ce que ça fait et à qui</w:t>
      </w:r>
      <w:r w:rsidRPr="00316AD7">
        <w:rPr>
          <w:rFonts w:ascii="Garamond" w:hAnsi="Garamond" w:cs="Courier New"/>
          <w:sz w:val="20"/>
          <w:szCs w:val="20"/>
        </w:rPr>
        <w:t xml:space="preserve">, et plus spécialement </w:t>
      </w:r>
      <w:r w:rsidR="00316AD7">
        <w:rPr>
          <w:rFonts w:ascii="Garamond" w:hAnsi="Garamond" w:cs="Courier New"/>
          <w:sz w:val="20"/>
          <w:szCs w:val="20"/>
        </w:rPr>
        <w:t>-</w:t>
      </w:r>
      <w:r w:rsidRPr="00316AD7">
        <w:rPr>
          <w:rFonts w:ascii="Garamond" w:hAnsi="Garamond" w:cs="Courier New"/>
          <w:sz w:val="20"/>
          <w:szCs w:val="20"/>
        </w:rPr>
        <w:t xml:space="preserve"> </w:t>
      </w:r>
      <w:r w:rsidRPr="00316AD7">
        <w:rPr>
          <w:rFonts w:ascii="Garamond" w:hAnsi="Garamond" w:cs="Courier New"/>
          <w:i/>
          <w:sz w:val="20"/>
          <w:szCs w:val="20"/>
        </w:rPr>
        <w:t>pourquoi pas ?</w:t>
      </w:r>
      <w:r w:rsidRPr="00316AD7">
        <w:rPr>
          <w:rFonts w:ascii="Garamond" w:hAnsi="Garamond" w:cs="Courier New"/>
          <w:sz w:val="20"/>
          <w:szCs w:val="20"/>
        </w:rPr>
        <w:t xml:space="preserve"> </w:t>
      </w:r>
      <w:r w:rsidR="00316AD7">
        <w:rPr>
          <w:rFonts w:ascii="Garamond" w:hAnsi="Garamond" w:cs="Courier New"/>
          <w:sz w:val="20"/>
          <w:szCs w:val="20"/>
        </w:rPr>
        <w:t>-</w:t>
      </w:r>
      <w:r w:rsidRPr="00316AD7">
        <w:rPr>
          <w:rFonts w:ascii="Garamond" w:hAnsi="Garamond" w:cs="Courier New"/>
          <w:sz w:val="20"/>
          <w:szCs w:val="20"/>
        </w:rPr>
        <w:t xml:space="preserve"> aux poètes.</w:t>
      </w:r>
      <w:r w:rsidR="00316AD7">
        <w:rPr>
          <w:rFonts w:ascii="Garamond" w:hAnsi="Garamond" w:cs="Courier New"/>
          <w:sz w:val="20"/>
          <w:szCs w:val="20"/>
        </w:rPr>
        <w:t xml:space="preserve"> </w:t>
      </w:r>
      <w:r w:rsidRPr="00316AD7">
        <w:rPr>
          <w:rFonts w:ascii="Garamond" w:hAnsi="Garamond" w:cs="Courier New"/>
          <w:sz w:val="20"/>
          <w:szCs w:val="20"/>
        </w:rPr>
        <w:t>Peut</w:t>
      </w:r>
      <w:r w:rsidR="00316AD7">
        <w:rPr>
          <w:rFonts w:ascii="Garamond" w:hAnsi="Garamond" w:cs="Courier New"/>
          <w:sz w:val="20"/>
          <w:szCs w:val="20"/>
        </w:rPr>
        <w:t>-</w:t>
      </w:r>
      <w:r w:rsidRPr="00316AD7">
        <w:rPr>
          <w:rFonts w:ascii="Garamond" w:hAnsi="Garamond" w:cs="Courier New"/>
          <w:sz w:val="20"/>
          <w:szCs w:val="20"/>
        </w:rPr>
        <w:t>être à se le demander serait</w:t>
      </w:r>
      <w:r w:rsidR="00316AD7">
        <w:rPr>
          <w:rFonts w:ascii="Garamond" w:hAnsi="Garamond" w:cs="Courier New"/>
          <w:sz w:val="20"/>
          <w:szCs w:val="20"/>
        </w:rPr>
        <w:t>-</w:t>
      </w:r>
      <w:r w:rsidRPr="00316AD7">
        <w:rPr>
          <w:rFonts w:ascii="Garamond" w:hAnsi="Garamond" w:cs="Courier New"/>
          <w:sz w:val="20"/>
          <w:szCs w:val="20"/>
        </w:rPr>
        <w:t xml:space="preserve">ce </w:t>
      </w:r>
      <w:r w:rsidRPr="00316AD7">
        <w:rPr>
          <w:rFonts w:ascii="Garamond" w:hAnsi="Garamond"/>
          <w:i/>
          <w:sz w:val="20"/>
          <w:szCs w:val="20"/>
        </w:rPr>
        <w:t>une forme d'introduction</w:t>
      </w:r>
      <w:r w:rsidRPr="00316AD7">
        <w:rPr>
          <w:rFonts w:ascii="Garamond" w:hAnsi="Garamond" w:cs="Courier New"/>
          <w:sz w:val="20"/>
          <w:szCs w:val="20"/>
        </w:rPr>
        <w:t xml:space="preserve"> à ce qu'il en est de </w:t>
      </w:r>
      <w:r w:rsidRPr="00316AD7">
        <w:rPr>
          <w:rFonts w:ascii="Garamond" w:hAnsi="Garamond"/>
          <w:i/>
          <w:sz w:val="20"/>
          <w:szCs w:val="20"/>
        </w:rPr>
        <w:t>l'acte</w:t>
      </w:r>
      <w:r w:rsidRPr="00316AD7">
        <w:rPr>
          <w:rFonts w:ascii="Garamond" w:hAnsi="Garamond" w:cs="Courier New"/>
          <w:sz w:val="20"/>
          <w:szCs w:val="20"/>
        </w:rPr>
        <w:t xml:space="preserve"> dans la poésie. </w:t>
      </w:r>
    </w:p>
    <w:p w:rsidR="00316AD7" w:rsidRDefault="00316AD7">
      <w:pPr>
        <w:pStyle w:val="Corpsdetexte2"/>
        <w:rPr>
          <w:rFonts w:ascii="Garamond" w:hAnsi="Garamond" w:cs="Courier New"/>
          <w:sz w:val="20"/>
          <w:szCs w:val="20"/>
        </w:rPr>
      </w:pPr>
    </w:p>
    <w:p w:rsidR="004050E1" w:rsidRDefault="007E0CC5">
      <w:pPr>
        <w:pStyle w:val="Corpsdetexte2"/>
        <w:rPr>
          <w:rFonts w:ascii="Garamond" w:hAnsi="Garamond" w:cs="Courier New"/>
          <w:sz w:val="20"/>
          <w:szCs w:val="20"/>
        </w:rPr>
      </w:pPr>
      <w:r w:rsidRPr="00316AD7">
        <w:rPr>
          <w:rFonts w:ascii="Garamond" w:hAnsi="Garamond" w:cs="Courier New"/>
          <w:sz w:val="20"/>
          <w:szCs w:val="20"/>
        </w:rPr>
        <w:t xml:space="preserve">Mais ce n'est pas notre affaire aujourd'hui puisqu'il s'agit de la psychanalyse qui </w:t>
      </w:r>
      <w:r w:rsidRPr="00316AD7">
        <w:rPr>
          <w:rFonts w:ascii="Garamond" w:hAnsi="Garamond"/>
          <w:i/>
          <w:sz w:val="20"/>
          <w:szCs w:val="20"/>
        </w:rPr>
        <w:t>fait quelque chose</w:t>
      </w:r>
      <w:r w:rsidR="00820A7D" w:rsidRPr="00316AD7">
        <w:rPr>
          <w:rFonts w:ascii="Garamond" w:hAnsi="Garamond" w:cs="Courier New"/>
          <w:sz w:val="20"/>
          <w:szCs w:val="20"/>
        </w:rPr>
        <w:t>,</w:t>
      </w:r>
      <w:r w:rsidRPr="00316AD7">
        <w:rPr>
          <w:rFonts w:ascii="Garamond" w:hAnsi="Garamond" w:cs="Courier New"/>
          <w:sz w:val="20"/>
          <w:szCs w:val="20"/>
        </w:rPr>
        <w:t xml:space="preserve"> mais certaine</w:t>
      </w:r>
      <w:r w:rsidRPr="00316AD7">
        <w:rPr>
          <w:rFonts w:ascii="Garamond" w:hAnsi="Garamond" w:cs="Courier New"/>
          <w:sz w:val="20"/>
          <w:szCs w:val="20"/>
        </w:rPr>
        <w:softHyphen/>
        <w:t xml:space="preserve">ment pas au niveau, au plan, au sens </w:t>
      </w:r>
      <w:r w:rsidRPr="00316AD7">
        <w:rPr>
          <w:rFonts w:ascii="Garamond" w:hAnsi="Garamond"/>
          <w:i/>
          <w:sz w:val="20"/>
          <w:szCs w:val="20"/>
        </w:rPr>
        <w:t>de la poésie</w:t>
      </w:r>
      <w:r w:rsidRPr="00316AD7">
        <w:rPr>
          <w:rFonts w:ascii="Garamond" w:hAnsi="Garamond" w:cs="Courier New"/>
          <w:sz w:val="20"/>
          <w:szCs w:val="20"/>
        </w:rPr>
        <w:t>.</w:t>
      </w:r>
      <w:r w:rsidR="00316AD7">
        <w:rPr>
          <w:rFonts w:ascii="Garamond" w:hAnsi="Garamond" w:cs="Courier New"/>
          <w:sz w:val="20"/>
          <w:szCs w:val="20"/>
        </w:rPr>
        <w:t xml:space="preserve"> </w:t>
      </w:r>
      <w:r w:rsidRPr="00316AD7">
        <w:rPr>
          <w:rFonts w:ascii="Garamond" w:hAnsi="Garamond" w:cs="Courier New"/>
          <w:sz w:val="20"/>
          <w:szCs w:val="20"/>
        </w:rPr>
        <w:t>Si nous devons introduire</w:t>
      </w:r>
      <w:r w:rsidR="004050E1">
        <w:rPr>
          <w:rFonts w:ascii="Garamond" w:hAnsi="Garamond" w:cs="Courier New"/>
          <w:sz w:val="20"/>
          <w:szCs w:val="20"/>
        </w:rPr>
        <w:t xml:space="preserve"> - </w:t>
      </w:r>
      <w:r w:rsidRPr="00316AD7">
        <w:rPr>
          <w:rFonts w:ascii="Garamond" w:hAnsi="Garamond" w:cs="Courier New"/>
          <w:sz w:val="20"/>
          <w:szCs w:val="20"/>
        </w:rPr>
        <w:t>et très nécessairement au niveau de la psy</w:t>
      </w:r>
      <w:r w:rsidRPr="00316AD7">
        <w:rPr>
          <w:rFonts w:ascii="Garamond" w:hAnsi="Garamond" w:cs="Courier New"/>
          <w:sz w:val="20"/>
          <w:szCs w:val="20"/>
        </w:rPr>
        <w:softHyphen/>
        <w:t>chanalyse</w:t>
      </w:r>
      <w:r w:rsidR="004050E1">
        <w:rPr>
          <w:rFonts w:ascii="Garamond" w:hAnsi="Garamond" w:cs="Courier New"/>
          <w:sz w:val="20"/>
          <w:szCs w:val="20"/>
        </w:rPr>
        <w:t xml:space="preserve"> –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la fonction de </w:t>
      </w:r>
      <w:r w:rsidR="00132C21" w:rsidRPr="00316AD7">
        <w:rPr>
          <w:rFonts w:ascii="Garamond" w:hAnsi="Garamond"/>
          <w:i/>
          <w:sz w:val="20"/>
          <w:szCs w:val="20"/>
        </w:rPr>
        <w:t>l'acte</w:t>
      </w:r>
      <w:r w:rsidRPr="00316AD7">
        <w:rPr>
          <w:rFonts w:ascii="Garamond" w:hAnsi="Garamond" w:cs="Courier New"/>
          <w:sz w:val="20"/>
          <w:szCs w:val="20"/>
        </w:rPr>
        <w:t xml:space="preserve">, c'est pour autant que ce </w:t>
      </w:r>
      <w:r w:rsidR="007B1F61" w:rsidRPr="00316AD7">
        <w:rPr>
          <w:rFonts w:ascii="Garamond" w:hAnsi="Garamond" w:cs="Courier New"/>
          <w:sz w:val="20"/>
          <w:szCs w:val="20"/>
        </w:rPr>
        <w:t>« </w:t>
      </w:r>
      <w:r w:rsidRPr="00316AD7">
        <w:rPr>
          <w:rFonts w:ascii="Garamond" w:hAnsi="Garamond"/>
          <w:i/>
          <w:iCs/>
          <w:sz w:val="20"/>
          <w:szCs w:val="20"/>
        </w:rPr>
        <w:t>faire</w:t>
      </w:r>
      <w:r w:rsidR="007B1F61" w:rsidRPr="00316AD7">
        <w:rPr>
          <w:rFonts w:ascii="Garamond" w:hAnsi="Garamond" w:cs="Courier New"/>
          <w:iCs/>
          <w:sz w:val="20"/>
          <w:szCs w:val="20"/>
        </w:rPr>
        <w:t> »</w:t>
      </w:r>
      <w:r w:rsidRPr="00316AD7">
        <w:rPr>
          <w:rFonts w:ascii="Garamond" w:hAnsi="Garamond" w:cs="Courier New"/>
          <w:sz w:val="20"/>
          <w:szCs w:val="20"/>
        </w:rPr>
        <w:t xml:space="preserve"> psychanaly</w:t>
      </w:r>
      <w:r w:rsidRPr="00316AD7">
        <w:rPr>
          <w:rFonts w:ascii="Garamond" w:hAnsi="Garamond" w:cs="Courier New"/>
          <w:sz w:val="20"/>
          <w:szCs w:val="20"/>
        </w:rPr>
        <w:softHyphen/>
        <w:t xml:space="preserve">tique implique profondément le sujet, qu'à vrai dire… </w:t>
      </w:r>
    </w:p>
    <w:p w:rsidR="004050E1" w:rsidRDefault="007E0CC5" w:rsidP="004050E1">
      <w:pPr>
        <w:pStyle w:val="Corpsdetexte2"/>
        <w:ind w:left="708"/>
        <w:rPr>
          <w:rFonts w:ascii="Garamond" w:hAnsi="Garamond" w:cs="Courier New"/>
          <w:sz w:val="20"/>
          <w:szCs w:val="20"/>
        </w:rPr>
      </w:pPr>
      <w:r w:rsidRPr="00316AD7">
        <w:rPr>
          <w:rFonts w:ascii="Garamond" w:hAnsi="Garamond" w:cs="Courier New"/>
          <w:sz w:val="20"/>
          <w:szCs w:val="20"/>
        </w:rPr>
        <w:t xml:space="preserve">et grâce à cette dimension du sujet qui rénove pour nous complètement ce qui peut être énoncé du sujet </w:t>
      </w:r>
    </w:p>
    <w:p w:rsidR="007E0CC5" w:rsidRPr="00316AD7" w:rsidRDefault="007E0CC5" w:rsidP="004050E1">
      <w:pPr>
        <w:pStyle w:val="Corpsdetexte2"/>
        <w:ind w:left="708"/>
        <w:rPr>
          <w:rFonts w:ascii="Garamond" w:hAnsi="Garamond" w:cs="Courier New"/>
          <w:sz w:val="20"/>
          <w:szCs w:val="20"/>
        </w:rPr>
      </w:pPr>
      <w:r w:rsidRPr="00316AD7">
        <w:rPr>
          <w:rFonts w:ascii="Garamond" w:hAnsi="Garamond" w:cs="Courier New"/>
          <w:sz w:val="20"/>
          <w:szCs w:val="20"/>
        </w:rPr>
        <w:t>comme tel et qui s'appelle l'inconscient</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…ce sujet, dans la psychanalyse, y est </w:t>
      </w:r>
      <w:r w:rsidR="004050E1">
        <w:rPr>
          <w:rFonts w:ascii="Garamond" w:hAnsi="Garamond" w:cs="Courier New"/>
          <w:sz w:val="20"/>
          <w:szCs w:val="20"/>
        </w:rPr>
        <w:t>-</w:t>
      </w:r>
      <w:r w:rsidRPr="00316AD7">
        <w:rPr>
          <w:rFonts w:ascii="Garamond" w:hAnsi="Garamond" w:cs="Courier New"/>
          <w:sz w:val="20"/>
          <w:szCs w:val="20"/>
        </w:rPr>
        <w:t xml:space="preserve"> comme je l'ai déjà formulé </w:t>
      </w:r>
      <w:r w:rsidR="004050E1">
        <w:rPr>
          <w:rFonts w:ascii="Garamond" w:hAnsi="Garamond" w:cs="Courier New"/>
          <w:sz w:val="20"/>
          <w:szCs w:val="20"/>
        </w:rPr>
        <w:t>-</w:t>
      </w:r>
      <w:r w:rsidRPr="00316AD7">
        <w:rPr>
          <w:rFonts w:ascii="Garamond" w:hAnsi="Garamond" w:cs="Courier New"/>
          <w:sz w:val="20"/>
          <w:szCs w:val="20"/>
        </w:rPr>
        <w:t xml:space="preserve"> mis en </w:t>
      </w:r>
      <w:r w:rsidR="00132C21" w:rsidRPr="00316AD7">
        <w:rPr>
          <w:rFonts w:ascii="Garamond" w:hAnsi="Garamond"/>
          <w:i/>
          <w:sz w:val="20"/>
          <w:szCs w:val="20"/>
        </w:rPr>
        <w:t>acte</w:t>
      </w:r>
      <w:r w:rsidRPr="00316AD7">
        <w:rPr>
          <w:rFonts w:ascii="Garamond" w:hAnsi="Garamond" w:cs="Courier New"/>
          <w:sz w:val="20"/>
          <w:szCs w:val="20"/>
        </w:rPr>
        <w:t>.</w:t>
      </w:r>
    </w:p>
    <w:p w:rsidR="007E0CC5" w:rsidRPr="00316AD7" w:rsidRDefault="007E0CC5">
      <w:pPr>
        <w:pStyle w:val="Corpsdetexte2"/>
        <w:rPr>
          <w:rFonts w:ascii="Garamond" w:hAnsi="Garamond" w:cs="Courier New"/>
          <w:sz w:val="20"/>
          <w:szCs w:val="20"/>
        </w:rPr>
      </w:pPr>
    </w:p>
    <w:p w:rsidR="004050E1" w:rsidRDefault="007E0CC5">
      <w:pPr>
        <w:pStyle w:val="Corpsdetexte2"/>
        <w:rPr>
          <w:rFonts w:ascii="Garamond" w:hAnsi="Garamond" w:cs="Courier New"/>
          <w:sz w:val="20"/>
          <w:szCs w:val="20"/>
        </w:rPr>
      </w:pPr>
      <w:r w:rsidRPr="00316AD7">
        <w:rPr>
          <w:rFonts w:ascii="Garamond" w:hAnsi="Garamond" w:cs="Courier New"/>
          <w:sz w:val="20"/>
          <w:szCs w:val="20"/>
        </w:rPr>
        <w:t xml:space="preserve">Je rappelle que cette formule je l'ai déjà avancée à propos du transfert, disant dans un temps déjà ancien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et à un niveau de formulation encore approximative, que le transfert n'était autre que </w:t>
      </w:r>
      <w:r w:rsidRPr="00316AD7">
        <w:rPr>
          <w:rFonts w:ascii="Garamond" w:hAnsi="Garamond"/>
          <w:i/>
          <w:color w:val="0000CC"/>
          <w:sz w:val="20"/>
          <w:szCs w:val="20"/>
        </w:rPr>
        <w:t>la mise en acte de l'in</w:t>
      </w:r>
      <w:r w:rsidRPr="00316AD7">
        <w:rPr>
          <w:rFonts w:ascii="Garamond" w:hAnsi="Garamond"/>
          <w:i/>
          <w:color w:val="0000CC"/>
          <w:sz w:val="20"/>
          <w:szCs w:val="20"/>
        </w:rPr>
        <w:softHyphen/>
        <w:t>conscient</w:t>
      </w:r>
      <w:r w:rsidRPr="00316AD7">
        <w:rPr>
          <w:rFonts w:ascii="Garamond" w:hAnsi="Garamond" w:cs="Courier New"/>
          <w:sz w:val="20"/>
          <w:szCs w:val="20"/>
        </w:rPr>
        <w:t xml:space="preserv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Je le répète, ce n'est là qu'approche, et ce que nous aurons cette année à avancer sur cette fonction de </w:t>
      </w:r>
      <w:r w:rsidR="00132C21" w:rsidRPr="004050E1">
        <w:rPr>
          <w:rFonts w:ascii="Garamond" w:hAnsi="Garamond"/>
          <w:i/>
          <w:sz w:val="20"/>
          <w:szCs w:val="20"/>
        </w:rPr>
        <w:t>l'acte</w:t>
      </w:r>
      <w:r w:rsidRPr="004050E1">
        <w:rPr>
          <w:rFonts w:ascii="Garamond" w:hAnsi="Garamond" w:cs="Courier New"/>
          <w:i/>
          <w:sz w:val="20"/>
          <w:szCs w:val="20"/>
        </w:rPr>
        <w:t xml:space="preserve"> de la psychanalyse</w:t>
      </w:r>
      <w:r w:rsidRPr="00316AD7">
        <w:rPr>
          <w:rFonts w:ascii="Garamond" w:hAnsi="Garamond" w:cs="Courier New"/>
          <w:sz w:val="20"/>
          <w:szCs w:val="20"/>
        </w:rPr>
        <w:t xml:space="preserve"> nous per</w:t>
      </w:r>
      <w:r w:rsidRPr="00316AD7">
        <w:rPr>
          <w:rFonts w:ascii="Garamond" w:hAnsi="Garamond" w:cs="Courier New"/>
          <w:sz w:val="20"/>
          <w:szCs w:val="20"/>
        </w:rPr>
        <w:softHyphen/>
        <w:t>mettra d'y apporter une précision digne des pas nombreux et</w:t>
      </w:r>
      <w:r w:rsidR="004050E1">
        <w:rPr>
          <w:rFonts w:ascii="Garamond" w:hAnsi="Garamond" w:cs="Courier New"/>
          <w:sz w:val="20"/>
          <w:szCs w:val="20"/>
        </w:rPr>
        <w:t xml:space="preserve"> -</w:t>
      </w:r>
      <w:r w:rsidRPr="00316AD7">
        <w:rPr>
          <w:rFonts w:ascii="Garamond" w:hAnsi="Garamond" w:cs="Courier New"/>
          <w:sz w:val="20"/>
          <w:szCs w:val="20"/>
        </w:rPr>
        <w:t xml:space="preserve"> je l'espère </w:t>
      </w:r>
      <w:r w:rsidR="00D55D8B">
        <w:rPr>
          <w:rFonts w:ascii="Garamond" w:hAnsi="Garamond" w:cs="Courier New"/>
          <w:sz w:val="20"/>
          <w:szCs w:val="20"/>
        </w:rPr>
        <w:t>-</w:t>
      </w:r>
      <w:r w:rsidRPr="00316AD7">
        <w:rPr>
          <w:rFonts w:ascii="Garamond" w:hAnsi="Garamond" w:cs="Courier New"/>
          <w:sz w:val="20"/>
          <w:szCs w:val="20"/>
        </w:rPr>
        <w:t xml:space="preserve"> certains</w:t>
      </w:r>
      <w:r w:rsidR="004050E1">
        <w:rPr>
          <w:rFonts w:ascii="Garamond" w:hAnsi="Garamond" w:cs="Courier New"/>
          <w:sz w:val="20"/>
          <w:szCs w:val="20"/>
        </w:rPr>
        <w:t>,</w:t>
      </w:r>
      <w:r w:rsidRPr="00316AD7">
        <w:rPr>
          <w:rFonts w:ascii="Garamond" w:hAnsi="Garamond" w:cs="Courier New"/>
          <w:sz w:val="20"/>
          <w:szCs w:val="20"/>
        </w:rPr>
        <w:t xml:space="preserve"> décisifs, que nous avons pu faire depuis.</w:t>
      </w:r>
      <w:r w:rsidR="004050E1">
        <w:rPr>
          <w:rFonts w:ascii="Garamond" w:hAnsi="Garamond" w:cs="Courier New"/>
          <w:sz w:val="20"/>
          <w:szCs w:val="20"/>
        </w:rPr>
        <w:t xml:space="preserve"> </w:t>
      </w:r>
      <w:r w:rsidRPr="00316AD7">
        <w:rPr>
          <w:rFonts w:ascii="Garamond" w:hAnsi="Garamond" w:cs="Courier New"/>
          <w:sz w:val="20"/>
          <w:szCs w:val="20"/>
        </w:rPr>
        <w:t xml:space="preserve">Approchons simplement par la voie d'une certaine </w:t>
      </w:r>
      <w:r w:rsidRPr="00316AD7">
        <w:rPr>
          <w:rFonts w:ascii="Garamond" w:hAnsi="Garamond"/>
          <w:i/>
          <w:sz w:val="20"/>
          <w:szCs w:val="20"/>
        </w:rPr>
        <w:t>évidence</w:t>
      </w:r>
      <w:r w:rsidRPr="00316AD7">
        <w:rPr>
          <w:rFonts w:ascii="Garamond" w:hAnsi="Garamond" w:cs="Courier New"/>
          <w:sz w:val="20"/>
          <w:szCs w:val="20"/>
        </w:rPr>
        <w:t xml:space="preserve">. </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Si nous nous en tenons à ce sens qu'a le mot </w:t>
      </w:r>
      <w:r w:rsidR="00132C21" w:rsidRPr="00316AD7">
        <w:rPr>
          <w:rFonts w:ascii="Garamond" w:hAnsi="Garamond" w:cs="Courier New"/>
          <w:sz w:val="20"/>
          <w:szCs w:val="20"/>
        </w:rPr>
        <w:t>« </w:t>
      </w:r>
      <w:r w:rsidRPr="00316AD7">
        <w:rPr>
          <w:rFonts w:ascii="Garamond" w:hAnsi="Garamond"/>
          <w:i/>
          <w:sz w:val="20"/>
          <w:szCs w:val="20"/>
        </w:rPr>
        <w:t>acte</w:t>
      </w:r>
      <w:r w:rsidR="00132C21" w:rsidRPr="00316AD7">
        <w:rPr>
          <w:rFonts w:ascii="Garamond" w:hAnsi="Garamond" w:cs="Courier New"/>
          <w:sz w:val="20"/>
          <w:szCs w:val="20"/>
        </w:rPr>
        <w:t> »</w:t>
      </w:r>
      <w:r w:rsidRPr="00316AD7">
        <w:rPr>
          <w:rFonts w:ascii="Garamond" w:hAnsi="Garamond" w:cs="Courier New"/>
          <w:sz w:val="20"/>
          <w:szCs w:val="20"/>
        </w:rPr>
        <w:t>, de constituer</w:t>
      </w:r>
      <w:r w:rsidR="004050E1">
        <w:rPr>
          <w:rFonts w:ascii="Garamond" w:hAnsi="Garamond" w:cs="Courier New"/>
          <w:sz w:val="20"/>
          <w:szCs w:val="20"/>
        </w:rPr>
        <w:t xml:space="preserve"> - </w:t>
      </w:r>
      <w:r w:rsidRPr="00316AD7">
        <w:rPr>
          <w:rFonts w:ascii="Garamond" w:hAnsi="Garamond" w:cs="Courier New"/>
          <w:sz w:val="20"/>
          <w:szCs w:val="20"/>
        </w:rPr>
        <w:t>par rapport à quoi</w:t>
      </w:r>
      <w:r w:rsidR="004050E1">
        <w:rPr>
          <w:rFonts w:ascii="Garamond" w:hAnsi="Garamond" w:cs="Courier New"/>
          <w:sz w:val="20"/>
          <w:szCs w:val="20"/>
        </w:rPr>
        <w:t>...</w:t>
      </w:r>
      <w:r w:rsidRPr="00316AD7">
        <w:rPr>
          <w:rFonts w:ascii="Garamond" w:hAnsi="Garamond" w:cs="Courier New"/>
          <w:sz w:val="20"/>
          <w:szCs w:val="20"/>
        </w:rPr>
        <w:t xml:space="preserve"> laissons</w:t>
      </w:r>
      <w:r w:rsidR="004050E1">
        <w:rPr>
          <w:rFonts w:ascii="Garamond" w:hAnsi="Garamond" w:cs="Courier New"/>
          <w:sz w:val="20"/>
          <w:szCs w:val="20"/>
        </w:rPr>
        <w:t>-</w:t>
      </w:r>
      <w:r w:rsidRPr="00316AD7">
        <w:rPr>
          <w:rFonts w:ascii="Garamond" w:hAnsi="Garamond" w:cs="Courier New"/>
          <w:sz w:val="20"/>
          <w:szCs w:val="20"/>
        </w:rPr>
        <w:t>le de côté</w:t>
      </w:r>
      <w:r w:rsidR="004050E1">
        <w:rPr>
          <w:rFonts w:ascii="Garamond" w:hAnsi="Garamond" w:cs="Courier New"/>
          <w:sz w:val="20"/>
          <w:szCs w:val="20"/>
        </w:rPr>
        <w:t xml:space="preserve"> - </w:t>
      </w:r>
      <w:r w:rsidRPr="004050E1">
        <w:rPr>
          <w:rFonts w:ascii="Garamond" w:hAnsi="Garamond" w:cs="Courier New"/>
          <w:i/>
          <w:sz w:val="20"/>
          <w:szCs w:val="20"/>
        </w:rPr>
        <w:t>un franchissement</w:t>
      </w:r>
      <w:r w:rsidRPr="00316AD7">
        <w:rPr>
          <w:rFonts w:ascii="Garamond" w:hAnsi="Garamond" w:cs="Courier New"/>
          <w:sz w:val="20"/>
          <w:szCs w:val="20"/>
        </w:rPr>
        <w:t xml:space="preserve">, il est sûr que nous rencontrons </w:t>
      </w:r>
      <w:r w:rsidR="00132C21" w:rsidRPr="00316AD7">
        <w:rPr>
          <w:rFonts w:ascii="Garamond" w:hAnsi="Garamond"/>
          <w:i/>
          <w:sz w:val="20"/>
          <w:szCs w:val="20"/>
        </w:rPr>
        <w:t>l'acte</w:t>
      </w:r>
      <w:r w:rsidRPr="00316AD7">
        <w:rPr>
          <w:rFonts w:ascii="Garamond" w:hAnsi="Garamond" w:cs="Courier New"/>
          <w:sz w:val="20"/>
          <w:szCs w:val="20"/>
        </w:rPr>
        <w:t xml:space="preserve"> à l'entrée d'une psychanalyse. C'est tout de même quelque chose qui mérite le nom d'</w:t>
      </w:r>
      <w:r w:rsidRPr="00316AD7">
        <w:rPr>
          <w:rFonts w:ascii="Garamond" w:hAnsi="Garamond"/>
          <w:i/>
          <w:sz w:val="20"/>
          <w:szCs w:val="20"/>
        </w:rPr>
        <w:t>acte</w:t>
      </w:r>
      <w:r w:rsidRPr="00316AD7">
        <w:rPr>
          <w:rFonts w:ascii="Garamond" w:hAnsi="Garamond" w:cs="Courier New"/>
          <w:sz w:val="20"/>
          <w:szCs w:val="20"/>
        </w:rPr>
        <w:t xml:space="preserve"> de se décider, avec tout ce que cela comporte, à faire ce qu'on appelle une psy</w:t>
      </w:r>
      <w:r w:rsidRPr="00316AD7">
        <w:rPr>
          <w:rFonts w:ascii="Garamond" w:hAnsi="Garamond" w:cs="Courier New"/>
          <w:sz w:val="20"/>
          <w:szCs w:val="20"/>
        </w:rPr>
        <w:softHyphen/>
        <w:t>chanalyse. Cette décision comporte un certain engagement. Toutes les dimensions qui d'ordinaire, sont affectées, à l'usage commun, à l'emploi courant de ce mot d'</w:t>
      </w:r>
      <w:r w:rsidRPr="00316AD7">
        <w:rPr>
          <w:rFonts w:ascii="Garamond" w:hAnsi="Garamond"/>
          <w:i/>
          <w:sz w:val="20"/>
          <w:szCs w:val="20"/>
        </w:rPr>
        <w:t>acte</w:t>
      </w:r>
      <w:r w:rsidRPr="00316AD7">
        <w:rPr>
          <w:rFonts w:ascii="Garamond" w:hAnsi="Garamond" w:cs="Courier New"/>
          <w:sz w:val="20"/>
          <w:szCs w:val="20"/>
        </w:rPr>
        <w:t xml:space="preserve">, nous les rencontrons là. </w:t>
      </w:r>
    </w:p>
    <w:p w:rsidR="007B1F61" w:rsidRPr="00316AD7" w:rsidRDefault="007B1F61">
      <w:pPr>
        <w:pStyle w:val="Corpsdetexte2"/>
        <w:rPr>
          <w:rFonts w:ascii="Garamond" w:hAnsi="Garamond" w:cs="Courier New"/>
          <w:sz w:val="20"/>
          <w:szCs w:val="20"/>
        </w:rPr>
      </w:pPr>
    </w:p>
    <w:p w:rsidR="004050E1" w:rsidRDefault="007E0CC5">
      <w:pPr>
        <w:pStyle w:val="Corpsdetexte2"/>
        <w:rPr>
          <w:rFonts w:ascii="Garamond" w:hAnsi="Garamond" w:cs="Courier New"/>
          <w:sz w:val="20"/>
          <w:szCs w:val="20"/>
        </w:rPr>
      </w:pPr>
      <w:r w:rsidRPr="00316AD7">
        <w:rPr>
          <w:rFonts w:ascii="Garamond" w:hAnsi="Garamond" w:cs="Courier New"/>
          <w:sz w:val="20"/>
          <w:szCs w:val="20"/>
        </w:rPr>
        <w:t xml:space="preserve">Il y a aussi un acte qui peut se qualifier, l'acte par lequel le psychanalyste s'installe en tant que tel : voilà quelque chose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qui mérite le nom d'acte, jusques et y compris que cet acte, mon Dieu, il peut s'inscrire quelque part : M. </w:t>
      </w:r>
      <w:r w:rsidR="00132C21" w:rsidRPr="00316AD7">
        <w:rPr>
          <w:rFonts w:ascii="Garamond" w:hAnsi="Garamond" w:cs="Courier New"/>
          <w:sz w:val="20"/>
          <w:szCs w:val="20"/>
        </w:rPr>
        <w:t>UNTEL</w:t>
      </w:r>
      <w:r w:rsidRPr="00316AD7">
        <w:rPr>
          <w:rFonts w:ascii="Garamond" w:hAnsi="Garamond" w:cs="Courier New"/>
          <w:sz w:val="20"/>
          <w:szCs w:val="20"/>
        </w:rPr>
        <w:t>, psychanalyste.</w:t>
      </w:r>
      <w:r w:rsidR="004050E1">
        <w:rPr>
          <w:rFonts w:ascii="Garamond" w:hAnsi="Garamond" w:cs="Courier New"/>
          <w:sz w:val="20"/>
          <w:szCs w:val="20"/>
        </w:rPr>
        <w:t xml:space="preserve"> </w:t>
      </w:r>
      <w:r w:rsidRPr="00316AD7">
        <w:rPr>
          <w:rFonts w:ascii="Garamond" w:hAnsi="Garamond" w:cs="Courier New"/>
          <w:sz w:val="20"/>
          <w:szCs w:val="20"/>
        </w:rPr>
        <w:t xml:space="preserve">À la vérité il ne paraît pas insensé, démesuré, hors de propos, de parler </w:t>
      </w:r>
      <w:r w:rsidRPr="00316AD7">
        <w:rPr>
          <w:rFonts w:ascii="Garamond" w:hAnsi="Garamond"/>
          <w:i/>
          <w:sz w:val="20"/>
          <w:szCs w:val="20"/>
        </w:rPr>
        <w:t>d'acte psychanalytique</w:t>
      </w:r>
      <w:r w:rsidRPr="00316AD7">
        <w:rPr>
          <w:rFonts w:ascii="Garamond" w:hAnsi="Garamond" w:cs="Courier New"/>
          <w:sz w:val="20"/>
          <w:szCs w:val="20"/>
        </w:rPr>
        <w:t xml:space="preserve"> de la même façon qu'on parle d'acte médical. Qu'est</w:t>
      </w:r>
      <w:r w:rsidR="00D55D8B">
        <w:rPr>
          <w:rFonts w:ascii="Garamond" w:hAnsi="Garamond" w:cs="Courier New"/>
          <w:sz w:val="20"/>
          <w:szCs w:val="20"/>
        </w:rPr>
        <w:t>-</w:t>
      </w:r>
      <w:r w:rsidRPr="00316AD7">
        <w:rPr>
          <w:rFonts w:ascii="Garamond" w:hAnsi="Garamond" w:cs="Courier New"/>
          <w:sz w:val="20"/>
          <w:szCs w:val="20"/>
        </w:rPr>
        <w:t xml:space="preserve">ce que c'est que </w:t>
      </w:r>
      <w:r w:rsidRPr="00316AD7">
        <w:rPr>
          <w:rFonts w:ascii="Garamond" w:hAnsi="Garamond"/>
          <w:i/>
          <w:sz w:val="20"/>
          <w:szCs w:val="20"/>
        </w:rPr>
        <w:t>l'acte psychanalytique</w:t>
      </w:r>
      <w:r w:rsidRPr="00316AD7">
        <w:rPr>
          <w:rFonts w:ascii="Garamond" w:hAnsi="Garamond" w:cs="Courier New"/>
          <w:sz w:val="20"/>
          <w:szCs w:val="20"/>
        </w:rPr>
        <w:t xml:space="preserve"> à ce titre ? Je dois dire que ça peut s'inscrire sous cette rubrique au registre de la </w:t>
      </w:r>
      <w:r w:rsidRPr="00316AD7">
        <w:rPr>
          <w:rFonts w:ascii="Garamond" w:hAnsi="Garamond" w:cs="Courier New"/>
          <w:i/>
          <w:sz w:val="20"/>
          <w:szCs w:val="20"/>
        </w:rPr>
        <w:t>Sécurité Sociale</w:t>
      </w:r>
      <w:r w:rsidRPr="00316AD7">
        <w:rPr>
          <w:rFonts w:ascii="Garamond" w:hAnsi="Garamond" w:cs="Courier New"/>
          <w:sz w:val="20"/>
          <w:szCs w:val="20"/>
        </w:rPr>
        <w:t xml:space="preserve">. </w:t>
      </w:r>
      <w:r w:rsidR="00820A7D" w:rsidRPr="00316AD7">
        <w:rPr>
          <w:rFonts w:ascii="Garamond" w:hAnsi="Garamond"/>
          <w:i/>
          <w:sz w:val="20"/>
          <w:szCs w:val="20"/>
        </w:rPr>
        <w:t>L'acte psychanalytique</w:t>
      </w:r>
      <w:r w:rsidRPr="00316AD7">
        <w:rPr>
          <w:rFonts w:ascii="Garamond" w:hAnsi="Garamond" w:cs="Courier New"/>
          <w:sz w:val="20"/>
          <w:szCs w:val="20"/>
        </w:rPr>
        <w:t xml:space="preserve"> est</w:t>
      </w:r>
      <w:r w:rsidR="004050E1">
        <w:rPr>
          <w:rFonts w:ascii="Garamond" w:hAnsi="Garamond" w:cs="Courier New"/>
          <w:sz w:val="20"/>
          <w:szCs w:val="20"/>
        </w:rPr>
        <w:t>-</w:t>
      </w:r>
      <w:r w:rsidRPr="00316AD7">
        <w:rPr>
          <w:rFonts w:ascii="Garamond" w:hAnsi="Garamond" w:cs="Courier New"/>
          <w:sz w:val="20"/>
          <w:szCs w:val="20"/>
        </w:rPr>
        <w:t>ce la séance par exemple</w:t>
      </w:r>
      <w:r w:rsidR="00820A7D" w:rsidRPr="00316AD7">
        <w:rPr>
          <w:rFonts w:ascii="Garamond" w:hAnsi="Garamond" w:cs="Courier New"/>
          <w:sz w:val="20"/>
          <w:szCs w:val="20"/>
        </w:rPr>
        <w:t xml:space="preserve"> </w:t>
      </w:r>
      <w:r w:rsidRPr="00316AD7">
        <w:rPr>
          <w:rFonts w:ascii="Garamond" w:hAnsi="Garamond" w:cs="Courier New"/>
          <w:sz w:val="20"/>
          <w:szCs w:val="20"/>
        </w:rPr>
        <w:t xml:space="preserv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On peut se demander en quoi il consiste, dans quelle sorte d'intervention, </w:t>
      </w:r>
      <w:r w:rsidRPr="00316AD7">
        <w:rPr>
          <w:rFonts w:ascii="Garamond" w:hAnsi="Garamond"/>
          <w:i/>
          <w:sz w:val="20"/>
          <w:szCs w:val="20"/>
        </w:rPr>
        <w:t>puisque après tout</w:t>
      </w:r>
      <w:r w:rsidRPr="00316AD7">
        <w:rPr>
          <w:rFonts w:ascii="Garamond" w:hAnsi="Garamond"/>
          <w:sz w:val="20"/>
          <w:szCs w:val="20"/>
        </w:rPr>
        <w:t xml:space="preserve"> </w:t>
      </w:r>
      <w:r w:rsidRPr="00316AD7">
        <w:rPr>
          <w:rFonts w:ascii="Garamond" w:hAnsi="Garamond"/>
          <w:i/>
          <w:sz w:val="20"/>
          <w:szCs w:val="20"/>
        </w:rPr>
        <w:t>on ne rédige pas une ordonnance</w:t>
      </w:r>
      <w:r w:rsidRPr="00316AD7">
        <w:rPr>
          <w:rFonts w:ascii="Garamond" w:hAnsi="Garamond" w:cs="Courier New"/>
          <w:sz w:val="20"/>
          <w:szCs w:val="20"/>
        </w:rPr>
        <w:t xml:space="preserve">. </w:t>
      </w:r>
    </w:p>
    <w:p w:rsidR="00820A7D" w:rsidRPr="00316AD7" w:rsidRDefault="00820A7D">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Tout ce qui est à proprement parler </w:t>
      </w:r>
      <w:r w:rsidR="00820A7D" w:rsidRPr="00316AD7">
        <w:rPr>
          <w:rFonts w:ascii="Garamond" w:hAnsi="Garamond"/>
          <w:i/>
          <w:sz w:val="20"/>
          <w:szCs w:val="20"/>
        </w:rPr>
        <w:t xml:space="preserve">l'acte psychanalytique   </w:t>
      </w:r>
      <w:r w:rsidR="00820A7D" w:rsidRPr="00316AD7">
        <w:rPr>
          <w:rFonts w:ascii="Garamond" w:hAnsi="Garamond" w:cs="Courier New"/>
          <w:sz w:val="20"/>
          <w:szCs w:val="20"/>
        </w:rPr>
        <w:t>:</w:t>
      </w:r>
      <w:r w:rsidRPr="00316AD7">
        <w:rPr>
          <w:rFonts w:ascii="Garamond" w:hAnsi="Garamond" w:cs="Courier New"/>
          <w:sz w:val="20"/>
          <w:szCs w:val="20"/>
        </w:rPr>
        <w:t xml:space="preserve"> </w:t>
      </w:r>
    </w:p>
    <w:p w:rsidR="00820A7D" w:rsidRPr="00316AD7" w:rsidRDefault="004050E1" w:rsidP="000E111A">
      <w:pPr>
        <w:pStyle w:val="Corpsdetexte2"/>
        <w:numPr>
          <w:ilvl w:val="0"/>
          <w:numId w:val="1"/>
        </w:numPr>
        <w:rPr>
          <w:rFonts w:ascii="Garamond" w:hAnsi="Garamond" w:cs="Courier New"/>
          <w:sz w:val="20"/>
          <w:szCs w:val="20"/>
        </w:rPr>
      </w:pPr>
      <w:r w:rsidRPr="00316AD7">
        <w:rPr>
          <w:rFonts w:ascii="Garamond" w:hAnsi="Garamond" w:cs="Courier New"/>
          <w:sz w:val="20"/>
          <w:szCs w:val="20"/>
        </w:rPr>
        <w:t>E</w:t>
      </w:r>
      <w:r w:rsidR="007E0CC5" w:rsidRPr="00316AD7">
        <w:rPr>
          <w:rFonts w:ascii="Garamond" w:hAnsi="Garamond" w:cs="Courier New"/>
          <w:sz w:val="20"/>
          <w:szCs w:val="20"/>
        </w:rPr>
        <w:t>st</w:t>
      </w:r>
      <w:r>
        <w:rPr>
          <w:rFonts w:ascii="Garamond" w:hAnsi="Garamond" w:cs="Courier New"/>
          <w:sz w:val="20"/>
          <w:szCs w:val="20"/>
        </w:rPr>
        <w:t>-</w:t>
      </w:r>
      <w:r w:rsidR="007E0CC5" w:rsidRPr="00316AD7">
        <w:rPr>
          <w:rFonts w:ascii="Garamond" w:hAnsi="Garamond" w:cs="Courier New"/>
          <w:sz w:val="20"/>
          <w:szCs w:val="20"/>
        </w:rPr>
        <w:t xml:space="preserve">ce que c'est </w:t>
      </w:r>
      <w:r w:rsidR="007E0CC5" w:rsidRPr="00316AD7">
        <w:rPr>
          <w:rFonts w:ascii="Garamond" w:hAnsi="Garamond"/>
          <w:i/>
          <w:iCs/>
          <w:sz w:val="20"/>
          <w:szCs w:val="20"/>
        </w:rPr>
        <w:t>l'interprétation</w:t>
      </w:r>
      <w:r>
        <w:rPr>
          <w:rFonts w:ascii="Garamond" w:hAnsi="Garamond"/>
          <w:i/>
          <w:iCs/>
          <w:sz w:val="20"/>
          <w:szCs w:val="20"/>
        </w:rPr>
        <w:t> </w:t>
      </w:r>
      <w:r>
        <w:rPr>
          <w:rFonts w:ascii="Garamond" w:hAnsi="Garamond" w:cs="Courier New"/>
          <w:sz w:val="20"/>
          <w:szCs w:val="20"/>
        </w:rPr>
        <w:t>?</w:t>
      </w:r>
    </w:p>
    <w:p w:rsidR="007E0CC5" w:rsidRPr="00316AD7" w:rsidRDefault="004050E1" w:rsidP="000E111A">
      <w:pPr>
        <w:pStyle w:val="Corpsdetexte2"/>
        <w:numPr>
          <w:ilvl w:val="0"/>
          <w:numId w:val="1"/>
        </w:numPr>
        <w:rPr>
          <w:rFonts w:ascii="Garamond" w:hAnsi="Garamond" w:cs="Courier New"/>
          <w:sz w:val="20"/>
          <w:szCs w:val="20"/>
        </w:rPr>
      </w:pPr>
      <w:r w:rsidRPr="00316AD7">
        <w:rPr>
          <w:rFonts w:ascii="Garamond" w:hAnsi="Garamond" w:cs="Courier New"/>
          <w:sz w:val="20"/>
          <w:szCs w:val="20"/>
        </w:rPr>
        <w:t>E</w:t>
      </w:r>
      <w:r w:rsidR="007E0CC5" w:rsidRPr="00316AD7">
        <w:rPr>
          <w:rFonts w:ascii="Garamond" w:hAnsi="Garamond" w:cs="Courier New"/>
          <w:sz w:val="20"/>
          <w:szCs w:val="20"/>
        </w:rPr>
        <w:t>st</w:t>
      </w:r>
      <w:r>
        <w:rPr>
          <w:rFonts w:ascii="Garamond" w:hAnsi="Garamond" w:cs="Courier New"/>
          <w:sz w:val="20"/>
          <w:szCs w:val="20"/>
        </w:rPr>
        <w:t>-</w:t>
      </w:r>
      <w:r w:rsidR="007E0CC5" w:rsidRPr="00316AD7">
        <w:rPr>
          <w:rFonts w:ascii="Garamond" w:hAnsi="Garamond" w:cs="Courier New"/>
          <w:sz w:val="20"/>
          <w:szCs w:val="20"/>
        </w:rPr>
        <w:t xml:space="preserve">ce que c'est le </w:t>
      </w:r>
      <w:r w:rsidR="007E0CC5" w:rsidRPr="00316AD7">
        <w:rPr>
          <w:rFonts w:ascii="Garamond" w:hAnsi="Garamond"/>
          <w:i/>
          <w:iCs/>
          <w:sz w:val="20"/>
          <w:szCs w:val="20"/>
        </w:rPr>
        <w:t>silence</w:t>
      </w:r>
      <w:r w:rsidR="007E0CC5" w:rsidRPr="00316AD7">
        <w:rPr>
          <w:rFonts w:ascii="Garamond" w:hAnsi="Garamond" w:cs="Courier New"/>
          <w:sz w:val="20"/>
          <w:szCs w:val="20"/>
        </w:rPr>
        <w:t xml:space="preserve">, ou quoi que ce soit que vous voudrez désigner dans </w:t>
      </w:r>
      <w:r w:rsidR="007E0CC5" w:rsidRPr="00316AD7">
        <w:rPr>
          <w:rFonts w:ascii="Garamond" w:hAnsi="Garamond"/>
          <w:i/>
          <w:sz w:val="20"/>
          <w:szCs w:val="20"/>
        </w:rPr>
        <w:t>les instruments de la fonction</w:t>
      </w:r>
      <w:r w:rsidR="00820A7D" w:rsidRPr="00316AD7">
        <w:rPr>
          <w:rFonts w:ascii="Garamond" w:hAnsi="Garamond" w:cs="Courier New"/>
          <w:sz w:val="20"/>
          <w:szCs w:val="20"/>
        </w:rPr>
        <w:t> ?</w:t>
      </w:r>
      <w:r w:rsidR="007E0CC5" w:rsidRPr="00316AD7">
        <w:rPr>
          <w:rFonts w:ascii="Garamond" w:hAnsi="Garamond" w:cs="Courier New"/>
          <w:sz w:val="20"/>
          <w:szCs w:val="20"/>
        </w:rPr>
        <w:t xml:space="preserve"> </w:t>
      </w:r>
    </w:p>
    <w:p w:rsidR="007E0CC5" w:rsidRPr="00316AD7" w:rsidRDefault="007E0CC5">
      <w:pPr>
        <w:pStyle w:val="Corpsdetexte2"/>
        <w:rPr>
          <w:rFonts w:ascii="Garamond" w:hAnsi="Garamond" w:cs="Courier New"/>
          <w:sz w:val="20"/>
          <w:szCs w:val="20"/>
        </w:rPr>
      </w:pPr>
    </w:p>
    <w:p w:rsidR="004050E1" w:rsidRDefault="007E0CC5">
      <w:pPr>
        <w:pStyle w:val="Corpsdetexte2"/>
        <w:rPr>
          <w:rFonts w:ascii="Garamond" w:hAnsi="Garamond" w:cs="Courier New"/>
          <w:sz w:val="20"/>
          <w:szCs w:val="20"/>
        </w:rPr>
      </w:pPr>
      <w:r w:rsidRPr="00316AD7">
        <w:rPr>
          <w:rFonts w:ascii="Garamond" w:hAnsi="Garamond" w:cs="Courier New"/>
          <w:sz w:val="20"/>
          <w:szCs w:val="20"/>
        </w:rPr>
        <w:t xml:space="preserve">À la vérité, ce sont là éclairages qui ne nous font guère avancer et, pour passer à l'autre bout du point d'appui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que nous pouvons choisir pour présenter, pour introduire </w:t>
      </w:r>
      <w:r w:rsidR="00EA0D7D" w:rsidRPr="00316AD7">
        <w:rPr>
          <w:rFonts w:ascii="Garamond" w:hAnsi="Garamond"/>
          <w:i/>
          <w:sz w:val="20"/>
          <w:szCs w:val="20"/>
        </w:rPr>
        <w:t>l'acte psychanalytique</w:t>
      </w:r>
      <w:r w:rsidRPr="00316AD7">
        <w:rPr>
          <w:rFonts w:ascii="Garamond" w:hAnsi="Garamond" w:cs="Courier New"/>
          <w:sz w:val="20"/>
          <w:szCs w:val="20"/>
        </w:rPr>
        <w:t xml:space="preserve">, nous ferons remarquer que dans la théorie psychanalytique précisément, on en parle. </w:t>
      </w:r>
    </w:p>
    <w:p w:rsidR="00820A7D" w:rsidRPr="00316AD7" w:rsidRDefault="00820A7D">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Nous ne sommes pas encore d'ailleurs en état de spécifier cet </w:t>
      </w:r>
      <w:r w:rsidRPr="00316AD7">
        <w:rPr>
          <w:rFonts w:ascii="Garamond" w:hAnsi="Garamond"/>
          <w:i/>
          <w:sz w:val="20"/>
          <w:szCs w:val="20"/>
        </w:rPr>
        <w:t>acte</w:t>
      </w:r>
      <w:r w:rsidRPr="00316AD7">
        <w:rPr>
          <w:rFonts w:ascii="Garamond" w:hAnsi="Garamond" w:cs="Courier New"/>
          <w:sz w:val="20"/>
          <w:szCs w:val="20"/>
        </w:rPr>
        <w:t xml:space="preserve"> d'une façon telle que nous puissions en aucune manière </w:t>
      </w:r>
      <w:r w:rsidRPr="00316AD7">
        <w:rPr>
          <w:rFonts w:ascii="Garamond" w:hAnsi="Garamond"/>
          <w:i/>
          <w:sz w:val="20"/>
          <w:szCs w:val="20"/>
        </w:rPr>
        <w:t>faire sa limite</w:t>
      </w:r>
      <w:r w:rsidRPr="00316AD7">
        <w:rPr>
          <w:rFonts w:ascii="Garamond" w:hAnsi="Garamond" w:cs="Courier New"/>
          <w:sz w:val="20"/>
          <w:szCs w:val="20"/>
        </w:rPr>
        <w:t xml:space="preserve"> avec ce qui s'appelle d'un terme général et</w:t>
      </w:r>
      <w:r w:rsidR="00EA0D7D" w:rsidRPr="00316AD7">
        <w:rPr>
          <w:rFonts w:ascii="Garamond" w:hAnsi="Garamond" w:cs="Courier New"/>
          <w:sz w:val="20"/>
          <w:szCs w:val="20"/>
        </w:rPr>
        <w:t xml:space="preserve"> </w:t>
      </w:r>
      <w:r w:rsidR="004050E1">
        <w:rPr>
          <w:rFonts w:ascii="Garamond" w:hAnsi="Garamond" w:cs="Courier New"/>
          <w:sz w:val="20"/>
          <w:szCs w:val="20"/>
        </w:rPr>
        <w:t>-</w:t>
      </w:r>
      <w:r w:rsidRPr="00316AD7">
        <w:rPr>
          <w:rFonts w:ascii="Garamond" w:hAnsi="Garamond" w:cs="Courier New"/>
          <w:sz w:val="20"/>
          <w:szCs w:val="20"/>
        </w:rPr>
        <w:t xml:space="preserve"> ma foi</w:t>
      </w:r>
      <w:r w:rsidR="00EA0D7D" w:rsidRPr="00316AD7">
        <w:rPr>
          <w:rFonts w:ascii="Garamond" w:hAnsi="Garamond" w:cs="Courier New"/>
          <w:sz w:val="20"/>
          <w:szCs w:val="20"/>
        </w:rPr>
        <w:t xml:space="preserve"> </w:t>
      </w:r>
      <w:r w:rsidR="004050E1">
        <w:rPr>
          <w:rFonts w:ascii="Garamond" w:hAnsi="Garamond" w:cs="Courier New"/>
          <w:sz w:val="20"/>
          <w:szCs w:val="20"/>
        </w:rPr>
        <w:t>-</w:t>
      </w:r>
      <w:r w:rsidRPr="00316AD7">
        <w:rPr>
          <w:rFonts w:ascii="Garamond" w:hAnsi="Garamond" w:cs="Courier New"/>
          <w:sz w:val="20"/>
          <w:szCs w:val="20"/>
        </w:rPr>
        <w:t xml:space="preserve"> </w:t>
      </w:r>
      <w:r w:rsidRPr="00316AD7">
        <w:rPr>
          <w:rFonts w:ascii="Garamond" w:hAnsi="Garamond" w:cs="Courier New"/>
          <w:i/>
          <w:sz w:val="20"/>
          <w:szCs w:val="20"/>
        </w:rPr>
        <w:t>usité dans cette théorie a</w:t>
      </w:r>
      <w:r w:rsidRPr="00316AD7">
        <w:rPr>
          <w:rFonts w:ascii="Garamond" w:hAnsi="Garamond" w:cs="Courier New"/>
          <w:i/>
          <w:sz w:val="20"/>
          <w:szCs w:val="20"/>
        </w:rPr>
        <w:softHyphen/>
        <w:t>nalytique</w:t>
      </w:r>
      <w:r w:rsidR="00EA0D7D" w:rsidRPr="00316AD7">
        <w:rPr>
          <w:rFonts w:ascii="Garamond" w:hAnsi="Garamond" w:cs="Courier New"/>
          <w:i/>
          <w:sz w:val="20"/>
          <w:szCs w:val="20"/>
        </w:rPr>
        <w:t> </w:t>
      </w:r>
      <w:r w:rsidR="00EA0D7D" w:rsidRPr="00316AD7">
        <w:rPr>
          <w:rFonts w:ascii="Garamond" w:hAnsi="Garamond" w:cs="Courier New"/>
          <w:sz w:val="20"/>
          <w:szCs w:val="20"/>
        </w:rPr>
        <w:t>:</w:t>
      </w:r>
      <w:r w:rsidRPr="00316AD7">
        <w:rPr>
          <w:rFonts w:ascii="Garamond" w:hAnsi="Garamond" w:cs="Courier New"/>
          <w:sz w:val="20"/>
          <w:szCs w:val="20"/>
        </w:rPr>
        <w:t xml:space="preserve"> </w:t>
      </w:r>
      <w:r w:rsidRPr="00316AD7">
        <w:rPr>
          <w:rFonts w:ascii="Garamond" w:hAnsi="Garamond"/>
          <w:i/>
          <w:sz w:val="20"/>
          <w:szCs w:val="20"/>
        </w:rPr>
        <w:t>l'action</w:t>
      </w:r>
      <w:r w:rsidRPr="00316AD7">
        <w:rPr>
          <w:rFonts w:ascii="Garamond" w:hAnsi="Garamond" w:cs="Courier New"/>
          <w:sz w:val="20"/>
          <w:szCs w:val="20"/>
        </w:rPr>
        <w:t>.</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i/>
          <w:sz w:val="20"/>
          <w:szCs w:val="20"/>
        </w:rPr>
        <w:t>L'action</w:t>
      </w:r>
      <w:r w:rsidRPr="00316AD7">
        <w:rPr>
          <w:rFonts w:ascii="Garamond" w:hAnsi="Garamond" w:cs="Courier New"/>
          <w:sz w:val="20"/>
          <w:szCs w:val="20"/>
        </w:rPr>
        <w:t xml:space="preserve">, on en parle beaucoup, elle joue un rôle de référence d'ailleurs singulier puisque… </w:t>
      </w:r>
    </w:p>
    <w:p w:rsidR="00820A7D" w:rsidRPr="00316AD7" w:rsidRDefault="007E0CC5">
      <w:pPr>
        <w:pStyle w:val="Corpsdetexte2"/>
        <w:ind w:left="708"/>
        <w:rPr>
          <w:rFonts w:ascii="Garamond" w:hAnsi="Garamond" w:cs="Courier New"/>
          <w:sz w:val="20"/>
          <w:szCs w:val="20"/>
        </w:rPr>
      </w:pPr>
      <w:r w:rsidRPr="00316AD7">
        <w:rPr>
          <w:rFonts w:ascii="Garamond" w:hAnsi="Garamond" w:cs="Courier New"/>
          <w:sz w:val="20"/>
          <w:szCs w:val="20"/>
        </w:rPr>
        <w:t xml:space="preserve">c’est bien pour prendre le cas où l’on s'en sert avec un grand accent, à savoir quand il s'agit </w:t>
      </w:r>
    </w:p>
    <w:p w:rsidR="007E0CC5" w:rsidRPr="00316AD7" w:rsidRDefault="007E0CC5">
      <w:pPr>
        <w:pStyle w:val="Corpsdetexte2"/>
        <w:ind w:left="708"/>
        <w:rPr>
          <w:rFonts w:ascii="Garamond" w:hAnsi="Garamond" w:cs="Courier New"/>
          <w:sz w:val="20"/>
          <w:szCs w:val="20"/>
        </w:rPr>
      </w:pPr>
      <w:r w:rsidRPr="00316AD7">
        <w:rPr>
          <w:rFonts w:ascii="Garamond" w:hAnsi="Garamond" w:cs="Courier New"/>
          <w:sz w:val="20"/>
          <w:szCs w:val="20"/>
        </w:rPr>
        <w:t xml:space="preserve">d’en rendre compte, j'entends théoriquement et pour un champ assez large </w:t>
      </w:r>
    </w:p>
    <w:p w:rsidR="008C2AA7" w:rsidRDefault="007E0CC5">
      <w:pPr>
        <w:pStyle w:val="Corpsdetexte2"/>
        <w:rPr>
          <w:rFonts w:ascii="Garamond" w:hAnsi="Garamond" w:cs="Courier New"/>
          <w:sz w:val="20"/>
          <w:szCs w:val="20"/>
        </w:rPr>
      </w:pPr>
      <w:r w:rsidRPr="00316AD7">
        <w:rPr>
          <w:rFonts w:ascii="Garamond" w:hAnsi="Garamond" w:cs="Courier New"/>
          <w:sz w:val="20"/>
          <w:szCs w:val="20"/>
        </w:rPr>
        <w:t>…les théoriciens qui s'expriment en termes analytiques, pour expliquer la pensée, comme par une sorte de besoin de sécurité, cette pensée dont</w:t>
      </w:r>
      <w:r w:rsidR="004050E1">
        <w:rPr>
          <w:rFonts w:ascii="Garamond" w:hAnsi="Garamond" w:cs="Courier New"/>
          <w:sz w:val="20"/>
          <w:szCs w:val="20"/>
        </w:rPr>
        <w:t xml:space="preserve">, </w:t>
      </w:r>
      <w:r w:rsidRPr="00316AD7">
        <w:rPr>
          <w:rFonts w:ascii="Garamond" w:hAnsi="Garamond" w:cs="Courier New"/>
          <w:sz w:val="20"/>
          <w:szCs w:val="20"/>
        </w:rPr>
        <w:t>pour des raisons aux</w:t>
      </w:r>
      <w:r w:rsidRPr="00316AD7">
        <w:rPr>
          <w:rFonts w:ascii="Garamond" w:hAnsi="Garamond" w:cs="Courier New"/>
          <w:sz w:val="20"/>
          <w:szCs w:val="20"/>
        </w:rPr>
        <w:softHyphen/>
        <w:t>quelles nous aurons à faire</w:t>
      </w:r>
      <w:r w:rsidR="004050E1">
        <w:rPr>
          <w:rFonts w:ascii="Garamond" w:hAnsi="Garamond" w:cs="Courier New"/>
          <w:sz w:val="20"/>
          <w:szCs w:val="20"/>
        </w:rPr>
        <w:t xml:space="preserve">, </w:t>
      </w:r>
      <w:r w:rsidRPr="00316AD7">
        <w:rPr>
          <w:rFonts w:ascii="Garamond" w:hAnsi="Garamond" w:cs="Courier New"/>
          <w:sz w:val="20"/>
          <w:szCs w:val="20"/>
        </w:rPr>
        <w:t xml:space="preserve">on ne veut pas faire une entité qui paraisse </w:t>
      </w:r>
    </w:p>
    <w:p w:rsidR="00820A7D"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par trop </w:t>
      </w:r>
      <w:r w:rsidRPr="008C2AA7">
        <w:rPr>
          <w:rFonts w:ascii="Garamond" w:hAnsi="Garamond" w:cs="Courier New"/>
          <w:i/>
          <w:sz w:val="20"/>
          <w:szCs w:val="20"/>
        </w:rPr>
        <w:t>métaphysique</w:t>
      </w:r>
      <w:r w:rsidRPr="00316AD7">
        <w:rPr>
          <w:rFonts w:ascii="Garamond" w:hAnsi="Garamond" w:cs="Courier New"/>
          <w:sz w:val="20"/>
          <w:szCs w:val="20"/>
        </w:rPr>
        <w:t xml:space="preserve">, on essaie de </w:t>
      </w:r>
      <w:r w:rsidRPr="00316AD7">
        <w:rPr>
          <w:rFonts w:ascii="Garamond" w:hAnsi="Garamond"/>
          <w:i/>
          <w:sz w:val="20"/>
          <w:szCs w:val="20"/>
        </w:rPr>
        <w:t>rendre compte</w:t>
      </w:r>
      <w:r w:rsidRPr="00316AD7">
        <w:rPr>
          <w:rFonts w:ascii="Garamond" w:hAnsi="Garamond" w:cs="Courier New"/>
          <w:sz w:val="20"/>
          <w:szCs w:val="20"/>
        </w:rPr>
        <w:t xml:space="preserve"> de cette pensée sur un fon</w:t>
      </w:r>
      <w:r w:rsidRPr="00316AD7">
        <w:rPr>
          <w:rFonts w:ascii="Garamond" w:hAnsi="Garamond" w:cs="Courier New"/>
          <w:sz w:val="20"/>
          <w:szCs w:val="20"/>
        </w:rPr>
        <w:softHyphen/>
        <w:t xml:space="preserve">dement qu'à cette occasion on espère être plus </w:t>
      </w:r>
      <w:r w:rsidRPr="00316AD7">
        <w:rPr>
          <w:rFonts w:ascii="Garamond" w:hAnsi="Garamond"/>
          <w:i/>
          <w:sz w:val="20"/>
          <w:szCs w:val="20"/>
        </w:rPr>
        <w:t>réel</w:t>
      </w:r>
      <w:r w:rsidRPr="00316AD7">
        <w:rPr>
          <w:rFonts w:ascii="Garamond" w:hAnsi="Garamond" w:cs="Courier New"/>
          <w:sz w:val="20"/>
          <w:szCs w:val="20"/>
        </w:rPr>
        <w:t xml:space="preserve">. </w:t>
      </w:r>
    </w:p>
    <w:p w:rsidR="00820A7D" w:rsidRPr="00316AD7" w:rsidRDefault="00820A7D">
      <w:pPr>
        <w:pStyle w:val="Corpsdetexte2"/>
        <w:rPr>
          <w:rFonts w:ascii="Garamond" w:hAnsi="Garamond" w:cs="Courier New"/>
          <w:sz w:val="20"/>
          <w:szCs w:val="20"/>
        </w:rPr>
      </w:pPr>
    </w:p>
    <w:p w:rsidR="004050E1" w:rsidRDefault="004050E1">
      <w:pPr>
        <w:pStyle w:val="Corpsdetexte2"/>
        <w:rPr>
          <w:rFonts w:ascii="Garamond" w:hAnsi="Garamond" w:cs="Courier New"/>
          <w:sz w:val="20"/>
          <w:szCs w:val="20"/>
        </w:rPr>
      </w:pPr>
    </w:p>
    <w:p w:rsidR="004050E1" w:rsidRDefault="004050E1">
      <w:pPr>
        <w:pStyle w:val="Corpsdetexte2"/>
        <w:rPr>
          <w:rFonts w:ascii="Garamond" w:hAnsi="Garamond" w:cs="Courier New"/>
          <w:sz w:val="20"/>
          <w:szCs w:val="20"/>
        </w:rPr>
      </w:pPr>
    </w:p>
    <w:p w:rsidR="0099134E" w:rsidRDefault="007E0CC5" w:rsidP="0099134E">
      <w:pPr>
        <w:pStyle w:val="Corpsdetexte2"/>
        <w:rPr>
          <w:rFonts w:ascii="Garamond" w:hAnsi="Garamond" w:cs="Courier New"/>
          <w:sz w:val="20"/>
          <w:szCs w:val="20"/>
        </w:rPr>
      </w:pPr>
      <w:r w:rsidRPr="00316AD7">
        <w:rPr>
          <w:rFonts w:ascii="Garamond" w:hAnsi="Garamond" w:cs="Courier New"/>
          <w:sz w:val="20"/>
          <w:szCs w:val="20"/>
        </w:rPr>
        <w:t xml:space="preserve">Et on nous expliquera la pensée comme représentant quelque chose qui se motive, qui se justifie de son rapport avec l'action, par exemple sous la forme d’une action plus réduite, une action inhibée, une action ébauchée, un petit modèle d'action, voire qu'il y a dans la pensée quelque chose comme une sorte de </w:t>
      </w:r>
      <w:r w:rsidRPr="00316AD7">
        <w:rPr>
          <w:rFonts w:ascii="Garamond" w:hAnsi="Garamond"/>
          <w:i/>
          <w:sz w:val="20"/>
          <w:szCs w:val="20"/>
        </w:rPr>
        <w:t>gustation</w:t>
      </w:r>
      <w:r w:rsidRPr="00316AD7">
        <w:rPr>
          <w:rFonts w:ascii="Garamond" w:hAnsi="Garamond" w:cs="Courier New"/>
          <w:sz w:val="20"/>
          <w:szCs w:val="20"/>
        </w:rPr>
        <w:t xml:space="preserve"> de ce que l'action</w:t>
      </w:r>
      <w:r w:rsidR="004050E1">
        <w:rPr>
          <w:rFonts w:ascii="Garamond" w:hAnsi="Garamond" w:cs="Courier New"/>
          <w:sz w:val="20"/>
          <w:szCs w:val="20"/>
        </w:rPr>
        <w:t xml:space="preserve"> - </w:t>
      </w:r>
      <w:r w:rsidRPr="00316AD7">
        <w:rPr>
          <w:rFonts w:ascii="Garamond" w:hAnsi="Garamond" w:cs="Courier New"/>
          <w:sz w:val="20"/>
          <w:szCs w:val="20"/>
        </w:rPr>
        <w:t>qu'elle supposerait ou qu'elle rend immanente</w:t>
      </w:r>
      <w:r w:rsidR="004050E1">
        <w:rPr>
          <w:rFonts w:ascii="Garamond" w:hAnsi="Garamond" w:cs="Courier New"/>
          <w:sz w:val="20"/>
          <w:szCs w:val="20"/>
        </w:rPr>
        <w:t xml:space="preserve"> - </w:t>
      </w:r>
      <w:r w:rsidR="0099134E">
        <w:rPr>
          <w:rFonts w:ascii="Garamond" w:hAnsi="Garamond" w:cs="Courier New"/>
          <w:sz w:val="20"/>
          <w:szCs w:val="20"/>
        </w:rPr>
        <w:t xml:space="preserve">pourrait être. </w:t>
      </w:r>
      <w:r w:rsidRPr="00316AD7">
        <w:rPr>
          <w:rFonts w:ascii="Garamond" w:hAnsi="Garamond" w:cs="Courier New"/>
          <w:sz w:val="20"/>
          <w:szCs w:val="20"/>
        </w:rPr>
        <w:t xml:space="preserve">Ces discours sont courants, je n'ai pas besoin de les illustrer par des citations, </w:t>
      </w:r>
    </w:p>
    <w:p w:rsidR="0099134E" w:rsidRDefault="007E0CC5" w:rsidP="0099134E">
      <w:pPr>
        <w:pStyle w:val="Corpsdetexte2"/>
        <w:rPr>
          <w:rFonts w:ascii="Garamond" w:hAnsi="Garamond" w:cs="Courier New"/>
          <w:i/>
          <w:sz w:val="20"/>
          <w:szCs w:val="20"/>
        </w:rPr>
      </w:pPr>
      <w:r w:rsidRPr="00316AD7">
        <w:rPr>
          <w:rFonts w:ascii="Garamond" w:hAnsi="Garamond" w:cs="Courier New"/>
          <w:sz w:val="20"/>
          <w:szCs w:val="20"/>
        </w:rPr>
        <w:t xml:space="preserve">mais si quelqu'un veut aller voir de plus près ce que je laisse entendre, </w:t>
      </w:r>
      <w:r w:rsidRPr="0099134E">
        <w:rPr>
          <w:rFonts w:ascii="Garamond" w:hAnsi="Garamond" w:cs="Courier New"/>
          <w:i/>
          <w:sz w:val="20"/>
          <w:szCs w:val="20"/>
        </w:rPr>
        <w:t xml:space="preserve">j'évoquerai non seulement un célèbre article, </w:t>
      </w:r>
    </w:p>
    <w:p w:rsidR="007E0CC5" w:rsidRPr="00316AD7" w:rsidRDefault="007E0CC5" w:rsidP="0099134E">
      <w:pPr>
        <w:pStyle w:val="Corpsdetexte2"/>
        <w:rPr>
          <w:rFonts w:ascii="Garamond" w:hAnsi="Garamond" w:cs="Courier New"/>
          <w:sz w:val="20"/>
          <w:szCs w:val="20"/>
        </w:rPr>
      </w:pPr>
      <w:r w:rsidRPr="0099134E">
        <w:rPr>
          <w:rFonts w:ascii="Garamond" w:hAnsi="Garamond" w:cs="Courier New"/>
          <w:i/>
          <w:sz w:val="20"/>
          <w:szCs w:val="20"/>
        </w:rPr>
        <w:t>mais tout un volu</w:t>
      </w:r>
      <w:r w:rsidRPr="0099134E">
        <w:rPr>
          <w:rFonts w:ascii="Garamond" w:hAnsi="Garamond" w:cs="Courier New"/>
          <w:i/>
          <w:sz w:val="20"/>
          <w:szCs w:val="20"/>
        </w:rPr>
        <w:softHyphen/>
        <w:t>me écrit là</w:t>
      </w:r>
      <w:r w:rsidR="004050E1" w:rsidRPr="0099134E">
        <w:rPr>
          <w:rFonts w:ascii="Garamond" w:hAnsi="Garamond" w:cs="Courier New"/>
          <w:i/>
          <w:sz w:val="20"/>
          <w:szCs w:val="20"/>
        </w:rPr>
        <w:t>-</w:t>
      </w:r>
      <w:r w:rsidRPr="0099134E">
        <w:rPr>
          <w:rFonts w:ascii="Garamond" w:hAnsi="Garamond" w:cs="Courier New"/>
          <w:i/>
          <w:sz w:val="20"/>
          <w:szCs w:val="20"/>
        </w:rPr>
        <w:t>dessus</w:t>
      </w:r>
      <w:r w:rsidR="0099134E">
        <w:rPr>
          <w:rFonts w:ascii="Garamond" w:hAnsi="Garamond" w:cs="Courier New"/>
          <w:i/>
          <w:sz w:val="20"/>
          <w:szCs w:val="20"/>
        </w:rPr>
        <w:t xml:space="preserve"> </w:t>
      </w:r>
      <w:r w:rsidRPr="0099134E">
        <w:rPr>
          <w:rFonts w:ascii="Garamond" w:hAnsi="Garamond" w:cs="Courier New"/>
          <w:i/>
          <w:sz w:val="20"/>
          <w:szCs w:val="20"/>
        </w:rPr>
        <w:t>par</w:t>
      </w:r>
      <w:r w:rsidRPr="00316AD7">
        <w:rPr>
          <w:rFonts w:ascii="Garamond" w:hAnsi="Garamond" w:cs="Courier New"/>
          <w:sz w:val="20"/>
          <w:szCs w:val="20"/>
        </w:rPr>
        <w:t xml:space="preserve"> M. David RAPPAPORT</w:t>
      </w:r>
      <w:r w:rsidR="004050E1">
        <w:rPr>
          <w:rFonts w:ascii="Garamond" w:hAnsi="Garamond" w:cs="Courier New"/>
          <w:sz w:val="20"/>
          <w:szCs w:val="20"/>
        </w:rPr>
        <w:t xml:space="preserve"> </w:t>
      </w:r>
      <w:r w:rsidRPr="00316AD7">
        <w:rPr>
          <w:rStyle w:val="Appelnotedebasdep"/>
          <w:rFonts w:ascii="Garamond" w:hAnsi="Garamond"/>
          <w:b/>
          <w:bCs/>
          <w:color w:val="C00000"/>
          <w:sz w:val="20"/>
          <w:szCs w:val="20"/>
        </w:rPr>
        <w:footnoteReference w:id="1"/>
      </w:r>
      <w:r w:rsidRPr="00316AD7">
        <w:rPr>
          <w:rFonts w:ascii="Garamond" w:hAnsi="Garamond" w:cs="Courier New"/>
          <w:sz w:val="20"/>
          <w:szCs w:val="20"/>
        </w:rPr>
        <w:t xml:space="preserve">, psychanalyste de la Société de New York. </w:t>
      </w:r>
    </w:p>
    <w:p w:rsidR="00820A7D" w:rsidRPr="00316AD7" w:rsidRDefault="00820A7D">
      <w:pPr>
        <w:pStyle w:val="Corpsdetexte2"/>
        <w:rPr>
          <w:rFonts w:ascii="Garamond" w:hAnsi="Garamond" w:cs="Courier New"/>
          <w:sz w:val="20"/>
          <w:szCs w:val="20"/>
        </w:rPr>
      </w:pPr>
    </w:p>
    <w:p w:rsidR="004050E1" w:rsidRDefault="007E0CC5">
      <w:pPr>
        <w:pStyle w:val="Corpsdetexte2"/>
        <w:rPr>
          <w:rFonts w:ascii="Garamond" w:hAnsi="Garamond" w:cs="Courier New"/>
          <w:sz w:val="20"/>
          <w:szCs w:val="20"/>
        </w:rPr>
      </w:pPr>
      <w:r w:rsidRPr="00316AD7">
        <w:rPr>
          <w:rFonts w:ascii="Garamond" w:hAnsi="Garamond" w:cs="Courier New"/>
          <w:sz w:val="20"/>
          <w:szCs w:val="20"/>
        </w:rPr>
        <w:t xml:space="preserve">Ce qui est frappant, c'est qu'assurément pour qui s'introduit sans préjugé dans cette dimension de </w:t>
      </w:r>
      <w:r w:rsidRPr="00316AD7">
        <w:rPr>
          <w:rFonts w:ascii="Garamond" w:hAnsi="Garamond"/>
          <w:i/>
          <w:sz w:val="20"/>
          <w:szCs w:val="20"/>
        </w:rPr>
        <w:t>l'action</w:t>
      </w:r>
      <w:r w:rsidRPr="00316AD7">
        <w:rPr>
          <w:rFonts w:ascii="Garamond" w:hAnsi="Garamond" w:cs="Courier New"/>
          <w:sz w:val="20"/>
          <w:szCs w:val="20"/>
        </w:rPr>
        <w:t xml:space="preserve">, la référence, </w:t>
      </w:r>
    </w:p>
    <w:p w:rsidR="00E41E41" w:rsidRPr="00316AD7" w:rsidRDefault="007E0CC5">
      <w:pPr>
        <w:pStyle w:val="Corpsdetexte2"/>
        <w:rPr>
          <w:rFonts w:ascii="Garamond" w:hAnsi="Garamond" w:cs="Courier New"/>
          <w:sz w:val="20"/>
          <w:szCs w:val="20"/>
        </w:rPr>
      </w:pPr>
      <w:r w:rsidRPr="00316AD7">
        <w:rPr>
          <w:rFonts w:ascii="Garamond" w:hAnsi="Garamond" w:cs="Courier New"/>
          <w:sz w:val="20"/>
          <w:szCs w:val="20"/>
        </w:rPr>
        <w:t>en l'occasion, ne me paraît pas plus claire que ce à quoi on se réfère et qu'éclairer la pensée par l'action, supposerait peut</w:t>
      </w:r>
      <w:r w:rsidR="004050E1">
        <w:rPr>
          <w:rFonts w:ascii="Garamond" w:hAnsi="Garamond" w:cs="Courier New"/>
          <w:sz w:val="20"/>
          <w:szCs w:val="20"/>
        </w:rPr>
        <w:t>-</w:t>
      </w:r>
      <w:r w:rsidRPr="00316AD7">
        <w:rPr>
          <w:rFonts w:ascii="Garamond" w:hAnsi="Garamond" w:cs="Courier New"/>
          <w:sz w:val="20"/>
          <w:szCs w:val="20"/>
        </w:rPr>
        <w:t xml:space="preserve">être que d'abord on ait une idée moins confuse que celles qui dans ces occasions se manifestent, sur ce qui constitue une action,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pour autant qu'une action semble bien, si nous y méditons un instant, </w:t>
      </w:r>
      <w:proofErr w:type="gramStart"/>
      <w:r w:rsidRPr="00316AD7">
        <w:rPr>
          <w:rFonts w:ascii="Garamond" w:hAnsi="Garamond" w:cs="Courier New"/>
          <w:sz w:val="20"/>
          <w:szCs w:val="20"/>
        </w:rPr>
        <w:t>supposer</w:t>
      </w:r>
      <w:proofErr w:type="gramEnd"/>
      <w:r w:rsidRPr="00316AD7">
        <w:rPr>
          <w:rFonts w:ascii="Garamond" w:hAnsi="Garamond" w:cs="Courier New"/>
          <w:sz w:val="20"/>
          <w:szCs w:val="20"/>
        </w:rPr>
        <w:t xml:space="preserve"> en son centre la notion d'acte.</w:t>
      </w:r>
    </w:p>
    <w:p w:rsidR="007E0CC5" w:rsidRPr="00316AD7" w:rsidRDefault="007E0CC5">
      <w:pPr>
        <w:pStyle w:val="Corpsdetexte2"/>
        <w:rPr>
          <w:rFonts w:ascii="Garamond" w:hAnsi="Garamond" w:cs="Courier New"/>
          <w:sz w:val="20"/>
          <w:szCs w:val="20"/>
        </w:rPr>
      </w:pPr>
    </w:p>
    <w:p w:rsidR="00EA0D7D" w:rsidRPr="00316AD7" w:rsidRDefault="007E0CC5">
      <w:pPr>
        <w:pStyle w:val="Corpsdetexte2"/>
        <w:rPr>
          <w:rFonts w:ascii="Garamond" w:hAnsi="Garamond" w:cs="Courier New"/>
          <w:sz w:val="20"/>
          <w:szCs w:val="20"/>
        </w:rPr>
      </w:pPr>
      <w:r w:rsidRPr="00316AD7">
        <w:rPr>
          <w:rFonts w:ascii="Garamond" w:hAnsi="Garamond" w:cs="Courier New"/>
          <w:sz w:val="20"/>
          <w:szCs w:val="20"/>
        </w:rPr>
        <w:t>Je sais bien qu'il y a une façon qui est aussi bien celle à quoi se cram</w:t>
      </w:r>
      <w:r w:rsidRPr="00316AD7">
        <w:rPr>
          <w:rFonts w:ascii="Garamond" w:hAnsi="Garamond" w:cs="Courier New"/>
          <w:sz w:val="20"/>
          <w:szCs w:val="20"/>
        </w:rPr>
        <w:softHyphen/>
        <w:t>ponnent, je veux dire s'appuient énergiquement ceux qui essaient de for</w:t>
      </w:r>
      <w:r w:rsidRPr="00316AD7">
        <w:rPr>
          <w:rFonts w:ascii="Garamond" w:hAnsi="Garamond" w:cs="Courier New"/>
          <w:sz w:val="20"/>
          <w:szCs w:val="20"/>
        </w:rPr>
        <w:softHyphen/>
        <w:t>muler les choses dans le registre que je viens de dire, c'est d'identifier l'action à la motricité. Il nous faut bien ici faire</w:t>
      </w:r>
      <w:r w:rsidR="00EA0D7D" w:rsidRPr="00316AD7">
        <w:rPr>
          <w:rFonts w:ascii="Garamond" w:hAnsi="Garamond" w:cs="Courier New"/>
          <w:sz w:val="20"/>
          <w:szCs w:val="20"/>
        </w:rPr>
        <w:t>,</w:t>
      </w:r>
      <w:r w:rsidRPr="00316AD7">
        <w:rPr>
          <w:rFonts w:ascii="Garamond" w:hAnsi="Garamond" w:cs="Courier New"/>
          <w:sz w:val="20"/>
          <w:szCs w:val="20"/>
        </w:rPr>
        <w:t xml:space="preserve"> au début de ce que nous introduisons</w:t>
      </w:r>
      <w:r w:rsidR="00EA0D7D" w:rsidRPr="00316AD7">
        <w:rPr>
          <w:rFonts w:ascii="Garamond" w:hAnsi="Garamond" w:cs="Courier New"/>
          <w:sz w:val="20"/>
          <w:szCs w:val="20"/>
        </w:rPr>
        <w:t>,</w:t>
      </w:r>
      <w:r w:rsidRPr="00316AD7">
        <w:rPr>
          <w:rFonts w:ascii="Garamond" w:hAnsi="Garamond" w:cs="Courier New"/>
          <w:sz w:val="20"/>
          <w:szCs w:val="20"/>
        </w:rPr>
        <w:t xml:space="preserve"> une opération</w:t>
      </w:r>
      <w:r w:rsidR="00EA0D7D" w:rsidRPr="00316AD7">
        <w:rPr>
          <w:rFonts w:ascii="Garamond" w:hAnsi="Garamond" w:cs="Courier New"/>
          <w:sz w:val="20"/>
          <w:szCs w:val="20"/>
        </w:rPr>
        <w:t> :</w:t>
      </w:r>
      <w:r w:rsidRPr="00316AD7">
        <w:rPr>
          <w:rFonts w:ascii="Garamond" w:hAnsi="Garamond" w:cs="Courier New"/>
          <w:sz w:val="20"/>
          <w:szCs w:val="20"/>
        </w:rPr>
        <w:t xml:space="preserve"> appelez</w:t>
      </w:r>
      <w:r w:rsidR="004050E1">
        <w:rPr>
          <w:rFonts w:ascii="Garamond" w:hAnsi="Garamond" w:cs="Courier New"/>
          <w:sz w:val="20"/>
          <w:szCs w:val="20"/>
        </w:rPr>
        <w:t>-</w:t>
      </w:r>
      <w:r w:rsidRPr="00316AD7">
        <w:rPr>
          <w:rFonts w:ascii="Garamond" w:hAnsi="Garamond" w:cs="Courier New"/>
          <w:sz w:val="20"/>
          <w:szCs w:val="20"/>
        </w:rPr>
        <w:t xml:space="preserve">la comme vous voudrez, de simple élucidation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ou de balayage, mais elle est très essentielle. </w:t>
      </w:r>
    </w:p>
    <w:p w:rsidR="00E41E41" w:rsidRPr="00316AD7" w:rsidRDefault="00E41E41">
      <w:pPr>
        <w:pStyle w:val="Corpsdetexte2"/>
        <w:rPr>
          <w:rFonts w:ascii="Garamond" w:hAnsi="Garamond" w:cs="Courier New"/>
          <w:sz w:val="20"/>
          <w:szCs w:val="20"/>
        </w:rPr>
      </w:pPr>
    </w:p>
    <w:p w:rsidR="00A164EC" w:rsidRDefault="007E0CC5">
      <w:pPr>
        <w:pStyle w:val="Corpsdetexte2"/>
        <w:rPr>
          <w:rFonts w:ascii="Garamond" w:hAnsi="Garamond" w:cs="Courier New"/>
          <w:sz w:val="20"/>
          <w:szCs w:val="20"/>
        </w:rPr>
      </w:pPr>
      <w:r w:rsidRPr="00316AD7">
        <w:rPr>
          <w:rFonts w:ascii="Garamond" w:hAnsi="Garamond" w:cs="Courier New"/>
          <w:sz w:val="20"/>
          <w:szCs w:val="20"/>
        </w:rPr>
        <w:t>En effet, il est bien connu et après tout</w:t>
      </w:r>
      <w:r w:rsidR="004050E1">
        <w:rPr>
          <w:rFonts w:ascii="Garamond" w:hAnsi="Garamond" w:cs="Courier New"/>
          <w:sz w:val="20"/>
          <w:szCs w:val="20"/>
        </w:rPr>
        <w:t xml:space="preserve"> - </w:t>
      </w:r>
      <w:r w:rsidRPr="00316AD7">
        <w:rPr>
          <w:rFonts w:ascii="Garamond" w:hAnsi="Garamond" w:cs="Courier New"/>
          <w:sz w:val="20"/>
          <w:szCs w:val="20"/>
        </w:rPr>
        <w:t>mon Dieu, pourquoi pas ?</w:t>
      </w:r>
      <w:r w:rsidR="004050E1">
        <w:rPr>
          <w:rFonts w:ascii="Garamond" w:hAnsi="Garamond" w:cs="Courier New"/>
          <w:sz w:val="20"/>
          <w:szCs w:val="20"/>
        </w:rPr>
        <w:t xml:space="preserve"> - </w:t>
      </w:r>
      <w:r w:rsidRPr="00316AD7">
        <w:rPr>
          <w:rFonts w:ascii="Garamond" w:hAnsi="Garamond" w:cs="Courier New"/>
          <w:sz w:val="20"/>
          <w:szCs w:val="20"/>
        </w:rPr>
        <w:t>acceptable, qu'on veuille ici appliquer d'une façon</w:t>
      </w:r>
      <w:r w:rsidR="00A164EC">
        <w:rPr>
          <w:rFonts w:ascii="Garamond" w:hAnsi="Garamond" w:cs="Courier New"/>
          <w:sz w:val="20"/>
          <w:szCs w:val="20"/>
        </w:rPr>
        <w:t xml:space="preserve"> </w:t>
      </w:r>
      <w:r w:rsidRPr="00316AD7">
        <w:rPr>
          <w:rFonts w:ascii="Garamond" w:hAnsi="Garamond" w:cs="Courier New"/>
          <w:sz w:val="20"/>
          <w:szCs w:val="20"/>
        </w:rPr>
        <w:t>qui est admise, peut</w:t>
      </w:r>
      <w:r w:rsidR="004050E1">
        <w:rPr>
          <w:rFonts w:ascii="Garamond" w:hAnsi="Garamond" w:cs="Courier New"/>
          <w:sz w:val="20"/>
          <w:szCs w:val="20"/>
        </w:rPr>
        <w:t>-</w:t>
      </w:r>
      <w:r w:rsidRPr="00316AD7">
        <w:rPr>
          <w:rFonts w:ascii="Garamond" w:hAnsi="Garamond" w:cs="Courier New"/>
          <w:sz w:val="20"/>
          <w:szCs w:val="20"/>
        </w:rPr>
        <w:t xml:space="preserve">être de routine </w:t>
      </w:r>
      <w:r w:rsidR="00A164EC">
        <w:rPr>
          <w:rFonts w:ascii="Garamond" w:hAnsi="Garamond" w:cs="Courier New"/>
          <w:sz w:val="20"/>
          <w:szCs w:val="20"/>
        </w:rPr>
        <w:t xml:space="preserve">, </w:t>
      </w:r>
      <w:r w:rsidRPr="00316AD7">
        <w:rPr>
          <w:rFonts w:ascii="Garamond" w:hAnsi="Garamond" w:cs="Courier New"/>
          <w:sz w:val="20"/>
          <w:szCs w:val="20"/>
        </w:rPr>
        <w:t>de faire, ou même seulement de faire semblant d'obéir à la règle de ne pas expliquer ce qu'on continue d'appeler</w:t>
      </w:r>
      <w:r w:rsidR="00A164EC">
        <w:rPr>
          <w:rFonts w:ascii="Garamond" w:hAnsi="Garamond" w:cs="Courier New"/>
          <w:sz w:val="20"/>
          <w:szCs w:val="20"/>
        </w:rPr>
        <w:t xml:space="preserve"> - </w:t>
      </w:r>
      <w:r w:rsidRPr="00316AD7">
        <w:rPr>
          <w:rFonts w:ascii="Garamond" w:hAnsi="Garamond" w:cs="Courier New"/>
          <w:sz w:val="20"/>
          <w:szCs w:val="20"/>
        </w:rPr>
        <w:t>d'ailleurs pas toujours avec tellement de fondement</w:t>
      </w:r>
      <w:r w:rsidR="00A164EC">
        <w:rPr>
          <w:rFonts w:ascii="Garamond" w:hAnsi="Garamond" w:cs="Courier New"/>
          <w:sz w:val="20"/>
          <w:szCs w:val="20"/>
        </w:rPr>
        <w:t xml:space="preserve"> - </w:t>
      </w:r>
      <w:r w:rsidR="00E41E41" w:rsidRPr="00316AD7">
        <w:rPr>
          <w:rFonts w:ascii="Garamond" w:hAnsi="Garamond" w:cs="Courier New"/>
          <w:sz w:val="20"/>
          <w:szCs w:val="20"/>
        </w:rPr>
        <w:t> « </w:t>
      </w:r>
      <w:r w:rsidRPr="00316AD7">
        <w:rPr>
          <w:rFonts w:ascii="Garamond" w:hAnsi="Garamond"/>
          <w:i/>
          <w:sz w:val="20"/>
          <w:szCs w:val="20"/>
        </w:rPr>
        <w:t>le supérieur</w:t>
      </w:r>
      <w:r w:rsidR="00E41E41" w:rsidRPr="00316AD7">
        <w:rPr>
          <w:rFonts w:ascii="Garamond" w:hAnsi="Garamond" w:cs="Courier New"/>
          <w:sz w:val="20"/>
          <w:szCs w:val="20"/>
        </w:rPr>
        <w:t> »</w:t>
      </w:r>
      <w:r w:rsidRPr="00316AD7">
        <w:rPr>
          <w:rFonts w:ascii="Garamond" w:hAnsi="Garamond" w:cs="Courier New"/>
          <w:sz w:val="20"/>
          <w:szCs w:val="20"/>
        </w:rPr>
        <w:t xml:space="preserve"> et </w:t>
      </w:r>
      <w:r w:rsidR="00E41E41" w:rsidRPr="00316AD7">
        <w:rPr>
          <w:rFonts w:ascii="Garamond" w:hAnsi="Garamond" w:cs="Courier New"/>
          <w:sz w:val="20"/>
          <w:szCs w:val="20"/>
        </w:rPr>
        <w:t>« </w:t>
      </w:r>
      <w:r w:rsidRPr="00316AD7">
        <w:rPr>
          <w:rFonts w:ascii="Garamond" w:hAnsi="Garamond"/>
          <w:i/>
          <w:sz w:val="20"/>
          <w:szCs w:val="20"/>
        </w:rPr>
        <w:t>l'inférieur</w:t>
      </w:r>
      <w:r w:rsidR="00E41E41" w:rsidRPr="00316AD7">
        <w:rPr>
          <w:rFonts w:ascii="Garamond" w:hAnsi="Garamond" w:cs="Courier New"/>
          <w:sz w:val="20"/>
          <w:szCs w:val="20"/>
        </w:rPr>
        <w:t xml:space="preserve"> », </w:t>
      </w:r>
    </w:p>
    <w:p w:rsidR="009E662F" w:rsidRDefault="007E0CC5">
      <w:pPr>
        <w:pStyle w:val="Corpsdetexte2"/>
        <w:rPr>
          <w:rFonts w:ascii="Garamond" w:hAnsi="Garamond" w:cs="Courier New"/>
          <w:sz w:val="20"/>
          <w:szCs w:val="20"/>
        </w:rPr>
      </w:pPr>
      <w:r w:rsidRPr="00316AD7">
        <w:rPr>
          <w:rFonts w:ascii="Garamond" w:hAnsi="Garamond" w:cs="Courier New"/>
          <w:sz w:val="20"/>
          <w:szCs w:val="20"/>
        </w:rPr>
        <w:t xml:space="preserve">de ne pas </w:t>
      </w:r>
      <w:r w:rsidR="00A164EC">
        <w:rPr>
          <w:rFonts w:ascii="Garamond" w:hAnsi="Garamond" w:cs="Courier New"/>
          <w:sz w:val="20"/>
          <w:szCs w:val="20"/>
        </w:rPr>
        <w:t>-</w:t>
      </w:r>
      <w:r w:rsidRPr="00316AD7">
        <w:rPr>
          <w:rFonts w:ascii="Garamond" w:hAnsi="Garamond" w:cs="Courier New"/>
          <w:sz w:val="20"/>
          <w:szCs w:val="20"/>
        </w:rPr>
        <w:t xml:space="preserve"> dis</w:t>
      </w:r>
      <w:r w:rsidR="00A164EC">
        <w:rPr>
          <w:rFonts w:ascii="Garamond" w:hAnsi="Garamond" w:cs="Courier New"/>
          <w:sz w:val="20"/>
          <w:szCs w:val="20"/>
        </w:rPr>
        <w:t>-</w:t>
      </w:r>
      <w:r w:rsidRPr="00316AD7">
        <w:rPr>
          <w:rFonts w:ascii="Garamond" w:hAnsi="Garamond" w:cs="Courier New"/>
          <w:sz w:val="20"/>
          <w:szCs w:val="20"/>
        </w:rPr>
        <w:t xml:space="preserve">je </w:t>
      </w:r>
      <w:r w:rsidR="00A164EC">
        <w:rPr>
          <w:rFonts w:ascii="Garamond" w:hAnsi="Garamond" w:cs="Courier New"/>
          <w:sz w:val="20"/>
          <w:szCs w:val="20"/>
        </w:rPr>
        <w:t>-</w:t>
      </w:r>
      <w:r w:rsidRPr="00316AD7">
        <w:rPr>
          <w:rFonts w:ascii="Garamond" w:hAnsi="Garamond" w:cs="Courier New"/>
          <w:sz w:val="20"/>
          <w:szCs w:val="20"/>
        </w:rPr>
        <w:t xml:space="preserve"> expliquer </w:t>
      </w:r>
      <w:r w:rsidRPr="00316AD7">
        <w:rPr>
          <w:rFonts w:ascii="Garamond" w:hAnsi="Garamond"/>
          <w:i/>
          <w:sz w:val="20"/>
          <w:szCs w:val="20"/>
        </w:rPr>
        <w:t>l'inférieur</w:t>
      </w:r>
      <w:r w:rsidRPr="00316AD7">
        <w:rPr>
          <w:rFonts w:ascii="Garamond" w:hAnsi="Garamond" w:cs="Courier New"/>
          <w:sz w:val="20"/>
          <w:szCs w:val="20"/>
        </w:rPr>
        <w:t xml:space="preserve"> par </w:t>
      </w:r>
      <w:r w:rsidRPr="00316AD7">
        <w:rPr>
          <w:rFonts w:ascii="Garamond" w:hAnsi="Garamond"/>
          <w:i/>
          <w:sz w:val="20"/>
          <w:szCs w:val="20"/>
        </w:rPr>
        <w:t>le supé</w:t>
      </w:r>
      <w:r w:rsidRPr="00316AD7">
        <w:rPr>
          <w:rFonts w:ascii="Garamond" w:hAnsi="Garamond"/>
          <w:i/>
          <w:sz w:val="20"/>
          <w:szCs w:val="20"/>
        </w:rPr>
        <w:softHyphen/>
        <w:t>rieur</w:t>
      </w:r>
      <w:r w:rsidRPr="00316AD7">
        <w:rPr>
          <w:rFonts w:ascii="Garamond" w:hAnsi="Garamond" w:cs="Courier New"/>
          <w:sz w:val="20"/>
          <w:szCs w:val="20"/>
        </w:rPr>
        <w:t>, et</w:t>
      </w:r>
      <w:r w:rsidR="009E662F">
        <w:rPr>
          <w:rFonts w:ascii="Garamond" w:hAnsi="Garamond" w:cs="Courier New"/>
          <w:sz w:val="20"/>
          <w:szCs w:val="20"/>
        </w:rPr>
        <w:t xml:space="preserve"> </w:t>
      </w:r>
      <w:r w:rsidRPr="00316AD7">
        <w:rPr>
          <w:rFonts w:ascii="Garamond" w:hAnsi="Garamond" w:cs="Courier New"/>
          <w:sz w:val="20"/>
          <w:szCs w:val="20"/>
        </w:rPr>
        <w:t xml:space="preserve">comme on dit </w:t>
      </w:r>
      <w:r w:rsidR="00A164EC">
        <w:rPr>
          <w:rFonts w:ascii="Garamond" w:hAnsi="Garamond" w:cs="Courier New"/>
          <w:sz w:val="20"/>
          <w:szCs w:val="20"/>
        </w:rPr>
        <w:t>-</w:t>
      </w:r>
      <w:r w:rsidRPr="00316AD7">
        <w:rPr>
          <w:rFonts w:ascii="Garamond" w:hAnsi="Garamond" w:cs="Courier New"/>
          <w:sz w:val="20"/>
          <w:szCs w:val="20"/>
        </w:rPr>
        <w:t xml:space="preserve"> on ne sait plus trop maintenant pourquoi </w:t>
      </w:r>
      <w:r w:rsidR="009E662F">
        <w:rPr>
          <w:rFonts w:ascii="Garamond" w:hAnsi="Garamond" w:cs="Courier New"/>
          <w:sz w:val="20"/>
          <w:szCs w:val="20"/>
        </w:rPr>
        <w:t>–</w:t>
      </w:r>
      <w:r w:rsidRPr="00316AD7">
        <w:rPr>
          <w:rFonts w:ascii="Garamond" w:hAnsi="Garamond" w:cs="Courier New"/>
          <w:sz w:val="20"/>
          <w:szCs w:val="20"/>
        </w:rPr>
        <w:t xml:space="preserve"> </w:t>
      </w:r>
    </w:p>
    <w:p w:rsidR="009E662F" w:rsidRDefault="007E0CC5">
      <w:pPr>
        <w:pStyle w:val="Corpsdetexte2"/>
        <w:rPr>
          <w:rFonts w:ascii="Garamond" w:hAnsi="Garamond" w:cs="Courier New"/>
          <w:sz w:val="20"/>
          <w:szCs w:val="20"/>
        </w:rPr>
      </w:pPr>
      <w:r w:rsidRPr="00316AD7">
        <w:rPr>
          <w:rFonts w:ascii="Garamond" w:hAnsi="Garamond" w:cs="Courier New"/>
          <w:sz w:val="20"/>
          <w:szCs w:val="20"/>
        </w:rPr>
        <w:t xml:space="preserve">que </w:t>
      </w:r>
      <w:r w:rsidR="00E41E41" w:rsidRPr="00316AD7">
        <w:rPr>
          <w:rFonts w:ascii="Garamond" w:hAnsi="Garamond" w:cs="Courier New"/>
          <w:sz w:val="20"/>
          <w:szCs w:val="20"/>
        </w:rPr>
        <w:t>« </w:t>
      </w:r>
      <w:r w:rsidRPr="00316AD7">
        <w:rPr>
          <w:rFonts w:ascii="Garamond" w:hAnsi="Garamond"/>
          <w:i/>
          <w:sz w:val="20"/>
          <w:szCs w:val="20"/>
        </w:rPr>
        <w:t>la pensée est supérieure</w:t>
      </w:r>
      <w:r w:rsidR="00E41E41" w:rsidRPr="00316AD7">
        <w:rPr>
          <w:rFonts w:ascii="Garamond" w:hAnsi="Garamond" w:cs="Courier New"/>
          <w:sz w:val="20"/>
          <w:szCs w:val="20"/>
        </w:rPr>
        <w:t> »</w:t>
      </w:r>
      <w:r w:rsidR="009E662F">
        <w:rPr>
          <w:rFonts w:ascii="Garamond" w:hAnsi="Garamond" w:cs="Courier New"/>
          <w:sz w:val="20"/>
          <w:szCs w:val="20"/>
        </w:rPr>
        <w:t xml:space="preserve"> </w:t>
      </w:r>
      <w:r w:rsidRPr="00316AD7">
        <w:rPr>
          <w:rFonts w:ascii="Garamond" w:hAnsi="Garamond" w:cs="Courier New"/>
          <w:sz w:val="20"/>
          <w:szCs w:val="20"/>
        </w:rPr>
        <w:t xml:space="preserve">…de partir de cet </w:t>
      </w:r>
      <w:r w:rsidRPr="00316AD7">
        <w:rPr>
          <w:rFonts w:ascii="Garamond" w:hAnsi="Garamond"/>
          <w:i/>
          <w:sz w:val="20"/>
          <w:szCs w:val="20"/>
        </w:rPr>
        <w:t>inférieur</w:t>
      </w:r>
      <w:r w:rsidRPr="00316AD7">
        <w:rPr>
          <w:rFonts w:ascii="Garamond" w:hAnsi="Garamond" w:cs="Courier New"/>
          <w:sz w:val="20"/>
          <w:szCs w:val="20"/>
        </w:rPr>
        <w:t xml:space="preserve"> qui serait la forme la plus élémentaire de réponse de l'organisme : </w:t>
      </w:r>
    </w:p>
    <w:p w:rsidR="00E41E41"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c'est à savoir ce fameux cercle dont le modèle </w:t>
      </w:r>
      <w:r w:rsidR="009E662F">
        <w:rPr>
          <w:rFonts w:ascii="Garamond" w:hAnsi="Garamond" w:cs="Courier New"/>
          <w:sz w:val="20"/>
          <w:szCs w:val="20"/>
        </w:rPr>
        <w:t xml:space="preserve"> </w:t>
      </w:r>
      <w:r w:rsidRPr="00316AD7">
        <w:rPr>
          <w:rFonts w:ascii="Garamond" w:hAnsi="Garamond" w:cs="Courier New"/>
          <w:sz w:val="20"/>
          <w:szCs w:val="20"/>
        </w:rPr>
        <w:t xml:space="preserve">nous est donné sous le nom </w:t>
      </w:r>
      <w:r w:rsidR="00132C21" w:rsidRPr="00316AD7">
        <w:rPr>
          <w:rFonts w:ascii="Garamond" w:hAnsi="Garamond" w:cs="Courier New"/>
          <w:sz w:val="20"/>
          <w:szCs w:val="20"/>
        </w:rPr>
        <w:t>« </w:t>
      </w:r>
      <w:r w:rsidRPr="00316AD7">
        <w:rPr>
          <w:rFonts w:ascii="Garamond" w:hAnsi="Garamond"/>
          <w:i/>
          <w:sz w:val="20"/>
          <w:szCs w:val="20"/>
        </w:rPr>
        <w:t>d'arc réflexe</w:t>
      </w:r>
      <w:r w:rsidR="00132C21" w:rsidRPr="00316AD7">
        <w:rPr>
          <w:rFonts w:ascii="Garamond" w:hAnsi="Garamond" w:cs="Courier New"/>
          <w:sz w:val="20"/>
          <w:szCs w:val="20"/>
        </w:rPr>
        <w:t> »</w:t>
      </w:r>
      <w:r w:rsidR="00E41E41" w:rsidRPr="00316AD7">
        <w:rPr>
          <w:rFonts w:ascii="Garamond" w:hAnsi="Garamond" w:cs="Courier New"/>
          <w:sz w:val="20"/>
          <w:szCs w:val="20"/>
        </w:rPr>
        <w:t>.</w:t>
      </w:r>
      <w:r w:rsidRPr="00316AD7">
        <w:rPr>
          <w:rFonts w:ascii="Garamond" w:hAnsi="Garamond" w:cs="Courier New"/>
          <w:sz w:val="20"/>
          <w:szCs w:val="20"/>
        </w:rPr>
        <w:t xml:space="preserve"> </w:t>
      </w:r>
    </w:p>
    <w:p w:rsidR="00132C21" w:rsidRPr="00316AD7" w:rsidRDefault="00132C21">
      <w:pPr>
        <w:pStyle w:val="Corpsdetexte2"/>
        <w:rPr>
          <w:rFonts w:ascii="Garamond" w:hAnsi="Garamond" w:cs="Courier New"/>
          <w:sz w:val="20"/>
          <w:szCs w:val="20"/>
        </w:rPr>
      </w:pPr>
    </w:p>
    <w:p w:rsidR="00A164EC" w:rsidRDefault="00E41E41">
      <w:pPr>
        <w:pStyle w:val="Corpsdetexte2"/>
        <w:rPr>
          <w:rFonts w:ascii="Garamond" w:hAnsi="Garamond" w:cs="Courier New"/>
          <w:sz w:val="20"/>
          <w:szCs w:val="20"/>
        </w:rPr>
      </w:pPr>
      <w:r w:rsidRPr="00316AD7">
        <w:rPr>
          <w:rFonts w:ascii="Garamond" w:hAnsi="Garamond" w:cs="Courier New"/>
          <w:sz w:val="20"/>
          <w:szCs w:val="20"/>
        </w:rPr>
        <w:t>À</w:t>
      </w:r>
      <w:r w:rsidR="007E0CC5" w:rsidRPr="00316AD7">
        <w:rPr>
          <w:rFonts w:ascii="Garamond" w:hAnsi="Garamond" w:cs="Courier New"/>
          <w:sz w:val="20"/>
          <w:szCs w:val="20"/>
        </w:rPr>
        <w:t xml:space="preserve"> savoir le circuit qu'on appelle selon les cas </w:t>
      </w:r>
      <w:r w:rsidR="00132C21" w:rsidRPr="00316AD7">
        <w:rPr>
          <w:rFonts w:ascii="Garamond" w:hAnsi="Garamond" w:cs="Courier New"/>
          <w:sz w:val="20"/>
          <w:szCs w:val="20"/>
        </w:rPr>
        <w:t>« </w:t>
      </w:r>
      <w:r w:rsidR="007E0CC5" w:rsidRPr="00316AD7">
        <w:rPr>
          <w:rFonts w:ascii="Garamond" w:hAnsi="Garamond"/>
          <w:i/>
          <w:sz w:val="20"/>
          <w:szCs w:val="20"/>
        </w:rPr>
        <w:t>stimulus</w:t>
      </w:r>
      <w:r w:rsidR="00A164EC">
        <w:rPr>
          <w:rFonts w:ascii="Garamond" w:hAnsi="Garamond"/>
          <w:i/>
          <w:sz w:val="20"/>
          <w:szCs w:val="20"/>
        </w:rPr>
        <w:t>-</w:t>
      </w:r>
      <w:r w:rsidR="007E0CC5" w:rsidRPr="00316AD7">
        <w:rPr>
          <w:rFonts w:ascii="Garamond" w:hAnsi="Garamond"/>
          <w:i/>
          <w:sz w:val="20"/>
          <w:szCs w:val="20"/>
        </w:rPr>
        <w:t>réponse</w:t>
      </w:r>
      <w:r w:rsidR="00132C21" w:rsidRPr="00316AD7">
        <w:rPr>
          <w:rFonts w:ascii="Garamond" w:hAnsi="Garamond" w:cs="Courier New"/>
          <w:sz w:val="20"/>
          <w:szCs w:val="20"/>
        </w:rPr>
        <w:t> »</w:t>
      </w:r>
      <w:r w:rsidR="007E0CC5" w:rsidRPr="00316AD7">
        <w:rPr>
          <w:rFonts w:ascii="Garamond" w:hAnsi="Garamond" w:cs="Courier New"/>
          <w:sz w:val="20"/>
          <w:szCs w:val="20"/>
        </w:rPr>
        <w:t xml:space="preserve">, quand on est prudent et qu'on identifie au couple </w:t>
      </w:r>
      <w:r w:rsidR="00050915" w:rsidRPr="00316AD7">
        <w:rPr>
          <w:rFonts w:ascii="Garamond" w:hAnsi="Garamond" w:cs="Courier New"/>
          <w:sz w:val="20"/>
          <w:szCs w:val="20"/>
        </w:rPr>
        <w:t>« </w:t>
      </w:r>
      <w:r w:rsidR="007E0CC5" w:rsidRPr="00316AD7">
        <w:rPr>
          <w:rFonts w:ascii="Garamond" w:hAnsi="Garamond"/>
          <w:i/>
          <w:sz w:val="20"/>
          <w:szCs w:val="20"/>
        </w:rPr>
        <w:t>excitation sensorielle</w:t>
      </w:r>
      <w:r w:rsidR="00050915" w:rsidRPr="00316AD7">
        <w:rPr>
          <w:rFonts w:ascii="Garamond" w:hAnsi="Garamond" w:cs="Courier New"/>
          <w:sz w:val="20"/>
          <w:szCs w:val="20"/>
        </w:rPr>
        <w:t> »</w:t>
      </w:r>
      <w:r w:rsidR="007E0CC5" w:rsidRPr="00316AD7">
        <w:rPr>
          <w:rFonts w:ascii="Garamond" w:hAnsi="Garamond" w:cs="Courier New"/>
          <w:sz w:val="20"/>
          <w:szCs w:val="20"/>
        </w:rPr>
        <w:t xml:space="preserve"> </w:t>
      </w:r>
      <w:r w:rsidR="00A164EC">
        <w:rPr>
          <w:rFonts w:ascii="Garamond" w:hAnsi="Garamond" w:cs="Courier New"/>
          <w:sz w:val="20"/>
          <w:szCs w:val="20"/>
        </w:rPr>
        <w:t>-</w:t>
      </w:r>
      <w:r w:rsidRPr="00316AD7">
        <w:rPr>
          <w:rFonts w:ascii="Garamond" w:hAnsi="Garamond" w:cs="Courier New"/>
          <w:sz w:val="20"/>
          <w:szCs w:val="20"/>
        </w:rPr>
        <w:t xml:space="preserve"> </w:t>
      </w:r>
      <w:r w:rsidR="007E0CC5" w:rsidRPr="00316AD7">
        <w:rPr>
          <w:rFonts w:ascii="Garamond" w:hAnsi="Garamond" w:cs="Courier New"/>
          <w:sz w:val="20"/>
          <w:szCs w:val="20"/>
        </w:rPr>
        <w:t>quelle qu'elle soit</w:t>
      </w:r>
      <w:r w:rsidRPr="00316AD7">
        <w:rPr>
          <w:rFonts w:ascii="Garamond" w:hAnsi="Garamond" w:cs="Courier New"/>
          <w:sz w:val="20"/>
          <w:szCs w:val="20"/>
        </w:rPr>
        <w:t xml:space="preserve"> </w:t>
      </w:r>
      <w:r w:rsidR="00A164EC">
        <w:rPr>
          <w:rFonts w:ascii="Garamond" w:hAnsi="Garamond" w:cs="Courier New"/>
          <w:sz w:val="20"/>
          <w:szCs w:val="20"/>
        </w:rPr>
        <w:t>-</w:t>
      </w:r>
      <w:r w:rsidR="007E0CC5" w:rsidRPr="00316AD7">
        <w:rPr>
          <w:rFonts w:ascii="Garamond" w:hAnsi="Garamond" w:cs="Courier New"/>
          <w:sz w:val="20"/>
          <w:szCs w:val="20"/>
        </w:rPr>
        <w:t xml:space="preserve">et </w:t>
      </w:r>
      <w:r w:rsidR="00050915" w:rsidRPr="00316AD7">
        <w:rPr>
          <w:rFonts w:ascii="Garamond" w:hAnsi="Garamond" w:cs="Courier New"/>
          <w:sz w:val="20"/>
          <w:szCs w:val="20"/>
        </w:rPr>
        <w:t>« </w:t>
      </w:r>
      <w:r w:rsidR="007E0CC5" w:rsidRPr="00316AD7">
        <w:rPr>
          <w:rFonts w:ascii="Garamond" w:hAnsi="Garamond"/>
          <w:i/>
          <w:sz w:val="20"/>
          <w:szCs w:val="20"/>
        </w:rPr>
        <w:t>déclenchement moteur</w:t>
      </w:r>
      <w:r w:rsidR="00050915" w:rsidRPr="00316AD7">
        <w:rPr>
          <w:rFonts w:ascii="Garamond" w:hAnsi="Garamond" w:cs="Courier New"/>
          <w:sz w:val="20"/>
          <w:szCs w:val="20"/>
        </w:rPr>
        <w:t> »</w:t>
      </w:r>
      <w:r w:rsidR="007E0CC5" w:rsidRPr="00316AD7">
        <w:rPr>
          <w:rFonts w:ascii="Garamond" w:hAnsi="Garamond" w:cs="Courier New"/>
          <w:sz w:val="20"/>
          <w:szCs w:val="20"/>
        </w:rPr>
        <w:t xml:space="preserve"> qui joue ici le rôle de réponse. Outre que dans ce fameux </w:t>
      </w:r>
      <w:r w:rsidR="00132C21" w:rsidRPr="00316AD7">
        <w:rPr>
          <w:rFonts w:ascii="Garamond" w:hAnsi="Garamond" w:cs="Courier New"/>
          <w:sz w:val="20"/>
          <w:szCs w:val="20"/>
        </w:rPr>
        <w:t>« </w:t>
      </w:r>
      <w:r w:rsidR="007E0CC5" w:rsidRPr="00316AD7">
        <w:rPr>
          <w:rFonts w:ascii="Garamond" w:hAnsi="Garamond"/>
          <w:i/>
          <w:sz w:val="20"/>
          <w:szCs w:val="20"/>
        </w:rPr>
        <w:t>arc</w:t>
      </w:r>
      <w:r w:rsidR="00132C21" w:rsidRPr="00316AD7">
        <w:rPr>
          <w:rFonts w:ascii="Garamond" w:hAnsi="Garamond" w:cs="Courier New"/>
          <w:sz w:val="20"/>
          <w:szCs w:val="20"/>
        </w:rPr>
        <w:t> »</w:t>
      </w:r>
    </w:p>
    <w:p w:rsidR="00132C21"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 il n'est que trop certain que la réponse n'est pas du tout for</w:t>
      </w:r>
      <w:r w:rsidRPr="00316AD7">
        <w:rPr>
          <w:rFonts w:ascii="Garamond" w:hAnsi="Garamond" w:cs="Courier New"/>
          <w:sz w:val="20"/>
          <w:szCs w:val="20"/>
        </w:rPr>
        <w:softHyphen/>
        <w:t xml:space="preserve">cément et obligatoirement </w:t>
      </w:r>
      <w:r w:rsidRPr="00A164EC">
        <w:rPr>
          <w:rFonts w:ascii="Garamond" w:hAnsi="Garamond" w:cs="Courier New"/>
          <w:i/>
          <w:sz w:val="20"/>
          <w:szCs w:val="20"/>
        </w:rPr>
        <w:t>motrice</w:t>
      </w:r>
      <w:r w:rsidRPr="00316AD7">
        <w:rPr>
          <w:rFonts w:ascii="Garamond" w:hAnsi="Garamond" w:cs="Courier New"/>
          <w:sz w:val="20"/>
          <w:szCs w:val="20"/>
        </w:rPr>
        <w:t xml:space="preserve"> et que dès lors si par exemple, elle est excrétoire, voire même sécrétoire</w:t>
      </w:r>
      <w:r w:rsidR="00A164EC">
        <w:rPr>
          <w:rFonts w:ascii="Garamond" w:hAnsi="Garamond" w:cs="Courier New"/>
          <w:sz w:val="20"/>
          <w:szCs w:val="20"/>
        </w:rPr>
        <w:t xml:space="preserve"> - </w:t>
      </w:r>
      <w:r w:rsidRPr="00316AD7">
        <w:rPr>
          <w:rFonts w:ascii="Garamond" w:hAnsi="Garamond" w:cs="Courier New"/>
          <w:sz w:val="20"/>
          <w:szCs w:val="20"/>
        </w:rPr>
        <w:t>que la réponse soit ça</w:t>
      </w:r>
      <w:r w:rsidR="00A164EC">
        <w:rPr>
          <w:rFonts w:ascii="Garamond" w:hAnsi="Garamond" w:cs="Courier New"/>
          <w:sz w:val="20"/>
          <w:szCs w:val="20"/>
        </w:rPr>
        <w:t> :</w:t>
      </w:r>
      <w:r w:rsidRPr="00316AD7">
        <w:rPr>
          <w:rFonts w:ascii="Garamond" w:hAnsi="Garamond" w:cs="Courier New"/>
          <w:sz w:val="20"/>
          <w:szCs w:val="20"/>
        </w:rPr>
        <w:t xml:space="preserve"> que ça mouille</w:t>
      </w:r>
      <w:r w:rsidR="00A164EC">
        <w:rPr>
          <w:rFonts w:ascii="Garamond" w:hAnsi="Garamond" w:cs="Courier New"/>
          <w:sz w:val="20"/>
          <w:szCs w:val="20"/>
        </w:rPr>
        <w:t xml:space="preserve"> - </w:t>
      </w:r>
      <w:r w:rsidRPr="00316AD7">
        <w:rPr>
          <w:rFonts w:ascii="Garamond" w:hAnsi="Garamond" w:cs="Courier New"/>
          <w:sz w:val="20"/>
          <w:szCs w:val="20"/>
        </w:rPr>
        <w:t>eh bien la référence à ce modèle</w:t>
      </w:r>
      <w:r w:rsidR="00132C21" w:rsidRPr="00316AD7">
        <w:rPr>
          <w:rFonts w:ascii="Garamond" w:hAnsi="Garamond" w:cs="Courier New"/>
          <w:sz w:val="20"/>
          <w:szCs w:val="20"/>
        </w:rPr>
        <w:t>…</w:t>
      </w:r>
      <w:r w:rsidRPr="00316AD7">
        <w:rPr>
          <w:rFonts w:ascii="Garamond" w:hAnsi="Garamond" w:cs="Courier New"/>
          <w:sz w:val="20"/>
          <w:szCs w:val="20"/>
        </w:rPr>
        <w:t xml:space="preserve"> </w:t>
      </w:r>
    </w:p>
    <w:p w:rsidR="00132C21" w:rsidRPr="00316AD7" w:rsidRDefault="007E0CC5" w:rsidP="00132C21">
      <w:pPr>
        <w:pStyle w:val="Corpsdetexte2"/>
        <w:ind w:left="708"/>
        <w:rPr>
          <w:rFonts w:ascii="Garamond" w:hAnsi="Garamond" w:cs="Courier New"/>
          <w:sz w:val="20"/>
          <w:szCs w:val="20"/>
        </w:rPr>
      </w:pPr>
      <w:r w:rsidRPr="00316AD7">
        <w:rPr>
          <w:rFonts w:ascii="Garamond" w:hAnsi="Garamond" w:cs="Courier New"/>
          <w:sz w:val="20"/>
          <w:szCs w:val="20"/>
        </w:rPr>
        <w:t>pour y situer, pour y prendre le départ, le fondement de la fonction que nous pouvons appeler action</w:t>
      </w:r>
    </w:p>
    <w:p w:rsidR="007E0CC5" w:rsidRPr="00316AD7" w:rsidRDefault="00132C21">
      <w:pPr>
        <w:pStyle w:val="Corpsdetexte2"/>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 xml:space="preserve">apparaît assurément beaucoup plus précaire. </w:t>
      </w:r>
    </w:p>
    <w:p w:rsidR="00E41E41" w:rsidRPr="00316AD7" w:rsidRDefault="00E41E41">
      <w:pPr>
        <w:pStyle w:val="Corpsdetexte2"/>
        <w:rPr>
          <w:rFonts w:ascii="Garamond" w:hAnsi="Garamond" w:cs="Courier New"/>
          <w:sz w:val="20"/>
          <w:szCs w:val="20"/>
        </w:rPr>
      </w:pPr>
    </w:p>
    <w:p w:rsidR="00A164EC" w:rsidRDefault="007E0CC5">
      <w:pPr>
        <w:pStyle w:val="Corpsdetexte2"/>
        <w:rPr>
          <w:rFonts w:ascii="Garamond" w:hAnsi="Garamond" w:cs="Courier New"/>
          <w:sz w:val="20"/>
          <w:szCs w:val="20"/>
        </w:rPr>
      </w:pPr>
      <w:r w:rsidRPr="00316AD7">
        <w:rPr>
          <w:rFonts w:ascii="Garamond" w:hAnsi="Garamond" w:cs="Courier New"/>
          <w:sz w:val="20"/>
          <w:szCs w:val="20"/>
        </w:rPr>
        <w:t>Au reste on peut remarquer que la réponse motrice</w:t>
      </w:r>
      <w:r w:rsidR="00A164EC">
        <w:rPr>
          <w:rFonts w:ascii="Garamond" w:hAnsi="Garamond" w:cs="Courier New"/>
          <w:sz w:val="20"/>
          <w:szCs w:val="20"/>
        </w:rPr>
        <w:t xml:space="preserve">, </w:t>
      </w:r>
      <w:r w:rsidRPr="00316AD7">
        <w:rPr>
          <w:rFonts w:ascii="Garamond" w:hAnsi="Garamond" w:cs="Courier New"/>
          <w:sz w:val="20"/>
          <w:szCs w:val="20"/>
        </w:rPr>
        <w:t>si nous ne l'épinglons que de la liaison définie par l'arc réflexe</w:t>
      </w:r>
      <w:r w:rsidR="00A164EC">
        <w:rPr>
          <w:rFonts w:ascii="Garamond" w:hAnsi="Garamond" w:cs="Courier New"/>
          <w:sz w:val="20"/>
          <w:szCs w:val="20"/>
        </w:rPr>
        <w:t xml:space="preserve">, </w:t>
      </w:r>
      <w:r w:rsidRPr="00316AD7">
        <w:rPr>
          <w:rFonts w:ascii="Garamond" w:hAnsi="Garamond" w:cs="Courier New"/>
          <w:sz w:val="20"/>
          <w:szCs w:val="20"/>
        </w:rPr>
        <w:t xml:space="preserve">ne peut vraiment qu’à très peu de titre nous donner le modèle de ce qu'on peut appeler une </w:t>
      </w:r>
      <w:r w:rsidR="00132C21" w:rsidRPr="00316AD7">
        <w:rPr>
          <w:rFonts w:ascii="Garamond" w:hAnsi="Garamond" w:cs="Courier New"/>
          <w:sz w:val="20"/>
          <w:szCs w:val="20"/>
        </w:rPr>
        <w:t>« </w:t>
      </w:r>
      <w:r w:rsidRPr="00316AD7">
        <w:rPr>
          <w:rFonts w:ascii="Garamond" w:hAnsi="Garamond"/>
          <w:i/>
          <w:sz w:val="20"/>
          <w:szCs w:val="20"/>
        </w:rPr>
        <w:t>action</w:t>
      </w:r>
      <w:r w:rsidR="00132C21" w:rsidRPr="00316AD7">
        <w:rPr>
          <w:rFonts w:ascii="Garamond" w:hAnsi="Garamond" w:cs="Courier New"/>
          <w:sz w:val="20"/>
          <w:szCs w:val="20"/>
        </w:rPr>
        <w:t> »</w:t>
      </w:r>
      <w:r w:rsidRPr="00316AD7">
        <w:rPr>
          <w:rFonts w:ascii="Garamond" w:hAnsi="Garamond" w:cs="Courier New"/>
          <w:sz w:val="20"/>
          <w:szCs w:val="20"/>
        </w:rPr>
        <w:t xml:space="preserve">, puisque ce qui est moteur, </w:t>
      </w:r>
    </w:p>
    <w:p w:rsidR="00A164EC" w:rsidRDefault="007E0CC5">
      <w:pPr>
        <w:pStyle w:val="Corpsdetexte2"/>
        <w:rPr>
          <w:rFonts w:ascii="Garamond" w:hAnsi="Garamond" w:cs="Courier New"/>
          <w:sz w:val="20"/>
          <w:szCs w:val="20"/>
        </w:rPr>
      </w:pPr>
      <w:r w:rsidRPr="00316AD7">
        <w:rPr>
          <w:rFonts w:ascii="Garamond" w:hAnsi="Garamond" w:cs="Courier New"/>
          <w:sz w:val="20"/>
          <w:szCs w:val="20"/>
        </w:rPr>
        <w:t>à par</w:t>
      </w:r>
      <w:r w:rsidRPr="00316AD7">
        <w:rPr>
          <w:rFonts w:ascii="Garamond" w:hAnsi="Garamond" w:cs="Courier New"/>
          <w:sz w:val="20"/>
          <w:szCs w:val="20"/>
        </w:rPr>
        <w:softHyphen/>
        <w:t xml:space="preserve">tir du moment où vous l'insérez dans l'arc réflexe, apparaît tout aussi bien comme un effet passif, comme une pure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et simple réponse au stimulus, et la réponse ne comporte rien d'autre qu'un effet de passivité.</w:t>
      </w:r>
    </w:p>
    <w:p w:rsidR="00E41E41" w:rsidRPr="00316AD7" w:rsidRDefault="00E41E41">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La dimension qui s'exprime dans une certaine façon de concevoir la réponse comme </w:t>
      </w:r>
      <w:r w:rsidRPr="00A164EC">
        <w:rPr>
          <w:rFonts w:ascii="Garamond" w:hAnsi="Garamond" w:cs="Courier New"/>
          <w:i/>
          <w:sz w:val="20"/>
          <w:szCs w:val="20"/>
        </w:rPr>
        <w:t>une décharge de tension</w:t>
      </w:r>
      <w:r w:rsidRPr="00316AD7">
        <w:rPr>
          <w:rFonts w:ascii="Garamond" w:hAnsi="Garamond" w:cs="Courier New"/>
          <w:sz w:val="20"/>
          <w:szCs w:val="20"/>
        </w:rPr>
        <w:t xml:space="preserve">, terme qui est également courant aussi dans </w:t>
      </w:r>
      <w:r w:rsidRPr="00A164EC">
        <w:rPr>
          <w:rFonts w:ascii="Garamond" w:hAnsi="Garamond" w:cs="Courier New"/>
          <w:i/>
          <w:sz w:val="20"/>
          <w:szCs w:val="20"/>
        </w:rPr>
        <w:t>l'énergétique psychanalytique</w:t>
      </w:r>
      <w:r w:rsidRPr="00316AD7">
        <w:rPr>
          <w:rFonts w:ascii="Garamond" w:hAnsi="Garamond" w:cs="Courier New"/>
          <w:sz w:val="20"/>
          <w:szCs w:val="20"/>
        </w:rPr>
        <w:t xml:space="preserve">, nous présenterait donc l'action ici comme rien d'autre qu’une suite </w:t>
      </w:r>
      <w:r w:rsidR="00A164EC">
        <w:rPr>
          <w:rFonts w:ascii="Garamond" w:hAnsi="Garamond" w:cs="Courier New"/>
          <w:sz w:val="20"/>
          <w:szCs w:val="20"/>
        </w:rPr>
        <w:t>-</w:t>
      </w:r>
      <w:r w:rsidRPr="00316AD7">
        <w:rPr>
          <w:rFonts w:ascii="Garamond" w:hAnsi="Garamond" w:cs="Courier New"/>
          <w:sz w:val="20"/>
          <w:szCs w:val="20"/>
        </w:rPr>
        <w:t xml:space="preserve"> voire une fuite </w:t>
      </w:r>
      <w:r w:rsidR="00A164EC">
        <w:rPr>
          <w:rFonts w:ascii="Garamond" w:hAnsi="Garamond" w:cs="Courier New"/>
          <w:sz w:val="20"/>
          <w:szCs w:val="20"/>
        </w:rPr>
        <w:t>-</w:t>
      </w:r>
      <w:r w:rsidRPr="00316AD7">
        <w:rPr>
          <w:rFonts w:ascii="Garamond" w:hAnsi="Garamond" w:cs="Courier New"/>
          <w:sz w:val="20"/>
          <w:szCs w:val="20"/>
        </w:rPr>
        <w:t xml:space="preserve"> consécutive à une plus ou moins intolérable sensation, disons au sens plus large </w:t>
      </w:r>
      <w:r w:rsidRPr="00316AD7">
        <w:rPr>
          <w:rFonts w:ascii="Garamond" w:hAnsi="Garamond"/>
          <w:i/>
          <w:sz w:val="20"/>
          <w:szCs w:val="20"/>
        </w:rPr>
        <w:t>sti</w:t>
      </w:r>
      <w:r w:rsidRPr="00316AD7">
        <w:rPr>
          <w:rFonts w:ascii="Garamond" w:hAnsi="Garamond"/>
          <w:i/>
          <w:sz w:val="20"/>
          <w:szCs w:val="20"/>
        </w:rPr>
        <w:softHyphen/>
        <w:t>mulus</w:t>
      </w:r>
      <w:r w:rsidRPr="00316AD7">
        <w:rPr>
          <w:rFonts w:ascii="Garamond" w:hAnsi="Garamond" w:cs="Courier New"/>
          <w:sz w:val="20"/>
          <w:szCs w:val="20"/>
        </w:rPr>
        <w:t xml:space="preserve">, pour autant que nous y fassions intervenir d'autres éléments que </w:t>
      </w:r>
      <w:r w:rsidRPr="00A164EC">
        <w:rPr>
          <w:rFonts w:ascii="Garamond" w:hAnsi="Garamond" w:cs="Courier New"/>
          <w:i/>
          <w:sz w:val="20"/>
          <w:szCs w:val="20"/>
        </w:rPr>
        <w:t>ceux que la théorie psychanalytique introduit sous le nom de stimulation interne</w:t>
      </w:r>
      <w:r w:rsidRPr="00316AD7">
        <w:rPr>
          <w:rFonts w:ascii="Garamond" w:hAnsi="Garamond" w:cs="Courier New"/>
          <w:sz w:val="20"/>
          <w:szCs w:val="20"/>
        </w:rPr>
        <w:t>.</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Nous voilà donc assurément dans une posture à ne pas pouvoir situer l'</w:t>
      </w:r>
      <w:r w:rsidRPr="00316AD7">
        <w:rPr>
          <w:rFonts w:ascii="Garamond" w:hAnsi="Garamond"/>
          <w:i/>
          <w:sz w:val="20"/>
          <w:szCs w:val="20"/>
        </w:rPr>
        <w:t>acte</w:t>
      </w:r>
      <w:r w:rsidRPr="00316AD7">
        <w:rPr>
          <w:rFonts w:ascii="Garamond" w:hAnsi="Garamond" w:cs="Courier New"/>
          <w:sz w:val="20"/>
          <w:szCs w:val="20"/>
        </w:rPr>
        <w:t xml:space="preserve"> de cette référence, ni à la motricité</w:t>
      </w:r>
      <w:r w:rsidR="00132C21" w:rsidRPr="00316AD7">
        <w:rPr>
          <w:rFonts w:ascii="Garamond" w:hAnsi="Garamond" w:cs="Courier New"/>
          <w:sz w:val="20"/>
          <w:szCs w:val="20"/>
        </w:rPr>
        <w:t>,</w:t>
      </w:r>
      <w:r w:rsidRPr="00316AD7">
        <w:rPr>
          <w:rFonts w:ascii="Garamond" w:hAnsi="Garamond" w:cs="Courier New"/>
          <w:sz w:val="20"/>
          <w:szCs w:val="20"/>
        </w:rPr>
        <w:t xml:space="preserve"> ni à la décharge</w:t>
      </w:r>
      <w:r w:rsidR="00132C21" w:rsidRPr="00316AD7">
        <w:rPr>
          <w:rFonts w:ascii="Garamond" w:hAnsi="Garamond" w:cs="Courier New"/>
          <w:sz w:val="20"/>
          <w:szCs w:val="20"/>
        </w:rPr>
        <w:t>,</w:t>
      </w:r>
      <w:r w:rsidRPr="00316AD7">
        <w:rPr>
          <w:rFonts w:ascii="Garamond" w:hAnsi="Garamond" w:cs="Courier New"/>
          <w:sz w:val="20"/>
          <w:szCs w:val="20"/>
        </w:rPr>
        <w:t xml:space="preserve"> dont il faut au contraire à partir de maintenant se demander </w:t>
      </w:r>
      <w:r w:rsidRPr="00316AD7">
        <w:rPr>
          <w:rFonts w:ascii="Garamond" w:hAnsi="Garamond" w:cs="Courier New"/>
          <w:i/>
          <w:sz w:val="20"/>
          <w:szCs w:val="20"/>
        </w:rPr>
        <w:t>pourquoi</w:t>
      </w:r>
      <w:r w:rsidRPr="00316AD7">
        <w:rPr>
          <w:rFonts w:ascii="Garamond" w:hAnsi="Garamond" w:cs="Courier New"/>
          <w:sz w:val="20"/>
          <w:szCs w:val="20"/>
        </w:rPr>
        <w:t xml:space="preserve"> la théorie a et manifeste encore un tellement grand penchant à s'en servir comme d'appui pour y retrouver l'ordre originel d’où s'instaurerait, d'où partirait, d’où s'installerait comme une doublure, celui de la pensée.</w:t>
      </w:r>
    </w:p>
    <w:p w:rsidR="007E0CC5" w:rsidRPr="00316AD7" w:rsidRDefault="007E0CC5">
      <w:pPr>
        <w:pStyle w:val="Corpsdetexte2"/>
        <w:rPr>
          <w:rFonts w:ascii="Garamond" w:hAnsi="Garamond" w:cs="Courier New"/>
          <w:sz w:val="20"/>
          <w:szCs w:val="20"/>
        </w:rPr>
      </w:pPr>
    </w:p>
    <w:p w:rsidR="00132C21"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Il est clair que je ne fais ce rappel que parce que nous allons avoir à nous en servir.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Rien de ce qui se produit dans l'ordre de l'élaboration, si para</w:t>
      </w:r>
      <w:r w:rsidRPr="00316AD7">
        <w:rPr>
          <w:rFonts w:ascii="Garamond" w:hAnsi="Garamond" w:cs="Courier New"/>
          <w:sz w:val="20"/>
          <w:szCs w:val="20"/>
        </w:rPr>
        <w:softHyphen/>
        <w:t xml:space="preserve">doxal que ça se présente à être vu d'un certain point, n'est pourtant sans nous laisser l'idée que quelque </w:t>
      </w:r>
      <w:r w:rsidRPr="00316AD7">
        <w:rPr>
          <w:rFonts w:ascii="Garamond" w:hAnsi="Garamond"/>
          <w:i/>
          <w:sz w:val="20"/>
          <w:szCs w:val="20"/>
        </w:rPr>
        <w:t>motivation</w:t>
      </w:r>
      <w:r w:rsidRPr="00316AD7">
        <w:rPr>
          <w:rFonts w:ascii="Garamond" w:hAnsi="Garamond" w:cs="Courier New"/>
          <w:sz w:val="20"/>
          <w:szCs w:val="20"/>
        </w:rPr>
        <w:t xml:space="preserve"> est là qui soutient ce paradoxe, et que de cette </w:t>
      </w:r>
      <w:r w:rsidRPr="00316AD7">
        <w:rPr>
          <w:rFonts w:ascii="Garamond" w:hAnsi="Garamond"/>
          <w:i/>
          <w:sz w:val="20"/>
          <w:szCs w:val="20"/>
        </w:rPr>
        <w:t>motivation</w:t>
      </w:r>
      <w:r w:rsidRPr="00316AD7">
        <w:rPr>
          <w:rFonts w:ascii="Garamond" w:hAnsi="Garamond" w:cs="Courier New"/>
          <w:sz w:val="20"/>
          <w:szCs w:val="20"/>
        </w:rPr>
        <w:t xml:space="preserve"> même…</w:t>
      </w:r>
    </w:p>
    <w:p w:rsidR="007E0CC5" w:rsidRPr="00316AD7" w:rsidRDefault="007E0CC5">
      <w:pPr>
        <w:pStyle w:val="Corpsdetexte2"/>
        <w:ind w:left="708"/>
        <w:rPr>
          <w:rFonts w:ascii="Garamond" w:hAnsi="Garamond" w:cs="Courier New"/>
          <w:sz w:val="20"/>
          <w:szCs w:val="20"/>
        </w:rPr>
      </w:pPr>
      <w:r w:rsidRPr="00316AD7">
        <w:rPr>
          <w:rFonts w:ascii="Garamond" w:hAnsi="Garamond" w:cs="Courier New"/>
          <w:sz w:val="20"/>
          <w:szCs w:val="20"/>
        </w:rPr>
        <w:t>c'est là la méthode à quoi la psychanaly</w:t>
      </w:r>
      <w:r w:rsidRPr="00316AD7">
        <w:rPr>
          <w:rFonts w:ascii="Garamond" w:hAnsi="Garamond" w:cs="Courier New"/>
          <w:sz w:val="20"/>
          <w:szCs w:val="20"/>
        </w:rPr>
        <w:softHyphen/>
        <w:t>se ne manque jamais</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…de cette </w:t>
      </w:r>
      <w:r w:rsidRPr="00316AD7">
        <w:rPr>
          <w:rFonts w:ascii="Garamond" w:hAnsi="Garamond"/>
          <w:i/>
          <w:sz w:val="20"/>
          <w:szCs w:val="20"/>
        </w:rPr>
        <w:t>motivation</w:t>
      </w:r>
      <w:r w:rsidRPr="00316AD7">
        <w:rPr>
          <w:rFonts w:ascii="Garamond" w:hAnsi="Garamond" w:cs="Courier New"/>
          <w:sz w:val="20"/>
          <w:szCs w:val="20"/>
        </w:rPr>
        <w:t xml:space="preserve"> même nous pouvons tirer quelque fruit.</w:t>
      </w:r>
    </w:p>
    <w:p w:rsidR="007E0CC5" w:rsidRPr="00316AD7" w:rsidRDefault="007E0CC5">
      <w:pPr>
        <w:pStyle w:val="Corpsdetexte2"/>
        <w:rPr>
          <w:rFonts w:ascii="Garamond" w:hAnsi="Garamond" w:cs="Courier New"/>
          <w:sz w:val="20"/>
          <w:szCs w:val="20"/>
        </w:rPr>
      </w:pPr>
    </w:p>
    <w:p w:rsidR="007E0CC5" w:rsidRPr="0099134E" w:rsidRDefault="007E0CC5" w:rsidP="000E111A">
      <w:pPr>
        <w:pStyle w:val="Corpsdetexte2"/>
        <w:numPr>
          <w:ilvl w:val="0"/>
          <w:numId w:val="11"/>
        </w:numPr>
        <w:rPr>
          <w:rFonts w:ascii="Garamond" w:hAnsi="Garamond" w:cs="Courier New"/>
          <w:sz w:val="20"/>
          <w:szCs w:val="20"/>
        </w:rPr>
      </w:pPr>
      <w:r w:rsidRPr="0099134E">
        <w:rPr>
          <w:rFonts w:ascii="Garamond" w:hAnsi="Garamond" w:cs="Courier New"/>
          <w:sz w:val="20"/>
          <w:szCs w:val="20"/>
        </w:rPr>
        <w:t xml:space="preserve">Que la théorie s'appuie occasionnellement donc, sur quelque chose qu'elle précisément </w:t>
      </w:r>
      <w:r w:rsidR="00A164EC" w:rsidRPr="0099134E">
        <w:rPr>
          <w:rFonts w:ascii="Garamond" w:hAnsi="Garamond" w:cs="Courier New"/>
          <w:sz w:val="20"/>
          <w:szCs w:val="20"/>
        </w:rPr>
        <w:t>-</w:t>
      </w:r>
      <w:r w:rsidRPr="0099134E">
        <w:rPr>
          <w:rFonts w:ascii="Garamond" w:hAnsi="Garamond" w:cs="Courier New"/>
          <w:sz w:val="20"/>
          <w:szCs w:val="20"/>
        </w:rPr>
        <w:t xml:space="preserve"> la théorie analytique </w:t>
      </w:r>
      <w:r w:rsidR="00A164EC" w:rsidRPr="0099134E">
        <w:rPr>
          <w:rFonts w:ascii="Garamond" w:hAnsi="Garamond" w:cs="Courier New"/>
          <w:sz w:val="20"/>
          <w:szCs w:val="20"/>
        </w:rPr>
        <w:t>-</w:t>
      </w:r>
      <w:r w:rsidRPr="0099134E">
        <w:rPr>
          <w:rFonts w:ascii="Garamond" w:hAnsi="Garamond" w:cs="Courier New"/>
          <w:sz w:val="20"/>
          <w:szCs w:val="20"/>
        </w:rPr>
        <w:t xml:space="preserve"> </w:t>
      </w:r>
      <w:r w:rsidR="00A164EC" w:rsidRPr="0099134E">
        <w:rPr>
          <w:rFonts w:ascii="Garamond" w:hAnsi="Garamond" w:cs="Courier New"/>
          <w:sz w:val="20"/>
          <w:szCs w:val="20"/>
        </w:rPr>
        <w:t xml:space="preserve">                           </w:t>
      </w:r>
      <w:r w:rsidRPr="0099134E">
        <w:rPr>
          <w:rFonts w:ascii="Garamond" w:hAnsi="Garamond" w:cs="Courier New"/>
          <w:sz w:val="20"/>
          <w:szCs w:val="20"/>
        </w:rPr>
        <w:t>est le mieux faite pour connaître n'être qu'un court</w:t>
      </w:r>
      <w:r w:rsidR="00DA3A69" w:rsidRPr="0099134E">
        <w:rPr>
          <w:rFonts w:ascii="Garamond" w:hAnsi="Garamond" w:cs="Courier New"/>
          <w:sz w:val="20"/>
          <w:szCs w:val="20"/>
        </w:rPr>
        <w:t>–</w:t>
      </w:r>
      <w:r w:rsidRPr="0099134E">
        <w:rPr>
          <w:rFonts w:ascii="Garamond" w:hAnsi="Garamond" w:cs="Courier New"/>
          <w:sz w:val="20"/>
          <w:szCs w:val="20"/>
        </w:rPr>
        <w:t xml:space="preserve">circuit au regard de ce qu'il lui faut bien établir comme statut de </w:t>
      </w:r>
      <w:r w:rsidR="00132C21" w:rsidRPr="0099134E">
        <w:rPr>
          <w:rFonts w:ascii="Garamond" w:hAnsi="Garamond" w:cs="Courier New"/>
          <w:sz w:val="20"/>
          <w:szCs w:val="20"/>
        </w:rPr>
        <w:t>« </w:t>
      </w:r>
      <w:r w:rsidRPr="0099134E">
        <w:rPr>
          <w:rFonts w:ascii="Garamond" w:hAnsi="Garamond"/>
          <w:i/>
          <w:sz w:val="20"/>
          <w:szCs w:val="20"/>
        </w:rPr>
        <w:t>l'appareil psychique</w:t>
      </w:r>
      <w:r w:rsidR="00132C21" w:rsidRPr="0099134E">
        <w:rPr>
          <w:rFonts w:ascii="Garamond" w:hAnsi="Garamond" w:cs="Courier New"/>
          <w:sz w:val="20"/>
          <w:szCs w:val="20"/>
        </w:rPr>
        <w:t> »</w:t>
      </w:r>
      <w:r w:rsidRPr="0099134E">
        <w:rPr>
          <w:rFonts w:ascii="Garamond" w:hAnsi="Garamond" w:cs="Courier New"/>
          <w:sz w:val="20"/>
          <w:szCs w:val="20"/>
        </w:rPr>
        <w:t>,</w:t>
      </w:r>
    </w:p>
    <w:p w:rsidR="00E41E41" w:rsidRPr="00316AD7" w:rsidRDefault="007E0CC5" w:rsidP="000E111A">
      <w:pPr>
        <w:pStyle w:val="Corpsdetexte2"/>
        <w:numPr>
          <w:ilvl w:val="0"/>
          <w:numId w:val="1"/>
        </w:numPr>
        <w:rPr>
          <w:rFonts w:ascii="Garamond" w:hAnsi="Garamond" w:cs="Courier New"/>
          <w:sz w:val="20"/>
          <w:szCs w:val="20"/>
        </w:rPr>
      </w:pPr>
      <w:r w:rsidRPr="00316AD7">
        <w:rPr>
          <w:rFonts w:ascii="Garamond" w:hAnsi="Garamond" w:cs="Courier New"/>
          <w:sz w:val="20"/>
          <w:szCs w:val="20"/>
        </w:rPr>
        <w:t>que non seulement les textes de FREUD</w:t>
      </w:r>
      <w:r w:rsidR="00132C21" w:rsidRPr="00316AD7">
        <w:rPr>
          <w:rFonts w:ascii="Garamond" w:hAnsi="Garamond" w:cs="Courier New"/>
          <w:sz w:val="20"/>
          <w:szCs w:val="20"/>
        </w:rPr>
        <w:t>,</w:t>
      </w:r>
      <w:r w:rsidRPr="00316AD7">
        <w:rPr>
          <w:rFonts w:ascii="Garamond" w:hAnsi="Garamond" w:cs="Courier New"/>
          <w:sz w:val="20"/>
          <w:szCs w:val="20"/>
        </w:rPr>
        <w:t xml:space="preserve"> mais toute la pensée analytique ne puissent se soutenir qu'à mettre dans l'intervalle, </w:t>
      </w:r>
      <w:r w:rsidRPr="00A164EC">
        <w:rPr>
          <w:rFonts w:ascii="Garamond" w:hAnsi="Garamond" w:cs="Courier New"/>
          <w:i/>
          <w:sz w:val="20"/>
          <w:szCs w:val="20"/>
        </w:rPr>
        <w:t xml:space="preserve">entre </w:t>
      </w:r>
      <w:r w:rsidRPr="00A164EC">
        <w:rPr>
          <w:rFonts w:ascii="Garamond" w:hAnsi="Garamond"/>
          <w:i/>
          <w:sz w:val="20"/>
          <w:szCs w:val="20"/>
        </w:rPr>
        <w:t>l'élément afférent</w:t>
      </w:r>
      <w:r w:rsidRPr="00A164EC">
        <w:rPr>
          <w:rFonts w:ascii="Garamond" w:hAnsi="Garamond" w:cs="Courier New"/>
          <w:i/>
          <w:sz w:val="20"/>
          <w:szCs w:val="20"/>
        </w:rPr>
        <w:t xml:space="preserve"> de l'arc réflexe et son </w:t>
      </w:r>
      <w:r w:rsidRPr="00A164EC">
        <w:rPr>
          <w:rFonts w:ascii="Garamond" w:hAnsi="Garamond"/>
          <w:i/>
          <w:sz w:val="20"/>
          <w:szCs w:val="20"/>
        </w:rPr>
        <w:t>élément efférent</w:t>
      </w:r>
      <w:r w:rsidRPr="00A164EC">
        <w:rPr>
          <w:rFonts w:ascii="Garamond" w:hAnsi="Garamond" w:cs="Courier New"/>
          <w:i/>
          <w:sz w:val="20"/>
          <w:szCs w:val="20"/>
        </w:rPr>
        <w:t xml:space="preserve">, ce fameux </w:t>
      </w:r>
      <w:r w:rsidRPr="00A164EC">
        <w:rPr>
          <w:rFonts w:ascii="Garamond" w:hAnsi="Garamond"/>
          <w:i/>
          <w:sz w:val="20"/>
          <w:szCs w:val="20"/>
        </w:rPr>
        <w:t>système</w:t>
      </w:r>
      <w:r w:rsidRPr="00316AD7">
        <w:rPr>
          <w:rFonts w:ascii="Garamond" w:hAnsi="Garamond" w:cs="Courier New"/>
          <w:i/>
          <w:sz w:val="20"/>
          <w:szCs w:val="20"/>
        </w:rPr>
        <w:t xml:space="preserve"> </w:t>
      </w:r>
      <w:r w:rsidRPr="00316AD7">
        <w:rPr>
          <w:rFonts w:ascii="Garamond" w:hAnsi="Garamond"/>
          <w:color w:val="0000CC"/>
          <w:sz w:val="20"/>
          <w:szCs w:val="20"/>
        </w:rPr>
        <w:t>Ψ</w:t>
      </w:r>
      <w:r w:rsidRPr="00A164EC">
        <w:rPr>
          <w:rFonts w:ascii="Garamond" w:hAnsi="Garamond" w:cs="Courier New"/>
          <w:sz w:val="16"/>
          <w:szCs w:val="16"/>
        </w:rPr>
        <w:t>[psy]</w:t>
      </w:r>
      <w:r w:rsidRPr="00316AD7">
        <w:rPr>
          <w:rFonts w:ascii="Garamond" w:hAnsi="Garamond" w:cs="Courier New"/>
          <w:sz w:val="20"/>
          <w:szCs w:val="20"/>
        </w:rPr>
        <w:t xml:space="preserve"> des premiers écrits freudiens,</w:t>
      </w:r>
    </w:p>
    <w:p w:rsidR="007E0CC5" w:rsidRPr="00316AD7" w:rsidRDefault="007E0CC5" w:rsidP="00E41E41">
      <w:pPr>
        <w:pStyle w:val="Corpsdetexte2"/>
        <w:ind w:firstLine="165"/>
        <w:rPr>
          <w:rFonts w:ascii="Garamond" w:hAnsi="Garamond" w:cs="Courier New"/>
          <w:sz w:val="20"/>
          <w:szCs w:val="20"/>
        </w:rPr>
      </w:pPr>
    </w:p>
    <w:p w:rsidR="007E0CC5" w:rsidRPr="00A164EC" w:rsidRDefault="007E0CC5" w:rsidP="000E111A">
      <w:pPr>
        <w:pStyle w:val="Corpsdetexte2"/>
        <w:numPr>
          <w:ilvl w:val="0"/>
          <w:numId w:val="1"/>
        </w:numPr>
        <w:rPr>
          <w:rFonts w:ascii="Garamond" w:hAnsi="Garamond" w:cs="Courier New"/>
          <w:sz w:val="20"/>
          <w:szCs w:val="20"/>
        </w:rPr>
      </w:pPr>
      <w:r w:rsidRPr="00A164EC">
        <w:rPr>
          <w:rFonts w:ascii="Garamond" w:hAnsi="Garamond" w:cs="Courier New"/>
          <w:sz w:val="20"/>
          <w:szCs w:val="20"/>
        </w:rPr>
        <w:t>que néanmoins elle éprouve le besoin de maintenir l'accent sur ces deux éléments, c'est assurément là le témoignage de quelque chose qui nous incite à marquer sa place</w:t>
      </w:r>
      <w:r w:rsidR="00132C21" w:rsidRPr="00A164EC">
        <w:rPr>
          <w:rFonts w:ascii="Garamond" w:hAnsi="Garamond" w:cs="Courier New"/>
          <w:sz w:val="20"/>
          <w:szCs w:val="20"/>
        </w:rPr>
        <w:t xml:space="preserve"> </w:t>
      </w:r>
      <w:r w:rsidR="00A164EC">
        <w:rPr>
          <w:rFonts w:ascii="Garamond" w:hAnsi="Garamond" w:cs="Courier New"/>
          <w:sz w:val="20"/>
          <w:szCs w:val="20"/>
        </w:rPr>
        <w:t>-</w:t>
      </w:r>
      <w:r w:rsidRPr="00A164EC">
        <w:rPr>
          <w:rFonts w:ascii="Garamond" w:hAnsi="Garamond" w:cs="Courier New"/>
          <w:sz w:val="20"/>
          <w:szCs w:val="20"/>
        </w:rPr>
        <w:t xml:space="preserve"> à la théorie analytique</w:t>
      </w:r>
      <w:r w:rsidR="00132C21" w:rsidRPr="00A164EC">
        <w:rPr>
          <w:rFonts w:ascii="Garamond" w:hAnsi="Garamond" w:cs="Courier New"/>
          <w:sz w:val="20"/>
          <w:szCs w:val="20"/>
        </w:rPr>
        <w:t xml:space="preserve"> </w:t>
      </w:r>
      <w:r w:rsidR="00A164EC">
        <w:rPr>
          <w:rFonts w:ascii="Garamond" w:hAnsi="Garamond" w:cs="Courier New"/>
          <w:sz w:val="20"/>
          <w:szCs w:val="20"/>
        </w:rPr>
        <w:t>-</w:t>
      </w:r>
      <w:r w:rsidRPr="00A164EC">
        <w:rPr>
          <w:rFonts w:ascii="Garamond" w:hAnsi="Garamond" w:cs="Courier New"/>
          <w:sz w:val="20"/>
          <w:szCs w:val="20"/>
        </w:rPr>
        <w:t xml:space="preserve"> par rapport à ce que nous pouvons appeler à un plus vaste titre, la théorie </w:t>
      </w:r>
      <w:proofErr w:type="spellStart"/>
      <w:r w:rsidRPr="00A164EC">
        <w:rPr>
          <w:rFonts w:ascii="Garamond" w:hAnsi="Garamond" w:cs="Courier New"/>
          <w:sz w:val="20"/>
          <w:szCs w:val="20"/>
        </w:rPr>
        <w:t>physiologisante</w:t>
      </w:r>
      <w:proofErr w:type="spellEnd"/>
      <w:r w:rsidRPr="00A164EC">
        <w:rPr>
          <w:rFonts w:ascii="Garamond" w:hAnsi="Garamond" w:cs="Courier New"/>
          <w:sz w:val="20"/>
          <w:szCs w:val="20"/>
        </w:rPr>
        <w:t xml:space="preserve"> concernant l'ap</w:t>
      </w:r>
      <w:r w:rsidRPr="00A164EC">
        <w:rPr>
          <w:rFonts w:ascii="Garamond" w:hAnsi="Garamond" w:cs="Courier New"/>
          <w:sz w:val="20"/>
          <w:szCs w:val="20"/>
        </w:rPr>
        <w:softHyphen/>
        <w:t xml:space="preserve">pareil psychique. </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lastRenderedPageBreak/>
        <w:t>Il est clair qu'ici nous voyons se manifester un certain nombre d'édifices mentaux fondés en principe sur un recours à l'expé</w:t>
      </w:r>
      <w:r w:rsidRPr="00316AD7">
        <w:rPr>
          <w:rFonts w:ascii="Garamond" w:hAnsi="Garamond" w:cs="Courier New"/>
          <w:sz w:val="20"/>
          <w:szCs w:val="20"/>
        </w:rPr>
        <w:softHyphen/>
        <w:t xml:space="preserve">rience et qui tentent </w:t>
      </w:r>
      <w:r w:rsidRPr="00316AD7">
        <w:rPr>
          <w:rFonts w:ascii="Garamond" w:hAnsi="Garamond" w:cs="Courier New"/>
          <w:i/>
          <w:sz w:val="20"/>
          <w:szCs w:val="20"/>
        </w:rPr>
        <w:t>d'user</w:t>
      </w:r>
      <w:r w:rsidRPr="00316AD7">
        <w:rPr>
          <w:rFonts w:ascii="Garamond" w:hAnsi="Garamond" w:cs="Courier New"/>
          <w:sz w:val="20"/>
          <w:szCs w:val="20"/>
        </w:rPr>
        <w:t xml:space="preserve">, de </w:t>
      </w:r>
      <w:r w:rsidRPr="00316AD7">
        <w:rPr>
          <w:rFonts w:ascii="Garamond" w:hAnsi="Garamond" w:cs="Courier New"/>
          <w:i/>
          <w:sz w:val="20"/>
          <w:szCs w:val="20"/>
        </w:rPr>
        <w:t>se servir</w:t>
      </w:r>
      <w:r w:rsidRPr="00316AD7">
        <w:rPr>
          <w:rFonts w:ascii="Garamond" w:hAnsi="Garamond" w:cs="Courier New"/>
          <w:sz w:val="20"/>
          <w:szCs w:val="20"/>
        </w:rPr>
        <w:t xml:space="preserve"> de ce modèle premier, donné comme le plus élémentaire… </w:t>
      </w:r>
    </w:p>
    <w:p w:rsidR="007E0CC5" w:rsidRPr="00316AD7" w:rsidRDefault="007E0CC5">
      <w:pPr>
        <w:pStyle w:val="Corpsdetexte2"/>
        <w:ind w:left="708"/>
        <w:rPr>
          <w:rFonts w:ascii="Garamond" w:hAnsi="Garamond" w:cs="Courier New"/>
          <w:sz w:val="20"/>
          <w:szCs w:val="20"/>
        </w:rPr>
      </w:pPr>
      <w:r w:rsidRPr="00316AD7">
        <w:rPr>
          <w:rFonts w:ascii="Garamond" w:hAnsi="Garamond" w:cs="Courier New"/>
          <w:sz w:val="20"/>
          <w:szCs w:val="20"/>
        </w:rPr>
        <w:t>soit que nous le considérions au niveau de la totalité d'un micro</w:t>
      </w:r>
      <w:r w:rsidR="009E662F">
        <w:rPr>
          <w:rFonts w:ascii="Garamond" w:hAnsi="Garamond" w:cs="Courier New"/>
          <w:sz w:val="20"/>
          <w:szCs w:val="20"/>
        </w:rPr>
        <w:t>-</w:t>
      </w:r>
      <w:r w:rsidRPr="00316AD7">
        <w:rPr>
          <w:rFonts w:ascii="Garamond" w:hAnsi="Garamond" w:cs="Courier New"/>
          <w:sz w:val="20"/>
          <w:szCs w:val="20"/>
        </w:rPr>
        <w:t xml:space="preserve">organisme, </w:t>
      </w:r>
      <w:r w:rsidRPr="00316AD7">
        <w:rPr>
          <w:rFonts w:ascii="Garamond" w:hAnsi="Garamond" w:cs="Courier New"/>
          <w:i/>
          <w:sz w:val="20"/>
          <w:szCs w:val="20"/>
        </w:rPr>
        <w:t>le processus</w:t>
      </w:r>
      <w:r w:rsidRPr="00316AD7">
        <w:rPr>
          <w:rFonts w:ascii="Garamond" w:hAnsi="Garamond" w:cs="Courier New"/>
          <w:sz w:val="20"/>
          <w:szCs w:val="20"/>
        </w:rPr>
        <w:t xml:space="preserve"> </w:t>
      </w:r>
      <w:r w:rsidRPr="00316AD7">
        <w:rPr>
          <w:rFonts w:ascii="Garamond" w:hAnsi="Garamond"/>
          <w:i/>
          <w:sz w:val="20"/>
          <w:szCs w:val="20"/>
        </w:rPr>
        <w:t>stimulus</w:t>
      </w:r>
      <w:r w:rsidR="009E662F">
        <w:rPr>
          <w:rFonts w:ascii="Garamond" w:hAnsi="Garamond"/>
          <w:i/>
          <w:sz w:val="20"/>
          <w:szCs w:val="20"/>
        </w:rPr>
        <w:t>-</w:t>
      </w:r>
      <w:r w:rsidRPr="00316AD7">
        <w:rPr>
          <w:rFonts w:ascii="Garamond" w:hAnsi="Garamond"/>
          <w:i/>
          <w:sz w:val="20"/>
          <w:szCs w:val="20"/>
        </w:rPr>
        <w:t>réponse</w:t>
      </w:r>
      <w:r w:rsidRPr="00316AD7">
        <w:rPr>
          <w:rFonts w:ascii="Garamond" w:hAnsi="Garamond" w:cs="Courier New"/>
          <w:sz w:val="20"/>
          <w:szCs w:val="20"/>
        </w:rPr>
        <w:t xml:space="preserve"> au niveau de l'amibe par exemple</w:t>
      </w:r>
    </w:p>
    <w:p w:rsidR="009E662F" w:rsidRDefault="007E0CC5">
      <w:pPr>
        <w:pStyle w:val="Corpsdetexte2"/>
        <w:rPr>
          <w:rFonts w:ascii="Garamond" w:hAnsi="Garamond" w:cs="Courier New"/>
          <w:sz w:val="20"/>
          <w:szCs w:val="20"/>
        </w:rPr>
      </w:pPr>
      <w:r w:rsidRPr="00316AD7">
        <w:rPr>
          <w:rFonts w:ascii="Garamond" w:hAnsi="Garamond" w:cs="Courier New"/>
          <w:sz w:val="20"/>
          <w:szCs w:val="20"/>
        </w:rPr>
        <w:t xml:space="preserve">…et d'en faire en quelque sorte l’homologie, la spécification pour un appareil qui en concentrerait, tout au moins sur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cer</w:t>
      </w:r>
      <w:r w:rsidRPr="00316AD7">
        <w:rPr>
          <w:rFonts w:ascii="Garamond" w:hAnsi="Garamond" w:cs="Courier New"/>
          <w:sz w:val="20"/>
          <w:szCs w:val="20"/>
        </w:rPr>
        <w:softHyphen/>
        <w:t>tains points puissamment organisateurs de la réalité pour l'organisme, à savoir au niveau de cet arc réflexe dans l'appareil nerveux une fois diffé</w:t>
      </w:r>
      <w:r w:rsidRPr="00316AD7">
        <w:rPr>
          <w:rFonts w:ascii="Garamond" w:hAnsi="Garamond" w:cs="Courier New"/>
          <w:sz w:val="20"/>
          <w:szCs w:val="20"/>
        </w:rPr>
        <w:softHyphen/>
        <w:t>rencié.</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Voilà ce dont nous avons à rendre compte dans cette perspective : que cette référence persiste à un niveau, dans une technique </w:t>
      </w:r>
      <w:r w:rsidR="009E662F">
        <w:rPr>
          <w:rFonts w:ascii="Garamond" w:hAnsi="Garamond" w:cs="Courier New"/>
          <w:sz w:val="20"/>
          <w:szCs w:val="20"/>
        </w:rPr>
        <w:t>-</w:t>
      </w:r>
      <w:r w:rsidRPr="00316AD7">
        <w:rPr>
          <w:rFonts w:ascii="Garamond" w:hAnsi="Garamond" w:cs="Courier New"/>
          <w:sz w:val="20"/>
          <w:szCs w:val="20"/>
        </w:rPr>
        <w:t xml:space="preserve"> la psychanaly</w:t>
      </w:r>
      <w:r w:rsidRPr="00316AD7">
        <w:rPr>
          <w:rFonts w:ascii="Garamond" w:hAnsi="Garamond" w:cs="Courier New"/>
          <w:sz w:val="20"/>
          <w:szCs w:val="20"/>
        </w:rPr>
        <w:softHyphen/>
        <w:t xml:space="preserve">se </w:t>
      </w:r>
      <w:r w:rsidR="009E662F">
        <w:rPr>
          <w:rFonts w:ascii="Garamond" w:hAnsi="Garamond" w:cs="Courier New"/>
          <w:sz w:val="20"/>
          <w:szCs w:val="20"/>
        </w:rPr>
        <w:t>-</w:t>
      </w:r>
      <w:r w:rsidRPr="00316AD7">
        <w:rPr>
          <w:rFonts w:ascii="Garamond" w:hAnsi="Garamond" w:cs="Courier New"/>
          <w:sz w:val="20"/>
          <w:szCs w:val="20"/>
        </w:rPr>
        <w:t xml:space="preserve"> qui semble être à proprement parler, la moins appropriée à y recourir, étant donné ce qu'elle implique d'</w:t>
      </w:r>
      <w:r w:rsidRPr="00316AD7">
        <w:rPr>
          <w:rFonts w:ascii="Garamond" w:hAnsi="Garamond" w:cs="Courier New"/>
          <w:i/>
          <w:sz w:val="20"/>
          <w:szCs w:val="20"/>
        </w:rPr>
        <w:t>une tout autre dimension</w:t>
      </w:r>
      <w:r w:rsidR="00050915" w:rsidRPr="00316AD7">
        <w:rPr>
          <w:rFonts w:ascii="Garamond" w:hAnsi="Garamond" w:cs="Courier New"/>
          <w:sz w:val="20"/>
          <w:szCs w:val="20"/>
        </w:rPr>
        <w:t>,</w:t>
      </w:r>
      <w:r w:rsidRPr="00316AD7">
        <w:rPr>
          <w:rFonts w:ascii="Garamond" w:hAnsi="Garamond" w:cs="Courier New"/>
          <w:sz w:val="20"/>
          <w:szCs w:val="20"/>
        </w:rPr>
        <w:t xml:space="preserve"> </w:t>
      </w:r>
      <w:r w:rsidR="00050915" w:rsidRPr="00316AD7">
        <w:rPr>
          <w:rFonts w:ascii="Garamond" w:hAnsi="Garamond" w:cs="Courier New"/>
          <w:sz w:val="20"/>
          <w:szCs w:val="20"/>
        </w:rPr>
        <w:t>o</w:t>
      </w:r>
      <w:r w:rsidRPr="00316AD7">
        <w:rPr>
          <w:rFonts w:ascii="Garamond" w:hAnsi="Garamond" w:cs="Courier New"/>
          <w:sz w:val="20"/>
          <w:szCs w:val="20"/>
        </w:rPr>
        <w:t>pposée en effet radicalement à cette référence, dont résulte cette conception manifestement boiteuse de ce qu'il peut en être de l'</w:t>
      </w:r>
      <w:r w:rsidRPr="00316AD7">
        <w:rPr>
          <w:rFonts w:ascii="Garamond" w:hAnsi="Garamond"/>
          <w:i/>
          <w:sz w:val="20"/>
          <w:szCs w:val="20"/>
        </w:rPr>
        <w:t>acte</w:t>
      </w:r>
      <w:r w:rsidRPr="00316AD7">
        <w:rPr>
          <w:rFonts w:ascii="Garamond" w:hAnsi="Garamond" w:cs="Courier New"/>
          <w:sz w:val="20"/>
          <w:szCs w:val="20"/>
        </w:rPr>
        <w:t xml:space="preserve">… </w:t>
      </w:r>
    </w:p>
    <w:p w:rsidR="007E0CC5" w:rsidRPr="00316AD7" w:rsidRDefault="007E0CC5">
      <w:pPr>
        <w:pStyle w:val="Corpsdetexte2"/>
        <w:ind w:left="708"/>
        <w:rPr>
          <w:rFonts w:ascii="Garamond" w:hAnsi="Garamond" w:cs="Courier New"/>
          <w:sz w:val="20"/>
          <w:szCs w:val="20"/>
        </w:rPr>
      </w:pPr>
      <w:r w:rsidRPr="00316AD7">
        <w:rPr>
          <w:rFonts w:ascii="Garamond" w:hAnsi="Garamond" w:cs="Courier New"/>
          <w:sz w:val="20"/>
          <w:szCs w:val="20"/>
        </w:rPr>
        <w:t xml:space="preserve">non satisfaisante </w:t>
      </w:r>
      <w:r w:rsidRPr="00316AD7">
        <w:rPr>
          <w:rFonts w:ascii="Garamond" w:hAnsi="Garamond" w:cs="Courier New"/>
          <w:i/>
          <w:sz w:val="20"/>
          <w:szCs w:val="20"/>
        </w:rPr>
        <w:t>d'une façon interne</w:t>
      </w:r>
      <w:r w:rsidRPr="00316AD7">
        <w:rPr>
          <w:rFonts w:ascii="Garamond" w:hAnsi="Garamond" w:cs="Courier New"/>
          <w:sz w:val="20"/>
          <w:szCs w:val="20"/>
        </w:rPr>
        <w:t xml:space="preserve"> si l’on peut dire </w:t>
      </w:r>
    </w:p>
    <w:p w:rsidR="00132C21"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…tout </w:t>
      </w:r>
      <w:r w:rsidR="009E662F">
        <w:rPr>
          <w:rFonts w:ascii="Garamond" w:hAnsi="Garamond" w:cs="Courier New"/>
          <w:sz w:val="20"/>
          <w:szCs w:val="20"/>
        </w:rPr>
        <w:t>à l’</w:t>
      </w:r>
      <w:r w:rsidRPr="00316AD7">
        <w:rPr>
          <w:rFonts w:ascii="Garamond" w:hAnsi="Garamond" w:cs="Courier New"/>
          <w:sz w:val="20"/>
          <w:szCs w:val="20"/>
        </w:rPr>
        <w:t xml:space="preserve">opposé nous avons affaire à cette position de </w:t>
      </w:r>
      <w:r w:rsidRPr="00316AD7">
        <w:rPr>
          <w:rFonts w:ascii="Garamond" w:hAnsi="Garamond"/>
          <w:i/>
          <w:sz w:val="20"/>
          <w:szCs w:val="20"/>
        </w:rPr>
        <w:t>la fonction de l'acte</w:t>
      </w:r>
      <w:r w:rsidRPr="00316AD7">
        <w:rPr>
          <w:rFonts w:ascii="Garamond" w:hAnsi="Garamond" w:cs="Courier New"/>
          <w:sz w:val="20"/>
          <w:szCs w:val="20"/>
        </w:rPr>
        <w:t xml:space="preserve"> que j'ai évoquée d'abord sous ses aspects d’évidence, et dont on sait bien que c'est celle</w:t>
      </w:r>
      <w:r w:rsidR="009E662F">
        <w:rPr>
          <w:rFonts w:ascii="Garamond" w:hAnsi="Garamond" w:cs="Courier New"/>
          <w:sz w:val="20"/>
          <w:szCs w:val="20"/>
        </w:rPr>
        <w:t>-</w:t>
      </w:r>
      <w:r w:rsidRPr="00316AD7">
        <w:rPr>
          <w:rFonts w:ascii="Garamond" w:hAnsi="Garamond" w:cs="Courier New"/>
          <w:sz w:val="20"/>
          <w:szCs w:val="20"/>
        </w:rPr>
        <w:t>là qui nous intéresse dans la psychanalyse.</w:t>
      </w:r>
    </w:p>
    <w:p w:rsidR="00E41E41" w:rsidRPr="00316AD7" w:rsidRDefault="00E41E41">
      <w:pPr>
        <w:pStyle w:val="Corpsdetexte2"/>
        <w:rPr>
          <w:rFonts w:ascii="Garamond" w:hAnsi="Garamond" w:cs="Courier New"/>
          <w:sz w:val="20"/>
          <w:szCs w:val="20"/>
        </w:rPr>
      </w:pPr>
    </w:p>
    <w:p w:rsidR="009E662F" w:rsidRDefault="007E0CC5">
      <w:pPr>
        <w:pStyle w:val="Corpsdetexte2"/>
        <w:rPr>
          <w:rFonts w:ascii="Garamond" w:hAnsi="Garamond" w:cs="Courier New"/>
          <w:sz w:val="20"/>
          <w:szCs w:val="20"/>
        </w:rPr>
      </w:pPr>
      <w:r w:rsidRPr="00316AD7">
        <w:rPr>
          <w:rFonts w:ascii="Garamond" w:hAnsi="Garamond" w:cs="Courier New"/>
          <w:sz w:val="20"/>
          <w:szCs w:val="20"/>
        </w:rPr>
        <w:t xml:space="preserve">J'ai parlé tout à l'heure d'engagement, que ce soit celui de l'analysé ou de l'analyste, mais après tout, pourquoi ne pas poser </w:t>
      </w:r>
    </w:p>
    <w:p w:rsidR="009E662F" w:rsidRDefault="007E0CC5">
      <w:pPr>
        <w:pStyle w:val="Corpsdetexte2"/>
        <w:rPr>
          <w:rFonts w:ascii="Garamond" w:hAnsi="Garamond" w:cs="Courier New"/>
          <w:sz w:val="20"/>
          <w:szCs w:val="20"/>
        </w:rPr>
      </w:pPr>
      <w:r w:rsidRPr="00316AD7">
        <w:rPr>
          <w:rFonts w:ascii="Garamond" w:hAnsi="Garamond" w:cs="Courier New"/>
          <w:sz w:val="20"/>
          <w:szCs w:val="20"/>
        </w:rPr>
        <w:t xml:space="preserve">la question de </w:t>
      </w:r>
      <w:r w:rsidRPr="00316AD7">
        <w:rPr>
          <w:rFonts w:ascii="Garamond" w:hAnsi="Garamond"/>
          <w:i/>
          <w:sz w:val="20"/>
          <w:szCs w:val="20"/>
        </w:rPr>
        <w:t>l'</w:t>
      </w:r>
      <w:r w:rsidRPr="00316AD7">
        <w:rPr>
          <w:rFonts w:ascii="Garamond" w:hAnsi="Garamond"/>
          <w:i/>
          <w:iCs/>
          <w:sz w:val="20"/>
          <w:szCs w:val="20"/>
        </w:rPr>
        <w:t>acte de naissance</w:t>
      </w:r>
      <w:r w:rsidRPr="00316AD7">
        <w:rPr>
          <w:rFonts w:ascii="Garamond" w:hAnsi="Garamond"/>
          <w:i/>
          <w:sz w:val="20"/>
          <w:szCs w:val="20"/>
        </w:rPr>
        <w:t xml:space="preserve"> de la psychanalyse</w:t>
      </w:r>
      <w:r w:rsidRPr="00316AD7">
        <w:rPr>
          <w:rFonts w:ascii="Garamond" w:hAnsi="Garamond" w:cs="Courier New"/>
          <w:sz w:val="20"/>
          <w:szCs w:val="20"/>
        </w:rPr>
        <w:t xml:space="preserve">, car dans la dimension de </w:t>
      </w:r>
      <w:r w:rsidR="00132C21" w:rsidRPr="00316AD7">
        <w:rPr>
          <w:rFonts w:ascii="Garamond" w:hAnsi="Garamond"/>
          <w:i/>
          <w:sz w:val="20"/>
          <w:szCs w:val="20"/>
        </w:rPr>
        <w:t>l'acte</w:t>
      </w:r>
      <w:r w:rsidRPr="00316AD7">
        <w:rPr>
          <w:rFonts w:ascii="Garamond" w:hAnsi="Garamond" w:cs="Courier New"/>
          <w:sz w:val="20"/>
          <w:szCs w:val="20"/>
        </w:rPr>
        <w:t xml:space="preserve">, tout de suite vient au jour ce quelque chose qu'implique un terme comme celui dont je viens de parler, à savoir l'inscription quelque part, le corrélat de </w:t>
      </w:r>
      <w:r w:rsidRPr="00316AD7">
        <w:rPr>
          <w:rFonts w:ascii="Garamond" w:hAnsi="Garamond"/>
          <w:i/>
          <w:color w:val="0000CC"/>
          <w:sz w:val="20"/>
          <w:szCs w:val="20"/>
        </w:rPr>
        <w:t>signifiant</w:t>
      </w:r>
      <w:r w:rsidRPr="00316AD7">
        <w:rPr>
          <w:rFonts w:ascii="Garamond" w:hAnsi="Garamond" w:cs="Courier New"/>
          <w:sz w:val="20"/>
          <w:szCs w:val="20"/>
        </w:rPr>
        <w:t xml:space="preserv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qui à la vérité ne manque jamais dans ce qui constitue </w:t>
      </w:r>
      <w:r w:rsidRPr="00316AD7">
        <w:rPr>
          <w:rFonts w:ascii="Garamond" w:hAnsi="Garamond"/>
          <w:i/>
          <w:color w:val="0000CC"/>
          <w:sz w:val="20"/>
          <w:szCs w:val="20"/>
        </w:rPr>
        <w:t>un acte</w:t>
      </w:r>
      <w:r w:rsidRPr="00316AD7">
        <w:rPr>
          <w:rFonts w:ascii="Garamond" w:hAnsi="Garamond" w:cs="Courier New"/>
          <w:sz w:val="20"/>
          <w:szCs w:val="20"/>
        </w:rPr>
        <w:t xml:space="preserve">. </w:t>
      </w:r>
    </w:p>
    <w:p w:rsidR="00E41E41" w:rsidRPr="00316AD7" w:rsidRDefault="00E41E41">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Je peux ici marcher de long en large en vous parlant, ça ne constitue pas un acte, mais si un jour c'est de franchir un certain seuil où je me mets hors la loi, ce jour</w:t>
      </w:r>
      <w:r w:rsidR="009E662F">
        <w:rPr>
          <w:rFonts w:ascii="Garamond" w:hAnsi="Garamond" w:cs="Courier New"/>
          <w:sz w:val="20"/>
          <w:szCs w:val="20"/>
        </w:rPr>
        <w:t>-</w:t>
      </w:r>
      <w:r w:rsidRPr="00316AD7">
        <w:rPr>
          <w:rFonts w:ascii="Garamond" w:hAnsi="Garamond" w:cs="Courier New"/>
          <w:sz w:val="20"/>
          <w:szCs w:val="20"/>
        </w:rPr>
        <w:t>là ma motricité aura valeur d'acte.</w:t>
      </w:r>
      <w:r w:rsidR="009E662F">
        <w:rPr>
          <w:rFonts w:ascii="Garamond" w:hAnsi="Garamond" w:cs="Courier New"/>
          <w:sz w:val="20"/>
          <w:szCs w:val="20"/>
        </w:rPr>
        <w:t xml:space="preserve"> </w:t>
      </w:r>
      <w:r w:rsidRPr="00316AD7">
        <w:rPr>
          <w:rFonts w:ascii="Garamond" w:hAnsi="Garamond" w:cs="Courier New"/>
          <w:sz w:val="20"/>
          <w:szCs w:val="20"/>
        </w:rPr>
        <w:t>Ceci je l’ai avancé ici, dans cette salle même, il y a peu de temps. Il me semble que c'est simplement recourir à un ordre d'évidence admise</w:t>
      </w:r>
      <w:r w:rsidR="00132C21" w:rsidRPr="00316AD7">
        <w:rPr>
          <w:rFonts w:ascii="Garamond" w:hAnsi="Garamond" w:cs="Courier New"/>
          <w:sz w:val="20"/>
          <w:szCs w:val="20"/>
        </w:rPr>
        <w:t xml:space="preserve">, </w:t>
      </w:r>
      <w:r w:rsidRPr="00316AD7">
        <w:rPr>
          <w:rFonts w:ascii="Garamond" w:hAnsi="Garamond" w:cs="Courier New"/>
          <w:sz w:val="20"/>
          <w:szCs w:val="20"/>
        </w:rPr>
        <w:t>une dimension à proprement parler langagières concernant ce qu'il en est de l'acte et permettant de rassembler de façon satisfaisante tout ce que ce terme peut présenter d'ambiguïté et qui va de l'un à l'autre bout de la gamme</w:t>
      </w:r>
      <w:r w:rsidR="00132C21" w:rsidRPr="00316AD7">
        <w:rPr>
          <w:rFonts w:ascii="Garamond" w:hAnsi="Garamond" w:cs="Courier New"/>
          <w:sz w:val="20"/>
          <w:szCs w:val="20"/>
        </w:rPr>
        <w:t xml:space="preserve"> </w:t>
      </w:r>
      <w:r w:rsidRPr="00316AD7">
        <w:rPr>
          <w:rFonts w:ascii="Garamond" w:hAnsi="Garamond" w:cs="Courier New"/>
          <w:sz w:val="20"/>
          <w:szCs w:val="20"/>
        </w:rPr>
        <w:t>que j'évoquais d'abord, y incluant non seulement, au</w:t>
      </w:r>
      <w:r w:rsidR="009E662F">
        <w:rPr>
          <w:rFonts w:ascii="Garamond" w:hAnsi="Garamond" w:cs="Courier New"/>
          <w:sz w:val="20"/>
          <w:szCs w:val="20"/>
        </w:rPr>
        <w:t>-</w:t>
      </w:r>
      <w:r w:rsidRPr="00316AD7">
        <w:rPr>
          <w:rFonts w:ascii="Garamond" w:hAnsi="Garamond" w:cs="Courier New"/>
          <w:sz w:val="20"/>
          <w:szCs w:val="20"/>
        </w:rPr>
        <w:t xml:space="preserve">delà de ce que j'ai appelé l’acte médical, pourquoi pas à l'occasion, </w:t>
      </w:r>
      <w:r w:rsidRPr="00316AD7">
        <w:rPr>
          <w:rFonts w:ascii="Garamond" w:hAnsi="Garamond"/>
          <w:i/>
          <w:sz w:val="20"/>
          <w:szCs w:val="20"/>
        </w:rPr>
        <w:t>l'acte notarié</w:t>
      </w:r>
      <w:r w:rsidR="00E41E41" w:rsidRPr="00316AD7">
        <w:rPr>
          <w:rFonts w:ascii="Garamond" w:hAnsi="Garamond" w:cs="Courier New"/>
          <w:sz w:val="20"/>
          <w:szCs w:val="20"/>
        </w:rPr>
        <w:t xml:space="preserve"> </w:t>
      </w:r>
      <w:r w:rsidRPr="00316AD7">
        <w:rPr>
          <w:rFonts w:ascii="Garamond" w:hAnsi="Garamond" w:cs="Courier New"/>
          <w:sz w:val="20"/>
          <w:szCs w:val="20"/>
        </w:rPr>
        <w:t xml:space="preserve">? </w:t>
      </w:r>
    </w:p>
    <w:p w:rsidR="00E41E41" w:rsidRPr="00316AD7" w:rsidRDefault="00E41E41">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J'ai fait mention de ce terme : </w:t>
      </w:r>
      <w:r w:rsidRPr="00316AD7">
        <w:rPr>
          <w:rFonts w:ascii="Garamond" w:hAnsi="Garamond"/>
          <w:i/>
          <w:sz w:val="20"/>
          <w:szCs w:val="20"/>
        </w:rPr>
        <w:t>l'acte de naissance de la psychanalyse</w:t>
      </w:r>
      <w:r w:rsidRPr="00316AD7">
        <w:rPr>
          <w:rFonts w:ascii="Garamond" w:hAnsi="Garamond" w:cs="Courier New"/>
          <w:sz w:val="20"/>
          <w:szCs w:val="20"/>
        </w:rPr>
        <w:t xml:space="preserve">. Pourquoi pas ? C'est ainsi qu'il a surgi à tel tournant de mon discours, mais aussi bien, à nous y arrêter un peu, nous allons voir s'ouvrir facilement la dimension de l'acte concernant le statut même de la psychanalyse. Car après tout, si j'ai parlé </w:t>
      </w:r>
      <w:r w:rsidRPr="00316AD7">
        <w:rPr>
          <w:rFonts w:ascii="Garamond" w:hAnsi="Garamond"/>
          <w:i/>
          <w:sz w:val="20"/>
          <w:szCs w:val="20"/>
        </w:rPr>
        <w:t>d'inscription</w:t>
      </w:r>
      <w:r w:rsidRPr="00316AD7">
        <w:rPr>
          <w:rFonts w:ascii="Garamond" w:hAnsi="Garamond" w:cs="Courier New"/>
          <w:sz w:val="20"/>
          <w:szCs w:val="20"/>
        </w:rPr>
        <w:t>, qu'est</w:t>
      </w:r>
      <w:r w:rsidR="009E662F">
        <w:rPr>
          <w:rFonts w:ascii="Garamond" w:hAnsi="Garamond" w:cs="Courier New"/>
          <w:sz w:val="20"/>
          <w:szCs w:val="20"/>
        </w:rPr>
        <w:t>-</w:t>
      </w:r>
      <w:r w:rsidRPr="00316AD7">
        <w:rPr>
          <w:rFonts w:ascii="Garamond" w:hAnsi="Garamond" w:cs="Courier New"/>
          <w:sz w:val="20"/>
          <w:szCs w:val="20"/>
        </w:rPr>
        <w:t xml:space="preserve">ce à dire ? </w:t>
      </w:r>
    </w:p>
    <w:p w:rsidR="00027442" w:rsidRPr="00316AD7" w:rsidRDefault="00027442">
      <w:pPr>
        <w:pStyle w:val="Corpsdetexte2"/>
        <w:rPr>
          <w:rFonts w:ascii="Garamond" w:hAnsi="Garamond" w:cs="Courier New"/>
          <w:sz w:val="20"/>
          <w:szCs w:val="20"/>
        </w:rPr>
      </w:pPr>
    </w:p>
    <w:p w:rsidR="008C2AA7" w:rsidRDefault="007E0CC5" w:rsidP="009E662F">
      <w:pPr>
        <w:pStyle w:val="Corpsdetexte2"/>
        <w:rPr>
          <w:rFonts w:ascii="Garamond" w:hAnsi="Garamond" w:cs="Courier New"/>
          <w:sz w:val="20"/>
          <w:szCs w:val="20"/>
        </w:rPr>
      </w:pPr>
      <w:r w:rsidRPr="00316AD7">
        <w:rPr>
          <w:rFonts w:ascii="Garamond" w:hAnsi="Garamond" w:cs="Courier New"/>
          <w:sz w:val="20"/>
          <w:szCs w:val="20"/>
        </w:rPr>
        <w:t xml:space="preserve">Ne restons pas trop près de cette métaphore. Néanmoins celui dont l'existence est </w:t>
      </w:r>
      <w:proofErr w:type="gramStart"/>
      <w:r w:rsidRPr="00316AD7">
        <w:rPr>
          <w:rFonts w:ascii="Garamond" w:hAnsi="Garamond" w:cs="Courier New"/>
          <w:sz w:val="20"/>
          <w:szCs w:val="20"/>
        </w:rPr>
        <w:t>consignée</w:t>
      </w:r>
      <w:proofErr w:type="gramEnd"/>
      <w:r w:rsidRPr="00316AD7">
        <w:rPr>
          <w:rFonts w:ascii="Garamond" w:hAnsi="Garamond" w:cs="Courier New"/>
          <w:sz w:val="20"/>
          <w:szCs w:val="20"/>
        </w:rPr>
        <w:t xml:space="preserve"> dans un acte quand il vient </w:t>
      </w:r>
    </w:p>
    <w:p w:rsidR="009E662F" w:rsidRDefault="007E0CC5" w:rsidP="009E662F">
      <w:pPr>
        <w:pStyle w:val="Corpsdetexte2"/>
        <w:rPr>
          <w:rFonts w:ascii="Garamond" w:hAnsi="Garamond" w:cs="Courier New"/>
          <w:sz w:val="20"/>
          <w:szCs w:val="20"/>
        </w:rPr>
      </w:pPr>
      <w:r w:rsidRPr="00316AD7">
        <w:rPr>
          <w:rFonts w:ascii="Garamond" w:hAnsi="Garamond" w:cs="Courier New"/>
          <w:sz w:val="20"/>
          <w:szCs w:val="20"/>
        </w:rPr>
        <w:t>au monde, il est là avant l'acte. La psychana</w:t>
      </w:r>
      <w:r w:rsidRPr="00316AD7">
        <w:rPr>
          <w:rFonts w:ascii="Garamond" w:hAnsi="Garamond" w:cs="Courier New"/>
          <w:sz w:val="20"/>
          <w:szCs w:val="20"/>
        </w:rPr>
        <w:softHyphen/>
        <w:t xml:space="preserve">lyse n'est point un nourrisson, quand on parle </w:t>
      </w:r>
      <w:r w:rsidRPr="009E662F">
        <w:rPr>
          <w:rFonts w:ascii="Garamond" w:hAnsi="Garamond" w:cs="Courier New"/>
          <w:i/>
          <w:sz w:val="20"/>
          <w:szCs w:val="20"/>
        </w:rPr>
        <w:t>d'acte de naissance de la psychanalyse</w:t>
      </w:r>
      <w:r w:rsidR="009E662F">
        <w:rPr>
          <w:rFonts w:ascii="Garamond" w:hAnsi="Garamond" w:cs="Courier New"/>
          <w:sz w:val="20"/>
          <w:szCs w:val="20"/>
        </w:rPr>
        <w:t xml:space="preserve"> </w:t>
      </w:r>
    </w:p>
    <w:p w:rsidR="009E662F" w:rsidRDefault="009E662F" w:rsidP="009E662F">
      <w:pPr>
        <w:pStyle w:val="Corpsdetexte2"/>
        <w:rPr>
          <w:rFonts w:ascii="Garamond" w:hAnsi="Garamond" w:cs="Courier New"/>
          <w:sz w:val="20"/>
          <w:szCs w:val="20"/>
        </w:rPr>
      </w:pPr>
      <w:r>
        <w:rPr>
          <w:rFonts w:ascii="Garamond" w:hAnsi="Garamond" w:cs="Courier New"/>
          <w:sz w:val="20"/>
          <w:szCs w:val="20"/>
        </w:rPr>
        <w:t xml:space="preserve">- </w:t>
      </w:r>
      <w:r w:rsidR="007E0CC5" w:rsidRPr="00316AD7">
        <w:rPr>
          <w:rFonts w:ascii="Garamond" w:hAnsi="Garamond" w:cs="Courier New"/>
          <w:sz w:val="20"/>
          <w:szCs w:val="20"/>
        </w:rPr>
        <w:t>ce qui a bien un sens car elle est apparue un jour</w:t>
      </w:r>
      <w:r>
        <w:rPr>
          <w:rFonts w:ascii="Garamond" w:hAnsi="Garamond" w:cs="Courier New"/>
          <w:sz w:val="20"/>
          <w:szCs w:val="20"/>
        </w:rPr>
        <w:t xml:space="preserve"> - </w:t>
      </w:r>
      <w:r w:rsidR="007E0CC5" w:rsidRPr="00316AD7">
        <w:rPr>
          <w:rFonts w:ascii="Garamond" w:hAnsi="Garamond" w:cs="Courier New"/>
          <w:sz w:val="20"/>
          <w:szCs w:val="20"/>
        </w:rPr>
        <w:t>justement c'est la question qui s'évoque : est</w:t>
      </w:r>
      <w:r>
        <w:rPr>
          <w:rFonts w:ascii="Garamond" w:hAnsi="Garamond" w:cs="Courier New"/>
          <w:sz w:val="20"/>
          <w:szCs w:val="20"/>
        </w:rPr>
        <w:t>-</w:t>
      </w:r>
      <w:r w:rsidR="007E0CC5" w:rsidRPr="00316AD7">
        <w:rPr>
          <w:rFonts w:ascii="Garamond" w:hAnsi="Garamond" w:cs="Courier New"/>
          <w:sz w:val="20"/>
          <w:szCs w:val="20"/>
        </w:rPr>
        <w:t xml:space="preserve">ce que ce champ </w:t>
      </w:r>
    </w:p>
    <w:p w:rsidR="009E662F" w:rsidRDefault="007E0CC5">
      <w:pPr>
        <w:pStyle w:val="Corpsdetexte2"/>
        <w:rPr>
          <w:rFonts w:ascii="Garamond" w:hAnsi="Garamond" w:cs="Courier New"/>
          <w:sz w:val="20"/>
          <w:szCs w:val="20"/>
        </w:rPr>
      </w:pPr>
      <w:r w:rsidRPr="00316AD7">
        <w:rPr>
          <w:rFonts w:ascii="Garamond" w:hAnsi="Garamond" w:cs="Courier New"/>
          <w:sz w:val="20"/>
          <w:szCs w:val="20"/>
        </w:rPr>
        <w:t>qu'elle organise</w:t>
      </w:r>
      <w:r w:rsidR="009E662F">
        <w:rPr>
          <w:rFonts w:ascii="Garamond" w:hAnsi="Garamond" w:cs="Courier New"/>
          <w:sz w:val="20"/>
          <w:szCs w:val="20"/>
        </w:rPr>
        <w:t xml:space="preserve">, </w:t>
      </w:r>
      <w:r w:rsidRPr="00316AD7">
        <w:rPr>
          <w:rFonts w:ascii="Garamond" w:hAnsi="Garamond" w:cs="Courier New"/>
          <w:sz w:val="20"/>
          <w:szCs w:val="20"/>
        </w:rPr>
        <w:t>sur lequel elle règne en le gouvernant plus ou moins</w:t>
      </w:r>
      <w:r w:rsidR="009E662F">
        <w:rPr>
          <w:rFonts w:ascii="Garamond" w:hAnsi="Garamond" w:cs="Courier New"/>
          <w:sz w:val="20"/>
          <w:szCs w:val="20"/>
        </w:rPr>
        <w:t xml:space="preserve">, </w:t>
      </w:r>
      <w:r w:rsidRPr="00316AD7">
        <w:rPr>
          <w:rFonts w:ascii="Garamond" w:hAnsi="Garamond"/>
          <w:i/>
          <w:color w:val="0000CC"/>
          <w:sz w:val="20"/>
          <w:szCs w:val="20"/>
        </w:rPr>
        <w:t>est</w:t>
      </w:r>
      <w:r w:rsidR="009E662F">
        <w:rPr>
          <w:rFonts w:ascii="Garamond" w:hAnsi="Garamond"/>
          <w:i/>
          <w:color w:val="0000CC"/>
          <w:sz w:val="20"/>
          <w:szCs w:val="20"/>
        </w:rPr>
        <w:t>-</w:t>
      </w:r>
      <w:r w:rsidRPr="00316AD7">
        <w:rPr>
          <w:rFonts w:ascii="Garamond" w:hAnsi="Garamond"/>
          <w:i/>
          <w:color w:val="0000CC"/>
          <w:sz w:val="20"/>
          <w:szCs w:val="20"/>
        </w:rPr>
        <w:t>ce que ce champ exis</w:t>
      </w:r>
      <w:r w:rsidRPr="00316AD7">
        <w:rPr>
          <w:rFonts w:ascii="Garamond" w:hAnsi="Garamond"/>
          <w:i/>
          <w:color w:val="0000CC"/>
          <w:sz w:val="20"/>
          <w:szCs w:val="20"/>
        </w:rPr>
        <w:softHyphen/>
        <w:t>tait avant</w:t>
      </w:r>
      <w:r w:rsidR="00DE11D7" w:rsidRPr="00316AD7">
        <w:rPr>
          <w:rFonts w:ascii="Garamond" w:hAnsi="Garamond"/>
          <w:i/>
          <w:color w:val="0000CC"/>
          <w:sz w:val="20"/>
          <w:szCs w:val="20"/>
        </w:rPr>
        <w:t xml:space="preserve"> </w:t>
      </w:r>
      <w:r w:rsidRPr="00316AD7">
        <w:rPr>
          <w:rFonts w:ascii="Garamond" w:hAnsi="Garamond"/>
          <w:i/>
          <w:color w:val="0000CC"/>
          <w:sz w:val="20"/>
          <w:szCs w:val="20"/>
        </w:rPr>
        <w:t>?</w:t>
      </w:r>
      <w:r w:rsidRPr="00316AD7">
        <w:rPr>
          <w:rFonts w:ascii="Garamond" w:hAnsi="Garamond" w:cs="Courier New"/>
          <w:sz w:val="20"/>
          <w:szCs w:val="20"/>
        </w:rPr>
        <w:t xml:space="preserve"> C'est une question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qui vaut bien d'être évoquée quand il s'agit d'un tel acte. C'est une question essentielle à poser à ce tournant. </w:t>
      </w:r>
    </w:p>
    <w:p w:rsidR="007E0CC5" w:rsidRPr="00316AD7" w:rsidRDefault="007E0CC5">
      <w:pPr>
        <w:pStyle w:val="Corpsdetexte2"/>
        <w:rPr>
          <w:rFonts w:ascii="Garamond" w:hAnsi="Garamond" w:cs="Courier New"/>
          <w:sz w:val="20"/>
          <w:szCs w:val="20"/>
        </w:rPr>
      </w:pPr>
    </w:p>
    <w:p w:rsidR="008C2AA7" w:rsidRDefault="007E0CC5">
      <w:pPr>
        <w:pStyle w:val="Corpsdetexte2"/>
        <w:rPr>
          <w:rFonts w:ascii="Garamond" w:hAnsi="Garamond" w:cs="Courier New"/>
          <w:sz w:val="20"/>
          <w:szCs w:val="20"/>
        </w:rPr>
      </w:pPr>
      <w:r w:rsidRPr="00316AD7">
        <w:rPr>
          <w:rFonts w:ascii="Garamond" w:hAnsi="Garamond" w:cs="Courier New"/>
          <w:sz w:val="20"/>
          <w:szCs w:val="20"/>
        </w:rPr>
        <w:t xml:space="preserve">Bien sûr, </w:t>
      </w:r>
      <w:r w:rsidRPr="00316AD7">
        <w:rPr>
          <w:rFonts w:ascii="Garamond" w:hAnsi="Garamond" w:cs="Courier New"/>
          <w:i/>
          <w:sz w:val="20"/>
          <w:szCs w:val="20"/>
        </w:rPr>
        <w:t>il y a toutes les chances</w:t>
      </w:r>
      <w:r w:rsidRPr="00316AD7">
        <w:rPr>
          <w:rFonts w:ascii="Garamond" w:hAnsi="Garamond" w:cs="Courier New"/>
          <w:sz w:val="20"/>
          <w:szCs w:val="20"/>
        </w:rPr>
        <w:t xml:space="preserve"> que ce champ </w:t>
      </w:r>
      <w:r w:rsidRPr="00316AD7">
        <w:rPr>
          <w:rFonts w:ascii="Garamond" w:hAnsi="Garamond"/>
          <w:i/>
          <w:sz w:val="20"/>
          <w:szCs w:val="20"/>
        </w:rPr>
        <w:t>existât avant</w:t>
      </w:r>
      <w:r w:rsidRPr="00316AD7">
        <w:rPr>
          <w:rFonts w:ascii="Garamond" w:hAnsi="Garamond" w:cs="Courier New"/>
          <w:sz w:val="20"/>
          <w:szCs w:val="20"/>
        </w:rPr>
        <w:t xml:space="preserve">. Nous n'allons certes point contester que l'inconscient ne fit sentir ses effets avant </w:t>
      </w:r>
      <w:r w:rsidRPr="00316AD7">
        <w:rPr>
          <w:rFonts w:ascii="Garamond" w:hAnsi="Garamond"/>
          <w:i/>
          <w:sz w:val="20"/>
          <w:szCs w:val="20"/>
        </w:rPr>
        <w:t>l'acte de nais</w:t>
      </w:r>
      <w:r w:rsidRPr="00316AD7">
        <w:rPr>
          <w:rFonts w:ascii="Garamond" w:hAnsi="Garamond"/>
          <w:i/>
          <w:sz w:val="20"/>
          <w:szCs w:val="20"/>
        </w:rPr>
        <w:softHyphen/>
        <w:t>sance de la psychanalyse</w:t>
      </w:r>
      <w:r w:rsidRPr="00316AD7">
        <w:rPr>
          <w:rFonts w:ascii="Garamond" w:hAnsi="Garamond" w:cs="Courier New"/>
          <w:sz w:val="20"/>
          <w:szCs w:val="20"/>
        </w:rPr>
        <w:t xml:space="preserve">. Mais tout de même si nous faisons très attention, nous pouvons voir que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la question « </w:t>
      </w:r>
      <w:r w:rsidRPr="009E662F">
        <w:rPr>
          <w:rFonts w:ascii="Garamond" w:hAnsi="Garamond" w:cs="Courier New"/>
          <w:i/>
          <w:sz w:val="20"/>
          <w:szCs w:val="20"/>
        </w:rPr>
        <w:t>qui le savait ?</w:t>
      </w:r>
      <w:r w:rsidRPr="00316AD7">
        <w:rPr>
          <w:rFonts w:ascii="Garamond" w:hAnsi="Garamond" w:cs="Courier New"/>
          <w:sz w:val="20"/>
          <w:szCs w:val="20"/>
        </w:rPr>
        <w:t xml:space="preserve"> » n'est peut</w:t>
      </w:r>
      <w:r w:rsidR="009E662F">
        <w:rPr>
          <w:rFonts w:ascii="Garamond" w:hAnsi="Garamond" w:cs="Courier New"/>
          <w:sz w:val="20"/>
          <w:szCs w:val="20"/>
        </w:rPr>
        <w:t>-</w:t>
      </w:r>
      <w:r w:rsidRPr="00316AD7">
        <w:rPr>
          <w:rFonts w:ascii="Garamond" w:hAnsi="Garamond" w:cs="Courier New"/>
          <w:sz w:val="20"/>
          <w:szCs w:val="20"/>
        </w:rPr>
        <w:t>être pas là sans portée.</w:t>
      </w:r>
    </w:p>
    <w:p w:rsidR="002D4F36" w:rsidRPr="00316AD7" w:rsidRDefault="002D4F36">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En effet, cette question n'a</w:t>
      </w:r>
      <w:r w:rsidR="009E662F">
        <w:rPr>
          <w:rFonts w:ascii="Garamond" w:hAnsi="Garamond" w:cs="Courier New"/>
          <w:sz w:val="20"/>
          <w:szCs w:val="20"/>
        </w:rPr>
        <w:t>-</w:t>
      </w:r>
      <w:r w:rsidRPr="00316AD7">
        <w:rPr>
          <w:rFonts w:ascii="Garamond" w:hAnsi="Garamond" w:cs="Courier New"/>
          <w:sz w:val="20"/>
          <w:szCs w:val="20"/>
        </w:rPr>
        <w:t>t</w:t>
      </w:r>
      <w:r w:rsidR="009E662F">
        <w:rPr>
          <w:rFonts w:ascii="Garamond" w:hAnsi="Garamond" w:cs="Courier New"/>
          <w:sz w:val="20"/>
          <w:szCs w:val="20"/>
        </w:rPr>
        <w:t>-</w:t>
      </w:r>
      <w:r w:rsidRPr="00316AD7">
        <w:rPr>
          <w:rFonts w:ascii="Garamond" w:hAnsi="Garamond" w:cs="Courier New"/>
          <w:sz w:val="20"/>
          <w:szCs w:val="20"/>
        </w:rPr>
        <w:t>elle pas d'autre portée que l'</w:t>
      </w:r>
      <w:r w:rsidR="002D4F36" w:rsidRPr="009E662F">
        <w:rPr>
          <w:rFonts w:ascii="Palatino Linotype" w:hAnsi="Palatino Linotype"/>
          <w:noProof/>
          <w:color w:val="0000CC"/>
          <w:sz w:val="20"/>
          <w:szCs w:val="20"/>
        </w:rPr>
        <w:t>ἐ</w:t>
      </w:r>
      <w:r w:rsidR="002D4F36" w:rsidRPr="009E662F">
        <w:rPr>
          <w:rFonts w:ascii="Palatino Linotype" w:hAnsi="Palatino Linotype" w:cs="Garamond"/>
          <w:noProof/>
          <w:color w:val="0000CC"/>
          <w:sz w:val="20"/>
          <w:szCs w:val="20"/>
        </w:rPr>
        <w:t>π</w:t>
      </w:r>
      <w:proofErr w:type="spellStart"/>
      <w:r w:rsidR="002D4F36" w:rsidRPr="009E662F">
        <w:rPr>
          <w:rFonts w:ascii="Palatino Linotype" w:hAnsi="Palatino Linotype" w:cs="Garamond"/>
          <w:noProof/>
          <w:color w:val="0000CC"/>
          <w:sz w:val="20"/>
          <w:szCs w:val="20"/>
        </w:rPr>
        <w:t>οχή</w:t>
      </w:r>
      <w:proofErr w:type="spellEnd"/>
      <w:r w:rsidR="002D4F36" w:rsidRPr="00316AD7">
        <w:rPr>
          <w:rFonts w:ascii="Garamond" w:hAnsi="Garamond" w:cs="Courier New"/>
          <w:noProof/>
          <w:sz w:val="20"/>
          <w:szCs w:val="20"/>
        </w:rPr>
        <w:t xml:space="preserve"> </w:t>
      </w:r>
      <w:r w:rsidR="002D4F36" w:rsidRPr="009E662F">
        <w:rPr>
          <w:rFonts w:ascii="Garamond" w:hAnsi="Garamond" w:cs="Courier New"/>
          <w:noProof/>
          <w:color w:val="C00000"/>
          <w:sz w:val="16"/>
          <w:szCs w:val="16"/>
        </w:rPr>
        <w:t>[</w:t>
      </w:r>
      <w:r w:rsidR="002D4F36" w:rsidRPr="009E662F">
        <w:rPr>
          <w:rFonts w:ascii="Garamond" w:hAnsi="Garamond" w:cs="Courier New"/>
          <w:iCs/>
          <w:noProof/>
          <w:color w:val="C00000"/>
          <w:sz w:val="16"/>
          <w:szCs w:val="16"/>
        </w:rPr>
        <w:t>épockhé]</w:t>
      </w:r>
      <w:r w:rsidRPr="00316AD7">
        <w:rPr>
          <w:rFonts w:ascii="Garamond" w:hAnsi="Garamond" w:cs="Courier New"/>
          <w:sz w:val="20"/>
          <w:szCs w:val="20"/>
        </w:rPr>
        <w:t xml:space="preserve">, </w:t>
      </w:r>
      <w:r w:rsidRPr="00316AD7">
        <w:rPr>
          <w:rFonts w:ascii="Garamond" w:hAnsi="Garamond"/>
          <w:i/>
          <w:sz w:val="20"/>
          <w:szCs w:val="20"/>
        </w:rPr>
        <w:t>la sus</w:t>
      </w:r>
      <w:r w:rsidRPr="00316AD7">
        <w:rPr>
          <w:rFonts w:ascii="Garamond" w:hAnsi="Garamond"/>
          <w:i/>
          <w:sz w:val="20"/>
          <w:szCs w:val="20"/>
        </w:rPr>
        <w:softHyphen/>
        <w:t>pension</w:t>
      </w:r>
      <w:r w:rsidRPr="00316AD7">
        <w:rPr>
          <w:rFonts w:ascii="Garamond" w:hAnsi="Garamond" w:cs="Courier New"/>
          <w:sz w:val="20"/>
          <w:szCs w:val="20"/>
        </w:rPr>
        <w:t xml:space="preserve"> idéaliste, celle qui se fonde sur l'idée prise comme radical de la représentation comme fondant toute </w:t>
      </w:r>
      <w:r w:rsidRPr="00316AD7">
        <w:rPr>
          <w:rFonts w:ascii="Garamond" w:hAnsi="Garamond" w:cs="Courier New"/>
          <w:i/>
          <w:sz w:val="20"/>
          <w:szCs w:val="20"/>
        </w:rPr>
        <w:t>connaissance</w:t>
      </w:r>
      <w:r w:rsidRPr="00316AD7">
        <w:rPr>
          <w:rFonts w:ascii="Garamond" w:hAnsi="Garamond" w:cs="Courier New"/>
          <w:sz w:val="20"/>
          <w:szCs w:val="20"/>
        </w:rPr>
        <w:t xml:space="preserve"> et qui dès lors deman</w:t>
      </w:r>
      <w:r w:rsidRPr="00316AD7">
        <w:rPr>
          <w:rFonts w:ascii="Garamond" w:hAnsi="Garamond" w:cs="Courier New"/>
          <w:sz w:val="20"/>
          <w:szCs w:val="20"/>
        </w:rPr>
        <w:softHyphen/>
        <w:t xml:space="preserve">de : </w:t>
      </w:r>
    </w:p>
    <w:p w:rsidR="002D4F36" w:rsidRPr="00316AD7" w:rsidRDefault="002D4F36">
      <w:pPr>
        <w:pStyle w:val="Corpsdetexte2"/>
        <w:rPr>
          <w:rFonts w:ascii="Garamond" w:hAnsi="Garamond" w:cs="Courier New"/>
          <w:sz w:val="20"/>
          <w:szCs w:val="20"/>
        </w:rPr>
      </w:pPr>
    </w:p>
    <w:p w:rsidR="007E0CC5" w:rsidRPr="00316AD7" w:rsidRDefault="007E0CC5" w:rsidP="002D4F36">
      <w:pPr>
        <w:pStyle w:val="Corpsdetexte2"/>
        <w:ind w:left="708" w:firstLine="708"/>
        <w:rPr>
          <w:rFonts w:ascii="Garamond" w:hAnsi="Garamond" w:cs="Courier New"/>
          <w:sz w:val="20"/>
          <w:szCs w:val="20"/>
        </w:rPr>
      </w:pPr>
      <w:r w:rsidRPr="00316AD7">
        <w:rPr>
          <w:rFonts w:ascii="Garamond" w:hAnsi="Garamond" w:cs="Courier New"/>
          <w:sz w:val="20"/>
          <w:szCs w:val="20"/>
        </w:rPr>
        <w:t>« </w:t>
      </w:r>
      <w:r w:rsidRPr="00316AD7">
        <w:rPr>
          <w:rFonts w:ascii="Garamond" w:hAnsi="Garamond"/>
          <w:i/>
          <w:sz w:val="20"/>
          <w:szCs w:val="20"/>
        </w:rPr>
        <w:t>hors de cette représentation où est la réalité ?</w:t>
      </w:r>
      <w:r w:rsidRPr="00316AD7">
        <w:rPr>
          <w:rFonts w:ascii="Garamond" w:hAnsi="Garamond" w:cs="Courier New"/>
          <w:sz w:val="20"/>
          <w:szCs w:val="20"/>
        </w:rPr>
        <w:t xml:space="preserve"> ».</w:t>
      </w:r>
    </w:p>
    <w:p w:rsidR="007E0CC5" w:rsidRPr="00316AD7" w:rsidRDefault="007E0CC5">
      <w:pPr>
        <w:pStyle w:val="Corpsdetexte2"/>
        <w:rPr>
          <w:rFonts w:ascii="Garamond" w:hAnsi="Garamond" w:cs="Courier New"/>
          <w:sz w:val="20"/>
          <w:szCs w:val="20"/>
        </w:rPr>
      </w:pPr>
    </w:p>
    <w:p w:rsidR="009E662F" w:rsidRDefault="007E0CC5">
      <w:pPr>
        <w:pStyle w:val="Corpsdetexte2"/>
        <w:rPr>
          <w:rFonts w:ascii="Garamond" w:hAnsi="Garamond" w:cs="Courier New"/>
          <w:sz w:val="20"/>
          <w:szCs w:val="20"/>
        </w:rPr>
      </w:pPr>
      <w:r w:rsidRPr="00316AD7">
        <w:rPr>
          <w:rFonts w:ascii="Garamond" w:hAnsi="Garamond" w:cs="Courier New"/>
          <w:sz w:val="20"/>
          <w:szCs w:val="20"/>
        </w:rPr>
        <w:t>Il est absolument certain que la question que je lève sous la forme du « </w:t>
      </w:r>
      <w:r w:rsidRPr="00316AD7">
        <w:rPr>
          <w:rFonts w:ascii="Garamond" w:hAnsi="Garamond"/>
          <w:i/>
          <w:sz w:val="20"/>
          <w:szCs w:val="20"/>
        </w:rPr>
        <w:t>qui le savait ce champ de la psychanalyse ?</w:t>
      </w:r>
      <w:r w:rsidRPr="00316AD7">
        <w:rPr>
          <w:rFonts w:ascii="Garamond" w:hAnsi="Garamond" w:cs="Courier New"/>
          <w:sz w:val="20"/>
          <w:szCs w:val="20"/>
        </w:rPr>
        <w:t xml:space="preserve"> » </w:t>
      </w:r>
    </w:p>
    <w:p w:rsidR="00027442"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n'a absolument rien à faire avec l'antinomie fallacieuse où se fonde l'idéalisme. Il est clair qu'il n'est pas question de contester </w:t>
      </w:r>
    </w:p>
    <w:p w:rsidR="00050915" w:rsidRPr="00316AD7" w:rsidRDefault="007E0CC5">
      <w:pPr>
        <w:pStyle w:val="Corpsdetexte2"/>
        <w:rPr>
          <w:rFonts w:ascii="Garamond" w:hAnsi="Garamond" w:cs="Courier New"/>
          <w:sz w:val="20"/>
          <w:szCs w:val="20"/>
        </w:rPr>
      </w:pPr>
      <w:r w:rsidRPr="00316AD7">
        <w:rPr>
          <w:rFonts w:ascii="Garamond" w:hAnsi="Garamond" w:cs="Courier New"/>
          <w:sz w:val="20"/>
          <w:szCs w:val="20"/>
        </w:rPr>
        <w:t>que la réalité est antérieure à la connaissance. La réa</w:t>
      </w:r>
      <w:r w:rsidRPr="00316AD7">
        <w:rPr>
          <w:rFonts w:ascii="Garamond" w:hAnsi="Garamond" w:cs="Courier New"/>
          <w:sz w:val="20"/>
          <w:szCs w:val="20"/>
        </w:rPr>
        <w:softHyphen/>
        <w:t>lité oui, mais le savoir</w:t>
      </w:r>
      <w:r w:rsidR="002D4F36" w:rsidRPr="00316AD7">
        <w:rPr>
          <w:rFonts w:ascii="Garamond" w:hAnsi="Garamond" w:cs="Courier New"/>
          <w:sz w:val="20"/>
          <w:szCs w:val="20"/>
        </w:rPr>
        <w:t xml:space="preserve"> </w:t>
      </w:r>
      <w:r w:rsidRPr="00316AD7">
        <w:rPr>
          <w:rFonts w:ascii="Garamond" w:hAnsi="Garamond" w:cs="Courier New"/>
          <w:sz w:val="20"/>
          <w:szCs w:val="20"/>
        </w:rPr>
        <w:t>?</w:t>
      </w:r>
      <w:r w:rsidR="009E662F">
        <w:rPr>
          <w:rFonts w:ascii="Garamond" w:hAnsi="Garamond" w:cs="Courier New"/>
          <w:sz w:val="20"/>
          <w:szCs w:val="20"/>
        </w:rPr>
        <w:t xml:space="preserve"> </w:t>
      </w:r>
      <w:r w:rsidRPr="00316AD7">
        <w:rPr>
          <w:rFonts w:ascii="Garamond" w:hAnsi="Garamond" w:cs="Courier New"/>
          <w:sz w:val="20"/>
          <w:szCs w:val="20"/>
        </w:rPr>
        <w:t>Le savoir ce n'est pas la connaissance</w:t>
      </w:r>
      <w:r w:rsidR="002D4F36" w:rsidRPr="00316AD7">
        <w:rPr>
          <w:rFonts w:ascii="Garamond" w:hAnsi="Garamond" w:cs="Courier New"/>
          <w:sz w:val="20"/>
          <w:szCs w:val="20"/>
        </w:rPr>
        <w:t>,</w:t>
      </w:r>
      <w:r w:rsidRPr="00316AD7">
        <w:rPr>
          <w:rFonts w:ascii="Garamond" w:hAnsi="Garamond" w:cs="Courier New"/>
          <w:sz w:val="20"/>
          <w:szCs w:val="20"/>
        </w:rPr>
        <w:t xml:space="preserve"> et pour tou</w:t>
      </w:r>
      <w:r w:rsidRPr="00316AD7">
        <w:rPr>
          <w:rFonts w:ascii="Garamond" w:hAnsi="Garamond" w:cs="Courier New"/>
          <w:sz w:val="20"/>
          <w:szCs w:val="20"/>
        </w:rPr>
        <w:softHyphen/>
        <w:t xml:space="preserve">cher les esprits les moins préparés à soupçonner cette différence, je n'ai qu'à faire allusion au </w:t>
      </w:r>
      <w:r w:rsidRPr="00411338">
        <w:rPr>
          <w:rFonts w:ascii="Garamond" w:hAnsi="Garamond" w:cs="Courier New"/>
          <w:i/>
          <w:sz w:val="20"/>
          <w:szCs w:val="20"/>
        </w:rPr>
        <w:t>savoir</w:t>
      </w:r>
      <w:r w:rsidR="009E662F" w:rsidRPr="00411338">
        <w:rPr>
          <w:rFonts w:ascii="Garamond" w:hAnsi="Garamond" w:cs="Courier New"/>
          <w:i/>
          <w:sz w:val="20"/>
          <w:szCs w:val="20"/>
        </w:rPr>
        <w:t>-</w:t>
      </w:r>
      <w:r w:rsidRPr="00411338">
        <w:rPr>
          <w:rFonts w:ascii="Garamond" w:hAnsi="Garamond" w:cs="Courier New"/>
          <w:i/>
          <w:sz w:val="20"/>
          <w:szCs w:val="20"/>
        </w:rPr>
        <w:t>vivre</w:t>
      </w:r>
      <w:r w:rsidRPr="00316AD7">
        <w:rPr>
          <w:rFonts w:ascii="Garamond" w:hAnsi="Garamond" w:cs="Courier New"/>
          <w:sz w:val="20"/>
          <w:szCs w:val="20"/>
        </w:rPr>
        <w:t xml:space="preserve">, ou au </w:t>
      </w:r>
      <w:r w:rsidRPr="00411338">
        <w:rPr>
          <w:rFonts w:ascii="Garamond" w:hAnsi="Garamond" w:cs="Courier New"/>
          <w:i/>
          <w:sz w:val="20"/>
          <w:szCs w:val="20"/>
        </w:rPr>
        <w:t>savoir</w:t>
      </w:r>
      <w:r w:rsidR="009E662F" w:rsidRPr="00411338">
        <w:rPr>
          <w:rFonts w:ascii="Garamond" w:hAnsi="Garamond" w:cs="Courier New"/>
          <w:i/>
          <w:sz w:val="20"/>
          <w:szCs w:val="20"/>
        </w:rPr>
        <w:t>-</w:t>
      </w:r>
      <w:r w:rsidRPr="00411338">
        <w:rPr>
          <w:rFonts w:ascii="Garamond" w:hAnsi="Garamond" w:cs="Courier New"/>
          <w:i/>
          <w:sz w:val="20"/>
          <w:szCs w:val="20"/>
        </w:rPr>
        <w:t>faire</w:t>
      </w:r>
      <w:r w:rsidRPr="00316AD7">
        <w:rPr>
          <w:rFonts w:ascii="Garamond" w:hAnsi="Garamond" w:cs="Courier New"/>
          <w:sz w:val="20"/>
          <w:szCs w:val="20"/>
        </w:rPr>
        <w:t>.</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Là, la question de ce qu'il en est avant, prend tout son sens. </w:t>
      </w:r>
      <w:r w:rsidRPr="00411338">
        <w:rPr>
          <w:rFonts w:ascii="Garamond" w:hAnsi="Garamond" w:cs="Courier New"/>
          <w:i/>
          <w:sz w:val="20"/>
          <w:szCs w:val="20"/>
        </w:rPr>
        <w:t>Le savoir</w:t>
      </w:r>
      <w:r w:rsidR="00411338" w:rsidRPr="00411338">
        <w:rPr>
          <w:rFonts w:ascii="Garamond" w:hAnsi="Garamond" w:cs="Courier New"/>
          <w:i/>
          <w:sz w:val="20"/>
          <w:szCs w:val="20"/>
        </w:rPr>
        <w:t>-</w:t>
      </w:r>
      <w:r w:rsidRPr="00411338">
        <w:rPr>
          <w:rFonts w:ascii="Garamond" w:hAnsi="Garamond" w:cs="Courier New"/>
          <w:i/>
          <w:sz w:val="20"/>
          <w:szCs w:val="20"/>
        </w:rPr>
        <w:t>vivre</w:t>
      </w:r>
      <w:r w:rsidRPr="00316AD7">
        <w:rPr>
          <w:rFonts w:ascii="Garamond" w:hAnsi="Garamond" w:cs="Courier New"/>
          <w:sz w:val="20"/>
          <w:szCs w:val="20"/>
        </w:rPr>
        <w:t xml:space="preserve"> ou </w:t>
      </w:r>
      <w:r w:rsidRPr="00411338">
        <w:rPr>
          <w:rFonts w:ascii="Garamond" w:hAnsi="Garamond" w:cs="Courier New"/>
          <w:i/>
          <w:sz w:val="20"/>
          <w:szCs w:val="20"/>
        </w:rPr>
        <w:t>le savoir</w:t>
      </w:r>
      <w:r w:rsidR="00411338" w:rsidRPr="00411338">
        <w:rPr>
          <w:rFonts w:ascii="Garamond" w:hAnsi="Garamond" w:cs="Courier New"/>
          <w:i/>
          <w:sz w:val="20"/>
          <w:szCs w:val="20"/>
        </w:rPr>
        <w:t>-</w:t>
      </w:r>
      <w:r w:rsidRPr="00411338">
        <w:rPr>
          <w:rFonts w:ascii="Garamond" w:hAnsi="Garamond" w:cs="Courier New"/>
          <w:i/>
          <w:sz w:val="20"/>
          <w:szCs w:val="20"/>
        </w:rPr>
        <w:t>faire</w:t>
      </w:r>
      <w:r w:rsidRPr="00316AD7">
        <w:rPr>
          <w:rFonts w:ascii="Garamond" w:hAnsi="Garamond" w:cs="Courier New"/>
          <w:sz w:val="20"/>
          <w:szCs w:val="20"/>
        </w:rPr>
        <w:t xml:space="preserve">, ça peut naître à un moment donné. </w:t>
      </w:r>
    </w:p>
    <w:p w:rsidR="00411338" w:rsidRDefault="00411338" w:rsidP="00411338">
      <w:pPr>
        <w:pStyle w:val="Corpsdetexte2"/>
        <w:rPr>
          <w:rFonts w:ascii="Garamond" w:hAnsi="Garamond" w:cs="Courier New"/>
          <w:sz w:val="20"/>
          <w:szCs w:val="20"/>
        </w:rPr>
      </w:pPr>
    </w:p>
    <w:p w:rsidR="002D4F36" w:rsidRPr="00316AD7" w:rsidRDefault="007E0CC5" w:rsidP="00411338">
      <w:pPr>
        <w:pStyle w:val="Corpsdetexte2"/>
        <w:rPr>
          <w:rFonts w:ascii="Garamond" w:hAnsi="Garamond" w:cs="Courier New"/>
          <w:sz w:val="20"/>
          <w:szCs w:val="20"/>
        </w:rPr>
      </w:pPr>
      <w:r w:rsidRPr="00316AD7">
        <w:rPr>
          <w:rFonts w:ascii="Garamond" w:hAnsi="Garamond" w:cs="Courier New"/>
          <w:sz w:val="20"/>
          <w:szCs w:val="20"/>
        </w:rPr>
        <w:t>Et puis si tant est que l'accent que je mets depuis toujours sur le langage ait fini par prendre</w:t>
      </w:r>
      <w:r w:rsidR="00411338">
        <w:rPr>
          <w:rFonts w:ascii="Garamond" w:hAnsi="Garamond" w:cs="Courier New"/>
          <w:sz w:val="20"/>
          <w:szCs w:val="20"/>
        </w:rPr>
        <w:t xml:space="preserve">, </w:t>
      </w:r>
      <w:r w:rsidRPr="00316AD7">
        <w:rPr>
          <w:rFonts w:ascii="Garamond" w:hAnsi="Garamond" w:cs="Courier New"/>
          <w:sz w:val="20"/>
          <w:szCs w:val="20"/>
        </w:rPr>
        <w:t>pour un certain nombre d'entre vous</w:t>
      </w:r>
      <w:r w:rsidR="00411338">
        <w:rPr>
          <w:rFonts w:ascii="Garamond" w:hAnsi="Garamond" w:cs="Courier New"/>
          <w:sz w:val="20"/>
          <w:szCs w:val="20"/>
        </w:rPr>
        <w:t xml:space="preserve">, </w:t>
      </w:r>
      <w:r w:rsidRPr="00316AD7">
        <w:rPr>
          <w:rFonts w:ascii="Garamond" w:hAnsi="Garamond" w:cs="Courier New"/>
          <w:sz w:val="20"/>
          <w:szCs w:val="20"/>
        </w:rPr>
        <w:t xml:space="preserve">sa portée, il est clair qu'ici la question prend tout son poids : celle de savoir précisément ce qu'il en était </w:t>
      </w:r>
      <w:r w:rsidRPr="00316AD7">
        <w:rPr>
          <w:rFonts w:ascii="Garamond" w:hAnsi="Garamond"/>
          <w:i/>
          <w:sz w:val="20"/>
          <w:szCs w:val="20"/>
        </w:rPr>
        <w:t>de quelque chose</w:t>
      </w:r>
      <w:r w:rsidR="00027442" w:rsidRPr="00316AD7">
        <w:rPr>
          <w:rFonts w:ascii="Garamond" w:hAnsi="Garamond" w:cs="Courier New"/>
          <w:sz w:val="20"/>
          <w:szCs w:val="20"/>
        </w:rPr>
        <w:t xml:space="preserve"> </w:t>
      </w:r>
      <w:r w:rsidRPr="00316AD7">
        <w:rPr>
          <w:rFonts w:ascii="Garamond" w:hAnsi="Garamond" w:cs="Courier New"/>
          <w:sz w:val="20"/>
          <w:szCs w:val="20"/>
        </w:rPr>
        <w:t>que nous pou</w:t>
      </w:r>
      <w:r w:rsidRPr="00316AD7">
        <w:rPr>
          <w:rFonts w:ascii="Garamond" w:hAnsi="Garamond" w:cs="Courier New"/>
          <w:sz w:val="20"/>
          <w:szCs w:val="20"/>
        </w:rPr>
        <w:softHyphen/>
        <w:t xml:space="preserve">vons appeler </w:t>
      </w:r>
      <w:r w:rsidRPr="00316AD7">
        <w:rPr>
          <w:rFonts w:ascii="Garamond" w:hAnsi="Garamond"/>
          <w:i/>
          <w:iCs/>
          <w:sz w:val="20"/>
          <w:szCs w:val="20"/>
        </w:rPr>
        <w:t>manipulation de la lettre</w:t>
      </w:r>
      <w:r w:rsidR="00411338">
        <w:rPr>
          <w:rFonts w:ascii="Garamond" w:hAnsi="Garamond" w:cs="Courier New"/>
          <w:sz w:val="20"/>
          <w:szCs w:val="20"/>
        </w:rPr>
        <w:t xml:space="preserve"> - </w:t>
      </w:r>
      <w:r w:rsidRPr="00411338">
        <w:rPr>
          <w:rFonts w:ascii="Garamond" w:hAnsi="Garamond" w:cs="Courier New"/>
          <w:i/>
          <w:sz w:val="20"/>
          <w:szCs w:val="20"/>
        </w:rPr>
        <w:t>selon une formalisation dite logi</w:t>
      </w:r>
      <w:r w:rsidRPr="00411338">
        <w:rPr>
          <w:rFonts w:ascii="Garamond" w:hAnsi="Garamond" w:cs="Courier New"/>
          <w:i/>
          <w:sz w:val="20"/>
          <w:szCs w:val="20"/>
        </w:rPr>
        <w:softHyphen/>
        <w:t>cienne par exemple</w:t>
      </w:r>
      <w:r w:rsidR="00411338">
        <w:rPr>
          <w:rFonts w:ascii="Garamond" w:hAnsi="Garamond" w:cs="Courier New"/>
          <w:sz w:val="20"/>
          <w:szCs w:val="20"/>
        </w:rPr>
        <w:t xml:space="preserve"> - </w:t>
      </w:r>
      <w:r w:rsidRPr="00316AD7">
        <w:rPr>
          <w:rFonts w:ascii="Garamond" w:hAnsi="Garamond" w:cs="Courier New"/>
          <w:sz w:val="20"/>
          <w:szCs w:val="20"/>
        </w:rPr>
        <w:t xml:space="preserve">avant qu'on s'y soit mis. </w:t>
      </w:r>
    </w:p>
    <w:p w:rsidR="00027442" w:rsidRPr="00316AD7" w:rsidRDefault="007E0CC5">
      <w:pPr>
        <w:pStyle w:val="Corpsdetexte2"/>
        <w:rPr>
          <w:rFonts w:ascii="Garamond" w:hAnsi="Garamond" w:cs="Courier New"/>
          <w:sz w:val="20"/>
          <w:szCs w:val="20"/>
        </w:rPr>
      </w:pPr>
      <w:r w:rsidRPr="00316AD7">
        <w:rPr>
          <w:rFonts w:ascii="Garamond" w:hAnsi="Garamond" w:cs="Courier New"/>
          <w:sz w:val="20"/>
          <w:szCs w:val="20"/>
        </w:rPr>
        <w:t>Le champ de l'algèbre, avant l'invention de l'algèbre c'est une question qui prend toute sa portée, avant qu'on sache manipuler quelque chose qu'il faut bien appeler par son nom, des chiffres, et non pas simplement des nombres</w:t>
      </w:r>
      <w:r w:rsidR="00027442" w:rsidRPr="00316AD7">
        <w:rPr>
          <w:rFonts w:ascii="Garamond" w:hAnsi="Garamond" w:cs="Courier New"/>
          <w:sz w:val="20"/>
          <w:szCs w:val="20"/>
        </w:rPr>
        <w:t>.</w:t>
      </w:r>
      <w:r w:rsidRPr="00316AD7">
        <w:rPr>
          <w:rFonts w:ascii="Garamond" w:hAnsi="Garamond" w:cs="Courier New"/>
          <w:sz w:val="20"/>
          <w:szCs w:val="20"/>
        </w:rPr>
        <w:t xml:space="preserve"> </w:t>
      </w:r>
    </w:p>
    <w:p w:rsidR="00027442" w:rsidRPr="00316AD7" w:rsidRDefault="00027442">
      <w:pPr>
        <w:pStyle w:val="Corpsdetexte2"/>
        <w:rPr>
          <w:rFonts w:ascii="Garamond" w:hAnsi="Garamond" w:cs="Courier New"/>
          <w:sz w:val="20"/>
          <w:szCs w:val="20"/>
        </w:rPr>
      </w:pPr>
    </w:p>
    <w:p w:rsidR="00411338" w:rsidRDefault="00027442">
      <w:pPr>
        <w:pStyle w:val="Corpsdetexte2"/>
        <w:rPr>
          <w:rFonts w:ascii="Garamond" w:hAnsi="Garamond" w:cs="Courier New"/>
          <w:sz w:val="20"/>
          <w:szCs w:val="20"/>
        </w:rPr>
      </w:pPr>
      <w:r w:rsidRPr="00316AD7">
        <w:rPr>
          <w:rFonts w:ascii="Garamond" w:hAnsi="Garamond" w:cs="Courier New"/>
          <w:sz w:val="20"/>
          <w:szCs w:val="20"/>
        </w:rPr>
        <w:t>J</w:t>
      </w:r>
      <w:r w:rsidR="007E0CC5" w:rsidRPr="00316AD7">
        <w:rPr>
          <w:rFonts w:ascii="Garamond" w:hAnsi="Garamond" w:cs="Courier New"/>
          <w:sz w:val="20"/>
          <w:szCs w:val="20"/>
        </w:rPr>
        <w:t>e dis des chiffres</w:t>
      </w:r>
      <w:r w:rsidRPr="00316AD7">
        <w:rPr>
          <w:rFonts w:ascii="Garamond" w:hAnsi="Garamond" w:cs="Courier New"/>
          <w:sz w:val="20"/>
          <w:szCs w:val="20"/>
        </w:rPr>
        <w:t xml:space="preserve">, </w:t>
      </w:r>
      <w:r w:rsidR="007E0CC5" w:rsidRPr="00316AD7">
        <w:rPr>
          <w:rFonts w:ascii="Garamond" w:hAnsi="Garamond" w:cs="Courier New"/>
          <w:sz w:val="20"/>
          <w:szCs w:val="20"/>
        </w:rPr>
        <w:t xml:space="preserve">sans pouvoir ici m'étendre, je fais appel </w:t>
      </w:r>
      <w:r w:rsidR="007E0CC5" w:rsidRPr="00316AD7">
        <w:rPr>
          <w:rFonts w:ascii="Garamond" w:hAnsi="Garamond"/>
          <w:i/>
          <w:sz w:val="20"/>
          <w:szCs w:val="20"/>
        </w:rPr>
        <w:t>aux quelques</w:t>
      </w:r>
      <w:r w:rsidR="00411338">
        <w:rPr>
          <w:rFonts w:ascii="Garamond" w:hAnsi="Garamond"/>
          <w:i/>
          <w:sz w:val="20"/>
          <w:szCs w:val="20"/>
        </w:rPr>
        <w:t>-</w:t>
      </w:r>
      <w:r w:rsidR="007E0CC5" w:rsidRPr="00316AD7">
        <w:rPr>
          <w:rFonts w:ascii="Garamond" w:hAnsi="Garamond"/>
          <w:i/>
          <w:sz w:val="20"/>
          <w:szCs w:val="20"/>
        </w:rPr>
        <w:t>uns</w:t>
      </w:r>
      <w:r w:rsidR="007E0CC5" w:rsidRPr="00316AD7">
        <w:rPr>
          <w:rFonts w:ascii="Garamond" w:hAnsi="Garamond" w:cs="Courier New"/>
          <w:sz w:val="20"/>
          <w:szCs w:val="20"/>
        </w:rPr>
        <w:t xml:space="preserve"> que je suppose exis</w:t>
      </w:r>
      <w:r w:rsidR="007E0CC5" w:rsidRPr="00316AD7">
        <w:rPr>
          <w:rFonts w:ascii="Garamond" w:hAnsi="Garamond" w:cs="Courier New"/>
          <w:sz w:val="20"/>
          <w:szCs w:val="20"/>
        </w:rPr>
        <w:softHyphen/>
        <w:t>ter parmi vous qui ont suffisamment lu</w:t>
      </w:r>
      <w:r w:rsidR="00411338">
        <w:rPr>
          <w:rFonts w:ascii="Garamond" w:hAnsi="Garamond" w:cs="Courier New"/>
          <w:sz w:val="20"/>
          <w:szCs w:val="20"/>
        </w:rPr>
        <w:t>,</w:t>
      </w:r>
      <w:r w:rsidR="007E0CC5" w:rsidRPr="00316AD7">
        <w:rPr>
          <w:rFonts w:ascii="Garamond" w:hAnsi="Garamond" w:cs="Courier New"/>
          <w:sz w:val="20"/>
          <w:szCs w:val="20"/>
        </w:rPr>
        <w:t xml:space="preserve"> dans un coin de revue ou des bou</w:t>
      </w:r>
      <w:r w:rsidR="007E0CC5" w:rsidRPr="00316AD7">
        <w:rPr>
          <w:rFonts w:ascii="Garamond" w:hAnsi="Garamond" w:cs="Courier New"/>
          <w:sz w:val="20"/>
          <w:szCs w:val="20"/>
        </w:rPr>
        <w:softHyphen/>
        <w:t xml:space="preserve">quins de vulgarisation, comment procède M. </w:t>
      </w:r>
      <w:r w:rsidR="007E0CC5" w:rsidRPr="00316AD7">
        <w:rPr>
          <w:rFonts w:ascii="Garamond" w:hAnsi="Garamond" w:cs="Courier New"/>
          <w:sz w:val="20"/>
          <w:szCs w:val="20"/>
          <w:lang w:val="es-ES_tradnl"/>
        </w:rPr>
        <w:t xml:space="preserve">CANTOR </w:t>
      </w:r>
      <w:r w:rsidR="007E0CC5" w:rsidRPr="00316AD7">
        <w:rPr>
          <w:rFonts w:ascii="Garamond" w:hAnsi="Garamond" w:cs="Courier New"/>
          <w:sz w:val="20"/>
          <w:szCs w:val="20"/>
        </w:rPr>
        <w:t xml:space="preserve">pour vous démontrer que la dimension du transfini dans les nombres n'est absolument pas réductible à celle de l'infinité de la suite </w:t>
      </w:r>
    </w:p>
    <w:p w:rsidR="00411338" w:rsidRDefault="007E0CC5">
      <w:pPr>
        <w:pStyle w:val="Corpsdetexte2"/>
        <w:rPr>
          <w:rFonts w:ascii="Garamond" w:hAnsi="Garamond" w:cs="Courier New"/>
          <w:sz w:val="20"/>
          <w:szCs w:val="20"/>
        </w:rPr>
      </w:pPr>
      <w:r w:rsidRPr="00316AD7">
        <w:rPr>
          <w:rFonts w:ascii="Garamond" w:hAnsi="Garamond" w:cs="Courier New"/>
          <w:sz w:val="20"/>
          <w:szCs w:val="20"/>
        </w:rPr>
        <w:t>des nombres entiers : à savoir qu'on peut toujours fabriquer un nouveau nombre qui n'aura pas été inclus de principe</w:t>
      </w:r>
      <w:r w:rsidR="002D4F36" w:rsidRPr="00316AD7">
        <w:rPr>
          <w:rFonts w:ascii="Garamond" w:hAnsi="Garamond" w:cs="Courier New"/>
          <w:sz w:val="20"/>
          <w:szCs w:val="20"/>
        </w:rPr>
        <w:t>,</w:t>
      </w:r>
      <w:r w:rsidRPr="00316AD7">
        <w:rPr>
          <w:rFonts w:ascii="Garamond" w:hAnsi="Garamond" w:cs="Courier New"/>
          <w:sz w:val="20"/>
          <w:szCs w:val="20"/>
        </w:rPr>
        <w:t xml:space="preserve"> </w:t>
      </w:r>
    </w:p>
    <w:p w:rsidR="00411338" w:rsidRDefault="007E0CC5">
      <w:pPr>
        <w:pStyle w:val="Corpsdetexte2"/>
        <w:rPr>
          <w:rFonts w:ascii="Garamond" w:hAnsi="Garamond" w:cs="Courier New"/>
          <w:sz w:val="20"/>
          <w:szCs w:val="20"/>
        </w:rPr>
      </w:pPr>
      <w:r w:rsidRPr="00316AD7">
        <w:rPr>
          <w:rFonts w:ascii="Garamond" w:hAnsi="Garamond" w:cs="Courier New"/>
          <w:sz w:val="20"/>
          <w:szCs w:val="20"/>
        </w:rPr>
        <w:t xml:space="preserve">dans cette suite des nombres entiers, si étonnant que ceci vous paraisse, et ceci, rien que d'une certaine façon d'opérer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avec la suite des chiffres selon </w:t>
      </w:r>
      <w:r w:rsidRPr="00316AD7">
        <w:rPr>
          <w:rFonts w:ascii="Garamond" w:hAnsi="Garamond"/>
          <w:i/>
          <w:sz w:val="20"/>
          <w:szCs w:val="20"/>
        </w:rPr>
        <w:t>une méthode</w:t>
      </w:r>
      <w:r w:rsidRPr="00316AD7">
        <w:rPr>
          <w:rFonts w:ascii="Garamond" w:hAnsi="Garamond" w:cs="Courier New"/>
          <w:sz w:val="20"/>
          <w:szCs w:val="20"/>
        </w:rPr>
        <w:t xml:space="preserve"> qu'on appelle </w:t>
      </w:r>
      <w:hyperlink r:id="rId16" w:history="1">
        <w:r w:rsidRPr="00316AD7">
          <w:rPr>
            <w:rStyle w:val="Lienhypertexte"/>
            <w:rFonts w:ascii="Garamond" w:hAnsi="Garamond"/>
            <w:i/>
            <w:sz w:val="20"/>
            <w:szCs w:val="20"/>
          </w:rPr>
          <w:t>diagonale</w:t>
        </w:r>
      </w:hyperlink>
      <w:r w:rsidRPr="00316AD7">
        <w:rPr>
          <w:rFonts w:ascii="Garamond" w:hAnsi="Garamond" w:cs="Courier New"/>
          <w:sz w:val="20"/>
          <w:szCs w:val="20"/>
        </w:rPr>
        <w:t xml:space="preserve">. </w:t>
      </w:r>
    </w:p>
    <w:p w:rsidR="002D4F36" w:rsidRPr="00316AD7" w:rsidRDefault="002D4F36">
      <w:pPr>
        <w:pStyle w:val="Corpsdetexte2"/>
        <w:rPr>
          <w:rFonts w:ascii="Garamond" w:hAnsi="Garamond" w:cs="Courier New"/>
          <w:sz w:val="20"/>
          <w:szCs w:val="20"/>
        </w:rPr>
      </w:pPr>
    </w:p>
    <w:p w:rsidR="00411338" w:rsidRDefault="00411338">
      <w:pPr>
        <w:pStyle w:val="Corpsdetexte2"/>
        <w:rPr>
          <w:rFonts w:ascii="Garamond" w:hAnsi="Garamond" w:cs="Courier New"/>
          <w:sz w:val="20"/>
          <w:szCs w:val="20"/>
        </w:rPr>
      </w:pPr>
    </w:p>
    <w:p w:rsidR="00411338" w:rsidRDefault="00411338">
      <w:pPr>
        <w:pStyle w:val="Corpsdetexte2"/>
        <w:rPr>
          <w:rFonts w:ascii="Garamond" w:hAnsi="Garamond" w:cs="Courier New"/>
          <w:sz w:val="20"/>
          <w:szCs w:val="20"/>
        </w:rPr>
      </w:pPr>
    </w:p>
    <w:p w:rsidR="00411338" w:rsidRDefault="007E0CC5">
      <w:pPr>
        <w:pStyle w:val="Corpsdetexte2"/>
        <w:rPr>
          <w:rFonts w:ascii="Garamond" w:hAnsi="Garamond" w:cs="Courier New"/>
          <w:sz w:val="20"/>
          <w:szCs w:val="20"/>
        </w:rPr>
      </w:pPr>
      <w:r w:rsidRPr="00316AD7">
        <w:rPr>
          <w:rFonts w:ascii="Garamond" w:hAnsi="Garamond" w:cs="Courier New"/>
          <w:sz w:val="20"/>
          <w:szCs w:val="20"/>
        </w:rPr>
        <w:t xml:space="preserve">Bref, l'ouverture de cet ordre assurément contrôlable et qui a droit, tout simplement au même titre que tout autre terme,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à la qualification de véridique, </w:t>
      </w:r>
      <w:r w:rsidRPr="00316AD7">
        <w:rPr>
          <w:rFonts w:ascii="Garamond" w:hAnsi="Garamond"/>
          <w:i/>
          <w:sz w:val="20"/>
          <w:szCs w:val="20"/>
        </w:rPr>
        <w:t>est</w:t>
      </w:r>
      <w:r w:rsidR="00411338">
        <w:rPr>
          <w:rFonts w:ascii="Garamond" w:hAnsi="Garamond"/>
          <w:i/>
          <w:sz w:val="20"/>
          <w:szCs w:val="20"/>
        </w:rPr>
        <w:t>-</w:t>
      </w:r>
      <w:r w:rsidRPr="00316AD7">
        <w:rPr>
          <w:rFonts w:ascii="Garamond" w:hAnsi="Garamond"/>
          <w:i/>
          <w:sz w:val="20"/>
          <w:szCs w:val="20"/>
        </w:rPr>
        <w:t>ce que cet ordre était là</w:t>
      </w:r>
      <w:r w:rsidRPr="00316AD7">
        <w:rPr>
          <w:rFonts w:ascii="Garamond" w:hAnsi="Garamond" w:cs="Courier New"/>
          <w:sz w:val="20"/>
          <w:szCs w:val="20"/>
        </w:rPr>
        <w:t xml:space="preserve">, attendant l'opération de M. </w:t>
      </w:r>
      <w:r w:rsidRPr="00316AD7">
        <w:rPr>
          <w:rFonts w:ascii="Garamond" w:hAnsi="Garamond" w:cs="Courier New"/>
          <w:sz w:val="20"/>
          <w:szCs w:val="20"/>
          <w:lang w:val="es-ES_tradnl"/>
        </w:rPr>
        <w:t>CANTOR</w:t>
      </w:r>
      <w:r w:rsidR="002D4F36" w:rsidRPr="00316AD7">
        <w:rPr>
          <w:rFonts w:ascii="Garamond" w:hAnsi="Garamond" w:cs="Courier New"/>
          <w:sz w:val="20"/>
          <w:szCs w:val="20"/>
          <w:lang w:val="es-ES_tradnl"/>
        </w:rPr>
        <w:t>,</w:t>
      </w:r>
      <w:r w:rsidRPr="00316AD7">
        <w:rPr>
          <w:rFonts w:ascii="Garamond" w:hAnsi="Garamond" w:cs="Courier New"/>
          <w:sz w:val="20"/>
          <w:szCs w:val="20"/>
          <w:lang w:val="es-ES_tradnl"/>
        </w:rPr>
        <w:t xml:space="preserve"> </w:t>
      </w:r>
      <w:r w:rsidRPr="00316AD7">
        <w:rPr>
          <w:rFonts w:ascii="Garamond" w:hAnsi="Garamond"/>
          <w:i/>
          <w:sz w:val="20"/>
          <w:szCs w:val="20"/>
        </w:rPr>
        <w:t>de toute éternité</w:t>
      </w:r>
      <w:r w:rsidRPr="00316AD7">
        <w:rPr>
          <w:rFonts w:ascii="Garamond" w:hAnsi="Garamond" w:cs="Courier New"/>
          <w:sz w:val="20"/>
          <w:szCs w:val="20"/>
        </w:rPr>
        <w:t xml:space="preserve"> ? </w:t>
      </w:r>
    </w:p>
    <w:p w:rsidR="00411338" w:rsidRDefault="007E0CC5">
      <w:pPr>
        <w:pStyle w:val="Corpsdetexte2"/>
        <w:rPr>
          <w:rFonts w:ascii="Garamond" w:hAnsi="Garamond" w:cs="Courier New"/>
          <w:sz w:val="20"/>
          <w:szCs w:val="20"/>
        </w:rPr>
      </w:pPr>
      <w:r w:rsidRPr="00316AD7">
        <w:rPr>
          <w:rFonts w:ascii="Garamond" w:hAnsi="Garamond" w:cs="Courier New"/>
          <w:sz w:val="20"/>
          <w:szCs w:val="20"/>
        </w:rPr>
        <w:t>Voilà bien une question qui a sa valeur et qui n'a rien à faire avec celle de l'anté</w:t>
      </w:r>
      <w:r w:rsidRPr="00316AD7">
        <w:rPr>
          <w:rFonts w:ascii="Garamond" w:hAnsi="Garamond" w:cs="Courier New"/>
          <w:sz w:val="20"/>
          <w:szCs w:val="20"/>
        </w:rPr>
        <w:softHyphen/>
        <w:t xml:space="preserve">riorité de la réalité par rapport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à sa représentation. </w:t>
      </w:r>
      <w:r w:rsidRPr="00316AD7">
        <w:rPr>
          <w:rFonts w:ascii="Garamond" w:hAnsi="Garamond"/>
          <w:i/>
          <w:sz w:val="20"/>
          <w:szCs w:val="20"/>
        </w:rPr>
        <w:t>Question qui a tout son poids</w:t>
      </w:r>
      <w:r w:rsidRPr="00316AD7">
        <w:rPr>
          <w:rFonts w:ascii="Garamond" w:hAnsi="Garamond" w:cs="Courier New"/>
          <w:sz w:val="20"/>
          <w:szCs w:val="20"/>
        </w:rPr>
        <w:t xml:space="preserve">. </w:t>
      </w:r>
    </w:p>
    <w:p w:rsidR="002D4F36" w:rsidRPr="00316AD7" w:rsidRDefault="002D4F36">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C'est une combinatoire et ce qui s'en déploie d'une dimension de vérité, voilà qui laisse surgir de la façon la plus authentique ce qu'il en est de cette vérité qu'elle détermine, avant que le savoir n'en naisse.</w:t>
      </w:r>
      <w:r w:rsidR="00411338">
        <w:rPr>
          <w:rFonts w:ascii="Garamond" w:hAnsi="Garamond" w:cs="Courier New"/>
          <w:sz w:val="20"/>
          <w:szCs w:val="20"/>
        </w:rPr>
        <w:t xml:space="preserve"> </w:t>
      </w:r>
      <w:r w:rsidRPr="00316AD7">
        <w:rPr>
          <w:rFonts w:ascii="Garamond" w:hAnsi="Garamond" w:cs="Courier New"/>
          <w:sz w:val="20"/>
          <w:szCs w:val="20"/>
        </w:rPr>
        <w:t xml:space="preserve">C'est bien pourquoi un élément de cette combinatoire peut venir à jouer le rôle de </w:t>
      </w:r>
      <w:r w:rsidRPr="00316AD7">
        <w:rPr>
          <w:rFonts w:ascii="Garamond" w:hAnsi="Garamond"/>
          <w:i/>
          <w:iCs/>
          <w:sz w:val="20"/>
          <w:szCs w:val="20"/>
        </w:rPr>
        <w:t>représentant de la représentation</w:t>
      </w:r>
      <w:r w:rsidRPr="00316AD7">
        <w:rPr>
          <w:rFonts w:ascii="Garamond" w:hAnsi="Garamond" w:cs="Courier New"/>
          <w:sz w:val="20"/>
          <w:szCs w:val="20"/>
        </w:rPr>
        <w:t xml:space="preserve">. </w:t>
      </w:r>
    </w:p>
    <w:p w:rsidR="002D4F36" w:rsidRPr="00316AD7" w:rsidRDefault="002D4F36">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Et ce qui justifie l'insis</w:t>
      </w:r>
      <w:r w:rsidRPr="00316AD7">
        <w:rPr>
          <w:rFonts w:ascii="Garamond" w:hAnsi="Garamond" w:cs="Courier New"/>
          <w:sz w:val="20"/>
          <w:szCs w:val="20"/>
        </w:rPr>
        <w:softHyphen/>
        <w:t xml:space="preserve">tance que je mets à ce que soit ainsi traduit le terme allemand dans FREUD de </w:t>
      </w:r>
      <w:proofErr w:type="spellStart"/>
      <w:r w:rsidRPr="00316AD7">
        <w:rPr>
          <w:rFonts w:ascii="Garamond" w:hAnsi="Garamond"/>
          <w:i/>
          <w:sz w:val="20"/>
          <w:szCs w:val="20"/>
        </w:rPr>
        <w:t>Vorstellungsrepräsentanz</w:t>
      </w:r>
      <w:proofErr w:type="spellEnd"/>
      <w:r w:rsidRPr="00316AD7">
        <w:rPr>
          <w:rFonts w:ascii="Garamond" w:hAnsi="Garamond" w:cs="Courier New"/>
          <w:i/>
          <w:sz w:val="20"/>
          <w:szCs w:val="20"/>
        </w:rPr>
        <w:t xml:space="preserve">, </w:t>
      </w:r>
      <w:r w:rsidRPr="00316AD7">
        <w:rPr>
          <w:rFonts w:ascii="Garamond" w:hAnsi="Garamond" w:cs="Courier New"/>
          <w:sz w:val="20"/>
          <w:szCs w:val="20"/>
        </w:rPr>
        <w:t xml:space="preserve">que ce n'est pas en raison d'une simple susceptibilité personnelle que chaque fois que je vois ressurgir dans telle ou telle note marginale, </w:t>
      </w:r>
      <w:r w:rsidRPr="00316AD7">
        <w:rPr>
          <w:rFonts w:ascii="Garamond" w:hAnsi="Garamond" w:cs="Courier New"/>
          <w:i/>
          <w:sz w:val="20"/>
          <w:szCs w:val="20"/>
        </w:rPr>
        <w:t>la traduction de</w:t>
      </w:r>
      <w:r w:rsidRPr="00316AD7">
        <w:rPr>
          <w:rFonts w:ascii="Garamond" w:hAnsi="Garamond" w:cs="Courier New"/>
          <w:sz w:val="20"/>
          <w:szCs w:val="20"/>
        </w:rPr>
        <w:t xml:space="preserve"> </w:t>
      </w:r>
      <w:r w:rsidR="002D4F36" w:rsidRPr="00316AD7">
        <w:rPr>
          <w:rFonts w:ascii="Garamond" w:hAnsi="Garamond" w:cs="Courier New"/>
          <w:sz w:val="20"/>
          <w:szCs w:val="20"/>
        </w:rPr>
        <w:t>« </w:t>
      </w:r>
      <w:r w:rsidRPr="00316AD7">
        <w:rPr>
          <w:rFonts w:ascii="Garamond" w:hAnsi="Garamond" w:cs="Courier New"/>
          <w:i/>
          <w:sz w:val="20"/>
          <w:szCs w:val="20"/>
        </w:rPr>
        <w:t>représentant</w:t>
      </w:r>
      <w:r w:rsidR="00411338">
        <w:rPr>
          <w:rFonts w:ascii="Garamond" w:hAnsi="Garamond" w:cs="Courier New"/>
          <w:i/>
          <w:sz w:val="20"/>
          <w:szCs w:val="20"/>
        </w:rPr>
        <w:t>-</w:t>
      </w:r>
      <w:r w:rsidRPr="00316AD7">
        <w:rPr>
          <w:rFonts w:ascii="Garamond" w:hAnsi="Garamond" w:cs="Courier New"/>
          <w:i/>
          <w:sz w:val="20"/>
          <w:szCs w:val="20"/>
        </w:rPr>
        <w:t>représentatif</w:t>
      </w:r>
      <w:r w:rsidR="002D4F36" w:rsidRPr="00316AD7">
        <w:rPr>
          <w:rFonts w:ascii="Garamond" w:hAnsi="Garamond" w:cs="Courier New"/>
          <w:sz w:val="20"/>
          <w:szCs w:val="20"/>
        </w:rPr>
        <w:t> »</w:t>
      </w:r>
      <w:r w:rsidRPr="00316AD7">
        <w:rPr>
          <w:rFonts w:ascii="Garamond" w:hAnsi="Garamond" w:cs="Courier New"/>
          <w:sz w:val="20"/>
          <w:szCs w:val="20"/>
        </w:rPr>
        <w:t xml:space="preserve">, je n'y </w:t>
      </w:r>
      <w:r w:rsidRPr="00316AD7">
        <w:rPr>
          <w:rFonts w:ascii="Garamond" w:hAnsi="Garamond"/>
          <w:i/>
          <w:sz w:val="20"/>
          <w:szCs w:val="20"/>
        </w:rPr>
        <w:t>dénonce</w:t>
      </w:r>
      <w:r w:rsidRPr="00316AD7">
        <w:rPr>
          <w:rFonts w:ascii="Garamond" w:hAnsi="Garamond" w:cs="Courier New"/>
          <w:sz w:val="20"/>
          <w:szCs w:val="20"/>
        </w:rPr>
        <w:t xml:space="preserve">, je n'y </w:t>
      </w:r>
      <w:r w:rsidRPr="00316AD7">
        <w:rPr>
          <w:rFonts w:ascii="Garamond" w:hAnsi="Garamond"/>
          <w:i/>
          <w:sz w:val="20"/>
          <w:szCs w:val="20"/>
        </w:rPr>
        <w:t>désigne</w:t>
      </w:r>
      <w:r w:rsidR="00411338">
        <w:rPr>
          <w:rFonts w:ascii="Garamond" w:hAnsi="Garamond" w:cs="Courier New"/>
          <w:sz w:val="20"/>
          <w:szCs w:val="20"/>
        </w:rPr>
        <w:t xml:space="preserve">, </w:t>
      </w:r>
      <w:r w:rsidRPr="00316AD7">
        <w:rPr>
          <w:rFonts w:ascii="Garamond" w:hAnsi="Garamond" w:cs="Courier New"/>
          <w:sz w:val="20"/>
          <w:szCs w:val="20"/>
        </w:rPr>
        <w:t>d'une façon tout à fait valable</w:t>
      </w:r>
      <w:r w:rsidR="00411338">
        <w:rPr>
          <w:rFonts w:ascii="Garamond" w:hAnsi="Garamond" w:cs="Courier New"/>
          <w:sz w:val="20"/>
          <w:szCs w:val="20"/>
        </w:rPr>
        <w:t xml:space="preserve">, </w:t>
      </w:r>
      <w:r w:rsidRPr="00316AD7">
        <w:rPr>
          <w:rFonts w:ascii="Garamond" w:hAnsi="Garamond" w:cs="Courier New"/>
          <w:sz w:val="20"/>
          <w:szCs w:val="20"/>
        </w:rPr>
        <w:t xml:space="preserve">une intention : cette intention précisément </w:t>
      </w:r>
      <w:r w:rsidRPr="00316AD7">
        <w:rPr>
          <w:rFonts w:ascii="Garamond" w:hAnsi="Garamond"/>
          <w:i/>
          <w:sz w:val="20"/>
          <w:szCs w:val="20"/>
        </w:rPr>
        <w:t>confusionnelle</w:t>
      </w:r>
      <w:r w:rsidRPr="00316AD7">
        <w:rPr>
          <w:rFonts w:ascii="Garamond" w:hAnsi="Garamond" w:cs="Courier New"/>
          <w:sz w:val="20"/>
          <w:szCs w:val="20"/>
        </w:rPr>
        <w:t>, dont il s'agit de savoir pour</w:t>
      </w:r>
      <w:r w:rsidRPr="00316AD7">
        <w:rPr>
          <w:rFonts w:ascii="Garamond" w:hAnsi="Garamond" w:cs="Courier New"/>
          <w:sz w:val="20"/>
          <w:szCs w:val="20"/>
        </w:rPr>
        <w:softHyphen/>
        <w:t>quoi tels ou tels s'en font les tenants sur certaines places du champ analy</w:t>
      </w:r>
      <w:r w:rsidRPr="00316AD7">
        <w:rPr>
          <w:rFonts w:ascii="Garamond" w:hAnsi="Garamond" w:cs="Courier New"/>
          <w:sz w:val="20"/>
          <w:szCs w:val="20"/>
        </w:rPr>
        <w:softHyphen/>
        <w:t xml:space="preserve">tique. </w:t>
      </w:r>
    </w:p>
    <w:p w:rsidR="002D4F36" w:rsidRPr="00316AD7" w:rsidRDefault="002D4F36">
      <w:pPr>
        <w:pStyle w:val="Corpsdetexte2"/>
        <w:rPr>
          <w:rFonts w:ascii="Garamond" w:hAnsi="Garamond" w:cs="Courier New"/>
          <w:sz w:val="20"/>
          <w:szCs w:val="20"/>
        </w:rPr>
      </w:pPr>
    </w:p>
    <w:p w:rsidR="00411338" w:rsidRDefault="007E0CC5">
      <w:pPr>
        <w:pStyle w:val="Corpsdetexte2"/>
        <w:rPr>
          <w:rFonts w:ascii="Garamond" w:hAnsi="Garamond" w:cs="Courier New"/>
          <w:sz w:val="20"/>
          <w:szCs w:val="20"/>
        </w:rPr>
      </w:pPr>
      <w:r w:rsidRPr="00316AD7">
        <w:rPr>
          <w:rFonts w:ascii="Garamond" w:hAnsi="Garamond" w:cs="Courier New"/>
          <w:sz w:val="20"/>
          <w:szCs w:val="20"/>
        </w:rPr>
        <w:t xml:space="preserve">Dans cet ordre les querelles de forme ne sont pas vaines puisque justement, elles instaurent avec elles, tout un </w:t>
      </w:r>
      <w:r w:rsidRPr="00316AD7">
        <w:rPr>
          <w:rFonts w:ascii="Garamond" w:hAnsi="Garamond"/>
          <w:i/>
          <w:sz w:val="20"/>
          <w:szCs w:val="20"/>
        </w:rPr>
        <w:t>présupposé subjectif</w:t>
      </w:r>
      <w:r w:rsidRPr="00316AD7">
        <w:rPr>
          <w:rFonts w:ascii="Garamond" w:hAnsi="Garamond" w:cs="Courier New"/>
          <w:sz w:val="20"/>
          <w:szCs w:val="20"/>
        </w:rPr>
        <w:t xml:space="preserve"> qui est à proprement parler en question. Nous aurons par la suite à apporter tels ou tels </w:t>
      </w:r>
      <w:r w:rsidRPr="00316AD7">
        <w:rPr>
          <w:rFonts w:ascii="Garamond" w:hAnsi="Garamond"/>
          <w:i/>
          <w:sz w:val="20"/>
          <w:szCs w:val="20"/>
        </w:rPr>
        <w:t>épinglages</w:t>
      </w:r>
      <w:r w:rsidRPr="00316AD7">
        <w:rPr>
          <w:rFonts w:ascii="Garamond" w:hAnsi="Garamond" w:cs="Courier New"/>
          <w:sz w:val="20"/>
          <w:szCs w:val="20"/>
        </w:rPr>
        <w:t xml:space="preserve"> qui sur ce point nous permettront de nous orienter. Ce n'est pas mon objet </w:t>
      </w:r>
      <w:r w:rsidRPr="00316AD7">
        <w:rPr>
          <w:rFonts w:ascii="Garamond" w:hAnsi="Garamond" w:cs="Courier New"/>
          <w:i/>
          <w:sz w:val="20"/>
          <w:szCs w:val="20"/>
        </w:rPr>
        <w:t>aujourd'hui</w:t>
      </w:r>
      <w:r w:rsidRPr="00316AD7">
        <w:rPr>
          <w:rFonts w:ascii="Garamond" w:hAnsi="Garamond" w:cs="Courier New"/>
          <w:sz w:val="20"/>
          <w:szCs w:val="20"/>
        </w:rPr>
        <w:t xml:space="preserve"> où </w:t>
      </w:r>
      <w:r w:rsidR="00411338">
        <w:rPr>
          <w:rFonts w:ascii="Garamond" w:hAnsi="Garamond" w:cs="Courier New"/>
          <w:sz w:val="20"/>
          <w:szCs w:val="20"/>
        </w:rPr>
        <w:t>-</w:t>
      </w:r>
      <w:r w:rsidRPr="00316AD7">
        <w:rPr>
          <w:rFonts w:ascii="Garamond" w:hAnsi="Garamond" w:cs="Courier New"/>
          <w:sz w:val="20"/>
          <w:szCs w:val="20"/>
        </w:rPr>
        <w:t xml:space="preserve"> je vous l'ai dit </w:t>
      </w:r>
      <w:r w:rsidR="00411338">
        <w:rPr>
          <w:rFonts w:ascii="Garamond" w:hAnsi="Garamond" w:cs="Courier New"/>
          <w:sz w:val="20"/>
          <w:szCs w:val="20"/>
        </w:rPr>
        <w:t>-</w:t>
      </w:r>
      <w:r w:rsidRPr="00316AD7">
        <w:rPr>
          <w:rFonts w:ascii="Garamond" w:hAnsi="Garamond" w:cs="Courier New"/>
          <w:sz w:val="20"/>
          <w:szCs w:val="20"/>
        </w:rPr>
        <w:t xml:space="preserve"> il ne s'agit que d'in</w:t>
      </w:r>
      <w:r w:rsidRPr="00316AD7">
        <w:rPr>
          <w:rFonts w:ascii="Garamond" w:hAnsi="Garamond" w:cs="Courier New"/>
          <w:sz w:val="20"/>
          <w:szCs w:val="20"/>
        </w:rPr>
        <w:softHyphen/>
        <w:t xml:space="preserve">troduire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la fonction que j'ai</w:t>
      </w:r>
      <w:r w:rsidR="00411338">
        <w:rPr>
          <w:rFonts w:ascii="Garamond" w:hAnsi="Garamond" w:cs="Courier New"/>
          <w:sz w:val="20"/>
          <w:szCs w:val="20"/>
        </w:rPr>
        <w:t xml:space="preserve"> </w:t>
      </w:r>
      <w:r w:rsidRPr="00316AD7">
        <w:rPr>
          <w:rFonts w:ascii="Garamond" w:hAnsi="Garamond" w:cs="Courier New"/>
          <w:sz w:val="20"/>
          <w:szCs w:val="20"/>
        </w:rPr>
        <w:t xml:space="preserve">à développer devant vous. </w:t>
      </w:r>
    </w:p>
    <w:p w:rsidR="002D4F36" w:rsidRPr="00316AD7" w:rsidRDefault="002D4F36">
      <w:pPr>
        <w:pStyle w:val="Corpsdetexte2"/>
        <w:rPr>
          <w:rFonts w:ascii="Garamond" w:hAnsi="Garamond" w:cs="Courier New"/>
          <w:sz w:val="20"/>
          <w:szCs w:val="20"/>
        </w:rPr>
      </w:pPr>
    </w:p>
    <w:p w:rsidR="00F176EE"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Mais déjà, j'indique qu'à simplement </w:t>
      </w:r>
      <w:r w:rsidRPr="00316AD7">
        <w:rPr>
          <w:rFonts w:ascii="Garamond" w:hAnsi="Garamond"/>
          <w:i/>
          <w:sz w:val="20"/>
          <w:szCs w:val="20"/>
        </w:rPr>
        <w:t xml:space="preserve">marquer de </w:t>
      </w:r>
      <w:r w:rsidR="00F176EE" w:rsidRPr="00316AD7">
        <w:rPr>
          <w:rFonts w:ascii="Garamond" w:hAnsi="Garamond"/>
          <w:i/>
          <w:sz w:val="20"/>
          <w:szCs w:val="20"/>
        </w:rPr>
        <w:t>3</w:t>
      </w:r>
      <w:r w:rsidRPr="00316AD7">
        <w:rPr>
          <w:rFonts w:ascii="Garamond" w:hAnsi="Garamond"/>
          <w:i/>
          <w:sz w:val="20"/>
          <w:szCs w:val="20"/>
        </w:rPr>
        <w:t xml:space="preserve"> points de référence</w:t>
      </w:r>
      <w:r w:rsidR="00F176EE" w:rsidRPr="00316AD7">
        <w:rPr>
          <w:rFonts w:ascii="Garamond" w:hAnsi="Garamond" w:cs="Courier New"/>
          <w:sz w:val="20"/>
          <w:szCs w:val="20"/>
        </w:rPr>
        <w:t>…</w:t>
      </w:r>
      <w:r w:rsidRPr="00316AD7">
        <w:rPr>
          <w:rFonts w:ascii="Garamond" w:hAnsi="Garamond" w:cs="Courier New"/>
          <w:sz w:val="20"/>
          <w:szCs w:val="20"/>
        </w:rPr>
        <w:t xml:space="preserve"> </w:t>
      </w:r>
    </w:p>
    <w:p w:rsidR="007E0CC5" w:rsidRPr="00316AD7" w:rsidRDefault="007E0CC5" w:rsidP="000E111A">
      <w:pPr>
        <w:pStyle w:val="Corpsdetexte2"/>
        <w:numPr>
          <w:ilvl w:val="0"/>
          <w:numId w:val="1"/>
        </w:numPr>
        <w:rPr>
          <w:rFonts w:ascii="Garamond" w:hAnsi="Garamond" w:cs="Courier New"/>
          <w:sz w:val="20"/>
          <w:szCs w:val="20"/>
        </w:rPr>
      </w:pPr>
      <w:r w:rsidRPr="00316AD7">
        <w:rPr>
          <w:rFonts w:ascii="Garamond" w:hAnsi="Garamond" w:cs="Courier New"/>
          <w:sz w:val="20"/>
          <w:szCs w:val="20"/>
        </w:rPr>
        <w:t>celui qu’a la fonc</w:t>
      </w:r>
      <w:r w:rsidRPr="00316AD7">
        <w:rPr>
          <w:rFonts w:ascii="Garamond" w:hAnsi="Garamond" w:cs="Courier New"/>
          <w:sz w:val="20"/>
          <w:szCs w:val="20"/>
        </w:rPr>
        <w:softHyphen/>
        <w:t>tion d'un terme comme celui d'</w:t>
      </w:r>
      <w:r w:rsidR="002D4F36" w:rsidRPr="00316AD7">
        <w:rPr>
          <w:rFonts w:ascii="Garamond" w:hAnsi="Garamond" w:cs="Courier New"/>
          <w:sz w:val="20"/>
          <w:szCs w:val="20"/>
        </w:rPr>
        <w:t>« </w:t>
      </w:r>
      <w:r w:rsidRPr="00316AD7">
        <w:rPr>
          <w:rFonts w:ascii="Garamond" w:hAnsi="Garamond"/>
          <w:i/>
          <w:iCs/>
          <w:sz w:val="20"/>
          <w:szCs w:val="20"/>
        </w:rPr>
        <w:t>ensemble</w:t>
      </w:r>
      <w:r w:rsidR="002D4F36" w:rsidRPr="00316AD7">
        <w:rPr>
          <w:rFonts w:ascii="Garamond" w:hAnsi="Garamond"/>
          <w:iCs/>
          <w:sz w:val="20"/>
          <w:szCs w:val="20"/>
        </w:rPr>
        <w:t xml:space="preserve">  </w:t>
      </w:r>
      <w:r w:rsidR="002D4F36" w:rsidRPr="00316AD7">
        <w:rPr>
          <w:rFonts w:ascii="Garamond" w:hAnsi="Garamond" w:cs="Courier New"/>
          <w:iCs/>
          <w:sz w:val="20"/>
          <w:szCs w:val="20"/>
        </w:rPr>
        <w:t>»</w:t>
      </w:r>
      <w:r w:rsidRPr="00316AD7">
        <w:rPr>
          <w:rFonts w:ascii="Garamond" w:hAnsi="Garamond" w:cs="Courier New"/>
          <w:sz w:val="20"/>
          <w:szCs w:val="20"/>
        </w:rPr>
        <w:t xml:space="preserve"> dans la théorie mathématique, </w:t>
      </w:r>
    </w:p>
    <w:p w:rsidR="00F176EE" w:rsidRPr="00316AD7" w:rsidRDefault="007E0CC5" w:rsidP="000E111A">
      <w:pPr>
        <w:pStyle w:val="Corpsdetexte2"/>
        <w:numPr>
          <w:ilvl w:val="0"/>
          <w:numId w:val="1"/>
        </w:numPr>
        <w:rPr>
          <w:rFonts w:ascii="Garamond" w:hAnsi="Garamond" w:cs="Courier New"/>
          <w:sz w:val="20"/>
          <w:szCs w:val="20"/>
        </w:rPr>
      </w:pPr>
      <w:r w:rsidRPr="00316AD7">
        <w:rPr>
          <w:rFonts w:ascii="Garamond" w:hAnsi="Garamond" w:cs="Courier New"/>
          <w:sz w:val="20"/>
          <w:szCs w:val="20"/>
        </w:rPr>
        <w:t xml:space="preserve">d'en montrer la distance, la distinction de celui en usage depuis bien plus longtemps de </w:t>
      </w:r>
      <w:r w:rsidR="002D4F36" w:rsidRPr="00316AD7">
        <w:rPr>
          <w:rFonts w:ascii="Garamond" w:hAnsi="Garamond" w:cs="Courier New"/>
          <w:sz w:val="20"/>
          <w:szCs w:val="20"/>
        </w:rPr>
        <w:t>« </w:t>
      </w:r>
      <w:r w:rsidRPr="00316AD7">
        <w:rPr>
          <w:rFonts w:ascii="Garamond" w:hAnsi="Garamond"/>
          <w:i/>
          <w:iCs/>
          <w:sz w:val="20"/>
          <w:szCs w:val="20"/>
        </w:rPr>
        <w:t>classe</w:t>
      </w:r>
      <w:r w:rsidR="002D4F36" w:rsidRPr="00316AD7">
        <w:rPr>
          <w:rFonts w:ascii="Garamond" w:hAnsi="Garamond" w:cs="Courier New"/>
          <w:iCs/>
          <w:sz w:val="20"/>
          <w:szCs w:val="20"/>
        </w:rPr>
        <w:t> »</w:t>
      </w:r>
      <w:r w:rsidRPr="00316AD7">
        <w:rPr>
          <w:rFonts w:ascii="Garamond" w:hAnsi="Garamond" w:cs="Courier New"/>
          <w:sz w:val="20"/>
          <w:szCs w:val="20"/>
        </w:rPr>
        <w:t xml:space="preserve">, </w:t>
      </w:r>
    </w:p>
    <w:p w:rsidR="007E0CC5" w:rsidRPr="00411338" w:rsidRDefault="007E0CC5" w:rsidP="000E111A">
      <w:pPr>
        <w:pStyle w:val="Corpsdetexte2"/>
        <w:numPr>
          <w:ilvl w:val="0"/>
          <w:numId w:val="1"/>
        </w:numPr>
        <w:ind w:left="708"/>
        <w:rPr>
          <w:rFonts w:ascii="Garamond" w:hAnsi="Garamond" w:cs="Courier New"/>
          <w:i/>
          <w:sz w:val="20"/>
          <w:szCs w:val="20"/>
        </w:rPr>
      </w:pPr>
      <w:r w:rsidRPr="00411338">
        <w:rPr>
          <w:rFonts w:ascii="Garamond" w:hAnsi="Garamond" w:cs="Courier New"/>
          <w:sz w:val="20"/>
          <w:szCs w:val="20"/>
        </w:rPr>
        <w:t>et y accrocher dans un rapport d'articulation qui montre que ce que je vais dire s'y insère d'une certaine différence articu</w:t>
      </w:r>
      <w:r w:rsidRPr="00411338">
        <w:rPr>
          <w:rFonts w:ascii="Garamond" w:hAnsi="Garamond" w:cs="Courier New"/>
          <w:sz w:val="20"/>
          <w:szCs w:val="20"/>
        </w:rPr>
        <w:softHyphen/>
        <w:t>lée, mais qui l'implique dans le même ordre</w:t>
      </w:r>
      <w:r w:rsidR="00F176EE" w:rsidRPr="00411338">
        <w:rPr>
          <w:rFonts w:ascii="Garamond" w:hAnsi="Garamond" w:cs="Courier New"/>
          <w:sz w:val="20"/>
          <w:szCs w:val="20"/>
        </w:rPr>
        <w:t xml:space="preserve">, </w:t>
      </w:r>
      <w:r w:rsidRPr="00411338">
        <w:rPr>
          <w:rFonts w:ascii="Garamond" w:hAnsi="Garamond" w:cs="Courier New"/>
          <w:sz w:val="20"/>
          <w:szCs w:val="20"/>
        </w:rPr>
        <w:t xml:space="preserve">cet ordre des </w:t>
      </w:r>
      <w:r w:rsidR="002D4F36" w:rsidRPr="00411338">
        <w:rPr>
          <w:rFonts w:ascii="Garamond" w:hAnsi="Garamond"/>
          <w:i/>
          <w:iCs/>
          <w:sz w:val="20"/>
          <w:szCs w:val="20"/>
        </w:rPr>
        <w:t>P</w:t>
      </w:r>
      <w:r w:rsidRPr="00411338">
        <w:rPr>
          <w:rFonts w:ascii="Garamond" w:hAnsi="Garamond"/>
          <w:i/>
          <w:iCs/>
          <w:sz w:val="20"/>
          <w:szCs w:val="20"/>
        </w:rPr>
        <w:t>ositions subjec</w:t>
      </w:r>
      <w:r w:rsidRPr="00411338">
        <w:rPr>
          <w:rFonts w:ascii="Garamond" w:hAnsi="Garamond"/>
          <w:i/>
          <w:iCs/>
          <w:sz w:val="20"/>
          <w:szCs w:val="20"/>
        </w:rPr>
        <w:softHyphen/>
        <w:t>tives de l'être</w:t>
      </w:r>
      <w:r w:rsidRPr="00411338">
        <w:rPr>
          <w:rFonts w:ascii="Garamond" w:hAnsi="Garamond" w:cs="Courier New"/>
          <w:sz w:val="20"/>
          <w:szCs w:val="20"/>
        </w:rPr>
        <w:t xml:space="preserve"> qui était </w:t>
      </w:r>
      <w:r w:rsidRPr="00411338">
        <w:rPr>
          <w:rFonts w:ascii="Garamond" w:hAnsi="Garamond"/>
          <w:i/>
          <w:sz w:val="20"/>
          <w:szCs w:val="20"/>
        </w:rPr>
        <w:t>le vrai sujet,</w:t>
      </w:r>
      <w:r w:rsidR="00F176EE" w:rsidRPr="00411338">
        <w:rPr>
          <w:rFonts w:ascii="Garamond" w:hAnsi="Garamond"/>
          <w:i/>
          <w:sz w:val="20"/>
          <w:szCs w:val="20"/>
        </w:rPr>
        <w:t xml:space="preserve"> </w:t>
      </w:r>
      <w:r w:rsidRPr="00411338">
        <w:rPr>
          <w:rFonts w:ascii="Garamond" w:hAnsi="Garamond"/>
          <w:i/>
          <w:sz w:val="20"/>
          <w:szCs w:val="20"/>
        </w:rPr>
        <w:t xml:space="preserve"> le titre secret</w:t>
      </w:r>
      <w:r w:rsidRPr="00411338">
        <w:rPr>
          <w:rFonts w:ascii="Garamond" w:hAnsi="Garamond" w:cs="Courier New"/>
          <w:sz w:val="20"/>
          <w:szCs w:val="20"/>
        </w:rPr>
        <w:t>, de la seconde année d'en</w:t>
      </w:r>
      <w:r w:rsidRPr="00411338">
        <w:rPr>
          <w:rFonts w:ascii="Garamond" w:hAnsi="Garamond" w:cs="Courier New"/>
          <w:sz w:val="20"/>
          <w:szCs w:val="20"/>
        </w:rPr>
        <w:softHyphen/>
        <w:t xml:space="preserve">seignement que j'ai fait ici </w:t>
      </w:r>
      <w:r w:rsidRPr="00411338">
        <w:rPr>
          <w:rFonts w:ascii="Garamond" w:hAnsi="Garamond" w:cs="Courier New"/>
          <w:color w:val="C00000"/>
          <w:sz w:val="16"/>
          <w:szCs w:val="16"/>
        </w:rPr>
        <w:t>[</w:t>
      </w:r>
      <w:r w:rsidRPr="00411338">
        <w:rPr>
          <w:rFonts w:ascii="Garamond" w:hAnsi="Garamond" w:cs="Courier New"/>
          <w:i/>
          <w:color w:val="C00000"/>
          <w:sz w:val="16"/>
          <w:szCs w:val="16"/>
        </w:rPr>
        <w:t>E</w:t>
      </w:r>
      <w:r w:rsidR="002D4F36" w:rsidRPr="00411338">
        <w:rPr>
          <w:rFonts w:ascii="Garamond" w:hAnsi="Garamond" w:cs="Courier New"/>
          <w:i/>
          <w:color w:val="C00000"/>
          <w:sz w:val="16"/>
          <w:szCs w:val="16"/>
        </w:rPr>
        <w:t>.</w:t>
      </w:r>
      <w:r w:rsidRPr="00411338">
        <w:rPr>
          <w:rFonts w:ascii="Garamond" w:hAnsi="Garamond" w:cs="Courier New"/>
          <w:i/>
          <w:color w:val="C00000"/>
          <w:sz w:val="16"/>
          <w:szCs w:val="16"/>
        </w:rPr>
        <w:t xml:space="preserve">N.S. </w:t>
      </w:r>
      <w:r w:rsidR="00F176EE" w:rsidRPr="00411338">
        <w:rPr>
          <w:rFonts w:ascii="Garamond" w:hAnsi="Garamond" w:cs="Courier New"/>
          <w:i/>
          <w:color w:val="C00000"/>
          <w:sz w:val="16"/>
          <w:szCs w:val="16"/>
        </w:rPr>
        <w:t>rue d’</w:t>
      </w:r>
      <w:r w:rsidRPr="00411338">
        <w:rPr>
          <w:rFonts w:ascii="Garamond" w:hAnsi="Garamond" w:cs="Courier New"/>
          <w:i/>
          <w:color w:val="C00000"/>
          <w:sz w:val="16"/>
          <w:szCs w:val="16"/>
        </w:rPr>
        <w:t>U</w:t>
      </w:r>
      <w:r w:rsidR="002D4F36" w:rsidRPr="00411338">
        <w:rPr>
          <w:rFonts w:ascii="Garamond" w:hAnsi="Garamond" w:cs="Courier New"/>
          <w:i/>
          <w:color w:val="C00000"/>
          <w:sz w:val="16"/>
          <w:szCs w:val="16"/>
        </w:rPr>
        <w:t xml:space="preserve">lm, </w:t>
      </w:r>
      <w:r w:rsidR="002D4F36" w:rsidRPr="00411338">
        <w:rPr>
          <w:rFonts w:ascii="Garamond" w:hAnsi="Garamond"/>
          <w:i/>
          <w:noProof/>
          <w:color w:val="C00000"/>
          <w:sz w:val="16"/>
          <w:szCs w:val="16"/>
        </w:rPr>
        <w:t>salle Dussane</w:t>
      </w:r>
      <w:r w:rsidRPr="00411338">
        <w:rPr>
          <w:rFonts w:ascii="Garamond" w:hAnsi="Garamond" w:cs="Courier New"/>
          <w:color w:val="C00000"/>
          <w:sz w:val="16"/>
          <w:szCs w:val="16"/>
        </w:rPr>
        <w:t>]</w:t>
      </w:r>
      <w:r w:rsidRPr="00411338">
        <w:rPr>
          <w:rFonts w:ascii="Garamond" w:hAnsi="Garamond" w:cs="Courier New"/>
          <w:sz w:val="20"/>
          <w:szCs w:val="20"/>
        </w:rPr>
        <w:t xml:space="preserve">, sous le nom de </w:t>
      </w:r>
      <w:r w:rsidRPr="00411338">
        <w:rPr>
          <w:rFonts w:ascii="Garamond" w:hAnsi="Garamond"/>
          <w:i/>
          <w:sz w:val="20"/>
          <w:szCs w:val="20"/>
        </w:rPr>
        <w:t>Problèmes cruciaux</w:t>
      </w:r>
      <w:r w:rsidRPr="00411338">
        <w:rPr>
          <w:rFonts w:ascii="Garamond" w:hAnsi="Garamond" w:cs="Courier New"/>
          <w:i/>
          <w:sz w:val="20"/>
          <w:szCs w:val="20"/>
        </w:rPr>
        <w:t xml:space="preserve"> </w:t>
      </w:r>
    </w:p>
    <w:p w:rsidR="008C2AA7" w:rsidRDefault="007E0CC5">
      <w:pPr>
        <w:pStyle w:val="Corpsdetexte2"/>
        <w:rPr>
          <w:rFonts w:ascii="Garamond" w:hAnsi="Garamond" w:cs="Courier New"/>
          <w:i/>
          <w:sz w:val="20"/>
          <w:szCs w:val="20"/>
        </w:rPr>
      </w:pPr>
      <w:r w:rsidRPr="00316AD7">
        <w:rPr>
          <w:rFonts w:ascii="Garamond" w:hAnsi="Garamond" w:cs="Courier New"/>
          <w:sz w:val="20"/>
          <w:szCs w:val="20"/>
        </w:rPr>
        <w:t xml:space="preserve">…tout ceci indique que référer à la distinction de </w:t>
      </w:r>
      <w:r w:rsidR="00F176EE" w:rsidRPr="00316AD7">
        <w:rPr>
          <w:rFonts w:ascii="Garamond" w:hAnsi="Garamond" w:cs="Courier New"/>
          <w:sz w:val="20"/>
          <w:szCs w:val="20"/>
        </w:rPr>
        <w:t>« </w:t>
      </w:r>
      <w:r w:rsidRPr="00316AD7">
        <w:rPr>
          <w:rFonts w:ascii="Garamond" w:hAnsi="Garamond"/>
          <w:i/>
          <w:sz w:val="20"/>
          <w:szCs w:val="20"/>
        </w:rPr>
        <w:t>l'</w:t>
      </w:r>
      <w:r w:rsidR="002D4F36" w:rsidRPr="00316AD7">
        <w:rPr>
          <w:rFonts w:ascii="Garamond" w:hAnsi="Garamond"/>
          <w:i/>
          <w:iCs/>
          <w:sz w:val="20"/>
          <w:szCs w:val="20"/>
        </w:rPr>
        <w:t>ensemble</w:t>
      </w:r>
      <w:r w:rsidR="002D4F36" w:rsidRPr="00316AD7">
        <w:rPr>
          <w:rFonts w:ascii="Garamond" w:hAnsi="Garamond"/>
          <w:iCs/>
          <w:sz w:val="20"/>
          <w:szCs w:val="20"/>
        </w:rPr>
        <w:t> </w:t>
      </w:r>
      <w:r w:rsidR="002D4F36" w:rsidRPr="00316AD7">
        <w:rPr>
          <w:rFonts w:ascii="Garamond" w:hAnsi="Garamond" w:cs="Courier New"/>
          <w:iCs/>
          <w:sz w:val="20"/>
          <w:szCs w:val="20"/>
        </w:rPr>
        <w:t>»</w:t>
      </w:r>
      <w:r w:rsidRPr="00316AD7">
        <w:rPr>
          <w:rFonts w:ascii="Garamond" w:hAnsi="Garamond" w:cs="Courier New"/>
          <w:sz w:val="20"/>
          <w:szCs w:val="20"/>
        </w:rPr>
        <w:t xml:space="preserve"> et de </w:t>
      </w:r>
      <w:r w:rsidR="00F176EE" w:rsidRPr="00316AD7">
        <w:rPr>
          <w:rFonts w:ascii="Garamond" w:hAnsi="Garamond" w:cs="Courier New"/>
          <w:sz w:val="20"/>
          <w:szCs w:val="20"/>
        </w:rPr>
        <w:t>« </w:t>
      </w:r>
      <w:r w:rsidRPr="00316AD7">
        <w:rPr>
          <w:rFonts w:ascii="Garamond" w:hAnsi="Garamond"/>
          <w:i/>
          <w:sz w:val="20"/>
          <w:szCs w:val="20"/>
        </w:rPr>
        <w:t>la</w:t>
      </w:r>
      <w:r w:rsidR="002D4F36" w:rsidRPr="00316AD7">
        <w:rPr>
          <w:rFonts w:ascii="Garamond" w:hAnsi="Garamond"/>
          <w:i/>
          <w:sz w:val="20"/>
          <w:szCs w:val="20"/>
        </w:rPr>
        <w:t> </w:t>
      </w:r>
      <w:r w:rsidR="002D4F36" w:rsidRPr="00316AD7">
        <w:rPr>
          <w:rFonts w:ascii="Garamond" w:hAnsi="Garamond"/>
          <w:i/>
          <w:iCs/>
          <w:sz w:val="20"/>
          <w:szCs w:val="20"/>
        </w:rPr>
        <w:t>classe</w:t>
      </w:r>
      <w:r w:rsidR="002D4F36" w:rsidRPr="00316AD7">
        <w:rPr>
          <w:rFonts w:ascii="Garamond" w:hAnsi="Garamond" w:cs="Courier New"/>
          <w:iCs/>
          <w:sz w:val="20"/>
          <w:szCs w:val="20"/>
        </w:rPr>
        <w:t> »</w:t>
      </w:r>
      <w:r w:rsidRPr="00316AD7">
        <w:rPr>
          <w:rFonts w:ascii="Garamond" w:hAnsi="Garamond" w:cs="Courier New"/>
          <w:sz w:val="20"/>
          <w:szCs w:val="20"/>
        </w:rPr>
        <w:t xml:space="preserve">, </w:t>
      </w:r>
      <w:r w:rsidR="00F176EE" w:rsidRPr="00316AD7">
        <w:rPr>
          <w:rFonts w:ascii="Garamond" w:hAnsi="Garamond" w:cs="Courier New"/>
          <w:sz w:val="20"/>
          <w:szCs w:val="20"/>
        </w:rPr>
        <w:t>« </w:t>
      </w:r>
      <w:r w:rsidRPr="00316AD7">
        <w:rPr>
          <w:rFonts w:ascii="Garamond" w:hAnsi="Garamond"/>
          <w:i/>
          <w:sz w:val="20"/>
          <w:szCs w:val="20"/>
        </w:rPr>
        <w:t>la fonction de l'objet</w:t>
      </w:r>
      <w:r w:rsidR="00F176EE" w:rsidRPr="00316AD7">
        <w:rPr>
          <w:rFonts w:ascii="Garamond" w:hAnsi="Garamond" w:cs="Courier New"/>
          <w:sz w:val="20"/>
          <w:szCs w:val="20"/>
        </w:rPr>
        <w:t> »</w:t>
      </w:r>
      <w:r w:rsidRPr="00316AD7">
        <w:rPr>
          <w:rFonts w:ascii="Garamond" w:hAnsi="Garamond" w:cs="Courier New"/>
          <w:sz w:val="20"/>
          <w:szCs w:val="20"/>
        </w:rPr>
        <w:t xml:space="preserve"> en tant que </w:t>
      </w:r>
      <w:r w:rsidRPr="00316AD7">
        <w:rPr>
          <w:rFonts w:ascii="Garamond" w:hAnsi="Garamond"/>
          <w:i/>
          <w:color w:val="0000CC"/>
          <w:sz w:val="20"/>
          <w:szCs w:val="20"/>
        </w:rPr>
        <w:t>(</w:t>
      </w:r>
      <w:r w:rsidRPr="00411338">
        <w:rPr>
          <w:i/>
          <w:color w:val="0000CC"/>
          <w:sz w:val="20"/>
          <w:szCs w:val="20"/>
        </w:rPr>
        <w:t>a</w:t>
      </w:r>
      <w:r w:rsidRPr="00316AD7">
        <w:rPr>
          <w:rFonts w:ascii="Garamond" w:hAnsi="Garamond"/>
          <w:i/>
          <w:iCs/>
          <w:color w:val="0000CC"/>
          <w:sz w:val="20"/>
          <w:szCs w:val="20"/>
        </w:rPr>
        <w:t>)</w:t>
      </w:r>
      <w:r w:rsidRPr="00316AD7">
        <w:rPr>
          <w:rFonts w:ascii="Garamond" w:hAnsi="Garamond" w:cs="Courier New"/>
          <w:i/>
          <w:sz w:val="20"/>
          <w:szCs w:val="20"/>
        </w:rPr>
        <w:t xml:space="preserv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prend toute sa valeur de </w:t>
      </w:r>
      <w:r w:rsidRPr="00316AD7">
        <w:rPr>
          <w:rFonts w:ascii="Garamond" w:hAnsi="Garamond"/>
          <w:i/>
          <w:color w:val="0000CC"/>
          <w:sz w:val="20"/>
          <w:szCs w:val="20"/>
        </w:rPr>
        <w:t>position subjective</w:t>
      </w:r>
      <w:r w:rsidR="00F176EE" w:rsidRPr="00316AD7">
        <w:rPr>
          <w:rFonts w:ascii="Garamond" w:hAnsi="Garamond" w:cs="Courier New"/>
          <w:sz w:val="20"/>
          <w:szCs w:val="20"/>
        </w:rPr>
        <w:t xml:space="preserve">, </w:t>
      </w:r>
      <w:r w:rsidRPr="00316AD7">
        <w:rPr>
          <w:rFonts w:ascii="Garamond" w:hAnsi="Garamond" w:cs="Courier New"/>
          <w:sz w:val="20"/>
          <w:szCs w:val="20"/>
        </w:rPr>
        <w:t xml:space="preserve">c'est ce que nous aurons à faire en son temps. </w:t>
      </w:r>
    </w:p>
    <w:p w:rsidR="000C3B6D" w:rsidRPr="00316AD7" w:rsidRDefault="000C3B6D">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Je ne fais ici que le marquer à la manière d'une borne dont vous retrouverez l'indication et du même coup le sens, au moment où nous aurons à en repartir. </w:t>
      </w:r>
    </w:p>
    <w:p w:rsidR="002D4F36" w:rsidRPr="00316AD7" w:rsidRDefault="002D4F36">
      <w:pPr>
        <w:pStyle w:val="Corpsdetexte2"/>
        <w:rPr>
          <w:rFonts w:ascii="Garamond" w:hAnsi="Garamond" w:cs="Courier New"/>
          <w:sz w:val="20"/>
          <w:szCs w:val="20"/>
        </w:rPr>
      </w:pPr>
    </w:p>
    <w:p w:rsidR="00411338" w:rsidRDefault="007E0CC5">
      <w:pPr>
        <w:pStyle w:val="Corpsdetexte2"/>
        <w:rPr>
          <w:rFonts w:ascii="Garamond" w:hAnsi="Garamond" w:cs="Courier New"/>
          <w:sz w:val="20"/>
          <w:szCs w:val="20"/>
        </w:rPr>
      </w:pPr>
      <w:r w:rsidRPr="00316AD7">
        <w:rPr>
          <w:rFonts w:ascii="Garamond" w:hAnsi="Garamond" w:cs="Courier New"/>
          <w:sz w:val="20"/>
          <w:szCs w:val="20"/>
        </w:rPr>
        <w:t>Pour aujourd'hui donc, ayant mar</w:t>
      </w:r>
      <w:r w:rsidRPr="00316AD7">
        <w:rPr>
          <w:rFonts w:ascii="Garamond" w:hAnsi="Garamond" w:cs="Courier New"/>
          <w:sz w:val="20"/>
          <w:szCs w:val="20"/>
        </w:rPr>
        <w:softHyphen/>
        <w:t xml:space="preserve">qué ce dont il s'agit, je veux repartir de la référence </w:t>
      </w:r>
      <w:proofErr w:type="spellStart"/>
      <w:r w:rsidRPr="00316AD7">
        <w:rPr>
          <w:rFonts w:ascii="Garamond" w:hAnsi="Garamond" w:cs="Courier New"/>
          <w:sz w:val="20"/>
          <w:szCs w:val="20"/>
        </w:rPr>
        <w:t>physiologisante</w:t>
      </w:r>
      <w:proofErr w:type="spellEnd"/>
      <w:r w:rsidRPr="00316AD7">
        <w:rPr>
          <w:rFonts w:ascii="Garamond" w:hAnsi="Garamond" w:cs="Courier New"/>
          <w:sz w:val="20"/>
          <w:szCs w:val="20"/>
        </w:rPr>
        <w:t xml:space="preserve"> pour vous montrer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ce quelque chose qui </w:t>
      </w:r>
      <w:r w:rsidR="00411338">
        <w:rPr>
          <w:rFonts w:ascii="Garamond" w:hAnsi="Garamond" w:cs="Courier New"/>
          <w:sz w:val="20"/>
          <w:szCs w:val="20"/>
        </w:rPr>
        <w:t>-</w:t>
      </w:r>
      <w:r w:rsidRPr="00316AD7">
        <w:rPr>
          <w:rFonts w:ascii="Garamond" w:hAnsi="Garamond" w:cs="Courier New"/>
          <w:sz w:val="20"/>
          <w:szCs w:val="20"/>
        </w:rPr>
        <w:t xml:space="preserve"> peut</w:t>
      </w:r>
      <w:r w:rsidR="00411338">
        <w:rPr>
          <w:rFonts w:ascii="Garamond" w:hAnsi="Garamond" w:cs="Courier New"/>
          <w:sz w:val="20"/>
          <w:szCs w:val="20"/>
        </w:rPr>
        <w:t>-</w:t>
      </w:r>
      <w:r w:rsidRPr="00316AD7">
        <w:rPr>
          <w:rFonts w:ascii="Garamond" w:hAnsi="Garamond" w:cs="Courier New"/>
          <w:sz w:val="20"/>
          <w:szCs w:val="20"/>
        </w:rPr>
        <w:t xml:space="preserve">être </w:t>
      </w:r>
      <w:r w:rsidR="00411338">
        <w:rPr>
          <w:rFonts w:ascii="Garamond" w:hAnsi="Garamond" w:cs="Courier New"/>
          <w:sz w:val="20"/>
          <w:szCs w:val="20"/>
        </w:rPr>
        <w:t>-</w:t>
      </w:r>
      <w:r w:rsidRPr="00316AD7">
        <w:rPr>
          <w:rFonts w:ascii="Garamond" w:hAnsi="Garamond" w:cs="Courier New"/>
          <w:sz w:val="20"/>
          <w:szCs w:val="20"/>
        </w:rPr>
        <w:t xml:space="preserve"> va éclairer au maximum d'efficace ce que j'entends sous le terme d'</w:t>
      </w:r>
      <w:r w:rsidRPr="00316AD7">
        <w:rPr>
          <w:rFonts w:ascii="Garamond" w:hAnsi="Garamond"/>
          <w:i/>
          <w:sz w:val="20"/>
          <w:szCs w:val="20"/>
        </w:rPr>
        <w:t>acte psychanalytique</w:t>
      </w:r>
      <w:r w:rsidRPr="00316AD7">
        <w:rPr>
          <w:rFonts w:ascii="Garamond" w:hAnsi="Garamond" w:cs="Courier New"/>
          <w:sz w:val="20"/>
          <w:szCs w:val="20"/>
        </w:rPr>
        <w:t xml:space="preserve">. </w:t>
      </w:r>
    </w:p>
    <w:p w:rsidR="000C3B6D" w:rsidRPr="00316AD7" w:rsidRDefault="007E0CC5">
      <w:pPr>
        <w:pStyle w:val="Corpsdetexte2"/>
        <w:rPr>
          <w:rFonts w:ascii="Garamond" w:hAnsi="Garamond" w:cs="Courier New"/>
          <w:sz w:val="20"/>
          <w:szCs w:val="20"/>
        </w:rPr>
      </w:pPr>
      <w:r w:rsidRPr="00316AD7">
        <w:rPr>
          <w:rFonts w:ascii="Garamond" w:hAnsi="Garamond" w:cs="Courier New"/>
          <w:sz w:val="20"/>
          <w:szCs w:val="20"/>
        </w:rPr>
        <w:t>Et puisque nous avons fait si aisément la critique de l'assimilation du terme d'action avec celui de la motricité, il nous sera peut</w:t>
      </w:r>
      <w:r w:rsidR="00411338">
        <w:rPr>
          <w:rFonts w:ascii="Garamond" w:hAnsi="Garamond" w:cs="Courier New"/>
          <w:sz w:val="20"/>
          <w:szCs w:val="20"/>
        </w:rPr>
        <w:t>-</w:t>
      </w:r>
      <w:r w:rsidRPr="00316AD7">
        <w:rPr>
          <w:rFonts w:ascii="Garamond" w:hAnsi="Garamond" w:cs="Courier New"/>
          <w:sz w:val="20"/>
          <w:szCs w:val="20"/>
        </w:rPr>
        <w:t xml:space="preserve">être plus aisé, plus facile, de nous apercevoir de ce qu'il en est de </w:t>
      </w:r>
      <w:r w:rsidRPr="00316AD7">
        <w:rPr>
          <w:rFonts w:ascii="Garamond" w:hAnsi="Garamond"/>
          <w:i/>
          <w:sz w:val="20"/>
          <w:szCs w:val="20"/>
        </w:rPr>
        <w:t>ce modèle fallacieux</w:t>
      </w:r>
      <w:r w:rsidRPr="00316AD7">
        <w:rPr>
          <w:rFonts w:ascii="Garamond" w:hAnsi="Garamond" w:cs="Courier New"/>
          <w:sz w:val="20"/>
          <w:szCs w:val="20"/>
        </w:rPr>
        <w:t xml:space="preserve">. </w:t>
      </w:r>
    </w:p>
    <w:p w:rsidR="000C3B6D" w:rsidRPr="00316AD7" w:rsidRDefault="000C3B6D">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Car à le supporter de quelque chose qui est de pratique quotidienne, comme par exemple </w:t>
      </w:r>
      <w:r w:rsidRPr="00316AD7">
        <w:rPr>
          <w:rFonts w:ascii="Garamond" w:hAnsi="Garamond"/>
          <w:i/>
          <w:sz w:val="20"/>
          <w:szCs w:val="20"/>
        </w:rPr>
        <w:t xml:space="preserve">le déclenchement d'un réflexe </w:t>
      </w:r>
      <w:r w:rsidR="00303D3C">
        <w:rPr>
          <w:rFonts w:ascii="Garamond" w:hAnsi="Garamond"/>
          <w:i/>
          <w:sz w:val="20"/>
          <w:szCs w:val="20"/>
        </w:rPr>
        <w:t>t</w:t>
      </w:r>
      <w:r w:rsidRPr="00316AD7">
        <w:rPr>
          <w:rFonts w:ascii="Garamond" w:hAnsi="Garamond"/>
          <w:i/>
          <w:sz w:val="20"/>
          <w:szCs w:val="20"/>
        </w:rPr>
        <w:t>endineux</w:t>
      </w:r>
      <w:r w:rsidR="00303D3C">
        <w:rPr>
          <w:rFonts w:ascii="Garamond" w:hAnsi="Garamond" w:cs="Courier New"/>
          <w:sz w:val="20"/>
          <w:szCs w:val="20"/>
        </w:rPr>
        <w:t>...</w:t>
      </w:r>
    </w:p>
    <w:p w:rsidR="007E0CC5" w:rsidRPr="00316AD7" w:rsidRDefault="007E0CC5">
      <w:pPr>
        <w:pStyle w:val="Corpsdetexte2"/>
        <w:ind w:left="708"/>
        <w:rPr>
          <w:rFonts w:ascii="Garamond" w:hAnsi="Garamond" w:cs="Courier New"/>
          <w:sz w:val="20"/>
          <w:szCs w:val="20"/>
        </w:rPr>
      </w:pPr>
      <w:r w:rsidRPr="00316AD7">
        <w:rPr>
          <w:rFonts w:ascii="Garamond" w:hAnsi="Garamond" w:cs="Courier New"/>
          <w:sz w:val="20"/>
          <w:szCs w:val="20"/>
        </w:rPr>
        <w:t>je crois qu'à partir de maintenant, il vous sera peut</w:t>
      </w:r>
      <w:r w:rsidR="00411338">
        <w:rPr>
          <w:rFonts w:ascii="Garamond" w:hAnsi="Garamond" w:cs="Courier New"/>
          <w:sz w:val="20"/>
          <w:szCs w:val="20"/>
        </w:rPr>
        <w:t>-</w:t>
      </w:r>
      <w:r w:rsidRPr="00316AD7">
        <w:rPr>
          <w:rFonts w:ascii="Garamond" w:hAnsi="Garamond" w:cs="Courier New"/>
          <w:sz w:val="20"/>
          <w:szCs w:val="20"/>
        </w:rPr>
        <w:t xml:space="preserve">être plus aisé de voir </w:t>
      </w:r>
      <w:r w:rsidRPr="00303D3C">
        <w:rPr>
          <w:rFonts w:ascii="Garamond" w:hAnsi="Garamond" w:cs="Courier New"/>
          <w:i/>
          <w:sz w:val="20"/>
          <w:szCs w:val="20"/>
        </w:rPr>
        <w:t xml:space="preserve">qu'il constitue </w:t>
      </w:r>
      <w:r w:rsidRPr="00303D3C">
        <w:rPr>
          <w:rFonts w:ascii="Garamond" w:hAnsi="Garamond"/>
          <w:i/>
          <w:sz w:val="20"/>
          <w:szCs w:val="20"/>
        </w:rPr>
        <w:t>un fonctionnement</w:t>
      </w:r>
      <w:r w:rsidRPr="00303D3C">
        <w:rPr>
          <w:rFonts w:ascii="Garamond" w:hAnsi="Garamond" w:cs="Courier New"/>
          <w:i/>
          <w:sz w:val="20"/>
          <w:szCs w:val="20"/>
        </w:rPr>
        <w:t xml:space="preserve"> dont on ne sait pas pourquoi on l'appelle </w:t>
      </w:r>
      <w:r w:rsidRPr="00303D3C">
        <w:rPr>
          <w:rFonts w:ascii="Garamond" w:hAnsi="Garamond"/>
          <w:i/>
          <w:sz w:val="20"/>
          <w:szCs w:val="20"/>
        </w:rPr>
        <w:t>automatiq</w:t>
      </w:r>
      <w:r w:rsidRPr="00316AD7">
        <w:rPr>
          <w:rFonts w:ascii="Garamond" w:hAnsi="Garamond"/>
          <w:i/>
          <w:sz w:val="20"/>
          <w:szCs w:val="20"/>
        </w:rPr>
        <w:t>ue</w:t>
      </w:r>
      <w:r w:rsidRPr="00316AD7">
        <w:rPr>
          <w:rFonts w:ascii="Garamond" w:hAnsi="Garamond" w:cs="Courier New"/>
          <w:sz w:val="20"/>
          <w:szCs w:val="20"/>
        </w:rPr>
        <w:t>, puisque l'</w:t>
      </w:r>
      <w:r w:rsidR="000C3B6D" w:rsidRPr="00411338">
        <w:rPr>
          <w:rFonts w:ascii="Palatino Linotype" w:hAnsi="Palatino Linotype" w:cs="Courier New"/>
          <w:bCs/>
          <w:color w:val="0000CC"/>
          <w:sz w:val="20"/>
          <w:szCs w:val="20"/>
        </w:rPr>
        <w:t>α</w:t>
      </w:r>
      <w:proofErr w:type="spellStart"/>
      <w:r w:rsidR="000C3B6D" w:rsidRPr="00411338">
        <w:rPr>
          <w:rFonts w:ascii="Palatino Linotype" w:hAnsi="Palatino Linotype" w:cs="Courier New"/>
          <w:bCs/>
          <w:color w:val="0000CC"/>
          <w:sz w:val="20"/>
          <w:szCs w:val="20"/>
        </w:rPr>
        <w:t>ύτόμ</w:t>
      </w:r>
      <w:proofErr w:type="spellEnd"/>
      <w:r w:rsidR="000C3B6D" w:rsidRPr="00411338">
        <w:rPr>
          <w:rFonts w:ascii="Palatino Linotype" w:hAnsi="Palatino Linotype" w:cs="Courier New"/>
          <w:bCs/>
          <w:color w:val="0000CC"/>
          <w:sz w:val="20"/>
          <w:szCs w:val="20"/>
        </w:rPr>
        <w:t>ατον</w:t>
      </w:r>
      <w:r w:rsidR="000C3B6D" w:rsidRPr="00316AD7">
        <w:rPr>
          <w:rFonts w:ascii="Garamond" w:hAnsi="Garamond" w:cs="Courier New"/>
          <w:bCs/>
          <w:sz w:val="20"/>
          <w:szCs w:val="20"/>
        </w:rPr>
        <w:t xml:space="preserve"> </w:t>
      </w:r>
      <w:r w:rsidR="000C3B6D" w:rsidRPr="00411338">
        <w:rPr>
          <w:rFonts w:ascii="Garamond" w:hAnsi="Garamond" w:cs="Courier New"/>
          <w:bCs/>
          <w:iCs/>
          <w:color w:val="C00000"/>
          <w:sz w:val="16"/>
          <w:szCs w:val="16"/>
        </w:rPr>
        <w:t>[</w:t>
      </w:r>
      <w:proofErr w:type="spellStart"/>
      <w:r w:rsidR="000C3B6D" w:rsidRPr="00411338">
        <w:rPr>
          <w:rFonts w:ascii="Garamond" w:hAnsi="Garamond" w:cs="Courier New"/>
          <w:bCs/>
          <w:iCs/>
          <w:color w:val="C00000"/>
          <w:sz w:val="16"/>
          <w:szCs w:val="16"/>
        </w:rPr>
        <w:t>automaton</w:t>
      </w:r>
      <w:proofErr w:type="spellEnd"/>
      <w:r w:rsidR="000C3B6D" w:rsidRPr="00411338">
        <w:rPr>
          <w:rFonts w:ascii="Garamond" w:hAnsi="Garamond" w:cs="Courier New"/>
          <w:bCs/>
          <w:iCs/>
          <w:color w:val="C00000"/>
          <w:sz w:val="16"/>
          <w:szCs w:val="16"/>
        </w:rPr>
        <w:t>]</w:t>
      </w:r>
      <w:r w:rsidRPr="00316AD7">
        <w:rPr>
          <w:rFonts w:ascii="Garamond" w:hAnsi="Garamond" w:cs="Courier New"/>
          <w:sz w:val="20"/>
          <w:szCs w:val="20"/>
        </w:rPr>
        <w:t xml:space="preserve"> a bel et bien dans son essence une référence au hasard, alors que ce qui est impliqué dans la dimension du réflexe, c'est précisément le contraire, mais laissons</w:t>
      </w:r>
    </w:p>
    <w:p w:rsidR="00F176EE" w:rsidRPr="00316AD7" w:rsidRDefault="007E0CC5">
      <w:pPr>
        <w:pStyle w:val="Corpsdetexte2"/>
        <w:rPr>
          <w:rFonts w:ascii="Garamond" w:hAnsi="Garamond" w:cs="Courier New"/>
          <w:sz w:val="20"/>
          <w:szCs w:val="20"/>
        </w:rPr>
      </w:pPr>
      <w:r w:rsidRPr="00316AD7">
        <w:rPr>
          <w:rFonts w:ascii="Garamond" w:hAnsi="Garamond" w:cs="Courier New"/>
          <w:sz w:val="20"/>
          <w:szCs w:val="20"/>
        </w:rPr>
        <w:t>…n'est</w:t>
      </w:r>
      <w:r w:rsidR="00411338">
        <w:rPr>
          <w:rFonts w:ascii="Garamond" w:hAnsi="Garamond" w:cs="Courier New"/>
          <w:sz w:val="20"/>
          <w:szCs w:val="20"/>
        </w:rPr>
        <w:t>-</w:t>
      </w:r>
      <w:r w:rsidRPr="00316AD7">
        <w:rPr>
          <w:rFonts w:ascii="Garamond" w:hAnsi="Garamond" w:cs="Courier New"/>
          <w:sz w:val="20"/>
          <w:szCs w:val="20"/>
        </w:rPr>
        <w:t>il pas évident que nous ne saurions concevoir</w:t>
      </w:r>
      <w:r w:rsidR="00303D3C">
        <w:rPr>
          <w:rFonts w:ascii="Garamond" w:hAnsi="Garamond" w:cs="Courier New"/>
          <w:sz w:val="20"/>
          <w:szCs w:val="20"/>
        </w:rPr>
        <w:t xml:space="preserve">, </w:t>
      </w:r>
      <w:r w:rsidRPr="00316AD7">
        <w:rPr>
          <w:rFonts w:ascii="Garamond" w:hAnsi="Garamond" w:cs="Courier New"/>
          <w:sz w:val="20"/>
          <w:szCs w:val="20"/>
        </w:rPr>
        <w:t>d'une façon ration</w:t>
      </w:r>
      <w:r w:rsidRPr="00316AD7">
        <w:rPr>
          <w:rFonts w:ascii="Garamond" w:hAnsi="Garamond" w:cs="Courier New"/>
          <w:sz w:val="20"/>
          <w:szCs w:val="20"/>
        </w:rPr>
        <w:softHyphen/>
        <w:t>nelle j’entends</w:t>
      </w:r>
      <w:r w:rsidR="00303D3C">
        <w:rPr>
          <w:rFonts w:ascii="Garamond" w:hAnsi="Garamond" w:cs="Courier New"/>
          <w:sz w:val="20"/>
          <w:szCs w:val="20"/>
        </w:rPr>
        <w:t xml:space="preserve">, </w:t>
      </w:r>
      <w:r w:rsidRPr="00316AD7">
        <w:rPr>
          <w:rFonts w:ascii="Garamond" w:hAnsi="Garamond" w:cs="Courier New"/>
          <w:sz w:val="20"/>
          <w:szCs w:val="20"/>
        </w:rPr>
        <w:t xml:space="preserve">ce qu'il en est de </w:t>
      </w:r>
      <w:r w:rsidRPr="00316AD7">
        <w:rPr>
          <w:rFonts w:ascii="Garamond" w:hAnsi="Garamond"/>
          <w:i/>
          <w:sz w:val="20"/>
          <w:szCs w:val="20"/>
        </w:rPr>
        <w:t>l'arc réflexe</w:t>
      </w:r>
      <w:r w:rsidRPr="00316AD7">
        <w:rPr>
          <w:rFonts w:ascii="Garamond" w:hAnsi="Garamond" w:cs="Courier New"/>
          <w:sz w:val="20"/>
          <w:szCs w:val="20"/>
        </w:rPr>
        <w:t>, que comme quelque chose où l'élément moteur n'est autre que ce qui est à situer dans le petit instrument du mar</w:t>
      </w:r>
      <w:r w:rsidRPr="00316AD7">
        <w:rPr>
          <w:rFonts w:ascii="Garamond" w:hAnsi="Garamond" w:cs="Courier New"/>
          <w:sz w:val="20"/>
          <w:szCs w:val="20"/>
        </w:rPr>
        <w:softHyphen/>
        <w:t xml:space="preserve">teau avec lequel on </w:t>
      </w:r>
      <w:r w:rsidRPr="00316AD7">
        <w:rPr>
          <w:rFonts w:ascii="Garamond" w:hAnsi="Garamond" w:cs="Courier New"/>
          <w:i/>
          <w:sz w:val="20"/>
          <w:szCs w:val="20"/>
        </w:rPr>
        <w:t>le</w:t>
      </w:r>
      <w:r w:rsidR="000C3B6D" w:rsidRPr="00316AD7">
        <w:rPr>
          <w:rFonts w:ascii="Garamond" w:hAnsi="Garamond" w:cs="Courier New"/>
          <w:i/>
          <w:sz w:val="20"/>
          <w:szCs w:val="20"/>
        </w:rPr>
        <w:t xml:space="preserve"> </w:t>
      </w:r>
      <w:r w:rsidRPr="00316AD7">
        <w:rPr>
          <w:rFonts w:ascii="Garamond" w:hAnsi="Garamond" w:cs="Courier New"/>
          <w:i/>
          <w:sz w:val="20"/>
          <w:szCs w:val="20"/>
        </w:rPr>
        <w:t>déclenche</w:t>
      </w:r>
      <w:r w:rsidRPr="00316AD7">
        <w:rPr>
          <w:rFonts w:ascii="Garamond" w:hAnsi="Garamond" w:cs="Courier New"/>
          <w:sz w:val="20"/>
          <w:szCs w:val="20"/>
        </w:rPr>
        <w:t xml:space="preserve"> et que ce qui est recueilli n'est rien d'autre qu'un </w:t>
      </w:r>
      <w:r w:rsidRPr="00316AD7">
        <w:rPr>
          <w:rFonts w:ascii="Garamond" w:hAnsi="Garamond"/>
          <w:i/>
          <w:sz w:val="20"/>
          <w:szCs w:val="20"/>
        </w:rPr>
        <w:t>signe</w:t>
      </w:r>
      <w:r w:rsidRPr="00316AD7">
        <w:rPr>
          <w:rFonts w:ascii="Garamond" w:hAnsi="Garamond" w:cs="Courier New"/>
          <w:sz w:val="20"/>
          <w:szCs w:val="20"/>
        </w:rPr>
        <w:t xml:space="preserve">, un </w:t>
      </w:r>
      <w:r w:rsidRPr="00316AD7">
        <w:rPr>
          <w:rFonts w:ascii="Garamond" w:hAnsi="Garamond"/>
          <w:i/>
          <w:sz w:val="20"/>
          <w:szCs w:val="20"/>
        </w:rPr>
        <w:t>signe</w:t>
      </w:r>
      <w:r w:rsidRPr="00316AD7">
        <w:rPr>
          <w:rFonts w:ascii="Garamond" w:hAnsi="Garamond" w:cs="Courier New"/>
          <w:sz w:val="20"/>
          <w:szCs w:val="20"/>
        </w:rPr>
        <w:t xml:space="preserve"> en l'occasion, de ce que nous pouvons appe</w:t>
      </w:r>
      <w:r w:rsidRPr="00316AD7">
        <w:rPr>
          <w:rFonts w:ascii="Garamond" w:hAnsi="Garamond" w:cs="Courier New"/>
          <w:sz w:val="20"/>
          <w:szCs w:val="20"/>
        </w:rPr>
        <w:softHyphen/>
        <w:t>ler l'intégrité d'un certain niveau de l'</w:t>
      </w:r>
      <w:r w:rsidRPr="00316AD7">
        <w:rPr>
          <w:rFonts w:ascii="Garamond" w:hAnsi="Garamond"/>
          <w:i/>
          <w:sz w:val="20"/>
          <w:szCs w:val="20"/>
        </w:rPr>
        <w:t>appareil médullaire</w:t>
      </w:r>
      <w:r w:rsidRPr="00316AD7">
        <w:rPr>
          <w:rFonts w:ascii="Garamond" w:hAnsi="Garamond" w:cs="Courier New"/>
          <w:sz w:val="20"/>
          <w:szCs w:val="20"/>
        </w:rPr>
        <w:t xml:space="preserve">, et à ce titre un </w:t>
      </w:r>
      <w:r w:rsidRPr="00316AD7">
        <w:rPr>
          <w:rFonts w:ascii="Garamond" w:hAnsi="Garamond"/>
          <w:i/>
          <w:sz w:val="20"/>
          <w:szCs w:val="20"/>
        </w:rPr>
        <w:t>signe</w:t>
      </w:r>
      <w:r w:rsidRPr="00316AD7">
        <w:rPr>
          <w:rFonts w:ascii="Garamond" w:hAnsi="Garamond" w:cs="Courier New"/>
          <w:sz w:val="20"/>
          <w:szCs w:val="20"/>
        </w:rPr>
        <w:t xml:space="preserve"> dont il faut bien dire que ce qu'il a de plus indicatif c'est précisément quand il est </w:t>
      </w:r>
      <w:r w:rsidR="00F176EE" w:rsidRPr="00316AD7">
        <w:rPr>
          <w:rFonts w:ascii="Garamond" w:hAnsi="Garamond" w:cs="Courier New"/>
          <w:i/>
          <w:sz w:val="20"/>
          <w:szCs w:val="20"/>
        </w:rPr>
        <w:t>a</w:t>
      </w:r>
      <w:r w:rsidRPr="00316AD7">
        <w:rPr>
          <w:rFonts w:ascii="Garamond" w:hAnsi="Garamond" w:cs="Courier New"/>
          <w:i/>
          <w:sz w:val="20"/>
          <w:szCs w:val="20"/>
        </w:rPr>
        <w:t>bsent</w:t>
      </w:r>
      <w:r w:rsidRPr="00316AD7">
        <w:rPr>
          <w:rFonts w:ascii="Garamond" w:hAnsi="Garamond" w:cs="Courier New"/>
          <w:sz w:val="20"/>
          <w:szCs w:val="20"/>
        </w:rPr>
        <w:t xml:space="preserve">, à savoir quand il dénonce la non intégrité de cet </w:t>
      </w:r>
      <w:r w:rsidRPr="00316AD7">
        <w:rPr>
          <w:rFonts w:ascii="Garamond" w:hAnsi="Garamond"/>
          <w:i/>
          <w:sz w:val="20"/>
          <w:szCs w:val="20"/>
        </w:rPr>
        <w:t>appa</w:t>
      </w:r>
      <w:r w:rsidRPr="00316AD7">
        <w:rPr>
          <w:rFonts w:ascii="Garamond" w:hAnsi="Garamond"/>
          <w:i/>
          <w:sz w:val="20"/>
          <w:szCs w:val="20"/>
        </w:rPr>
        <w:softHyphen/>
        <w:t>reil</w:t>
      </w:r>
      <w:r w:rsidRPr="00316AD7">
        <w:rPr>
          <w:rFonts w:ascii="Garamond" w:hAnsi="Garamond" w:cs="Courier New"/>
          <w:sz w:val="20"/>
          <w:szCs w:val="20"/>
        </w:rPr>
        <w:t xml:space="preserve">, car sur le sujet de ce qu'il en est de cette intégrité, il ne nous livre pas grand chose. Par contre, sa valeur </w:t>
      </w:r>
      <w:r w:rsidRPr="00316AD7">
        <w:rPr>
          <w:rFonts w:ascii="Garamond" w:hAnsi="Garamond"/>
          <w:i/>
          <w:sz w:val="20"/>
          <w:szCs w:val="20"/>
        </w:rPr>
        <w:t>signe de défaut</w:t>
      </w:r>
      <w:r w:rsidRPr="00316AD7">
        <w:rPr>
          <w:rFonts w:ascii="Garamond" w:hAnsi="Garamond" w:cs="Courier New"/>
          <w:sz w:val="20"/>
          <w:szCs w:val="20"/>
        </w:rPr>
        <w:t xml:space="preserve">, de lésion, ce qui a valeur positive,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oui, là il prend toute sa valeur.</w:t>
      </w:r>
    </w:p>
    <w:p w:rsidR="000C3B6D" w:rsidRPr="00316AD7" w:rsidRDefault="000C3B6D">
      <w:pPr>
        <w:pStyle w:val="Corpsdetexte2"/>
        <w:rPr>
          <w:rFonts w:ascii="Garamond" w:hAnsi="Garamond" w:cs="Courier New"/>
          <w:sz w:val="20"/>
          <w:szCs w:val="20"/>
        </w:rPr>
      </w:pPr>
    </w:p>
    <w:p w:rsidR="00303D3C" w:rsidRDefault="007E0CC5">
      <w:pPr>
        <w:pStyle w:val="Corpsdetexte2"/>
        <w:rPr>
          <w:rFonts w:ascii="Garamond" w:hAnsi="Garamond" w:cs="Courier New"/>
          <w:sz w:val="20"/>
          <w:szCs w:val="20"/>
        </w:rPr>
      </w:pPr>
      <w:r w:rsidRPr="00316AD7">
        <w:rPr>
          <w:rFonts w:ascii="Garamond" w:hAnsi="Garamond" w:cs="Courier New"/>
          <w:sz w:val="20"/>
          <w:szCs w:val="20"/>
        </w:rPr>
        <w:t xml:space="preserve">Faire de ce quelque chose qui n'a d'entité et de signification que d'être quelque chose d'isolé dans le fonctionnement </w:t>
      </w:r>
    </w:p>
    <w:p w:rsidR="007E0CC5" w:rsidRPr="00316AD7" w:rsidRDefault="007E0CC5" w:rsidP="00960453">
      <w:pPr>
        <w:pStyle w:val="Corpsdetexte2"/>
        <w:rPr>
          <w:rFonts w:ascii="Garamond" w:hAnsi="Garamond" w:cs="Courier New"/>
          <w:sz w:val="20"/>
          <w:szCs w:val="20"/>
        </w:rPr>
      </w:pPr>
      <w:r w:rsidRPr="00316AD7">
        <w:rPr>
          <w:rFonts w:ascii="Garamond" w:hAnsi="Garamond" w:cs="Courier New"/>
          <w:sz w:val="20"/>
          <w:szCs w:val="20"/>
        </w:rPr>
        <w:t xml:space="preserve">de l'organisme, d'isolé en fonction d'une certaine interrogation que nous pouvons appeler </w:t>
      </w:r>
      <w:r w:rsidRPr="00316AD7">
        <w:rPr>
          <w:rFonts w:ascii="Garamond" w:hAnsi="Garamond" w:cs="Courier New"/>
          <w:i/>
          <w:sz w:val="20"/>
          <w:szCs w:val="20"/>
        </w:rPr>
        <w:t>interro</w:t>
      </w:r>
      <w:r w:rsidRPr="00316AD7">
        <w:rPr>
          <w:rFonts w:ascii="Garamond" w:hAnsi="Garamond" w:cs="Courier New"/>
          <w:i/>
          <w:sz w:val="20"/>
          <w:szCs w:val="20"/>
        </w:rPr>
        <w:softHyphen/>
        <w:t>gation clinique</w:t>
      </w:r>
      <w:r w:rsidR="00960453">
        <w:rPr>
          <w:rFonts w:ascii="Garamond" w:hAnsi="Garamond" w:cs="Courier New"/>
          <w:sz w:val="20"/>
          <w:szCs w:val="20"/>
        </w:rPr>
        <w:t xml:space="preserve"> - </w:t>
      </w:r>
      <w:r w:rsidRPr="00316AD7">
        <w:rPr>
          <w:rFonts w:ascii="Garamond" w:hAnsi="Garamond" w:cs="Courier New"/>
          <w:sz w:val="20"/>
          <w:szCs w:val="20"/>
        </w:rPr>
        <w:t>qui sait, poussée plus loin</w:t>
      </w:r>
      <w:r w:rsidR="00F176EE" w:rsidRPr="00316AD7">
        <w:rPr>
          <w:rFonts w:ascii="Garamond" w:hAnsi="Garamond" w:cs="Courier New"/>
          <w:sz w:val="20"/>
          <w:szCs w:val="20"/>
        </w:rPr>
        <w:t> :</w:t>
      </w:r>
      <w:r w:rsidRPr="00316AD7">
        <w:rPr>
          <w:rFonts w:ascii="Garamond" w:hAnsi="Garamond" w:cs="Courier New"/>
          <w:sz w:val="20"/>
          <w:szCs w:val="20"/>
        </w:rPr>
        <w:t xml:space="preserve"> voire </w:t>
      </w:r>
      <w:r w:rsidRPr="00316AD7">
        <w:rPr>
          <w:rFonts w:ascii="Garamond" w:hAnsi="Garamond" w:cs="Courier New"/>
          <w:i/>
          <w:sz w:val="20"/>
          <w:szCs w:val="20"/>
        </w:rPr>
        <w:t>désir de clinicien</w:t>
      </w:r>
      <w:r w:rsidR="00960453">
        <w:rPr>
          <w:rFonts w:ascii="Garamond" w:hAnsi="Garamond" w:cs="Courier New"/>
          <w:sz w:val="20"/>
          <w:szCs w:val="20"/>
        </w:rPr>
        <w:t xml:space="preserve"> - </w:t>
      </w:r>
      <w:r w:rsidRPr="00316AD7">
        <w:rPr>
          <w:rFonts w:ascii="Garamond" w:hAnsi="Garamond" w:cs="Courier New"/>
          <w:sz w:val="20"/>
          <w:szCs w:val="20"/>
        </w:rPr>
        <w:t>voilà quelque chose qui ne donne à cet ensemble que nous appelons arc réflexe, aucun titre spécial à servir de modèle concep</w:t>
      </w:r>
      <w:r w:rsidRPr="00316AD7">
        <w:rPr>
          <w:rFonts w:ascii="Garamond" w:hAnsi="Garamond" w:cs="Courier New"/>
          <w:sz w:val="20"/>
          <w:szCs w:val="20"/>
        </w:rPr>
        <w:softHyphen/>
        <w:t>tuel à quoi que ce soit qui soit considéré comme fondamental, élémentai</w:t>
      </w:r>
      <w:r w:rsidRPr="00316AD7">
        <w:rPr>
          <w:rFonts w:ascii="Garamond" w:hAnsi="Garamond" w:cs="Courier New"/>
          <w:sz w:val="20"/>
          <w:szCs w:val="20"/>
        </w:rPr>
        <w:softHyphen/>
        <w:t>re, réduction originale d'une réponse de l'organisme vivant.</w:t>
      </w:r>
    </w:p>
    <w:p w:rsidR="007E0CC5" w:rsidRPr="00316AD7" w:rsidRDefault="007E0CC5">
      <w:pPr>
        <w:pStyle w:val="Corpsdetexte2"/>
        <w:rPr>
          <w:rFonts w:ascii="Garamond" w:hAnsi="Garamond" w:cs="Courier New"/>
          <w:sz w:val="20"/>
          <w:szCs w:val="20"/>
        </w:rPr>
      </w:pPr>
    </w:p>
    <w:p w:rsidR="008C2AA7" w:rsidRDefault="007E0CC5">
      <w:pPr>
        <w:pStyle w:val="Corpsdetexte2"/>
        <w:rPr>
          <w:rFonts w:ascii="Garamond" w:hAnsi="Garamond" w:cs="Courier New"/>
          <w:sz w:val="20"/>
          <w:szCs w:val="20"/>
        </w:rPr>
      </w:pPr>
      <w:r w:rsidRPr="00316AD7">
        <w:rPr>
          <w:rFonts w:ascii="Garamond" w:hAnsi="Garamond" w:cs="Courier New"/>
          <w:sz w:val="20"/>
          <w:szCs w:val="20"/>
        </w:rPr>
        <w:t>Mais allons plus loin, allons à quelque chose qui est infiniment plus subtil que ce modèle élémentaire, à savoir la conception du réflexe au niveau de ce que vous me permettrez bien d'appeler puisque c'est à cela que je vais m'intéresser</w:t>
      </w:r>
      <w:r w:rsidR="00303D3C">
        <w:rPr>
          <w:rFonts w:ascii="Garamond" w:hAnsi="Garamond" w:cs="Courier New"/>
          <w:sz w:val="20"/>
          <w:szCs w:val="20"/>
        </w:rPr>
        <w:t xml:space="preserve"> </w:t>
      </w:r>
      <w:r w:rsidRPr="00316AD7">
        <w:rPr>
          <w:rFonts w:ascii="Garamond" w:hAnsi="Garamond" w:cs="Courier New"/>
          <w:sz w:val="20"/>
          <w:szCs w:val="20"/>
        </w:rPr>
        <w:t xml:space="preserv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l'idéologie pavlovienne.</w:t>
      </w:r>
      <w:r w:rsidR="00303D3C">
        <w:rPr>
          <w:rFonts w:ascii="Garamond" w:hAnsi="Garamond" w:cs="Courier New"/>
          <w:sz w:val="20"/>
          <w:szCs w:val="20"/>
        </w:rPr>
        <w:t xml:space="preserve"> </w:t>
      </w:r>
      <w:r w:rsidRPr="00316AD7">
        <w:rPr>
          <w:rFonts w:ascii="Garamond" w:hAnsi="Garamond" w:cs="Courier New"/>
          <w:sz w:val="20"/>
          <w:szCs w:val="20"/>
        </w:rPr>
        <w:t xml:space="preserve">Ceci est dire que j'entends ici l'interroger, non point certes du point de vue d'aucune </w:t>
      </w:r>
      <w:r w:rsidRPr="00316AD7">
        <w:rPr>
          <w:rFonts w:ascii="Garamond" w:hAnsi="Garamond" w:cs="Courier New"/>
          <w:i/>
          <w:sz w:val="20"/>
          <w:szCs w:val="20"/>
        </w:rPr>
        <w:t>critique absolue</w:t>
      </w:r>
      <w:r w:rsidRPr="00316AD7">
        <w:rPr>
          <w:rFonts w:ascii="Garamond" w:hAnsi="Garamond" w:cs="Courier New"/>
          <w:sz w:val="20"/>
          <w:szCs w:val="20"/>
        </w:rPr>
        <w:t xml:space="preserv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mais pour que vous alliez voir ce qu'elle nous apporte de </w:t>
      </w:r>
      <w:r w:rsidR="00F176EE" w:rsidRPr="00316AD7">
        <w:rPr>
          <w:rFonts w:ascii="Garamond" w:hAnsi="Garamond" w:cs="Courier New"/>
          <w:sz w:val="20"/>
          <w:szCs w:val="20"/>
        </w:rPr>
        <w:t>« </w:t>
      </w:r>
      <w:r w:rsidRPr="00316AD7">
        <w:rPr>
          <w:rFonts w:ascii="Garamond" w:hAnsi="Garamond"/>
          <w:i/>
          <w:sz w:val="20"/>
          <w:szCs w:val="20"/>
        </w:rPr>
        <w:t>suggestion</w:t>
      </w:r>
      <w:r w:rsidR="00F176EE" w:rsidRPr="00316AD7">
        <w:rPr>
          <w:rFonts w:ascii="Garamond" w:hAnsi="Garamond" w:cs="Courier New"/>
          <w:sz w:val="20"/>
          <w:szCs w:val="20"/>
        </w:rPr>
        <w:t> »</w:t>
      </w:r>
      <w:r w:rsidRPr="00316AD7">
        <w:rPr>
          <w:rFonts w:ascii="Garamond" w:hAnsi="Garamond" w:cs="Courier New"/>
          <w:sz w:val="20"/>
          <w:szCs w:val="20"/>
        </w:rPr>
        <w:t xml:space="preserve"> quant à ce qu’il en est de </w:t>
      </w:r>
      <w:r w:rsidRPr="00316AD7">
        <w:rPr>
          <w:rFonts w:ascii="Garamond" w:hAnsi="Garamond"/>
          <w:i/>
          <w:sz w:val="20"/>
          <w:szCs w:val="20"/>
        </w:rPr>
        <w:t>la position analytique</w:t>
      </w:r>
      <w:r w:rsidRPr="00316AD7">
        <w:rPr>
          <w:rFonts w:ascii="Garamond" w:hAnsi="Garamond" w:cs="Courier New"/>
          <w:sz w:val="20"/>
          <w:szCs w:val="20"/>
        </w:rPr>
        <w:t xml:space="preserve">. </w:t>
      </w:r>
    </w:p>
    <w:p w:rsidR="000C3B6D" w:rsidRPr="00316AD7" w:rsidRDefault="000C3B6D">
      <w:pPr>
        <w:pStyle w:val="Corpsdetexte2"/>
        <w:rPr>
          <w:rFonts w:ascii="Garamond" w:hAnsi="Garamond" w:cs="Courier New"/>
          <w:sz w:val="20"/>
          <w:szCs w:val="20"/>
        </w:rPr>
      </w:pPr>
    </w:p>
    <w:p w:rsidR="00FE3659" w:rsidRDefault="007E0CC5">
      <w:pPr>
        <w:pStyle w:val="Corpsdetexte2"/>
        <w:rPr>
          <w:rFonts w:ascii="Garamond" w:hAnsi="Garamond" w:cs="Courier New"/>
          <w:sz w:val="20"/>
          <w:szCs w:val="20"/>
        </w:rPr>
      </w:pPr>
      <w:r w:rsidRPr="00316AD7">
        <w:rPr>
          <w:rFonts w:ascii="Garamond" w:hAnsi="Garamond" w:cs="Courier New"/>
          <w:sz w:val="20"/>
          <w:szCs w:val="20"/>
        </w:rPr>
        <w:t xml:space="preserve">Je ne songe certes pas à déprécier l'ensemble des travaux qui se sont inscrits dans cette idéologie. Je ne dis rien non plus </w:t>
      </w:r>
    </w:p>
    <w:p w:rsidR="00FE3659" w:rsidRDefault="007E0CC5">
      <w:pPr>
        <w:pStyle w:val="Corpsdetexte2"/>
        <w:rPr>
          <w:rFonts w:ascii="Garamond" w:hAnsi="Garamond" w:cs="Courier New"/>
          <w:sz w:val="20"/>
          <w:szCs w:val="20"/>
        </w:rPr>
      </w:pPr>
      <w:r w:rsidRPr="00316AD7">
        <w:rPr>
          <w:rFonts w:ascii="Garamond" w:hAnsi="Garamond" w:cs="Courier New"/>
          <w:sz w:val="20"/>
          <w:szCs w:val="20"/>
        </w:rPr>
        <w:t>qui ne s'avance par trop</w:t>
      </w:r>
      <w:r w:rsidR="00F176EE" w:rsidRPr="00316AD7">
        <w:rPr>
          <w:rFonts w:ascii="Garamond" w:hAnsi="Garamond" w:cs="Courier New"/>
          <w:sz w:val="20"/>
          <w:szCs w:val="20"/>
        </w:rPr>
        <w:t xml:space="preserve"> </w:t>
      </w:r>
      <w:r w:rsidRPr="00316AD7">
        <w:rPr>
          <w:rFonts w:ascii="Garamond" w:hAnsi="Garamond" w:cs="Courier New"/>
          <w:i/>
          <w:sz w:val="20"/>
          <w:szCs w:val="20"/>
        </w:rPr>
        <w:t>en disant</w:t>
      </w:r>
      <w:r w:rsidRPr="00316AD7">
        <w:rPr>
          <w:rFonts w:ascii="Garamond" w:hAnsi="Garamond" w:cs="Courier New"/>
          <w:sz w:val="20"/>
          <w:szCs w:val="20"/>
        </w:rPr>
        <w:t xml:space="preserve"> qu'il procède d'un projet d'élaboration </w:t>
      </w:r>
      <w:r w:rsidR="00050915" w:rsidRPr="00316AD7">
        <w:rPr>
          <w:rFonts w:ascii="Garamond" w:hAnsi="Garamond" w:cs="Courier New"/>
          <w:sz w:val="20"/>
          <w:szCs w:val="20"/>
        </w:rPr>
        <w:t>« </w:t>
      </w:r>
      <w:r w:rsidRPr="00316AD7">
        <w:rPr>
          <w:rFonts w:ascii="Garamond" w:hAnsi="Garamond"/>
          <w:i/>
          <w:sz w:val="20"/>
          <w:szCs w:val="20"/>
        </w:rPr>
        <w:t>matérialiste</w:t>
      </w:r>
      <w:r w:rsidR="00050915" w:rsidRPr="00316AD7">
        <w:rPr>
          <w:rFonts w:ascii="Garamond" w:hAnsi="Garamond" w:cs="Courier New"/>
          <w:sz w:val="20"/>
          <w:szCs w:val="20"/>
        </w:rPr>
        <w:t> »</w:t>
      </w:r>
      <w:r w:rsidRPr="00316AD7">
        <w:rPr>
          <w:rFonts w:ascii="Garamond" w:hAnsi="Garamond" w:cs="Courier New"/>
          <w:sz w:val="20"/>
          <w:szCs w:val="20"/>
        </w:rPr>
        <w:t xml:space="preserve"> </w:t>
      </w:r>
      <w:r w:rsidR="00FE3659">
        <w:rPr>
          <w:rFonts w:ascii="Garamond" w:hAnsi="Garamond" w:cs="Courier New"/>
          <w:sz w:val="20"/>
          <w:szCs w:val="20"/>
        </w:rPr>
        <w:t>-</w:t>
      </w:r>
      <w:r w:rsidRPr="00316AD7">
        <w:rPr>
          <w:rFonts w:ascii="Garamond" w:hAnsi="Garamond" w:cs="Courier New"/>
          <w:sz w:val="20"/>
          <w:szCs w:val="20"/>
        </w:rPr>
        <w:t xml:space="preserve"> ils l'avouent </w:t>
      </w:r>
      <w:r w:rsidR="00FE3659">
        <w:rPr>
          <w:rFonts w:ascii="Garamond" w:hAnsi="Garamond" w:cs="Courier New"/>
          <w:sz w:val="20"/>
          <w:szCs w:val="20"/>
        </w:rPr>
        <w:t>-</w:t>
      </w:r>
      <w:r w:rsidRPr="00316AD7">
        <w:rPr>
          <w:rFonts w:ascii="Garamond" w:hAnsi="Garamond" w:cs="Courier New"/>
          <w:sz w:val="20"/>
          <w:szCs w:val="20"/>
        </w:rPr>
        <w:t xml:space="preserve"> de quelque chose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qui est une fonction dont il s'agit précisément de réduire la référence qui pourrait être faite…</w:t>
      </w:r>
    </w:p>
    <w:p w:rsidR="007E0CC5" w:rsidRPr="00316AD7" w:rsidRDefault="007E0CC5">
      <w:pPr>
        <w:pStyle w:val="Corpsdetexte2"/>
        <w:ind w:left="708"/>
        <w:rPr>
          <w:rFonts w:ascii="Garamond" w:hAnsi="Garamond" w:cs="Courier New"/>
          <w:sz w:val="20"/>
          <w:szCs w:val="20"/>
        </w:rPr>
      </w:pPr>
      <w:r w:rsidRPr="00316AD7">
        <w:rPr>
          <w:rFonts w:ascii="Garamond" w:hAnsi="Garamond" w:cs="Courier New"/>
          <w:sz w:val="20"/>
          <w:szCs w:val="20"/>
        </w:rPr>
        <w:t>comme si il s'agissait là encore d'un ter</w:t>
      </w:r>
      <w:r w:rsidRPr="00316AD7">
        <w:rPr>
          <w:rFonts w:ascii="Garamond" w:hAnsi="Garamond" w:cs="Courier New"/>
          <w:sz w:val="20"/>
          <w:szCs w:val="20"/>
        </w:rPr>
        <w:softHyphen/>
        <w:t>rain où il faille combattre</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…à quelque entité de l'ordre de l'esprit.</w:t>
      </w:r>
    </w:p>
    <w:p w:rsidR="000C3B6D" w:rsidRPr="00316AD7" w:rsidRDefault="000C3B6D">
      <w:pPr>
        <w:pStyle w:val="Corpsdetexte2"/>
        <w:rPr>
          <w:rFonts w:ascii="Garamond" w:hAnsi="Garamond" w:cs="Courier New"/>
          <w:sz w:val="20"/>
          <w:szCs w:val="20"/>
        </w:rPr>
      </w:pPr>
    </w:p>
    <w:p w:rsidR="00FE3659" w:rsidRDefault="00FE3659">
      <w:pPr>
        <w:pStyle w:val="Corpsdetexte2"/>
        <w:rPr>
          <w:rFonts w:ascii="Garamond" w:hAnsi="Garamond" w:cs="Courier New"/>
          <w:sz w:val="20"/>
          <w:szCs w:val="20"/>
        </w:rPr>
      </w:pPr>
    </w:p>
    <w:p w:rsidR="00FE3659" w:rsidRDefault="007E0CC5">
      <w:pPr>
        <w:pStyle w:val="Corpsdetexte2"/>
        <w:rPr>
          <w:rFonts w:ascii="Garamond" w:hAnsi="Garamond" w:cs="Courier New"/>
          <w:sz w:val="20"/>
          <w:szCs w:val="20"/>
        </w:rPr>
      </w:pPr>
      <w:r w:rsidRPr="00316AD7">
        <w:rPr>
          <w:rFonts w:ascii="Garamond" w:hAnsi="Garamond" w:cs="Courier New"/>
          <w:sz w:val="20"/>
          <w:szCs w:val="20"/>
        </w:rPr>
        <w:t xml:space="preserve">La visée de l'idéologie pavlovienne en ce sens, elle, est beaucoup mieux accommodée que ce premier ordre de référence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que j'ai indiqué avec l'arc réflexe, et que nous pourrions appeler </w:t>
      </w:r>
      <w:r w:rsidRPr="00FE3659">
        <w:rPr>
          <w:rFonts w:ascii="Garamond" w:hAnsi="Garamond" w:cs="Courier New"/>
          <w:i/>
          <w:sz w:val="20"/>
          <w:szCs w:val="20"/>
        </w:rPr>
        <w:t xml:space="preserve">la référence </w:t>
      </w:r>
      <w:proofErr w:type="spellStart"/>
      <w:r w:rsidRPr="00FE3659">
        <w:rPr>
          <w:rFonts w:ascii="Garamond" w:hAnsi="Garamond" w:cs="Courier New"/>
          <w:i/>
          <w:sz w:val="20"/>
          <w:szCs w:val="20"/>
        </w:rPr>
        <w:t>organo</w:t>
      </w:r>
      <w:proofErr w:type="spellEnd"/>
      <w:r w:rsidR="00FE3659" w:rsidRPr="00FE3659">
        <w:rPr>
          <w:rFonts w:ascii="Garamond" w:hAnsi="Garamond" w:cs="Courier New"/>
          <w:i/>
          <w:sz w:val="20"/>
          <w:szCs w:val="20"/>
        </w:rPr>
        <w:t>-</w:t>
      </w:r>
      <w:r w:rsidRPr="00FE3659">
        <w:rPr>
          <w:rFonts w:ascii="Garamond" w:hAnsi="Garamond" w:cs="Courier New"/>
          <w:i/>
          <w:sz w:val="20"/>
          <w:szCs w:val="20"/>
        </w:rPr>
        <w:t>dynamique</w:t>
      </w:r>
      <w:r w:rsidRPr="00316AD7">
        <w:rPr>
          <w:rFonts w:ascii="Garamond" w:hAnsi="Garamond" w:cs="Courier New"/>
          <w:sz w:val="20"/>
          <w:szCs w:val="20"/>
        </w:rPr>
        <w:t>. Cette visée est beaucoup mieux accommodée en effet, parce qu'elle s'or</w:t>
      </w:r>
      <w:r w:rsidRPr="00316AD7">
        <w:rPr>
          <w:rFonts w:ascii="Garamond" w:hAnsi="Garamond" w:cs="Courier New"/>
          <w:sz w:val="20"/>
          <w:szCs w:val="20"/>
        </w:rPr>
        <w:softHyphen/>
        <w:t>donne de la prise du signe sur une fonction</w:t>
      </w:r>
      <w:r w:rsidR="00050915" w:rsidRPr="00316AD7">
        <w:rPr>
          <w:rFonts w:ascii="Garamond" w:hAnsi="Garamond" w:cs="Courier New"/>
          <w:sz w:val="20"/>
          <w:szCs w:val="20"/>
        </w:rPr>
        <w:t xml:space="preserve"> </w:t>
      </w:r>
      <w:r w:rsidRPr="00316AD7">
        <w:rPr>
          <w:rFonts w:ascii="Garamond" w:hAnsi="Garamond" w:cs="Courier New"/>
          <w:sz w:val="20"/>
          <w:szCs w:val="20"/>
        </w:rPr>
        <w:t xml:space="preserve">ordonnée, elle, autour d'un besoin. </w:t>
      </w:r>
    </w:p>
    <w:p w:rsidR="007E0CC5" w:rsidRPr="00316AD7" w:rsidRDefault="007E0CC5">
      <w:pPr>
        <w:pStyle w:val="Corpsdetexte2"/>
        <w:rPr>
          <w:rFonts w:ascii="Garamond" w:hAnsi="Garamond" w:cs="Courier New"/>
          <w:sz w:val="20"/>
          <w:szCs w:val="20"/>
        </w:rPr>
      </w:pPr>
    </w:p>
    <w:p w:rsidR="008C2AA7" w:rsidRDefault="007E0CC5">
      <w:pPr>
        <w:pStyle w:val="Corpsdetexte2"/>
        <w:rPr>
          <w:rFonts w:ascii="Garamond" w:hAnsi="Garamond" w:cs="Courier New"/>
          <w:sz w:val="20"/>
          <w:szCs w:val="20"/>
        </w:rPr>
      </w:pPr>
      <w:r w:rsidRPr="00316AD7">
        <w:rPr>
          <w:rFonts w:ascii="Garamond" w:hAnsi="Garamond" w:cs="Courier New"/>
          <w:sz w:val="20"/>
          <w:szCs w:val="20"/>
        </w:rPr>
        <w:t xml:space="preserve">Je pense que vous avez tous fait assez d'études secondaires pour savoir que le modèle courant par lequel il est introduit dans les manuels, et dont aussi bien nous nous servirons maintenant pour appuyer ce que nous voulons dire, que l'association </w:t>
      </w:r>
    </w:p>
    <w:p w:rsidR="00FE3659" w:rsidRDefault="007E0CC5">
      <w:pPr>
        <w:pStyle w:val="Corpsdetexte2"/>
        <w:rPr>
          <w:rFonts w:ascii="Garamond" w:hAnsi="Garamond" w:cs="Courier New"/>
          <w:sz w:val="20"/>
          <w:szCs w:val="20"/>
        </w:rPr>
      </w:pPr>
      <w:r w:rsidRPr="00316AD7">
        <w:rPr>
          <w:rFonts w:ascii="Garamond" w:hAnsi="Garamond" w:cs="Courier New"/>
          <w:sz w:val="20"/>
          <w:szCs w:val="20"/>
        </w:rPr>
        <w:t>de fait d'un bruit de trompette par exemple, à la présentation d'un morceau de viande devant un animal</w:t>
      </w:r>
      <w:r w:rsidR="00050915" w:rsidRPr="00316AD7">
        <w:rPr>
          <w:rFonts w:ascii="Garamond" w:hAnsi="Garamond" w:cs="Courier New"/>
          <w:sz w:val="20"/>
          <w:szCs w:val="20"/>
        </w:rPr>
        <w:t xml:space="preserve"> </w:t>
      </w:r>
      <w:r w:rsidR="00FE3659">
        <w:rPr>
          <w:rFonts w:ascii="Garamond" w:hAnsi="Garamond" w:cs="Courier New"/>
          <w:sz w:val="20"/>
          <w:szCs w:val="20"/>
        </w:rPr>
        <w:t>-</w:t>
      </w:r>
      <w:r w:rsidRPr="00316AD7">
        <w:rPr>
          <w:rFonts w:ascii="Garamond" w:hAnsi="Garamond" w:cs="Courier New"/>
          <w:sz w:val="20"/>
          <w:szCs w:val="20"/>
        </w:rPr>
        <w:t xml:space="preserve"> carnivore bien entendu</w:t>
      </w:r>
      <w:r w:rsidR="00050915" w:rsidRPr="00316AD7">
        <w:rPr>
          <w:rFonts w:ascii="Garamond" w:hAnsi="Garamond" w:cs="Courier New"/>
          <w:sz w:val="20"/>
          <w:szCs w:val="20"/>
        </w:rPr>
        <w:t xml:space="preserve"> </w:t>
      </w:r>
      <w:r w:rsidR="00FE3659">
        <w:rPr>
          <w:rFonts w:ascii="Garamond" w:hAnsi="Garamond" w:cs="Courier New"/>
          <w:sz w:val="20"/>
          <w:szCs w:val="20"/>
        </w:rPr>
        <w:t>-</w:t>
      </w:r>
      <w:r w:rsidRPr="00316AD7">
        <w:rPr>
          <w:rFonts w:ascii="Garamond" w:hAnsi="Garamond" w:cs="Courier New"/>
          <w:sz w:val="20"/>
          <w:szCs w:val="20"/>
        </w:rPr>
        <w:t xml:space="preserve"> est censé obtenir après un certain nombre de répétitions le déclenchement d'une sécrétion gastrique, </w:t>
      </w:r>
    </w:p>
    <w:p w:rsidR="008C2AA7" w:rsidRDefault="007E0CC5">
      <w:pPr>
        <w:pStyle w:val="Corpsdetexte2"/>
        <w:rPr>
          <w:rFonts w:ascii="Garamond" w:hAnsi="Garamond" w:cs="Courier New"/>
          <w:sz w:val="20"/>
          <w:szCs w:val="20"/>
        </w:rPr>
      </w:pPr>
      <w:r w:rsidRPr="00316AD7">
        <w:rPr>
          <w:rFonts w:ascii="Garamond" w:hAnsi="Garamond" w:cs="Courier New"/>
          <w:sz w:val="20"/>
          <w:szCs w:val="20"/>
        </w:rPr>
        <w:t>pour</w:t>
      </w:r>
      <w:r w:rsidRPr="00316AD7">
        <w:rPr>
          <w:rFonts w:ascii="Garamond" w:hAnsi="Garamond" w:cs="Courier New"/>
          <w:sz w:val="20"/>
          <w:szCs w:val="20"/>
        </w:rPr>
        <w:softHyphen/>
        <w:t>vu que l'animal en question ait en effet un estomac, et ceci, même, après dénouement, libération de l'association, laquelle se fait bien entendu dans le sens du maintien du seul bruit de trompette, l'effet étant manifesté aisé</w:t>
      </w:r>
      <w:r w:rsidRPr="00316AD7">
        <w:rPr>
          <w:rFonts w:ascii="Garamond" w:hAnsi="Garamond" w:cs="Courier New"/>
          <w:sz w:val="20"/>
          <w:szCs w:val="20"/>
        </w:rPr>
        <w:softHyphen/>
        <w:t xml:space="preserve">ment </w:t>
      </w:r>
    </w:p>
    <w:p w:rsidR="000C3B6D"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par l'installation à demeure d'une fistule stomacale, </w:t>
      </w:r>
      <w:r w:rsidR="000C3B6D" w:rsidRPr="00316AD7">
        <w:rPr>
          <w:rFonts w:ascii="Garamond" w:hAnsi="Garamond" w:cs="Courier New"/>
          <w:sz w:val="20"/>
          <w:szCs w:val="20"/>
        </w:rPr>
        <w:t>j</w:t>
      </w:r>
      <w:r w:rsidRPr="00316AD7">
        <w:rPr>
          <w:rFonts w:ascii="Garamond" w:hAnsi="Garamond" w:cs="Courier New"/>
          <w:sz w:val="20"/>
          <w:szCs w:val="20"/>
        </w:rPr>
        <w:t>e veux dire qu'on y recueille le suc qui est émis</w:t>
      </w:r>
      <w:r w:rsidR="000C3B6D" w:rsidRPr="00316AD7">
        <w:rPr>
          <w:rFonts w:ascii="Garamond" w:hAnsi="Garamond" w:cs="Courier New"/>
          <w:sz w:val="20"/>
          <w:szCs w:val="20"/>
        </w:rPr>
        <w:t>…</w:t>
      </w:r>
    </w:p>
    <w:p w:rsidR="000C3B6D" w:rsidRPr="00316AD7" w:rsidRDefault="007E0CC5" w:rsidP="000C3B6D">
      <w:pPr>
        <w:pStyle w:val="Corpsdetexte2"/>
        <w:ind w:firstLine="708"/>
        <w:rPr>
          <w:rFonts w:ascii="Garamond" w:hAnsi="Garamond" w:cs="Courier New"/>
          <w:sz w:val="20"/>
          <w:szCs w:val="20"/>
        </w:rPr>
      </w:pPr>
      <w:r w:rsidRPr="00316AD7">
        <w:rPr>
          <w:rFonts w:ascii="Garamond" w:hAnsi="Garamond" w:cs="Courier New"/>
          <w:sz w:val="20"/>
          <w:szCs w:val="20"/>
        </w:rPr>
        <w:t>donc au bout d'un certain nombre de répé</w:t>
      </w:r>
      <w:r w:rsidRPr="00316AD7">
        <w:rPr>
          <w:rFonts w:ascii="Garamond" w:hAnsi="Garamond" w:cs="Courier New"/>
          <w:sz w:val="20"/>
          <w:szCs w:val="20"/>
        </w:rPr>
        <w:softHyphen/>
        <w:t>titions</w:t>
      </w:r>
    </w:p>
    <w:p w:rsidR="007E0CC5" w:rsidRPr="00316AD7" w:rsidRDefault="000C3B6D">
      <w:pPr>
        <w:pStyle w:val="Corpsdetexte2"/>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à la seule émission du bruit de trompette.</w:t>
      </w:r>
    </w:p>
    <w:p w:rsidR="000C3B6D" w:rsidRPr="00316AD7" w:rsidRDefault="000C3B6D">
      <w:pPr>
        <w:pStyle w:val="Corpsdetexte2"/>
        <w:rPr>
          <w:rFonts w:ascii="Garamond" w:hAnsi="Garamond" w:cs="Courier New"/>
          <w:sz w:val="20"/>
          <w:szCs w:val="20"/>
        </w:rPr>
      </w:pPr>
    </w:p>
    <w:p w:rsidR="0005091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Cette </w:t>
      </w:r>
      <w:r w:rsidR="00F176EE" w:rsidRPr="00316AD7">
        <w:rPr>
          <w:rFonts w:ascii="Garamond" w:hAnsi="Garamond" w:cs="Courier New"/>
          <w:sz w:val="20"/>
          <w:szCs w:val="20"/>
        </w:rPr>
        <w:t>« </w:t>
      </w:r>
      <w:r w:rsidRPr="00316AD7">
        <w:rPr>
          <w:rFonts w:ascii="Garamond" w:eastAsia="MingLiU" w:hAnsi="Garamond"/>
          <w:i/>
          <w:sz w:val="20"/>
          <w:szCs w:val="20"/>
        </w:rPr>
        <w:t>entreprise pavlovienne</w:t>
      </w:r>
      <w:r w:rsidR="00F176EE" w:rsidRPr="00316AD7">
        <w:rPr>
          <w:rFonts w:ascii="Garamond" w:hAnsi="Garamond" w:cs="Courier New"/>
          <w:sz w:val="20"/>
          <w:szCs w:val="20"/>
        </w:rPr>
        <w:t> »</w:t>
      </w:r>
      <w:r w:rsidRPr="00316AD7">
        <w:rPr>
          <w:rFonts w:ascii="Garamond" w:hAnsi="Garamond" w:cs="Courier New"/>
          <w:sz w:val="20"/>
          <w:szCs w:val="20"/>
        </w:rPr>
        <w:t xml:space="preserve">, si l’on peut dire, j'oserai la qualifier au regard de sa visée, </w:t>
      </w:r>
      <w:r w:rsidRPr="00316AD7">
        <w:rPr>
          <w:rFonts w:ascii="Garamond" w:hAnsi="Garamond" w:cs="Courier New"/>
          <w:i/>
          <w:sz w:val="20"/>
          <w:szCs w:val="20"/>
        </w:rPr>
        <w:t xml:space="preserve">d'extraordinairement </w:t>
      </w:r>
      <w:r w:rsidRPr="00316AD7">
        <w:rPr>
          <w:rFonts w:ascii="Garamond" w:hAnsi="Garamond"/>
          <w:i/>
          <w:sz w:val="20"/>
          <w:szCs w:val="20"/>
        </w:rPr>
        <w:t>correcte</w:t>
      </w:r>
      <w:r w:rsidRPr="00316AD7">
        <w:rPr>
          <w:rFonts w:ascii="Garamond" w:hAnsi="Garamond" w:cs="Courier New"/>
          <w:sz w:val="20"/>
          <w:szCs w:val="20"/>
        </w:rPr>
        <w:t>.</w:t>
      </w:r>
    </w:p>
    <w:p w:rsidR="00FE3659" w:rsidRDefault="007E0CC5">
      <w:pPr>
        <w:pStyle w:val="Corpsdetexte2"/>
        <w:rPr>
          <w:rFonts w:ascii="Garamond" w:hAnsi="Garamond" w:cs="Courier New"/>
          <w:sz w:val="20"/>
          <w:szCs w:val="20"/>
        </w:rPr>
      </w:pPr>
      <w:r w:rsidRPr="00316AD7">
        <w:rPr>
          <w:rFonts w:ascii="Garamond" w:hAnsi="Garamond" w:cs="Courier New"/>
          <w:sz w:val="20"/>
          <w:szCs w:val="20"/>
        </w:rPr>
        <w:t>Car en effet ce qu'il s'agit de fonder, quand il s'agit de rendre compte de la possibilité des formes élevées du fonction</w:t>
      </w:r>
      <w:r w:rsidRPr="00316AD7">
        <w:rPr>
          <w:rFonts w:ascii="Garamond" w:hAnsi="Garamond" w:cs="Courier New"/>
          <w:sz w:val="20"/>
          <w:szCs w:val="20"/>
        </w:rPr>
        <w:softHyphen/>
        <w:t>nement de l'esprit, c'est évidemment cette prise sur l'organisation vivan</w:t>
      </w:r>
      <w:r w:rsidRPr="00316AD7">
        <w:rPr>
          <w:rFonts w:ascii="Garamond" w:hAnsi="Garamond" w:cs="Courier New"/>
          <w:sz w:val="20"/>
          <w:szCs w:val="20"/>
        </w:rPr>
        <w:softHyphen/>
        <w:t xml:space="preserve">te de quelque chose qui, ici, ne prend valeur illustrative </w:t>
      </w:r>
    </w:p>
    <w:p w:rsidR="000C3B6D" w:rsidRPr="00316AD7" w:rsidRDefault="007E0CC5">
      <w:pPr>
        <w:pStyle w:val="Corpsdetexte2"/>
        <w:rPr>
          <w:rFonts w:ascii="Garamond" w:hAnsi="Garamond" w:cs="Courier New"/>
          <w:sz w:val="20"/>
          <w:szCs w:val="20"/>
        </w:rPr>
      </w:pPr>
      <w:r w:rsidRPr="00316AD7">
        <w:rPr>
          <w:rFonts w:ascii="Garamond" w:hAnsi="Garamond" w:cs="Courier New"/>
          <w:sz w:val="20"/>
          <w:szCs w:val="20"/>
        </w:rPr>
        <w:t>que de n'être pas</w:t>
      </w:r>
      <w:r w:rsidR="000C3B6D" w:rsidRPr="00316AD7">
        <w:rPr>
          <w:rFonts w:ascii="Garamond" w:hAnsi="Garamond" w:cs="Courier New"/>
          <w:sz w:val="20"/>
          <w:szCs w:val="20"/>
        </w:rPr>
        <w:t xml:space="preserve"> </w:t>
      </w:r>
      <w:r w:rsidRPr="00316AD7">
        <w:rPr>
          <w:rFonts w:ascii="Garamond" w:hAnsi="Garamond" w:cs="Courier New"/>
          <w:i/>
          <w:sz w:val="20"/>
          <w:szCs w:val="20"/>
        </w:rPr>
        <w:t>sti</w:t>
      </w:r>
      <w:r w:rsidRPr="00316AD7">
        <w:rPr>
          <w:rFonts w:ascii="Garamond" w:hAnsi="Garamond" w:cs="Courier New"/>
          <w:i/>
          <w:sz w:val="20"/>
          <w:szCs w:val="20"/>
        </w:rPr>
        <w:softHyphen/>
        <w:t>mulation</w:t>
      </w:r>
      <w:r w:rsidRPr="00316AD7">
        <w:rPr>
          <w:rFonts w:ascii="Garamond" w:hAnsi="Garamond" w:cs="Courier New"/>
          <w:sz w:val="20"/>
          <w:szCs w:val="20"/>
        </w:rPr>
        <w:t xml:space="preserve"> adéquate au besoin qu'on intéresse dans l'affaire. </w:t>
      </w:r>
    </w:p>
    <w:p w:rsidR="000C3B6D" w:rsidRPr="00316AD7" w:rsidRDefault="000C3B6D">
      <w:pPr>
        <w:pStyle w:val="Corpsdetexte2"/>
        <w:rPr>
          <w:rFonts w:ascii="Garamond" w:hAnsi="Garamond" w:cs="Courier New"/>
          <w:sz w:val="20"/>
          <w:szCs w:val="20"/>
        </w:rPr>
      </w:pPr>
    </w:p>
    <w:p w:rsidR="00FE3659" w:rsidRDefault="007E0CC5">
      <w:pPr>
        <w:pStyle w:val="Corpsdetexte2"/>
        <w:rPr>
          <w:rFonts w:ascii="Garamond" w:hAnsi="Garamond" w:cs="Courier New"/>
          <w:sz w:val="20"/>
          <w:szCs w:val="20"/>
        </w:rPr>
      </w:pPr>
      <w:r w:rsidRPr="00316AD7">
        <w:rPr>
          <w:rFonts w:ascii="Garamond" w:hAnsi="Garamond" w:cs="Courier New"/>
          <w:sz w:val="20"/>
          <w:szCs w:val="20"/>
        </w:rPr>
        <w:t>Et même à pro</w:t>
      </w:r>
      <w:r w:rsidRPr="00316AD7">
        <w:rPr>
          <w:rFonts w:ascii="Garamond" w:hAnsi="Garamond" w:cs="Courier New"/>
          <w:sz w:val="20"/>
          <w:szCs w:val="20"/>
        </w:rPr>
        <w:softHyphen/>
        <w:t xml:space="preserve">prement parler de ne se connoter dans le champ de perception, que d'être vraiment détachée de tout objet </w:t>
      </w:r>
    </w:p>
    <w:p w:rsidR="008C2AA7" w:rsidRDefault="007E0CC5">
      <w:pPr>
        <w:pStyle w:val="Corpsdetexte2"/>
        <w:rPr>
          <w:rFonts w:ascii="Garamond" w:hAnsi="Garamond" w:cs="Courier New"/>
          <w:sz w:val="20"/>
          <w:szCs w:val="20"/>
        </w:rPr>
      </w:pPr>
      <w:r w:rsidRPr="00316AD7">
        <w:rPr>
          <w:rFonts w:ascii="Garamond" w:hAnsi="Garamond" w:cs="Courier New"/>
          <w:sz w:val="20"/>
          <w:szCs w:val="20"/>
        </w:rPr>
        <w:t xml:space="preserve">de </w:t>
      </w:r>
      <w:r w:rsidRPr="00316AD7">
        <w:rPr>
          <w:rFonts w:ascii="Garamond" w:hAnsi="Garamond"/>
          <w:i/>
          <w:sz w:val="20"/>
          <w:szCs w:val="20"/>
        </w:rPr>
        <w:t>fruition</w:t>
      </w:r>
      <w:r w:rsidRPr="00316AD7">
        <w:rPr>
          <w:rFonts w:ascii="Garamond" w:hAnsi="Garamond" w:cs="Courier New"/>
          <w:sz w:val="20"/>
          <w:szCs w:val="20"/>
        </w:rPr>
        <w:t xml:space="preserve"> éventuelle. Je dis </w:t>
      </w:r>
      <w:r w:rsidRPr="00316AD7">
        <w:rPr>
          <w:rFonts w:ascii="Garamond" w:hAnsi="Garamond"/>
          <w:i/>
          <w:sz w:val="20"/>
          <w:szCs w:val="20"/>
        </w:rPr>
        <w:t>fruition</w:t>
      </w:r>
      <w:r w:rsidRPr="00316AD7">
        <w:rPr>
          <w:rFonts w:ascii="Garamond" w:hAnsi="Garamond" w:cs="Courier New"/>
          <w:sz w:val="20"/>
          <w:szCs w:val="20"/>
        </w:rPr>
        <w:t xml:space="preserve"> cela veut dire </w:t>
      </w:r>
      <w:r w:rsidRPr="00316AD7">
        <w:rPr>
          <w:rFonts w:ascii="Garamond" w:hAnsi="Garamond"/>
          <w:i/>
          <w:color w:val="0000CC"/>
          <w:sz w:val="20"/>
          <w:szCs w:val="20"/>
        </w:rPr>
        <w:t>jouissance</w:t>
      </w:r>
      <w:r w:rsidRPr="00316AD7">
        <w:rPr>
          <w:rFonts w:ascii="Garamond" w:hAnsi="Garamond" w:cs="Courier New"/>
          <w:sz w:val="20"/>
          <w:szCs w:val="20"/>
        </w:rPr>
        <w:t xml:space="preserve">, mais je n'ai pas voulu dire jouissance, car comme j'ai déjà mis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un cer</w:t>
      </w:r>
      <w:r w:rsidRPr="00316AD7">
        <w:rPr>
          <w:rFonts w:ascii="Garamond" w:hAnsi="Garamond" w:cs="Courier New"/>
          <w:sz w:val="20"/>
          <w:szCs w:val="20"/>
        </w:rPr>
        <w:softHyphen/>
        <w:t xml:space="preserve">tain accent sur le mot jouissance, je ne veux pas l'introduire ici avec tout son contexte. </w:t>
      </w:r>
      <w:proofErr w:type="spellStart"/>
      <w:r w:rsidRPr="00316AD7">
        <w:rPr>
          <w:rFonts w:ascii="Garamond" w:hAnsi="Garamond"/>
          <w:i/>
          <w:iCs/>
          <w:sz w:val="20"/>
          <w:szCs w:val="20"/>
        </w:rPr>
        <w:t>Frui</w:t>
      </w:r>
      <w:proofErr w:type="spellEnd"/>
      <w:r w:rsidRPr="00316AD7">
        <w:rPr>
          <w:rFonts w:ascii="Garamond" w:hAnsi="Garamond" w:cs="Courier New"/>
          <w:sz w:val="20"/>
          <w:szCs w:val="20"/>
        </w:rPr>
        <w:t xml:space="preserve"> est le contraire d'</w:t>
      </w:r>
      <w:proofErr w:type="spellStart"/>
      <w:r w:rsidRPr="00316AD7">
        <w:rPr>
          <w:rFonts w:ascii="Garamond" w:hAnsi="Garamond"/>
          <w:i/>
          <w:iCs/>
          <w:sz w:val="20"/>
          <w:szCs w:val="20"/>
        </w:rPr>
        <w:t>uti</w:t>
      </w:r>
      <w:proofErr w:type="spellEnd"/>
      <w:r w:rsidR="00FE3659">
        <w:rPr>
          <w:rFonts w:ascii="Garamond" w:hAnsi="Garamond"/>
          <w:i/>
          <w:iCs/>
          <w:sz w:val="20"/>
          <w:szCs w:val="20"/>
        </w:rPr>
        <w:t xml:space="preserve"> </w:t>
      </w:r>
      <w:r w:rsidRPr="00316AD7">
        <w:rPr>
          <w:rStyle w:val="Appelnotedebasdep"/>
          <w:rFonts w:ascii="Garamond" w:hAnsi="Garamond"/>
          <w:b/>
          <w:bCs/>
          <w:color w:val="FF3300"/>
          <w:sz w:val="20"/>
          <w:szCs w:val="20"/>
        </w:rPr>
        <w:footnoteReference w:id="2"/>
      </w:r>
      <w:r w:rsidRPr="00316AD7">
        <w:rPr>
          <w:rFonts w:ascii="Garamond" w:hAnsi="Garamond" w:cs="Courier New"/>
          <w:sz w:val="20"/>
          <w:szCs w:val="20"/>
        </w:rPr>
        <w:t xml:space="preserve">. </w:t>
      </w:r>
    </w:p>
    <w:p w:rsidR="000C3B6D" w:rsidRPr="00316AD7" w:rsidRDefault="000C3B6D">
      <w:pPr>
        <w:pStyle w:val="Corpsdetexte2"/>
        <w:rPr>
          <w:rFonts w:ascii="Garamond" w:hAnsi="Garamond" w:cs="Courier New"/>
          <w:sz w:val="20"/>
          <w:szCs w:val="20"/>
        </w:rPr>
      </w:pPr>
    </w:p>
    <w:p w:rsidR="000C3B6D"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Ce n'est pas même d'un objet usager même qu'il s'agit, c'est d'objet de l'appétit fondé sur les besoins élémentaires du vivant.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C'est en tant que le bruit de trompette n'a rien à faire avec quoi que ce soit qui puisse intéresser un chien, par exemple…</w:t>
      </w:r>
    </w:p>
    <w:p w:rsidR="007E0CC5" w:rsidRPr="00316AD7" w:rsidRDefault="007E0CC5">
      <w:pPr>
        <w:pStyle w:val="Corpsdetexte2"/>
        <w:ind w:left="708"/>
        <w:rPr>
          <w:rFonts w:ascii="Garamond" w:hAnsi="Garamond" w:cs="Courier New"/>
          <w:sz w:val="20"/>
          <w:szCs w:val="20"/>
        </w:rPr>
      </w:pPr>
      <w:r w:rsidRPr="00316AD7">
        <w:rPr>
          <w:rFonts w:ascii="Garamond" w:hAnsi="Garamond" w:cs="Courier New"/>
          <w:sz w:val="20"/>
          <w:szCs w:val="20"/>
        </w:rPr>
        <w:t>tout au moins dans le champ où son appétit est éveillé par la vue du morceau de viande</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…que c'est légitimement que PAVLOV l'introduit dans le champ de l'expérience.</w:t>
      </w:r>
    </w:p>
    <w:p w:rsidR="000C3B6D" w:rsidRPr="00316AD7" w:rsidRDefault="000C3B6D">
      <w:pPr>
        <w:pStyle w:val="Corpsdetexte2"/>
        <w:rPr>
          <w:rFonts w:ascii="Garamond" w:hAnsi="Garamond" w:cs="Courier New"/>
          <w:sz w:val="20"/>
          <w:szCs w:val="20"/>
        </w:rPr>
      </w:pPr>
    </w:p>
    <w:p w:rsidR="00793A9D" w:rsidRDefault="007E0CC5">
      <w:pPr>
        <w:pStyle w:val="Corpsdetexte2"/>
        <w:rPr>
          <w:rFonts w:ascii="Garamond" w:hAnsi="Garamond" w:cs="Courier New"/>
          <w:sz w:val="20"/>
          <w:szCs w:val="20"/>
        </w:rPr>
      </w:pPr>
      <w:r w:rsidRPr="00316AD7">
        <w:rPr>
          <w:rFonts w:ascii="Garamond" w:hAnsi="Garamond" w:cs="Courier New"/>
          <w:sz w:val="20"/>
          <w:szCs w:val="20"/>
        </w:rPr>
        <w:t>Seulement si je dis que cette façon d'opérer est extraordinairement cor</w:t>
      </w:r>
      <w:r w:rsidRPr="00316AD7">
        <w:rPr>
          <w:rFonts w:ascii="Garamond" w:hAnsi="Garamond" w:cs="Courier New"/>
          <w:sz w:val="20"/>
          <w:szCs w:val="20"/>
        </w:rPr>
        <w:softHyphen/>
        <w:t xml:space="preserve">recte, c'est très précisément dans la mesure </w:t>
      </w:r>
    </w:p>
    <w:p w:rsidR="00F176EE" w:rsidRPr="00316AD7" w:rsidRDefault="007E0CC5">
      <w:pPr>
        <w:pStyle w:val="Corpsdetexte2"/>
        <w:rPr>
          <w:rFonts w:ascii="Garamond" w:hAnsi="Garamond" w:cs="Courier New"/>
          <w:sz w:val="20"/>
          <w:szCs w:val="20"/>
        </w:rPr>
      </w:pPr>
      <w:r w:rsidRPr="00316AD7">
        <w:rPr>
          <w:rFonts w:ascii="Garamond" w:hAnsi="Garamond" w:cs="Courier New"/>
          <w:sz w:val="20"/>
          <w:szCs w:val="20"/>
        </w:rPr>
        <w:t>où PAVLOV s'y révèle, si je puis dire</w:t>
      </w:r>
      <w:r w:rsidR="000C3B6D" w:rsidRPr="00316AD7">
        <w:rPr>
          <w:rFonts w:ascii="Garamond" w:hAnsi="Garamond" w:cs="Courier New"/>
          <w:sz w:val="20"/>
          <w:szCs w:val="20"/>
        </w:rPr>
        <w:t xml:space="preserve"> : </w:t>
      </w:r>
    </w:p>
    <w:p w:rsidR="007E0CC5" w:rsidRPr="00FE3659" w:rsidRDefault="007E0CC5" w:rsidP="000E111A">
      <w:pPr>
        <w:pStyle w:val="Corpsdetexte2"/>
        <w:numPr>
          <w:ilvl w:val="0"/>
          <w:numId w:val="1"/>
        </w:numPr>
        <w:rPr>
          <w:rFonts w:ascii="Garamond" w:hAnsi="Garamond" w:cs="Courier New"/>
          <w:sz w:val="20"/>
          <w:szCs w:val="20"/>
        </w:rPr>
      </w:pPr>
      <w:r w:rsidRPr="00FE3659">
        <w:rPr>
          <w:rFonts w:ascii="Garamond" w:hAnsi="Garamond"/>
          <w:i/>
          <w:sz w:val="20"/>
          <w:szCs w:val="20"/>
        </w:rPr>
        <w:t>structuraliste</w:t>
      </w:r>
      <w:r w:rsidRPr="00FE3659">
        <w:rPr>
          <w:rFonts w:ascii="Garamond" w:hAnsi="Garamond" w:cs="Courier New"/>
          <w:sz w:val="20"/>
          <w:szCs w:val="20"/>
        </w:rPr>
        <w:t xml:space="preserve"> </w:t>
      </w:r>
      <w:r w:rsidRPr="00FE3659">
        <w:rPr>
          <w:rFonts w:ascii="Garamond" w:hAnsi="Garamond" w:cs="Courier New"/>
          <w:i/>
          <w:sz w:val="20"/>
          <w:szCs w:val="20"/>
        </w:rPr>
        <w:t>au départ</w:t>
      </w:r>
      <w:r w:rsidRPr="00FE3659">
        <w:rPr>
          <w:rFonts w:ascii="Garamond" w:hAnsi="Garamond" w:cs="Courier New"/>
          <w:sz w:val="20"/>
          <w:szCs w:val="20"/>
        </w:rPr>
        <w:t xml:space="preserve">, au départ de son expérience, </w:t>
      </w:r>
    </w:p>
    <w:p w:rsidR="000C3B6D" w:rsidRPr="00FE3659" w:rsidRDefault="007E0CC5" w:rsidP="000E111A">
      <w:pPr>
        <w:pStyle w:val="Corpsdetexte2"/>
        <w:numPr>
          <w:ilvl w:val="0"/>
          <w:numId w:val="1"/>
        </w:numPr>
        <w:rPr>
          <w:rFonts w:ascii="Garamond" w:hAnsi="Garamond" w:cs="Courier New"/>
          <w:sz w:val="20"/>
          <w:szCs w:val="20"/>
        </w:rPr>
      </w:pPr>
      <w:r w:rsidRPr="00FE3659">
        <w:rPr>
          <w:rFonts w:ascii="Garamond" w:hAnsi="Garamond" w:cs="Courier New"/>
          <w:sz w:val="20"/>
          <w:szCs w:val="20"/>
        </w:rPr>
        <w:t xml:space="preserve">et </w:t>
      </w:r>
      <w:r w:rsidRPr="00FE3659">
        <w:rPr>
          <w:rFonts w:ascii="Garamond" w:hAnsi="Garamond"/>
          <w:i/>
          <w:sz w:val="20"/>
          <w:szCs w:val="20"/>
        </w:rPr>
        <w:t>structura</w:t>
      </w:r>
      <w:r w:rsidRPr="00FE3659">
        <w:rPr>
          <w:rFonts w:ascii="Garamond" w:hAnsi="Garamond"/>
          <w:i/>
          <w:sz w:val="20"/>
          <w:szCs w:val="20"/>
        </w:rPr>
        <w:softHyphen/>
        <w:t>liste</w:t>
      </w:r>
      <w:r w:rsidRPr="00FE3659">
        <w:rPr>
          <w:rFonts w:ascii="Garamond" w:hAnsi="Garamond" w:cs="Courier New"/>
          <w:sz w:val="20"/>
          <w:szCs w:val="20"/>
        </w:rPr>
        <w:t xml:space="preserve"> avant la lettre,</w:t>
      </w:r>
    </w:p>
    <w:p w:rsidR="00050915" w:rsidRPr="00FE3659" w:rsidRDefault="007E0CC5" w:rsidP="000E111A">
      <w:pPr>
        <w:pStyle w:val="Corpsdetexte2"/>
        <w:numPr>
          <w:ilvl w:val="0"/>
          <w:numId w:val="1"/>
        </w:numPr>
        <w:rPr>
          <w:rFonts w:ascii="Garamond" w:hAnsi="Garamond" w:cs="Courier New"/>
          <w:sz w:val="20"/>
          <w:szCs w:val="20"/>
        </w:rPr>
      </w:pPr>
      <w:r w:rsidRPr="00FE3659">
        <w:rPr>
          <w:rFonts w:ascii="Garamond" w:hAnsi="Garamond"/>
          <w:i/>
          <w:sz w:val="20"/>
          <w:szCs w:val="20"/>
        </w:rPr>
        <w:t>structuraliste</w:t>
      </w:r>
      <w:r w:rsidRPr="00FE3659">
        <w:rPr>
          <w:rFonts w:ascii="Garamond" w:hAnsi="Garamond" w:cs="Courier New"/>
          <w:sz w:val="20"/>
          <w:szCs w:val="20"/>
        </w:rPr>
        <w:t xml:space="preserve"> de la plus stricte observance</w:t>
      </w:r>
      <w:r w:rsidR="000C3B6D" w:rsidRPr="00FE3659">
        <w:rPr>
          <w:rFonts w:ascii="Garamond" w:hAnsi="Garamond" w:cs="Courier New"/>
          <w:sz w:val="20"/>
          <w:szCs w:val="20"/>
        </w:rPr>
        <w:t>,</w:t>
      </w:r>
      <w:r w:rsidRPr="00FE3659">
        <w:rPr>
          <w:rFonts w:ascii="Garamond" w:hAnsi="Garamond" w:cs="Courier New"/>
          <w:sz w:val="20"/>
          <w:szCs w:val="20"/>
        </w:rPr>
        <w:t xml:space="preserve"> à savoir de l'observance lacanienne, en tant que précisément ce qu'il y démontre, ce qu'il y tient en quelque sorte pour impliqué, c'est très précisément ceci</w:t>
      </w:r>
      <w:r w:rsidR="00FE3659" w:rsidRPr="00FE3659">
        <w:rPr>
          <w:rFonts w:ascii="Garamond" w:hAnsi="Garamond" w:cs="Courier New"/>
          <w:sz w:val="20"/>
          <w:szCs w:val="20"/>
        </w:rPr>
        <w:t xml:space="preserve"> </w:t>
      </w:r>
      <w:r w:rsidRPr="00FE3659">
        <w:rPr>
          <w:rFonts w:ascii="Garamond" w:hAnsi="Garamond" w:cs="Courier New"/>
          <w:sz w:val="20"/>
          <w:szCs w:val="20"/>
        </w:rPr>
        <w:t xml:space="preserve">qui fait le signifiant, à savoir : </w:t>
      </w:r>
      <w:r w:rsidR="00050915" w:rsidRPr="00FE3659">
        <w:rPr>
          <w:rFonts w:ascii="Garamond" w:hAnsi="Garamond" w:cs="Courier New"/>
          <w:sz w:val="20"/>
          <w:szCs w:val="20"/>
        </w:rPr>
        <w:t xml:space="preserve">                             </w:t>
      </w:r>
      <w:r w:rsidRPr="00FE3659">
        <w:rPr>
          <w:rFonts w:ascii="Garamond" w:hAnsi="Garamond" w:cs="Courier New"/>
          <w:sz w:val="20"/>
          <w:szCs w:val="20"/>
        </w:rPr>
        <w:t xml:space="preserve">que </w:t>
      </w:r>
      <w:r w:rsidRPr="00FE3659">
        <w:rPr>
          <w:rFonts w:ascii="Garamond" w:hAnsi="Garamond"/>
          <w:i/>
          <w:color w:val="0000CC"/>
          <w:sz w:val="20"/>
          <w:szCs w:val="20"/>
        </w:rPr>
        <w:t>le signifiant est ce qui représente un sujet pour un autre signifiant</w:t>
      </w:r>
      <w:r w:rsidRPr="00FE3659">
        <w:rPr>
          <w:rFonts w:ascii="Garamond" w:hAnsi="Garamond" w:cs="Courier New"/>
          <w:sz w:val="20"/>
          <w:szCs w:val="20"/>
        </w:rPr>
        <w:t>.</w:t>
      </w:r>
    </w:p>
    <w:p w:rsidR="00050915" w:rsidRPr="00316AD7" w:rsidRDefault="0005091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Voici en effet comment illustrer ce que je viens d'avancer : le </w:t>
      </w:r>
      <w:r w:rsidRPr="00316AD7">
        <w:rPr>
          <w:rFonts w:ascii="Garamond" w:hAnsi="Garamond"/>
          <w:i/>
          <w:sz w:val="20"/>
          <w:szCs w:val="20"/>
        </w:rPr>
        <w:t>bruit de trompette</w:t>
      </w:r>
      <w:r w:rsidRPr="00316AD7">
        <w:rPr>
          <w:rFonts w:ascii="Garamond" w:hAnsi="Garamond" w:cs="Courier New"/>
          <w:sz w:val="20"/>
          <w:szCs w:val="20"/>
        </w:rPr>
        <w:t xml:space="preserve"> ne représente ici rien d'autre que le sujet de la science à savoir PAVLOV lui</w:t>
      </w:r>
      <w:r w:rsidR="00FE3659">
        <w:rPr>
          <w:rFonts w:ascii="Garamond" w:hAnsi="Garamond" w:cs="Courier New"/>
          <w:sz w:val="20"/>
          <w:szCs w:val="20"/>
        </w:rPr>
        <w:t>-</w:t>
      </w:r>
      <w:r w:rsidRPr="00316AD7">
        <w:rPr>
          <w:rFonts w:ascii="Garamond" w:hAnsi="Garamond" w:cs="Courier New"/>
          <w:sz w:val="20"/>
          <w:szCs w:val="20"/>
        </w:rPr>
        <w:t>même. Il le représente pour qui, pour quoi</w:t>
      </w:r>
      <w:r w:rsidR="000C3B6D" w:rsidRPr="00316AD7">
        <w:rPr>
          <w:rFonts w:ascii="Garamond" w:hAnsi="Garamond" w:cs="Courier New"/>
          <w:sz w:val="20"/>
          <w:szCs w:val="20"/>
        </w:rPr>
        <w:t xml:space="preserve"> </w:t>
      </w:r>
      <w:r w:rsidRPr="00316AD7">
        <w:rPr>
          <w:rFonts w:ascii="Garamond" w:hAnsi="Garamond" w:cs="Courier New"/>
          <w:sz w:val="20"/>
          <w:szCs w:val="20"/>
        </w:rPr>
        <w:t>? Manifestement pour rien d'autre que pour ceci</w:t>
      </w:r>
      <w:r w:rsidR="00793A9D">
        <w:rPr>
          <w:rFonts w:ascii="Garamond" w:hAnsi="Garamond" w:cs="Courier New"/>
          <w:sz w:val="20"/>
          <w:szCs w:val="20"/>
        </w:rPr>
        <w:t>,</w:t>
      </w:r>
    </w:p>
    <w:p w:rsidR="000C3B6D" w:rsidRPr="00316AD7" w:rsidRDefault="007E0CC5">
      <w:pPr>
        <w:pStyle w:val="Corpsdetexte2"/>
        <w:rPr>
          <w:rFonts w:ascii="Garamond" w:hAnsi="Garamond" w:cs="Courier New"/>
          <w:sz w:val="20"/>
          <w:szCs w:val="20"/>
        </w:rPr>
      </w:pPr>
      <w:r w:rsidRPr="00316AD7">
        <w:rPr>
          <w:rFonts w:ascii="Garamond" w:hAnsi="Garamond" w:cs="Courier New"/>
          <w:sz w:val="20"/>
          <w:szCs w:val="20"/>
        </w:rPr>
        <w:t>qui n'est point un signe mais un signi</w:t>
      </w:r>
      <w:r w:rsidRPr="00316AD7">
        <w:rPr>
          <w:rFonts w:ascii="Garamond" w:hAnsi="Garamond" w:cs="Courier New"/>
          <w:sz w:val="20"/>
          <w:szCs w:val="20"/>
        </w:rPr>
        <w:softHyphen/>
        <w:t>fiant</w:t>
      </w:r>
      <w:r w:rsidR="00793A9D">
        <w:rPr>
          <w:rFonts w:ascii="Garamond" w:hAnsi="Garamond" w:cs="Courier New"/>
          <w:sz w:val="20"/>
          <w:szCs w:val="20"/>
        </w:rPr>
        <w:t xml:space="preserve">, </w:t>
      </w:r>
      <w:r w:rsidRPr="00316AD7">
        <w:rPr>
          <w:rFonts w:ascii="Garamond" w:hAnsi="Garamond" w:cs="Courier New"/>
          <w:sz w:val="20"/>
          <w:szCs w:val="20"/>
        </w:rPr>
        <w:t>à savoir ce signe de la sécrétion gastrique qui ne prend sa valeur très précisément que de ce fait</w:t>
      </w:r>
      <w:r w:rsidR="000C3B6D" w:rsidRPr="00316AD7">
        <w:rPr>
          <w:rFonts w:ascii="Garamond" w:hAnsi="Garamond" w:cs="Courier New"/>
          <w:sz w:val="20"/>
          <w:szCs w:val="20"/>
        </w:rPr>
        <w:t> :</w:t>
      </w:r>
      <w:r w:rsidRPr="00316AD7">
        <w:rPr>
          <w:rFonts w:ascii="Garamond" w:hAnsi="Garamond" w:cs="Courier New"/>
          <w:sz w:val="20"/>
          <w:szCs w:val="20"/>
        </w:rPr>
        <w:t xml:space="preserve"> </w:t>
      </w:r>
    </w:p>
    <w:p w:rsidR="000C3B6D" w:rsidRPr="00793A9D" w:rsidRDefault="007E0CC5" w:rsidP="000E111A">
      <w:pPr>
        <w:pStyle w:val="Corpsdetexte2"/>
        <w:numPr>
          <w:ilvl w:val="0"/>
          <w:numId w:val="1"/>
        </w:numPr>
        <w:rPr>
          <w:rFonts w:ascii="Garamond" w:hAnsi="Garamond" w:cs="Courier New"/>
          <w:sz w:val="20"/>
          <w:szCs w:val="20"/>
        </w:rPr>
      </w:pPr>
      <w:r w:rsidRPr="00793A9D">
        <w:rPr>
          <w:rFonts w:ascii="Garamond" w:hAnsi="Garamond" w:cs="Courier New"/>
          <w:sz w:val="20"/>
          <w:szCs w:val="20"/>
        </w:rPr>
        <w:t>qu'il n'est pas produit par l'objet dont on attend</w:t>
      </w:r>
      <w:r w:rsidR="000C3B6D" w:rsidRPr="00793A9D">
        <w:rPr>
          <w:rFonts w:ascii="Garamond" w:hAnsi="Garamond" w:cs="Courier New"/>
          <w:sz w:val="20"/>
          <w:szCs w:val="20"/>
        </w:rPr>
        <w:t xml:space="preserve"> </w:t>
      </w:r>
      <w:r w:rsidRPr="00793A9D">
        <w:rPr>
          <w:rFonts w:ascii="Garamond" w:hAnsi="Garamond" w:cs="Courier New"/>
          <w:sz w:val="20"/>
          <w:szCs w:val="20"/>
        </w:rPr>
        <w:t xml:space="preserve">qu'il le produise, </w:t>
      </w:r>
    </w:p>
    <w:p w:rsidR="000C3B6D" w:rsidRPr="00793A9D" w:rsidRDefault="007E0CC5" w:rsidP="000E111A">
      <w:pPr>
        <w:pStyle w:val="Corpsdetexte2"/>
        <w:numPr>
          <w:ilvl w:val="0"/>
          <w:numId w:val="1"/>
        </w:numPr>
        <w:rPr>
          <w:rFonts w:ascii="Garamond" w:hAnsi="Garamond" w:cs="Courier New"/>
          <w:sz w:val="20"/>
          <w:szCs w:val="20"/>
        </w:rPr>
      </w:pPr>
      <w:r w:rsidRPr="00793A9D">
        <w:rPr>
          <w:rFonts w:ascii="Garamond" w:hAnsi="Garamond" w:cs="Courier New"/>
          <w:sz w:val="20"/>
          <w:szCs w:val="20"/>
        </w:rPr>
        <w:t>q</w:t>
      </w:r>
      <w:r w:rsidR="000C3B6D" w:rsidRPr="00793A9D">
        <w:rPr>
          <w:rFonts w:ascii="Garamond" w:hAnsi="Garamond" w:cs="Courier New"/>
          <w:sz w:val="20"/>
          <w:szCs w:val="20"/>
        </w:rPr>
        <w:t>u'il est un effet de tromperie,</w:t>
      </w:r>
    </w:p>
    <w:p w:rsidR="007E0CC5" w:rsidRPr="00316AD7" w:rsidRDefault="007E0CC5" w:rsidP="000E111A">
      <w:pPr>
        <w:pStyle w:val="Corpsdetexte2"/>
        <w:numPr>
          <w:ilvl w:val="0"/>
          <w:numId w:val="1"/>
        </w:numPr>
        <w:rPr>
          <w:rFonts w:ascii="Garamond" w:hAnsi="Garamond" w:cs="Courier New"/>
          <w:sz w:val="20"/>
          <w:szCs w:val="20"/>
        </w:rPr>
      </w:pPr>
      <w:r w:rsidRPr="00316AD7">
        <w:rPr>
          <w:rFonts w:ascii="Garamond" w:hAnsi="Garamond" w:cs="Courier New"/>
          <w:sz w:val="20"/>
          <w:szCs w:val="20"/>
        </w:rPr>
        <w:t xml:space="preserve">que le besoin en question est adultéré et que la dimension dans laquelle s'installe ce qui se produit au niveau </w:t>
      </w:r>
      <w:r w:rsidR="00793A9D">
        <w:rPr>
          <w:rFonts w:ascii="Garamond" w:hAnsi="Garamond" w:cs="Courier New"/>
          <w:sz w:val="20"/>
          <w:szCs w:val="20"/>
        </w:rPr>
        <w:t xml:space="preserve">                         </w:t>
      </w:r>
      <w:r w:rsidRPr="00316AD7">
        <w:rPr>
          <w:rFonts w:ascii="Garamond" w:hAnsi="Garamond" w:cs="Courier New"/>
          <w:sz w:val="20"/>
          <w:szCs w:val="20"/>
        </w:rPr>
        <w:t>de la fistule stomacale, est que ce dont il s'agit</w:t>
      </w:r>
      <w:r w:rsidR="00050915" w:rsidRPr="00316AD7">
        <w:rPr>
          <w:rFonts w:ascii="Garamond" w:hAnsi="Garamond" w:cs="Courier New"/>
          <w:sz w:val="20"/>
          <w:szCs w:val="20"/>
        </w:rPr>
        <w:t xml:space="preserve"> </w:t>
      </w:r>
      <w:r w:rsidR="00793A9D">
        <w:rPr>
          <w:rFonts w:ascii="Garamond" w:hAnsi="Garamond" w:cs="Courier New"/>
          <w:sz w:val="20"/>
          <w:szCs w:val="20"/>
        </w:rPr>
        <w:t>-</w:t>
      </w:r>
      <w:r w:rsidRPr="00316AD7">
        <w:rPr>
          <w:rFonts w:ascii="Garamond" w:hAnsi="Garamond" w:cs="Courier New"/>
          <w:sz w:val="20"/>
          <w:szCs w:val="20"/>
        </w:rPr>
        <w:t xml:space="preserve"> à savoir l'orga</w:t>
      </w:r>
      <w:r w:rsidRPr="00316AD7">
        <w:rPr>
          <w:rFonts w:ascii="Garamond" w:hAnsi="Garamond" w:cs="Courier New"/>
          <w:sz w:val="20"/>
          <w:szCs w:val="20"/>
        </w:rPr>
        <w:softHyphen/>
        <w:t>nisme</w:t>
      </w:r>
      <w:r w:rsidR="00050915" w:rsidRPr="00316AD7">
        <w:rPr>
          <w:rFonts w:ascii="Garamond" w:hAnsi="Garamond" w:cs="Courier New"/>
          <w:sz w:val="20"/>
          <w:szCs w:val="20"/>
        </w:rPr>
        <w:t xml:space="preserve"> </w:t>
      </w:r>
      <w:r w:rsidR="00050915" w:rsidRPr="00316AD7">
        <w:rPr>
          <w:rFonts w:ascii="Garamond" w:hAnsi="Garamond" w:cs="Courier New"/>
          <w:sz w:val="20"/>
          <w:szCs w:val="20"/>
        </w:rPr>
        <w:softHyphen/>
      </w:r>
      <w:r w:rsidR="00793A9D">
        <w:rPr>
          <w:rFonts w:ascii="Garamond" w:hAnsi="Garamond" w:cs="Courier New"/>
          <w:sz w:val="20"/>
          <w:szCs w:val="20"/>
        </w:rPr>
        <w:t>-</w:t>
      </w:r>
      <w:r w:rsidRPr="00316AD7">
        <w:rPr>
          <w:rFonts w:ascii="Garamond" w:hAnsi="Garamond" w:cs="Courier New"/>
          <w:sz w:val="20"/>
          <w:szCs w:val="20"/>
        </w:rPr>
        <w:t xml:space="preserve"> est à cette occasion trompé.</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Il y a donc bien en effet démonstration de quelque chose qui, si vous y regardez de plus près, n'est pas bien entendu qu'avec un chien : vous pouvez le faire avec une tout autre espèce d'animal. Toute l'expérimenta</w:t>
      </w:r>
      <w:r w:rsidRPr="00316AD7">
        <w:rPr>
          <w:rFonts w:ascii="Garamond" w:hAnsi="Garamond" w:cs="Courier New"/>
          <w:sz w:val="20"/>
          <w:szCs w:val="20"/>
        </w:rPr>
        <w:softHyphen/>
        <w:t xml:space="preserve">tion pavlovienne n'aurait vraiment aucun intérêt, s'il ne s'agissait pas d'édifier la possibilité essentielle de la prise de quelque chose… </w:t>
      </w:r>
    </w:p>
    <w:p w:rsidR="007E0CC5" w:rsidRPr="00316AD7" w:rsidRDefault="007E0CC5">
      <w:pPr>
        <w:pStyle w:val="Corpsdetexte2"/>
        <w:ind w:left="708"/>
        <w:rPr>
          <w:rFonts w:ascii="Garamond" w:hAnsi="Garamond" w:cs="Courier New"/>
          <w:sz w:val="20"/>
          <w:szCs w:val="20"/>
        </w:rPr>
      </w:pPr>
      <w:r w:rsidRPr="00316AD7">
        <w:rPr>
          <w:rFonts w:ascii="Garamond" w:hAnsi="Garamond" w:cs="Courier New"/>
          <w:sz w:val="20"/>
          <w:szCs w:val="20"/>
        </w:rPr>
        <w:t>qui est bel et bien, et pas autrement à définir que comme l'effet de signifiant</w:t>
      </w:r>
    </w:p>
    <w:p w:rsidR="000C3B6D"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…sur un champ qui est le champ vivant, ce qui n'a d'autre retentissement </w:t>
      </w:r>
      <w:r w:rsidR="00793A9D">
        <w:rPr>
          <w:rFonts w:ascii="Garamond" w:hAnsi="Garamond" w:cs="Courier New"/>
          <w:sz w:val="20"/>
          <w:szCs w:val="20"/>
        </w:rPr>
        <w:t>-</w:t>
      </w:r>
      <w:r w:rsidRPr="00316AD7">
        <w:rPr>
          <w:rFonts w:ascii="Garamond" w:hAnsi="Garamond" w:cs="Courier New"/>
          <w:sz w:val="20"/>
          <w:szCs w:val="20"/>
        </w:rPr>
        <w:t xml:space="preserve"> </w:t>
      </w:r>
      <w:r w:rsidRPr="00793A9D">
        <w:rPr>
          <w:rFonts w:ascii="Garamond" w:hAnsi="Garamond" w:cs="Courier New"/>
          <w:i/>
          <w:sz w:val="20"/>
          <w:szCs w:val="20"/>
        </w:rPr>
        <w:t>j'entends retentissement théorique</w:t>
      </w:r>
      <w:r w:rsidRPr="00316AD7">
        <w:rPr>
          <w:rFonts w:ascii="Garamond" w:hAnsi="Garamond" w:cs="Courier New"/>
          <w:sz w:val="20"/>
          <w:szCs w:val="20"/>
        </w:rPr>
        <w:t xml:space="preserve"> </w:t>
      </w:r>
      <w:r w:rsidR="00793A9D">
        <w:rPr>
          <w:rFonts w:ascii="Garamond" w:hAnsi="Garamond" w:cs="Courier New"/>
          <w:sz w:val="20"/>
          <w:szCs w:val="20"/>
        </w:rPr>
        <w:t xml:space="preserve">- </w:t>
      </w:r>
      <w:r w:rsidRPr="00316AD7">
        <w:rPr>
          <w:rFonts w:ascii="Garamond" w:hAnsi="Garamond" w:cs="Courier New"/>
          <w:sz w:val="20"/>
          <w:szCs w:val="20"/>
        </w:rPr>
        <w:t xml:space="preserve">que de permettre de concevoir comment, là où est le langage, il n'y a aucun besoin de chercher une référence dans une entité spirituelle. </w:t>
      </w:r>
    </w:p>
    <w:p w:rsidR="000C3B6D" w:rsidRPr="00316AD7" w:rsidRDefault="000C3B6D">
      <w:pPr>
        <w:pStyle w:val="Corpsdetexte2"/>
        <w:rPr>
          <w:rFonts w:ascii="Garamond" w:hAnsi="Garamond" w:cs="Courier New"/>
          <w:sz w:val="20"/>
          <w:szCs w:val="20"/>
        </w:rPr>
      </w:pPr>
    </w:p>
    <w:p w:rsidR="00793A9D" w:rsidRDefault="007E0CC5">
      <w:pPr>
        <w:pStyle w:val="Corpsdetexte2"/>
        <w:rPr>
          <w:rFonts w:ascii="Garamond" w:hAnsi="Garamond" w:cs="Courier New"/>
          <w:sz w:val="20"/>
          <w:szCs w:val="20"/>
        </w:rPr>
      </w:pPr>
      <w:r w:rsidRPr="00316AD7">
        <w:rPr>
          <w:rFonts w:ascii="Garamond" w:hAnsi="Garamond" w:cs="Courier New"/>
          <w:sz w:val="20"/>
          <w:szCs w:val="20"/>
        </w:rPr>
        <w:t>Mais qui y songe maintenant</w:t>
      </w:r>
      <w:r w:rsidR="000C3B6D" w:rsidRPr="00316AD7">
        <w:rPr>
          <w:rFonts w:ascii="Garamond" w:hAnsi="Garamond" w:cs="Courier New"/>
          <w:sz w:val="20"/>
          <w:szCs w:val="20"/>
        </w:rPr>
        <w:t xml:space="preserve"> </w:t>
      </w:r>
      <w:r w:rsidRPr="00316AD7">
        <w:rPr>
          <w:rFonts w:ascii="Garamond" w:hAnsi="Garamond" w:cs="Courier New"/>
          <w:sz w:val="20"/>
          <w:szCs w:val="20"/>
        </w:rPr>
        <w:t>? Et qui est</w:t>
      </w:r>
      <w:r w:rsidR="00793A9D">
        <w:rPr>
          <w:rFonts w:ascii="Garamond" w:hAnsi="Garamond" w:cs="Courier New"/>
          <w:sz w:val="20"/>
          <w:szCs w:val="20"/>
        </w:rPr>
        <w:t>-</w:t>
      </w:r>
      <w:r w:rsidRPr="00316AD7">
        <w:rPr>
          <w:rFonts w:ascii="Garamond" w:hAnsi="Garamond" w:cs="Courier New"/>
          <w:sz w:val="20"/>
          <w:szCs w:val="20"/>
        </w:rPr>
        <w:t>ce que ça peut intéresser</w:t>
      </w:r>
      <w:r w:rsidR="000C3B6D" w:rsidRPr="00316AD7">
        <w:rPr>
          <w:rFonts w:ascii="Garamond" w:hAnsi="Garamond" w:cs="Courier New"/>
          <w:sz w:val="20"/>
          <w:szCs w:val="20"/>
        </w:rPr>
        <w:t xml:space="preserve"> </w:t>
      </w:r>
      <w:r w:rsidR="00793A9D">
        <w:rPr>
          <w:rFonts w:ascii="Garamond" w:hAnsi="Garamond" w:cs="Courier New"/>
          <w:sz w:val="20"/>
          <w:szCs w:val="20"/>
        </w:rPr>
        <w:t xml:space="preserve">? </w:t>
      </w:r>
      <w:r w:rsidRPr="00316AD7">
        <w:rPr>
          <w:rFonts w:ascii="Garamond" w:hAnsi="Garamond" w:cs="Courier New"/>
          <w:sz w:val="20"/>
          <w:szCs w:val="20"/>
        </w:rPr>
        <w:t xml:space="preserve">Il faut tout de même relever que ce qui est démontré </w:t>
      </w:r>
    </w:p>
    <w:p w:rsidR="000C3B6D" w:rsidRPr="00316AD7" w:rsidRDefault="007E0CC5">
      <w:pPr>
        <w:pStyle w:val="Corpsdetexte2"/>
        <w:rPr>
          <w:rFonts w:ascii="Garamond" w:hAnsi="Garamond" w:cs="Courier New"/>
          <w:sz w:val="20"/>
          <w:szCs w:val="20"/>
        </w:rPr>
      </w:pPr>
      <w:r w:rsidRPr="00316AD7">
        <w:rPr>
          <w:rFonts w:ascii="Garamond" w:hAnsi="Garamond" w:cs="Courier New"/>
          <w:sz w:val="20"/>
          <w:szCs w:val="20"/>
        </w:rPr>
        <w:t>par l'ex</w:t>
      </w:r>
      <w:r w:rsidRPr="00316AD7">
        <w:rPr>
          <w:rFonts w:ascii="Garamond" w:hAnsi="Garamond" w:cs="Courier New"/>
          <w:sz w:val="20"/>
          <w:szCs w:val="20"/>
        </w:rPr>
        <w:softHyphen/>
        <w:t>périence pavlovienne, à savoir qu'</w:t>
      </w:r>
      <w:r w:rsidRPr="00316AD7">
        <w:rPr>
          <w:rFonts w:ascii="Garamond" w:hAnsi="Garamond"/>
          <w:i/>
          <w:color w:val="0000CC"/>
          <w:sz w:val="20"/>
          <w:szCs w:val="20"/>
        </w:rPr>
        <w:t>il n'y a pas d'opération intéressant comme telle les signifiants qui n'implique la présence du sujet</w:t>
      </w:r>
      <w:r w:rsidRPr="00316AD7">
        <w:rPr>
          <w:rFonts w:ascii="Garamond" w:hAnsi="Garamond" w:cs="Courier New"/>
          <w:sz w:val="20"/>
          <w:szCs w:val="20"/>
        </w:rPr>
        <w:t xml:space="preserve">, n'est pas tout à fait ce qu'au premier chef </w:t>
      </w:r>
      <w:r w:rsidRPr="00316AD7">
        <w:rPr>
          <w:rFonts w:ascii="Garamond" w:hAnsi="Garamond" w:cs="Courier New"/>
          <w:i/>
          <w:sz w:val="20"/>
          <w:szCs w:val="20"/>
        </w:rPr>
        <w:t>un vain peuple</w:t>
      </w:r>
      <w:r w:rsidRPr="00316AD7">
        <w:rPr>
          <w:rFonts w:ascii="Garamond" w:hAnsi="Garamond" w:cs="Courier New"/>
          <w:sz w:val="20"/>
          <w:szCs w:val="20"/>
        </w:rPr>
        <w:t xml:space="preserve"> pourrait penser.</w:t>
      </w:r>
      <w:r w:rsidR="00793A9D">
        <w:rPr>
          <w:rFonts w:ascii="Garamond" w:hAnsi="Garamond" w:cs="Courier New"/>
          <w:sz w:val="20"/>
          <w:szCs w:val="20"/>
        </w:rPr>
        <w:t xml:space="preserve"> </w:t>
      </w:r>
      <w:r w:rsidRPr="00316AD7">
        <w:rPr>
          <w:rFonts w:ascii="Garamond" w:hAnsi="Garamond" w:cs="Courier New"/>
          <w:sz w:val="20"/>
          <w:szCs w:val="20"/>
        </w:rPr>
        <w:t xml:space="preserve">Cette preuve ça n'est nullement le chien qui la donne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et même pas pour M. PAVLOV, car M. PAVLOV construit cette expérience précisément pour montrer qu'on se passe parfaitement d'hypothèse sur ce que pense le chien. </w:t>
      </w:r>
    </w:p>
    <w:p w:rsidR="00050915" w:rsidRPr="00316AD7" w:rsidRDefault="00050915">
      <w:pPr>
        <w:pStyle w:val="Corpsdetexte2"/>
        <w:rPr>
          <w:rFonts w:ascii="Garamond" w:hAnsi="Garamond" w:cs="Courier New"/>
          <w:sz w:val="20"/>
          <w:szCs w:val="20"/>
        </w:rPr>
      </w:pPr>
    </w:p>
    <w:p w:rsidR="00793A9D" w:rsidRDefault="007E0CC5">
      <w:pPr>
        <w:pStyle w:val="Corpsdetexte2"/>
        <w:rPr>
          <w:rFonts w:ascii="Garamond" w:hAnsi="Garamond" w:cs="Courier New"/>
          <w:sz w:val="20"/>
          <w:szCs w:val="20"/>
        </w:rPr>
      </w:pPr>
      <w:r w:rsidRPr="00316AD7">
        <w:rPr>
          <w:rFonts w:ascii="Garamond" w:hAnsi="Garamond" w:cs="Courier New"/>
          <w:sz w:val="20"/>
          <w:szCs w:val="20"/>
        </w:rPr>
        <w:t xml:space="preserve">Le sujet dont l'existence est démontrée, ou plutôt la démonstration de son existence, ce n'est nullement le chien </w:t>
      </w:r>
    </w:p>
    <w:p w:rsidR="00793A9D" w:rsidRDefault="007E0CC5">
      <w:pPr>
        <w:pStyle w:val="Corpsdetexte2"/>
        <w:rPr>
          <w:rFonts w:ascii="Garamond" w:hAnsi="Garamond" w:cs="Courier New"/>
          <w:sz w:val="20"/>
          <w:szCs w:val="20"/>
        </w:rPr>
      </w:pPr>
      <w:r w:rsidRPr="00316AD7">
        <w:rPr>
          <w:rFonts w:ascii="Garamond" w:hAnsi="Garamond" w:cs="Courier New"/>
          <w:sz w:val="20"/>
          <w:szCs w:val="20"/>
        </w:rPr>
        <w:t>qui la donne, mais</w:t>
      </w:r>
      <w:r w:rsidR="00F176EE" w:rsidRPr="00316AD7">
        <w:rPr>
          <w:rFonts w:ascii="Garamond" w:hAnsi="Garamond" w:cs="Courier New"/>
          <w:sz w:val="20"/>
          <w:szCs w:val="20"/>
        </w:rPr>
        <w:t xml:space="preserve"> </w:t>
      </w:r>
      <w:r w:rsidR="00793A9D">
        <w:rPr>
          <w:rFonts w:ascii="Garamond" w:hAnsi="Garamond" w:cs="Courier New"/>
          <w:sz w:val="20"/>
          <w:szCs w:val="20"/>
        </w:rPr>
        <w:t>-</w:t>
      </w:r>
      <w:r w:rsidRPr="00316AD7">
        <w:rPr>
          <w:rFonts w:ascii="Garamond" w:hAnsi="Garamond" w:cs="Courier New"/>
          <w:sz w:val="20"/>
          <w:szCs w:val="20"/>
        </w:rPr>
        <w:t xml:space="preserve"> comme personne n'en doute</w:t>
      </w:r>
      <w:r w:rsidR="00F176EE" w:rsidRPr="00316AD7">
        <w:rPr>
          <w:rFonts w:ascii="Garamond" w:hAnsi="Garamond" w:cs="Courier New"/>
          <w:sz w:val="20"/>
          <w:szCs w:val="20"/>
        </w:rPr>
        <w:t xml:space="preserve"> </w:t>
      </w:r>
      <w:r w:rsidR="00793A9D">
        <w:rPr>
          <w:rFonts w:ascii="Garamond" w:hAnsi="Garamond" w:cs="Courier New"/>
          <w:sz w:val="20"/>
          <w:szCs w:val="20"/>
        </w:rPr>
        <w:t xml:space="preserve">- </w:t>
      </w:r>
      <w:r w:rsidRPr="00316AD7">
        <w:rPr>
          <w:rFonts w:ascii="Garamond" w:hAnsi="Garamond" w:cs="Courier New"/>
          <w:sz w:val="20"/>
          <w:szCs w:val="20"/>
        </w:rPr>
        <w:t>M. PAVLOV lui</w:t>
      </w:r>
      <w:r w:rsidR="00793A9D">
        <w:rPr>
          <w:rFonts w:ascii="Garamond" w:hAnsi="Garamond" w:cs="Courier New"/>
          <w:sz w:val="20"/>
          <w:szCs w:val="20"/>
        </w:rPr>
        <w:t>-</w:t>
      </w:r>
      <w:r w:rsidRPr="00316AD7">
        <w:rPr>
          <w:rFonts w:ascii="Garamond" w:hAnsi="Garamond" w:cs="Courier New"/>
          <w:sz w:val="20"/>
          <w:szCs w:val="20"/>
        </w:rPr>
        <w:t xml:space="preserve">même, car c'est lui qui souffle dans la trompette, </w:t>
      </w:r>
    </w:p>
    <w:p w:rsidR="00793A9D" w:rsidRDefault="007E0CC5">
      <w:pPr>
        <w:pStyle w:val="Corpsdetexte2"/>
        <w:rPr>
          <w:rFonts w:ascii="Garamond" w:hAnsi="Garamond" w:cs="Courier New"/>
          <w:sz w:val="20"/>
          <w:szCs w:val="20"/>
        </w:rPr>
      </w:pPr>
      <w:r w:rsidRPr="00316AD7">
        <w:rPr>
          <w:rFonts w:ascii="Garamond" w:hAnsi="Garamond" w:cs="Courier New"/>
          <w:sz w:val="20"/>
          <w:szCs w:val="20"/>
        </w:rPr>
        <w:t xml:space="preserve">lui ou un de ses aides, peu importe. J'ai fait incidemment une remarque, disant que, bien entendu, ce qui est impliqué </w:t>
      </w:r>
    </w:p>
    <w:p w:rsidR="00793A9D" w:rsidRDefault="007E0CC5">
      <w:pPr>
        <w:pStyle w:val="Corpsdetexte2"/>
        <w:rPr>
          <w:rFonts w:ascii="Garamond" w:hAnsi="Garamond" w:cs="Courier New"/>
          <w:sz w:val="20"/>
          <w:szCs w:val="20"/>
        </w:rPr>
      </w:pPr>
      <w:r w:rsidRPr="00316AD7">
        <w:rPr>
          <w:rFonts w:ascii="Garamond" w:hAnsi="Garamond" w:cs="Courier New"/>
          <w:sz w:val="20"/>
          <w:szCs w:val="20"/>
        </w:rPr>
        <w:t>dans ces expé</w:t>
      </w:r>
      <w:r w:rsidRPr="00316AD7">
        <w:rPr>
          <w:rFonts w:ascii="Garamond" w:hAnsi="Garamond" w:cs="Courier New"/>
          <w:sz w:val="20"/>
          <w:szCs w:val="20"/>
        </w:rPr>
        <w:softHyphen/>
        <w:t xml:space="preserve">riences, ce qui est impliqué c'est la possibilité de quelque chose qui démontre </w:t>
      </w:r>
      <w:r w:rsidRPr="00316AD7">
        <w:rPr>
          <w:rFonts w:ascii="Garamond" w:hAnsi="Garamond"/>
          <w:i/>
          <w:sz w:val="20"/>
          <w:szCs w:val="20"/>
        </w:rPr>
        <w:t>la fonction du signifiant</w:t>
      </w:r>
      <w:r w:rsidRPr="00316AD7">
        <w:rPr>
          <w:rFonts w:ascii="Garamond" w:hAnsi="Garamond" w:cs="Courier New"/>
          <w:sz w:val="20"/>
          <w:szCs w:val="20"/>
        </w:rPr>
        <w:t xml:space="preserv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et son rapport au sujet. </w:t>
      </w:r>
    </w:p>
    <w:p w:rsidR="000C3B6D" w:rsidRPr="00316AD7" w:rsidRDefault="000C3B6D">
      <w:pPr>
        <w:pStyle w:val="Corpsdetexte2"/>
        <w:rPr>
          <w:rFonts w:ascii="Garamond" w:hAnsi="Garamond" w:cs="Courier New"/>
          <w:sz w:val="20"/>
          <w:szCs w:val="20"/>
        </w:rPr>
      </w:pPr>
    </w:p>
    <w:p w:rsidR="00793A9D" w:rsidRDefault="00793A9D">
      <w:pPr>
        <w:pStyle w:val="Corpsdetexte2"/>
        <w:rPr>
          <w:rFonts w:ascii="Garamond" w:hAnsi="Garamond" w:cs="Courier New"/>
          <w:sz w:val="20"/>
          <w:szCs w:val="20"/>
        </w:rPr>
      </w:pPr>
    </w:p>
    <w:p w:rsidR="00793A9D" w:rsidRDefault="007E0CC5">
      <w:pPr>
        <w:pStyle w:val="Corpsdetexte2"/>
        <w:rPr>
          <w:rFonts w:ascii="Garamond" w:hAnsi="Garamond" w:cs="Courier New"/>
          <w:sz w:val="20"/>
          <w:szCs w:val="20"/>
        </w:rPr>
      </w:pPr>
      <w:r w:rsidRPr="00316AD7">
        <w:rPr>
          <w:rFonts w:ascii="Garamond" w:hAnsi="Garamond" w:cs="Courier New"/>
          <w:sz w:val="20"/>
          <w:szCs w:val="20"/>
        </w:rPr>
        <w:t>Mais j'ajoutais que bien entendu personne n'avait l'intention d'obtenir par là, quoi que ce soit de l'ordre d'un changement dans la nature de la bête. Ce que je veux dire par là, c'est quelque chose qui a bien son intérêt, c'est qu'on n'obtient même pas une modification de l'ordre de celles qu'il nous faut bien sup</w:t>
      </w:r>
      <w:r w:rsidRPr="00316AD7">
        <w:rPr>
          <w:rFonts w:ascii="Garamond" w:hAnsi="Garamond" w:cs="Courier New"/>
          <w:sz w:val="20"/>
          <w:szCs w:val="20"/>
        </w:rPr>
        <w:softHyphen/>
        <w:t xml:space="preserve">poser avoir eu lieu, au temps où on a fait passer cet animal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à l'état </w:t>
      </w:r>
      <w:r w:rsidRPr="00316AD7">
        <w:rPr>
          <w:rFonts w:ascii="Garamond" w:hAnsi="Garamond" w:cs="Courier New"/>
          <w:i/>
          <w:sz w:val="20"/>
          <w:szCs w:val="20"/>
        </w:rPr>
        <w:t>domestique</w:t>
      </w:r>
      <w:r w:rsidR="000C3B6D" w:rsidRPr="00316AD7">
        <w:rPr>
          <w:rFonts w:ascii="Garamond" w:hAnsi="Garamond" w:cs="Courier New"/>
          <w:sz w:val="20"/>
          <w:szCs w:val="20"/>
        </w:rPr>
        <w:t> : i</w:t>
      </w:r>
      <w:r w:rsidRPr="00316AD7">
        <w:rPr>
          <w:rFonts w:ascii="Garamond" w:hAnsi="Garamond" w:cs="Courier New"/>
          <w:sz w:val="20"/>
          <w:szCs w:val="20"/>
        </w:rPr>
        <w:t xml:space="preserve">l faut bien admettre que le chien n'est pas </w:t>
      </w:r>
      <w:r w:rsidRPr="00316AD7">
        <w:rPr>
          <w:rFonts w:ascii="Garamond" w:hAnsi="Garamond" w:cs="Courier New"/>
          <w:i/>
          <w:sz w:val="20"/>
          <w:szCs w:val="20"/>
        </w:rPr>
        <w:t>domestique</w:t>
      </w:r>
      <w:r w:rsidRPr="00316AD7">
        <w:rPr>
          <w:rFonts w:ascii="Garamond" w:hAnsi="Garamond" w:cs="Courier New"/>
          <w:sz w:val="20"/>
          <w:szCs w:val="20"/>
        </w:rPr>
        <w:t xml:space="preserve"> depuis le para</w:t>
      </w:r>
      <w:r w:rsidRPr="00316AD7">
        <w:rPr>
          <w:rFonts w:ascii="Garamond" w:hAnsi="Garamond" w:cs="Courier New"/>
          <w:sz w:val="20"/>
          <w:szCs w:val="20"/>
        </w:rPr>
        <w:softHyphen/>
        <w:t xml:space="preserve">dis terrestre ! </w:t>
      </w:r>
    </w:p>
    <w:p w:rsidR="000C3B6D" w:rsidRPr="00316AD7" w:rsidRDefault="000C3B6D">
      <w:pPr>
        <w:pStyle w:val="Corpsdetexte2"/>
        <w:rPr>
          <w:rFonts w:ascii="Garamond" w:hAnsi="Garamond" w:cs="Courier New"/>
          <w:sz w:val="20"/>
          <w:szCs w:val="20"/>
        </w:rPr>
      </w:pPr>
    </w:p>
    <w:p w:rsidR="00793A9D" w:rsidRDefault="007E0CC5">
      <w:pPr>
        <w:pStyle w:val="Corpsdetexte2"/>
        <w:rPr>
          <w:rFonts w:ascii="Garamond" w:hAnsi="Garamond" w:cs="Courier New"/>
          <w:sz w:val="20"/>
          <w:szCs w:val="20"/>
        </w:rPr>
      </w:pPr>
      <w:r w:rsidRPr="00316AD7">
        <w:rPr>
          <w:rFonts w:ascii="Garamond" w:hAnsi="Garamond" w:cs="Courier New"/>
          <w:sz w:val="20"/>
          <w:szCs w:val="20"/>
        </w:rPr>
        <w:t>Donc, il y a eu un moment où on a su faire de cette bête non pas, certes, un animal doué de langage mais un animal dont</w:t>
      </w:r>
      <w:r w:rsidR="000C3B6D" w:rsidRPr="00316AD7">
        <w:rPr>
          <w:rFonts w:ascii="Garamond" w:hAnsi="Garamond" w:cs="Courier New"/>
          <w:sz w:val="20"/>
          <w:szCs w:val="20"/>
        </w:rPr>
        <w:t xml:space="preserve"> </w:t>
      </w:r>
      <w:r w:rsidRPr="00316AD7">
        <w:rPr>
          <w:rFonts w:ascii="Garamond" w:hAnsi="Garamond" w:cs="Courier New"/>
          <w:sz w:val="20"/>
          <w:szCs w:val="20"/>
        </w:rPr>
        <w:t>peut</w:t>
      </w:r>
      <w:r w:rsidR="00793A9D">
        <w:rPr>
          <w:rFonts w:ascii="Garamond" w:hAnsi="Garamond" w:cs="Courier New"/>
          <w:sz w:val="20"/>
          <w:szCs w:val="20"/>
        </w:rPr>
        <w:t>-</w:t>
      </w:r>
      <w:r w:rsidRPr="00316AD7">
        <w:rPr>
          <w:rFonts w:ascii="Garamond" w:hAnsi="Garamond" w:cs="Courier New"/>
          <w:sz w:val="20"/>
          <w:szCs w:val="20"/>
        </w:rPr>
        <w:t>être</w:t>
      </w:r>
      <w:r w:rsidR="000C3B6D" w:rsidRPr="00316AD7">
        <w:rPr>
          <w:rFonts w:ascii="Garamond" w:hAnsi="Garamond" w:cs="Courier New"/>
          <w:sz w:val="20"/>
          <w:szCs w:val="20"/>
        </w:rPr>
        <w:t>,</w:t>
      </w:r>
      <w:r w:rsidRPr="00316AD7">
        <w:rPr>
          <w:rFonts w:ascii="Garamond" w:hAnsi="Garamond" w:cs="Courier New"/>
          <w:sz w:val="20"/>
          <w:szCs w:val="20"/>
        </w:rPr>
        <w:t xml:space="preserve"> il me semble qu'il serait peut</w:t>
      </w:r>
      <w:r w:rsidR="00793A9D">
        <w:rPr>
          <w:rFonts w:ascii="Garamond" w:hAnsi="Garamond" w:cs="Courier New"/>
          <w:sz w:val="20"/>
          <w:szCs w:val="20"/>
        </w:rPr>
        <w:t>-</w:t>
      </w:r>
      <w:r w:rsidRPr="00316AD7">
        <w:rPr>
          <w:rFonts w:ascii="Garamond" w:hAnsi="Garamond" w:cs="Courier New"/>
          <w:sz w:val="20"/>
          <w:szCs w:val="20"/>
        </w:rPr>
        <w:t>être intéressant de sonder si cette question, celle qui se formule ainsi</w:t>
      </w:r>
      <w:r w:rsidR="000C3B6D" w:rsidRPr="00316AD7">
        <w:rPr>
          <w:rFonts w:ascii="Garamond" w:hAnsi="Garamond" w:cs="Courier New"/>
          <w:sz w:val="20"/>
          <w:szCs w:val="20"/>
        </w:rPr>
        <w:t xml:space="preserve">, </w:t>
      </w:r>
      <w:r w:rsidRPr="00316AD7">
        <w:rPr>
          <w:rFonts w:ascii="Garamond" w:hAnsi="Garamond" w:cs="Courier New"/>
          <w:sz w:val="20"/>
          <w:szCs w:val="20"/>
        </w:rPr>
        <w:t>à savoir</w:t>
      </w:r>
      <w:r w:rsidR="000C3B6D" w:rsidRPr="00316AD7">
        <w:rPr>
          <w:rFonts w:ascii="Garamond" w:hAnsi="Garamond" w:cs="Courier New"/>
          <w:sz w:val="20"/>
          <w:szCs w:val="20"/>
        </w:rPr>
        <w:t> :</w:t>
      </w:r>
      <w:r w:rsidRPr="00316AD7">
        <w:rPr>
          <w:rFonts w:ascii="Garamond" w:hAnsi="Garamond" w:cs="Courier New"/>
          <w:sz w:val="20"/>
          <w:szCs w:val="20"/>
        </w:rPr>
        <w:t xml:space="preserve"> </w:t>
      </w:r>
    </w:p>
    <w:p w:rsidR="007E0CC5" w:rsidRPr="00316AD7" w:rsidRDefault="007E0CC5">
      <w:pPr>
        <w:pStyle w:val="Corpsdetexte2"/>
        <w:rPr>
          <w:rFonts w:ascii="Garamond" w:hAnsi="Garamond" w:cs="Courier New"/>
          <w:sz w:val="20"/>
          <w:szCs w:val="20"/>
        </w:rPr>
      </w:pPr>
      <w:r w:rsidRPr="00793A9D">
        <w:rPr>
          <w:rFonts w:ascii="Garamond" w:hAnsi="Garamond" w:cs="Courier New"/>
          <w:i/>
          <w:sz w:val="20"/>
          <w:szCs w:val="20"/>
        </w:rPr>
        <w:t>si le chien peut être dit</w:t>
      </w:r>
      <w:r w:rsidR="000C3B6D" w:rsidRPr="00793A9D">
        <w:rPr>
          <w:rFonts w:ascii="Garamond" w:hAnsi="Garamond" w:cs="Courier New"/>
          <w:i/>
          <w:sz w:val="20"/>
          <w:szCs w:val="20"/>
        </w:rPr>
        <w:t xml:space="preserve"> </w:t>
      </w:r>
      <w:r w:rsidRPr="00793A9D">
        <w:rPr>
          <w:rFonts w:ascii="Garamond" w:hAnsi="Garamond" w:cs="Courier New"/>
          <w:i/>
          <w:sz w:val="20"/>
          <w:szCs w:val="20"/>
        </w:rPr>
        <w:t xml:space="preserve">en quelque façon </w:t>
      </w:r>
      <w:r w:rsidRPr="00793A9D">
        <w:rPr>
          <w:rFonts w:ascii="Garamond" w:hAnsi="Garamond"/>
          <w:i/>
          <w:iCs/>
          <w:sz w:val="20"/>
          <w:szCs w:val="20"/>
        </w:rPr>
        <w:t>savoir</w:t>
      </w:r>
      <w:r w:rsidRPr="00793A9D">
        <w:rPr>
          <w:rFonts w:ascii="Garamond" w:hAnsi="Garamond" w:cs="Courier New"/>
          <w:i/>
          <w:sz w:val="20"/>
          <w:szCs w:val="20"/>
        </w:rPr>
        <w:t xml:space="preserve"> que nous parlons</w:t>
      </w:r>
      <w:r w:rsidR="000C3B6D" w:rsidRPr="00316AD7">
        <w:rPr>
          <w:rFonts w:ascii="Garamond" w:hAnsi="Garamond" w:cs="Courier New"/>
          <w:sz w:val="20"/>
          <w:szCs w:val="20"/>
        </w:rPr>
        <w:t xml:space="preserve">, comme il y a toute apparence, </w:t>
      </w:r>
      <w:r w:rsidRPr="00316AD7">
        <w:rPr>
          <w:rFonts w:ascii="Garamond" w:hAnsi="Garamond" w:cs="Courier New"/>
          <w:sz w:val="20"/>
          <w:szCs w:val="20"/>
        </w:rPr>
        <w:t>quel sens don</w:t>
      </w:r>
      <w:r w:rsidRPr="00316AD7">
        <w:rPr>
          <w:rFonts w:ascii="Garamond" w:hAnsi="Garamond" w:cs="Courier New"/>
          <w:sz w:val="20"/>
          <w:szCs w:val="20"/>
        </w:rPr>
        <w:softHyphen/>
        <w:t xml:space="preserve">ner là au mot </w:t>
      </w:r>
      <w:r w:rsidR="000C3B6D" w:rsidRPr="00316AD7">
        <w:rPr>
          <w:rFonts w:ascii="Garamond" w:hAnsi="Garamond" w:cs="Courier New"/>
          <w:sz w:val="20"/>
          <w:szCs w:val="20"/>
        </w:rPr>
        <w:t>« </w:t>
      </w:r>
      <w:r w:rsidRPr="00316AD7">
        <w:rPr>
          <w:rFonts w:ascii="Garamond" w:hAnsi="Garamond"/>
          <w:i/>
          <w:sz w:val="20"/>
          <w:szCs w:val="20"/>
        </w:rPr>
        <w:t>savoir</w:t>
      </w:r>
      <w:r w:rsidR="000C3B6D" w:rsidRPr="00316AD7">
        <w:rPr>
          <w:rFonts w:ascii="Garamond" w:hAnsi="Garamond" w:cs="Courier New"/>
          <w:sz w:val="20"/>
          <w:szCs w:val="20"/>
        </w:rPr>
        <w:t xml:space="preserve"> » </w:t>
      </w:r>
      <w:r w:rsidRPr="00316AD7">
        <w:rPr>
          <w:rFonts w:ascii="Garamond" w:hAnsi="Garamond" w:cs="Courier New"/>
          <w:sz w:val="20"/>
          <w:szCs w:val="20"/>
        </w:rPr>
        <w:t xml:space="preserv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Ça paraîtrait être une question tout aussi intéressante à tout le moins que celle soulevée par le montage du réflexe conditionnel, ou conditionné.</w:t>
      </w:r>
    </w:p>
    <w:p w:rsidR="000C3B6D" w:rsidRPr="00316AD7" w:rsidRDefault="000C3B6D">
      <w:pPr>
        <w:pStyle w:val="Corpsdetexte2"/>
        <w:rPr>
          <w:rFonts w:ascii="Garamond" w:hAnsi="Garamond" w:cs="Courier New"/>
          <w:sz w:val="20"/>
          <w:szCs w:val="20"/>
        </w:rPr>
      </w:pPr>
    </w:p>
    <w:p w:rsidR="00793A9D" w:rsidRDefault="007E0CC5">
      <w:pPr>
        <w:pStyle w:val="Corpsdetexte2"/>
        <w:rPr>
          <w:rFonts w:ascii="Garamond" w:hAnsi="Garamond" w:cs="Courier New"/>
          <w:sz w:val="20"/>
          <w:szCs w:val="20"/>
        </w:rPr>
      </w:pPr>
      <w:r w:rsidRPr="00316AD7">
        <w:rPr>
          <w:rFonts w:ascii="Garamond" w:hAnsi="Garamond" w:cs="Courier New"/>
          <w:sz w:val="20"/>
          <w:szCs w:val="20"/>
        </w:rPr>
        <w:t>Ce qui me frappe plutôt, c'est la façon dont, au cours de ces expé</w:t>
      </w:r>
      <w:r w:rsidRPr="00316AD7">
        <w:rPr>
          <w:rFonts w:ascii="Garamond" w:hAnsi="Garamond" w:cs="Courier New"/>
          <w:sz w:val="20"/>
          <w:szCs w:val="20"/>
        </w:rPr>
        <w:softHyphen/>
        <w:t xml:space="preserve">riences, nous ne recevons jamais des </w:t>
      </w:r>
      <w:r w:rsidRPr="00316AD7">
        <w:rPr>
          <w:rFonts w:ascii="Garamond" w:hAnsi="Garamond"/>
          <w:i/>
          <w:sz w:val="20"/>
          <w:szCs w:val="20"/>
        </w:rPr>
        <w:t>expérimentateurs</w:t>
      </w:r>
      <w:r w:rsidRPr="00316AD7">
        <w:rPr>
          <w:rFonts w:ascii="Garamond" w:hAnsi="Garamond" w:cs="Courier New"/>
          <w:sz w:val="20"/>
          <w:szCs w:val="20"/>
        </w:rPr>
        <w:t xml:space="preserve"> </w:t>
      </w:r>
    </w:p>
    <w:p w:rsidR="00F176EE" w:rsidRPr="00316AD7" w:rsidRDefault="007E0CC5">
      <w:pPr>
        <w:pStyle w:val="Corpsdetexte2"/>
        <w:rPr>
          <w:rFonts w:ascii="Garamond" w:hAnsi="Garamond" w:cs="Courier New"/>
          <w:sz w:val="20"/>
          <w:szCs w:val="20"/>
        </w:rPr>
      </w:pPr>
      <w:r w:rsidRPr="00316AD7">
        <w:rPr>
          <w:rFonts w:ascii="Garamond" w:hAnsi="Garamond" w:cs="Courier New"/>
          <w:sz w:val="20"/>
          <w:szCs w:val="20"/>
        </w:rPr>
        <w:t>le moindre témoi</w:t>
      </w:r>
      <w:r w:rsidRPr="00316AD7">
        <w:rPr>
          <w:rFonts w:ascii="Garamond" w:hAnsi="Garamond" w:cs="Courier New"/>
          <w:sz w:val="20"/>
          <w:szCs w:val="20"/>
        </w:rPr>
        <w:softHyphen/>
        <w:t>gnage de ce qu'il en est</w:t>
      </w:r>
      <w:r w:rsidR="00793A9D">
        <w:rPr>
          <w:rFonts w:ascii="Garamond" w:hAnsi="Garamond" w:cs="Courier New"/>
          <w:sz w:val="20"/>
          <w:szCs w:val="20"/>
        </w:rPr>
        <w:t xml:space="preserve"> - </w:t>
      </w:r>
      <w:r w:rsidRPr="00316AD7">
        <w:rPr>
          <w:rFonts w:ascii="Garamond" w:hAnsi="Garamond" w:cs="Courier New"/>
          <w:sz w:val="20"/>
          <w:szCs w:val="20"/>
        </w:rPr>
        <w:t>et qui pourtant doit exister</w:t>
      </w:r>
      <w:r w:rsidR="00793A9D">
        <w:rPr>
          <w:rFonts w:ascii="Garamond" w:hAnsi="Garamond" w:cs="Courier New"/>
          <w:sz w:val="20"/>
          <w:szCs w:val="20"/>
        </w:rPr>
        <w:t xml:space="preserve"> - </w:t>
      </w:r>
      <w:r w:rsidRPr="00316AD7">
        <w:rPr>
          <w:rFonts w:ascii="Garamond" w:hAnsi="Garamond" w:cs="Courier New"/>
          <w:sz w:val="20"/>
          <w:szCs w:val="20"/>
        </w:rPr>
        <w:t>des relations person</w:t>
      </w:r>
      <w:r w:rsidRPr="00316AD7">
        <w:rPr>
          <w:rFonts w:ascii="Garamond" w:hAnsi="Garamond" w:cs="Courier New"/>
          <w:sz w:val="20"/>
          <w:szCs w:val="20"/>
        </w:rPr>
        <w:softHyphen/>
        <w:t xml:space="preserve">nelles, si je puis dire, </w:t>
      </w:r>
    </w:p>
    <w:p w:rsidR="00793A9D" w:rsidRDefault="007E0CC5">
      <w:pPr>
        <w:pStyle w:val="Corpsdetexte2"/>
        <w:rPr>
          <w:rFonts w:ascii="Garamond" w:hAnsi="Garamond" w:cs="Courier New"/>
          <w:sz w:val="20"/>
          <w:szCs w:val="20"/>
        </w:rPr>
      </w:pPr>
      <w:r w:rsidRPr="00316AD7">
        <w:rPr>
          <w:rFonts w:ascii="Garamond" w:hAnsi="Garamond" w:cs="Courier New"/>
          <w:sz w:val="20"/>
          <w:szCs w:val="20"/>
        </w:rPr>
        <w:t xml:space="preserve">entre la bête et l'expérimentateur. Je ne veux pas jouer sur une corde de la </w:t>
      </w:r>
      <w:r w:rsidRPr="00316AD7">
        <w:rPr>
          <w:rFonts w:ascii="Garamond" w:hAnsi="Garamond"/>
          <w:i/>
          <w:sz w:val="20"/>
          <w:szCs w:val="20"/>
        </w:rPr>
        <w:t>Société Protectrice des Animaux</w:t>
      </w:r>
      <w:r w:rsidRPr="00316AD7">
        <w:rPr>
          <w:rFonts w:ascii="Garamond" w:hAnsi="Garamond" w:cs="Courier New"/>
          <w:sz w:val="20"/>
          <w:szCs w:val="20"/>
        </w:rPr>
        <w:t xml:space="preserve">, mais avouez que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ce serait quand même bien intéressant, et que peut</w:t>
      </w:r>
      <w:r w:rsidR="00960453">
        <w:rPr>
          <w:rFonts w:ascii="Garamond" w:hAnsi="Garamond" w:cs="Courier New"/>
          <w:sz w:val="20"/>
          <w:szCs w:val="20"/>
        </w:rPr>
        <w:t>-</w:t>
      </w:r>
      <w:r w:rsidRPr="00316AD7">
        <w:rPr>
          <w:rFonts w:ascii="Garamond" w:hAnsi="Garamond" w:cs="Courier New"/>
          <w:sz w:val="20"/>
          <w:szCs w:val="20"/>
        </w:rPr>
        <w:t xml:space="preserve">être là on en apprendrait un petit peu plus, sur ce qui peut se dénommer </w:t>
      </w:r>
      <w:r w:rsidRPr="00316AD7">
        <w:rPr>
          <w:rFonts w:ascii="Garamond" w:hAnsi="Garamond"/>
          <w:i/>
          <w:sz w:val="20"/>
          <w:szCs w:val="20"/>
        </w:rPr>
        <w:t>névrose</w:t>
      </w:r>
      <w:r w:rsidRPr="00316AD7">
        <w:rPr>
          <w:rFonts w:ascii="Garamond" w:hAnsi="Garamond" w:cs="Courier New"/>
          <w:sz w:val="20"/>
          <w:szCs w:val="20"/>
        </w:rPr>
        <w:t xml:space="preserve"> </w:t>
      </w:r>
      <w:r w:rsidRPr="00316AD7">
        <w:rPr>
          <w:rFonts w:ascii="Garamond" w:hAnsi="Garamond" w:cs="Courier New"/>
          <w:i/>
          <w:sz w:val="20"/>
          <w:szCs w:val="20"/>
        </w:rPr>
        <w:t>au niveau des animaux</w:t>
      </w:r>
      <w:r w:rsidRPr="00316AD7">
        <w:rPr>
          <w:rFonts w:ascii="Garamond" w:hAnsi="Garamond" w:cs="Courier New"/>
          <w:sz w:val="20"/>
          <w:szCs w:val="20"/>
        </w:rPr>
        <w:t xml:space="preserve">, que ce qu'on enregistre dans la pratique. </w:t>
      </w:r>
    </w:p>
    <w:p w:rsidR="007E0CC5" w:rsidRPr="00316AD7" w:rsidRDefault="007E0CC5">
      <w:pPr>
        <w:pStyle w:val="Corpsdetexte2"/>
        <w:rPr>
          <w:rFonts w:ascii="Garamond" w:hAnsi="Garamond" w:cs="Courier New"/>
          <w:sz w:val="20"/>
          <w:szCs w:val="20"/>
        </w:rPr>
      </w:pPr>
    </w:p>
    <w:p w:rsidR="000C3B6D"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Car on y vise, dans la pratique de ces stimulations expérimentales, quand on les pousse jusqu'au point de </w:t>
      </w:r>
      <w:r w:rsidRPr="005C0C45">
        <w:rPr>
          <w:rFonts w:ascii="Garamond" w:hAnsi="Garamond" w:cs="Courier New"/>
          <w:i/>
          <w:sz w:val="20"/>
          <w:szCs w:val="20"/>
        </w:rPr>
        <w:t>produire ces sortes de désordres divers qui vont de l'inhibition à l'aboiement désordonné, et qu'on qualifie de névrose</w:t>
      </w:r>
      <w:r w:rsidRPr="00316AD7">
        <w:rPr>
          <w:rFonts w:ascii="Garamond" w:hAnsi="Garamond" w:cs="Courier New"/>
          <w:sz w:val="20"/>
          <w:szCs w:val="20"/>
        </w:rPr>
        <w:t xml:space="preserve"> sous le seul prétexte de ceci, qui est</w:t>
      </w:r>
      <w:r w:rsidR="000C3B6D" w:rsidRPr="00316AD7">
        <w:rPr>
          <w:rFonts w:ascii="Garamond" w:hAnsi="Garamond" w:cs="Courier New"/>
          <w:sz w:val="20"/>
          <w:szCs w:val="20"/>
        </w:rPr>
        <w:t> :</w:t>
      </w:r>
      <w:r w:rsidRPr="00316AD7">
        <w:rPr>
          <w:rFonts w:ascii="Garamond" w:hAnsi="Garamond" w:cs="Courier New"/>
          <w:sz w:val="20"/>
          <w:szCs w:val="20"/>
        </w:rPr>
        <w:t xml:space="preserve"> </w:t>
      </w:r>
      <w:r w:rsidR="000C3B6D" w:rsidRPr="00316AD7">
        <w:rPr>
          <w:rFonts w:ascii="Garamond" w:hAnsi="Garamond" w:cs="Courier New"/>
          <w:sz w:val="20"/>
          <w:szCs w:val="20"/>
        </w:rPr>
        <w:t xml:space="preserve"> </w:t>
      </w:r>
    </w:p>
    <w:p w:rsidR="000C3B6D" w:rsidRPr="00316AD7" w:rsidRDefault="007E0CC5" w:rsidP="000E111A">
      <w:pPr>
        <w:pStyle w:val="Corpsdetexte2"/>
        <w:numPr>
          <w:ilvl w:val="0"/>
          <w:numId w:val="1"/>
        </w:numPr>
        <w:rPr>
          <w:rFonts w:ascii="Garamond" w:hAnsi="Garamond" w:cs="Courier New"/>
          <w:sz w:val="20"/>
          <w:szCs w:val="20"/>
        </w:rPr>
      </w:pPr>
      <w:r w:rsidRPr="00316AD7">
        <w:rPr>
          <w:rFonts w:ascii="Garamond" w:hAnsi="Garamond" w:cs="Courier New"/>
          <w:i/>
          <w:sz w:val="20"/>
          <w:szCs w:val="20"/>
        </w:rPr>
        <w:t>premièrement</w:t>
      </w:r>
      <w:r w:rsidRPr="00316AD7">
        <w:rPr>
          <w:rFonts w:ascii="Garamond" w:hAnsi="Garamond" w:cs="Courier New"/>
          <w:sz w:val="20"/>
          <w:szCs w:val="20"/>
        </w:rPr>
        <w:t xml:space="preserve"> provoqué, </w:t>
      </w:r>
    </w:p>
    <w:p w:rsidR="007E0CC5" w:rsidRPr="00793A9D" w:rsidRDefault="007E0CC5" w:rsidP="000E111A">
      <w:pPr>
        <w:pStyle w:val="Corpsdetexte2"/>
        <w:numPr>
          <w:ilvl w:val="0"/>
          <w:numId w:val="1"/>
        </w:numPr>
        <w:rPr>
          <w:rFonts w:ascii="Garamond" w:hAnsi="Garamond" w:cs="Courier New"/>
          <w:sz w:val="20"/>
          <w:szCs w:val="20"/>
        </w:rPr>
      </w:pPr>
      <w:r w:rsidRPr="00793A9D">
        <w:rPr>
          <w:rFonts w:ascii="Garamond" w:hAnsi="Garamond" w:cs="Courier New"/>
          <w:i/>
          <w:sz w:val="20"/>
          <w:szCs w:val="20"/>
        </w:rPr>
        <w:t>deuxième</w:t>
      </w:r>
      <w:r w:rsidRPr="00793A9D">
        <w:rPr>
          <w:rFonts w:ascii="Garamond" w:hAnsi="Garamond" w:cs="Courier New"/>
          <w:i/>
          <w:sz w:val="20"/>
          <w:szCs w:val="20"/>
        </w:rPr>
        <w:softHyphen/>
        <w:t>ment</w:t>
      </w:r>
      <w:r w:rsidRPr="00793A9D">
        <w:rPr>
          <w:rFonts w:ascii="Garamond" w:hAnsi="Garamond" w:cs="Courier New"/>
          <w:sz w:val="20"/>
          <w:szCs w:val="20"/>
        </w:rPr>
        <w:t xml:space="preserve"> devenu complètement inadéquat au regard des conditions exté</w:t>
      </w:r>
      <w:r w:rsidRPr="00793A9D">
        <w:rPr>
          <w:rFonts w:ascii="Garamond" w:hAnsi="Garamond" w:cs="Courier New"/>
          <w:sz w:val="20"/>
          <w:szCs w:val="20"/>
        </w:rPr>
        <w:softHyphen/>
        <w:t xml:space="preserve">rieures comme si </w:t>
      </w:r>
      <w:r w:rsidRPr="00793A9D">
        <w:rPr>
          <w:rFonts w:ascii="Garamond" w:hAnsi="Garamond" w:cs="Courier New"/>
          <w:i/>
          <w:sz w:val="20"/>
          <w:szCs w:val="20"/>
        </w:rPr>
        <w:t>depuis longtemps</w:t>
      </w:r>
      <w:r w:rsidRPr="00793A9D">
        <w:rPr>
          <w:rFonts w:ascii="Garamond" w:hAnsi="Garamond" w:cs="Courier New"/>
          <w:sz w:val="20"/>
          <w:szCs w:val="20"/>
        </w:rPr>
        <w:t xml:space="preserve">, l'animal n'était pas </w:t>
      </w:r>
      <w:r w:rsidRPr="00793A9D">
        <w:rPr>
          <w:rFonts w:ascii="Garamond" w:hAnsi="Garamond"/>
          <w:i/>
          <w:sz w:val="20"/>
          <w:szCs w:val="20"/>
        </w:rPr>
        <w:t>en dehors</w:t>
      </w:r>
      <w:r w:rsidRPr="00793A9D">
        <w:rPr>
          <w:rFonts w:ascii="Garamond" w:hAnsi="Garamond" w:cs="Courier New"/>
          <w:sz w:val="20"/>
          <w:szCs w:val="20"/>
        </w:rPr>
        <w:t xml:space="preserve"> de toutes ces conditions, et qui en aucun cas, bien sûr, n'a droit à aucun titre à être assimilé à ce que justement l'analyse peut permettre de qualifier comme </w:t>
      </w:r>
      <w:r w:rsidRPr="00793A9D">
        <w:rPr>
          <w:rFonts w:ascii="Garamond" w:hAnsi="Garamond" w:cs="Courier New"/>
          <w:i/>
          <w:sz w:val="20"/>
          <w:szCs w:val="20"/>
        </w:rPr>
        <w:t>constituant la névrose chez un être qui parle</w:t>
      </w:r>
      <w:r w:rsidRPr="00793A9D">
        <w:rPr>
          <w:rFonts w:ascii="Garamond" w:hAnsi="Garamond" w:cs="Courier New"/>
          <w:sz w:val="20"/>
          <w:szCs w:val="20"/>
        </w:rPr>
        <w:t>.</w:t>
      </w:r>
    </w:p>
    <w:p w:rsidR="007E0CC5" w:rsidRPr="00316AD7" w:rsidRDefault="007E0CC5">
      <w:pPr>
        <w:pStyle w:val="Corpsdetexte2"/>
        <w:rPr>
          <w:rFonts w:ascii="Garamond" w:hAnsi="Garamond" w:cs="Courier New"/>
          <w:sz w:val="20"/>
          <w:szCs w:val="20"/>
        </w:rPr>
      </w:pPr>
    </w:p>
    <w:p w:rsidR="001B481F" w:rsidRDefault="007E0CC5">
      <w:pPr>
        <w:pStyle w:val="Corpsdetexte2"/>
        <w:rPr>
          <w:rFonts w:ascii="Garamond" w:hAnsi="Garamond" w:cs="Courier New"/>
          <w:i/>
          <w:sz w:val="20"/>
          <w:szCs w:val="20"/>
        </w:rPr>
      </w:pPr>
      <w:r w:rsidRPr="00316AD7">
        <w:rPr>
          <w:rFonts w:ascii="Garamond" w:hAnsi="Garamond" w:cs="Courier New"/>
          <w:sz w:val="20"/>
          <w:szCs w:val="20"/>
        </w:rPr>
        <w:t xml:space="preserve">En somme, nous le voyons, non seulement ici M. PAVLOV </w:t>
      </w:r>
      <w:r w:rsidRPr="001B481F">
        <w:rPr>
          <w:rFonts w:ascii="Garamond" w:hAnsi="Garamond" w:cs="Courier New"/>
          <w:i/>
          <w:sz w:val="20"/>
          <w:szCs w:val="20"/>
        </w:rPr>
        <w:t>se démontre dans l'instauration fondamentale de</w:t>
      </w:r>
      <w:r w:rsidR="001B481F">
        <w:rPr>
          <w:rFonts w:ascii="Garamond" w:hAnsi="Garamond" w:cs="Courier New"/>
          <w:i/>
          <w:sz w:val="20"/>
          <w:szCs w:val="20"/>
        </w:rPr>
        <w:t xml:space="preserve"> </w:t>
      </w:r>
      <w:r w:rsidRPr="001B481F">
        <w:rPr>
          <w:rFonts w:ascii="Garamond" w:hAnsi="Garamond" w:cs="Courier New"/>
          <w:i/>
          <w:sz w:val="20"/>
          <w:szCs w:val="20"/>
        </w:rPr>
        <w:t xml:space="preserve">son expérience, </w:t>
      </w:r>
    </w:p>
    <w:p w:rsidR="001B481F" w:rsidRDefault="007E0CC5">
      <w:pPr>
        <w:pStyle w:val="Corpsdetexte2"/>
        <w:rPr>
          <w:rFonts w:ascii="Garamond" w:hAnsi="Garamond" w:cs="Courier New"/>
          <w:sz w:val="20"/>
          <w:szCs w:val="20"/>
        </w:rPr>
      </w:pPr>
      <w:r w:rsidRPr="001B481F">
        <w:rPr>
          <w:rFonts w:ascii="Garamond" w:hAnsi="Garamond" w:cs="Courier New"/>
          <w:i/>
          <w:sz w:val="20"/>
          <w:szCs w:val="20"/>
        </w:rPr>
        <w:t xml:space="preserve">comme je l'ai dit, être </w:t>
      </w:r>
      <w:r w:rsidRPr="001B481F">
        <w:rPr>
          <w:rFonts w:ascii="Garamond" w:hAnsi="Garamond"/>
          <w:i/>
          <w:sz w:val="20"/>
          <w:szCs w:val="20"/>
        </w:rPr>
        <w:t>structuraliste</w:t>
      </w:r>
      <w:r w:rsidRPr="00316AD7">
        <w:rPr>
          <w:rFonts w:ascii="Garamond" w:hAnsi="Garamond" w:cs="Courier New"/>
          <w:sz w:val="20"/>
          <w:szCs w:val="20"/>
        </w:rPr>
        <w:t xml:space="preserve"> et de la meilleure observance, mais on peut dire que</w:t>
      </w:r>
      <w:r w:rsidR="000C3B6D" w:rsidRPr="00316AD7">
        <w:rPr>
          <w:rFonts w:ascii="Garamond" w:hAnsi="Garamond" w:cs="Courier New"/>
          <w:sz w:val="20"/>
          <w:szCs w:val="20"/>
        </w:rPr>
        <w:t xml:space="preserve"> </w:t>
      </w:r>
      <w:r w:rsidRPr="00316AD7">
        <w:rPr>
          <w:rFonts w:ascii="Garamond" w:hAnsi="Garamond" w:cs="Courier New"/>
          <w:sz w:val="20"/>
          <w:szCs w:val="20"/>
        </w:rPr>
        <w:t xml:space="preserve">même ce qu'il reçoit comme réponse, </w:t>
      </w:r>
    </w:p>
    <w:p w:rsidR="001B481F" w:rsidRDefault="007E0CC5">
      <w:pPr>
        <w:pStyle w:val="Corpsdetexte2"/>
        <w:rPr>
          <w:rFonts w:ascii="Garamond" w:hAnsi="Garamond" w:cs="Courier New"/>
          <w:sz w:val="20"/>
          <w:szCs w:val="20"/>
        </w:rPr>
      </w:pPr>
      <w:r w:rsidRPr="00316AD7">
        <w:rPr>
          <w:rFonts w:ascii="Garamond" w:hAnsi="Garamond" w:cs="Courier New"/>
          <w:sz w:val="20"/>
          <w:szCs w:val="20"/>
        </w:rPr>
        <w:t xml:space="preserve">a vraiment </w:t>
      </w:r>
      <w:r w:rsidRPr="00316AD7">
        <w:rPr>
          <w:rFonts w:ascii="Garamond" w:hAnsi="Garamond" w:cs="Courier New"/>
          <w:i/>
          <w:sz w:val="20"/>
          <w:szCs w:val="20"/>
        </w:rPr>
        <w:t>tous les caractères</w:t>
      </w:r>
      <w:r w:rsidRPr="00316AD7">
        <w:rPr>
          <w:rFonts w:ascii="Garamond" w:hAnsi="Garamond" w:cs="Courier New"/>
          <w:sz w:val="20"/>
          <w:szCs w:val="20"/>
        </w:rPr>
        <w:t xml:space="preserve"> de ce que nous avons défini comme fondamental dans </w:t>
      </w:r>
      <w:r w:rsidRPr="00793A9D">
        <w:rPr>
          <w:rFonts w:ascii="Garamond" w:hAnsi="Garamond" w:cs="Courier New"/>
          <w:i/>
          <w:color w:val="0000CC"/>
          <w:sz w:val="20"/>
          <w:szCs w:val="20"/>
        </w:rPr>
        <w:t>le rapport de l'être par</w:t>
      </w:r>
      <w:r w:rsidRPr="00793A9D">
        <w:rPr>
          <w:rFonts w:ascii="Garamond" w:hAnsi="Garamond" w:cs="Courier New"/>
          <w:i/>
          <w:color w:val="0000CC"/>
          <w:sz w:val="20"/>
          <w:szCs w:val="20"/>
        </w:rPr>
        <w:softHyphen/>
        <w:t>lant au langage</w:t>
      </w:r>
      <w:r w:rsidRPr="00316AD7">
        <w:rPr>
          <w:rFonts w:ascii="Garamond" w:hAnsi="Garamond" w:cs="Courier New"/>
          <w:sz w:val="20"/>
          <w:szCs w:val="20"/>
        </w:rPr>
        <w:t xml:space="preserve">, </w:t>
      </w:r>
    </w:p>
    <w:p w:rsidR="000C3B6D" w:rsidRPr="00316AD7" w:rsidRDefault="007E0CC5">
      <w:pPr>
        <w:pStyle w:val="Corpsdetexte2"/>
        <w:rPr>
          <w:rFonts w:ascii="Garamond" w:hAnsi="Garamond" w:cs="Courier New"/>
          <w:sz w:val="20"/>
          <w:szCs w:val="20"/>
        </w:rPr>
      </w:pPr>
      <w:r w:rsidRPr="00316AD7">
        <w:rPr>
          <w:rFonts w:ascii="Garamond" w:hAnsi="Garamond" w:cs="Courier New"/>
          <w:sz w:val="20"/>
          <w:szCs w:val="20"/>
        </w:rPr>
        <w:t>à savoir qu'</w:t>
      </w:r>
      <w:r w:rsidRPr="00316AD7">
        <w:rPr>
          <w:rFonts w:ascii="Garamond" w:hAnsi="Garamond"/>
          <w:i/>
          <w:sz w:val="20"/>
          <w:szCs w:val="20"/>
        </w:rPr>
        <w:t>il reçoit son propre message sous une forme inversée</w:t>
      </w:r>
      <w:r w:rsidRPr="00316AD7">
        <w:rPr>
          <w:rFonts w:ascii="Garamond" w:hAnsi="Garamond" w:cs="Courier New"/>
          <w:sz w:val="20"/>
          <w:szCs w:val="20"/>
        </w:rPr>
        <w:t xml:space="preserve">. </w:t>
      </w:r>
    </w:p>
    <w:p w:rsidR="000C3B6D" w:rsidRPr="00316AD7" w:rsidRDefault="000C3B6D">
      <w:pPr>
        <w:pStyle w:val="Corpsdetexte2"/>
        <w:rPr>
          <w:rFonts w:ascii="Garamond" w:hAnsi="Garamond" w:cs="Courier New"/>
          <w:sz w:val="20"/>
          <w:szCs w:val="20"/>
        </w:rPr>
      </w:pPr>
    </w:p>
    <w:p w:rsidR="001B481F" w:rsidRDefault="007E0CC5">
      <w:pPr>
        <w:pStyle w:val="Corpsdetexte2"/>
        <w:rPr>
          <w:rFonts w:ascii="Garamond" w:hAnsi="Garamond" w:cs="Courier New"/>
          <w:sz w:val="20"/>
          <w:szCs w:val="20"/>
        </w:rPr>
      </w:pPr>
      <w:r w:rsidRPr="00316AD7">
        <w:rPr>
          <w:rFonts w:ascii="Garamond" w:hAnsi="Garamond" w:cs="Courier New"/>
          <w:sz w:val="20"/>
          <w:szCs w:val="20"/>
        </w:rPr>
        <w:t xml:space="preserve">Ma </w:t>
      </w:r>
      <w:r w:rsidRPr="00316AD7">
        <w:rPr>
          <w:rFonts w:ascii="Garamond" w:hAnsi="Garamond"/>
          <w:i/>
          <w:sz w:val="20"/>
          <w:szCs w:val="20"/>
        </w:rPr>
        <w:t>formule</w:t>
      </w:r>
      <w:r w:rsidRPr="00316AD7">
        <w:rPr>
          <w:rFonts w:ascii="Garamond" w:hAnsi="Garamond" w:cs="Courier New"/>
          <w:sz w:val="20"/>
          <w:szCs w:val="20"/>
        </w:rPr>
        <w:t xml:space="preserve"> émise depuis longtemps, depuis quelques dix ans, s'applique ici en effet tout à fait à l'occasion, car qu'est</w:t>
      </w:r>
      <w:r w:rsidR="001B481F">
        <w:rPr>
          <w:rFonts w:ascii="Garamond" w:hAnsi="Garamond" w:cs="Courier New"/>
          <w:sz w:val="20"/>
          <w:szCs w:val="20"/>
        </w:rPr>
        <w:t>-</w:t>
      </w:r>
      <w:r w:rsidRPr="00316AD7">
        <w:rPr>
          <w:rFonts w:ascii="Garamond" w:hAnsi="Garamond" w:cs="Courier New"/>
          <w:sz w:val="20"/>
          <w:szCs w:val="20"/>
        </w:rPr>
        <w:t xml:space="preserve">ce qui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se passe</w:t>
      </w:r>
      <w:r w:rsidR="000C3B6D" w:rsidRPr="00316AD7">
        <w:rPr>
          <w:rFonts w:ascii="Garamond" w:hAnsi="Garamond" w:cs="Courier New"/>
          <w:sz w:val="20"/>
          <w:szCs w:val="20"/>
        </w:rPr>
        <w:t xml:space="preserve"> </w:t>
      </w:r>
      <w:r w:rsidRPr="00316AD7">
        <w:rPr>
          <w:rFonts w:ascii="Garamond" w:hAnsi="Garamond" w:cs="Courier New"/>
          <w:sz w:val="20"/>
          <w:szCs w:val="20"/>
        </w:rPr>
        <w:t>? C’est qu'il a accroché, mis en second d'abord le bruit de trompette par rapport à la séquence physiologique montée par lui au niveau de l'organe stomacal, et maintenant qu'est</w:t>
      </w:r>
      <w:r w:rsidR="001B481F">
        <w:rPr>
          <w:rFonts w:ascii="Garamond" w:hAnsi="Garamond" w:cs="Courier New"/>
          <w:sz w:val="20"/>
          <w:szCs w:val="20"/>
        </w:rPr>
        <w:t>-</w:t>
      </w:r>
      <w:r w:rsidRPr="00316AD7">
        <w:rPr>
          <w:rFonts w:ascii="Garamond" w:hAnsi="Garamond" w:cs="Courier New"/>
          <w:sz w:val="20"/>
          <w:szCs w:val="20"/>
        </w:rPr>
        <w:t>ce qu'il obtient</w:t>
      </w:r>
      <w:r w:rsidR="000C3B6D" w:rsidRPr="00316AD7">
        <w:rPr>
          <w:rFonts w:ascii="Garamond" w:hAnsi="Garamond" w:cs="Courier New"/>
          <w:sz w:val="20"/>
          <w:szCs w:val="20"/>
        </w:rPr>
        <w:t xml:space="preserve"> </w:t>
      </w:r>
      <w:r w:rsidRPr="00316AD7">
        <w:rPr>
          <w:rFonts w:ascii="Garamond" w:hAnsi="Garamond" w:cs="Courier New"/>
          <w:sz w:val="20"/>
          <w:szCs w:val="20"/>
        </w:rPr>
        <w:t>? Une séquence inverse où c'est</w:t>
      </w:r>
      <w:r w:rsidR="001B481F">
        <w:rPr>
          <w:rFonts w:ascii="Garamond" w:hAnsi="Garamond" w:cs="Courier New"/>
          <w:sz w:val="20"/>
          <w:szCs w:val="20"/>
        </w:rPr>
        <w:t>,</w:t>
      </w:r>
      <w:r w:rsidRPr="00316AD7">
        <w:rPr>
          <w:rFonts w:ascii="Garamond" w:hAnsi="Garamond" w:cs="Courier New"/>
          <w:sz w:val="20"/>
          <w:szCs w:val="20"/>
        </w:rPr>
        <w:t xml:space="preserve"> accrochée à ce bruit de trompette, que se présente la réaction de l'animal. </w:t>
      </w:r>
    </w:p>
    <w:p w:rsidR="00A505EF" w:rsidRPr="00316AD7" w:rsidRDefault="00A505EF">
      <w:pPr>
        <w:pStyle w:val="Corpsdetexte2"/>
        <w:rPr>
          <w:rFonts w:ascii="Garamond" w:hAnsi="Garamond" w:cs="Courier New"/>
          <w:sz w:val="20"/>
          <w:szCs w:val="20"/>
        </w:rPr>
      </w:pPr>
    </w:p>
    <w:p w:rsidR="001B481F" w:rsidRDefault="007E0CC5">
      <w:pPr>
        <w:pStyle w:val="Corpsdetexte2"/>
        <w:rPr>
          <w:rFonts w:ascii="Garamond" w:hAnsi="Garamond" w:cs="Courier New"/>
          <w:sz w:val="20"/>
          <w:szCs w:val="20"/>
        </w:rPr>
      </w:pPr>
      <w:r w:rsidRPr="00316AD7">
        <w:rPr>
          <w:rFonts w:ascii="Garamond" w:hAnsi="Garamond" w:cs="Courier New"/>
          <w:sz w:val="20"/>
          <w:szCs w:val="20"/>
        </w:rPr>
        <w:t>Il n'y a là pour nous dans tout ceci qu'un mystère assez mince, qui d'ailleurs n'ôte rien à la portée des bénéfices qui ont pu, au niveau de tel ou tel point du fonctionnement cérébral, se pro</w:t>
      </w:r>
      <w:r w:rsidRPr="00316AD7">
        <w:rPr>
          <w:rFonts w:ascii="Garamond" w:hAnsi="Garamond" w:cs="Courier New"/>
          <w:sz w:val="20"/>
          <w:szCs w:val="20"/>
        </w:rPr>
        <w:softHyphen/>
        <w:t>duire dans cette sorte d'expérimentation.</w:t>
      </w:r>
      <w:r w:rsidR="001B481F">
        <w:rPr>
          <w:rFonts w:ascii="Garamond" w:hAnsi="Garamond" w:cs="Courier New"/>
          <w:sz w:val="20"/>
          <w:szCs w:val="20"/>
        </w:rPr>
        <w:t xml:space="preserve"> </w:t>
      </w:r>
      <w:r w:rsidRPr="00316AD7">
        <w:rPr>
          <w:rFonts w:ascii="Garamond" w:hAnsi="Garamond" w:cs="Courier New"/>
          <w:sz w:val="20"/>
          <w:szCs w:val="20"/>
        </w:rPr>
        <w:t xml:space="preserve">Mais ce qui nous intéresse c'est sa visée, et que sa visée ne soit obtenue qu'au prix d'une </w:t>
      </w:r>
      <w:r w:rsidRPr="00316AD7">
        <w:rPr>
          <w:rFonts w:ascii="Garamond" w:hAnsi="Garamond"/>
          <w:i/>
          <w:sz w:val="20"/>
          <w:szCs w:val="20"/>
        </w:rPr>
        <w:t>certaine méconnaissance</w:t>
      </w:r>
      <w:r w:rsidRPr="00316AD7">
        <w:rPr>
          <w:rFonts w:ascii="Garamond" w:hAnsi="Garamond" w:cs="Courier New"/>
          <w:sz w:val="20"/>
          <w:szCs w:val="20"/>
        </w:rPr>
        <w:t xml:space="preserve"> de ce qui constitue au départ </w:t>
      </w:r>
    </w:p>
    <w:p w:rsidR="00A505EF" w:rsidRPr="00316AD7" w:rsidRDefault="007E0CC5">
      <w:pPr>
        <w:pStyle w:val="Corpsdetexte2"/>
        <w:rPr>
          <w:rFonts w:ascii="Garamond" w:hAnsi="Garamond" w:cs="Courier New"/>
          <w:sz w:val="20"/>
          <w:szCs w:val="20"/>
        </w:rPr>
      </w:pPr>
      <w:r w:rsidRPr="00316AD7">
        <w:rPr>
          <w:rFonts w:ascii="Garamond" w:hAnsi="Garamond" w:cs="Courier New"/>
          <w:sz w:val="20"/>
          <w:szCs w:val="20"/>
        </w:rPr>
        <w:t>la structure de l'expérience, voilà qui est fait pour nous alerter quant à ce que cette expérience signifie en tant qu'acte</w:t>
      </w:r>
      <w:r w:rsidR="00A505EF" w:rsidRPr="00316AD7">
        <w:rPr>
          <w:rFonts w:ascii="Garamond" w:hAnsi="Garamond" w:cs="Courier New"/>
          <w:sz w:val="20"/>
          <w:szCs w:val="20"/>
        </w:rPr>
        <w:t>.</w:t>
      </w:r>
      <w:r w:rsidRPr="00316AD7">
        <w:rPr>
          <w:rFonts w:ascii="Garamond" w:hAnsi="Garamond" w:cs="Courier New"/>
          <w:sz w:val="20"/>
          <w:szCs w:val="20"/>
        </w:rPr>
        <w:t xml:space="preserve"> </w:t>
      </w:r>
    </w:p>
    <w:p w:rsidR="00A505EF" w:rsidRPr="00316AD7" w:rsidRDefault="00A505EF">
      <w:pPr>
        <w:pStyle w:val="Corpsdetexte2"/>
        <w:rPr>
          <w:rFonts w:ascii="Garamond" w:hAnsi="Garamond" w:cs="Courier New"/>
          <w:sz w:val="20"/>
          <w:szCs w:val="20"/>
        </w:rPr>
      </w:pPr>
    </w:p>
    <w:p w:rsidR="001B481F" w:rsidRDefault="00A505EF">
      <w:pPr>
        <w:pStyle w:val="Corpsdetexte2"/>
        <w:rPr>
          <w:rFonts w:ascii="Garamond" w:hAnsi="Garamond" w:cs="Courier New"/>
          <w:sz w:val="20"/>
          <w:szCs w:val="20"/>
        </w:rPr>
      </w:pPr>
      <w:r w:rsidRPr="00316AD7">
        <w:rPr>
          <w:rFonts w:ascii="Garamond" w:hAnsi="Garamond" w:cs="Courier New"/>
          <w:sz w:val="20"/>
          <w:szCs w:val="20"/>
        </w:rPr>
        <w:t>C</w:t>
      </w:r>
      <w:r w:rsidR="007E0CC5" w:rsidRPr="00316AD7">
        <w:rPr>
          <w:rFonts w:ascii="Garamond" w:hAnsi="Garamond" w:cs="Courier New"/>
          <w:sz w:val="20"/>
          <w:szCs w:val="20"/>
        </w:rPr>
        <w:t>ar ce sujet</w:t>
      </w:r>
      <w:r w:rsidR="001B481F">
        <w:rPr>
          <w:rFonts w:ascii="Garamond" w:hAnsi="Garamond" w:cs="Courier New"/>
          <w:sz w:val="20"/>
          <w:szCs w:val="20"/>
        </w:rPr>
        <w:t xml:space="preserve"> - </w:t>
      </w:r>
      <w:r w:rsidR="007E0CC5" w:rsidRPr="00316AD7">
        <w:rPr>
          <w:rFonts w:ascii="Garamond" w:hAnsi="Garamond" w:cs="Courier New"/>
          <w:sz w:val="20"/>
          <w:szCs w:val="20"/>
        </w:rPr>
        <w:t>ici PAVLOV à cette occasion</w:t>
      </w:r>
      <w:r w:rsidR="001B481F">
        <w:rPr>
          <w:rFonts w:ascii="Garamond" w:hAnsi="Garamond" w:cs="Courier New"/>
          <w:sz w:val="20"/>
          <w:szCs w:val="20"/>
        </w:rPr>
        <w:t xml:space="preserve"> - </w:t>
      </w:r>
      <w:r w:rsidR="007E0CC5" w:rsidRPr="00316AD7">
        <w:rPr>
          <w:rFonts w:ascii="Garamond" w:hAnsi="Garamond" w:cs="Courier New"/>
          <w:sz w:val="20"/>
          <w:szCs w:val="20"/>
        </w:rPr>
        <w:t xml:space="preserve">ne fait très exactement et sans s'en apercevoir, que recueillir sous la forme </w:t>
      </w:r>
    </w:p>
    <w:p w:rsidR="001B481F" w:rsidRDefault="007E0CC5">
      <w:pPr>
        <w:pStyle w:val="Corpsdetexte2"/>
        <w:rPr>
          <w:rFonts w:ascii="Garamond" w:hAnsi="Garamond" w:cs="Courier New"/>
          <w:sz w:val="20"/>
          <w:szCs w:val="20"/>
        </w:rPr>
      </w:pPr>
      <w:r w:rsidRPr="00316AD7">
        <w:rPr>
          <w:rFonts w:ascii="Garamond" w:hAnsi="Garamond" w:cs="Courier New"/>
          <w:sz w:val="20"/>
          <w:szCs w:val="20"/>
        </w:rPr>
        <w:t>la plus correc</w:t>
      </w:r>
      <w:r w:rsidRPr="00316AD7">
        <w:rPr>
          <w:rFonts w:ascii="Garamond" w:hAnsi="Garamond" w:cs="Courier New"/>
          <w:sz w:val="20"/>
          <w:szCs w:val="20"/>
        </w:rPr>
        <w:softHyphen/>
        <w:t xml:space="preserve">te le bénéfice d'une construction qui est très exactement assimilable à celle qui s'impose à nous </w:t>
      </w:r>
    </w:p>
    <w:p w:rsidR="001B481F" w:rsidRDefault="007E0CC5">
      <w:pPr>
        <w:pStyle w:val="Corpsdetexte2"/>
        <w:rPr>
          <w:rFonts w:ascii="Garamond" w:hAnsi="Garamond" w:cs="Courier New"/>
          <w:sz w:val="20"/>
          <w:szCs w:val="20"/>
        </w:rPr>
      </w:pPr>
      <w:r w:rsidRPr="00316AD7">
        <w:rPr>
          <w:rFonts w:ascii="Garamond" w:hAnsi="Garamond" w:cs="Courier New"/>
          <w:sz w:val="20"/>
          <w:szCs w:val="20"/>
        </w:rPr>
        <w:t xml:space="preserve">dès lors qu'il s'agit du rapport de l'être parlant au langage. Voilà qui, en tous les cas, mérite d'être mis en évidence,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ne serait</w:t>
      </w:r>
      <w:r w:rsidR="001B481F">
        <w:rPr>
          <w:rFonts w:ascii="Garamond" w:hAnsi="Garamond" w:cs="Courier New"/>
          <w:sz w:val="20"/>
          <w:szCs w:val="20"/>
        </w:rPr>
        <w:t>-</w:t>
      </w:r>
      <w:r w:rsidRPr="00316AD7">
        <w:rPr>
          <w:rFonts w:ascii="Garamond" w:hAnsi="Garamond" w:cs="Courier New"/>
          <w:sz w:val="20"/>
          <w:szCs w:val="20"/>
        </w:rPr>
        <w:t xml:space="preserve">ce que pour être défalqué de la pointe démonstrative de toute l'opération. </w:t>
      </w:r>
    </w:p>
    <w:p w:rsidR="007E0CC5" w:rsidRPr="00316AD7" w:rsidRDefault="007E0CC5">
      <w:pPr>
        <w:pStyle w:val="Corpsdetexte2"/>
        <w:rPr>
          <w:rFonts w:ascii="Garamond" w:hAnsi="Garamond" w:cs="Courier New"/>
          <w:sz w:val="20"/>
          <w:szCs w:val="20"/>
        </w:rPr>
      </w:pPr>
    </w:p>
    <w:p w:rsidR="00A505EF"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À propos de tout un champ des activités dites </w:t>
      </w:r>
      <w:r w:rsidR="00A505EF" w:rsidRPr="00316AD7">
        <w:rPr>
          <w:rFonts w:ascii="Garamond" w:hAnsi="Garamond" w:cs="Courier New"/>
          <w:sz w:val="20"/>
          <w:szCs w:val="20"/>
        </w:rPr>
        <w:t>« </w:t>
      </w:r>
      <w:r w:rsidRPr="00316AD7">
        <w:rPr>
          <w:rFonts w:ascii="Garamond" w:hAnsi="Garamond"/>
          <w:i/>
          <w:sz w:val="20"/>
          <w:szCs w:val="20"/>
        </w:rPr>
        <w:t>scientifiques</w:t>
      </w:r>
      <w:r w:rsidR="00A505EF" w:rsidRPr="00316AD7">
        <w:rPr>
          <w:rFonts w:ascii="Garamond" w:hAnsi="Garamond" w:cs="Courier New"/>
          <w:sz w:val="20"/>
          <w:szCs w:val="20"/>
        </w:rPr>
        <w:t> »</w:t>
      </w:r>
      <w:r w:rsidRPr="00316AD7">
        <w:rPr>
          <w:rFonts w:ascii="Garamond" w:hAnsi="Garamond" w:cs="Courier New"/>
          <w:sz w:val="20"/>
          <w:szCs w:val="20"/>
        </w:rPr>
        <w:t xml:space="preserve"> dans une cer</w:t>
      </w:r>
      <w:r w:rsidRPr="00316AD7">
        <w:rPr>
          <w:rFonts w:ascii="Garamond" w:hAnsi="Garamond" w:cs="Courier New"/>
          <w:sz w:val="20"/>
          <w:szCs w:val="20"/>
        </w:rPr>
        <w:softHyphen/>
        <w:t xml:space="preserve">taine période historique, cette visée de réduction dite « </w:t>
      </w:r>
      <w:r w:rsidRPr="00316AD7">
        <w:rPr>
          <w:rFonts w:ascii="Garamond" w:hAnsi="Garamond"/>
          <w:i/>
          <w:sz w:val="20"/>
          <w:szCs w:val="20"/>
        </w:rPr>
        <w:t>matérialiste</w:t>
      </w:r>
      <w:r w:rsidRPr="00316AD7">
        <w:rPr>
          <w:rFonts w:ascii="Garamond" w:hAnsi="Garamond" w:cs="Courier New"/>
          <w:sz w:val="20"/>
          <w:szCs w:val="20"/>
        </w:rPr>
        <w:t xml:space="preserve"> » méri</w:t>
      </w:r>
      <w:r w:rsidRPr="00316AD7">
        <w:rPr>
          <w:rFonts w:ascii="Garamond" w:hAnsi="Garamond" w:cs="Courier New"/>
          <w:sz w:val="20"/>
          <w:szCs w:val="20"/>
        </w:rPr>
        <w:softHyphen/>
        <w:t>te bien d'être prise comme telle, pour ce qu'elle est, à savoir symptoma</w:t>
      </w:r>
      <w:r w:rsidRPr="00316AD7">
        <w:rPr>
          <w:rFonts w:ascii="Garamond" w:hAnsi="Garamond" w:cs="Courier New"/>
          <w:sz w:val="20"/>
          <w:szCs w:val="20"/>
        </w:rPr>
        <w:softHyphen/>
        <w:t xml:space="preserve">tique. </w:t>
      </w:r>
    </w:p>
    <w:p w:rsidR="001B481F" w:rsidRDefault="00050915">
      <w:pPr>
        <w:pStyle w:val="Corpsdetexte2"/>
        <w:rPr>
          <w:rFonts w:ascii="Garamond" w:hAnsi="Garamond" w:cs="Courier New"/>
          <w:sz w:val="20"/>
          <w:szCs w:val="20"/>
        </w:rPr>
      </w:pPr>
      <w:r w:rsidRPr="00316AD7">
        <w:rPr>
          <w:rFonts w:ascii="Garamond" w:hAnsi="Garamond" w:cs="Courier New"/>
          <w:sz w:val="20"/>
          <w:szCs w:val="20"/>
        </w:rPr>
        <w:t>« </w:t>
      </w:r>
      <w:r w:rsidR="007E0CC5" w:rsidRPr="00316AD7">
        <w:rPr>
          <w:rFonts w:ascii="Garamond" w:hAnsi="Garamond"/>
          <w:i/>
          <w:sz w:val="20"/>
          <w:szCs w:val="20"/>
        </w:rPr>
        <w:t>Fallait</w:t>
      </w:r>
      <w:r w:rsidR="001B481F">
        <w:rPr>
          <w:rFonts w:ascii="Garamond" w:hAnsi="Garamond"/>
          <w:i/>
          <w:sz w:val="20"/>
          <w:szCs w:val="20"/>
        </w:rPr>
        <w:t>-</w:t>
      </w:r>
      <w:r w:rsidR="007E0CC5" w:rsidRPr="00316AD7">
        <w:rPr>
          <w:rFonts w:ascii="Garamond" w:hAnsi="Garamond"/>
          <w:i/>
          <w:sz w:val="20"/>
          <w:szCs w:val="20"/>
        </w:rPr>
        <w:t>il que ça crût en Dieu</w:t>
      </w:r>
      <w:r w:rsidRPr="00316AD7">
        <w:rPr>
          <w:rFonts w:ascii="Garamond" w:hAnsi="Garamond" w:cs="Courier New"/>
          <w:sz w:val="20"/>
          <w:szCs w:val="20"/>
        </w:rPr>
        <w:t> »</w:t>
      </w:r>
      <w:r w:rsidR="007E0CC5" w:rsidRPr="00316AD7">
        <w:rPr>
          <w:rFonts w:ascii="Garamond" w:hAnsi="Garamond" w:cs="Courier New"/>
          <w:sz w:val="20"/>
          <w:szCs w:val="20"/>
        </w:rPr>
        <w:t>, m'écrierai</w:t>
      </w:r>
      <w:r w:rsidRPr="00316AD7">
        <w:rPr>
          <w:rFonts w:ascii="Garamond" w:hAnsi="Garamond" w:cs="Courier New"/>
          <w:sz w:val="20"/>
          <w:szCs w:val="20"/>
        </w:rPr>
        <w:t>s</w:t>
      </w:r>
      <w:r w:rsidR="001B481F">
        <w:rPr>
          <w:rFonts w:ascii="Garamond" w:hAnsi="Garamond" w:cs="Courier New"/>
          <w:sz w:val="20"/>
          <w:szCs w:val="20"/>
        </w:rPr>
        <w:t>-</w:t>
      </w:r>
      <w:r w:rsidR="007E0CC5" w:rsidRPr="00316AD7">
        <w:rPr>
          <w:rFonts w:ascii="Garamond" w:hAnsi="Garamond" w:cs="Courier New"/>
          <w:sz w:val="20"/>
          <w:szCs w:val="20"/>
        </w:rPr>
        <w:t>je ! Et à la vérité</w:t>
      </w:r>
      <w:r w:rsidR="00A505EF" w:rsidRPr="00316AD7">
        <w:rPr>
          <w:rFonts w:ascii="Garamond" w:hAnsi="Garamond" w:cs="Courier New"/>
          <w:sz w:val="20"/>
          <w:szCs w:val="20"/>
        </w:rPr>
        <w:t>,</w:t>
      </w:r>
      <w:r w:rsidR="007E0CC5" w:rsidRPr="00316AD7">
        <w:rPr>
          <w:rFonts w:ascii="Garamond" w:hAnsi="Garamond" w:cs="Courier New"/>
          <w:sz w:val="20"/>
          <w:szCs w:val="20"/>
        </w:rPr>
        <w:t xml:space="preserve"> c'est si </w:t>
      </w:r>
      <w:r w:rsidR="007E0CC5" w:rsidRPr="00316AD7">
        <w:rPr>
          <w:rFonts w:ascii="Garamond" w:hAnsi="Garamond"/>
          <w:i/>
          <w:sz w:val="20"/>
          <w:szCs w:val="20"/>
        </w:rPr>
        <w:t>vrai</w:t>
      </w:r>
      <w:r w:rsidR="007E0CC5" w:rsidRPr="00316AD7">
        <w:rPr>
          <w:rFonts w:ascii="Garamond" w:hAnsi="Garamond" w:cs="Courier New"/>
          <w:sz w:val="20"/>
          <w:szCs w:val="20"/>
        </w:rPr>
        <w:t xml:space="preserve"> que toute cette construction dite </w:t>
      </w:r>
      <w:r w:rsidR="00A505EF" w:rsidRPr="00316AD7">
        <w:rPr>
          <w:rFonts w:ascii="Garamond" w:hAnsi="Garamond" w:cs="Courier New"/>
          <w:sz w:val="20"/>
          <w:szCs w:val="20"/>
        </w:rPr>
        <w:t xml:space="preserve">« </w:t>
      </w:r>
      <w:r w:rsidR="00A505EF" w:rsidRPr="00316AD7">
        <w:rPr>
          <w:rFonts w:ascii="Garamond" w:hAnsi="Garamond"/>
          <w:i/>
          <w:sz w:val="20"/>
          <w:szCs w:val="20"/>
        </w:rPr>
        <w:t>matérialiste</w:t>
      </w:r>
      <w:r w:rsidR="00A505EF" w:rsidRPr="00316AD7">
        <w:rPr>
          <w:rFonts w:ascii="Garamond" w:hAnsi="Garamond" w:cs="Courier New"/>
          <w:sz w:val="20"/>
          <w:szCs w:val="20"/>
        </w:rPr>
        <w:t xml:space="preserve"> »</w:t>
      </w:r>
      <w:r w:rsidR="007E0CC5" w:rsidRPr="00316AD7">
        <w:rPr>
          <w:rFonts w:ascii="Garamond" w:hAnsi="Garamond" w:cs="Courier New"/>
          <w:sz w:val="20"/>
          <w:szCs w:val="20"/>
        </w:rPr>
        <w:t xml:space="preserv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ou </w:t>
      </w:r>
      <w:r w:rsidR="00A505EF" w:rsidRPr="00316AD7">
        <w:rPr>
          <w:rFonts w:ascii="Garamond" w:hAnsi="Garamond" w:cs="Courier New"/>
          <w:sz w:val="20"/>
          <w:szCs w:val="20"/>
        </w:rPr>
        <w:t>« </w:t>
      </w:r>
      <w:r w:rsidRPr="00316AD7">
        <w:rPr>
          <w:rFonts w:ascii="Garamond" w:hAnsi="Garamond"/>
          <w:i/>
          <w:sz w:val="20"/>
          <w:szCs w:val="20"/>
        </w:rPr>
        <w:t>organiciste</w:t>
      </w:r>
      <w:r w:rsidR="00A505EF" w:rsidRPr="00316AD7">
        <w:rPr>
          <w:rFonts w:ascii="Garamond" w:hAnsi="Garamond" w:cs="Courier New"/>
          <w:sz w:val="20"/>
          <w:szCs w:val="20"/>
        </w:rPr>
        <w:t> »</w:t>
      </w:r>
      <w:r w:rsidR="001B481F">
        <w:rPr>
          <w:rFonts w:ascii="Garamond" w:hAnsi="Garamond" w:cs="Courier New"/>
          <w:sz w:val="20"/>
          <w:szCs w:val="20"/>
        </w:rPr>
        <w:t xml:space="preserve"> - </w:t>
      </w:r>
      <w:r w:rsidRPr="00316AD7">
        <w:rPr>
          <w:rFonts w:ascii="Garamond" w:hAnsi="Garamond" w:cs="Courier New"/>
          <w:sz w:val="20"/>
          <w:szCs w:val="20"/>
        </w:rPr>
        <w:t>disons</w:t>
      </w:r>
      <w:r w:rsidR="001B481F">
        <w:rPr>
          <w:rFonts w:ascii="Garamond" w:hAnsi="Garamond" w:cs="Courier New"/>
          <w:sz w:val="20"/>
          <w:szCs w:val="20"/>
        </w:rPr>
        <w:t>-</w:t>
      </w:r>
      <w:r w:rsidRPr="00316AD7">
        <w:rPr>
          <w:rFonts w:ascii="Garamond" w:hAnsi="Garamond" w:cs="Courier New"/>
          <w:sz w:val="20"/>
          <w:szCs w:val="20"/>
        </w:rPr>
        <w:t>le encore, en médecine</w:t>
      </w:r>
      <w:r w:rsidR="001B481F">
        <w:rPr>
          <w:rFonts w:ascii="Garamond" w:hAnsi="Garamond" w:cs="Courier New"/>
          <w:sz w:val="20"/>
          <w:szCs w:val="20"/>
        </w:rPr>
        <w:t xml:space="preserve"> - </w:t>
      </w:r>
      <w:r w:rsidRPr="00316AD7">
        <w:rPr>
          <w:rFonts w:ascii="Garamond" w:hAnsi="Garamond" w:cs="Courier New"/>
          <w:sz w:val="20"/>
          <w:szCs w:val="20"/>
        </w:rPr>
        <w:t xml:space="preserve">est fort bien reçue des autorités spirituelles. Au bout du compte, tout ceci nous mène à l’œcuménisme. Il y a une certaine façon d'opérer la réduction du champ divin qui, en son dernier terme, en son dernier ressort, est tout à fait favorable à ce que </w:t>
      </w:r>
      <w:r w:rsidRPr="00316AD7">
        <w:rPr>
          <w:rFonts w:ascii="Garamond" w:hAnsi="Garamond" w:cs="Courier New"/>
          <w:i/>
          <w:sz w:val="20"/>
          <w:szCs w:val="20"/>
        </w:rPr>
        <w:t>la poisson</w:t>
      </w:r>
      <w:r w:rsidRPr="00316AD7">
        <w:rPr>
          <w:rFonts w:ascii="Garamond" w:hAnsi="Garamond" w:cs="Courier New"/>
          <w:i/>
          <w:sz w:val="20"/>
          <w:szCs w:val="20"/>
        </w:rPr>
        <w:softHyphen/>
        <w:t>naille</w:t>
      </w:r>
      <w:r w:rsidRPr="00316AD7">
        <w:rPr>
          <w:rFonts w:ascii="Garamond" w:hAnsi="Garamond" w:cs="Courier New"/>
          <w:sz w:val="20"/>
          <w:szCs w:val="20"/>
        </w:rPr>
        <w:t xml:space="preserve"> soit ramassée enfin dans le même grand filet. </w:t>
      </w:r>
    </w:p>
    <w:p w:rsidR="00A505EF" w:rsidRPr="00316AD7" w:rsidRDefault="00A505EF">
      <w:pPr>
        <w:pStyle w:val="Corpsdetexte2"/>
        <w:rPr>
          <w:rFonts w:ascii="Garamond" w:hAnsi="Garamond" w:cs="Courier New"/>
          <w:sz w:val="20"/>
          <w:szCs w:val="20"/>
        </w:rPr>
      </w:pPr>
    </w:p>
    <w:p w:rsidR="001B481F" w:rsidRDefault="007E0CC5" w:rsidP="00F176EE">
      <w:pPr>
        <w:pStyle w:val="Corpsdetexte2"/>
        <w:rPr>
          <w:rFonts w:ascii="Garamond" w:hAnsi="Garamond" w:cs="Courier New"/>
          <w:sz w:val="20"/>
          <w:szCs w:val="20"/>
        </w:rPr>
      </w:pPr>
      <w:r w:rsidRPr="00316AD7">
        <w:rPr>
          <w:rFonts w:ascii="Garamond" w:hAnsi="Garamond" w:cs="Courier New"/>
          <w:sz w:val="20"/>
          <w:szCs w:val="20"/>
        </w:rPr>
        <w:t>Ceci</w:t>
      </w:r>
      <w:r w:rsidR="001B481F">
        <w:rPr>
          <w:rFonts w:ascii="Garamond" w:hAnsi="Garamond" w:cs="Courier New"/>
          <w:sz w:val="20"/>
          <w:szCs w:val="20"/>
        </w:rPr>
        <w:t xml:space="preserve">, </w:t>
      </w:r>
      <w:r w:rsidRPr="00316AD7">
        <w:rPr>
          <w:rFonts w:ascii="Garamond" w:hAnsi="Garamond"/>
          <w:i/>
          <w:sz w:val="20"/>
          <w:szCs w:val="20"/>
        </w:rPr>
        <w:t>fait sensible</w:t>
      </w:r>
      <w:r w:rsidRPr="00316AD7">
        <w:rPr>
          <w:rFonts w:ascii="Garamond" w:hAnsi="Garamond" w:cs="Courier New"/>
          <w:sz w:val="20"/>
          <w:szCs w:val="20"/>
        </w:rPr>
        <w:t xml:space="preserve"> qui s'étale manifestement devant vos yeux</w:t>
      </w:r>
      <w:r w:rsidR="001B481F">
        <w:rPr>
          <w:rFonts w:ascii="Garamond" w:hAnsi="Garamond" w:cs="Courier New"/>
          <w:sz w:val="20"/>
          <w:szCs w:val="20"/>
        </w:rPr>
        <w:t>, d</w:t>
      </w:r>
      <w:r w:rsidRPr="00316AD7">
        <w:rPr>
          <w:rFonts w:ascii="Garamond" w:hAnsi="Garamond" w:cs="Courier New"/>
          <w:sz w:val="20"/>
          <w:szCs w:val="20"/>
        </w:rPr>
        <w:t xml:space="preserve">evrait quand même nous inspirer un certain recul quant à </w:t>
      </w:r>
    </w:p>
    <w:p w:rsidR="00A505EF"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ce qu'il en est </w:t>
      </w:r>
      <w:r w:rsidR="001B481F">
        <w:rPr>
          <w:rFonts w:ascii="Garamond" w:hAnsi="Garamond" w:cs="Courier New"/>
          <w:sz w:val="20"/>
          <w:szCs w:val="20"/>
        </w:rPr>
        <w:t>-</w:t>
      </w:r>
      <w:r w:rsidRPr="00316AD7">
        <w:rPr>
          <w:rFonts w:ascii="Garamond" w:hAnsi="Garamond" w:cs="Courier New"/>
          <w:sz w:val="20"/>
          <w:szCs w:val="20"/>
        </w:rPr>
        <w:t xml:space="preserve"> si je puis dire </w:t>
      </w:r>
      <w:r w:rsidR="001B481F">
        <w:rPr>
          <w:rFonts w:ascii="Garamond" w:hAnsi="Garamond" w:cs="Courier New"/>
          <w:sz w:val="20"/>
          <w:szCs w:val="20"/>
        </w:rPr>
        <w:t>-</w:t>
      </w:r>
      <w:r w:rsidRPr="00316AD7">
        <w:rPr>
          <w:rFonts w:ascii="Garamond" w:hAnsi="Garamond" w:cs="Courier New"/>
          <w:sz w:val="20"/>
          <w:szCs w:val="20"/>
        </w:rPr>
        <w:t xml:space="preserve"> des rapports à </w:t>
      </w:r>
      <w:r w:rsidRPr="00316AD7">
        <w:rPr>
          <w:rFonts w:ascii="Garamond" w:hAnsi="Garamond"/>
          <w:i/>
          <w:color w:val="0000CC"/>
          <w:sz w:val="20"/>
          <w:szCs w:val="20"/>
        </w:rPr>
        <w:t>la vérité</w:t>
      </w:r>
      <w:r w:rsidRPr="00316AD7">
        <w:rPr>
          <w:rFonts w:ascii="Garamond" w:hAnsi="Garamond" w:cs="Courier New"/>
          <w:sz w:val="20"/>
          <w:szCs w:val="20"/>
        </w:rPr>
        <w:t xml:space="preserve"> dans un certain contexte</w:t>
      </w:r>
      <w:r w:rsidR="00050915" w:rsidRPr="00316AD7">
        <w:rPr>
          <w:rFonts w:ascii="Garamond" w:hAnsi="Garamond" w:cs="Courier New"/>
          <w:sz w:val="20"/>
          <w:szCs w:val="20"/>
        </w:rPr>
        <w:t> :</w:t>
      </w:r>
    </w:p>
    <w:p w:rsidR="00A505EF" w:rsidRPr="001B481F" w:rsidRDefault="00050915" w:rsidP="000E111A">
      <w:pPr>
        <w:pStyle w:val="Corpsdetexte2"/>
        <w:numPr>
          <w:ilvl w:val="0"/>
          <w:numId w:val="1"/>
        </w:numPr>
        <w:rPr>
          <w:rFonts w:ascii="Garamond" w:hAnsi="Garamond" w:cs="Courier New"/>
          <w:sz w:val="20"/>
          <w:szCs w:val="20"/>
        </w:rPr>
      </w:pPr>
      <w:r w:rsidRPr="001B481F">
        <w:rPr>
          <w:rFonts w:ascii="Garamond" w:hAnsi="Garamond" w:cs="Courier New"/>
          <w:sz w:val="20"/>
          <w:szCs w:val="20"/>
        </w:rPr>
        <w:t>s</w:t>
      </w:r>
      <w:r w:rsidR="007E0CC5" w:rsidRPr="001B481F">
        <w:rPr>
          <w:rFonts w:ascii="Garamond" w:hAnsi="Garamond" w:cs="Courier New"/>
          <w:sz w:val="20"/>
          <w:szCs w:val="20"/>
        </w:rPr>
        <w:t>i des élucubrations de logiciens</w:t>
      </w:r>
      <w:r w:rsidRPr="001B481F">
        <w:rPr>
          <w:rFonts w:ascii="Garamond" w:hAnsi="Garamond" w:cs="Courier New"/>
          <w:sz w:val="20"/>
          <w:szCs w:val="20"/>
        </w:rPr>
        <w:t xml:space="preserve"> </w:t>
      </w:r>
      <w:r w:rsidRPr="001B481F">
        <w:rPr>
          <w:rFonts w:ascii="Garamond" w:hAnsi="Garamond" w:cs="Courier New"/>
          <w:color w:val="C00000"/>
          <w:sz w:val="16"/>
          <w:szCs w:val="16"/>
        </w:rPr>
        <w:t>[</w:t>
      </w:r>
      <w:r w:rsidR="001B481F" w:rsidRPr="001B481F">
        <w:rPr>
          <w:rFonts w:ascii="Garamond" w:hAnsi="Garamond" w:cs="Courier New"/>
          <w:i/>
          <w:color w:val="C00000"/>
          <w:sz w:val="16"/>
          <w:szCs w:val="16"/>
        </w:rPr>
        <w:t>l</w:t>
      </w:r>
      <w:r w:rsidRPr="001B481F">
        <w:rPr>
          <w:rFonts w:ascii="Garamond" w:hAnsi="Garamond" w:cs="Courier New"/>
          <w:i/>
          <w:color w:val="C00000"/>
          <w:sz w:val="16"/>
          <w:szCs w:val="16"/>
        </w:rPr>
        <w:t>es « </w:t>
      </w:r>
      <w:r w:rsidR="001B481F" w:rsidRPr="001B481F">
        <w:rPr>
          <w:rFonts w:ascii="Garamond" w:hAnsi="Garamond" w:cs="Courier New"/>
          <w:i/>
          <w:color w:val="C00000"/>
          <w:sz w:val="16"/>
          <w:szCs w:val="16"/>
        </w:rPr>
        <w:t>s</w:t>
      </w:r>
      <w:r w:rsidRPr="001B481F">
        <w:rPr>
          <w:rFonts w:ascii="Garamond" w:hAnsi="Garamond" w:cs="Courier New"/>
          <w:i/>
          <w:color w:val="C00000"/>
          <w:sz w:val="16"/>
          <w:szCs w:val="16"/>
        </w:rPr>
        <w:t>cholastiques »</w:t>
      </w:r>
      <w:r w:rsidRPr="001B481F">
        <w:rPr>
          <w:rFonts w:ascii="Garamond" w:hAnsi="Garamond" w:cs="Courier New"/>
          <w:color w:val="C00000"/>
          <w:sz w:val="16"/>
          <w:szCs w:val="16"/>
        </w:rPr>
        <w:t>]</w:t>
      </w:r>
      <w:r w:rsidR="001B481F" w:rsidRPr="001B481F">
        <w:rPr>
          <w:rFonts w:ascii="Garamond" w:hAnsi="Garamond" w:cs="Courier New"/>
          <w:sz w:val="20"/>
          <w:szCs w:val="20"/>
        </w:rPr>
        <w:t xml:space="preserve">, </w:t>
      </w:r>
      <w:r w:rsidR="007E0CC5" w:rsidRPr="001B481F">
        <w:rPr>
          <w:rFonts w:ascii="Garamond" w:hAnsi="Garamond" w:cs="Courier New"/>
          <w:sz w:val="20"/>
          <w:szCs w:val="20"/>
        </w:rPr>
        <w:t xml:space="preserve">considérées comme reléguées dans l'ordre des valeurs de la pensée, dans </w:t>
      </w:r>
      <w:r w:rsidR="007E0CC5" w:rsidRPr="001B481F">
        <w:rPr>
          <w:rFonts w:ascii="Garamond" w:hAnsi="Garamond"/>
          <w:i/>
          <w:sz w:val="20"/>
          <w:szCs w:val="20"/>
        </w:rPr>
        <w:t>un temps périmé</w:t>
      </w:r>
      <w:r w:rsidR="007E0CC5" w:rsidRPr="001B481F">
        <w:rPr>
          <w:rFonts w:ascii="Garamond" w:hAnsi="Garamond" w:cs="Courier New"/>
          <w:sz w:val="20"/>
          <w:szCs w:val="20"/>
        </w:rPr>
        <w:t xml:space="preserve"> qui s'appelle </w:t>
      </w:r>
      <w:r w:rsidR="007E0CC5" w:rsidRPr="001B481F">
        <w:rPr>
          <w:rFonts w:ascii="Garamond" w:hAnsi="Garamond"/>
          <w:sz w:val="20"/>
          <w:szCs w:val="20"/>
        </w:rPr>
        <w:t>le</w:t>
      </w:r>
      <w:r w:rsidR="007E0CC5" w:rsidRPr="001B481F">
        <w:rPr>
          <w:rFonts w:ascii="Garamond" w:hAnsi="Garamond"/>
          <w:i/>
          <w:sz w:val="20"/>
          <w:szCs w:val="20"/>
        </w:rPr>
        <w:t xml:space="preserve"> </w:t>
      </w:r>
      <w:r w:rsidR="001B481F" w:rsidRPr="001B481F">
        <w:rPr>
          <w:rFonts w:ascii="Garamond" w:hAnsi="Garamond"/>
          <w:i/>
          <w:sz w:val="20"/>
          <w:szCs w:val="20"/>
        </w:rPr>
        <w:t>« </w:t>
      </w:r>
      <w:r w:rsidR="007E0CC5" w:rsidRPr="001B481F">
        <w:rPr>
          <w:rFonts w:ascii="Garamond" w:hAnsi="Garamond"/>
          <w:i/>
          <w:sz w:val="20"/>
          <w:szCs w:val="20"/>
        </w:rPr>
        <w:t>Moyen</w:t>
      </w:r>
      <w:r w:rsidR="001B481F" w:rsidRPr="001B481F">
        <w:rPr>
          <w:rFonts w:ascii="Garamond" w:hAnsi="Garamond"/>
          <w:i/>
          <w:sz w:val="20"/>
          <w:szCs w:val="20"/>
        </w:rPr>
        <w:t>-</w:t>
      </w:r>
      <w:r w:rsidR="00F176EE" w:rsidRPr="001B481F">
        <w:rPr>
          <w:rFonts w:ascii="Garamond" w:hAnsi="Garamond"/>
          <w:i/>
          <w:sz w:val="20"/>
          <w:szCs w:val="20"/>
        </w:rPr>
        <w:t>Â</w:t>
      </w:r>
      <w:r w:rsidR="007E0CC5" w:rsidRPr="001B481F">
        <w:rPr>
          <w:rFonts w:ascii="Garamond" w:hAnsi="Garamond"/>
          <w:i/>
          <w:sz w:val="20"/>
          <w:szCs w:val="20"/>
        </w:rPr>
        <w:t>ge</w:t>
      </w:r>
      <w:r w:rsidR="001B481F" w:rsidRPr="001B481F">
        <w:rPr>
          <w:rFonts w:ascii="Garamond" w:hAnsi="Garamond"/>
          <w:i/>
          <w:sz w:val="20"/>
          <w:szCs w:val="20"/>
        </w:rPr>
        <w:t xml:space="preserve"> », </w:t>
      </w:r>
      <w:r w:rsidR="007E0CC5" w:rsidRPr="001B481F">
        <w:rPr>
          <w:rFonts w:ascii="Garamond" w:hAnsi="Garamond" w:cs="Courier New"/>
          <w:sz w:val="20"/>
          <w:szCs w:val="20"/>
        </w:rPr>
        <w:t xml:space="preserve">pouvaient entraîner des condamnations majeures, </w:t>
      </w:r>
    </w:p>
    <w:p w:rsidR="00050915" w:rsidRPr="00316AD7" w:rsidRDefault="007E0CC5" w:rsidP="000E111A">
      <w:pPr>
        <w:pStyle w:val="Corpsdetexte2"/>
        <w:numPr>
          <w:ilvl w:val="0"/>
          <w:numId w:val="1"/>
        </w:numPr>
        <w:rPr>
          <w:rFonts w:ascii="Garamond" w:hAnsi="Garamond" w:cs="Courier New"/>
          <w:sz w:val="20"/>
          <w:szCs w:val="20"/>
        </w:rPr>
      </w:pPr>
      <w:r w:rsidRPr="00316AD7">
        <w:rPr>
          <w:rFonts w:ascii="Garamond" w:hAnsi="Garamond" w:cs="Courier New"/>
          <w:sz w:val="20"/>
          <w:szCs w:val="20"/>
        </w:rPr>
        <w:t xml:space="preserve">et si sur tel ou tel point qui sont de </w:t>
      </w:r>
      <w:r w:rsidRPr="00316AD7">
        <w:rPr>
          <w:rFonts w:ascii="Garamond" w:hAnsi="Garamond"/>
          <w:i/>
          <w:sz w:val="20"/>
          <w:szCs w:val="20"/>
        </w:rPr>
        <w:t>doctrine</w:t>
      </w:r>
      <w:r w:rsidRPr="00316AD7">
        <w:rPr>
          <w:rFonts w:ascii="Garamond" w:hAnsi="Garamond" w:cs="Courier New"/>
          <w:sz w:val="20"/>
          <w:szCs w:val="20"/>
        </w:rPr>
        <w:t xml:space="preserve"> sur le champ sur lequel nous opérons, et qui s'appelait les </w:t>
      </w:r>
      <w:r w:rsidR="00A505EF" w:rsidRPr="00316AD7">
        <w:rPr>
          <w:rFonts w:ascii="Garamond" w:hAnsi="Garamond" w:cs="Courier New"/>
          <w:sz w:val="20"/>
          <w:szCs w:val="20"/>
        </w:rPr>
        <w:t>« </w:t>
      </w:r>
      <w:r w:rsidRPr="00316AD7">
        <w:rPr>
          <w:rFonts w:ascii="Garamond" w:hAnsi="Garamond"/>
          <w:i/>
          <w:sz w:val="20"/>
          <w:szCs w:val="20"/>
        </w:rPr>
        <w:t>choix</w:t>
      </w:r>
      <w:r w:rsidR="00A505EF" w:rsidRPr="00316AD7">
        <w:rPr>
          <w:rFonts w:ascii="Garamond" w:hAnsi="Garamond" w:cs="Courier New"/>
          <w:sz w:val="20"/>
          <w:szCs w:val="20"/>
        </w:rPr>
        <w:t> »</w:t>
      </w:r>
      <w:r w:rsidRPr="00316AD7">
        <w:rPr>
          <w:rFonts w:ascii="Garamond" w:hAnsi="Garamond" w:cs="Courier New"/>
          <w:sz w:val="20"/>
          <w:szCs w:val="20"/>
        </w:rPr>
        <w:t xml:space="preserve">, autrement dit les </w:t>
      </w:r>
      <w:r w:rsidR="00A505EF" w:rsidRPr="00316AD7">
        <w:rPr>
          <w:rFonts w:ascii="Garamond" w:hAnsi="Garamond" w:cs="Courier New"/>
          <w:sz w:val="20"/>
          <w:szCs w:val="20"/>
        </w:rPr>
        <w:t>« </w:t>
      </w:r>
      <w:r w:rsidRPr="00316AD7">
        <w:rPr>
          <w:rFonts w:ascii="Garamond" w:hAnsi="Garamond"/>
          <w:i/>
          <w:sz w:val="20"/>
          <w:szCs w:val="20"/>
        </w:rPr>
        <w:t>hérésies</w:t>
      </w:r>
      <w:r w:rsidR="00A505EF" w:rsidRPr="00316AD7">
        <w:rPr>
          <w:rFonts w:ascii="Garamond" w:hAnsi="Garamond" w:cs="Courier New"/>
          <w:sz w:val="20"/>
          <w:szCs w:val="20"/>
        </w:rPr>
        <w:t> »</w:t>
      </w:r>
      <w:r w:rsidRPr="00316AD7">
        <w:rPr>
          <w:rFonts w:ascii="Garamond" w:hAnsi="Garamond" w:cs="Courier New"/>
          <w:sz w:val="20"/>
          <w:szCs w:val="20"/>
        </w:rPr>
        <w:t xml:space="preserve">, les gens en venaient très rapidement à </w:t>
      </w:r>
      <w:r w:rsidRPr="00316AD7">
        <w:rPr>
          <w:rFonts w:ascii="Garamond" w:hAnsi="Garamond"/>
          <w:i/>
          <w:sz w:val="20"/>
          <w:szCs w:val="20"/>
        </w:rPr>
        <w:t>s'étrangler</w:t>
      </w:r>
      <w:r w:rsidRPr="00316AD7">
        <w:rPr>
          <w:rFonts w:ascii="Garamond" w:hAnsi="Garamond" w:cs="Courier New"/>
          <w:sz w:val="20"/>
          <w:szCs w:val="20"/>
        </w:rPr>
        <w:t xml:space="preserve"> et à </w:t>
      </w:r>
      <w:r w:rsidRPr="00316AD7">
        <w:rPr>
          <w:rFonts w:ascii="Garamond" w:hAnsi="Garamond"/>
          <w:i/>
          <w:sz w:val="20"/>
          <w:szCs w:val="20"/>
        </w:rPr>
        <w:t>s'entre</w:t>
      </w:r>
      <w:r w:rsidR="001B481F">
        <w:rPr>
          <w:rFonts w:ascii="Garamond" w:hAnsi="Garamond"/>
          <w:i/>
          <w:sz w:val="20"/>
          <w:szCs w:val="20"/>
        </w:rPr>
        <w:t>-</w:t>
      </w:r>
      <w:r w:rsidRPr="00316AD7">
        <w:rPr>
          <w:rFonts w:ascii="Garamond" w:hAnsi="Garamond"/>
          <w:i/>
          <w:sz w:val="20"/>
          <w:szCs w:val="20"/>
        </w:rPr>
        <w:t>massacrer</w:t>
      </w:r>
      <w:r w:rsidRPr="00316AD7">
        <w:rPr>
          <w:rFonts w:ascii="Garamond" w:hAnsi="Garamond" w:cs="Courier New"/>
          <w:sz w:val="20"/>
          <w:szCs w:val="20"/>
        </w:rPr>
        <w:t xml:space="preserve">, </w:t>
      </w:r>
    </w:p>
    <w:p w:rsidR="007E0CC5" w:rsidRPr="00316AD7" w:rsidRDefault="00050915" w:rsidP="00050915">
      <w:pPr>
        <w:pStyle w:val="Corpsdetexte2"/>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 xml:space="preserve">pourquoi penser que ce sont là effets </w:t>
      </w:r>
      <w:r w:rsidR="001B481F">
        <w:rPr>
          <w:rFonts w:ascii="Garamond" w:hAnsi="Garamond" w:cs="Courier New"/>
          <w:sz w:val="20"/>
          <w:szCs w:val="20"/>
        </w:rPr>
        <w:t>-</w:t>
      </w:r>
      <w:r w:rsidR="007E0CC5" w:rsidRPr="00316AD7">
        <w:rPr>
          <w:rFonts w:ascii="Garamond" w:hAnsi="Garamond" w:cs="Courier New"/>
          <w:sz w:val="20"/>
          <w:szCs w:val="20"/>
        </w:rPr>
        <w:t xml:space="preserve"> comme on dit </w:t>
      </w:r>
      <w:r w:rsidR="001B481F">
        <w:rPr>
          <w:rFonts w:ascii="Garamond" w:hAnsi="Garamond" w:cs="Courier New"/>
          <w:sz w:val="20"/>
          <w:szCs w:val="20"/>
        </w:rPr>
        <w:t>-</w:t>
      </w:r>
      <w:r w:rsidR="007E0CC5" w:rsidRPr="00316AD7">
        <w:rPr>
          <w:rFonts w:ascii="Garamond" w:hAnsi="Garamond" w:cs="Courier New"/>
          <w:sz w:val="20"/>
          <w:szCs w:val="20"/>
        </w:rPr>
        <w:t xml:space="preserve"> effets du fanatisme</w:t>
      </w:r>
      <w:r w:rsidR="00A505EF" w:rsidRPr="00316AD7">
        <w:rPr>
          <w:rFonts w:ascii="Garamond" w:hAnsi="Garamond" w:cs="Courier New"/>
          <w:sz w:val="20"/>
          <w:szCs w:val="20"/>
        </w:rPr>
        <w:t xml:space="preserve"> </w:t>
      </w:r>
      <w:r w:rsidR="007E0CC5" w:rsidRPr="00316AD7">
        <w:rPr>
          <w:rFonts w:ascii="Garamond" w:hAnsi="Garamond" w:cs="Courier New"/>
          <w:sz w:val="20"/>
          <w:szCs w:val="20"/>
        </w:rPr>
        <w:t xml:space="preserve">? </w:t>
      </w:r>
    </w:p>
    <w:p w:rsidR="00050915" w:rsidRPr="00316AD7" w:rsidRDefault="00050915">
      <w:pPr>
        <w:pStyle w:val="Corpsdetexte2"/>
        <w:rPr>
          <w:rFonts w:ascii="Garamond" w:hAnsi="Garamond" w:cs="Courier New"/>
          <w:sz w:val="20"/>
          <w:szCs w:val="20"/>
        </w:rPr>
      </w:pPr>
    </w:p>
    <w:p w:rsidR="001B481F" w:rsidRDefault="007E0CC5">
      <w:pPr>
        <w:pStyle w:val="Corpsdetexte2"/>
        <w:rPr>
          <w:rFonts w:ascii="Garamond" w:hAnsi="Garamond" w:cs="Courier New"/>
          <w:i/>
          <w:sz w:val="20"/>
          <w:szCs w:val="20"/>
        </w:rPr>
      </w:pPr>
      <w:r w:rsidRPr="001B481F">
        <w:rPr>
          <w:rFonts w:ascii="Garamond" w:hAnsi="Garamond" w:cs="Courier New"/>
          <w:i/>
          <w:sz w:val="20"/>
          <w:szCs w:val="20"/>
        </w:rPr>
        <w:t>Pourquoi</w:t>
      </w:r>
      <w:r w:rsidR="00A505EF" w:rsidRPr="00316AD7">
        <w:rPr>
          <w:rFonts w:ascii="Garamond" w:hAnsi="Garamond" w:cs="Courier New"/>
          <w:sz w:val="20"/>
          <w:szCs w:val="20"/>
        </w:rPr>
        <w:t xml:space="preserve"> </w:t>
      </w:r>
      <w:r w:rsidR="001B481F">
        <w:rPr>
          <w:rFonts w:ascii="Garamond" w:hAnsi="Garamond" w:cs="Courier New"/>
          <w:sz w:val="20"/>
          <w:szCs w:val="20"/>
        </w:rPr>
        <w:t>-</w:t>
      </w:r>
      <w:r w:rsidRPr="00316AD7">
        <w:rPr>
          <w:rFonts w:ascii="Garamond" w:hAnsi="Garamond" w:cs="Courier New"/>
          <w:sz w:val="20"/>
          <w:szCs w:val="20"/>
        </w:rPr>
        <w:t xml:space="preserve"> grand Dieu</w:t>
      </w:r>
      <w:r w:rsidR="00F176EE" w:rsidRPr="00316AD7">
        <w:rPr>
          <w:rFonts w:ascii="Garamond" w:hAnsi="Garamond" w:cs="Courier New"/>
          <w:sz w:val="20"/>
          <w:szCs w:val="20"/>
        </w:rPr>
        <w:t> </w:t>
      </w:r>
      <w:r w:rsidR="001B481F">
        <w:rPr>
          <w:rFonts w:ascii="Garamond" w:hAnsi="Garamond" w:cs="Courier New"/>
          <w:sz w:val="20"/>
          <w:szCs w:val="20"/>
        </w:rPr>
        <w:t>-</w:t>
      </w:r>
      <w:r w:rsidRPr="00316AD7">
        <w:rPr>
          <w:rFonts w:ascii="Garamond" w:hAnsi="Garamond" w:cs="Courier New"/>
          <w:sz w:val="20"/>
          <w:szCs w:val="20"/>
        </w:rPr>
        <w:t xml:space="preserve"> </w:t>
      </w:r>
      <w:r w:rsidRPr="001B481F">
        <w:rPr>
          <w:rFonts w:ascii="Garamond" w:hAnsi="Garamond" w:cs="Courier New"/>
          <w:i/>
          <w:sz w:val="20"/>
          <w:szCs w:val="20"/>
        </w:rPr>
        <w:t>l'invocation d'un tel registre</w:t>
      </w:r>
      <w:r w:rsidRPr="00316AD7">
        <w:rPr>
          <w:rFonts w:ascii="Garamond" w:hAnsi="Garamond" w:cs="Courier New"/>
          <w:sz w:val="20"/>
          <w:szCs w:val="20"/>
        </w:rPr>
        <w:t>, alors que peut</w:t>
      </w:r>
      <w:r w:rsidR="001B481F">
        <w:rPr>
          <w:rFonts w:ascii="Garamond" w:hAnsi="Garamond" w:cs="Courier New"/>
          <w:sz w:val="20"/>
          <w:szCs w:val="20"/>
        </w:rPr>
        <w:t>-</w:t>
      </w:r>
      <w:r w:rsidRPr="00316AD7">
        <w:rPr>
          <w:rFonts w:ascii="Garamond" w:hAnsi="Garamond" w:cs="Courier New"/>
          <w:sz w:val="20"/>
          <w:szCs w:val="20"/>
        </w:rPr>
        <w:t xml:space="preserve">être il suffirait d'en conclure que tels ou </w:t>
      </w:r>
      <w:r w:rsidRPr="001B481F">
        <w:rPr>
          <w:rFonts w:ascii="Garamond" w:hAnsi="Garamond" w:cs="Courier New"/>
          <w:i/>
          <w:sz w:val="20"/>
          <w:szCs w:val="20"/>
        </w:rPr>
        <w:t xml:space="preserve">tels énoncés </w:t>
      </w:r>
    </w:p>
    <w:p w:rsidR="007E0CC5" w:rsidRPr="00316AD7" w:rsidRDefault="007E0CC5">
      <w:pPr>
        <w:pStyle w:val="Corpsdetexte2"/>
        <w:rPr>
          <w:rFonts w:ascii="Garamond" w:hAnsi="Garamond" w:cs="Courier New"/>
          <w:sz w:val="20"/>
          <w:szCs w:val="20"/>
        </w:rPr>
      </w:pPr>
      <w:r w:rsidRPr="001B481F">
        <w:rPr>
          <w:rFonts w:ascii="Garamond" w:hAnsi="Garamond" w:cs="Courier New"/>
          <w:i/>
          <w:sz w:val="20"/>
          <w:szCs w:val="20"/>
        </w:rPr>
        <w:t>sur les relations au savoir, pouvaient</w:t>
      </w:r>
      <w:r w:rsidRPr="00316AD7">
        <w:rPr>
          <w:rFonts w:ascii="Garamond" w:hAnsi="Garamond" w:cs="Courier New"/>
          <w:sz w:val="20"/>
          <w:szCs w:val="20"/>
        </w:rPr>
        <w:t xml:space="preserve"> communi</w:t>
      </w:r>
      <w:r w:rsidRPr="00316AD7">
        <w:rPr>
          <w:rFonts w:ascii="Garamond" w:hAnsi="Garamond" w:cs="Courier New"/>
          <w:sz w:val="20"/>
          <w:szCs w:val="20"/>
        </w:rPr>
        <w:softHyphen/>
        <w:t xml:space="preserve">quer, </w:t>
      </w:r>
      <w:r w:rsidRPr="001B481F">
        <w:rPr>
          <w:rFonts w:ascii="Garamond" w:hAnsi="Garamond" w:cs="Courier New"/>
          <w:i/>
          <w:sz w:val="20"/>
          <w:szCs w:val="20"/>
        </w:rPr>
        <w:t>être infiniment</w:t>
      </w:r>
      <w:r w:rsidRPr="00316AD7">
        <w:rPr>
          <w:rFonts w:ascii="Garamond" w:hAnsi="Garamond" w:cs="Courier New"/>
          <w:sz w:val="20"/>
          <w:szCs w:val="20"/>
        </w:rPr>
        <w:t xml:space="preserve"> </w:t>
      </w:r>
      <w:r w:rsidR="001B481F">
        <w:rPr>
          <w:rFonts w:ascii="Garamond" w:hAnsi="Garamond" w:cs="Courier New"/>
          <w:sz w:val="20"/>
          <w:szCs w:val="20"/>
        </w:rPr>
        <w:t>-</w:t>
      </w:r>
      <w:r w:rsidRPr="00316AD7">
        <w:rPr>
          <w:rFonts w:ascii="Garamond" w:hAnsi="Garamond" w:cs="Courier New"/>
          <w:sz w:val="20"/>
          <w:szCs w:val="20"/>
        </w:rPr>
        <w:t xml:space="preserve"> en ce temps </w:t>
      </w:r>
      <w:r w:rsidR="001B481F">
        <w:rPr>
          <w:rFonts w:ascii="Garamond" w:hAnsi="Garamond" w:cs="Courier New"/>
          <w:sz w:val="20"/>
          <w:szCs w:val="20"/>
        </w:rPr>
        <w:t>-</w:t>
      </w:r>
      <w:r w:rsidRPr="00316AD7">
        <w:rPr>
          <w:rFonts w:ascii="Garamond" w:hAnsi="Garamond" w:cs="Courier New"/>
          <w:sz w:val="20"/>
          <w:szCs w:val="20"/>
        </w:rPr>
        <w:t xml:space="preserve"> </w:t>
      </w:r>
      <w:r w:rsidRPr="001B481F">
        <w:rPr>
          <w:rFonts w:ascii="Garamond" w:hAnsi="Garamond" w:cs="Courier New"/>
          <w:i/>
          <w:sz w:val="20"/>
          <w:szCs w:val="20"/>
        </w:rPr>
        <w:t>plus sensibles dans le sujet</w:t>
      </w:r>
      <w:r w:rsidR="001B481F">
        <w:rPr>
          <w:rFonts w:ascii="Garamond" w:hAnsi="Garamond" w:cs="Courier New"/>
          <w:i/>
          <w:sz w:val="20"/>
          <w:szCs w:val="20"/>
        </w:rPr>
        <w:t>,</w:t>
      </w:r>
      <w:r w:rsidRPr="001B481F">
        <w:rPr>
          <w:rFonts w:ascii="Garamond" w:hAnsi="Garamond" w:cs="Courier New"/>
          <w:i/>
          <w:sz w:val="20"/>
          <w:szCs w:val="20"/>
        </w:rPr>
        <w:t xml:space="preserve"> à des effets de </w:t>
      </w:r>
      <w:r w:rsidRPr="001B481F">
        <w:rPr>
          <w:rFonts w:ascii="Garamond" w:hAnsi="Garamond"/>
          <w:i/>
          <w:color w:val="0000CC"/>
          <w:sz w:val="20"/>
          <w:szCs w:val="20"/>
        </w:rPr>
        <w:t>vérité</w:t>
      </w:r>
      <w:r w:rsidR="002A6D14" w:rsidRPr="00316AD7">
        <w:rPr>
          <w:rFonts w:ascii="Garamond" w:hAnsi="Garamond"/>
          <w:i/>
          <w:color w:val="0000CC"/>
          <w:sz w:val="20"/>
          <w:szCs w:val="20"/>
        </w:rPr>
        <w:t xml:space="preserve">  </w:t>
      </w:r>
      <w:r w:rsidR="002A6D14" w:rsidRPr="00316AD7">
        <w:rPr>
          <w:rFonts w:ascii="Garamond" w:hAnsi="Garamond" w:cs="Courier New"/>
          <w:sz w:val="20"/>
          <w:szCs w:val="20"/>
        </w:rPr>
        <w:t>?</w:t>
      </w:r>
    </w:p>
    <w:p w:rsidR="007E0CC5" w:rsidRPr="00316AD7" w:rsidRDefault="007E0CC5">
      <w:pPr>
        <w:pStyle w:val="Corpsdetexte2"/>
        <w:rPr>
          <w:rFonts w:ascii="Garamond" w:hAnsi="Garamond" w:cs="Courier New"/>
          <w:sz w:val="20"/>
          <w:szCs w:val="20"/>
        </w:rPr>
      </w:pPr>
    </w:p>
    <w:p w:rsidR="005C0C45" w:rsidRDefault="007E0CC5">
      <w:pPr>
        <w:pStyle w:val="Corpsdetexte2"/>
        <w:rPr>
          <w:rFonts w:ascii="Garamond" w:hAnsi="Garamond" w:cs="Courier New"/>
          <w:sz w:val="20"/>
          <w:szCs w:val="20"/>
        </w:rPr>
      </w:pPr>
      <w:r w:rsidRPr="00316AD7">
        <w:rPr>
          <w:rFonts w:ascii="Garamond" w:hAnsi="Garamond" w:cs="Courier New"/>
          <w:sz w:val="20"/>
          <w:szCs w:val="20"/>
        </w:rPr>
        <w:t>Nous ne gardons plus de tous ces débats qu'on appelle à tort ou à rai</w:t>
      </w:r>
      <w:r w:rsidRPr="00316AD7">
        <w:rPr>
          <w:rFonts w:ascii="Garamond" w:hAnsi="Garamond" w:cs="Courier New"/>
          <w:sz w:val="20"/>
          <w:szCs w:val="20"/>
        </w:rPr>
        <w:softHyphen/>
        <w:t xml:space="preserve">son </w:t>
      </w:r>
      <w:r w:rsidR="002A6D14" w:rsidRPr="00316AD7">
        <w:rPr>
          <w:rFonts w:ascii="Garamond" w:hAnsi="Garamond" w:cs="Courier New"/>
          <w:sz w:val="20"/>
          <w:szCs w:val="20"/>
        </w:rPr>
        <w:t>« </w:t>
      </w:r>
      <w:r w:rsidRPr="00316AD7">
        <w:rPr>
          <w:rFonts w:ascii="Garamond" w:hAnsi="Garamond"/>
          <w:i/>
          <w:sz w:val="20"/>
          <w:szCs w:val="20"/>
        </w:rPr>
        <w:t>théologiques</w:t>
      </w:r>
      <w:r w:rsidR="002A6D14" w:rsidRPr="00316AD7">
        <w:rPr>
          <w:rFonts w:ascii="Garamond" w:hAnsi="Garamond" w:cs="Courier New"/>
          <w:sz w:val="20"/>
          <w:szCs w:val="20"/>
        </w:rPr>
        <w:t> »</w:t>
      </w:r>
      <w:r w:rsidR="005C0C45">
        <w:rPr>
          <w:rFonts w:ascii="Garamond" w:hAnsi="Garamond" w:cs="Courier New"/>
          <w:sz w:val="20"/>
          <w:szCs w:val="20"/>
        </w:rPr>
        <w:t xml:space="preserve"> - </w:t>
      </w:r>
      <w:r w:rsidRPr="00316AD7">
        <w:rPr>
          <w:rFonts w:ascii="Garamond" w:hAnsi="Garamond" w:cs="Courier New"/>
          <w:sz w:val="20"/>
          <w:szCs w:val="20"/>
        </w:rPr>
        <w:t>nous aurons à revenir là</w:t>
      </w:r>
      <w:r w:rsidR="001B481F">
        <w:rPr>
          <w:rFonts w:ascii="Garamond" w:hAnsi="Garamond" w:cs="Courier New"/>
          <w:sz w:val="20"/>
          <w:szCs w:val="20"/>
        </w:rPr>
        <w:t>-</w:t>
      </w:r>
      <w:r w:rsidRPr="00316AD7">
        <w:rPr>
          <w:rFonts w:ascii="Garamond" w:hAnsi="Garamond" w:cs="Courier New"/>
          <w:sz w:val="20"/>
          <w:szCs w:val="20"/>
        </w:rPr>
        <w:t xml:space="preserve">dessus, </w:t>
      </w:r>
    </w:p>
    <w:p w:rsidR="005C0C45" w:rsidRDefault="007E0CC5">
      <w:pPr>
        <w:pStyle w:val="Corpsdetexte2"/>
        <w:rPr>
          <w:rFonts w:ascii="Garamond" w:hAnsi="Garamond" w:cs="Courier New"/>
          <w:sz w:val="20"/>
          <w:szCs w:val="20"/>
        </w:rPr>
      </w:pPr>
      <w:r w:rsidRPr="00316AD7">
        <w:rPr>
          <w:rFonts w:ascii="Garamond" w:hAnsi="Garamond" w:cs="Courier New"/>
          <w:sz w:val="20"/>
          <w:szCs w:val="20"/>
        </w:rPr>
        <w:t xml:space="preserve">sur ce qu'il en est de la </w:t>
      </w:r>
      <w:r w:rsidR="002A6D14" w:rsidRPr="00316AD7">
        <w:rPr>
          <w:rFonts w:ascii="Garamond" w:hAnsi="Garamond"/>
          <w:i/>
          <w:sz w:val="20"/>
          <w:szCs w:val="20"/>
        </w:rPr>
        <w:t>théologie</w:t>
      </w:r>
      <w:r w:rsidR="005C0C45">
        <w:rPr>
          <w:rFonts w:ascii="Garamond" w:hAnsi="Garamond"/>
          <w:i/>
          <w:sz w:val="20"/>
          <w:szCs w:val="20"/>
        </w:rPr>
        <w:t xml:space="preserve"> - </w:t>
      </w:r>
      <w:r w:rsidRPr="00316AD7">
        <w:rPr>
          <w:rFonts w:ascii="Garamond" w:hAnsi="Garamond" w:cs="Courier New"/>
          <w:sz w:val="20"/>
          <w:szCs w:val="20"/>
        </w:rPr>
        <w:t>que des textes que nous savons plus ou moins bien lire et qui ne méritent</w:t>
      </w:r>
      <w:r w:rsidR="005C0C45">
        <w:rPr>
          <w:rFonts w:ascii="Garamond" w:hAnsi="Garamond" w:cs="Courier New"/>
          <w:sz w:val="20"/>
          <w:szCs w:val="20"/>
        </w:rPr>
        <w:t>,</w:t>
      </w:r>
      <w:r w:rsidR="002A6D14" w:rsidRPr="00316AD7">
        <w:rPr>
          <w:rFonts w:ascii="Garamond" w:hAnsi="Garamond" w:cs="Courier New"/>
          <w:sz w:val="20"/>
          <w:szCs w:val="20"/>
        </w:rPr>
        <w:t xml:space="preserv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dans beaucoup de cas</w:t>
      </w:r>
      <w:r w:rsidR="005C0C45">
        <w:rPr>
          <w:rFonts w:ascii="Garamond" w:hAnsi="Garamond" w:cs="Courier New"/>
          <w:sz w:val="20"/>
          <w:szCs w:val="20"/>
        </w:rPr>
        <w:t xml:space="preserve">, </w:t>
      </w:r>
      <w:r w:rsidRPr="00316AD7">
        <w:rPr>
          <w:rFonts w:ascii="Garamond" w:hAnsi="Garamond" w:cs="Courier New"/>
          <w:sz w:val="20"/>
          <w:szCs w:val="20"/>
        </w:rPr>
        <w:t xml:space="preserve">nullement le titre de </w:t>
      </w:r>
      <w:r w:rsidR="005C0C45">
        <w:rPr>
          <w:rFonts w:ascii="Garamond" w:hAnsi="Garamond" w:cs="Courier New"/>
          <w:sz w:val="20"/>
          <w:szCs w:val="20"/>
        </w:rPr>
        <w:t>« </w:t>
      </w:r>
      <w:r w:rsidRPr="00316AD7">
        <w:rPr>
          <w:rFonts w:ascii="Garamond" w:hAnsi="Garamond" w:cs="Courier New"/>
          <w:sz w:val="20"/>
          <w:szCs w:val="20"/>
        </w:rPr>
        <w:t>poussiéreux</w:t>
      </w:r>
      <w:r w:rsidR="005C0C45">
        <w:rPr>
          <w:rFonts w:ascii="Garamond" w:hAnsi="Garamond" w:cs="Courier New"/>
          <w:sz w:val="20"/>
          <w:szCs w:val="20"/>
        </w:rPr>
        <w:t> »</w:t>
      </w:r>
      <w:r w:rsidRPr="00316AD7">
        <w:rPr>
          <w:rFonts w:ascii="Garamond" w:hAnsi="Garamond" w:cs="Courier New"/>
          <w:sz w:val="20"/>
          <w:szCs w:val="20"/>
        </w:rPr>
        <w:t xml:space="preserve">. </w:t>
      </w:r>
    </w:p>
    <w:p w:rsidR="00A505EF" w:rsidRPr="00316AD7" w:rsidRDefault="00A505EF">
      <w:pPr>
        <w:pStyle w:val="Corpsdetexte2"/>
        <w:rPr>
          <w:rFonts w:ascii="Garamond" w:hAnsi="Garamond" w:cs="Courier New"/>
          <w:sz w:val="20"/>
          <w:szCs w:val="20"/>
        </w:rPr>
      </w:pPr>
    </w:p>
    <w:p w:rsidR="005C0C45" w:rsidRDefault="005C0C45">
      <w:pPr>
        <w:pStyle w:val="Corpsdetexte2"/>
        <w:rPr>
          <w:rFonts w:ascii="Garamond" w:hAnsi="Garamond" w:cs="Courier New"/>
          <w:sz w:val="20"/>
          <w:szCs w:val="20"/>
        </w:rPr>
      </w:pPr>
    </w:p>
    <w:p w:rsidR="005C0C45" w:rsidRDefault="007E0CC5">
      <w:pPr>
        <w:pStyle w:val="Corpsdetexte2"/>
        <w:rPr>
          <w:rFonts w:ascii="Garamond" w:hAnsi="Garamond" w:cs="Courier New"/>
          <w:sz w:val="20"/>
          <w:szCs w:val="20"/>
        </w:rPr>
      </w:pPr>
      <w:r w:rsidRPr="00316AD7">
        <w:rPr>
          <w:rFonts w:ascii="Garamond" w:hAnsi="Garamond" w:cs="Courier New"/>
          <w:sz w:val="20"/>
          <w:szCs w:val="20"/>
        </w:rPr>
        <w:t>Ce que nous ne soupçonnons peut</w:t>
      </w:r>
      <w:r w:rsidR="005C0C45">
        <w:rPr>
          <w:rFonts w:ascii="Garamond" w:hAnsi="Garamond" w:cs="Courier New"/>
          <w:sz w:val="20"/>
          <w:szCs w:val="20"/>
        </w:rPr>
        <w:t>-</w:t>
      </w:r>
      <w:r w:rsidRPr="00316AD7">
        <w:rPr>
          <w:rFonts w:ascii="Garamond" w:hAnsi="Garamond" w:cs="Courier New"/>
          <w:sz w:val="20"/>
          <w:szCs w:val="20"/>
        </w:rPr>
        <w:t>être pas, c'est que ça avait peut</w:t>
      </w:r>
      <w:r w:rsidR="005C0C45">
        <w:rPr>
          <w:rFonts w:ascii="Garamond" w:hAnsi="Garamond" w:cs="Courier New"/>
          <w:sz w:val="20"/>
          <w:szCs w:val="20"/>
        </w:rPr>
        <w:t>-</w:t>
      </w:r>
      <w:r w:rsidRPr="00316AD7">
        <w:rPr>
          <w:rFonts w:ascii="Garamond" w:hAnsi="Garamond" w:cs="Courier New"/>
          <w:sz w:val="20"/>
          <w:szCs w:val="20"/>
        </w:rPr>
        <w:t>être des consé</w:t>
      </w:r>
      <w:r w:rsidRPr="00316AD7">
        <w:rPr>
          <w:rFonts w:ascii="Garamond" w:hAnsi="Garamond" w:cs="Courier New"/>
          <w:sz w:val="20"/>
          <w:szCs w:val="20"/>
        </w:rPr>
        <w:softHyphen/>
        <w:t xml:space="preserve">quences immédiates, directes,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sur le marché, à la porte de l'école, ou au besoin dans la vie du ménage, dans les rapports sexuels. </w:t>
      </w:r>
    </w:p>
    <w:p w:rsidR="00F176EE" w:rsidRPr="00316AD7" w:rsidRDefault="00F176EE">
      <w:pPr>
        <w:pStyle w:val="Corpsdetexte2"/>
        <w:rPr>
          <w:rFonts w:ascii="Garamond" w:hAnsi="Garamond" w:cs="Courier New"/>
          <w:sz w:val="20"/>
          <w:szCs w:val="20"/>
        </w:rPr>
      </w:pPr>
    </w:p>
    <w:p w:rsidR="005C0C45" w:rsidRDefault="007E0CC5">
      <w:pPr>
        <w:pStyle w:val="Corpsdetexte2"/>
        <w:rPr>
          <w:rFonts w:ascii="Garamond" w:hAnsi="Garamond" w:cs="Courier New"/>
          <w:sz w:val="20"/>
          <w:szCs w:val="20"/>
        </w:rPr>
      </w:pPr>
      <w:r w:rsidRPr="00316AD7">
        <w:rPr>
          <w:rFonts w:ascii="Garamond" w:hAnsi="Garamond" w:cs="Courier New"/>
          <w:sz w:val="20"/>
          <w:szCs w:val="20"/>
        </w:rPr>
        <w:t>Pourquoi la chose ne serait</w:t>
      </w:r>
      <w:r w:rsidR="005C0C45">
        <w:rPr>
          <w:rFonts w:ascii="Garamond" w:hAnsi="Garamond" w:cs="Courier New"/>
          <w:sz w:val="20"/>
          <w:szCs w:val="20"/>
        </w:rPr>
        <w:t>-</w:t>
      </w:r>
      <w:r w:rsidRPr="00316AD7">
        <w:rPr>
          <w:rFonts w:ascii="Garamond" w:hAnsi="Garamond" w:cs="Courier New"/>
          <w:sz w:val="20"/>
          <w:szCs w:val="20"/>
        </w:rPr>
        <w:t>elle pas concevable</w:t>
      </w:r>
      <w:r w:rsidR="00A505EF" w:rsidRPr="00316AD7">
        <w:rPr>
          <w:rFonts w:ascii="Garamond" w:hAnsi="Garamond" w:cs="Courier New"/>
          <w:sz w:val="20"/>
          <w:szCs w:val="20"/>
        </w:rPr>
        <w:t xml:space="preserve"> </w:t>
      </w:r>
      <w:r w:rsidRPr="00316AD7">
        <w:rPr>
          <w:rFonts w:ascii="Garamond" w:hAnsi="Garamond" w:cs="Courier New"/>
          <w:sz w:val="20"/>
          <w:szCs w:val="20"/>
        </w:rPr>
        <w:t xml:space="preserve">? Il suffirait d'introduire une autre dimension que celle du fanatisme,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celle du sérieux par exemple.</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Comment est</w:t>
      </w:r>
      <w:r w:rsidR="005C0C45">
        <w:rPr>
          <w:rFonts w:ascii="Garamond" w:hAnsi="Garamond" w:cs="Courier New"/>
          <w:sz w:val="20"/>
          <w:szCs w:val="20"/>
        </w:rPr>
        <w:t>-</w:t>
      </w:r>
      <w:r w:rsidRPr="00316AD7">
        <w:rPr>
          <w:rFonts w:ascii="Garamond" w:hAnsi="Garamond" w:cs="Courier New"/>
          <w:sz w:val="20"/>
          <w:szCs w:val="20"/>
        </w:rPr>
        <w:t>ce qu'il se fait que…</w:t>
      </w:r>
    </w:p>
    <w:p w:rsidR="007E0CC5" w:rsidRPr="00316AD7" w:rsidRDefault="007E0CC5">
      <w:pPr>
        <w:pStyle w:val="Corpsdetexte2"/>
        <w:ind w:left="708"/>
        <w:rPr>
          <w:rFonts w:ascii="Garamond" w:hAnsi="Garamond" w:cs="Courier New"/>
          <w:sz w:val="20"/>
          <w:szCs w:val="20"/>
        </w:rPr>
      </w:pPr>
      <w:r w:rsidRPr="00316AD7">
        <w:rPr>
          <w:rFonts w:ascii="Garamond" w:hAnsi="Garamond" w:cs="Courier New"/>
          <w:sz w:val="20"/>
          <w:szCs w:val="20"/>
        </w:rPr>
        <w:t xml:space="preserve">pour ce qui s'énonce dans le cadre de nos fonctions enseignantes et de ce qu'on appelle </w:t>
      </w:r>
      <w:r w:rsidR="002A6D14" w:rsidRPr="00316AD7">
        <w:rPr>
          <w:rFonts w:ascii="Garamond" w:hAnsi="Garamond" w:cs="Courier New"/>
          <w:sz w:val="20"/>
          <w:szCs w:val="20"/>
        </w:rPr>
        <w:t>« </w:t>
      </w:r>
      <w:r w:rsidRPr="00316AD7">
        <w:rPr>
          <w:rFonts w:ascii="Garamond" w:hAnsi="Garamond"/>
          <w:i/>
          <w:sz w:val="20"/>
          <w:szCs w:val="20"/>
        </w:rPr>
        <w:t>l'Université</w:t>
      </w:r>
      <w:r w:rsidR="002A6D14" w:rsidRPr="00316AD7">
        <w:rPr>
          <w:rFonts w:ascii="Garamond" w:hAnsi="Garamond" w:cs="Courier New"/>
          <w:sz w:val="20"/>
          <w:szCs w:val="20"/>
        </w:rPr>
        <w:t> »</w:t>
      </w:r>
    </w:p>
    <w:p w:rsidR="005C0C45" w:rsidRDefault="007E0CC5">
      <w:pPr>
        <w:pStyle w:val="Corpsdetexte2"/>
        <w:rPr>
          <w:rFonts w:ascii="Garamond" w:hAnsi="Garamond" w:cs="Courier New"/>
          <w:sz w:val="20"/>
          <w:szCs w:val="20"/>
        </w:rPr>
      </w:pPr>
      <w:r w:rsidRPr="00316AD7">
        <w:rPr>
          <w:rFonts w:ascii="Garamond" w:hAnsi="Garamond" w:cs="Courier New"/>
          <w:sz w:val="20"/>
          <w:szCs w:val="20"/>
        </w:rPr>
        <w:t>…comment se fait</w:t>
      </w:r>
      <w:r w:rsidR="005C0C45">
        <w:rPr>
          <w:rFonts w:ascii="Garamond" w:hAnsi="Garamond" w:cs="Courier New"/>
          <w:sz w:val="20"/>
          <w:szCs w:val="20"/>
        </w:rPr>
        <w:t>-</w:t>
      </w:r>
      <w:r w:rsidRPr="00316AD7">
        <w:rPr>
          <w:rFonts w:ascii="Garamond" w:hAnsi="Garamond" w:cs="Courier New"/>
          <w:sz w:val="20"/>
          <w:szCs w:val="20"/>
        </w:rPr>
        <w:t>il que</w:t>
      </w:r>
      <w:r w:rsidR="002A6D14" w:rsidRPr="00316AD7">
        <w:rPr>
          <w:rFonts w:ascii="Garamond" w:hAnsi="Garamond" w:cs="Courier New"/>
          <w:sz w:val="20"/>
          <w:szCs w:val="20"/>
        </w:rPr>
        <w:t xml:space="preserve"> </w:t>
      </w:r>
      <w:r w:rsidRPr="00316AD7">
        <w:rPr>
          <w:rFonts w:ascii="Garamond" w:hAnsi="Garamond" w:cs="Courier New"/>
          <w:sz w:val="20"/>
          <w:szCs w:val="20"/>
        </w:rPr>
        <w:t>dans l'ensemble les choses soient telles qu'il ne soit pas abso</w:t>
      </w:r>
      <w:r w:rsidRPr="00316AD7">
        <w:rPr>
          <w:rFonts w:ascii="Garamond" w:hAnsi="Garamond" w:cs="Courier New"/>
          <w:sz w:val="20"/>
          <w:szCs w:val="20"/>
        </w:rPr>
        <w:softHyphen/>
        <w:t xml:space="preserve">lument scandaleux de formuler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que tout ce qui nous est distribué par l'</w:t>
      </w:r>
      <w:proofErr w:type="spellStart"/>
      <w:r w:rsidRPr="00316AD7">
        <w:rPr>
          <w:rFonts w:ascii="Garamond" w:hAnsi="Garamond"/>
          <w:i/>
          <w:sz w:val="20"/>
          <w:szCs w:val="20"/>
        </w:rPr>
        <w:t>Universitas</w:t>
      </w:r>
      <w:proofErr w:type="spellEnd"/>
      <w:r w:rsidRPr="00316AD7">
        <w:rPr>
          <w:rFonts w:ascii="Garamond" w:hAnsi="Garamond"/>
          <w:i/>
          <w:sz w:val="20"/>
          <w:szCs w:val="20"/>
        </w:rPr>
        <w:t xml:space="preserve"> </w:t>
      </w:r>
      <w:proofErr w:type="spellStart"/>
      <w:r w:rsidRPr="00316AD7">
        <w:rPr>
          <w:rFonts w:ascii="Garamond" w:hAnsi="Garamond"/>
          <w:i/>
          <w:sz w:val="20"/>
          <w:szCs w:val="20"/>
        </w:rPr>
        <w:t>litterarum</w:t>
      </w:r>
      <w:proofErr w:type="spellEnd"/>
      <w:r w:rsidRPr="00316AD7">
        <w:rPr>
          <w:rFonts w:ascii="Garamond" w:hAnsi="Garamond" w:cs="Courier New"/>
          <w:i/>
          <w:sz w:val="20"/>
          <w:szCs w:val="20"/>
        </w:rPr>
        <w:t xml:space="preserve">, </w:t>
      </w:r>
      <w:r w:rsidRPr="00316AD7">
        <w:rPr>
          <w:rFonts w:ascii="Garamond" w:hAnsi="Garamond" w:cs="Courier New"/>
          <w:sz w:val="20"/>
          <w:szCs w:val="20"/>
        </w:rPr>
        <w:t xml:space="preserve">la </w:t>
      </w:r>
      <w:r w:rsidRPr="00316AD7">
        <w:rPr>
          <w:rFonts w:ascii="Garamond" w:hAnsi="Garamond"/>
          <w:i/>
          <w:sz w:val="20"/>
          <w:szCs w:val="20"/>
        </w:rPr>
        <w:t>Faculté des Lettres</w:t>
      </w:r>
      <w:r w:rsidRPr="00316AD7">
        <w:rPr>
          <w:rFonts w:ascii="Garamond" w:hAnsi="Garamond" w:cs="Courier New"/>
          <w:sz w:val="20"/>
          <w:szCs w:val="20"/>
        </w:rPr>
        <w:t xml:space="preserve">… </w:t>
      </w:r>
    </w:p>
    <w:p w:rsidR="007E0CC5" w:rsidRPr="00316AD7" w:rsidRDefault="007E0CC5">
      <w:pPr>
        <w:pStyle w:val="Corpsdetexte2"/>
        <w:ind w:left="708"/>
        <w:rPr>
          <w:rFonts w:ascii="Garamond" w:hAnsi="Garamond" w:cs="Courier New"/>
          <w:sz w:val="20"/>
          <w:szCs w:val="20"/>
        </w:rPr>
      </w:pPr>
      <w:r w:rsidRPr="00316AD7">
        <w:rPr>
          <w:rFonts w:ascii="Garamond" w:hAnsi="Garamond" w:cs="Courier New"/>
          <w:sz w:val="20"/>
          <w:szCs w:val="20"/>
        </w:rPr>
        <w:t>qui a encore la haute main sur ce qu'on appelle noblement</w:t>
      </w:r>
      <w:r w:rsidR="002A6D14" w:rsidRPr="00316AD7">
        <w:rPr>
          <w:rFonts w:ascii="Garamond" w:hAnsi="Garamond" w:cs="Courier New"/>
          <w:sz w:val="20"/>
          <w:szCs w:val="20"/>
        </w:rPr>
        <w:t xml:space="preserve"> les</w:t>
      </w:r>
      <w:r w:rsidRPr="00316AD7">
        <w:rPr>
          <w:rFonts w:ascii="Garamond" w:hAnsi="Garamond" w:cs="Courier New"/>
          <w:sz w:val="20"/>
          <w:szCs w:val="20"/>
        </w:rPr>
        <w:t xml:space="preserve"> </w:t>
      </w:r>
      <w:r w:rsidR="00F176EE" w:rsidRPr="00316AD7">
        <w:rPr>
          <w:rFonts w:ascii="Garamond" w:hAnsi="Garamond" w:cs="Courier New"/>
          <w:sz w:val="20"/>
          <w:szCs w:val="20"/>
        </w:rPr>
        <w:t>« </w:t>
      </w:r>
      <w:r w:rsidRPr="00316AD7">
        <w:rPr>
          <w:rFonts w:ascii="Garamond" w:hAnsi="Garamond"/>
          <w:i/>
          <w:sz w:val="20"/>
          <w:szCs w:val="20"/>
        </w:rPr>
        <w:t>Sciences Humaines</w:t>
      </w:r>
      <w:r w:rsidR="00F176EE" w:rsidRPr="00316AD7">
        <w:rPr>
          <w:rFonts w:ascii="Garamond" w:hAnsi="Garamond" w:cs="Courier New"/>
          <w:sz w:val="20"/>
          <w:szCs w:val="20"/>
        </w:rPr>
        <w:t>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…c'est </w:t>
      </w:r>
      <w:r w:rsidRPr="005C0C45">
        <w:rPr>
          <w:rFonts w:ascii="Garamond" w:hAnsi="Garamond" w:cs="Courier New"/>
          <w:i/>
          <w:color w:val="0000CC"/>
          <w:sz w:val="20"/>
          <w:szCs w:val="20"/>
        </w:rPr>
        <w:t>un savoir dosé de façon telle qu'il n'ait en fait, en aucun cas, aucune espèce de consé</w:t>
      </w:r>
      <w:r w:rsidRPr="005C0C45">
        <w:rPr>
          <w:rFonts w:ascii="Garamond" w:hAnsi="Garamond" w:cs="Courier New"/>
          <w:i/>
          <w:color w:val="0000CC"/>
          <w:sz w:val="20"/>
          <w:szCs w:val="20"/>
        </w:rPr>
        <w:softHyphen/>
        <w:t>quence</w:t>
      </w:r>
      <w:r w:rsidR="002A6D14" w:rsidRPr="005C0C45">
        <w:rPr>
          <w:rFonts w:ascii="Garamond" w:hAnsi="Garamond" w:cs="Courier New"/>
          <w:color w:val="0000CC"/>
          <w:sz w:val="20"/>
          <w:szCs w:val="20"/>
        </w:rPr>
        <w:t> </w:t>
      </w:r>
      <w:r w:rsidR="002A6D14" w:rsidRPr="00316AD7">
        <w:rPr>
          <w:rFonts w:ascii="Garamond" w:hAnsi="Garamond" w:cs="Courier New"/>
          <w:sz w:val="20"/>
          <w:szCs w:val="20"/>
        </w:rPr>
        <w:t>?</w:t>
      </w:r>
      <w:r w:rsidRPr="00316AD7">
        <w:rPr>
          <w:rFonts w:ascii="Garamond" w:hAnsi="Garamond" w:cs="Courier New"/>
          <w:sz w:val="20"/>
          <w:szCs w:val="20"/>
        </w:rPr>
        <w:t xml:space="preserve"> </w:t>
      </w:r>
    </w:p>
    <w:p w:rsidR="00A505EF" w:rsidRPr="00316AD7" w:rsidRDefault="00A505EF">
      <w:pPr>
        <w:pStyle w:val="Corpsdetexte2"/>
        <w:rPr>
          <w:rFonts w:ascii="Garamond" w:hAnsi="Garamond" w:cs="Courier New"/>
          <w:sz w:val="20"/>
          <w:szCs w:val="20"/>
        </w:rPr>
      </w:pPr>
    </w:p>
    <w:p w:rsidR="005C0C45" w:rsidRDefault="007E0CC5">
      <w:pPr>
        <w:pStyle w:val="Corpsdetexte2"/>
        <w:rPr>
          <w:rFonts w:ascii="Garamond" w:hAnsi="Garamond"/>
          <w:sz w:val="20"/>
          <w:szCs w:val="20"/>
        </w:rPr>
      </w:pPr>
      <w:r w:rsidRPr="00316AD7">
        <w:rPr>
          <w:rFonts w:ascii="Garamond" w:hAnsi="Garamond" w:cs="Courier New"/>
          <w:sz w:val="20"/>
          <w:szCs w:val="20"/>
        </w:rPr>
        <w:t>Il est vrai qu'il y a l'autre côté</w:t>
      </w:r>
      <w:r w:rsidR="00F176EE" w:rsidRPr="00316AD7">
        <w:rPr>
          <w:rFonts w:ascii="Garamond" w:hAnsi="Garamond" w:cs="Courier New"/>
          <w:sz w:val="20"/>
          <w:szCs w:val="20"/>
        </w:rPr>
        <w:t> :</w:t>
      </w:r>
      <w:r w:rsidRPr="00316AD7">
        <w:rPr>
          <w:rFonts w:ascii="Garamond" w:hAnsi="Garamond" w:cs="Courier New"/>
          <w:sz w:val="20"/>
          <w:szCs w:val="20"/>
        </w:rPr>
        <w:t xml:space="preserve"> </w:t>
      </w:r>
      <w:r w:rsidR="00A505EF" w:rsidRPr="00316AD7">
        <w:rPr>
          <w:rFonts w:ascii="Garamond" w:hAnsi="Garamond" w:cs="Courier New"/>
          <w:sz w:val="20"/>
          <w:szCs w:val="20"/>
        </w:rPr>
        <w:t>l'</w:t>
      </w:r>
      <w:proofErr w:type="spellStart"/>
      <w:r w:rsidR="00A505EF" w:rsidRPr="00316AD7">
        <w:rPr>
          <w:rFonts w:ascii="Garamond" w:hAnsi="Garamond"/>
          <w:i/>
          <w:sz w:val="20"/>
          <w:szCs w:val="20"/>
        </w:rPr>
        <w:t>Universitas</w:t>
      </w:r>
      <w:proofErr w:type="spellEnd"/>
      <w:r w:rsidR="00A505EF" w:rsidRPr="00316AD7">
        <w:rPr>
          <w:rFonts w:ascii="Garamond" w:hAnsi="Garamond"/>
          <w:i/>
          <w:sz w:val="20"/>
          <w:szCs w:val="20"/>
        </w:rPr>
        <w:t xml:space="preserve"> </w:t>
      </w:r>
      <w:proofErr w:type="spellStart"/>
      <w:r w:rsidR="00A505EF" w:rsidRPr="00316AD7">
        <w:rPr>
          <w:rFonts w:ascii="Garamond" w:hAnsi="Garamond"/>
          <w:i/>
          <w:sz w:val="20"/>
          <w:szCs w:val="20"/>
        </w:rPr>
        <w:t>litterarum</w:t>
      </w:r>
      <w:proofErr w:type="spellEnd"/>
      <w:r w:rsidRPr="00316AD7">
        <w:rPr>
          <w:rFonts w:ascii="Garamond" w:hAnsi="Garamond" w:cs="Courier New"/>
          <w:i/>
          <w:sz w:val="20"/>
          <w:szCs w:val="20"/>
        </w:rPr>
        <w:t xml:space="preserve"> </w:t>
      </w:r>
      <w:r w:rsidRPr="00316AD7">
        <w:rPr>
          <w:rFonts w:ascii="Garamond" w:hAnsi="Garamond" w:cs="Courier New"/>
          <w:sz w:val="20"/>
          <w:szCs w:val="20"/>
        </w:rPr>
        <w:t xml:space="preserve">ne garde plus très bien son assiette car il y a </w:t>
      </w:r>
      <w:r w:rsidRPr="005C0C45">
        <w:rPr>
          <w:rFonts w:ascii="Garamond" w:hAnsi="Garamond"/>
          <w:sz w:val="20"/>
          <w:szCs w:val="20"/>
        </w:rPr>
        <w:t xml:space="preserve">quelque chose d'autre </w:t>
      </w:r>
    </w:p>
    <w:p w:rsidR="005C0C45" w:rsidRDefault="007E0CC5">
      <w:pPr>
        <w:pStyle w:val="Corpsdetexte2"/>
        <w:rPr>
          <w:rFonts w:ascii="Garamond" w:hAnsi="Garamond" w:cs="Courier New"/>
          <w:sz w:val="20"/>
          <w:szCs w:val="20"/>
        </w:rPr>
      </w:pPr>
      <w:r w:rsidRPr="005C0C45">
        <w:rPr>
          <w:rFonts w:ascii="Garamond" w:hAnsi="Garamond"/>
          <w:sz w:val="20"/>
          <w:szCs w:val="20"/>
        </w:rPr>
        <w:t>qui s'y est introduit</w:t>
      </w:r>
      <w:r w:rsidRPr="00316AD7">
        <w:rPr>
          <w:rFonts w:ascii="Garamond" w:hAnsi="Garamond" w:cs="Courier New"/>
          <w:sz w:val="20"/>
          <w:szCs w:val="20"/>
        </w:rPr>
        <w:t xml:space="preserve"> et qu'on appelle la </w:t>
      </w:r>
      <w:r w:rsidRPr="00316AD7">
        <w:rPr>
          <w:rFonts w:ascii="Garamond" w:hAnsi="Garamond"/>
          <w:i/>
          <w:sz w:val="20"/>
          <w:szCs w:val="20"/>
        </w:rPr>
        <w:t>Faculté des Sciences</w:t>
      </w:r>
      <w:r w:rsidRPr="00316AD7">
        <w:rPr>
          <w:rFonts w:ascii="Garamond" w:hAnsi="Garamond" w:cs="Courier New"/>
          <w:sz w:val="20"/>
          <w:szCs w:val="20"/>
        </w:rPr>
        <w:t>.</w:t>
      </w:r>
      <w:r w:rsidR="005C0C45">
        <w:rPr>
          <w:rFonts w:ascii="Garamond" w:hAnsi="Garamond" w:cs="Courier New"/>
          <w:sz w:val="20"/>
          <w:szCs w:val="20"/>
        </w:rPr>
        <w:t xml:space="preserve"> </w:t>
      </w:r>
      <w:r w:rsidRPr="00316AD7">
        <w:rPr>
          <w:rFonts w:ascii="Garamond" w:hAnsi="Garamond" w:cs="Courier New"/>
          <w:sz w:val="20"/>
          <w:szCs w:val="20"/>
        </w:rPr>
        <w:t xml:space="preserve">Je vous ferai remarquer que du côté de la </w:t>
      </w:r>
      <w:r w:rsidRPr="00316AD7">
        <w:rPr>
          <w:rFonts w:ascii="Garamond" w:hAnsi="Garamond"/>
          <w:i/>
          <w:sz w:val="20"/>
          <w:szCs w:val="20"/>
        </w:rPr>
        <w:t>Faculté des Sciences</w:t>
      </w:r>
      <w:r w:rsidRPr="00316AD7">
        <w:rPr>
          <w:rFonts w:ascii="Garamond" w:hAnsi="Garamond" w:cs="Courier New"/>
          <w:sz w:val="20"/>
          <w:szCs w:val="20"/>
        </w:rPr>
        <w:t xml:space="preserve">, </w:t>
      </w:r>
    </w:p>
    <w:p w:rsidR="005C0C45" w:rsidRDefault="007E0CC5">
      <w:pPr>
        <w:pStyle w:val="Corpsdetexte2"/>
        <w:rPr>
          <w:rFonts w:ascii="Garamond" w:hAnsi="Garamond" w:cs="Courier New"/>
          <w:sz w:val="20"/>
          <w:szCs w:val="20"/>
        </w:rPr>
      </w:pPr>
      <w:r w:rsidRPr="00316AD7">
        <w:rPr>
          <w:rFonts w:ascii="Garamond" w:hAnsi="Garamond" w:cs="Courier New"/>
          <w:sz w:val="20"/>
          <w:szCs w:val="20"/>
        </w:rPr>
        <w:t>en rai</w:t>
      </w:r>
      <w:r w:rsidRPr="00316AD7">
        <w:rPr>
          <w:rFonts w:ascii="Garamond" w:hAnsi="Garamond" w:cs="Courier New"/>
          <w:sz w:val="20"/>
          <w:szCs w:val="20"/>
        </w:rPr>
        <w:softHyphen/>
        <w:t>son du mode d'inscription du développement de la science comme telle, les choses ne sont peut</w:t>
      </w:r>
      <w:r w:rsidR="005C0C45">
        <w:rPr>
          <w:rFonts w:ascii="Garamond" w:hAnsi="Garamond" w:cs="Courier New"/>
          <w:sz w:val="20"/>
          <w:szCs w:val="20"/>
        </w:rPr>
        <w:t>-</w:t>
      </w:r>
      <w:r w:rsidRPr="00316AD7">
        <w:rPr>
          <w:rFonts w:ascii="Garamond" w:hAnsi="Garamond" w:cs="Courier New"/>
          <w:sz w:val="20"/>
          <w:szCs w:val="20"/>
        </w:rPr>
        <w:t xml:space="preserve">être pas si distantes, car là il s'est avéré que la condition du progrès de la science, c'est qu'on ne veuille rien savoir des </w:t>
      </w:r>
      <w:r w:rsidRPr="00316AD7">
        <w:rPr>
          <w:rFonts w:ascii="Garamond" w:hAnsi="Garamond"/>
          <w:i/>
          <w:sz w:val="20"/>
          <w:szCs w:val="20"/>
        </w:rPr>
        <w:t>conséquences</w:t>
      </w:r>
      <w:r w:rsidRPr="00316AD7">
        <w:rPr>
          <w:rFonts w:ascii="Garamond" w:hAnsi="Garamond" w:cs="Courier New"/>
          <w:sz w:val="20"/>
          <w:szCs w:val="20"/>
        </w:rPr>
        <w:t xml:space="preserv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que ce savoir de la science comporte au niveau de </w:t>
      </w:r>
      <w:r w:rsidRPr="00316AD7">
        <w:rPr>
          <w:rFonts w:ascii="Garamond" w:hAnsi="Garamond"/>
          <w:i/>
          <w:color w:val="0000CC"/>
          <w:sz w:val="20"/>
          <w:szCs w:val="20"/>
        </w:rPr>
        <w:t>la vérité</w:t>
      </w:r>
      <w:r w:rsidRPr="00316AD7">
        <w:rPr>
          <w:rFonts w:ascii="Garamond" w:hAnsi="Garamond" w:cs="Courier New"/>
          <w:sz w:val="20"/>
          <w:szCs w:val="20"/>
        </w:rPr>
        <w:t xml:space="preserve">. Ces </w:t>
      </w:r>
      <w:r w:rsidRPr="00316AD7">
        <w:rPr>
          <w:rFonts w:ascii="Garamond" w:hAnsi="Garamond"/>
          <w:i/>
          <w:sz w:val="20"/>
          <w:szCs w:val="20"/>
        </w:rPr>
        <w:t>conséquences</w:t>
      </w:r>
      <w:r w:rsidRPr="00316AD7">
        <w:rPr>
          <w:rFonts w:ascii="Garamond" w:hAnsi="Garamond" w:cs="Courier New"/>
          <w:sz w:val="20"/>
          <w:szCs w:val="20"/>
        </w:rPr>
        <w:t xml:space="preserve"> on les laisse se développer toutes seules.</w:t>
      </w:r>
    </w:p>
    <w:p w:rsidR="00A505EF" w:rsidRPr="00316AD7" w:rsidRDefault="00A505EF">
      <w:pPr>
        <w:pStyle w:val="Corpsdetexte2"/>
        <w:rPr>
          <w:rFonts w:ascii="Garamond" w:hAnsi="Garamond" w:cs="Courier New"/>
          <w:sz w:val="20"/>
          <w:szCs w:val="20"/>
        </w:rPr>
      </w:pPr>
    </w:p>
    <w:p w:rsidR="005C0C45" w:rsidRDefault="007E0CC5">
      <w:pPr>
        <w:pStyle w:val="Corpsdetexte2"/>
        <w:rPr>
          <w:rFonts w:ascii="Garamond" w:hAnsi="Garamond" w:cs="Courier New"/>
          <w:sz w:val="20"/>
          <w:szCs w:val="20"/>
        </w:rPr>
      </w:pPr>
      <w:r w:rsidRPr="00316AD7">
        <w:rPr>
          <w:rFonts w:ascii="Garamond" w:hAnsi="Garamond" w:cs="Courier New"/>
          <w:sz w:val="20"/>
          <w:szCs w:val="20"/>
        </w:rPr>
        <w:t xml:space="preserve">Pendant un temps considérable du champ historique, des gens qui méritaient d'ores et déjà bel et bien le titre de </w:t>
      </w:r>
      <w:r w:rsidR="002A6D14" w:rsidRPr="00316AD7">
        <w:rPr>
          <w:rFonts w:ascii="Garamond" w:hAnsi="Garamond" w:cs="Courier New"/>
          <w:sz w:val="20"/>
          <w:szCs w:val="20"/>
        </w:rPr>
        <w:t>« </w:t>
      </w:r>
      <w:r w:rsidRPr="00316AD7">
        <w:rPr>
          <w:rFonts w:ascii="Garamond" w:hAnsi="Garamond"/>
          <w:i/>
          <w:sz w:val="20"/>
          <w:szCs w:val="20"/>
        </w:rPr>
        <w:t>savant</w:t>
      </w:r>
      <w:r w:rsidR="001C5CDE" w:rsidRPr="00316AD7">
        <w:rPr>
          <w:rFonts w:ascii="Garamond" w:hAnsi="Garamond"/>
          <w:i/>
          <w:sz w:val="20"/>
          <w:szCs w:val="20"/>
        </w:rPr>
        <w:t>s</w:t>
      </w:r>
      <w:r w:rsidR="002A6D14" w:rsidRPr="00316AD7">
        <w:rPr>
          <w:rFonts w:ascii="Garamond" w:hAnsi="Garamond" w:cs="Courier New"/>
          <w:sz w:val="20"/>
          <w:szCs w:val="20"/>
        </w:rPr>
        <w:t> »</w:t>
      </w:r>
      <w:r w:rsidRPr="00316AD7">
        <w:rPr>
          <w:rFonts w:ascii="Garamond" w:hAnsi="Garamond" w:cs="Courier New"/>
          <w:sz w:val="20"/>
          <w:szCs w:val="20"/>
        </w:rPr>
        <w:t xml:space="preserv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y regardaient à deux fois à mettre en circulation </w:t>
      </w:r>
      <w:r w:rsidRPr="005C0C45">
        <w:rPr>
          <w:rFonts w:ascii="Garamond" w:hAnsi="Garamond" w:cs="Courier New"/>
          <w:i/>
          <w:sz w:val="20"/>
          <w:szCs w:val="20"/>
        </w:rPr>
        <w:t xml:space="preserve">certains </w:t>
      </w:r>
      <w:r w:rsidRPr="005C0C45">
        <w:rPr>
          <w:rFonts w:ascii="Garamond" w:hAnsi="Garamond"/>
          <w:i/>
          <w:sz w:val="20"/>
          <w:szCs w:val="20"/>
        </w:rPr>
        <w:t>appareils</w:t>
      </w:r>
      <w:r w:rsidRPr="005C0C45">
        <w:rPr>
          <w:rFonts w:ascii="Garamond" w:hAnsi="Garamond" w:cs="Courier New"/>
          <w:i/>
          <w:sz w:val="20"/>
          <w:szCs w:val="20"/>
        </w:rPr>
        <w:t xml:space="preserve">, certains </w:t>
      </w:r>
      <w:r w:rsidRPr="005C0C45">
        <w:rPr>
          <w:rFonts w:ascii="Garamond" w:hAnsi="Garamond"/>
          <w:i/>
          <w:sz w:val="20"/>
          <w:szCs w:val="20"/>
        </w:rPr>
        <w:t>modes</w:t>
      </w:r>
      <w:r w:rsidRPr="005C0C45">
        <w:rPr>
          <w:rFonts w:ascii="Garamond" w:hAnsi="Garamond" w:cs="Courier New"/>
          <w:i/>
          <w:sz w:val="20"/>
          <w:szCs w:val="20"/>
        </w:rPr>
        <w:t xml:space="preserve"> du savoir</w:t>
      </w:r>
      <w:r w:rsidRPr="00316AD7">
        <w:rPr>
          <w:rFonts w:ascii="Garamond" w:hAnsi="Garamond" w:cs="Courier New"/>
          <w:sz w:val="20"/>
          <w:szCs w:val="20"/>
        </w:rPr>
        <w:t xml:space="preserve"> qu'ils avaient parfaitement entrevus. </w:t>
      </w:r>
    </w:p>
    <w:p w:rsidR="00FC09C5" w:rsidRPr="00316AD7" w:rsidRDefault="007E0CC5">
      <w:pPr>
        <w:pStyle w:val="Corpsdetexte2"/>
        <w:rPr>
          <w:rFonts w:ascii="Garamond" w:hAnsi="Garamond" w:cs="Courier New"/>
          <w:sz w:val="20"/>
          <w:szCs w:val="20"/>
        </w:rPr>
      </w:pPr>
      <w:r w:rsidRPr="00316AD7">
        <w:rPr>
          <w:rFonts w:ascii="Garamond" w:hAnsi="Garamond" w:cs="Courier New"/>
          <w:sz w:val="20"/>
          <w:szCs w:val="20"/>
        </w:rPr>
        <w:t>Et je nommerai M. GAUSS par exemple</w:t>
      </w:r>
      <w:r w:rsidR="002A6D14" w:rsidRPr="00316AD7">
        <w:rPr>
          <w:rFonts w:ascii="Garamond" w:hAnsi="Garamond" w:cs="Courier New"/>
          <w:sz w:val="20"/>
          <w:szCs w:val="20"/>
        </w:rPr>
        <w:t>,</w:t>
      </w:r>
      <w:r w:rsidRPr="00316AD7">
        <w:rPr>
          <w:rFonts w:ascii="Garamond" w:hAnsi="Garamond" w:cs="Courier New"/>
          <w:sz w:val="20"/>
          <w:szCs w:val="20"/>
        </w:rPr>
        <w:t xml:space="preserve"> </w:t>
      </w:r>
      <w:r w:rsidRPr="00316AD7">
        <w:rPr>
          <w:rFonts w:ascii="Garamond" w:hAnsi="Garamond"/>
          <w:i/>
          <w:sz w:val="20"/>
          <w:szCs w:val="20"/>
        </w:rPr>
        <w:t>qui est tout de même assez connu</w:t>
      </w:r>
      <w:r w:rsidR="002A6D14" w:rsidRPr="00316AD7">
        <w:rPr>
          <w:rFonts w:ascii="Garamond" w:hAnsi="Garamond"/>
          <w:i/>
          <w:sz w:val="20"/>
          <w:szCs w:val="20"/>
        </w:rPr>
        <w:t>,</w:t>
      </w:r>
      <w:r w:rsidR="002A6D14" w:rsidRPr="00316AD7">
        <w:rPr>
          <w:rFonts w:ascii="Garamond" w:hAnsi="Garamond" w:cs="Courier New"/>
          <w:sz w:val="20"/>
          <w:szCs w:val="20"/>
        </w:rPr>
        <w:t xml:space="preserve"> </w:t>
      </w:r>
      <w:r w:rsidRPr="00316AD7">
        <w:rPr>
          <w:rFonts w:ascii="Garamond" w:hAnsi="Garamond" w:cs="Courier New"/>
          <w:sz w:val="20"/>
          <w:szCs w:val="20"/>
        </w:rPr>
        <w:t xml:space="preserve"> qui là</w:t>
      </w:r>
      <w:r w:rsidR="005C0C45">
        <w:rPr>
          <w:rFonts w:ascii="Garamond" w:hAnsi="Garamond" w:cs="Courier New"/>
          <w:sz w:val="20"/>
          <w:szCs w:val="20"/>
        </w:rPr>
        <w:t>-</w:t>
      </w:r>
      <w:r w:rsidRPr="00316AD7">
        <w:rPr>
          <w:rFonts w:ascii="Garamond" w:hAnsi="Garamond" w:cs="Courier New"/>
          <w:sz w:val="20"/>
          <w:szCs w:val="20"/>
        </w:rPr>
        <w:t xml:space="preserve">dessus avait eu des vues assez anticipatoires.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Il a laissé d'autres mathématiciens les mettre en circulation une trentaine d'années après, alors que c'était déjà dans ses petits papiers. Il lui était apparu que peut</w:t>
      </w:r>
      <w:r w:rsidR="005C0C45">
        <w:rPr>
          <w:rFonts w:ascii="Garamond" w:hAnsi="Garamond" w:cs="Courier New"/>
          <w:sz w:val="20"/>
          <w:szCs w:val="20"/>
        </w:rPr>
        <w:t>-</w:t>
      </w:r>
      <w:r w:rsidRPr="00316AD7">
        <w:rPr>
          <w:rFonts w:ascii="Garamond" w:hAnsi="Garamond" w:cs="Courier New"/>
          <w:sz w:val="20"/>
          <w:szCs w:val="20"/>
        </w:rPr>
        <w:t xml:space="preserve">être les conséquences au niveau de </w:t>
      </w:r>
      <w:r w:rsidRPr="00316AD7">
        <w:rPr>
          <w:rFonts w:ascii="Garamond" w:hAnsi="Garamond"/>
          <w:i/>
          <w:color w:val="0000CC"/>
          <w:sz w:val="20"/>
          <w:szCs w:val="20"/>
        </w:rPr>
        <w:t>la vérité</w:t>
      </w:r>
      <w:r w:rsidRPr="00316AD7">
        <w:rPr>
          <w:rFonts w:ascii="Garamond" w:hAnsi="Garamond" w:cs="Courier New"/>
          <w:sz w:val="20"/>
          <w:szCs w:val="20"/>
        </w:rPr>
        <w:t xml:space="preserve"> méritaient d'être prises en considération.</w:t>
      </w:r>
    </w:p>
    <w:p w:rsidR="007E0CC5" w:rsidRPr="00316AD7" w:rsidRDefault="007E0CC5">
      <w:pPr>
        <w:pStyle w:val="Corpsdetexte2"/>
        <w:rPr>
          <w:rFonts w:ascii="Garamond" w:hAnsi="Garamond" w:cs="Courier New"/>
          <w:sz w:val="20"/>
          <w:szCs w:val="20"/>
        </w:rPr>
      </w:pPr>
    </w:p>
    <w:p w:rsidR="001C5CDE"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Tout ceci pour vous dire que la complaisance, enfin </w:t>
      </w:r>
      <w:r w:rsidRPr="00885E62">
        <w:rPr>
          <w:rFonts w:ascii="Garamond" w:hAnsi="Garamond" w:cs="Courier New"/>
          <w:i/>
          <w:sz w:val="20"/>
          <w:szCs w:val="20"/>
        </w:rPr>
        <w:t xml:space="preserve">la considération dont jouit la théorie pavlovienne au niveau de la </w:t>
      </w:r>
      <w:r w:rsidRPr="00885E62">
        <w:rPr>
          <w:rFonts w:ascii="Garamond" w:hAnsi="Garamond"/>
          <w:i/>
          <w:sz w:val="20"/>
          <w:szCs w:val="20"/>
        </w:rPr>
        <w:t>Faculté des Sciences</w:t>
      </w:r>
      <w:r w:rsidRPr="00316AD7">
        <w:rPr>
          <w:rFonts w:ascii="Garamond" w:hAnsi="Garamond" w:cs="Courier New"/>
          <w:sz w:val="20"/>
          <w:szCs w:val="20"/>
        </w:rPr>
        <w:t xml:space="preserve"> où elle a le plus grand prestige, </w:t>
      </w:r>
      <w:r w:rsidRPr="00885E62">
        <w:rPr>
          <w:rFonts w:ascii="Garamond" w:hAnsi="Garamond" w:cs="Courier New"/>
          <w:i/>
          <w:sz w:val="20"/>
          <w:szCs w:val="20"/>
        </w:rPr>
        <w:t>tient peut</w:t>
      </w:r>
      <w:r w:rsidR="005C0C45" w:rsidRPr="00885E62">
        <w:rPr>
          <w:rFonts w:ascii="Garamond" w:hAnsi="Garamond" w:cs="Courier New"/>
          <w:i/>
          <w:sz w:val="20"/>
          <w:szCs w:val="20"/>
        </w:rPr>
        <w:t>-</w:t>
      </w:r>
      <w:r w:rsidRPr="00885E62">
        <w:rPr>
          <w:rFonts w:ascii="Garamond" w:hAnsi="Garamond" w:cs="Courier New"/>
          <w:i/>
          <w:sz w:val="20"/>
          <w:szCs w:val="20"/>
        </w:rPr>
        <w:t>être à ceci</w:t>
      </w:r>
      <w:r w:rsidRPr="00316AD7">
        <w:rPr>
          <w:rFonts w:ascii="Garamond" w:hAnsi="Garamond" w:cs="Courier New"/>
          <w:sz w:val="20"/>
          <w:szCs w:val="20"/>
        </w:rPr>
        <w:t xml:space="preserve">, dont je donne l'accent, et qui est à proprement parler </w:t>
      </w:r>
      <w:r w:rsidRPr="005C0C45">
        <w:rPr>
          <w:rFonts w:ascii="Garamond" w:hAnsi="Garamond" w:cs="Courier New"/>
          <w:i/>
          <w:sz w:val="20"/>
          <w:szCs w:val="20"/>
        </w:rPr>
        <w:t>sa dimension futile</w:t>
      </w:r>
      <w:r w:rsidRPr="00316AD7">
        <w:rPr>
          <w:rFonts w:ascii="Garamond" w:hAnsi="Garamond" w:cs="Courier New"/>
          <w:sz w:val="20"/>
          <w:szCs w:val="20"/>
        </w:rPr>
        <w:t xml:space="preserve">. </w:t>
      </w:r>
    </w:p>
    <w:p w:rsidR="001C5CDE" w:rsidRPr="00316AD7" w:rsidRDefault="001C5CDE">
      <w:pPr>
        <w:pStyle w:val="Corpsdetexte2"/>
        <w:rPr>
          <w:rFonts w:ascii="Garamond" w:hAnsi="Garamond" w:cs="Courier New"/>
          <w:sz w:val="20"/>
          <w:szCs w:val="20"/>
        </w:rPr>
      </w:pPr>
    </w:p>
    <w:p w:rsidR="00885E62" w:rsidRDefault="007E0CC5">
      <w:pPr>
        <w:pStyle w:val="Corpsdetexte2"/>
        <w:rPr>
          <w:rFonts w:ascii="Garamond" w:hAnsi="Garamond" w:cs="Courier New"/>
          <w:sz w:val="20"/>
          <w:szCs w:val="20"/>
        </w:rPr>
      </w:pPr>
      <w:r w:rsidRPr="00885E62">
        <w:rPr>
          <w:rFonts w:ascii="Garamond" w:hAnsi="Garamond" w:cs="Courier New"/>
          <w:i/>
          <w:sz w:val="20"/>
          <w:szCs w:val="20"/>
        </w:rPr>
        <w:t>Futile</w:t>
      </w:r>
      <w:r w:rsidRPr="00316AD7">
        <w:rPr>
          <w:rFonts w:ascii="Garamond" w:hAnsi="Garamond" w:cs="Courier New"/>
          <w:sz w:val="20"/>
          <w:szCs w:val="20"/>
        </w:rPr>
        <w:t>, vous ne savez peut</w:t>
      </w:r>
      <w:r w:rsidR="00885E62">
        <w:rPr>
          <w:rFonts w:ascii="Garamond" w:hAnsi="Garamond" w:cs="Courier New"/>
          <w:sz w:val="20"/>
          <w:szCs w:val="20"/>
        </w:rPr>
        <w:t>-</w:t>
      </w:r>
      <w:r w:rsidRPr="00316AD7">
        <w:rPr>
          <w:rFonts w:ascii="Garamond" w:hAnsi="Garamond" w:cs="Courier New"/>
          <w:sz w:val="20"/>
          <w:szCs w:val="20"/>
        </w:rPr>
        <w:t xml:space="preserve">être pas ce que ça veut dire, d'ailleurs, moi non plus je ne le savais pas jusqu'à un certain moment, jusqu'au moment où je me suis trouvé, trouvé tomber par hasard sur l'emploi du mot </w:t>
      </w:r>
      <w:proofErr w:type="spellStart"/>
      <w:r w:rsidRPr="00316AD7">
        <w:rPr>
          <w:rFonts w:ascii="Garamond" w:hAnsi="Garamond"/>
          <w:i/>
          <w:sz w:val="20"/>
          <w:szCs w:val="20"/>
        </w:rPr>
        <w:t>futilis</w:t>
      </w:r>
      <w:proofErr w:type="spellEnd"/>
      <w:r w:rsidRPr="00316AD7">
        <w:rPr>
          <w:rFonts w:ascii="Garamond" w:hAnsi="Garamond" w:cs="Courier New"/>
          <w:i/>
          <w:sz w:val="20"/>
          <w:szCs w:val="20"/>
        </w:rPr>
        <w:t xml:space="preserve"> </w:t>
      </w:r>
      <w:r w:rsidRPr="00316AD7">
        <w:rPr>
          <w:rFonts w:ascii="Garamond" w:hAnsi="Garamond" w:cs="Courier New"/>
          <w:sz w:val="20"/>
          <w:szCs w:val="20"/>
        </w:rPr>
        <w:t xml:space="preserve">dans un coin d'OVIDE, </w:t>
      </w:r>
    </w:p>
    <w:p w:rsidR="00885E62" w:rsidRDefault="007E0CC5">
      <w:pPr>
        <w:pStyle w:val="Corpsdetexte2"/>
        <w:rPr>
          <w:rFonts w:ascii="Garamond" w:hAnsi="Garamond" w:cs="Courier New"/>
          <w:sz w:val="20"/>
          <w:szCs w:val="20"/>
        </w:rPr>
      </w:pPr>
      <w:r w:rsidRPr="00316AD7">
        <w:rPr>
          <w:rFonts w:ascii="Garamond" w:hAnsi="Garamond" w:cs="Courier New"/>
          <w:sz w:val="20"/>
          <w:szCs w:val="20"/>
        </w:rPr>
        <w:t xml:space="preserve">où ça veut dire à proprement parler : un vase qui </w:t>
      </w:r>
      <w:r w:rsidRPr="00316AD7">
        <w:rPr>
          <w:rFonts w:ascii="Garamond" w:hAnsi="Garamond"/>
          <w:i/>
          <w:sz w:val="20"/>
          <w:szCs w:val="20"/>
        </w:rPr>
        <w:t>fuit</w:t>
      </w:r>
      <w:r w:rsidRPr="00316AD7">
        <w:rPr>
          <w:rFonts w:ascii="Garamond" w:hAnsi="Garamond" w:cs="Courier New"/>
          <w:sz w:val="20"/>
          <w:szCs w:val="20"/>
        </w:rPr>
        <w:t xml:space="preserve">. </w:t>
      </w:r>
    </w:p>
    <w:p w:rsidR="00885E62" w:rsidRDefault="00885E62">
      <w:pPr>
        <w:pStyle w:val="Corpsdetexte2"/>
        <w:rPr>
          <w:rFonts w:ascii="Garamond" w:hAnsi="Garamond" w:cs="Courier New"/>
          <w:sz w:val="20"/>
          <w:szCs w:val="20"/>
        </w:rPr>
      </w:pPr>
    </w:p>
    <w:p w:rsidR="001C5CDE"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La </w:t>
      </w:r>
      <w:r w:rsidRPr="00316AD7">
        <w:rPr>
          <w:rFonts w:ascii="Garamond" w:hAnsi="Garamond"/>
          <w:i/>
          <w:sz w:val="20"/>
          <w:szCs w:val="20"/>
        </w:rPr>
        <w:t>fuite</w:t>
      </w:r>
      <w:r w:rsidR="00885E62">
        <w:rPr>
          <w:rFonts w:ascii="Garamond" w:hAnsi="Garamond" w:cs="Courier New"/>
          <w:sz w:val="20"/>
          <w:szCs w:val="20"/>
        </w:rPr>
        <w:t xml:space="preserve"> - </w:t>
      </w:r>
      <w:r w:rsidRPr="00316AD7">
        <w:rPr>
          <w:rFonts w:ascii="Garamond" w:hAnsi="Garamond" w:cs="Courier New"/>
          <w:sz w:val="20"/>
          <w:szCs w:val="20"/>
        </w:rPr>
        <w:t>j'espère l'avoir suffisamment cernée</w:t>
      </w:r>
      <w:r w:rsidR="00885E62">
        <w:rPr>
          <w:rFonts w:ascii="Garamond" w:hAnsi="Garamond" w:cs="Courier New"/>
          <w:sz w:val="20"/>
          <w:szCs w:val="20"/>
        </w:rPr>
        <w:t xml:space="preserve"> - </w:t>
      </w:r>
      <w:r w:rsidRPr="00316AD7">
        <w:rPr>
          <w:rFonts w:ascii="Garamond" w:hAnsi="Garamond" w:cs="Courier New"/>
          <w:sz w:val="20"/>
          <w:szCs w:val="20"/>
        </w:rPr>
        <w:t>se trouve à la base de l'édi</w:t>
      </w:r>
      <w:r w:rsidRPr="00316AD7">
        <w:rPr>
          <w:rFonts w:ascii="Garamond" w:hAnsi="Garamond" w:cs="Courier New"/>
          <w:sz w:val="20"/>
          <w:szCs w:val="20"/>
        </w:rPr>
        <w:softHyphen/>
        <w:t>fice pavlovien, à savoir</w:t>
      </w:r>
      <w:r w:rsidR="001C5CDE" w:rsidRPr="00316AD7">
        <w:rPr>
          <w:rFonts w:ascii="Garamond" w:hAnsi="Garamond" w:cs="Courier New"/>
          <w:sz w:val="20"/>
          <w:szCs w:val="20"/>
        </w:rPr>
        <w:t> :</w:t>
      </w:r>
      <w:r w:rsidRPr="00316AD7">
        <w:rPr>
          <w:rFonts w:ascii="Garamond" w:hAnsi="Garamond" w:cs="Courier New"/>
          <w:sz w:val="20"/>
          <w:szCs w:val="20"/>
        </w:rPr>
        <w:t xml:space="preserve"> </w:t>
      </w:r>
    </w:p>
    <w:p w:rsidR="001C5CDE" w:rsidRPr="00885E62" w:rsidRDefault="007E0CC5" w:rsidP="000E111A">
      <w:pPr>
        <w:pStyle w:val="Corpsdetexte2"/>
        <w:numPr>
          <w:ilvl w:val="0"/>
          <w:numId w:val="12"/>
        </w:numPr>
        <w:rPr>
          <w:rFonts w:ascii="Garamond" w:hAnsi="Garamond" w:cs="Courier New"/>
          <w:sz w:val="20"/>
          <w:szCs w:val="20"/>
        </w:rPr>
      </w:pPr>
      <w:r w:rsidRPr="00885E62">
        <w:rPr>
          <w:rFonts w:ascii="Garamond" w:hAnsi="Garamond" w:cs="Courier New"/>
          <w:sz w:val="20"/>
          <w:szCs w:val="20"/>
        </w:rPr>
        <w:t>que ce qu'il s'agit de démontrer n'a pas à être démontré, puisque c'est dit déjà dans le départ,</w:t>
      </w:r>
    </w:p>
    <w:p w:rsidR="001C5CDE" w:rsidRPr="00316AD7" w:rsidRDefault="007E0CC5" w:rsidP="000E111A">
      <w:pPr>
        <w:pStyle w:val="Corpsdetexte2"/>
        <w:numPr>
          <w:ilvl w:val="0"/>
          <w:numId w:val="1"/>
        </w:numPr>
        <w:rPr>
          <w:rFonts w:ascii="Garamond" w:hAnsi="Garamond" w:cs="Courier New"/>
          <w:sz w:val="20"/>
          <w:szCs w:val="20"/>
        </w:rPr>
      </w:pPr>
      <w:r w:rsidRPr="00316AD7">
        <w:rPr>
          <w:rFonts w:ascii="Garamond" w:hAnsi="Garamond" w:cs="Courier New"/>
          <w:sz w:val="20"/>
          <w:szCs w:val="20"/>
        </w:rPr>
        <w:t xml:space="preserve">que simplement M. PAVLOV s'y démontre </w:t>
      </w:r>
      <w:r w:rsidRPr="00316AD7">
        <w:rPr>
          <w:rFonts w:ascii="Garamond" w:hAnsi="Garamond"/>
          <w:i/>
          <w:sz w:val="20"/>
          <w:szCs w:val="20"/>
        </w:rPr>
        <w:t>structuraliste</w:t>
      </w:r>
      <w:r w:rsidRPr="00316AD7">
        <w:rPr>
          <w:rFonts w:ascii="Garamond" w:hAnsi="Garamond" w:cs="Courier New"/>
          <w:sz w:val="20"/>
          <w:szCs w:val="20"/>
        </w:rPr>
        <w:t>, à ceci près qu'il ne le sait pas lui</w:t>
      </w:r>
      <w:r w:rsidR="00885E62">
        <w:rPr>
          <w:rFonts w:ascii="Garamond" w:hAnsi="Garamond" w:cs="Courier New"/>
          <w:sz w:val="20"/>
          <w:szCs w:val="20"/>
        </w:rPr>
        <w:t>-</w:t>
      </w:r>
      <w:r w:rsidRPr="00316AD7">
        <w:rPr>
          <w:rFonts w:ascii="Garamond" w:hAnsi="Garamond" w:cs="Courier New"/>
          <w:sz w:val="20"/>
          <w:szCs w:val="20"/>
        </w:rPr>
        <w:t xml:space="preserve">même, </w:t>
      </w:r>
      <w:r w:rsidR="00885E62">
        <w:rPr>
          <w:rFonts w:ascii="Garamond" w:hAnsi="Garamond" w:cs="Courier New"/>
          <w:sz w:val="20"/>
          <w:szCs w:val="20"/>
        </w:rPr>
        <w:t xml:space="preserve">                                                      </w:t>
      </w:r>
      <w:r w:rsidRPr="00316AD7">
        <w:rPr>
          <w:rFonts w:ascii="Garamond" w:hAnsi="Garamond" w:cs="Courier New"/>
          <w:sz w:val="20"/>
          <w:szCs w:val="20"/>
        </w:rPr>
        <w:t xml:space="preserve">mais que ça ôte évidemment toute portée à ce qui pourrait prétendre être là démonstration quelconque. </w:t>
      </w:r>
    </w:p>
    <w:p w:rsidR="001C5CDE" w:rsidRPr="00316AD7" w:rsidRDefault="001C5CDE" w:rsidP="001C5CDE">
      <w:pPr>
        <w:pStyle w:val="Paragraphedeliste"/>
        <w:rPr>
          <w:rFonts w:ascii="Garamond" w:hAnsi="Garamond" w:cs="Courier New"/>
          <w:sz w:val="20"/>
          <w:szCs w:val="20"/>
        </w:rPr>
      </w:pPr>
    </w:p>
    <w:p w:rsidR="00885E62" w:rsidRDefault="007E0CC5">
      <w:pPr>
        <w:pStyle w:val="Corpsdetexte2"/>
        <w:rPr>
          <w:rFonts w:ascii="Garamond" w:hAnsi="Garamond" w:cs="Courier New"/>
          <w:sz w:val="20"/>
          <w:szCs w:val="20"/>
        </w:rPr>
      </w:pPr>
      <w:r w:rsidRPr="00316AD7">
        <w:rPr>
          <w:rFonts w:ascii="Garamond" w:hAnsi="Garamond" w:cs="Courier New"/>
          <w:sz w:val="20"/>
          <w:szCs w:val="20"/>
        </w:rPr>
        <w:t>D'ailleurs ce qui est à démontrer n'a vraiment qu'</w:t>
      </w:r>
      <w:r w:rsidRPr="00885E62">
        <w:rPr>
          <w:rFonts w:ascii="Garamond" w:hAnsi="Garamond" w:cs="Courier New"/>
          <w:i/>
          <w:sz w:val="20"/>
          <w:szCs w:val="20"/>
        </w:rPr>
        <w:t>un intérêt très réduit</w:t>
      </w:r>
      <w:r w:rsidRPr="00316AD7">
        <w:rPr>
          <w:rFonts w:ascii="Garamond" w:hAnsi="Garamond" w:cs="Courier New"/>
          <w:sz w:val="20"/>
          <w:szCs w:val="20"/>
        </w:rPr>
        <w:t xml:space="preserve">, étant donné que </w:t>
      </w:r>
      <w:r w:rsidRPr="00316AD7">
        <w:rPr>
          <w:rFonts w:ascii="Garamond" w:hAnsi="Garamond" w:cs="Courier New"/>
          <w:i/>
          <w:sz w:val="20"/>
          <w:szCs w:val="20"/>
        </w:rPr>
        <w:t>la question de savoir ce qu'il en est de Dieu</w:t>
      </w:r>
      <w:r w:rsidRPr="00316AD7">
        <w:rPr>
          <w:rFonts w:ascii="Garamond" w:hAnsi="Garamond" w:cs="Courier New"/>
          <w:sz w:val="20"/>
          <w:szCs w:val="20"/>
        </w:rPr>
        <w:t xml:space="preserve">, </w:t>
      </w:r>
    </w:p>
    <w:p w:rsidR="001C5CDE"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se cache tout à fait ailleurs. Et pour tout dire, tout ce que recèle de fondements pour la croyance, d'espérance de connaissance, d'idéologie de progrès, dans le fonctionnement pavlovien, si vous y regardez de près, ne réside qu'en ceci :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que les possibilités que démontre l'expérimentation pavlovienne sont supposées être là déjà dans le cerveau.</w:t>
      </w:r>
    </w:p>
    <w:p w:rsidR="00885E62" w:rsidRDefault="007E0CC5">
      <w:pPr>
        <w:pStyle w:val="Corpsdetexte2"/>
        <w:rPr>
          <w:rFonts w:ascii="Garamond" w:hAnsi="Garamond" w:cs="Courier New"/>
          <w:sz w:val="20"/>
          <w:szCs w:val="20"/>
        </w:rPr>
      </w:pPr>
      <w:r w:rsidRPr="00316AD7">
        <w:rPr>
          <w:rFonts w:ascii="Garamond" w:hAnsi="Garamond" w:cs="Courier New"/>
          <w:sz w:val="20"/>
          <w:szCs w:val="20"/>
        </w:rPr>
        <w:t>Qu'on obtienne de la manipulation du chien</w:t>
      </w:r>
      <w:r w:rsidR="00885E62">
        <w:rPr>
          <w:rFonts w:ascii="Garamond" w:hAnsi="Garamond" w:cs="Courier New"/>
          <w:sz w:val="20"/>
          <w:szCs w:val="20"/>
        </w:rPr>
        <w:t xml:space="preserve"> - </w:t>
      </w:r>
      <w:r w:rsidRPr="00316AD7">
        <w:rPr>
          <w:rFonts w:ascii="Garamond" w:hAnsi="Garamond" w:cs="Courier New"/>
          <w:sz w:val="20"/>
          <w:szCs w:val="20"/>
        </w:rPr>
        <w:t>dans ce contexte de l'arti</w:t>
      </w:r>
      <w:r w:rsidRPr="00316AD7">
        <w:rPr>
          <w:rFonts w:ascii="Garamond" w:hAnsi="Garamond" w:cs="Courier New"/>
          <w:sz w:val="20"/>
          <w:szCs w:val="20"/>
        </w:rPr>
        <w:softHyphen/>
        <w:t>culation signifiante</w:t>
      </w:r>
      <w:r w:rsidR="00885E62">
        <w:rPr>
          <w:rFonts w:ascii="Garamond" w:hAnsi="Garamond" w:cs="Courier New"/>
          <w:sz w:val="20"/>
          <w:szCs w:val="20"/>
        </w:rPr>
        <w:t xml:space="preserve"> - </w:t>
      </w:r>
      <w:r w:rsidRPr="00316AD7">
        <w:rPr>
          <w:rFonts w:ascii="Garamond" w:hAnsi="Garamond" w:cs="Courier New"/>
          <w:sz w:val="20"/>
          <w:szCs w:val="20"/>
        </w:rPr>
        <w:t xml:space="preserve">des effets, des résultats, </w:t>
      </w:r>
    </w:p>
    <w:p w:rsidR="00885E62" w:rsidRDefault="007E0CC5">
      <w:pPr>
        <w:pStyle w:val="Corpsdetexte2"/>
        <w:rPr>
          <w:rFonts w:ascii="Garamond" w:hAnsi="Garamond" w:cs="Courier New"/>
          <w:sz w:val="20"/>
          <w:szCs w:val="20"/>
        </w:rPr>
      </w:pPr>
      <w:r w:rsidRPr="00316AD7">
        <w:rPr>
          <w:rFonts w:ascii="Garamond" w:hAnsi="Garamond" w:cs="Courier New"/>
          <w:sz w:val="20"/>
          <w:szCs w:val="20"/>
        </w:rPr>
        <w:t>qui suggèrent la possibilité d'une plus haute complication de ces réactions, voilà qui n'a rien d'éton</w:t>
      </w:r>
      <w:r w:rsidRPr="00316AD7">
        <w:rPr>
          <w:rFonts w:ascii="Garamond" w:hAnsi="Garamond" w:cs="Courier New"/>
          <w:sz w:val="20"/>
          <w:szCs w:val="20"/>
        </w:rPr>
        <w:softHyphen/>
        <w:t xml:space="preserve">nant puisque </w:t>
      </w:r>
    </w:p>
    <w:p w:rsidR="00885E62" w:rsidRDefault="007E0CC5">
      <w:pPr>
        <w:pStyle w:val="Corpsdetexte2"/>
        <w:rPr>
          <w:rFonts w:ascii="Garamond" w:hAnsi="Garamond" w:cs="Courier New"/>
          <w:sz w:val="20"/>
          <w:szCs w:val="20"/>
        </w:rPr>
      </w:pPr>
      <w:r w:rsidRPr="00316AD7">
        <w:rPr>
          <w:rFonts w:ascii="Garamond" w:hAnsi="Garamond" w:cs="Courier New"/>
          <w:sz w:val="20"/>
          <w:szCs w:val="20"/>
        </w:rPr>
        <w:t xml:space="preserve">cette complication, nous l'introduisons. </w:t>
      </w:r>
    </w:p>
    <w:p w:rsidR="00885E62" w:rsidRDefault="00885E62">
      <w:pPr>
        <w:pStyle w:val="Corpsdetexte2"/>
        <w:rPr>
          <w:rFonts w:ascii="Garamond" w:hAnsi="Garamond" w:cs="Courier New"/>
          <w:sz w:val="20"/>
          <w:szCs w:val="20"/>
        </w:rPr>
      </w:pPr>
    </w:p>
    <w:p w:rsidR="00885E62" w:rsidRDefault="007E0CC5">
      <w:pPr>
        <w:pStyle w:val="Corpsdetexte2"/>
        <w:rPr>
          <w:rFonts w:ascii="Garamond" w:hAnsi="Garamond" w:cs="Courier New"/>
          <w:sz w:val="20"/>
          <w:szCs w:val="20"/>
        </w:rPr>
      </w:pPr>
      <w:r w:rsidRPr="00316AD7">
        <w:rPr>
          <w:rFonts w:ascii="Garamond" w:hAnsi="Garamond" w:cs="Courier New"/>
          <w:sz w:val="20"/>
          <w:szCs w:val="20"/>
        </w:rPr>
        <w:t xml:space="preserve">Mais ce qui est impliqué est tout entier dans ce que je mettais en évidence tout à l'heure, à savoir si les choses qu'on révèle, auparavant </w:t>
      </w:r>
      <w:r w:rsidRPr="00316AD7">
        <w:rPr>
          <w:rFonts w:ascii="Garamond" w:hAnsi="Garamond"/>
          <w:i/>
          <w:sz w:val="20"/>
          <w:szCs w:val="20"/>
        </w:rPr>
        <w:t xml:space="preserve">sont déjà </w:t>
      </w:r>
      <w:proofErr w:type="spellStart"/>
      <w:r w:rsidRPr="00316AD7">
        <w:rPr>
          <w:rFonts w:ascii="Garamond" w:hAnsi="Garamond"/>
          <w:i/>
          <w:sz w:val="20"/>
          <w:szCs w:val="20"/>
        </w:rPr>
        <w:t>là</w:t>
      </w:r>
      <w:r w:rsidR="00885E62">
        <w:rPr>
          <w:rFonts w:ascii="Garamond" w:hAnsi="Garamond" w:cs="Courier New"/>
          <w:sz w:val="20"/>
          <w:szCs w:val="20"/>
        </w:rPr>
        <w:t>.</w:t>
      </w:r>
      <w:r w:rsidRPr="00316AD7">
        <w:rPr>
          <w:rFonts w:ascii="Garamond" w:hAnsi="Garamond" w:cs="Courier New"/>
          <w:sz w:val="20"/>
          <w:szCs w:val="20"/>
        </w:rPr>
        <w:t>Ce</w:t>
      </w:r>
      <w:proofErr w:type="spellEnd"/>
      <w:r w:rsidRPr="00316AD7">
        <w:rPr>
          <w:rFonts w:ascii="Garamond" w:hAnsi="Garamond" w:cs="Courier New"/>
          <w:sz w:val="20"/>
          <w:szCs w:val="20"/>
        </w:rPr>
        <w:t xml:space="preserve"> dont il s'agit quand il s'agit de la dimension divine et généralement de celle de l'</w:t>
      </w:r>
      <w:r w:rsidR="002A6D14" w:rsidRPr="00316AD7">
        <w:rPr>
          <w:rFonts w:ascii="Garamond" w:hAnsi="Garamond" w:cs="Courier New"/>
          <w:sz w:val="20"/>
          <w:szCs w:val="20"/>
        </w:rPr>
        <w:t>E</w:t>
      </w:r>
      <w:r w:rsidRPr="00316AD7">
        <w:rPr>
          <w:rFonts w:ascii="Garamond" w:hAnsi="Garamond" w:cs="Courier New"/>
          <w:sz w:val="20"/>
          <w:szCs w:val="20"/>
        </w:rPr>
        <w:t xml:space="preserve">sprit,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tourne tout entier autour de ceci : qu'est</w:t>
      </w:r>
      <w:r w:rsidR="00885E62">
        <w:rPr>
          <w:rFonts w:ascii="Garamond" w:hAnsi="Garamond" w:cs="Courier New"/>
          <w:sz w:val="20"/>
          <w:szCs w:val="20"/>
        </w:rPr>
        <w:t>-</w:t>
      </w:r>
      <w:r w:rsidRPr="00316AD7">
        <w:rPr>
          <w:rFonts w:ascii="Garamond" w:hAnsi="Garamond" w:cs="Courier New"/>
          <w:sz w:val="20"/>
          <w:szCs w:val="20"/>
        </w:rPr>
        <w:t xml:space="preserve">ce que nous supposons être déjà là avant que nous en fassions la trouvaille ? </w:t>
      </w:r>
    </w:p>
    <w:p w:rsidR="001C5CDE" w:rsidRPr="00316AD7" w:rsidRDefault="001C5CDE">
      <w:pPr>
        <w:pStyle w:val="Corpsdetexte2"/>
        <w:rPr>
          <w:rFonts w:ascii="Garamond" w:hAnsi="Garamond" w:cs="Courier New"/>
          <w:sz w:val="20"/>
          <w:szCs w:val="20"/>
        </w:rPr>
      </w:pPr>
    </w:p>
    <w:p w:rsidR="00885E62" w:rsidRDefault="007E0CC5">
      <w:pPr>
        <w:pStyle w:val="Corpsdetexte2"/>
        <w:rPr>
          <w:rFonts w:ascii="Garamond" w:hAnsi="Garamond" w:cs="Courier New"/>
          <w:sz w:val="20"/>
          <w:szCs w:val="20"/>
        </w:rPr>
      </w:pPr>
      <w:r w:rsidRPr="00316AD7">
        <w:rPr>
          <w:rFonts w:ascii="Garamond" w:hAnsi="Garamond" w:cs="Courier New"/>
          <w:sz w:val="20"/>
          <w:szCs w:val="20"/>
        </w:rPr>
        <w:t>Si</w:t>
      </w:r>
      <w:r w:rsidR="00303D3C">
        <w:rPr>
          <w:rFonts w:ascii="Garamond" w:hAnsi="Garamond" w:cs="Courier New"/>
          <w:sz w:val="20"/>
          <w:szCs w:val="20"/>
        </w:rPr>
        <w:t>,</w:t>
      </w:r>
      <w:r w:rsidRPr="00316AD7">
        <w:rPr>
          <w:rFonts w:ascii="Garamond" w:hAnsi="Garamond" w:cs="Courier New"/>
          <w:sz w:val="20"/>
          <w:szCs w:val="20"/>
        </w:rPr>
        <w:t xml:space="preserve"> sur tout un champ</w:t>
      </w:r>
      <w:r w:rsidR="00303D3C">
        <w:rPr>
          <w:rFonts w:ascii="Garamond" w:hAnsi="Garamond" w:cs="Courier New"/>
          <w:sz w:val="20"/>
          <w:szCs w:val="20"/>
        </w:rPr>
        <w:t>,</w:t>
      </w:r>
      <w:r w:rsidRPr="00316AD7">
        <w:rPr>
          <w:rFonts w:ascii="Garamond" w:hAnsi="Garamond" w:cs="Courier New"/>
          <w:sz w:val="20"/>
          <w:szCs w:val="20"/>
        </w:rPr>
        <w:t xml:space="preserve"> il s'avère </w:t>
      </w:r>
      <w:proofErr w:type="gramStart"/>
      <w:r w:rsidRPr="00316AD7">
        <w:rPr>
          <w:rFonts w:ascii="Garamond" w:hAnsi="Garamond" w:cs="Courier New"/>
          <w:sz w:val="20"/>
          <w:szCs w:val="20"/>
        </w:rPr>
        <w:t>qu'il serait</w:t>
      </w:r>
      <w:proofErr w:type="gramEnd"/>
      <w:r w:rsidRPr="00316AD7">
        <w:rPr>
          <w:rFonts w:ascii="Garamond" w:hAnsi="Garamond" w:cs="Courier New"/>
          <w:sz w:val="20"/>
          <w:szCs w:val="20"/>
        </w:rPr>
        <w:t xml:space="preserve"> non pas futile, mais léger, de penser que ce savoir est déjà là à nous attendre avant que nous le fassions surgir, ceci pourrait être de nature à nous faire faire de tellement plus profondes remise en question </w:t>
      </w:r>
    </w:p>
    <w:p w:rsidR="00885E62" w:rsidRDefault="007E0CC5">
      <w:pPr>
        <w:pStyle w:val="Corpsdetexte2"/>
        <w:rPr>
          <w:rFonts w:ascii="Garamond" w:hAnsi="Garamond" w:cs="Courier New"/>
          <w:sz w:val="20"/>
          <w:szCs w:val="20"/>
        </w:rPr>
      </w:pPr>
      <w:r w:rsidRPr="00316AD7">
        <w:rPr>
          <w:rFonts w:ascii="Garamond" w:hAnsi="Garamond" w:cs="Courier New"/>
          <w:sz w:val="20"/>
          <w:szCs w:val="20"/>
        </w:rPr>
        <w:t xml:space="preserve">que c'est bien ce dont il va s'agir à propos de </w:t>
      </w:r>
      <w:r w:rsidRPr="00316AD7">
        <w:rPr>
          <w:rFonts w:ascii="Garamond" w:hAnsi="Garamond"/>
          <w:i/>
          <w:sz w:val="20"/>
          <w:szCs w:val="20"/>
        </w:rPr>
        <w:t>l'acte psychanalytique</w:t>
      </w:r>
      <w:r w:rsidR="00885E62">
        <w:rPr>
          <w:rFonts w:ascii="Garamond" w:hAnsi="Garamond" w:cs="Courier New"/>
          <w:sz w:val="20"/>
          <w:szCs w:val="20"/>
        </w:rPr>
        <w:t xml:space="preserve">. </w:t>
      </w:r>
      <w:r w:rsidRPr="00316AD7">
        <w:rPr>
          <w:rFonts w:ascii="Garamond" w:hAnsi="Garamond" w:cs="Courier New"/>
          <w:sz w:val="20"/>
          <w:szCs w:val="20"/>
        </w:rPr>
        <w:t xml:space="preserve">L'heure me force à pointer là le propos que je tiens </w:t>
      </w:r>
    </w:p>
    <w:p w:rsidR="007E0CC5" w:rsidRPr="00316AD7" w:rsidRDefault="007E0CC5" w:rsidP="00885E62">
      <w:pPr>
        <w:pStyle w:val="Corpsdetexte2"/>
        <w:rPr>
          <w:rFonts w:ascii="Garamond" w:hAnsi="Garamond" w:cs="Courier New"/>
          <w:sz w:val="20"/>
          <w:szCs w:val="20"/>
        </w:rPr>
      </w:pPr>
      <w:r w:rsidRPr="00316AD7">
        <w:rPr>
          <w:rFonts w:ascii="Garamond" w:hAnsi="Garamond" w:cs="Courier New"/>
          <w:sz w:val="20"/>
          <w:szCs w:val="20"/>
        </w:rPr>
        <w:t>devant vous aujour</w:t>
      </w:r>
      <w:r w:rsidRPr="00316AD7">
        <w:rPr>
          <w:rFonts w:ascii="Garamond" w:hAnsi="Garamond" w:cs="Courier New"/>
          <w:sz w:val="20"/>
          <w:szCs w:val="20"/>
        </w:rPr>
        <w:softHyphen/>
        <w:t xml:space="preserve">d'hui. Vous verrez la prochaine fois en rapprochant ce qu'il en est de </w:t>
      </w:r>
      <w:r w:rsidR="002A6D14" w:rsidRPr="00316AD7">
        <w:rPr>
          <w:rFonts w:ascii="Garamond" w:hAnsi="Garamond"/>
          <w:i/>
          <w:sz w:val="20"/>
          <w:szCs w:val="20"/>
        </w:rPr>
        <w:t>l'acte psychanalytique</w:t>
      </w:r>
      <w:r w:rsidRPr="00316AD7">
        <w:rPr>
          <w:rFonts w:ascii="Garamond" w:hAnsi="Garamond" w:cs="Courier New"/>
          <w:sz w:val="20"/>
          <w:szCs w:val="20"/>
        </w:rPr>
        <w:t xml:space="preserve"> </w:t>
      </w:r>
      <w:r w:rsidR="00885E62">
        <w:rPr>
          <w:rFonts w:ascii="Garamond" w:hAnsi="Garamond" w:cs="Courier New"/>
          <w:sz w:val="20"/>
          <w:szCs w:val="20"/>
        </w:rPr>
        <w:t xml:space="preserve"> </w:t>
      </w:r>
      <w:r w:rsidRPr="00316AD7">
        <w:rPr>
          <w:rFonts w:ascii="Garamond" w:hAnsi="Garamond" w:cs="Courier New"/>
          <w:sz w:val="20"/>
          <w:szCs w:val="20"/>
        </w:rPr>
        <w:t>de ce modèle idéologique, dont je vous ai dit que sa constitution paradoxale est faite de ceci : que quelqu'un peut fonder une expérience sur des présupposés qu'il ignore lui</w:t>
      </w:r>
      <w:r w:rsidR="00DA3A69" w:rsidRPr="00316AD7">
        <w:rPr>
          <w:rFonts w:ascii="Garamond" w:hAnsi="Garamond" w:cs="Courier New"/>
          <w:sz w:val="20"/>
          <w:szCs w:val="20"/>
        </w:rPr>
        <w:t>–</w:t>
      </w:r>
      <w:r w:rsidRPr="00316AD7">
        <w:rPr>
          <w:rFonts w:ascii="Garamond" w:hAnsi="Garamond" w:cs="Courier New"/>
          <w:sz w:val="20"/>
          <w:szCs w:val="20"/>
        </w:rPr>
        <w:t>même profondément</w:t>
      </w:r>
      <w:r w:rsidR="00885E62">
        <w:rPr>
          <w:rFonts w:ascii="Garamond" w:hAnsi="Garamond" w:cs="Courier New"/>
          <w:sz w:val="20"/>
          <w:szCs w:val="20"/>
        </w:rPr>
        <w:t>. E</w:t>
      </w:r>
      <w:r w:rsidRPr="00316AD7">
        <w:rPr>
          <w:rFonts w:ascii="Garamond" w:hAnsi="Garamond" w:cs="Courier New"/>
          <w:sz w:val="20"/>
          <w:szCs w:val="20"/>
        </w:rPr>
        <w:t>t qu'est</w:t>
      </w:r>
      <w:r w:rsidR="00885E62">
        <w:rPr>
          <w:rFonts w:ascii="Garamond" w:hAnsi="Garamond" w:cs="Courier New"/>
          <w:sz w:val="20"/>
          <w:szCs w:val="20"/>
        </w:rPr>
        <w:t>-</w:t>
      </w:r>
      <w:r w:rsidRPr="00316AD7">
        <w:rPr>
          <w:rFonts w:ascii="Garamond" w:hAnsi="Garamond" w:cs="Courier New"/>
          <w:sz w:val="20"/>
          <w:szCs w:val="20"/>
        </w:rPr>
        <w:t>ce que ça veut dire qu'il l'ignore</w:t>
      </w:r>
      <w:r w:rsidR="00885E62">
        <w:rPr>
          <w:rFonts w:ascii="Garamond" w:hAnsi="Garamond" w:cs="Courier New"/>
          <w:sz w:val="20"/>
          <w:szCs w:val="20"/>
        </w:rPr>
        <w:t> ?</w:t>
      </w:r>
    </w:p>
    <w:p w:rsidR="001C5CDE" w:rsidRPr="00316AD7" w:rsidRDefault="001C5CDE">
      <w:pPr>
        <w:pStyle w:val="Corpsdetexte2"/>
        <w:rPr>
          <w:rFonts w:ascii="Garamond" w:hAnsi="Garamond" w:cs="Courier New"/>
          <w:sz w:val="20"/>
          <w:szCs w:val="20"/>
        </w:rPr>
      </w:pPr>
    </w:p>
    <w:p w:rsidR="00885E62" w:rsidRDefault="007E0CC5">
      <w:pPr>
        <w:pStyle w:val="Corpsdetexte2"/>
        <w:rPr>
          <w:rFonts w:ascii="Garamond" w:hAnsi="Garamond" w:cs="Courier New"/>
          <w:sz w:val="20"/>
          <w:szCs w:val="20"/>
        </w:rPr>
      </w:pPr>
      <w:r w:rsidRPr="00316AD7">
        <w:rPr>
          <w:rFonts w:ascii="Garamond" w:hAnsi="Garamond" w:cs="Courier New"/>
          <w:sz w:val="20"/>
          <w:szCs w:val="20"/>
        </w:rPr>
        <w:t>Ceci n'est pas la seule dimension à mettre en jeu</w:t>
      </w:r>
      <w:r w:rsidR="00885E62">
        <w:rPr>
          <w:rFonts w:ascii="Garamond" w:hAnsi="Garamond" w:cs="Courier New"/>
          <w:sz w:val="20"/>
          <w:szCs w:val="20"/>
        </w:rPr>
        <w:t xml:space="preserve"> - </w:t>
      </w:r>
      <w:r w:rsidRPr="00316AD7">
        <w:rPr>
          <w:rFonts w:ascii="Garamond" w:hAnsi="Garamond" w:cs="Courier New"/>
          <w:sz w:val="20"/>
          <w:szCs w:val="20"/>
        </w:rPr>
        <w:t>celle de l'ignorance, j'en</w:t>
      </w:r>
      <w:r w:rsidRPr="00316AD7">
        <w:rPr>
          <w:rFonts w:ascii="Garamond" w:hAnsi="Garamond" w:cs="Courier New"/>
          <w:sz w:val="20"/>
          <w:szCs w:val="20"/>
        </w:rPr>
        <w:softHyphen/>
        <w:t>tends</w:t>
      </w:r>
      <w:r w:rsidR="00885E62">
        <w:rPr>
          <w:rFonts w:ascii="Garamond" w:hAnsi="Garamond" w:cs="Courier New"/>
          <w:sz w:val="20"/>
          <w:szCs w:val="20"/>
        </w:rPr>
        <w:t xml:space="preserve"> - </w:t>
      </w:r>
      <w:r w:rsidR="001C5CDE" w:rsidRPr="00316AD7">
        <w:rPr>
          <w:rFonts w:ascii="Garamond" w:hAnsi="Garamond" w:cs="Courier New"/>
          <w:sz w:val="20"/>
          <w:szCs w:val="20"/>
        </w:rPr>
        <w:t>c</w:t>
      </w:r>
      <w:r w:rsidRPr="00316AD7">
        <w:rPr>
          <w:rFonts w:ascii="Garamond" w:hAnsi="Garamond" w:cs="Courier New"/>
          <w:sz w:val="20"/>
          <w:szCs w:val="20"/>
        </w:rPr>
        <w:t xml:space="preserve">oncernant les propres présupposés structuraux de l'instauration de l'expérience, il y a une autre dimension beaucoup plus originale, et à laquelle j'ai fait </w:t>
      </w:r>
    </w:p>
    <w:p w:rsidR="007E0CC5" w:rsidRPr="00316AD7" w:rsidRDefault="007E0CC5">
      <w:pPr>
        <w:pStyle w:val="Corpsdetexte2"/>
        <w:rPr>
          <w:rFonts w:ascii="Garamond" w:hAnsi="Garamond" w:cs="Courier New"/>
          <w:sz w:val="20"/>
          <w:szCs w:val="20"/>
        </w:rPr>
        <w:sectPr w:rsidR="007E0CC5" w:rsidRPr="00316AD7">
          <w:footnotePr>
            <w:pos w:val="beneathText"/>
          </w:footnotePr>
          <w:type w:val="continuous"/>
          <w:pgSz w:w="11905" w:h="16837"/>
          <w:pgMar w:top="840" w:right="1000" w:bottom="840" w:left="1280" w:header="720" w:footer="360" w:gutter="0"/>
          <w:cols w:space="720"/>
          <w:titlePg/>
          <w:docGrid w:linePitch="360"/>
        </w:sectPr>
      </w:pPr>
      <w:r w:rsidRPr="00316AD7">
        <w:rPr>
          <w:rFonts w:ascii="Garamond" w:hAnsi="Garamond" w:cs="Courier New"/>
          <w:sz w:val="20"/>
          <w:szCs w:val="20"/>
        </w:rPr>
        <w:t>depuis longtemps allusion, c'est celle que la prochaine fois je me permettrai d'introduire à son tour.</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color w:val="FF0000"/>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color w:val="C00000"/>
          <w:sz w:val="20"/>
          <w:szCs w:val="20"/>
        </w:rPr>
        <w:t xml:space="preserve">22  </w:t>
      </w:r>
      <w:r w:rsidR="00E2684F" w:rsidRPr="00316AD7">
        <w:rPr>
          <w:rFonts w:ascii="Garamond" w:hAnsi="Garamond" w:cs="Courier New"/>
          <w:color w:val="C00000"/>
          <w:sz w:val="20"/>
          <w:szCs w:val="20"/>
        </w:rPr>
        <w:t>N</w:t>
      </w:r>
      <w:r w:rsidRPr="00316AD7">
        <w:rPr>
          <w:rFonts w:ascii="Garamond" w:hAnsi="Garamond" w:cs="Courier New"/>
          <w:color w:val="C00000"/>
          <w:sz w:val="20"/>
          <w:szCs w:val="20"/>
        </w:rPr>
        <w:t>o</w:t>
      </w:r>
      <w:bookmarkStart w:id="3" w:name="Nov22"/>
      <w:bookmarkEnd w:id="3"/>
      <w:r w:rsidRPr="00316AD7">
        <w:rPr>
          <w:rFonts w:ascii="Garamond" w:hAnsi="Garamond" w:cs="Courier New"/>
          <w:color w:val="C00000"/>
          <w:sz w:val="20"/>
          <w:szCs w:val="20"/>
        </w:rPr>
        <w:t>vembre  1967</w:t>
      </w:r>
      <w:r w:rsidRPr="00316AD7">
        <w:rPr>
          <w:rFonts w:ascii="Garamond" w:hAnsi="Garamond" w:cs="Courier New"/>
          <w:sz w:val="20"/>
          <w:szCs w:val="20"/>
        </w:rPr>
        <w:t xml:space="preserve">                           </w:t>
      </w:r>
      <w:r w:rsidR="00885E62">
        <w:rPr>
          <w:rFonts w:ascii="Garamond" w:hAnsi="Garamond" w:cs="Courier New"/>
          <w:sz w:val="20"/>
          <w:szCs w:val="20"/>
        </w:rPr>
        <w:t xml:space="preserve">                                                                                               </w:t>
      </w:r>
      <w:r w:rsidRPr="00316AD7">
        <w:rPr>
          <w:rFonts w:ascii="Garamond" w:hAnsi="Garamond" w:cs="Courier New"/>
          <w:sz w:val="20"/>
          <w:szCs w:val="20"/>
        </w:rPr>
        <w:t xml:space="preserve"> </w:t>
      </w:r>
      <w:hyperlink w:anchor="TABLE" w:history="1">
        <w:r w:rsidRPr="00885E62">
          <w:rPr>
            <w:rStyle w:val="Lienhypertexte"/>
            <w:rFonts w:ascii="Garamond" w:hAnsi="Garamond" w:cs="Courier New"/>
            <w:sz w:val="16"/>
            <w:szCs w:val="16"/>
          </w:rPr>
          <w:t>Table des séances</w:t>
        </w:r>
      </w:hyperlink>
    </w:p>
    <w:p w:rsidR="007E0CC5" w:rsidRPr="00316AD7" w:rsidRDefault="007E0CC5">
      <w:pPr>
        <w:pStyle w:val="Corpsdetexte2"/>
        <w:rPr>
          <w:rFonts w:ascii="Garamond" w:hAnsi="Garamond" w:cs="Courier New"/>
          <w:sz w:val="20"/>
          <w:szCs w:val="20"/>
        </w:rPr>
      </w:pPr>
    </w:p>
    <w:p w:rsidR="007E0CC5" w:rsidRDefault="007E0CC5">
      <w:pPr>
        <w:pStyle w:val="Corpsdetexte2"/>
        <w:rPr>
          <w:rFonts w:ascii="Garamond" w:hAnsi="Garamond" w:cs="Courier New"/>
          <w:sz w:val="20"/>
          <w:szCs w:val="20"/>
        </w:rPr>
      </w:pPr>
    </w:p>
    <w:p w:rsidR="007C1CAF" w:rsidRPr="00316AD7" w:rsidRDefault="007C1CAF">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p>
    <w:p w:rsidR="00885E62" w:rsidRDefault="007E0CC5">
      <w:pPr>
        <w:pStyle w:val="Corpsdetexte2"/>
        <w:rPr>
          <w:rFonts w:ascii="Garamond" w:hAnsi="Garamond" w:cs="Courier New"/>
          <w:sz w:val="20"/>
          <w:szCs w:val="20"/>
        </w:rPr>
      </w:pPr>
      <w:r w:rsidRPr="00885E62">
        <w:rPr>
          <w:rFonts w:ascii="Garamond" w:hAnsi="Garamond" w:cs="Courier New"/>
          <w:i/>
          <w:sz w:val="20"/>
          <w:szCs w:val="20"/>
        </w:rPr>
        <w:t>Je ne peux pas dire que votre affluence cette année ne me pose pas de problème</w:t>
      </w:r>
      <w:r w:rsidR="00885E62">
        <w:rPr>
          <w:rFonts w:ascii="Garamond" w:hAnsi="Garamond" w:cs="Courier New"/>
          <w:sz w:val="20"/>
          <w:szCs w:val="20"/>
        </w:rPr>
        <w:t>...</w:t>
      </w:r>
      <w:r w:rsidRPr="00316AD7">
        <w:rPr>
          <w:rFonts w:ascii="Garamond" w:hAnsi="Garamond" w:cs="Courier New"/>
          <w:sz w:val="20"/>
          <w:szCs w:val="20"/>
        </w:rPr>
        <w:t xml:space="preserve"> Qu'est</w:t>
      </w:r>
      <w:r w:rsidR="00885E62">
        <w:rPr>
          <w:rFonts w:ascii="Garamond" w:hAnsi="Garamond" w:cs="Courier New"/>
          <w:sz w:val="20"/>
          <w:szCs w:val="20"/>
        </w:rPr>
        <w:t>-</w:t>
      </w:r>
      <w:r w:rsidRPr="00316AD7">
        <w:rPr>
          <w:rFonts w:ascii="Garamond" w:hAnsi="Garamond" w:cs="Courier New"/>
          <w:sz w:val="20"/>
          <w:szCs w:val="20"/>
        </w:rPr>
        <w:t xml:space="preserve">ce que ça veut dire pour un discours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qui</w:t>
      </w:r>
      <w:r w:rsidR="00885E62">
        <w:rPr>
          <w:rFonts w:ascii="Garamond" w:hAnsi="Garamond" w:cs="Courier New"/>
          <w:sz w:val="20"/>
          <w:szCs w:val="20"/>
        </w:rPr>
        <w:t xml:space="preserve"> - </w:t>
      </w:r>
      <w:r w:rsidRPr="00316AD7">
        <w:rPr>
          <w:rFonts w:ascii="Garamond" w:hAnsi="Garamond" w:cs="Courier New"/>
          <w:sz w:val="20"/>
          <w:szCs w:val="20"/>
        </w:rPr>
        <w:t>si l'on en dou</w:t>
      </w:r>
      <w:r w:rsidRPr="00316AD7">
        <w:rPr>
          <w:rFonts w:ascii="Garamond" w:hAnsi="Garamond" w:cs="Courier New"/>
          <w:sz w:val="20"/>
          <w:szCs w:val="20"/>
        </w:rPr>
        <w:softHyphen/>
        <w:t>tait, je l'ai assez répété pour qu'on le sache</w:t>
      </w:r>
      <w:r w:rsidR="00885E62">
        <w:rPr>
          <w:rFonts w:ascii="Garamond" w:hAnsi="Garamond" w:cs="Courier New"/>
          <w:sz w:val="20"/>
          <w:szCs w:val="20"/>
        </w:rPr>
        <w:t xml:space="preserve"> - </w:t>
      </w:r>
      <w:r w:rsidRPr="00316AD7">
        <w:rPr>
          <w:rFonts w:ascii="Garamond" w:hAnsi="Garamond" w:cs="Courier New"/>
          <w:sz w:val="20"/>
          <w:szCs w:val="20"/>
        </w:rPr>
        <w:t xml:space="preserve">qui essentiellement s'adresse aux psychanalystes. </w:t>
      </w:r>
    </w:p>
    <w:p w:rsidR="001C5CDE" w:rsidRPr="00316AD7" w:rsidRDefault="001C5CDE">
      <w:pPr>
        <w:pStyle w:val="Corpsdetexte2"/>
        <w:rPr>
          <w:rFonts w:ascii="Garamond" w:hAnsi="Garamond" w:cs="Courier New"/>
          <w:sz w:val="20"/>
          <w:szCs w:val="20"/>
        </w:rPr>
      </w:pPr>
    </w:p>
    <w:p w:rsidR="00331D0D" w:rsidRDefault="007E0CC5">
      <w:pPr>
        <w:pStyle w:val="Corpsdetexte2"/>
        <w:rPr>
          <w:rFonts w:ascii="Garamond" w:hAnsi="Garamond" w:cs="Courier New"/>
          <w:sz w:val="20"/>
          <w:szCs w:val="20"/>
        </w:rPr>
      </w:pPr>
      <w:r w:rsidRPr="00316AD7">
        <w:rPr>
          <w:rFonts w:ascii="Garamond" w:hAnsi="Garamond" w:cs="Courier New"/>
          <w:sz w:val="20"/>
          <w:szCs w:val="20"/>
        </w:rPr>
        <w:t>Il est vrai que ma place ici, celle d'où je vous parle, témoigne déjà assez de quelque chose d'advenu qui me pose vis</w:t>
      </w:r>
      <w:r w:rsidR="00331D0D">
        <w:rPr>
          <w:rFonts w:ascii="Garamond" w:hAnsi="Garamond" w:cs="Courier New"/>
          <w:sz w:val="20"/>
          <w:szCs w:val="20"/>
        </w:rPr>
        <w:t>-</w:t>
      </w:r>
      <w:r w:rsidRPr="00316AD7">
        <w:rPr>
          <w:rFonts w:ascii="Garamond" w:hAnsi="Garamond" w:cs="Courier New"/>
          <w:sz w:val="20"/>
          <w:szCs w:val="20"/>
        </w:rPr>
        <w:t>à</w:t>
      </w:r>
      <w:r w:rsidR="00331D0D">
        <w:rPr>
          <w:rFonts w:ascii="Garamond" w:hAnsi="Garamond" w:cs="Courier New"/>
          <w:sz w:val="20"/>
          <w:szCs w:val="20"/>
        </w:rPr>
        <w:t>-</w:t>
      </w:r>
      <w:r w:rsidRPr="00316AD7">
        <w:rPr>
          <w:rFonts w:ascii="Garamond" w:hAnsi="Garamond" w:cs="Courier New"/>
          <w:sz w:val="20"/>
          <w:szCs w:val="20"/>
        </w:rPr>
        <w:t>vis d'eux en position excentrique : celle</w:t>
      </w:r>
      <w:r w:rsidR="00331D0D">
        <w:rPr>
          <w:rFonts w:ascii="Garamond" w:hAnsi="Garamond" w:cs="Courier New"/>
          <w:sz w:val="20"/>
          <w:szCs w:val="20"/>
        </w:rPr>
        <w:t>-</w:t>
      </w:r>
      <w:r w:rsidRPr="00316AD7">
        <w:rPr>
          <w:rFonts w:ascii="Garamond" w:hAnsi="Garamond" w:cs="Courier New"/>
          <w:sz w:val="20"/>
          <w:szCs w:val="20"/>
        </w:rPr>
        <w:t xml:space="preserve">là même où depuis des années en somme, je ne fais qu'interroger </w:t>
      </w:r>
    </w:p>
    <w:p w:rsidR="007E0CC5" w:rsidRPr="00316AD7" w:rsidRDefault="007E0CC5">
      <w:pPr>
        <w:pStyle w:val="Corpsdetexte2"/>
        <w:rPr>
          <w:rFonts w:ascii="Garamond" w:hAnsi="Garamond" w:cs="Courier New"/>
          <w:i/>
          <w:sz w:val="20"/>
          <w:szCs w:val="20"/>
        </w:rPr>
      </w:pPr>
      <w:r w:rsidRPr="00316AD7">
        <w:rPr>
          <w:rFonts w:ascii="Garamond" w:hAnsi="Garamond" w:cs="Courier New"/>
          <w:sz w:val="20"/>
          <w:szCs w:val="20"/>
        </w:rPr>
        <w:t xml:space="preserve">ce que j'ai pris cette année pour sujet </w:t>
      </w:r>
      <w:r w:rsidRPr="00316AD7">
        <w:rPr>
          <w:rFonts w:ascii="Garamond" w:hAnsi="Garamond" w:cs="Courier New"/>
          <w:iCs/>
          <w:sz w:val="20"/>
          <w:szCs w:val="20"/>
        </w:rPr>
        <w:t>:</w:t>
      </w:r>
      <w:r w:rsidRPr="00316AD7">
        <w:rPr>
          <w:rFonts w:ascii="Garamond" w:hAnsi="Garamond" w:cs="Courier New"/>
          <w:i/>
          <w:sz w:val="20"/>
          <w:szCs w:val="20"/>
        </w:rPr>
        <w:t xml:space="preserve"> </w:t>
      </w:r>
      <w:r w:rsidRPr="00316AD7">
        <w:rPr>
          <w:rFonts w:ascii="Garamond" w:hAnsi="Garamond"/>
          <w:i/>
          <w:sz w:val="20"/>
          <w:szCs w:val="20"/>
        </w:rPr>
        <w:t>l'ac</w:t>
      </w:r>
      <w:r w:rsidRPr="00316AD7">
        <w:rPr>
          <w:rFonts w:ascii="Garamond" w:hAnsi="Garamond"/>
          <w:i/>
          <w:sz w:val="20"/>
          <w:szCs w:val="20"/>
        </w:rPr>
        <w:softHyphen/>
        <w:t>te psychanalytique</w:t>
      </w:r>
      <w:r w:rsidRPr="00316AD7">
        <w:rPr>
          <w:rFonts w:ascii="Garamond" w:hAnsi="Garamond" w:cs="Courier New"/>
          <w:i/>
          <w:sz w:val="20"/>
          <w:szCs w:val="20"/>
        </w:rPr>
        <w:t xml:space="preserve">. </w:t>
      </w:r>
    </w:p>
    <w:p w:rsidR="001C5CDE" w:rsidRPr="00316AD7" w:rsidRDefault="001C5CDE">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Il est clair que ce que j'ai dit la dernière fois, ne pou</w:t>
      </w:r>
      <w:r w:rsidRPr="00316AD7">
        <w:rPr>
          <w:rFonts w:ascii="Garamond" w:hAnsi="Garamond" w:cs="Courier New"/>
          <w:sz w:val="20"/>
          <w:szCs w:val="20"/>
        </w:rPr>
        <w:softHyphen/>
        <w:t>vait rencontrer que cette rumeur de satisfaction qui m'est parvenue concernant l'opinion générale de l'assistance, si je puis m'exprimer ainsi, qui à la vérité pour une part…</w:t>
      </w:r>
    </w:p>
    <w:p w:rsidR="007E0CC5" w:rsidRPr="00316AD7" w:rsidRDefault="007E0CC5">
      <w:pPr>
        <w:pStyle w:val="Corpsdetexte2"/>
        <w:ind w:left="708"/>
        <w:rPr>
          <w:rFonts w:ascii="Garamond" w:hAnsi="Garamond" w:cs="Courier New"/>
          <w:sz w:val="20"/>
          <w:szCs w:val="20"/>
        </w:rPr>
      </w:pPr>
      <w:r w:rsidRPr="00316AD7">
        <w:rPr>
          <w:rFonts w:ascii="Garamond" w:hAnsi="Garamond" w:cs="Courier New"/>
          <w:sz w:val="20"/>
          <w:szCs w:val="20"/>
        </w:rPr>
        <w:t xml:space="preserve">ceux </w:t>
      </w:r>
      <w:r w:rsidR="00331D0D">
        <w:rPr>
          <w:rFonts w:ascii="Garamond" w:hAnsi="Garamond" w:cs="Courier New"/>
          <w:sz w:val="20"/>
          <w:szCs w:val="20"/>
        </w:rPr>
        <w:t>-</w:t>
      </w:r>
      <w:r w:rsidRPr="00316AD7">
        <w:rPr>
          <w:rFonts w:ascii="Garamond" w:hAnsi="Garamond" w:cs="Courier New"/>
          <w:sz w:val="20"/>
          <w:szCs w:val="20"/>
        </w:rPr>
        <w:t xml:space="preserve"> il faut bien qu'il y en ait</w:t>
      </w:r>
      <w:r w:rsidR="001C5CDE" w:rsidRPr="00316AD7">
        <w:rPr>
          <w:rFonts w:ascii="Garamond" w:hAnsi="Garamond" w:cs="Courier New"/>
          <w:sz w:val="20"/>
          <w:szCs w:val="20"/>
        </w:rPr>
        <w:t>,</w:t>
      </w:r>
      <w:r w:rsidRPr="00316AD7">
        <w:rPr>
          <w:rFonts w:ascii="Garamond" w:hAnsi="Garamond" w:cs="Courier New"/>
          <w:sz w:val="20"/>
          <w:szCs w:val="20"/>
        </w:rPr>
        <w:t xml:space="preserve"> vu ce nombre </w:t>
      </w:r>
      <w:r w:rsidR="00331D0D">
        <w:rPr>
          <w:rFonts w:ascii="Garamond" w:hAnsi="Garamond" w:cs="Courier New"/>
          <w:sz w:val="20"/>
          <w:szCs w:val="20"/>
        </w:rPr>
        <w:t>-</w:t>
      </w:r>
      <w:r w:rsidRPr="00316AD7">
        <w:rPr>
          <w:rFonts w:ascii="Garamond" w:hAnsi="Garamond" w:cs="Courier New"/>
          <w:sz w:val="20"/>
          <w:szCs w:val="20"/>
        </w:rPr>
        <w:t xml:space="preserve"> qui viennent ici pour la première fois</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…venaient </w:t>
      </w:r>
      <w:r w:rsidRPr="00316AD7">
        <w:rPr>
          <w:rFonts w:ascii="Garamond" w:hAnsi="Garamond"/>
          <w:i/>
          <w:sz w:val="20"/>
          <w:szCs w:val="20"/>
        </w:rPr>
        <w:t>malgré</w:t>
      </w:r>
      <w:r w:rsidR="00331D0D">
        <w:rPr>
          <w:rFonts w:ascii="Garamond" w:hAnsi="Garamond" w:cs="Courier New"/>
          <w:sz w:val="20"/>
          <w:szCs w:val="20"/>
        </w:rPr>
        <w:t>,</w:t>
      </w:r>
      <w:r w:rsidR="00B0601D" w:rsidRPr="00316AD7">
        <w:rPr>
          <w:rFonts w:ascii="Garamond" w:hAnsi="Garamond" w:cs="Courier New"/>
          <w:sz w:val="20"/>
          <w:szCs w:val="20"/>
        </w:rPr>
        <w:t xml:space="preserve"> </w:t>
      </w:r>
      <w:r w:rsidRPr="00316AD7">
        <w:rPr>
          <w:rFonts w:ascii="Garamond" w:hAnsi="Garamond" w:cs="Courier New"/>
          <w:sz w:val="20"/>
          <w:szCs w:val="20"/>
        </w:rPr>
        <w:t xml:space="preserve">voire </w:t>
      </w:r>
      <w:r w:rsidRPr="00316AD7">
        <w:rPr>
          <w:rFonts w:ascii="Garamond" w:hAnsi="Garamond"/>
          <w:i/>
          <w:sz w:val="20"/>
          <w:szCs w:val="20"/>
        </w:rPr>
        <w:t>parce qu</w:t>
      </w:r>
      <w:r w:rsidR="00331D0D">
        <w:rPr>
          <w:rFonts w:ascii="Garamond" w:hAnsi="Garamond"/>
          <w:i/>
          <w:sz w:val="20"/>
          <w:szCs w:val="20"/>
        </w:rPr>
        <w:t xml:space="preserve">e, </w:t>
      </w:r>
      <w:r w:rsidRPr="00316AD7">
        <w:rPr>
          <w:rFonts w:ascii="Garamond" w:hAnsi="Garamond" w:cs="Courier New"/>
          <w:sz w:val="20"/>
          <w:szCs w:val="20"/>
        </w:rPr>
        <w:t>on leur avait dit qu'ils n'allaient rien comprendre. Eh bien, ils ont eu une bonne surprise !</w:t>
      </w:r>
    </w:p>
    <w:p w:rsidR="007E0CC5" w:rsidRPr="00316AD7" w:rsidRDefault="007E0CC5">
      <w:pPr>
        <w:pStyle w:val="Corpsdetexte2"/>
        <w:rPr>
          <w:rFonts w:ascii="Garamond" w:hAnsi="Garamond" w:cs="Courier New"/>
          <w:sz w:val="20"/>
          <w:szCs w:val="20"/>
        </w:rPr>
      </w:pPr>
    </w:p>
    <w:p w:rsidR="00331D0D" w:rsidRDefault="007E0CC5">
      <w:pPr>
        <w:pStyle w:val="Corpsdetexte2"/>
        <w:rPr>
          <w:rFonts w:ascii="Garamond" w:hAnsi="Garamond" w:cs="Courier New"/>
          <w:sz w:val="20"/>
          <w:szCs w:val="20"/>
        </w:rPr>
      </w:pPr>
      <w:r w:rsidRPr="00316AD7">
        <w:rPr>
          <w:rFonts w:ascii="Garamond" w:hAnsi="Garamond" w:cs="Courier New"/>
          <w:sz w:val="20"/>
          <w:szCs w:val="20"/>
        </w:rPr>
        <w:t>À la vérité</w:t>
      </w:r>
      <w:r w:rsidR="00B0601D" w:rsidRPr="00316AD7">
        <w:rPr>
          <w:rFonts w:ascii="Garamond" w:hAnsi="Garamond" w:cs="Courier New"/>
          <w:sz w:val="20"/>
          <w:szCs w:val="20"/>
        </w:rPr>
        <w:t xml:space="preserve"> </w:t>
      </w:r>
      <w:r w:rsidR="00331D0D">
        <w:rPr>
          <w:rFonts w:ascii="Garamond" w:hAnsi="Garamond" w:cs="Courier New"/>
          <w:sz w:val="20"/>
          <w:szCs w:val="20"/>
        </w:rPr>
        <w:t>-</w:t>
      </w:r>
      <w:r w:rsidRPr="00316AD7">
        <w:rPr>
          <w:rFonts w:ascii="Garamond" w:hAnsi="Garamond" w:cs="Courier New"/>
          <w:sz w:val="20"/>
          <w:szCs w:val="20"/>
        </w:rPr>
        <w:t xml:space="preserve"> </w:t>
      </w:r>
      <w:r w:rsidRPr="00331D0D">
        <w:rPr>
          <w:rFonts w:ascii="Garamond" w:hAnsi="Garamond" w:cs="Courier New"/>
          <w:sz w:val="20"/>
          <w:szCs w:val="20"/>
        </w:rPr>
        <w:t>comme je l'ai indiqué au passage</w:t>
      </w:r>
      <w:r w:rsidR="00B0601D" w:rsidRPr="00316AD7">
        <w:rPr>
          <w:rFonts w:ascii="Garamond" w:hAnsi="Garamond" w:cs="Courier New"/>
          <w:sz w:val="20"/>
          <w:szCs w:val="20"/>
        </w:rPr>
        <w:t xml:space="preserve"> </w:t>
      </w:r>
      <w:r w:rsidR="00331D0D">
        <w:rPr>
          <w:rFonts w:ascii="Garamond" w:hAnsi="Garamond" w:cs="Courier New"/>
          <w:sz w:val="20"/>
          <w:szCs w:val="20"/>
        </w:rPr>
        <w:t>-</w:t>
      </w:r>
      <w:r w:rsidRPr="00316AD7">
        <w:rPr>
          <w:rFonts w:ascii="Garamond" w:hAnsi="Garamond" w:cs="Courier New"/>
          <w:sz w:val="20"/>
          <w:szCs w:val="20"/>
        </w:rPr>
        <w:t xml:space="preserve"> parler de PAVLOV à l'occa</w:t>
      </w:r>
      <w:r w:rsidRPr="00316AD7">
        <w:rPr>
          <w:rFonts w:ascii="Garamond" w:hAnsi="Garamond" w:cs="Courier New"/>
          <w:sz w:val="20"/>
          <w:szCs w:val="20"/>
        </w:rPr>
        <w:softHyphen/>
        <w:t>sion</w:t>
      </w:r>
      <w:r w:rsidR="00B0601D" w:rsidRPr="00316AD7">
        <w:rPr>
          <w:rFonts w:ascii="Garamond" w:hAnsi="Garamond" w:cs="Courier New"/>
          <w:sz w:val="20"/>
          <w:szCs w:val="20"/>
        </w:rPr>
        <w:t>,</w:t>
      </w:r>
      <w:r w:rsidRPr="00316AD7">
        <w:rPr>
          <w:rFonts w:ascii="Garamond" w:hAnsi="Garamond" w:cs="Courier New"/>
          <w:sz w:val="20"/>
          <w:szCs w:val="20"/>
        </w:rPr>
        <w:t xml:space="preserve"> comme je le faisais, c'était bien tendre </w:t>
      </w:r>
    </w:p>
    <w:p w:rsidR="00331D0D" w:rsidRDefault="007E0CC5">
      <w:pPr>
        <w:pStyle w:val="Corpsdetexte2"/>
        <w:rPr>
          <w:rFonts w:ascii="Garamond" w:hAnsi="Garamond" w:cs="Courier New"/>
          <w:sz w:val="20"/>
          <w:szCs w:val="20"/>
        </w:rPr>
      </w:pPr>
      <w:r w:rsidRPr="00316AD7">
        <w:rPr>
          <w:rFonts w:ascii="Garamond" w:hAnsi="Garamond" w:cs="Courier New"/>
          <w:sz w:val="20"/>
          <w:szCs w:val="20"/>
        </w:rPr>
        <w:t xml:space="preserve">la perche au </w:t>
      </w:r>
      <w:r w:rsidRPr="00316AD7">
        <w:rPr>
          <w:rFonts w:ascii="Garamond" w:hAnsi="Garamond" w:cs="Courier New"/>
          <w:i/>
          <w:sz w:val="20"/>
          <w:szCs w:val="20"/>
        </w:rPr>
        <w:t>sentiment de com</w:t>
      </w:r>
      <w:r w:rsidRPr="00316AD7">
        <w:rPr>
          <w:rFonts w:ascii="Garamond" w:hAnsi="Garamond" w:cs="Courier New"/>
          <w:i/>
          <w:sz w:val="20"/>
          <w:szCs w:val="20"/>
        </w:rPr>
        <w:softHyphen/>
        <w:t>préhension</w:t>
      </w:r>
      <w:r w:rsidRPr="00316AD7">
        <w:rPr>
          <w:rFonts w:ascii="Garamond" w:hAnsi="Garamond" w:cs="Courier New"/>
          <w:sz w:val="20"/>
          <w:szCs w:val="20"/>
        </w:rPr>
        <w:t xml:space="preserve">. Comme je l'ai dit, </w:t>
      </w:r>
      <w:r w:rsidRPr="00316AD7">
        <w:rPr>
          <w:rFonts w:ascii="Garamond" w:hAnsi="Garamond"/>
          <w:i/>
          <w:sz w:val="20"/>
          <w:szCs w:val="20"/>
        </w:rPr>
        <w:t>rien n'est plus estimé que l'entreprise pavlovienne</w:t>
      </w:r>
      <w:r w:rsidRPr="00316AD7">
        <w:rPr>
          <w:rFonts w:ascii="Garamond" w:hAnsi="Garamond" w:cs="Courier New"/>
          <w:sz w:val="20"/>
          <w:szCs w:val="20"/>
        </w:rPr>
        <w:t xml:space="preserve">, tout spécialement </w:t>
      </w:r>
    </w:p>
    <w:p w:rsidR="00331D0D" w:rsidRDefault="007E0CC5">
      <w:pPr>
        <w:pStyle w:val="Corpsdetexte2"/>
        <w:rPr>
          <w:rFonts w:ascii="Garamond" w:hAnsi="Garamond" w:cs="Courier New"/>
          <w:sz w:val="20"/>
          <w:szCs w:val="20"/>
        </w:rPr>
      </w:pPr>
      <w:r w:rsidRPr="00316AD7">
        <w:rPr>
          <w:rFonts w:ascii="Garamond" w:hAnsi="Garamond" w:cs="Courier New"/>
          <w:sz w:val="20"/>
          <w:szCs w:val="20"/>
        </w:rPr>
        <w:t xml:space="preserve">à la </w:t>
      </w:r>
      <w:r w:rsidRPr="00316AD7">
        <w:rPr>
          <w:rFonts w:ascii="Garamond" w:hAnsi="Garamond"/>
          <w:i/>
          <w:sz w:val="20"/>
          <w:szCs w:val="20"/>
        </w:rPr>
        <w:t>Faculté des Lettres</w:t>
      </w:r>
      <w:r w:rsidRPr="00316AD7">
        <w:rPr>
          <w:rFonts w:ascii="Garamond" w:hAnsi="Garamond" w:cs="Courier New"/>
          <w:sz w:val="20"/>
          <w:szCs w:val="20"/>
        </w:rPr>
        <w:t xml:space="preserve">, et c'est tout de même de ce côté là que </w:t>
      </w:r>
      <w:r w:rsidR="00331D0D">
        <w:rPr>
          <w:rFonts w:ascii="Garamond" w:hAnsi="Garamond" w:cs="Courier New"/>
          <w:sz w:val="20"/>
          <w:szCs w:val="20"/>
        </w:rPr>
        <w:t xml:space="preserve">dans l'ensemble vous me venez. </w:t>
      </w:r>
      <w:r w:rsidRPr="00316AD7">
        <w:rPr>
          <w:rFonts w:ascii="Garamond" w:hAnsi="Garamond" w:cs="Courier New"/>
          <w:sz w:val="20"/>
          <w:szCs w:val="20"/>
        </w:rPr>
        <w:t>Est</w:t>
      </w:r>
      <w:r w:rsidR="00331D0D">
        <w:rPr>
          <w:rFonts w:ascii="Garamond" w:hAnsi="Garamond" w:cs="Courier New"/>
          <w:sz w:val="20"/>
          <w:szCs w:val="20"/>
        </w:rPr>
        <w:t>-</w:t>
      </w:r>
      <w:r w:rsidRPr="00316AD7">
        <w:rPr>
          <w:rFonts w:ascii="Garamond" w:hAnsi="Garamond" w:cs="Courier New"/>
          <w:sz w:val="20"/>
          <w:szCs w:val="20"/>
        </w:rPr>
        <w:t xml:space="preserve">ce à dire que ce soit </w:t>
      </w:r>
    </w:p>
    <w:p w:rsidR="00331D0D" w:rsidRDefault="007E0CC5">
      <w:pPr>
        <w:pStyle w:val="Corpsdetexte2"/>
        <w:rPr>
          <w:rFonts w:ascii="Garamond" w:hAnsi="Garamond" w:cs="Courier New"/>
          <w:sz w:val="20"/>
          <w:szCs w:val="20"/>
        </w:rPr>
      </w:pPr>
      <w:r w:rsidRPr="00316AD7">
        <w:rPr>
          <w:rFonts w:ascii="Garamond" w:hAnsi="Garamond" w:cs="Courier New"/>
          <w:sz w:val="20"/>
          <w:szCs w:val="20"/>
        </w:rPr>
        <w:t xml:space="preserve">cette sorte de </w:t>
      </w:r>
      <w:r w:rsidRPr="00331D0D">
        <w:rPr>
          <w:rFonts w:ascii="Garamond" w:hAnsi="Garamond" w:cs="Courier New"/>
          <w:i/>
          <w:sz w:val="20"/>
          <w:szCs w:val="20"/>
        </w:rPr>
        <w:t>satisfecit</w:t>
      </w:r>
      <w:r w:rsidRPr="00316AD7">
        <w:rPr>
          <w:rFonts w:ascii="Garamond" w:hAnsi="Garamond" w:cs="Courier New"/>
          <w:sz w:val="20"/>
          <w:szCs w:val="20"/>
        </w:rPr>
        <w:t xml:space="preserve"> qui d'aucune façon me comble ? Vous vous doutez : </w:t>
      </w:r>
      <w:r w:rsidRPr="00331D0D">
        <w:rPr>
          <w:rFonts w:ascii="Garamond" w:hAnsi="Garamond" w:cs="Courier New"/>
          <w:i/>
          <w:sz w:val="20"/>
          <w:szCs w:val="20"/>
        </w:rPr>
        <w:t>certainement pas</w:t>
      </w:r>
      <w:r w:rsidRPr="00316AD7">
        <w:rPr>
          <w:rFonts w:ascii="Garamond" w:hAnsi="Garamond" w:cs="Courier New"/>
          <w:sz w:val="20"/>
          <w:szCs w:val="20"/>
        </w:rPr>
        <w:t xml:space="preserve"> ! Puisque après tout, aussi bien,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ce n'est pas ce que, non plus, vous venez chercher.</w:t>
      </w:r>
    </w:p>
    <w:p w:rsidR="00E2684F" w:rsidRPr="00316AD7" w:rsidRDefault="00E2684F">
      <w:pPr>
        <w:pStyle w:val="Corpsdetexte2"/>
        <w:rPr>
          <w:rFonts w:ascii="Garamond" w:hAnsi="Garamond" w:cs="Courier New"/>
          <w:sz w:val="20"/>
          <w:szCs w:val="20"/>
        </w:rPr>
      </w:pPr>
    </w:p>
    <w:p w:rsidR="00331D0D" w:rsidRDefault="007E0CC5">
      <w:pPr>
        <w:pStyle w:val="Corpsdetexte2"/>
        <w:rPr>
          <w:rFonts w:ascii="Garamond" w:hAnsi="Garamond" w:cs="Courier New"/>
          <w:sz w:val="20"/>
          <w:szCs w:val="20"/>
        </w:rPr>
      </w:pPr>
      <w:r w:rsidRPr="00316AD7">
        <w:rPr>
          <w:rFonts w:ascii="Garamond" w:hAnsi="Garamond" w:cs="Courier New"/>
          <w:sz w:val="20"/>
          <w:szCs w:val="20"/>
        </w:rPr>
        <w:t xml:space="preserve">Pour aller au vif, il me semble que si quelque chose peut expliquer décemment cette affluence, c'est quelque chose </w:t>
      </w:r>
    </w:p>
    <w:p w:rsidR="00331D0D" w:rsidRDefault="007E0CC5">
      <w:pPr>
        <w:pStyle w:val="Corpsdetexte2"/>
        <w:rPr>
          <w:rFonts w:ascii="Garamond" w:hAnsi="Garamond" w:cs="Courier New"/>
          <w:sz w:val="20"/>
          <w:szCs w:val="20"/>
        </w:rPr>
      </w:pPr>
      <w:r w:rsidRPr="00316AD7">
        <w:rPr>
          <w:rFonts w:ascii="Garamond" w:hAnsi="Garamond" w:cs="Courier New"/>
          <w:sz w:val="20"/>
          <w:szCs w:val="20"/>
        </w:rPr>
        <w:t>qui en tout cas ne repo</w:t>
      </w:r>
      <w:r w:rsidRPr="00316AD7">
        <w:rPr>
          <w:rFonts w:ascii="Garamond" w:hAnsi="Garamond" w:cs="Courier New"/>
          <w:sz w:val="20"/>
          <w:szCs w:val="20"/>
        </w:rPr>
        <w:softHyphen/>
        <w:t>serait pas sur ce malentendu auquel je ne prête pas souvent, d'où la façon d'</w:t>
      </w:r>
      <w:r w:rsidRPr="00316AD7">
        <w:rPr>
          <w:rFonts w:ascii="Garamond" w:hAnsi="Garamond" w:cs="Courier New"/>
          <w:i/>
          <w:sz w:val="20"/>
          <w:szCs w:val="20"/>
        </w:rPr>
        <w:t>at</w:t>
      </w:r>
      <w:r w:rsidRPr="00316AD7">
        <w:rPr>
          <w:rFonts w:ascii="Garamond" w:hAnsi="Garamond" w:cs="Courier New"/>
          <w:i/>
          <w:sz w:val="20"/>
          <w:szCs w:val="20"/>
        </w:rPr>
        <w:softHyphen/>
        <w:t>tente</w:t>
      </w:r>
      <w:r w:rsidRPr="00316AD7">
        <w:rPr>
          <w:rFonts w:ascii="Garamond" w:hAnsi="Garamond" w:cs="Courier New"/>
          <w:sz w:val="20"/>
          <w:szCs w:val="20"/>
        </w:rPr>
        <w:t xml:space="preserve"> </w:t>
      </w:r>
    </w:p>
    <w:p w:rsidR="00331D0D" w:rsidRDefault="007E0CC5">
      <w:pPr>
        <w:pStyle w:val="Corpsdetexte2"/>
        <w:rPr>
          <w:rFonts w:ascii="Garamond" w:hAnsi="Garamond" w:cs="Courier New"/>
          <w:sz w:val="20"/>
          <w:szCs w:val="20"/>
        </w:rPr>
      </w:pPr>
      <w:r w:rsidRPr="00316AD7">
        <w:rPr>
          <w:rFonts w:ascii="Garamond" w:hAnsi="Garamond" w:cs="Courier New"/>
          <w:sz w:val="20"/>
          <w:szCs w:val="20"/>
        </w:rPr>
        <w:t>à laquelle je fa</w:t>
      </w:r>
      <w:r w:rsidR="00331D0D">
        <w:rPr>
          <w:rFonts w:ascii="Garamond" w:hAnsi="Garamond" w:cs="Courier New"/>
          <w:sz w:val="20"/>
          <w:szCs w:val="20"/>
        </w:rPr>
        <w:t xml:space="preserve">isais allusion tout à l'heure. </w:t>
      </w:r>
      <w:r w:rsidRPr="00316AD7">
        <w:rPr>
          <w:rFonts w:ascii="Garamond" w:hAnsi="Garamond" w:cs="Courier New"/>
          <w:sz w:val="20"/>
          <w:szCs w:val="20"/>
        </w:rPr>
        <w:t xml:space="preserve">C'est tout de même quelque chose qui, lui, n'est pas malentendu,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et qui m'incite à faire de mon mieux pour faire face à ce que j'ai appelé cette affluence. </w:t>
      </w:r>
    </w:p>
    <w:p w:rsidR="00E2684F" w:rsidRPr="00316AD7" w:rsidRDefault="00E2684F">
      <w:pPr>
        <w:pStyle w:val="Corpsdetexte2"/>
        <w:rPr>
          <w:rFonts w:ascii="Garamond" w:hAnsi="Garamond" w:cs="Courier New"/>
          <w:sz w:val="20"/>
          <w:szCs w:val="20"/>
        </w:rPr>
      </w:pPr>
    </w:p>
    <w:p w:rsidR="00E2684F" w:rsidRPr="00316AD7" w:rsidRDefault="007E0CC5">
      <w:pPr>
        <w:pStyle w:val="Corpsdetexte2"/>
        <w:rPr>
          <w:rFonts w:ascii="Garamond" w:hAnsi="Garamond" w:cs="Courier New"/>
          <w:sz w:val="20"/>
          <w:szCs w:val="20"/>
        </w:rPr>
      </w:pPr>
      <w:r w:rsidRPr="00316AD7">
        <w:rPr>
          <w:rFonts w:ascii="Garamond" w:hAnsi="Garamond" w:cs="Courier New"/>
          <w:sz w:val="20"/>
          <w:szCs w:val="20"/>
        </w:rPr>
        <w:t>C'est qu’à plus ou moins haut degré, ceux qui viennent, dans l'ensemble c'est parce qu'</w:t>
      </w:r>
      <w:r w:rsidRPr="00331D0D">
        <w:rPr>
          <w:rFonts w:ascii="Garamond" w:hAnsi="Garamond" w:cs="Courier New"/>
          <w:i/>
          <w:color w:val="0000CC"/>
          <w:sz w:val="20"/>
          <w:szCs w:val="20"/>
        </w:rPr>
        <w:t>ils ont le sentiment qu'ici s'énonce quelque chose qui pourrait bien</w:t>
      </w:r>
      <w:r w:rsidRPr="00331D0D">
        <w:rPr>
          <w:rFonts w:ascii="Garamond" w:hAnsi="Garamond" w:cs="Courier New"/>
          <w:color w:val="0000CC"/>
          <w:sz w:val="20"/>
          <w:szCs w:val="20"/>
        </w:rPr>
        <w:t xml:space="preserve"> </w:t>
      </w:r>
      <w:r w:rsidR="00DA3A69" w:rsidRPr="00316AD7">
        <w:rPr>
          <w:rFonts w:ascii="Garamond" w:hAnsi="Garamond" w:cs="Courier New"/>
          <w:sz w:val="20"/>
          <w:szCs w:val="20"/>
        </w:rPr>
        <w:t>–</w:t>
      </w:r>
      <w:r w:rsidRPr="00316AD7">
        <w:rPr>
          <w:rFonts w:ascii="Garamond" w:hAnsi="Garamond" w:cs="Courier New"/>
          <w:sz w:val="20"/>
          <w:szCs w:val="20"/>
        </w:rPr>
        <w:t xml:space="preserve"> qui sait ? </w:t>
      </w:r>
      <w:r w:rsidR="00DA3A69" w:rsidRPr="00316AD7">
        <w:rPr>
          <w:rFonts w:ascii="Garamond" w:hAnsi="Garamond" w:cs="Courier New"/>
          <w:sz w:val="20"/>
          <w:szCs w:val="20"/>
        </w:rPr>
        <w:t>–</w:t>
      </w:r>
      <w:r w:rsidRPr="00316AD7">
        <w:rPr>
          <w:rFonts w:ascii="Garamond" w:hAnsi="Garamond" w:cs="Courier New"/>
          <w:sz w:val="20"/>
          <w:szCs w:val="20"/>
        </w:rPr>
        <w:t xml:space="preserve"> </w:t>
      </w:r>
      <w:r w:rsidRPr="00331D0D">
        <w:rPr>
          <w:rFonts w:ascii="Garamond" w:hAnsi="Garamond" w:cs="Courier New"/>
          <w:i/>
          <w:color w:val="0000CC"/>
          <w:sz w:val="20"/>
          <w:szCs w:val="20"/>
        </w:rPr>
        <w:t>tirer à conséquence</w:t>
      </w:r>
      <w:r w:rsidRPr="00316AD7">
        <w:rPr>
          <w:rFonts w:ascii="Garamond" w:hAnsi="Garamond" w:cs="Courier New"/>
          <w:sz w:val="20"/>
          <w:szCs w:val="20"/>
        </w:rPr>
        <w:t>.</w:t>
      </w:r>
    </w:p>
    <w:p w:rsidR="00E2684F" w:rsidRPr="00316AD7" w:rsidRDefault="00E2684F">
      <w:pPr>
        <w:pStyle w:val="Corpsdetexte2"/>
        <w:rPr>
          <w:rFonts w:ascii="Garamond" w:hAnsi="Garamond" w:cs="Courier New"/>
          <w:sz w:val="20"/>
          <w:szCs w:val="20"/>
        </w:rPr>
      </w:pPr>
    </w:p>
    <w:p w:rsidR="00312348" w:rsidRPr="00316AD7" w:rsidRDefault="007E0CC5">
      <w:pPr>
        <w:pStyle w:val="Corpsdetexte2"/>
        <w:rPr>
          <w:rFonts w:ascii="Garamond" w:hAnsi="Garamond" w:cs="Courier New"/>
          <w:bCs/>
          <w:color w:val="000000" w:themeColor="text1"/>
          <w:sz w:val="20"/>
          <w:szCs w:val="20"/>
        </w:rPr>
      </w:pPr>
      <w:r w:rsidRPr="00316AD7">
        <w:rPr>
          <w:rFonts w:ascii="Garamond" w:hAnsi="Garamond" w:cs="Courier New"/>
          <w:sz w:val="20"/>
          <w:szCs w:val="20"/>
        </w:rPr>
        <w:t xml:space="preserve">Il est bien évident que s'il en est ainsi, cette affluence est justifiée, puisque </w:t>
      </w:r>
      <w:r w:rsidRPr="00331D0D">
        <w:rPr>
          <w:rFonts w:ascii="Garamond" w:hAnsi="Garamond" w:cs="Courier New"/>
          <w:bCs/>
          <w:i/>
          <w:color w:val="000000" w:themeColor="text1"/>
          <w:sz w:val="20"/>
          <w:szCs w:val="20"/>
        </w:rPr>
        <w:t>le principe de l'enseignement</w:t>
      </w:r>
      <w:r w:rsidRPr="00316AD7">
        <w:rPr>
          <w:rFonts w:ascii="Garamond" w:hAnsi="Garamond" w:cs="Courier New"/>
          <w:bCs/>
          <w:color w:val="000000" w:themeColor="text1"/>
          <w:sz w:val="20"/>
          <w:szCs w:val="20"/>
        </w:rPr>
        <w:t xml:space="preserve"> que nous qualifierons</w:t>
      </w:r>
      <w:r w:rsidR="00331D0D">
        <w:rPr>
          <w:rFonts w:ascii="Garamond" w:hAnsi="Garamond" w:cs="Courier New"/>
          <w:bCs/>
          <w:color w:val="000000" w:themeColor="text1"/>
          <w:sz w:val="20"/>
          <w:szCs w:val="20"/>
        </w:rPr>
        <w:t>,</w:t>
      </w:r>
      <w:r w:rsidRPr="00316AD7">
        <w:rPr>
          <w:rFonts w:ascii="Garamond" w:hAnsi="Garamond" w:cs="Courier New"/>
          <w:bCs/>
          <w:color w:val="000000" w:themeColor="text1"/>
          <w:sz w:val="20"/>
          <w:szCs w:val="20"/>
        </w:rPr>
        <w:t xml:space="preserve"> </w:t>
      </w:r>
    </w:p>
    <w:p w:rsidR="007E0CC5" w:rsidRPr="00316AD7" w:rsidRDefault="007E0CC5" w:rsidP="00984E7B">
      <w:pPr>
        <w:pStyle w:val="Corpsdetexte2"/>
        <w:rPr>
          <w:rFonts w:ascii="Garamond" w:hAnsi="Garamond" w:cs="Courier New"/>
          <w:sz w:val="20"/>
          <w:szCs w:val="20"/>
        </w:rPr>
      </w:pPr>
      <w:r w:rsidRPr="00316AD7">
        <w:rPr>
          <w:rFonts w:ascii="Garamond" w:hAnsi="Garamond" w:cs="Courier New"/>
          <w:bCs/>
          <w:color w:val="000000" w:themeColor="text1"/>
          <w:sz w:val="20"/>
          <w:szCs w:val="20"/>
        </w:rPr>
        <w:t>histoire de situer gros</w:t>
      </w:r>
      <w:r w:rsidRPr="00316AD7">
        <w:rPr>
          <w:rFonts w:ascii="Garamond" w:hAnsi="Garamond" w:cs="Courier New"/>
          <w:bCs/>
          <w:color w:val="000000" w:themeColor="text1"/>
          <w:sz w:val="20"/>
          <w:szCs w:val="20"/>
        </w:rPr>
        <w:softHyphen/>
        <w:t>sièrement les choses</w:t>
      </w:r>
      <w:r w:rsidR="00331D0D">
        <w:rPr>
          <w:rFonts w:ascii="Garamond" w:hAnsi="Garamond" w:cs="Courier New"/>
          <w:bCs/>
          <w:color w:val="000000" w:themeColor="text1"/>
          <w:sz w:val="20"/>
          <w:szCs w:val="20"/>
        </w:rPr>
        <w:t xml:space="preserve"> : </w:t>
      </w:r>
      <w:r w:rsidR="00E2684F" w:rsidRPr="00316AD7">
        <w:rPr>
          <w:rFonts w:ascii="Garamond" w:hAnsi="Garamond" w:cs="Courier New"/>
          <w:bCs/>
          <w:color w:val="000000" w:themeColor="text1"/>
          <w:sz w:val="20"/>
          <w:szCs w:val="20"/>
        </w:rPr>
        <w:t>« </w:t>
      </w:r>
      <w:r w:rsidRPr="00316AD7">
        <w:rPr>
          <w:rFonts w:ascii="Garamond" w:hAnsi="Garamond"/>
          <w:bCs/>
          <w:i/>
          <w:color w:val="000000" w:themeColor="text1"/>
          <w:sz w:val="20"/>
          <w:szCs w:val="20"/>
        </w:rPr>
        <w:t>l’enseignement de Faculté</w:t>
      </w:r>
      <w:r w:rsidR="00E2684F" w:rsidRPr="00316AD7">
        <w:rPr>
          <w:rFonts w:ascii="Garamond" w:hAnsi="Garamond" w:cs="Courier New"/>
          <w:bCs/>
          <w:color w:val="000000" w:themeColor="text1"/>
          <w:sz w:val="20"/>
          <w:szCs w:val="20"/>
        </w:rPr>
        <w:t> »</w:t>
      </w:r>
      <w:r w:rsidRPr="00316AD7">
        <w:rPr>
          <w:rFonts w:ascii="Garamond" w:hAnsi="Garamond" w:cs="Courier New"/>
          <w:bCs/>
          <w:color w:val="000000" w:themeColor="text1"/>
          <w:sz w:val="20"/>
          <w:szCs w:val="20"/>
        </w:rPr>
        <w:t xml:space="preserve">, c'est précisément que, </w:t>
      </w:r>
      <w:r w:rsidRPr="00316AD7">
        <w:rPr>
          <w:rFonts w:ascii="Garamond" w:hAnsi="Garamond"/>
          <w:bCs/>
          <w:i/>
          <w:color w:val="000000" w:themeColor="text1"/>
          <w:sz w:val="20"/>
          <w:szCs w:val="20"/>
        </w:rPr>
        <w:t>quoi que ce soit</w:t>
      </w:r>
      <w:r w:rsidRPr="00316AD7">
        <w:rPr>
          <w:rFonts w:ascii="Garamond" w:hAnsi="Garamond" w:cs="Courier New"/>
          <w:bCs/>
          <w:color w:val="000000" w:themeColor="text1"/>
          <w:sz w:val="20"/>
          <w:szCs w:val="20"/>
        </w:rPr>
        <w:t xml:space="preserve"> de tout ce qui touche aux sujets les plus brûlants, voire d'ac</w:t>
      </w:r>
      <w:r w:rsidRPr="00316AD7">
        <w:rPr>
          <w:rFonts w:ascii="Garamond" w:hAnsi="Garamond" w:cs="Courier New"/>
          <w:bCs/>
          <w:color w:val="000000" w:themeColor="text1"/>
          <w:sz w:val="20"/>
          <w:szCs w:val="20"/>
        </w:rPr>
        <w:softHyphen/>
        <w:t xml:space="preserve">tualité, </w:t>
      </w:r>
      <w:r w:rsidRPr="00316AD7">
        <w:rPr>
          <w:rFonts w:ascii="Garamond" w:hAnsi="Garamond"/>
          <w:bCs/>
          <w:i/>
          <w:color w:val="000000" w:themeColor="text1"/>
          <w:sz w:val="20"/>
          <w:szCs w:val="20"/>
        </w:rPr>
        <w:t>politique</w:t>
      </w:r>
      <w:r w:rsidRPr="00316AD7">
        <w:rPr>
          <w:rFonts w:ascii="Garamond" w:hAnsi="Garamond" w:cs="Courier New"/>
          <w:bCs/>
          <w:color w:val="000000" w:themeColor="text1"/>
          <w:sz w:val="20"/>
          <w:szCs w:val="20"/>
        </w:rPr>
        <w:t xml:space="preserve"> par exemple, tout cela soit </w:t>
      </w:r>
      <w:r w:rsidRPr="00316AD7">
        <w:rPr>
          <w:rFonts w:ascii="Garamond" w:hAnsi="Garamond" w:cs="Courier New"/>
          <w:bCs/>
          <w:i/>
          <w:color w:val="000000" w:themeColor="text1"/>
          <w:sz w:val="20"/>
          <w:szCs w:val="20"/>
        </w:rPr>
        <w:t>présenté</w:t>
      </w:r>
      <w:r w:rsidRPr="00316AD7">
        <w:rPr>
          <w:rFonts w:ascii="Garamond" w:hAnsi="Garamond" w:cs="Courier New"/>
          <w:bCs/>
          <w:color w:val="000000" w:themeColor="text1"/>
          <w:sz w:val="20"/>
          <w:szCs w:val="20"/>
        </w:rPr>
        <w:t xml:space="preserve">, mis en circulation précisément de telle façon que </w:t>
      </w:r>
      <w:r w:rsidRPr="00331D0D">
        <w:rPr>
          <w:rFonts w:ascii="Garamond" w:hAnsi="Garamond" w:cs="Courier New"/>
          <w:bCs/>
          <w:i/>
          <w:color w:val="000000" w:themeColor="text1"/>
          <w:sz w:val="20"/>
          <w:szCs w:val="20"/>
        </w:rPr>
        <w:t>ça ne tire pas à conséquence</w:t>
      </w:r>
      <w:r w:rsidRPr="00316AD7">
        <w:rPr>
          <w:rFonts w:ascii="Garamond" w:hAnsi="Garamond" w:cs="Courier New"/>
          <w:color w:val="000000" w:themeColor="text1"/>
          <w:sz w:val="20"/>
          <w:szCs w:val="20"/>
        </w:rPr>
        <w:t>.</w:t>
      </w:r>
      <w:r w:rsidRPr="00316AD7">
        <w:rPr>
          <w:rFonts w:ascii="Garamond" w:hAnsi="Garamond" w:cs="Courier New"/>
          <w:sz w:val="20"/>
          <w:szCs w:val="20"/>
        </w:rPr>
        <w:t xml:space="preserve"> </w:t>
      </w:r>
    </w:p>
    <w:p w:rsidR="00E2684F" w:rsidRPr="00316AD7" w:rsidRDefault="00E2684F">
      <w:pPr>
        <w:pStyle w:val="Corpsdetexte2"/>
        <w:rPr>
          <w:rFonts w:ascii="Garamond" w:hAnsi="Garamond" w:cs="Courier New"/>
          <w:sz w:val="20"/>
          <w:szCs w:val="20"/>
        </w:rPr>
      </w:pPr>
    </w:p>
    <w:p w:rsidR="00E2684F" w:rsidRPr="00316AD7" w:rsidRDefault="007E0CC5">
      <w:pPr>
        <w:pStyle w:val="Corpsdetexte2"/>
        <w:rPr>
          <w:rFonts w:ascii="Garamond" w:hAnsi="Garamond" w:cs="Courier New"/>
          <w:sz w:val="20"/>
          <w:szCs w:val="20"/>
        </w:rPr>
      </w:pPr>
      <w:r w:rsidRPr="00316AD7">
        <w:rPr>
          <w:rFonts w:ascii="Garamond" w:hAnsi="Garamond" w:cs="Courier New"/>
          <w:sz w:val="20"/>
          <w:szCs w:val="20"/>
        </w:rPr>
        <w:t>C'est tout au moins la fonction à quoi depuis quelques temps satisfait, dans les pays dévelop</w:t>
      </w:r>
      <w:r w:rsidRPr="00316AD7">
        <w:rPr>
          <w:rFonts w:ascii="Garamond" w:hAnsi="Garamond" w:cs="Courier New"/>
          <w:sz w:val="20"/>
          <w:szCs w:val="20"/>
        </w:rPr>
        <w:softHyphen/>
        <w:t xml:space="preserve">pés, l'enseignement </w:t>
      </w:r>
      <w:r w:rsidRPr="00331D0D">
        <w:rPr>
          <w:rFonts w:ascii="Garamond" w:hAnsi="Garamond" w:cs="Courier New"/>
          <w:i/>
          <w:sz w:val="20"/>
          <w:szCs w:val="20"/>
        </w:rPr>
        <w:t>universitaire</w:t>
      </w:r>
      <w:r w:rsidRPr="00316AD7">
        <w:rPr>
          <w:rFonts w:ascii="Garamond" w:hAnsi="Garamond" w:cs="Courier New"/>
          <w:sz w:val="20"/>
          <w:szCs w:val="20"/>
        </w:rPr>
        <w:t xml:space="preserve">. </w:t>
      </w:r>
    </w:p>
    <w:p w:rsidR="00E2684F" w:rsidRPr="00316AD7" w:rsidRDefault="007E0CC5" w:rsidP="00331D0D">
      <w:pPr>
        <w:pStyle w:val="Corpsdetexte2"/>
        <w:rPr>
          <w:rFonts w:ascii="Garamond" w:hAnsi="Garamond" w:cs="Courier New"/>
          <w:sz w:val="20"/>
          <w:szCs w:val="20"/>
        </w:rPr>
      </w:pPr>
      <w:r w:rsidRPr="00316AD7">
        <w:rPr>
          <w:rFonts w:ascii="Garamond" w:hAnsi="Garamond" w:cs="Courier New"/>
          <w:sz w:val="20"/>
          <w:szCs w:val="20"/>
        </w:rPr>
        <w:t>C'est bien pour ça d'ailleurs que l'uni</w:t>
      </w:r>
      <w:r w:rsidRPr="00316AD7">
        <w:rPr>
          <w:rFonts w:ascii="Garamond" w:hAnsi="Garamond" w:cs="Courier New"/>
          <w:sz w:val="20"/>
          <w:szCs w:val="20"/>
        </w:rPr>
        <w:softHyphen/>
        <w:t xml:space="preserve">versité y est ce qu’elle est, </w:t>
      </w:r>
      <w:r w:rsidRPr="007C1CAF">
        <w:rPr>
          <w:rFonts w:ascii="Garamond" w:hAnsi="Garamond" w:cs="Courier New"/>
          <w:i/>
          <w:sz w:val="20"/>
          <w:szCs w:val="20"/>
        </w:rPr>
        <w:t>car là où elle ne satisfait pas</w:t>
      </w:r>
      <w:r w:rsidR="00331D0D">
        <w:rPr>
          <w:rFonts w:ascii="Garamond" w:hAnsi="Garamond" w:cs="Courier New"/>
          <w:sz w:val="20"/>
          <w:szCs w:val="20"/>
        </w:rPr>
        <w:t xml:space="preserve">, </w:t>
      </w:r>
      <w:r w:rsidRPr="00316AD7">
        <w:rPr>
          <w:rFonts w:ascii="Garamond" w:hAnsi="Garamond" w:cs="Courier New"/>
          <w:sz w:val="20"/>
          <w:szCs w:val="20"/>
        </w:rPr>
        <w:t>dans les pays sous</w:t>
      </w:r>
      <w:r w:rsidR="00331D0D">
        <w:rPr>
          <w:rFonts w:ascii="Garamond" w:hAnsi="Garamond" w:cs="Courier New"/>
          <w:sz w:val="20"/>
          <w:szCs w:val="20"/>
        </w:rPr>
        <w:t>-</w:t>
      </w:r>
      <w:r w:rsidRPr="00316AD7">
        <w:rPr>
          <w:rFonts w:ascii="Garamond" w:hAnsi="Garamond" w:cs="Courier New"/>
          <w:sz w:val="20"/>
          <w:szCs w:val="20"/>
        </w:rPr>
        <w:t>développés</w:t>
      </w:r>
      <w:r w:rsidR="007C1CAF">
        <w:rPr>
          <w:rFonts w:ascii="Garamond" w:hAnsi="Garamond" w:cs="Courier New"/>
          <w:sz w:val="20"/>
          <w:szCs w:val="20"/>
        </w:rPr>
        <w:t xml:space="preserve"> </w:t>
      </w:r>
      <w:r w:rsidR="007C1CAF" w:rsidRPr="00331D0D">
        <w:rPr>
          <w:rFonts w:ascii="Garamond" w:hAnsi="Garamond" w:cs="Courier New"/>
          <w:color w:val="C00000"/>
          <w:sz w:val="14"/>
          <w:szCs w:val="14"/>
        </w:rPr>
        <w:t>[</w:t>
      </w:r>
      <w:r w:rsidR="007C1CAF" w:rsidRPr="00331D0D">
        <w:rPr>
          <w:rFonts w:ascii="Garamond" w:hAnsi="Garamond" w:cs="Courier New"/>
          <w:i/>
          <w:color w:val="C00000"/>
          <w:sz w:val="14"/>
          <w:szCs w:val="14"/>
        </w:rPr>
        <w:t>sic</w:t>
      </w:r>
      <w:r w:rsidR="007C1CAF" w:rsidRPr="00331D0D">
        <w:rPr>
          <w:rFonts w:ascii="Garamond" w:hAnsi="Garamond" w:cs="Courier New"/>
          <w:color w:val="C00000"/>
          <w:sz w:val="14"/>
          <w:szCs w:val="14"/>
        </w:rPr>
        <w:t>]</w:t>
      </w:r>
      <w:r w:rsidR="00331D0D">
        <w:rPr>
          <w:rFonts w:ascii="Garamond" w:hAnsi="Garamond" w:cs="Courier New"/>
          <w:sz w:val="20"/>
          <w:szCs w:val="20"/>
        </w:rPr>
        <w:t>,</w:t>
      </w:r>
    </w:p>
    <w:p w:rsidR="00E2684F"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il y a tension. C'est donc qu'elle remplit bien sa fonction dans les pays développés, c'est qu'elle a ceci de tolérable :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que quoi que ce soit qui s'y profère n'entraînera pas de désordre</w:t>
      </w:r>
      <w:r w:rsidR="00312348" w:rsidRPr="00316AD7">
        <w:rPr>
          <w:rFonts w:ascii="Garamond" w:hAnsi="Garamond" w:cs="Courier New"/>
          <w:sz w:val="20"/>
          <w:szCs w:val="20"/>
        </w:rPr>
        <w:t xml:space="preserve"> </w:t>
      </w:r>
      <w:r w:rsidR="00312348" w:rsidRPr="00331D0D">
        <w:rPr>
          <w:rFonts w:ascii="Garamond" w:hAnsi="Garamond" w:cs="Courier New"/>
          <w:color w:val="C00000"/>
          <w:sz w:val="14"/>
          <w:szCs w:val="14"/>
        </w:rPr>
        <w:t>[</w:t>
      </w:r>
      <w:r w:rsidR="00312348" w:rsidRPr="00331D0D">
        <w:rPr>
          <w:rFonts w:ascii="Garamond" w:hAnsi="Garamond" w:cs="Courier New"/>
          <w:i/>
          <w:color w:val="C00000"/>
          <w:sz w:val="14"/>
          <w:szCs w:val="14"/>
        </w:rPr>
        <w:t>sic</w:t>
      </w:r>
      <w:r w:rsidR="00312348" w:rsidRPr="00331D0D">
        <w:rPr>
          <w:rFonts w:ascii="Garamond" w:hAnsi="Garamond" w:cs="Courier New"/>
          <w:color w:val="C00000"/>
          <w:sz w:val="14"/>
          <w:szCs w:val="14"/>
        </w:rPr>
        <w:t>]</w:t>
      </w:r>
      <w:r w:rsidRPr="00316AD7">
        <w:rPr>
          <w:rFonts w:ascii="Garamond" w:hAnsi="Garamond" w:cs="Courier New"/>
          <w:sz w:val="20"/>
          <w:szCs w:val="20"/>
        </w:rPr>
        <w:t>.</w:t>
      </w:r>
    </w:p>
    <w:p w:rsidR="007E0CC5" w:rsidRPr="00316AD7" w:rsidRDefault="007E0CC5">
      <w:pPr>
        <w:pStyle w:val="Corpsdetexte2"/>
        <w:rPr>
          <w:rFonts w:ascii="Garamond" w:hAnsi="Garamond" w:cs="Courier New"/>
          <w:sz w:val="20"/>
          <w:szCs w:val="20"/>
        </w:rPr>
      </w:pPr>
    </w:p>
    <w:p w:rsidR="007C1CAF" w:rsidRDefault="007E0CC5">
      <w:pPr>
        <w:pStyle w:val="Corpsdetexte2"/>
        <w:rPr>
          <w:rFonts w:ascii="Garamond" w:hAnsi="Garamond" w:cs="Courier New"/>
          <w:sz w:val="20"/>
          <w:szCs w:val="20"/>
        </w:rPr>
      </w:pPr>
      <w:r w:rsidRPr="00316AD7">
        <w:rPr>
          <w:rFonts w:ascii="Garamond" w:hAnsi="Garamond" w:cs="Courier New"/>
          <w:sz w:val="20"/>
          <w:szCs w:val="20"/>
        </w:rPr>
        <w:t>Bien sûr, ce n'est pas sur le plan du désordre que nous considérerons les conséquences de ce que je dis ici, mais le public soupçonne qu'à un cer</w:t>
      </w:r>
      <w:r w:rsidRPr="00316AD7">
        <w:rPr>
          <w:rFonts w:ascii="Garamond" w:hAnsi="Garamond" w:cs="Courier New"/>
          <w:sz w:val="20"/>
          <w:szCs w:val="20"/>
        </w:rPr>
        <w:softHyphen/>
        <w:t>tain niveau</w:t>
      </w:r>
      <w:r w:rsidR="007C1CAF">
        <w:rPr>
          <w:rFonts w:ascii="Garamond" w:hAnsi="Garamond" w:cs="Courier New"/>
          <w:sz w:val="20"/>
          <w:szCs w:val="20"/>
        </w:rPr>
        <w:t xml:space="preserve">, </w:t>
      </w:r>
      <w:r w:rsidRPr="00316AD7">
        <w:rPr>
          <w:rFonts w:ascii="Garamond" w:hAnsi="Garamond" w:cs="Courier New"/>
          <w:sz w:val="20"/>
          <w:szCs w:val="20"/>
        </w:rPr>
        <w:t>qui est précisément celui de ceux à qui je m'adresse à savoir les psychanalystes</w:t>
      </w:r>
      <w:r w:rsidR="007C1CAF">
        <w:rPr>
          <w:rFonts w:ascii="Garamond" w:hAnsi="Garamond" w:cs="Courier New"/>
          <w:sz w:val="20"/>
          <w:szCs w:val="20"/>
        </w:rPr>
        <w:t xml:space="preserv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il y a quelque chose de </w:t>
      </w:r>
      <w:r w:rsidRPr="00316AD7">
        <w:rPr>
          <w:rFonts w:ascii="Garamond" w:hAnsi="Garamond"/>
          <w:i/>
          <w:sz w:val="20"/>
          <w:szCs w:val="20"/>
        </w:rPr>
        <w:t>tendu</w:t>
      </w:r>
      <w:r w:rsidRPr="00316AD7">
        <w:rPr>
          <w:rFonts w:ascii="Garamond" w:hAnsi="Garamond" w:cs="Courier New"/>
          <w:sz w:val="20"/>
          <w:szCs w:val="20"/>
        </w:rPr>
        <w:t xml:space="preserve">. </w:t>
      </w:r>
    </w:p>
    <w:p w:rsidR="007C1CAF" w:rsidRDefault="007C1CAF">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C'est en effet ce dont il s'agit quant à </w:t>
      </w:r>
      <w:r w:rsidRPr="00316AD7">
        <w:rPr>
          <w:rFonts w:ascii="Garamond" w:hAnsi="Garamond"/>
          <w:i/>
          <w:sz w:val="20"/>
          <w:szCs w:val="20"/>
        </w:rPr>
        <w:t>l'acte psychanalytique</w:t>
      </w:r>
      <w:r w:rsidRPr="00316AD7">
        <w:rPr>
          <w:rFonts w:ascii="Garamond" w:hAnsi="Garamond" w:cs="Courier New"/>
          <w:sz w:val="20"/>
          <w:szCs w:val="20"/>
        </w:rPr>
        <w:t xml:space="preserve">, car aujourd'hui nous allons nous avancer </w:t>
      </w:r>
      <w:r w:rsidRPr="00316AD7">
        <w:rPr>
          <w:rFonts w:ascii="Garamond" w:hAnsi="Garamond" w:cs="Courier New"/>
          <w:i/>
          <w:sz w:val="20"/>
          <w:szCs w:val="20"/>
        </w:rPr>
        <w:t>un peu plus loin</w:t>
      </w:r>
      <w:r w:rsidRPr="00316AD7">
        <w:rPr>
          <w:rFonts w:ascii="Garamond" w:hAnsi="Garamond" w:cs="Courier New"/>
          <w:sz w:val="20"/>
          <w:szCs w:val="20"/>
        </w:rPr>
        <w:t>, nous allons voir ce qu'il en est de ceux qui</w:t>
      </w:r>
      <w:r w:rsidR="00E2684F" w:rsidRPr="00316AD7">
        <w:rPr>
          <w:rFonts w:ascii="Garamond" w:hAnsi="Garamond" w:cs="Courier New"/>
          <w:sz w:val="20"/>
          <w:szCs w:val="20"/>
        </w:rPr>
        <w:t xml:space="preserve"> </w:t>
      </w:r>
      <w:r w:rsidR="007C1CAF">
        <w:rPr>
          <w:rFonts w:ascii="Garamond" w:hAnsi="Garamond" w:cs="Courier New"/>
          <w:sz w:val="20"/>
          <w:szCs w:val="20"/>
        </w:rPr>
        <w:t>-</w:t>
      </w:r>
      <w:r w:rsidRPr="00316AD7">
        <w:rPr>
          <w:rFonts w:ascii="Garamond" w:hAnsi="Garamond" w:cs="Courier New"/>
          <w:sz w:val="20"/>
          <w:szCs w:val="20"/>
        </w:rPr>
        <w:t xml:space="preserve"> cet acte</w:t>
      </w:r>
      <w:r w:rsidR="00E2684F" w:rsidRPr="00316AD7">
        <w:rPr>
          <w:rFonts w:ascii="Garamond" w:hAnsi="Garamond" w:cs="Courier New"/>
          <w:sz w:val="20"/>
          <w:szCs w:val="20"/>
        </w:rPr>
        <w:t xml:space="preserve"> </w:t>
      </w:r>
      <w:r w:rsidR="007C1CAF">
        <w:rPr>
          <w:rFonts w:ascii="Garamond" w:hAnsi="Garamond" w:cs="Courier New"/>
          <w:sz w:val="20"/>
          <w:szCs w:val="20"/>
        </w:rPr>
        <w:t>-</w:t>
      </w:r>
      <w:r w:rsidRPr="00316AD7">
        <w:rPr>
          <w:rFonts w:ascii="Garamond" w:hAnsi="Garamond" w:cs="Courier New"/>
          <w:sz w:val="20"/>
          <w:szCs w:val="20"/>
        </w:rPr>
        <w:t xml:space="preserve"> le pratiquent, c'est</w:t>
      </w:r>
      <w:r w:rsidR="007C1CAF">
        <w:rPr>
          <w:rFonts w:ascii="Garamond" w:hAnsi="Garamond" w:cs="Courier New"/>
          <w:sz w:val="20"/>
          <w:szCs w:val="20"/>
        </w:rPr>
        <w:t>-</w:t>
      </w:r>
      <w:r w:rsidRPr="00316AD7">
        <w:rPr>
          <w:rFonts w:ascii="Garamond" w:hAnsi="Garamond" w:cs="Courier New"/>
          <w:sz w:val="20"/>
          <w:szCs w:val="20"/>
        </w:rPr>
        <w:t>à</w:t>
      </w:r>
      <w:r w:rsidR="007C1CAF">
        <w:rPr>
          <w:rFonts w:ascii="Garamond" w:hAnsi="Garamond" w:cs="Courier New"/>
          <w:sz w:val="20"/>
          <w:szCs w:val="20"/>
        </w:rPr>
        <w:t>-</w:t>
      </w:r>
      <w:r w:rsidRPr="00316AD7">
        <w:rPr>
          <w:rFonts w:ascii="Garamond" w:hAnsi="Garamond" w:cs="Courier New"/>
          <w:sz w:val="20"/>
          <w:szCs w:val="20"/>
        </w:rPr>
        <w:t>dire qui</w:t>
      </w:r>
      <w:r w:rsidR="007C1CAF">
        <w:rPr>
          <w:rFonts w:ascii="Garamond" w:hAnsi="Garamond" w:cs="Courier New"/>
          <w:sz w:val="20"/>
          <w:szCs w:val="20"/>
        </w:rPr>
        <w:t xml:space="preserve"> - </w:t>
      </w:r>
      <w:r w:rsidRPr="00316AD7">
        <w:rPr>
          <w:rFonts w:ascii="Garamond" w:hAnsi="Garamond" w:cs="Courier New"/>
          <w:sz w:val="20"/>
          <w:szCs w:val="20"/>
        </w:rPr>
        <w:t>c'est cela qui les définit</w:t>
      </w:r>
      <w:r w:rsidR="007C1CAF">
        <w:rPr>
          <w:rFonts w:ascii="Garamond" w:hAnsi="Garamond" w:cs="Courier New"/>
          <w:sz w:val="20"/>
          <w:szCs w:val="20"/>
        </w:rPr>
        <w:t xml:space="preserve"> - </w:t>
      </w:r>
      <w:r w:rsidRPr="00316AD7">
        <w:rPr>
          <w:rFonts w:ascii="Garamond" w:hAnsi="Garamond" w:cs="Courier New"/>
          <w:sz w:val="20"/>
          <w:szCs w:val="20"/>
        </w:rPr>
        <w:t xml:space="preserve">d'un tel acte sont capables, et capables de façon telle </w:t>
      </w:r>
      <w:r w:rsidRPr="007C1CAF">
        <w:rPr>
          <w:rFonts w:ascii="Garamond" w:hAnsi="Garamond" w:cs="Courier New"/>
          <w:i/>
          <w:sz w:val="20"/>
          <w:szCs w:val="20"/>
        </w:rPr>
        <w:t>qu'ils puissent s'y classer</w:t>
      </w:r>
      <w:r w:rsidR="007C1CAF">
        <w:rPr>
          <w:rFonts w:ascii="Garamond" w:hAnsi="Garamond" w:cs="Courier New"/>
          <w:sz w:val="20"/>
          <w:szCs w:val="20"/>
        </w:rPr>
        <w:t xml:space="preserve"> - </w:t>
      </w:r>
      <w:r w:rsidRPr="00316AD7">
        <w:rPr>
          <w:rFonts w:ascii="Garamond" w:hAnsi="Garamond" w:cs="Courier New"/>
          <w:i/>
          <w:sz w:val="20"/>
          <w:szCs w:val="20"/>
        </w:rPr>
        <w:t>comme on dit entre les autres actes</w:t>
      </w:r>
      <w:r w:rsidR="007C1CAF">
        <w:rPr>
          <w:rFonts w:ascii="Garamond" w:hAnsi="Garamond" w:cs="Courier New"/>
          <w:i/>
          <w:sz w:val="20"/>
          <w:szCs w:val="20"/>
        </w:rPr>
        <w:t> :</w:t>
      </w:r>
      <w:r w:rsidRPr="00316AD7">
        <w:rPr>
          <w:rFonts w:ascii="Garamond" w:hAnsi="Garamond" w:cs="Courier New"/>
          <w:i/>
          <w:sz w:val="20"/>
          <w:szCs w:val="20"/>
        </w:rPr>
        <w:t xml:space="preserve"> sports ou techniques</w:t>
      </w:r>
      <w:r w:rsidR="007C1CAF">
        <w:rPr>
          <w:rFonts w:ascii="Garamond" w:hAnsi="Garamond" w:cs="Courier New"/>
          <w:i/>
          <w:sz w:val="20"/>
          <w:szCs w:val="20"/>
        </w:rPr>
        <w:t xml:space="preserve"> - </w:t>
      </w:r>
      <w:r w:rsidRPr="007C1CAF">
        <w:rPr>
          <w:rFonts w:ascii="Garamond" w:hAnsi="Garamond" w:cs="Courier New"/>
          <w:i/>
          <w:sz w:val="20"/>
          <w:szCs w:val="20"/>
        </w:rPr>
        <w:t>en tant que profession</w:t>
      </w:r>
      <w:r w:rsidRPr="007C1CAF">
        <w:rPr>
          <w:rFonts w:ascii="Garamond" w:hAnsi="Garamond" w:cs="Courier New"/>
          <w:i/>
          <w:sz w:val="20"/>
          <w:szCs w:val="20"/>
        </w:rPr>
        <w:softHyphen/>
        <w:t>nels</w:t>
      </w:r>
      <w:r w:rsidRPr="00316AD7">
        <w:rPr>
          <w:rFonts w:ascii="Garamond" w:hAnsi="Garamond" w:cs="Courier New"/>
          <w:sz w:val="20"/>
          <w:szCs w:val="20"/>
        </w:rPr>
        <w:t>.</w:t>
      </w:r>
    </w:p>
    <w:p w:rsidR="00E2684F" w:rsidRPr="00316AD7" w:rsidRDefault="00E2684F">
      <w:pPr>
        <w:pStyle w:val="Corpsdetexte2"/>
        <w:rPr>
          <w:rFonts w:ascii="Garamond" w:hAnsi="Garamond" w:cs="Courier New"/>
          <w:sz w:val="20"/>
          <w:szCs w:val="20"/>
        </w:rPr>
      </w:pPr>
    </w:p>
    <w:p w:rsidR="007C1CAF" w:rsidRDefault="007E0CC5">
      <w:pPr>
        <w:pStyle w:val="Corpsdetexte2"/>
        <w:rPr>
          <w:rFonts w:ascii="Garamond" w:hAnsi="Garamond" w:cs="Courier New"/>
          <w:sz w:val="20"/>
          <w:szCs w:val="20"/>
        </w:rPr>
      </w:pPr>
      <w:r w:rsidRPr="00316AD7">
        <w:rPr>
          <w:rFonts w:ascii="Garamond" w:hAnsi="Garamond" w:cs="Courier New"/>
          <w:sz w:val="20"/>
          <w:szCs w:val="20"/>
        </w:rPr>
        <w:t xml:space="preserve">Assurément, de cet acte en tant qu'on en fait profession, il résulte </w:t>
      </w:r>
      <w:r w:rsidRPr="00316AD7">
        <w:rPr>
          <w:rFonts w:ascii="Garamond" w:hAnsi="Garamond"/>
          <w:i/>
          <w:sz w:val="20"/>
          <w:szCs w:val="20"/>
        </w:rPr>
        <w:t>une position</w:t>
      </w:r>
      <w:r w:rsidRPr="00316AD7">
        <w:rPr>
          <w:rFonts w:ascii="Garamond" w:hAnsi="Garamond" w:cs="Courier New"/>
          <w:sz w:val="20"/>
          <w:szCs w:val="20"/>
        </w:rPr>
        <w:t xml:space="preserve"> dont il est naturel qu'on se sente assuré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pour </w:t>
      </w:r>
      <w:r w:rsidRPr="00316AD7">
        <w:rPr>
          <w:rFonts w:ascii="Garamond" w:hAnsi="Garamond"/>
          <w:i/>
          <w:sz w:val="20"/>
          <w:szCs w:val="20"/>
        </w:rPr>
        <w:t>ce qu'on sait</w:t>
      </w:r>
      <w:r w:rsidRPr="00316AD7">
        <w:rPr>
          <w:rFonts w:ascii="Garamond" w:hAnsi="Garamond" w:cs="Courier New"/>
          <w:sz w:val="20"/>
          <w:szCs w:val="20"/>
        </w:rPr>
        <w:t>, ce qu'on tient de son expérience. Néanmoins</w:t>
      </w:r>
      <w:r w:rsidR="007C1CAF">
        <w:rPr>
          <w:rFonts w:ascii="Garamond" w:hAnsi="Garamond" w:cs="Courier New"/>
          <w:sz w:val="20"/>
          <w:szCs w:val="20"/>
        </w:rPr>
        <w:t xml:space="preserve">, et </w:t>
      </w:r>
      <w:r w:rsidRPr="00316AD7">
        <w:rPr>
          <w:rFonts w:ascii="Garamond" w:hAnsi="Garamond" w:cs="Courier New"/>
          <w:sz w:val="20"/>
          <w:szCs w:val="20"/>
        </w:rPr>
        <w:t>c'est là une des faces, un des intérêts de ce que j'avance cette année</w:t>
      </w:r>
      <w:r w:rsidR="007C1CAF">
        <w:rPr>
          <w:rFonts w:ascii="Garamond" w:hAnsi="Garamond" w:cs="Courier New"/>
          <w:sz w:val="20"/>
          <w:szCs w:val="20"/>
        </w:rPr>
        <w:t xml:space="preserve">, </w:t>
      </w:r>
      <w:r w:rsidRPr="00316AD7">
        <w:rPr>
          <w:rFonts w:ascii="Garamond" w:hAnsi="Garamond" w:cs="Courier New"/>
          <w:sz w:val="20"/>
          <w:szCs w:val="20"/>
        </w:rPr>
        <w:t>il résulte de la nature propre de cet acte…</w:t>
      </w:r>
    </w:p>
    <w:p w:rsidR="007E0CC5" w:rsidRPr="00316AD7" w:rsidRDefault="007E0CC5">
      <w:pPr>
        <w:pStyle w:val="Corpsdetexte2"/>
        <w:ind w:left="708"/>
        <w:rPr>
          <w:rFonts w:ascii="Garamond" w:hAnsi="Garamond" w:cs="Courier New"/>
          <w:sz w:val="20"/>
          <w:szCs w:val="20"/>
        </w:rPr>
      </w:pPr>
      <w:r w:rsidRPr="00316AD7">
        <w:rPr>
          <w:rFonts w:ascii="Garamond" w:hAnsi="Garamond" w:cs="Courier New"/>
          <w:sz w:val="20"/>
          <w:szCs w:val="20"/>
        </w:rPr>
        <w:t xml:space="preserve">champ dont </w:t>
      </w:r>
      <w:r w:rsidR="007C1CAF">
        <w:rPr>
          <w:rFonts w:ascii="Garamond" w:hAnsi="Garamond" w:cs="Courier New"/>
          <w:sz w:val="20"/>
          <w:szCs w:val="20"/>
        </w:rPr>
        <w:t>-</w:t>
      </w:r>
      <w:r w:rsidRPr="00316AD7">
        <w:rPr>
          <w:rFonts w:ascii="Garamond" w:hAnsi="Garamond" w:cs="Courier New"/>
          <w:sz w:val="20"/>
          <w:szCs w:val="20"/>
        </w:rPr>
        <w:t xml:space="preserve"> il est inutile de le dire </w:t>
      </w:r>
      <w:r w:rsidR="007C1CAF">
        <w:rPr>
          <w:rFonts w:ascii="Garamond" w:hAnsi="Garamond" w:cs="Courier New"/>
          <w:sz w:val="20"/>
          <w:szCs w:val="20"/>
        </w:rPr>
        <w:t>-</w:t>
      </w:r>
      <w:r w:rsidRPr="00316AD7">
        <w:rPr>
          <w:rFonts w:ascii="Garamond" w:hAnsi="Garamond" w:cs="Courier New"/>
          <w:sz w:val="20"/>
          <w:szCs w:val="20"/>
        </w:rPr>
        <w:t xml:space="preserve"> je n'ai même pas la dernière fois effleuré les bords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…des conséquences sérieuses quant à la position qui est à tenir : d'être habi</w:t>
      </w:r>
      <w:r w:rsidRPr="00316AD7">
        <w:rPr>
          <w:rFonts w:ascii="Garamond" w:hAnsi="Garamond" w:cs="Courier New"/>
          <w:sz w:val="20"/>
          <w:szCs w:val="20"/>
        </w:rPr>
        <w:softHyphen/>
        <w:t>le à l'exercer.</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C'est là que prend place</w:t>
      </w:r>
      <w:r w:rsidR="007C1CAF">
        <w:rPr>
          <w:rFonts w:ascii="Garamond" w:hAnsi="Garamond" w:cs="Courier New"/>
          <w:sz w:val="20"/>
          <w:szCs w:val="20"/>
        </w:rPr>
        <w:t xml:space="preserve"> - </w:t>
      </w:r>
      <w:r w:rsidRPr="00316AD7">
        <w:rPr>
          <w:rFonts w:ascii="Garamond" w:hAnsi="Garamond" w:cs="Courier New"/>
          <w:sz w:val="20"/>
          <w:szCs w:val="20"/>
        </w:rPr>
        <w:t>singulièrement, vous allez le voir</w:t>
      </w:r>
      <w:r w:rsidR="007C1CAF">
        <w:rPr>
          <w:rFonts w:ascii="Garamond" w:hAnsi="Garamond" w:cs="Courier New"/>
          <w:sz w:val="20"/>
          <w:szCs w:val="20"/>
        </w:rPr>
        <w:t xml:space="preserve"> - </w:t>
      </w:r>
      <w:r w:rsidRPr="00316AD7">
        <w:rPr>
          <w:rFonts w:ascii="Garamond" w:hAnsi="Garamond" w:cs="Courier New"/>
          <w:sz w:val="20"/>
          <w:szCs w:val="20"/>
        </w:rPr>
        <w:t>que je puis</w:t>
      </w:r>
      <w:r w:rsidRPr="00316AD7">
        <w:rPr>
          <w:rFonts w:ascii="Garamond" w:hAnsi="Garamond" w:cs="Courier New"/>
          <w:sz w:val="20"/>
          <w:szCs w:val="20"/>
        </w:rPr>
        <w:softHyphen/>
        <w:t>se à d'autres qu'à des analystes, à des non</w:t>
      </w:r>
      <w:r w:rsidR="007C1CAF">
        <w:rPr>
          <w:rFonts w:ascii="Garamond" w:hAnsi="Garamond" w:cs="Courier New"/>
          <w:sz w:val="20"/>
          <w:szCs w:val="20"/>
        </w:rPr>
        <w:t>-</w:t>
      </w:r>
      <w:r w:rsidRPr="00316AD7">
        <w:rPr>
          <w:rFonts w:ascii="Garamond" w:hAnsi="Garamond" w:cs="Courier New"/>
          <w:sz w:val="20"/>
          <w:szCs w:val="20"/>
        </w:rPr>
        <w:t>analystes, donner à concevoir ce qu'il en est de cet acte qui tout de même les regarde.</w:t>
      </w:r>
      <w:r w:rsidR="007C1CAF">
        <w:rPr>
          <w:rFonts w:ascii="Garamond" w:hAnsi="Garamond" w:cs="Courier New"/>
          <w:sz w:val="20"/>
          <w:szCs w:val="20"/>
        </w:rPr>
        <w:t xml:space="preserve"> </w:t>
      </w:r>
      <w:r w:rsidRPr="00316AD7">
        <w:rPr>
          <w:rFonts w:ascii="Garamond" w:hAnsi="Garamond"/>
          <w:i/>
          <w:sz w:val="20"/>
          <w:szCs w:val="20"/>
        </w:rPr>
        <w:t>L'acte psychanalytique</w:t>
      </w:r>
      <w:r w:rsidRPr="00316AD7">
        <w:rPr>
          <w:rFonts w:ascii="Garamond" w:hAnsi="Garamond" w:cs="Courier New"/>
          <w:sz w:val="20"/>
          <w:szCs w:val="20"/>
        </w:rPr>
        <w:t xml:space="preserve"> regarde</w:t>
      </w:r>
      <w:r w:rsidR="007C1CAF">
        <w:rPr>
          <w:rFonts w:ascii="Garamond" w:hAnsi="Garamond" w:cs="Courier New"/>
          <w:sz w:val="20"/>
          <w:szCs w:val="20"/>
        </w:rPr>
        <w:t xml:space="preserve">, </w:t>
      </w:r>
      <w:r w:rsidRPr="00316AD7">
        <w:rPr>
          <w:rFonts w:ascii="Garamond" w:hAnsi="Garamond" w:cs="Courier New"/>
          <w:sz w:val="20"/>
          <w:szCs w:val="20"/>
        </w:rPr>
        <w:t>et fort directement,</w:t>
      </w:r>
      <w:r w:rsidR="00E2684F" w:rsidRPr="00316AD7">
        <w:rPr>
          <w:rFonts w:ascii="Garamond" w:hAnsi="Garamond" w:cs="Courier New"/>
          <w:sz w:val="20"/>
          <w:szCs w:val="20"/>
        </w:rPr>
        <w:t xml:space="preserve"> </w:t>
      </w:r>
      <w:r w:rsidRPr="00316AD7">
        <w:rPr>
          <w:rFonts w:ascii="Garamond" w:hAnsi="Garamond" w:cs="Courier New"/>
          <w:sz w:val="20"/>
          <w:szCs w:val="20"/>
        </w:rPr>
        <w:t xml:space="preserve">et </w:t>
      </w:r>
      <w:r w:rsidRPr="007C1CAF">
        <w:rPr>
          <w:rFonts w:ascii="Garamond" w:hAnsi="Garamond" w:cs="Courier New"/>
          <w:i/>
          <w:sz w:val="20"/>
          <w:szCs w:val="20"/>
        </w:rPr>
        <w:t>d'abord</w:t>
      </w:r>
      <w:r w:rsidRPr="00316AD7">
        <w:rPr>
          <w:rFonts w:ascii="Garamond" w:hAnsi="Garamond" w:cs="Courier New"/>
          <w:sz w:val="20"/>
          <w:szCs w:val="20"/>
        </w:rPr>
        <w:t xml:space="preserve"> dirai</w:t>
      </w:r>
      <w:r w:rsidR="007C1CAF">
        <w:rPr>
          <w:rFonts w:ascii="Garamond" w:hAnsi="Garamond" w:cs="Courier New"/>
          <w:sz w:val="20"/>
          <w:szCs w:val="20"/>
        </w:rPr>
        <w:t>-</w:t>
      </w:r>
      <w:r w:rsidRPr="00316AD7">
        <w:rPr>
          <w:rFonts w:ascii="Garamond" w:hAnsi="Garamond" w:cs="Courier New"/>
          <w:sz w:val="20"/>
          <w:szCs w:val="20"/>
        </w:rPr>
        <w:t>je</w:t>
      </w:r>
      <w:r w:rsidR="007C1CAF">
        <w:rPr>
          <w:rFonts w:ascii="Garamond" w:hAnsi="Garamond" w:cs="Courier New"/>
          <w:sz w:val="20"/>
          <w:szCs w:val="20"/>
        </w:rPr>
        <w:t xml:space="preserve">, </w:t>
      </w:r>
      <w:r w:rsidRPr="00316AD7">
        <w:rPr>
          <w:rFonts w:ascii="Garamond" w:hAnsi="Garamond" w:cs="Courier New"/>
          <w:sz w:val="20"/>
          <w:szCs w:val="20"/>
        </w:rPr>
        <w:t xml:space="preserve">ceux qui n'en font pas profession. </w:t>
      </w:r>
    </w:p>
    <w:p w:rsidR="007E0CC5" w:rsidRPr="00316AD7" w:rsidRDefault="007E0CC5">
      <w:pPr>
        <w:pStyle w:val="Corpsdetexte2"/>
        <w:rPr>
          <w:rFonts w:ascii="Garamond" w:hAnsi="Garamond" w:cs="Courier New"/>
          <w:sz w:val="20"/>
          <w:szCs w:val="20"/>
        </w:rPr>
      </w:pPr>
    </w:p>
    <w:p w:rsidR="007C1CAF" w:rsidRDefault="007E0CC5">
      <w:pPr>
        <w:pStyle w:val="Corpsdetexte2"/>
        <w:rPr>
          <w:rFonts w:ascii="Garamond" w:hAnsi="Garamond" w:cs="Courier New"/>
          <w:i/>
          <w:color w:val="0000CC"/>
          <w:sz w:val="20"/>
          <w:szCs w:val="20"/>
        </w:rPr>
      </w:pPr>
      <w:r w:rsidRPr="00316AD7">
        <w:rPr>
          <w:rFonts w:ascii="Garamond" w:hAnsi="Garamond" w:cs="Courier New"/>
          <w:sz w:val="20"/>
          <w:szCs w:val="20"/>
        </w:rPr>
        <w:t>Suffira</w:t>
      </w:r>
      <w:r w:rsidR="007C1CAF">
        <w:rPr>
          <w:rFonts w:ascii="Garamond" w:hAnsi="Garamond" w:cs="Courier New"/>
          <w:sz w:val="20"/>
          <w:szCs w:val="20"/>
        </w:rPr>
        <w:t>-</w:t>
      </w:r>
      <w:r w:rsidRPr="00316AD7">
        <w:rPr>
          <w:rFonts w:ascii="Garamond" w:hAnsi="Garamond" w:cs="Courier New"/>
          <w:sz w:val="20"/>
          <w:szCs w:val="20"/>
        </w:rPr>
        <w:t>t</w:t>
      </w:r>
      <w:r w:rsidR="007C1CAF">
        <w:rPr>
          <w:rFonts w:ascii="Garamond" w:hAnsi="Garamond" w:cs="Courier New"/>
          <w:sz w:val="20"/>
          <w:szCs w:val="20"/>
        </w:rPr>
        <w:t>-</w:t>
      </w:r>
      <w:r w:rsidRPr="00316AD7">
        <w:rPr>
          <w:rFonts w:ascii="Garamond" w:hAnsi="Garamond" w:cs="Courier New"/>
          <w:sz w:val="20"/>
          <w:szCs w:val="20"/>
        </w:rPr>
        <w:t xml:space="preserve">il ici d'indiquer que s'il est vrai </w:t>
      </w:r>
      <w:r w:rsidR="007C1CAF">
        <w:rPr>
          <w:rFonts w:ascii="Garamond" w:hAnsi="Garamond" w:cs="Courier New"/>
          <w:sz w:val="20"/>
          <w:szCs w:val="20"/>
        </w:rPr>
        <w:t>-</w:t>
      </w:r>
      <w:r w:rsidRPr="00316AD7">
        <w:rPr>
          <w:rFonts w:ascii="Garamond" w:hAnsi="Garamond" w:cs="Courier New"/>
          <w:sz w:val="20"/>
          <w:szCs w:val="20"/>
        </w:rPr>
        <w:t xml:space="preserve"> comme je l'enseigne </w:t>
      </w:r>
      <w:r w:rsidR="007C1CAF">
        <w:rPr>
          <w:rFonts w:ascii="Garamond" w:hAnsi="Garamond" w:cs="Courier New"/>
          <w:sz w:val="20"/>
          <w:szCs w:val="20"/>
        </w:rPr>
        <w:t>-</w:t>
      </w:r>
      <w:r w:rsidRPr="00316AD7">
        <w:rPr>
          <w:rFonts w:ascii="Garamond" w:hAnsi="Garamond" w:cs="Courier New"/>
          <w:sz w:val="20"/>
          <w:szCs w:val="20"/>
        </w:rPr>
        <w:t xml:space="preserve"> qu'il s'agit là de quelque chose comme d'</w:t>
      </w:r>
      <w:r w:rsidRPr="007C1CAF">
        <w:rPr>
          <w:rFonts w:ascii="Garamond" w:hAnsi="Garamond" w:cs="Courier New"/>
          <w:i/>
          <w:color w:val="0000CC"/>
          <w:sz w:val="20"/>
          <w:szCs w:val="20"/>
        </w:rPr>
        <w:t xml:space="preserve">une conversion dans </w:t>
      </w:r>
    </w:p>
    <w:p w:rsidR="007C1CAF" w:rsidRDefault="007E0CC5">
      <w:pPr>
        <w:pStyle w:val="Corpsdetexte2"/>
        <w:rPr>
          <w:rFonts w:ascii="Garamond" w:hAnsi="Garamond" w:cs="Courier New"/>
          <w:sz w:val="20"/>
          <w:szCs w:val="20"/>
        </w:rPr>
      </w:pPr>
      <w:r w:rsidRPr="007C1CAF">
        <w:rPr>
          <w:rFonts w:ascii="Garamond" w:hAnsi="Garamond" w:cs="Courier New"/>
          <w:i/>
          <w:color w:val="0000CC"/>
          <w:sz w:val="20"/>
          <w:szCs w:val="20"/>
        </w:rPr>
        <w:t>la position qui résulte du sujet quant à ce qu'il en est de son rapport au savoir</w:t>
      </w:r>
      <w:r w:rsidRPr="00316AD7">
        <w:rPr>
          <w:rFonts w:ascii="Garamond" w:hAnsi="Garamond" w:cs="Courier New"/>
          <w:sz w:val="20"/>
          <w:szCs w:val="20"/>
        </w:rPr>
        <w:t xml:space="preserve">, comment ne pas aussitôt admettre qu'il ne saurait </w:t>
      </w:r>
    </w:p>
    <w:p w:rsidR="00312348" w:rsidRPr="00316AD7" w:rsidRDefault="007E0CC5">
      <w:pPr>
        <w:pStyle w:val="Corpsdetexte2"/>
        <w:rPr>
          <w:rFonts w:ascii="Garamond" w:hAnsi="Garamond" w:cs="Courier New"/>
          <w:sz w:val="20"/>
          <w:szCs w:val="20"/>
        </w:rPr>
      </w:pPr>
      <w:r w:rsidRPr="00316AD7">
        <w:rPr>
          <w:rFonts w:ascii="Garamond" w:hAnsi="Garamond" w:cs="Courier New"/>
          <w:sz w:val="20"/>
          <w:szCs w:val="20"/>
        </w:rPr>
        <w:t>que s'établir une béance vraiment dangereuse à ce que seuls certains pren</w:t>
      </w:r>
      <w:r w:rsidRPr="00316AD7">
        <w:rPr>
          <w:rFonts w:ascii="Garamond" w:hAnsi="Garamond" w:cs="Courier New"/>
          <w:sz w:val="20"/>
          <w:szCs w:val="20"/>
        </w:rPr>
        <w:softHyphen/>
        <w:t xml:space="preserve">nent une vue suffisante de cette </w:t>
      </w:r>
      <w:r w:rsidRPr="00316AD7">
        <w:rPr>
          <w:rFonts w:ascii="Garamond" w:hAnsi="Garamond"/>
          <w:i/>
          <w:sz w:val="20"/>
          <w:szCs w:val="20"/>
        </w:rPr>
        <w:t>subversion</w:t>
      </w:r>
      <w:r w:rsidR="007C1CAF">
        <w:rPr>
          <w:rFonts w:ascii="Garamond" w:hAnsi="Garamond" w:cs="Courier New"/>
          <w:sz w:val="20"/>
          <w:szCs w:val="20"/>
        </w:rPr>
        <w:t xml:space="preserv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puisque je l'ai appelée ainsi</w:t>
      </w:r>
      <w:r w:rsidR="007C1CAF">
        <w:rPr>
          <w:rFonts w:ascii="Garamond" w:hAnsi="Garamond" w:cs="Courier New"/>
          <w:sz w:val="20"/>
          <w:szCs w:val="20"/>
        </w:rPr>
        <w:t xml:space="preserve">, </w:t>
      </w:r>
      <w:r w:rsidRPr="00316AD7">
        <w:rPr>
          <w:rFonts w:ascii="Garamond" w:hAnsi="Garamond"/>
          <w:i/>
          <w:sz w:val="20"/>
          <w:szCs w:val="20"/>
        </w:rPr>
        <w:t>du sujet</w:t>
      </w:r>
      <w:r w:rsidRPr="00316AD7">
        <w:rPr>
          <w:rFonts w:ascii="Garamond" w:hAnsi="Garamond" w:cs="Courier New"/>
          <w:sz w:val="20"/>
          <w:szCs w:val="20"/>
        </w:rPr>
        <w:t xml:space="preserve"> ? </w:t>
      </w:r>
    </w:p>
    <w:p w:rsidR="00E2684F" w:rsidRPr="00316AD7" w:rsidRDefault="00E2684F">
      <w:pPr>
        <w:pStyle w:val="Corpsdetexte2"/>
        <w:rPr>
          <w:rFonts w:ascii="Garamond" w:hAnsi="Garamond" w:cs="Courier New"/>
          <w:sz w:val="20"/>
          <w:szCs w:val="20"/>
        </w:rPr>
      </w:pPr>
    </w:p>
    <w:p w:rsidR="007C1CAF" w:rsidRDefault="007E0CC5">
      <w:pPr>
        <w:pStyle w:val="Corpsdetexte2"/>
        <w:rPr>
          <w:rFonts w:ascii="Garamond" w:hAnsi="Garamond" w:cs="Courier New"/>
          <w:i/>
          <w:sz w:val="20"/>
          <w:szCs w:val="20"/>
        </w:rPr>
      </w:pPr>
      <w:r w:rsidRPr="00316AD7">
        <w:rPr>
          <w:rFonts w:ascii="Garamond" w:hAnsi="Garamond" w:cs="Courier New"/>
          <w:sz w:val="20"/>
          <w:szCs w:val="20"/>
        </w:rPr>
        <w:lastRenderedPageBreak/>
        <w:t>Est</w:t>
      </w:r>
      <w:r w:rsidR="007C1CAF">
        <w:rPr>
          <w:rFonts w:ascii="Garamond" w:hAnsi="Garamond" w:cs="Courier New"/>
          <w:sz w:val="20"/>
          <w:szCs w:val="20"/>
        </w:rPr>
        <w:t>-</w:t>
      </w:r>
      <w:r w:rsidRPr="00316AD7">
        <w:rPr>
          <w:rFonts w:ascii="Garamond" w:hAnsi="Garamond" w:cs="Courier New"/>
          <w:sz w:val="20"/>
          <w:szCs w:val="20"/>
        </w:rPr>
        <w:t xml:space="preserve">il même concevable que ce qui est </w:t>
      </w:r>
      <w:r w:rsidRPr="00316AD7">
        <w:rPr>
          <w:rFonts w:ascii="Garamond" w:hAnsi="Garamond"/>
          <w:i/>
          <w:sz w:val="20"/>
          <w:szCs w:val="20"/>
        </w:rPr>
        <w:t>subversion du sujet</w:t>
      </w:r>
      <w:r w:rsidR="007C1CAF">
        <w:rPr>
          <w:rFonts w:ascii="Garamond" w:hAnsi="Garamond" w:cs="Courier New"/>
          <w:sz w:val="20"/>
          <w:szCs w:val="20"/>
        </w:rPr>
        <w:t xml:space="preserve"> - </w:t>
      </w:r>
      <w:r w:rsidRPr="007C1CAF">
        <w:rPr>
          <w:rFonts w:ascii="Garamond" w:hAnsi="Garamond" w:cs="Courier New"/>
          <w:sz w:val="20"/>
          <w:szCs w:val="20"/>
        </w:rPr>
        <w:t>et non pas de tel ou tel moment élu d'une vie particulière</w:t>
      </w:r>
      <w:r w:rsidR="007C1CAF">
        <w:rPr>
          <w:rFonts w:ascii="Garamond" w:hAnsi="Garamond" w:cs="Courier New"/>
          <w:i/>
          <w:sz w:val="20"/>
          <w:szCs w:val="20"/>
        </w:rPr>
        <w:t xml:space="preserve"> – </w:t>
      </w:r>
    </w:p>
    <w:p w:rsidR="007C1CAF" w:rsidRDefault="007E0CC5">
      <w:pPr>
        <w:pStyle w:val="Corpsdetexte2"/>
        <w:rPr>
          <w:rFonts w:ascii="Garamond" w:hAnsi="Garamond" w:cs="Courier New"/>
          <w:sz w:val="20"/>
          <w:szCs w:val="20"/>
        </w:rPr>
      </w:pPr>
      <w:r w:rsidRPr="00316AD7">
        <w:rPr>
          <w:rFonts w:ascii="Garamond" w:hAnsi="Garamond" w:cs="Courier New"/>
          <w:sz w:val="20"/>
          <w:szCs w:val="20"/>
        </w:rPr>
        <w:t xml:space="preserve">soit quelque chose </w:t>
      </w:r>
      <w:r w:rsidRPr="007C1CAF">
        <w:rPr>
          <w:rFonts w:ascii="Garamond" w:hAnsi="Garamond" w:cs="Courier New"/>
          <w:sz w:val="20"/>
          <w:szCs w:val="20"/>
        </w:rPr>
        <w:t xml:space="preserve">de même </w:t>
      </w:r>
      <w:r w:rsidRPr="007C1CAF">
        <w:rPr>
          <w:rFonts w:ascii="Garamond" w:hAnsi="Garamond"/>
          <w:i/>
          <w:sz w:val="20"/>
          <w:szCs w:val="20"/>
        </w:rPr>
        <w:t>imaginable</w:t>
      </w:r>
      <w:r w:rsidRPr="007C1CAF">
        <w:rPr>
          <w:rFonts w:ascii="Garamond" w:hAnsi="Garamond" w:cs="Courier New"/>
          <w:sz w:val="20"/>
          <w:szCs w:val="20"/>
        </w:rPr>
        <w:t xml:space="preserve"> comme</w:t>
      </w:r>
      <w:r w:rsidRPr="00316AD7">
        <w:rPr>
          <w:rFonts w:ascii="Garamond" w:hAnsi="Garamond" w:cs="Courier New"/>
          <w:sz w:val="20"/>
          <w:szCs w:val="20"/>
        </w:rPr>
        <w:t xml:space="preserve"> ne se produisant qu'ici ou là, voire en tel point de </w:t>
      </w:r>
      <w:r w:rsidRPr="007C1CAF">
        <w:rPr>
          <w:rFonts w:ascii="Garamond" w:hAnsi="Garamond"/>
          <w:sz w:val="20"/>
          <w:szCs w:val="20"/>
        </w:rPr>
        <w:t>rassemblement</w:t>
      </w:r>
      <w:r w:rsidR="00312348" w:rsidRPr="00316AD7">
        <w:rPr>
          <w:rFonts w:ascii="Garamond" w:hAnsi="Garamond"/>
          <w:i/>
          <w:sz w:val="20"/>
          <w:szCs w:val="20"/>
        </w:rPr>
        <w:t> </w:t>
      </w:r>
      <w:r w:rsidRPr="00316AD7">
        <w:rPr>
          <w:rFonts w:ascii="Garamond" w:hAnsi="Garamond" w:cs="Courier New"/>
          <w:sz w:val="20"/>
          <w:szCs w:val="20"/>
        </w:rPr>
        <w:t xml:space="preserve"> </w:t>
      </w:r>
    </w:p>
    <w:p w:rsidR="007E0CC5" w:rsidRPr="00316AD7" w:rsidRDefault="00312348">
      <w:pPr>
        <w:pStyle w:val="Corpsdetexte2"/>
        <w:rPr>
          <w:rFonts w:ascii="Garamond" w:hAnsi="Garamond" w:cs="Courier New"/>
          <w:sz w:val="20"/>
          <w:szCs w:val="20"/>
        </w:rPr>
      </w:pPr>
      <w:r w:rsidRPr="00316AD7">
        <w:rPr>
          <w:rFonts w:ascii="Garamond" w:hAnsi="Garamond" w:cs="Courier New"/>
          <w:sz w:val="20"/>
          <w:szCs w:val="20"/>
        </w:rPr>
        <w:t>où t</w:t>
      </w:r>
      <w:r w:rsidR="007E0CC5" w:rsidRPr="00316AD7">
        <w:rPr>
          <w:rFonts w:ascii="Garamond" w:hAnsi="Garamond" w:cs="Courier New"/>
          <w:sz w:val="20"/>
          <w:szCs w:val="20"/>
        </w:rPr>
        <w:t>ous ceux qui auraient subi ce tournant, l'un</w:t>
      </w:r>
      <w:r w:rsidRPr="00316AD7">
        <w:rPr>
          <w:rFonts w:ascii="Garamond" w:hAnsi="Garamond" w:cs="Courier New"/>
          <w:sz w:val="20"/>
          <w:szCs w:val="20"/>
        </w:rPr>
        <w:t xml:space="preserve"> de</w:t>
      </w:r>
      <w:r w:rsidR="007E0CC5" w:rsidRPr="00316AD7">
        <w:rPr>
          <w:rFonts w:ascii="Garamond" w:hAnsi="Garamond" w:cs="Courier New"/>
          <w:sz w:val="20"/>
          <w:szCs w:val="20"/>
        </w:rPr>
        <w:t xml:space="preserve"> l'autre</w:t>
      </w:r>
      <w:r w:rsidRPr="00316AD7">
        <w:rPr>
          <w:rFonts w:ascii="Garamond" w:hAnsi="Garamond" w:cs="Courier New"/>
          <w:sz w:val="20"/>
          <w:szCs w:val="20"/>
        </w:rPr>
        <w:t>,</w:t>
      </w:r>
      <w:r w:rsidR="007E0CC5" w:rsidRPr="00316AD7">
        <w:rPr>
          <w:rFonts w:ascii="Garamond" w:hAnsi="Garamond" w:cs="Courier New"/>
          <w:sz w:val="20"/>
          <w:szCs w:val="20"/>
        </w:rPr>
        <w:t xml:space="preserve"> se réconfortent ?</w:t>
      </w:r>
    </w:p>
    <w:p w:rsidR="007C1CAF" w:rsidRDefault="007C1CAF">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Que le sujet soit réalisable</w:t>
      </w:r>
      <w:r w:rsidR="00312348" w:rsidRPr="00316AD7">
        <w:rPr>
          <w:rFonts w:ascii="Garamond" w:hAnsi="Garamond" w:cs="Courier New"/>
          <w:sz w:val="20"/>
          <w:szCs w:val="20"/>
        </w:rPr>
        <w:t xml:space="preserve"> de</w:t>
      </w:r>
      <w:r w:rsidRPr="00316AD7">
        <w:rPr>
          <w:rFonts w:ascii="Garamond" w:hAnsi="Garamond" w:cs="Courier New"/>
          <w:sz w:val="20"/>
          <w:szCs w:val="20"/>
        </w:rPr>
        <w:t xml:space="preserve"> chez chacun, bien sûr, ne laisse pas moins intact son statut </w:t>
      </w:r>
      <w:r w:rsidR="00312348" w:rsidRPr="00316AD7">
        <w:rPr>
          <w:rFonts w:ascii="Garamond" w:hAnsi="Garamond" w:cs="Courier New"/>
          <w:sz w:val="20"/>
          <w:szCs w:val="20"/>
        </w:rPr>
        <w:t>dans la</w:t>
      </w:r>
      <w:r w:rsidRPr="00316AD7">
        <w:rPr>
          <w:rFonts w:ascii="Garamond" w:hAnsi="Garamond" w:cs="Courier New"/>
          <w:sz w:val="20"/>
          <w:szCs w:val="20"/>
        </w:rPr>
        <w:t xml:space="preserve"> structure</w:t>
      </w:r>
      <w:r w:rsidR="00312348" w:rsidRPr="00316AD7">
        <w:rPr>
          <w:rFonts w:ascii="Garamond" w:hAnsi="Garamond" w:cs="Courier New"/>
          <w:sz w:val="20"/>
          <w:szCs w:val="20"/>
        </w:rPr>
        <w:t>,</w:t>
      </w:r>
      <w:r w:rsidRPr="00316AD7">
        <w:rPr>
          <w:rFonts w:ascii="Garamond" w:hAnsi="Garamond" w:cs="Courier New"/>
          <w:sz w:val="20"/>
          <w:szCs w:val="20"/>
        </w:rPr>
        <w:t xml:space="preserve"> précisément</w:t>
      </w:r>
      <w:r w:rsidR="00312348" w:rsidRPr="00316AD7">
        <w:rPr>
          <w:rFonts w:ascii="Garamond" w:hAnsi="Garamond" w:cs="Courier New"/>
          <w:sz w:val="20"/>
          <w:szCs w:val="20"/>
        </w:rPr>
        <w:t>.</w:t>
      </w:r>
      <w:r w:rsidRPr="00316AD7">
        <w:rPr>
          <w:rFonts w:ascii="Garamond" w:hAnsi="Garamond" w:cs="Courier New"/>
          <w:sz w:val="20"/>
          <w:szCs w:val="20"/>
        </w:rPr>
        <w:t xml:space="preserve"> </w:t>
      </w:r>
    </w:p>
    <w:p w:rsidR="00E2684F" w:rsidRPr="00316AD7" w:rsidRDefault="00E2684F">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Dès lors, il apparaît déjà que faire entendre…</w:t>
      </w:r>
    </w:p>
    <w:p w:rsidR="007E0CC5" w:rsidRPr="00316AD7" w:rsidRDefault="007E0CC5">
      <w:pPr>
        <w:pStyle w:val="Corpsdetexte2"/>
        <w:ind w:left="708"/>
        <w:rPr>
          <w:rFonts w:ascii="Garamond" w:hAnsi="Garamond" w:cs="Courier New"/>
          <w:sz w:val="20"/>
          <w:szCs w:val="20"/>
        </w:rPr>
      </w:pPr>
      <w:r w:rsidRPr="00316AD7">
        <w:rPr>
          <w:rFonts w:ascii="Garamond" w:hAnsi="Garamond" w:cs="Courier New"/>
          <w:sz w:val="20"/>
          <w:szCs w:val="20"/>
        </w:rPr>
        <w:t xml:space="preserve">non pas </w:t>
      </w:r>
      <w:r w:rsidRPr="00316AD7">
        <w:rPr>
          <w:rFonts w:ascii="Garamond" w:hAnsi="Garamond"/>
          <w:i/>
          <w:iCs/>
          <w:sz w:val="20"/>
          <w:szCs w:val="20"/>
        </w:rPr>
        <w:t>hors</w:t>
      </w:r>
      <w:r w:rsidRPr="00316AD7">
        <w:rPr>
          <w:rFonts w:ascii="Garamond" w:hAnsi="Garamond" w:cs="Courier New"/>
          <w:sz w:val="20"/>
          <w:szCs w:val="20"/>
        </w:rPr>
        <w:t xml:space="preserve">, mais </w:t>
      </w:r>
      <w:r w:rsidRPr="00316AD7">
        <w:rPr>
          <w:rFonts w:ascii="Garamond" w:hAnsi="Garamond"/>
          <w:i/>
          <w:iCs/>
          <w:sz w:val="20"/>
          <w:szCs w:val="20"/>
        </w:rPr>
        <w:t>dans</w:t>
      </w:r>
      <w:r w:rsidRPr="00316AD7">
        <w:rPr>
          <w:rFonts w:ascii="Garamond" w:hAnsi="Garamond" w:cs="Courier New"/>
          <w:sz w:val="20"/>
          <w:szCs w:val="20"/>
        </w:rPr>
        <w:t xml:space="preserve"> un certain rapport à la communauté analytique</w:t>
      </w:r>
    </w:p>
    <w:p w:rsidR="00253CF0" w:rsidRDefault="007E0CC5">
      <w:pPr>
        <w:pStyle w:val="Corpsdetexte2"/>
        <w:rPr>
          <w:rFonts w:ascii="Garamond" w:hAnsi="Garamond" w:cs="Courier New"/>
          <w:sz w:val="20"/>
          <w:szCs w:val="20"/>
        </w:rPr>
      </w:pPr>
      <w:r w:rsidRPr="00316AD7">
        <w:rPr>
          <w:rFonts w:ascii="Garamond" w:hAnsi="Garamond" w:cs="Courier New"/>
          <w:sz w:val="20"/>
          <w:szCs w:val="20"/>
        </w:rPr>
        <w:t xml:space="preserve">…ce qu'il en est </w:t>
      </w:r>
      <w:r w:rsidRPr="00316AD7">
        <w:rPr>
          <w:rFonts w:ascii="Garamond" w:hAnsi="Garamond"/>
          <w:i/>
          <w:sz w:val="20"/>
          <w:szCs w:val="20"/>
        </w:rPr>
        <w:t>de cet acte qui intéresse tout le monde</w:t>
      </w:r>
      <w:r w:rsidRPr="00316AD7">
        <w:rPr>
          <w:rFonts w:ascii="Garamond" w:hAnsi="Garamond" w:cs="Courier New"/>
          <w:sz w:val="20"/>
          <w:szCs w:val="20"/>
        </w:rPr>
        <w:t>, ne peut</w:t>
      </w:r>
      <w:r w:rsidR="00253CF0">
        <w:rPr>
          <w:rFonts w:ascii="Garamond" w:hAnsi="Garamond" w:cs="Courier New"/>
          <w:sz w:val="20"/>
          <w:szCs w:val="20"/>
        </w:rPr>
        <w:t xml:space="preserve">, </w:t>
      </w:r>
      <w:r w:rsidRPr="00316AD7">
        <w:rPr>
          <w:rFonts w:ascii="Garamond" w:hAnsi="Garamond" w:cs="Courier New"/>
          <w:sz w:val="20"/>
          <w:szCs w:val="20"/>
        </w:rPr>
        <w:t>à l'intérieur de cette commu</w:t>
      </w:r>
      <w:r w:rsidRPr="00316AD7">
        <w:rPr>
          <w:rFonts w:ascii="Garamond" w:hAnsi="Garamond" w:cs="Courier New"/>
          <w:sz w:val="20"/>
          <w:szCs w:val="20"/>
        </w:rPr>
        <w:softHyphen/>
        <w:t>nauté</w:t>
      </w:r>
      <w:r w:rsidR="00253CF0">
        <w:rPr>
          <w:rFonts w:ascii="Garamond" w:hAnsi="Garamond" w:cs="Courier New"/>
          <w:sz w:val="20"/>
          <w:szCs w:val="20"/>
        </w:rPr>
        <w:t xml:space="preserve">, </w:t>
      </w:r>
      <w:r w:rsidRPr="00316AD7">
        <w:rPr>
          <w:rFonts w:ascii="Garamond" w:hAnsi="Garamond" w:cs="Courier New"/>
          <w:sz w:val="20"/>
          <w:szCs w:val="20"/>
        </w:rPr>
        <w:t xml:space="preserve">que permettre de voir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plus clairement ce qui est désiré quant au sta</w:t>
      </w:r>
      <w:r w:rsidRPr="00316AD7">
        <w:rPr>
          <w:rFonts w:ascii="Garamond" w:hAnsi="Garamond" w:cs="Courier New"/>
          <w:sz w:val="20"/>
          <w:szCs w:val="20"/>
        </w:rPr>
        <w:softHyphen/>
        <w:t xml:space="preserve">tut que peuvent se donner ceux qui, de cet acte, font profession agissante. </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C'est ainsi qu’est l'abord que nous nous trouvons cette année avoir pris de son bord, comme nous avons vu la dernière fois en avançant d'abord ce qui s'impose : précisément de distinguer </w:t>
      </w:r>
      <w:r w:rsidRPr="00316AD7">
        <w:rPr>
          <w:rFonts w:ascii="Garamond" w:hAnsi="Garamond"/>
          <w:i/>
          <w:sz w:val="20"/>
          <w:szCs w:val="20"/>
        </w:rPr>
        <w:t>l’acte</w:t>
      </w:r>
      <w:r w:rsidR="00253CF0">
        <w:rPr>
          <w:rFonts w:ascii="Garamond" w:hAnsi="Garamond" w:cs="Courier New"/>
          <w:sz w:val="20"/>
          <w:szCs w:val="20"/>
        </w:rPr>
        <w:t xml:space="preserve"> - </w:t>
      </w:r>
      <w:r w:rsidRPr="00316AD7">
        <w:rPr>
          <w:rFonts w:ascii="Garamond" w:hAnsi="Garamond" w:cs="Courier New"/>
          <w:sz w:val="20"/>
          <w:szCs w:val="20"/>
        </w:rPr>
        <w:t>tel qu'on peut, à feuilleter des pages, le voir présenter quelquefois</w:t>
      </w:r>
      <w:r w:rsidR="00253CF0">
        <w:rPr>
          <w:rFonts w:ascii="Garamond" w:hAnsi="Garamond" w:cs="Courier New"/>
          <w:sz w:val="20"/>
          <w:szCs w:val="20"/>
        </w:rPr>
        <w:t xml:space="preserve"> - </w:t>
      </w:r>
      <w:r w:rsidR="00984E7B" w:rsidRPr="00316AD7">
        <w:rPr>
          <w:rFonts w:ascii="Garamond" w:hAnsi="Garamond" w:cs="Courier New"/>
          <w:i/>
          <w:sz w:val="20"/>
          <w:szCs w:val="20"/>
        </w:rPr>
        <w:t xml:space="preserve">de </w:t>
      </w:r>
      <w:r w:rsidRPr="00316AD7">
        <w:rPr>
          <w:rFonts w:ascii="Garamond" w:hAnsi="Garamond" w:cs="Courier New"/>
          <w:i/>
          <w:sz w:val="20"/>
          <w:szCs w:val="20"/>
        </w:rPr>
        <w:t>la motricité</w:t>
      </w:r>
      <w:r w:rsidRPr="00316AD7">
        <w:rPr>
          <w:rFonts w:ascii="Garamond" w:hAnsi="Garamond" w:cs="Courier New"/>
          <w:sz w:val="20"/>
          <w:szCs w:val="20"/>
        </w:rPr>
        <w:t xml:space="preserve">. </w:t>
      </w:r>
    </w:p>
    <w:p w:rsidR="00E2684F" w:rsidRPr="00316AD7" w:rsidRDefault="00E2684F">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Et aussitôt tentant de franchir quelques échelons qui ne se présentent en aucun cas selon une démarche </w:t>
      </w:r>
      <w:r w:rsidR="00E2684F" w:rsidRPr="00316AD7">
        <w:rPr>
          <w:rFonts w:ascii="Garamond" w:hAnsi="Garamond"/>
          <w:i/>
          <w:sz w:val="20"/>
          <w:szCs w:val="20"/>
        </w:rPr>
        <w:t>a</w:t>
      </w:r>
      <w:r w:rsidRPr="00316AD7">
        <w:rPr>
          <w:rFonts w:ascii="Garamond" w:hAnsi="Garamond"/>
          <w:i/>
          <w:sz w:val="20"/>
          <w:szCs w:val="20"/>
        </w:rPr>
        <w:t>podictique</w:t>
      </w:r>
      <w:r w:rsidR="00E2684F" w:rsidRPr="00316AD7">
        <w:rPr>
          <w:rFonts w:ascii="Garamond" w:hAnsi="Garamond" w:cs="Courier New"/>
          <w:sz w:val="20"/>
          <w:szCs w:val="20"/>
        </w:rPr>
        <w:t xml:space="preserve"> </w:t>
      </w:r>
      <w:r w:rsidRPr="00316AD7">
        <w:rPr>
          <w:rFonts w:ascii="Garamond" w:hAnsi="Garamond" w:cs="Courier New"/>
          <w:sz w:val="20"/>
          <w:szCs w:val="20"/>
        </w:rPr>
        <w:t>…</w:t>
      </w:r>
    </w:p>
    <w:p w:rsidR="00E2684F" w:rsidRPr="00316AD7" w:rsidRDefault="007E0CC5" w:rsidP="00E2684F">
      <w:pPr>
        <w:pStyle w:val="Corpsdetexte2"/>
        <w:ind w:left="708"/>
        <w:rPr>
          <w:rFonts w:ascii="Garamond" w:hAnsi="Garamond" w:cs="Courier New"/>
          <w:sz w:val="20"/>
          <w:szCs w:val="20"/>
        </w:rPr>
      </w:pPr>
      <w:r w:rsidRPr="00316AD7">
        <w:rPr>
          <w:rFonts w:ascii="Garamond" w:hAnsi="Garamond" w:cs="Courier New"/>
          <w:sz w:val="20"/>
          <w:szCs w:val="20"/>
        </w:rPr>
        <w:t xml:space="preserve">qui ne peut pas, qui ne </w:t>
      </w:r>
      <w:r w:rsidRPr="00316AD7">
        <w:rPr>
          <w:rFonts w:ascii="Garamond" w:hAnsi="Garamond" w:cs="Courier New"/>
          <w:i/>
          <w:iCs/>
          <w:sz w:val="20"/>
          <w:szCs w:val="20"/>
        </w:rPr>
        <w:t>veut</w:t>
      </w:r>
      <w:r w:rsidRPr="00316AD7">
        <w:rPr>
          <w:rFonts w:ascii="Garamond" w:hAnsi="Garamond" w:cs="Courier New"/>
          <w:sz w:val="20"/>
          <w:szCs w:val="20"/>
        </w:rPr>
        <w:t xml:space="preserve"> pas surtout, prétendre procéder par une sorte d'introduction </w:t>
      </w:r>
    </w:p>
    <w:p w:rsidR="007E0CC5" w:rsidRPr="00316AD7" w:rsidRDefault="007E0CC5" w:rsidP="00E2684F">
      <w:pPr>
        <w:pStyle w:val="Corpsdetexte2"/>
        <w:ind w:left="708"/>
        <w:rPr>
          <w:rFonts w:ascii="Garamond" w:hAnsi="Garamond" w:cs="Courier New"/>
          <w:sz w:val="20"/>
          <w:szCs w:val="20"/>
        </w:rPr>
      </w:pPr>
      <w:r w:rsidRPr="00316AD7">
        <w:rPr>
          <w:rFonts w:ascii="Garamond" w:hAnsi="Garamond" w:cs="Courier New"/>
          <w:sz w:val="20"/>
          <w:szCs w:val="20"/>
        </w:rPr>
        <w:t>qui serait d'échelle psychologique de plus ou moins grande profondeur</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…nous allons au contraire chercher dans la présenta</w:t>
      </w:r>
      <w:r w:rsidRPr="00316AD7">
        <w:rPr>
          <w:rFonts w:ascii="Garamond" w:hAnsi="Garamond" w:cs="Courier New"/>
          <w:sz w:val="20"/>
          <w:szCs w:val="20"/>
        </w:rPr>
        <w:softHyphen/>
        <w:t xml:space="preserve">tion des accidents concernant ce qui s'énonce de cet acte,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éclairs de lumière diversement situés qui nous permettent d'aperce</w:t>
      </w:r>
      <w:r w:rsidRPr="00316AD7">
        <w:rPr>
          <w:rFonts w:ascii="Garamond" w:hAnsi="Garamond" w:cs="Courier New"/>
          <w:sz w:val="20"/>
          <w:szCs w:val="20"/>
        </w:rPr>
        <w:softHyphen/>
        <w:t xml:space="preserve">voir où en est véritablement le problème. </w:t>
      </w:r>
    </w:p>
    <w:p w:rsidR="007E0CC5" w:rsidRPr="00316AD7" w:rsidRDefault="007E0CC5">
      <w:pPr>
        <w:pStyle w:val="Corpsdetexte2"/>
        <w:rPr>
          <w:rFonts w:ascii="Garamond" w:hAnsi="Garamond" w:cs="Courier New"/>
          <w:sz w:val="20"/>
          <w:szCs w:val="20"/>
        </w:rPr>
      </w:pPr>
    </w:p>
    <w:p w:rsidR="00253CF0" w:rsidRDefault="007E0CC5">
      <w:pPr>
        <w:pStyle w:val="Corpsdetexte2"/>
        <w:rPr>
          <w:rFonts w:ascii="Garamond" w:hAnsi="Garamond" w:cs="Courier New"/>
          <w:sz w:val="20"/>
          <w:szCs w:val="20"/>
        </w:rPr>
      </w:pPr>
      <w:r w:rsidRPr="00316AD7">
        <w:rPr>
          <w:rFonts w:ascii="Garamond" w:hAnsi="Garamond" w:cs="Courier New"/>
          <w:sz w:val="20"/>
          <w:szCs w:val="20"/>
        </w:rPr>
        <w:t xml:space="preserve">C’est ainsi que pour avoir parlé de PAVLOV, je ne cherchais nulle référence classique à ce propos, mais à faire remarquer </w:t>
      </w:r>
    </w:p>
    <w:p w:rsidR="00253CF0" w:rsidRDefault="007E0CC5">
      <w:pPr>
        <w:pStyle w:val="Corpsdetexte2"/>
        <w:rPr>
          <w:rFonts w:ascii="Garamond" w:hAnsi="Garamond" w:cs="Courier New"/>
          <w:sz w:val="20"/>
          <w:szCs w:val="20"/>
        </w:rPr>
      </w:pPr>
      <w:r w:rsidRPr="00316AD7">
        <w:rPr>
          <w:rFonts w:ascii="Garamond" w:hAnsi="Garamond" w:cs="Courier New"/>
          <w:sz w:val="20"/>
          <w:szCs w:val="20"/>
        </w:rPr>
        <w:t xml:space="preserve">ce qui est en effet dans le coin de pas mal de mémoires, à savoir la convergence notée dans un ouvrage classique,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celui de DALBIEZ</w:t>
      </w:r>
      <w:r w:rsidRPr="00316AD7">
        <w:rPr>
          <w:rStyle w:val="Appelnotedebasdep"/>
          <w:rFonts w:ascii="Garamond" w:hAnsi="Garamond"/>
          <w:b/>
          <w:bCs/>
          <w:color w:val="FF3300"/>
          <w:sz w:val="20"/>
          <w:szCs w:val="20"/>
        </w:rPr>
        <w:footnoteReference w:id="3"/>
      </w:r>
      <w:r w:rsidRPr="00316AD7">
        <w:rPr>
          <w:rFonts w:ascii="Garamond" w:hAnsi="Garamond" w:cs="Courier New"/>
          <w:sz w:val="20"/>
          <w:szCs w:val="20"/>
        </w:rPr>
        <w:t xml:space="preserve">, entre l'expérimentation pavlovienne et les mécanismes de FREUD. </w:t>
      </w:r>
    </w:p>
    <w:p w:rsidR="00984E7B" w:rsidRPr="00316AD7" w:rsidRDefault="00984E7B">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Bien sûr ça fait toujours son petit effet, surtout étant donné l'époque. Vous n'imagi</w:t>
      </w:r>
      <w:r w:rsidRPr="00316AD7">
        <w:rPr>
          <w:rFonts w:ascii="Garamond" w:hAnsi="Garamond" w:cs="Courier New"/>
          <w:sz w:val="20"/>
          <w:szCs w:val="20"/>
        </w:rPr>
        <w:softHyphen/>
        <w:t>nez pas…</w:t>
      </w:r>
    </w:p>
    <w:p w:rsidR="007E0CC5" w:rsidRPr="00316AD7" w:rsidRDefault="007E0CC5">
      <w:pPr>
        <w:pStyle w:val="Corpsdetexte2"/>
        <w:ind w:left="708"/>
        <w:rPr>
          <w:rFonts w:ascii="Garamond" w:hAnsi="Garamond" w:cs="Courier New"/>
          <w:sz w:val="20"/>
          <w:szCs w:val="20"/>
        </w:rPr>
      </w:pPr>
      <w:r w:rsidRPr="00316AD7">
        <w:rPr>
          <w:rFonts w:ascii="Garamond" w:hAnsi="Garamond" w:cs="Courier New"/>
          <w:sz w:val="20"/>
          <w:szCs w:val="20"/>
        </w:rPr>
        <w:t>étant donné l'arrière fond de la position psychanalytique : com</w:t>
      </w:r>
      <w:r w:rsidRPr="00316AD7">
        <w:rPr>
          <w:rFonts w:ascii="Garamond" w:hAnsi="Garamond" w:cs="Courier New"/>
          <w:sz w:val="20"/>
          <w:szCs w:val="20"/>
        </w:rPr>
        <w:softHyphen/>
        <w:t>bien elle est sentie précaire</w:t>
      </w:r>
    </w:p>
    <w:p w:rsidR="00E2684F" w:rsidRPr="00316AD7" w:rsidRDefault="007E0CC5">
      <w:pPr>
        <w:pStyle w:val="Corpsdetexte2"/>
        <w:rPr>
          <w:rFonts w:ascii="Garamond" w:hAnsi="Garamond" w:cs="Courier New"/>
          <w:sz w:val="20"/>
          <w:szCs w:val="20"/>
        </w:rPr>
      </w:pPr>
      <w:r w:rsidRPr="00316AD7">
        <w:rPr>
          <w:rFonts w:ascii="Garamond" w:hAnsi="Garamond" w:cs="Courier New"/>
          <w:sz w:val="20"/>
          <w:szCs w:val="20"/>
        </w:rPr>
        <w:t>…</w:t>
      </w:r>
      <w:r w:rsidRPr="00253CF0">
        <w:rPr>
          <w:rFonts w:ascii="Garamond" w:hAnsi="Garamond" w:cs="Courier New"/>
          <w:i/>
          <w:sz w:val="20"/>
          <w:szCs w:val="20"/>
        </w:rPr>
        <w:t>quelle joie ont éprouvée certains</w:t>
      </w:r>
      <w:r w:rsidR="00253CF0">
        <w:rPr>
          <w:rFonts w:ascii="Garamond" w:hAnsi="Garamond" w:cs="Courier New"/>
          <w:sz w:val="20"/>
          <w:szCs w:val="20"/>
        </w:rPr>
        <w:t>,</w:t>
      </w:r>
      <w:r w:rsidRPr="00316AD7">
        <w:rPr>
          <w:rFonts w:ascii="Garamond" w:hAnsi="Garamond" w:cs="Courier New"/>
          <w:sz w:val="20"/>
          <w:szCs w:val="20"/>
        </w:rPr>
        <w:t xml:space="preserve"> </w:t>
      </w:r>
      <w:r w:rsidRPr="00253CF0">
        <w:rPr>
          <w:rFonts w:ascii="Garamond" w:hAnsi="Garamond"/>
          <w:sz w:val="20"/>
          <w:szCs w:val="20"/>
        </w:rPr>
        <w:t>à l'époque</w:t>
      </w:r>
      <w:r w:rsidRPr="00316AD7">
        <w:rPr>
          <w:rFonts w:ascii="Garamond" w:hAnsi="Garamond" w:cs="Courier New"/>
          <w:sz w:val="20"/>
          <w:szCs w:val="20"/>
        </w:rPr>
        <w:t xml:space="preserve"> comme on dit</w:t>
      </w:r>
      <w:r w:rsidR="00253CF0">
        <w:rPr>
          <w:rFonts w:ascii="Garamond" w:hAnsi="Garamond" w:cs="Courier New"/>
          <w:sz w:val="20"/>
          <w:szCs w:val="20"/>
        </w:rPr>
        <w:t xml:space="preserve">, </w:t>
      </w:r>
      <w:r w:rsidR="00253CF0" w:rsidRPr="00316AD7">
        <w:rPr>
          <w:rFonts w:ascii="Garamond" w:hAnsi="Garamond" w:cs="Courier New"/>
          <w:sz w:val="20"/>
          <w:szCs w:val="20"/>
        </w:rPr>
        <w:t>c'est</w:t>
      </w:r>
      <w:r w:rsidR="00253CF0">
        <w:rPr>
          <w:rFonts w:ascii="Garamond" w:hAnsi="Garamond" w:cs="Courier New"/>
          <w:sz w:val="20"/>
          <w:szCs w:val="20"/>
        </w:rPr>
        <w:t>-</w:t>
      </w:r>
      <w:r w:rsidR="00253CF0" w:rsidRPr="00316AD7">
        <w:rPr>
          <w:rFonts w:ascii="Garamond" w:hAnsi="Garamond" w:cs="Courier New"/>
          <w:sz w:val="20"/>
          <w:szCs w:val="20"/>
        </w:rPr>
        <w:t>à</w:t>
      </w:r>
      <w:r w:rsidR="00253CF0">
        <w:rPr>
          <w:rFonts w:ascii="Garamond" w:hAnsi="Garamond" w:cs="Courier New"/>
          <w:sz w:val="20"/>
          <w:szCs w:val="20"/>
        </w:rPr>
        <w:t>-</w:t>
      </w:r>
      <w:r w:rsidR="00253CF0" w:rsidRPr="00316AD7">
        <w:rPr>
          <w:rFonts w:ascii="Garamond" w:hAnsi="Garamond" w:cs="Courier New"/>
          <w:sz w:val="20"/>
          <w:szCs w:val="20"/>
        </w:rPr>
        <w:t>dire</w:t>
      </w:r>
      <w:r w:rsidRPr="00316AD7">
        <w:rPr>
          <w:rFonts w:ascii="Garamond" w:hAnsi="Garamond" w:cs="Courier New"/>
          <w:sz w:val="20"/>
          <w:szCs w:val="20"/>
        </w:rPr>
        <w:t xml:space="preserve"> vers 1928 ou 30</w:t>
      </w:r>
      <w:r w:rsidR="00253CF0">
        <w:rPr>
          <w:rFonts w:ascii="Garamond" w:hAnsi="Garamond" w:cs="Courier New"/>
          <w:sz w:val="20"/>
          <w:szCs w:val="20"/>
        </w:rPr>
        <w:t xml:space="preserve">, </w:t>
      </w:r>
      <w:r w:rsidRPr="00253CF0">
        <w:rPr>
          <w:rFonts w:ascii="Garamond" w:hAnsi="Garamond" w:cs="Courier New"/>
          <w:i/>
          <w:sz w:val="20"/>
          <w:szCs w:val="20"/>
        </w:rPr>
        <w:t>qu'on parlât de la psychanalyse en Sorbonne</w:t>
      </w:r>
      <w:r w:rsidRPr="00316AD7">
        <w:rPr>
          <w:rFonts w:ascii="Garamond" w:hAnsi="Garamond" w:cs="Courier New"/>
          <w:sz w:val="20"/>
          <w:szCs w:val="20"/>
        </w:rPr>
        <w:t xml:space="preserve">. </w:t>
      </w:r>
    </w:p>
    <w:p w:rsidR="00984E7B" w:rsidRPr="00316AD7" w:rsidRDefault="00984E7B">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Quel que soit l'intérêt de cet ouvrage</w:t>
      </w:r>
      <w:r w:rsidR="00253CF0">
        <w:rPr>
          <w:rFonts w:ascii="Garamond" w:hAnsi="Garamond" w:cs="Courier New"/>
          <w:sz w:val="20"/>
          <w:szCs w:val="20"/>
        </w:rPr>
        <w:t xml:space="preserve"> </w:t>
      </w:r>
      <w:r w:rsidR="00960453">
        <w:rPr>
          <w:rFonts w:ascii="Garamond" w:hAnsi="Garamond" w:cs="Courier New"/>
          <w:sz w:val="20"/>
          <w:szCs w:val="20"/>
        </w:rPr>
        <w:t>-</w:t>
      </w:r>
      <w:r w:rsidR="00253CF0">
        <w:rPr>
          <w:rFonts w:ascii="Garamond" w:hAnsi="Garamond" w:cs="Courier New"/>
          <w:sz w:val="20"/>
          <w:szCs w:val="20"/>
        </w:rPr>
        <w:t xml:space="preserve"> </w:t>
      </w:r>
      <w:r w:rsidR="00AC282A" w:rsidRPr="00316AD7">
        <w:rPr>
          <w:rFonts w:ascii="Garamond" w:hAnsi="Garamond" w:cs="Courier New"/>
          <w:sz w:val="20"/>
          <w:szCs w:val="20"/>
        </w:rPr>
        <w:t>f</w:t>
      </w:r>
      <w:r w:rsidRPr="00316AD7">
        <w:rPr>
          <w:rFonts w:ascii="Garamond" w:hAnsi="Garamond" w:cs="Courier New"/>
          <w:sz w:val="20"/>
          <w:szCs w:val="20"/>
        </w:rPr>
        <w:t>ait</w:t>
      </w:r>
      <w:r w:rsidR="00253CF0">
        <w:rPr>
          <w:rFonts w:ascii="Garamond" w:hAnsi="Garamond" w:cs="Courier New"/>
          <w:sz w:val="20"/>
          <w:szCs w:val="20"/>
        </w:rPr>
        <w:t>,</w:t>
      </w:r>
      <w:r w:rsidRPr="00316AD7">
        <w:rPr>
          <w:rFonts w:ascii="Garamond" w:hAnsi="Garamond" w:cs="Courier New"/>
          <w:sz w:val="20"/>
          <w:szCs w:val="20"/>
        </w:rPr>
        <w:t xml:space="preserve"> je dois dire</w:t>
      </w:r>
      <w:r w:rsidR="00253CF0">
        <w:rPr>
          <w:rFonts w:ascii="Garamond" w:hAnsi="Garamond" w:cs="Courier New"/>
          <w:sz w:val="20"/>
          <w:szCs w:val="20"/>
        </w:rPr>
        <w:t>,</w:t>
      </w:r>
      <w:r w:rsidRPr="00316AD7">
        <w:rPr>
          <w:rFonts w:ascii="Garamond" w:hAnsi="Garamond" w:cs="Courier New"/>
          <w:sz w:val="20"/>
          <w:szCs w:val="20"/>
        </w:rPr>
        <w:t xml:space="preserve"> avec un grand soin et plein de remarques pertinentes</w:t>
      </w:r>
      <w:r w:rsidR="00253CF0">
        <w:rPr>
          <w:rFonts w:ascii="Garamond" w:hAnsi="Garamond" w:cs="Courier New"/>
          <w:sz w:val="20"/>
          <w:szCs w:val="20"/>
        </w:rPr>
        <w:t xml:space="preserve"> - </w:t>
      </w:r>
      <w:r w:rsidRPr="00316AD7">
        <w:rPr>
          <w:rFonts w:ascii="Garamond" w:hAnsi="Garamond" w:cs="Courier New"/>
          <w:sz w:val="20"/>
          <w:szCs w:val="20"/>
        </w:rPr>
        <w:t xml:space="preserve">la sorte de confort qui peut se tirer du fait que M. DALBIEZ articule </w:t>
      </w:r>
      <w:r w:rsidR="00253CF0">
        <w:rPr>
          <w:rFonts w:ascii="Garamond" w:hAnsi="Garamond" w:cs="Courier New"/>
          <w:sz w:val="20"/>
          <w:szCs w:val="20"/>
        </w:rPr>
        <w:t>-</w:t>
      </w:r>
      <w:r w:rsidRPr="00316AD7">
        <w:rPr>
          <w:rFonts w:ascii="Garamond" w:hAnsi="Garamond" w:cs="Courier New"/>
          <w:sz w:val="20"/>
          <w:szCs w:val="20"/>
        </w:rPr>
        <w:t xml:space="preserve"> mon Dieu pertinemment </w:t>
      </w:r>
      <w:r w:rsidR="00253CF0">
        <w:rPr>
          <w:rFonts w:ascii="Garamond" w:hAnsi="Garamond" w:cs="Courier New"/>
          <w:sz w:val="20"/>
          <w:szCs w:val="20"/>
        </w:rPr>
        <w:t xml:space="preserve">- </w:t>
      </w:r>
      <w:r w:rsidRPr="00316AD7">
        <w:rPr>
          <w:rFonts w:ascii="Garamond" w:hAnsi="Garamond" w:cs="Courier New"/>
          <w:sz w:val="20"/>
          <w:szCs w:val="20"/>
        </w:rPr>
        <w:t>qu'il y a quelque chose qui ne déroge pas au regard de la psychologie, de la physiologie pavlovienne et des mécanismes de l'inconscient, est extrê</w:t>
      </w:r>
      <w:r w:rsidRPr="00316AD7">
        <w:rPr>
          <w:rFonts w:ascii="Garamond" w:hAnsi="Garamond" w:cs="Courier New"/>
          <w:sz w:val="20"/>
          <w:szCs w:val="20"/>
        </w:rPr>
        <w:softHyphen/>
        <w:t xml:space="preserve">mement faible. </w:t>
      </w:r>
    </w:p>
    <w:p w:rsidR="007E0CC5" w:rsidRPr="00316AD7" w:rsidRDefault="007E0CC5">
      <w:pPr>
        <w:pStyle w:val="Corpsdetexte2"/>
        <w:rPr>
          <w:rFonts w:ascii="Garamond" w:hAnsi="Garamond" w:cs="Courier New"/>
          <w:sz w:val="20"/>
          <w:szCs w:val="20"/>
        </w:rPr>
      </w:pPr>
    </w:p>
    <w:p w:rsidR="00AC282A" w:rsidRPr="00316AD7" w:rsidRDefault="007E0CC5">
      <w:pPr>
        <w:pStyle w:val="Corpsdetexte2"/>
        <w:rPr>
          <w:rFonts w:ascii="Garamond" w:hAnsi="Garamond" w:cs="Courier New"/>
          <w:sz w:val="20"/>
          <w:szCs w:val="20"/>
        </w:rPr>
      </w:pPr>
      <w:r w:rsidRPr="00316AD7">
        <w:rPr>
          <w:rFonts w:ascii="Garamond" w:hAnsi="Garamond" w:cs="Courier New"/>
          <w:sz w:val="20"/>
          <w:szCs w:val="20"/>
        </w:rPr>
        <w:t>Pourquoi</w:t>
      </w:r>
      <w:r w:rsidR="00AC282A" w:rsidRPr="00316AD7">
        <w:rPr>
          <w:rFonts w:ascii="Garamond" w:hAnsi="Garamond" w:cs="Courier New"/>
          <w:sz w:val="20"/>
          <w:szCs w:val="20"/>
        </w:rPr>
        <w:t xml:space="preserve"> </w:t>
      </w:r>
      <w:r w:rsidRPr="00316AD7">
        <w:rPr>
          <w:rFonts w:ascii="Garamond" w:hAnsi="Garamond" w:cs="Courier New"/>
          <w:sz w:val="20"/>
          <w:szCs w:val="20"/>
        </w:rPr>
        <w:t xml:space="preserve">? Simplement pour ce que je vous ai fait remarquer la dernière fois, à savoir que </w:t>
      </w:r>
      <w:r w:rsidRPr="00316AD7">
        <w:rPr>
          <w:rFonts w:ascii="Garamond" w:hAnsi="Garamond"/>
          <w:i/>
          <w:color w:val="0000CC"/>
          <w:sz w:val="20"/>
          <w:szCs w:val="20"/>
        </w:rPr>
        <w:t>la liaison de signifiant à signifiant</w:t>
      </w:r>
      <w:r w:rsidR="00253CF0">
        <w:rPr>
          <w:rFonts w:ascii="Garamond" w:hAnsi="Garamond" w:cs="Courier New"/>
          <w:sz w:val="20"/>
          <w:szCs w:val="20"/>
        </w:rPr>
        <w:t>,</w:t>
      </w:r>
    </w:p>
    <w:p w:rsidR="00253CF0" w:rsidRDefault="007E0CC5">
      <w:pPr>
        <w:pStyle w:val="Corpsdetexte2"/>
        <w:rPr>
          <w:rFonts w:ascii="Garamond" w:hAnsi="Garamond" w:cs="Courier New"/>
          <w:sz w:val="20"/>
          <w:szCs w:val="20"/>
        </w:rPr>
      </w:pPr>
      <w:r w:rsidRPr="00316AD7">
        <w:rPr>
          <w:rFonts w:ascii="Garamond" w:hAnsi="Garamond"/>
          <w:i/>
          <w:color w:val="0000CC"/>
          <w:sz w:val="20"/>
          <w:szCs w:val="20"/>
        </w:rPr>
        <w:t xml:space="preserve">en tant que nous </w:t>
      </w:r>
      <w:proofErr w:type="gramStart"/>
      <w:r w:rsidRPr="00316AD7">
        <w:rPr>
          <w:rFonts w:ascii="Garamond" w:hAnsi="Garamond"/>
          <w:i/>
          <w:color w:val="0000CC"/>
          <w:sz w:val="20"/>
          <w:szCs w:val="20"/>
        </w:rPr>
        <w:t>la savons</w:t>
      </w:r>
      <w:proofErr w:type="gramEnd"/>
      <w:r w:rsidRPr="00316AD7">
        <w:rPr>
          <w:rFonts w:ascii="Garamond" w:hAnsi="Garamond"/>
          <w:i/>
          <w:color w:val="0000CC"/>
          <w:sz w:val="20"/>
          <w:szCs w:val="20"/>
        </w:rPr>
        <w:t xml:space="preserve"> </w:t>
      </w:r>
      <w:proofErr w:type="spellStart"/>
      <w:r w:rsidRPr="00316AD7">
        <w:rPr>
          <w:rFonts w:ascii="Garamond" w:hAnsi="Garamond"/>
          <w:i/>
          <w:color w:val="0000CC"/>
          <w:sz w:val="20"/>
          <w:szCs w:val="20"/>
        </w:rPr>
        <w:t>subjectivante</w:t>
      </w:r>
      <w:proofErr w:type="spellEnd"/>
      <w:r w:rsidRPr="00316AD7">
        <w:rPr>
          <w:rFonts w:ascii="Garamond" w:hAnsi="Garamond"/>
          <w:i/>
          <w:color w:val="0000CC"/>
          <w:sz w:val="20"/>
          <w:szCs w:val="20"/>
        </w:rPr>
        <w:t xml:space="preserve"> de nature</w:t>
      </w:r>
      <w:r w:rsidR="00253CF0">
        <w:rPr>
          <w:rFonts w:ascii="Garamond" w:hAnsi="Garamond"/>
          <w:i/>
          <w:color w:val="0000CC"/>
          <w:sz w:val="20"/>
          <w:szCs w:val="20"/>
        </w:rPr>
        <w:t xml:space="preserve">, </w:t>
      </w:r>
      <w:r w:rsidRPr="00316AD7">
        <w:rPr>
          <w:rFonts w:ascii="Garamond" w:hAnsi="Garamond" w:cs="Courier New"/>
          <w:sz w:val="20"/>
          <w:szCs w:val="20"/>
        </w:rPr>
        <w:t>est introduite par PAVLOV dans l'institution même de l'expérience</w:t>
      </w:r>
      <w:r w:rsidR="00253CF0">
        <w:rPr>
          <w:rFonts w:ascii="Garamond" w:hAnsi="Garamond" w:cs="Courier New"/>
          <w:sz w:val="20"/>
          <w:szCs w:val="20"/>
        </w:rPr>
        <w:t>,</w:t>
      </w:r>
      <w:r w:rsidRPr="00316AD7">
        <w:rPr>
          <w:rFonts w:ascii="Garamond" w:hAnsi="Garamond" w:cs="Courier New"/>
          <w:sz w:val="20"/>
          <w:szCs w:val="20"/>
        </w:rPr>
        <w:t xml:space="preserv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et que dès lors il n'y a rien là d'étonnant à ce que, ce qui s'en édifie rejoigne des </w:t>
      </w:r>
      <w:r w:rsidRPr="00316AD7">
        <w:rPr>
          <w:rFonts w:ascii="Garamond" w:hAnsi="Garamond"/>
          <w:i/>
          <w:sz w:val="20"/>
          <w:szCs w:val="20"/>
        </w:rPr>
        <w:t>structures analogues</w:t>
      </w:r>
      <w:r w:rsidRPr="00316AD7">
        <w:rPr>
          <w:rFonts w:ascii="Garamond" w:hAnsi="Garamond" w:cs="Courier New"/>
          <w:sz w:val="20"/>
          <w:szCs w:val="20"/>
        </w:rPr>
        <w:t xml:space="preserve"> à ce que nous trouvons dans l'expérience analytique pour autant que vous avez vu que je pouvais y formuler </w:t>
      </w:r>
      <w:r w:rsidRPr="00316AD7">
        <w:rPr>
          <w:rFonts w:ascii="Garamond" w:hAnsi="Garamond" w:cs="Courier New"/>
          <w:i/>
          <w:sz w:val="20"/>
          <w:szCs w:val="20"/>
        </w:rPr>
        <w:t>la détermination du sujet</w:t>
      </w:r>
      <w:r w:rsidRPr="00316AD7">
        <w:rPr>
          <w:rFonts w:ascii="Garamond" w:hAnsi="Garamond" w:cs="Courier New"/>
          <w:sz w:val="20"/>
          <w:szCs w:val="20"/>
        </w:rPr>
        <w:t xml:space="preserve"> comme fon</w:t>
      </w:r>
      <w:r w:rsidRPr="00316AD7">
        <w:rPr>
          <w:rFonts w:ascii="Garamond" w:hAnsi="Garamond" w:cs="Courier New"/>
          <w:sz w:val="20"/>
          <w:szCs w:val="20"/>
        </w:rPr>
        <w:softHyphen/>
        <w:t>dée sur cette liaison : de signifiant à signifiant.</w:t>
      </w:r>
    </w:p>
    <w:p w:rsidR="00E2684F" w:rsidRPr="00316AD7" w:rsidRDefault="00E2684F">
      <w:pPr>
        <w:pStyle w:val="Corpsdetexte2"/>
        <w:rPr>
          <w:rFonts w:ascii="Garamond" w:hAnsi="Garamond" w:cs="Courier New"/>
          <w:sz w:val="20"/>
          <w:szCs w:val="20"/>
        </w:rPr>
      </w:pPr>
    </w:p>
    <w:p w:rsidR="00253CF0" w:rsidRDefault="007E0CC5">
      <w:pPr>
        <w:pStyle w:val="Corpsdetexte2"/>
        <w:rPr>
          <w:rFonts w:ascii="Garamond" w:hAnsi="Garamond" w:cs="Courier New"/>
          <w:sz w:val="20"/>
          <w:szCs w:val="20"/>
        </w:rPr>
      </w:pPr>
      <w:r w:rsidRPr="00316AD7">
        <w:rPr>
          <w:rFonts w:ascii="Garamond" w:hAnsi="Garamond" w:cs="Courier New"/>
          <w:sz w:val="20"/>
          <w:szCs w:val="20"/>
        </w:rPr>
        <w:t>Il n'en reste pas moins qu'à ceci près</w:t>
      </w:r>
      <w:r w:rsidR="00253CF0">
        <w:rPr>
          <w:rFonts w:ascii="Garamond" w:hAnsi="Garamond" w:cs="Courier New"/>
          <w:sz w:val="20"/>
          <w:szCs w:val="20"/>
        </w:rPr>
        <w:t>,</w:t>
      </w:r>
      <w:r w:rsidRPr="00316AD7">
        <w:rPr>
          <w:rFonts w:ascii="Garamond" w:hAnsi="Garamond" w:cs="Courier New"/>
          <w:sz w:val="20"/>
          <w:szCs w:val="20"/>
        </w:rPr>
        <w:t xml:space="preserve"> assurément elles se trouveront plus proches l'une de l'autre que</w:t>
      </w:r>
      <w:r w:rsidR="00312348" w:rsidRPr="00316AD7">
        <w:rPr>
          <w:rFonts w:ascii="Garamond" w:hAnsi="Garamond" w:cs="Courier New"/>
          <w:sz w:val="20"/>
          <w:szCs w:val="20"/>
        </w:rPr>
        <w:t xml:space="preserve"> </w:t>
      </w:r>
      <w:r w:rsidR="00253CF0">
        <w:rPr>
          <w:rFonts w:ascii="Garamond" w:hAnsi="Garamond" w:cs="Courier New"/>
          <w:sz w:val="20"/>
          <w:szCs w:val="20"/>
        </w:rPr>
        <w:t>-</w:t>
      </w:r>
      <w:r w:rsidRPr="00316AD7">
        <w:rPr>
          <w:rFonts w:ascii="Garamond" w:hAnsi="Garamond" w:cs="Courier New"/>
          <w:sz w:val="20"/>
          <w:szCs w:val="20"/>
        </w:rPr>
        <w:t xml:space="preserve"> </w:t>
      </w:r>
      <w:r w:rsidRPr="00316AD7">
        <w:rPr>
          <w:rFonts w:ascii="Garamond" w:hAnsi="Garamond"/>
          <w:i/>
          <w:sz w:val="20"/>
          <w:szCs w:val="20"/>
        </w:rPr>
        <w:t>chacune</w:t>
      </w:r>
      <w:r w:rsidR="00312348" w:rsidRPr="00316AD7">
        <w:rPr>
          <w:rFonts w:ascii="Garamond" w:hAnsi="Garamond" w:cs="Courier New"/>
          <w:sz w:val="20"/>
          <w:szCs w:val="20"/>
        </w:rPr>
        <w:t xml:space="preserve"> </w:t>
      </w:r>
      <w:r w:rsidR="00253CF0">
        <w:rPr>
          <w:rFonts w:ascii="Garamond" w:hAnsi="Garamond" w:cs="Courier New"/>
          <w:sz w:val="20"/>
          <w:szCs w:val="20"/>
        </w:rPr>
        <w:t xml:space="preserve">- </w:t>
      </w:r>
      <w:r w:rsidRPr="00316AD7">
        <w:rPr>
          <w:rFonts w:ascii="Garamond" w:hAnsi="Garamond" w:cs="Courier New"/>
          <w:sz w:val="20"/>
          <w:szCs w:val="20"/>
        </w:rPr>
        <w:t xml:space="preserve">de </w:t>
      </w:r>
    </w:p>
    <w:p w:rsidR="00312348" w:rsidRPr="00316AD7" w:rsidRDefault="007E0CC5">
      <w:pPr>
        <w:pStyle w:val="Corpsdetexte2"/>
        <w:rPr>
          <w:rFonts w:ascii="Garamond" w:hAnsi="Garamond" w:cs="Courier New"/>
          <w:sz w:val="20"/>
          <w:szCs w:val="20"/>
        </w:rPr>
      </w:pPr>
      <w:r w:rsidRPr="00316AD7">
        <w:rPr>
          <w:rFonts w:ascii="Garamond" w:hAnsi="Garamond" w:cs="Courier New"/>
          <w:sz w:val="20"/>
          <w:szCs w:val="20"/>
        </w:rPr>
        <w:t>la conception de Pierre JANET, c'est bien là que DALBIEZ met l'accent. Nous n'aurons pas</w:t>
      </w:r>
      <w:r w:rsidR="00253CF0">
        <w:rPr>
          <w:rFonts w:ascii="Garamond" w:hAnsi="Garamond" w:cs="Courier New"/>
          <w:sz w:val="20"/>
          <w:szCs w:val="20"/>
        </w:rPr>
        <w:t>,</w:t>
      </w:r>
      <w:r w:rsidRPr="00316AD7">
        <w:rPr>
          <w:rFonts w:ascii="Garamond" w:hAnsi="Garamond" w:cs="Courier New"/>
          <w:sz w:val="20"/>
          <w:szCs w:val="20"/>
        </w:rPr>
        <w:t xml:space="preserve"> par un tel rapproche</w:t>
      </w:r>
      <w:r w:rsidRPr="00316AD7">
        <w:rPr>
          <w:rFonts w:ascii="Garamond" w:hAnsi="Garamond" w:cs="Courier New"/>
          <w:sz w:val="20"/>
          <w:szCs w:val="20"/>
        </w:rPr>
        <w:softHyphen/>
        <w:t>ment</w:t>
      </w:r>
      <w:r w:rsidR="00253CF0">
        <w:rPr>
          <w:rFonts w:ascii="Garamond" w:hAnsi="Garamond" w:cs="Courier New"/>
          <w:sz w:val="20"/>
          <w:szCs w:val="20"/>
        </w:rPr>
        <w:t>,</w:t>
      </w:r>
    </w:p>
    <w:p w:rsidR="00E2684F"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fondé sur </w:t>
      </w:r>
      <w:r w:rsidR="00E2684F" w:rsidRPr="00316AD7">
        <w:rPr>
          <w:rFonts w:ascii="Garamond" w:hAnsi="Garamond"/>
          <w:i/>
          <w:sz w:val="20"/>
          <w:szCs w:val="20"/>
        </w:rPr>
        <w:t>la</w:t>
      </w:r>
      <w:r w:rsidRPr="00316AD7">
        <w:rPr>
          <w:rFonts w:ascii="Garamond" w:hAnsi="Garamond"/>
          <w:i/>
          <w:sz w:val="20"/>
          <w:szCs w:val="20"/>
        </w:rPr>
        <w:t xml:space="preserve"> méconnaissance</w:t>
      </w:r>
      <w:r w:rsidRPr="00316AD7">
        <w:rPr>
          <w:rFonts w:ascii="Garamond" w:hAnsi="Garamond" w:cs="Courier New"/>
          <w:sz w:val="20"/>
          <w:szCs w:val="20"/>
        </w:rPr>
        <w:t xml:space="preserve"> justement de ce qui le fonde</w:t>
      </w:r>
      <w:r w:rsidR="00253CF0">
        <w:rPr>
          <w:rFonts w:ascii="Garamond" w:hAnsi="Garamond" w:cs="Courier New"/>
          <w:sz w:val="20"/>
          <w:szCs w:val="20"/>
        </w:rPr>
        <w:t xml:space="preserve">, </w:t>
      </w:r>
      <w:r w:rsidRPr="00316AD7">
        <w:rPr>
          <w:rFonts w:ascii="Garamond" w:hAnsi="Garamond" w:cs="Courier New"/>
          <w:sz w:val="20"/>
          <w:szCs w:val="20"/>
        </w:rPr>
        <w:t xml:space="preserve">gagné </w:t>
      </w:r>
      <w:r w:rsidRPr="00316AD7">
        <w:rPr>
          <w:rFonts w:ascii="Garamond" w:hAnsi="Garamond"/>
          <w:i/>
          <w:sz w:val="20"/>
          <w:szCs w:val="20"/>
        </w:rPr>
        <w:t>grand</w:t>
      </w:r>
      <w:r w:rsidR="00253CF0">
        <w:rPr>
          <w:rFonts w:ascii="Garamond" w:hAnsi="Garamond"/>
          <w:i/>
          <w:sz w:val="20"/>
          <w:szCs w:val="20"/>
        </w:rPr>
        <w:t>-</w:t>
      </w:r>
      <w:r w:rsidRPr="00316AD7">
        <w:rPr>
          <w:rFonts w:ascii="Garamond" w:hAnsi="Garamond"/>
          <w:i/>
          <w:sz w:val="20"/>
          <w:szCs w:val="20"/>
        </w:rPr>
        <w:t>chose</w:t>
      </w:r>
      <w:r w:rsidRPr="00316AD7">
        <w:rPr>
          <w:rFonts w:ascii="Garamond" w:hAnsi="Garamond" w:cs="Courier New"/>
          <w:sz w:val="20"/>
          <w:szCs w:val="20"/>
        </w:rPr>
        <w:t xml:space="preserve">. </w:t>
      </w:r>
    </w:p>
    <w:p w:rsidR="00E2684F" w:rsidRPr="00316AD7" w:rsidRDefault="00E2684F">
      <w:pPr>
        <w:pStyle w:val="Corpsdetexte2"/>
        <w:rPr>
          <w:rFonts w:ascii="Garamond" w:hAnsi="Garamond" w:cs="Courier New"/>
          <w:sz w:val="20"/>
          <w:szCs w:val="20"/>
        </w:rPr>
      </w:pPr>
    </w:p>
    <w:p w:rsidR="00253CF0" w:rsidRDefault="007E0CC5">
      <w:pPr>
        <w:pStyle w:val="Corpsdetexte2"/>
        <w:rPr>
          <w:rFonts w:ascii="Garamond" w:hAnsi="Garamond" w:cs="Courier New"/>
          <w:sz w:val="20"/>
          <w:szCs w:val="20"/>
        </w:rPr>
      </w:pPr>
      <w:r w:rsidRPr="00316AD7">
        <w:rPr>
          <w:rFonts w:ascii="Garamond" w:hAnsi="Garamond" w:cs="Courier New"/>
          <w:sz w:val="20"/>
          <w:szCs w:val="20"/>
        </w:rPr>
        <w:t xml:space="preserve">Mais ce qui nous intéresse bien plus encore, c'est </w:t>
      </w:r>
      <w:r w:rsidRPr="00316AD7">
        <w:rPr>
          <w:rFonts w:ascii="Garamond" w:hAnsi="Garamond"/>
          <w:i/>
          <w:sz w:val="20"/>
          <w:szCs w:val="20"/>
        </w:rPr>
        <w:t>la mécon</w:t>
      </w:r>
      <w:r w:rsidRPr="00316AD7">
        <w:rPr>
          <w:rFonts w:ascii="Garamond" w:hAnsi="Garamond"/>
          <w:i/>
          <w:sz w:val="20"/>
          <w:szCs w:val="20"/>
        </w:rPr>
        <w:softHyphen/>
        <w:t>naissance</w:t>
      </w:r>
      <w:r w:rsidRPr="00316AD7">
        <w:rPr>
          <w:rFonts w:ascii="Garamond" w:hAnsi="Garamond" w:cs="Courier New"/>
          <w:sz w:val="20"/>
          <w:szCs w:val="20"/>
        </w:rPr>
        <w:t xml:space="preserve"> par PAVLOV de l'implication que j'ai appelée</w:t>
      </w:r>
      <w:r w:rsidR="00253CF0">
        <w:rPr>
          <w:rFonts w:ascii="Garamond" w:hAnsi="Garamond" w:cs="Courier New"/>
          <w:sz w:val="20"/>
          <w:szCs w:val="20"/>
        </w:rPr>
        <w:t xml:space="preserve">, </w:t>
      </w:r>
    </w:p>
    <w:p w:rsidR="00312348" w:rsidRPr="00316AD7" w:rsidRDefault="007E0CC5">
      <w:pPr>
        <w:pStyle w:val="Corpsdetexte2"/>
        <w:rPr>
          <w:rFonts w:ascii="Garamond" w:hAnsi="Garamond" w:cs="Courier New"/>
          <w:sz w:val="20"/>
          <w:szCs w:val="20"/>
        </w:rPr>
      </w:pPr>
      <w:r w:rsidRPr="00316AD7">
        <w:rPr>
          <w:rFonts w:ascii="Garamond" w:hAnsi="Garamond" w:cs="Courier New"/>
          <w:sz w:val="20"/>
          <w:szCs w:val="20"/>
        </w:rPr>
        <w:t>plus ou moins humoristiquement</w:t>
      </w:r>
      <w:r w:rsidR="00253CF0">
        <w:rPr>
          <w:rFonts w:ascii="Garamond" w:hAnsi="Garamond" w:cs="Courier New"/>
          <w:sz w:val="20"/>
          <w:szCs w:val="20"/>
        </w:rPr>
        <w:t>,</w:t>
      </w:r>
      <w:r w:rsidR="00312348" w:rsidRPr="00316AD7">
        <w:rPr>
          <w:rFonts w:ascii="Garamond" w:hAnsi="Garamond" w:cs="Courier New"/>
          <w:sz w:val="20"/>
          <w:szCs w:val="20"/>
        </w:rPr>
        <w:t xml:space="preserve"> </w:t>
      </w:r>
      <w:r w:rsidR="00F060DE" w:rsidRPr="00316AD7">
        <w:rPr>
          <w:rFonts w:ascii="Garamond" w:hAnsi="Garamond" w:cs="Courier New"/>
          <w:sz w:val="20"/>
          <w:szCs w:val="20"/>
        </w:rPr>
        <w:t>« </w:t>
      </w:r>
      <w:r w:rsidRPr="00316AD7">
        <w:rPr>
          <w:rFonts w:ascii="Garamond" w:hAnsi="Garamond"/>
          <w:i/>
          <w:sz w:val="20"/>
          <w:szCs w:val="20"/>
        </w:rPr>
        <w:t>structuraliste</w:t>
      </w:r>
      <w:r w:rsidR="00F060DE" w:rsidRPr="00316AD7">
        <w:rPr>
          <w:rFonts w:ascii="Garamond" w:hAnsi="Garamond" w:cs="Courier New"/>
          <w:sz w:val="20"/>
          <w:szCs w:val="20"/>
        </w:rPr>
        <w:t> »</w:t>
      </w:r>
      <w:r w:rsidR="00312348" w:rsidRPr="00316AD7">
        <w:rPr>
          <w:rFonts w:ascii="Garamond" w:hAnsi="Garamond" w:cs="Courier New"/>
          <w:sz w:val="20"/>
          <w:szCs w:val="20"/>
        </w:rPr>
        <w:t>…</w:t>
      </w:r>
    </w:p>
    <w:p w:rsidR="00E2684F" w:rsidRPr="00316AD7" w:rsidRDefault="007E0CC5" w:rsidP="000E111A">
      <w:pPr>
        <w:pStyle w:val="Corpsdetexte2"/>
        <w:numPr>
          <w:ilvl w:val="0"/>
          <w:numId w:val="1"/>
        </w:numPr>
        <w:rPr>
          <w:rFonts w:ascii="Garamond" w:hAnsi="Garamond" w:cs="Courier New"/>
          <w:sz w:val="20"/>
          <w:szCs w:val="20"/>
        </w:rPr>
      </w:pPr>
      <w:r w:rsidRPr="00316AD7">
        <w:rPr>
          <w:rFonts w:ascii="Garamond" w:hAnsi="Garamond" w:cs="Courier New"/>
          <w:sz w:val="20"/>
          <w:szCs w:val="20"/>
        </w:rPr>
        <w:t>pas du tout humoristiquement quant à ce qu'elle soit structuraliste,</w:t>
      </w:r>
      <w:r w:rsidR="00312348" w:rsidRPr="00316AD7">
        <w:rPr>
          <w:rFonts w:ascii="Garamond" w:hAnsi="Garamond" w:cs="Courier New"/>
          <w:sz w:val="20"/>
          <w:szCs w:val="20"/>
        </w:rPr>
        <w:t xml:space="preserve"> </w:t>
      </w:r>
      <w:r w:rsidRPr="00316AD7">
        <w:rPr>
          <w:rFonts w:ascii="Garamond" w:hAnsi="Garamond" w:cs="Courier New"/>
          <w:sz w:val="20"/>
          <w:szCs w:val="20"/>
        </w:rPr>
        <w:t xml:space="preserve"> </w:t>
      </w:r>
    </w:p>
    <w:p w:rsidR="00312348" w:rsidRPr="00253CF0" w:rsidRDefault="007E0CC5" w:rsidP="000E111A">
      <w:pPr>
        <w:pStyle w:val="Corpsdetexte2"/>
        <w:numPr>
          <w:ilvl w:val="0"/>
          <w:numId w:val="1"/>
        </w:numPr>
        <w:rPr>
          <w:rFonts w:ascii="Garamond" w:hAnsi="Garamond" w:cs="Courier New"/>
          <w:sz w:val="20"/>
          <w:szCs w:val="20"/>
        </w:rPr>
      </w:pPr>
      <w:r w:rsidRPr="00253CF0">
        <w:rPr>
          <w:rFonts w:ascii="Garamond" w:hAnsi="Garamond" w:cs="Courier New"/>
          <w:sz w:val="20"/>
          <w:szCs w:val="20"/>
        </w:rPr>
        <w:t xml:space="preserve">humoristiquement en tant que je l'ai appelée </w:t>
      </w:r>
      <w:r w:rsidRPr="00253CF0">
        <w:rPr>
          <w:rFonts w:ascii="Garamond" w:hAnsi="Garamond"/>
          <w:i/>
          <w:sz w:val="20"/>
          <w:szCs w:val="20"/>
        </w:rPr>
        <w:t>structuraliste lacanienne</w:t>
      </w:r>
      <w:r w:rsidRPr="00253CF0">
        <w:rPr>
          <w:rFonts w:ascii="Garamond" w:hAnsi="Garamond" w:cs="Courier New"/>
          <w:sz w:val="20"/>
          <w:szCs w:val="20"/>
        </w:rPr>
        <w:t xml:space="preserve"> </w:t>
      </w:r>
    </w:p>
    <w:p w:rsidR="007E0CC5" w:rsidRPr="00316AD7" w:rsidRDefault="00312348" w:rsidP="00312348">
      <w:pPr>
        <w:pStyle w:val="Corpsdetexte2"/>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 xml:space="preserve">de l'aventure. </w:t>
      </w:r>
    </w:p>
    <w:p w:rsidR="00E2684F" w:rsidRPr="00316AD7" w:rsidRDefault="00E2684F">
      <w:pPr>
        <w:pStyle w:val="Corpsdetexte2"/>
        <w:rPr>
          <w:rFonts w:ascii="Garamond" w:hAnsi="Garamond" w:cs="Courier New"/>
          <w:sz w:val="20"/>
          <w:szCs w:val="20"/>
        </w:rPr>
      </w:pPr>
    </w:p>
    <w:p w:rsidR="00253CF0" w:rsidRDefault="007E0CC5">
      <w:pPr>
        <w:pStyle w:val="Corpsdetexte2"/>
        <w:rPr>
          <w:rFonts w:ascii="Garamond" w:hAnsi="Garamond" w:cs="Courier New"/>
          <w:sz w:val="20"/>
          <w:szCs w:val="20"/>
        </w:rPr>
      </w:pPr>
      <w:r w:rsidRPr="00316AD7">
        <w:rPr>
          <w:rFonts w:ascii="Garamond" w:hAnsi="Garamond" w:cs="Courier New"/>
          <w:sz w:val="20"/>
          <w:szCs w:val="20"/>
        </w:rPr>
        <w:t>C'est là que je me suis arrêté, sus</w:t>
      </w:r>
      <w:r w:rsidRPr="00316AD7">
        <w:rPr>
          <w:rFonts w:ascii="Garamond" w:hAnsi="Garamond" w:cs="Courier New"/>
          <w:sz w:val="20"/>
          <w:szCs w:val="20"/>
        </w:rPr>
        <w:softHyphen/>
        <w:t>pendant autour de la question : qu'en est</w:t>
      </w:r>
      <w:r w:rsidR="00253CF0">
        <w:rPr>
          <w:rFonts w:ascii="Garamond" w:hAnsi="Garamond" w:cs="Courier New"/>
          <w:sz w:val="20"/>
          <w:szCs w:val="20"/>
        </w:rPr>
        <w:t>-</w:t>
      </w:r>
      <w:r w:rsidRPr="00316AD7">
        <w:rPr>
          <w:rFonts w:ascii="Garamond" w:hAnsi="Garamond" w:cs="Courier New"/>
          <w:sz w:val="20"/>
          <w:szCs w:val="20"/>
        </w:rPr>
        <w:t xml:space="preserve">il de ce qu'on peut appeler ici,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d'une certaine perspective</w:t>
      </w:r>
      <w:r w:rsidR="00E2684F" w:rsidRPr="00316AD7">
        <w:rPr>
          <w:rFonts w:ascii="Garamond" w:hAnsi="Garamond" w:cs="Courier New"/>
          <w:sz w:val="20"/>
          <w:szCs w:val="20"/>
        </w:rPr>
        <w:t xml:space="preserve"> </w:t>
      </w:r>
      <w:r w:rsidR="00253CF0">
        <w:rPr>
          <w:rFonts w:ascii="Garamond" w:hAnsi="Garamond" w:cs="Courier New"/>
          <w:sz w:val="20"/>
          <w:szCs w:val="20"/>
        </w:rPr>
        <w:t>-</w:t>
      </w:r>
      <w:r w:rsidRPr="00316AD7">
        <w:rPr>
          <w:rFonts w:ascii="Garamond" w:hAnsi="Garamond" w:cs="Courier New"/>
          <w:sz w:val="20"/>
          <w:szCs w:val="20"/>
        </w:rPr>
        <w:t xml:space="preserve"> quoi</w:t>
      </w:r>
      <w:r w:rsidR="00E2684F" w:rsidRPr="00316AD7">
        <w:rPr>
          <w:rFonts w:ascii="Garamond" w:hAnsi="Garamond" w:cs="Courier New"/>
          <w:sz w:val="20"/>
          <w:szCs w:val="20"/>
        </w:rPr>
        <w:t> ?</w:t>
      </w:r>
      <w:r w:rsidRPr="00316AD7">
        <w:rPr>
          <w:rFonts w:ascii="Garamond" w:hAnsi="Garamond" w:cs="Courier New"/>
          <w:sz w:val="20"/>
          <w:szCs w:val="20"/>
        </w:rPr>
        <w:t xml:space="preserve"> </w:t>
      </w:r>
      <w:r w:rsidR="00253CF0">
        <w:rPr>
          <w:rFonts w:ascii="Garamond" w:hAnsi="Garamond" w:cs="Courier New"/>
          <w:sz w:val="20"/>
          <w:szCs w:val="20"/>
        </w:rPr>
        <w:t>-</w:t>
      </w:r>
      <w:r w:rsidRPr="00316AD7">
        <w:rPr>
          <w:rFonts w:ascii="Garamond" w:hAnsi="Garamond" w:cs="Courier New"/>
          <w:sz w:val="20"/>
          <w:szCs w:val="20"/>
        </w:rPr>
        <w:t xml:space="preserve"> </w:t>
      </w:r>
      <w:r w:rsidRPr="00316AD7">
        <w:rPr>
          <w:rFonts w:ascii="Garamond" w:hAnsi="Garamond"/>
          <w:i/>
          <w:sz w:val="20"/>
          <w:szCs w:val="20"/>
        </w:rPr>
        <w:t>une forme d'ignorance</w:t>
      </w:r>
      <w:r w:rsidRPr="00316AD7">
        <w:rPr>
          <w:rFonts w:ascii="Garamond" w:hAnsi="Garamond" w:cs="Courier New"/>
          <w:sz w:val="20"/>
          <w:szCs w:val="20"/>
        </w:rPr>
        <w:t xml:space="preserve"> ? Est</w:t>
      </w:r>
      <w:r w:rsidR="00253CF0">
        <w:rPr>
          <w:rFonts w:ascii="Garamond" w:hAnsi="Garamond" w:cs="Courier New"/>
          <w:sz w:val="20"/>
          <w:szCs w:val="20"/>
        </w:rPr>
        <w:t>-</w:t>
      </w:r>
      <w:r w:rsidRPr="00316AD7">
        <w:rPr>
          <w:rFonts w:ascii="Garamond" w:hAnsi="Garamond" w:cs="Courier New"/>
          <w:sz w:val="20"/>
          <w:szCs w:val="20"/>
        </w:rPr>
        <w:t>ce suffi</w:t>
      </w:r>
      <w:r w:rsidRPr="00316AD7">
        <w:rPr>
          <w:rFonts w:ascii="Garamond" w:hAnsi="Garamond" w:cs="Courier New"/>
          <w:sz w:val="20"/>
          <w:szCs w:val="20"/>
        </w:rPr>
        <w:softHyphen/>
        <w:t>sant</w:t>
      </w:r>
      <w:r w:rsidR="00312348" w:rsidRPr="00316AD7">
        <w:rPr>
          <w:rFonts w:ascii="Garamond" w:hAnsi="Garamond" w:cs="Courier New"/>
          <w:sz w:val="20"/>
          <w:szCs w:val="20"/>
        </w:rPr>
        <w:t xml:space="preserve"> </w:t>
      </w:r>
      <w:r w:rsidRPr="00316AD7">
        <w:rPr>
          <w:rFonts w:ascii="Garamond" w:hAnsi="Garamond" w:cs="Courier New"/>
          <w:sz w:val="20"/>
          <w:szCs w:val="20"/>
        </w:rPr>
        <w:t xml:space="preserve">? </w:t>
      </w:r>
      <w:r w:rsidR="00312348" w:rsidRPr="00316AD7">
        <w:rPr>
          <w:rFonts w:ascii="Garamond" w:hAnsi="Garamond" w:cs="Courier New"/>
          <w:sz w:val="20"/>
          <w:szCs w:val="20"/>
        </w:rPr>
        <w:t xml:space="preserve"> </w:t>
      </w:r>
      <w:r w:rsidRPr="00316AD7">
        <w:rPr>
          <w:rFonts w:ascii="Garamond" w:hAnsi="Garamond" w:cs="Courier New"/>
          <w:sz w:val="20"/>
          <w:szCs w:val="20"/>
        </w:rPr>
        <w:t>Non</w:t>
      </w:r>
      <w:r w:rsidR="00E2684F" w:rsidRPr="00316AD7">
        <w:rPr>
          <w:rFonts w:ascii="Garamond" w:hAnsi="Garamond" w:cs="Courier New"/>
          <w:sz w:val="20"/>
          <w:szCs w:val="20"/>
        </w:rPr>
        <w:t> !</w:t>
      </w:r>
      <w:r w:rsidRPr="00316AD7">
        <w:rPr>
          <w:rFonts w:ascii="Garamond" w:hAnsi="Garamond" w:cs="Courier New"/>
          <w:sz w:val="20"/>
          <w:szCs w:val="20"/>
        </w:rPr>
        <w:t xml:space="preserve"> </w:t>
      </w:r>
    </w:p>
    <w:p w:rsidR="00EF68D5" w:rsidRDefault="00EF68D5">
      <w:pPr>
        <w:pStyle w:val="Corpsdetexte2"/>
        <w:rPr>
          <w:rFonts w:ascii="Garamond" w:hAnsi="Garamond" w:cs="Courier New"/>
          <w:sz w:val="20"/>
          <w:szCs w:val="20"/>
        </w:rPr>
      </w:pPr>
    </w:p>
    <w:p w:rsidR="00EF68D5" w:rsidRDefault="007E0CC5">
      <w:pPr>
        <w:pStyle w:val="Corpsdetexte2"/>
        <w:rPr>
          <w:rFonts w:ascii="Garamond" w:hAnsi="Garamond" w:cs="Courier New"/>
          <w:sz w:val="20"/>
          <w:szCs w:val="20"/>
        </w:rPr>
      </w:pPr>
      <w:r w:rsidRPr="00316AD7">
        <w:rPr>
          <w:rFonts w:ascii="Garamond" w:hAnsi="Garamond" w:cs="Courier New"/>
          <w:sz w:val="20"/>
          <w:szCs w:val="20"/>
        </w:rPr>
        <w:t>Nous n'allons tout de même pas</w:t>
      </w:r>
      <w:r w:rsidR="00EF68D5">
        <w:rPr>
          <w:rFonts w:ascii="Garamond" w:hAnsi="Garamond" w:cs="Courier New"/>
          <w:sz w:val="20"/>
          <w:szCs w:val="20"/>
        </w:rPr>
        <w:t>…</w:t>
      </w:r>
    </w:p>
    <w:p w:rsidR="00EF68D5" w:rsidRDefault="007E0CC5" w:rsidP="00EF68D5">
      <w:pPr>
        <w:pStyle w:val="Corpsdetexte2"/>
        <w:ind w:left="708"/>
        <w:rPr>
          <w:rFonts w:ascii="Garamond" w:hAnsi="Garamond" w:cs="Courier New"/>
          <w:sz w:val="20"/>
          <w:szCs w:val="20"/>
        </w:rPr>
      </w:pPr>
      <w:r w:rsidRPr="00316AD7">
        <w:rPr>
          <w:rFonts w:ascii="Garamond" w:hAnsi="Garamond" w:cs="Courier New"/>
          <w:sz w:val="20"/>
          <w:szCs w:val="20"/>
        </w:rPr>
        <w:t>du fait qu'un expérimenta</w:t>
      </w:r>
      <w:r w:rsidRPr="00316AD7">
        <w:rPr>
          <w:rFonts w:ascii="Garamond" w:hAnsi="Garamond" w:cs="Courier New"/>
          <w:sz w:val="20"/>
          <w:szCs w:val="20"/>
        </w:rPr>
        <w:softHyphen/>
        <w:t xml:space="preserve">teur </w:t>
      </w:r>
      <w:r w:rsidRPr="00EF68D5">
        <w:rPr>
          <w:rFonts w:ascii="Garamond" w:hAnsi="Garamond" w:cs="Courier New"/>
          <w:i/>
          <w:sz w:val="20"/>
          <w:szCs w:val="20"/>
        </w:rPr>
        <w:t>ne s'interroge pas sur la nature de ce qu'il introduit dans le champ de l'expérimentation</w:t>
      </w:r>
      <w:r w:rsidR="00EF68D5">
        <w:rPr>
          <w:rFonts w:ascii="Garamond" w:hAnsi="Garamond" w:cs="Courier New"/>
          <w:sz w:val="20"/>
          <w:szCs w:val="20"/>
        </w:rPr>
        <w:t xml:space="preserve"> </w:t>
      </w:r>
    </w:p>
    <w:p w:rsidR="007E0CC5" w:rsidRPr="00316AD7" w:rsidRDefault="00EF68D5" w:rsidP="00EF68D5">
      <w:pPr>
        <w:pStyle w:val="Corpsdetexte2"/>
        <w:ind w:left="708"/>
        <w:rPr>
          <w:rFonts w:ascii="Garamond" w:hAnsi="Garamond" w:cs="Courier New"/>
          <w:sz w:val="20"/>
          <w:szCs w:val="20"/>
        </w:rPr>
      </w:pPr>
      <w:r>
        <w:rPr>
          <w:rFonts w:ascii="Garamond" w:hAnsi="Garamond" w:cs="Courier New"/>
          <w:sz w:val="20"/>
          <w:szCs w:val="20"/>
        </w:rPr>
        <w:t xml:space="preserve">- </w:t>
      </w:r>
      <w:r w:rsidR="007E0CC5" w:rsidRPr="00316AD7">
        <w:rPr>
          <w:rFonts w:ascii="Garamond" w:hAnsi="Garamond" w:cs="Courier New"/>
          <w:sz w:val="20"/>
          <w:szCs w:val="20"/>
        </w:rPr>
        <w:t xml:space="preserve">il est légitime qu'il le fasse, mais qu'il n'aille pas plus loin dans </w:t>
      </w:r>
      <w:r w:rsidR="007E0CC5" w:rsidRPr="00316AD7">
        <w:rPr>
          <w:rFonts w:ascii="Garamond" w:hAnsi="Garamond"/>
          <w:i/>
          <w:sz w:val="20"/>
          <w:szCs w:val="20"/>
        </w:rPr>
        <w:t>cette question</w:t>
      </w:r>
      <w:r w:rsidR="007E0CC5" w:rsidRPr="00316AD7">
        <w:rPr>
          <w:rFonts w:ascii="Garamond" w:hAnsi="Garamond" w:cs="Courier New"/>
          <w:sz w:val="20"/>
          <w:szCs w:val="20"/>
        </w:rPr>
        <w:t xml:space="preserve"> en quelque sorte </w:t>
      </w:r>
      <w:r w:rsidR="007E0CC5" w:rsidRPr="00316AD7">
        <w:rPr>
          <w:rFonts w:ascii="Garamond" w:hAnsi="Garamond"/>
          <w:i/>
          <w:sz w:val="20"/>
          <w:szCs w:val="20"/>
        </w:rPr>
        <w:t>préalable</w:t>
      </w:r>
      <w:r w:rsidR="007E0CC5" w:rsidRPr="00316AD7">
        <w:rPr>
          <w:rFonts w:ascii="Garamond" w:hAnsi="Garamond" w:cs="Courier New"/>
          <w:sz w:val="20"/>
          <w:szCs w:val="20"/>
        </w:rPr>
        <w:t xml:space="preserve"> </w:t>
      </w:r>
    </w:p>
    <w:p w:rsidR="00EF68D5" w:rsidRDefault="007E0CC5">
      <w:pPr>
        <w:pStyle w:val="Corpsdetexte2"/>
        <w:rPr>
          <w:rFonts w:ascii="Garamond" w:hAnsi="Garamond" w:cs="Courier New"/>
          <w:sz w:val="20"/>
          <w:szCs w:val="20"/>
        </w:rPr>
      </w:pPr>
      <w:r w:rsidRPr="00316AD7">
        <w:rPr>
          <w:rFonts w:ascii="Garamond" w:hAnsi="Garamond" w:cs="Courier New"/>
          <w:sz w:val="20"/>
          <w:szCs w:val="20"/>
        </w:rPr>
        <w:t xml:space="preserve">…nous n'allons tout de même pas ici introduire ces fonctions de l'inconscient : quelque chose d'autre </w:t>
      </w:r>
      <w:r w:rsidR="00EF68D5">
        <w:rPr>
          <w:rFonts w:ascii="Garamond" w:hAnsi="Garamond" w:cs="Courier New"/>
          <w:sz w:val="20"/>
          <w:szCs w:val="20"/>
        </w:rPr>
        <w:t xml:space="preserve"> </w:t>
      </w:r>
      <w:r w:rsidRPr="00316AD7">
        <w:rPr>
          <w:rFonts w:ascii="Garamond" w:hAnsi="Garamond" w:cs="Courier New"/>
          <w:sz w:val="20"/>
          <w:szCs w:val="20"/>
        </w:rPr>
        <w:t xml:space="preserve">est nécessaire qui,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à la vérité, nous manque. </w:t>
      </w:r>
    </w:p>
    <w:p w:rsidR="00E2684F" w:rsidRPr="00316AD7" w:rsidRDefault="00E2684F">
      <w:pPr>
        <w:pStyle w:val="Corpsdetexte2"/>
        <w:rPr>
          <w:rFonts w:ascii="Garamond" w:hAnsi="Garamond" w:cs="Courier New"/>
          <w:sz w:val="20"/>
          <w:szCs w:val="20"/>
        </w:rPr>
      </w:pPr>
    </w:p>
    <w:p w:rsidR="00EF68D5" w:rsidRDefault="007E0CC5">
      <w:pPr>
        <w:pStyle w:val="Corpsdetexte2"/>
        <w:rPr>
          <w:rFonts w:ascii="Garamond" w:hAnsi="Garamond" w:cs="Courier New"/>
          <w:sz w:val="20"/>
          <w:szCs w:val="20"/>
        </w:rPr>
      </w:pPr>
      <w:r w:rsidRPr="00316AD7">
        <w:rPr>
          <w:rFonts w:ascii="Garamond" w:hAnsi="Garamond" w:cs="Courier New"/>
          <w:sz w:val="20"/>
          <w:szCs w:val="20"/>
        </w:rPr>
        <w:t>Peut</w:t>
      </w:r>
      <w:r w:rsidR="00EF68D5">
        <w:rPr>
          <w:rFonts w:ascii="Garamond" w:hAnsi="Garamond" w:cs="Courier New"/>
          <w:sz w:val="20"/>
          <w:szCs w:val="20"/>
        </w:rPr>
        <w:t>-</w:t>
      </w:r>
      <w:r w:rsidRPr="00316AD7">
        <w:rPr>
          <w:rFonts w:ascii="Garamond" w:hAnsi="Garamond" w:cs="Courier New"/>
          <w:sz w:val="20"/>
          <w:szCs w:val="20"/>
        </w:rPr>
        <w:t>être cette autre chose nous sera</w:t>
      </w:r>
      <w:r w:rsidR="00EF68D5">
        <w:rPr>
          <w:rFonts w:ascii="Garamond" w:hAnsi="Garamond" w:cs="Courier New"/>
          <w:sz w:val="20"/>
          <w:szCs w:val="20"/>
        </w:rPr>
        <w:t>-</w:t>
      </w:r>
      <w:r w:rsidRPr="00316AD7">
        <w:rPr>
          <w:rFonts w:ascii="Garamond" w:hAnsi="Garamond" w:cs="Courier New"/>
          <w:sz w:val="20"/>
          <w:szCs w:val="20"/>
        </w:rPr>
        <w:t>t</w:t>
      </w:r>
      <w:r w:rsidR="00EF68D5">
        <w:rPr>
          <w:rFonts w:ascii="Garamond" w:hAnsi="Garamond" w:cs="Courier New"/>
          <w:sz w:val="20"/>
          <w:szCs w:val="20"/>
        </w:rPr>
        <w:t>-</w:t>
      </w:r>
      <w:r w:rsidRPr="00316AD7">
        <w:rPr>
          <w:rFonts w:ascii="Garamond" w:hAnsi="Garamond" w:cs="Courier New"/>
          <w:sz w:val="20"/>
          <w:szCs w:val="20"/>
        </w:rPr>
        <w:t xml:space="preserve">elle livrée de façon plus maniable à voir, quelque chose de tout différent,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à savoir </w:t>
      </w:r>
      <w:r w:rsidR="00EF68D5">
        <w:rPr>
          <w:rFonts w:ascii="Garamond" w:hAnsi="Garamond" w:cs="Courier New"/>
          <w:sz w:val="20"/>
          <w:szCs w:val="20"/>
        </w:rPr>
        <w:t>-</w:t>
      </w:r>
      <w:r w:rsidRPr="00316AD7">
        <w:rPr>
          <w:rFonts w:ascii="Garamond" w:hAnsi="Garamond" w:cs="Courier New"/>
          <w:sz w:val="20"/>
          <w:szCs w:val="20"/>
        </w:rPr>
        <w:t xml:space="preserve"> allons tout de suite </w:t>
      </w:r>
      <w:r w:rsidRPr="00EF68D5">
        <w:rPr>
          <w:rFonts w:ascii="Garamond" w:hAnsi="Garamond" w:cs="Courier New"/>
          <w:i/>
          <w:sz w:val="20"/>
          <w:szCs w:val="20"/>
        </w:rPr>
        <w:t>gros</w:t>
      </w:r>
      <w:r w:rsidRPr="00316AD7">
        <w:rPr>
          <w:rFonts w:ascii="Garamond" w:hAnsi="Garamond" w:cs="Courier New"/>
          <w:sz w:val="20"/>
          <w:szCs w:val="20"/>
        </w:rPr>
        <w:t xml:space="preserve"> </w:t>
      </w:r>
      <w:r w:rsidR="00EF68D5">
        <w:rPr>
          <w:rFonts w:ascii="Garamond" w:hAnsi="Garamond" w:cs="Courier New"/>
          <w:sz w:val="20"/>
          <w:szCs w:val="20"/>
        </w:rPr>
        <w:t>-</w:t>
      </w:r>
      <w:r w:rsidRPr="00316AD7">
        <w:rPr>
          <w:rFonts w:ascii="Garamond" w:hAnsi="Garamond" w:cs="Courier New"/>
          <w:sz w:val="20"/>
          <w:szCs w:val="20"/>
        </w:rPr>
        <w:t xml:space="preserve"> un psychanalyste qui, devant un public…</w:t>
      </w:r>
    </w:p>
    <w:p w:rsidR="007E0CC5" w:rsidRPr="00316AD7" w:rsidRDefault="007E0CC5">
      <w:pPr>
        <w:pStyle w:val="Corpsdetexte2"/>
        <w:ind w:left="708"/>
        <w:rPr>
          <w:rFonts w:ascii="Garamond" w:hAnsi="Garamond" w:cs="Courier New"/>
          <w:sz w:val="20"/>
          <w:szCs w:val="20"/>
        </w:rPr>
      </w:pPr>
      <w:r w:rsidRPr="00316AD7">
        <w:rPr>
          <w:rFonts w:ascii="Garamond" w:hAnsi="Garamond" w:cs="Courier New"/>
          <w:sz w:val="20"/>
          <w:szCs w:val="20"/>
        </w:rPr>
        <w:t>il faut toujours tenir compte à quel</w:t>
      </w:r>
      <w:r w:rsidRPr="00316AD7">
        <w:rPr>
          <w:rFonts w:ascii="Garamond" w:hAnsi="Garamond" w:cs="Courier New"/>
          <w:sz w:val="20"/>
          <w:szCs w:val="20"/>
        </w:rPr>
        <w:softHyphen/>
        <w:t>le oreille s'adresse une formule quelconque</w:t>
      </w:r>
    </w:p>
    <w:p w:rsidR="00EF68D5" w:rsidRDefault="007E0CC5" w:rsidP="00E2684F">
      <w:pPr>
        <w:pStyle w:val="Corpsdetexte2"/>
        <w:rPr>
          <w:rFonts w:ascii="Garamond" w:hAnsi="Garamond" w:cs="Courier New"/>
          <w:sz w:val="20"/>
          <w:szCs w:val="20"/>
        </w:rPr>
      </w:pPr>
      <w:r w:rsidRPr="00316AD7">
        <w:rPr>
          <w:rFonts w:ascii="Garamond" w:hAnsi="Garamond" w:cs="Courier New"/>
          <w:sz w:val="20"/>
          <w:szCs w:val="20"/>
        </w:rPr>
        <w:t>…</w:t>
      </w:r>
      <w:r w:rsidRPr="00316AD7">
        <w:rPr>
          <w:rFonts w:ascii="Garamond" w:hAnsi="Garamond"/>
          <w:i/>
          <w:sz w:val="20"/>
          <w:szCs w:val="20"/>
        </w:rPr>
        <w:t>un psychanalyste</w:t>
      </w:r>
      <w:r w:rsidRPr="00316AD7">
        <w:rPr>
          <w:rFonts w:ascii="Garamond" w:hAnsi="Garamond" w:cs="Courier New"/>
          <w:sz w:val="20"/>
          <w:szCs w:val="20"/>
        </w:rPr>
        <w:t xml:space="preserve"> qui avance ce propos qui me fut récemment rapporté : </w:t>
      </w:r>
    </w:p>
    <w:p w:rsidR="00EF68D5" w:rsidRDefault="00EF68D5" w:rsidP="00E2684F">
      <w:pPr>
        <w:pStyle w:val="Corpsdetexte2"/>
        <w:rPr>
          <w:rFonts w:ascii="Garamond" w:hAnsi="Garamond" w:cs="Courier New"/>
          <w:sz w:val="20"/>
          <w:szCs w:val="20"/>
        </w:rPr>
      </w:pPr>
    </w:p>
    <w:p w:rsidR="007E0CC5" w:rsidRPr="00316AD7" w:rsidRDefault="007E0CC5" w:rsidP="000E111A">
      <w:pPr>
        <w:pStyle w:val="Corpsdetexte2"/>
        <w:numPr>
          <w:ilvl w:val="0"/>
          <w:numId w:val="13"/>
        </w:numPr>
        <w:rPr>
          <w:rFonts w:ascii="Garamond" w:hAnsi="Garamond" w:cs="Courier New"/>
          <w:sz w:val="20"/>
          <w:szCs w:val="20"/>
        </w:rPr>
      </w:pPr>
      <w:r w:rsidRPr="00316AD7">
        <w:rPr>
          <w:rFonts w:ascii="Garamond" w:hAnsi="Garamond" w:cs="Courier New"/>
          <w:sz w:val="20"/>
          <w:szCs w:val="20"/>
        </w:rPr>
        <w:t xml:space="preserve">« </w:t>
      </w:r>
      <w:r w:rsidR="00E2684F" w:rsidRPr="00316AD7">
        <w:rPr>
          <w:rFonts w:ascii="Garamond" w:hAnsi="Garamond"/>
          <w:i/>
          <w:sz w:val="20"/>
          <w:szCs w:val="20"/>
        </w:rPr>
        <w:t>J</w:t>
      </w:r>
      <w:r w:rsidRPr="00316AD7">
        <w:rPr>
          <w:rFonts w:ascii="Garamond" w:hAnsi="Garamond"/>
          <w:i/>
          <w:sz w:val="20"/>
          <w:szCs w:val="20"/>
        </w:rPr>
        <w:t>e n'admets aucun concept psychanalytique, que je ne l'aie vérifié sur le rat</w:t>
      </w:r>
      <w:r w:rsidR="00E2684F" w:rsidRPr="00316AD7">
        <w:rPr>
          <w:rFonts w:ascii="Garamond" w:hAnsi="Garamond"/>
          <w:i/>
          <w:sz w:val="20"/>
          <w:szCs w:val="20"/>
        </w:rPr>
        <w:t xml:space="preserve"> </w:t>
      </w:r>
      <w:r w:rsidRPr="00316AD7">
        <w:rPr>
          <w:rFonts w:ascii="Garamond" w:hAnsi="Garamond"/>
          <w:i/>
          <w:sz w:val="20"/>
          <w:szCs w:val="20"/>
        </w:rPr>
        <w:t>!</w:t>
      </w:r>
      <w:r w:rsidRPr="00316AD7">
        <w:rPr>
          <w:rFonts w:ascii="Garamond" w:hAnsi="Garamond" w:cs="Courier New"/>
          <w:sz w:val="20"/>
          <w:szCs w:val="20"/>
        </w:rPr>
        <w:t xml:space="preserve"> »</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lastRenderedPageBreak/>
        <w:t>Même à une oreille prévenue…</w:t>
      </w:r>
    </w:p>
    <w:p w:rsidR="007E0CC5" w:rsidRPr="00316AD7" w:rsidRDefault="007E0CC5">
      <w:pPr>
        <w:pStyle w:val="Corpsdetexte2"/>
        <w:ind w:left="708"/>
        <w:rPr>
          <w:rFonts w:ascii="Garamond" w:hAnsi="Garamond" w:cs="Courier New"/>
          <w:sz w:val="20"/>
          <w:szCs w:val="20"/>
        </w:rPr>
      </w:pPr>
      <w:r w:rsidRPr="00316AD7">
        <w:rPr>
          <w:rFonts w:ascii="Garamond" w:hAnsi="Garamond" w:cs="Courier New"/>
          <w:sz w:val="20"/>
          <w:szCs w:val="20"/>
        </w:rPr>
        <w:t>et c'était le cas au moment de cet énon</w:t>
      </w:r>
      <w:r w:rsidRPr="00316AD7">
        <w:rPr>
          <w:rFonts w:ascii="Garamond" w:hAnsi="Garamond" w:cs="Courier New"/>
          <w:sz w:val="20"/>
          <w:szCs w:val="20"/>
        </w:rPr>
        <w:softHyphen/>
        <w:t xml:space="preserve">cé, c'était une oreille si l'on peut dire, et à l'époque, car ce propos s'est tenu à une époque déjà lointaine, d'une quinzaine d'années, c'était à un ami communiste </w:t>
      </w:r>
      <w:r w:rsidR="00EF68D5">
        <w:rPr>
          <w:rFonts w:ascii="Garamond" w:hAnsi="Garamond" w:cs="Courier New"/>
          <w:sz w:val="20"/>
          <w:szCs w:val="20"/>
        </w:rPr>
        <w:t>-</w:t>
      </w:r>
      <w:r w:rsidRPr="00316AD7">
        <w:rPr>
          <w:rFonts w:ascii="Garamond" w:hAnsi="Garamond" w:cs="Courier New"/>
          <w:sz w:val="20"/>
          <w:szCs w:val="20"/>
        </w:rPr>
        <w:t xml:space="preserve"> celui qui quinze après ans me le rappor</w:t>
      </w:r>
      <w:r w:rsidRPr="00316AD7">
        <w:rPr>
          <w:rFonts w:ascii="Garamond" w:hAnsi="Garamond" w:cs="Courier New"/>
          <w:sz w:val="20"/>
          <w:szCs w:val="20"/>
        </w:rPr>
        <w:softHyphen/>
        <w:t xml:space="preserve">tait </w:t>
      </w:r>
      <w:r w:rsidR="00EF68D5">
        <w:rPr>
          <w:rFonts w:ascii="Garamond" w:hAnsi="Garamond" w:cs="Courier New"/>
          <w:sz w:val="20"/>
          <w:szCs w:val="20"/>
        </w:rPr>
        <w:t>-</w:t>
      </w:r>
      <w:r w:rsidRPr="00316AD7">
        <w:rPr>
          <w:rFonts w:ascii="Garamond" w:hAnsi="Garamond" w:cs="Courier New"/>
          <w:sz w:val="20"/>
          <w:szCs w:val="20"/>
        </w:rPr>
        <w:t xml:space="preserve"> c'est à lui que s'adressait le psychanalyste en cause</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…même à une oreille qui aurait pu y voir je ne sais quoi, comme </w:t>
      </w:r>
      <w:r w:rsidRPr="00316AD7">
        <w:rPr>
          <w:rFonts w:ascii="Garamond" w:hAnsi="Garamond"/>
          <w:i/>
          <w:sz w:val="20"/>
          <w:szCs w:val="20"/>
        </w:rPr>
        <w:t>une résipiscence</w:t>
      </w:r>
      <w:r w:rsidR="00E2684F" w:rsidRPr="00316AD7">
        <w:rPr>
          <w:rFonts w:ascii="Garamond" w:hAnsi="Garamond" w:cs="Courier New"/>
          <w:sz w:val="20"/>
          <w:szCs w:val="20"/>
        </w:rPr>
        <w:t xml:space="preserve"> </w:t>
      </w:r>
      <w:r w:rsidRPr="00EF68D5">
        <w:rPr>
          <w:rFonts w:ascii="Garamond" w:hAnsi="Garamond" w:cs="Courier New"/>
          <w:color w:val="C00000"/>
          <w:sz w:val="16"/>
          <w:szCs w:val="16"/>
        </w:rPr>
        <w:t>[</w:t>
      </w:r>
      <w:r w:rsidRPr="00EF68D5">
        <w:rPr>
          <w:rFonts w:ascii="Garamond" w:hAnsi="Garamond" w:cs="Courier New"/>
          <w:i/>
          <w:color w:val="C00000"/>
          <w:sz w:val="16"/>
          <w:szCs w:val="16"/>
        </w:rPr>
        <w:t>repentir</w:t>
      </w:r>
      <w:r w:rsidRPr="00EF68D5">
        <w:rPr>
          <w:rFonts w:ascii="Garamond" w:hAnsi="Garamond" w:cs="Courier New"/>
          <w:color w:val="C00000"/>
          <w:sz w:val="16"/>
          <w:szCs w:val="16"/>
        </w:rPr>
        <w:t>]</w:t>
      </w:r>
      <w:r w:rsidRPr="00316AD7">
        <w:rPr>
          <w:rFonts w:ascii="Garamond" w:hAnsi="Garamond" w:cs="Courier New"/>
          <w:sz w:val="20"/>
          <w:szCs w:val="20"/>
        </w:rPr>
        <w:t>, le propos paraissait un peu gros.</w:t>
      </w:r>
    </w:p>
    <w:p w:rsidR="00E2684F" w:rsidRPr="00316AD7" w:rsidRDefault="00E2684F">
      <w:pPr>
        <w:pStyle w:val="Corpsdetexte2"/>
        <w:rPr>
          <w:rFonts w:ascii="Garamond" w:hAnsi="Garamond" w:cs="Courier New"/>
          <w:sz w:val="20"/>
          <w:szCs w:val="20"/>
        </w:rPr>
      </w:pPr>
    </w:p>
    <w:p w:rsidR="00EF68D5" w:rsidRDefault="007E0CC5">
      <w:pPr>
        <w:pStyle w:val="Corpsdetexte2"/>
        <w:rPr>
          <w:rFonts w:ascii="Garamond" w:hAnsi="Garamond" w:cs="Courier New"/>
          <w:sz w:val="20"/>
          <w:szCs w:val="20"/>
        </w:rPr>
      </w:pPr>
      <w:r w:rsidRPr="00316AD7">
        <w:rPr>
          <w:rFonts w:ascii="Garamond" w:hAnsi="Garamond" w:cs="Courier New"/>
          <w:sz w:val="20"/>
          <w:szCs w:val="20"/>
        </w:rPr>
        <w:t>La chose donc, me fut rapportée récemment et loin d'émettre un doute, je me mis à rêver tout haut</w:t>
      </w:r>
      <w:r w:rsidR="00312348" w:rsidRPr="00316AD7">
        <w:rPr>
          <w:rFonts w:ascii="Garamond" w:hAnsi="Garamond" w:cs="Courier New"/>
          <w:sz w:val="20"/>
          <w:szCs w:val="20"/>
        </w:rPr>
        <w:t xml:space="preserve"> </w:t>
      </w:r>
      <w:r w:rsidRPr="00316AD7">
        <w:rPr>
          <w:rFonts w:ascii="Garamond" w:hAnsi="Garamond" w:cs="Courier New"/>
          <w:sz w:val="20"/>
          <w:szCs w:val="20"/>
        </w:rPr>
        <w:t xml:space="preserve">et m'adressant </w:t>
      </w:r>
    </w:p>
    <w:p w:rsidR="00EF68D5" w:rsidRDefault="007E0CC5">
      <w:pPr>
        <w:pStyle w:val="Corpsdetexte2"/>
        <w:rPr>
          <w:rFonts w:ascii="Garamond" w:hAnsi="Garamond" w:cs="Courier New"/>
          <w:sz w:val="20"/>
          <w:szCs w:val="20"/>
        </w:rPr>
      </w:pPr>
      <w:r w:rsidRPr="00316AD7">
        <w:rPr>
          <w:rFonts w:ascii="Garamond" w:hAnsi="Garamond" w:cs="Courier New"/>
          <w:sz w:val="20"/>
          <w:szCs w:val="20"/>
        </w:rPr>
        <w:t>à quelqu'un qui était à ma droi</w:t>
      </w:r>
      <w:r w:rsidRPr="00316AD7">
        <w:rPr>
          <w:rFonts w:ascii="Garamond" w:hAnsi="Garamond" w:cs="Courier New"/>
          <w:sz w:val="20"/>
          <w:szCs w:val="20"/>
        </w:rPr>
        <w:softHyphen/>
        <w:t xml:space="preserve">te lors de cette réunion, je dis </w:t>
      </w:r>
      <w:r w:rsidR="00E2684F" w:rsidRPr="00316AD7">
        <w:rPr>
          <w:rFonts w:ascii="Garamond" w:hAnsi="Garamond" w:cs="Courier New"/>
          <w:sz w:val="20"/>
          <w:szCs w:val="20"/>
        </w:rPr>
        <w:t>« </w:t>
      </w:r>
      <w:r w:rsidRPr="00316AD7">
        <w:rPr>
          <w:rFonts w:ascii="Garamond" w:hAnsi="Garamond"/>
          <w:i/>
          <w:sz w:val="20"/>
          <w:szCs w:val="20"/>
        </w:rPr>
        <w:t>Mais un tel est tout à fait capable d'avoir tenu ce propos</w:t>
      </w:r>
      <w:r w:rsidR="00E2684F" w:rsidRPr="00316AD7">
        <w:rPr>
          <w:rFonts w:ascii="Garamond" w:hAnsi="Garamond"/>
          <w:i/>
          <w:sz w:val="20"/>
          <w:szCs w:val="20"/>
        </w:rPr>
        <w:t> !</w:t>
      </w:r>
      <w:r w:rsidR="00E2684F" w:rsidRPr="00316AD7">
        <w:rPr>
          <w:rFonts w:ascii="Garamond" w:hAnsi="Garamond" w:cs="Courier New"/>
          <w:sz w:val="20"/>
          <w:szCs w:val="20"/>
        </w:rPr>
        <w:t> »</w:t>
      </w:r>
      <w:r w:rsidRPr="00316AD7">
        <w:rPr>
          <w:rFonts w:ascii="Garamond" w:hAnsi="Garamond" w:cs="Courier New"/>
          <w:sz w:val="20"/>
          <w:szCs w:val="20"/>
        </w:rPr>
        <w:t xml:space="preserv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Je le nomme</w:t>
      </w:r>
      <w:r w:rsidR="00E2684F" w:rsidRPr="00316AD7">
        <w:rPr>
          <w:rFonts w:ascii="Garamond" w:hAnsi="Garamond" w:cs="Courier New"/>
          <w:sz w:val="20"/>
          <w:szCs w:val="20"/>
        </w:rPr>
        <w:t xml:space="preserve"> </w:t>
      </w:r>
      <w:r w:rsidR="00EF68D5">
        <w:rPr>
          <w:rFonts w:ascii="Garamond" w:hAnsi="Garamond" w:cs="Courier New"/>
          <w:sz w:val="20"/>
          <w:szCs w:val="20"/>
        </w:rPr>
        <w:t>-</w:t>
      </w:r>
      <w:r w:rsidR="00E2684F" w:rsidRPr="00316AD7">
        <w:rPr>
          <w:rFonts w:ascii="Garamond" w:hAnsi="Garamond" w:cs="Courier New"/>
          <w:sz w:val="20"/>
          <w:szCs w:val="20"/>
        </w:rPr>
        <w:t xml:space="preserve"> </w:t>
      </w:r>
      <w:r w:rsidRPr="00316AD7">
        <w:rPr>
          <w:rFonts w:ascii="Garamond" w:hAnsi="Garamond" w:cs="Courier New"/>
          <w:sz w:val="20"/>
          <w:szCs w:val="20"/>
        </w:rPr>
        <w:t>je ne le nommerai pas ici</w:t>
      </w:r>
      <w:r w:rsidR="00E2684F" w:rsidRPr="00316AD7">
        <w:rPr>
          <w:rFonts w:ascii="Garamond" w:hAnsi="Garamond" w:cs="Courier New"/>
          <w:sz w:val="20"/>
          <w:szCs w:val="20"/>
        </w:rPr>
        <w:t xml:space="preserve"> </w:t>
      </w:r>
      <w:r w:rsidR="00EF68D5">
        <w:rPr>
          <w:rFonts w:ascii="Garamond" w:hAnsi="Garamond" w:cs="Courier New"/>
          <w:sz w:val="20"/>
          <w:szCs w:val="20"/>
        </w:rPr>
        <w:t>-</w:t>
      </w:r>
      <w:r w:rsidR="00E2684F" w:rsidRPr="00316AD7">
        <w:rPr>
          <w:rFonts w:ascii="Garamond" w:hAnsi="Garamond" w:cs="Courier New"/>
          <w:sz w:val="20"/>
          <w:szCs w:val="20"/>
        </w:rPr>
        <w:t xml:space="preserve"> </w:t>
      </w:r>
      <w:r w:rsidRPr="00316AD7">
        <w:rPr>
          <w:rFonts w:ascii="Garamond" w:hAnsi="Garamond" w:cs="Courier New"/>
          <w:sz w:val="20"/>
          <w:szCs w:val="20"/>
        </w:rPr>
        <w:t xml:space="preserve">c'est celui que dans mes </w:t>
      </w:r>
      <w:r w:rsidRPr="00316AD7">
        <w:rPr>
          <w:rFonts w:ascii="Garamond" w:hAnsi="Garamond"/>
          <w:i/>
          <w:iCs/>
          <w:sz w:val="20"/>
          <w:szCs w:val="20"/>
        </w:rPr>
        <w:t>Écrits</w:t>
      </w:r>
      <w:r w:rsidRPr="00316AD7">
        <w:rPr>
          <w:rFonts w:ascii="Garamond" w:hAnsi="Garamond" w:cs="Courier New"/>
          <w:sz w:val="20"/>
          <w:szCs w:val="20"/>
        </w:rPr>
        <w:t xml:space="preserve"> j'appelle le « </w:t>
      </w:r>
      <w:r w:rsidRPr="00316AD7">
        <w:rPr>
          <w:rFonts w:ascii="Garamond" w:hAnsi="Garamond"/>
          <w:i/>
          <w:sz w:val="20"/>
          <w:szCs w:val="20"/>
        </w:rPr>
        <w:t>benêt</w:t>
      </w:r>
      <w:r w:rsidRPr="00316AD7">
        <w:rPr>
          <w:rFonts w:ascii="Garamond" w:hAnsi="Garamond" w:cs="Courier New"/>
          <w:sz w:val="20"/>
          <w:szCs w:val="20"/>
        </w:rPr>
        <w:t xml:space="preserve"> ».</w:t>
      </w:r>
      <w:r w:rsidR="00312348" w:rsidRPr="00316AD7">
        <w:rPr>
          <w:rFonts w:ascii="Garamond" w:hAnsi="Garamond" w:cs="Courier New"/>
          <w:sz w:val="20"/>
          <w:szCs w:val="20"/>
        </w:rPr>
        <w:t xml:space="preserve"> </w:t>
      </w:r>
      <w:r w:rsidR="00312348" w:rsidRPr="00EF68D5">
        <w:rPr>
          <w:rFonts w:ascii="Garamond" w:hAnsi="Garamond" w:cs="Courier New"/>
          <w:color w:val="C00000"/>
          <w:sz w:val="16"/>
          <w:szCs w:val="16"/>
        </w:rPr>
        <w:t xml:space="preserve">[p. </w:t>
      </w:r>
      <w:r w:rsidR="00312348" w:rsidRPr="00EF68D5">
        <w:rPr>
          <w:rFonts w:ascii="Garamond" w:hAnsi="Garamond" w:cs="Courier New"/>
          <w:color w:val="C00000"/>
          <w:sz w:val="14"/>
          <w:szCs w:val="14"/>
        </w:rPr>
        <w:t>335</w:t>
      </w:r>
      <w:r w:rsidR="00312348" w:rsidRPr="00EF68D5">
        <w:rPr>
          <w:rFonts w:ascii="Garamond" w:hAnsi="Garamond" w:cs="Courier New"/>
          <w:color w:val="C00000"/>
          <w:sz w:val="16"/>
          <w:szCs w:val="16"/>
        </w:rPr>
        <w:t>]</w:t>
      </w:r>
    </w:p>
    <w:p w:rsidR="00E2684F" w:rsidRPr="00316AD7" w:rsidRDefault="00E2684F">
      <w:pPr>
        <w:pStyle w:val="Corpsdetexte2"/>
        <w:rPr>
          <w:rFonts w:ascii="Garamond" w:hAnsi="Garamond" w:cs="Courier New"/>
          <w:sz w:val="20"/>
          <w:szCs w:val="20"/>
        </w:rPr>
      </w:pPr>
    </w:p>
    <w:p w:rsidR="00EF68D5" w:rsidRDefault="00EF68D5">
      <w:pPr>
        <w:pStyle w:val="Corpsdetexte2"/>
        <w:rPr>
          <w:rFonts w:ascii="Garamond" w:hAnsi="Garamond" w:cs="Courier New"/>
          <w:sz w:val="20"/>
          <w:szCs w:val="20"/>
        </w:rPr>
      </w:pPr>
      <w:r>
        <w:rPr>
          <w:rFonts w:ascii="Garamond" w:hAnsi="Garamond"/>
          <w:i/>
          <w:sz w:val="20"/>
          <w:szCs w:val="20"/>
        </w:rPr>
        <w:t>« </w:t>
      </w:r>
      <w:r w:rsidR="007E0CC5" w:rsidRPr="00316AD7">
        <w:rPr>
          <w:rFonts w:ascii="Garamond" w:hAnsi="Garamond"/>
          <w:i/>
          <w:sz w:val="20"/>
          <w:szCs w:val="20"/>
        </w:rPr>
        <w:t>Benêt</w:t>
      </w:r>
      <w:r>
        <w:rPr>
          <w:rFonts w:ascii="Garamond" w:hAnsi="Garamond"/>
          <w:i/>
          <w:sz w:val="20"/>
          <w:szCs w:val="20"/>
        </w:rPr>
        <w:t> »,</w:t>
      </w:r>
      <w:r>
        <w:rPr>
          <w:rFonts w:ascii="Garamond" w:hAnsi="Garamond" w:cs="Courier New"/>
          <w:sz w:val="20"/>
          <w:szCs w:val="20"/>
        </w:rPr>
        <w:t xml:space="preserve"> </w:t>
      </w:r>
      <w:r w:rsidR="007E0CC5" w:rsidRPr="00316AD7">
        <w:rPr>
          <w:rFonts w:ascii="Garamond" w:hAnsi="Garamond" w:cs="Courier New"/>
          <w:sz w:val="20"/>
          <w:szCs w:val="20"/>
        </w:rPr>
        <w:t xml:space="preserve">dit </w:t>
      </w:r>
      <w:r w:rsidR="007E0CC5" w:rsidRPr="00EF68D5">
        <w:rPr>
          <w:rFonts w:ascii="Garamond" w:hAnsi="Garamond" w:cs="Courier New"/>
          <w:i/>
          <w:sz w:val="20"/>
          <w:szCs w:val="20"/>
        </w:rPr>
        <w:t xml:space="preserve">le dictionnaire </w:t>
      </w:r>
      <w:r w:rsidR="007E0CC5" w:rsidRPr="00316AD7">
        <w:rPr>
          <w:rFonts w:ascii="Garamond" w:hAnsi="Garamond" w:cs="Courier New"/>
          <w:sz w:val="20"/>
          <w:szCs w:val="20"/>
        </w:rPr>
        <w:t xml:space="preserve">excellent dont je vous parle souvent, celui de </w:t>
      </w:r>
      <w:r w:rsidR="00312348" w:rsidRPr="00316AD7">
        <w:rPr>
          <w:rFonts w:ascii="Garamond" w:hAnsi="Garamond" w:cs="Courier New"/>
          <w:sz w:val="20"/>
          <w:szCs w:val="20"/>
        </w:rPr>
        <w:t>BLOCH</w:t>
      </w:r>
      <w:r w:rsidR="007E0CC5" w:rsidRPr="00316AD7">
        <w:rPr>
          <w:rFonts w:ascii="Garamond" w:hAnsi="Garamond" w:cs="Courier New"/>
          <w:sz w:val="20"/>
          <w:szCs w:val="20"/>
        </w:rPr>
        <w:t xml:space="preserve"> et </w:t>
      </w:r>
      <w:r w:rsidR="00312348" w:rsidRPr="00316AD7">
        <w:rPr>
          <w:rFonts w:ascii="Garamond" w:hAnsi="Garamond" w:cs="Courier New"/>
          <w:sz w:val="20"/>
          <w:szCs w:val="20"/>
        </w:rPr>
        <w:t>VON WARTBURG</w:t>
      </w:r>
      <w:r>
        <w:rPr>
          <w:rFonts w:ascii="Garamond" w:hAnsi="Garamond" w:cs="Courier New"/>
          <w:sz w:val="20"/>
          <w:szCs w:val="20"/>
        </w:rPr>
        <w:t xml:space="preserve">, </w:t>
      </w:r>
      <w:r w:rsidR="007E0CC5" w:rsidRPr="00316AD7">
        <w:rPr>
          <w:rFonts w:ascii="Garamond" w:hAnsi="Garamond" w:cs="Courier New"/>
          <w:sz w:val="20"/>
          <w:szCs w:val="20"/>
        </w:rPr>
        <w:t xml:space="preserve">est </w:t>
      </w:r>
      <w:r w:rsidR="007E0CC5" w:rsidRPr="00316AD7">
        <w:rPr>
          <w:rFonts w:ascii="Garamond" w:hAnsi="Garamond"/>
          <w:i/>
          <w:sz w:val="20"/>
          <w:szCs w:val="20"/>
        </w:rPr>
        <w:t>une forme tardive</w:t>
      </w:r>
      <w:r w:rsidR="007E0CC5" w:rsidRPr="00316AD7">
        <w:rPr>
          <w:rFonts w:ascii="Garamond" w:hAnsi="Garamond" w:cs="Courier New"/>
          <w:sz w:val="20"/>
          <w:szCs w:val="20"/>
        </w:rPr>
        <w:t xml:space="preserve"> de « </w:t>
      </w:r>
      <w:r w:rsidR="007E0CC5" w:rsidRPr="00316AD7">
        <w:rPr>
          <w:rFonts w:ascii="Garamond" w:hAnsi="Garamond"/>
          <w:i/>
          <w:sz w:val="20"/>
          <w:szCs w:val="20"/>
        </w:rPr>
        <w:t>benoît</w:t>
      </w:r>
      <w:r w:rsidR="007E0CC5" w:rsidRPr="00316AD7">
        <w:rPr>
          <w:rFonts w:ascii="Garamond" w:hAnsi="Garamond" w:cs="Courier New"/>
          <w:sz w:val="20"/>
          <w:szCs w:val="20"/>
        </w:rPr>
        <w:t xml:space="preserve"> » lequel vient de </w:t>
      </w:r>
      <w:r w:rsidR="007E0CC5" w:rsidRPr="00316AD7">
        <w:rPr>
          <w:rFonts w:ascii="Garamond" w:hAnsi="Garamond"/>
          <w:i/>
          <w:sz w:val="20"/>
          <w:szCs w:val="20"/>
        </w:rPr>
        <w:t>benedictus</w:t>
      </w:r>
      <w:r w:rsidR="007E0CC5" w:rsidRPr="00316AD7">
        <w:rPr>
          <w:rFonts w:ascii="Garamond" w:hAnsi="Garamond" w:cs="Courier New"/>
          <w:i/>
          <w:sz w:val="20"/>
          <w:szCs w:val="20"/>
        </w:rPr>
        <w:t xml:space="preserve">, </w:t>
      </w:r>
      <w:r w:rsidR="007E0CC5" w:rsidRPr="00316AD7">
        <w:rPr>
          <w:rFonts w:ascii="Garamond" w:hAnsi="Garamond" w:cs="Courier New"/>
          <w:sz w:val="20"/>
          <w:szCs w:val="20"/>
        </w:rPr>
        <w:t>et son acception</w:t>
      </w:r>
      <w:r w:rsidR="00312348" w:rsidRPr="00316AD7">
        <w:rPr>
          <w:rFonts w:ascii="Garamond" w:hAnsi="Garamond" w:cs="Courier New"/>
          <w:sz w:val="20"/>
          <w:szCs w:val="20"/>
        </w:rPr>
        <w:t xml:space="preserve"> moderne est une allusion fine </w:t>
      </w:r>
      <w:r w:rsidR="007E0CC5" w:rsidRPr="00316AD7">
        <w:rPr>
          <w:rFonts w:ascii="Garamond" w:hAnsi="Garamond" w:cs="Courier New"/>
          <w:sz w:val="20"/>
          <w:szCs w:val="20"/>
        </w:rPr>
        <w:t xml:space="preserve">qui résulte de ce propos inscrit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au </w:t>
      </w:r>
      <w:r w:rsidRPr="00316AD7">
        <w:rPr>
          <w:rFonts w:ascii="Garamond" w:hAnsi="Garamond"/>
          <w:i/>
          <w:sz w:val="20"/>
          <w:szCs w:val="20"/>
        </w:rPr>
        <w:t xml:space="preserve">chapitre </w:t>
      </w:r>
      <w:r w:rsidRPr="00EF68D5">
        <w:rPr>
          <w:rFonts w:ascii="Garamond" w:hAnsi="Garamond"/>
          <w:sz w:val="16"/>
          <w:szCs w:val="16"/>
        </w:rPr>
        <w:t>V</w:t>
      </w:r>
      <w:r w:rsidRPr="00316AD7">
        <w:rPr>
          <w:rFonts w:ascii="Garamond" w:hAnsi="Garamond"/>
          <w:i/>
          <w:sz w:val="20"/>
          <w:szCs w:val="20"/>
        </w:rPr>
        <w:t xml:space="preserve"> paragraphe </w:t>
      </w:r>
      <w:r w:rsidRPr="00EF68D5">
        <w:rPr>
          <w:rFonts w:ascii="Garamond" w:hAnsi="Garamond"/>
          <w:sz w:val="16"/>
          <w:szCs w:val="16"/>
        </w:rPr>
        <w:t>3</w:t>
      </w:r>
      <w:r w:rsidRPr="00316AD7">
        <w:rPr>
          <w:rFonts w:ascii="Garamond" w:hAnsi="Garamond"/>
          <w:i/>
          <w:sz w:val="20"/>
          <w:szCs w:val="20"/>
        </w:rPr>
        <w:t xml:space="preserve"> de</w:t>
      </w:r>
      <w:r w:rsidRPr="00316AD7">
        <w:rPr>
          <w:rFonts w:ascii="Garamond" w:hAnsi="Garamond" w:cs="Courier New"/>
          <w:sz w:val="20"/>
          <w:szCs w:val="20"/>
        </w:rPr>
        <w:t xml:space="preserve"> </w:t>
      </w:r>
      <w:r w:rsidR="00E2684F" w:rsidRPr="00316AD7">
        <w:rPr>
          <w:rFonts w:ascii="Garamond" w:hAnsi="Garamond" w:cs="Courier New"/>
          <w:sz w:val="20"/>
          <w:szCs w:val="20"/>
        </w:rPr>
        <w:t>MATTHIEU</w:t>
      </w:r>
      <w:r w:rsidRPr="00316AD7">
        <w:rPr>
          <w:rFonts w:ascii="Garamond" w:hAnsi="Garamond" w:cs="Courier New"/>
          <w:sz w:val="20"/>
          <w:szCs w:val="20"/>
        </w:rPr>
        <w:t xml:space="preserve"> : « </w:t>
      </w:r>
      <w:r w:rsidRPr="00316AD7">
        <w:rPr>
          <w:rFonts w:ascii="Garamond" w:hAnsi="Garamond"/>
          <w:i/>
          <w:sz w:val="20"/>
          <w:szCs w:val="20"/>
        </w:rPr>
        <w:t>Heureux, bénis soient les pauvres en esprit</w:t>
      </w:r>
      <w:r w:rsidRPr="00316AD7">
        <w:rPr>
          <w:rFonts w:ascii="Garamond" w:hAnsi="Garamond" w:cs="Courier New"/>
          <w:sz w:val="20"/>
          <w:szCs w:val="20"/>
        </w:rPr>
        <w:t xml:space="preserve"> ».</w:t>
      </w:r>
    </w:p>
    <w:p w:rsidR="00E2684F" w:rsidRPr="00316AD7" w:rsidRDefault="00E2684F">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À la vérité, c’est ce qui me fait épingler du nom de </w:t>
      </w:r>
      <w:r w:rsidR="00172AB3">
        <w:rPr>
          <w:rFonts w:ascii="Garamond" w:hAnsi="Garamond" w:cs="Courier New"/>
          <w:sz w:val="20"/>
          <w:szCs w:val="20"/>
        </w:rPr>
        <w:t>« </w:t>
      </w:r>
      <w:r w:rsidRPr="00316AD7">
        <w:rPr>
          <w:rFonts w:ascii="Garamond" w:hAnsi="Garamond"/>
          <w:i/>
          <w:sz w:val="20"/>
          <w:szCs w:val="20"/>
        </w:rPr>
        <w:t>benêt</w:t>
      </w:r>
      <w:r w:rsidR="00172AB3">
        <w:rPr>
          <w:rFonts w:ascii="Garamond" w:hAnsi="Garamond"/>
          <w:i/>
          <w:sz w:val="20"/>
          <w:szCs w:val="20"/>
        </w:rPr>
        <w:t xml:space="preserve"> » </w:t>
      </w:r>
      <w:r w:rsidRPr="00316AD7">
        <w:rPr>
          <w:rFonts w:ascii="Garamond" w:hAnsi="Garamond" w:cs="Courier New"/>
          <w:sz w:val="20"/>
          <w:szCs w:val="20"/>
        </w:rPr>
        <w:t xml:space="preserve"> la personne dont il s'agit, dont il s'est trouvé aussitôt que mon interlocuteur m'a dit : « </w:t>
      </w:r>
      <w:r w:rsidR="00E2684F" w:rsidRPr="00316AD7">
        <w:rPr>
          <w:rFonts w:ascii="Garamond" w:hAnsi="Garamond"/>
          <w:i/>
          <w:sz w:val="20"/>
          <w:szCs w:val="20"/>
        </w:rPr>
        <w:t>M</w:t>
      </w:r>
      <w:r w:rsidRPr="00316AD7">
        <w:rPr>
          <w:rFonts w:ascii="Garamond" w:hAnsi="Garamond"/>
          <w:i/>
          <w:sz w:val="20"/>
          <w:szCs w:val="20"/>
        </w:rPr>
        <w:t>ais oui, c'est lui qui me l'a dit !</w:t>
      </w:r>
      <w:r w:rsidRPr="00316AD7">
        <w:rPr>
          <w:rFonts w:ascii="Garamond" w:hAnsi="Garamond" w:cs="Courier New"/>
          <w:sz w:val="20"/>
          <w:szCs w:val="20"/>
        </w:rPr>
        <w:t xml:space="preserve">  ». Jusqu'à un certain point, </w:t>
      </w:r>
      <w:r w:rsidRPr="00172AB3">
        <w:rPr>
          <w:rFonts w:ascii="Garamond" w:hAnsi="Garamond" w:cs="Courier New"/>
          <w:i/>
          <w:sz w:val="20"/>
          <w:szCs w:val="20"/>
        </w:rPr>
        <w:t>il n'y avait que lui qui ait jamais pu dire cela</w:t>
      </w:r>
      <w:r w:rsidRPr="00316AD7">
        <w:rPr>
          <w:rFonts w:ascii="Garamond" w:hAnsi="Garamond" w:cs="Courier New"/>
          <w:sz w:val="20"/>
          <w:szCs w:val="20"/>
        </w:rPr>
        <w:t>.</w:t>
      </w:r>
    </w:p>
    <w:p w:rsidR="00172AB3" w:rsidRDefault="007E0CC5">
      <w:pPr>
        <w:pStyle w:val="Corpsdetexte2"/>
        <w:rPr>
          <w:rFonts w:ascii="Garamond" w:hAnsi="Garamond" w:cs="Courier New"/>
          <w:sz w:val="20"/>
          <w:szCs w:val="20"/>
        </w:rPr>
      </w:pPr>
      <w:r w:rsidRPr="00316AD7">
        <w:rPr>
          <w:rFonts w:ascii="Garamond" w:hAnsi="Garamond" w:cs="Courier New"/>
          <w:sz w:val="20"/>
          <w:szCs w:val="20"/>
        </w:rPr>
        <w:t>Je ne tiens pas forcément en mésestime la personne qui peut, dans l'énoncé théorique de la psychanalyse, tenir de si étonnants propos. Je considère le fait plutôt comme un fait de structure, et qui, à la vérité ne com</w:t>
      </w:r>
      <w:r w:rsidRPr="00316AD7">
        <w:rPr>
          <w:rFonts w:ascii="Garamond" w:hAnsi="Garamond" w:cs="Courier New"/>
          <w:sz w:val="20"/>
          <w:szCs w:val="20"/>
        </w:rPr>
        <w:softHyphen/>
        <w:t xml:space="preserve">porte pas à proprement parler la qualification de </w:t>
      </w:r>
      <w:r w:rsidRPr="00316AD7">
        <w:rPr>
          <w:rFonts w:ascii="Garamond" w:hAnsi="Garamond"/>
          <w:i/>
          <w:sz w:val="20"/>
          <w:szCs w:val="20"/>
        </w:rPr>
        <w:t>pauvreté d'esprit</w:t>
      </w:r>
      <w:r w:rsidRPr="00316AD7">
        <w:rPr>
          <w:rFonts w:ascii="Garamond" w:hAnsi="Garamond" w:cs="Courier New"/>
          <w:sz w:val="20"/>
          <w:szCs w:val="20"/>
        </w:rPr>
        <w:t xml:space="preserve">. Ce fut plutôt pour moi un geste charitable que de lui imputer le bonheur réservé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aux dits </w:t>
      </w:r>
      <w:r w:rsidR="00172AB3">
        <w:rPr>
          <w:rFonts w:ascii="Garamond" w:hAnsi="Garamond" w:cs="Courier New"/>
          <w:sz w:val="20"/>
          <w:szCs w:val="20"/>
        </w:rPr>
        <w:t>« </w:t>
      </w:r>
      <w:r w:rsidRPr="00316AD7">
        <w:rPr>
          <w:rFonts w:ascii="Garamond" w:hAnsi="Garamond"/>
          <w:i/>
          <w:sz w:val="20"/>
          <w:szCs w:val="20"/>
        </w:rPr>
        <w:t>pauvres d'esprit</w:t>
      </w:r>
      <w:r w:rsidR="00172AB3">
        <w:rPr>
          <w:rFonts w:ascii="Garamond" w:hAnsi="Garamond"/>
          <w:i/>
          <w:sz w:val="20"/>
          <w:szCs w:val="20"/>
        </w:rPr>
        <w:t> »</w:t>
      </w:r>
      <w:r w:rsidRPr="00316AD7">
        <w:rPr>
          <w:rFonts w:ascii="Garamond" w:hAnsi="Garamond" w:cs="Courier New"/>
          <w:sz w:val="20"/>
          <w:szCs w:val="20"/>
        </w:rPr>
        <w:t xml:space="preserve">. </w:t>
      </w:r>
    </w:p>
    <w:p w:rsidR="00E2684F" w:rsidRPr="00316AD7" w:rsidRDefault="00E2684F">
      <w:pPr>
        <w:pStyle w:val="Corpsdetexte2"/>
        <w:rPr>
          <w:rFonts w:ascii="Garamond" w:hAnsi="Garamond" w:cs="Courier New"/>
          <w:sz w:val="20"/>
          <w:szCs w:val="20"/>
        </w:rPr>
      </w:pPr>
    </w:p>
    <w:p w:rsidR="00172AB3" w:rsidRDefault="007E0CC5">
      <w:pPr>
        <w:pStyle w:val="Corpsdetexte2"/>
        <w:rPr>
          <w:rFonts w:ascii="Garamond" w:hAnsi="Garamond" w:cs="Courier New"/>
          <w:sz w:val="20"/>
          <w:szCs w:val="20"/>
        </w:rPr>
      </w:pPr>
      <w:r w:rsidRPr="00316AD7">
        <w:rPr>
          <w:rFonts w:ascii="Garamond" w:hAnsi="Garamond" w:cs="Courier New"/>
          <w:sz w:val="20"/>
          <w:szCs w:val="20"/>
        </w:rPr>
        <w:t xml:space="preserve">Je suis à peu près sûr qu'à prendre telle position ce n'est pas d'un </w:t>
      </w:r>
      <w:r w:rsidRPr="00316AD7">
        <w:rPr>
          <w:rFonts w:ascii="Garamond" w:hAnsi="Garamond"/>
          <w:i/>
          <w:sz w:val="20"/>
          <w:szCs w:val="20"/>
        </w:rPr>
        <w:t>heur</w:t>
      </w:r>
      <w:r w:rsidRPr="00316AD7">
        <w:rPr>
          <w:rFonts w:ascii="Garamond" w:hAnsi="Garamond" w:cs="Courier New"/>
          <w:sz w:val="20"/>
          <w:szCs w:val="20"/>
        </w:rPr>
        <w:t xml:space="preserve"> quelconque, bon ni mauvais</w:t>
      </w:r>
      <w:r w:rsidR="00323C2C" w:rsidRPr="00316AD7">
        <w:rPr>
          <w:rFonts w:ascii="Garamond" w:hAnsi="Garamond" w:cs="Courier New"/>
          <w:sz w:val="20"/>
          <w:szCs w:val="20"/>
        </w:rPr>
        <w:t>,</w:t>
      </w:r>
      <w:r w:rsidRPr="00316AD7">
        <w:rPr>
          <w:rFonts w:ascii="Garamond" w:hAnsi="Garamond" w:cs="Courier New"/>
          <w:sz w:val="20"/>
          <w:szCs w:val="20"/>
        </w:rPr>
        <w:t xml:space="preserve"> qu’il s'agit, ni subjectif </w:t>
      </w:r>
    </w:p>
    <w:p w:rsidR="00E2684F"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ni objectif, c’est qu'à la vérité c'est plutôt hors de tout </w:t>
      </w:r>
      <w:r w:rsidRPr="00316AD7">
        <w:rPr>
          <w:rFonts w:ascii="Garamond" w:hAnsi="Garamond"/>
          <w:i/>
          <w:sz w:val="20"/>
          <w:szCs w:val="20"/>
        </w:rPr>
        <w:t>heur</w:t>
      </w:r>
      <w:r w:rsidRPr="00316AD7">
        <w:rPr>
          <w:rFonts w:ascii="Garamond" w:hAnsi="Garamond" w:cs="Courier New"/>
          <w:sz w:val="20"/>
          <w:szCs w:val="20"/>
        </w:rPr>
        <w:t xml:space="preserve"> qu'il doit se sentir pour en venir à de telles extrémités. </w:t>
      </w:r>
    </w:p>
    <w:p w:rsidR="007E0CC5" w:rsidRPr="00316AD7" w:rsidRDefault="007E0CC5">
      <w:pPr>
        <w:pStyle w:val="Corpsdetexte2"/>
        <w:rPr>
          <w:rFonts w:ascii="Garamond" w:hAnsi="Garamond" w:cs="Courier New"/>
          <w:sz w:val="20"/>
          <w:szCs w:val="20"/>
        </w:rPr>
      </w:pPr>
    </w:p>
    <w:p w:rsidR="00172AB3" w:rsidRDefault="007E0CC5">
      <w:pPr>
        <w:pStyle w:val="Corpsdetexte2"/>
        <w:rPr>
          <w:rFonts w:ascii="Garamond" w:hAnsi="Garamond" w:cs="Courier New"/>
          <w:i/>
          <w:sz w:val="20"/>
          <w:szCs w:val="20"/>
        </w:rPr>
      </w:pPr>
      <w:r w:rsidRPr="00316AD7">
        <w:rPr>
          <w:rFonts w:ascii="Garamond" w:hAnsi="Garamond" w:cs="Courier New"/>
          <w:sz w:val="20"/>
          <w:szCs w:val="20"/>
        </w:rPr>
        <w:t>Et aussi bien d'ailleurs peut</w:t>
      </w:r>
      <w:r w:rsidR="00172AB3">
        <w:rPr>
          <w:rFonts w:ascii="Garamond" w:hAnsi="Garamond" w:cs="Courier New"/>
          <w:sz w:val="20"/>
          <w:szCs w:val="20"/>
        </w:rPr>
        <w:t>-</w:t>
      </w:r>
      <w:r w:rsidRPr="00316AD7">
        <w:rPr>
          <w:rFonts w:ascii="Garamond" w:hAnsi="Garamond" w:cs="Courier New"/>
          <w:sz w:val="20"/>
          <w:szCs w:val="20"/>
        </w:rPr>
        <w:t xml:space="preserve">on voir que son cas est loin d'être unique, si vous vous reportez à telle page de mes </w:t>
      </w:r>
      <w:r w:rsidRPr="00316AD7">
        <w:rPr>
          <w:rFonts w:ascii="Garamond" w:hAnsi="Garamond"/>
          <w:i/>
          <w:sz w:val="20"/>
          <w:szCs w:val="20"/>
        </w:rPr>
        <w:t>Écrits</w:t>
      </w:r>
      <w:r w:rsidR="00172AB3">
        <w:rPr>
          <w:rFonts w:ascii="Garamond" w:hAnsi="Garamond"/>
          <w:i/>
          <w:sz w:val="20"/>
          <w:szCs w:val="20"/>
        </w:rPr>
        <w:t xml:space="preserve"> </w:t>
      </w:r>
      <w:r w:rsidRPr="00172AB3">
        <w:rPr>
          <w:rStyle w:val="Appelnotedebasdep"/>
          <w:rFonts w:ascii="Garamond" w:hAnsi="Garamond"/>
          <w:b/>
          <w:bCs/>
          <w:iCs/>
          <w:color w:val="C00000"/>
          <w:sz w:val="20"/>
          <w:szCs w:val="20"/>
        </w:rPr>
        <w:footnoteReference w:id="4"/>
      </w:r>
      <w:r w:rsidRPr="00316AD7">
        <w:rPr>
          <w:rFonts w:ascii="Garamond" w:hAnsi="Garamond" w:cs="Courier New"/>
          <w:i/>
          <w:sz w:val="20"/>
          <w:szCs w:val="20"/>
        </w:rPr>
        <w:t xml:space="preserve">, </w:t>
      </w:r>
    </w:p>
    <w:p w:rsidR="00172AB3" w:rsidRDefault="007E0CC5">
      <w:pPr>
        <w:pStyle w:val="Corpsdetexte2"/>
        <w:rPr>
          <w:rFonts w:ascii="Garamond" w:hAnsi="Garamond" w:cs="Courier New"/>
          <w:sz w:val="20"/>
          <w:szCs w:val="20"/>
        </w:rPr>
      </w:pPr>
      <w:r w:rsidRPr="00316AD7">
        <w:rPr>
          <w:rFonts w:ascii="Garamond" w:hAnsi="Garamond" w:cs="Courier New"/>
          <w:sz w:val="20"/>
          <w:szCs w:val="20"/>
        </w:rPr>
        <w:t xml:space="preserve">celle du « </w:t>
      </w:r>
      <w:r w:rsidR="00E2684F" w:rsidRPr="00316AD7">
        <w:rPr>
          <w:rFonts w:ascii="Garamond" w:hAnsi="Garamond"/>
          <w:i/>
          <w:sz w:val="20"/>
          <w:szCs w:val="20"/>
        </w:rPr>
        <w:t>D</w:t>
      </w:r>
      <w:r w:rsidRPr="00316AD7">
        <w:rPr>
          <w:rFonts w:ascii="Garamond" w:hAnsi="Garamond"/>
          <w:i/>
          <w:sz w:val="20"/>
          <w:szCs w:val="20"/>
        </w:rPr>
        <w:t>iscours de Rome</w:t>
      </w:r>
      <w:r w:rsidRPr="00316AD7">
        <w:rPr>
          <w:rFonts w:ascii="Garamond" w:hAnsi="Garamond" w:cs="Courier New"/>
          <w:sz w:val="20"/>
          <w:szCs w:val="20"/>
        </w:rPr>
        <w:t xml:space="preserve"> » où je fais état de ce qu'avan</w:t>
      </w:r>
      <w:r w:rsidRPr="00316AD7">
        <w:rPr>
          <w:rFonts w:ascii="Garamond" w:hAnsi="Garamond" w:cs="Courier New"/>
          <w:sz w:val="20"/>
          <w:szCs w:val="20"/>
        </w:rPr>
        <w:softHyphen/>
        <w:t>ce un certain MASSERMANN qui aux États</w:t>
      </w:r>
      <w:r w:rsidR="00172AB3">
        <w:rPr>
          <w:rFonts w:ascii="Garamond" w:hAnsi="Garamond" w:cs="Courier New"/>
          <w:sz w:val="20"/>
          <w:szCs w:val="20"/>
        </w:rPr>
        <w:t>-</w:t>
      </w:r>
      <w:r w:rsidRPr="00316AD7">
        <w:rPr>
          <w:rFonts w:ascii="Garamond" w:hAnsi="Garamond" w:cs="Courier New"/>
          <w:sz w:val="20"/>
          <w:szCs w:val="20"/>
        </w:rPr>
        <w:t xml:space="preserve">Unis a la position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de ce que</w:t>
      </w:r>
      <w:r w:rsidR="00172AB3">
        <w:rPr>
          <w:rFonts w:ascii="Garamond" w:hAnsi="Garamond" w:cs="Courier New"/>
          <w:sz w:val="20"/>
          <w:szCs w:val="20"/>
        </w:rPr>
        <w:t>,</w:t>
      </w:r>
      <w:r w:rsidRPr="00316AD7">
        <w:rPr>
          <w:rFonts w:ascii="Garamond" w:hAnsi="Garamond" w:cs="Courier New"/>
          <w:sz w:val="20"/>
          <w:szCs w:val="20"/>
        </w:rPr>
        <w:t xml:space="preserve"> dans ALAIN</w:t>
      </w:r>
      <w:r w:rsidRPr="00172AB3">
        <w:rPr>
          <w:rStyle w:val="Appelnotedebasdep"/>
          <w:rFonts w:ascii="Garamond" w:hAnsi="Garamond"/>
          <w:b/>
          <w:bCs/>
          <w:color w:val="C00000"/>
          <w:sz w:val="20"/>
          <w:szCs w:val="20"/>
        </w:rPr>
        <w:footnoteReference w:id="5"/>
      </w:r>
      <w:r w:rsidR="00172AB3">
        <w:rPr>
          <w:rFonts w:ascii="Garamond" w:hAnsi="Garamond" w:cs="Courier New"/>
          <w:sz w:val="20"/>
          <w:szCs w:val="20"/>
        </w:rPr>
        <w:t>,</w:t>
      </w:r>
      <w:r w:rsidRPr="00316AD7">
        <w:rPr>
          <w:rFonts w:ascii="Garamond" w:hAnsi="Garamond" w:cs="Courier New"/>
          <w:sz w:val="20"/>
          <w:szCs w:val="20"/>
        </w:rPr>
        <w:t xml:space="preserve"> on appelle</w:t>
      </w:r>
      <w:r w:rsidR="00172AB3">
        <w:rPr>
          <w:rFonts w:ascii="Garamond" w:hAnsi="Garamond" w:cs="Courier New"/>
          <w:sz w:val="20"/>
          <w:szCs w:val="20"/>
        </w:rPr>
        <w:t xml:space="preserve"> un</w:t>
      </w:r>
      <w:r w:rsidRPr="00316AD7">
        <w:rPr>
          <w:rFonts w:ascii="Garamond" w:hAnsi="Garamond" w:cs="Courier New"/>
          <w:sz w:val="20"/>
          <w:szCs w:val="20"/>
        </w:rPr>
        <w:t xml:space="preserve"> </w:t>
      </w:r>
      <w:r w:rsidR="00E2684F" w:rsidRPr="00316AD7">
        <w:rPr>
          <w:rFonts w:ascii="Garamond" w:hAnsi="Garamond" w:cs="Courier New"/>
          <w:sz w:val="20"/>
          <w:szCs w:val="20"/>
        </w:rPr>
        <w:t>« </w:t>
      </w:r>
      <w:r w:rsidRPr="00316AD7">
        <w:rPr>
          <w:rFonts w:ascii="Garamond" w:hAnsi="Garamond"/>
          <w:i/>
          <w:sz w:val="20"/>
          <w:szCs w:val="20"/>
        </w:rPr>
        <w:t>Important</w:t>
      </w:r>
      <w:r w:rsidR="00E2684F" w:rsidRPr="00316AD7">
        <w:rPr>
          <w:rFonts w:ascii="Garamond" w:hAnsi="Garamond" w:cs="Courier New"/>
          <w:sz w:val="20"/>
          <w:szCs w:val="20"/>
        </w:rPr>
        <w:t> »</w:t>
      </w:r>
      <w:r w:rsidR="00172AB3">
        <w:rPr>
          <w:rFonts w:ascii="Garamond" w:hAnsi="Garamond" w:cs="Courier New"/>
          <w:i/>
          <w:sz w:val="20"/>
          <w:szCs w:val="20"/>
        </w:rPr>
        <w:t xml:space="preserve">. </w:t>
      </w:r>
      <w:proofErr w:type="gramStart"/>
      <w:r w:rsidRPr="00316AD7">
        <w:rPr>
          <w:rFonts w:ascii="Garamond" w:hAnsi="Garamond" w:cs="Courier New"/>
          <w:sz w:val="20"/>
          <w:szCs w:val="20"/>
        </w:rPr>
        <w:t>Cet</w:t>
      </w:r>
      <w:proofErr w:type="gramEnd"/>
      <w:r w:rsidRPr="00316AD7">
        <w:rPr>
          <w:rFonts w:ascii="Garamond" w:hAnsi="Garamond" w:cs="Courier New"/>
          <w:sz w:val="20"/>
          <w:szCs w:val="20"/>
        </w:rPr>
        <w:t xml:space="preserve"> </w:t>
      </w:r>
      <w:r w:rsidR="00E2684F" w:rsidRPr="00316AD7">
        <w:rPr>
          <w:rFonts w:ascii="Garamond" w:hAnsi="Garamond" w:cs="Courier New"/>
          <w:sz w:val="20"/>
          <w:szCs w:val="20"/>
        </w:rPr>
        <w:t>« </w:t>
      </w:r>
      <w:r w:rsidR="00E2684F" w:rsidRPr="00316AD7">
        <w:rPr>
          <w:rFonts w:ascii="Garamond" w:hAnsi="Garamond"/>
          <w:i/>
          <w:sz w:val="20"/>
          <w:szCs w:val="20"/>
        </w:rPr>
        <w:t>Important</w:t>
      </w:r>
      <w:r w:rsidR="00E2684F" w:rsidRPr="00316AD7">
        <w:rPr>
          <w:rFonts w:ascii="Garamond" w:hAnsi="Garamond" w:cs="Courier New"/>
          <w:sz w:val="20"/>
          <w:szCs w:val="20"/>
        </w:rPr>
        <w:t> »</w:t>
      </w:r>
      <w:r w:rsidRPr="00316AD7">
        <w:rPr>
          <w:rFonts w:ascii="Garamond" w:hAnsi="Garamond" w:cs="Courier New"/>
          <w:i/>
          <w:sz w:val="20"/>
          <w:szCs w:val="20"/>
        </w:rPr>
        <w:t>,</w:t>
      </w:r>
      <w:r w:rsidRPr="00316AD7">
        <w:rPr>
          <w:rFonts w:ascii="Garamond" w:hAnsi="Garamond" w:cs="Courier New"/>
          <w:sz w:val="20"/>
          <w:szCs w:val="20"/>
        </w:rPr>
        <w:t xml:space="preserve"> sans doute</w:t>
      </w:r>
      <w:r w:rsidRPr="00316AD7">
        <w:rPr>
          <w:rFonts w:ascii="Garamond" w:hAnsi="Garamond" w:cs="Courier New"/>
          <w:i/>
          <w:sz w:val="20"/>
          <w:szCs w:val="20"/>
        </w:rPr>
        <w:t xml:space="preserve"> </w:t>
      </w:r>
      <w:r w:rsidRPr="00316AD7">
        <w:rPr>
          <w:rFonts w:ascii="Garamond" w:hAnsi="Garamond" w:cs="Courier New"/>
          <w:sz w:val="20"/>
          <w:szCs w:val="20"/>
        </w:rPr>
        <w:t xml:space="preserve">dans la même </w:t>
      </w:r>
      <w:r w:rsidRPr="00316AD7">
        <w:rPr>
          <w:rFonts w:ascii="Garamond" w:hAnsi="Garamond"/>
          <w:i/>
          <w:sz w:val="20"/>
          <w:szCs w:val="20"/>
        </w:rPr>
        <w:t>recherche de confort</w:t>
      </w:r>
      <w:r w:rsidRPr="00316AD7">
        <w:rPr>
          <w:rFonts w:ascii="Garamond" w:hAnsi="Garamond" w:cs="Courier New"/>
          <w:sz w:val="20"/>
          <w:szCs w:val="20"/>
        </w:rPr>
        <w:t xml:space="preserve">, fait état avec gloire des </w:t>
      </w:r>
      <w:r w:rsidRPr="00316AD7">
        <w:rPr>
          <w:rFonts w:ascii="Garamond" w:hAnsi="Garamond"/>
          <w:i/>
          <w:sz w:val="20"/>
          <w:szCs w:val="20"/>
        </w:rPr>
        <w:t>recherches</w:t>
      </w:r>
      <w:r w:rsidRPr="00316AD7">
        <w:rPr>
          <w:rFonts w:ascii="Garamond" w:hAnsi="Garamond" w:cs="Courier New"/>
          <w:sz w:val="20"/>
          <w:szCs w:val="20"/>
        </w:rPr>
        <w:t xml:space="preserve"> d'un Monsieur HUDGINS, à propos desquelles je me suis arrêté à l'époque… </w:t>
      </w:r>
    </w:p>
    <w:p w:rsidR="007E0CC5" w:rsidRPr="00316AD7" w:rsidRDefault="007E0CC5">
      <w:pPr>
        <w:pStyle w:val="Corpsdetexte2"/>
        <w:ind w:left="708"/>
        <w:rPr>
          <w:rFonts w:ascii="Garamond" w:hAnsi="Garamond" w:cs="Courier New"/>
          <w:sz w:val="20"/>
          <w:szCs w:val="20"/>
        </w:rPr>
      </w:pPr>
      <w:r w:rsidRPr="00316AD7">
        <w:rPr>
          <w:rFonts w:ascii="Garamond" w:hAnsi="Garamond" w:cs="Courier New"/>
          <w:sz w:val="20"/>
          <w:szCs w:val="20"/>
        </w:rPr>
        <w:t>c'est déjà bien loin, c'est l'époque même du propos que je vous ai rapporté tout à l'heu</w:t>
      </w:r>
      <w:r w:rsidRPr="00316AD7">
        <w:rPr>
          <w:rFonts w:ascii="Garamond" w:hAnsi="Garamond" w:cs="Courier New"/>
          <w:sz w:val="20"/>
          <w:szCs w:val="20"/>
        </w:rPr>
        <w:softHyphen/>
        <w:t>re</w:t>
      </w:r>
    </w:p>
    <w:p w:rsidR="00172AB3" w:rsidRDefault="007E0CC5">
      <w:pPr>
        <w:pStyle w:val="Corpsdetexte2"/>
        <w:rPr>
          <w:rFonts w:ascii="Garamond" w:hAnsi="Garamond" w:cs="Courier New"/>
          <w:sz w:val="20"/>
          <w:szCs w:val="20"/>
        </w:rPr>
      </w:pPr>
      <w:r w:rsidRPr="00316AD7">
        <w:rPr>
          <w:rFonts w:ascii="Garamond" w:hAnsi="Garamond" w:cs="Courier New"/>
          <w:sz w:val="20"/>
          <w:szCs w:val="20"/>
        </w:rPr>
        <w:t>…il fait état avec gloire de ce qui a pu être obtenu d'un réflexe</w:t>
      </w:r>
      <w:r w:rsidR="00E2684F" w:rsidRPr="00316AD7">
        <w:rPr>
          <w:rFonts w:ascii="Garamond" w:hAnsi="Garamond" w:cs="Courier New"/>
          <w:sz w:val="20"/>
          <w:szCs w:val="20"/>
        </w:rPr>
        <w:t>,</w:t>
      </w:r>
      <w:r w:rsidRPr="00316AD7">
        <w:rPr>
          <w:rFonts w:ascii="Garamond" w:hAnsi="Garamond" w:cs="Courier New"/>
          <w:sz w:val="20"/>
          <w:szCs w:val="20"/>
        </w:rPr>
        <w:t xml:space="preserve"> lui aussi conditionnel</w:t>
      </w:r>
      <w:r w:rsidR="00E2684F" w:rsidRPr="00316AD7">
        <w:rPr>
          <w:rFonts w:ascii="Garamond" w:hAnsi="Garamond" w:cs="Courier New"/>
          <w:sz w:val="20"/>
          <w:szCs w:val="20"/>
        </w:rPr>
        <w:t>,</w:t>
      </w:r>
      <w:r w:rsidRPr="00316AD7">
        <w:rPr>
          <w:rFonts w:ascii="Garamond" w:hAnsi="Garamond" w:cs="Courier New"/>
          <w:sz w:val="20"/>
          <w:szCs w:val="20"/>
        </w:rPr>
        <w:t xml:space="preserve"> construit chez un sujet, lui humain, </w:t>
      </w:r>
    </w:p>
    <w:p w:rsidR="007E0CC5" w:rsidRPr="00316AD7" w:rsidRDefault="007E0CC5">
      <w:pPr>
        <w:pStyle w:val="Corpsdetexte2"/>
        <w:rPr>
          <w:rFonts w:ascii="Garamond" w:hAnsi="Garamond" w:cs="Courier New"/>
          <w:i/>
          <w:sz w:val="20"/>
          <w:szCs w:val="20"/>
        </w:rPr>
      </w:pPr>
      <w:r w:rsidRPr="00316AD7">
        <w:rPr>
          <w:rFonts w:ascii="Garamond" w:hAnsi="Garamond" w:cs="Courier New"/>
          <w:sz w:val="20"/>
          <w:szCs w:val="20"/>
        </w:rPr>
        <w:t xml:space="preserve">de façon telle qu'une contraction pupillaire venait à se produire régulièrement </w:t>
      </w:r>
      <w:r w:rsidRPr="00316AD7">
        <w:rPr>
          <w:rFonts w:ascii="Garamond" w:hAnsi="Garamond"/>
          <w:i/>
          <w:sz w:val="20"/>
          <w:szCs w:val="20"/>
        </w:rPr>
        <w:t xml:space="preserve">à l'énoncé du mot </w:t>
      </w:r>
      <w:r w:rsidR="00323C2C" w:rsidRPr="00316AD7">
        <w:rPr>
          <w:rFonts w:ascii="Garamond" w:hAnsi="Garamond"/>
          <w:i/>
          <w:sz w:val="20"/>
          <w:szCs w:val="20"/>
        </w:rPr>
        <w:t>« </w:t>
      </w:r>
      <w:proofErr w:type="spellStart"/>
      <w:r w:rsidRPr="00316AD7">
        <w:rPr>
          <w:rFonts w:ascii="Garamond" w:hAnsi="Garamond"/>
          <w:i/>
          <w:sz w:val="20"/>
          <w:szCs w:val="20"/>
        </w:rPr>
        <w:t>contract</w:t>
      </w:r>
      <w:proofErr w:type="spellEnd"/>
      <w:r w:rsidR="00323C2C" w:rsidRPr="00316AD7">
        <w:rPr>
          <w:rFonts w:ascii="Garamond" w:hAnsi="Garamond"/>
          <w:i/>
          <w:sz w:val="20"/>
          <w:szCs w:val="20"/>
        </w:rPr>
        <w:t> »</w:t>
      </w:r>
      <w:r w:rsidRPr="00316AD7">
        <w:rPr>
          <w:rFonts w:ascii="Garamond" w:hAnsi="Garamond" w:cs="Courier New"/>
          <w:i/>
          <w:sz w:val="20"/>
          <w:szCs w:val="20"/>
        </w:rPr>
        <w:t xml:space="preserve">. </w:t>
      </w:r>
    </w:p>
    <w:p w:rsidR="00E2684F" w:rsidRPr="00316AD7" w:rsidRDefault="00E2684F">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Les deux pages d'ironie sur lesquelles je m'étends, parce qu'il fallait le faire à l'époque, pour être même entendu…</w:t>
      </w:r>
    </w:p>
    <w:p w:rsidR="00172AB3" w:rsidRDefault="007E0CC5">
      <w:pPr>
        <w:pStyle w:val="Corpsdetexte2"/>
        <w:ind w:left="708"/>
        <w:rPr>
          <w:rFonts w:ascii="Garamond" w:hAnsi="Garamond" w:cs="Courier New"/>
          <w:i/>
          <w:sz w:val="20"/>
          <w:szCs w:val="20"/>
        </w:rPr>
      </w:pPr>
      <w:r w:rsidRPr="00316AD7">
        <w:rPr>
          <w:rFonts w:ascii="Garamond" w:hAnsi="Garamond" w:cs="Courier New"/>
          <w:i/>
          <w:sz w:val="20"/>
          <w:szCs w:val="20"/>
        </w:rPr>
        <w:t>à savoir si la liai</w:t>
      </w:r>
      <w:r w:rsidRPr="00316AD7">
        <w:rPr>
          <w:rFonts w:ascii="Garamond" w:hAnsi="Garamond" w:cs="Courier New"/>
          <w:i/>
          <w:sz w:val="20"/>
          <w:szCs w:val="20"/>
        </w:rPr>
        <w:softHyphen/>
        <w:t xml:space="preserve">son prétendument ainsi déterminée entre le </w:t>
      </w:r>
      <w:r w:rsidRPr="00316AD7">
        <w:rPr>
          <w:rFonts w:ascii="Garamond" w:hAnsi="Garamond"/>
          <w:i/>
          <w:sz w:val="20"/>
          <w:szCs w:val="20"/>
        </w:rPr>
        <w:t>soma</w:t>
      </w:r>
      <w:r w:rsidRPr="00316AD7">
        <w:rPr>
          <w:rFonts w:ascii="Garamond" w:hAnsi="Garamond" w:cs="Courier New"/>
          <w:i/>
          <w:sz w:val="20"/>
          <w:szCs w:val="20"/>
        </w:rPr>
        <w:t xml:space="preserve"> et ce qu'il croit être le lan</w:t>
      </w:r>
      <w:r w:rsidRPr="00316AD7">
        <w:rPr>
          <w:rFonts w:ascii="Garamond" w:hAnsi="Garamond" w:cs="Courier New"/>
          <w:i/>
          <w:sz w:val="20"/>
          <w:szCs w:val="20"/>
        </w:rPr>
        <w:softHyphen/>
        <w:t xml:space="preserve">gage, lui paraissait aussi bien soutenu </w:t>
      </w:r>
    </w:p>
    <w:p w:rsidR="00172AB3" w:rsidRDefault="007E0CC5">
      <w:pPr>
        <w:pStyle w:val="Corpsdetexte2"/>
        <w:ind w:left="708"/>
        <w:rPr>
          <w:rFonts w:ascii="Garamond" w:hAnsi="Garamond" w:cs="Courier New"/>
          <w:i/>
          <w:sz w:val="20"/>
          <w:szCs w:val="20"/>
        </w:rPr>
      </w:pPr>
      <w:r w:rsidRPr="00316AD7">
        <w:rPr>
          <w:rFonts w:ascii="Garamond" w:hAnsi="Garamond" w:cs="Courier New"/>
          <w:i/>
          <w:sz w:val="20"/>
          <w:szCs w:val="20"/>
        </w:rPr>
        <w:t xml:space="preserve">si l'on substituait au </w:t>
      </w:r>
      <w:r w:rsidR="00172AB3">
        <w:rPr>
          <w:rFonts w:ascii="Garamond" w:hAnsi="Garamond" w:cs="Courier New"/>
          <w:i/>
          <w:sz w:val="20"/>
          <w:szCs w:val="20"/>
        </w:rPr>
        <w:t>« </w:t>
      </w:r>
      <w:proofErr w:type="spellStart"/>
      <w:r w:rsidRPr="00316AD7">
        <w:rPr>
          <w:rFonts w:ascii="Garamond" w:hAnsi="Garamond"/>
          <w:i/>
          <w:sz w:val="20"/>
          <w:szCs w:val="20"/>
        </w:rPr>
        <w:t>contract</w:t>
      </w:r>
      <w:proofErr w:type="spellEnd"/>
      <w:r w:rsidR="00172AB3">
        <w:rPr>
          <w:rFonts w:ascii="Garamond" w:hAnsi="Garamond"/>
          <w:i/>
          <w:sz w:val="20"/>
          <w:szCs w:val="20"/>
        </w:rPr>
        <w:t> » :</w:t>
      </w:r>
      <w:r w:rsidRPr="00316AD7">
        <w:rPr>
          <w:rFonts w:ascii="Garamond" w:hAnsi="Garamond" w:cs="Courier New"/>
          <w:i/>
          <w:sz w:val="20"/>
          <w:szCs w:val="20"/>
        </w:rPr>
        <w:t xml:space="preserve"> </w:t>
      </w:r>
      <w:r w:rsidR="00172AB3">
        <w:rPr>
          <w:rFonts w:ascii="Garamond" w:hAnsi="Garamond" w:cs="Courier New"/>
          <w:i/>
          <w:sz w:val="20"/>
          <w:szCs w:val="20"/>
        </w:rPr>
        <w:t>« </w:t>
      </w:r>
      <w:proofErr w:type="spellStart"/>
      <w:r w:rsidRPr="00316AD7">
        <w:rPr>
          <w:rFonts w:ascii="Garamond" w:hAnsi="Garamond"/>
          <w:i/>
          <w:sz w:val="20"/>
          <w:szCs w:val="20"/>
        </w:rPr>
        <w:t>mar</w:t>
      </w:r>
      <w:r w:rsidRPr="00316AD7">
        <w:rPr>
          <w:rFonts w:ascii="Garamond" w:hAnsi="Garamond"/>
          <w:i/>
          <w:sz w:val="20"/>
          <w:szCs w:val="20"/>
        </w:rPr>
        <w:softHyphen/>
        <w:t>riage</w:t>
      </w:r>
      <w:r w:rsidR="00172AB3">
        <w:rPr>
          <w:rFonts w:ascii="Garamond" w:hAnsi="Garamond"/>
          <w:i/>
          <w:sz w:val="20"/>
          <w:szCs w:val="20"/>
        </w:rPr>
        <w:t>-</w:t>
      </w:r>
      <w:r w:rsidRPr="00316AD7">
        <w:rPr>
          <w:rFonts w:ascii="Garamond" w:hAnsi="Garamond"/>
          <w:i/>
          <w:sz w:val="20"/>
          <w:szCs w:val="20"/>
        </w:rPr>
        <w:t>contract</w:t>
      </w:r>
      <w:proofErr w:type="spellEnd"/>
      <w:r w:rsidR="00172AB3">
        <w:rPr>
          <w:rFonts w:ascii="Garamond" w:hAnsi="Garamond"/>
          <w:i/>
          <w:sz w:val="20"/>
          <w:szCs w:val="20"/>
        </w:rPr>
        <w:t> »</w:t>
      </w:r>
      <w:r w:rsidRPr="00316AD7">
        <w:rPr>
          <w:rFonts w:ascii="Garamond" w:hAnsi="Garamond" w:cs="Courier New"/>
          <w:i/>
          <w:iCs/>
          <w:sz w:val="20"/>
          <w:szCs w:val="20"/>
        </w:rPr>
        <w:t xml:space="preserve"> ou</w:t>
      </w:r>
      <w:r w:rsidRPr="00316AD7">
        <w:rPr>
          <w:rFonts w:ascii="Garamond" w:hAnsi="Garamond" w:cs="Courier New"/>
          <w:i/>
          <w:sz w:val="20"/>
          <w:szCs w:val="20"/>
        </w:rPr>
        <w:t xml:space="preserve"> </w:t>
      </w:r>
      <w:r w:rsidR="00172AB3">
        <w:rPr>
          <w:rFonts w:ascii="Garamond" w:hAnsi="Garamond" w:cs="Courier New"/>
          <w:i/>
          <w:sz w:val="20"/>
          <w:szCs w:val="20"/>
        </w:rPr>
        <w:t>« </w:t>
      </w:r>
      <w:r w:rsidRPr="00316AD7">
        <w:rPr>
          <w:rFonts w:ascii="Garamond" w:hAnsi="Garamond"/>
          <w:i/>
          <w:sz w:val="20"/>
          <w:szCs w:val="20"/>
        </w:rPr>
        <w:t>bridge</w:t>
      </w:r>
      <w:r w:rsidR="00172AB3">
        <w:rPr>
          <w:rFonts w:ascii="Garamond" w:hAnsi="Garamond"/>
          <w:i/>
          <w:sz w:val="20"/>
          <w:szCs w:val="20"/>
        </w:rPr>
        <w:t>-</w:t>
      </w:r>
      <w:proofErr w:type="spellStart"/>
      <w:r w:rsidRPr="00316AD7">
        <w:rPr>
          <w:rFonts w:ascii="Garamond" w:hAnsi="Garamond"/>
          <w:i/>
          <w:sz w:val="20"/>
          <w:szCs w:val="20"/>
        </w:rPr>
        <w:t>contract</w:t>
      </w:r>
      <w:proofErr w:type="spellEnd"/>
      <w:r w:rsidR="00172AB3">
        <w:rPr>
          <w:rFonts w:ascii="Garamond" w:hAnsi="Garamond"/>
          <w:i/>
          <w:sz w:val="20"/>
          <w:szCs w:val="20"/>
        </w:rPr>
        <w:t> »</w:t>
      </w:r>
      <w:r w:rsidRPr="00316AD7">
        <w:rPr>
          <w:rFonts w:ascii="Garamond" w:hAnsi="Garamond" w:cs="Courier New"/>
          <w:i/>
          <w:sz w:val="20"/>
          <w:szCs w:val="20"/>
        </w:rPr>
        <w:t xml:space="preserve"> </w:t>
      </w:r>
      <w:r w:rsidRPr="00316AD7">
        <w:rPr>
          <w:rFonts w:ascii="Garamond" w:hAnsi="Garamond" w:cs="Courier New"/>
          <w:i/>
          <w:iCs/>
          <w:sz w:val="20"/>
          <w:szCs w:val="20"/>
        </w:rPr>
        <w:t>ou</w:t>
      </w:r>
      <w:r w:rsidRPr="00316AD7">
        <w:rPr>
          <w:rFonts w:ascii="Garamond" w:hAnsi="Garamond" w:cs="Courier New"/>
          <w:i/>
          <w:sz w:val="20"/>
          <w:szCs w:val="20"/>
        </w:rPr>
        <w:t xml:space="preserve"> </w:t>
      </w:r>
      <w:r w:rsidR="00172AB3">
        <w:rPr>
          <w:rFonts w:ascii="Garamond" w:hAnsi="Garamond" w:cs="Courier New"/>
          <w:i/>
          <w:sz w:val="20"/>
          <w:szCs w:val="20"/>
        </w:rPr>
        <w:t>« </w:t>
      </w:r>
      <w:proofErr w:type="spellStart"/>
      <w:r w:rsidRPr="00316AD7">
        <w:rPr>
          <w:rFonts w:ascii="Garamond" w:hAnsi="Garamond"/>
          <w:i/>
          <w:sz w:val="20"/>
          <w:szCs w:val="20"/>
        </w:rPr>
        <w:t>breach</w:t>
      </w:r>
      <w:proofErr w:type="spellEnd"/>
      <w:r w:rsidRPr="00316AD7">
        <w:rPr>
          <w:rFonts w:ascii="Garamond" w:hAnsi="Garamond"/>
          <w:i/>
          <w:sz w:val="20"/>
          <w:szCs w:val="20"/>
        </w:rPr>
        <w:t xml:space="preserve"> of </w:t>
      </w:r>
      <w:proofErr w:type="spellStart"/>
      <w:r w:rsidRPr="00316AD7">
        <w:rPr>
          <w:rFonts w:ascii="Garamond" w:hAnsi="Garamond"/>
          <w:i/>
          <w:sz w:val="20"/>
          <w:szCs w:val="20"/>
        </w:rPr>
        <w:t>contract</w:t>
      </w:r>
      <w:proofErr w:type="spellEnd"/>
      <w:r w:rsidR="00172AB3">
        <w:rPr>
          <w:rFonts w:ascii="Garamond" w:hAnsi="Garamond"/>
          <w:i/>
          <w:sz w:val="20"/>
          <w:szCs w:val="20"/>
        </w:rPr>
        <w:t> »,</w:t>
      </w:r>
      <w:r w:rsidRPr="00316AD7">
        <w:rPr>
          <w:rFonts w:ascii="Garamond" w:hAnsi="Garamond" w:cs="Courier New"/>
          <w:i/>
          <w:sz w:val="20"/>
          <w:szCs w:val="20"/>
        </w:rPr>
        <w:t xml:space="preserve"> </w:t>
      </w:r>
    </w:p>
    <w:p w:rsidR="007E0CC5" w:rsidRPr="00316AD7" w:rsidRDefault="007E0CC5">
      <w:pPr>
        <w:pStyle w:val="Corpsdetexte2"/>
        <w:ind w:left="708"/>
        <w:rPr>
          <w:rFonts w:ascii="Garamond" w:hAnsi="Garamond" w:cs="Courier New"/>
          <w:i/>
          <w:sz w:val="20"/>
          <w:szCs w:val="20"/>
        </w:rPr>
      </w:pPr>
      <w:r w:rsidRPr="00316AD7">
        <w:rPr>
          <w:rFonts w:ascii="Garamond" w:hAnsi="Garamond" w:cs="Courier New"/>
          <w:i/>
          <w:iCs/>
          <w:sz w:val="20"/>
          <w:szCs w:val="20"/>
        </w:rPr>
        <w:t>ou</w:t>
      </w:r>
      <w:r w:rsidRPr="00316AD7">
        <w:rPr>
          <w:rFonts w:ascii="Garamond" w:hAnsi="Garamond" w:cs="Courier New"/>
          <w:i/>
          <w:sz w:val="20"/>
          <w:szCs w:val="20"/>
        </w:rPr>
        <w:t xml:space="preserve"> même si on concentrait le mot jusqu'à ce qu'il se réduise à sa première syllabe</w:t>
      </w:r>
    </w:p>
    <w:p w:rsidR="00172AB3" w:rsidRDefault="007E0CC5">
      <w:pPr>
        <w:pStyle w:val="Corpsdetexte2"/>
        <w:rPr>
          <w:rFonts w:ascii="Garamond" w:hAnsi="Garamond" w:cs="Courier New"/>
          <w:sz w:val="20"/>
          <w:szCs w:val="20"/>
        </w:rPr>
      </w:pPr>
      <w:r w:rsidRPr="00316AD7">
        <w:rPr>
          <w:rFonts w:ascii="Garamond" w:hAnsi="Garamond" w:cs="Courier New"/>
          <w:sz w:val="20"/>
          <w:szCs w:val="20"/>
        </w:rPr>
        <w:t>…c’est évi</w:t>
      </w:r>
      <w:r w:rsidRPr="00316AD7">
        <w:rPr>
          <w:rFonts w:ascii="Garamond" w:hAnsi="Garamond" w:cs="Courier New"/>
          <w:sz w:val="20"/>
          <w:szCs w:val="20"/>
        </w:rPr>
        <w:softHyphen/>
        <w:t xml:space="preserve">demment signe qu'il y a là quelque chose sur la brèche de quoi il n'est pas vain de se tenir, puisque d'autres </w:t>
      </w:r>
    </w:p>
    <w:p w:rsidR="00E2684F" w:rsidRPr="00316AD7" w:rsidRDefault="007E0CC5">
      <w:pPr>
        <w:pStyle w:val="Corpsdetexte2"/>
        <w:rPr>
          <w:rFonts w:ascii="Garamond" w:hAnsi="Garamond" w:cs="Courier New"/>
          <w:sz w:val="20"/>
          <w:szCs w:val="20"/>
        </w:rPr>
      </w:pPr>
      <w:r w:rsidRPr="00316AD7">
        <w:rPr>
          <w:rFonts w:ascii="Garamond" w:hAnsi="Garamond" w:cs="Courier New"/>
          <w:sz w:val="20"/>
          <w:szCs w:val="20"/>
        </w:rPr>
        <w:t>la choisissent comme un point clé de la compréhension de ce dont il s'agit.</w:t>
      </w:r>
      <w:r w:rsidR="00172AB3">
        <w:rPr>
          <w:rFonts w:ascii="Garamond" w:hAnsi="Garamond" w:cs="Courier New"/>
          <w:sz w:val="20"/>
          <w:szCs w:val="20"/>
        </w:rPr>
        <w:t xml:space="preserve"> </w:t>
      </w:r>
      <w:r w:rsidRPr="00316AD7">
        <w:rPr>
          <w:rFonts w:ascii="Garamond" w:hAnsi="Garamond" w:cs="Courier New"/>
          <w:sz w:val="20"/>
          <w:szCs w:val="20"/>
        </w:rPr>
        <w:t>Peut</w:t>
      </w:r>
      <w:r w:rsidR="00172AB3">
        <w:rPr>
          <w:rFonts w:ascii="Garamond" w:hAnsi="Garamond" w:cs="Courier New"/>
          <w:sz w:val="20"/>
          <w:szCs w:val="20"/>
        </w:rPr>
        <w:t>-</w:t>
      </w:r>
      <w:r w:rsidRPr="00316AD7">
        <w:rPr>
          <w:rFonts w:ascii="Garamond" w:hAnsi="Garamond" w:cs="Courier New"/>
          <w:sz w:val="20"/>
          <w:szCs w:val="20"/>
        </w:rPr>
        <w:t>être après tout</w:t>
      </w:r>
      <w:r w:rsidR="00E2684F" w:rsidRPr="00316AD7">
        <w:rPr>
          <w:rFonts w:ascii="Garamond" w:hAnsi="Garamond" w:cs="Courier New"/>
          <w:sz w:val="20"/>
          <w:szCs w:val="20"/>
        </w:rPr>
        <w:t>,</w:t>
      </w:r>
      <w:r w:rsidRPr="00316AD7">
        <w:rPr>
          <w:rFonts w:ascii="Garamond" w:hAnsi="Garamond" w:cs="Courier New"/>
          <w:sz w:val="20"/>
          <w:szCs w:val="20"/>
        </w:rPr>
        <w:t xml:space="preserve"> le personnage me dirait</w:t>
      </w:r>
      <w:r w:rsidR="00172AB3">
        <w:rPr>
          <w:rFonts w:ascii="Garamond" w:hAnsi="Garamond" w:cs="Courier New"/>
          <w:sz w:val="20"/>
          <w:szCs w:val="20"/>
        </w:rPr>
        <w:t>-</w:t>
      </w:r>
      <w:r w:rsidRPr="00316AD7">
        <w:rPr>
          <w:rFonts w:ascii="Garamond" w:hAnsi="Garamond" w:cs="Courier New"/>
          <w:sz w:val="20"/>
          <w:szCs w:val="20"/>
        </w:rPr>
        <w:t xml:space="preserve">il </w:t>
      </w:r>
    </w:p>
    <w:p w:rsidR="00E2684F" w:rsidRPr="00316AD7" w:rsidRDefault="007E0CC5">
      <w:pPr>
        <w:pStyle w:val="Corpsdetexte2"/>
        <w:rPr>
          <w:rFonts w:ascii="Garamond" w:hAnsi="Garamond" w:cs="Courier New"/>
          <w:sz w:val="20"/>
          <w:szCs w:val="20"/>
        </w:rPr>
      </w:pPr>
      <w:r w:rsidRPr="00316AD7">
        <w:rPr>
          <w:rFonts w:ascii="Garamond" w:hAnsi="Garamond" w:cs="Courier New"/>
          <w:sz w:val="20"/>
          <w:szCs w:val="20"/>
        </w:rPr>
        <w:t>que je ne peux qu'y voir un appoint pour cette dominance que j'accorde au langage dans le déter</w:t>
      </w:r>
      <w:r w:rsidRPr="00316AD7">
        <w:rPr>
          <w:rFonts w:ascii="Garamond" w:hAnsi="Garamond" w:cs="Courier New"/>
          <w:sz w:val="20"/>
          <w:szCs w:val="20"/>
        </w:rPr>
        <w:softHyphen/>
        <w:t xml:space="preserve">minisme analytique,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car tel est bien en effet, à quel degré de confusion on peut en arriver dans certaines perspectives.</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i/>
          <w:sz w:val="20"/>
          <w:szCs w:val="20"/>
        </w:rPr>
        <w:t>L'acte psychanalytique</w:t>
      </w:r>
      <w:r w:rsidRPr="00316AD7">
        <w:rPr>
          <w:rFonts w:ascii="Garamond" w:hAnsi="Garamond" w:cs="Courier New"/>
          <w:sz w:val="20"/>
          <w:szCs w:val="20"/>
        </w:rPr>
        <w:t xml:space="preserve">, vous le voyez donc, </w:t>
      </w:r>
      <w:r w:rsidRPr="00316AD7">
        <w:rPr>
          <w:rFonts w:ascii="Garamond" w:hAnsi="Garamond"/>
          <w:i/>
          <w:sz w:val="20"/>
          <w:szCs w:val="20"/>
        </w:rPr>
        <w:t>ça peut consister à interro</w:t>
      </w:r>
      <w:r w:rsidRPr="00316AD7">
        <w:rPr>
          <w:rFonts w:ascii="Garamond" w:hAnsi="Garamond"/>
          <w:i/>
          <w:sz w:val="20"/>
          <w:szCs w:val="20"/>
        </w:rPr>
        <w:softHyphen/>
        <w:t>ger</w:t>
      </w:r>
      <w:r w:rsidRPr="00316AD7">
        <w:rPr>
          <w:rFonts w:ascii="Garamond" w:hAnsi="Garamond" w:cs="Courier New"/>
          <w:sz w:val="20"/>
          <w:szCs w:val="20"/>
        </w:rPr>
        <w:t xml:space="preserve">… </w:t>
      </w:r>
    </w:p>
    <w:p w:rsidR="007E0CC5" w:rsidRPr="00316AD7" w:rsidRDefault="007E0CC5">
      <w:pPr>
        <w:pStyle w:val="Corpsdetexte2"/>
        <w:ind w:left="708"/>
        <w:rPr>
          <w:rFonts w:ascii="Garamond" w:hAnsi="Garamond" w:cs="Courier New"/>
          <w:sz w:val="20"/>
          <w:szCs w:val="20"/>
        </w:rPr>
      </w:pPr>
      <w:r w:rsidRPr="00316AD7">
        <w:rPr>
          <w:rFonts w:ascii="Garamond" w:hAnsi="Garamond" w:cs="Courier New"/>
          <w:sz w:val="20"/>
          <w:szCs w:val="20"/>
        </w:rPr>
        <w:t xml:space="preserve">d'abord et à partir </w:t>
      </w:r>
      <w:r w:rsidR="00172AB3">
        <w:rPr>
          <w:rFonts w:ascii="Garamond" w:hAnsi="Garamond" w:cs="Courier New"/>
          <w:sz w:val="20"/>
          <w:szCs w:val="20"/>
        </w:rPr>
        <w:t>-</w:t>
      </w:r>
      <w:r w:rsidRPr="00316AD7">
        <w:rPr>
          <w:rFonts w:ascii="Garamond" w:hAnsi="Garamond" w:cs="Courier New"/>
          <w:sz w:val="20"/>
          <w:szCs w:val="20"/>
        </w:rPr>
        <w:t xml:space="preserve"> bien sûr, il le faut bien</w:t>
      </w:r>
      <w:r w:rsidR="00172AB3">
        <w:rPr>
          <w:rFonts w:ascii="Garamond" w:hAnsi="Garamond" w:cs="Courier New"/>
          <w:sz w:val="20"/>
          <w:szCs w:val="20"/>
        </w:rPr>
        <w:t>...</w:t>
      </w:r>
      <w:r w:rsidRPr="00316AD7">
        <w:rPr>
          <w:rFonts w:ascii="Garamond" w:hAnsi="Garamond" w:cs="Courier New"/>
          <w:sz w:val="20"/>
          <w:szCs w:val="20"/>
        </w:rPr>
        <w:t xml:space="preserve"> </w:t>
      </w:r>
      <w:r w:rsidR="00172AB3">
        <w:rPr>
          <w:rFonts w:ascii="Garamond" w:hAnsi="Garamond" w:cs="Courier New"/>
          <w:sz w:val="20"/>
          <w:szCs w:val="20"/>
        </w:rPr>
        <w:t>-</w:t>
      </w:r>
      <w:r w:rsidRPr="00316AD7">
        <w:rPr>
          <w:rFonts w:ascii="Garamond" w:hAnsi="Garamond" w:cs="Courier New"/>
          <w:sz w:val="20"/>
          <w:szCs w:val="20"/>
        </w:rPr>
        <w:t xml:space="preserve"> de ce que l'on consi</w:t>
      </w:r>
      <w:r w:rsidRPr="00316AD7">
        <w:rPr>
          <w:rFonts w:ascii="Garamond" w:hAnsi="Garamond" w:cs="Courier New"/>
          <w:sz w:val="20"/>
          <w:szCs w:val="20"/>
        </w:rPr>
        <w:softHyphen/>
        <w:t>dère comme à écarter</w:t>
      </w:r>
    </w:p>
    <w:p w:rsidR="007E0CC5" w:rsidRPr="00172AB3" w:rsidRDefault="007E0CC5">
      <w:pPr>
        <w:pStyle w:val="Corpsdetexte2"/>
        <w:rPr>
          <w:rFonts w:ascii="Garamond" w:hAnsi="Garamond" w:cs="Courier New"/>
          <w:sz w:val="20"/>
          <w:szCs w:val="20"/>
        </w:rPr>
      </w:pPr>
      <w:r w:rsidRPr="00316AD7">
        <w:rPr>
          <w:rFonts w:ascii="Garamond" w:hAnsi="Garamond" w:cs="Courier New"/>
          <w:sz w:val="20"/>
          <w:szCs w:val="20"/>
        </w:rPr>
        <w:t>…</w:t>
      </w:r>
      <w:r w:rsidRPr="00316AD7">
        <w:rPr>
          <w:rFonts w:ascii="Garamond" w:hAnsi="Garamond"/>
          <w:i/>
          <w:sz w:val="20"/>
          <w:szCs w:val="20"/>
        </w:rPr>
        <w:t>l'acte</w:t>
      </w:r>
      <w:r w:rsidRPr="00316AD7">
        <w:rPr>
          <w:rFonts w:ascii="Garamond" w:hAnsi="Garamond" w:cs="Courier New"/>
          <w:sz w:val="20"/>
          <w:szCs w:val="20"/>
        </w:rPr>
        <w:t xml:space="preserve"> tel qu'il est conçu </w:t>
      </w:r>
      <w:r w:rsidRPr="00172AB3">
        <w:rPr>
          <w:rFonts w:ascii="Garamond" w:hAnsi="Garamond" w:cs="Courier New"/>
          <w:sz w:val="20"/>
          <w:szCs w:val="20"/>
        </w:rPr>
        <w:t xml:space="preserve">effectivement </w:t>
      </w:r>
      <w:r w:rsidRPr="00172AB3">
        <w:rPr>
          <w:rFonts w:ascii="Garamond" w:hAnsi="Garamond"/>
          <w:sz w:val="20"/>
          <w:szCs w:val="20"/>
        </w:rPr>
        <w:t>dans le cercle psychanalytique</w:t>
      </w:r>
      <w:r w:rsidRPr="00172AB3">
        <w:rPr>
          <w:rFonts w:ascii="Garamond" w:hAnsi="Garamond" w:cs="Courier New"/>
          <w:sz w:val="20"/>
          <w:szCs w:val="20"/>
        </w:rPr>
        <w:t xml:space="preserve">, avec </w:t>
      </w:r>
      <w:r w:rsidRPr="00172AB3">
        <w:rPr>
          <w:rFonts w:ascii="Garamond" w:hAnsi="Garamond"/>
          <w:sz w:val="20"/>
          <w:szCs w:val="20"/>
        </w:rPr>
        <w:t>la critique</w:t>
      </w:r>
      <w:r w:rsidRPr="00172AB3">
        <w:rPr>
          <w:rFonts w:ascii="Garamond" w:hAnsi="Garamond" w:cs="Courier New"/>
          <w:sz w:val="20"/>
          <w:szCs w:val="20"/>
        </w:rPr>
        <w:t xml:space="preserve"> de ce que cela peut comporter. </w:t>
      </w:r>
    </w:p>
    <w:p w:rsidR="00E2684F" w:rsidRPr="00172AB3" w:rsidRDefault="00E2684F">
      <w:pPr>
        <w:pStyle w:val="Corpsdetexte2"/>
        <w:rPr>
          <w:rFonts w:ascii="Garamond" w:hAnsi="Garamond" w:cs="Courier New"/>
          <w:sz w:val="20"/>
          <w:szCs w:val="20"/>
        </w:rPr>
      </w:pPr>
    </w:p>
    <w:p w:rsidR="00172AB3" w:rsidRDefault="007E0CC5">
      <w:pPr>
        <w:pStyle w:val="Corpsdetexte2"/>
        <w:rPr>
          <w:rFonts w:ascii="Garamond" w:hAnsi="Garamond" w:cs="Courier New"/>
          <w:sz w:val="20"/>
          <w:szCs w:val="20"/>
        </w:rPr>
      </w:pPr>
      <w:r w:rsidRPr="00316AD7">
        <w:rPr>
          <w:rFonts w:ascii="Garamond" w:hAnsi="Garamond" w:cs="Courier New"/>
          <w:sz w:val="20"/>
          <w:szCs w:val="20"/>
        </w:rPr>
        <w:t>Mais cela peut tout de même aussi, cette conjonction de deux mots</w:t>
      </w:r>
      <w:r w:rsidR="00323C2C" w:rsidRPr="00316AD7">
        <w:rPr>
          <w:rFonts w:ascii="Garamond" w:hAnsi="Garamond" w:cs="Courier New"/>
          <w:sz w:val="20"/>
          <w:szCs w:val="20"/>
        </w:rPr>
        <w:t> :</w:t>
      </w:r>
      <w:r w:rsidRPr="00316AD7">
        <w:rPr>
          <w:rFonts w:ascii="Garamond" w:hAnsi="Garamond" w:cs="Courier New"/>
          <w:sz w:val="20"/>
          <w:szCs w:val="20"/>
        </w:rPr>
        <w:t xml:space="preserve"> </w:t>
      </w:r>
      <w:r w:rsidRPr="00316AD7">
        <w:rPr>
          <w:rFonts w:ascii="Garamond" w:hAnsi="Garamond"/>
          <w:i/>
          <w:sz w:val="20"/>
          <w:szCs w:val="20"/>
        </w:rPr>
        <w:t>l'acte psychana</w:t>
      </w:r>
      <w:r w:rsidRPr="00316AD7">
        <w:rPr>
          <w:rFonts w:ascii="Garamond" w:hAnsi="Garamond"/>
          <w:i/>
          <w:sz w:val="20"/>
          <w:szCs w:val="20"/>
        </w:rPr>
        <w:softHyphen/>
        <w:t>lytique</w:t>
      </w:r>
      <w:r w:rsidRPr="00316AD7">
        <w:rPr>
          <w:rFonts w:ascii="Garamond" w:hAnsi="Garamond" w:cs="Courier New"/>
          <w:i/>
          <w:sz w:val="20"/>
          <w:szCs w:val="20"/>
        </w:rPr>
        <w:t xml:space="preserve">, </w:t>
      </w:r>
      <w:r w:rsidRPr="00316AD7">
        <w:rPr>
          <w:rFonts w:ascii="Garamond" w:hAnsi="Garamond" w:cs="Courier New"/>
          <w:sz w:val="20"/>
          <w:szCs w:val="20"/>
        </w:rPr>
        <w:t xml:space="preserve">nous évoquer quelque chose </w:t>
      </w:r>
    </w:p>
    <w:p w:rsidR="00172AB3" w:rsidRDefault="007E0CC5">
      <w:pPr>
        <w:pStyle w:val="Corpsdetexte2"/>
        <w:rPr>
          <w:rFonts w:ascii="Garamond" w:hAnsi="Garamond" w:cs="Courier New"/>
          <w:sz w:val="20"/>
          <w:szCs w:val="20"/>
        </w:rPr>
      </w:pPr>
      <w:r w:rsidRPr="00316AD7">
        <w:rPr>
          <w:rFonts w:ascii="Garamond" w:hAnsi="Garamond" w:cs="Courier New"/>
          <w:sz w:val="20"/>
          <w:szCs w:val="20"/>
        </w:rPr>
        <w:t xml:space="preserve">de bien différent, à savoir l'acte tel qu'il opère psychanalytiquement, ce que le psychanalyste dirige de son action </w:t>
      </w:r>
    </w:p>
    <w:p w:rsidR="007E0CC5" w:rsidRDefault="007E0CC5" w:rsidP="00172AB3">
      <w:pPr>
        <w:pStyle w:val="Corpsdetexte2"/>
        <w:rPr>
          <w:rFonts w:ascii="Garamond" w:hAnsi="Garamond" w:cs="Courier New"/>
          <w:sz w:val="20"/>
          <w:szCs w:val="20"/>
        </w:rPr>
      </w:pPr>
      <w:r w:rsidRPr="00316AD7">
        <w:rPr>
          <w:rFonts w:ascii="Garamond" w:hAnsi="Garamond" w:cs="Courier New"/>
          <w:sz w:val="20"/>
          <w:szCs w:val="20"/>
        </w:rPr>
        <w:t xml:space="preserve">dans l'opérance psychanalytique. Alors là bien sûr, nous sommes à </w:t>
      </w:r>
      <w:r w:rsidRPr="00316AD7">
        <w:rPr>
          <w:rFonts w:ascii="Garamond" w:hAnsi="Garamond" w:cs="Courier New"/>
          <w:i/>
          <w:sz w:val="20"/>
          <w:szCs w:val="20"/>
        </w:rPr>
        <w:t>un tout autre niveau</w:t>
      </w:r>
      <w:r w:rsidRPr="00316AD7">
        <w:rPr>
          <w:rFonts w:ascii="Garamond" w:hAnsi="Garamond" w:cs="Courier New"/>
          <w:sz w:val="20"/>
          <w:szCs w:val="20"/>
        </w:rPr>
        <w:t>.</w:t>
      </w:r>
    </w:p>
    <w:p w:rsidR="007E3CDD" w:rsidRPr="00316AD7" w:rsidRDefault="007E3CDD" w:rsidP="00172AB3">
      <w:pPr>
        <w:pStyle w:val="Corpsdetexte2"/>
        <w:rPr>
          <w:rFonts w:ascii="Garamond" w:hAnsi="Garamond" w:cs="Courier New"/>
          <w:sz w:val="20"/>
          <w:szCs w:val="20"/>
        </w:rPr>
      </w:pPr>
    </w:p>
    <w:p w:rsidR="007E0CC5" w:rsidRPr="00316AD7" w:rsidRDefault="007E0CC5" w:rsidP="000E111A">
      <w:pPr>
        <w:pStyle w:val="Corpsdetexte2"/>
        <w:numPr>
          <w:ilvl w:val="0"/>
          <w:numId w:val="2"/>
        </w:numPr>
        <w:rPr>
          <w:rFonts w:ascii="Garamond" w:hAnsi="Garamond" w:cs="Courier New"/>
          <w:sz w:val="20"/>
          <w:szCs w:val="20"/>
        </w:rPr>
      </w:pPr>
      <w:r w:rsidRPr="00316AD7">
        <w:rPr>
          <w:rFonts w:ascii="Garamond" w:hAnsi="Garamond" w:cs="Courier New"/>
          <w:sz w:val="20"/>
          <w:szCs w:val="20"/>
        </w:rPr>
        <w:t>Est</w:t>
      </w:r>
      <w:r w:rsidR="007E3CDD">
        <w:rPr>
          <w:rFonts w:ascii="Garamond" w:hAnsi="Garamond" w:cs="Courier New"/>
          <w:sz w:val="20"/>
          <w:szCs w:val="20"/>
        </w:rPr>
        <w:t>-</w:t>
      </w:r>
      <w:r w:rsidRPr="00316AD7">
        <w:rPr>
          <w:rFonts w:ascii="Garamond" w:hAnsi="Garamond" w:cs="Courier New"/>
          <w:sz w:val="20"/>
          <w:szCs w:val="20"/>
        </w:rPr>
        <w:t xml:space="preserve">ce que c'est l'interprétation? </w:t>
      </w:r>
    </w:p>
    <w:p w:rsidR="007E0CC5" w:rsidRPr="00316AD7" w:rsidRDefault="007E0CC5" w:rsidP="000E111A">
      <w:pPr>
        <w:pStyle w:val="Corpsdetexte2"/>
        <w:numPr>
          <w:ilvl w:val="0"/>
          <w:numId w:val="2"/>
        </w:numPr>
        <w:rPr>
          <w:rFonts w:ascii="Garamond" w:hAnsi="Garamond" w:cs="Courier New"/>
          <w:sz w:val="20"/>
          <w:szCs w:val="20"/>
        </w:rPr>
      </w:pPr>
      <w:r w:rsidRPr="00316AD7">
        <w:rPr>
          <w:rFonts w:ascii="Garamond" w:hAnsi="Garamond" w:cs="Courier New"/>
          <w:sz w:val="20"/>
          <w:szCs w:val="20"/>
        </w:rPr>
        <w:t>Est</w:t>
      </w:r>
      <w:r w:rsidR="007E3CDD">
        <w:rPr>
          <w:rFonts w:ascii="Garamond" w:hAnsi="Garamond" w:cs="Courier New"/>
          <w:sz w:val="20"/>
          <w:szCs w:val="20"/>
        </w:rPr>
        <w:t>-</w:t>
      </w:r>
      <w:r w:rsidRPr="00316AD7">
        <w:rPr>
          <w:rFonts w:ascii="Garamond" w:hAnsi="Garamond" w:cs="Courier New"/>
          <w:sz w:val="20"/>
          <w:szCs w:val="20"/>
        </w:rPr>
        <w:t xml:space="preserve">ce que c'est le transfert à quoi nous sommes ainsi portés ? </w:t>
      </w:r>
    </w:p>
    <w:p w:rsidR="007E0CC5" w:rsidRPr="00172AB3" w:rsidRDefault="007E0CC5" w:rsidP="000E111A">
      <w:pPr>
        <w:pStyle w:val="Corpsdetexte2"/>
        <w:numPr>
          <w:ilvl w:val="0"/>
          <w:numId w:val="2"/>
        </w:numPr>
        <w:rPr>
          <w:rFonts w:ascii="Garamond" w:hAnsi="Garamond" w:cs="Courier New"/>
          <w:sz w:val="20"/>
          <w:szCs w:val="20"/>
        </w:rPr>
      </w:pPr>
      <w:r w:rsidRPr="00172AB3">
        <w:rPr>
          <w:rFonts w:ascii="Garamond" w:hAnsi="Garamond" w:cs="Courier New"/>
          <w:sz w:val="20"/>
          <w:szCs w:val="20"/>
        </w:rPr>
        <w:t>Quelle est l'essence de ce qui du psychanalys</w:t>
      </w:r>
      <w:r w:rsidRPr="00172AB3">
        <w:rPr>
          <w:rFonts w:ascii="Garamond" w:hAnsi="Garamond" w:cs="Courier New"/>
          <w:sz w:val="20"/>
          <w:szCs w:val="20"/>
        </w:rPr>
        <w:softHyphen/>
        <w:t xml:space="preserve">te en tant qu'opérant est acte ? </w:t>
      </w:r>
    </w:p>
    <w:p w:rsidR="007E0CC5" w:rsidRPr="00316AD7" w:rsidRDefault="007E0CC5" w:rsidP="000E111A">
      <w:pPr>
        <w:pStyle w:val="Corpsdetexte2"/>
        <w:numPr>
          <w:ilvl w:val="0"/>
          <w:numId w:val="2"/>
        </w:numPr>
        <w:rPr>
          <w:rFonts w:ascii="Garamond" w:hAnsi="Garamond" w:cs="Courier New"/>
          <w:sz w:val="20"/>
          <w:szCs w:val="20"/>
        </w:rPr>
      </w:pPr>
      <w:r w:rsidRPr="00316AD7">
        <w:rPr>
          <w:rFonts w:ascii="Garamond" w:hAnsi="Garamond" w:cs="Courier New"/>
          <w:sz w:val="20"/>
          <w:szCs w:val="20"/>
        </w:rPr>
        <w:t xml:space="preserve">Quelle est sa part dans le jeu ? </w:t>
      </w:r>
    </w:p>
    <w:p w:rsidR="00E2684F" w:rsidRPr="00316AD7" w:rsidRDefault="00E2684F">
      <w:pPr>
        <w:pStyle w:val="Corpsdetexte2"/>
        <w:rPr>
          <w:rFonts w:ascii="Garamond" w:hAnsi="Garamond" w:cs="Courier New"/>
          <w:sz w:val="20"/>
          <w:szCs w:val="20"/>
        </w:rPr>
      </w:pPr>
    </w:p>
    <w:p w:rsidR="00172AB3" w:rsidRDefault="007E0CC5">
      <w:pPr>
        <w:pStyle w:val="Corpsdetexte2"/>
        <w:rPr>
          <w:rFonts w:ascii="Garamond" w:hAnsi="Garamond" w:cs="Courier New"/>
          <w:sz w:val="20"/>
          <w:szCs w:val="20"/>
        </w:rPr>
      </w:pPr>
      <w:r w:rsidRPr="00316AD7">
        <w:rPr>
          <w:rFonts w:ascii="Garamond" w:hAnsi="Garamond" w:cs="Courier New"/>
          <w:sz w:val="20"/>
          <w:szCs w:val="20"/>
        </w:rPr>
        <w:t>Voilà ce sur quoi les psychanalystes ne manquent pas en effet, entre eux, de s'interro</w:t>
      </w:r>
      <w:r w:rsidRPr="00316AD7">
        <w:rPr>
          <w:rFonts w:ascii="Garamond" w:hAnsi="Garamond" w:cs="Courier New"/>
          <w:sz w:val="20"/>
          <w:szCs w:val="20"/>
        </w:rPr>
        <w:softHyphen/>
        <w:t>ger. À propos de quoi</w:t>
      </w:r>
      <w:r w:rsidR="00323C2C" w:rsidRPr="00316AD7">
        <w:rPr>
          <w:rFonts w:ascii="Garamond" w:hAnsi="Garamond" w:cs="Courier New"/>
          <w:sz w:val="20"/>
          <w:szCs w:val="20"/>
        </w:rPr>
        <w:t xml:space="preserve"> </w:t>
      </w:r>
      <w:r w:rsidR="00172AB3">
        <w:rPr>
          <w:rFonts w:ascii="Garamond" w:hAnsi="Garamond" w:cs="Courier New"/>
          <w:sz w:val="20"/>
          <w:szCs w:val="20"/>
        </w:rPr>
        <w:t>-</w:t>
      </w:r>
      <w:r w:rsidRPr="00316AD7">
        <w:rPr>
          <w:rFonts w:ascii="Garamond" w:hAnsi="Garamond" w:cs="Courier New"/>
          <w:sz w:val="20"/>
          <w:szCs w:val="20"/>
        </w:rPr>
        <w:t xml:space="preserve"> Dieu merci</w:t>
      </w:r>
      <w:r w:rsidR="00323C2C" w:rsidRPr="00316AD7">
        <w:rPr>
          <w:rFonts w:ascii="Garamond" w:hAnsi="Garamond" w:cs="Courier New"/>
          <w:sz w:val="20"/>
          <w:szCs w:val="20"/>
        </w:rPr>
        <w:t xml:space="preserve"> </w:t>
      </w:r>
      <w:r w:rsidR="00172AB3">
        <w:rPr>
          <w:rFonts w:ascii="Garamond" w:hAnsi="Garamond" w:cs="Courier New"/>
          <w:sz w:val="20"/>
          <w:szCs w:val="20"/>
        </w:rPr>
        <w:t>–</w:t>
      </w:r>
      <w:r w:rsidRPr="00316AD7">
        <w:rPr>
          <w:rFonts w:ascii="Garamond" w:hAnsi="Garamond" w:cs="Courier New"/>
          <w:sz w:val="20"/>
          <w:szCs w:val="20"/>
        </w:rPr>
        <w:t xml:space="preserv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ils avancent des propositions plus pertinentes, quoique loin d'être univoques ni même progressives dans la suite des ans.</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Il y a autre chose, à savoir : l'acte dirai</w:t>
      </w:r>
      <w:r w:rsidR="00172AB3">
        <w:rPr>
          <w:rFonts w:ascii="Garamond" w:hAnsi="Garamond" w:cs="Courier New"/>
          <w:sz w:val="20"/>
          <w:szCs w:val="20"/>
        </w:rPr>
        <w:t>-</w:t>
      </w:r>
      <w:r w:rsidRPr="00316AD7">
        <w:rPr>
          <w:rFonts w:ascii="Garamond" w:hAnsi="Garamond" w:cs="Courier New"/>
          <w:sz w:val="20"/>
          <w:szCs w:val="20"/>
        </w:rPr>
        <w:t>je</w:t>
      </w:r>
      <w:r w:rsidR="007E3CDD">
        <w:rPr>
          <w:rFonts w:ascii="Garamond" w:hAnsi="Garamond" w:cs="Courier New"/>
          <w:sz w:val="20"/>
          <w:szCs w:val="20"/>
        </w:rPr>
        <w:t>,</w:t>
      </w:r>
      <w:r w:rsidRPr="00316AD7">
        <w:rPr>
          <w:rFonts w:ascii="Garamond" w:hAnsi="Garamond" w:cs="Courier New"/>
          <w:sz w:val="20"/>
          <w:szCs w:val="20"/>
        </w:rPr>
        <w:t xml:space="preserve"> tel qu'il se lit </w:t>
      </w:r>
      <w:r w:rsidRPr="00316AD7">
        <w:rPr>
          <w:rFonts w:ascii="Garamond" w:hAnsi="Garamond"/>
          <w:i/>
          <w:sz w:val="20"/>
          <w:szCs w:val="20"/>
        </w:rPr>
        <w:t>dans la psycha</w:t>
      </w:r>
      <w:r w:rsidRPr="00316AD7">
        <w:rPr>
          <w:rFonts w:ascii="Garamond" w:hAnsi="Garamond"/>
          <w:i/>
          <w:sz w:val="20"/>
          <w:szCs w:val="20"/>
        </w:rPr>
        <w:softHyphen/>
        <w:t>nalyse</w:t>
      </w:r>
      <w:r w:rsidRPr="00316AD7">
        <w:rPr>
          <w:rFonts w:ascii="Garamond" w:hAnsi="Garamond" w:cs="Courier New"/>
          <w:sz w:val="20"/>
          <w:szCs w:val="20"/>
        </w:rPr>
        <w:t>. Qu'est</w:t>
      </w:r>
      <w:r w:rsidR="00172AB3">
        <w:rPr>
          <w:rFonts w:ascii="Garamond" w:hAnsi="Garamond" w:cs="Courier New"/>
          <w:sz w:val="20"/>
          <w:szCs w:val="20"/>
        </w:rPr>
        <w:t>-</w:t>
      </w:r>
      <w:r w:rsidRPr="00316AD7">
        <w:rPr>
          <w:rFonts w:ascii="Garamond" w:hAnsi="Garamond" w:cs="Courier New"/>
          <w:sz w:val="20"/>
          <w:szCs w:val="20"/>
        </w:rPr>
        <w:t xml:space="preserve">ce pour le psychanalyste qu'un acte ? </w:t>
      </w:r>
    </w:p>
    <w:p w:rsidR="007E3CDD" w:rsidRDefault="007E0CC5">
      <w:pPr>
        <w:pStyle w:val="Corpsdetexte2"/>
        <w:rPr>
          <w:rFonts w:ascii="Garamond" w:hAnsi="Garamond" w:cs="Courier New"/>
          <w:sz w:val="20"/>
          <w:szCs w:val="20"/>
        </w:rPr>
      </w:pPr>
      <w:r w:rsidRPr="00316AD7">
        <w:rPr>
          <w:rFonts w:ascii="Garamond" w:hAnsi="Garamond" w:cs="Courier New"/>
          <w:sz w:val="20"/>
          <w:szCs w:val="20"/>
        </w:rPr>
        <w:t xml:space="preserve">Il suffira, je pense, pour me faire entendre à ce niveau, que j'articule, que je rappelle, ce que tous et chacun vous savez, </w:t>
      </w:r>
    </w:p>
    <w:p w:rsidR="007E3CDD" w:rsidRDefault="007E0CC5">
      <w:pPr>
        <w:pStyle w:val="Corpsdetexte2"/>
        <w:rPr>
          <w:rFonts w:ascii="Garamond" w:hAnsi="Garamond"/>
          <w:i/>
          <w:sz w:val="20"/>
          <w:szCs w:val="20"/>
        </w:rPr>
      </w:pPr>
      <w:r w:rsidRPr="007E3CDD">
        <w:rPr>
          <w:rFonts w:ascii="Garamond" w:hAnsi="Garamond" w:cs="Courier New"/>
          <w:i/>
          <w:sz w:val="20"/>
          <w:szCs w:val="20"/>
        </w:rPr>
        <w:t>ce que nul n'en ignore en notre temps</w:t>
      </w:r>
      <w:r w:rsidRPr="00316AD7">
        <w:rPr>
          <w:rFonts w:ascii="Garamond" w:hAnsi="Garamond" w:cs="Courier New"/>
          <w:sz w:val="20"/>
          <w:szCs w:val="20"/>
        </w:rPr>
        <w:t xml:space="preserve">, à savoir : ce qu'on appelle </w:t>
      </w:r>
      <w:r w:rsidRPr="00316AD7">
        <w:rPr>
          <w:rFonts w:ascii="Garamond" w:hAnsi="Garamond"/>
          <w:i/>
          <w:sz w:val="20"/>
          <w:szCs w:val="20"/>
        </w:rPr>
        <w:t>l'acte symptomatique</w:t>
      </w:r>
      <w:r w:rsidRPr="00316AD7">
        <w:rPr>
          <w:rFonts w:ascii="Garamond" w:hAnsi="Garamond" w:cs="Courier New"/>
          <w:sz w:val="20"/>
          <w:szCs w:val="20"/>
        </w:rPr>
        <w:t xml:space="preserve">, si particulièrement caractérisé par le </w:t>
      </w:r>
      <w:r w:rsidRPr="00316AD7">
        <w:rPr>
          <w:rFonts w:ascii="Garamond" w:hAnsi="Garamond"/>
          <w:i/>
          <w:sz w:val="20"/>
          <w:szCs w:val="20"/>
        </w:rPr>
        <w:t>lapsus</w:t>
      </w:r>
      <w:r w:rsidR="00F060DE" w:rsidRPr="00316AD7">
        <w:rPr>
          <w:rFonts w:ascii="Garamond" w:hAnsi="Garamond"/>
          <w:i/>
          <w:sz w:val="20"/>
          <w:szCs w:val="20"/>
        </w:rPr>
        <w:t xml:space="preserve"> </w:t>
      </w:r>
      <w:r w:rsidRPr="00316AD7">
        <w:rPr>
          <w:rFonts w:ascii="Garamond" w:hAnsi="Garamond"/>
          <w:i/>
          <w:sz w:val="20"/>
          <w:szCs w:val="20"/>
        </w:rPr>
        <w:t xml:space="preserve"> </w:t>
      </w:r>
    </w:p>
    <w:p w:rsidR="00323C2C"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de la parole ou aussi bien de ce niveau qui en gros peut être classé du registre, comme on dit, de l'action quotidienne, </w:t>
      </w:r>
    </w:p>
    <w:p w:rsidR="007E3CDD" w:rsidRDefault="007E0CC5">
      <w:pPr>
        <w:pStyle w:val="Corpsdetexte2"/>
        <w:rPr>
          <w:rFonts w:ascii="Garamond" w:hAnsi="Garamond" w:cs="Courier New"/>
          <w:sz w:val="20"/>
          <w:szCs w:val="20"/>
        </w:rPr>
      </w:pPr>
      <w:r w:rsidRPr="00316AD7">
        <w:rPr>
          <w:rFonts w:ascii="Garamond" w:hAnsi="Garamond" w:cs="Courier New"/>
          <w:sz w:val="20"/>
          <w:szCs w:val="20"/>
        </w:rPr>
        <w:t xml:space="preserve">d'où le terme si fâcheux de </w:t>
      </w:r>
      <w:r w:rsidRPr="00316AD7">
        <w:rPr>
          <w:rFonts w:ascii="Garamond" w:hAnsi="Garamond"/>
          <w:i/>
          <w:sz w:val="20"/>
          <w:szCs w:val="20"/>
        </w:rPr>
        <w:t>Psychopathologie de la vie quotidienne</w:t>
      </w:r>
      <w:r w:rsidRPr="00316AD7">
        <w:rPr>
          <w:rFonts w:ascii="Garamond" w:hAnsi="Garamond" w:cs="Courier New"/>
          <w:i/>
          <w:sz w:val="20"/>
          <w:szCs w:val="20"/>
        </w:rPr>
        <w:t xml:space="preserve">, </w:t>
      </w:r>
      <w:r w:rsidRPr="00316AD7">
        <w:rPr>
          <w:rFonts w:ascii="Garamond" w:hAnsi="Garamond" w:cs="Courier New"/>
          <w:sz w:val="20"/>
          <w:szCs w:val="20"/>
        </w:rPr>
        <w:t xml:space="preserve">pour ce qui à proprement parler a son centre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de ce qu'il s'agisse toujours</w:t>
      </w:r>
      <w:r w:rsidR="00F060DE" w:rsidRPr="00316AD7">
        <w:rPr>
          <w:rFonts w:ascii="Garamond" w:hAnsi="Garamond" w:cs="Courier New"/>
          <w:sz w:val="20"/>
          <w:szCs w:val="20"/>
        </w:rPr>
        <w:t xml:space="preserve"> </w:t>
      </w:r>
      <w:r w:rsidR="007E3CDD">
        <w:rPr>
          <w:rFonts w:ascii="Garamond" w:hAnsi="Garamond" w:cs="Courier New"/>
          <w:sz w:val="20"/>
          <w:szCs w:val="20"/>
        </w:rPr>
        <w:t>-</w:t>
      </w:r>
      <w:r w:rsidRPr="00316AD7">
        <w:rPr>
          <w:rFonts w:ascii="Garamond" w:hAnsi="Garamond" w:cs="Courier New"/>
          <w:sz w:val="20"/>
          <w:szCs w:val="20"/>
        </w:rPr>
        <w:t xml:space="preserve"> </w:t>
      </w:r>
      <w:r w:rsidRPr="00316AD7">
        <w:rPr>
          <w:rFonts w:ascii="Garamond" w:hAnsi="Garamond" w:cs="Courier New"/>
          <w:i/>
          <w:sz w:val="20"/>
          <w:szCs w:val="20"/>
        </w:rPr>
        <w:t xml:space="preserve">et même quand il s'agit du </w:t>
      </w:r>
      <w:r w:rsidRPr="00316AD7">
        <w:rPr>
          <w:rFonts w:ascii="Garamond" w:hAnsi="Garamond"/>
          <w:i/>
          <w:sz w:val="20"/>
          <w:szCs w:val="20"/>
        </w:rPr>
        <w:t>lap</w:t>
      </w:r>
      <w:r w:rsidRPr="00316AD7">
        <w:rPr>
          <w:rFonts w:ascii="Garamond" w:hAnsi="Garamond"/>
          <w:i/>
          <w:sz w:val="20"/>
          <w:szCs w:val="20"/>
        </w:rPr>
        <w:softHyphen/>
        <w:t>sus</w:t>
      </w:r>
      <w:r w:rsidRPr="00316AD7">
        <w:rPr>
          <w:rFonts w:ascii="Garamond" w:hAnsi="Garamond" w:cs="Courier New"/>
          <w:i/>
          <w:sz w:val="20"/>
          <w:szCs w:val="20"/>
        </w:rPr>
        <w:t xml:space="preserve"> de la parole</w:t>
      </w:r>
      <w:r w:rsidR="00F060DE" w:rsidRPr="00316AD7">
        <w:rPr>
          <w:rFonts w:ascii="Garamond" w:hAnsi="Garamond" w:cs="Courier New"/>
          <w:sz w:val="20"/>
          <w:szCs w:val="20"/>
        </w:rPr>
        <w:t xml:space="preserve"> </w:t>
      </w:r>
      <w:r w:rsidR="007E3CDD">
        <w:rPr>
          <w:rFonts w:ascii="Garamond" w:hAnsi="Garamond" w:cs="Courier New"/>
          <w:sz w:val="20"/>
          <w:szCs w:val="20"/>
        </w:rPr>
        <w:t>-</w:t>
      </w:r>
      <w:r w:rsidRPr="00316AD7">
        <w:rPr>
          <w:rFonts w:ascii="Garamond" w:hAnsi="Garamond" w:cs="Courier New"/>
          <w:sz w:val="20"/>
          <w:szCs w:val="20"/>
        </w:rPr>
        <w:t xml:space="preserve"> de sa face d'acte.</w:t>
      </w:r>
    </w:p>
    <w:p w:rsidR="007E3CDD" w:rsidRDefault="007E3CDD">
      <w:pPr>
        <w:pStyle w:val="Corpsdetexte2"/>
        <w:rPr>
          <w:rFonts w:ascii="Garamond" w:hAnsi="Garamond" w:cs="Courier New"/>
          <w:sz w:val="20"/>
          <w:szCs w:val="20"/>
        </w:rPr>
      </w:pPr>
    </w:p>
    <w:p w:rsidR="007E3CDD" w:rsidRDefault="007E3CDD">
      <w:pPr>
        <w:pStyle w:val="Corpsdetexte2"/>
        <w:rPr>
          <w:rFonts w:ascii="Garamond" w:hAnsi="Garamond" w:cs="Courier New"/>
          <w:sz w:val="20"/>
          <w:szCs w:val="20"/>
        </w:rPr>
      </w:pPr>
    </w:p>
    <w:p w:rsidR="007E3CDD" w:rsidRDefault="007E3CDD">
      <w:pPr>
        <w:pStyle w:val="Corpsdetexte2"/>
        <w:rPr>
          <w:rFonts w:ascii="Garamond" w:hAnsi="Garamond" w:cs="Courier New"/>
          <w:sz w:val="20"/>
          <w:szCs w:val="20"/>
        </w:rPr>
      </w:pPr>
    </w:p>
    <w:p w:rsidR="007E3CDD" w:rsidRDefault="007E0CC5">
      <w:pPr>
        <w:pStyle w:val="Corpsdetexte2"/>
        <w:rPr>
          <w:rFonts w:ascii="Garamond" w:hAnsi="Garamond" w:cs="Courier New"/>
          <w:sz w:val="20"/>
          <w:szCs w:val="20"/>
        </w:rPr>
      </w:pPr>
      <w:r w:rsidRPr="00316AD7">
        <w:rPr>
          <w:rFonts w:ascii="Garamond" w:hAnsi="Garamond" w:cs="Courier New"/>
          <w:sz w:val="20"/>
          <w:szCs w:val="20"/>
        </w:rPr>
        <w:t xml:space="preserve">C'est bien ici que prend son prix le rappel que j'ai fait de l'ambiguïté, laissée à la base conceptuelle de la psychanalyse,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entre </w:t>
      </w:r>
      <w:r w:rsidRPr="007E3CDD">
        <w:rPr>
          <w:rFonts w:ascii="Garamond" w:hAnsi="Garamond" w:cs="Courier New"/>
          <w:i/>
          <w:sz w:val="20"/>
          <w:szCs w:val="20"/>
        </w:rPr>
        <w:t>motricité</w:t>
      </w:r>
      <w:r w:rsidRPr="00316AD7">
        <w:rPr>
          <w:rFonts w:ascii="Garamond" w:hAnsi="Garamond" w:cs="Courier New"/>
          <w:sz w:val="20"/>
          <w:szCs w:val="20"/>
        </w:rPr>
        <w:t xml:space="preserve"> et </w:t>
      </w:r>
      <w:r w:rsidRPr="007E3CDD">
        <w:rPr>
          <w:rFonts w:ascii="Garamond" w:hAnsi="Garamond" w:cs="Courier New"/>
          <w:i/>
          <w:sz w:val="20"/>
          <w:szCs w:val="20"/>
        </w:rPr>
        <w:t>acte</w:t>
      </w:r>
      <w:r w:rsidR="007E3CDD">
        <w:rPr>
          <w:rFonts w:ascii="Garamond" w:hAnsi="Garamond" w:cs="Courier New"/>
          <w:sz w:val="20"/>
          <w:szCs w:val="20"/>
        </w:rPr>
        <w:t>,</w:t>
      </w:r>
      <w:r w:rsidRPr="00316AD7">
        <w:rPr>
          <w:rFonts w:ascii="Garamond" w:hAnsi="Garamond" w:cs="Courier New"/>
          <w:sz w:val="20"/>
          <w:szCs w:val="20"/>
        </w:rPr>
        <w:t xml:space="preserve"> et c'est assurément en raison de ces points de départ théoriques que FREUD favorise ce déplacement juste au moment où… </w:t>
      </w:r>
    </w:p>
    <w:p w:rsidR="007E0CC5" w:rsidRPr="00316AD7" w:rsidRDefault="007E0CC5">
      <w:pPr>
        <w:pStyle w:val="Corpsdetexte2"/>
        <w:ind w:left="708"/>
        <w:rPr>
          <w:rFonts w:ascii="Garamond" w:hAnsi="Garamond" w:cs="Courier New"/>
          <w:sz w:val="20"/>
          <w:szCs w:val="20"/>
        </w:rPr>
      </w:pPr>
      <w:r w:rsidRPr="00316AD7">
        <w:rPr>
          <w:rFonts w:ascii="Garamond" w:hAnsi="Garamond" w:cs="Courier New"/>
          <w:sz w:val="20"/>
          <w:szCs w:val="20"/>
        </w:rPr>
        <w:t>dans le chapitre auquel j'au</w:t>
      </w:r>
      <w:r w:rsidRPr="00316AD7">
        <w:rPr>
          <w:rFonts w:ascii="Garamond" w:hAnsi="Garamond" w:cs="Courier New"/>
          <w:sz w:val="20"/>
          <w:szCs w:val="20"/>
        </w:rPr>
        <w:softHyphen/>
        <w:t>rai peut</w:t>
      </w:r>
      <w:r w:rsidR="007E3CDD">
        <w:rPr>
          <w:rFonts w:ascii="Garamond" w:hAnsi="Garamond" w:cs="Courier New"/>
          <w:sz w:val="20"/>
          <w:szCs w:val="20"/>
        </w:rPr>
        <w:t>-</w:t>
      </w:r>
      <w:r w:rsidRPr="00316AD7">
        <w:rPr>
          <w:rFonts w:ascii="Garamond" w:hAnsi="Garamond" w:cs="Courier New"/>
          <w:sz w:val="20"/>
          <w:szCs w:val="20"/>
        </w:rPr>
        <w:t>être le temps de venir tout à l'heure</w:t>
      </w:r>
    </w:p>
    <w:p w:rsidR="007E3CDD" w:rsidRDefault="007E0CC5">
      <w:pPr>
        <w:pStyle w:val="Corpsdetexte2"/>
        <w:rPr>
          <w:rFonts w:ascii="Garamond" w:hAnsi="Garamond" w:cs="Courier New"/>
          <w:sz w:val="20"/>
          <w:szCs w:val="20"/>
        </w:rPr>
      </w:pPr>
      <w:r w:rsidRPr="00316AD7">
        <w:rPr>
          <w:rFonts w:ascii="Garamond" w:hAnsi="Garamond" w:cs="Courier New"/>
          <w:sz w:val="20"/>
          <w:szCs w:val="20"/>
        </w:rPr>
        <w:t xml:space="preserve">…concernant ce qu'il en est de la méprise, </w:t>
      </w:r>
      <w:proofErr w:type="spellStart"/>
      <w:r w:rsidRPr="00316AD7">
        <w:rPr>
          <w:rFonts w:ascii="Garamond" w:hAnsi="Garamond"/>
          <w:i/>
          <w:sz w:val="20"/>
          <w:szCs w:val="20"/>
        </w:rPr>
        <w:t>Ver</w:t>
      </w:r>
      <w:r w:rsidR="00F060DE" w:rsidRPr="00316AD7">
        <w:rPr>
          <w:rFonts w:ascii="Garamond" w:hAnsi="Garamond"/>
          <w:i/>
          <w:sz w:val="20"/>
          <w:szCs w:val="20"/>
        </w:rPr>
        <w:t>s</w:t>
      </w:r>
      <w:r w:rsidRPr="00316AD7">
        <w:rPr>
          <w:rFonts w:ascii="Garamond" w:hAnsi="Garamond"/>
          <w:i/>
          <w:sz w:val="20"/>
          <w:szCs w:val="20"/>
        </w:rPr>
        <w:t>e</w:t>
      </w:r>
      <w:r w:rsidR="00F060DE" w:rsidRPr="00316AD7">
        <w:rPr>
          <w:rFonts w:ascii="Garamond" w:hAnsi="Garamond"/>
          <w:i/>
          <w:sz w:val="20"/>
          <w:szCs w:val="20"/>
        </w:rPr>
        <w:t>h</w:t>
      </w:r>
      <w:r w:rsidRPr="00316AD7">
        <w:rPr>
          <w:rFonts w:ascii="Garamond" w:hAnsi="Garamond"/>
          <w:i/>
          <w:sz w:val="20"/>
          <w:szCs w:val="20"/>
        </w:rPr>
        <w:t>en</w:t>
      </w:r>
      <w:proofErr w:type="spellEnd"/>
      <w:r w:rsidR="007E3CDD">
        <w:rPr>
          <w:rFonts w:ascii="Garamond" w:hAnsi="Garamond"/>
          <w:i/>
          <w:sz w:val="20"/>
          <w:szCs w:val="20"/>
        </w:rPr>
        <w:t xml:space="preserve"> </w:t>
      </w:r>
      <w:r w:rsidRPr="00316AD7">
        <w:rPr>
          <w:rFonts w:ascii="Garamond" w:hAnsi="Garamond" w:cs="Courier New"/>
          <w:sz w:val="20"/>
          <w:szCs w:val="20"/>
        </w:rPr>
        <w:t>comme il la désigne, il rappelle qu'il est bien natu</w:t>
      </w:r>
      <w:r w:rsidRPr="00316AD7">
        <w:rPr>
          <w:rFonts w:ascii="Garamond" w:hAnsi="Garamond" w:cs="Courier New"/>
          <w:sz w:val="20"/>
          <w:szCs w:val="20"/>
        </w:rPr>
        <w:softHyphen/>
        <w:t xml:space="preserve">rel qu'on en vienne là après sept ou huit chapitres passés, à savoir sur le champ de </w:t>
      </w:r>
      <w:r w:rsidRPr="00316AD7">
        <w:rPr>
          <w:rFonts w:ascii="Garamond" w:hAnsi="Garamond"/>
          <w:i/>
          <w:sz w:val="20"/>
          <w:szCs w:val="20"/>
        </w:rPr>
        <w:t>l'acte</w:t>
      </w:r>
      <w:r w:rsidRPr="00316AD7">
        <w:rPr>
          <w:rFonts w:ascii="Garamond" w:hAnsi="Garamond" w:cs="Courier New"/>
          <w:sz w:val="20"/>
          <w:szCs w:val="20"/>
        </w:rPr>
        <w:t xml:space="preserve">, puisque </w:t>
      </w:r>
      <w:r w:rsidR="007E3CDD">
        <w:rPr>
          <w:rFonts w:ascii="Garamond" w:hAnsi="Garamond" w:cs="Courier New"/>
          <w:sz w:val="20"/>
          <w:szCs w:val="20"/>
        </w:rPr>
        <w:t xml:space="preserve">- </w:t>
      </w:r>
      <w:r w:rsidRPr="00316AD7">
        <w:rPr>
          <w:rFonts w:ascii="Garamond" w:hAnsi="Garamond" w:cs="Courier New"/>
          <w:sz w:val="20"/>
          <w:szCs w:val="20"/>
        </w:rPr>
        <w:t>comme le langage dit</w:t>
      </w:r>
      <w:r w:rsidR="007E3CDD">
        <w:rPr>
          <w:rFonts w:ascii="Garamond" w:hAnsi="Garamond" w:cs="Courier New"/>
          <w:sz w:val="20"/>
          <w:szCs w:val="20"/>
        </w:rPr>
        <w:t>-</w:t>
      </w:r>
      <w:r w:rsidRPr="00316AD7">
        <w:rPr>
          <w:rFonts w:ascii="Garamond" w:hAnsi="Garamond" w:cs="Courier New"/>
          <w:sz w:val="20"/>
          <w:szCs w:val="20"/>
        </w:rPr>
        <w:t xml:space="preserve">il </w:t>
      </w:r>
      <w:r w:rsidR="007E3CDD">
        <w:rPr>
          <w:rFonts w:ascii="Garamond" w:hAnsi="Garamond" w:cs="Courier New"/>
          <w:sz w:val="20"/>
          <w:szCs w:val="20"/>
        </w:rPr>
        <w:t>-</w:t>
      </w:r>
      <w:r w:rsidRPr="00316AD7">
        <w:rPr>
          <w:rFonts w:ascii="Garamond" w:hAnsi="Garamond" w:cs="Courier New"/>
          <w:sz w:val="20"/>
          <w:szCs w:val="20"/>
        </w:rPr>
        <w:t xml:space="preserve"> nous restons là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sur le plan du moteur. </w:t>
      </w:r>
    </w:p>
    <w:p w:rsidR="00F30F80" w:rsidRPr="00316AD7" w:rsidRDefault="00F30F80">
      <w:pPr>
        <w:pStyle w:val="Corpsdetexte2"/>
        <w:rPr>
          <w:rFonts w:ascii="Garamond" w:hAnsi="Garamond" w:cs="Courier New"/>
          <w:sz w:val="20"/>
          <w:szCs w:val="20"/>
        </w:rPr>
      </w:pPr>
    </w:p>
    <w:p w:rsidR="00F060DE"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Par contre, il est bien clair que pour tout ce qui sera dans ce chapitre et dans celui qui le suit, celui des actions accidentelles ou encore symptomatiques, il ne s'agira jamais </w:t>
      </w:r>
      <w:r w:rsidRPr="00316AD7">
        <w:rPr>
          <w:rFonts w:ascii="Garamond" w:hAnsi="Garamond"/>
          <w:i/>
          <w:sz w:val="20"/>
          <w:szCs w:val="20"/>
        </w:rPr>
        <w:t>que</w:t>
      </w:r>
      <w:r w:rsidRPr="00316AD7">
        <w:rPr>
          <w:rFonts w:ascii="Garamond" w:hAnsi="Garamond" w:cs="Courier New"/>
          <w:sz w:val="20"/>
          <w:szCs w:val="20"/>
        </w:rPr>
        <w:t xml:space="preserve"> de cette dimension que nous avons posée comme constitutive de tout acte, à savoir sa dimension signifiante : rien dans ces chapitres qui ne soit introduit concernant l'acte</w:t>
      </w:r>
      <w:r w:rsidR="00F060DE" w:rsidRPr="00316AD7">
        <w:rPr>
          <w:rFonts w:ascii="Garamond" w:hAnsi="Garamond" w:cs="Courier New"/>
          <w:sz w:val="20"/>
          <w:szCs w:val="20"/>
        </w:rPr>
        <w:t>,</w:t>
      </w:r>
      <w:r w:rsidRPr="00316AD7">
        <w:rPr>
          <w:rFonts w:ascii="Garamond" w:hAnsi="Garamond" w:cs="Courier New"/>
          <w:sz w:val="20"/>
          <w:szCs w:val="20"/>
        </w:rPr>
        <w:t xml:space="preserve"> sinon ceci qu'</w:t>
      </w:r>
      <w:r w:rsidR="00A908F4">
        <w:rPr>
          <w:rFonts w:ascii="Garamond" w:hAnsi="Garamond" w:cs="Courier New"/>
          <w:sz w:val="20"/>
          <w:szCs w:val="20"/>
        </w:rPr>
        <w:t xml:space="preserve">il y est posé comme signifiant. </w:t>
      </w:r>
      <w:r w:rsidRPr="00316AD7">
        <w:rPr>
          <w:rFonts w:ascii="Garamond" w:hAnsi="Garamond" w:cs="Courier New"/>
          <w:sz w:val="20"/>
          <w:szCs w:val="20"/>
        </w:rPr>
        <w:t>Néanmoins ce n'est pas si simple car s'il prend son prix, son articula</w:t>
      </w:r>
      <w:r w:rsidRPr="00316AD7">
        <w:rPr>
          <w:rFonts w:ascii="Garamond" w:hAnsi="Garamond" w:cs="Courier New"/>
          <w:sz w:val="20"/>
          <w:szCs w:val="20"/>
        </w:rPr>
        <w:softHyphen/>
        <w:t>tion, d'acte significatif au regard de ce que FREUD alors introduit comme inconscient, ce n'est certes pas qu'il s'affiche, qu'il se pose comme acte</w:t>
      </w:r>
      <w:r w:rsidR="00F85ACD" w:rsidRPr="00316AD7">
        <w:rPr>
          <w:rFonts w:ascii="Garamond" w:hAnsi="Garamond" w:cs="Courier New"/>
          <w:sz w:val="20"/>
          <w:szCs w:val="20"/>
        </w:rPr>
        <w:t>,</w:t>
      </w:r>
      <w:r w:rsidRPr="00316AD7">
        <w:rPr>
          <w:rFonts w:ascii="Garamond" w:hAnsi="Garamond" w:cs="Courier New"/>
          <w:sz w:val="20"/>
          <w:szCs w:val="20"/>
        </w:rPr>
        <w:t xml:space="preserve"> </w:t>
      </w:r>
    </w:p>
    <w:p w:rsidR="00A908F4" w:rsidRDefault="00F30F80" w:rsidP="00F30F80">
      <w:pPr>
        <w:pStyle w:val="Corpsdetexte2"/>
        <w:rPr>
          <w:rFonts w:ascii="Garamond" w:hAnsi="Garamond" w:cs="Courier New"/>
          <w:sz w:val="20"/>
          <w:szCs w:val="20"/>
        </w:rPr>
      </w:pPr>
      <w:r w:rsidRPr="00316AD7">
        <w:rPr>
          <w:rFonts w:ascii="Garamond" w:hAnsi="Garamond" w:cs="Courier New"/>
          <w:sz w:val="20"/>
          <w:szCs w:val="20"/>
        </w:rPr>
        <w:t>c</w:t>
      </w:r>
      <w:r w:rsidR="00A908F4">
        <w:rPr>
          <w:rFonts w:ascii="Garamond" w:hAnsi="Garamond" w:cs="Courier New"/>
          <w:sz w:val="20"/>
          <w:szCs w:val="20"/>
        </w:rPr>
        <w:t xml:space="preserve">'est tout le contraire. </w:t>
      </w:r>
      <w:r w:rsidR="007E0CC5" w:rsidRPr="00316AD7">
        <w:rPr>
          <w:rFonts w:ascii="Garamond" w:hAnsi="Garamond" w:cs="Courier New"/>
          <w:sz w:val="20"/>
          <w:szCs w:val="20"/>
        </w:rPr>
        <w:t>Il est là comme activité plus qu'effacé et, comme le dit l'intéressé, l'activité pour boucher un trou</w:t>
      </w:r>
      <w:r w:rsidRPr="00316AD7">
        <w:rPr>
          <w:rFonts w:ascii="Garamond" w:hAnsi="Garamond" w:cs="Courier New"/>
          <w:sz w:val="20"/>
          <w:szCs w:val="20"/>
        </w:rPr>
        <w:t xml:space="preserve"> </w:t>
      </w:r>
      <w:r w:rsidR="007E0CC5" w:rsidRPr="00316AD7">
        <w:rPr>
          <w:rFonts w:ascii="Garamond" w:hAnsi="Garamond" w:cs="Courier New"/>
          <w:sz w:val="20"/>
          <w:szCs w:val="20"/>
        </w:rPr>
        <w:t>qui n'est là que si l'on n'y pense pas, dans la mesure où l'on ne s'en soucie pas, qui est là où il s'ex</w:t>
      </w:r>
      <w:r w:rsidR="007E0CC5" w:rsidRPr="00316AD7">
        <w:rPr>
          <w:rFonts w:ascii="Garamond" w:hAnsi="Garamond" w:cs="Courier New"/>
          <w:sz w:val="20"/>
          <w:szCs w:val="20"/>
        </w:rPr>
        <w:softHyphen/>
        <w:t xml:space="preserve">prime pour toute une partie </w:t>
      </w:r>
    </w:p>
    <w:p w:rsidR="007E0CC5" w:rsidRPr="00316AD7" w:rsidRDefault="007E0CC5" w:rsidP="00F30F80">
      <w:pPr>
        <w:pStyle w:val="Corpsdetexte2"/>
        <w:rPr>
          <w:rFonts w:ascii="Garamond" w:hAnsi="Garamond" w:cs="Courier New"/>
          <w:sz w:val="20"/>
          <w:szCs w:val="20"/>
        </w:rPr>
      </w:pPr>
      <w:r w:rsidRPr="00316AD7">
        <w:rPr>
          <w:rFonts w:ascii="Garamond" w:hAnsi="Garamond" w:cs="Courier New"/>
          <w:sz w:val="20"/>
          <w:szCs w:val="20"/>
        </w:rPr>
        <w:t>de ses activités</w:t>
      </w:r>
      <w:r w:rsidR="00F060DE" w:rsidRPr="00316AD7">
        <w:rPr>
          <w:rFonts w:ascii="Garamond" w:hAnsi="Garamond" w:cs="Courier New"/>
          <w:sz w:val="20"/>
          <w:szCs w:val="20"/>
        </w:rPr>
        <w:t>,</w:t>
      </w:r>
      <w:r w:rsidRPr="00316AD7">
        <w:rPr>
          <w:rFonts w:ascii="Garamond" w:hAnsi="Garamond" w:cs="Courier New"/>
          <w:sz w:val="20"/>
          <w:szCs w:val="20"/>
        </w:rPr>
        <w:t xml:space="preserve"> pour en quelque sorte </w:t>
      </w:r>
      <w:r w:rsidRPr="00316AD7">
        <w:rPr>
          <w:rFonts w:ascii="Garamond" w:hAnsi="Garamond"/>
          <w:i/>
          <w:sz w:val="20"/>
          <w:szCs w:val="20"/>
        </w:rPr>
        <w:t>occuper les mains</w:t>
      </w:r>
      <w:r w:rsidRPr="00316AD7">
        <w:rPr>
          <w:rFonts w:ascii="Garamond" w:hAnsi="Garamond" w:cs="Courier New"/>
          <w:sz w:val="20"/>
          <w:szCs w:val="20"/>
        </w:rPr>
        <w:t xml:space="preserve"> supposées distraites </w:t>
      </w:r>
      <w:r w:rsidRPr="00316AD7">
        <w:rPr>
          <w:rFonts w:ascii="Garamond" w:hAnsi="Garamond"/>
          <w:i/>
          <w:sz w:val="20"/>
          <w:szCs w:val="20"/>
        </w:rPr>
        <w:t>de toute relation mentale</w:t>
      </w:r>
      <w:r w:rsidRPr="00316AD7">
        <w:rPr>
          <w:rFonts w:ascii="Garamond" w:hAnsi="Garamond" w:cs="Courier New"/>
          <w:sz w:val="20"/>
          <w:szCs w:val="20"/>
        </w:rPr>
        <w:t xml:space="preserve">. </w:t>
      </w:r>
    </w:p>
    <w:p w:rsidR="00F30F80" w:rsidRPr="00316AD7" w:rsidRDefault="00F30F80">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Ou bien encore cet acte va mettre son sens… </w:t>
      </w:r>
    </w:p>
    <w:p w:rsidR="007E0CC5" w:rsidRPr="00316AD7" w:rsidRDefault="007E0CC5">
      <w:pPr>
        <w:pStyle w:val="Corpsdetexte2"/>
        <w:ind w:left="708"/>
        <w:rPr>
          <w:rFonts w:ascii="Garamond" w:hAnsi="Garamond" w:cs="Courier New"/>
          <w:sz w:val="20"/>
          <w:szCs w:val="20"/>
        </w:rPr>
      </w:pPr>
      <w:r w:rsidRPr="00316AD7">
        <w:rPr>
          <w:rFonts w:ascii="Garamond" w:hAnsi="Garamond" w:cs="Courier New"/>
          <w:sz w:val="20"/>
          <w:szCs w:val="20"/>
        </w:rPr>
        <w:t>précisément sur dont il s'agit, ce qu’il s’agit d'attaquer, d'ébranler</w:t>
      </w:r>
    </w:p>
    <w:p w:rsidR="00F30F80" w:rsidRPr="00316AD7" w:rsidRDefault="007E0CC5">
      <w:pPr>
        <w:pStyle w:val="Corpsdetexte2"/>
        <w:rPr>
          <w:rFonts w:ascii="Garamond" w:hAnsi="Garamond" w:cs="Courier New"/>
          <w:sz w:val="20"/>
          <w:szCs w:val="20"/>
        </w:rPr>
      </w:pPr>
      <w:r w:rsidRPr="00316AD7">
        <w:rPr>
          <w:rFonts w:ascii="Garamond" w:hAnsi="Garamond" w:cs="Courier New"/>
          <w:sz w:val="20"/>
          <w:szCs w:val="20"/>
        </w:rPr>
        <w:t>…</w:t>
      </w:r>
      <w:r w:rsidRPr="00316AD7">
        <w:rPr>
          <w:rFonts w:ascii="Garamond" w:hAnsi="Garamond"/>
          <w:i/>
          <w:color w:val="0000CC"/>
          <w:sz w:val="20"/>
          <w:szCs w:val="20"/>
        </w:rPr>
        <w:t>son sens à l'abri de la maladresse, du ratage</w:t>
      </w:r>
      <w:r w:rsidRPr="00316AD7">
        <w:rPr>
          <w:rFonts w:ascii="Garamond" w:hAnsi="Garamond" w:cs="Courier New"/>
          <w:sz w:val="20"/>
          <w:szCs w:val="20"/>
        </w:rPr>
        <w:t>. Voilà ce qu'est l'intervention ana</w:t>
      </w:r>
      <w:r w:rsidRPr="00316AD7">
        <w:rPr>
          <w:rFonts w:ascii="Garamond" w:hAnsi="Garamond" w:cs="Courier New"/>
          <w:sz w:val="20"/>
          <w:szCs w:val="20"/>
        </w:rPr>
        <w:softHyphen/>
        <w:t xml:space="preserve">lytique : l'acte, donc. </w:t>
      </w:r>
    </w:p>
    <w:p w:rsidR="00F30F80" w:rsidRPr="00316AD7" w:rsidRDefault="00F30F80">
      <w:pPr>
        <w:pStyle w:val="Corpsdetexte2"/>
        <w:rPr>
          <w:rFonts w:ascii="Garamond" w:hAnsi="Garamond" w:cs="Courier New"/>
          <w:sz w:val="20"/>
          <w:szCs w:val="20"/>
        </w:rPr>
      </w:pPr>
    </w:p>
    <w:p w:rsidR="003D20A9" w:rsidRDefault="007E0CC5">
      <w:pPr>
        <w:pStyle w:val="Corpsdetexte2"/>
        <w:rPr>
          <w:rFonts w:ascii="Garamond" w:hAnsi="Garamond" w:cs="Courier New"/>
          <w:sz w:val="20"/>
          <w:szCs w:val="20"/>
        </w:rPr>
      </w:pPr>
      <w:r w:rsidRPr="00316AD7">
        <w:rPr>
          <w:rFonts w:ascii="Garamond" w:hAnsi="Garamond" w:cs="Courier New"/>
          <w:sz w:val="20"/>
          <w:szCs w:val="20"/>
        </w:rPr>
        <w:t xml:space="preserve">Renversement semblable à celui que nous avons fait la dernière fois concernant celui de la face motrice même du réflexe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que PAVLOV appelle absolu, cette face motrice n'est pas dans le fait que la jambe s'étende parce que vous tapez un tendon, cette face motrice c'est là où on tient le marteau pour la provoquer. De même </w:t>
      </w:r>
      <w:r w:rsidRPr="00A908F4">
        <w:rPr>
          <w:rFonts w:ascii="Garamond" w:hAnsi="Garamond" w:cs="Courier New"/>
          <w:i/>
          <w:sz w:val="20"/>
          <w:szCs w:val="20"/>
        </w:rPr>
        <w:t>si l'acte est dans la lecture de l'ac</w:t>
      </w:r>
      <w:r w:rsidRPr="00A908F4">
        <w:rPr>
          <w:rFonts w:ascii="Garamond" w:hAnsi="Garamond" w:cs="Courier New"/>
          <w:i/>
          <w:sz w:val="20"/>
          <w:szCs w:val="20"/>
        </w:rPr>
        <w:softHyphen/>
        <w:t>te</w:t>
      </w:r>
      <w:r w:rsidRPr="00316AD7">
        <w:rPr>
          <w:rFonts w:ascii="Garamond" w:hAnsi="Garamond" w:cs="Courier New"/>
          <w:sz w:val="20"/>
          <w:szCs w:val="20"/>
        </w:rPr>
        <w:t xml:space="preserve">, </w:t>
      </w:r>
      <w:r w:rsidR="00A908F4">
        <w:rPr>
          <w:rFonts w:ascii="Garamond" w:hAnsi="Garamond" w:cs="Courier New"/>
          <w:sz w:val="20"/>
          <w:szCs w:val="20"/>
        </w:rPr>
        <w:t>e</w:t>
      </w:r>
      <w:r w:rsidRPr="00316AD7">
        <w:rPr>
          <w:rFonts w:ascii="Garamond" w:hAnsi="Garamond" w:cs="Courier New"/>
          <w:sz w:val="20"/>
          <w:szCs w:val="20"/>
        </w:rPr>
        <w:t>st</w:t>
      </w:r>
      <w:r w:rsidR="00A908F4">
        <w:rPr>
          <w:rFonts w:ascii="Garamond" w:hAnsi="Garamond" w:cs="Courier New"/>
          <w:sz w:val="20"/>
          <w:szCs w:val="20"/>
        </w:rPr>
        <w:t>-</w:t>
      </w:r>
      <w:r w:rsidRPr="00316AD7">
        <w:rPr>
          <w:rFonts w:ascii="Garamond" w:hAnsi="Garamond" w:cs="Courier New"/>
          <w:sz w:val="20"/>
          <w:szCs w:val="20"/>
        </w:rPr>
        <w:t xml:space="preserve">ce à dire que cette lecture soit simplement surajoutée et que ce soit d'acte réduit </w:t>
      </w:r>
      <w:proofErr w:type="spellStart"/>
      <w:r w:rsidRPr="00316AD7">
        <w:rPr>
          <w:rFonts w:ascii="Garamond" w:hAnsi="Garamond"/>
          <w:i/>
          <w:sz w:val="20"/>
          <w:szCs w:val="20"/>
        </w:rPr>
        <w:t>nachträglich</w:t>
      </w:r>
      <w:proofErr w:type="spellEnd"/>
      <w:r w:rsidR="00F85ACD" w:rsidRPr="00316AD7">
        <w:rPr>
          <w:rFonts w:ascii="Garamond" w:hAnsi="Garamond"/>
          <w:i/>
          <w:sz w:val="20"/>
          <w:szCs w:val="20"/>
        </w:rPr>
        <w:t xml:space="preserve"> </w:t>
      </w:r>
      <w:r w:rsidR="00F30F80" w:rsidRPr="00316AD7">
        <w:rPr>
          <w:rFonts w:ascii="Garamond" w:hAnsi="Garamond"/>
          <w:i/>
          <w:sz w:val="20"/>
          <w:szCs w:val="20"/>
        </w:rPr>
        <w:t xml:space="preserve"> </w:t>
      </w:r>
      <w:r w:rsidRPr="00A908F4">
        <w:rPr>
          <w:rFonts w:ascii="Garamond" w:hAnsi="Garamond" w:cs="Courier New"/>
          <w:color w:val="C00000"/>
          <w:sz w:val="16"/>
          <w:szCs w:val="16"/>
        </w:rPr>
        <w:t>[</w:t>
      </w:r>
      <w:r w:rsidRPr="00A908F4">
        <w:rPr>
          <w:rFonts w:ascii="Garamond" w:hAnsi="Garamond" w:cs="Courier New"/>
          <w:i/>
          <w:color w:val="C00000"/>
          <w:sz w:val="16"/>
          <w:szCs w:val="16"/>
        </w:rPr>
        <w:t>après coup</w:t>
      </w:r>
      <w:r w:rsidRPr="00A908F4">
        <w:rPr>
          <w:rFonts w:ascii="Garamond" w:hAnsi="Garamond" w:cs="Courier New"/>
          <w:color w:val="C00000"/>
          <w:sz w:val="16"/>
          <w:szCs w:val="16"/>
        </w:rPr>
        <w:t>]</w:t>
      </w:r>
      <w:r w:rsidRPr="00316AD7">
        <w:rPr>
          <w:rFonts w:ascii="Garamond" w:hAnsi="Garamond" w:cs="Courier New"/>
          <w:sz w:val="20"/>
          <w:szCs w:val="20"/>
        </w:rPr>
        <w:t xml:space="preserve"> qu'il prenne sa valeur</w:t>
      </w:r>
      <w:r w:rsidR="00F30F80" w:rsidRPr="00316AD7">
        <w:rPr>
          <w:rFonts w:ascii="Garamond" w:hAnsi="Garamond" w:cs="Courier New"/>
          <w:sz w:val="20"/>
          <w:szCs w:val="20"/>
        </w:rPr>
        <w:t xml:space="preserve"> </w:t>
      </w:r>
      <w:r w:rsidRPr="00316AD7">
        <w:rPr>
          <w:rFonts w:ascii="Garamond" w:hAnsi="Garamond" w:cs="Courier New"/>
          <w:sz w:val="20"/>
          <w:szCs w:val="20"/>
        </w:rPr>
        <w:t xml:space="preserve">? </w:t>
      </w:r>
    </w:p>
    <w:p w:rsidR="00F30F80" w:rsidRPr="00316AD7" w:rsidRDefault="00F30F80">
      <w:pPr>
        <w:pStyle w:val="Corpsdetexte2"/>
        <w:rPr>
          <w:rFonts w:ascii="Garamond" w:hAnsi="Garamond" w:cs="Courier New"/>
          <w:sz w:val="20"/>
          <w:szCs w:val="20"/>
        </w:rPr>
      </w:pPr>
    </w:p>
    <w:p w:rsidR="00960453" w:rsidRDefault="007E0CC5">
      <w:pPr>
        <w:pStyle w:val="Corpsdetexte2"/>
        <w:rPr>
          <w:rFonts w:ascii="Garamond" w:hAnsi="Garamond" w:cs="Courier New"/>
          <w:sz w:val="20"/>
          <w:szCs w:val="20"/>
        </w:rPr>
      </w:pPr>
      <w:r w:rsidRPr="00316AD7">
        <w:rPr>
          <w:rFonts w:ascii="Garamond" w:hAnsi="Garamond" w:cs="Courier New"/>
          <w:sz w:val="20"/>
          <w:szCs w:val="20"/>
        </w:rPr>
        <w:t xml:space="preserve">Vous savez l'accent que j'ai mis depuis longtemps sur ce terme qui ne figurerait pas au vocabulaire freudien si je ne l'avais pas extrait du texte de FREUD, moi le premier et d'ailleurs à la vérité, pour un bon bout de temps, le seul. Le terme a bien son prix. Il n'est pas seulement freudien : HEIDEGGER l'emploie, il est vrai dans une </w:t>
      </w:r>
      <w:r w:rsidRPr="00316AD7">
        <w:rPr>
          <w:rFonts w:ascii="Garamond" w:hAnsi="Garamond"/>
          <w:i/>
          <w:sz w:val="20"/>
          <w:szCs w:val="20"/>
        </w:rPr>
        <w:t>visée</w:t>
      </w:r>
      <w:r w:rsidRPr="00316AD7">
        <w:rPr>
          <w:rFonts w:ascii="Garamond" w:hAnsi="Garamond" w:cs="Courier New"/>
          <w:sz w:val="20"/>
          <w:szCs w:val="20"/>
        </w:rPr>
        <w:t xml:space="preserve"> différente, quand il s'agit </w:t>
      </w:r>
    </w:p>
    <w:p w:rsidR="007E0CC5" w:rsidRPr="00316AD7" w:rsidRDefault="007E0CC5">
      <w:pPr>
        <w:pStyle w:val="Corpsdetexte2"/>
        <w:rPr>
          <w:rFonts w:ascii="Garamond" w:hAnsi="Garamond" w:cs="Courier New"/>
          <w:i/>
          <w:sz w:val="20"/>
          <w:szCs w:val="20"/>
        </w:rPr>
      </w:pPr>
      <w:r w:rsidRPr="00316AD7">
        <w:rPr>
          <w:rFonts w:ascii="Garamond" w:hAnsi="Garamond" w:cs="Courier New"/>
          <w:sz w:val="20"/>
          <w:szCs w:val="20"/>
        </w:rPr>
        <w:t>pour lui d'in</w:t>
      </w:r>
      <w:r w:rsidRPr="00316AD7">
        <w:rPr>
          <w:rFonts w:ascii="Garamond" w:hAnsi="Garamond" w:cs="Courier New"/>
          <w:sz w:val="20"/>
          <w:szCs w:val="20"/>
        </w:rPr>
        <w:softHyphen/>
        <w:t xml:space="preserve">terroger les rapports de l'être à la </w:t>
      </w:r>
      <w:proofErr w:type="spellStart"/>
      <w:r w:rsidRPr="00316AD7">
        <w:rPr>
          <w:rFonts w:ascii="Garamond" w:hAnsi="Garamond"/>
          <w:i/>
          <w:sz w:val="20"/>
          <w:szCs w:val="20"/>
        </w:rPr>
        <w:t>Rede</w:t>
      </w:r>
      <w:proofErr w:type="spellEnd"/>
      <w:r w:rsidR="00F30F80" w:rsidRPr="00316AD7">
        <w:rPr>
          <w:rFonts w:ascii="Garamond" w:hAnsi="Garamond" w:cs="Courier New"/>
          <w:i/>
          <w:sz w:val="20"/>
          <w:szCs w:val="20"/>
        </w:rPr>
        <w:t xml:space="preserve"> </w:t>
      </w:r>
      <w:r w:rsidRPr="00A60CE9">
        <w:rPr>
          <w:rFonts w:ascii="Garamond" w:hAnsi="Garamond" w:cs="Courier New"/>
          <w:iCs/>
          <w:color w:val="C00000"/>
          <w:sz w:val="16"/>
          <w:szCs w:val="16"/>
        </w:rPr>
        <w:t>[</w:t>
      </w:r>
      <w:r w:rsidRPr="00960453">
        <w:rPr>
          <w:rFonts w:ascii="Garamond" w:hAnsi="Garamond" w:cs="Courier New"/>
          <w:i/>
          <w:iCs/>
          <w:color w:val="C00000"/>
          <w:sz w:val="16"/>
          <w:szCs w:val="16"/>
        </w:rPr>
        <w:t>parole, langage, discours</w:t>
      </w:r>
      <w:r w:rsidRPr="00A60CE9">
        <w:rPr>
          <w:rFonts w:ascii="Garamond" w:hAnsi="Garamond" w:cs="Courier New"/>
          <w:iCs/>
          <w:color w:val="C00000"/>
          <w:sz w:val="16"/>
          <w:szCs w:val="16"/>
        </w:rPr>
        <w:t>]</w:t>
      </w:r>
      <w:r w:rsidRPr="00316AD7">
        <w:rPr>
          <w:rFonts w:ascii="Garamond" w:hAnsi="Garamond" w:cs="Courier New"/>
          <w:i/>
          <w:sz w:val="20"/>
          <w:szCs w:val="20"/>
        </w:rPr>
        <w:t xml:space="preserve">. </w:t>
      </w:r>
    </w:p>
    <w:p w:rsidR="007E0CC5" w:rsidRPr="00316AD7" w:rsidRDefault="007E0CC5">
      <w:pPr>
        <w:pStyle w:val="Corpsdetexte2"/>
        <w:rPr>
          <w:rFonts w:ascii="Garamond" w:hAnsi="Garamond" w:cs="Courier New"/>
          <w:sz w:val="20"/>
          <w:szCs w:val="20"/>
        </w:rPr>
      </w:pPr>
    </w:p>
    <w:p w:rsidR="00F85ACD"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L'acte symptomatique, il faut bien qu'il contienne déjà en soi quelque chose qui le prépare au moins à cet accès, à ce qui pour nous, dans notre perspective, réalisera sa plénitude d'acte, mais </w:t>
      </w:r>
      <w:r w:rsidRPr="00A60CE9">
        <w:rPr>
          <w:rFonts w:ascii="Garamond" w:hAnsi="Garamond" w:cs="Courier New"/>
          <w:i/>
          <w:color w:val="0000CC"/>
          <w:sz w:val="20"/>
          <w:szCs w:val="20"/>
        </w:rPr>
        <w:t>après coup</w:t>
      </w:r>
      <w:r w:rsidRPr="00316AD7">
        <w:rPr>
          <w:rFonts w:ascii="Garamond" w:hAnsi="Garamond" w:cs="Courier New"/>
          <w:sz w:val="20"/>
          <w:szCs w:val="20"/>
        </w:rPr>
        <w:t xml:space="preserve">. J'y insiste, et il est important dès maintenant </w:t>
      </w:r>
    </w:p>
    <w:p w:rsidR="00A60CE9" w:rsidRDefault="007E0CC5">
      <w:pPr>
        <w:pStyle w:val="Corpsdetexte2"/>
        <w:rPr>
          <w:rFonts w:ascii="Garamond" w:hAnsi="Garamond" w:cs="Courier New"/>
          <w:sz w:val="20"/>
          <w:szCs w:val="20"/>
        </w:rPr>
      </w:pPr>
      <w:r w:rsidRPr="00316AD7">
        <w:rPr>
          <w:rFonts w:ascii="Garamond" w:hAnsi="Garamond" w:cs="Courier New"/>
          <w:sz w:val="20"/>
          <w:szCs w:val="20"/>
        </w:rPr>
        <w:t xml:space="preserve">de le marquer, quel est ce statut de l'acte ? Il faut le dire </w:t>
      </w:r>
      <w:r w:rsidRPr="00316AD7">
        <w:rPr>
          <w:rFonts w:ascii="Garamond" w:hAnsi="Garamond" w:cs="Courier New"/>
          <w:i/>
          <w:sz w:val="20"/>
          <w:szCs w:val="20"/>
        </w:rPr>
        <w:t>nouveau</w:t>
      </w:r>
      <w:r w:rsidRPr="00316AD7">
        <w:rPr>
          <w:rFonts w:ascii="Garamond" w:hAnsi="Garamond" w:cs="Courier New"/>
          <w:sz w:val="20"/>
          <w:szCs w:val="20"/>
        </w:rPr>
        <w:t xml:space="preserve">, et même </w:t>
      </w:r>
      <w:r w:rsidRPr="00316AD7">
        <w:rPr>
          <w:rFonts w:ascii="Garamond" w:hAnsi="Garamond" w:cs="Courier New"/>
          <w:i/>
          <w:sz w:val="20"/>
          <w:szCs w:val="20"/>
        </w:rPr>
        <w:t>inouï</w:t>
      </w:r>
      <w:r w:rsidRPr="00316AD7">
        <w:rPr>
          <w:rFonts w:ascii="Garamond" w:hAnsi="Garamond" w:cs="Courier New"/>
          <w:sz w:val="20"/>
          <w:szCs w:val="20"/>
        </w:rPr>
        <w:t xml:space="preserve"> si l'on donne son sens plein,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celui d'où nous sommes partis, celui qui vaut depuis toujours concernant le statut de l'acte.</w:t>
      </w:r>
    </w:p>
    <w:p w:rsidR="00F30F80" w:rsidRPr="00316AD7" w:rsidRDefault="00F30F80">
      <w:pPr>
        <w:pStyle w:val="Corpsdetexte2"/>
        <w:rPr>
          <w:rFonts w:ascii="Garamond" w:hAnsi="Garamond" w:cs="Courier New"/>
          <w:sz w:val="20"/>
          <w:szCs w:val="20"/>
        </w:rPr>
      </w:pPr>
    </w:p>
    <w:p w:rsidR="00A60CE9" w:rsidRDefault="007E0CC5">
      <w:pPr>
        <w:pStyle w:val="Corpsdetexte2"/>
        <w:rPr>
          <w:rFonts w:ascii="Garamond" w:hAnsi="Garamond" w:cs="Courier New"/>
          <w:sz w:val="20"/>
          <w:szCs w:val="20"/>
        </w:rPr>
      </w:pPr>
      <w:r w:rsidRPr="00316AD7">
        <w:rPr>
          <w:rFonts w:ascii="Garamond" w:hAnsi="Garamond" w:cs="Courier New"/>
          <w:sz w:val="20"/>
          <w:szCs w:val="20"/>
        </w:rPr>
        <w:t xml:space="preserve">Et puis quoi ? Après ces trois acceptions le psychanalyste, dans ses actes d'affirmation, à savoir ce qu'il professe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quand il a à rendre compte tout spécialement de ce qu'il en est pour lui de ce statut de l'acte.</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Et là, la faveur des choses fait que tout récemment justement on a eu…</w:t>
      </w:r>
    </w:p>
    <w:p w:rsidR="007E0CC5" w:rsidRPr="00316AD7" w:rsidRDefault="007E0CC5">
      <w:pPr>
        <w:pStyle w:val="Corpsdetexte2"/>
        <w:ind w:left="708"/>
        <w:rPr>
          <w:rFonts w:ascii="Garamond" w:hAnsi="Garamond" w:cs="Courier New"/>
          <w:sz w:val="20"/>
          <w:szCs w:val="20"/>
        </w:rPr>
      </w:pPr>
      <w:r w:rsidRPr="00316AD7">
        <w:rPr>
          <w:rFonts w:ascii="Garamond" w:hAnsi="Garamond" w:cs="Courier New"/>
          <w:sz w:val="20"/>
          <w:szCs w:val="20"/>
        </w:rPr>
        <w:t xml:space="preserve">dans un certain cadre, qui s'appelle celui des </w:t>
      </w:r>
      <w:r w:rsidR="00F85ACD" w:rsidRPr="00316AD7">
        <w:rPr>
          <w:rFonts w:ascii="Garamond" w:hAnsi="Garamond" w:cs="Courier New"/>
          <w:sz w:val="20"/>
          <w:szCs w:val="20"/>
        </w:rPr>
        <w:t>« </w:t>
      </w:r>
      <w:r w:rsidRPr="00316AD7">
        <w:rPr>
          <w:rFonts w:ascii="Garamond" w:hAnsi="Garamond"/>
          <w:i/>
          <w:sz w:val="20"/>
          <w:szCs w:val="20"/>
        </w:rPr>
        <w:t>Psychanalystes de Langue Romane</w:t>
      </w:r>
      <w:r w:rsidR="00F85ACD" w:rsidRPr="00316AD7">
        <w:rPr>
          <w:rFonts w:ascii="Garamond" w:hAnsi="Garamond" w:cs="Courier New"/>
          <w:sz w:val="20"/>
          <w:szCs w:val="20"/>
        </w:rPr>
        <w:t> »</w:t>
      </w:r>
    </w:p>
    <w:p w:rsidR="007E0CC5" w:rsidRPr="00316AD7" w:rsidRDefault="007E0CC5">
      <w:pPr>
        <w:pStyle w:val="Corpsdetexte2"/>
        <w:rPr>
          <w:rFonts w:ascii="Garamond" w:hAnsi="Garamond" w:cs="Courier New"/>
          <w:i/>
          <w:sz w:val="20"/>
          <w:szCs w:val="20"/>
        </w:rPr>
      </w:pPr>
      <w:r w:rsidRPr="00316AD7">
        <w:rPr>
          <w:rFonts w:ascii="Garamond" w:hAnsi="Garamond" w:cs="Courier New"/>
          <w:sz w:val="20"/>
          <w:szCs w:val="20"/>
        </w:rPr>
        <w:t>…à faire rap</w:t>
      </w:r>
      <w:r w:rsidRPr="00316AD7">
        <w:rPr>
          <w:rFonts w:ascii="Garamond" w:hAnsi="Garamond" w:cs="Courier New"/>
          <w:sz w:val="20"/>
          <w:szCs w:val="20"/>
        </w:rPr>
        <w:softHyphen/>
        <w:t>port, compte</w:t>
      </w:r>
      <w:r w:rsidR="00A60CE9">
        <w:rPr>
          <w:rFonts w:ascii="Garamond" w:hAnsi="Garamond" w:cs="Courier New"/>
          <w:sz w:val="20"/>
          <w:szCs w:val="20"/>
        </w:rPr>
        <w:t>-</w:t>
      </w:r>
      <w:r w:rsidRPr="00316AD7">
        <w:rPr>
          <w:rFonts w:ascii="Garamond" w:hAnsi="Garamond" w:cs="Courier New"/>
          <w:sz w:val="20"/>
          <w:szCs w:val="20"/>
        </w:rPr>
        <w:t>rendu de ce qu'on envisage du point de vue du psychana</w:t>
      </w:r>
      <w:r w:rsidRPr="00316AD7">
        <w:rPr>
          <w:rFonts w:ascii="Garamond" w:hAnsi="Garamond" w:cs="Courier New"/>
          <w:sz w:val="20"/>
          <w:szCs w:val="20"/>
        </w:rPr>
        <w:softHyphen/>
        <w:t xml:space="preserve">lyste autorisé, concernant </w:t>
      </w:r>
      <w:r w:rsidRPr="00316AD7">
        <w:rPr>
          <w:rFonts w:ascii="Garamond" w:hAnsi="Garamond"/>
          <w:i/>
          <w:sz w:val="20"/>
          <w:szCs w:val="20"/>
        </w:rPr>
        <w:t>le passage à l'acte</w:t>
      </w:r>
      <w:r w:rsidRPr="00316AD7">
        <w:rPr>
          <w:rFonts w:ascii="Garamond" w:hAnsi="Garamond" w:cs="Courier New"/>
          <w:sz w:val="20"/>
          <w:szCs w:val="20"/>
        </w:rPr>
        <w:t xml:space="preserve"> et encore </w:t>
      </w:r>
      <w:r w:rsidRPr="00316AD7">
        <w:rPr>
          <w:rFonts w:ascii="Garamond" w:hAnsi="Garamond"/>
          <w:i/>
          <w:sz w:val="20"/>
          <w:szCs w:val="20"/>
        </w:rPr>
        <w:t>l'acting out</w:t>
      </w:r>
      <w:r w:rsidRPr="00316AD7">
        <w:rPr>
          <w:rFonts w:ascii="Garamond" w:hAnsi="Garamond" w:cs="Courier New"/>
          <w:i/>
          <w:sz w:val="20"/>
          <w:szCs w:val="20"/>
        </w:rPr>
        <w:t xml:space="preserve">. </w:t>
      </w:r>
    </w:p>
    <w:p w:rsidR="00F30F80" w:rsidRPr="00316AD7" w:rsidRDefault="00F30F80">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Voilà </w:t>
      </w:r>
      <w:r w:rsidR="00A60CE9">
        <w:rPr>
          <w:rFonts w:ascii="Garamond" w:hAnsi="Garamond" w:cs="Courier New"/>
          <w:sz w:val="20"/>
          <w:szCs w:val="20"/>
        </w:rPr>
        <w:t>-</w:t>
      </w:r>
      <w:r w:rsidRPr="00316AD7">
        <w:rPr>
          <w:rFonts w:ascii="Garamond" w:hAnsi="Garamond" w:cs="Courier New"/>
          <w:sz w:val="20"/>
          <w:szCs w:val="20"/>
        </w:rPr>
        <w:t xml:space="preserve"> après tout, pourquoi pas ? </w:t>
      </w:r>
      <w:r w:rsidR="00A60CE9">
        <w:rPr>
          <w:rFonts w:ascii="Garamond" w:hAnsi="Garamond" w:cs="Courier New"/>
          <w:sz w:val="20"/>
          <w:szCs w:val="20"/>
        </w:rPr>
        <w:t>-</w:t>
      </w:r>
      <w:r w:rsidRPr="00316AD7">
        <w:rPr>
          <w:rFonts w:ascii="Garamond" w:hAnsi="Garamond" w:cs="Courier New"/>
          <w:sz w:val="20"/>
          <w:szCs w:val="20"/>
        </w:rPr>
        <w:t xml:space="preserve"> un très bon exemple à prendre puisqu'il est à notre portée, ce que j'ai fait d'ailleurs. </w:t>
      </w:r>
    </w:p>
    <w:p w:rsidR="007E0CC5" w:rsidRPr="00316AD7" w:rsidRDefault="00A60CE9">
      <w:pPr>
        <w:pStyle w:val="Corpsdetexte2"/>
        <w:rPr>
          <w:rFonts w:ascii="Garamond" w:hAnsi="Garamond" w:cs="Courier New"/>
          <w:sz w:val="20"/>
          <w:szCs w:val="20"/>
        </w:rPr>
      </w:pPr>
      <w:r>
        <w:rPr>
          <w:rFonts w:ascii="Garamond" w:hAnsi="Garamond" w:cs="Courier New"/>
          <w:sz w:val="20"/>
          <w:szCs w:val="20"/>
        </w:rPr>
        <w:t>J</w:t>
      </w:r>
      <w:r w:rsidR="007E0CC5" w:rsidRPr="00316AD7">
        <w:rPr>
          <w:rFonts w:ascii="Garamond" w:hAnsi="Garamond" w:cs="Courier New"/>
          <w:sz w:val="20"/>
          <w:szCs w:val="20"/>
        </w:rPr>
        <w:t>'ai ouvert le rapport de l'un d'eux qui s'appelle Olivier FLOURNOY</w:t>
      </w:r>
      <w:r w:rsidR="007E0CC5" w:rsidRPr="00A60CE9">
        <w:rPr>
          <w:rStyle w:val="Appelnotedebasdep"/>
          <w:rFonts w:ascii="Garamond" w:hAnsi="Garamond"/>
          <w:b/>
          <w:bCs/>
          <w:color w:val="C00000"/>
          <w:sz w:val="20"/>
          <w:szCs w:val="20"/>
        </w:rPr>
        <w:footnoteReference w:id="6"/>
      </w:r>
      <w:r w:rsidR="007E0CC5" w:rsidRPr="00316AD7">
        <w:rPr>
          <w:rFonts w:ascii="Garamond" w:hAnsi="Garamond" w:cs="Courier New"/>
          <w:sz w:val="20"/>
          <w:szCs w:val="20"/>
        </w:rPr>
        <w:t xml:space="preserve">, nom célèbre, </w:t>
      </w:r>
      <w:r w:rsidR="00962586" w:rsidRPr="00316AD7">
        <w:rPr>
          <w:rFonts w:ascii="Garamond" w:hAnsi="Garamond" w:cs="Courier New"/>
          <w:sz w:val="20"/>
          <w:szCs w:val="20"/>
        </w:rPr>
        <w:t>3</w:t>
      </w:r>
      <w:r w:rsidR="007E0CC5" w:rsidRPr="00316AD7">
        <w:rPr>
          <w:rFonts w:ascii="Garamond" w:hAnsi="Garamond" w:cs="Courier New"/>
          <w:sz w:val="20"/>
          <w:szCs w:val="20"/>
          <w:vertAlign w:val="superscript"/>
        </w:rPr>
        <w:t>ème</w:t>
      </w:r>
      <w:r w:rsidR="007E0CC5" w:rsidRPr="00316AD7">
        <w:rPr>
          <w:rFonts w:ascii="Garamond" w:hAnsi="Garamond" w:cs="Courier New"/>
          <w:sz w:val="20"/>
          <w:szCs w:val="20"/>
        </w:rPr>
        <w:t xml:space="preserve"> génération de grands psychiatres, le premier étant Théodore, le second Henri…</w:t>
      </w:r>
    </w:p>
    <w:p w:rsidR="00A60CE9" w:rsidRDefault="007E0CC5">
      <w:pPr>
        <w:pStyle w:val="Corpsdetexte2"/>
        <w:ind w:left="708"/>
        <w:rPr>
          <w:rFonts w:ascii="Garamond" w:hAnsi="Garamond" w:cs="Courier New"/>
          <w:sz w:val="20"/>
          <w:szCs w:val="20"/>
        </w:rPr>
      </w:pPr>
      <w:r w:rsidRPr="00316AD7">
        <w:rPr>
          <w:rFonts w:ascii="Garamond" w:hAnsi="Garamond" w:cs="Courier New"/>
          <w:sz w:val="20"/>
          <w:szCs w:val="20"/>
        </w:rPr>
        <w:t>et vous savez le cas célèbre par quoi Théodore</w:t>
      </w:r>
      <w:r w:rsidRPr="00A60CE9">
        <w:rPr>
          <w:rStyle w:val="Appelnotedebasdep"/>
          <w:rFonts w:ascii="Garamond" w:hAnsi="Garamond"/>
          <w:b/>
          <w:bCs/>
          <w:color w:val="C00000"/>
          <w:sz w:val="20"/>
          <w:szCs w:val="20"/>
        </w:rPr>
        <w:footnoteReference w:id="7"/>
      </w:r>
      <w:r w:rsidRPr="00316AD7">
        <w:rPr>
          <w:rFonts w:ascii="Garamond" w:hAnsi="Garamond" w:cs="Courier New"/>
          <w:sz w:val="20"/>
          <w:szCs w:val="20"/>
        </w:rPr>
        <w:t xml:space="preserve"> reste immortel dans la tradition analytique, cette </w:t>
      </w:r>
      <w:r w:rsidRPr="00A60CE9">
        <w:rPr>
          <w:rFonts w:ascii="Garamond" w:hAnsi="Garamond" w:cs="Courier New"/>
          <w:i/>
          <w:sz w:val="20"/>
          <w:szCs w:val="20"/>
        </w:rPr>
        <w:t>clairvoyante</w:t>
      </w:r>
      <w:r w:rsidRPr="00316AD7">
        <w:rPr>
          <w:rFonts w:ascii="Garamond" w:hAnsi="Garamond" w:cs="Courier New"/>
          <w:sz w:val="20"/>
          <w:szCs w:val="20"/>
        </w:rPr>
        <w:t xml:space="preserve"> délirante au nom merveilleux dont il a fait tout un ouvrage et dont vous ne sauriez trop profiter si l'ouvrage </w:t>
      </w:r>
    </w:p>
    <w:p w:rsidR="007E0CC5" w:rsidRPr="00316AD7" w:rsidRDefault="007E0CC5">
      <w:pPr>
        <w:pStyle w:val="Corpsdetexte2"/>
        <w:ind w:left="708"/>
        <w:rPr>
          <w:rFonts w:ascii="Garamond" w:hAnsi="Garamond" w:cs="Courier New"/>
          <w:sz w:val="20"/>
          <w:szCs w:val="20"/>
        </w:rPr>
      </w:pPr>
      <w:r w:rsidRPr="00316AD7">
        <w:rPr>
          <w:rFonts w:ascii="Garamond" w:hAnsi="Garamond" w:cs="Courier New"/>
          <w:sz w:val="20"/>
          <w:szCs w:val="20"/>
        </w:rPr>
        <w:t>vous tombe sous la main, je crois qu'il n'est pas courant pour l'instant</w:t>
      </w:r>
    </w:p>
    <w:p w:rsidR="00A60CE9" w:rsidRDefault="007E0CC5">
      <w:pPr>
        <w:pStyle w:val="Corpsdetexte2"/>
        <w:rPr>
          <w:rFonts w:ascii="Garamond" w:hAnsi="Garamond" w:cs="Courier New"/>
          <w:sz w:val="20"/>
          <w:szCs w:val="20"/>
        </w:rPr>
      </w:pPr>
      <w:r w:rsidRPr="00316AD7">
        <w:rPr>
          <w:rFonts w:ascii="Garamond" w:hAnsi="Garamond" w:cs="Courier New"/>
          <w:sz w:val="20"/>
          <w:szCs w:val="20"/>
        </w:rPr>
        <w:t xml:space="preserve">…donc à la </w:t>
      </w:r>
      <w:r w:rsidR="00A60CE9" w:rsidRPr="00316AD7">
        <w:rPr>
          <w:rFonts w:ascii="Garamond" w:hAnsi="Garamond" w:cs="Courier New"/>
          <w:sz w:val="20"/>
          <w:szCs w:val="20"/>
        </w:rPr>
        <w:t>3</w:t>
      </w:r>
      <w:r w:rsidR="00A60CE9" w:rsidRPr="00316AD7">
        <w:rPr>
          <w:rFonts w:ascii="Garamond" w:hAnsi="Garamond" w:cs="Courier New"/>
          <w:sz w:val="20"/>
          <w:szCs w:val="20"/>
          <w:vertAlign w:val="superscript"/>
        </w:rPr>
        <w:t>ème</w:t>
      </w:r>
      <w:r w:rsidRPr="00316AD7">
        <w:rPr>
          <w:rFonts w:ascii="Garamond" w:hAnsi="Garamond" w:cs="Courier New"/>
          <w:sz w:val="20"/>
          <w:szCs w:val="20"/>
        </w:rPr>
        <w:t xml:space="preserve"> génération, ce garçon nous avance quelque chose qui consis</w:t>
      </w:r>
      <w:r w:rsidRPr="00316AD7">
        <w:rPr>
          <w:rFonts w:ascii="Garamond" w:hAnsi="Garamond" w:cs="Courier New"/>
          <w:sz w:val="20"/>
          <w:szCs w:val="20"/>
        </w:rPr>
        <w:softHyphen/>
        <w:t>te à prendre au moins une partie du champ, celle que n'a pas pris l'autre rapporteur</w:t>
      </w:r>
      <w:r w:rsidR="00F30F80" w:rsidRPr="00316AD7">
        <w:rPr>
          <w:rFonts w:ascii="Garamond" w:hAnsi="Garamond" w:cs="Courier New"/>
          <w:sz w:val="20"/>
          <w:szCs w:val="20"/>
        </w:rPr>
        <w:t>,</w:t>
      </w:r>
      <w:r w:rsidRPr="00316AD7">
        <w:rPr>
          <w:rFonts w:ascii="Garamond" w:hAnsi="Garamond" w:cs="Courier New"/>
          <w:sz w:val="20"/>
          <w:szCs w:val="20"/>
        </w:rPr>
        <w:t xml:space="preserve"> l'autre rapporteur parlait de l'</w:t>
      </w:r>
      <w:r w:rsidRPr="00316AD7">
        <w:rPr>
          <w:rFonts w:ascii="Garamond" w:hAnsi="Garamond"/>
          <w:i/>
          <w:sz w:val="20"/>
          <w:szCs w:val="20"/>
        </w:rPr>
        <w:t>acting</w:t>
      </w:r>
      <w:r w:rsidR="00A60CE9">
        <w:rPr>
          <w:rFonts w:ascii="Garamond" w:hAnsi="Garamond"/>
          <w:i/>
          <w:sz w:val="20"/>
          <w:szCs w:val="20"/>
        </w:rPr>
        <w:t>-</w:t>
      </w:r>
      <w:r w:rsidRPr="00316AD7">
        <w:rPr>
          <w:rFonts w:ascii="Garamond" w:hAnsi="Garamond"/>
          <w:i/>
          <w:sz w:val="20"/>
          <w:szCs w:val="20"/>
        </w:rPr>
        <w:t>out</w:t>
      </w:r>
      <w:r w:rsidR="00A60CE9">
        <w:rPr>
          <w:rFonts w:ascii="Garamond" w:hAnsi="Garamond"/>
          <w:i/>
          <w:sz w:val="20"/>
          <w:szCs w:val="20"/>
        </w:rPr>
        <w:t xml:space="preserve"> </w:t>
      </w:r>
      <w:r w:rsidRPr="00316AD7">
        <w:rPr>
          <w:rStyle w:val="Appelnotedebasdep"/>
          <w:rFonts w:ascii="Garamond" w:hAnsi="Garamond"/>
          <w:b/>
          <w:bCs/>
          <w:iCs/>
          <w:color w:val="FF3300"/>
          <w:sz w:val="20"/>
          <w:szCs w:val="20"/>
        </w:rPr>
        <w:footnoteReference w:id="8"/>
      </w:r>
      <w:r w:rsidR="00F30F80" w:rsidRPr="00316AD7">
        <w:rPr>
          <w:rFonts w:ascii="Garamond" w:hAnsi="Garamond" w:cs="Courier New"/>
          <w:i/>
          <w:sz w:val="20"/>
          <w:szCs w:val="20"/>
        </w:rPr>
        <w:t>,</w:t>
      </w:r>
      <w:r w:rsidRPr="00316AD7">
        <w:rPr>
          <w:rFonts w:ascii="Garamond" w:hAnsi="Garamond" w:cs="Courier New"/>
          <w:i/>
          <w:sz w:val="20"/>
          <w:szCs w:val="20"/>
        </w:rPr>
        <w:t xml:space="preserve"> </w:t>
      </w:r>
      <w:r w:rsidRPr="00316AD7">
        <w:rPr>
          <w:rFonts w:ascii="Garamond" w:hAnsi="Garamond" w:cs="Courier New"/>
          <w:sz w:val="20"/>
          <w:szCs w:val="20"/>
        </w:rPr>
        <w:t>lui il</w:t>
      </w:r>
      <w:r w:rsidRPr="00316AD7">
        <w:rPr>
          <w:rFonts w:ascii="Garamond" w:hAnsi="Garamond" w:cs="Courier New"/>
          <w:i/>
          <w:sz w:val="20"/>
          <w:szCs w:val="20"/>
        </w:rPr>
        <w:t xml:space="preserve"> </w:t>
      </w:r>
      <w:r w:rsidRPr="00316AD7">
        <w:rPr>
          <w:rFonts w:ascii="Garamond" w:hAnsi="Garamond" w:cs="Courier New"/>
          <w:sz w:val="20"/>
          <w:szCs w:val="20"/>
        </w:rPr>
        <w:t xml:space="preserve">va se porter sur </w:t>
      </w:r>
      <w:r w:rsidRPr="00316AD7">
        <w:rPr>
          <w:rFonts w:ascii="Garamond" w:hAnsi="Garamond" w:cs="Courier New"/>
          <w:i/>
          <w:sz w:val="20"/>
          <w:szCs w:val="20"/>
        </w:rPr>
        <w:t>l'agir</w:t>
      </w:r>
      <w:r w:rsidRPr="00316AD7">
        <w:rPr>
          <w:rFonts w:ascii="Garamond" w:hAnsi="Garamond" w:cs="Courier New"/>
          <w:sz w:val="20"/>
          <w:szCs w:val="20"/>
        </w:rPr>
        <w:t xml:space="preserve">, et comme </w:t>
      </w:r>
      <w:r w:rsidRPr="00316AD7">
        <w:rPr>
          <w:rFonts w:ascii="Garamond" w:hAnsi="Garamond" w:cs="Courier New"/>
          <w:i/>
          <w:sz w:val="20"/>
          <w:szCs w:val="20"/>
        </w:rPr>
        <w:t>agir</w:t>
      </w:r>
      <w:r w:rsidRPr="00316AD7">
        <w:rPr>
          <w:rFonts w:ascii="Garamond" w:hAnsi="Garamond" w:cs="Courier New"/>
          <w:sz w:val="20"/>
          <w:szCs w:val="20"/>
        </w:rPr>
        <w:t xml:space="preserve"> </w:t>
      </w:r>
    </w:p>
    <w:p w:rsidR="00347B49" w:rsidRDefault="007E0CC5">
      <w:pPr>
        <w:pStyle w:val="Corpsdetexte2"/>
        <w:rPr>
          <w:rFonts w:ascii="Garamond" w:hAnsi="Garamond" w:cs="Courier New"/>
          <w:sz w:val="20"/>
          <w:szCs w:val="20"/>
        </w:rPr>
      </w:pPr>
      <w:r w:rsidRPr="00316AD7">
        <w:rPr>
          <w:rFonts w:ascii="Garamond" w:hAnsi="Garamond" w:cs="Courier New"/>
          <w:sz w:val="20"/>
          <w:szCs w:val="20"/>
        </w:rPr>
        <w:t>il y a, croit</w:t>
      </w:r>
      <w:r w:rsidR="00A60CE9">
        <w:rPr>
          <w:rFonts w:ascii="Garamond" w:hAnsi="Garamond" w:cs="Courier New"/>
          <w:sz w:val="20"/>
          <w:szCs w:val="20"/>
        </w:rPr>
        <w:t>-</w:t>
      </w:r>
      <w:r w:rsidRPr="00316AD7">
        <w:rPr>
          <w:rFonts w:ascii="Garamond" w:hAnsi="Garamond" w:cs="Courier New"/>
          <w:sz w:val="20"/>
          <w:szCs w:val="20"/>
        </w:rPr>
        <w:t>on</w:t>
      </w:r>
      <w:r w:rsidR="00365A4F">
        <w:rPr>
          <w:rFonts w:ascii="Garamond" w:hAnsi="Garamond" w:cs="Courier New"/>
          <w:sz w:val="20"/>
          <w:szCs w:val="20"/>
        </w:rPr>
        <w:t xml:space="preserve"> -</w:t>
      </w:r>
      <w:r w:rsidRPr="00316AD7">
        <w:rPr>
          <w:rFonts w:ascii="Garamond" w:hAnsi="Garamond" w:cs="Courier New"/>
          <w:sz w:val="20"/>
          <w:szCs w:val="20"/>
        </w:rPr>
        <w:t xml:space="preserve"> non sans fondement</w:t>
      </w:r>
      <w:r w:rsidR="00365A4F">
        <w:rPr>
          <w:rFonts w:ascii="Garamond" w:hAnsi="Garamond" w:cs="Courier New"/>
          <w:sz w:val="20"/>
          <w:szCs w:val="20"/>
        </w:rPr>
        <w:t xml:space="preserve"> -</w:t>
      </w:r>
      <w:r w:rsidRPr="00316AD7">
        <w:rPr>
          <w:rFonts w:ascii="Garamond" w:hAnsi="Garamond" w:cs="Courier New"/>
          <w:sz w:val="20"/>
          <w:szCs w:val="20"/>
        </w:rPr>
        <w:t xml:space="preserve"> concernant le transfert, il avance sur ce transfert quelques questions qui, aussi bien, valent propositions.</w:t>
      </w:r>
      <w:r w:rsidR="00347B49">
        <w:rPr>
          <w:rFonts w:ascii="Garamond" w:hAnsi="Garamond" w:cs="Courier New"/>
          <w:sz w:val="20"/>
          <w:szCs w:val="20"/>
        </w:rPr>
        <w:t xml:space="preserve"> </w:t>
      </w:r>
      <w:r w:rsidRPr="00316AD7">
        <w:rPr>
          <w:rFonts w:ascii="Garamond" w:hAnsi="Garamond" w:cs="Courier New"/>
          <w:sz w:val="20"/>
          <w:szCs w:val="20"/>
        </w:rPr>
        <w:t>Je ne vous en donnerai pas, bien sûr, lecture, car rien n'est plus diffici</w:t>
      </w:r>
      <w:r w:rsidRPr="00316AD7">
        <w:rPr>
          <w:rFonts w:ascii="Garamond" w:hAnsi="Garamond" w:cs="Courier New"/>
          <w:sz w:val="20"/>
          <w:szCs w:val="20"/>
        </w:rPr>
        <w:softHyphen/>
        <w:t xml:space="preserve">le à tenir qu'une lecture devant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un </w:t>
      </w:r>
      <w:r w:rsidRPr="00347B49">
        <w:rPr>
          <w:rFonts w:ascii="Garamond" w:hAnsi="Garamond" w:cs="Courier New"/>
          <w:i/>
          <w:sz w:val="20"/>
          <w:szCs w:val="20"/>
        </w:rPr>
        <w:t>aussi large public</w:t>
      </w:r>
      <w:r w:rsidRPr="00316AD7">
        <w:rPr>
          <w:rFonts w:ascii="Garamond" w:hAnsi="Garamond" w:cs="Courier New"/>
          <w:sz w:val="20"/>
          <w:szCs w:val="20"/>
        </w:rPr>
        <w:t>, néanmoins pour en donner le ton, je vous prendrai le premier paragraphe qui s'énonce à peu près ainsi :</w:t>
      </w:r>
    </w:p>
    <w:p w:rsidR="007E0CC5" w:rsidRPr="00316AD7" w:rsidRDefault="007E0CC5">
      <w:pPr>
        <w:pStyle w:val="Corpsdetexte2"/>
        <w:rPr>
          <w:rFonts w:ascii="Garamond" w:hAnsi="Garamond" w:cs="Courier New"/>
          <w:sz w:val="20"/>
          <w:szCs w:val="20"/>
        </w:rPr>
      </w:pPr>
    </w:p>
    <w:p w:rsidR="007E0CC5" w:rsidRPr="00316AD7" w:rsidRDefault="007E0CC5" w:rsidP="000E111A">
      <w:pPr>
        <w:pStyle w:val="Corpsdetexte2"/>
        <w:numPr>
          <w:ilvl w:val="0"/>
          <w:numId w:val="13"/>
        </w:numPr>
        <w:rPr>
          <w:rFonts w:ascii="Garamond" w:hAnsi="Garamond" w:cs="Courier New"/>
          <w:sz w:val="20"/>
          <w:szCs w:val="20"/>
        </w:rPr>
      </w:pPr>
      <w:r w:rsidRPr="00316AD7">
        <w:rPr>
          <w:rFonts w:ascii="Garamond" w:hAnsi="Garamond" w:cs="Courier New"/>
          <w:sz w:val="20"/>
          <w:szCs w:val="20"/>
        </w:rPr>
        <w:t>«</w:t>
      </w:r>
      <w:r w:rsidRPr="00316AD7">
        <w:rPr>
          <w:rFonts w:ascii="Garamond" w:hAnsi="Garamond" w:cs="Courier New"/>
          <w:i/>
          <w:iCs/>
          <w:sz w:val="20"/>
          <w:szCs w:val="20"/>
        </w:rPr>
        <w:t xml:space="preserve"> </w:t>
      </w:r>
      <w:r w:rsidRPr="00316AD7">
        <w:rPr>
          <w:rFonts w:ascii="Garamond" w:hAnsi="Garamond"/>
          <w:i/>
          <w:iCs/>
          <w:sz w:val="20"/>
          <w:szCs w:val="20"/>
        </w:rPr>
        <w:t>De cette revue</w:t>
      </w:r>
      <w:r w:rsidR="00F85ACD" w:rsidRPr="00316AD7">
        <w:rPr>
          <w:rFonts w:ascii="Garamond" w:hAnsi="Garamond"/>
          <w:i/>
          <w:iCs/>
          <w:sz w:val="20"/>
          <w:szCs w:val="20"/>
        </w:rPr>
        <w:t xml:space="preserve"> </w:t>
      </w:r>
      <w:r w:rsidR="00662412" w:rsidRPr="00662412">
        <w:rPr>
          <w:rFonts w:ascii="Garamond" w:hAnsi="Garamond"/>
          <w:iCs/>
          <w:color w:val="C00000"/>
          <w:sz w:val="12"/>
          <w:szCs w:val="12"/>
        </w:rPr>
        <w:t>[...]</w:t>
      </w:r>
      <w:r w:rsidRPr="00316AD7">
        <w:rPr>
          <w:rFonts w:ascii="Garamond" w:hAnsi="Garamond"/>
          <w:i/>
          <w:iCs/>
          <w:sz w:val="20"/>
          <w:szCs w:val="20"/>
        </w:rPr>
        <w:t xml:space="preserve"> de l'évolution récente des idées</w:t>
      </w:r>
      <w:r w:rsidR="00F85ACD" w:rsidRPr="00316AD7">
        <w:rPr>
          <w:rFonts w:ascii="Garamond" w:hAnsi="Garamond"/>
          <w:i/>
          <w:iCs/>
          <w:sz w:val="20"/>
          <w:szCs w:val="20"/>
        </w:rPr>
        <w:t xml:space="preserve"> </w:t>
      </w:r>
      <w:r w:rsidR="00662412" w:rsidRPr="00662412">
        <w:rPr>
          <w:rFonts w:ascii="Garamond" w:hAnsi="Garamond"/>
          <w:iCs/>
          <w:color w:val="C00000"/>
          <w:sz w:val="12"/>
          <w:szCs w:val="12"/>
        </w:rPr>
        <w:t>[...]</w:t>
      </w:r>
      <w:r w:rsidRPr="00316AD7">
        <w:rPr>
          <w:rFonts w:ascii="Garamond" w:hAnsi="Garamond"/>
          <w:i/>
          <w:iCs/>
          <w:sz w:val="20"/>
          <w:szCs w:val="20"/>
        </w:rPr>
        <w:t xml:space="preserve">, on retire toujours l'impression de quelque chose d'obscur et d'insatisfaisant </w:t>
      </w:r>
      <w:r w:rsidR="00662412">
        <w:rPr>
          <w:rFonts w:ascii="Garamond" w:hAnsi="Garamond"/>
          <w:i/>
          <w:iCs/>
          <w:sz w:val="20"/>
          <w:szCs w:val="20"/>
        </w:rPr>
        <w:t>-</w:t>
      </w:r>
      <w:r w:rsidRPr="00316AD7">
        <w:rPr>
          <w:rFonts w:ascii="Garamond" w:hAnsi="Garamond"/>
          <w:i/>
          <w:iCs/>
          <w:sz w:val="20"/>
          <w:szCs w:val="20"/>
        </w:rPr>
        <w:t xml:space="preserve"> </w:t>
      </w:r>
      <w:r w:rsidRPr="00662412">
        <w:rPr>
          <w:rFonts w:ascii="Garamond" w:hAnsi="Garamond"/>
          <w:iCs/>
          <w:sz w:val="16"/>
          <w:szCs w:val="16"/>
        </w:rPr>
        <w:t>je passe quelques lignes</w:t>
      </w:r>
      <w:r w:rsidR="00662412">
        <w:rPr>
          <w:rFonts w:ascii="Garamond" w:hAnsi="Garamond"/>
          <w:i/>
          <w:iCs/>
          <w:sz w:val="20"/>
          <w:szCs w:val="20"/>
        </w:rPr>
        <w:t xml:space="preserve"> -</w:t>
      </w:r>
      <w:r w:rsidR="00F85ACD" w:rsidRPr="00316AD7">
        <w:rPr>
          <w:rFonts w:ascii="Garamond" w:hAnsi="Garamond"/>
          <w:i/>
          <w:iCs/>
          <w:sz w:val="20"/>
          <w:szCs w:val="20"/>
        </w:rPr>
        <w:t xml:space="preserve"> </w:t>
      </w:r>
      <w:r w:rsidR="00662412" w:rsidRPr="00662412">
        <w:rPr>
          <w:rFonts w:ascii="Garamond" w:hAnsi="Garamond"/>
          <w:iCs/>
          <w:color w:val="C00000"/>
          <w:sz w:val="12"/>
          <w:szCs w:val="12"/>
        </w:rPr>
        <w:t>[...]</w:t>
      </w:r>
      <w:r w:rsidRPr="00316AD7">
        <w:rPr>
          <w:rFonts w:ascii="Garamond" w:hAnsi="Garamond"/>
          <w:i/>
          <w:iCs/>
          <w:sz w:val="20"/>
          <w:szCs w:val="20"/>
        </w:rPr>
        <w:t xml:space="preserve"> Mais pour</w:t>
      </w:r>
      <w:r w:rsidRPr="00316AD7">
        <w:rPr>
          <w:rFonts w:ascii="Garamond" w:hAnsi="Garamond"/>
          <w:i/>
          <w:iCs/>
          <w:sz w:val="20"/>
          <w:szCs w:val="20"/>
        </w:rPr>
        <w:softHyphen/>
        <w:t>quoi une régression implique</w:t>
      </w:r>
      <w:r w:rsidR="00662412">
        <w:rPr>
          <w:rFonts w:ascii="Garamond" w:hAnsi="Garamond"/>
          <w:i/>
          <w:iCs/>
          <w:sz w:val="20"/>
          <w:szCs w:val="20"/>
        </w:rPr>
        <w:t>-</w:t>
      </w:r>
      <w:r w:rsidRPr="00316AD7">
        <w:rPr>
          <w:rFonts w:ascii="Garamond" w:hAnsi="Garamond"/>
          <w:i/>
          <w:iCs/>
          <w:sz w:val="20"/>
          <w:szCs w:val="20"/>
        </w:rPr>
        <w:t>t</w:t>
      </w:r>
      <w:r w:rsidR="00662412">
        <w:rPr>
          <w:rFonts w:ascii="Garamond" w:hAnsi="Garamond"/>
          <w:i/>
          <w:iCs/>
          <w:sz w:val="20"/>
          <w:szCs w:val="20"/>
        </w:rPr>
        <w:t>-</w:t>
      </w:r>
      <w:r w:rsidRPr="00316AD7">
        <w:rPr>
          <w:rFonts w:ascii="Garamond" w:hAnsi="Garamond"/>
          <w:i/>
          <w:iCs/>
          <w:sz w:val="20"/>
          <w:szCs w:val="20"/>
        </w:rPr>
        <w:t>elle le transfert, c'est</w:t>
      </w:r>
      <w:r w:rsidR="00662412">
        <w:rPr>
          <w:rFonts w:ascii="Garamond" w:hAnsi="Garamond"/>
          <w:i/>
          <w:iCs/>
          <w:sz w:val="20"/>
          <w:szCs w:val="20"/>
        </w:rPr>
        <w:t>-</w:t>
      </w:r>
      <w:r w:rsidRPr="00316AD7">
        <w:rPr>
          <w:rFonts w:ascii="Garamond" w:hAnsi="Garamond"/>
          <w:i/>
          <w:iCs/>
          <w:sz w:val="20"/>
          <w:szCs w:val="20"/>
        </w:rPr>
        <w:t>à</w:t>
      </w:r>
      <w:r w:rsidR="00662412">
        <w:rPr>
          <w:rFonts w:ascii="Garamond" w:hAnsi="Garamond"/>
          <w:i/>
          <w:iCs/>
          <w:sz w:val="20"/>
          <w:szCs w:val="20"/>
        </w:rPr>
        <w:t>-</w:t>
      </w:r>
      <w:r w:rsidRPr="00316AD7">
        <w:rPr>
          <w:rFonts w:ascii="Garamond" w:hAnsi="Garamond"/>
          <w:i/>
          <w:iCs/>
          <w:sz w:val="20"/>
          <w:szCs w:val="20"/>
        </w:rPr>
        <w:t>dire l'absence de remémoration et l'agir, sous forme de transformation de l'analyste, par projection et introjection, et pourquoi n'implique</w:t>
      </w:r>
      <w:r w:rsidR="00662412">
        <w:rPr>
          <w:rFonts w:ascii="Garamond" w:hAnsi="Garamond"/>
          <w:i/>
          <w:iCs/>
          <w:sz w:val="20"/>
          <w:szCs w:val="20"/>
        </w:rPr>
        <w:t>-</w:t>
      </w:r>
      <w:r w:rsidRPr="00316AD7">
        <w:rPr>
          <w:rFonts w:ascii="Garamond" w:hAnsi="Garamond"/>
          <w:i/>
          <w:iCs/>
          <w:sz w:val="20"/>
          <w:szCs w:val="20"/>
        </w:rPr>
        <w:t>t</w:t>
      </w:r>
      <w:r w:rsidR="00662412">
        <w:rPr>
          <w:rFonts w:ascii="Garamond" w:hAnsi="Garamond"/>
          <w:i/>
          <w:iCs/>
          <w:sz w:val="20"/>
          <w:szCs w:val="20"/>
        </w:rPr>
        <w:t>-</w:t>
      </w:r>
      <w:r w:rsidRPr="00316AD7">
        <w:rPr>
          <w:rFonts w:ascii="Garamond" w:hAnsi="Garamond"/>
          <w:i/>
          <w:iCs/>
          <w:sz w:val="20"/>
          <w:szCs w:val="20"/>
        </w:rPr>
        <w:t>elle pas seulement une conduite régressive ?</w:t>
      </w:r>
      <w:r w:rsidRPr="00316AD7">
        <w:rPr>
          <w:rFonts w:ascii="Garamond" w:hAnsi="Garamond" w:cs="Courier New"/>
          <w:sz w:val="20"/>
          <w:szCs w:val="20"/>
        </w:rPr>
        <w:t xml:space="preserve"> </w:t>
      </w:r>
    </w:p>
    <w:p w:rsidR="00F30F80" w:rsidRPr="00C96953" w:rsidRDefault="00C96953" w:rsidP="00C96953">
      <w:pPr>
        <w:pStyle w:val="Corpsdetexte2"/>
        <w:ind w:left="720"/>
        <w:rPr>
          <w:rFonts w:ascii="Garamond" w:hAnsi="Garamond" w:cs="Courier New"/>
          <w:sz w:val="16"/>
          <w:szCs w:val="16"/>
        </w:rPr>
      </w:pPr>
      <w:r w:rsidRPr="00C96953">
        <w:rPr>
          <w:rFonts w:ascii="Garamond" w:hAnsi="Garamond" w:cs="Courier New"/>
          <w:color w:val="C00000"/>
          <w:sz w:val="16"/>
          <w:szCs w:val="16"/>
        </w:rPr>
        <w:t>[</w:t>
      </w:r>
      <w:r w:rsidR="00C6567F" w:rsidRPr="00C6567F">
        <w:rPr>
          <w:rFonts w:ascii="Garamond" w:hAnsi="Garamond" w:cs="Courier New"/>
          <w:color w:val="C00000"/>
          <w:sz w:val="14"/>
          <w:szCs w:val="14"/>
        </w:rPr>
        <w:t>R.F.P</w:t>
      </w:r>
      <w:r w:rsidR="00C6567F">
        <w:rPr>
          <w:rFonts w:ascii="Garamond" w:hAnsi="Garamond" w:cs="Courier New"/>
          <w:color w:val="C00000"/>
          <w:sz w:val="16"/>
          <w:szCs w:val="16"/>
        </w:rPr>
        <w:t xml:space="preserve">. </w:t>
      </w:r>
      <w:r w:rsidRPr="00C96953">
        <w:rPr>
          <w:rFonts w:ascii="Garamond" w:hAnsi="Garamond" w:cs="Courier New"/>
          <w:color w:val="C00000"/>
          <w:sz w:val="16"/>
          <w:szCs w:val="16"/>
        </w:rPr>
        <w:t xml:space="preserve">p. </w:t>
      </w:r>
      <w:r w:rsidRPr="00C96953">
        <w:rPr>
          <w:rFonts w:ascii="Garamond" w:hAnsi="Garamond" w:cs="Courier New"/>
          <w:color w:val="C00000"/>
          <w:sz w:val="14"/>
          <w:szCs w:val="14"/>
        </w:rPr>
        <w:t>856</w:t>
      </w:r>
      <w:r w:rsidRPr="00C96953">
        <w:rPr>
          <w:rFonts w:ascii="Garamond" w:hAnsi="Garamond" w:cs="Courier New"/>
          <w:color w:val="C00000"/>
          <w:sz w:val="16"/>
          <w:szCs w:val="16"/>
        </w:rPr>
        <w:t>]</w:t>
      </w:r>
    </w:p>
    <w:p w:rsidR="00C96953" w:rsidRDefault="00C96953" w:rsidP="00662412">
      <w:pPr>
        <w:pStyle w:val="Corpsdetexte2"/>
        <w:rPr>
          <w:rFonts w:ascii="Garamond" w:hAnsi="Garamond" w:cs="Courier New"/>
          <w:sz w:val="20"/>
          <w:szCs w:val="20"/>
        </w:rPr>
      </w:pPr>
    </w:p>
    <w:p w:rsidR="00F30F80" w:rsidRPr="00316AD7" w:rsidRDefault="007E0CC5" w:rsidP="00662412">
      <w:pPr>
        <w:pStyle w:val="Corpsdetexte2"/>
        <w:rPr>
          <w:rFonts w:ascii="Garamond" w:hAnsi="Garamond" w:cs="Courier New"/>
          <w:sz w:val="20"/>
          <w:szCs w:val="20"/>
        </w:rPr>
      </w:pPr>
      <w:r w:rsidRPr="00316AD7">
        <w:rPr>
          <w:rFonts w:ascii="Garamond" w:hAnsi="Garamond" w:cs="Courier New"/>
          <w:sz w:val="20"/>
          <w:szCs w:val="20"/>
        </w:rPr>
        <w:t>C'est</w:t>
      </w:r>
      <w:r w:rsidR="00A60CE9">
        <w:rPr>
          <w:rFonts w:ascii="Garamond" w:hAnsi="Garamond" w:cs="Courier New"/>
          <w:sz w:val="20"/>
          <w:szCs w:val="20"/>
        </w:rPr>
        <w:t>-</w:t>
      </w:r>
      <w:r w:rsidRPr="00316AD7">
        <w:rPr>
          <w:rFonts w:ascii="Garamond" w:hAnsi="Garamond" w:cs="Courier New"/>
          <w:sz w:val="20"/>
          <w:szCs w:val="20"/>
        </w:rPr>
        <w:t>à</w:t>
      </w:r>
      <w:r w:rsidR="00A60CE9">
        <w:rPr>
          <w:rFonts w:ascii="Garamond" w:hAnsi="Garamond" w:cs="Courier New"/>
          <w:sz w:val="20"/>
          <w:szCs w:val="20"/>
        </w:rPr>
        <w:t>-</w:t>
      </w:r>
      <w:r w:rsidRPr="00316AD7">
        <w:rPr>
          <w:rFonts w:ascii="Garamond" w:hAnsi="Garamond" w:cs="Courier New"/>
          <w:sz w:val="20"/>
          <w:szCs w:val="20"/>
        </w:rPr>
        <w:t>dire sa propre structure, n’est</w:t>
      </w:r>
      <w:r w:rsidR="00A60CE9">
        <w:rPr>
          <w:rFonts w:ascii="Garamond" w:hAnsi="Garamond" w:cs="Courier New"/>
          <w:sz w:val="20"/>
          <w:szCs w:val="20"/>
        </w:rPr>
        <w:t>-</w:t>
      </w:r>
      <w:r w:rsidRPr="00316AD7">
        <w:rPr>
          <w:rFonts w:ascii="Garamond" w:hAnsi="Garamond" w:cs="Courier New"/>
          <w:sz w:val="20"/>
          <w:szCs w:val="20"/>
        </w:rPr>
        <w:t>ce pas ? En d'autres termes, pourquoi évoque</w:t>
      </w:r>
      <w:r w:rsidR="00662412">
        <w:rPr>
          <w:rFonts w:ascii="Garamond" w:hAnsi="Garamond" w:cs="Courier New"/>
          <w:sz w:val="20"/>
          <w:szCs w:val="20"/>
        </w:rPr>
        <w:t>-</w:t>
      </w:r>
      <w:r w:rsidRPr="00316AD7">
        <w:rPr>
          <w:rFonts w:ascii="Garamond" w:hAnsi="Garamond" w:cs="Courier New"/>
          <w:sz w:val="20"/>
          <w:szCs w:val="20"/>
        </w:rPr>
        <w:t>t</w:t>
      </w:r>
      <w:r w:rsidR="00662412">
        <w:rPr>
          <w:rFonts w:ascii="Garamond" w:hAnsi="Garamond" w:cs="Courier New"/>
          <w:sz w:val="20"/>
          <w:szCs w:val="20"/>
        </w:rPr>
        <w:t>-</w:t>
      </w:r>
      <w:r w:rsidRPr="00316AD7">
        <w:rPr>
          <w:rFonts w:ascii="Garamond" w:hAnsi="Garamond" w:cs="Courier New"/>
          <w:sz w:val="20"/>
          <w:szCs w:val="20"/>
        </w:rPr>
        <w:t>elle le transfert?</w:t>
      </w:r>
    </w:p>
    <w:p w:rsidR="007E0CC5" w:rsidRPr="00316AD7" w:rsidRDefault="007E0CC5">
      <w:pPr>
        <w:pStyle w:val="Corpsdetexte2"/>
        <w:ind w:left="2124"/>
        <w:rPr>
          <w:rFonts w:ascii="Garamond" w:hAnsi="Garamond" w:cs="Courier New"/>
          <w:sz w:val="20"/>
          <w:szCs w:val="20"/>
        </w:rPr>
      </w:pPr>
      <w:r w:rsidRPr="00316AD7">
        <w:rPr>
          <w:rFonts w:ascii="Garamond" w:hAnsi="Garamond" w:cs="Courier New"/>
          <w:sz w:val="20"/>
          <w:szCs w:val="20"/>
        </w:rPr>
        <w:lastRenderedPageBreak/>
        <w:t xml:space="preserve"> </w:t>
      </w:r>
    </w:p>
    <w:p w:rsidR="007E0CC5" w:rsidRPr="00316AD7" w:rsidRDefault="007E0CC5" w:rsidP="000E111A">
      <w:pPr>
        <w:pStyle w:val="Corpsdetexte2"/>
        <w:numPr>
          <w:ilvl w:val="0"/>
          <w:numId w:val="13"/>
        </w:numPr>
        <w:rPr>
          <w:rFonts w:ascii="Garamond" w:hAnsi="Garamond"/>
          <w:sz w:val="20"/>
          <w:szCs w:val="20"/>
        </w:rPr>
      </w:pPr>
      <w:r w:rsidRPr="00316AD7">
        <w:rPr>
          <w:rFonts w:ascii="Garamond" w:hAnsi="Garamond"/>
          <w:i/>
          <w:iCs/>
          <w:sz w:val="20"/>
          <w:szCs w:val="20"/>
        </w:rPr>
        <w:t>Pourquoi une situation infantilisante implique</w:t>
      </w:r>
      <w:r w:rsidR="00662412">
        <w:rPr>
          <w:rFonts w:ascii="Garamond" w:hAnsi="Garamond"/>
          <w:i/>
          <w:iCs/>
          <w:sz w:val="20"/>
          <w:szCs w:val="20"/>
        </w:rPr>
        <w:t>-</w:t>
      </w:r>
      <w:r w:rsidRPr="00316AD7">
        <w:rPr>
          <w:rFonts w:ascii="Garamond" w:hAnsi="Garamond"/>
          <w:i/>
          <w:iCs/>
          <w:sz w:val="20"/>
          <w:szCs w:val="20"/>
        </w:rPr>
        <w:t>t</w:t>
      </w:r>
      <w:r w:rsidR="00662412">
        <w:rPr>
          <w:rFonts w:ascii="Garamond" w:hAnsi="Garamond"/>
          <w:i/>
          <w:iCs/>
          <w:sz w:val="20"/>
          <w:szCs w:val="20"/>
        </w:rPr>
        <w:t>-</w:t>
      </w:r>
      <w:r w:rsidRPr="00316AD7">
        <w:rPr>
          <w:rFonts w:ascii="Garamond" w:hAnsi="Garamond"/>
          <w:i/>
          <w:iCs/>
          <w:sz w:val="20"/>
          <w:szCs w:val="20"/>
        </w:rPr>
        <w:t>elle le transfert et non pas une conduite infanti</w:t>
      </w:r>
      <w:r w:rsidRPr="00316AD7">
        <w:rPr>
          <w:rFonts w:ascii="Garamond" w:hAnsi="Garamond"/>
          <w:i/>
          <w:iCs/>
          <w:sz w:val="20"/>
          <w:szCs w:val="20"/>
        </w:rPr>
        <w:softHyphen/>
        <w:t>le basée sur le modèle d'une conduite enfant</w:t>
      </w:r>
      <w:r w:rsidR="00C96953">
        <w:rPr>
          <w:rFonts w:ascii="Garamond" w:hAnsi="Garamond"/>
          <w:i/>
          <w:iCs/>
          <w:sz w:val="20"/>
          <w:szCs w:val="20"/>
        </w:rPr>
        <w:t>-</w:t>
      </w:r>
      <w:r w:rsidR="00C96953" w:rsidRPr="00316AD7">
        <w:rPr>
          <w:rFonts w:ascii="Garamond" w:hAnsi="Garamond"/>
          <w:i/>
          <w:iCs/>
          <w:sz w:val="20"/>
          <w:szCs w:val="20"/>
        </w:rPr>
        <w:t>parent</w:t>
      </w:r>
      <w:r w:rsidR="00C96953">
        <w:rPr>
          <w:rFonts w:ascii="Garamond" w:hAnsi="Garamond"/>
          <w:i/>
          <w:iCs/>
          <w:sz w:val="20"/>
          <w:szCs w:val="20"/>
        </w:rPr>
        <w:t>,</w:t>
      </w:r>
      <w:r w:rsidR="00C96953">
        <w:rPr>
          <w:rFonts w:ascii="Garamond" w:hAnsi="Garamond"/>
          <w:sz w:val="20"/>
          <w:szCs w:val="20"/>
        </w:rPr>
        <w:t>...</w:t>
      </w:r>
    </w:p>
    <w:p w:rsidR="007E0CC5" w:rsidRPr="00316AD7" w:rsidRDefault="007E0CC5">
      <w:pPr>
        <w:pStyle w:val="Corpsdetexte2"/>
        <w:ind w:left="1416"/>
        <w:rPr>
          <w:rFonts w:ascii="Garamond" w:hAnsi="Garamond" w:cs="Courier New"/>
          <w:sz w:val="20"/>
          <w:szCs w:val="20"/>
        </w:rPr>
      </w:pPr>
    </w:p>
    <w:p w:rsidR="00662412" w:rsidRDefault="00662412" w:rsidP="00662412">
      <w:pPr>
        <w:pStyle w:val="Corpsdetexte2"/>
        <w:rPr>
          <w:rFonts w:ascii="Garamond" w:hAnsi="Garamond" w:cs="Courier New"/>
          <w:sz w:val="20"/>
          <w:szCs w:val="20"/>
        </w:rPr>
      </w:pPr>
      <w:r>
        <w:rPr>
          <w:rFonts w:ascii="Garamond" w:hAnsi="Garamond" w:cs="Courier New"/>
          <w:sz w:val="20"/>
          <w:szCs w:val="20"/>
        </w:rPr>
        <w:t>I</w:t>
      </w:r>
      <w:r w:rsidR="007E0CC5" w:rsidRPr="00316AD7">
        <w:rPr>
          <w:rFonts w:ascii="Garamond" w:hAnsi="Garamond" w:cs="Courier New"/>
          <w:sz w:val="20"/>
          <w:szCs w:val="20"/>
        </w:rPr>
        <w:t xml:space="preserve">l fait là allusion à un autre registre qui met l'accent sur le développement et sur les antécédents du développement, </w:t>
      </w:r>
    </w:p>
    <w:p w:rsidR="007E0CC5" w:rsidRPr="00316AD7" w:rsidRDefault="007E0CC5" w:rsidP="00662412">
      <w:pPr>
        <w:pStyle w:val="Corpsdetexte2"/>
        <w:rPr>
          <w:rFonts w:ascii="Garamond" w:hAnsi="Garamond" w:cs="Courier New"/>
          <w:sz w:val="20"/>
          <w:szCs w:val="20"/>
        </w:rPr>
      </w:pPr>
      <w:r w:rsidRPr="00316AD7">
        <w:rPr>
          <w:rFonts w:ascii="Garamond" w:hAnsi="Garamond" w:cs="Courier New"/>
          <w:sz w:val="20"/>
          <w:szCs w:val="20"/>
        </w:rPr>
        <w:t>non plus sur la catégorie propre de la régression qui fait allusion aux phases repérées dans l'analyse</w:t>
      </w:r>
    </w:p>
    <w:p w:rsidR="00F30F80" w:rsidRPr="00316AD7" w:rsidRDefault="00F30F80">
      <w:pPr>
        <w:pStyle w:val="Corpsdetexte2"/>
        <w:ind w:left="2124"/>
        <w:rPr>
          <w:rFonts w:ascii="Garamond" w:hAnsi="Garamond" w:cs="Courier New"/>
          <w:sz w:val="20"/>
          <w:szCs w:val="20"/>
        </w:rPr>
      </w:pPr>
    </w:p>
    <w:p w:rsidR="00AD66F0" w:rsidRPr="00AD66F0" w:rsidRDefault="00C96953" w:rsidP="00A4187F">
      <w:pPr>
        <w:pStyle w:val="Corpsdetexte2"/>
        <w:numPr>
          <w:ilvl w:val="0"/>
          <w:numId w:val="13"/>
        </w:numPr>
        <w:rPr>
          <w:rFonts w:ascii="Garamond" w:hAnsi="Garamond" w:cs="Courier New"/>
          <w:sz w:val="20"/>
          <w:szCs w:val="20"/>
        </w:rPr>
      </w:pPr>
      <w:r w:rsidRPr="00AD66F0">
        <w:rPr>
          <w:rFonts w:ascii="Garamond" w:hAnsi="Garamond"/>
          <w:sz w:val="20"/>
          <w:szCs w:val="20"/>
        </w:rPr>
        <w:t>...</w:t>
      </w:r>
      <w:r w:rsidR="007E0CC5" w:rsidRPr="00AD66F0">
        <w:rPr>
          <w:rFonts w:ascii="Garamond" w:hAnsi="Garamond"/>
          <w:i/>
          <w:iCs/>
          <w:sz w:val="20"/>
          <w:szCs w:val="20"/>
        </w:rPr>
        <w:t>voire répétant une situation conflictuelle</w:t>
      </w:r>
      <w:r w:rsidRPr="00AD66F0">
        <w:rPr>
          <w:rFonts w:ascii="Garamond" w:hAnsi="Garamond"/>
          <w:i/>
          <w:iCs/>
          <w:sz w:val="20"/>
          <w:szCs w:val="20"/>
        </w:rPr>
        <w:t xml:space="preserve"> et même y puisant ses forces.</w:t>
      </w:r>
    </w:p>
    <w:p w:rsidR="007E0CC5" w:rsidRPr="00AD66F0" w:rsidRDefault="007E0CC5" w:rsidP="00AD66F0">
      <w:pPr>
        <w:pStyle w:val="Corpsdetexte2"/>
        <w:ind w:left="720"/>
        <w:rPr>
          <w:rFonts w:ascii="Garamond" w:hAnsi="Garamond" w:cs="Courier New"/>
          <w:sz w:val="20"/>
          <w:szCs w:val="20"/>
        </w:rPr>
      </w:pPr>
      <w:r w:rsidRPr="00AD66F0">
        <w:rPr>
          <w:rFonts w:ascii="Garamond" w:hAnsi="Garamond"/>
          <w:i/>
          <w:iCs/>
          <w:sz w:val="20"/>
          <w:szCs w:val="20"/>
        </w:rPr>
        <w:t>Est</w:t>
      </w:r>
      <w:r w:rsidR="00662412" w:rsidRPr="00AD66F0">
        <w:rPr>
          <w:rFonts w:ascii="Garamond" w:hAnsi="Garamond"/>
          <w:i/>
          <w:iCs/>
          <w:sz w:val="20"/>
          <w:szCs w:val="20"/>
        </w:rPr>
        <w:t>-</w:t>
      </w:r>
      <w:r w:rsidRPr="00AD66F0">
        <w:rPr>
          <w:rFonts w:ascii="Garamond" w:hAnsi="Garamond"/>
          <w:i/>
          <w:iCs/>
          <w:sz w:val="20"/>
          <w:szCs w:val="20"/>
        </w:rPr>
        <w:t>ce là assez pour conférer à cette conduite l'épithète de transfert ?</w:t>
      </w:r>
      <w:r w:rsidRPr="00AD66F0">
        <w:rPr>
          <w:rFonts w:ascii="Garamond" w:hAnsi="Garamond" w:cs="Courier New"/>
          <w:i/>
          <w:iCs/>
          <w:sz w:val="20"/>
          <w:szCs w:val="20"/>
        </w:rPr>
        <w:t xml:space="preserve"> </w:t>
      </w:r>
      <w:r w:rsidRPr="00AD66F0">
        <w:rPr>
          <w:rFonts w:ascii="Garamond" w:hAnsi="Garamond" w:cs="Courier New"/>
          <w:sz w:val="20"/>
          <w:szCs w:val="20"/>
        </w:rPr>
        <w:t>».</w:t>
      </w:r>
      <w:r w:rsidR="00C6567F">
        <w:rPr>
          <w:rFonts w:ascii="Garamond" w:hAnsi="Garamond" w:cs="Courier New"/>
          <w:sz w:val="20"/>
          <w:szCs w:val="20"/>
        </w:rPr>
        <w:t xml:space="preserve"> </w:t>
      </w:r>
      <w:r w:rsidR="00C6567F" w:rsidRPr="00C96953">
        <w:rPr>
          <w:rFonts w:ascii="Garamond" w:hAnsi="Garamond" w:cs="Courier New"/>
          <w:color w:val="C00000"/>
          <w:sz w:val="16"/>
          <w:szCs w:val="16"/>
        </w:rPr>
        <w:t>[</w:t>
      </w:r>
      <w:r w:rsidR="00C6567F" w:rsidRPr="00C6567F">
        <w:rPr>
          <w:rFonts w:ascii="Garamond" w:hAnsi="Garamond" w:cs="Courier New"/>
          <w:color w:val="C00000"/>
          <w:sz w:val="14"/>
          <w:szCs w:val="14"/>
        </w:rPr>
        <w:t>R.F.P.</w:t>
      </w:r>
      <w:r w:rsidR="00C6567F">
        <w:rPr>
          <w:rFonts w:ascii="Garamond" w:hAnsi="Garamond" w:cs="Courier New"/>
          <w:color w:val="C00000"/>
          <w:sz w:val="16"/>
          <w:szCs w:val="16"/>
        </w:rPr>
        <w:t xml:space="preserve"> </w:t>
      </w:r>
      <w:r w:rsidR="00C6567F" w:rsidRPr="00C96953">
        <w:rPr>
          <w:rFonts w:ascii="Garamond" w:hAnsi="Garamond" w:cs="Courier New"/>
          <w:color w:val="C00000"/>
          <w:sz w:val="16"/>
          <w:szCs w:val="16"/>
        </w:rPr>
        <w:t xml:space="preserve">p. </w:t>
      </w:r>
      <w:r w:rsidR="00C6567F" w:rsidRPr="00C96953">
        <w:rPr>
          <w:rFonts w:ascii="Garamond" w:hAnsi="Garamond" w:cs="Courier New"/>
          <w:color w:val="C00000"/>
          <w:sz w:val="14"/>
          <w:szCs w:val="14"/>
        </w:rPr>
        <w:t>856</w:t>
      </w:r>
      <w:r w:rsidR="00C6567F" w:rsidRPr="00C96953">
        <w:rPr>
          <w:rFonts w:ascii="Garamond" w:hAnsi="Garamond" w:cs="Courier New"/>
          <w:color w:val="C00000"/>
          <w:sz w:val="16"/>
          <w:szCs w:val="16"/>
        </w:rPr>
        <w:t>]</w:t>
      </w:r>
    </w:p>
    <w:p w:rsidR="007E0CC5" w:rsidRPr="00316AD7" w:rsidRDefault="007E0CC5">
      <w:pPr>
        <w:pStyle w:val="Corpsdetexte2"/>
        <w:rPr>
          <w:rFonts w:ascii="Garamond" w:hAnsi="Garamond" w:cs="Courier New"/>
          <w:sz w:val="20"/>
          <w:szCs w:val="20"/>
        </w:rPr>
      </w:pPr>
    </w:p>
    <w:p w:rsidR="00662412" w:rsidRDefault="007E0CC5">
      <w:pPr>
        <w:pStyle w:val="Corpsdetexte2"/>
        <w:rPr>
          <w:rFonts w:ascii="Garamond" w:hAnsi="Garamond" w:cs="Courier New"/>
          <w:sz w:val="20"/>
          <w:szCs w:val="20"/>
        </w:rPr>
      </w:pPr>
      <w:r w:rsidRPr="00316AD7">
        <w:rPr>
          <w:rFonts w:ascii="Garamond" w:hAnsi="Garamond" w:cs="Courier New"/>
          <w:sz w:val="20"/>
          <w:szCs w:val="20"/>
        </w:rPr>
        <w:t>Que veux</w:t>
      </w:r>
      <w:r w:rsidR="00662412">
        <w:rPr>
          <w:rFonts w:ascii="Garamond" w:hAnsi="Garamond" w:cs="Courier New"/>
          <w:sz w:val="20"/>
          <w:szCs w:val="20"/>
        </w:rPr>
        <w:t>-</w:t>
      </w:r>
      <w:r w:rsidRPr="00316AD7">
        <w:rPr>
          <w:rFonts w:ascii="Garamond" w:hAnsi="Garamond" w:cs="Courier New"/>
          <w:sz w:val="20"/>
          <w:szCs w:val="20"/>
        </w:rPr>
        <w:t>je dire, en vous annonçant des questions introduites sur ce ton ? C'est qu’il y a assurément</w:t>
      </w:r>
      <w:r w:rsidR="00662412">
        <w:rPr>
          <w:rFonts w:ascii="Garamond" w:hAnsi="Garamond" w:cs="Courier New"/>
          <w:sz w:val="20"/>
          <w:szCs w:val="20"/>
        </w:rPr>
        <w:t xml:space="preserve"> -</w:t>
      </w:r>
      <w:r w:rsidR="00AD66F0">
        <w:rPr>
          <w:rFonts w:ascii="Garamond" w:hAnsi="Garamond" w:cs="Courier New"/>
          <w:sz w:val="20"/>
          <w:szCs w:val="20"/>
        </w:rPr>
        <w:t xml:space="preserve"> </w:t>
      </w:r>
      <w:r w:rsidRPr="00316AD7">
        <w:rPr>
          <w:rFonts w:ascii="Garamond" w:hAnsi="Garamond" w:cs="Courier New"/>
          <w:sz w:val="20"/>
          <w:szCs w:val="20"/>
        </w:rPr>
        <w:t xml:space="preserve">et toute la suite </w:t>
      </w:r>
    </w:p>
    <w:p w:rsidR="00662412" w:rsidRDefault="007E0CC5">
      <w:pPr>
        <w:pStyle w:val="Corpsdetexte2"/>
        <w:rPr>
          <w:rFonts w:ascii="Garamond" w:hAnsi="Garamond" w:cs="Courier New"/>
          <w:sz w:val="20"/>
          <w:szCs w:val="20"/>
        </w:rPr>
      </w:pPr>
      <w:r w:rsidRPr="00316AD7">
        <w:rPr>
          <w:rFonts w:ascii="Garamond" w:hAnsi="Garamond" w:cs="Courier New"/>
          <w:sz w:val="20"/>
          <w:szCs w:val="20"/>
        </w:rPr>
        <w:t>le démontre</w:t>
      </w:r>
      <w:r w:rsidR="00662412">
        <w:rPr>
          <w:rFonts w:ascii="Garamond" w:hAnsi="Garamond" w:cs="Courier New"/>
          <w:sz w:val="20"/>
          <w:szCs w:val="20"/>
        </w:rPr>
        <w:t xml:space="preserve"> - </w:t>
      </w:r>
      <w:r w:rsidRPr="00316AD7">
        <w:rPr>
          <w:rFonts w:ascii="Garamond" w:hAnsi="Garamond" w:cs="Courier New"/>
          <w:sz w:val="20"/>
          <w:szCs w:val="20"/>
        </w:rPr>
        <w:t xml:space="preserve">un certain ton, un certain mode d'interroger </w:t>
      </w:r>
      <w:r w:rsidRPr="00316AD7">
        <w:rPr>
          <w:rFonts w:ascii="Garamond" w:hAnsi="Garamond"/>
          <w:i/>
          <w:color w:val="0000CC"/>
          <w:sz w:val="20"/>
          <w:szCs w:val="20"/>
        </w:rPr>
        <w:t>le transfert</w:t>
      </w:r>
      <w:r w:rsidR="00962586" w:rsidRPr="00316AD7">
        <w:rPr>
          <w:rFonts w:ascii="Garamond" w:hAnsi="Garamond" w:cs="Courier New"/>
          <w:sz w:val="20"/>
          <w:szCs w:val="20"/>
        </w:rPr>
        <w:t>,</w:t>
      </w:r>
      <w:r w:rsidRPr="00316AD7">
        <w:rPr>
          <w:rFonts w:ascii="Garamond" w:hAnsi="Garamond" w:cs="Courier New"/>
          <w:sz w:val="20"/>
          <w:szCs w:val="20"/>
        </w:rPr>
        <w:t xml:space="preserve"> </w:t>
      </w:r>
      <w:r w:rsidR="00962586" w:rsidRPr="00316AD7">
        <w:rPr>
          <w:rFonts w:ascii="Garamond" w:hAnsi="Garamond" w:cs="Courier New"/>
          <w:sz w:val="20"/>
          <w:szCs w:val="20"/>
        </w:rPr>
        <w:t>j</w:t>
      </w:r>
      <w:r w:rsidRPr="00316AD7">
        <w:rPr>
          <w:rFonts w:ascii="Garamond" w:hAnsi="Garamond" w:cs="Courier New"/>
          <w:sz w:val="20"/>
          <w:szCs w:val="20"/>
        </w:rPr>
        <w:t xml:space="preserve">e veux dire : à prendre les choses assez vivement </w:t>
      </w:r>
    </w:p>
    <w:p w:rsidR="00CB2D94" w:rsidRDefault="007E0CC5">
      <w:pPr>
        <w:pStyle w:val="Corpsdetexte2"/>
        <w:rPr>
          <w:rFonts w:ascii="Garamond" w:hAnsi="Garamond" w:cs="Courier New"/>
          <w:sz w:val="20"/>
          <w:szCs w:val="20"/>
        </w:rPr>
      </w:pPr>
      <w:r w:rsidRPr="00316AD7">
        <w:rPr>
          <w:rFonts w:ascii="Garamond" w:hAnsi="Garamond" w:cs="Courier New"/>
          <w:sz w:val="20"/>
          <w:szCs w:val="20"/>
        </w:rPr>
        <w:t>et en mettant son concept même</w:t>
      </w:r>
      <w:r w:rsidR="00662412">
        <w:rPr>
          <w:rFonts w:ascii="Garamond" w:hAnsi="Garamond" w:cs="Courier New"/>
          <w:sz w:val="20"/>
          <w:szCs w:val="20"/>
        </w:rPr>
        <w:t>,</w:t>
      </w:r>
      <w:r w:rsidR="00962586" w:rsidRPr="00316AD7">
        <w:rPr>
          <w:rFonts w:ascii="Garamond" w:hAnsi="Garamond" w:cs="Courier New"/>
          <w:sz w:val="20"/>
          <w:szCs w:val="20"/>
        </w:rPr>
        <w:t xml:space="preserve"> </w:t>
      </w:r>
      <w:r w:rsidRPr="00316AD7">
        <w:rPr>
          <w:rFonts w:ascii="Garamond" w:hAnsi="Garamond" w:cs="Courier New"/>
          <w:sz w:val="20"/>
          <w:szCs w:val="20"/>
        </w:rPr>
        <w:t>aussi radicalement que possible en question.</w:t>
      </w:r>
    </w:p>
    <w:p w:rsidR="00CB2D94" w:rsidRDefault="00CB2D94">
      <w:pPr>
        <w:pStyle w:val="Corpsdetexte2"/>
        <w:rPr>
          <w:rFonts w:ascii="Garamond" w:hAnsi="Garamond" w:cs="Courier New"/>
          <w:sz w:val="20"/>
          <w:szCs w:val="20"/>
        </w:rPr>
      </w:pPr>
    </w:p>
    <w:p w:rsidR="00CB2D94" w:rsidRDefault="007E0CC5">
      <w:pPr>
        <w:pStyle w:val="Corpsdetexte2"/>
        <w:rPr>
          <w:rFonts w:ascii="Garamond" w:hAnsi="Garamond" w:cs="Courier New"/>
          <w:sz w:val="20"/>
          <w:szCs w:val="20"/>
        </w:rPr>
      </w:pPr>
      <w:r w:rsidRPr="00316AD7">
        <w:rPr>
          <w:rFonts w:ascii="Garamond" w:hAnsi="Garamond" w:cs="Courier New"/>
          <w:sz w:val="20"/>
          <w:szCs w:val="20"/>
        </w:rPr>
        <w:t>C'est là chose que j'ai faite moi</w:t>
      </w:r>
      <w:r w:rsidR="00662412">
        <w:rPr>
          <w:rFonts w:ascii="Garamond" w:hAnsi="Garamond" w:cs="Courier New"/>
          <w:sz w:val="20"/>
          <w:szCs w:val="20"/>
        </w:rPr>
        <w:t>-</w:t>
      </w:r>
      <w:r w:rsidRPr="00316AD7">
        <w:rPr>
          <w:rFonts w:ascii="Garamond" w:hAnsi="Garamond" w:cs="Courier New"/>
          <w:sz w:val="20"/>
          <w:szCs w:val="20"/>
        </w:rPr>
        <w:t xml:space="preserve">même il y a très exactement neuf ans ou plus exactement neuf ans et presque </w:t>
      </w:r>
    </w:p>
    <w:p w:rsidR="00CB2D94" w:rsidRDefault="007E0CC5">
      <w:pPr>
        <w:pStyle w:val="Corpsdetexte2"/>
        <w:rPr>
          <w:rFonts w:ascii="Garamond" w:hAnsi="Garamond" w:cs="Courier New"/>
          <w:sz w:val="20"/>
          <w:szCs w:val="20"/>
        </w:rPr>
      </w:pPr>
      <w:r w:rsidRPr="00316AD7">
        <w:rPr>
          <w:rFonts w:ascii="Garamond" w:hAnsi="Garamond" w:cs="Courier New"/>
          <w:sz w:val="20"/>
          <w:szCs w:val="20"/>
        </w:rPr>
        <w:t>une demi</w:t>
      </w:r>
      <w:r w:rsidR="00662412">
        <w:rPr>
          <w:rFonts w:ascii="Garamond" w:hAnsi="Garamond" w:cs="Courier New"/>
          <w:sz w:val="20"/>
          <w:szCs w:val="20"/>
        </w:rPr>
        <w:t>-</w:t>
      </w:r>
      <w:r w:rsidRPr="00316AD7">
        <w:rPr>
          <w:rFonts w:ascii="Garamond" w:hAnsi="Garamond" w:cs="Courier New"/>
          <w:sz w:val="20"/>
          <w:szCs w:val="20"/>
        </w:rPr>
        <w:t xml:space="preserve">année dans ce que j'ai intitulé : </w:t>
      </w:r>
      <w:r w:rsidRPr="00316AD7">
        <w:rPr>
          <w:rFonts w:ascii="Garamond" w:hAnsi="Garamond"/>
          <w:i/>
          <w:sz w:val="20"/>
          <w:szCs w:val="20"/>
        </w:rPr>
        <w:t>Direction de la cure et principes de son pouvoir</w:t>
      </w:r>
      <w:r w:rsidRPr="00316AD7">
        <w:rPr>
          <w:rFonts w:ascii="Garamond" w:hAnsi="Garamond" w:cs="Courier New"/>
          <w:i/>
          <w:sz w:val="20"/>
          <w:szCs w:val="20"/>
        </w:rPr>
        <w:t>.</w:t>
      </w:r>
      <w:r w:rsidR="00662412">
        <w:rPr>
          <w:rFonts w:ascii="Garamond" w:hAnsi="Garamond" w:cs="Courier New"/>
          <w:i/>
          <w:sz w:val="20"/>
          <w:szCs w:val="20"/>
        </w:rPr>
        <w:t xml:space="preserve"> </w:t>
      </w:r>
      <w:r w:rsidRPr="00316AD7">
        <w:rPr>
          <w:rFonts w:ascii="Garamond" w:hAnsi="Garamond" w:cs="Courier New"/>
          <w:sz w:val="20"/>
          <w:szCs w:val="20"/>
        </w:rPr>
        <w:t>À la vérité vous pourrez y trouver</w:t>
      </w:r>
      <w:r w:rsidR="00662412">
        <w:rPr>
          <w:rFonts w:ascii="Garamond" w:hAnsi="Garamond" w:cs="Courier New"/>
          <w:sz w:val="20"/>
          <w:szCs w:val="20"/>
        </w:rPr>
        <w:t xml:space="preserve"> </w:t>
      </w:r>
    </w:p>
    <w:p w:rsidR="00CB2D94" w:rsidRDefault="00662412">
      <w:pPr>
        <w:pStyle w:val="Corpsdetexte2"/>
        <w:rPr>
          <w:rFonts w:ascii="Garamond" w:hAnsi="Garamond" w:cs="Courier New"/>
          <w:sz w:val="20"/>
          <w:szCs w:val="20"/>
        </w:rPr>
      </w:pPr>
      <w:r>
        <w:rPr>
          <w:rFonts w:ascii="Garamond" w:hAnsi="Garamond" w:cs="Courier New"/>
          <w:sz w:val="20"/>
          <w:szCs w:val="20"/>
        </w:rPr>
        <w:t xml:space="preserve">- </w:t>
      </w:r>
      <w:r w:rsidR="007E0CC5" w:rsidRPr="00316AD7">
        <w:rPr>
          <w:rFonts w:ascii="Garamond" w:hAnsi="Garamond" w:cs="Courier New"/>
          <w:sz w:val="20"/>
          <w:szCs w:val="20"/>
        </w:rPr>
        <w:t xml:space="preserve">au chapitre </w:t>
      </w:r>
      <w:r w:rsidR="007E0CC5" w:rsidRPr="00662412">
        <w:rPr>
          <w:rFonts w:ascii="Garamond" w:hAnsi="Garamond" w:cs="Courier New"/>
          <w:sz w:val="16"/>
          <w:szCs w:val="16"/>
        </w:rPr>
        <w:t>III</w:t>
      </w:r>
      <w:r w:rsidR="007E0CC5" w:rsidRPr="00316AD7">
        <w:rPr>
          <w:rFonts w:ascii="Garamond" w:hAnsi="Garamond" w:cs="Courier New"/>
          <w:sz w:val="20"/>
          <w:szCs w:val="20"/>
        </w:rPr>
        <w:t xml:space="preserve"> page </w:t>
      </w:r>
      <w:r w:rsidR="007E0CC5" w:rsidRPr="00662412">
        <w:rPr>
          <w:rFonts w:ascii="Garamond" w:hAnsi="Garamond" w:cs="Courier New"/>
          <w:sz w:val="16"/>
          <w:szCs w:val="16"/>
        </w:rPr>
        <w:t>602</w:t>
      </w:r>
      <w:r w:rsidR="007E0CC5" w:rsidRPr="00316AD7">
        <w:rPr>
          <w:rFonts w:ascii="Garamond" w:hAnsi="Garamond" w:cs="Courier New"/>
          <w:sz w:val="20"/>
          <w:szCs w:val="20"/>
        </w:rPr>
        <w:t xml:space="preserve"> </w:t>
      </w:r>
      <w:r w:rsidR="007E0CC5" w:rsidRPr="00662412">
        <w:rPr>
          <w:rFonts w:ascii="Garamond" w:hAnsi="Garamond" w:cs="Courier New"/>
          <w:color w:val="C00000"/>
          <w:sz w:val="16"/>
          <w:szCs w:val="16"/>
        </w:rPr>
        <w:t>[</w:t>
      </w:r>
      <w:r w:rsidRPr="00662412">
        <w:rPr>
          <w:rFonts w:ascii="Garamond" w:hAnsi="Garamond" w:cs="Courier New"/>
          <w:color w:val="C00000"/>
          <w:sz w:val="16"/>
          <w:szCs w:val="16"/>
        </w:rPr>
        <w:t xml:space="preserve">des </w:t>
      </w:r>
      <w:r w:rsidR="007E0CC5" w:rsidRPr="00662412">
        <w:rPr>
          <w:rFonts w:ascii="Garamond" w:hAnsi="Garamond" w:cs="Courier New"/>
          <w:i/>
          <w:color w:val="C00000"/>
          <w:sz w:val="16"/>
          <w:szCs w:val="16"/>
        </w:rPr>
        <w:t>Écrits</w:t>
      </w:r>
      <w:r w:rsidR="007E0CC5" w:rsidRPr="00662412">
        <w:rPr>
          <w:rFonts w:ascii="Garamond" w:hAnsi="Garamond" w:cs="Courier New"/>
          <w:color w:val="C00000"/>
          <w:sz w:val="16"/>
          <w:szCs w:val="16"/>
        </w:rPr>
        <w:t>]</w:t>
      </w:r>
      <w:r w:rsidR="007E0CC5" w:rsidRPr="00316AD7">
        <w:rPr>
          <w:rFonts w:ascii="Garamond" w:hAnsi="Garamond" w:cs="Courier New"/>
          <w:sz w:val="20"/>
          <w:szCs w:val="20"/>
        </w:rPr>
        <w:t xml:space="preserve"> : </w:t>
      </w:r>
      <w:r w:rsidR="00AD66F0">
        <w:rPr>
          <w:rFonts w:ascii="Garamond" w:hAnsi="Garamond" w:cs="Courier New"/>
          <w:sz w:val="20"/>
          <w:szCs w:val="20"/>
        </w:rPr>
        <w:t>« </w:t>
      </w:r>
      <w:r w:rsidR="007E0CC5" w:rsidRPr="00316AD7">
        <w:rPr>
          <w:rFonts w:ascii="Garamond" w:hAnsi="Garamond"/>
          <w:i/>
          <w:iCs/>
          <w:sz w:val="20"/>
          <w:szCs w:val="20"/>
        </w:rPr>
        <w:t>où en est</w:t>
      </w:r>
      <w:r>
        <w:rPr>
          <w:rFonts w:ascii="Garamond" w:hAnsi="Garamond"/>
          <w:i/>
          <w:iCs/>
          <w:sz w:val="20"/>
          <w:szCs w:val="20"/>
        </w:rPr>
        <w:t>-</w:t>
      </w:r>
      <w:r w:rsidR="007E0CC5" w:rsidRPr="00316AD7">
        <w:rPr>
          <w:rFonts w:ascii="Garamond" w:hAnsi="Garamond"/>
          <w:i/>
          <w:iCs/>
          <w:sz w:val="20"/>
          <w:szCs w:val="20"/>
        </w:rPr>
        <w:softHyphen/>
        <w:t xml:space="preserve">on avec le transfert </w:t>
      </w:r>
      <w:r w:rsidR="007E0CC5" w:rsidRPr="00316AD7">
        <w:rPr>
          <w:rFonts w:ascii="Garamond" w:hAnsi="Garamond"/>
          <w:i/>
          <w:sz w:val="20"/>
          <w:szCs w:val="20"/>
        </w:rPr>
        <w:t>?</w:t>
      </w:r>
      <w:r w:rsidR="00AD66F0">
        <w:rPr>
          <w:rFonts w:ascii="Garamond" w:hAnsi="Garamond"/>
          <w:i/>
          <w:sz w:val="20"/>
          <w:szCs w:val="20"/>
        </w:rPr>
        <w:t> »,</w:t>
      </w:r>
      <w:r>
        <w:rPr>
          <w:rFonts w:ascii="Garamond" w:hAnsi="Garamond"/>
          <w:i/>
          <w:sz w:val="20"/>
          <w:szCs w:val="20"/>
        </w:rPr>
        <w:t xml:space="preserve"> </w:t>
      </w:r>
      <w:r w:rsidR="007E0CC5" w:rsidRPr="00316AD7">
        <w:rPr>
          <w:rFonts w:ascii="Garamond" w:hAnsi="Garamond" w:cs="Courier New"/>
          <w:sz w:val="20"/>
          <w:szCs w:val="20"/>
        </w:rPr>
        <w:t xml:space="preserve">les questions qui se sont posées là.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Posées et déve</w:t>
      </w:r>
      <w:r w:rsidRPr="00316AD7">
        <w:rPr>
          <w:rFonts w:ascii="Garamond" w:hAnsi="Garamond" w:cs="Courier New"/>
          <w:sz w:val="20"/>
          <w:szCs w:val="20"/>
        </w:rPr>
        <w:softHyphen/>
        <w:t xml:space="preserve">loppées avec infiniment plus d'ampleur et d'une façon qui à l'époque, était absolument </w:t>
      </w:r>
      <w:r w:rsidRPr="00316AD7">
        <w:rPr>
          <w:rFonts w:ascii="Garamond" w:hAnsi="Garamond"/>
          <w:i/>
          <w:sz w:val="20"/>
          <w:szCs w:val="20"/>
        </w:rPr>
        <w:t>sans équivalent</w:t>
      </w:r>
      <w:r w:rsidRPr="00316AD7">
        <w:rPr>
          <w:rFonts w:ascii="Garamond" w:hAnsi="Garamond" w:cs="Courier New"/>
          <w:sz w:val="20"/>
          <w:szCs w:val="20"/>
        </w:rPr>
        <w:t xml:space="preserve">. </w:t>
      </w:r>
    </w:p>
    <w:p w:rsidR="00F30F80" w:rsidRPr="00316AD7" w:rsidRDefault="00F30F80">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Je veux dire que ce qui depuis a fait son chemin…</w:t>
      </w:r>
    </w:p>
    <w:p w:rsidR="007E0CC5" w:rsidRPr="00316AD7" w:rsidRDefault="007E0CC5">
      <w:pPr>
        <w:pStyle w:val="Corpsdetexte2"/>
        <w:ind w:left="708"/>
        <w:rPr>
          <w:rFonts w:ascii="Garamond" w:hAnsi="Garamond" w:cs="Courier New"/>
          <w:sz w:val="20"/>
          <w:szCs w:val="20"/>
        </w:rPr>
      </w:pPr>
      <w:r w:rsidRPr="00316AD7">
        <w:rPr>
          <w:rFonts w:ascii="Garamond" w:hAnsi="Garamond" w:cs="Courier New"/>
          <w:sz w:val="20"/>
          <w:szCs w:val="20"/>
        </w:rPr>
        <w:t>je ne dis certes pas grâce à mon frayage mais par une espèce de convergence des temps</w:t>
      </w:r>
    </w:p>
    <w:p w:rsidR="00662412" w:rsidRDefault="007E0CC5">
      <w:pPr>
        <w:pStyle w:val="Corpsdetexte2"/>
        <w:rPr>
          <w:rFonts w:ascii="Garamond" w:hAnsi="Garamond" w:cs="Courier New"/>
          <w:sz w:val="20"/>
          <w:szCs w:val="20"/>
        </w:rPr>
      </w:pPr>
      <w:r w:rsidRPr="00316AD7">
        <w:rPr>
          <w:rFonts w:ascii="Garamond" w:hAnsi="Garamond" w:cs="Courier New"/>
          <w:sz w:val="20"/>
          <w:szCs w:val="20"/>
        </w:rPr>
        <w:t xml:space="preserve">…ce qui a fait par exemple qu'un nommé </w:t>
      </w:r>
      <w:r w:rsidR="00962586" w:rsidRPr="00316AD7">
        <w:rPr>
          <w:rFonts w:ascii="Garamond" w:hAnsi="Garamond" w:cs="Courier New"/>
          <w:sz w:val="20"/>
          <w:szCs w:val="20"/>
        </w:rPr>
        <w:t>SZASZ</w:t>
      </w:r>
      <w:r w:rsidRPr="00316AD7">
        <w:rPr>
          <w:rFonts w:ascii="Garamond" w:hAnsi="Garamond" w:cs="Courier New"/>
          <w:sz w:val="20"/>
          <w:szCs w:val="20"/>
        </w:rPr>
        <w:t xml:space="preserve"> a posé les questions les plus </w:t>
      </w:r>
      <w:r w:rsidRPr="00316AD7">
        <w:rPr>
          <w:rFonts w:ascii="Garamond" w:hAnsi="Garamond"/>
          <w:i/>
          <w:sz w:val="20"/>
          <w:szCs w:val="20"/>
        </w:rPr>
        <w:t>radicales</w:t>
      </w:r>
      <w:r w:rsidRPr="00316AD7">
        <w:rPr>
          <w:rFonts w:ascii="Garamond" w:hAnsi="Garamond" w:cs="Courier New"/>
          <w:sz w:val="20"/>
          <w:szCs w:val="20"/>
        </w:rPr>
        <w:t xml:space="preserve"> concernant le statut du transfert,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et même je dirais si </w:t>
      </w:r>
      <w:r w:rsidRPr="00316AD7">
        <w:rPr>
          <w:rFonts w:ascii="Garamond" w:hAnsi="Garamond"/>
          <w:i/>
          <w:sz w:val="20"/>
          <w:szCs w:val="20"/>
        </w:rPr>
        <w:t>radicales</w:t>
      </w:r>
      <w:r w:rsidRPr="00316AD7">
        <w:rPr>
          <w:rFonts w:ascii="Garamond" w:hAnsi="Garamond" w:cs="Courier New"/>
          <w:sz w:val="20"/>
          <w:szCs w:val="20"/>
        </w:rPr>
        <w:t xml:space="preserve"> qu'à la vérité, le transfert est considéré comme tellement à la merci</w:t>
      </w:r>
      <w:r w:rsidR="00F85ACD" w:rsidRPr="00316AD7">
        <w:rPr>
          <w:rFonts w:ascii="Garamond" w:hAnsi="Garamond" w:cs="Courier New"/>
          <w:sz w:val="20"/>
          <w:szCs w:val="20"/>
        </w:rPr>
        <w:t>,</w:t>
      </w:r>
      <w:r w:rsidRPr="00316AD7">
        <w:rPr>
          <w:rFonts w:ascii="Garamond" w:hAnsi="Garamond" w:cs="Courier New"/>
          <w:sz w:val="20"/>
          <w:szCs w:val="20"/>
        </w:rPr>
        <w:t xml:space="preserve"> puis</w:t>
      </w:r>
      <w:r w:rsidR="00662412">
        <w:rPr>
          <w:rFonts w:ascii="Garamond" w:hAnsi="Garamond" w:cs="Courier New"/>
          <w:sz w:val="20"/>
          <w:szCs w:val="20"/>
        </w:rPr>
        <w:t>-</w:t>
      </w:r>
      <w:r w:rsidRPr="00316AD7">
        <w:rPr>
          <w:rFonts w:ascii="Garamond" w:hAnsi="Garamond" w:cs="Courier New"/>
          <w:sz w:val="20"/>
          <w:szCs w:val="20"/>
        </w:rPr>
        <w:t>je dire</w:t>
      </w:r>
      <w:r w:rsidR="00F85ACD" w:rsidRPr="00316AD7">
        <w:rPr>
          <w:rFonts w:ascii="Garamond" w:hAnsi="Garamond" w:cs="Courier New"/>
          <w:sz w:val="20"/>
          <w:szCs w:val="20"/>
        </w:rPr>
        <w:t>,</w:t>
      </w:r>
      <w:r w:rsidRPr="00316AD7">
        <w:rPr>
          <w:rFonts w:ascii="Garamond" w:hAnsi="Garamond" w:cs="Courier New"/>
          <w:sz w:val="20"/>
          <w:szCs w:val="20"/>
        </w:rPr>
        <w:t xml:space="preserve"> du statut même de la situation analytique qu'il est proprement posé comme le concept même qui rendrait la psychanalyse digne d'objection. </w:t>
      </w:r>
    </w:p>
    <w:p w:rsidR="00F30F80" w:rsidRPr="00316AD7" w:rsidRDefault="00F30F80">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Car les choses en sont au point qu'un psychanalyste </w:t>
      </w:r>
      <w:r w:rsidRPr="00662412">
        <w:rPr>
          <w:rFonts w:ascii="Garamond" w:hAnsi="Garamond" w:cs="Courier New"/>
          <w:i/>
          <w:sz w:val="20"/>
          <w:szCs w:val="20"/>
        </w:rPr>
        <w:t>de la plus stricte observance</w:t>
      </w:r>
      <w:r w:rsidRPr="00316AD7">
        <w:rPr>
          <w:rFonts w:ascii="Garamond" w:hAnsi="Garamond" w:cs="Courier New"/>
          <w:sz w:val="20"/>
          <w:szCs w:val="20"/>
        </w:rPr>
        <w:t xml:space="preserve"> et fort bien situé dans la hiérarchie améri</w:t>
      </w:r>
      <w:r w:rsidRPr="00316AD7">
        <w:rPr>
          <w:rFonts w:ascii="Garamond" w:hAnsi="Garamond" w:cs="Courier New"/>
          <w:sz w:val="20"/>
          <w:szCs w:val="20"/>
        </w:rPr>
        <w:softHyphen/>
        <w:t xml:space="preserve">caine ne trouve rien de mieux à dire, pour définir le transfert : que c'est un mode de défense de l'analyste, </w:t>
      </w:r>
      <w:r w:rsidRPr="00714584">
        <w:rPr>
          <w:rFonts w:ascii="Garamond" w:hAnsi="Garamond" w:cs="Courier New"/>
          <w:sz w:val="20"/>
          <w:szCs w:val="20"/>
        </w:rPr>
        <w:t xml:space="preserve">que c'est pour </w:t>
      </w:r>
      <w:r w:rsidR="00F30F80" w:rsidRPr="00714584">
        <w:rPr>
          <w:rFonts w:ascii="Garamond" w:hAnsi="Garamond" w:cs="Courier New"/>
          <w:sz w:val="20"/>
          <w:szCs w:val="20"/>
        </w:rPr>
        <w:t>tenir à distance les réac</w:t>
      </w:r>
      <w:r w:rsidR="00F30F80" w:rsidRPr="00714584">
        <w:rPr>
          <w:rFonts w:ascii="Garamond" w:hAnsi="Garamond" w:cs="Courier New"/>
          <w:sz w:val="20"/>
          <w:szCs w:val="20"/>
        </w:rPr>
        <w:softHyphen/>
        <w:t>tions,</w:t>
      </w:r>
      <w:r w:rsidRPr="00714584">
        <w:rPr>
          <w:rFonts w:ascii="Garamond" w:hAnsi="Garamond" w:cs="Courier New"/>
          <w:sz w:val="20"/>
          <w:szCs w:val="20"/>
        </w:rPr>
        <w:t xml:space="preserve"> quelles qu'elles soient</w:t>
      </w:r>
      <w:r w:rsidR="00F30F80" w:rsidRPr="00714584">
        <w:rPr>
          <w:rFonts w:ascii="Garamond" w:hAnsi="Garamond" w:cs="Courier New"/>
          <w:sz w:val="20"/>
          <w:szCs w:val="20"/>
        </w:rPr>
        <w:t>,</w:t>
      </w:r>
      <w:r w:rsidRPr="00714584">
        <w:rPr>
          <w:rFonts w:ascii="Garamond" w:hAnsi="Garamond" w:cs="Courier New"/>
          <w:sz w:val="20"/>
          <w:szCs w:val="20"/>
        </w:rPr>
        <w:t xml:space="preserve"> qui s'obtiennent dans la situation</w:t>
      </w:r>
      <w:r w:rsidR="00662412" w:rsidRPr="00714584">
        <w:rPr>
          <w:rFonts w:ascii="Garamond" w:hAnsi="Garamond" w:cs="Courier New"/>
          <w:sz w:val="20"/>
          <w:szCs w:val="20"/>
        </w:rPr>
        <w:t xml:space="preserve"> </w:t>
      </w:r>
      <w:r w:rsidRPr="00714584">
        <w:rPr>
          <w:rFonts w:ascii="Garamond" w:hAnsi="Garamond" w:cs="Courier New"/>
          <w:sz w:val="20"/>
          <w:szCs w:val="20"/>
        </w:rPr>
        <w:t>et qui pourraient lui paraître l'intéresser trop directement, le concerner, relever de sa responsabilité à proprement parler</w:t>
      </w:r>
      <w:r w:rsidR="00714584" w:rsidRPr="00714584">
        <w:rPr>
          <w:rFonts w:ascii="Garamond" w:hAnsi="Garamond" w:cs="Courier New"/>
          <w:sz w:val="20"/>
          <w:szCs w:val="20"/>
        </w:rPr>
        <w:t xml:space="preserve">, </w:t>
      </w:r>
      <w:r w:rsidRPr="00714584">
        <w:rPr>
          <w:rFonts w:ascii="Garamond" w:hAnsi="Garamond" w:cs="Courier New"/>
          <w:sz w:val="20"/>
          <w:szCs w:val="20"/>
        </w:rPr>
        <w:t xml:space="preserve">que l'analyse forge, invente ce </w:t>
      </w:r>
      <w:r w:rsidRPr="00714584">
        <w:rPr>
          <w:rFonts w:ascii="Garamond" w:hAnsi="Garamond"/>
          <w:i/>
          <w:sz w:val="20"/>
          <w:szCs w:val="20"/>
        </w:rPr>
        <w:t>concept de transfert</w:t>
      </w:r>
      <w:r w:rsidRPr="00714584">
        <w:rPr>
          <w:rFonts w:ascii="Garamond" w:hAnsi="Garamond" w:cs="Courier New"/>
          <w:sz w:val="20"/>
          <w:szCs w:val="20"/>
        </w:rPr>
        <w:t>, grâce à quoi il tranche, il juge de telle façon qu'il dit</w:t>
      </w:r>
      <w:r w:rsidR="00714584" w:rsidRPr="00714584">
        <w:rPr>
          <w:rFonts w:ascii="Garamond" w:hAnsi="Garamond" w:cs="Courier New"/>
          <w:sz w:val="20"/>
          <w:szCs w:val="20"/>
        </w:rPr>
        <w:t xml:space="preserve"> - </w:t>
      </w:r>
      <w:r w:rsidRPr="00714584">
        <w:rPr>
          <w:rFonts w:ascii="Garamond" w:hAnsi="Garamond" w:cs="Courier New"/>
          <w:sz w:val="20"/>
          <w:szCs w:val="20"/>
        </w:rPr>
        <w:t>en somme, essentiellement dans le fondement radical de ce concept</w:t>
      </w:r>
      <w:r w:rsidR="00714584" w:rsidRPr="00714584">
        <w:rPr>
          <w:rFonts w:ascii="Garamond" w:hAnsi="Garamond" w:cs="Courier New"/>
          <w:sz w:val="20"/>
          <w:szCs w:val="20"/>
        </w:rPr>
        <w:t xml:space="preserve"> - </w:t>
      </w:r>
      <w:r w:rsidRPr="00714584">
        <w:rPr>
          <w:rFonts w:ascii="Garamond" w:hAnsi="Garamond" w:cs="Courier New"/>
          <w:sz w:val="20"/>
          <w:szCs w:val="20"/>
        </w:rPr>
        <w:t>n'avoir lui</w:t>
      </w:r>
      <w:r w:rsidR="00714584">
        <w:rPr>
          <w:rFonts w:ascii="Garamond" w:hAnsi="Garamond" w:cs="Courier New"/>
          <w:sz w:val="20"/>
          <w:szCs w:val="20"/>
        </w:rPr>
        <w:t>-</w:t>
      </w:r>
      <w:r w:rsidRPr="00714584">
        <w:rPr>
          <w:rFonts w:ascii="Garamond" w:hAnsi="Garamond" w:cs="Courier New"/>
          <w:sz w:val="20"/>
          <w:szCs w:val="20"/>
        </w:rPr>
        <w:t xml:space="preserve">même aucune part dans les dites </w:t>
      </w:r>
      <w:r w:rsidRPr="00714584">
        <w:rPr>
          <w:rFonts w:ascii="Garamond" w:hAnsi="Garamond"/>
          <w:i/>
          <w:sz w:val="20"/>
          <w:szCs w:val="20"/>
        </w:rPr>
        <w:t>réactions</w:t>
      </w:r>
      <w:r w:rsidRPr="00714584">
        <w:rPr>
          <w:rFonts w:ascii="Garamond" w:hAnsi="Garamond" w:cs="Courier New"/>
          <w:sz w:val="20"/>
          <w:szCs w:val="20"/>
        </w:rPr>
        <w:t xml:space="preserve">, </w:t>
      </w:r>
      <w:r w:rsidRPr="00316AD7">
        <w:rPr>
          <w:rFonts w:ascii="Garamond" w:hAnsi="Garamond" w:cs="Courier New"/>
          <w:sz w:val="20"/>
          <w:szCs w:val="20"/>
        </w:rPr>
        <w:t xml:space="preserve">et nommément pas en étant là comme analyste </w:t>
      </w:r>
      <w:r w:rsidR="00714584">
        <w:rPr>
          <w:rFonts w:ascii="Garamond" w:hAnsi="Garamond" w:cs="Courier New"/>
          <w:sz w:val="20"/>
          <w:szCs w:val="20"/>
        </w:rPr>
        <w:t xml:space="preserve">- </w:t>
      </w:r>
      <w:r w:rsidRPr="00316AD7">
        <w:rPr>
          <w:rFonts w:ascii="Garamond" w:hAnsi="Garamond" w:cs="Courier New"/>
          <w:sz w:val="20"/>
          <w:szCs w:val="20"/>
        </w:rPr>
        <w:t>mais simplement être capable d'y pointer ce qu'elles ont en elles de reprise, de reproduction de comportement anté</w:t>
      </w:r>
      <w:r w:rsidRPr="00316AD7">
        <w:rPr>
          <w:rFonts w:ascii="Garamond" w:hAnsi="Garamond" w:cs="Courier New"/>
          <w:sz w:val="20"/>
          <w:szCs w:val="20"/>
        </w:rPr>
        <w:softHyphen/>
        <w:t>rieur, d'étapes vivantes du sujet qui se trouve les reproduire, les agir au lieu de les remémorer.</w:t>
      </w:r>
    </w:p>
    <w:p w:rsidR="007E0CC5" w:rsidRPr="00316AD7" w:rsidRDefault="007E0CC5">
      <w:pPr>
        <w:pStyle w:val="Corpsdetexte2"/>
        <w:rPr>
          <w:rFonts w:ascii="Garamond" w:hAnsi="Garamond" w:cs="Courier New"/>
          <w:sz w:val="20"/>
          <w:szCs w:val="20"/>
        </w:rPr>
      </w:pPr>
    </w:p>
    <w:p w:rsidR="00714584" w:rsidRDefault="007E0CC5">
      <w:pPr>
        <w:pStyle w:val="Corpsdetexte2"/>
        <w:rPr>
          <w:rFonts w:ascii="Garamond" w:hAnsi="Garamond" w:cs="Courier New"/>
          <w:sz w:val="20"/>
          <w:szCs w:val="20"/>
        </w:rPr>
      </w:pPr>
      <w:r w:rsidRPr="00316AD7">
        <w:rPr>
          <w:rFonts w:ascii="Garamond" w:hAnsi="Garamond" w:cs="Courier New"/>
          <w:sz w:val="20"/>
          <w:szCs w:val="20"/>
        </w:rPr>
        <w:t xml:space="preserve">Voilà ce dont il s'agit et ce à quoi FLOURNOY s'affronte, sans doute avec quelque tempérament, mais donnant toute </w:t>
      </w:r>
    </w:p>
    <w:p w:rsidR="00714584" w:rsidRDefault="007E0CC5">
      <w:pPr>
        <w:pStyle w:val="Corpsdetexte2"/>
        <w:rPr>
          <w:rFonts w:ascii="Garamond" w:hAnsi="Garamond" w:cs="Courier New"/>
          <w:sz w:val="20"/>
          <w:szCs w:val="20"/>
        </w:rPr>
      </w:pPr>
      <w:r w:rsidRPr="00316AD7">
        <w:rPr>
          <w:rFonts w:ascii="Garamond" w:hAnsi="Garamond" w:cs="Courier New"/>
          <w:sz w:val="20"/>
          <w:szCs w:val="20"/>
        </w:rPr>
        <w:t>sa place à la conception, ou à l'extrême de la position à quoi semblent réduits</w:t>
      </w:r>
      <w:r w:rsidR="00F85ACD" w:rsidRPr="00316AD7">
        <w:rPr>
          <w:rFonts w:ascii="Garamond" w:hAnsi="Garamond" w:cs="Courier New"/>
          <w:sz w:val="20"/>
          <w:szCs w:val="20"/>
        </w:rPr>
        <w:t xml:space="preserve"> </w:t>
      </w:r>
      <w:r w:rsidR="00714584">
        <w:rPr>
          <w:rFonts w:ascii="Garamond" w:hAnsi="Garamond" w:cs="Courier New"/>
          <w:sz w:val="20"/>
          <w:szCs w:val="20"/>
        </w:rPr>
        <w:t>-</w:t>
      </w:r>
      <w:r w:rsidR="00F85ACD" w:rsidRPr="00316AD7">
        <w:rPr>
          <w:rFonts w:ascii="Garamond" w:hAnsi="Garamond" w:cs="Courier New"/>
          <w:sz w:val="20"/>
          <w:szCs w:val="20"/>
        </w:rPr>
        <w:t xml:space="preserve"> </w:t>
      </w:r>
      <w:r w:rsidRPr="00316AD7">
        <w:rPr>
          <w:rFonts w:ascii="Garamond" w:hAnsi="Garamond" w:cs="Courier New"/>
          <w:i/>
          <w:sz w:val="20"/>
          <w:szCs w:val="20"/>
        </w:rPr>
        <w:t xml:space="preserve">à l'intérieur même de </w:t>
      </w:r>
      <w:r w:rsidRPr="00316AD7">
        <w:rPr>
          <w:rFonts w:ascii="Garamond" w:hAnsi="Garamond"/>
          <w:i/>
          <w:sz w:val="20"/>
          <w:szCs w:val="20"/>
        </w:rPr>
        <w:t>la psychanalyse</w:t>
      </w:r>
      <w:r w:rsidR="00F85ACD" w:rsidRPr="00316AD7">
        <w:rPr>
          <w:rFonts w:ascii="Garamond" w:hAnsi="Garamond" w:cs="Courier New"/>
          <w:sz w:val="20"/>
          <w:szCs w:val="20"/>
        </w:rPr>
        <w:t xml:space="preserve"> </w:t>
      </w:r>
      <w:r w:rsidR="00AD66F0">
        <w:rPr>
          <w:rFonts w:ascii="Garamond" w:hAnsi="Garamond" w:cs="Courier New"/>
          <w:sz w:val="20"/>
          <w:szCs w:val="20"/>
        </w:rPr>
        <w:t>-</w:t>
      </w:r>
      <w:r w:rsidR="00F85ACD" w:rsidRPr="00316AD7">
        <w:rPr>
          <w:rFonts w:ascii="Garamond" w:hAnsi="Garamond" w:cs="Courier New"/>
          <w:sz w:val="20"/>
          <w:szCs w:val="20"/>
        </w:rPr>
        <w:t xml:space="preserve"> </w:t>
      </w:r>
    </w:p>
    <w:p w:rsidR="00AD66F0" w:rsidRDefault="007E0CC5">
      <w:pPr>
        <w:pStyle w:val="Corpsdetexte2"/>
        <w:rPr>
          <w:rFonts w:ascii="Garamond" w:hAnsi="Garamond" w:cs="Courier New"/>
          <w:sz w:val="20"/>
          <w:szCs w:val="20"/>
        </w:rPr>
      </w:pPr>
      <w:r w:rsidRPr="00316AD7">
        <w:rPr>
          <w:rFonts w:ascii="Garamond" w:hAnsi="Garamond" w:cs="Courier New"/>
          <w:sz w:val="20"/>
          <w:szCs w:val="20"/>
        </w:rPr>
        <w:t>ceux qui se cro</w:t>
      </w:r>
      <w:r w:rsidR="00714584">
        <w:rPr>
          <w:rFonts w:ascii="Garamond" w:hAnsi="Garamond" w:cs="Courier New"/>
          <w:sz w:val="20"/>
          <w:szCs w:val="20"/>
        </w:rPr>
        <w:t xml:space="preserve">ient en place de la théoriser. </w:t>
      </w:r>
      <w:r w:rsidRPr="00316AD7">
        <w:rPr>
          <w:rFonts w:ascii="Garamond" w:hAnsi="Garamond" w:cs="Courier New"/>
          <w:sz w:val="20"/>
          <w:szCs w:val="20"/>
        </w:rPr>
        <w:t>Si cette position</w:t>
      </w:r>
      <w:r w:rsidR="00962586" w:rsidRPr="00316AD7">
        <w:rPr>
          <w:rFonts w:ascii="Garamond" w:hAnsi="Garamond" w:cs="Courier New"/>
          <w:sz w:val="20"/>
          <w:szCs w:val="20"/>
        </w:rPr>
        <w:t xml:space="preserve"> </w:t>
      </w:r>
      <w:r w:rsidRPr="00316AD7">
        <w:rPr>
          <w:rFonts w:ascii="Garamond" w:hAnsi="Garamond" w:cs="Courier New"/>
          <w:sz w:val="20"/>
          <w:szCs w:val="20"/>
        </w:rPr>
        <w:t>extrême</w:t>
      </w:r>
      <w:r w:rsidR="00714584">
        <w:rPr>
          <w:rFonts w:ascii="Garamond" w:hAnsi="Garamond" w:cs="Courier New"/>
          <w:sz w:val="20"/>
          <w:szCs w:val="20"/>
        </w:rPr>
        <w:t>,</w:t>
      </w:r>
      <w:r w:rsidRPr="00316AD7">
        <w:rPr>
          <w:rFonts w:ascii="Garamond" w:hAnsi="Garamond" w:cs="Courier New"/>
          <w:sz w:val="20"/>
          <w:szCs w:val="20"/>
        </w:rPr>
        <w:t xml:space="preserve"> qui dès lors qu'elle est introduite va à ses </w:t>
      </w:r>
      <w:r w:rsidRPr="00714584">
        <w:rPr>
          <w:rFonts w:ascii="Garamond" w:hAnsi="Garamond" w:cs="Courier New"/>
          <w:i/>
          <w:sz w:val="20"/>
          <w:szCs w:val="20"/>
        </w:rPr>
        <w:t>conséquences</w:t>
      </w:r>
      <w:r w:rsidRPr="00316AD7">
        <w:rPr>
          <w:rFonts w:ascii="Garamond" w:hAnsi="Garamond" w:cs="Courier New"/>
          <w:sz w:val="20"/>
          <w:szCs w:val="20"/>
        </w:rPr>
        <w:t xml:space="preserve">, </w:t>
      </w:r>
    </w:p>
    <w:p w:rsidR="00714584" w:rsidRDefault="007E0CC5">
      <w:pPr>
        <w:pStyle w:val="Corpsdetexte2"/>
        <w:rPr>
          <w:rFonts w:ascii="Garamond" w:hAnsi="Garamond" w:cs="Courier New"/>
          <w:sz w:val="20"/>
          <w:szCs w:val="20"/>
        </w:rPr>
      </w:pPr>
      <w:r w:rsidRPr="00316AD7">
        <w:rPr>
          <w:rFonts w:ascii="Garamond" w:hAnsi="Garamond" w:cs="Courier New"/>
          <w:sz w:val="20"/>
          <w:szCs w:val="20"/>
        </w:rPr>
        <w:t>je veux dire que pour S</w:t>
      </w:r>
      <w:r w:rsidR="00DA3A69" w:rsidRPr="00316AD7">
        <w:rPr>
          <w:rFonts w:ascii="Garamond" w:hAnsi="Garamond" w:cs="Courier New"/>
          <w:sz w:val="20"/>
          <w:szCs w:val="20"/>
        </w:rPr>
        <w:t>Z</w:t>
      </w:r>
      <w:r w:rsidRPr="00316AD7">
        <w:rPr>
          <w:rFonts w:ascii="Garamond" w:hAnsi="Garamond" w:cs="Courier New"/>
          <w:sz w:val="20"/>
          <w:szCs w:val="20"/>
        </w:rPr>
        <w:t>AS</w:t>
      </w:r>
      <w:r w:rsidR="00DA3A69" w:rsidRPr="00316AD7">
        <w:rPr>
          <w:rFonts w:ascii="Garamond" w:hAnsi="Garamond" w:cs="Courier New"/>
          <w:sz w:val="20"/>
          <w:szCs w:val="20"/>
        </w:rPr>
        <w:t>Z</w:t>
      </w:r>
      <w:r w:rsidRPr="00714584">
        <w:rPr>
          <w:rStyle w:val="Appelnotedebasdep"/>
          <w:rFonts w:ascii="Garamond" w:hAnsi="Garamond"/>
          <w:b/>
          <w:color w:val="C00000"/>
          <w:sz w:val="20"/>
          <w:szCs w:val="20"/>
        </w:rPr>
        <w:footnoteReference w:id="9"/>
      </w:r>
      <w:r w:rsidRPr="00714584">
        <w:rPr>
          <w:rFonts w:ascii="Garamond" w:hAnsi="Garamond" w:cs="Courier New"/>
          <w:color w:val="C00000"/>
          <w:sz w:val="20"/>
          <w:szCs w:val="20"/>
        </w:rPr>
        <w:t xml:space="preserve"> </w:t>
      </w:r>
      <w:r w:rsidRPr="00316AD7">
        <w:rPr>
          <w:rFonts w:ascii="Garamond" w:hAnsi="Garamond" w:cs="Courier New"/>
          <w:sz w:val="20"/>
          <w:szCs w:val="20"/>
        </w:rPr>
        <w:t>tout reposera donc en derniè</w:t>
      </w:r>
      <w:r w:rsidRPr="00316AD7">
        <w:rPr>
          <w:rFonts w:ascii="Garamond" w:hAnsi="Garamond" w:cs="Courier New"/>
          <w:sz w:val="20"/>
          <w:szCs w:val="20"/>
        </w:rPr>
        <w:softHyphen/>
        <w:t xml:space="preserve">re analyse sur </w:t>
      </w:r>
      <w:r w:rsidRPr="00316AD7">
        <w:rPr>
          <w:rFonts w:ascii="Garamond" w:hAnsi="Garamond"/>
          <w:i/>
          <w:sz w:val="20"/>
          <w:szCs w:val="20"/>
        </w:rPr>
        <w:t>la capacité d'objectivité stricte de l'analyste</w:t>
      </w:r>
      <w:r w:rsidRPr="00316AD7">
        <w:rPr>
          <w:rFonts w:ascii="Garamond" w:hAnsi="Garamond" w:cs="Courier New"/>
          <w:sz w:val="20"/>
          <w:szCs w:val="20"/>
        </w:rPr>
        <w:t xml:space="preserve">, </w:t>
      </w:r>
    </w:p>
    <w:p w:rsidR="00714584" w:rsidRDefault="007E0CC5">
      <w:pPr>
        <w:pStyle w:val="Corpsdetexte2"/>
        <w:rPr>
          <w:rFonts w:ascii="Garamond" w:hAnsi="Garamond" w:cs="Courier New"/>
          <w:sz w:val="20"/>
          <w:szCs w:val="20"/>
        </w:rPr>
      </w:pPr>
      <w:r w:rsidRPr="00316AD7">
        <w:rPr>
          <w:rFonts w:ascii="Garamond" w:hAnsi="Garamond" w:cs="Courier New"/>
          <w:sz w:val="20"/>
          <w:szCs w:val="20"/>
        </w:rPr>
        <w:t xml:space="preserve">et comme ce ne peut être là en aucun cas qu'un postulat, toute l'analyse de ce côté est vouée à une interrogation radicale,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à une mise foncière en question de tout point où elle intervient.</w:t>
      </w:r>
    </w:p>
    <w:p w:rsidR="00F30F80" w:rsidRPr="00316AD7" w:rsidRDefault="00F30F80">
      <w:pPr>
        <w:pStyle w:val="Corpsdetexte2"/>
        <w:rPr>
          <w:rFonts w:ascii="Garamond" w:hAnsi="Garamond" w:cs="Courier New"/>
          <w:sz w:val="20"/>
          <w:szCs w:val="20"/>
        </w:rPr>
      </w:pPr>
    </w:p>
    <w:p w:rsidR="00714584" w:rsidRDefault="007E0CC5">
      <w:pPr>
        <w:pStyle w:val="Corpsdetexte2"/>
        <w:rPr>
          <w:rFonts w:ascii="Garamond" w:hAnsi="Garamond"/>
          <w:i/>
          <w:sz w:val="20"/>
          <w:szCs w:val="20"/>
        </w:rPr>
      </w:pPr>
      <w:r w:rsidRPr="00316AD7">
        <w:rPr>
          <w:rFonts w:ascii="Garamond" w:hAnsi="Garamond" w:cs="Courier New"/>
          <w:sz w:val="20"/>
          <w:szCs w:val="20"/>
        </w:rPr>
        <w:t>Dieu sait que je n'ai jamais été si loin, et pour cause, dans la mise en question de l'analyse et qu’il est en effet remarquable aussi bien qu'étrange, qu’en un de ces cercles où l'on s'attache le plus à maintenir socialement son statut, les questions puissent</w:t>
      </w:r>
      <w:r w:rsidR="00F30F80" w:rsidRPr="00316AD7">
        <w:rPr>
          <w:rFonts w:ascii="Garamond" w:hAnsi="Garamond" w:cs="Courier New"/>
          <w:sz w:val="20"/>
          <w:szCs w:val="20"/>
        </w:rPr>
        <w:t xml:space="preserve"> </w:t>
      </w:r>
      <w:r w:rsidR="00714584">
        <w:rPr>
          <w:rFonts w:ascii="Garamond" w:hAnsi="Garamond" w:cs="Courier New"/>
          <w:sz w:val="20"/>
          <w:szCs w:val="20"/>
        </w:rPr>
        <w:t>-</w:t>
      </w:r>
      <w:r w:rsidR="00F30F80" w:rsidRPr="00316AD7">
        <w:rPr>
          <w:rFonts w:ascii="Garamond" w:hAnsi="Garamond" w:cs="Courier New"/>
          <w:sz w:val="20"/>
          <w:szCs w:val="20"/>
        </w:rPr>
        <w:t xml:space="preserve"> </w:t>
      </w:r>
      <w:r w:rsidRPr="00316AD7">
        <w:rPr>
          <w:rFonts w:ascii="Garamond" w:hAnsi="Garamond" w:cs="Courier New"/>
          <w:sz w:val="20"/>
          <w:szCs w:val="20"/>
        </w:rPr>
        <w:t xml:space="preserve">en somme </w:t>
      </w:r>
      <w:r w:rsidRPr="00316AD7">
        <w:rPr>
          <w:rFonts w:ascii="Garamond" w:hAnsi="Garamond" w:cs="Courier New"/>
          <w:i/>
          <w:sz w:val="20"/>
          <w:szCs w:val="20"/>
        </w:rPr>
        <w:t>à l'intérieur</w:t>
      </w:r>
      <w:r w:rsidRPr="00316AD7">
        <w:rPr>
          <w:rFonts w:ascii="Garamond" w:hAnsi="Garamond" w:cs="Courier New"/>
          <w:sz w:val="20"/>
          <w:szCs w:val="20"/>
        </w:rPr>
        <w:t xml:space="preserve"> du dit cercle</w:t>
      </w:r>
      <w:r w:rsidR="00F30F80" w:rsidRPr="00316AD7">
        <w:rPr>
          <w:rFonts w:ascii="Garamond" w:hAnsi="Garamond" w:cs="Courier New"/>
          <w:sz w:val="20"/>
          <w:szCs w:val="20"/>
        </w:rPr>
        <w:t xml:space="preserve"> </w:t>
      </w:r>
      <w:r w:rsidR="00714584">
        <w:rPr>
          <w:rFonts w:ascii="Garamond" w:hAnsi="Garamond" w:cs="Courier New"/>
          <w:sz w:val="20"/>
          <w:szCs w:val="20"/>
        </w:rPr>
        <w:t>-</w:t>
      </w:r>
      <w:r w:rsidR="00F30F80" w:rsidRPr="00316AD7">
        <w:rPr>
          <w:rFonts w:ascii="Garamond" w:hAnsi="Garamond" w:cs="Courier New"/>
          <w:sz w:val="20"/>
          <w:szCs w:val="20"/>
        </w:rPr>
        <w:t xml:space="preserve"> </w:t>
      </w:r>
      <w:r w:rsidRPr="00316AD7">
        <w:rPr>
          <w:rFonts w:ascii="Garamond" w:hAnsi="Garamond" w:cs="Courier New"/>
          <w:sz w:val="20"/>
          <w:szCs w:val="20"/>
        </w:rPr>
        <w:t xml:space="preserve">être poussées si loin qu'il ne s'agisse de rien moins que de </w:t>
      </w:r>
      <w:r w:rsidRPr="00316AD7">
        <w:rPr>
          <w:rFonts w:ascii="Garamond" w:hAnsi="Garamond"/>
          <w:i/>
          <w:sz w:val="20"/>
          <w:szCs w:val="20"/>
        </w:rPr>
        <w:t xml:space="preserve">savoir si l'analyse </w:t>
      </w:r>
    </w:p>
    <w:p w:rsidR="00714584" w:rsidRDefault="007E0CC5">
      <w:pPr>
        <w:pStyle w:val="Corpsdetexte2"/>
        <w:rPr>
          <w:rFonts w:ascii="Garamond" w:hAnsi="Garamond" w:cs="Courier New"/>
          <w:color w:val="000000" w:themeColor="text1"/>
          <w:sz w:val="20"/>
          <w:szCs w:val="20"/>
        </w:rPr>
      </w:pPr>
      <w:r w:rsidRPr="00316AD7">
        <w:rPr>
          <w:rFonts w:ascii="Garamond" w:hAnsi="Garamond"/>
          <w:i/>
          <w:sz w:val="20"/>
          <w:szCs w:val="20"/>
        </w:rPr>
        <w:t>en elle</w:t>
      </w:r>
      <w:r w:rsidR="00714584">
        <w:rPr>
          <w:rFonts w:ascii="Garamond" w:hAnsi="Garamond"/>
          <w:i/>
          <w:sz w:val="20"/>
          <w:szCs w:val="20"/>
        </w:rPr>
        <w:t>-</w:t>
      </w:r>
      <w:r w:rsidRPr="00316AD7">
        <w:rPr>
          <w:rFonts w:ascii="Garamond" w:hAnsi="Garamond"/>
          <w:i/>
          <w:sz w:val="20"/>
          <w:szCs w:val="20"/>
        </w:rPr>
        <w:t>même est fondée ou illusoire</w:t>
      </w:r>
      <w:r w:rsidRPr="00316AD7">
        <w:rPr>
          <w:rFonts w:ascii="Garamond" w:hAnsi="Garamond" w:cs="Courier New"/>
          <w:sz w:val="20"/>
          <w:szCs w:val="20"/>
        </w:rPr>
        <w:t>.</w:t>
      </w:r>
      <w:r w:rsidR="00714584">
        <w:rPr>
          <w:rFonts w:ascii="Garamond" w:hAnsi="Garamond" w:cs="Courier New"/>
          <w:sz w:val="20"/>
          <w:szCs w:val="20"/>
        </w:rPr>
        <w:t xml:space="preserve"> </w:t>
      </w:r>
      <w:r w:rsidRPr="00316AD7">
        <w:rPr>
          <w:rFonts w:ascii="Garamond" w:hAnsi="Garamond" w:cs="Courier New"/>
          <w:color w:val="000000" w:themeColor="text1"/>
          <w:sz w:val="20"/>
          <w:szCs w:val="20"/>
        </w:rPr>
        <w:t xml:space="preserve">Il y aurait là un phénomène très troublant si nous ne trouvions pas, dans le même contexte </w:t>
      </w:r>
    </w:p>
    <w:p w:rsidR="007E0CC5" w:rsidRPr="00316AD7" w:rsidRDefault="007E0CC5">
      <w:pPr>
        <w:pStyle w:val="Corpsdetexte2"/>
        <w:rPr>
          <w:rFonts w:ascii="Garamond" w:hAnsi="Garamond" w:cs="Courier New"/>
          <w:color w:val="000000" w:themeColor="text1"/>
          <w:sz w:val="20"/>
          <w:szCs w:val="20"/>
        </w:rPr>
      </w:pPr>
      <w:r w:rsidRPr="00316AD7">
        <w:rPr>
          <w:rFonts w:ascii="Garamond" w:hAnsi="Garamond" w:cs="Courier New"/>
          <w:color w:val="000000" w:themeColor="text1"/>
          <w:sz w:val="20"/>
          <w:szCs w:val="20"/>
        </w:rPr>
        <w:t xml:space="preserve">si l'on peut dire, le fondement de ce qu'on appelle </w:t>
      </w:r>
      <w:r w:rsidRPr="00316AD7">
        <w:rPr>
          <w:rFonts w:ascii="Garamond" w:hAnsi="Garamond"/>
          <w:i/>
          <w:color w:val="0000CC"/>
          <w:sz w:val="20"/>
          <w:szCs w:val="20"/>
        </w:rPr>
        <w:t>l'in</w:t>
      </w:r>
      <w:r w:rsidRPr="00316AD7">
        <w:rPr>
          <w:rFonts w:ascii="Garamond" w:hAnsi="Garamond"/>
          <w:i/>
          <w:color w:val="0000CC"/>
          <w:sz w:val="20"/>
          <w:szCs w:val="20"/>
        </w:rPr>
        <w:softHyphen/>
        <w:t>formation</w:t>
      </w:r>
      <w:r w:rsidRPr="00316AD7">
        <w:rPr>
          <w:rFonts w:ascii="Garamond" w:hAnsi="Garamond" w:cs="Courier New"/>
          <w:color w:val="000000" w:themeColor="text1"/>
          <w:sz w:val="20"/>
          <w:szCs w:val="20"/>
        </w:rPr>
        <w:t xml:space="preserve">, qui est institué sur la base de la </w:t>
      </w:r>
      <w:r w:rsidRPr="00316AD7">
        <w:rPr>
          <w:rFonts w:ascii="Garamond" w:hAnsi="Garamond"/>
          <w:i/>
          <w:color w:val="0000CC"/>
          <w:sz w:val="20"/>
          <w:szCs w:val="20"/>
        </w:rPr>
        <w:t>totale liberté</w:t>
      </w:r>
      <w:r w:rsidRPr="00316AD7">
        <w:rPr>
          <w:rFonts w:ascii="Garamond" w:hAnsi="Garamond" w:cs="Courier New"/>
          <w:color w:val="000000" w:themeColor="text1"/>
          <w:sz w:val="20"/>
          <w:szCs w:val="20"/>
        </w:rPr>
        <w:t xml:space="preserve">. </w:t>
      </w:r>
    </w:p>
    <w:p w:rsidR="00F85ACD" w:rsidRPr="00316AD7" w:rsidRDefault="00F85ACD">
      <w:pPr>
        <w:pStyle w:val="Corpsdetexte2"/>
        <w:rPr>
          <w:rFonts w:ascii="Garamond" w:hAnsi="Garamond" w:cs="Courier New"/>
          <w:color w:val="000000" w:themeColor="text1"/>
          <w:sz w:val="20"/>
          <w:szCs w:val="20"/>
        </w:rPr>
      </w:pPr>
    </w:p>
    <w:p w:rsidR="00714584" w:rsidRDefault="007E0CC5">
      <w:pPr>
        <w:pStyle w:val="Corpsdetexte2"/>
        <w:rPr>
          <w:rFonts w:ascii="Garamond" w:hAnsi="Garamond" w:cs="Courier New"/>
          <w:color w:val="000000" w:themeColor="text1"/>
          <w:sz w:val="20"/>
          <w:szCs w:val="20"/>
        </w:rPr>
      </w:pPr>
      <w:r w:rsidRPr="00316AD7">
        <w:rPr>
          <w:rFonts w:ascii="Garamond" w:hAnsi="Garamond" w:cs="Courier New"/>
          <w:color w:val="000000" w:themeColor="text1"/>
          <w:sz w:val="20"/>
          <w:szCs w:val="20"/>
        </w:rPr>
        <w:t xml:space="preserve">Seulement, ne l'oublions pas, nous sommes dans le contexte américain, et chacun sait que quelle que soit l'ampleur </w:t>
      </w:r>
    </w:p>
    <w:p w:rsidR="00714584" w:rsidRDefault="007E0CC5">
      <w:pPr>
        <w:pStyle w:val="Corpsdetexte2"/>
        <w:rPr>
          <w:rFonts w:ascii="Garamond" w:hAnsi="Garamond" w:cs="Courier New"/>
          <w:color w:val="000000" w:themeColor="text1"/>
          <w:sz w:val="20"/>
          <w:szCs w:val="20"/>
        </w:rPr>
      </w:pPr>
      <w:r w:rsidRPr="00316AD7">
        <w:rPr>
          <w:rFonts w:ascii="Garamond" w:hAnsi="Garamond" w:cs="Courier New"/>
          <w:color w:val="000000" w:themeColor="text1"/>
          <w:sz w:val="20"/>
          <w:szCs w:val="20"/>
        </w:rPr>
        <w:t xml:space="preserve">d'une </w:t>
      </w:r>
      <w:r w:rsidRPr="00316AD7">
        <w:rPr>
          <w:rFonts w:ascii="Garamond" w:hAnsi="Garamond" w:cs="Courier New"/>
          <w:i/>
          <w:color w:val="000000" w:themeColor="text1"/>
          <w:sz w:val="20"/>
          <w:szCs w:val="20"/>
        </w:rPr>
        <w:t>liberté de penser</w:t>
      </w:r>
      <w:r w:rsidRPr="00316AD7">
        <w:rPr>
          <w:rFonts w:ascii="Garamond" w:hAnsi="Garamond" w:cs="Courier New"/>
          <w:color w:val="000000" w:themeColor="text1"/>
          <w:sz w:val="20"/>
          <w:szCs w:val="20"/>
        </w:rPr>
        <w:t xml:space="preserve">, une </w:t>
      </w:r>
      <w:r w:rsidRPr="00316AD7">
        <w:rPr>
          <w:rFonts w:ascii="Garamond" w:hAnsi="Garamond" w:cs="Courier New"/>
          <w:i/>
          <w:color w:val="000000" w:themeColor="text1"/>
          <w:sz w:val="20"/>
          <w:szCs w:val="20"/>
        </w:rPr>
        <w:t>liberté de jugeote</w:t>
      </w:r>
      <w:r w:rsidRPr="00316AD7">
        <w:rPr>
          <w:rFonts w:ascii="Garamond" w:hAnsi="Garamond" w:cs="Courier New"/>
          <w:color w:val="000000" w:themeColor="text1"/>
          <w:sz w:val="20"/>
          <w:szCs w:val="20"/>
        </w:rPr>
        <w:t xml:space="preserve"> et de toutes les formes sous lesquelles elle s'exprime, nous savons très bien </w:t>
      </w:r>
    </w:p>
    <w:p w:rsidR="007E0CC5" w:rsidRPr="00316AD7" w:rsidRDefault="007E0CC5">
      <w:pPr>
        <w:pStyle w:val="Corpsdetexte2"/>
        <w:rPr>
          <w:rFonts w:ascii="Garamond" w:hAnsi="Garamond" w:cs="Courier New"/>
          <w:color w:val="000000" w:themeColor="text1"/>
          <w:sz w:val="20"/>
          <w:szCs w:val="20"/>
        </w:rPr>
      </w:pPr>
      <w:r w:rsidRPr="00316AD7">
        <w:rPr>
          <w:rFonts w:ascii="Garamond" w:hAnsi="Garamond" w:cs="Courier New"/>
          <w:color w:val="000000" w:themeColor="text1"/>
          <w:sz w:val="20"/>
          <w:szCs w:val="20"/>
        </w:rPr>
        <w:t xml:space="preserve">ce qu'il en est, c'est à savoir que, en somme </w:t>
      </w:r>
      <w:r w:rsidRPr="00316AD7">
        <w:rPr>
          <w:rFonts w:ascii="Garamond" w:hAnsi="Garamond" w:cs="Courier New"/>
          <w:i/>
          <w:color w:val="000000" w:themeColor="text1"/>
          <w:sz w:val="20"/>
          <w:szCs w:val="20"/>
        </w:rPr>
        <w:t>on peut dire n'importe quoi, que ce qui compte c'est ce qui est déjà bel et bien installé</w:t>
      </w:r>
      <w:r w:rsidRPr="00316AD7">
        <w:rPr>
          <w:rFonts w:ascii="Garamond" w:hAnsi="Garamond" w:cs="Courier New"/>
          <w:color w:val="000000" w:themeColor="text1"/>
          <w:sz w:val="20"/>
          <w:szCs w:val="20"/>
        </w:rPr>
        <w:t>.</w:t>
      </w:r>
      <w:r w:rsidRPr="00316AD7">
        <w:rPr>
          <w:rFonts w:ascii="Garamond" w:hAnsi="Garamond" w:cs="Courier New"/>
          <w:sz w:val="20"/>
          <w:szCs w:val="20"/>
        </w:rPr>
        <w:t xml:space="preserve"> </w:t>
      </w:r>
    </w:p>
    <w:p w:rsidR="00F30F80" w:rsidRPr="00316AD7" w:rsidRDefault="00F30F80">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Par conséquent à partir du moment où les sociétés psychanalytiques sont fermement assises sur leur base, on peut aussi bien dire que le concept de transfert est une foutaise. Ça n'affecte rien. C'est de cela qu'il s'agit et très précisément. </w:t>
      </w:r>
    </w:p>
    <w:p w:rsidR="00714584" w:rsidRDefault="007E0CC5">
      <w:pPr>
        <w:pStyle w:val="Corpsdetexte2"/>
        <w:rPr>
          <w:rFonts w:ascii="Garamond" w:hAnsi="Garamond" w:cs="Courier New"/>
          <w:sz w:val="20"/>
          <w:szCs w:val="20"/>
        </w:rPr>
      </w:pPr>
      <w:r w:rsidRPr="00316AD7">
        <w:rPr>
          <w:rFonts w:ascii="Garamond" w:hAnsi="Garamond" w:cs="Courier New"/>
          <w:sz w:val="20"/>
          <w:szCs w:val="20"/>
        </w:rPr>
        <w:t>C'est aussi bien là que, pour suivre un autre ton, notre conférencier s'en</w:t>
      </w:r>
      <w:r w:rsidRPr="00316AD7">
        <w:rPr>
          <w:rFonts w:ascii="Garamond" w:hAnsi="Garamond" w:cs="Courier New"/>
          <w:sz w:val="20"/>
          <w:szCs w:val="20"/>
        </w:rPr>
        <w:softHyphen/>
        <w:t xml:space="preserve">gouffre et que, dès lors, nous allons voir le concept de transfert remis à la discrétion d'une référence à ce qu'on peut bien appeler tout de même </w:t>
      </w:r>
      <w:r w:rsidRPr="00316AD7">
        <w:rPr>
          <w:rFonts w:ascii="Garamond" w:hAnsi="Garamond"/>
          <w:i/>
          <w:sz w:val="20"/>
          <w:szCs w:val="20"/>
        </w:rPr>
        <w:t>une historiette</w:t>
      </w:r>
      <w:r w:rsidRPr="00316AD7">
        <w:rPr>
          <w:rFonts w:ascii="Garamond" w:hAnsi="Garamond" w:cs="Courier New"/>
          <w:sz w:val="20"/>
          <w:szCs w:val="20"/>
        </w:rPr>
        <w:t xml:space="preserve">, celle </w:t>
      </w:r>
      <w:r w:rsidRPr="00316AD7">
        <w:rPr>
          <w:rFonts w:ascii="Garamond" w:hAnsi="Garamond"/>
          <w:i/>
          <w:sz w:val="20"/>
          <w:szCs w:val="20"/>
        </w:rPr>
        <w:t>dont</w:t>
      </w:r>
      <w:r w:rsidRPr="00316AD7">
        <w:rPr>
          <w:rFonts w:ascii="Garamond" w:hAnsi="Garamond" w:cs="Courier New"/>
          <w:sz w:val="20"/>
          <w:szCs w:val="20"/>
        </w:rPr>
        <w:t xml:space="preserve"> sans doute, apparemment </w:t>
      </w:r>
      <w:r w:rsidRPr="00316AD7">
        <w:rPr>
          <w:rFonts w:ascii="Garamond" w:hAnsi="Garamond"/>
          <w:i/>
          <w:sz w:val="20"/>
          <w:szCs w:val="20"/>
        </w:rPr>
        <w:t>il est sorti</w:t>
      </w:r>
      <w:r w:rsidRPr="00316AD7">
        <w:rPr>
          <w:rFonts w:ascii="Garamond" w:hAnsi="Garamond" w:cs="Courier New"/>
          <w:sz w:val="20"/>
          <w:szCs w:val="20"/>
        </w:rPr>
        <w:t>, à savoir : l'his</w:t>
      </w:r>
      <w:r w:rsidRPr="00316AD7">
        <w:rPr>
          <w:rFonts w:ascii="Garamond" w:hAnsi="Garamond" w:cs="Courier New"/>
          <w:sz w:val="20"/>
          <w:szCs w:val="20"/>
        </w:rPr>
        <w:softHyphen/>
        <w:t xml:space="preserve">toire de BREUER, de FREUD et </w:t>
      </w:r>
      <w:r w:rsidRPr="00316AD7">
        <w:rPr>
          <w:rFonts w:ascii="Garamond" w:hAnsi="Garamond" w:cs="Courier New"/>
          <w:sz w:val="20"/>
          <w:szCs w:val="20"/>
          <w:lang w:val="it-IT"/>
        </w:rPr>
        <w:t xml:space="preserve">d'Anna </w:t>
      </w:r>
      <w:r w:rsidRPr="00316AD7">
        <w:rPr>
          <w:rFonts w:ascii="Garamond" w:hAnsi="Garamond" w:cs="Courier New"/>
          <w:sz w:val="20"/>
          <w:szCs w:val="20"/>
        </w:rPr>
        <w:t xml:space="preserve">O., qui </w:t>
      </w:r>
      <w:r w:rsidR="00714584">
        <w:rPr>
          <w:rFonts w:ascii="Garamond" w:hAnsi="Garamond" w:cs="Courier New"/>
          <w:sz w:val="20"/>
          <w:szCs w:val="20"/>
        </w:rPr>
        <w:t>-</w:t>
      </w:r>
      <w:r w:rsidRPr="00316AD7">
        <w:rPr>
          <w:rFonts w:ascii="Garamond" w:hAnsi="Garamond" w:cs="Courier New"/>
          <w:sz w:val="20"/>
          <w:szCs w:val="20"/>
        </w:rPr>
        <w:t xml:space="preserve"> entre nous </w:t>
      </w:r>
      <w:r w:rsidR="00714584">
        <w:rPr>
          <w:rFonts w:ascii="Garamond" w:hAnsi="Garamond" w:cs="Courier New"/>
          <w:sz w:val="20"/>
          <w:szCs w:val="20"/>
        </w:rPr>
        <w:t>-</w:t>
      </w:r>
      <w:r w:rsidRPr="00316AD7">
        <w:rPr>
          <w:rFonts w:ascii="Garamond" w:hAnsi="Garamond" w:cs="Courier New"/>
          <w:sz w:val="20"/>
          <w:szCs w:val="20"/>
        </w:rPr>
        <w:t xml:space="preserve"> montre </w:t>
      </w:r>
    </w:p>
    <w:p w:rsidR="00F30F80"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des choses beaucoup plus intéressantes que ce qu'on en fait à cette occasion. </w:t>
      </w:r>
    </w:p>
    <w:p w:rsidR="00F30F80" w:rsidRPr="00316AD7" w:rsidRDefault="00F30F80">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Et ce qu'on en fait à cette occasion va fort loin. Je veux dire qu'on nous mettra en valeur la relation tierce, bien entendu le fait que FREUD a pu d'abord se protéger, se défendre lui</w:t>
      </w:r>
      <w:r w:rsidR="00714584">
        <w:rPr>
          <w:rFonts w:ascii="Garamond" w:hAnsi="Garamond" w:cs="Courier New"/>
          <w:sz w:val="20"/>
          <w:szCs w:val="20"/>
        </w:rPr>
        <w:t>-</w:t>
      </w:r>
      <w:r w:rsidRPr="00316AD7">
        <w:rPr>
          <w:rFonts w:ascii="Garamond" w:hAnsi="Garamond" w:cs="Courier New"/>
          <w:sz w:val="20"/>
          <w:szCs w:val="20"/>
        </w:rPr>
        <w:t>même comme on dit, et sous le mode du trans</w:t>
      </w:r>
      <w:r w:rsidRPr="00316AD7">
        <w:rPr>
          <w:rFonts w:ascii="Garamond" w:hAnsi="Garamond" w:cs="Courier New"/>
          <w:sz w:val="20"/>
          <w:szCs w:val="20"/>
        </w:rPr>
        <w:softHyphen/>
        <w:t>fert, en se mettant à l'abri du fait que, comme il le dit à sa fiancée…</w:t>
      </w:r>
    </w:p>
    <w:p w:rsidR="00714584" w:rsidRDefault="007E0CC5">
      <w:pPr>
        <w:pStyle w:val="Corpsdetexte2"/>
        <w:ind w:left="708"/>
        <w:rPr>
          <w:rFonts w:ascii="Garamond" w:hAnsi="Garamond" w:cs="Courier New"/>
          <w:sz w:val="20"/>
          <w:szCs w:val="20"/>
        </w:rPr>
      </w:pPr>
      <w:r w:rsidRPr="00316AD7">
        <w:rPr>
          <w:rFonts w:ascii="Garamond" w:hAnsi="Garamond" w:cs="Courier New"/>
          <w:sz w:val="20"/>
          <w:szCs w:val="20"/>
        </w:rPr>
        <w:t xml:space="preserve">car elle vient aussi, la fiancée, naturellement dans l'explication dont il s'agit, </w:t>
      </w:r>
    </w:p>
    <w:p w:rsidR="007E0CC5" w:rsidRPr="00316AD7" w:rsidRDefault="007E0CC5">
      <w:pPr>
        <w:pStyle w:val="Corpsdetexte2"/>
        <w:ind w:left="708"/>
        <w:rPr>
          <w:rFonts w:ascii="Garamond" w:hAnsi="Garamond" w:cs="Courier New"/>
          <w:sz w:val="20"/>
          <w:szCs w:val="20"/>
        </w:rPr>
      </w:pPr>
      <w:r w:rsidRPr="00316AD7">
        <w:rPr>
          <w:rFonts w:ascii="Garamond" w:hAnsi="Garamond" w:cs="Courier New"/>
          <w:sz w:val="20"/>
          <w:szCs w:val="20"/>
        </w:rPr>
        <w:t xml:space="preserve">car il va s'agir de rien de moins que ce que j'appelais l'autre jour </w:t>
      </w:r>
      <w:r w:rsidR="00714584">
        <w:rPr>
          <w:rFonts w:ascii="Garamond" w:hAnsi="Garamond" w:cs="Courier New"/>
          <w:sz w:val="20"/>
          <w:szCs w:val="20"/>
        </w:rPr>
        <w:t>« </w:t>
      </w:r>
      <w:r w:rsidRPr="00714584">
        <w:rPr>
          <w:rFonts w:ascii="Garamond" w:hAnsi="Garamond" w:cs="Courier New"/>
          <w:i/>
          <w:sz w:val="20"/>
          <w:szCs w:val="20"/>
        </w:rPr>
        <w:t>l'acte de naissan</w:t>
      </w:r>
      <w:r w:rsidRPr="00714584">
        <w:rPr>
          <w:rFonts w:ascii="Garamond" w:hAnsi="Garamond" w:cs="Courier New"/>
          <w:i/>
          <w:sz w:val="20"/>
          <w:szCs w:val="20"/>
        </w:rPr>
        <w:softHyphen/>
        <w:t>ce de la psychanalyse</w:t>
      </w:r>
      <w:r w:rsidR="00714584">
        <w:rPr>
          <w:rFonts w:ascii="Garamond" w:hAnsi="Garamond" w:cs="Courier New"/>
          <w:sz w:val="20"/>
          <w:szCs w:val="20"/>
        </w:rPr>
        <w:t>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…il va dire à sa fiancée que c'est des choses bien sûr qui ne peuvent arriver qu'à un type comme BREUER.</w:t>
      </w:r>
    </w:p>
    <w:p w:rsidR="00F30F80" w:rsidRPr="00316AD7" w:rsidRDefault="00F30F80">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lastRenderedPageBreak/>
        <w:t>Un certain style de pertinence, voire d'audace à bon marché, c’est celui qui va jusqu’à nous faire apparaître le transfert comme lié entièrement à ces conjonc</w:t>
      </w:r>
      <w:r w:rsidRPr="00316AD7">
        <w:rPr>
          <w:rFonts w:ascii="Garamond" w:hAnsi="Garamond" w:cs="Courier New"/>
          <w:sz w:val="20"/>
          <w:szCs w:val="20"/>
        </w:rPr>
        <w:softHyphen/>
        <w:t>tions accidentelles, voire que</w:t>
      </w:r>
      <w:r w:rsidR="00F30F80" w:rsidRPr="00316AD7">
        <w:rPr>
          <w:rFonts w:ascii="Garamond" w:hAnsi="Garamond" w:cs="Courier New"/>
          <w:sz w:val="20"/>
          <w:szCs w:val="20"/>
        </w:rPr>
        <w:t>…</w:t>
      </w:r>
      <w:r w:rsidRPr="00316AD7">
        <w:rPr>
          <w:rFonts w:ascii="Garamond" w:hAnsi="Garamond" w:cs="Courier New"/>
          <w:sz w:val="20"/>
          <w:szCs w:val="20"/>
        </w:rPr>
        <w:t xml:space="preserve"> </w:t>
      </w:r>
    </w:p>
    <w:p w:rsidR="007E0CC5" w:rsidRPr="00316AD7" w:rsidRDefault="007E0CC5">
      <w:pPr>
        <w:pStyle w:val="Corpsdetexte2"/>
        <w:ind w:left="708"/>
        <w:rPr>
          <w:rFonts w:ascii="Garamond" w:hAnsi="Garamond" w:cs="Courier New"/>
          <w:sz w:val="20"/>
          <w:szCs w:val="20"/>
        </w:rPr>
      </w:pPr>
      <w:r w:rsidRPr="00316AD7">
        <w:rPr>
          <w:rFonts w:ascii="Garamond" w:hAnsi="Garamond" w:cs="Courier New"/>
          <w:sz w:val="20"/>
          <w:szCs w:val="20"/>
        </w:rPr>
        <w:t>comme l'annonce l'un d'entre eux, un spécialiste de l'hypnose</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…quand plus tard l'incident se reproduira avec FREUD lui</w:t>
      </w:r>
      <w:r w:rsidR="00714584">
        <w:rPr>
          <w:rFonts w:ascii="Garamond" w:hAnsi="Garamond" w:cs="Courier New"/>
          <w:sz w:val="20"/>
          <w:szCs w:val="20"/>
        </w:rPr>
        <w:t>-</w:t>
      </w:r>
      <w:r w:rsidRPr="00316AD7">
        <w:rPr>
          <w:rFonts w:ascii="Garamond" w:hAnsi="Garamond" w:cs="Courier New"/>
          <w:sz w:val="20"/>
          <w:szCs w:val="20"/>
        </w:rPr>
        <w:t>même</w:t>
      </w:r>
      <w:r w:rsidR="00F85ACD" w:rsidRPr="00316AD7">
        <w:rPr>
          <w:rFonts w:ascii="Garamond" w:hAnsi="Garamond" w:cs="Courier New"/>
          <w:sz w:val="20"/>
          <w:szCs w:val="20"/>
        </w:rPr>
        <w:t> :</w:t>
      </w:r>
      <w:r w:rsidRPr="00316AD7">
        <w:rPr>
          <w:rFonts w:ascii="Garamond" w:hAnsi="Garamond" w:cs="Courier New"/>
          <w:sz w:val="20"/>
          <w:szCs w:val="20"/>
        </w:rPr>
        <w:t xml:space="preserve"> </w:t>
      </w:r>
      <w:r w:rsidR="00F85ACD" w:rsidRPr="00316AD7">
        <w:rPr>
          <w:rFonts w:ascii="Garamond" w:hAnsi="Garamond" w:cs="Courier New"/>
          <w:sz w:val="20"/>
          <w:szCs w:val="20"/>
        </w:rPr>
        <w:t>« </w:t>
      </w:r>
      <w:r w:rsidR="00714584">
        <w:rPr>
          <w:rFonts w:ascii="Garamond" w:hAnsi="Garamond" w:cs="Courier New"/>
          <w:sz w:val="20"/>
          <w:szCs w:val="20"/>
        </w:rPr>
        <w:t>...</w:t>
      </w:r>
      <w:r w:rsidRPr="00316AD7">
        <w:rPr>
          <w:rFonts w:ascii="Garamond" w:hAnsi="Garamond" w:cs="Courier New"/>
          <w:i/>
          <w:sz w:val="20"/>
          <w:szCs w:val="20"/>
        </w:rPr>
        <w:t>à ce moment</w:t>
      </w:r>
      <w:r w:rsidR="00714584">
        <w:rPr>
          <w:rFonts w:ascii="Garamond" w:hAnsi="Garamond" w:cs="Courier New"/>
          <w:i/>
          <w:sz w:val="20"/>
          <w:szCs w:val="20"/>
        </w:rPr>
        <w:t>-</w:t>
      </w:r>
      <w:r w:rsidRPr="00316AD7">
        <w:rPr>
          <w:rFonts w:ascii="Garamond" w:hAnsi="Garamond" w:cs="Courier New"/>
          <w:i/>
          <w:sz w:val="20"/>
          <w:szCs w:val="20"/>
        </w:rPr>
        <w:t>là est entrée la bonne</w:t>
      </w:r>
      <w:r w:rsidR="00F85ACD" w:rsidRPr="00316AD7">
        <w:rPr>
          <w:rFonts w:ascii="Garamond" w:hAnsi="Garamond" w:cs="Courier New"/>
          <w:sz w:val="20"/>
          <w:szCs w:val="20"/>
        </w:rPr>
        <w:t> »</w:t>
      </w:r>
      <w:r w:rsidRPr="00316AD7">
        <w:rPr>
          <w:rFonts w:ascii="Garamond" w:hAnsi="Garamond" w:cs="Courier New"/>
          <w:sz w:val="20"/>
          <w:szCs w:val="20"/>
        </w:rPr>
        <w:t xml:space="preserve">. </w:t>
      </w:r>
    </w:p>
    <w:p w:rsidR="00F30F80" w:rsidRPr="00316AD7" w:rsidRDefault="00F30F80">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Qui sait, si la bonne n'était pas rentrée, qu’est</w:t>
      </w:r>
      <w:r w:rsidR="00714584">
        <w:rPr>
          <w:rFonts w:ascii="Garamond" w:hAnsi="Garamond" w:cs="Courier New"/>
          <w:sz w:val="20"/>
          <w:szCs w:val="20"/>
        </w:rPr>
        <w:t>-</w:t>
      </w:r>
      <w:r w:rsidRPr="00316AD7">
        <w:rPr>
          <w:rFonts w:ascii="Garamond" w:hAnsi="Garamond" w:cs="Courier New"/>
          <w:sz w:val="20"/>
          <w:szCs w:val="20"/>
        </w:rPr>
        <w:t>ce qui se serait passé alors ? Là aussi FREUD a pu réta</w:t>
      </w:r>
      <w:r w:rsidRPr="00316AD7">
        <w:rPr>
          <w:rFonts w:ascii="Garamond" w:hAnsi="Garamond" w:cs="Courier New"/>
          <w:sz w:val="20"/>
          <w:szCs w:val="20"/>
        </w:rPr>
        <w:softHyphen/>
        <w:t xml:space="preserve">blir la situation tierce : </w:t>
      </w:r>
    </w:p>
    <w:p w:rsidR="00714584" w:rsidRDefault="007E0CC5" w:rsidP="00714584">
      <w:pPr>
        <w:pStyle w:val="Corpsdetexte2"/>
        <w:rPr>
          <w:rFonts w:ascii="Garamond" w:hAnsi="Garamond" w:cs="Courier New"/>
          <w:sz w:val="20"/>
          <w:szCs w:val="20"/>
        </w:rPr>
      </w:pPr>
      <w:r w:rsidRPr="00316AD7">
        <w:rPr>
          <w:rFonts w:ascii="Garamond" w:hAnsi="Garamond" w:cs="Courier New"/>
          <w:sz w:val="20"/>
          <w:szCs w:val="20"/>
        </w:rPr>
        <w:t>le</w:t>
      </w:r>
      <w:r w:rsidR="00F85ACD" w:rsidRPr="00316AD7">
        <w:rPr>
          <w:rFonts w:ascii="Garamond" w:hAnsi="Garamond" w:cs="Courier New"/>
          <w:sz w:val="20"/>
          <w:szCs w:val="20"/>
        </w:rPr>
        <w:t> </w:t>
      </w:r>
      <w:r w:rsidRPr="00316AD7">
        <w:rPr>
          <w:rFonts w:ascii="Garamond" w:hAnsi="Garamond"/>
          <w:i/>
          <w:sz w:val="20"/>
          <w:szCs w:val="20"/>
        </w:rPr>
        <w:t>surmoi</w:t>
      </w:r>
      <w:r w:rsidR="00F85ACD" w:rsidRPr="00316AD7">
        <w:rPr>
          <w:rFonts w:ascii="Garamond" w:hAnsi="Garamond"/>
          <w:i/>
          <w:sz w:val="20"/>
          <w:szCs w:val="20"/>
        </w:rPr>
        <w:t xml:space="preserve"> </w:t>
      </w:r>
      <w:r w:rsidR="00F85ACD" w:rsidRPr="00316AD7">
        <w:rPr>
          <w:rFonts w:ascii="Garamond" w:hAnsi="Garamond" w:cs="Courier New"/>
          <w:sz w:val="20"/>
          <w:szCs w:val="20"/>
        </w:rPr>
        <w:t>« </w:t>
      </w:r>
      <w:proofErr w:type="spellStart"/>
      <w:r w:rsidRPr="00316AD7">
        <w:rPr>
          <w:rFonts w:ascii="Garamond" w:hAnsi="Garamond"/>
          <w:i/>
          <w:sz w:val="20"/>
          <w:szCs w:val="20"/>
        </w:rPr>
        <w:t>bonnique</w:t>
      </w:r>
      <w:proofErr w:type="spellEnd"/>
      <w:r w:rsidR="00F85ACD" w:rsidRPr="00316AD7">
        <w:rPr>
          <w:rFonts w:ascii="Garamond" w:hAnsi="Garamond" w:cs="Courier New"/>
          <w:sz w:val="20"/>
          <w:szCs w:val="20"/>
        </w:rPr>
        <w:t> »</w:t>
      </w:r>
      <w:r w:rsidRPr="00316AD7">
        <w:rPr>
          <w:rFonts w:ascii="Garamond" w:hAnsi="Garamond" w:cs="Courier New"/>
          <w:sz w:val="20"/>
          <w:szCs w:val="20"/>
        </w:rPr>
        <w:t xml:space="preserve"> a joué son rôle et lui a permis de rétablir ce qu'il en est dès lors, c’est que </w:t>
      </w:r>
      <w:r w:rsidRPr="00714584">
        <w:rPr>
          <w:rFonts w:ascii="Garamond" w:hAnsi="Garamond" w:cs="Courier New"/>
          <w:i/>
          <w:sz w:val="20"/>
          <w:szCs w:val="20"/>
        </w:rPr>
        <w:t>la défense naturelle</w:t>
      </w:r>
      <w:r w:rsidRPr="00316AD7">
        <w:rPr>
          <w:rFonts w:ascii="Garamond" w:hAnsi="Garamond" w:cs="Courier New"/>
          <w:sz w:val="20"/>
          <w:szCs w:val="20"/>
        </w:rPr>
        <w:t xml:space="preserve"> nous dit</w:t>
      </w:r>
      <w:r w:rsidR="00714584">
        <w:rPr>
          <w:rFonts w:ascii="Garamond" w:hAnsi="Garamond" w:cs="Courier New"/>
          <w:sz w:val="20"/>
          <w:szCs w:val="20"/>
        </w:rPr>
        <w:t>-</w:t>
      </w:r>
      <w:r w:rsidRPr="00316AD7">
        <w:rPr>
          <w:rFonts w:ascii="Garamond" w:hAnsi="Garamond" w:cs="Courier New"/>
          <w:sz w:val="20"/>
          <w:szCs w:val="20"/>
        </w:rPr>
        <w:t>on</w:t>
      </w:r>
      <w:r w:rsidR="00714584">
        <w:rPr>
          <w:rFonts w:ascii="Garamond" w:hAnsi="Garamond" w:cs="Courier New"/>
          <w:sz w:val="20"/>
          <w:szCs w:val="20"/>
        </w:rPr>
        <w:t xml:space="preserve"> </w:t>
      </w:r>
    </w:p>
    <w:p w:rsidR="00714584" w:rsidRDefault="00714584">
      <w:pPr>
        <w:pStyle w:val="Corpsdetexte2"/>
        <w:rPr>
          <w:rFonts w:ascii="Garamond" w:hAnsi="Garamond" w:cs="Courier New"/>
          <w:sz w:val="20"/>
          <w:szCs w:val="20"/>
        </w:rPr>
      </w:pPr>
      <w:r>
        <w:rPr>
          <w:rFonts w:ascii="Garamond" w:hAnsi="Garamond" w:cs="Courier New"/>
          <w:sz w:val="20"/>
          <w:szCs w:val="20"/>
        </w:rPr>
        <w:t xml:space="preserve">- </w:t>
      </w:r>
      <w:r w:rsidR="007E0CC5" w:rsidRPr="00316AD7">
        <w:rPr>
          <w:rFonts w:ascii="Garamond" w:hAnsi="Garamond" w:cs="Courier New"/>
          <w:sz w:val="20"/>
          <w:szCs w:val="20"/>
        </w:rPr>
        <w:t>car c'est écrit dans ce rapport</w:t>
      </w:r>
      <w:r>
        <w:rPr>
          <w:rFonts w:ascii="Garamond" w:hAnsi="Garamond" w:cs="Courier New"/>
          <w:sz w:val="20"/>
          <w:szCs w:val="20"/>
        </w:rPr>
        <w:t xml:space="preserve"> - </w:t>
      </w:r>
      <w:r w:rsidR="007E0CC5" w:rsidRPr="00316AD7">
        <w:rPr>
          <w:rFonts w:ascii="Garamond" w:hAnsi="Garamond" w:cs="Courier New"/>
          <w:sz w:val="20"/>
          <w:szCs w:val="20"/>
        </w:rPr>
        <w:t xml:space="preserve">quand une femme au sortir de l'hypnose vous </w:t>
      </w:r>
      <w:r w:rsidR="007E0CC5" w:rsidRPr="00316AD7">
        <w:rPr>
          <w:rFonts w:ascii="Garamond" w:hAnsi="Garamond" w:cs="Courier New"/>
          <w:i/>
          <w:sz w:val="20"/>
          <w:szCs w:val="20"/>
        </w:rPr>
        <w:t>saute au cou</w:t>
      </w:r>
      <w:r w:rsidR="007E0CC5" w:rsidRPr="00316AD7">
        <w:rPr>
          <w:rFonts w:ascii="Garamond" w:hAnsi="Garamond" w:cs="Courier New"/>
          <w:sz w:val="20"/>
          <w:szCs w:val="20"/>
        </w:rPr>
        <w:t xml:space="preserve">, c'est de se dire : </w:t>
      </w:r>
    </w:p>
    <w:p w:rsidR="00714584" w:rsidRDefault="00714584">
      <w:pPr>
        <w:pStyle w:val="Corpsdetexte2"/>
        <w:rPr>
          <w:rFonts w:ascii="Garamond" w:hAnsi="Garamond" w:cs="Courier New"/>
          <w:sz w:val="20"/>
          <w:szCs w:val="20"/>
        </w:rPr>
      </w:pPr>
    </w:p>
    <w:p w:rsidR="007E0CC5" w:rsidRPr="00316AD7" w:rsidRDefault="007E0CC5" w:rsidP="000E111A">
      <w:pPr>
        <w:pStyle w:val="Corpsdetexte2"/>
        <w:numPr>
          <w:ilvl w:val="0"/>
          <w:numId w:val="13"/>
        </w:numPr>
        <w:rPr>
          <w:rFonts w:ascii="Garamond" w:hAnsi="Garamond" w:cs="Courier New"/>
          <w:sz w:val="20"/>
          <w:szCs w:val="20"/>
        </w:rPr>
      </w:pPr>
      <w:r w:rsidRPr="00316AD7">
        <w:rPr>
          <w:rFonts w:ascii="Garamond" w:hAnsi="Garamond" w:cs="Courier New"/>
          <w:sz w:val="20"/>
          <w:szCs w:val="20"/>
        </w:rPr>
        <w:t xml:space="preserve">« </w:t>
      </w:r>
      <w:r w:rsidRPr="00316AD7">
        <w:rPr>
          <w:rFonts w:ascii="Garamond" w:hAnsi="Garamond"/>
          <w:i/>
          <w:sz w:val="20"/>
          <w:szCs w:val="20"/>
        </w:rPr>
        <w:t>mais je l'accueille comme une fille</w:t>
      </w:r>
      <w:r w:rsidRPr="00316AD7">
        <w:rPr>
          <w:rFonts w:ascii="Garamond" w:hAnsi="Garamond" w:cs="Courier New"/>
          <w:sz w:val="20"/>
          <w:szCs w:val="20"/>
        </w:rPr>
        <w:t xml:space="preserve"> ».</w:t>
      </w:r>
    </w:p>
    <w:p w:rsidR="00962586" w:rsidRPr="00316AD7" w:rsidRDefault="00962586">
      <w:pPr>
        <w:pStyle w:val="Corpsdetexte2"/>
        <w:rPr>
          <w:rFonts w:ascii="Garamond" w:hAnsi="Garamond" w:cs="Courier New"/>
          <w:sz w:val="20"/>
          <w:szCs w:val="20"/>
        </w:rPr>
      </w:pPr>
    </w:p>
    <w:p w:rsidR="00714584" w:rsidRDefault="007E0CC5">
      <w:pPr>
        <w:pStyle w:val="Corpsdetexte2"/>
        <w:rPr>
          <w:rFonts w:ascii="Garamond" w:hAnsi="Garamond" w:cs="Courier New"/>
          <w:sz w:val="20"/>
          <w:szCs w:val="20"/>
        </w:rPr>
      </w:pPr>
      <w:r w:rsidRPr="00316AD7">
        <w:rPr>
          <w:rFonts w:ascii="Garamond" w:hAnsi="Garamond" w:cs="Courier New"/>
          <w:sz w:val="20"/>
          <w:szCs w:val="20"/>
        </w:rPr>
        <w:t xml:space="preserve">Cette sorte de </w:t>
      </w:r>
      <w:proofErr w:type="spellStart"/>
      <w:r w:rsidRPr="00316AD7">
        <w:rPr>
          <w:rFonts w:ascii="Garamond" w:hAnsi="Garamond"/>
          <w:i/>
          <w:sz w:val="20"/>
          <w:szCs w:val="20"/>
        </w:rPr>
        <w:t>Muße</w:t>
      </w:r>
      <w:proofErr w:type="spellEnd"/>
      <w:r w:rsidRPr="00316AD7">
        <w:rPr>
          <w:rFonts w:ascii="Garamond" w:hAnsi="Garamond" w:cs="Courier New"/>
          <w:iCs/>
          <w:sz w:val="20"/>
          <w:szCs w:val="20"/>
        </w:rPr>
        <w:t>,</w:t>
      </w:r>
      <w:r w:rsidRPr="00316AD7">
        <w:rPr>
          <w:rFonts w:ascii="Garamond" w:hAnsi="Garamond" w:cs="Courier New"/>
          <w:i/>
          <w:sz w:val="20"/>
          <w:szCs w:val="20"/>
        </w:rPr>
        <w:t xml:space="preserve"> </w:t>
      </w:r>
      <w:r w:rsidRPr="00316AD7">
        <w:rPr>
          <w:rFonts w:ascii="Garamond" w:hAnsi="Garamond" w:cs="Courier New"/>
          <w:sz w:val="20"/>
          <w:szCs w:val="20"/>
        </w:rPr>
        <w:t xml:space="preserve">de </w:t>
      </w:r>
      <w:r w:rsidRPr="00316AD7">
        <w:rPr>
          <w:rFonts w:ascii="Garamond" w:hAnsi="Garamond"/>
          <w:i/>
          <w:sz w:val="20"/>
          <w:szCs w:val="20"/>
        </w:rPr>
        <w:t>bagatelles</w:t>
      </w:r>
      <w:r w:rsidRPr="00316AD7">
        <w:rPr>
          <w:rFonts w:ascii="Garamond" w:hAnsi="Garamond" w:cs="Courier New"/>
          <w:sz w:val="20"/>
          <w:szCs w:val="20"/>
        </w:rPr>
        <w:t xml:space="preserve">, c'est évidemment ce qui fait de plus en plus la loi de ce que j'ai appelé tout à l'heure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l'acte d'affirmation de l'analyste : plus on s'affirme de </w:t>
      </w:r>
      <w:r w:rsidRPr="00316AD7">
        <w:rPr>
          <w:rFonts w:ascii="Garamond" w:hAnsi="Garamond"/>
          <w:i/>
          <w:sz w:val="20"/>
          <w:szCs w:val="20"/>
        </w:rPr>
        <w:t>bagatelles</w:t>
      </w:r>
      <w:r w:rsidR="00714584">
        <w:rPr>
          <w:rFonts w:ascii="Garamond" w:hAnsi="Garamond" w:cs="Courier New"/>
          <w:sz w:val="20"/>
          <w:szCs w:val="20"/>
        </w:rPr>
        <w:t xml:space="preserve">, plus on engendre de respect. </w:t>
      </w:r>
      <w:r w:rsidRPr="00316AD7">
        <w:rPr>
          <w:rFonts w:ascii="Garamond" w:hAnsi="Garamond" w:cs="Courier New"/>
          <w:sz w:val="20"/>
          <w:szCs w:val="20"/>
        </w:rPr>
        <w:t xml:space="preserve">Il est tout de même singulier… </w:t>
      </w:r>
    </w:p>
    <w:p w:rsidR="007E0CC5" w:rsidRPr="00316AD7" w:rsidRDefault="007E0CC5">
      <w:pPr>
        <w:pStyle w:val="Corpsdetexte2"/>
        <w:ind w:left="708"/>
        <w:rPr>
          <w:rFonts w:ascii="Garamond" w:hAnsi="Garamond" w:cs="Courier New"/>
          <w:sz w:val="20"/>
          <w:szCs w:val="20"/>
        </w:rPr>
      </w:pPr>
      <w:r w:rsidRPr="00316AD7">
        <w:rPr>
          <w:rFonts w:ascii="Garamond" w:hAnsi="Garamond" w:cs="Courier New"/>
          <w:i/>
          <w:sz w:val="20"/>
          <w:szCs w:val="20"/>
        </w:rPr>
        <w:t>sans doute ceci se voit à bien des signes,</w:t>
      </w:r>
      <w:r w:rsidR="00962586" w:rsidRPr="00316AD7">
        <w:rPr>
          <w:rFonts w:ascii="Garamond" w:hAnsi="Garamond" w:cs="Courier New"/>
          <w:i/>
          <w:sz w:val="20"/>
          <w:szCs w:val="20"/>
        </w:rPr>
        <w:t xml:space="preserve"> </w:t>
      </w:r>
      <w:r w:rsidRPr="00316AD7">
        <w:rPr>
          <w:rFonts w:ascii="Garamond" w:hAnsi="Garamond" w:cs="Courier New"/>
          <w:i/>
          <w:sz w:val="20"/>
          <w:szCs w:val="20"/>
        </w:rPr>
        <w:t>et c'est en ce sens que je vous prie à l'occasion d'en prendre connaissance</w:t>
      </w:r>
      <w:r w:rsidR="00F30F80" w:rsidRPr="00316AD7">
        <w:rPr>
          <w:rFonts w:ascii="Garamond" w:hAnsi="Garamond" w:cs="Courier New"/>
          <w:i/>
          <w:sz w:val="20"/>
          <w:szCs w:val="20"/>
        </w:rPr>
        <w:t>,</w:t>
      </w:r>
      <w:r w:rsidRPr="00316AD7">
        <w:rPr>
          <w:rFonts w:ascii="Garamond" w:hAnsi="Garamond" w:cs="Courier New"/>
          <w:i/>
          <w:sz w:val="20"/>
          <w:szCs w:val="20"/>
        </w:rPr>
        <w:t xml:space="preserve"> cela fera monter l'achat de la prochaine </w:t>
      </w:r>
      <w:r w:rsidRPr="00316AD7">
        <w:rPr>
          <w:rFonts w:ascii="Garamond" w:hAnsi="Garamond"/>
          <w:i/>
          <w:sz w:val="20"/>
          <w:szCs w:val="20"/>
        </w:rPr>
        <w:t>Revue française de psychanalyse</w:t>
      </w:r>
      <w:r w:rsidRPr="00316AD7">
        <w:rPr>
          <w:rFonts w:ascii="Garamond" w:hAnsi="Garamond" w:cs="Courier New"/>
          <w:i/>
          <w:sz w:val="20"/>
          <w:szCs w:val="20"/>
        </w:rPr>
        <w:t xml:space="preserve">, organe de la </w:t>
      </w:r>
      <w:r w:rsidRPr="00316AD7">
        <w:rPr>
          <w:rFonts w:ascii="Garamond" w:hAnsi="Garamond"/>
          <w:i/>
          <w:sz w:val="20"/>
          <w:szCs w:val="20"/>
        </w:rPr>
        <w:t>Société Psychanalytique de Paris</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…de voir s'il n'y a pas quelque rapport entre cette méditation hardie et ce que j'énon</w:t>
      </w:r>
      <w:r w:rsidRPr="00316AD7">
        <w:rPr>
          <w:rFonts w:ascii="Garamond" w:hAnsi="Garamond" w:cs="Courier New"/>
          <w:sz w:val="20"/>
          <w:szCs w:val="20"/>
        </w:rPr>
        <w:softHyphen/>
        <w:t xml:space="preserve">çais </w:t>
      </w:r>
      <w:r w:rsidRPr="00316AD7">
        <w:rPr>
          <w:rFonts w:ascii="Garamond" w:hAnsi="Garamond"/>
          <w:i/>
          <w:sz w:val="20"/>
          <w:szCs w:val="20"/>
        </w:rPr>
        <w:t>neuf ans</w:t>
      </w:r>
      <w:r w:rsidRPr="00316AD7">
        <w:rPr>
          <w:rFonts w:ascii="Garamond" w:hAnsi="Garamond" w:cs="Courier New"/>
          <w:sz w:val="20"/>
          <w:szCs w:val="20"/>
        </w:rPr>
        <w:t xml:space="preserve"> auparavant. </w:t>
      </w:r>
    </w:p>
    <w:p w:rsidR="00F30F80" w:rsidRPr="00316AD7" w:rsidRDefault="00F30F80">
      <w:pPr>
        <w:pStyle w:val="Corpsdetexte2"/>
        <w:rPr>
          <w:rFonts w:ascii="Garamond" w:hAnsi="Garamond" w:cs="Courier New"/>
          <w:sz w:val="20"/>
          <w:szCs w:val="20"/>
        </w:rPr>
      </w:pPr>
    </w:p>
    <w:p w:rsidR="00E72896" w:rsidRDefault="007E0CC5">
      <w:pPr>
        <w:pStyle w:val="Corpsdetexte2"/>
        <w:rPr>
          <w:rFonts w:ascii="Garamond" w:hAnsi="Garamond" w:cs="Courier New"/>
          <w:sz w:val="20"/>
          <w:szCs w:val="20"/>
        </w:rPr>
      </w:pPr>
      <w:r w:rsidRPr="00316AD7">
        <w:rPr>
          <w:rFonts w:ascii="Garamond" w:hAnsi="Garamond" w:cs="Courier New"/>
          <w:sz w:val="20"/>
          <w:szCs w:val="20"/>
        </w:rPr>
        <w:t xml:space="preserve">À la vérité, la question restera éternellement </w:t>
      </w:r>
      <w:proofErr w:type="spellStart"/>
      <w:r w:rsidRPr="00316AD7">
        <w:rPr>
          <w:rFonts w:ascii="Garamond" w:hAnsi="Garamond" w:cs="Courier New"/>
          <w:sz w:val="20"/>
          <w:szCs w:val="20"/>
        </w:rPr>
        <w:t>intran</w:t>
      </w:r>
      <w:r w:rsidRPr="00316AD7">
        <w:rPr>
          <w:rFonts w:ascii="Garamond" w:hAnsi="Garamond" w:cs="Courier New"/>
          <w:sz w:val="20"/>
          <w:szCs w:val="20"/>
        </w:rPr>
        <w:softHyphen/>
        <w:t>chée</w:t>
      </w:r>
      <w:proofErr w:type="spellEnd"/>
      <w:r w:rsidRPr="00316AD7">
        <w:rPr>
          <w:rFonts w:ascii="Garamond" w:hAnsi="Garamond" w:cs="Courier New"/>
          <w:sz w:val="20"/>
          <w:szCs w:val="20"/>
        </w:rPr>
        <w:t xml:space="preserve"> puisque l'auteur dans ces lignes n'en donne aucun témoignage, </w:t>
      </w:r>
    </w:p>
    <w:p w:rsidR="00E72896" w:rsidRDefault="007E0CC5" w:rsidP="00E72896">
      <w:pPr>
        <w:pStyle w:val="Corpsdetexte2"/>
        <w:rPr>
          <w:rFonts w:ascii="Garamond" w:hAnsi="Garamond" w:cs="Courier New"/>
          <w:sz w:val="20"/>
          <w:szCs w:val="20"/>
        </w:rPr>
      </w:pPr>
      <w:r w:rsidRPr="00316AD7">
        <w:rPr>
          <w:rFonts w:ascii="Garamond" w:hAnsi="Garamond" w:cs="Courier New"/>
          <w:sz w:val="20"/>
          <w:szCs w:val="20"/>
        </w:rPr>
        <w:t>mais quelques pages plus loin, il lui arrive quelque chose, à savoir qu'au moment où il parle de ce qui est en question</w:t>
      </w:r>
      <w:r w:rsidR="00E72896">
        <w:rPr>
          <w:rFonts w:ascii="Garamond" w:hAnsi="Garamond" w:cs="Courier New"/>
          <w:sz w:val="20"/>
          <w:szCs w:val="20"/>
        </w:rPr>
        <w:t xml:space="preserve"> </w:t>
      </w:r>
    </w:p>
    <w:p w:rsidR="00F30F80" w:rsidRPr="00316AD7" w:rsidRDefault="00E72896">
      <w:pPr>
        <w:pStyle w:val="Corpsdetexte2"/>
        <w:rPr>
          <w:rFonts w:ascii="Garamond" w:hAnsi="Garamond" w:cs="Courier New"/>
          <w:sz w:val="20"/>
          <w:szCs w:val="20"/>
        </w:rPr>
      </w:pPr>
      <w:r>
        <w:rPr>
          <w:rFonts w:ascii="Garamond" w:hAnsi="Garamond" w:cs="Courier New"/>
          <w:sz w:val="20"/>
          <w:szCs w:val="20"/>
        </w:rPr>
        <w:t xml:space="preserve">- </w:t>
      </w:r>
      <w:r w:rsidR="007E0CC5" w:rsidRPr="00316AD7">
        <w:rPr>
          <w:rFonts w:ascii="Garamond" w:hAnsi="Garamond" w:cs="Courier New"/>
          <w:sz w:val="20"/>
          <w:szCs w:val="20"/>
        </w:rPr>
        <w:t>car c'est une avancée personnelle</w:t>
      </w:r>
      <w:r>
        <w:rPr>
          <w:rFonts w:ascii="Garamond" w:hAnsi="Garamond" w:cs="Courier New"/>
          <w:sz w:val="20"/>
          <w:szCs w:val="20"/>
        </w:rPr>
        <w:t xml:space="preserve"> - </w:t>
      </w:r>
      <w:r w:rsidR="007E0CC5" w:rsidRPr="00E72896">
        <w:rPr>
          <w:rFonts w:ascii="Garamond" w:hAnsi="Garamond" w:cs="Courier New"/>
          <w:i/>
          <w:sz w:val="20"/>
          <w:szCs w:val="20"/>
        </w:rPr>
        <w:t>le ton qu'il vient donner aux</w:t>
      </w:r>
      <w:r w:rsidR="007E0CC5" w:rsidRPr="00316AD7">
        <w:rPr>
          <w:rFonts w:ascii="Garamond" w:hAnsi="Garamond" w:cs="Courier New"/>
          <w:i/>
          <w:sz w:val="20"/>
          <w:szCs w:val="20"/>
        </w:rPr>
        <w:t xml:space="preserve"> choses</w:t>
      </w:r>
      <w:r w:rsidR="007E0CC5" w:rsidRPr="00316AD7">
        <w:rPr>
          <w:rFonts w:ascii="Garamond" w:hAnsi="Garamond" w:cs="Courier New"/>
          <w:sz w:val="20"/>
          <w:szCs w:val="20"/>
        </w:rPr>
        <w:t xml:space="preserve">, consiste à y mettre en valeur ce qu'il appelle noblement </w:t>
      </w:r>
      <w:r w:rsidR="007E0CC5" w:rsidRPr="00316AD7">
        <w:rPr>
          <w:rFonts w:ascii="Garamond" w:hAnsi="Garamond"/>
          <w:i/>
          <w:sz w:val="20"/>
          <w:szCs w:val="20"/>
        </w:rPr>
        <w:t>la relation inter</w:t>
      </w:r>
      <w:r w:rsidR="007E0CC5" w:rsidRPr="00316AD7">
        <w:rPr>
          <w:rFonts w:ascii="Garamond" w:hAnsi="Garamond"/>
          <w:i/>
          <w:sz w:val="20"/>
          <w:szCs w:val="20"/>
        </w:rPr>
        <w:softHyphen/>
        <w:t>subjective</w:t>
      </w:r>
      <w:r w:rsidR="007E0CC5" w:rsidRPr="00316AD7">
        <w:rPr>
          <w:rFonts w:ascii="Garamond" w:hAnsi="Garamond" w:cs="Courier New"/>
          <w:i/>
          <w:sz w:val="20"/>
          <w:szCs w:val="20"/>
        </w:rPr>
        <w:t>.</w:t>
      </w:r>
      <w:r>
        <w:rPr>
          <w:rFonts w:ascii="Garamond" w:hAnsi="Garamond" w:cs="Courier New"/>
          <w:i/>
          <w:sz w:val="20"/>
          <w:szCs w:val="20"/>
        </w:rPr>
        <w:t xml:space="preserve"> </w:t>
      </w:r>
      <w:r w:rsidR="007E0CC5" w:rsidRPr="00316AD7">
        <w:rPr>
          <w:rFonts w:ascii="Garamond" w:hAnsi="Garamond" w:cs="Courier New"/>
          <w:sz w:val="20"/>
          <w:szCs w:val="20"/>
        </w:rPr>
        <w:t xml:space="preserve">Chacun sait que si on lit hâtivement </w:t>
      </w:r>
      <w:r w:rsidR="007E0CC5" w:rsidRPr="00316AD7">
        <w:rPr>
          <w:rFonts w:ascii="Garamond" w:hAnsi="Garamond"/>
          <w:i/>
          <w:sz w:val="20"/>
          <w:szCs w:val="20"/>
        </w:rPr>
        <w:t>Le discours de Rome</w:t>
      </w:r>
      <w:r w:rsidR="007E0CC5" w:rsidRPr="00316AD7">
        <w:rPr>
          <w:rFonts w:ascii="Garamond" w:hAnsi="Garamond" w:cs="Courier New"/>
          <w:i/>
          <w:sz w:val="20"/>
          <w:szCs w:val="20"/>
        </w:rPr>
        <w:t xml:space="preserve"> </w:t>
      </w:r>
      <w:r w:rsidR="007E0CC5" w:rsidRPr="00316AD7">
        <w:rPr>
          <w:rFonts w:ascii="Garamond" w:hAnsi="Garamond" w:cs="Courier New"/>
          <w:sz w:val="20"/>
          <w:szCs w:val="20"/>
        </w:rPr>
        <w:t>on peut croi</w:t>
      </w:r>
      <w:r w:rsidR="007E0CC5" w:rsidRPr="00316AD7">
        <w:rPr>
          <w:rFonts w:ascii="Garamond" w:hAnsi="Garamond" w:cs="Courier New"/>
          <w:sz w:val="20"/>
          <w:szCs w:val="20"/>
        </w:rPr>
        <w:softHyphen/>
        <w:t xml:space="preserve">re que c'est de ça que je parle. </w:t>
      </w:r>
    </w:p>
    <w:p w:rsidR="00962586" w:rsidRPr="00316AD7" w:rsidRDefault="00962586">
      <w:pPr>
        <w:pStyle w:val="Corpsdetexte2"/>
        <w:rPr>
          <w:rFonts w:ascii="Garamond" w:hAnsi="Garamond" w:cs="Courier New"/>
          <w:sz w:val="20"/>
          <w:szCs w:val="20"/>
        </w:rPr>
      </w:pPr>
    </w:p>
    <w:p w:rsidR="00E72896" w:rsidRDefault="007E0CC5">
      <w:pPr>
        <w:pStyle w:val="Corpsdetexte2"/>
        <w:rPr>
          <w:rFonts w:ascii="Garamond" w:hAnsi="Garamond" w:cs="Courier New"/>
          <w:sz w:val="20"/>
          <w:szCs w:val="20"/>
        </w:rPr>
      </w:pPr>
      <w:r w:rsidRPr="00316AD7">
        <w:rPr>
          <w:rFonts w:ascii="Garamond" w:hAnsi="Garamond" w:cs="Courier New"/>
          <w:sz w:val="20"/>
          <w:szCs w:val="20"/>
        </w:rPr>
        <w:t>Mais enfin on peut découvrir la dimension de la rela</w:t>
      </w:r>
      <w:r w:rsidRPr="00316AD7">
        <w:rPr>
          <w:rFonts w:ascii="Garamond" w:hAnsi="Garamond" w:cs="Courier New"/>
          <w:sz w:val="20"/>
          <w:szCs w:val="20"/>
        </w:rPr>
        <w:softHyphen/>
        <w:t xml:space="preserve">tion intersubjective par d'autres truchements que moi, puisque cette </w:t>
      </w:r>
      <w:r w:rsidRPr="00316AD7">
        <w:rPr>
          <w:rFonts w:ascii="Garamond" w:hAnsi="Garamond"/>
          <w:i/>
          <w:sz w:val="20"/>
          <w:szCs w:val="20"/>
        </w:rPr>
        <w:t>erreur</w:t>
      </w:r>
      <w:r w:rsidRPr="00316AD7">
        <w:rPr>
          <w:rFonts w:ascii="Garamond" w:hAnsi="Garamond" w:cs="Courier New"/>
          <w:sz w:val="20"/>
          <w:szCs w:val="20"/>
        </w:rPr>
        <w:t xml:space="preserve">, ce </w:t>
      </w:r>
      <w:r w:rsidRPr="00316AD7">
        <w:rPr>
          <w:rFonts w:ascii="Garamond" w:hAnsi="Garamond"/>
          <w:i/>
          <w:sz w:val="20"/>
          <w:szCs w:val="20"/>
        </w:rPr>
        <w:t>contresens</w:t>
      </w:r>
      <w:r w:rsidRPr="00316AD7">
        <w:rPr>
          <w:rFonts w:ascii="Garamond" w:hAnsi="Garamond" w:cs="Courier New"/>
          <w:sz w:val="20"/>
          <w:szCs w:val="20"/>
        </w:rPr>
        <w:t xml:space="preserve">, qui consiste à croire que c'est ce que j'ai réintroduit dans une psychanalyse qui l'ignorait trop, a été fait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par maintes personnes qui m'en</w:t>
      </w:r>
      <w:r w:rsidRPr="00316AD7">
        <w:rPr>
          <w:rFonts w:ascii="Garamond" w:hAnsi="Garamond" w:cs="Courier New"/>
          <w:sz w:val="20"/>
          <w:szCs w:val="20"/>
        </w:rPr>
        <w:softHyphen/>
        <w:t>touraient alors, et qu'à être formé par icelles on peut bien en effet avancer l'expérience intersubjective comme référence à rappeler dans ce contexte.</w:t>
      </w:r>
    </w:p>
    <w:p w:rsidR="007E0CC5" w:rsidRPr="00316AD7" w:rsidRDefault="007E0CC5">
      <w:pPr>
        <w:pStyle w:val="Corpsdetexte2"/>
        <w:rPr>
          <w:rFonts w:ascii="Garamond" w:hAnsi="Garamond" w:cs="Courier New"/>
          <w:sz w:val="20"/>
          <w:szCs w:val="20"/>
        </w:rPr>
      </w:pPr>
    </w:p>
    <w:p w:rsidR="00120340" w:rsidRPr="00120340" w:rsidRDefault="007E0CC5" w:rsidP="000E111A">
      <w:pPr>
        <w:pStyle w:val="Corpsdetexte2"/>
        <w:numPr>
          <w:ilvl w:val="0"/>
          <w:numId w:val="13"/>
        </w:numPr>
        <w:rPr>
          <w:rFonts w:ascii="Garamond" w:hAnsi="Garamond" w:cs="Courier New"/>
          <w:sz w:val="20"/>
          <w:szCs w:val="20"/>
        </w:rPr>
      </w:pPr>
      <w:r w:rsidRPr="00316AD7">
        <w:rPr>
          <w:rFonts w:ascii="Garamond" w:hAnsi="Garamond" w:cs="Courier New"/>
          <w:sz w:val="20"/>
          <w:szCs w:val="20"/>
        </w:rPr>
        <w:t xml:space="preserve">« </w:t>
      </w:r>
      <w:r w:rsidR="00120340">
        <w:rPr>
          <w:rFonts w:ascii="Garamond" w:hAnsi="Garamond"/>
          <w:i/>
          <w:sz w:val="20"/>
          <w:szCs w:val="20"/>
        </w:rPr>
        <w:t>...c</w:t>
      </w:r>
      <w:r w:rsidRPr="00316AD7">
        <w:rPr>
          <w:rFonts w:ascii="Garamond" w:hAnsi="Garamond"/>
          <w:i/>
          <w:sz w:val="20"/>
          <w:szCs w:val="20"/>
        </w:rPr>
        <w:t xml:space="preserve">'est ce contexte intersubjectif </w:t>
      </w:r>
      <w:r w:rsidR="00960453">
        <w:rPr>
          <w:rFonts w:ascii="Garamond" w:hAnsi="Garamond"/>
          <w:i/>
          <w:sz w:val="20"/>
          <w:szCs w:val="20"/>
        </w:rPr>
        <w:t>-</w:t>
      </w:r>
      <w:r w:rsidRPr="00316AD7">
        <w:rPr>
          <w:rFonts w:ascii="Garamond" w:hAnsi="Garamond"/>
          <w:i/>
          <w:sz w:val="20"/>
          <w:szCs w:val="20"/>
        </w:rPr>
        <w:t xml:space="preserve"> </w:t>
      </w:r>
      <w:r w:rsidRPr="00316AD7">
        <w:rPr>
          <w:rFonts w:ascii="Garamond" w:hAnsi="Garamond"/>
          <w:sz w:val="20"/>
          <w:szCs w:val="20"/>
        </w:rPr>
        <w:t>écrit</w:t>
      </w:r>
      <w:r w:rsidR="00E72896">
        <w:rPr>
          <w:rFonts w:ascii="Garamond" w:hAnsi="Garamond"/>
          <w:sz w:val="20"/>
          <w:szCs w:val="20"/>
        </w:rPr>
        <w:t>-</w:t>
      </w:r>
      <w:r w:rsidRPr="00316AD7">
        <w:rPr>
          <w:rFonts w:ascii="Garamond" w:hAnsi="Garamond"/>
          <w:sz w:val="20"/>
          <w:szCs w:val="20"/>
        </w:rPr>
        <w:t>on</w:t>
      </w:r>
      <w:r w:rsidRPr="00316AD7">
        <w:rPr>
          <w:rFonts w:ascii="Garamond" w:hAnsi="Garamond"/>
          <w:i/>
          <w:sz w:val="20"/>
          <w:szCs w:val="20"/>
        </w:rPr>
        <w:t xml:space="preserve"> </w:t>
      </w:r>
      <w:r w:rsidR="00960453">
        <w:rPr>
          <w:rFonts w:ascii="Garamond" w:hAnsi="Garamond"/>
          <w:i/>
          <w:sz w:val="20"/>
          <w:szCs w:val="20"/>
        </w:rPr>
        <w:t>-</w:t>
      </w:r>
      <w:r w:rsidRPr="00316AD7">
        <w:rPr>
          <w:rFonts w:ascii="Garamond" w:hAnsi="Garamond"/>
          <w:i/>
          <w:sz w:val="20"/>
          <w:szCs w:val="20"/>
        </w:rPr>
        <w:t xml:space="preserve"> qui me paraît original en analyse</w:t>
      </w:r>
      <w:r w:rsidR="00120340">
        <w:rPr>
          <w:rFonts w:ascii="Garamond" w:hAnsi="Garamond"/>
          <w:i/>
          <w:sz w:val="20"/>
          <w:szCs w:val="20"/>
        </w:rPr>
        <w:t> :</w:t>
      </w:r>
      <w:r w:rsidRPr="00316AD7">
        <w:rPr>
          <w:rFonts w:ascii="Garamond" w:hAnsi="Garamond"/>
          <w:i/>
          <w:sz w:val="20"/>
          <w:szCs w:val="20"/>
        </w:rPr>
        <w:t xml:space="preserve"> il fait éclater les camisoles de force des diagnostics </w:t>
      </w:r>
    </w:p>
    <w:p w:rsidR="00120340" w:rsidRDefault="007E0CC5" w:rsidP="00120340">
      <w:pPr>
        <w:pStyle w:val="Corpsdetexte2"/>
        <w:ind w:left="720"/>
        <w:rPr>
          <w:rFonts w:ascii="Garamond" w:hAnsi="Garamond"/>
          <w:i/>
          <w:sz w:val="20"/>
          <w:szCs w:val="20"/>
        </w:rPr>
      </w:pPr>
      <w:r w:rsidRPr="00316AD7">
        <w:rPr>
          <w:rFonts w:ascii="Garamond" w:hAnsi="Garamond"/>
          <w:i/>
          <w:sz w:val="20"/>
          <w:szCs w:val="20"/>
        </w:rPr>
        <w:t xml:space="preserve">dits </w:t>
      </w:r>
      <w:r w:rsidR="00F30F80" w:rsidRPr="00316AD7">
        <w:rPr>
          <w:rFonts w:ascii="Garamond" w:hAnsi="Garamond"/>
          <w:i/>
          <w:sz w:val="20"/>
          <w:szCs w:val="20"/>
        </w:rPr>
        <w:t>« </w:t>
      </w:r>
      <w:r w:rsidRPr="00316AD7">
        <w:rPr>
          <w:rFonts w:ascii="Garamond" w:hAnsi="Garamond"/>
          <w:i/>
          <w:iCs/>
          <w:sz w:val="20"/>
          <w:szCs w:val="20"/>
        </w:rPr>
        <w:t>d'affection mentale</w:t>
      </w:r>
      <w:r w:rsidR="00F30F80" w:rsidRPr="00316AD7">
        <w:rPr>
          <w:rFonts w:ascii="Garamond" w:hAnsi="Garamond"/>
          <w:i/>
          <w:iCs/>
          <w:sz w:val="20"/>
          <w:szCs w:val="20"/>
        </w:rPr>
        <w:t> »</w:t>
      </w:r>
      <w:r w:rsidRPr="00316AD7">
        <w:rPr>
          <w:rFonts w:ascii="Garamond" w:hAnsi="Garamond"/>
          <w:i/>
          <w:sz w:val="20"/>
          <w:szCs w:val="20"/>
        </w:rPr>
        <w:t xml:space="preserve">. Non pas que la psychopathologie soit un vain mot. </w:t>
      </w:r>
      <w:r w:rsidR="00E72896" w:rsidRPr="00662412">
        <w:rPr>
          <w:rFonts w:ascii="Garamond" w:hAnsi="Garamond"/>
          <w:iCs/>
          <w:color w:val="C00000"/>
          <w:sz w:val="12"/>
          <w:szCs w:val="12"/>
        </w:rPr>
        <w:t>[...]</w:t>
      </w:r>
      <w:r w:rsidRPr="00316AD7">
        <w:rPr>
          <w:rFonts w:ascii="Garamond" w:hAnsi="Garamond"/>
          <w:i/>
          <w:sz w:val="20"/>
          <w:szCs w:val="20"/>
        </w:rPr>
        <w:t xml:space="preserve"> </w:t>
      </w:r>
      <w:r w:rsidR="00C6567F">
        <w:rPr>
          <w:rFonts w:ascii="Garamond" w:hAnsi="Garamond"/>
          <w:i/>
          <w:sz w:val="20"/>
          <w:szCs w:val="20"/>
        </w:rPr>
        <w:t>E</w:t>
      </w:r>
      <w:r w:rsidRPr="00316AD7">
        <w:rPr>
          <w:rFonts w:ascii="Garamond" w:hAnsi="Garamond"/>
          <w:i/>
          <w:sz w:val="20"/>
          <w:szCs w:val="20"/>
        </w:rPr>
        <w:t xml:space="preserve">lle est à coup sûr indispensable pour l'échange </w:t>
      </w:r>
    </w:p>
    <w:p w:rsidR="007E0CC5" w:rsidRPr="00316AD7" w:rsidRDefault="007E0CC5" w:rsidP="00120340">
      <w:pPr>
        <w:pStyle w:val="Corpsdetexte2"/>
        <w:ind w:left="720"/>
        <w:rPr>
          <w:rFonts w:ascii="Garamond" w:hAnsi="Garamond" w:cs="Courier New"/>
          <w:sz w:val="20"/>
          <w:szCs w:val="20"/>
        </w:rPr>
      </w:pPr>
      <w:r w:rsidRPr="00316AD7">
        <w:rPr>
          <w:rFonts w:ascii="Garamond" w:hAnsi="Garamond"/>
          <w:i/>
          <w:sz w:val="20"/>
          <w:szCs w:val="20"/>
        </w:rPr>
        <w:t>entre individus hors de l'expérience</w:t>
      </w:r>
      <w:r w:rsidR="00C6567F">
        <w:rPr>
          <w:rFonts w:ascii="Garamond" w:hAnsi="Garamond"/>
          <w:i/>
          <w:sz w:val="20"/>
          <w:szCs w:val="20"/>
        </w:rPr>
        <w:t>.</w:t>
      </w:r>
      <w:r w:rsidRPr="00316AD7">
        <w:rPr>
          <w:rFonts w:ascii="Garamond" w:hAnsi="Garamond"/>
          <w:i/>
          <w:sz w:val="20"/>
          <w:szCs w:val="20"/>
        </w:rPr>
        <w:t xml:space="preserve"> </w:t>
      </w:r>
      <w:r w:rsidR="00C6567F">
        <w:rPr>
          <w:rFonts w:ascii="Garamond" w:hAnsi="Garamond"/>
          <w:i/>
          <w:sz w:val="20"/>
          <w:szCs w:val="20"/>
        </w:rPr>
        <w:t>M</w:t>
      </w:r>
      <w:r w:rsidRPr="00316AD7">
        <w:rPr>
          <w:rFonts w:ascii="Garamond" w:hAnsi="Garamond"/>
          <w:i/>
          <w:sz w:val="20"/>
          <w:szCs w:val="20"/>
        </w:rPr>
        <w:t>ais son sens s'évanouit pendant la cure</w:t>
      </w:r>
      <w:r w:rsidR="00C6567F">
        <w:rPr>
          <w:rFonts w:ascii="Garamond" w:hAnsi="Garamond"/>
          <w:i/>
          <w:sz w:val="20"/>
          <w:szCs w:val="20"/>
        </w:rPr>
        <w:t> ;</w:t>
      </w:r>
      <w:r w:rsidRPr="00316AD7">
        <w:rPr>
          <w:rFonts w:ascii="Garamond" w:hAnsi="Garamond" w:cs="Courier New"/>
          <w:sz w:val="20"/>
          <w:szCs w:val="20"/>
        </w:rPr>
        <w:t xml:space="preserve"> » </w:t>
      </w:r>
      <w:r w:rsidR="00C6567F" w:rsidRPr="00C96953">
        <w:rPr>
          <w:rFonts w:ascii="Garamond" w:hAnsi="Garamond" w:cs="Courier New"/>
          <w:color w:val="C00000"/>
          <w:sz w:val="16"/>
          <w:szCs w:val="16"/>
        </w:rPr>
        <w:t>[</w:t>
      </w:r>
      <w:r w:rsidR="00C6567F" w:rsidRPr="00C6567F">
        <w:rPr>
          <w:rFonts w:ascii="Garamond" w:hAnsi="Garamond" w:cs="Courier New"/>
          <w:color w:val="C00000"/>
          <w:sz w:val="14"/>
          <w:szCs w:val="14"/>
        </w:rPr>
        <w:t>R.F.P.</w:t>
      </w:r>
      <w:r w:rsidR="00C6567F">
        <w:rPr>
          <w:rFonts w:ascii="Garamond" w:hAnsi="Garamond" w:cs="Courier New"/>
          <w:color w:val="C00000"/>
          <w:sz w:val="16"/>
          <w:szCs w:val="16"/>
        </w:rPr>
        <w:t xml:space="preserve"> </w:t>
      </w:r>
      <w:r w:rsidR="00C6567F" w:rsidRPr="00C96953">
        <w:rPr>
          <w:rFonts w:ascii="Garamond" w:hAnsi="Garamond" w:cs="Courier New"/>
          <w:color w:val="C00000"/>
          <w:sz w:val="16"/>
          <w:szCs w:val="16"/>
        </w:rPr>
        <w:t xml:space="preserve">p. </w:t>
      </w:r>
      <w:r w:rsidR="00C6567F" w:rsidRPr="00C96953">
        <w:rPr>
          <w:rFonts w:ascii="Garamond" w:hAnsi="Garamond" w:cs="Courier New"/>
          <w:color w:val="C00000"/>
          <w:sz w:val="14"/>
          <w:szCs w:val="14"/>
        </w:rPr>
        <w:t>8</w:t>
      </w:r>
      <w:r w:rsidR="00C6567F">
        <w:rPr>
          <w:rFonts w:ascii="Garamond" w:hAnsi="Garamond" w:cs="Courier New"/>
          <w:color w:val="C00000"/>
          <w:sz w:val="14"/>
          <w:szCs w:val="14"/>
        </w:rPr>
        <w:t>83</w:t>
      </w:r>
      <w:r w:rsidR="00C6567F" w:rsidRPr="00C96953">
        <w:rPr>
          <w:rFonts w:ascii="Garamond" w:hAnsi="Garamond" w:cs="Courier New"/>
          <w:color w:val="C00000"/>
          <w:sz w:val="16"/>
          <w:szCs w:val="16"/>
        </w:rPr>
        <w:t>]</w:t>
      </w:r>
    </w:p>
    <w:p w:rsidR="007E0CC5" w:rsidRPr="00316AD7" w:rsidRDefault="007E0CC5">
      <w:pPr>
        <w:pStyle w:val="Corpsdetexte2"/>
        <w:rPr>
          <w:rFonts w:ascii="Garamond" w:hAnsi="Garamond" w:cs="Courier New"/>
          <w:sz w:val="20"/>
          <w:szCs w:val="20"/>
        </w:rPr>
      </w:pPr>
    </w:p>
    <w:p w:rsidR="00962586" w:rsidRPr="00316AD7" w:rsidRDefault="007E0CC5" w:rsidP="00E72896">
      <w:pPr>
        <w:pStyle w:val="Corpsdetexte2"/>
        <w:rPr>
          <w:rFonts w:ascii="Garamond" w:hAnsi="Garamond" w:cs="Courier New"/>
          <w:sz w:val="20"/>
          <w:szCs w:val="20"/>
        </w:rPr>
      </w:pPr>
      <w:r w:rsidRPr="00316AD7">
        <w:rPr>
          <w:rFonts w:ascii="Garamond" w:hAnsi="Garamond" w:cs="Courier New"/>
          <w:sz w:val="20"/>
          <w:szCs w:val="20"/>
        </w:rPr>
        <w:t>Vous voyez le ton</w:t>
      </w:r>
      <w:r w:rsidR="00C6567F">
        <w:rPr>
          <w:rFonts w:ascii="Garamond" w:hAnsi="Garamond" w:cs="Courier New"/>
          <w:sz w:val="20"/>
          <w:szCs w:val="20"/>
        </w:rPr>
        <w:t>...</w:t>
      </w:r>
      <w:r w:rsidRPr="00316AD7">
        <w:rPr>
          <w:rFonts w:ascii="Garamond" w:hAnsi="Garamond" w:cs="Courier New"/>
          <w:sz w:val="20"/>
          <w:szCs w:val="20"/>
        </w:rPr>
        <w:t xml:space="preserve"> à ceci près que</w:t>
      </w:r>
      <w:r w:rsidR="00962586" w:rsidRPr="00316AD7">
        <w:rPr>
          <w:rFonts w:ascii="Garamond" w:hAnsi="Garamond" w:cs="Courier New"/>
          <w:sz w:val="20"/>
          <w:szCs w:val="20"/>
        </w:rPr>
        <w:t>,</w:t>
      </w:r>
      <w:r w:rsidR="00E72896">
        <w:rPr>
          <w:rFonts w:ascii="Garamond" w:hAnsi="Garamond" w:cs="Courier New"/>
          <w:sz w:val="20"/>
          <w:szCs w:val="20"/>
        </w:rPr>
        <w:t xml:space="preserve"> entre </w:t>
      </w:r>
      <w:r w:rsidRPr="00316AD7">
        <w:rPr>
          <w:rFonts w:ascii="Garamond" w:hAnsi="Garamond" w:cs="Courier New"/>
          <w:sz w:val="20"/>
          <w:szCs w:val="20"/>
        </w:rPr>
        <w:t xml:space="preserve">« </w:t>
      </w:r>
      <w:r w:rsidR="00F30F80" w:rsidRPr="00316AD7">
        <w:rPr>
          <w:rFonts w:ascii="Garamond" w:hAnsi="Garamond"/>
          <w:i/>
          <w:sz w:val="20"/>
          <w:szCs w:val="20"/>
        </w:rPr>
        <w:t>N</w:t>
      </w:r>
      <w:r w:rsidRPr="00316AD7">
        <w:rPr>
          <w:rFonts w:ascii="Garamond" w:hAnsi="Garamond"/>
          <w:i/>
          <w:sz w:val="20"/>
          <w:szCs w:val="20"/>
        </w:rPr>
        <w:t>on pas que la psychopathologie soit un vain mot</w:t>
      </w:r>
      <w:r w:rsidR="00F30F80" w:rsidRPr="00316AD7">
        <w:rPr>
          <w:rFonts w:ascii="Garamond" w:hAnsi="Garamond"/>
          <w:i/>
          <w:sz w:val="20"/>
          <w:szCs w:val="20"/>
        </w:rPr>
        <w:t>.</w:t>
      </w:r>
      <w:r w:rsidRPr="00316AD7">
        <w:rPr>
          <w:rFonts w:ascii="Garamond" w:hAnsi="Garamond" w:cs="Courier New"/>
          <w:sz w:val="20"/>
          <w:szCs w:val="20"/>
        </w:rPr>
        <w:t xml:space="preserve"> » et « </w:t>
      </w:r>
      <w:r w:rsidRPr="00316AD7">
        <w:rPr>
          <w:rFonts w:ascii="Garamond" w:hAnsi="Garamond"/>
          <w:i/>
          <w:sz w:val="20"/>
          <w:szCs w:val="20"/>
        </w:rPr>
        <w:t>elle est à coup sûr indispensable</w:t>
      </w:r>
      <w:r w:rsidR="00C6567F">
        <w:rPr>
          <w:rFonts w:ascii="Garamond" w:hAnsi="Garamond" w:cs="Courier New"/>
          <w:sz w:val="20"/>
          <w:szCs w:val="20"/>
        </w:rPr>
        <w:t>...</w:t>
      </w:r>
      <w:r w:rsidRPr="00316AD7">
        <w:rPr>
          <w:rFonts w:ascii="Garamond" w:hAnsi="Garamond" w:cs="Courier New"/>
          <w:sz w:val="20"/>
          <w:szCs w:val="20"/>
        </w:rPr>
        <w:t xml:space="preserve"> », </w:t>
      </w:r>
    </w:p>
    <w:p w:rsidR="007E0CC5" w:rsidRPr="00316AD7" w:rsidRDefault="007E0CC5" w:rsidP="00962586">
      <w:pPr>
        <w:pStyle w:val="Corpsdetexte2"/>
        <w:rPr>
          <w:rFonts w:ascii="Garamond" w:hAnsi="Garamond" w:cs="Courier New"/>
          <w:sz w:val="20"/>
          <w:szCs w:val="20"/>
        </w:rPr>
      </w:pPr>
      <w:r w:rsidRPr="00316AD7">
        <w:rPr>
          <w:rFonts w:ascii="Garamond" w:hAnsi="Garamond" w:cs="Courier New"/>
          <w:sz w:val="20"/>
          <w:szCs w:val="20"/>
        </w:rPr>
        <w:t xml:space="preserve">une parenthèse éclate dont je vous demande ce qui la justifie là. </w:t>
      </w:r>
    </w:p>
    <w:p w:rsidR="007E0CC5" w:rsidRPr="00316AD7" w:rsidRDefault="007E0CC5">
      <w:pPr>
        <w:pStyle w:val="Corpsdetexte2"/>
        <w:rPr>
          <w:rFonts w:ascii="Garamond" w:hAnsi="Garamond" w:cs="Courier New"/>
          <w:sz w:val="20"/>
          <w:szCs w:val="20"/>
        </w:rPr>
      </w:pPr>
    </w:p>
    <w:p w:rsidR="007E0CC5" w:rsidRPr="00E72896" w:rsidRDefault="00C6567F" w:rsidP="000E111A">
      <w:pPr>
        <w:pStyle w:val="Corpsdetexte2"/>
        <w:numPr>
          <w:ilvl w:val="0"/>
          <w:numId w:val="13"/>
        </w:numPr>
        <w:rPr>
          <w:rFonts w:ascii="Garamond" w:hAnsi="Garamond" w:cs="Courier New"/>
          <w:sz w:val="20"/>
          <w:szCs w:val="20"/>
        </w:rPr>
      </w:pPr>
      <w:r>
        <w:rPr>
          <w:rFonts w:ascii="Garamond" w:hAnsi="Garamond"/>
          <w:i/>
          <w:sz w:val="20"/>
          <w:szCs w:val="20"/>
        </w:rPr>
        <w:t>« </w:t>
      </w:r>
      <w:r w:rsidR="007E0CC5" w:rsidRPr="00E72896">
        <w:rPr>
          <w:rFonts w:ascii="Garamond" w:hAnsi="Garamond"/>
          <w:i/>
          <w:sz w:val="20"/>
          <w:szCs w:val="20"/>
        </w:rPr>
        <w:t>À ce propos</w:t>
      </w:r>
      <w:r>
        <w:rPr>
          <w:rFonts w:ascii="Garamond" w:hAnsi="Garamond"/>
          <w:i/>
          <w:sz w:val="20"/>
          <w:szCs w:val="20"/>
        </w:rPr>
        <w:t>,</w:t>
      </w:r>
      <w:r w:rsidR="007E0CC5" w:rsidRPr="00E72896">
        <w:rPr>
          <w:rFonts w:ascii="Garamond" w:hAnsi="Garamond"/>
          <w:i/>
          <w:sz w:val="20"/>
          <w:szCs w:val="20"/>
        </w:rPr>
        <w:t xml:space="preserve"> en relisant un Écrit de L</w:t>
      </w:r>
      <w:r w:rsidR="00F85ACD" w:rsidRPr="00E72896">
        <w:rPr>
          <w:rFonts w:ascii="Garamond" w:hAnsi="Garamond"/>
          <w:i/>
          <w:sz w:val="20"/>
          <w:szCs w:val="20"/>
        </w:rPr>
        <w:t>acan</w:t>
      </w:r>
      <w:r w:rsidR="007E0CC5" w:rsidRPr="00E72896">
        <w:rPr>
          <w:rFonts w:ascii="Garamond" w:hAnsi="Garamond"/>
          <w:i/>
          <w:sz w:val="20"/>
          <w:szCs w:val="20"/>
        </w:rPr>
        <w:t>, j'ai été étonné de voir qu'il parlait</w:t>
      </w:r>
      <w:r>
        <w:rPr>
          <w:rFonts w:ascii="Garamond" w:hAnsi="Garamond"/>
          <w:i/>
          <w:sz w:val="20"/>
          <w:szCs w:val="20"/>
        </w:rPr>
        <w:t xml:space="preserve"> </w:t>
      </w:r>
      <w:r w:rsidRPr="00C6567F">
        <w:rPr>
          <w:rFonts w:ascii="Garamond" w:hAnsi="Garamond"/>
          <w:color w:val="C00000"/>
          <w:sz w:val="12"/>
          <w:szCs w:val="12"/>
        </w:rPr>
        <w:t>[...]</w:t>
      </w:r>
      <w:r w:rsidR="007E0CC5" w:rsidRPr="00E72896">
        <w:rPr>
          <w:rFonts w:ascii="Garamond" w:hAnsi="Garamond"/>
          <w:i/>
          <w:sz w:val="20"/>
          <w:szCs w:val="20"/>
        </w:rPr>
        <w:t xml:space="preserve"> du </w:t>
      </w:r>
      <w:r>
        <w:rPr>
          <w:rFonts w:ascii="Garamond" w:hAnsi="Garamond"/>
          <w:i/>
          <w:sz w:val="20"/>
          <w:szCs w:val="20"/>
        </w:rPr>
        <w:t>« </w:t>
      </w:r>
      <w:r w:rsidR="007E0CC5" w:rsidRPr="00E72896">
        <w:rPr>
          <w:rFonts w:ascii="Garamond" w:hAnsi="Garamond"/>
          <w:i/>
          <w:sz w:val="20"/>
          <w:szCs w:val="20"/>
        </w:rPr>
        <w:t>malade</w:t>
      </w:r>
      <w:r>
        <w:rPr>
          <w:rFonts w:ascii="Garamond" w:hAnsi="Garamond"/>
          <w:i/>
          <w:sz w:val="20"/>
          <w:szCs w:val="20"/>
        </w:rPr>
        <w:t> »</w:t>
      </w:r>
      <w:r w:rsidR="007E0CC5" w:rsidRPr="00E72896">
        <w:rPr>
          <w:rFonts w:ascii="Garamond" w:hAnsi="Garamond"/>
          <w:i/>
          <w:sz w:val="20"/>
          <w:szCs w:val="20"/>
        </w:rPr>
        <w:t>, lui qui s'oriente vers le lan</w:t>
      </w:r>
      <w:r w:rsidR="007E0CC5" w:rsidRPr="00E72896">
        <w:rPr>
          <w:rFonts w:ascii="Garamond" w:hAnsi="Garamond"/>
          <w:i/>
          <w:sz w:val="20"/>
          <w:szCs w:val="20"/>
        </w:rPr>
        <w:softHyphen/>
        <w:t>gage avant tout</w:t>
      </w:r>
      <w:r>
        <w:rPr>
          <w:rFonts w:ascii="Garamond" w:hAnsi="Garamond" w:cs="Courier New"/>
          <w:sz w:val="20"/>
          <w:szCs w:val="20"/>
        </w:rPr>
        <w:t>. »</w:t>
      </w:r>
    </w:p>
    <w:p w:rsidR="007E0CC5" w:rsidRPr="00316AD7" w:rsidRDefault="007E0CC5">
      <w:pPr>
        <w:pStyle w:val="Corpsdetexte2"/>
        <w:rPr>
          <w:rFonts w:ascii="Garamond" w:hAnsi="Garamond" w:cs="Courier New"/>
          <w:sz w:val="20"/>
          <w:szCs w:val="20"/>
        </w:rPr>
      </w:pPr>
    </w:p>
    <w:p w:rsidR="00E72896" w:rsidRDefault="007E0CC5">
      <w:pPr>
        <w:pStyle w:val="Corpsdetexte2"/>
        <w:rPr>
          <w:rFonts w:ascii="Garamond" w:hAnsi="Garamond" w:cs="Courier New"/>
          <w:sz w:val="20"/>
          <w:szCs w:val="20"/>
        </w:rPr>
      </w:pPr>
      <w:r w:rsidRPr="00316AD7">
        <w:rPr>
          <w:rFonts w:ascii="Garamond" w:hAnsi="Garamond" w:cs="Courier New"/>
          <w:sz w:val="20"/>
          <w:szCs w:val="20"/>
        </w:rPr>
        <w:t xml:space="preserve">C'est dans mon propos vous allez voir. Je dois dire que je ne sais pas dans lequel de mes </w:t>
      </w:r>
      <w:r w:rsidRPr="00316AD7">
        <w:rPr>
          <w:rFonts w:ascii="Garamond" w:hAnsi="Garamond"/>
          <w:i/>
          <w:sz w:val="20"/>
          <w:szCs w:val="20"/>
        </w:rPr>
        <w:t>Écrits</w:t>
      </w:r>
      <w:r w:rsidRPr="00316AD7">
        <w:rPr>
          <w:rFonts w:ascii="Garamond" w:hAnsi="Garamond" w:cs="Courier New"/>
          <w:i/>
          <w:sz w:val="20"/>
          <w:szCs w:val="20"/>
        </w:rPr>
        <w:t xml:space="preserve"> </w:t>
      </w:r>
      <w:r w:rsidRPr="00316AD7">
        <w:rPr>
          <w:rFonts w:ascii="Garamond" w:hAnsi="Garamond"/>
          <w:i/>
          <w:sz w:val="20"/>
          <w:szCs w:val="20"/>
        </w:rPr>
        <w:t>je parle du malade</w:t>
      </w:r>
      <w:r w:rsidRPr="00316AD7">
        <w:rPr>
          <w:rFonts w:ascii="Garamond" w:hAnsi="Garamond" w:cs="Courier New"/>
          <w:sz w:val="20"/>
          <w:szCs w:val="20"/>
        </w:rPr>
        <w:t xml:space="preserve">, </w:t>
      </w:r>
    </w:p>
    <w:p w:rsidR="00E72896" w:rsidRDefault="007E0CC5">
      <w:pPr>
        <w:pStyle w:val="Corpsdetexte2"/>
        <w:rPr>
          <w:rFonts w:ascii="Garamond" w:hAnsi="Garamond" w:cs="Courier New"/>
          <w:sz w:val="20"/>
          <w:szCs w:val="20"/>
        </w:rPr>
      </w:pPr>
      <w:r w:rsidRPr="00316AD7">
        <w:rPr>
          <w:rFonts w:ascii="Garamond" w:hAnsi="Garamond" w:cs="Courier New"/>
          <w:sz w:val="20"/>
          <w:szCs w:val="20"/>
        </w:rPr>
        <w:t xml:space="preserve">ce n'est en effet pas tout à fait </w:t>
      </w:r>
      <w:r w:rsidRPr="00316AD7">
        <w:rPr>
          <w:rFonts w:ascii="Garamond" w:hAnsi="Garamond"/>
          <w:i/>
          <w:sz w:val="20"/>
          <w:szCs w:val="20"/>
        </w:rPr>
        <w:t>ma</w:t>
      </w:r>
      <w:r w:rsidRPr="00316AD7">
        <w:rPr>
          <w:rFonts w:ascii="Garamond" w:hAnsi="Garamond" w:cs="Courier New"/>
          <w:sz w:val="20"/>
          <w:szCs w:val="20"/>
        </w:rPr>
        <w:t xml:space="preserve"> </w:t>
      </w:r>
      <w:r w:rsidRPr="00316AD7">
        <w:rPr>
          <w:rFonts w:ascii="Garamond" w:hAnsi="Garamond"/>
          <w:i/>
          <w:sz w:val="20"/>
          <w:szCs w:val="20"/>
        </w:rPr>
        <w:t>façon</w:t>
      </w:r>
      <w:r w:rsidRPr="00316AD7">
        <w:rPr>
          <w:rFonts w:ascii="Garamond" w:hAnsi="Garamond" w:cs="Courier New"/>
          <w:sz w:val="20"/>
          <w:szCs w:val="20"/>
        </w:rPr>
        <w:t xml:space="preserve">. Je n'y verrais pas en tous les cas d'objection, mais l'idée de </w:t>
      </w:r>
      <w:proofErr w:type="spellStart"/>
      <w:r w:rsidRPr="00316AD7">
        <w:rPr>
          <w:rFonts w:ascii="Garamond" w:hAnsi="Garamond" w:cs="Courier New"/>
          <w:i/>
          <w:sz w:val="20"/>
          <w:szCs w:val="20"/>
        </w:rPr>
        <w:t>re</w:t>
      </w:r>
      <w:proofErr w:type="spellEnd"/>
      <w:r w:rsidR="00960453">
        <w:rPr>
          <w:rFonts w:ascii="Garamond" w:hAnsi="Garamond" w:cs="Courier New"/>
          <w:i/>
          <w:sz w:val="20"/>
          <w:szCs w:val="20"/>
        </w:rPr>
        <w:t>-</w:t>
      </w:r>
      <w:r w:rsidRPr="00316AD7">
        <w:rPr>
          <w:rFonts w:ascii="Garamond" w:hAnsi="Garamond" w:cs="Courier New"/>
          <w:i/>
          <w:sz w:val="20"/>
          <w:szCs w:val="20"/>
        </w:rPr>
        <w:t xml:space="preserve">feuilleter les </w:t>
      </w:r>
      <w:r w:rsidRPr="00E72896">
        <w:rPr>
          <w:rFonts w:ascii="Garamond" w:hAnsi="Garamond" w:cs="Courier New"/>
          <w:sz w:val="18"/>
          <w:szCs w:val="18"/>
        </w:rPr>
        <w:t>950</w:t>
      </w:r>
      <w:r w:rsidRPr="00316AD7">
        <w:rPr>
          <w:rFonts w:ascii="Garamond" w:hAnsi="Garamond" w:cs="Courier New"/>
          <w:i/>
          <w:sz w:val="20"/>
          <w:szCs w:val="20"/>
        </w:rPr>
        <w:t xml:space="preserve"> pages</w:t>
      </w:r>
      <w:r w:rsidRPr="00316AD7">
        <w:rPr>
          <w:rFonts w:ascii="Garamond" w:hAnsi="Garamond" w:cs="Courier New"/>
          <w:sz w:val="20"/>
          <w:szCs w:val="20"/>
        </w:rPr>
        <w:t xml:space="preserv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de mes </w:t>
      </w:r>
      <w:r w:rsidRPr="00316AD7">
        <w:rPr>
          <w:rFonts w:ascii="Garamond" w:hAnsi="Garamond"/>
          <w:i/>
          <w:sz w:val="20"/>
          <w:szCs w:val="20"/>
        </w:rPr>
        <w:t>Écrits</w:t>
      </w:r>
      <w:r w:rsidRPr="00316AD7">
        <w:rPr>
          <w:rFonts w:ascii="Garamond" w:hAnsi="Garamond" w:cs="Courier New"/>
          <w:i/>
          <w:sz w:val="20"/>
          <w:szCs w:val="20"/>
        </w:rPr>
        <w:t xml:space="preserve"> </w:t>
      </w:r>
      <w:r w:rsidRPr="00316AD7">
        <w:rPr>
          <w:rFonts w:ascii="Garamond" w:hAnsi="Garamond" w:cs="Courier New"/>
          <w:sz w:val="20"/>
          <w:szCs w:val="20"/>
        </w:rPr>
        <w:t xml:space="preserve">pour savoir où je parle du malade ne me serait assurément pas venue. À la page </w:t>
      </w:r>
      <w:r w:rsidRPr="00120340">
        <w:rPr>
          <w:rFonts w:ascii="Garamond" w:hAnsi="Garamond"/>
          <w:sz w:val="18"/>
          <w:szCs w:val="18"/>
        </w:rPr>
        <w:t>70</w:t>
      </w:r>
      <w:r w:rsidR="00F85ACD" w:rsidRPr="00316AD7">
        <w:rPr>
          <w:rFonts w:ascii="Garamond" w:hAnsi="Garamond" w:cs="Courier New"/>
          <w:sz w:val="20"/>
          <w:szCs w:val="20"/>
        </w:rPr>
        <w:t xml:space="preserve"> </w:t>
      </w:r>
      <w:r w:rsidRPr="00E72896">
        <w:rPr>
          <w:rStyle w:val="Appelnotedebasdep"/>
          <w:rFonts w:ascii="Garamond" w:hAnsi="Garamond"/>
          <w:b/>
          <w:bCs/>
          <w:color w:val="C00000"/>
          <w:sz w:val="20"/>
          <w:szCs w:val="20"/>
        </w:rPr>
        <w:footnoteReference w:id="10"/>
      </w:r>
      <w:r w:rsidRPr="00316AD7">
        <w:rPr>
          <w:rFonts w:ascii="Garamond" w:hAnsi="Garamond" w:cs="Courier New"/>
          <w:sz w:val="20"/>
          <w:szCs w:val="20"/>
        </w:rPr>
        <w:t xml:space="preserve"> par contre, je peux lire </w:t>
      </w:r>
    </w:p>
    <w:p w:rsidR="007E0CC5" w:rsidRPr="00316AD7" w:rsidRDefault="007E0CC5">
      <w:pPr>
        <w:pStyle w:val="Corpsdetexte2"/>
        <w:rPr>
          <w:rFonts w:ascii="Garamond" w:hAnsi="Garamond" w:cs="Courier New"/>
          <w:sz w:val="20"/>
          <w:szCs w:val="20"/>
        </w:rPr>
      </w:pPr>
    </w:p>
    <w:p w:rsidR="007E0CC5" w:rsidRPr="00A47D0E" w:rsidRDefault="007E0CC5" w:rsidP="00E72896">
      <w:pPr>
        <w:pStyle w:val="Corpsdetexte2"/>
        <w:numPr>
          <w:ilvl w:val="0"/>
          <w:numId w:val="13"/>
        </w:numPr>
        <w:rPr>
          <w:rFonts w:ascii="Garamond" w:hAnsi="Garamond" w:cs="Courier New"/>
          <w:sz w:val="20"/>
          <w:szCs w:val="20"/>
        </w:rPr>
      </w:pPr>
      <w:r w:rsidRPr="00A47D0E">
        <w:rPr>
          <w:rFonts w:ascii="Garamond" w:hAnsi="Garamond" w:cs="Courier New"/>
          <w:sz w:val="20"/>
          <w:szCs w:val="20"/>
        </w:rPr>
        <w:t xml:space="preserve">« </w:t>
      </w:r>
      <w:r w:rsidR="00C6567F" w:rsidRPr="00A47D0E">
        <w:rPr>
          <w:rFonts w:ascii="Garamond" w:hAnsi="Garamond"/>
          <w:i/>
          <w:sz w:val="20"/>
          <w:szCs w:val="20"/>
        </w:rPr>
        <w:t>...l</w:t>
      </w:r>
      <w:r w:rsidRPr="00A47D0E">
        <w:rPr>
          <w:rFonts w:ascii="Garamond" w:hAnsi="Garamond"/>
          <w:i/>
          <w:sz w:val="20"/>
          <w:szCs w:val="20"/>
        </w:rPr>
        <w:t>e désir, désir de ce qu'on n'est pas, désir qui ne peut pas être satisfait, ou même désir d'insatisfaction tel que L</w:t>
      </w:r>
      <w:r w:rsidR="00F85ACD" w:rsidRPr="00A47D0E">
        <w:rPr>
          <w:rFonts w:ascii="Garamond" w:hAnsi="Garamond"/>
          <w:i/>
          <w:sz w:val="20"/>
          <w:szCs w:val="20"/>
        </w:rPr>
        <w:t>acan</w:t>
      </w:r>
      <w:r w:rsidRPr="00A47D0E">
        <w:rPr>
          <w:rFonts w:ascii="Garamond" w:hAnsi="Garamond"/>
          <w:i/>
          <w:sz w:val="20"/>
          <w:szCs w:val="20"/>
        </w:rPr>
        <w:t xml:space="preserve"> dans le même écrit cité</w:t>
      </w:r>
      <w:r w:rsidR="00E72896" w:rsidRPr="00A47D0E">
        <w:rPr>
          <w:rFonts w:ascii="Garamond" w:hAnsi="Garamond" w:cs="Courier New"/>
          <w:sz w:val="20"/>
          <w:szCs w:val="20"/>
        </w:rPr>
        <w:t xml:space="preserve"> - </w:t>
      </w:r>
      <w:r w:rsidRPr="00A47D0E">
        <w:rPr>
          <w:rFonts w:ascii="Garamond" w:hAnsi="Garamond" w:cs="Courier New"/>
          <w:sz w:val="20"/>
          <w:szCs w:val="20"/>
        </w:rPr>
        <w:t>soulagement, nous allons pouvoir aller voir !</w:t>
      </w:r>
      <w:r w:rsidR="00E72896" w:rsidRPr="00A47D0E">
        <w:rPr>
          <w:rFonts w:ascii="Garamond" w:hAnsi="Garamond" w:cs="Courier New"/>
          <w:sz w:val="20"/>
          <w:szCs w:val="20"/>
        </w:rPr>
        <w:t xml:space="preserve"> - </w:t>
      </w:r>
      <w:r w:rsidRPr="00A47D0E">
        <w:rPr>
          <w:rFonts w:ascii="Garamond" w:hAnsi="Garamond"/>
          <w:i/>
          <w:sz w:val="20"/>
          <w:szCs w:val="20"/>
        </w:rPr>
        <w:t>le présente lestement à pro</w:t>
      </w:r>
      <w:r w:rsidRPr="00A47D0E">
        <w:rPr>
          <w:rFonts w:ascii="Garamond" w:hAnsi="Garamond"/>
          <w:i/>
          <w:sz w:val="20"/>
          <w:szCs w:val="20"/>
        </w:rPr>
        <w:softHyphen/>
        <w:t>pos de la bouchère</w:t>
      </w:r>
      <w:r w:rsidR="00960453" w:rsidRPr="00A47D0E">
        <w:rPr>
          <w:rFonts w:ascii="Garamond" w:hAnsi="Garamond" w:cs="Courier New"/>
          <w:sz w:val="20"/>
          <w:szCs w:val="20"/>
        </w:rPr>
        <w:t>...</w:t>
      </w:r>
      <w:r w:rsidR="00A47D0E" w:rsidRPr="00A47D0E">
        <w:rPr>
          <w:rFonts w:ascii="Garamond" w:hAnsi="Garamond" w:cs="Courier New"/>
          <w:color w:val="C00000"/>
          <w:sz w:val="16"/>
          <w:szCs w:val="16"/>
        </w:rPr>
        <w:t xml:space="preserve"> </w:t>
      </w:r>
      <w:r w:rsidRPr="00A47D0E">
        <w:rPr>
          <w:rFonts w:ascii="Garamond" w:hAnsi="Garamond" w:cs="Courier New"/>
          <w:sz w:val="20"/>
          <w:szCs w:val="20"/>
        </w:rPr>
        <w:t>»</w:t>
      </w:r>
      <w:r w:rsidR="00A47D0E">
        <w:rPr>
          <w:rFonts w:ascii="Garamond" w:hAnsi="Garamond" w:cs="Courier New"/>
          <w:sz w:val="20"/>
          <w:szCs w:val="20"/>
        </w:rPr>
        <w:t xml:space="preserve"> </w:t>
      </w:r>
      <w:r w:rsidR="00A47D0E" w:rsidRPr="00A47D0E">
        <w:rPr>
          <w:rFonts w:ascii="Garamond" w:hAnsi="Garamond" w:cs="Courier New"/>
          <w:color w:val="C00000"/>
          <w:sz w:val="16"/>
          <w:szCs w:val="16"/>
        </w:rPr>
        <w:t>[</w:t>
      </w:r>
      <w:r w:rsidR="00A47D0E">
        <w:rPr>
          <w:rFonts w:ascii="Garamond" w:hAnsi="Garamond" w:cs="Courier New"/>
          <w:color w:val="C00000"/>
          <w:sz w:val="16"/>
          <w:szCs w:val="16"/>
        </w:rPr>
        <w:t xml:space="preserve">R.F.P. pp. </w:t>
      </w:r>
      <w:r w:rsidR="00A47D0E" w:rsidRPr="00A47D0E">
        <w:rPr>
          <w:rFonts w:ascii="Garamond" w:hAnsi="Garamond" w:cs="Courier New"/>
          <w:color w:val="C00000"/>
          <w:sz w:val="14"/>
          <w:szCs w:val="14"/>
        </w:rPr>
        <w:t>886</w:t>
      </w:r>
      <w:r w:rsidR="00A47D0E" w:rsidRPr="00A47D0E">
        <w:rPr>
          <w:rFonts w:ascii="Garamond" w:hAnsi="Garamond" w:cs="Courier New"/>
          <w:color w:val="C00000"/>
          <w:sz w:val="16"/>
          <w:szCs w:val="16"/>
        </w:rPr>
        <w:t>]</w:t>
      </w:r>
    </w:p>
    <w:p w:rsidR="007E0CC5" w:rsidRPr="00316AD7" w:rsidRDefault="007E0CC5">
      <w:pPr>
        <w:pStyle w:val="Corpsdetexte2"/>
        <w:rPr>
          <w:rFonts w:ascii="Garamond" w:hAnsi="Garamond" w:cs="Courier New"/>
          <w:sz w:val="20"/>
          <w:szCs w:val="20"/>
        </w:rPr>
      </w:pPr>
    </w:p>
    <w:p w:rsidR="00120340" w:rsidRDefault="00F30F80">
      <w:pPr>
        <w:pStyle w:val="Corpsdetexte2"/>
        <w:rPr>
          <w:rFonts w:ascii="Garamond" w:hAnsi="Garamond" w:cs="Courier New"/>
          <w:sz w:val="20"/>
          <w:szCs w:val="20"/>
        </w:rPr>
      </w:pPr>
      <w:r w:rsidRPr="00316AD7">
        <w:rPr>
          <w:rFonts w:ascii="Garamond" w:hAnsi="Garamond" w:cs="Courier New"/>
          <w:sz w:val="20"/>
          <w:szCs w:val="20"/>
        </w:rPr>
        <w:t>E</w:t>
      </w:r>
      <w:r w:rsidR="007E0CC5" w:rsidRPr="00316AD7">
        <w:rPr>
          <w:rFonts w:ascii="Garamond" w:hAnsi="Garamond" w:cs="Courier New"/>
          <w:sz w:val="20"/>
          <w:szCs w:val="20"/>
        </w:rPr>
        <w:t>t il y a une petite note</w:t>
      </w:r>
      <w:r w:rsidR="00962586" w:rsidRPr="00316AD7">
        <w:rPr>
          <w:rFonts w:ascii="Garamond" w:hAnsi="Garamond" w:cs="Courier New"/>
          <w:sz w:val="20"/>
          <w:szCs w:val="20"/>
        </w:rPr>
        <w:t>…</w:t>
      </w:r>
      <w:r w:rsidR="007E0CC5" w:rsidRPr="00316AD7">
        <w:rPr>
          <w:rFonts w:ascii="Garamond" w:hAnsi="Garamond" w:cs="Courier New"/>
          <w:sz w:val="20"/>
          <w:szCs w:val="20"/>
        </w:rPr>
        <w:t xml:space="preserve"> Ce que je dis de la bouchère, qui est assez connu, car c'est un morceau plutôt brillant,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on pourrait s'at</w:t>
      </w:r>
      <w:r w:rsidRPr="00316AD7">
        <w:rPr>
          <w:rFonts w:ascii="Garamond" w:hAnsi="Garamond" w:cs="Courier New"/>
          <w:sz w:val="20"/>
          <w:szCs w:val="20"/>
        </w:rPr>
        <w:softHyphen/>
        <w:t>tendre à ce que ce soit à ça qu'on renvoie. Pas du tout</w:t>
      </w:r>
      <w:r w:rsidR="00F30F80" w:rsidRPr="00316AD7">
        <w:rPr>
          <w:rFonts w:ascii="Garamond" w:hAnsi="Garamond" w:cs="Courier New"/>
          <w:sz w:val="20"/>
          <w:szCs w:val="20"/>
        </w:rPr>
        <w:t> :</w:t>
      </w:r>
      <w:r w:rsidRPr="00316AD7">
        <w:rPr>
          <w:rFonts w:ascii="Garamond" w:hAnsi="Garamond" w:cs="Courier New"/>
          <w:sz w:val="20"/>
          <w:szCs w:val="20"/>
        </w:rPr>
        <w:t xml:space="preserve"> </w:t>
      </w:r>
      <w:r w:rsidR="00F30F80" w:rsidRPr="00316AD7">
        <w:rPr>
          <w:rFonts w:ascii="Garamond" w:hAnsi="Garamond" w:cs="Courier New"/>
          <w:sz w:val="20"/>
          <w:szCs w:val="20"/>
        </w:rPr>
        <w:t>o</w:t>
      </w:r>
      <w:r w:rsidRPr="00316AD7">
        <w:rPr>
          <w:rFonts w:ascii="Garamond" w:hAnsi="Garamond" w:cs="Courier New"/>
          <w:sz w:val="20"/>
          <w:szCs w:val="20"/>
        </w:rPr>
        <w:t xml:space="preserve">n renvoie à la bouchère dans FREUD ! </w:t>
      </w:r>
    </w:p>
    <w:p w:rsidR="007E0CC5" w:rsidRPr="00316AD7" w:rsidRDefault="007E0CC5" w:rsidP="00E72896">
      <w:pPr>
        <w:pStyle w:val="Corpsdetexte2"/>
        <w:rPr>
          <w:rFonts w:ascii="Garamond" w:hAnsi="Garamond" w:cs="Courier New"/>
          <w:sz w:val="20"/>
          <w:szCs w:val="20"/>
        </w:rPr>
      </w:pPr>
      <w:r w:rsidRPr="00316AD7">
        <w:rPr>
          <w:rFonts w:ascii="Garamond" w:hAnsi="Garamond" w:cs="Courier New"/>
          <w:sz w:val="20"/>
          <w:szCs w:val="20"/>
        </w:rPr>
        <w:t>Bon</w:t>
      </w:r>
      <w:r w:rsidR="00F30F80" w:rsidRPr="00316AD7">
        <w:rPr>
          <w:rFonts w:ascii="Garamond" w:hAnsi="Garamond" w:cs="Courier New"/>
          <w:sz w:val="20"/>
          <w:szCs w:val="20"/>
        </w:rPr>
        <w:t>,</w:t>
      </w:r>
      <w:r w:rsidRPr="00316AD7">
        <w:rPr>
          <w:rFonts w:ascii="Garamond" w:hAnsi="Garamond" w:cs="Courier New"/>
          <w:sz w:val="20"/>
          <w:szCs w:val="20"/>
        </w:rPr>
        <w:t xml:space="preserve"> </w:t>
      </w:r>
      <w:r w:rsidR="00F30F80" w:rsidRPr="00316AD7">
        <w:rPr>
          <w:rFonts w:ascii="Garamond" w:hAnsi="Garamond" w:cs="Courier New"/>
          <w:sz w:val="20"/>
          <w:szCs w:val="20"/>
        </w:rPr>
        <w:t>m</w:t>
      </w:r>
      <w:r w:rsidRPr="00316AD7">
        <w:rPr>
          <w:rFonts w:ascii="Garamond" w:hAnsi="Garamond" w:cs="Courier New"/>
          <w:sz w:val="20"/>
          <w:szCs w:val="20"/>
        </w:rPr>
        <w:t>ais à moi ça me sert parce que je peux aller chercher</w:t>
      </w:r>
      <w:r w:rsidR="00E72896">
        <w:rPr>
          <w:rFonts w:ascii="Garamond" w:hAnsi="Garamond" w:cs="Courier New"/>
          <w:sz w:val="20"/>
          <w:szCs w:val="20"/>
        </w:rPr>
        <w:t xml:space="preserve">, </w:t>
      </w:r>
      <w:r w:rsidRPr="00316AD7">
        <w:rPr>
          <w:rFonts w:ascii="Garamond" w:hAnsi="Garamond" w:cs="Courier New"/>
          <w:i/>
          <w:sz w:val="20"/>
          <w:szCs w:val="20"/>
        </w:rPr>
        <w:t>non pas le pas</w:t>
      </w:r>
      <w:r w:rsidRPr="00316AD7">
        <w:rPr>
          <w:rFonts w:ascii="Garamond" w:hAnsi="Garamond" w:cs="Courier New"/>
          <w:i/>
          <w:sz w:val="20"/>
          <w:szCs w:val="20"/>
        </w:rPr>
        <w:softHyphen/>
        <w:t>sage de la bouchère que vous trouverez page</w:t>
      </w:r>
      <w:r w:rsidRPr="00316AD7">
        <w:rPr>
          <w:rFonts w:ascii="Garamond" w:hAnsi="Garamond" w:cs="Courier New"/>
          <w:sz w:val="20"/>
          <w:szCs w:val="20"/>
        </w:rPr>
        <w:t xml:space="preserve"> </w:t>
      </w:r>
      <w:r w:rsidRPr="00A47D0E">
        <w:rPr>
          <w:rFonts w:ascii="Garamond" w:hAnsi="Garamond"/>
          <w:sz w:val="18"/>
          <w:szCs w:val="18"/>
        </w:rPr>
        <w:t>620</w:t>
      </w:r>
      <w:r w:rsidRPr="00E72896">
        <w:rPr>
          <w:rStyle w:val="Appelnotedebasdep"/>
          <w:rFonts w:ascii="Garamond" w:hAnsi="Garamond"/>
          <w:b/>
          <w:bCs/>
          <w:color w:val="C00000"/>
          <w:sz w:val="20"/>
          <w:szCs w:val="20"/>
        </w:rPr>
        <w:footnoteReference w:id="11"/>
      </w:r>
      <w:r w:rsidR="00E72896">
        <w:rPr>
          <w:rFonts w:ascii="Garamond" w:hAnsi="Garamond"/>
          <w:sz w:val="20"/>
          <w:szCs w:val="20"/>
        </w:rPr>
        <w:t>,</w:t>
      </w:r>
    </w:p>
    <w:p w:rsidR="00F30F80" w:rsidRPr="00316AD7" w:rsidRDefault="007E0CC5">
      <w:pPr>
        <w:pStyle w:val="Corpsdetexte2"/>
        <w:rPr>
          <w:rFonts w:ascii="Garamond" w:hAnsi="Garamond" w:cs="Courier New"/>
          <w:sz w:val="20"/>
          <w:szCs w:val="20"/>
        </w:rPr>
      </w:pPr>
      <w:r w:rsidRPr="00316AD7">
        <w:rPr>
          <w:rFonts w:ascii="Garamond" w:hAnsi="Garamond" w:cs="Courier New"/>
          <w:sz w:val="20"/>
          <w:szCs w:val="20"/>
        </w:rPr>
        <w:t>mais ce dont il s'agit :</w:t>
      </w:r>
    </w:p>
    <w:p w:rsidR="00962586" w:rsidRPr="00316AD7" w:rsidRDefault="00962586">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 </w:t>
      </w:r>
      <w:r w:rsidRPr="00316AD7">
        <w:rPr>
          <w:rFonts w:ascii="Garamond" w:hAnsi="Garamond"/>
          <w:i/>
          <w:iCs/>
          <w:sz w:val="20"/>
          <w:szCs w:val="20"/>
        </w:rPr>
        <w:t>Cette théorie</w:t>
      </w:r>
      <w:r w:rsidR="00E72896">
        <w:rPr>
          <w:rFonts w:ascii="Garamond" w:hAnsi="Garamond" w:cs="Courier New"/>
          <w:sz w:val="20"/>
          <w:szCs w:val="20"/>
        </w:rPr>
        <w:t xml:space="preserve"> - </w:t>
      </w:r>
      <w:r w:rsidRPr="00E72896">
        <w:rPr>
          <w:rFonts w:ascii="Garamond" w:hAnsi="Garamond" w:cs="Courier New"/>
          <w:sz w:val="18"/>
          <w:szCs w:val="18"/>
        </w:rPr>
        <w:t>je prends la seconde théorie du transfert</w:t>
      </w:r>
      <w:r w:rsidR="00E72896">
        <w:rPr>
          <w:rFonts w:ascii="Garamond" w:hAnsi="Garamond" w:cs="Courier New"/>
          <w:sz w:val="20"/>
          <w:szCs w:val="20"/>
        </w:rPr>
        <w:t xml:space="preserve"> - </w:t>
      </w:r>
      <w:r w:rsidRPr="00316AD7">
        <w:rPr>
          <w:rFonts w:ascii="Garamond" w:hAnsi="Garamond"/>
          <w:i/>
          <w:iCs/>
          <w:sz w:val="20"/>
          <w:szCs w:val="20"/>
        </w:rPr>
        <w:t>à quelque point de ravalement qu'elle soit venue ces derniers temps en France</w:t>
      </w:r>
      <w:r w:rsidRPr="00316AD7">
        <w:rPr>
          <w:rFonts w:ascii="Garamond" w:hAnsi="Garamond" w:cs="Courier New"/>
          <w:i/>
          <w:iCs/>
          <w:sz w:val="20"/>
          <w:szCs w:val="20"/>
        </w:rPr>
        <w:t>,</w:t>
      </w:r>
      <w:r w:rsidRPr="00316AD7">
        <w:rPr>
          <w:rFonts w:ascii="Garamond" w:hAnsi="Garamond" w:cs="Courier New"/>
          <w:sz w:val="20"/>
          <w:szCs w:val="20"/>
        </w:rPr>
        <w:t>…</w:t>
      </w:r>
    </w:p>
    <w:p w:rsidR="007E0CC5" w:rsidRPr="00316AD7" w:rsidRDefault="007E0CC5">
      <w:pPr>
        <w:pStyle w:val="Corpsdetexte2"/>
        <w:ind w:left="708"/>
        <w:rPr>
          <w:rFonts w:ascii="Garamond" w:hAnsi="Garamond" w:cs="Courier New"/>
          <w:sz w:val="20"/>
          <w:szCs w:val="20"/>
        </w:rPr>
      </w:pPr>
      <w:r w:rsidRPr="00316AD7">
        <w:rPr>
          <w:rFonts w:ascii="Garamond" w:hAnsi="Garamond" w:cs="Courier New"/>
          <w:sz w:val="20"/>
          <w:szCs w:val="20"/>
        </w:rPr>
        <w:t xml:space="preserve">il s'agit de </w:t>
      </w:r>
      <w:r w:rsidR="00E72896">
        <w:rPr>
          <w:rFonts w:ascii="Garamond" w:hAnsi="Garamond" w:cs="Courier New"/>
          <w:sz w:val="20"/>
          <w:szCs w:val="20"/>
        </w:rPr>
        <w:t>« </w:t>
      </w:r>
      <w:r w:rsidRPr="00316AD7">
        <w:rPr>
          <w:rFonts w:ascii="Garamond" w:hAnsi="Garamond"/>
          <w:i/>
          <w:sz w:val="20"/>
          <w:szCs w:val="20"/>
        </w:rPr>
        <w:t>la relation d'objet</w:t>
      </w:r>
      <w:r w:rsidR="00E72896">
        <w:rPr>
          <w:rFonts w:ascii="Garamond" w:hAnsi="Garamond"/>
          <w:i/>
          <w:sz w:val="20"/>
          <w:szCs w:val="20"/>
        </w:rPr>
        <w:t> »</w:t>
      </w:r>
      <w:r w:rsidRPr="00316AD7">
        <w:rPr>
          <w:rFonts w:ascii="Garamond" w:hAnsi="Garamond" w:cs="Courier New"/>
          <w:sz w:val="20"/>
          <w:szCs w:val="20"/>
        </w:rPr>
        <w:t>, et comme je m'explique, il s'agit de Maurice BOUVET</w:t>
      </w:r>
    </w:p>
    <w:p w:rsidR="00E72896" w:rsidRDefault="007E0CC5">
      <w:pPr>
        <w:pStyle w:val="Corpsdetexte2"/>
        <w:rPr>
          <w:rFonts w:ascii="Garamond" w:hAnsi="Garamond"/>
          <w:i/>
          <w:sz w:val="20"/>
          <w:szCs w:val="20"/>
        </w:rPr>
      </w:pPr>
      <w:r w:rsidRPr="00316AD7">
        <w:rPr>
          <w:rFonts w:ascii="Garamond" w:hAnsi="Garamond" w:cs="Courier New"/>
          <w:sz w:val="20"/>
          <w:szCs w:val="20"/>
        </w:rPr>
        <w:t>…</w:t>
      </w:r>
      <w:r w:rsidRPr="00316AD7">
        <w:rPr>
          <w:rFonts w:ascii="Garamond" w:hAnsi="Garamond"/>
          <w:i/>
          <w:sz w:val="20"/>
          <w:szCs w:val="20"/>
        </w:rPr>
        <w:t>a, comme le génétisme, son origine noble. C'est A</w:t>
      </w:r>
      <w:r w:rsidR="00F85ACD" w:rsidRPr="00316AD7">
        <w:rPr>
          <w:rFonts w:ascii="Garamond" w:hAnsi="Garamond"/>
          <w:i/>
          <w:sz w:val="20"/>
          <w:szCs w:val="20"/>
        </w:rPr>
        <w:t>braham</w:t>
      </w:r>
      <w:r w:rsidRPr="00316AD7">
        <w:rPr>
          <w:rFonts w:ascii="Garamond" w:hAnsi="Garamond"/>
          <w:i/>
          <w:sz w:val="20"/>
          <w:szCs w:val="20"/>
        </w:rPr>
        <w:t xml:space="preserve"> qui en a ouvert le registre, </w:t>
      </w:r>
      <w:r w:rsidR="00A0444B">
        <w:rPr>
          <w:rFonts w:ascii="Garamond" w:hAnsi="Garamond"/>
          <w:i/>
          <w:sz w:val="20"/>
          <w:szCs w:val="20"/>
        </w:rPr>
        <w:t xml:space="preserve">et </w:t>
      </w:r>
      <w:r w:rsidRPr="00316AD7">
        <w:rPr>
          <w:rFonts w:ascii="Garamond" w:hAnsi="Garamond"/>
          <w:i/>
          <w:sz w:val="20"/>
          <w:szCs w:val="20"/>
        </w:rPr>
        <w:t>la notion d'objet partiel est sa contribution origina</w:t>
      </w:r>
      <w:r w:rsidRPr="00316AD7">
        <w:rPr>
          <w:rFonts w:ascii="Garamond" w:hAnsi="Garamond"/>
          <w:i/>
          <w:sz w:val="20"/>
          <w:szCs w:val="20"/>
        </w:rPr>
        <w:softHyphen/>
        <w:t xml:space="preserve">le. </w:t>
      </w:r>
    </w:p>
    <w:p w:rsidR="00A0444B" w:rsidRDefault="007E0CC5">
      <w:pPr>
        <w:pStyle w:val="Corpsdetexte2"/>
        <w:rPr>
          <w:rFonts w:ascii="Garamond" w:hAnsi="Garamond"/>
          <w:i/>
          <w:sz w:val="20"/>
          <w:szCs w:val="20"/>
        </w:rPr>
      </w:pPr>
      <w:r w:rsidRPr="00316AD7">
        <w:rPr>
          <w:rFonts w:ascii="Garamond" w:hAnsi="Garamond"/>
          <w:i/>
          <w:sz w:val="20"/>
          <w:szCs w:val="20"/>
        </w:rPr>
        <w:t>Ce n'est pas ici le lieu d'en démontrer la valeur. Nous sommes plus inté</w:t>
      </w:r>
      <w:r w:rsidRPr="00316AD7">
        <w:rPr>
          <w:rFonts w:ascii="Garamond" w:hAnsi="Garamond"/>
          <w:i/>
          <w:sz w:val="20"/>
          <w:szCs w:val="20"/>
        </w:rPr>
        <w:softHyphen/>
        <w:t>ressés à en indiquer la liaison à la partialité de l'aspect qu'A</w:t>
      </w:r>
      <w:r w:rsidR="00F85ACD" w:rsidRPr="00316AD7">
        <w:rPr>
          <w:rFonts w:ascii="Garamond" w:hAnsi="Garamond"/>
          <w:i/>
          <w:sz w:val="20"/>
          <w:szCs w:val="20"/>
        </w:rPr>
        <w:t>braham</w:t>
      </w:r>
      <w:r w:rsidRPr="00316AD7">
        <w:rPr>
          <w:rFonts w:ascii="Garamond" w:hAnsi="Garamond"/>
          <w:i/>
          <w:sz w:val="20"/>
          <w:szCs w:val="20"/>
        </w:rPr>
        <w:t xml:space="preserve"> détache du transfert</w:t>
      </w:r>
      <w:r w:rsidR="00A0444B">
        <w:rPr>
          <w:rFonts w:ascii="Garamond" w:hAnsi="Garamond"/>
          <w:i/>
          <w:sz w:val="20"/>
          <w:szCs w:val="20"/>
        </w:rPr>
        <w:t>,</w:t>
      </w:r>
      <w:r w:rsidRPr="00316AD7">
        <w:rPr>
          <w:rFonts w:ascii="Garamond" w:hAnsi="Garamond"/>
          <w:i/>
          <w:sz w:val="20"/>
          <w:szCs w:val="20"/>
        </w:rPr>
        <w:t xml:space="preserve"> pour le promouvoir dans son opacité comme la capacité d'ai</w:t>
      </w:r>
      <w:r w:rsidRPr="00316AD7">
        <w:rPr>
          <w:rFonts w:ascii="Garamond" w:hAnsi="Garamond"/>
          <w:i/>
          <w:sz w:val="20"/>
          <w:szCs w:val="20"/>
        </w:rPr>
        <w:softHyphen/>
        <w:t>mer</w:t>
      </w:r>
      <w:r w:rsidR="00A0444B">
        <w:rPr>
          <w:rFonts w:ascii="Garamond" w:hAnsi="Garamond"/>
          <w:i/>
          <w:sz w:val="20"/>
          <w:szCs w:val="20"/>
        </w:rPr>
        <w:t> : soit</w:t>
      </w:r>
      <w:r w:rsidRPr="00316AD7">
        <w:rPr>
          <w:rFonts w:ascii="Garamond" w:hAnsi="Garamond"/>
          <w:i/>
          <w:sz w:val="20"/>
          <w:szCs w:val="20"/>
        </w:rPr>
        <w:t xml:space="preserve"> comme si c'était là </w:t>
      </w:r>
      <w:r w:rsidR="00E72896">
        <w:rPr>
          <w:rFonts w:ascii="Garamond" w:hAnsi="Garamond"/>
          <w:i/>
          <w:sz w:val="20"/>
          <w:szCs w:val="20"/>
        </w:rPr>
        <w:t>-</w:t>
      </w:r>
      <w:r w:rsidRPr="00316AD7">
        <w:rPr>
          <w:rFonts w:ascii="Garamond" w:hAnsi="Garamond"/>
          <w:i/>
          <w:sz w:val="20"/>
          <w:szCs w:val="20"/>
        </w:rPr>
        <w:t xml:space="preserve"> </w:t>
      </w:r>
      <w:r w:rsidRPr="00A0444B">
        <w:rPr>
          <w:rFonts w:ascii="Garamond" w:hAnsi="Garamond"/>
          <w:sz w:val="16"/>
          <w:szCs w:val="16"/>
        </w:rPr>
        <w:t>cette capacité d'aimer</w:t>
      </w:r>
      <w:r w:rsidRPr="00316AD7">
        <w:rPr>
          <w:rFonts w:ascii="Garamond" w:hAnsi="Garamond"/>
          <w:i/>
          <w:sz w:val="20"/>
          <w:szCs w:val="20"/>
        </w:rPr>
        <w:t xml:space="preserve"> </w:t>
      </w:r>
      <w:r w:rsidR="00E72896">
        <w:rPr>
          <w:rFonts w:ascii="Garamond" w:hAnsi="Garamond"/>
          <w:i/>
          <w:sz w:val="20"/>
          <w:szCs w:val="20"/>
        </w:rPr>
        <w:t>-</w:t>
      </w:r>
      <w:r w:rsidRPr="00316AD7">
        <w:rPr>
          <w:rFonts w:ascii="Garamond" w:hAnsi="Garamond"/>
          <w:i/>
          <w:sz w:val="20"/>
          <w:szCs w:val="20"/>
        </w:rPr>
        <w:t xml:space="preserve">  </w:t>
      </w:r>
    </w:p>
    <w:p w:rsidR="007E0CC5" w:rsidRPr="00316AD7" w:rsidRDefault="007E0CC5">
      <w:pPr>
        <w:pStyle w:val="Corpsdetexte2"/>
        <w:rPr>
          <w:rFonts w:ascii="Garamond" w:hAnsi="Garamond" w:cs="Courier New"/>
          <w:sz w:val="20"/>
          <w:szCs w:val="20"/>
        </w:rPr>
      </w:pPr>
      <w:r w:rsidRPr="00316AD7">
        <w:rPr>
          <w:rFonts w:ascii="Garamond" w:hAnsi="Garamond"/>
          <w:i/>
          <w:sz w:val="20"/>
          <w:szCs w:val="20"/>
        </w:rPr>
        <w:t>une donnée constitu</w:t>
      </w:r>
      <w:r w:rsidRPr="00316AD7">
        <w:rPr>
          <w:rFonts w:ascii="Garamond" w:hAnsi="Garamond"/>
          <w:i/>
          <w:sz w:val="20"/>
          <w:szCs w:val="20"/>
        </w:rPr>
        <w:softHyphen/>
        <w:t>tionnelle chez le malade où puisse se lire le degré de sa curabilité</w:t>
      </w:r>
      <w:r w:rsidR="00A0444B">
        <w:rPr>
          <w:rFonts w:ascii="Garamond" w:hAnsi="Garamond" w:cs="Courier New"/>
          <w:sz w:val="20"/>
          <w:szCs w:val="20"/>
        </w:rPr>
        <w:t>...</w:t>
      </w:r>
      <w:r w:rsidRPr="00316AD7">
        <w:rPr>
          <w:rFonts w:ascii="Garamond" w:hAnsi="Garamond" w:cs="Courier New"/>
          <w:sz w:val="20"/>
          <w:szCs w:val="20"/>
        </w:rPr>
        <w:t xml:space="preserve"> »</w:t>
      </w:r>
      <w:r w:rsidR="00A47D0E">
        <w:rPr>
          <w:rFonts w:ascii="Garamond" w:hAnsi="Garamond" w:cs="Courier New"/>
          <w:sz w:val="20"/>
          <w:szCs w:val="20"/>
        </w:rPr>
        <w:t xml:space="preserve"> </w:t>
      </w:r>
      <w:r w:rsidR="00A47D0E" w:rsidRPr="00A47D0E">
        <w:rPr>
          <w:rFonts w:ascii="Garamond" w:hAnsi="Garamond" w:cs="Courier New"/>
          <w:color w:val="C00000"/>
          <w:sz w:val="16"/>
          <w:szCs w:val="16"/>
        </w:rPr>
        <w:t>[</w:t>
      </w:r>
      <w:r w:rsidR="00A47D0E">
        <w:rPr>
          <w:rFonts w:ascii="Garamond" w:hAnsi="Garamond" w:cs="Courier New"/>
          <w:color w:val="C00000"/>
          <w:sz w:val="16"/>
          <w:szCs w:val="16"/>
        </w:rPr>
        <w:t xml:space="preserve">Écrits pp. </w:t>
      </w:r>
      <w:r w:rsidR="00A47D0E">
        <w:rPr>
          <w:rFonts w:ascii="Garamond" w:hAnsi="Garamond" w:cs="Courier New"/>
          <w:color w:val="C00000"/>
          <w:sz w:val="14"/>
          <w:szCs w:val="14"/>
        </w:rPr>
        <w:t>604-605</w:t>
      </w:r>
      <w:r w:rsidR="00A47D0E" w:rsidRPr="00A47D0E">
        <w:rPr>
          <w:rFonts w:ascii="Garamond" w:hAnsi="Garamond" w:cs="Courier New"/>
          <w:color w:val="C00000"/>
          <w:sz w:val="16"/>
          <w:szCs w:val="16"/>
        </w:rPr>
        <w:t>]</w:t>
      </w:r>
    </w:p>
    <w:p w:rsidR="00E72896" w:rsidRDefault="00E72896">
      <w:pPr>
        <w:pStyle w:val="Corpsdetexte2"/>
        <w:rPr>
          <w:rFonts w:ascii="Garamond" w:hAnsi="Garamond" w:cs="Courier New"/>
          <w:sz w:val="20"/>
          <w:szCs w:val="20"/>
        </w:rPr>
      </w:pPr>
    </w:p>
    <w:p w:rsidR="00E72896" w:rsidRDefault="007E0CC5">
      <w:pPr>
        <w:pStyle w:val="Corpsdetexte2"/>
        <w:rPr>
          <w:rFonts w:ascii="Garamond" w:hAnsi="Garamond" w:cs="Courier New"/>
          <w:sz w:val="20"/>
          <w:szCs w:val="20"/>
        </w:rPr>
      </w:pPr>
      <w:r w:rsidRPr="00316AD7">
        <w:rPr>
          <w:rFonts w:ascii="Garamond" w:hAnsi="Garamond" w:cs="Courier New"/>
          <w:sz w:val="20"/>
          <w:szCs w:val="20"/>
        </w:rPr>
        <w:t xml:space="preserve">Je vous passe la suite. Ce « </w:t>
      </w:r>
      <w:r w:rsidRPr="00316AD7">
        <w:rPr>
          <w:rFonts w:ascii="Garamond" w:hAnsi="Garamond"/>
          <w:i/>
          <w:sz w:val="20"/>
          <w:szCs w:val="20"/>
        </w:rPr>
        <w:t>chez le malade</w:t>
      </w:r>
      <w:r w:rsidRPr="00316AD7">
        <w:rPr>
          <w:rFonts w:ascii="Garamond" w:hAnsi="Garamond" w:cs="Courier New"/>
          <w:sz w:val="20"/>
          <w:szCs w:val="20"/>
        </w:rPr>
        <w:t xml:space="preserve"> » est donc mis à l'actif d'ABRAHAM.</w:t>
      </w:r>
      <w:r w:rsidR="00E72896">
        <w:rPr>
          <w:rFonts w:ascii="Garamond" w:hAnsi="Garamond" w:cs="Courier New"/>
          <w:sz w:val="20"/>
          <w:szCs w:val="20"/>
        </w:rPr>
        <w:t xml:space="preserve"> </w:t>
      </w:r>
      <w:r w:rsidRPr="00316AD7">
        <w:rPr>
          <w:rFonts w:ascii="Garamond" w:hAnsi="Garamond" w:cs="Courier New"/>
          <w:sz w:val="20"/>
          <w:szCs w:val="20"/>
        </w:rPr>
        <w:t xml:space="preserve">Je m'excuse d'avoir développé devant vous une histoire aussi longue, mais c'est pour faire le lien entre ce qu'à l'instant j'appelais </w:t>
      </w:r>
      <w:r w:rsidRPr="00E72896">
        <w:rPr>
          <w:rFonts w:ascii="Garamond" w:hAnsi="Garamond" w:cs="Courier New"/>
          <w:i/>
          <w:sz w:val="20"/>
          <w:szCs w:val="20"/>
        </w:rPr>
        <w:t>le psychana</w:t>
      </w:r>
      <w:r w:rsidRPr="00E72896">
        <w:rPr>
          <w:rFonts w:ascii="Garamond" w:hAnsi="Garamond" w:cs="Courier New"/>
          <w:i/>
          <w:sz w:val="20"/>
          <w:szCs w:val="20"/>
        </w:rPr>
        <w:softHyphen/>
        <w:t>lyste dans ses actes d'affirmation</w:t>
      </w:r>
      <w:r w:rsidRPr="00316AD7">
        <w:rPr>
          <w:rFonts w:ascii="Garamond" w:hAnsi="Garamond" w:cs="Courier New"/>
          <w:sz w:val="20"/>
          <w:szCs w:val="20"/>
        </w:rPr>
        <w:t xml:space="preserv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et l'acte symptomatique sur lequel je mettais l'accent l'instant d'avant. </w:t>
      </w:r>
    </w:p>
    <w:p w:rsidR="007E0CC5" w:rsidRPr="00316AD7" w:rsidRDefault="007E0CC5">
      <w:pPr>
        <w:pStyle w:val="Corpsdetexte2"/>
        <w:rPr>
          <w:rFonts w:ascii="Garamond" w:hAnsi="Garamond" w:cs="Courier New"/>
          <w:sz w:val="20"/>
          <w:szCs w:val="20"/>
        </w:rPr>
      </w:pPr>
    </w:p>
    <w:p w:rsidR="00F30F80" w:rsidRPr="00316AD7" w:rsidRDefault="007E0CC5">
      <w:pPr>
        <w:pStyle w:val="Corpsdetexte2"/>
        <w:rPr>
          <w:rFonts w:ascii="Garamond" w:hAnsi="Garamond" w:cs="Courier New"/>
          <w:sz w:val="20"/>
          <w:szCs w:val="20"/>
        </w:rPr>
      </w:pPr>
      <w:r w:rsidRPr="00316AD7">
        <w:rPr>
          <w:rFonts w:ascii="Garamond" w:hAnsi="Garamond" w:cs="Courier New"/>
          <w:sz w:val="20"/>
          <w:szCs w:val="20"/>
        </w:rPr>
        <w:t>Car qu'est</w:t>
      </w:r>
      <w:r w:rsidR="00E72896">
        <w:rPr>
          <w:rFonts w:ascii="Garamond" w:hAnsi="Garamond" w:cs="Courier New"/>
          <w:sz w:val="20"/>
          <w:szCs w:val="20"/>
        </w:rPr>
        <w:t>-</w:t>
      </w:r>
      <w:r w:rsidRPr="00316AD7">
        <w:rPr>
          <w:rFonts w:ascii="Garamond" w:hAnsi="Garamond" w:cs="Courier New"/>
          <w:sz w:val="20"/>
          <w:szCs w:val="20"/>
        </w:rPr>
        <w:t xml:space="preserve">ce que FREUD nous apporte dans </w:t>
      </w:r>
      <w:hyperlink r:id="rId17" w:history="1">
        <w:r w:rsidRPr="00316AD7">
          <w:rPr>
            <w:rStyle w:val="Lienhypertexte"/>
            <w:rFonts w:ascii="Garamond" w:hAnsi="Garamond"/>
            <w:i/>
            <w:sz w:val="20"/>
            <w:szCs w:val="20"/>
          </w:rPr>
          <w:t>La psychopathologie de la vie quotidienne</w:t>
        </w:r>
      </w:hyperlink>
      <w:r w:rsidRPr="00316AD7">
        <w:rPr>
          <w:rFonts w:ascii="Garamond" w:hAnsi="Garamond" w:cs="Courier New"/>
          <w:i/>
          <w:sz w:val="20"/>
          <w:szCs w:val="20"/>
        </w:rPr>
        <w:t xml:space="preserve"> </w:t>
      </w:r>
      <w:r w:rsidRPr="006A1939">
        <w:rPr>
          <w:rFonts w:ascii="Garamond" w:hAnsi="Garamond" w:cs="Courier New"/>
          <w:i/>
          <w:sz w:val="20"/>
          <w:szCs w:val="20"/>
        </w:rPr>
        <w:t>à propos justement des erreurs</w:t>
      </w:r>
      <w:r w:rsidRPr="00316AD7">
        <w:rPr>
          <w:rFonts w:ascii="Garamond" w:hAnsi="Garamond" w:cs="Courier New"/>
          <w:sz w:val="20"/>
          <w:szCs w:val="20"/>
        </w:rPr>
        <w:t xml:space="preserve"> et proprement </w:t>
      </w:r>
      <w:r w:rsidR="00E72896">
        <w:rPr>
          <w:rFonts w:ascii="Garamond" w:hAnsi="Garamond" w:cs="Courier New"/>
          <w:sz w:val="20"/>
          <w:szCs w:val="20"/>
        </w:rPr>
        <w:t xml:space="preserve">de cette espèce ? </w:t>
      </w:r>
      <w:r w:rsidRPr="00316AD7">
        <w:rPr>
          <w:rFonts w:ascii="Garamond" w:hAnsi="Garamond" w:cs="Courier New"/>
          <w:sz w:val="20"/>
          <w:szCs w:val="20"/>
        </w:rPr>
        <w:t>C'est</w:t>
      </w:r>
      <w:r w:rsidR="00E72896">
        <w:rPr>
          <w:rFonts w:ascii="Garamond" w:hAnsi="Garamond" w:cs="Courier New"/>
          <w:sz w:val="20"/>
          <w:szCs w:val="20"/>
        </w:rPr>
        <w:t xml:space="preserve"> - </w:t>
      </w:r>
      <w:r w:rsidRPr="00316AD7">
        <w:rPr>
          <w:rFonts w:ascii="Garamond" w:hAnsi="Garamond" w:cs="Courier New"/>
          <w:sz w:val="20"/>
          <w:szCs w:val="20"/>
        </w:rPr>
        <w:t>nous dit</w:t>
      </w:r>
      <w:r w:rsidR="00E72896">
        <w:rPr>
          <w:rFonts w:ascii="Garamond" w:hAnsi="Garamond" w:cs="Courier New"/>
          <w:sz w:val="20"/>
          <w:szCs w:val="20"/>
        </w:rPr>
        <w:t>-</w:t>
      </w:r>
      <w:r w:rsidRPr="00316AD7">
        <w:rPr>
          <w:rFonts w:ascii="Garamond" w:hAnsi="Garamond" w:cs="Courier New"/>
          <w:sz w:val="20"/>
          <w:szCs w:val="20"/>
        </w:rPr>
        <w:t>il et il le dit savamment</w:t>
      </w:r>
      <w:r w:rsidR="00E72896">
        <w:rPr>
          <w:rFonts w:ascii="Garamond" w:hAnsi="Garamond" w:cs="Courier New"/>
          <w:sz w:val="20"/>
          <w:szCs w:val="20"/>
        </w:rPr>
        <w:t xml:space="preserve"> - </w:t>
      </w:r>
      <w:r w:rsidRPr="00316AD7">
        <w:rPr>
          <w:rFonts w:ascii="Garamond" w:hAnsi="Garamond" w:cs="Courier New"/>
          <w:sz w:val="20"/>
          <w:szCs w:val="20"/>
        </w:rPr>
        <w:t xml:space="preserve">à propos de </w:t>
      </w:r>
      <w:r w:rsidRPr="00316AD7">
        <w:rPr>
          <w:rFonts w:ascii="Garamond" w:hAnsi="Garamond"/>
          <w:i/>
          <w:sz w:val="20"/>
          <w:szCs w:val="20"/>
        </w:rPr>
        <w:t>trois erreurs</w:t>
      </w:r>
      <w:r w:rsidRPr="00316AD7">
        <w:rPr>
          <w:rFonts w:ascii="Garamond" w:hAnsi="Garamond" w:cs="Courier New"/>
          <w:sz w:val="20"/>
          <w:szCs w:val="20"/>
        </w:rPr>
        <w:t xml:space="preserve"> qu'il fait dans </w:t>
      </w:r>
      <w:r w:rsidRPr="00316AD7">
        <w:rPr>
          <w:rFonts w:ascii="Garamond" w:hAnsi="Garamond"/>
          <w:i/>
          <w:iCs/>
          <w:sz w:val="20"/>
          <w:szCs w:val="20"/>
        </w:rPr>
        <w:t xml:space="preserve">l'interprétation </w:t>
      </w:r>
      <w:r w:rsidRPr="00316AD7">
        <w:rPr>
          <w:rFonts w:ascii="Garamond" w:hAnsi="Garamond"/>
          <w:i/>
          <w:sz w:val="20"/>
          <w:szCs w:val="20"/>
        </w:rPr>
        <w:t>des rêves</w:t>
      </w:r>
      <w:r w:rsidR="00962586" w:rsidRPr="00316AD7">
        <w:rPr>
          <w:rFonts w:ascii="Garamond" w:hAnsi="Garamond" w:cs="Courier New"/>
          <w:sz w:val="20"/>
          <w:szCs w:val="20"/>
        </w:rPr>
        <w:t>.</w:t>
      </w:r>
      <w:r w:rsidRPr="00316AD7">
        <w:rPr>
          <w:rFonts w:ascii="Garamond" w:hAnsi="Garamond" w:cs="Courier New"/>
          <w:sz w:val="20"/>
          <w:szCs w:val="20"/>
        </w:rPr>
        <w:t xml:space="preserve"> </w:t>
      </w:r>
    </w:p>
    <w:p w:rsidR="006A1939" w:rsidRDefault="00962586">
      <w:pPr>
        <w:pStyle w:val="Corpsdetexte2"/>
        <w:rPr>
          <w:rFonts w:ascii="Garamond" w:hAnsi="Garamond" w:cs="Courier New"/>
          <w:sz w:val="20"/>
          <w:szCs w:val="20"/>
        </w:rPr>
      </w:pPr>
      <w:r w:rsidRPr="00316AD7">
        <w:rPr>
          <w:rFonts w:ascii="Garamond" w:hAnsi="Garamond" w:cs="Courier New"/>
          <w:sz w:val="20"/>
          <w:szCs w:val="20"/>
        </w:rPr>
        <w:t>I</w:t>
      </w:r>
      <w:r w:rsidR="007E0CC5" w:rsidRPr="00316AD7">
        <w:rPr>
          <w:rFonts w:ascii="Garamond" w:hAnsi="Garamond" w:cs="Courier New"/>
          <w:sz w:val="20"/>
          <w:szCs w:val="20"/>
        </w:rPr>
        <w:t xml:space="preserve">l les lie expressément au fait qu'au moment où il analyse les rêves en question il y a quelque chose qu'il a retenu,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mis en suspens, du progrès de </w:t>
      </w:r>
      <w:r w:rsidRPr="00316AD7">
        <w:rPr>
          <w:rFonts w:ascii="Garamond" w:hAnsi="Garamond"/>
          <w:i/>
          <w:sz w:val="20"/>
          <w:szCs w:val="20"/>
        </w:rPr>
        <w:t xml:space="preserve">son </w:t>
      </w:r>
      <w:r w:rsidRPr="00316AD7">
        <w:rPr>
          <w:rFonts w:ascii="Garamond" w:hAnsi="Garamond"/>
          <w:i/>
          <w:iCs/>
          <w:sz w:val="20"/>
          <w:szCs w:val="20"/>
        </w:rPr>
        <w:t>interprétation</w:t>
      </w:r>
      <w:r w:rsidRPr="00316AD7">
        <w:rPr>
          <w:rFonts w:ascii="Garamond" w:hAnsi="Garamond" w:cs="Courier New"/>
          <w:sz w:val="20"/>
          <w:szCs w:val="20"/>
        </w:rPr>
        <w:t xml:space="preserve">, quelque chose était </w:t>
      </w:r>
      <w:proofErr w:type="gramStart"/>
      <w:r w:rsidRPr="00316AD7">
        <w:rPr>
          <w:rFonts w:ascii="Garamond" w:hAnsi="Garamond" w:cs="Courier New"/>
          <w:sz w:val="20"/>
          <w:szCs w:val="20"/>
        </w:rPr>
        <w:t>retenu</w:t>
      </w:r>
      <w:proofErr w:type="gramEnd"/>
      <w:r w:rsidRPr="00316AD7">
        <w:rPr>
          <w:rFonts w:ascii="Garamond" w:hAnsi="Garamond" w:cs="Courier New"/>
          <w:sz w:val="20"/>
          <w:szCs w:val="20"/>
        </w:rPr>
        <w:t xml:space="preserve"> en ce point précis. </w:t>
      </w:r>
    </w:p>
    <w:p w:rsidR="00F30F80" w:rsidRPr="00316AD7" w:rsidRDefault="00F30F80">
      <w:pPr>
        <w:pStyle w:val="Corpsdetexte2"/>
        <w:rPr>
          <w:rFonts w:ascii="Garamond" w:hAnsi="Garamond" w:cs="Courier New"/>
          <w:sz w:val="20"/>
          <w:szCs w:val="20"/>
        </w:rPr>
      </w:pPr>
    </w:p>
    <w:p w:rsidR="00F30F80" w:rsidRPr="00316AD7" w:rsidRDefault="007E0CC5" w:rsidP="006A1939">
      <w:pPr>
        <w:pStyle w:val="Corpsdetexte2"/>
        <w:rPr>
          <w:rFonts w:ascii="Garamond" w:hAnsi="Garamond" w:cs="Courier New"/>
          <w:sz w:val="20"/>
          <w:szCs w:val="20"/>
        </w:rPr>
      </w:pPr>
      <w:r w:rsidRPr="00316AD7">
        <w:rPr>
          <w:rFonts w:ascii="Garamond" w:hAnsi="Garamond" w:cs="Courier New"/>
          <w:sz w:val="20"/>
          <w:szCs w:val="20"/>
        </w:rPr>
        <w:t xml:space="preserve">Vous le verrez au </w:t>
      </w:r>
      <w:hyperlink r:id="rId18" w:history="1">
        <w:r w:rsidRPr="00316AD7">
          <w:rPr>
            <w:rStyle w:val="Lienhypertexte"/>
            <w:rFonts w:ascii="Garamond" w:hAnsi="Garamond"/>
            <w:i/>
            <w:sz w:val="20"/>
            <w:szCs w:val="20"/>
          </w:rPr>
          <w:t>chapitre dix</w:t>
        </w:r>
        <w:r w:rsidR="00A0444B" w:rsidRPr="00A0444B">
          <w:rPr>
            <w:rStyle w:val="Lienhypertexte"/>
            <w:rFonts w:ascii="Garamond" w:hAnsi="Garamond"/>
            <w:i/>
            <w:sz w:val="20"/>
            <w:szCs w:val="20"/>
            <w:u w:val="none"/>
          </w:rPr>
          <w:t xml:space="preserve"> </w:t>
        </w:r>
        <w:r w:rsidRPr="00A0444B">
          <w:rPr>
            <w:rStyle w:val="Lienhypertexte"/>
            <w:rFonts w:ascii="Garamond" w:hAnsi="Garamond" w:cs="Courier New"/>
            <w:color w:val="C00000"/>
            <w:sz w:val="16"/>
            <w:szCs w:val="16"/>
            <w:u w:val="none"/>
          </w:rPr>
          <w:t>[p.</w:t>
        </w:r>
        <w:r w:rsidRPr="00A0444B">
          <w:rPr>
            <w:rStyle w:val="Lienhypertexte"/>
            <w:rFonts w:ascii="Garamond" w:hAnsi="Garamond" w:cs="Courier New"/>
            <w:color w:val="C00000"/>
            <w:sz w:val="14"/>
            <w:szCs w:val="14"/>
            <w:u w:val="none"/>
          </w:rPr>
          <w:t>168</w:t>
        </w:r>
        <w:r w:rsidRPr="00A0444B">
          <w:rPr>
            <w:rStyle w:val="Lienhypertexte"/>
            <w:rFonts w:ascii="Garamond" w:hAnsi="Garamond" w:cs="Courier New"/>
            <w:color w:val="C00000"/>
            <w:sz w:val="16"/>
            <w:szCs w:val="16"/>
            <w:u w:val="none"/>
          </w:rPr>
          <w:t>]</w:t>
        </w:r>
      </w:hyperlink>
      <w:r w:rsidRPr="00A0444B">
        <w:rPr>
          <w:rStyle w:val="Appelnotedebasdep"/>
          <w:rFonts w:ascii="Garamond" w:hAnsi="Garamond"/>
          <w:b/>
          <w:bCs/>
          <w:color w:val="C00000"/>
          <w:sz w:val="20"/>
          <w:szCs w:val="20"/>
        </w:rPr>
        <w:footnoteReference w:id="12"/>
      </w:r>
      <w:r w:rsidRPr="00316AD7">
        <w:rPr>
          <w:rFonts w:ascii="Garamond" w:hAnsi="Garamond" w:cs="Courier New"/>
          <w:sz w:val="20"/>
          <w:szCs w:val="20"/>
        </w:rPr>
        <w:t xml:space="preserve">, qui est celui </w:t>
      </w:r>
      <w:r w:rsidRPr="00316AD7">
        <w:rPr>
          <w:rFonts w:ascii="Garamond" w:hAnsi="Garamond" w:cs="Courier New"/>
          <w:i/>
          <w:sz w:val="20"/>
          <w:szCs w:val="20"/>
        </w:rPr>
        <w:t xml:space="preserve">des erreurs, </w:t>
      </w:r>
      <w:r w:rsidRPr="00316AD7">
        <w:rPr>
          <w:rFonts w:ascii="Garamond" w:hAnsi="Garamond" w:cs="Courier New"/>
          <w:sz w:val="20"/>
          <w:szCs w:val="20"/>
        </w:rPr>
        <w:t>à propos de trois de ces erreurs, nommément</w:t>
      </w:r>
      <w:r w:rsidR="00F30F80" w:rsidRPr="00316AD7">
        <w:rPr>
          <w:rFonts w:ascii="Garamond" w:hAnsi="Garamond" w:cs="Courier New"/>
          <w:sz w:val="20"/>
          <w:szCs w:val="20"/>
        </w:rPr>
        <w:t> :</w:t>
      </w:r>
      <w:r w:rsidRPr="00316AD7">
        <w:rPr>
          <w:rFonts w:ascii="Garamond" w:hAnsi="Garamond" w:cs="Courier New"/>
          <w:sz w:val="20"/>
          <w:szCs w:val="20"/>
        </w:rPr>
        <w:t xml:space="preserve"> </w:t>
      </w:r>
    </w:p>
    <w:p w:rsidR="00F30F80" w:rsidRPr="006A1939" w:rsidRDefault="007E0CC5" w:rsidP="000E111A">
      <w:pPr>
        <w:pStyle w:val="Corpsdetexte2"/>
        <w:numPr>
          <w:ilvl w:val="0"/>
          <w:numId w:val="3"/>
        </w:numPr>
        <w:rPr>
          <w:rFonts w:ascii="Garamond" w:hAnsi="Garamond" w:cs="Courier New"/>
          <w:sz w:val="20"/>
          <w:szCs w:val="20"/>
        </w:rPr>
      </w:pPr>
      <w:r w:rsidRPr="006A1939">
        <w:rPr>
          <w:rFonts w:ascii="Garamond" w:hAnsi="Garamond" w:cs="Courier New"/>
          <w:sz w:val="20"/>
          <w:szCs w:val="20"/>
        </w:rPr>
        <w:t xml:space="preserve">celle de </w:t>
      </w:r>
      <w:r w:rsidRPr="006A1939">
        <w:rPr>
          <w:rFonts w:ascii="Garamond" w:hAnsi="Garamond" w:cs="Courier New"/>
          <w:i/>
          <w:sz w:val="20"/>
          <w:szCs w:val="20"/>
        </w:rPr>
        <w:t>la fameuse station</w:t>
      </w:r>
      <w:r w:rsidRPr="006A1939">
        <w:rPr>
          <w:rFonts w:ascii="Garamond" w:hAnsi="Garamond" w:cs="Courier New"/>
          <w:sz w:val="20"/>
          <w:szCs w:val="20"/>
        </w:rPr>
        <w:t xml:space="preserve"> Marburg, qui était Marbach, </w:t>
      </w:r>
    </w:p>
    <w:p w:rsidR="00F30F80" w:rsidRPr="006A1939" w:rsidRDefault="007E0CC5" w:rsidP="000E111A">
      <w:pPr>
        <w:pStyle w:val="Corpsdetexte2"/>
        <w:numPr>
          <w:ilvl w:val="0"/>
          <w:numId w:val="3"/>
        </w:numPr>
        <w:rPr>
          <w:rFonts w:ascii="Garamond" w:hAnsi="Garamond" w:cs="Courier New"/>
          <w:sz w:val="20"/>
          <w:szCs w:val="20"/>
        </w:rPr>
      </w:pPr>
      <w:r w:rsidRPr="006A1939">
        <w:rPr>
          <w:rFonts w:ascii="Garamond" w:hAnsi="Garamond" w:cs="Courier New"/>
          <w:sz w:val="20"/>
          <w:szCs w:val="20"/>
        </w:rPr>
        <w:t>d'</w:t>
      </w:r>
      <w:r w:rsidR="00F30F80" w:rsidRPr="006A1939">
        <w:rPr>
          <w:rFonts w:ascii="Garamond" w:hAnsi="Garamond" w:cs="Courier New"/>
          <w:sz w:val="20"/>
          <w:szCs w:val="20"/>
        </w:rPr>
        <w:t>HANNIBAL</w:t>
      </w:r>
      <w:r w:rsidRPr="006A1939">
        <w:rPr>
          <w:rFonts w:ascii="Garamond" w:hAnsi="Garamond" w:cs="Courier New"/>
          <w:sz w:val="20"/>
          <w:szCs w:val="20"/>
        </w:rPr>
        <w:t xml:space="preserve"> qu'il a transfor</w:t>
      </w:r>
      <w:r w:rsidRPr="006A1939">
        <w:rPr>
          <w:rFonts w:ascii="Garamond" w:hAnsi="Garamond" w:cs="Courier New"/>
          <w:sz w:val="20"/>
          <w:szCs w:val="20"/>
        </w:rPr>
        <w:softHyphen/>
        <w:t xml:space="preserve">mé en </w:t>
      </w:r>
      <w:r w:rsidR="00F30F80" w:rsidRPr="006A1939">
        <w:rPr>
          <w:rFonts w:ascii="Garamond" w:hAnsi="Garamond" w:cs="Courier New"/>
          <w:sz w:val="20"/>
          <w:szCs w:val="20"/>
        </w:rPr>
        <w:t>HASDRUBAL,</w:t>
      </w:r>
      <w:r w:rsidRPr="006A1939">
        <w:rPr>
          <w:rFonts w:ascii="Garamond" w:hAnsi="Garamond" w:cs="Courier New"/>
          <w:sz w:val="20"/>
          <w:szCs w:val="20"/>
        </w:rPr>
        <w:t xml:space="preserve"> </w:t>
      </w:r>
    </w:p>
    <w:p w:rsidR="007E0CC5" w:rsidRPr="00316AD7" w:rsidRDefault="007E0CC5" w:rsidP="000E111A">
      <w:pPr>
        <w:pStyle w:val="Corpsdetexte2"/>
        <w:numPr>
          <w:ilvl w:val="0"/>
          <w:numId w:val="2"/>
        </w:numPr>
        <w:rPr>
          <w:rFonts w:ascii="Garamond" w:hAnsi="Garamond" w:cs="Courier New"/>
          <w:sz w:val="20"/>
          <w:szCs w:val="20"/>
        </w:rPr>
      </w:pPr>
      <w:r w:rsidRPr="00316AD7">
        <w:rPr>
          <w:rFonts w:ascii="Garamond" w:hAnsi="Garamond" w:cs="Courier New"/>
          <w:sz w:val="20"/>
          <w:szCs w:val="20"/>
        </w:rPr>
        <w:t xml:space="preserve">et de je ne sais quel </w:t>
      </w:r>
      <w:r w:rsidR="00F30F80" w:rsidRPr="00316AD7">
        <w:rPr>
          <w:rFonts w:ascii="Garamond" w:hAnsi="Garamond" w:cs="Courier New"/>
          <w:sz w:val="20"/>
          <w:szCs w:val="20"/>
        </w:rPr>
        <w:t>MEDICIS</w:t>
      </w:r>
      <w:r w:rsidRPr="00316AD7">
        <w:rPr>
          <w:rFonts w:ascii="Garamond" w:hAnsi="Garamond" w:cs="Courier New"/>
          <w:sz w:val="20"/>
          <w:szCs w:val="20"/>
        </w:rPr>
        <w:t xml:space="preserve"> qu'il a attribué à l'histoire de Venise</w:t>
      </w:r>
      <w:r w:rsidRPr="00316AD7">
        <w:rPr>
          <w:rStyle w:val="Appelnotedebasdep"/>
          <w:rFonts w:ascii="Garamond" w:hAnsi="Garamond"/>
          <w:b/>
          <w:bCs/>
          <w:color w:val="FF3300"/>
          <w:sz w:val="20"/>
          <w:szCs w:val="20"/>
        </w:rPr>
        <w:footnoteReference w:id="13"/>
      </w:r>
      <w:r w:rsidRPr="00316AD7">
        <w:rPr>
          <w:rFonts w:ascii="Garamond" w:hAnsi="Garamond" w:cs="Courier New"/>
          <w:sz w:val="20"/>
          <w:szCs w:val="20"/>
        </w:rPr>
        <w:t xml:space="preserve">. </w:t>
      </w:r>
    </w:p>
    <w:p w:rsidR="00F30F80" w:rsidRPr="00316AD7" w:rsidRDefault="00F30F80">
      <w:pPr>
        <w:pStyle w:val="Corpsdetexte2"/>
        <w:rPr>
          <w:rFonts w:ascii="Garamond" w:hAnsi="Garamond" w:cs="Courier New"/>
          <w:sz w:val="20"/>
          <w:szCs w:val="20"/>
        </w:rPr>
      </w:pPr>
    </w:p>
    <w:p w:rsidR="006A1939" w:rsidRDefault="007E0CC5">
      <w:pPr>
        <w:pStyle w:val="Corpsdetexte2"/>
        <w:rPr>
          <w:rFonts w:ascii="Garamond" w:hAnsi="Garamond" w:cs="Courier New"/>
          <w:sz w:val="20"/>
          <w:szCs w:val="20"/>
        </w:rPr>
      </w:pPr>
      <w:r w:rsidRPr="00316AD7">
        <w:rPr>
          <w:rFonts w:ascii="Garamond" w:hAnsi="Garamond" w:cs="Courier New"/>
          <w:sz w:val="20"/>
          <w:szCs w:val="20"/>
        </w:rPr>
        <w:t xml:space="preserve">Ce qui est en effet singulier, c'est que c’est toujours à propos de quelque chose où en somme il retenait quelque vérité, </w:t>
      </w:r>
    </w:p>
    <w:p w:rsidR="00F30F80" w:rsidRPr="00316AD7" w:rsidRDefault="007E0CC5">
      <w:pPr>
        <w:pStyle w:val="Corpsdetexte2"/>
        <w:rPr>
          <w:rFonts w:ascii="Garamond" w:hAnsi="Garamond" w:cs="Courier New"/>
          <w:sz w:val="20"/>
          <w:szCs w:val="20"/>
        </w:rPr>
      </w:pPr>
      <w:r w:rsidRPr="00316AD7">
        <w:rPr>
          <w:rFonts w:ascii="Garamond" w:hAnsi="Garamond" w:cs="Courier New"/>
          <w:sz w:val="20"/>
          <w:szCs w:val="20"/>
        </w:rPr>
        <w:t>qu'il a été i</w:t>
      </w:r>
      <w:r w:rsidR="006A1939">
        <w:rPr>
          <w:rFonts w:ascii="Garamond" w:hAnsi="Garamond" w:cs="Courier New"/>
          <w:sz w:val="20"/>
          <w:szCs w:val="20"/>
        </w:rPr>
        <w:t xml:space="preserve">nduit à commettre cette erreur. </w:t>
      </w:r>
      <w:r w:rsidRPr="00316AD7">
        <w:rPr>
          <w:rFonts w:ascii="Garamond" w:hAnsi="Garamond" w:cs="Courier New"/>
          <w:sz w:val="20"/>
          <w:szCs w:val="20"/>
        </w:rPr>
        <w:t>Le fait que ce soit précisément après avoir fait cette référence à la belle bouchère qui était bien difficilement évitable étant donné que suit un petit morceau qui est ainsi écrit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 </w:t>
      </w:r>
    </w:p>
    <w:p w:rsidR="006A1939" w:rsidRPr="006A1939" w:rsidRDefault="007E0CC5" w:rsidP="000E111A">
      <w:pPr>
        <w:pStyle w:val="Corpsdetexte2"/>
        <w:numPr>
          <w:ilvl w:val="0"/>
          <w:numId w:val="13"/>
        </w:numPr>
        <w:rPr>
          <w:rFonts w:ascii="Garamond" w:hAnsi="Garamond" w:cs="Courier New"/>
          <w:sz w:val="20"/>
          <w:szCs w:val="20"/>
        </w:rPr>
      </w:pPr>
      <w:r w:rsidRPr="00316AD7">
        <w:rPr>
          <w:rFonts w:ascii="Garamond" w:hAnsi="Garamond" w:cs="Courier New"/>
          <w:sz w:val="20"/>
          <w:szCs w:val="20"/>
        </w:rPr>
        <w:t xml:space="preserve">« </w:t>
      </w:r>
      <w:r w:rsidRPr="00316AD7">
        <w:rPr>
          <w:rFonts w:ascii="Garamond" w:hAnsi="Garamond"/>
          <w:i/>
          <w:sz w:val="20"/>
          <w:szCs w:val="20"/>
        </w:rPr>
        <w:t xml:space="preserve">Désir d'avoir ce que l'autre a pour être ce que l'on n'est pas, désir d'être ce que l'autre est pour avoir ce que l'on n'a pas, </w:t>
      </w:r>
    </w:p>
    <w:p w:rsidR="007E0CC5" w:rsidRPr="00316AD7" w:rsidRDefault="006A1939" w:rsidP="006A1939">
      <w:pPr>
        <w:pStyle w:val="Corpsdetexte2"/>
        <w:ind w:left="720"/>
        <w:rPr>
          <w:rFonts w:ascii="Garamond" w:hAnsi="Garamond" w:cs="Courier New"/>
          <w:sz w:val="20"/>
          <w:szCs w:val="20"/>
        </w:rPr>
      </w:pPr>
      <w:r>
        <w:rPr>
          <w:rFonts w:ascii="Garamond" w:hAnsi="Garamond"/>
          <w:i/>
          <w:sz w:val="20"/>
          <w:szCs w:val="20"/>
        </w:rPr>
        <w:t xml:space="preserve">   </w:t>
      </w:r>
      <w:r w:rsidR="007E0CC5" w:rsidRPr="00316AD7">
        <w:rPr>
          <w:rFonts w:ascii="Garamond" w:hAnsi="Garamond"/>
          <w:i/>
          <w:sz w:val="20"/>
          <w:szCs w:val="20"/>
        </w:rPr>
        <w:t>voire désir de ne pas avoir ce que l'on a</w:t>
      </w:r>
      <w:r>
        <w:rPr>
          <w:rFonts w:ascii="Garamond" w:hAnsi="Garamond" w:cs="Courier New"/>
          <w:sz w:val="20"/>
          <w:szCs w:val="20"/>
        </w:rPr>
        <w:t>...</w:t>
      </w:r>
      <w:r w:rsidR="007E0CC5" w:rsidRPr="00316AD7">
        <w:rPr>
          <w:rFonts w:ascii="Garamond" w:hAnsi="Garamond" w:cs="Courier New"/>
          <w:sz w:val="20"/>
          <w:szCs w:val="20"/>
        </w:rPr>
        <w:t xml:space="preserve"> » etc.</w:t>
      </w:r>
    </w:p>
    <w:p w:rsidR="007E0CC5" w:rsidRPr="00316AD7" w:rsidRDefault="007E0CC5">
      <w:pPr>
        <w:pStyle w:val="Corpsdetexte2"/>
        <w:rPr>
          <w:rFonts w:ascii="Garamond" w:hAnsi="Garamond" w:cs="Courier New"/>
          <w:sz w:val="20"/>
          <w:szCs w:val="20"/>
        </w:rPr>
      </w:pPr>
    </w:p>
    <w:p w:rsidR="006A1939" w:rsidRDefault="006A1939">
      <w:pPr>
        <w:pStyle w:val="Corpsdetexte2"/>
        <w:rPr>
          <w:rFonts w:ascii="Garamond" w:hAnsi="Garamond" w:cs="Courier New"/>
          <w:sz w:val="20"/>
          <w:szCs w:val="20"/>
        </w:rPr>
      </w:pPr>
      <w:r>
        <w:rPr>
          <w:rFonts w:ascii="Garamond" w:hAnsi="Garamond" w:cs="Courier New"/>
          <w:sz w:val="20"/>
          <w:szCs w:val="20"/>
        </w:rPr>
        <w:t>C</w:t>
      </w:r>
      <w:r w:rsidR="007E0CC5" w:rsidRPr="00316AD7">
        <w:rPr>
          <w:rFonts w:ascii="Garamond" w:hAnsi="Garamond" w:cs="Courier New"/>
          <w:sz w:val="20"/>
          <w:szCs w:val="20"/>
        </w:rPr>
        <w:t>'est</w:t>
      </w:r>
      <w:r>
        <w:rPr>
          <w:rFonts w:ascii="Garamond" w:hAnsi="Garamond" w:cs="Courier New"/>
          <w:sz w:val="20"/>
          <w:szCs w:val="20"/>
        </w:rPr>
        <w:t>-</w:t>
      </w:r>
      <w:r w:rsidR="007E0CC5" w:rsidRPr="00316AD7">
        <w:rPr>
          <w:rFonts w:ascii="Garamond" w:hAnsi="Garamond" w:cs="Courier New"/>
          <w:sz w:val="20"/>
          <w:szCs w:val="20"/>
        </w:rPr>
        <w:t>à</w:t>
      </w:r>
      <w:r>
        <w:rPr>
          <w:rFonts w:ascii="Garamond" w:hAnsi="Garamond" w:cs="Courier New"/>
          <w:sz w:val="20"/>
          <w:szCs w:val="20"/>
        </w:rPr>
        <w:t>-</w:t>
      </w:r>
      <w:r w:rsidR="007E0CC5" w:rsidRPr="00316AD7">
        <w:rPr>
          <w:rFonts w:ascii="Garamond" w:hAnsi="Garamond" w:cs="Courier New"/>
          <w:sz w:val="20"/>
          <w:szCs w:val="20"/>
        </w:rPr>
        <w:t>dire, un très direct extrait</w:t>
      </w:r>
      <w:r>
        <w:rPr>
          <w:rFonts w:ascii="Garamond" w:hAnsi="Garamond" w:cs="Courier New"/>
          <w:sz w:val="20"/>
          <w:szCs w:val="20"/>
        </w:rPr>
        <w:t xml:space="preserve"> - </w:t>
      </w:r>
      <w:r w:rsidR="007E0CC5" w:rsidRPr="00316AD7">
        <w:rPr>
          <w:rFonts w:ascii="Garamond" w:hAnsi="Garamond" w:cs="Courier New"/>
          <w:sz w:val="20"/>
          <w:szCs w:val="20"/>
        </w:rPr>
        <w:t>je dois dire un petit peu amplifié, et amplifié d'une façon qui ne l'améliore pas</w:t>
      </w:r>
      <w:r>
        <w:rPr>
          <w:rFonts w:ascii="Garamond" w:hAnsi="Garamond" w:cs="Courier New"/>
          <w:sz w:val="20"/>
          <w:szCs w:val="20"/>
        </w:rPr>
        <w:t xml:space="preserve"> –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de ce que j'ai écrit justement autour de cette </w:t>
      </w:r>
      <w:r w:rsidR="00F30F80" w:rsidRPr="00316AD7">
        <w:rPr>
          <w:rFonts w:ascii="Garamond" w:hAnsi="Garamond"/>
          <w:i/>
          <w:sz w:val="20"/>
          <w:szCs w:val="20"/>
        </w:rPr>
        <w:t>D</w:t>
      </w:r>
      <w:r w:rsidRPr="00316AD7">
        <w:rPr>
          <w:rFonts w:ascii="Garamond" w:hAnsi="Garamond"/>
          <w:i/>
          <w:sz w:val="20"/>
          <w:szCs w:val="20"/>
        </w:rPr>
        <w:t>irection de la cure</w:t>
      </w:r>
      <w:r w:rsidRPr="00316AD7">
        <w:rPr>
          <w:rFonts w:ascii="Garamond" w:hAnsi="Garamond" w:cs="Courier New"/>
          <w:i/>
          <w:sz w:val="20"/>
          <w:szCs w:val="20"/>
        </w:rPr>
        <w:t xml:space="preserve">, </w:t>
      </w:r>
      <w:r w:rsidRPr="00316AD7">
        <w:rPr>
          <w:rFonts w:ascii="Garamond" w:hAnsi="Garamond" w:cs="Courier New"/>
          <w:sz w:val="20"/>
          <w:szCs w:val="20"/>
        </w:rPr>
        <w:t xml:space="preserve">quant à ce qu'il s'agit de cette fonction phallique.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Voilà</w:t>
      </w:r>
      <w:r w:rsidR="006A1939">
        <w:rPr>
          <w:rFonts w:ascii="Garamond" w:hAnsi="Garamond" w:cs="Courier New"/>
          <w:sz w:val="20"/>
          <w:szCs w:val="20"/>
        </w:rPr>
        <w:t>-</w:t>
      </w:r>
      <w:r w:rsidRPr="00316AD7">
        <w:rPr>
          <w:rFonts w:ascii="Garamond" w:hAnsi="Garamond" w:cs="Courier New"/>
          <w:sz w:val="20"/>
          <w:szCs w:val="20"/>
        </w:rPr>
        <w:t>t</w:t>
      </w:r>
      <w:r w:rsidR="006A1939">
        <w:rPr>
          <w:rFonts w:ascii="Garamond" w:hAnsi="Garamond" w:cs="Courier New"/>
          <w:sz w:val="20"/>
          <w:szCs w:val="20"/>
        </w:rPr>
        <w:t>-</w:t>
      </w:r>
      <w:r w:rsidRPr="00316AD7">
        <w:rPr>
          <w:rFonts w:ascii="Garamond" w:hAnsi="Garamond" w:cs="Courier New"/>
          <w:sz w:val="20"/>
          <w:szCs w:val="20"/>
        </w:rPr>
        <w:t>il pas touché le fait qu'il est singulier qu'on soit reconnaissant, par cette erreur évidemment, sinon par la référence irrépressible à mon nom…</w:t>
      </w:r>
    </w:p>
    <w:p w:rsidR="006A1939" w:rsidRDefault="007E0CC5">
      <w:pPr>
        <w:pStyle w:val="Corpsdetexte2"/>
        <w:ind w:left="708"/>
        <w:rPr>
          <w:rFonts w:ascii="Garamond" w:hAnsi="Garamond" w:cs="Courier New"/>
          <w:sz w:val="20"/>
          <w:szCs w:val="20"/>
        </w:rPr>
      </w:pPr>
      <w:r w:rsidRPr="00316AD7">
        <w:rPr>
          <w:rFonts w:ascii="Garamond" w:hAnsi="Garamond" w:cs="Courier New"/>
          <w:sz w:val="20"/>
          <w:szCs w:val="20"/>
        </w:rPr>
        <w:t xml:space="preserve">même si on le met sous la rubrique de je ne sais quel achoppement incompréhensible </w:t>
      </w:r>
    </w:p>
    <w:p w:rsidR="007E0CC5" w:rsidRPr="00316AD7" w:rsidRDefault="007E0CC5">
      <w:pPr>
        <w:pStyle w:val="Corpsdetexte2"/>
        <w:ind w:left="708"/>
        <w:rPr>
          <w:rFonts w:ascii="Garamond" w:hAnsi="Garamond" w:cs="Courier New"/>
          <w:sz w:val="20"/>
          <w:szCs w:val="20"/>
        </w:rPr>
      </w:pPr>
      <w:r w:rsidRPr="00316AD7">
        <w:rPr>
          <w:rFonts w:ascii="Garamond" w:hAnsi="Garamond" w:cs="Courier New"/>
          <w:sz w:val="20"/>
          <w:szCs w:val="20"/>
        </w:rPr>
        <w:t>de la part de quelqu'un qui parle du langage avant tout, comme on s'exprime</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…est</w:t>
      </w:r>
      <w:r w:rsidR="006A1939">
        <w:rPr>
          <w:rFonts w:ascii="Garamond" w:hAnsi="Garamond" w:cs="Courier New"/>
          <w:sz w:val="20"/>
          <w:szCs w:val="20"/>
        </w:rPr>
        <w:t>-</w:t>
      </w:r>
      <w:r w:rsidRPr="00316AD7">
        <w:rPr>
          <w:rFonts w:ascii="Garamond" w:hAnsi="Garamond" w:cs="Courier New"/>
          <w:sz w:val="20"/>
          <w:szCs w:val="20"/>
        </w:rPr>
        <w:t>ce qu'il n'y a pas là quelque chose qui nous fait nous interroger</w:t>
      </w:r>
      <w:r w:rsidR="006A1939">
        <w:rPr>
          <w:rFonts w:ascii="Garamond" w:hAnsi="Garamond" w:cs="Courier New"/>
          <w:sz w:val="20"/>
          <w:szCs w:val="20"/>
        </w:rPr>
        <w:t xml:space="preserve"> </w:t>
      </w:r>
      <w:r w:rsidRPr="00316AD7">
        <w:rPr>
          <w:rFonts w:ascii="Garamond" w:hAnsi="Garamond" w:cs="Courier New"/>
          <w:sz w:val="20"/>
          <w:szCs w:val="20"/>
        </w:rPr>
        <w:t xml:space="preserve">? </w:t>
      </w:r>
    </w:p>
    <w:p w:rsidR="00EC4917" w:rsidRPr="00316AD7" w:rsidRDefault="00EC4917">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Sur quoi ? Sur ce qu'il en est de ceci : qu'au regard d'une certaine analyse, d'un certain champ de l'analyse, on ne puisse</w:t>
      </w:r>
      <w:r w:rsidR="006A1939">
        <w:rPr>
          <w:rFonts w:ascii="Garamond" w:hAnsi="Garamond" w:cs="Courier New"/>
          <w:sz w:val="20"/>
          <w:szCs w:val="20"/>
        </w:rPr>
        <w:t>,</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même à s'appuyer expressément sur ce que j'avance</w:t>
      </w:r>
      <w:r w:rsidR="006A1939">
        <w:rPr>
          <w:rFonts w:ascii="Garamond" w:hAnsi="Garamond" w:cs="Courier New"/>
          <w:sz w:val="20"/>
          <w:szCs w:val="20"/>
        </w:rPr>
        <w:t xml:space="preserve">, </w:t>
      </w:r>
      <w:r w:rsidRPr="00316AD7">
        <w:rPr>
          <w:rFonts w:ascii="Garamond" w:hAnsi="Garamond" w:cs="Courier New"/>
          <w:sz w:val="20"/>
          <w:szCs w:val="20"/>
        </w:rPr>
        <w:t>le faire qu'à condition de le renier, dirai</w:t>
      </w:r>
      <w:r w:rsidR="006A1939">
        <w:rPr>
          <w:rFonts w:ascii="Garamond" w:hAnsi="Garamond" w:cs="Courier New"/>
          <w:sz w:val="20"/>
          <w:szCs w:val="20"/>
        </w:rPr>
        <w:t>-</w:t>
      </w:r>
      <w:r w:rsidRPr="00316AD7">
        <w:rPr>
          <w:rFonts w:ascii="Garamond" w:hAnsi="Garamond" w:cs="Courier New"/>
          <w:sz w:val="20"/>
          <w:szCs w:val="20"/>
        </w:rPr>
        <w:t xml:space="preserve">je. </w:t>
      </w:r>
    </w:p>
    <w:p w:rsidR="00EC4917" w:rsidRPr="00316AD7" w:rsidRDefault="00EC4917">
      <w:pPr>
        <w:pStyle w:val="Corpsdetexte2"/>
        <w:rPr>
          <w:rFonts w:ascii="Garamond" w:hAnsi="Garamond" w:cs="Courier New"/>
          <w:sz w:val="20"/>
          <w:szCs w:val="20"/>
        </w:rPr>
      </w:pPr>
    </w:p>
    <w:p w:rsidR="006A1939" w:rsidRDefault="007E0CC5">
      <w:pPr>
        <w:pStyle w:val="Corpsdetexte2"/>
        <w:rPr>
          <w:rFonts w:ascii="Garamond" w:hAnsi="Garamond" w:cs="Courier New"/>
          <w:sz w:val="20"/>
          <w:szCs w:val="20"/>
        </w:rPr>
      </w:pPr>
      <w:r w:rsidRPr="00316AD7">
        <w:rPr>
          <w:rFonts w:ascii="Garamond" w:hAnsi="Garamond" w:cs="Courier New"/>
          <w:sz w:val="20"/>
          <w:szCs w:val="20"/>
        </w:rPr>
        <w:t>Est</w:t>
      </w:r>
      <w:r w:rsidR="006A1939">
        <w:rPr>
          <w:rFonts w:ascii="Garamond" w:hAnsi="Garamond" w:cs="Courier New"/>
          <w:sz w:val="20"/>
          <w:szCs w:val="20"/>
        </w:rPr>
        <w:t>-</w:t>
      </w:r>
      <w:r w:rsidRPr="00316AD7">
        <w:rPr>
          <w:rFonts w:ascii="Garamond" w:hAnsi="Garamond" w:cs="Courier New"/>
          <w:sz w:val="20"/>
          <w:szCs w:val="20"/>
        </w:rPr>
        <w:t>ce qu'à soi tout seul cela ne pose pas un problè</w:t>
      </w:r>
      <w:r w:rsidRPr="00316AD7">
        <w:rPr>
          <w:rFonts w:ascii="Garamond" w:hAnsi="Garamond" w:cs="Courier New"/>
          <w:sz w:val="20"/>
          <w:szCs w:val="20"/>
        </w:rPr>
        <w:softHyphen/>
        <w:t>me qui n'est autre que le problème</w:t>
      </w:r>
      <w:r w:rsidR="006A1939">
        <w:rPr>
          <w:rFonts w:ascii="Garamond" w:hAnsi="Garamond" w:cs="Courier New"/>
          <w:sz w:val="20"/>
          <w:szCs w:val="20"/>
        </w:rPr>
        <w:t>,</w:t>
      </w:r>
      <w:r w:rsidRPr="00316AD7">
        <w:rPr>
          <w:rFonts w:ascii="Garamond" w:hAnsi="Garamond" w:cs="Courier New"/>
          <w:sz w:val="20"/>
          <w:szCs w:val="20"/>
        </w:rPr>
        <w:t xml:space="preserve"> dans l'ensemble</w:t>
      </w:r>
      <w:r w:rsidR="006A1939">
        <w:rPr>
          <w:rFonts w:ascii="Garamond" w:hAnsi="Garamond" w:cs="Courier New"/>
          <w:sz w:val="20"/>
          <w:szCs w:val="20"/>
        </w:rPr>
        <w:t xml:space="preserve">, </w:t>
      </w:r>
      <w:r w:rsidRPr="00316AD7">
        <w:rPr>
          <w:rFonts w:ascii="Garamond" w:hAnsi="Garamond" w:cs="Courier New"/>
          <w:sz w:val="20"/>
          <w:szCs w:val="20"/>
        </w:rPr>
        <w:t xml:space="preserve">du statut que reçoit </w:t>
      </w:r>
      <w:r w:rsidRPr="00316AD7">
        <w:rPr>
          <w:rFonts w:ascii="Garamond" w:hAnsi="Garamond"/>
          <w:i/>
          <w:sz w:val="20"/>
          <w:szCs w:val="20"/>
        </w:rPr>
        <w:t>l'acte psychanalytique</w:t>
      </w:r>
      <w:r w:rsidRPr="00316AD7">
        <w:rPr>
          <w:rFonts w:ascii="Garamond" w:hAnsi="Garamond" w:cs="Courier New"/>
          <w:sz w:val="20"/>
          <w:szCs w:val="20"/>
        </w:rPr>
        <w:t xml:space="preserve"> d'une certaine organisation cohérente et qui est, pour l'instant, celle qui règne dans la communauté </w:t>
      </w:r>
    </w:p>
    <w:p w:rsidR="006A1939" w:rsidRDefault="007E0CC5">
      <w:pPr>
        <w:pStyle w:val="Corpsdetexte2"/>
        <w:rPr>
          <w:rFonts w:ascii="Garamond" w:hAnsi="Garamond" w:cs="Courier New"/>
          <w:sz w:val="20"/>
          <w:szCs w:val="20"/>
        </w:rPr>
      </w:pPr>
      <w:r w:rsidRPr="00316AD7">
        <w:rPr>
          <w:rFonts w:ascii="Garamond" w:hAnsi="Garamond" w:cs="Courier New"/>
          <w:sz w:val="20"/>
          <w:szCs w:val="20"/>
        </w:rPr>
        <w:t>qui s'en occupe.</w:t>
      </w:r>
      <w:r w:rsidR="006A1939">
        <w:rPr>
          <w:rFonts w:ascii="Garamond" w:hAnsi="Garamond" w:cs="Courier New"/>
          <w:sz w:val="20"/>
          <w:szCs w:val="20"/>
        </w:rPr>
        <w:t xml:space="preserve"> </w:t>
      </w:r>
      <w:r w:rsidRPr="00316AD7">
        <w:rPr>
          <w:rFonts w:ascii="Garamond" w:hAnsi="Garamond" w:cs="Courier New"/>
          <w:sz w:val="20"/>
          <w:szCs w:val="20"/>
        </w:rPr>
        <w:t xml:space="preserve">Faire cette remarque, manifester le surgissement, à un niveau qui n'est certes pas celui de l'inconscient, </w:t>
      </w:r>
    </w:p>
    <w:p w:rsidR="00E50A98" w:rsidRPr="00316AD7" w:rsidRDefault="007E0CC5" w:rsidP="006A1939">
      <w:pPr>
        <w:pStyle w:val="Corpsdetexte2"/>
        <w:rPr>
          <w:rFonts w:ascii="Garamond" w:hAnsi="Garamond" w:cs="Courier New"/>
          <w:sz w:val="20"/>
          <w:szCs w:val="20"/>
        </w:rPr>
      </w:pPr>
      <w:r w:rsidRPr="00316AD7">
        <w:rPr>
          <w:rFonts w:ascii="Garamond" w:hAnsi="Garamond" w:cs="Courier New"/>
          <w:sz w:val="20"/>
          <w:szCs w:val="20"/>
        </w:rPr>
        <w:t>d'un mécanisme qui est précisément celui que FREUD met en valeur au regard de l'acte, je ne dirai pas le plus spécifique, mais spécifique de la nouvelle dimension de l'acte qu'introduit l'analyse, ceci même</w:t>
      </w:r>
      <w:r w:rsidR="006A1939">
        <w:rPr>
          <w:rFonts w:ascii="Garamond" w:hAnsi="Garamond" w:cs="Courier New"/>
          <w:sz w:val="20"/>
          <w:szCs w:val="20"/>
        </w:rPr>
        <w:t xml:space="preserve"> - </w:t>
      </w:r>
      <w:r w:rsidRPr="00316AD7">
        <w:rPr>
          <w:rFonts w:ascii="Garamond" w:hAnsi="Garamond" w:cs="Courier New"/>
          <w:sz w:val="20"/>
          <w:szCs w:val="20"/>
        </w:rPr>
        <w:t xml:space="preserve">je veux dire faire ce rapprochement,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et en poser la question</w:t>
      </w:r>
      <w:r w:rsidR="006A1939">
        <w:rPr>
          <w:rFonts w:ascii="Garamond" w:hAnsi="Garamond" w:cs="Courier New"/>
          <w:sz w:val="20"/>
          <w:szCs w:val="20"/>
        </w:rPr>
        <w:t xml:space="preserve"> - </w:t>
      </w:r>
      <w:r w:rsidRPr="00316AD7">
        <w:rPr>
          <w:rFonts w:ascii="Garamond" w:hAnsi="Garamond" w:cs="Courier New"/>
          <w:sz w:val="20"/>
          <w:szCs w:val="20"/>
        </w:rPr>
        <w:t xml:space="preserve">ceci même est un acte : le mien. </w:t>
      </w:r>
    </w:p>
    <w:p w:rsidR="007E0CC5" w:rsidRPr="00316AD7" w:rsidRDefault="007E0CC5">
      <w:pPr>
        <w:pStyle w:val="Corpsdetexte2"/>
        <w:rPr>
          <w:rFonts w:ascii="Garamond" w:hAnsi="Garamond" w:cs="Courier New"/>
          <w:sz w:val="20"/>
          <w:szCs w:val="20"/>
        </w:rPr>
      </w:pPr>
    </w:p>
    <w:p w:rsidR="006A1939" w:rsidRDefault="007E0CC5">
      <w:pPr>
        <w:pStyle w:val="Corpsdetexte2"/>
        <w:rPr>
          <w:rFonts w:ascii="Garamond" w:hAnsi="Garamond" w:cs="Courier New"/>
          <w:sz w:val="20"/>
          <w:szCs w:val="20"/>
        </w:rPr>
      </w:pPr>
      <w:r w:rsidRPr="00316AD7">
        <w:rPr>
          <w:rFonts w:ascii="Garamond" w:hAnsi="Garamond" w:cs="Courier New"/>
          <w:sz w:val="20"/>
          <w:szCs w:val="20"/>
        </w:rPr>
        <w:t xml:space="preserve">Je vous demande seulement pardon qu'il m'ait pris pour se clore un temps qui a pu vous paraître démesuré, mais ce que </w:t>
      </w:r>
    </w:p>
    <w:p w:rsidR="006A1939" w:rsidRDefault="007E0CC5">
      <w:pPr>
        <w:pStyle w:val="Corpsdetexte2"/>
        <w:rPr>
          <w:rFonts w:ascii="Garamond" w:hAnsi="Garamond" w:cs="Courier New"/>
          <w:sz w:val="20"/>
          <w:szCs w:val="20"/>
        </w:rPr>
      </w:pPr>
      <w:r w:rsidRPr="00316AD7">
        <w:rPr>
          <w:rFonts w:ascii="Garamond" w:hAnsi="Garamond" w:cs="Courier New"/>
          <w:sz w:val="20"/>
          <w:szCs w:val="20"/>
        </w:rPr>
        <w:t xml:space="preserve">je voudrais ici introduire, c'est quelque chose qui m'est bien difficile à introduire devant une assemblée justement aussi nombreuse, où les choses peuvent retentir de mille façons déplacées. Je ne voudrais pas pourtant, que soit déplacée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la notion que je veux introduire</w:t>
      </w:r>
      <w:r w:rsidR="00962586" w:rsidRPr="00316AD7">
        <w:rPr>
          <w:rFonts w:ascii="Garamond" w:hAnsi="Garamond" w:cs="Courier New"/>
          <w:sz w:val="20"/>
          <w:szCs w:val="20"/>
        </w:rPr>
        <w:t>,</w:t>
      </w:r>
      <w:r w:rsidRPr="00316AD7">
        <w:rPr>
          <w:rFonts w:ascii="Garamond" w:hAnsi="Garamond" w:cs="Courier New"/>
          <w:sz w:val="20"/>
          <w:szCs w:val="20"/>
        </w:rPr>
        <w:t xml:space="preserve"> </w:t>
      </w:r>
      <w:r w:rsidR="00962586" w:rsidRPr="00316AD7">
        <w:rPr>
          <w:rFonts w:ascii="Garamond" w:hAnsi="Garamond" w:cs="Courier New"/>
          <w:sz w:val="20"/>
          <w:szCs w:val="20"/>
        </w:rPr>
        <w:t>j</w:t>
      </w:r>
      <w:r w:rsidRPr="00316AD7">
        <w:rPr>
          <w:rFonts w:ascii="Garamond" w:hAnsi="Garamond" w:cs="Courier New"/>
          <w:sz w:val="20"/>
          <w:szCs w:val="20"/>
        </w:rPr>
        <w:t xml:space="preserve">'aurai sans doute à la reprendre et là vous allez voir son importance. </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Elle n'est pas sans que depuis longtemps sous ces formes clefs que j'emploie, je n'en aie annoncé la venue un beau jour : </w:t>
      </w:r>
      <w:r w:rsidRPr="00316AD7">
        <w:rPr>
          <w:rFonts w:ascii="Garamond" w:hAnsi="Garamond"/>
          <w:i/>
          <w:iCs/>
          <w:sz w:val="20"/>
          <w:szCs w:val="20"/>
        </w:rPr>
        <w:t>Éloge de la connerie</w:t>
      </w:r>
      <w:r w:rsidRPr="00316AD7">
        <w:rPr>
          <w:rFonts w:ascii="Garamond" w:hAnsi="Garamond" w:cs="Courier New"/>
          <w:sz w:val="20"/>
          <w:szCs w:val="20"/>
        </w:rPr>
        <w:t>.</w:t>
      </w:r>
      <w:r w:rsidR="006A1939">
        <w:rPr>
          <w:rFonts w:ascii="Garamond" w:hAnsi="Garamond" w:cs="Courier New"/>
          <w:sz w:val="20"/>
          <w:szCs w:val="20"/>
        </w:rPr>
        <w:t xml:space="preserve"> </w:t>
      </w:r>
      <w:r w:rsidRPr="00316AD7">
        <w:rPr>
          <w:rFonts w:ascii="Garamond" w:hAnsi="Garamond" w:cs="Courier New"/>
          <w:sz w:val="20"/>
          <w:szCs w:val="20"/>
        </w:rPr>
        <w:t xml:space="preserve">Il y a longtemps que j'en ai produit le projet, l’œuvre éventuelle, disant qu'après tout, à notre époque,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ce serait là chose à mériter le succès véritablement prodigieux dont on peut se surprendre, qui est celui qui fait que dure encore </w:t>
      </w:r>
      <w:r w:rsidRPr="00316AD7">
        <w:rPr>
          <w:rFonts w:ascii="Garamond" w:hAnsi="Garamond" w:cs="Courier New"/>
          <w:i/>
          <w:sz w:val="20"/>
          <w:szCs w:val="20"/>
        </w:rPr>
        <w:t>dans la bibliothèque de tout un chacun</w:t>
      </w:r>
      <w:r w:rsidR="006A1939">
        <w:rPr>
          <w:rFonts w:ascii="Garamond" w:hAnsi="Garamond" w:cs="Courier New"/>
          <w:sz w:val="20"/>
          <w:szCs w:val="20"/>
        </w:rPr>
        <w:t xml:space="preserve"> - </w:t>
      </w:r>
      <w:r w:rsidRPr="00316AD7">
        <w:rPr>
          <w:rFonts w:ascii="Garamond" w:hAnsi="Garamond" w:cs="Courier New"/>
          <w:sz w:val="20"/>
          <w:szCs w:val="20"/>
        </w:rPr>
        <w:t>médecin, phar</w:t>
      </w:r>
      <w:r w:rsidRPr="00316AD7">
        <w:rPr>
          <w:rFonts w:ascii="Garamond" w:hAnsi="Garamond" w:cs="Courier New"/>
          <w:sz w:val="20"/>
          <w:szCs w:val="20"/>
        </w:rPr>
        <w:softHyphen/>
        <w:t>macien ou dentiste</w:t>
      </w:r>
      <w:r w:rsidR="006A1939">
        <w:rPr>
          <w:rFonts w:ascii="Garamond" w:hAnsi="Garamond" w:cs="Courier New"/>
          <w:sz w:val="20"/>
          <w:szCs w:val="20"/>
        </w:rPr>
        <w:t xml:space="preserve"> - </w:t>
      </w:r>
      <w:r w:rsidRPr="00316AD7">
        <w:rPr>
          <w:rFonts w:ascii="Garamond" w:hAnsi="Garamond"/>
          <w:i/>
          <w:sz w:val="20"/>
          <w:szCs w:val="20"/>
        </w:rPr>
        <w:t>L'éloge de la folie</w:t>
      </w:r>
      <w:r w:rsidRPr="00316AD7">
        <w:rPr>
          <w:rFonts w:ascii="Garamond" w:hAnsi="Garamond" w:cs="Courier New"/>
          <w:i/>
          <w:sz w:val="20"/>
          <w:szCs w:val="20"/>
        </w:rPr>
        <w:t xml:space="preserve"> </w:t>
      </w:r>
      <w:r w:rsidRPr="00316AD7">
        <w:rPr>
          <w:rFonts w:ascii="Garamond" w:hAnsi="Garamond" w:cs="Courier New"/>
          <w:sz w:val="20"/>
          <w:szCs w:val="20"/>
        </w:rPr>
        <w:t>d'ÉRASME</w:t>
      </w:r>
      <w:r w:rsidRPr="00316AD7">
        <w:rPr>
          <w:rStyle w:val="Appelnotedebasdep"/>
          <w:rFonts w:ascii="Garamond" w:hAnsi="Garamond"/>
          <w:b/>
          <w:bCs/>
          <w:color w:val="FF3300"/>
          <w:sz w:val="20"/>
          <w:szCs w:val="20"/>
        </w:rPr>
        <w:t xml:space="preserve"> </w:t>
      </w:r>
      <w:r w:rsidRPr="00316AD7">
        <w:rPr>
          <w:rStyle w:val="Appelnotedebasdep"/>
          <w:rFonts w:ascii="Garamond" w:hAnsi="Garamond"/>
          <w:b/>
          <w:bCs/>
          <w:color w:val="FF3300"/>
          <w:sz w:val="20"/>
          <w:szCs w:val="20"/>
        </w:rPr>
        <w:footnoteReference w:id="14"/>
      </w:r>
      <w:r w:rsidRPr="00316AD7">
        <w:rPr>
          <w:rFonts w:ascii="Garamond" w:hAnsi="Garamond" w:cs="Courier New"/>
          <w:sz w:val="20"/>
          <w:szCs w:val="20"/>
        </w:rPr>
        <w:t xml:space="preserve"> qui </w:t>
      </w:r>
      <w:r w:rsidR="006A1939">
        <w:rPr>
          <w:rFonts w:ascii="Garamond" w:hAnsi="Garamond" w:cs="Courier New"/>
          <w:sz w:val="20"/>
          <w:szCs w:val="20"/>
        </w:rPr>
        <w:t>-</w:t>
      </w:r>
      <w:r w:rsidRPr="00316AD7">
        <w:rPr>
          <w:rFonts w:ascii="Garamond" w:hAnsi="Garamond" w:cs="Courier New"/>
          <w:sz w:val="20"/>
          <w:szCs w:val="20"/>
        </w:rPr>
        <w:t xml:space="preserve"> Dieu sait </w:t>
      </w:r>
      <w:r w:rsidR="006A1939">
        <w:rPr>
          <w:rFonts w:ascii="Garamond" w:hAnsi="Garamond" w:cs="Courier New"/>
          <w:sz w:val="20"/>
          <w:szCs w:val="20"/>
        </w:rPr>
        <w:t>-</w:t>
      </w:r>
      <w:r w:rsidRPr="00316AD7">
        <w:rPr>
          <w:rFonts w:ascii="Garamond" w:hAnsi="Garamond" w:cs="Courier New"/>
          <w:sz w:val="20"/>
          <w:szCs w:val="20"/>
        </w:rPr>
        <w:t xml:space="preserve"> </w:t>
      </w:r>
      <w:r w:rsidRPr="00316AD7">
        <w:rPr>
          <w:rFonts w:ascii="Garamond" w:hAnsi="Garamond"/>
          <w:i/>
          <w:sz w:val="20"/>
          <w:szCs w:val="20"/>
        </w:rPr>
        <w:t>ne nous atteint plus</w:t>
      </w:r>
      <w:r w:rsidRPr="00316AD7">
        <w:rPr>
          <w:rFonts w:ascii="Garamond" w:hAnsi="Garamond" w:cs="Courier New"/>
          <w:sz w:val="20"/>
          <w:szCs w:val="20"/>
        </w:rPr>
        <w:t>.</w:t>
      </w:r>
      <w:r w:rsidR="006A1939">
        <w:rPr>
          <w:rFonts w:ascii="Garamond" w:hAnsi="Garamond" w:cs="Courier New"/>
          <w:sz w:val="20"/>
          <w:szCs w:val="20"/>
        </w:rPr>
        <w:t xml:space="preserve"> </w:t>
      </w:r>
      <w:r w:rsidRPr="00316AD7">
        <w:rPr>
          <w:rFonts w:ascii="Garamond" w:hAnsi="Garamond"/>
          <w:i/>
          <w:iCs/>
          <w:sz w:val="20"/>
          <w:szCs w:val="20"/>
        </w:rPr>
        <w:t>Éloge de la conneri</w:t>
      </w:r>
      <w:r w:rsidR="008B7EC9" w:rsidRPr="00316AD7">
        <w:rPr>
          <w:rFonts w:ascii="Garamond" w:hAnsi="Garamond"/>
          <w:i/>
          <w:iCs/>
          <w:sz w:val="20"/>
          <w:szCs w:val="20"/>
        </w:rPr>
        <w:t>e</w:t>
      </w:r>
      <w:r w:rsidRPr="00316AD7">
        <w:rPr>
          <w:rFonts w:ascii="Garamond" w:hAnsi="Garamond" w:cs="Courier New"/>
          <w:sz w:val="20"/>
          <w:szCs w:val="20"/>
        </w:rPr>
        <w:t xml:space="preserve"> serait assurément opération plus subtile à mener car, à la vérité, qu'est</w:t>
      </w:r>
      <w:r w:rsidR="006A1939">
        <w:rPr>
          <w:rFonts w:ascii="Garamond" w:hAnsi="Garamond" w:cs="Courier New"/>
          <w:sz w:val="20"/>
          <w:szCs w:val="20"/>
        </w:rPr>
        <w:t>-</w:t>
      </w:r>
      <w:r w:rsidRPr="00316AD7">
        <w:rPr>
          <w:rFonts w:ascii="Garamond" w:hAnsi="Garamond" w:cs="Courier New"/>
          <w:sz w:val="20"/>
          <w:szCs w:val="20"/>
        </w:rPr>
        <w:t xml:space="preserve">ce que </w:t>
      </w:r>
      <w:r w:rsidRPr="00316AD7">
        <w:rPr>
          <w:rFonts w:ascii="Garamond" w:hAnsi="Garamond"/>
          <w:i/>
          <w:sz w:val="20"/>
          <w:szCs w:val="20"/>
        </w:rPr>
        <w:t>la connerie</w:t>
      </w:r>
      <w:r w:rsidRPr="00316AD7">
        <w:rPr>
          <w:rFonts w:ascii="Garamond" w:hAnsi="Garamond" w:cs="Courier New"/>
          <w:sz w:val="20"/>
          <w:szCs w:val="20"/>
        </w:rPr>
        <w:t xml:space="preserve"> ? </w:t>
      </w:r>
    </w:p>
    <w:p w:rsidR="00EC4917" w:rsidRPr="00316AD7" w:rsidRDefault="00EC4917">
      <w:pPr>
        <w:pStyle w:val="Corpsdetexte2"/>
        <w:rPr>
          <w:rFonts w:ascii="Garamond" w:hAnsi="Garamond" w:cs="Courier New"/>
          <w:sz w:val="20"/>
          <w:szCs w:val="20"/>
        </w:rPr>
      </w:pPr>
    </w:p>
    <w:p w:rsidR="0031092A" w:rsidRDefault="007E0CC5">
      <w:pPr>
        <w:pStyle w:val="Corpsdetexte2"/>
        <w:rPr>
          <w:rFonts w:ascii="Garamond" w:hAnsi="Garamond" w:cs="Courier New"/>
          <w:sz w:val="20"/>
          <w:szCs w:val="20"/>
        </w:rPr>
      </w:pPr>
      <w:r w:rsidRPr="00316AD7">
        <w:rPr>
          <w:rFonts w:ascii="Garamond" w:hAnsi="Garamond" w:cs="Courier New"/>
          <w:sz w:val="20"/>
          <w:szCs w:val="20"/>
        </w:rPr>
        <w:t>Si je l'introduis au moment de faire le pas essentiel concernant ce qu'il en est de l'acte analytique, c'est pour faire remarquer que ce n'est pas une notion</w:t>
      </w:r>
      <w:r w:rsidR="0031092A">
        <w:rPr>
          <w:rFonts w:ascii="Garamond" w:hAnsi="Garamond" w:cs="Courier New"/>
          <w:sz w:val="20"/>
          <w:szCs w:val="20"/>
        </w:rPr>
        <w:t xml:space="preserve"> - </w:t>
      </w:r>
      <w:r w:rsidRPr="00316AD7">
        <w:rPr>
          <w:rFonts w:ascii="Garamond" w:hAnsi="Garamond" w:cs="Courier New"/>
          <w:sz w:val="20"/>
          <w:szCs w:val="20"/>
        </w:rPr>
        <w:t>dire ce que c'est, est difficile</w:t>
      </w:r>
      <w:r w:rsidR="0031092A">
        <w:rPr>
          <w:rFonts w:ascii="Garamond" w:hAnsi="Garamond" w:cs="Courier New"/>
          <w:sz w:val="20"/>
          <w:szCs w:val="20"/>
        </w:rPr>
        <w:t xml:space="preserve"> - </w:t>
      </w:r>
      <w:r w:rsidRPr="00316AD7">
        <w:rPr>
          <w:rFonts w:ascii="Garamond" w:hAnsi="Garamond" w:cs="Courier New"/>
          <w:sz w:val="20"/>
          <w:szCs w:val="20"/>
        </w:rPr>
        <w:t xml:space="preserve">c'est quelque chose comme un nœud autour de quoi s'édifient bien des choses et se délèguent toutes sortes de pouvoirs, c’est assurément quelque chose de stratifié, et on ne peut pas </w:t>
      </w:r>
    </w:p>
    <w:p w:rsidR="007E0CC5" w:rsidRPr="00316AD7" w:rsidRDefault="0031092A">
      <w:pPr>
        <w:pStyle w:val="Corpsdetexte2"/>
        <w:rPr>
          <w:rFonts w:ascii="Garamond" w:hAnsi="Garamond" w:cs="Courier New"/>
          <w:sz w:val="20"/>
          <w:szCs w:val="20"/>
        </w:rPr>
      </w:pPr>
      <w:r>
        <w:rPr>
          <w:rFonts w:ascii="Garamond" w:hAnsi="Garamond" w:cs="Courier New"/>
          <w:sz w:val="20"/>
          <w:szCs w:val="20"/>
        </w:rPr>
        <w:t>le consi</w:t>
      </w:r>
      <w:r>
        <w:rPr>
          <w:rFonts w:ascii="Garamond" w:hAnsi="Garamond" w:cs="Courier New"/>
          <w:sz w:val="20"/>
          <w:szCs w:val="20"/>
        </w:rPr>
        <w:softHyphen/>
        <w:t xml:space="preserve">dérer comme simple. </w:t>
      </w:r>
      <w:r w:rsidR="007E0CC5" w:rsidRPr="00316AD7">
        <w:rPr>
          <w:rFonts w:ascii="Garamond" w:hAnsi="Garamond" w:cs="Courier New"/>
          <w:sz w:val="20"/>
          <w:szCs w:val="20"/>
        </w:rPr>
        <w:t>À un certain degré de maturité, si je puis dire, c'est plus que respectable. Ça n'est peut</w:t>
      </w:r>
      <w:r>
        <w:rPr>
          <w:rFonts w:ascii="Garamond" w:hAnsi="Garamond" w:cs="Courier New"/>
          <w:sz w:val="20"/>
          <w:szCs w:val="20"/>
        </w:rPr>
        <w:t>-</w:t>
      </w:r>
      <w:r w:rsidR="007E0CC5" w:rsidRPr="00316AD7">
        <w:rPr>
          <w:rFonts w:ascii="Garamond" w:hAnsi="Garamond" w:cs="Courier New"/>
          <w:sz w:val="20"/>
          <w:szCs w:val="20"/>
        </w:rPr>
        <w:t xml:space="preserve">être pas </w:t>
      </w:r>
      <w:r w:rsidR="007E0CC5" w:rsidRPr="00316AD7">
        <w:rPr>
          <w:rFonts w:ascii="Garamond" w:hAnsi="Garamond" w:cs="Courier New"/>
          <w:i/>
          <w:sz w:val="20"/>
          <w:szCs w:val="20"/>
        </w:rPr>
        <w:t xml:space="preserve">ce qui </w:t>
      </w:r>
      <w:r w:rsidR="007E0CC5" w:rsidRPr="00316AD7">
        <w:rPr>
          <w:rFonts w:ascii="Garamond" w:hAnsi="Garamond"/>
          <w:i/>
          <w:sz w:val="20"/>
          <w:szCs w:val="20"/>
        </w:rPr>
        <w:t>mérite</w:t>
      </w:r>
      <w:r w:rsidR="007E0CC5" w:rsidRPr="00316AD7">
        <w:rPr>
          <w:rFonts w:ascii="Garamond" w:hAnsi="Garamond" w:cs="Courier New"/>
          <w:sz w:val="20"/>
          <w:szCs w:val="20"/>
        </w:rPr>
        <w:t xml:space="preserve"> le plus de res</w:t>
      </w:r>
      <w:r w:rsidR="007E0CC5" w:rsidRPr="00316AD7">
        <w:rPr>
          <w:rFonts w:ascii="Garamond" w:hAnsi="Garamond" w:cs="Courier New"/>
          <w:sz w:val="20"/>
          <w:szCs w:val="20"/>
        </w:rPr>
        <w:softHyphen/>
        <w:t xml:space="preserve">pect mais c'est assurément </w:t>
      </w:r>
      <w:r w:rsidR="007E0CC5" w:rsidRPr="00316AD7">
        <w:rPr>
          <w:rFonts w:ascii="Garamond" w:hAnsi="Garamond" w:cs="Courier New"/>
          <w:i/>
          <w:sz w:val="20"/>
          <w:szCs w:val="20"/>
        </w:rPr>
        <w:t xml:space="preserve">ce qui en </w:t>
      </w:r>
      <w:r w:rsidR="007E0CC5" w:rsidRPr="00316AD7">
        <w:rPr>
          <w:rFonts w:ascii="Garamond" w:hAnsi="Garamond"/>
          <w:i/>
          <w:sz w:val="20"/>
          <w:szCs w:val="20"/>
        </w:rPr>
        <w:t>recueille</w:t>
      </w:r>
      <w:r w:rsidR="007E0CC5" w:rsidRPr="00316AD7">
        <w:rPr>
          <w:rFonts w:ascii="Garamond" w:hAnsi="Garamond" w:cs="Courier New"/>
          <w:sz w:val="20"/>
          <w:szCs w:val="20"/>
        </w:rPr>
        <w:t>.</w:t>
      </w:r>
    </w:p>
    <w:p w:rsidR="00EC4917" w:rsidRPr="00316AD7" w:rsidRDefault="00EC4917">
      <w:pPr>
        <w:pStyle w:val="Corpsdetexte2"/>
        <w:rPr>
          <w:rFonts w:ascii="Garamond" w:hAnsi="Garamond" w:cs="Courier New"/>
          <w:sz w:val="20"/>
          <w:szCs w:val="20"/>
        </w:rPr>
      </w:pPr>
    </w:p>
    <w:p w:rsidR="0031092A" w:rsidRDefault="007E0CC5">
      <w:pPr>
        <w:pStyle w:val="Corpsdetexte2"/>
        <w:rPr>
          <w:rFonts w:ascii="Garamond" w:hAnsi="Garamond" w:cs="Courier New"/>
          <w:sz w:val="20"/>
          <w:szCs w:val="20"/>
        </w:rPr>
      </w:pPr>
      <w:r w:rsidRPr="00316AD7">
        <w:rPr>
          <w:rFonts w:ascii="Garamond" w:hAnsi="Garamond" w:cs="Courier New"/>
          <w:sz w:val="20"/>
          <w:szCs w:val="20"/>
        </w:rPr>
        <w:t xml:space="preserve">Je dirai que ce respect relève d'une </w:t>
      </w:r>
      <w:r w:rsidRPr="00316AD7">
        <w:rPr>
          <w:rFonts w:ascii="Garamond" w:hAnsi="Garamond"/>
          <w:i/>
          <w:sz w:val="20"/>
          <w:szCs w:val="20"/>
        </w:rPr>
        <w:t>fonction</w:t>
      </w:r>
      <w:r w:rsidRPr="00316AD7">
        <w:rPr>
          <w:rFonts w:ascii="Garamond" w:hAnsi="Garamond" w:cs="Courier New"/>
          <w:sz w:val="20"/>
          <w:szCs w:val="20"/>
        </w:rPr>
        <w:t xml:space="preserve"> particulière, qui est tout à fait liée à ce que nous avons à mettre ici en relief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une fonction de « </w:t>
      </w:r>
      <w:proofErr w:type="spellStart"/>
      <w:r w:rsidRPr="00316AD7">
        <w:rPr>
          <w:rFonts w:ascii="Garamond" w:hAnsi="Garamond"/>
          <w:i/>
          <w:sz w:val="20"/>
          <w:szCs w:val="20"/>
        </w:rPr>
        <w:t>dé</w:t>
      </w:r>
      <w:r w:rsidRPr="00316AD7">
        <w:rPr>
          <w:rFonts w:ascii="Garamond" w:hAnsi="Garamond"/>
          <w:i/>
          <w:sz w:val="20"/>
          <w:szCs w:val="20"/>
        </w:rPr>
        <w:softHyphen/>
        <w:t>connaissance</w:t>
      </w:r>
      <w:proofErr w:type="spellEnd"/>
      <w:r w:rsidRPr="00316AD7">
        <w:rPr>
          <w:rFonts w:ascii="Garamond" w:hAnsi="Garamond" w:cs="Courier New"/>
          <w:sz w:val="20"/>
          <w:szCs w:val="20"/>
        </w:rPr>
        <w:t xml:space="preserve"> » si je puis m'exprimer ainsi, et si vous me permettez de m'amuser un peu, de rappeler : </w:t>
      </w:r>
    </w:p>
    <w:p w:rsidR="007E0CC5" w:rsidRPr="00316AD7" w:rsidRDefault="00E50A98">
      <w:pPr>
        <w:pStyle w:val="Corpsdetexte2"/>
        <w:rPr>
          <w:rFonts w:ascii="Garamond" w:hAnsi="Garamond" w:cs="Courier New"/>
          <w:sz w:val="20"/>
          <w:szCs w:val="20"/>
        </w:rPr>
      </w:pPr>
      <w:r w:rsidRPr="00316AD7">
        <w:rPr>
          <w:rFonts w:ascii="Garamond" w:hAnsi="Garamond" w:cs="Courier New"/>
          <w:sz w:val="20"/>
          <w:szCs w:val="20"/>
        </w:rPr>
        <w:t xml:space="preserve">« </w:t>
      </w:r>
      <w:r w:rsidR="007E0CC5" w:rsidRPr="00316AD7">
        <w:rPr>
          <w:rFonts w:ascii="Garamond" w:hAnsi="Garamond"/>
          <w:i/>
          <w:sz w:val="20"/>
          <w:szCs w:val="20"/>
        </w:rPr>
        <w:t>il déconnait</w:t>
      </w:r>
      <w:r w:rsidRPr="00316AD7">
        <w:rPr>
          <w:rFonts w:ascii="Garamond" w:hAnsi="Garamond" w:cs="Courier New"/>
          <w:sz w:val="20"/>
          <w:szCs w:val="20"/>
        </w:rPr>
        <w:t xml:space="preserve"> » </w:t>
      </w:r>
      <w:r w:rsidR="007E0CC5" w:rsidRPr="00316AD7">
        <w:rPr>
          <w:rFonts w:ascii="Garamond" w:hAnsi="Garamond" w:cs="Courier New"/>
          <w:sz w:val="20"/>
          <w:szCs w:val="20"/>
        </w:rPr>
        <w:t>dit</w:t>
      </w:r>
      <w:r w:rsidR="0031092A">
        <w:rPr>
          <w:rFonts w:ascii="Garamond" w:hAnsi="Garamond" w:cs="Courier New"/>
          <w:sz w:val="20"/>
          <w:szCs w:val="20"/>
        </w:rPr>
        <w:t>-</w:t>
      </w:r>
      <w:r w:rsidR="007E0CC5" w:rsidRPr="00316AD7">
        <w:rPr>
          <w:rFonts w:ascii="Garamond" w:hAnsi="Garamond" w:cs="Courier New"/>
          <w:sz w:val="20"/>
          <w:szCs w:val="20"/>
        </w:rPr>
        <w:t xml:space="preserve">on, </w:t>
      </w:r>
      <w:r w:rsidR="007E0CC5" w:rsidRPr="00316AD7">
        <w:rPr>
          <w:rFonts w:ascii="Garamond" w:hAnsi="Garamond"/>
          <w:i/>
          <w:sz w:val="20"/>
          <w:szCs w:val="20"/>
        </w:rPr>
        <w:t>est</w:t>
      </w:r>
      <w:r w:rsidR="0031092A">
        <w:rPr>
          <w:rFonts w:ascii="Garamond" w:hAnsi="Garamond"/>
          <w:i/>
          <w:sz w:val="20"/>
          <w:szCs w:val="20"/>
        </w:rPr>
        <w:t>-</w:t>
      </w:r>
      <w:r w:rsidR="007E0CC5" w:rsidRPr="00316AD7">
        <w:rPr>
          <w:rFonts w:ascii="Garamond" w:hAnsi="Garamond"/>
          <w:i/>
          <w:sz w:val="20"/>
          <w:szCs w:val="20"/>
        </w:rPr>
        <w:t xml:space="preserve">ce qu'il n'y a pas là un </w:t>
      </w:r>
      <w:proofErr w:type="spellStart"/>
      <w:r w:rsidR="007E0CC5" w:rsidRPr="00316AD7">
        <w:rPr>
          <w:rFonts w:ascii="Garamond" w:hAnsi="Garamond"/>
          <w:i/>
          <w:sz w:val="20"/>
          <w:szCs w:val="20"/>
        </w:rPr>
        <w:t>cryptomorphème</w:t>
      </w:r>
      <w:proofErr w:type="spellEnd"/>
      <w:r w:rsidR="007E0CC5" w:rsidRPr="00316AD7">
        <w:rPr>
          <w:rFonts w:ascii="Garamond" w:hAnsi="Garamond" w:cs="Courier New"/>
          <w:sz w:val="20"/>
          <w:szCs w:val="20"/>
        </w:rPr>
        <w:t xml:space="preserve"> ? </w:t>
      </w:r>
    </w:p>
    <w:p w:rsidR="00E50A98" w:rsidRPr="00316AD7" w:rsidRDefault="00E50A98">
      <w:pPr>
        <w:pStyle w:val="Corpsdetexte2"/>
        <w:rPr>
          <w:rFonts w:ascii="Garamond" w:hAnsi="Garamond" w:cs="Courier New"/>
          <w:sz w:val="20"/>
          <w:szCs w:val="20"/>
        </w:rPr>
      </w:pPr>
    </w:p>
    <w:p w:rsidR="0031092A" w:rsidRDefault="0031092A">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Est</w:t>
      </w:r>
      <w:r w:rsidR="0031092A">
        <w:rPr>
          <w:rFonts w:ascii="Garamond" w:hAnsi="Garamond" w:cs="Courier New"/>
          <w:sz w:val="20"/>
          <w:szCs w:val="20"/>
        </w:rPr>
        <w:t>-</w:t>
      </w:r>
      <w:r w:rsidRPr="00316AD7">
        <w:rPr>
          <w:rFonts w:ascii="Garamond" w:hAnsi="Garamond" w:cs="Courier New"/>
          <w:sz w:val="20"/>
          <w:szCs w:val="20"/>
        </w:rPr>
        <w:t xml:space="preserve">ce que ça ne serait pas à le prendre </w:t>
      </w:r>
      <w:r w:rsidRPr="00316AD7">
        <w:rPr>
          <w:rFonts w:ascii="Garamond" w:hAnsi="Garamond" w:cs="Courier New"/>
          <w:i/>
          <w:sz w:val="20"/>
          <w:szCs w:val="20"/>
        </w:rPr>
        <w:t xml:space="preserve">au présent </w:t>
      </w:r>
      <w:r w:rsidRPr="00316AD7">
        <w:rPr>
          <w:rFonts w:ascii="Garamond" w:hAnsi="Garamond" w:cs="Courier New"/>
          <w:sz w:val="20"/>
          <w:szCs w:val="20"/>
        </w:rPr>
        <w:t xml:space="preserve">que surgirait le statut solidement établi de </w:t>
      </w:r>
      <w:r w:rsidRPr="00316AD7">
        <w:rPr>
          <w:rFonts w:ascii="Garamond" w:hAnsi="Garamond"/>
          <w:i/>
          <w:sz w:val="20"/>
          <w:szCs w:val="20"/>
        </w:rPr>
        <w:t>la connerie</w:t>
      </w:r>
      <w:r w:rsidRPr="00316AD7">
        <w:rPr>
          <w:rFonts w:ascii="Garamond" w:hAnsi="Garamond" w:cs="Courier New"/>
          <w:sz w:val="20"/>
          <w:szCs w:val="20"/>
        </w:rPr>
        <w:t xml:space="preserve"> ?</w:t>
      </w:r>
      <w:r w:rsidR="0031092A">
        <w:rPr>
          <w:rFonts w:ascii="Garamond" w:hAnsi="Garamond" w:cs="Courier New"/>
          <w:sz w:val="20"/>
          <w:szCs w:val="20"/>
        </w:rPr>
        <w:t xml:space="preserve"> </w:t>
      </w:r>
      <w:r w:rsidRPr="00316AD7">
        <w:rPr>
          <w:rFonts w:ascii="Garamond" w:hAnsi="Garamond" w:cs="Courier New"/>
          <w:sz w:val="20"/>
          <w:szCs w:val="20"/>
        </w:rPr>
        <w:t xml:space="preserve">On croit toujours que c'est </w:t>
      </w:r>
      <w:r w:rsidRPr="00316AD7">
        <w:rPr>
          <w:rFonts w:ascii="Garamond" w:hAnsi="Garamond" w:cs="Courier New"/>
          <w:i/>
          <w:sz w:val="20"/>
          <w:szCs w:val="20"/>
        </w:rPr>
        <w:t>un imparfait</w:t>
      </w:r>
      <w:r w:rsidRPr="00316AD7">
        <w:rPr>
          <w:rFonts w:ascii="Garamond" w:hAnsi="Garamond" w:cs="Courier New"/>
          <w:sz w:val="20"/>
          <w:szCs w:val="20"/>
        </w:rPr>
        <w:t xml:space="preserve"> : « </w:t>
      </w:r>
      <w:r w:rsidRPr="00316AD7">
        <w:rPr>
          <w:rFonts w:ascii="Garamond" w:hAnsi="Garamond"/>
          <w:i/>
          <w:sz w:val="20"/>
          <w:szCs w:val="20"/>
        </w:rPr>
        <w:t>il déconnait à plein tuyaux</w:t>
      </w:r>
      <w:r w:rsidRPr="00316AD7">
        <w:rPr>
          <w:rFonts w:ascii="Garamond" w:hAnsi="Garamond" w:cs="Courier New"/>
          <w:sz w:val="20"/>
          <w:szCs w:val="20"/>
        </w:rPr>
        <w:t xml:space="preserve"> » par exemple. Mais c'est qu'à la vérité, c'est là un terme qui</w:t>
      </w:r>
      <w:r w:rsidR="0031092A">
        <w:rPr>
          <w:rFonts w:ascii="Garamond" w:hAnsi="Garamond" w:cs="Courier New"/>
          <w:sz w:val="20"/>
          <w:szCs w:val="20"/>
        </w:rPr>
        <w:t xml:space="preserve"> - </w:t>
      </w:r>
      <w:r w:rsidRPr="00316AD7">
        <w:rPr>
          <w:rFonts w:ascii="Garamond" w:hAnsi="Garamond" w:cs="Courier New"/>
          <w:sz w:val="20"/>
          <w:szCs w:val="20"/>
        </w:rPr>
        <w:t xml:space="preserve">comme le terme de « </w:t>
      </w:r>
      <w:r w:rsidRPr="00316AD7">
        <w:rPr>
          <w:rFonts w:ascii="Garamond" w:hAnsi="Garamond"/>
          <w:i/>
          <w:sz w:val="20"/>
          <w:szCs w:val="20"/>
        </w:rPr>
        <w:t>je mens</w:t>
      </w:r>
      <w:r w:rsidRPr="00316AD7">
        <w:rPr>
          <w:rFonts w:ascii="Garamond" w:hAnsi="Garamond" w:cs="Courier New"/>
          <w:sz w:val="20"/>
          <w:szCs w:val="20"/>
        </w:rPr>
        <w:t xml:space="preserve"> »</w:t>
      </w:r>
      <w:r w:rsidR="0031092A">
        <w:rPr>
          <w:rFonts w:ascii="Garamond" w:hAnsi="Garamond" w:cs="Courier New"/>
          <w:sz w:val="20"/>
          <w:szCs w:val="20"/>
        </w:rPr>
        <w:t xml:space="preserve"> - </w:t>
      </w:r>
      <w:r w:rsidRPr="00316AD7">
        <w:rPr>
          <w:rFonts w:ascii="Garamond" w:hAnsi="Garamond" w:cs="Courier New"/>
          <w:sz w:val="20"/>
          <w:szCs w:val="20"/>
        </w:rPr>
        <w:t>fait toujours obstacle à être employé au présent.</w:t>
      </w:r>
      <w:r w:rsidR="0031092A">
        <w:rPr>
          <w:rFonts w:ascii="Garamond" w:hAnsi="Garamond" w:cs="Courier New"/>
          <w:sz w:val="20"/>
          <w:szCs w:val="20"/>
        </w:rPr>
        <w:t xml:space="preserve"> </w:t>
      </w:r>
      <w:r w:rsidRPr="00316AD7">
        <w:rPr>
          <w:rFonts w:ascii="Garamond" w:hAnsi="Garamond" w:cs="Courier New"/>
          <w:sz w:val="20"/>
          <w:szCs w:val="20"/>
        </w:rPr>
        <w:t xml:space="preserve">Quoi qu'il en soit, il est fort difficile de ne pas voir que le statut de </w:t>
      </w:r>
      <w:r w:rsidRPr="00316AD7">
        <w:rPr>
          <w:rFonts w:ascii="Garamond" w:hAnsi="Garamond"/>
          <w:i/>
          <w:sz w:val="20"/>
          <w:szCs w:val="20"/>
        </w:rPr>
        <w:t>la connerie</w:t>
      </w:r>
      <w:r w:rsidRPr="00316AD7">
        <w:rPr>
          <w:rFonts w:ascii="Garamond" w:hAnsi="Garamond" w:cs="Courier New"/>
          <w:sz w:val="20"/>
          <w:szCs w:val="20"/>
        </w:rPr>
        <w:t xml:space="preserve"> en question en tant qu'institué sur le « </w:t>
      </w:r>
      <w:r w:rsidRPr="00316AD7">
        <w:rPr>
          <w:rFonts w:ascii="Garamond" w:hAnsi="Garamond"/>
          <w:i/>
          <w:sz w:val="20"/>
          <w:szCs w:val="20"/>
        </w:rPr>
        <w:t>il déconnait</w:t>
      </w:r>
      <w:r w:rsidRPr="00316AD7">
        <w:rPr>
          <w:rFonts w:ascii="Garamond" w:hAnsi="Garamond" w:cs="Courier New"/>
          <w:sz w:val="20"/>
          <w:szCs w:val="20"/>
        </w:rPr>
        <w:t xml:space="preserve"> » ne revêt pas seulement le sujet que le dit verbe comporte.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Il y a là, dans cet abord je ne sais quoi d'intransitif et de neutre du genre « </w:t>
      </w:r>
      <w:r w:rsidRPr="00316AD7">
        <w:rPr>
          <w:rFonts w:ascii="Garamond" w:hAnsi="Garamond"/>
          <w:i/>
          <w:sz w:val="20"/>
          <w:szCs w:val="20"/>
        </w:rPr>
        <w:t>il pleut</w:t>
      </w:r>
      <w:r w:rsidRPr="00316AD7">
        <w:rPr>
          <w:rFonts w:ascii="Garamond" w:hAnsi="Garamond" w:cs="Courier New"/>
          <w:sz w:val="20"/>
          <w:szCs w:val="20"/>
        </w:rPr>
        <w:t xml:space="preserve"> » qui fait toute la por</w:t>
      </w:r>
      <w:r w:rsidRPr="00316AD7">
        <w:rPr>
          <w:rFonts w:ascii="Garamond" w:hAnsi="Garamond" w:cs="Courier New"/>
          <w:sz w:val="20"/>
          <w:szCs w:val="20"/>
        </w:rPr>
        <w:softHyphen/>
        <w:t xml:space="preserve">tée du dit </w:t>
      </w:r>
      <w:r w:rsidRPr="00316AD7">
        <w:rPr>
          <w:rFonts w:ascii="Garamond" w:hAnsi="Garamond"/>
          <w:i/>
          <w:sz w:val="20"/>
          <w:szCs w:val="20"/>
        </w:rPr>
        <w:t>morphème</w:t>
      </w:r>
      <w:r w:rsidRPr="00316AD7">
        <w:rPr>
          <w:rFonts w:ascii="Garamond" w:hAnsi="Garamond" w:cs="Courier New"/>
          <w:sz w:val="20"/>
          <w:szCs w:val="20"/>
        </w:rPr>
        <w:t>.</w:t>
      </w:r>
    </w:p>
    <w:p w:rsidR="00F0472A" w:rsidRPr="00316AD7" w:rsidRDefault="00F0472A">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L'important c'est : </w:t>
      </w:r>
      <w:r w:rsidRPr="0031092A">
        <w:rPr>
          <w:rFonts w:ascii="Garamond" w:hAnsi="Garamond" w:cs="Courier New"/>
          <w:i/>
          <w:sz w:val="20"/>
          <w:szCs w:val="20"/>
        </w:rPr>
        <w:t xml:space="preserve">il </w:t>
      </w:r>
      <w:r w:rsidRPr="0031092A">
        <w:rPr>
          <w:rFonts w:ascii="Garamond" w:hAnsi="Garamond"/>
          <w:i/>
          <w:sz w:val="20"/>
          <w:szCs w:val="20"/>
        </w:rPr>
        <w:t>déconnait</w:t>
      </w:r>
      <w:r w:rsidR="00E50A98" w:rsidRPr="0031092A">
        <w:rPr>
          <w:rFonts w:ascii="Garamond" w:hAnsi="Garamond" w:cs="Courier New"/>
          <w:i/>
          <w:sz w:val="20"/>
          <w:szCs w:val="20"/>
        </w:rPr>
        <w:t> </w:t>
      </w:r>
      <w:r w:rsidRPr="0031092A">
        <w:rPr>
          <w:rFonts w:ascii="Garamond" w:hAnsi="Garamond" w:cs="Courier New"/>
          <w:i/>
          <w:sz w:val="20"/>
          <w:szCs w:val="20"/>
        </w:rPr>
        <w:t>quoi</w:t>
      </w:r>
      <w:r w:rsidRPr="00316AD7">
        <w:rPr>
          <w:rFonts w:ascii="Garamond" w:hAnsi="Garamond" w:cs="Courier New"/>
          <w:sz w:val="20"/>
          <w:szCs w:val="20"/>
        </w:rPr>
        <w:t xml:space="preserve"> ? Eh bien, c'est là ce par quoi se distingue ce que j'appellerai </w:t>
      </w:r>
      <w:r w:rsidRPr="0031092A">
        <w:rPr>
          <w:rFonts w:ascii="Garamond" w:hAnsi="Garamond" w:cs="Courier New"/>
          <w:i/>
          <w:sz w:val="20"/>
          <w:szCs w:val="20"/>
        </w:rPr>
        <w:t>la vraie dimension de la connerie</w:t>
      </w:r>
      <w:r w:rsidRPr="00316AD7">
        <w:rPr>
          <w:rFonts w:ascii="Garamond" w:hAnsi="Garamond" w:cs="Courier New"/>
          <w:sz w:val="20"/>
          <w:szCs w:val="20"/>
        </w:rPr>
        <w:t xml:space="preserv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C'est que ce qu’elle «</w:t>
      </w:r>
      <w:r w:rsidR="00E50A98" w:rsidRPr="00316AD7">
        <w:rPr>
          <w:rFonts w:ascii="Garamond" w:hAnsi="Garamond" w:cs="Courier New"/>
          <w:sz w:val="20"/>
          <w:szCs w:val="20"/>
        </w:rPr>
        <w:t xml:space="preserve"> </w:t>
      </w:r>
      <w:r w:rsidR="00E50A98" w:rsidRPr="00316AD7">
        <w:rPr>
          <w:rFonts w:ascii="Garamond" w:hAnsi="Garamond"/>
          <w:i/>
          <w:sz w:val="20"/>
          <w:szCs w:val="20"/>
        </w:rPr>
        <w:t>déconnait</w:t>
      </w:r>
      <w:r w:rsidRPr="00316AD7">
        <w:rPr>
          <w:rFonts w:ascii="Garamond" w:hAnsi="Garamond" w:cs="Courier New"/>
          <w:sz w:val="20"/>
          <w:szCs w:val="20"/>
        </w:rPr>
        <w:t xml:space="preserve"> », c'est quelque chose qui, à la vérité, est ce qui mérite d'être affecté de ce terme, à savoir de s'appeler la connerie. </w:t>
      </w:r>
      <w:r w:rsidRPr="0031092A">
        <w:rPr>
          <w:rFonts w:ascii="Garamond" w:hAnsi="Garamond" w:cs="Courier New"/>
          <w:i/>
          <w:color w:val="0000CC"/>
          <w:sz w:val="20"/>
          <w:szCs w:val="20"/>
        </w:rPr>
        <w:t xml:space="preserve">La vraie dimension de la connerie est indispensable à saisir comme étant ce à quoi a affaire </w:t>
      </w:r>
      <w:r w:rsidRPr="0031092A">
        <w:rPr>
          <w:rFonts w:ascii="Garamond" w:hAnsi="Garamond"/>
          <w:i/>
          <w:color w:val="0000CC"/>
          <w:sz w:val="20"/>
          <w:szCs w:val="20"/>
        </w:rPr>
        <w:t>l'acte psychanalytique</w:t>
      </w:r>
      <w:r w:rsidRPr="0031092A">
        <w:rPr>
          <w:rFonts w:ascii="Garamond" w:hAnsi="Garamond" w:cs="Courier New"/>
          <w:i/>
          <w:color w:val="0000CC"/>
          <w:sz w:val="20"/>
          <w:szCs w:val="20"/>
        </w:rPr>
        <w:t>.</w:t>
      </w:r>
      <w:r w:rsidRPr="00316AD7">
        <w:rPr>
          <w:rFonts w:ascii="Garamond" w:hAnsi="Garamond" w:cs="Courier New"/>
          <w:sz w:val="20"/>
          <w:szCs w:val="20"/>
        </w:rPr>
        <w:t xml:space="preserve"> </w:t>
      </w:r>
    </w:p>
    <w:p w:rsidR="00F0472A" w:rsidRPr="00316AD7" w:rsidRDefault="00F0472A">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Car si vous y regardez de près et nommé</w:t>
      </w:r>
      <w:r w:rsidRPr="00316AD7">
        <w:rPr>
          <w:rFonts w:ascii="Garamond" w:hAnsi="Garamond" w:cs="Courier New"/>
          <w:sz w:val="20"/>
          <w:szCs w:val="20"/>
        </w:rPr>
        <w:softHyphen/>
        <w:t>ment dans ces chapitres que FREUD nous met sous la rubrique de la méprise et sous celle des actes accidentels et symptomatiques, ces actes se distin</w:t>
      </w:r>
      <w:r w:rsidRPr="00316AD7">
        <w:rPr>
          <w:rFonts w:ascii="Garamond" w:hAnsi="Garamond" w:cs="Courier New"/>
          <w:sz w:val="20"/>
          <w:szCs w:val="20"/>
        </w:rPr>
        <w:softHyphen/>
        <w:t xml:space="preserve">guent tous, et tout un chacun, par une grande pureté. </w:t>
      </w:r>
    </w:p>
    <w:p w:rsidR="00C253CE" w:rsidRDefault="00C253CE">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Mais observez quand il s'agit par exemple de la célèbre histoire de tirer ses clés devant telle porte, qui est justement celle qui ne convient pas. Prenons les cas dont JONES</w:t>
      </w:r>
      <w:r w:rsidRPr="00316AD7">
        <w:rPr>
          <w:rStyle w:val="Appelnotedebasdep"/>
          <w:rFonts w:ascii="Garamond" w:hAnsi="Garamond"/>
          <w:b/>
          <w:bCs/>
          <w:color w:val="FF3300"/>
          <w:sz w:val="20"/>
          <w:szCs w:val="20"/>
        </w:rPr>
        <w:footnoteReference w:id="15"/>
      </w:r>
      <w:r w:rsidRPr="00316AD7">
        <w:rPr>
          <w:rFonts w:ascii="Garamond" w:hAnsi="Garamond" w:cs="Courier New"/>
          <w:sz w:val="20"/>
          <w:szCs w:val="20"/>
        </w:rPr>
        <w:t xml:space="preserve"> parle, parce que FREUD a montré la signification et la valeur de ce que peut avoir ce petit acte, JONES va nous raconter une histoire qui se termine par : « </w:t>
      </w:r>
      <w:r w:rsidRPr="00316AD7">
        <w:rPr>
          <w:rFonts w:ascii="Garamond" w:hAnsi="Garamond"/>
          <w:i/>
          <w:sz w:val="20"/>
          <w:szCs w:val="20"/>
        </w:rPr>
        <w:t>J'aurais aimé être ici comme chez moi</w:t>
      </w:r>
      <w:r w:rsidRPr="00316AD7">
        <w:rPr>
          <w:rFonts w:ascii="Garamond" w:hAnsi="Garamond" w:cs="Courier New"/>
          <w:sz w:val="20"/>
          <w:szCs w:val="20"/>
        </w:rPr>
        <w:t xml:space="preserve"> ».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Dix lignes plus loin nous sommes à la clôture d'une autre histoire qui interprète le même : « </w:t>
      </w:r>
      <w:r w:rsidRPr="00316AD7">
        <w:rPr>
          <w:rFonts w:ascii="Garamond" w:hAnsi="Garamond"/>
          <w:i/>
          <w:sz w:val="20"/>
          <w:szCs w:val="20"/>
        </w:rPr>
        <w:t>J'aurais été mieux chez moi</w:t>
      </w:r>
      <w:r w:rsidRPr="00316AD7">
        <w:rPr>
          <w:rFonts w:ascii="Garamond" w:hAnsi="Garamond" w:cs="Courier New"/>
          <w:sz w:val="20"/>
          <w:szCs w:val="20"/>
        </w:rPr>
        <w:t xml:space="preserve"> ».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Ce n'est tout de même pas pareil</w:t>
      </w:r>
      <w:r w:rsidR="00D50D0C">
        <w:rPr>
          <w:rFonts w:ascii="Garamond" w:hAnsi="Garamond" w:cs="Courier New"/>
          <w:sz w:val="20"/>
          <w:szCs w:val="20"/>
        </w:rPr>
        <w:t xml:space="preserve"> </w:t>
      </w:r>
      <w:r w:rsidRPr="00316AD7">
        <w:rPr>
          <w:rFonts w:ascii="Garamond" w:hAnsi="Garamond" w:cs="Courier New"/>
          <w:sz w:val="20"/>
          <w:szCs w:val="20"/>
        </w:rPr>
        <w:t>!</w:t>
      </w:r>
    </w:p>
    <w:p w:rsidR="007E0CC5" w:rsidRPr="00316AD7" w:rsidRDefault="007E0CC5">
      <w:pPr>
        <w:pStyle w:val="Corpsdetexte2"/>
        <w:rPr>
          <w:rFonts w:ascii="Garamond" w:hAnsi="Garamond" w:cs="Courier New"/>
          <w:sz w:val="20"/>
          <w:szCs w:val="20"/>
        </w:rPr>
      </w:pPr>
    </w:p>
    <w:p w:rsidR="00E50A98"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De la pertinence de la notation de cette fonction du </w:t>
      </w:r>
      <w:r w:rsidRPr="00316AD7">
        <w:rPr>
          <w:rFonts w:ascii="Garamond" w:hAnsi="Garamond"/>
          <w:i/>
          <w:sz w:val="20"/>
          <w:szCs w:val="20"/>
        </w:rPr>
        <w:t>lapsus</w:t>
      </w:r>
      <w:r w:rsidRPr="00316AD7">
        <w:rPr>
          <w:rFonts w:ascii="Garamond" w:hAnsi="Garamond" w:cs="Courier New"/>
          <w:sz w:val="20"/>
          <w:szCs w:val="20"/>
        </w:rPr>
        <w:t xml:space="preserve">, du </w:t>
      </w:r>
      <w:r w:rsidRPr="00316AD7">
        <w:rPr>
          <w:rFonts w:ascii="Garamond" w:hAnsi="Garamond"/>
          <w:i/>
          <w:sz w:val="20"/>
          <w:szCs w:val="20"/>
        </w:rPr>
        <w:t>ratage</w:t>
      </w:r>
      <w:r w:rsidRPr="00316AD7">
        <w:rPr>
          <w:rFonts w:ascii="Garamond" w:hAnsi="Garamond" w:cs="Courier New"/>
          <w:sz w:val="20"/>
          <w:szCs w:val="20"/>
        </w:rPr>
        <w:t xml:space="preserve">, dans l'usage de la clé, à son interprétation flottante, équivoque, </w:t>
      </w:r>
    </w:p>
    <w:p w:rsidR="007E0CC5" w:rsidRPr="00316AD7" w:rsidRDefault="00D50D0C">
      <w:pPr>
        <w:pStyle w:val="Corpsdetexte2"/>
        <w:rPr>
          <w:rFonts w:ascii="Garamond" w:hAnsi="Garamond" w:cs="Courier New"/>
          <w:sz w:val="20"/>
          <w:szCs w:val="20"/>
        </w:rPr>
      </w:pPr>
      <w:r w:rsidRPr="00316AD7">
        <w:rPr>
          <w:rFonts w:ascii="Garamond" w:hAnsi="Garamond" w:cs="Courier New"/>
          <w:sz w:val="20"/>
          <w:szCs w:val="20"/>
        </w:rPr>
        <w:t>E</w:t>
      </w:r>
      <w:r w:rsidR="007E0CC5" w:rsidRPr="00316AD7">
        <w:rPr>
          <w:rFonts w:ascii="Garamond" w:hAnsi="Garamond" w:cs="Courier New"/>
          <w:sz w:val="20"/>
          <w:szCs w:val="20"/>
        </w:rPr>
        <w:t>st</w:t>
      </w:r>
      <w:r>
        <w:rPr>
          <w:rFonts w:ascii="Garamond" w:hAnsi="Garamond" w:cs="Courier New"/>
          <w:sz w:val="20"/>
          <w:szCs w:val="20"/>
        </w:rPr>
        <w:t>-</w:t>
      </w:r>
      <w:r w:rsidR="007E0CC5" w:rsidRPr="00316AD7">
        <w:rPr>
          <w:rFonts w:ascii="Garamond" w:hAnsi="Garamond" w:cs="Courier New"/>
          <w:sz w:val="20"/>
          <w:szCs w:val="20"/>
        </w:rPr>
        <w:t xml:space="preserve">ce qu'il n'y a pas l'indication… </w:t>
      </w:r>
    </w:p>
    <w:p w:rsidR="00D50D0C" w:rsidRDefault="007E0CC5">
      <w:pPr>
        <w:pStyle w:val="Corpsdetexte2"/>
        <w:ind w:left="708"/>
        <w:rPr>
          <w:rFonts w:ascii="Garamond" w:hAnsi="Garamond" w:cs="Courier New"/>
          <w:sz w:val="20"/>
          <w:szCs w:val="20"/>
        </w:rPr>
      </w:pPr>
      <w:r w:rsidRPr="00316AD7">
        <w:rPr>
          <w:rFonts w:ascii="Garamond" w:hAnsi="Garamond" w:cs="Courier New"/>
          <w:sz w:val="20"/>
          <w:szCs w:val="20"/>
        </w:rPr>
        <w:t xml:space="preserve">que vous retrouverez facilement à considérer mille autres des faits rassemblés dans ce registre </w:t>
      </w:r>
    </w:p>
    <w:p w:rsidR="007E0CC5" w:rsidRPr="00316AD7" w:rsidRDefault="007E0CC5">
      <w:pPr>
        <w:pStyle w:val="Corpsdetexte2"/>
        <w:ind w:left="708"/>
        <w:rPr>
          <w:rFonts w:ascii="Garamond" w:hAnsi="Garamond" w:cs="Courier New"/>
          <w:sz w:val="20"/>
          <w:szCs w:val="20"/>
        </w:rPr>
      </w:pPr>
      <w:r w:rsidRPr="00316AD7">
        <w:rPr>
          <w:rFonts w:ascii="Garamond" w:hAnsi="Garamond" w:cs="Courier New"/>
          <w:sz w:val="20"/>
          <w:szCs w:val="20"/>
        </w:rPr>
        <w:t>et nommément les quelque vingt</w:t>
      </w:r>
      <w:r w:rsidR="00D50D0C">
        <w:rPr>
          <w:rFonts w:ascii="Garamond" w:hAnsi="Garamond" w:cs="Courier New"/>
          <w:sz w:val="20"/>
          <w:szCs w:val="20"/>
        </w:rPr>
        <w:t>-</w:t>
      </w:r>
      <w:r w:rsidRPr="00316AD7">
        <w:rPr>
          <w:rFonts w:ascii="Garamond" w:hAnsi="Garamond" w:cs="Courier New"/>
          <w:sz w:val="20"/>
          <w:szCs w:val="20"/>
        </w:rPr>
        <w:t>cinq ou trente premiers que FREUD nous collationne</w:t>
      </w:r>
    </w:p>
    <w:p w:rsidR="00D50D0C" w:rsidRDefault="007E0CC5">
      <w:pPr>
        <w:pStyle w:val="Corpsdetexte2"/>
        <w:rPr>
          <w:rFonts w:ascii="Garamond" w:hAnsi="Garamond" w:cs="Courier New"/>
          <w:sz w:val="20"/>
          <w:szCs w:val="20"/>
        </w:rPr>
      </w:pPr>
      <w:r w:rsidRPr="00316AD7">
        <w:rPr>
          <w:rFonts w:ascii="Garamond" w:hAnsi="Garamond" w:cs="Courier New"/>
          <w:sz w:val="20"/>
          <w:szCs w:val="20"/>
        </w:rPr>
        <w:t xml:space="preserve">…qu'en quelque sorte, ce que l'acte nous transmet, c'est quelque chose qu'il nous figure assurément de façon signifiante </w:t>
      </w:r>
    </w:p>
    <w:p w:rsidR="00E50A98" w:rsidRPr="00316AD7" w:rsidRDefault="007E0CC5">
      <w:pPr>
        <w:pStyle w:val="Corpsdetexte2"/>
        <w:rPr>
          <w:rFonts w:ascii="Garamond" w:hAnsi="Garamond" w:cs="Courier New"/>
          <w:sz w:val="20"/>
          <w:szCs w:val="20"/>
        </w:rPr>
      </w:pPr>
      <w:r w:rsidRPr="00316AD7">
        <w:rPr>
          <w:rFonts w:ascii="Garamond" w:hAnsi="Garamond" w:cs="Courier New"/>
          <w:sz w:val="20"/>
          <w:szCs w:val="20"/>
        </w:rPr>
        <w:t>et pour laquelle l'adjectif qui conviendrait serait de dire qu'elle n'est pas si conne</w:t>
      </w:r>
      <w:r w:rsidR="00D50D0C">
        <w:rPr>
          <w:rFonts w:ascii="Garamond" w:hAnsi="Garamond" w:cs="Courier New"/>
          <w:sz w:val="20"/>
          <w:szCs w:val="20"/>
        </w:rPr>
        <w:t xml:space="preserve">, </w:t>
      </w:r>
      <w:r w:rsidRPr="00316AD7">
        <w:rPr>
          <w:rFonts w:ascii="Garamond" w:hAnsi="Garamond" w:cs="Courier New"/>
          <w:sz w:val="20"/>
          <w:szCs w:val="20"/>
        </w:rPr>
        <w:t>c'est bien là l'intérêt fascinant de ces deux chapitres</w:t>
      </w:r>
      <w:r w:rsidR="00D50D0C">
        <w:rPr>
          <w:rFonts w:ascii="Garamond" w:hAnsi="Garamond" w:cs="Courier New"/>
          <w:sz w:val="20"/>
          <w:szCs w:val="20"/>
        </w:rPr>
        <w:t xml:space="preserve">, </w:t>
      </w:r>
      <w:r w:rsidRPr="00316AD7">
        <w:rPr>
          <w:rFonts w:ascii="Garamond" w:hAnsi="Garamond" w:cs="Courier New"/>
          <w:sz w:val="20"/>
          <w:szCs w:val="20"/>
        </w:rPr>
        <w:t xml:space="preserve">mais que tout ce qui essaie de s'y adapter comme qualification interprétative représente déjà cette certaine forme de « </w:t>
      </w:r>
      <w:proofErr w:type="spellStart"/>
      <w:r w:rsidRPr="00316AD7">
        <w:rPr>
          <w:rFonts w:ascii="Garamond" w:hAnsi="Garamond"/>
          <w:i/>
          <w:sz w:val="20"/>
          <w:szCs w:val="20"/>
        </w:rPr>
        <w:t>déconnaissance</w:t>
      </w:r>
      <w:proofErr w:type="spellEnd"/>
      <w:r w:rsidRPr="00316AD7">
        <w:rPr>
          <w:rFonts w:ascii="Garamond" w:hAnsi="Garamond" w:cs="Courier New"/>
          <w:sz w:val="20"/>
          <w:szCs w:val="20"/>
          <w:lang w:val="es-ES_tradnl"/>
        </w:rPr>
        <w:t xml:space="preserve"> </w:t>
      </w:r>
      <w:r w:rsidRPr="00316AD7">
        <w:rPr>
          <w:rFonts w:ascii="Garamond" w:hAnsi="Garamond" w:cs="Courier New"/>
          <w:sz w:val="20"/>
          <w:szCs w:val="20"/>
        </w:rPr>
        <w:t>», de chute et d'évocation</w:t>
      </w:r>
      <w:r w:rsidR="00D50D0C">
        <w:rPr>
          <w:rFonts w:ascii="Garamond" w:hAnsi="Garamond" w:cs="Courier New"/>
          <w:sz w:val="20"/>
          <w:szCs w:val="20"/>
        </w:rPr>
        <w:t xml:space="preserve"> - </w:t>
      </w:r>
      <w:r w:rsidRPr="00316AD7">
        <w:rPr>
          <w:rFonts w:ascii="Garamond" w:hAnsi="Garamond" w:cs="Courier New"/>
          <w:sz w:val="20"/>
          <w:szCs w:val="20"/>
        </w:rPr>
        <w:t>il faut bien le dire</w:t>
      </w:r>
      <w:r w:rsidR="00D50D0C">
        <w:rPr>
          <w:rFonts w:ascii="Garamond" w:hAnsi="Garamond" w:cs="Courier New"/>
          <w:sz w:val="20"/>
          <w:szCs w:val="20"/>
        </w:rPr>
        <w:t>,</w:t>
      </w:r>
      <w:r w:rsidRPr="00316AD7">
        <w:rPr>
          <w:rFonts w:ascii="Garamond" w:hAnsi="Garamond" w:cs="Courier New"/>
          <w:sz w:val="20"/>
          <w:szCs w:val="20"/>
        </w:rPr>
        <w:t xml:space="preserve"> dans plus d'un cas</w:t>
      </w:r>
      <w:r w:rsidR="00E50A98" w:rsidRPr="00316AD7">
        <w:rPr>
          <w:rFonts w:ascii="Garamond" w:hAnsi="Garamond" w:cs="Courier New"/>
          <w:sz w:val="20"/>
          <w:szCs w:val="20"/>
        </w:rPr>
        <w:t xml:space="preserve"> </w:t>
      </w:r>
      <w:r w:rsidRPr="00316AD7">
        <w:rPr>
          <w:rFonts w:ascii="Garamond" w:hAnsi="Garamond" w:cs="Courier New"/>
          <w:sz w:val="20"/>
          <w:szCs w:val="20"/>
        </w:rPr>
        <w:t>ici</w:t>
      </w:r>
      <w:r w:rsidR="00E50A98" w:rsidRPr="00316AD7">
        <w:rPr>
          <w:rFonts w:ascii="Garamond" w:hAnsi="Garamond" w:cs="Courier New"/>
          <w:sz w:val="20"/>
          <w:szCs w:val="20"/>
        </w:rPr>
        <w:t>,</w:t>
      </w:r>
      <w:r w:rsidRPr="00316AD7">
        <w:rPr>
          <w:rFonts w:ascii="Garamond" w:hAnsi="Garamond" w:cs="Courier New"/>
          <w:sz w:val="20"/>
          <w:szCs w:val="20"/>
        </w:rPr>
        <w:t xml:space="preserve"> tout à fait radicale</w:t>
      </w:r>
      <w:r w:rsidR="00D50D0C">
        <w:rPr>
          <w:rFonts w:ascii="Garamond" w:hAnsi="Garamond" w:cs="Courier New"/>
          <w:sz w:val="20"/>
          <w:szCs w:val="20"/>
        </w:rPr>
        <w:t xml:space="preserve"> - </w:t>
      </w:r>
      <w:r w:rsidRPr="00316AD7">
        <w:rPr>
          <w:rFonts w:ascii="Garamond" w:hAnsi="Garamond" w:cs="Courier New"/>
          <w:sz w:val="20"/>
          <w:szCs w:val="20"/>
        </w:rPr>
        <w:t xml:space="preserve">de ce qui ne peut se sentir que comme </w:t>
      </w:r>
      <w:r w:rsidRPr="00316AD7">
        <w:rPr>
          <w:rFonts w:ascii="Garamond" w:hAnsi="Garamond"/>
          <w:i/>
          <w:sz w:val="20"/>
          <w:szCs w:val="20"/>
        </w:rPr>
        <w:t>connerie</w:t>
      </w:r>
      <w:r w:rsidRPr="00316AD7">
        <w:rPr>
          <w:rFonts w:ascii="Garamond" w:hAnsi="Garamond" w:cs="Courier New"/>
          <w:sz w:val="20"/>
          <w:szCs w:val="20"/>
        </w:rPr>
        <w:t xml:space="preserve">. </w:t>
      </w:r>
    </w:p>
    <w:p w:rsidR="00F0472A" w:rsidRPr="00316AD7" w:rsidRDefault="00F0472A">
      <w:pPr>
        <w:pStyle w:val="Corpsdetexte2"/>
        <w:rPr>
          <w:rFonts w:ascii="Garamond" w:hAnsi="Garamond" w:cs="Courier New"/>
          <w:sz w:val="20"/>
          <w:szCs w:val="20"/>
        </w:rPr>
      </w:pPr>
    </w:p>
    <w:p w:rsidR="00D50D0C" w:rsidRDefault="007E0CC5">
      <w:pPr>
        <w:pStyle w:val="Corpsdetexte2"/>
        <w:rPr>
          <w:rFonts w:ascii="Garamond" w:hAnsi="Garamond"/>
          <w:i/>
          <w:sz w:val="20"/>
          <w:szCs w:val="20"/>
        </w:rPr>
      </w:pPr>
      <w:r w:rsidRPr="00316AD7">
        <w:rPr>
          <w:rFonts w:ascii="Garamond" w:hAnsi="Garamond" w:cs="Courier New"/>
          <w:sz w:val="20"/>
          <w:szCs w:val="20"/>
        </w:rPr>
        <w:t xml:space="preserve">Même s’il y a dans l'acte… ce qui ne fait pour nous aucun doute, car à ce point de surgissement de </w:t>
      </w:r>
      <w:r w:rsidRPr="00316AD7">
        <w:rPr>
          <w:rFonts w:ascii="Garamond" w:hAnsi="Garamond"/>
          <w:i/>
          <w:sz w:val="20"/>
          <w:szCs w:val="20"/>
        </w:rPr>
        <w:t xml:space="preserve">ce qu'il y a d'original </w:t>
      </w:r>
    </w:p>
    <w:p w:rsidR="00D50D0C" w:rsidRDefault="007E0CC5">
      <w:pPr>
        <w:pStyle w:val="Corpsdetexte2"/>
        <w:rPr>
          <w:rFonts w:ascii="Garamond" w:hAnsi="Garamond" w:cs="Courier New"/>
          <w:sz w:val="20"/>
          <w:szCs w:val="20"/>
        </w:rPr>
      </w:pPr>
      <w:r w:rsidRPr="00316AD7">
        <w:rPr>
          <w:rFonts w:ascii="Garamond" w:hAnsi="Garamond"/>
          <w:i/>
          <w:sz w:val="20"/>
          <w:szCs w:val="20"/>
        </w:rPr>
        <w:t>dans l'acte symptomatique</w:t>
      </w:r>
      <w:r w:rsidRPr="00316AD7">
        <w:rPr>
          <w:rFonts w:ascii="Garamond" w:hAnsi="Garamond" w:cs="Courier New"/>
          <w:sz w:val="20"/>
          <w:szCs w:val="20"/>
        </w:rPr>
        <w:t xml:space="preserve">, il ne fait aucun doute qu'il y a là une ouverture, </w:t>
      </w:r>
      <w:r w:rsidRPr="00316AD7">
        <w:rPr>
          <w:rFonts w:ascii="Garamond" w:hAnsi="Garamond"/>
          <w:i/>
          <w:sz w:val="20"/>
          <w:szCs w:val="20"/>
        </w:rPr>
        <w:t>un trait de lumière</w:t>
      </w:r>
      <w:r w:rsidRPr="00316AD7">
        <w:rPr>
          <w:rFonts w:ascii="Garamond" w:hAnsi="Garamond" w:cs="Courier New"/>
          <w:sz w:val="20"/>
          <w:szCs w:val="20"/>
        </w:rPr>
        <w:t xml:space="preserve">, quelque chose d'inondant </w:t>
      </w:r>
    </w:p>
    <w:p w:rsidR="00D50D0C" w:rsidRDefault="007E0CC5">
      <w:pPr>
        <w:pStyle w:val="Corpsdetexte2"/>
        <w:rPr>
          <w:rFonts w:ascii="Garamond" w:hAnsi="Garamond" w:cs="Courier New"/>
          <w:sz w:val="20"/>
          <w:szCs w:val="20"/>
        </w:rPr>
      </w:pPr>
      <w:r w:rsidRPr="00316AD7">
        <w:rPr>
          <w:rFonts w:ascii="Garamond" w:hAnsi="Garamond" w:cs="Courier New"/>
          <w:sz w:val="20"/>
          <w:szCs w:val="20"/>
        </w:rPr>
        <w:t xml:space="preserve">et qui pour longtemps ne sera pas refermé. </w:t>
      </w:r>
      <w:r w:rsidRPr="00316AD7">
        <w:rPr>
          <w:rFonts w:ascii="Garamond" w:hAnsi="Garamond" w:cs="Courier New"/>
          <w:i/>
          <w:sz w:val="20"/>
          <w:szCs w:val="20"/>
        </w:rPr>
        <w:t>Quelle est la nature de ce message</w:t>
      </w:r>
      <w:r w:rsidRPr="00316AD7">
        <w:rPr>
          <w:rFonts w:ascii="Garamond" w:hAnsi="Garamond" w:cs="Courier New"/>
          <w:sz w:val="20"/>
          <w:szCs w:val="20"/>
        </w:rPr>
        <w:t xml:space="preserve"> dont FREUD nous souligne qu'à la fois </w:t>
      </w:r>
    </w:p>
    <w:p w:rsidR="00D50D0C" w:rsidRDefault="007E0CC5" w:rsidP="000E111A">
      <w:pPr>
        <w:pStyle w:val="Corpsdetexte2"/>
        <w:numPr>
          <w:ilvl w:val="0"/>
          <w:numId w:val="13"/>
        </w:numPr>
        <w:rPr>
          <w:rFonts w:ascii="Garamond" w:hAnsi="Garamond" w:cs="Courier New"/>
          <w:sz w:val="20"/>
          <w:szCs w:val="20"/>
        </w:rPr>
      </w:pPr>
      <w:r w:rsidRPr="00316AD7">
        <w:rPr>
          <w:rFonts w:ascii="Garamond" w:hAnsi="Garamond" w:cs="Courier New"/>
          <w:sz w:val="20"/>
          <w:szCs w:val="20"/>
        </w:rPr>
        <w:t>il ne sait pas qu'il se le donne à lui</w:t>
      </w:r>
      <w:r w:rsidR="00D50D0C">
        <w:rPr>
          <w:rFonts w:ascii="Garamond" w:hAnsi="Garamond" w:cs="Courier New"/>
          <w:sz w:val="20"/>
          <w:szCs w:val="20"/>
        </w:rPr>
        <w:t>-</w:t>
      </w:r>
      <w:r w:rsidRPr="00316AD7">
        <w:rPr>
          <w:rFonts w:ascii="Garamond" w:hAnsi="Garamond" w:cs="Courier New"/>
          <w:sz w:val="20"/>
          <w:szCs w:val="20"/>
        </w:rPr>
        <w:t>même</w:t>
      </w:r>
      <w:r w:rsidR="00D50D0C">
        <w:rPr>
          <w:rFonts w:ascii="Garamond" w:hAnsi="Garamond" w:cs="Courier New"/>
          <w:sz w:val="20"/>
          <w:szCs w:val="20"/>
        </w:rPr>
        <w:t>,</w:t>
      </w:r>
      <w:r w:rsidRPr="00316AD7">
        <w:rPr>
          <w:rFonts w:ascii="Garamond" w:hAnsi="Garamond" w:cs="Courier New"/>
          <w:sz w:val="20"/>
          <w:szCs w:val="20"/>
        </w:rPr>
        <w:t xml:space="preserve"> </w:t>
      </w:r>
    </w:p>
    <w:p w:rsidR="007E0CC5" w:rsidRPr="00316AD7" w:rsidRDefault="007E0CC5" w:rsidP="000E111A">
      <w:pPr>
        <w:pStyle w:val="Corpsdetexte2"/>
        <w:numPr>
          <w:ilvl w:val="0"/>
          <w:numId w:val="13"/>
        </w:numPr>
        <w:rPr>
          <w:rFonts w:ascii="Garamond" w:hAnsi="Garamond" w:cs="Courier New"/>
          <w:sz w:val="20"/>
          <w:szCs w:val="20"/>
        </w:rPr>
      </w:pPr>
      <w:r w:rsidRPr="00316AD7">
        <w:rPr>
          <w:rFonts w:ascii="Garamond" w:hAnsi="Garamond" w:cs="Courier New"/>
          <w:sz w:val="20"/>
          <w:szCs w:val="20"/>
        </w:rPr>
        <w:t xml:space="preserve">et que, pourtant il tient à ce qu'il ne soit pas connu ? </w:t>
      </w:r>
    </w:p>
    <w:p w:rsidR="00F0472A" w:rsidRPr="00316AD7" w:rsidRDefault="00F0472A">
      <w:pPr>
        <w:pStyle w:val="Corpsdetexte2"/>
        <w:rPr>
          <w:rFonts w:ascii="Garamond" w:hAnsi="Garamond" w:cs="Courier New"/>
          <w:sz w:val="20"/>
          <w:szCs w:val="20"/>
        </w:rPr>
      </w:pPr>
    </w:p>
    <w:p w:rsidR="00E50A98" w:rsidRPr="00316AD7" w:rsidRDefault="007E0CC5">
      <w:pPr>
        <w:pStyle w:val="Corpsdetexte2"/>
        <w:rPr>
          <w:rFonts w:ascii="Garamond" w:hAnsi="Garamond" w:cs="Courier New"/>
          <w:sz w:val="20"/>
          <w:szCs w:val="20"/>
        </w:rPr>
      </w:pPr>
      <w:r w:rsidRPr="00316AD7">
        <w:rPr>
          <w:rFonts w:ascii="Garamond" w:hAnsi="Garamond" w:cs="Courier New"/>
          <w:sz w:val="20"/>
          <w:szCs w:val="20"/>
        </w:rPr>
        <w:t>Qu'est</w:t>
      </w:r>
      <w:r w:rsidR="00D50D0C">
        <w:rPr>
          <w:rFonts w:ascii="Garamond" w:hAnsi="Garamond" w:cs="Courier New"/>
          <w:sz w:val="20"/>
          <w:szCs w:val="20"/>
        </w:rPr>
        <w:t>-</w:t>
      </w:r>
      <w:r w:rsidRPr="00316AD7">
        <w:rPr>
          <w:rFonts w:ascii="Garamond" w:hAnsi="Garamond" w:cs="Courier New"/>
          <w:sz w:val="20"/>
          <w:szCs w:val="20"/>
        </w:rPr>
        <w:t>ce qui se gîte au dernier terme dans cet étrange registre qui, semble</w:t>
      </w:r>
      <w:r w:rsidR="00D50D0C">
        <w:rPr>
          <w:rFonts w:ascii="Garamond" w:hAnsi="Garamond" w:cs="Courier New"/>
          <w:sz w:val="20"/>
          <w:szCs w:val="20"/>
        </w:rPr>
        <w:t>-</w:t>
      </w:r>
      <w:r w:rsidRPr="00316AD7">
        <w:rPr>
          <w:rFonts w:ascii="Garamond" w:hAnsi="Garamond" w:cs="Courier New"/>
          <w:sz w:val="20"/>
          <w:szCs w:val="20"/>
        </w:rPr>
        <w:t>t</w:t>
      </w:r>
      <w:r w:rsidR="00D50D0C">
        <w:rPr>
          <w:rFonts w:ascii="Garamond" w:hAnsi="Garamond" w:cs="Courier New"/>
          <w:sz w:val="20"/>
          <w:szCs w:val="20"/>
        </w:rPr>
        <w:t>-</w:t>
      </w:r>
      <w:r w:rsidRPr="00316AD7">
        <w:rPr>
          <w:rFonts w:ascii="Garamond" w:hAnsi="Garamond" w:cs="Courier New"/>
          <w:sz w:val="20"/>
          <w:szCs w:val="20"/>
        </w:rPr>
        <w:t xml:space="preserve">il, ne peut être repris dans </w:t>
      </w:r>
      <w:r w:rsidRPr="00316AD7">
        <w:rPr>
          <w:rFonts w:ascii="Garamond" w:hAnsi="Garamond"/>
          <w:i/>
          <w:sz w:val="20"/>
          <w:szCs w:val="20"/>
        </w:rPr>
        <w:t>l'acte psychana</w:t>
      </w:r>
      <w:r w:rsidRPr="00316AD7">
        <w:rPr>
          <w:rFonts w:ascii="Garamond" w:hAnsi="Garamond"/>
          <w:i/>
          <w:sz w:val="20"/>
          <w:szCs w:val="20"/>
        </w:rPr>
        <w:softHyphen/>
        <w:t>lytique</w:t>
      </w:r>
      <w:r w:rsidRPr="00316AD7">
        <w:rPr>
          <w:rFonts w:ascii="Garamond" w:hAnsi="Garamond" w:cs="Courier New"/>
          <w:sz w:val="20"/>
          <w:szCs w:val="20"/>
        </w:rPr>
        <w:t xml:space="preserve"> qu'à déchoir de son propre niveau</w:t>
      </w:r>
      <w:r w:rsidR="00E50A98" w:rsidRPr="00316AD7">
        <w:rPr>
          <w:rFonts w:ascii="Garamond" w:hAnsi="Garamond" w:cs="Courier New"/>
          <w:sz w:val="20"/>
          <w:szCs w:val="20"/>
        </w:rPr>
        <w:t xml:space="preserve"> </w:t>
      </w:r>
      <w:r w:rsidRPr="00316AD7">
        <w:rPr>
          <w:rFonts w:ascii="Garamond" w:hAnsi="Garamond" w:cs="Courier New"/>
          <w:sz w:val="20"/>
          <w:szCs w:val="20"/>
        </w:rPr>
        <w:t>?</w:t>
      </w:r>
      <w:r w:rsidR="00D50D0C">
        <w:rPr>
          <w:rFonts w:ascii="Garamond" w:hAnsi="Garamond" w:cs="Courier New"/>
          <w:sz w:val="20"/>
          <w:szCs w:val="20"/>
        </w:rPr>
        <w:t xml:space="preserve"> </w:t>
      </w:r>
      <w:r w:rsidRPr="00316AD7">
        <w:rPr>
          <w:rFonts w:ascii="Garamond" w:hAnsi="Garamond" w:cs="Courier New"/>
          <w:sz w:val="20"/>
          <w:szCs w:val="20"/>
        </w:rPr>
        <w:t>C'est là pourquoi je voudrais aujourd'hui introduire, avant de vous quit</w:t>
      </w:r>
      <w:r w:rsidRPr="00316AD7">
        <w:rPr>
          <w:rFonts w:ascii="Garamond" w:hAnsi="Garamond" w:cs="Courier New"/>
          <w:sz w:val="20"/>
          <w:szCs w:val="20"/>
        </w:rPr>
        <w:softHyphen/>
        <w:t>ter, ce terme glissant, ce terme scabreux qui, à la vérité, n'est pas aisément maniable dans un contexte social aussi large, étant donné la note d’insulte, d'injure et de péjoration qui s'attache dans la langue française à cet étrange mot</w:t>
      </w:r>
      <w:r w:rsidR="00E50A98" w:rsidRPr="00316AD7">
        <w:rPr>
          <w:rFonts w:ascii="Garamond" w:hAnsi="Garamond" w:cs="Courier New"/>
          <w:sz w:val="20"/>
          <w:szCs w:val="20"/>
        </w:rPr>
        <w:t> :</w:t>
      </w:r>
      <w:r w:rsidRPr="00316AD7">
        <w:rPr>
          <w:rFonts w:ascii="Garamond" w:hAnsi="Garamond" w:cs="Courier New"/>
          <w:sz w:val="20"/>
          <w:szCs w:val="20"/>
        </w:rPr>
        <w:t xml:space="preserve"> « </w:t>
      </w:r>
      <w:r w:rsidRPr="00316AD7">
        <w:rPr>
          <w:rFonts w:ascii="Garamond" w:hAnsi="Garamond"/>
          <w:i/>
          <w:sz w:val="20"/>
          <w:szCs w:val="20"/>
        </w:rPr>
        <w:t xml:space="preserve">le </w:t>
      </w:r>
      <w:r w:rsidRPr="00316AD7">
        <w:rPr>
          <w:rFonts w:ascii="Garamond" w:hAnsi="Garamond"/>
          <w:i/>
          <w:sz w:val="20"/>
          <w:szCs w:val="20"/>
          <w:lang w:val="es-ES_tradnl"/>
        </w:rPr>
        <w:t>con</w:t>
      </w:r>
      <w:r w:rsidRPr="00316AD7">
        <w:rPr>
          <w:rFonts w:ascii="Garamond" w:hAnsi="Garamond" w:cs="Courier New"/>
          <w:sz w:val="20"/>
          <w:szCs w:val="20"/>
          <w:lang w:val="es-ES_tradnl"/>
        </w:rPr>
        <w:t xml:space="preserve"> </w:t>
      </w:r>
      <w:r w:rsidRPr="00316AD7">
        <w:rPr>
          <w:rFonts w:ascii="Garamond" w:hAnsi="Garamond" w:cs="Courier New"/>
          <w:sz w:val="20"/>
          <w:szCs w:val="20"/>
        </w:rPr>
        <w:t>»</w:t>
      </w:r>
      <w:r w:rsidR="00962586" w:rsidRPr="00316AD7">
        <w:rPr>
          <w:rFonts w:ascii="Garamond" w:hAnsi="Garamond" w:cs="Courier New"/>
          <w:sz w:val="20"/>
          <w:szCs w:val="20"/>
        </w:rPr>
        <w:t>…</w:t>
      </w:r>
      <w:r w:rsidRPr="00316AD7">
        <w:rPr>
          <w:rFonts w:ascii="Garamond" w:hAnsi="Garamond" w:cs="Courier New"/>
          <w:sz w:val="20"/>
          <w:szCs w:val="20"/>
        </w:rPr>
        <w:t xml:space="preserve"> </w:t>
      </w:r>
    </w:p>
    <w:p w:rsidR="00D50D0C" w:rsidRDefault="007E0CC5" w:rsidP="00962586">
      <w:pPr>
        <w:pStyle w:val="Corpsdetexte2"/>
        <w:ind w:firstLine="708"/>
        <w:rPr>
          <w:rFonts w:ascii="Garamond" w:hAnsi="Garamond" w:cs="Courier New"/>
          <w:sz w:val="20"/>
          <w:szCs w:val="20"/>
        </w:rPr>
      </w:pPr>
      <w:r w:rsidRPr="00316AD7">
        <w:rPr>
          <w:rFonts w:ascii="Garamond" w:hAnsi="Garamond" w:cs="Courier New"/>
          <w:sz w:val="20"/>
          <w:szCs w:val="20"/>
        </w:rPr>
        <w:t xml:space="preserve">qui entre parenthèses n'est trouvable ni dans </w:t>
      </w:r>
      <w:r w:rsidR="00962586" w:rsidRPr="00316AD7">
        <w:rPr>
          <w:rFonts w:ascii="Garamond" w:hAnsi="Garamond" w:cs="Courier New"/>
          <w:sz w:val="20"/>
          <w:szCs w:val="20"/>
        </w:rPr>
        <w:t xml:space="preserve">le </w:t>
      </w:r>
      <w:r w:rsidRPr="00316AD7">
        <w:rPr>
          <w:rFonts w:ascii="Garamond" w:hAnsi="Garamond"/>
          <w:i/>
          <w:iCs/>
          <w:sz w:val="20"/>
          <w:szCs w:val="20"/>
        </w:rPr>
        <w:t>Littré</w:t>
      </w:r>
      <w:r w:rsidR="00D50D0C">
        <w:rPr>
          <w:rFonts w:ascii="Garamond" w:hAnsi="Garamond"/>
          <w:i/>
          <w:iCs/>
          <w:sz w:val="20"/>
          <w:szCs w:val="20"/>
        </w:rPr>
        <w:t xml:space="preserve">, </w:t>
      </w:r>
      <w:r w:rsidRPr="00316AD7">
        <w:rPr>
          <w:rFonts w:ascii="Garamond" w:hAnsi="Garamond" w:cs="Courier New"/>
          <w:sz w:val="20"/>
          <w:szCs w:val="20"/>
        </w:rPr>
        <w:t>ni dans</w:t>
      </w:r>
      <w:r w:rsidR="00962586" w:rsidRPr="00316AD7">
        <w:rPr>
          <w:rFonts w:ascii="Garamond" w:hAnsi="Garamond" w:cs="Courier New"/>
          <w:sz w:val="20"/>
          <w:szCs w:val="20"/>
        </w:rPr>
        <w:t xml:space="preserve"> le</w:t>
      </w:r>
      <w:r w:rsidRPr="00316AD7">
        <w:rPr>
          <w:rFonts w:ascii="Garamond" w:hAnsi="Garamond" w:cs="Courier New"/>
          <w:sz w:val="20"/>
          <w:szCs w:val="20"/>
        </w:rPr>
        <w:t xml:space="preserve"> </w:t>
      </w:r>
      <w:r w:rsidRPr="00316AD7">
        <w:rPr>
          <w:rFonts w:ascii="Garamond" w:hAnsi="Garamond"/>
          <w:i/>
          <w:iCs/>
          <w:sz w:val="20"/>
          <w:szCs w:val="20"/>
        </w:rPr>
        <w:t>Rober</w:t>
      </w:r>
      <w:r w:rsidRPr="00316AD7">
        <w:rPr>
          <w:rFonts w:ascii="Garamond" w:hAnsi="Garamond" w:cs="Courier New"/>
          <w:i/>
          <w:iCs/>
          <w:sz w:val="20"/>
          <w:szCs w:val="20"/>
        </w:rPr>
        <w:t>t</w:t>
      </w:r>
      <w:r w:rsidRPr="00316AD7">
        <w:rPr>
          <w:rFonts w:ascii="Garamond" w:hAnsi="Garamond" w:cs="Courier New"/>
          <w:sz w:val="20"/>
          <w:szCs w:val="20"/>
        </w:rPr>
        <w:t xml:space="preserve">, seul le </w:t>
      </w:r>
      <w:r w:rsidRPr="00316AD7">
        <w:rPr>
          <w:rFonts w:ascii="Garamond" w:hAnsi="Garamond"/>
          <w:i/>
          <w:iCs/>
          <w:sz w:val="20"/>
          <w:szCs w:val="20"/>
        </w:rPr>
        <w:t xml:space="preserve">Bloch et </w:t>
      </w:r>
      <w:proofErr w:type="spellStart"/>
      <w:r w:rsidRPr="00316AD7">
        <w:rPr>
          <w:rFonts w:ascii="Garamond" w:hAnsi="Garamond"/>
          <w:i/>
          <w:iCs/>
          <w:sz w:val="20"/>
          <w:szCs w:val="20"/>
        </w:rPr>
        <w:t>von</w:t>
      </w:r>
      <w:proofErr w:type="spellEnd"/>
      <w:r w:rsidRPr="00316AD7">
        <w:rPr>
          <w:rFonts w:ascii="Garamond" w:hAnsi="Garamond"/>
          <w:i/>
          <w:iCs/>
          <w:sz w:val="20"/>
          <w:szCs w:val="20"/>
        </w:rPr>
        <w:t xml:space="preserve"> Wartburg</w:t>
      </w:r>
      <w:r w:rsidR="00D50D0C">
        <w:rPr>
          <w:rFonts w:ascii="Garamond" w:hAnsi="Garamond" w:cs="Courier New"/>
          <w:sz w:val="20"/>
          <w:szCs w:val="20"/>
        </w:rPr>
        <w:t xml:space="preserve"> </w:t>
      </w:r>
      <w:r w:rsidR="00CB2D94">
        <w:rPr>
          <w:rFonts w:ascii="Garamond" w:hAnsi="Garamond" w:cs="Courier New"/>
          <w:sz w:val="20"/>
          <w:szCs w:val="20"/>
        </w:rPr>
        <w:t>-</w:t>
      </w:r>
      <w:r w:rsidR="00D50D0C">
        <w:rPr>
          <w:rFonts w:ascii="Garamond" w:hAnsi="Garamond" w:cs="Courier New"/>
          <w:sz w:val="20"/>
          <w:szCs w:val="20"/>
        </w:rPr>
        <w:t xml:space="preserve"> </w:t>
      </w:r>
      <w:r w:rsidRPr="00316AD7">
        <w:rPr>
          <w:rFonts w:ascii="Garamond" w:hAnsi="Garamond" w:cs="Courier New"/>
          <w:sz w:val="20"/>
          <w:szCs w:val="20"/>
        </w:rPr>
        <w:t>toujours</w:t>
      </w:r>
    </w:p>
    <w:p w:rsidR="007E0CC5" w:rsidRPr="00316AD7" w:rsidRDefault="007E0CC5" w:rsidP="00D50D0C">
      <w:pPr>
        <w:pStyle w:val="Corpsdetexte2"/>
        <w:ind w:firstLine="708"/>
        <w:rPr>
          <w:rFonts w:ascii="Garamond" w:hAnsi="Garamond" w:cs="Courier New"/>
          <w:sz w:val="20"/>
          <w:szCs w:val="20"/>
        </w:rPr>
      </w:pPr>
      <w:r w:rsidRPr="00316AD7">
        <w:rPr>
          <w:rFonts w:ascii="Garamond" w:hAnsi="Garamond" w:cs="Courier New"/>
          <w:sz w:val="20"/>
          <w:szCs w:val="20"/>
        </w:rPr>
        <w:t xml:space="preserve"> honneur à lui</w:t>
      </w:r>
      <w:r w:rsidR="00D50D0C">
        <w:rPr>
          <w:rFonts w:ascii="Garamond" w:hAnsi="Garamond" w:cs="Courier New"/>
          <w:sz w:val="20"/>
          <w:szCs w:val="20"/>
        </w:rPr>
        <w:t xml:space="preserve"> - </w:t>
      </w:r>
      <w:r w:rsidRPr="00316AD7">
        <w:rPr>
          <w:rFonts w:ascii="Garamond" w:hAnsi="Garamond" w:cs="Courier New"/>
          <w:sz w:val="20"/>
          <w:szCs w:val="20"/>
        </w:rPr>
        <w:t>nous donne son étymologie</w:t>
      </w:r>
      <w:r w:rsidR="00E50A98" w:rsidRPr="00316AD7">
        <w:rPr>
          <w:rFonts w:ascii="Garamond" w:hAnsi="Garamond" w:cs="Courier New"/>
          <w:sz w:val="20"/>
          <w:szCs w:val="20"/>
        </w:rPr>
        <w:t xml:space="preserve"> </w:t>
      </w:r>
      <w:r w:rsidRPr="00316AD7">
        <w:rPr>
          <w:rFonts w:ascii="Garamond" w:hAnsi="Garamond" w:cs="Courier New"/>
          <w:sz w:val="20"/>
          <w:szCs w:val="20"/>
        </w:rPr>
        <w:t xml:space="preserve">: </w:t>
      </w:r>
      <w:proofErr w:type="spellStart"/>
      <w:r w:rsidRPr="00316AD7">
        <w:rPr>
          <w:rFonts w:ascii="Garamond" w:hAnsi="Garamond"/>
          <w:i/>
          <w:sz w:val="20"/>
          <w:szCs w:val="20"/>
        </w:rPr>
        <w:t>cunnus</w:t>
      </w:r>
      <w:proofErr w:type="spellEnd"/>
      <w:r w:rsidRPr="00316AD7">
        <w:rPr>
          <w:rFonts w:ascii="Garamond" w:hAnsi="Garamond" w:cs="Courier New"/>
          <w:i/>
          <w:sz w:val="20"/>
          <w:szCs w:val="20"/>
        </w:rPr>
        <w:t xml:space="preserve"> </w:t>
      </w:r>
      <w:r w:rsidRPr="00316AD7">
        <w:rPr>
          <w:rFonts w:ascii="Garamond" w:hAnsi="Garamond" w:cs="Courier New"/>
          <w:sz w:val="20"/>
          <w:szCs w:val="20"/>
        </w:rPr>
        <w:t>(latin).</w:t>
      </w:r>
    </w:p>
    <w:p w:rsidR="00D50D0C" w:rsidRDefault="00D50D0C">
      <w:pPr>
        <w:pStyle w:val="Corpsdetexte2"/>
        <w:rPr>
          <w:rFonts w:ascii="Garamond" w:hAnsi="Garamond" w:cs="Courier New"/>
          <w:sz w:val="20"/>
          <w:szCs w:val="20"/>
        </w:rPr>
      </w:pPr>
      <w:r>
        <w:rPr>
          <w:rFonts w:ascii="Garamond" w:hAnsi="Garamond" w:cs="Courier New"/>
          <w:sz w:val="20"/>
          <w:szCs w:val="20"/>
        </w:rPr>
        <w:t>...a</w:t>
      </w:r>
      <w:r w:rsidR="007E0CC5" w:rsidRPr="00316AD7">
        <w:rPr>
          <w:rFonts w:ascii="Garamond" w:hAnsi="Garamond" w:cs="Courier New"/>
          <w:sz w:val="20"/>
          <w:szCs w:val="20"/>
        </w:rPr>
        <w:t xml:space="preserve">ssurément, pour développer ce qu'il en est en français de ce mot « </w:t>
      </w:r>
      <w:r w:rsidR="007E0CC5" w:rsidRPr="00316AD7">
        <w:rPr>
          <w:rFonts w:ascii="Garamond" w:hAnsi="Garamond"/>
          <w:i/>
          <w:sz w:val="20"/>
          <w:szCs w:val="20"/>
        </w:rPr>
        <w:t xml:space="preserve">le </w:t>
      </w:r>
      <w:r w:rsidR="007E0CC5" w:rsidRPr="00316AD7">
        <w:rPr>
          <w:rFonts w:ascii="Garamond" w:hAnsi="Garamond"/>
          <w:i/>
          <w:sz w:val="20"/>
          <w:szCs w:val="20"/>
          <w:lang w:val="es-ES_tradnl"/>
        </w:rPr>
        <w:t>con</w:t>
      </w:r>
      <w:r w:rsidR="007E0CC5" w:rsidRPr="00316AD7">
        <w:rPr>
          <w:rFonts w:ascii="Garamond" w:hAnsi="Garamond" w:cs="Courier New"/>
          <w:sz w:val="20"/>
          <w:szCs w:val="20"/>
          <w:lang w:val="es-ES_tradnl"/>
        </w:rPr>
        <w:t xml:space="preserve"> </w:t>
      </w:r>
      <w:r w:rsidR="007E0CC5" w:rsidRPr="00316AD7">
        <w:rPr>
          <w:rFonts w:ascii="Garamond" w:hAnsi="Garamond" w:cs="Courier New"/>
          <w:sz w:val="20"/>
          <w:szCs w:val="20"/>
        </w:rPr>
        <w:t>», pourtant si fonda</w:t>
      </w:r>
      <w:r w:rsidR="007E0CC5" w:rsidRPr="00316AD7">
        <w:rPr>
          <w:rFonts w:ascii="Garamond" w:hAnsi="Garamond" w:cs="Courier New"/>
          <w:sz w:val="20"/>
          <w:szCs w:val="20"/>
        </w:rPr>
        <w:softHyphen/>
        <w:t xml:space="preserve">mental dans notre langue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et nos échanges, c'est bien le cas où le </w:t>
      </w:r>
      <w:r w:rsidRPr="00316AD7">
        <w:rPr>
          <w:rFonts w:ascii="Garamond" w:hAnsi="Garamond"/>
          <w:i/>
          <w:sz w:val="20"/>
          <w:szCs w:val="20"/>
        </w:rPr>
        <w:t>structuralisme</w:t>
      </w:r>
      <w:r w:rsidRPr="00316AD7">
        <w:rPr>
          <w:rFonts w:ascii="Garamond" w:hAnsi="Garamond" w:cs="Courier New"/>
          <w:sz w:val="20"/>
          <w:szCs w:val="20"/>
        </w:rPr>
        <w:t xml:space="preserve"> aurait lieu de s'articuler de ce qui lie, l'un à l'autre, le mot et la chose. </w:t>
      </w:r>
    </w:p>
    <w:p w:rsidR="00F0472A" w:rsidRPr="00316AD7" w:rsidRDefault="00F0472A">
      <w:pPr>
        <w:pStyle w:val="Corpsdetexte2"/>
        <w:rPr>
          <w:rFonts w:ascii="Garamond" w:hAnsi="Garamond" w:cs="Courier New"/>
          <w:sz w:val="20"/>
          <w:szCs w:val="20"/>
        </w:rPr>
      </w:pPr>
    </w:p>
    <w:p w:rsidR="00E50A98" w:rsidRPr="00316AD7" w:rsidRDefault="007E0CC5">
      <w:pPr>
        <w:pStyle w:val="Corpsdetexte2"/>
        <w:rPr>
          <w:rFonts w:ascii="Garamond" w:hAnsi="Garamond" w:cs="Courier New"/>
          <w:sz w:val="20"/>
          <w:szCs w:val="20"/>
        </w:rPr>
      </w:pPr>
      <w:r w:rsidRPr="00316AD7">
        <w:rPr>
          <w:rFonts w:ascii="Garamond" w:hAnsi="Garamond" w:cs="Courier New"/>
          <w:sz w:val="20"/>
          <w:szCs w:val="20"/>
        </w:rPr>
        <w:t>Mais comment faire</w:t>
      </w:r>
      <w:r w:rsidR="00F0472A" w:rsidRPr="00316AD7">
        <w:rPr>
          <w:rFonts w:ascii="Garamond" w:hAnsi="Garamond" w:cs="Courier New"/>
          <w:sz w:val="20"/>
          <w:szCs w:val="20"/>
        </w:rPr>
        <w:t xml:space="preserve"> </w:t>
      </w:r>
      <w:r w:rsidRPr="00316AD7">
        <w:rPr>
          <w:rFonts w:ascii="Garamond" w:hAnsi="Garamond" w:cs="Courier New"/>
          <w:sz w:val="20"/>
          <w:szCs w:val="20"/>
        </w:rPr>
        <w:t xml:space="preserve">? Sinon à introduire ici, je ne sais quoi qui serait l'interdiction aux </w:t>
      </w:r>
      <w:r w:rsidR="00E50A98" w:rsidRPr="00316AD7">
        <w:rPr>
          <w:rFonts w:ascii="Garamond" w:hAnsi="Garamond" w:cs="Courier New"/>
          <w:sz w:val="20"/>
          <w:szCs w:val="20"/>
        </w:rPr>
        <w:t>« </w:t>
      </w:r>
      <w:r w:rsidRPr="00316AD7">
        <w:rPr>
          <w:rFonts w:ascii="Garamond" w:hAnsi="Garamond" w:cs="Courier New"/>
          <w:i/>
          <w:sz w:val="20"/>
          <w:szCs w:val="20"/>
        </w:rPr>
        <w:t>moins de dix</w:t>
      </w:r>
      <w:r w:rsidR="00D50D0C">
        <w:rPr>
          <w:rFonts w:ascii="Garamond" w:hAnsi="Garamond" w:cs="Courier New"/>
          <w:i/>
          <w:sz w:val="20"/>
          <w:szCs w:val="20"/>
        </w:rPr>
        <w:t>-</w:t>
      </w:r>
      <w:r w:rsidRPr="00316AD7">
        <w:rPr>
          <w:rFonts w:ascii="Garamond" w:hAnsi="Garamond" w:cs="Courier New"/>
          <w:i/>
          <w:sz w:val="20"/>
          <w:szCs w:val="20"/>
        </w:rPr>
        <w:t>huit ans</w:t>
      </w:r>
      <w:r w:rsidR="00E50A98" w:rsidRPr="00316AD7">
        <w:rPr>
          <w:rFonts w:ascii="Garamond" w:hAnsi="Garamond" w:cs="Courier New"/>
          <w:sz w:val="20"/>
          <w:szCs w:val="20"/>
        </w:rPr>
        <w:t> »</w:t>
      </w:r>
      <w:r w:rsidRPr="00316AD7">
        <w:rPr>
          <w:rFonts w:ascii="Garamond" w:hAnsi="Garamond" w:cs="Courier New"/>
          <w:sz w:val="20"/>
          <w:szCs w:val="20"/>
        </w:rPr>
        <w:t xml:space="preserve">, </w:t>
      </w:r>
    </w:p>
    <w:p w:rsidR="00D50D0C" w:rsidRDefault="007E0CC5">
      <w:pPr>
        <w:pStyle w:val="Corpsdetexte2"/>
        <w:rPr>
          <w:rFonts w:ascii="Garamond" w:hAnsi="Garamond" w:cs="Courier New"/>
          <w:sz w:val="20"/>
          <w:szCs w:val="20"/>
        </w:rPr>
      </w:pPr>
      <w:r w:rsidRPr="00316AD7">
        <w:rPr>
          <w:rFonts w:ascii="Garamond" w:hAnsi="Garamond" w:cs="Courier New"/>
          <w:sz w:val="20"/>
          <w:szCs w:val="20"/>
        </w:rPr>
        <w:t>à moins que ce soit aux plus de quarante !</w:t>
      </w:r>
      <w:r w:rsidR="00D50D0C">
        <w:rPr>
          <w:rFonts w:ascii="Garamond" w:hAnsi="Garamond" w:cs="Courier New"/>
          <w:sz w:val="20"/>
          <w:szCs w:val="20"/>
        </w:rPr>
        <w:t xml:space="preserve"> </w:t>
      </w:r>
      <w:r w:rsidRPr="00316AD7">
        <w:rPr>
          <w:rFonts w:ascii="Garamond" w:hAnsi="Garamond" w:cs="Courier New"/>
          <w:sz w:val="20"/>
          <w:szCs w:val="20"/>
        </w:rPr>
        <w:t xml:space="preserve">C'est pourtant ce dont il s'agit, et quelqu'un dont nous avons les paroles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dans un livre qui se distingue par la toute spéciale</w:t>
      </w:r>
      <w:r w:rsidR="00D50D0C">
        <w:rPr>
          <w:rFonts w:ascii="Garamond" w:hAnsi="Garamond" w:cs="Courier New"/>
          <w:sz w:val="20"/>
          <w:szCs w:val="20"/>
        </w:rPr>
        <w:t xml:space="preserve"> - </w:t>
      </w:r>
      <w:r w:rsidRPr="00316AD7">
        <w:rPr>
          <w:rFonts w:ascii="Garamond" w:hAnsi="Garamond" w:cs="Courier New"/>
          <w:sz w:val="20"/>
          <w:szCs w:val="20"/>
        </w:rPr>
        <w:t>jamais je crois per</w:t>
      </w:r>
      <w:r w:rsidRPr="00316AD7">
        <w:rPr>
          <w:rFonts w:ascii="Garamond" w:hAnsi="Garamond" w:cs="Courier New"/>
          <w:sz w:val="20"/>
          <w:szCs w:val="20"/>
        </w:rPr>
        <w:softHyphen/>
        <w:t>sonne n'a fait cette remarque</w:t>
      </w:r>
      <w:r w:rsidR="00D50D0C">
        <w:rPr>
          <w:rFonts w:ascii="Garamond" w:hAnsi="Garamond" w:cs="Courier New"/>
          <w:sz w:val="20"/>
          <w:szCs w:val="20"/>
        </w:rPr>
        <w:t xml:space="preserve"> - </w:t>
      </w:r>
      <w:r w:rsidRPr="00316AD7">
        <w:rPr>
          <w:rFonts w:ascii="Garamond" w:hAnsi="Garamond" w:cs="Courier New"/>
          <w:sz w:val="20"/>
          <w:szCs w:val="20"/>
        </w:rPr>
        <w:t>absence de la connerie, à savoir les Évan</w:t>
      </w:r>
      <w:r w:rsidRPr="00316AD7">
        <w:rPr>
          <w:rFonts w:ascii="Garamond" w:hAnsi="Garamond" w:cs="Courier New"/>
          <w:sz w:val="20"/>
          <w:szCs w:val="20"/>
        </w:rPr>
        <w:softHyphen/>
        <w:t>giles, a dit</w:t>
      </w:r>
      <w:r w:rsidR="00D50D0C">
        <w:rPr>
          <w:rFonts w:ascii="Garamond" w:hAnsi="Garamond" w:cs="Courier New"/>
          <w:sz w:val="20"/>
          <w:szCs w:val="20"/>
        </w:rPr>
        <w:t xml:space="preserve"> </w:t>
      </w:r>
      <w:r w:rsidRPr="00316AD7">
        <w:rPr>
          <w:rFonts w:ascii="Garamond" w:hAnsi="Garamond" w:cs="Courier New"/>
          <w:sz w:val="20"/>
          <w:szCs w:val="20"/>
        </w:rPr>
        <w:t xml:space="preserve">: </w:t>
      </w:r>
    </w:p>
    <w:p w:rsidR="007E0CC5" w:rsidRPr="00316AD7" w:rsidRDefault="007E0CC5">
      <w:pPr>
        <w:pStyle w:val="Corpsdetexte2"/>
        <w:rPr>
          <w:rFonts w:ascii="Garamond" w:hAnsi="Garamond" w:cs="Courier New"/>
          <w:sz w:val="20"/>
          <w:szCs w:val="20"/>
        </w:rPr>
      </w:pPr>
    </w:p>
    <w:p w:rsidR="007E0CC5" w:rsidRPr="00316AD7" w:rsidRDefault="007E0CC5" w:rsidP="000E111A">
      <w:pPr>
        <w:pStyle w:val="Corpsdetexte2"/>
        <w:numPr>
          <w:ilvl w:val="0"/>
          <w:numId w:val="14"/>
        </w:numPr>
        <w:rPr>
          <w:rFonts w:ascii="Garamond" w:hAnsi="Garamond" w:cs="Courier New"/>
          <w:sz w:val="20"/>
          <w:szCs w:val="20"/>
        </w:rPr>
      </w:pPr>
      <w:r w:rsidRPr="00316AD7">
        <w:rPr>
          <w:rFonts w:ascii="Garamond" w:hAnsi="Garamond" w:cs="Courier New"/>
          <w:sz w:val="20"/>
          <w:szCs w:val="20"/>
        </w:rPr>
        <w:t xml:space="preserve">« </w:t>
      </w:r>
      <w:r w:rsidRPr="00316AD7">
        <w:rPr>
          <w:rFonts w:ascii="Garamond" w:hAnsi="Garamond"/>
          <w:i/>
          <w:sz w:val="20"/>
          <w:szCs w:val="20"/>
        </w:rPr>
        <w:t>Rendez à C</w:t>
      </w:r>
      <w:r w:rsidR="00E50A98" w:rsidRPr="00316AD7">
        <w:rPr>
          <w:rFonts w:ascii="Garamond" w:hAnsi="Garamond"/>
          <w:i/>
          <w:sz w:val="20"/>
          <w:szCs w:val="20"/>
        </w:rPr>
        <w:t>ésar</w:t>
      </w:r>
      <w:r w:rsidRPr="00316AD7">
        <w:rPr>
          <w:rFonts w:ascii="Garamond" w:hAnsi="Garamond"/>
          <w:i/>
          <w:sz w:val="20"/>
          <w:szCs w:val="20"/>
        </w:rPr>
        <w:t xml:space="preserve"> ce qui est à C</w:t>
      </w:r>
      <w:r w:rsidR="00E50A98" w:rsidRPr="00316AD7">
        <w:rPr>
          <w:rFonts w:ascii="Garamond" w:hAnsi="Garamond"/>
          <w:i/>
          <w:sz w:val="20"/>
          <w:szCs w:val="20"/>
        </w:rPr>
        <w:t>ésar</w:t>
      </w:r>
      <w:r w:rsidRPr="00316AD7">
        <w:rPr>
          <w:rFonts w:ascii="Garamond" w:hAnsi="Garamond"/>
          <w:i/>
          <w:sz w:val="20"/>
          <w:szCs w:val="20"/>
        </w:rPr>
        <w:t xml:space="preserve"> et à Dieu ce qui est à Dieu</w:t>
      </w:r>
      <w:r w:rsidR="00F0472A" w:rsidRPr="00316AD7">
        <w:rPr>
          <w:rFonts w:ascii="Garamond" w:hAnsi="Garamond"/>
          <w:i/>
          <w:sz w:val="20"/>
          <w:szCs w:val="20"/>
        </w:rPr>
        <w:t>.</w:t>
      </w:r>
      <w:r w:rsidRPr="00316AD7">
        <w:rPr>
          <w:rFonts w:ascii="Garamond" w:hAnsi="Garamond" w:cs="Courier New"/>
          <w:sz w:val="20"/>
          <w:szCs w:val="20"/>
        </w:rPr>
        <w:t xml:space="preserve"> »</w:t>
      </w:r>
      <w:r w:rsidRPr="00316AD7">
        <w:rPr>
          <w:rStyle w:val="Appelnotedebasdep"/>
          <w:rFonts w:ascii="Garamond" w:hAnsi="Garamond"/>
          <w:b/>
          <w:bCs/>
          <w:color w:val="FF3300"/>
          <w:sz w:val="20"/>
          <w:szCs w:val="20"/>
        </w:rPr>
        <w:footnoteReference w:id="16"/>
      </w:r>
      <w:r w:rsidRPr="00316AD7">
        <w:rPr>
          <w:rFonts w:ascii="Garamond" w:hAnsi="Garamond" w:cs="Courier New"/>
          <w:sz w:val="20"/>
          <w:szCs w:val="20"/>
        </w:rPr>
        <w:t xml:space="preserve">. </w:t>
      </w:r>
    </w:p>
    <w:p w:rsidR="007E0CC5" w:rsidRPr="00316AD7" w:rsidRDefault="007E0CC5">
      <w:pPr>
        <w:pStyle w:val="Corpsdetexte2"/>
        <w:rPr>
          <w:rFonts w:ascii="Garamond" w:hAnsi="Garamond" w:cs="Courier New"/>
          <w:sz w:val="20"/>
          <w:szCs w:val="20"/>
        </w:rPr>
      </w:pPr>
    </w:p>
    <w:p w:rsidR="00D50D0C" w:rsidRDefault="007E0CC5">
      <w:pPr>
        <w:pStyle w:val="Corpsdetexte2"/>
        <w:rPr>
          <w:rFonts w:ascii="Garamond" w:hAnsi="Garamond" w:cs="Courier New"/>
          <w:sz w:val="20"/>
          <w:szCs w:val="20"/>
        </w:rPr>
      </w:pPr>
      <w:r w:rsidRPr="00316AD7">
        <w:rPr>
          <w:rFonts w:ascii="Garamond" w:hAnsi="Garamond" w:cs="Courier New"/>
          <w:sz w:val="20"/>
          <w:szCs w:val="20"/>
        </w:rPr>
        <w:t xml:space="preserve">Observez naturellement que jamais personne ne s'est aperçu que c'est absolument énorme de dire  « </w:t>
      </w:r>
      <w:r w:rsidRPr="00316AD7">
        <w:rPr>
          <w:rFonts w:ascii="Garamond" w:hAnsi="Garamond"/>
          <w:i/>
          <w:sz w:val="20"/>
          <w:szCs w:val="20"/>
        </w:rPr>
        <w:t>Rendez à Dieu</w:t>
      </w:r>
      <w:r w:rsidRPr="00316AD7">
        <w:rPr>
          <w:rFonts w:ascii="Garamond" w:hAnsi="Garamond" w:cs="Courier New"/>
          <w:sz w:val="20"/>
          <w:szCs w:val="20"/>
        </w:rPr>
        <w:t xml:space="preserve"> »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ce qu'il a mis dans le jeu, mais qu'importe ! Pour le psychanalyste, la loi est différente. Elle est : </w:t>
      </w:r>
    </w:p>
    <w:p w:rsidR="007E0CC5" w:rsidRPr="00316AD7" w:rsidRDefault="007E0CC5">
      <w:pPr>
        <w:pStyle w:val="Corpsdetexte2"/>
        <w:rPr>
          <w:rFonts w:ascii="Garamond" w:hAnsi="Garamond" w:cs="Courier New"/>
          <w:sz w:val="20"/>
          <w:szCs w:val="20"/>
        </w:rPr>
      </w:pPr>
    </w:p>
    <w:p w:rsidR="007E0CC5" w:rsidRPr="00316AD7" w:rsidRDefault="007E0CC5" w:rsidP="000E111A">
      <w:pPr>
        <w:pStyle w:val="Corpsdetexte2"/>
        <w:numPr>
          <w:ilvl w:val="0"/>
          <w:numId w:val="14"/>
        </w:numPr>
        <w:rPr>
          <w:rFonts w:ascii="Garamond" w:hAnsi="Garamond" w:cs="Courier New"/>
          <w:sz w:val="20"/>
          <w:szCs w:val="20"/>
        </w:rPr>
      </w:pPr>
      <w:r w:rsidRPr="00316AD7">
        <w:rPr>
          <w:rFonts w:ascii="Garamond" w:hAnsi="Garamond" w:cs="Courier New"/>
          <w:sz w:val="20"/>
          <w:szCs w:val="20"/>
        </w:rPr>
        <w:t xml:space="preserve">« </w:t>
      </w:r>
      <w:r w:rsidRPr="00316AD7">
        <w:rPr>
          <w:rFonts w:ascii="Garamond" w:hAnsi="Garamond"/>
          <w:i/>
          <w:sz w:val="20"/>
          <w:szCs w:val="20"/>
        </w:rPr>
        <w:t>Rendez à la vérité ce qui est à la vérité, et à la connerie ce qui est à la connerie</w:t>
      </w:r>
      <w:r w:rsidR="00F0472A" w:rsidRPr="00316AD7">
        <w:rPr>
          <w:rFonts w:ascii="Garamond" w:hAnsi="Garamond"/>
          <w:i/>
          <w:sz w:val="20"/>
          <w:szCs w:val="20"/>
        </w:rPr>
        <w:t>.</w:t>
      </w:r>
      <w:r w:rsidRPr="00316AD7">
        <w:rPr>
          <w:rFonts w:ascii="Garamond" w:hAnsi="Garamond" w:cs="Courier New"/>
          <w:sz w:val="20"/>
          <w:szCs w:val="20"/>
        </w:rPr>
        <w:t xml:space="preserve"> »</w:t>
      </w:r>
    </w:p>
    <w:p w:rsidR="007E0CC5" w:rsidRPr="00316AD7" w:rsidRDefault="007E0CC5">
      <w:pPr>
        <w:pStyle w:val="Corpsdetexte2"/>
        <w:rPr>
          <w:rFonts w:ascii="Garamond" w:hAnsi="Garamond" w:cs="Courier New"/>
          <w:sz w:val="20"/>
          <w:szCs w:val="20"/>
        </w:rPr>
      </w:pPr>
    </w:p>
    <w:p w:rsidR="00E50A98" w:rsidRPr="00316AD7" w:rsidRDefault="007E0CC5">
      <w:pPr>
        <w:pStyle w:val="Corpsdetexte2"/>
        <w:rPr>
          <w:rFonts w:ascii="Garamond" w:hAnsi="Garamond" w:cs="Courier New"/>
          <w:sz w:val="20"/>
          <w:szCs w:val="20"/>
        </w:rPr>
      </w:pPr>
      <w:r w:rsidRPr="00316AD7">
        <w:rPr>
          <w:rFonts w:ascii="Garamond" w:hAnsi="Garamond" w:cs="Courier New"/>
          <w:sz w:val="20"/>
          <w:szCs w:val="20"/>
        </w:rPr>
        <w:t>Eh bien, ce n'est pas si simple, parce qu'elles se recouvrent et que, s'il y a une dimension qui est là propre à la psychanalyse, ce n'est pas tant la vérité de la connerie que la connerie de la vérité.</w:t>
      </w:r>
      <w:r w:rsidR="00F71EBC">
        <w:rPr>
          <w:rFonts w:ascii="Garamond" w:hAnsi="Garamond" w:cs="Courier New"/>
          <w:sz w:val="20"/>
          <w:szCs w:val="20"/>
        </w:rPr>
        <w:t xml:space="preserve"> </w:t>
      </w:r>
      <w:r w:rsidRPr="00316AD7">
        <w:rPr>
          <w:rFonts w:ascii="Garamond" w:hAnsi="Garamond" w:cs="Courier New"/>
          <w:sz w:val="20"/>
          <w:szCs w:val="20"/>
        </w:rPr>
        <w:t xml:space="preserve">Je veux dire, que mis à part les cas où nous pouvons </w:t>
      </w:r>
      <w:r w:rsidRPr="00F71EBC">
        <w:rPr>
          <w:rFonts w:ascii="Garamond" w:hAnsi="Garamond" w:cs="Courier New"/>
          <w:i/>
          <w:sz w:val="20"/>
          <w:szCs w:val="20"/>
        </w:rPr>
        <w:t>aseptiser</w:t>
      </w:r>
      <w:r w:rsidRPr="00316AD7">
        <w:rPr>
          <w:rFonts w:ascii="Garamond" w:hAnsi="Garamond" w:cs="Courier New"/>
          <w:sz w:val="20"/>
          <w:szCs w:val="20"/>
        </w:rPr>
        <w:t xml:space="preserve"> </w:t>
      </w:r>
      <w:r w:rsidR="00F71EBC">
        <w:rPr>
          <w:rFonts w:ascii="Garamond" w:hAnsi="Garamond" w:cs="Courier New"/>
          <w:sz w:val="20"/>
          <w:szCs w:val="20"/>
        </w:rPr>
        <w:t>-</w:t>
      </w:r>
      <w:r w:rsidRPr="00316AD7">
        <w:rPr>
          <w:rFonts w:ascii="Garamond" w:hAnsi="Garamond" w:cs="Courier New"/>
          <w:sz w:val="20"/>
          <w:szCs w:val="20"/>
        </w:rPr>
        <w:t xml:space="preserve"> ce qui revient à dire </w:t>
      </w:r>
      <w:proofErr w:type="spellStart"/>
      <w:r w:rsidRPr="00F71EBC">
        <w:rPr>
          <w:rFonts w:ascii="Garamond" w:hAnsi="Garamond" w:cs="Courier New"/>
          <w:i/>
          <w:sz w:val="20"/>
          <w:szCs w:val="20"/>
        </w:rPr>
        <w:t>asexuer</w:t>
      </w:r>
      <w:proofErr w:type="spellEnd"/>
      <w:r w:rsidRPr="00316AD7">
        <w:rPr>
          <w:rFonts w:ascii="Garamond" w:hAnsi="Garamond" w:cs="Courier New"/>
          <w:sz w:val="20"/>
          <w:szCs w:val="20"/>
        </w:rPr>
        <w:t xml:space="preserve"> </w:t>
      </w:r>
      <w:r w:rsidR="00F71EBC">
        <w:rPr>
          <w:rFonts w:ascii="Garamond" w:hAnsi="Garamond" w:cs="Courier New"/>
          <w:sz w:val="20"/>
          <w:szCs w:val="20"/>
        </w:rPr>
        <w:t>-</w:t>
      </w:r>
      <w:r w:rsidRPr="00316AD7">
        <w:rPr>
          <w:rFonts w:ascii="Garamond" w:hAnsi="Garamond" w:cs="Courier New"/>
          <w:sz w:val="20"/>
          <w:szCs w:val="20"/>
        </w:rPr>
        <w:t xml:space="preserve"> la vérité</w:t>
      </w:r>
      <w:r w:rsidR="00E50A98" w:rsidRPr="00316AD7">
        <w:rPr>
          <w:rFonts w:ascii="Garamond" w:hAnsi="Garamond" w:cs="Courier New"/>
          <w:sz w:val="20"/>
          <w:szCs w:val="20"/>
        </w:rPr>
        <w:t>…</w:t>
      </w:r>
      <w:r w:rsidRPr="00316AD7">
        <w:rPr>
          <w:rFonts w:ascii="Garamond" w:hAnsi="Garamond" w:cs="Courier New"/>
          <w:sz w:val="20"/>
          <w:szCs w:val="20"/>
        </w:rPr>
        <w:t xml:space="preserve"> </w:t>
      </w:r>
    </w:p>
    <w:p w:rsidR="00E50A98" w:rsidRPr="00316AD7" w:rsidRDefault="00E50A98" w:rsidP="00E50A98">
      <w:pPr>
        <w:pStyle w:val="Corpsdetexte2"/>
        <w:ind w:left="708"/>
        <w:rPr>
          <w:rFonts w:ascii="Garamond" w:hAnsi="Garamond" w:cs="Courier New"/>
          <w:sz w:val="20"/>
          <w:szCs w:val="20"/>
        </w:rPr>
      </w:pPr>
      <w:r w:rsidRPr="00316AD7">
        <w:rPr>
          <w:rFonts w:ascii="Garamond" w:hAnsi="Garamond" w:cs="Courier New"/>
          <w:sz w:val="20"/>
          <w:szCs w:val="20"/>
        </w:rPr>
        <w:t>c</w:t>
      </w:r>
      <w:r w:rsidR="007E0CC5" w:rsidRPr="00316AD7">
        <w:rPr>
          <w:rFonts w:ascii="Garamond" w:hAnsi="Garamond" w:cs="Courier New"/>
          <w:sz w:val="20"/>
          <w:szCs w:val="20"/>
        </w:rPr>
        <w:t>'est</w:t>
      </w:r>
      <w:r w:rsidR="00F71EBC">
        <w:rPr>
          <w:rFonts w:ascii="Garamond" w:hAnsi="Garamond" w:cs="Courier New"/>
          <w:sz w:val="20"/>
          <w:szCs w:val="20"/>
        </w:rPr>
        <w:t>-</w:t>
      </w:r>
      <w:r w:rsidR="007E0CC5" w:rsidRPr="00316AD7">
        <w:rPr>
          <w:rFonts w:ascii="Garamond" w:hAnsi="Garamond" w:cs="Courier New"/>
          <w:sz w:val="20"/>
          <w:szCs w:val="20"/>
        </w:rPr>
        <w:t>à</w:t>
      </w:r>
      <w:r w:rsidR="00F71EBC">
        <w:rPr>
          <w:rFonts w:ascii="Garamond" w:hAnsi="Garamond" w:cs="Courier New"/>
          <w:sz w:val="20"/>
          <w:szCs w:val="20"/>
        </w:rPr>
        <w:t>-</w:t>
      </w:r>
      <w:r w:rsidR="007E0CC5" w:rsidRPr="00316AD7">
        <w:rPr>
          <w:rFonts w:ascii="Garamond" w:hAnsi="Garamond" w:cs="Courier New"/>
          <w:sz w:val="20"/>
          <w:szCs w:val="20"/>
        </w:rPr>
        <w:t>dire à n’en plus faire</w:t>
      </w:r>
      <w:r w:rsidR="00F71EBC">
        <w:rPr>
          <w:rFonts w:ascii="Garamond" w:hAnsi="Garamond" w:cs="Courier New"/>
          <w:sz w:val="20"/>
          <w:szCs w:val="20"/>
        </w:rPr>
        <w:t>,</w:t>
      </w:r>
      <w:r w:rsidR="007E0CC5" w:rsidRPr="00316AD7">
        <w:rPr>
          <w:rFonts w:ascii="Garamond" w:hAnsi="Garamond" w:cs="Courier New"/>
          <w:sz w:val="20"/>
          <w:szCs w:val="20"/>
        </w:rPr>
        <w:t xml:space="preserve"> comme en logique</w:t>
      </w:r>
      <w:r w:rsidR="00F71EBC">
        <w:rPr>
          <w:rFonts w:ascii="Garamond" w:hAnsi="Garamond" w:cs="Courier New"/>
          <w:sz w:val="20"/>
          <w:szCs w:val="20"/>
        </w:rPr>
        <w:t>,</w:t>
      </w:r>
      <w:r w:rsidR="007E0CC5" w:rsidRPr="00316AD7">
        <w:rPr>
          <w:rFonts w:ascii="Garamond" w:hAnsi="Garamond" w:cs="Courier New"/>
          <w:sz w:val="20"/>
          <w:szCs w:val="20"/>
        </w:rPr>
        <w:t xml:space="preserve"> qu'une valeur V qui fonctionne en opposition à un F</w:t>
      </w:r>
    </w:p>
    <w:p w:rsidR="00F71EBC" w:rsidRDefault="00E50A98">
      <w:pPr>
        <w:pStyle w:val="Corpsdetexte2"/>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partout où la vérité est en prise sur autre chose, et nommément sur notre fonction d'être parlant, la vérité se trouve mise en difficulté, de l'in</w:t>
      </w:r>
      <w:r w:rsidR="007E0CC5" w:rsidRPr="00316AD7">
        <w:rPr>
          <w:rFonts w:ascii="Garamond" w:hAnsi="Garamond" w:cs="Courier New"/>
          <w:sz w:val="20"/>
          <w:szCs w:val="20"/>
        </w:rPr>
        <w:softHyphen/>
        <w:t xml:space="preserve">cidence où quelque chose, qui est le centre dans ce que je désigne dans l'occasion sous le terme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de </w:t>
      </w:r>
      <w:r w:rsidR="00F71EBC">
        <w:rPr>
          <w:rFonts w:ascii="Garamond" w:hAnsi="Garamond" w:cs="Courier New"/>
          <w:sz w:val="20"/>
          <w:szCs w:val="20"/>
        </w:rPr>
        <w:t>« </w:t>
      </w:r>
      <w:r w:rsidRPr="00316AD7">
        <w:rPr>
          <w:rFonts w:ascii="Garamond" w:hAnsi="Garamond"/>
          <w:i/>
          <w:sz w:val="20"/>
          <w:szCs w:val="20"/>
        </w:rPr>
        <w:t>la connerie</w:t>
      </w:r>
      <w:r w:rsidR="00F71EBC">
        <w:rPr>
          <w:rFonts w:ascii="Garamond" w:hAnsi="Garamond"/>
          <w:i/>
          <w:sz w:val="20"/>
          <w:szCs w:val="20"/>
        </w:rPr>
        <w:t> »</w:t>
      </w:r>
      <w:r w:rsidRPr="00316AD7">
        <w:rPr>
          <w:rFonts w:ascii="Garamond" w:hAnsi="Garamond" w:cs="Courier New"/>
          <w:sz w:val="20"/>
          <w:szCs w:val="20"/>
        </w:rPr>
        <w:t>, et qui veut dire ceci…</w:t>
      </w:r>
    </w:p>
    <w:p w:rsidR="007E0CC5" w:rsidRPr="00316AD7" w:rsidRDefault="007E0CC5" w:rsidP="00F71EBC">
      <w:pPr>
        <w:pStyle w:val="Corpsdetexte2"/>
        <w:ind w:left="708"/>
        <w:rPr>
          <w:rFonts w:ascii="Garamond" w:hAnsi="Garamond" w:cs="Courier New"/>
          <w:sz w:val="20"/>
          <w:szCs w:val="20"/>
        </w:rPr>
      </w:pPr>
      <w:r w:rsidRPr="00316AD7">
        <w:rPr>
          <w:rFonts w:ascii="Garamond" w:hAnsi="Garamond" w:cs="Courier New"/>
          <w:sz w:val="20"/>
          <w:szCs w:val="20"/>
        </w:rPr>
        <w:t xml:space="preserve">je vous montrerai la prochaine fois que FREUD le dit aussi dans ce même chapitre, </w:t>
      </w:r>
      <w:r w:rsidRPr="00F71EBC">
        <w:rPr>
          <w:rFonts w:ascii="Garamond" w:hAnsi="Garamond" w:cs="Courier New"/>
          <w:i/>
          <w:sz w:val="20"/>
          <w:szCs w:val="20"/>
        </w:rPr>
        <w:t>encore que quiconque le laisse passer</w:t>
      </w:r>
    </w:p>
    <w:p w:rsidR="00F0472A" w:rsidRPr="00F71EBC" w:rsidRDefault="007E0CC5" w:rsidP="000E111A">
      <w:pPr>
        <w:pStyle w:val="Corpsdetexte2"/>
        <w:numPr>
          <w:ilvl w:val="0"/>
          <w:numId w:val="2"/>
        </w:numPr>
        <w:rPr>
          <w:rFonts w:ascii="Garamond" w:hAnsi="Garamond" w:cs="Courier New"/>
          <w:sz w:val="20"/>
          <w:szCs w:val="20"/>
        </w:rPr>
      </w:pPr>
      <w:r w:rsidRPr="00F71EBC">
        <w:rPr>
          <w:rFonts w:ascii="Garamond" w:hAnsi="Garamond" w:cs="Courier New"/>
          <w:sz w:val="20"/>
          <w:szCs w:val="20"/>
        </w:rPr>
        <w:t>que l'orga</w:t>
      </w:r>
      <w:r w:rsidRPr="00F71EBC">
        <w:rPr>
          <w:rFonts w:ascii="Garamond" w:hAnsi="Garamond" w:cs="Courier New"/>
          <w:sz w:val="20"/>
          <w:szCs w:val="20"/>
        </w:rPr>
        <w:softHyphen/>
        <w:t>ne qui donne si je puis dire, sa catégorie à l'attribut dont il s'agit, est jus</w:t>
      </w:r>
      <w:r w:rsidRPr="00F71EBC">
        <w:rPr>
          <w:rFonts w:ascii="Garamond" w:hAnsi="Garamond" w:cs="Courier New"/>
          <w:sz w:val="20"/>
          <w:szCs w:val="20"/>
        </w:rPr>
        <w:softHyphen/>
        <w:t xml:space="preserve">tement marqué de ce que j'appellerai une </w:t>
      </w:r>
      <w:proofErr w:type="spellStart"/>
      <w:r w:rsidRPr="00DD0BBA">
        <w:rPr>
          <w:rFonts w:ascii="Garamond" w:hAnsi="Garamond" w:cs="Courier New"/>
          <w:i/>
          <w:sz w:val="20"/>
          <w:szCs w:val="20"/>
        </w:rPr>
        <w:t>inappropriation</w:t>
      </w:r>
      <w:proofErr w:type="spellEnd"/>
      <w:r w:rsidRPr="00F71EBC">
        <w:rPr>
          <w:rFonts w:ascii="Garamond" w:hAnsi="Garamond" w:cs="Courier New"/>
          <w:sz w:val="20"/>
          <w:szCs w:val="20"/>
        </w:rPr>
        <w:t xml:space="preserve"> particulière à la jouissance, </w:t>
      </w:r>
    </w:p>
    <w:p w:rsidR="00F0472A" w:rsidRPr="00F71EBC" w:rsidRDefault="007E0CC5" w:rsidP="000E111A">
      <w:pPr>
        <w:pStyle w:val="Corpsdetexte2"/>
        <w:numPr>
          <w:ilvl w:val="0"/>
          <w:numId w:val="2"/>
        </w:numPr>
        <w:rPr>
          <w:rFonts w:ascii="Garamond" w:hAnsi="Garamond" w:cs="Courier New"/>
          <w:sz w:val="20"/>
          <w:szCs w:val="20"/>
        </w:rPr>
      </w:pPr>
      <w:r w:rsidRPr="00F71EBC">
        <w:rPr>
          <w:rFonts w:ascii="Garamond" w:hAnsi="Garamond" w:cs="Courier New"/>
          <w:sz w:val="20"/>
          <w:szCs w:val="20"/>
        </w:rPr>
        <w:t>que c'est de là que prend son relief ce dont</w:t>
      </w:r>
      <w:r w:rsidR="00F71EBC" w:rsidRPr="00F71EBC">
        <w:rPr>
          <w:rFonts w:ascii="Garamond" w:hAnsi="Garamond" w:cs="Courier New"/>
          <w:sz w:val="20"/>
          <w:szCs w:val="20"/>
        </w:rPr>
        <w:t xml:space="preserve"> </w:t>
      </w:r>
      <w:r w:rsidRPr="00F71EBC">
        <w:rPr>
          <w:rFonts w:ascii="Garamond" w:hAnsi="Garamond" w:cs="Courier New"/>
          <w:sz w:val="20"/>
          <w:szCs w:val="20"/>
        </w:rPr>
        <w:t>il s'agit, à savoir le caractère irréductible</w:t>
      </w:r>
      <w:r w:rsidR="00F71EBC" w:rsidRPr="00F71EBC">
        <w:rPr>
          <w:rFonts w:ascii="Garamond" w:hAnsi="Garamond" w:cs="Courier New"/>
          <w:sz w:val="20"/>
          <w:szCs w:val="20"/>
        </w:rPr>
        <w:t xml:space="preserve"> </w:t>
      </w:r>
      <w:r w:rsidRPr="00F71EBC">
        <w:rPr>
          <w:rFonts w:ascii="Garamond" w:hAnsi="Garamond" w:cs="Courier New"/>
          <w:sz w:val="20"/>
          <w:szCs w:val="20"/>
        </w:rPr>
        <w:t xml:space="preserve">de l'acte sexuel à toute réalisation véridique, </w:t>
      </w:r>
    </w:p>
    <w:p w:rsidR="007E0CC5" w:rsidRPr="00316AD7" w:rsidRDefault="007E0CC5" w:rsidP="000E111A">
      <w:pPr>
        <w:pStyle w:val="Corpsdetexte2"/>
        <w:numPr>
          <w:ilvl w:val="0"/>
          <w:numId w:val="2"/>
        </w:numPr>
        <w:rPr>
          <w:rFonts w:ascii="Garamond" w:hAnsi="Garamond" w:cs="Courier New"/>
          <w:sz w:val="20"/>
          <w:szCs w:val="20"/>
        </w:rPr>
      </w:pPr>
      <w:r w:rsidRPr="00316AD7">
        <w:rPr>
          <w:rFonts w:ascii="Garamond" w:hAnsi="Garamond" w:cs="Courier New"/>
          <w:sz w:val="20"/>
          <w:szCs w:val="20"/>
        </w:rPr>
        <w:t xml:space="preserve">que c'est de cela qu'il s'agit dans </w:t>
      </w:r>
      <w:r w:rsidRPr="00316AD7">
        <w:rPr>
          <w:rFonts w:ascii="Garamond" w:hAnsi="Garamond"/>
          <w:i/>
          <w:sz w:val="20"/>
          <w:szCs w:val="20"/>
        </w:rPr>
        <w:t>l'acte psychanalytique</w:t>
      </w:r>
      <w:r w:rsidRPr="00316AD7">
        <w:rPr>
          <w:rFonts w:ascii="Garamond" w:hAnsi="Garamond" w:cs="Courier New"/>
          <w:sz w:val="20"/>
          <w:szCs w:val="20"/>
        </w:rPr>
        <w:t xml:space="preserve">, car </w:t>
      </w:r>
      <w:r w:rsidRPr="00316AD7">
        <w:rPr>
          <w:rFonts w:ascii="Garamond" w:hAnsi="Garamond"/>
          <w:i/>
          <w:sz w:val="20"/>
          <w:szCs w:val="20"/>
        </w:rPr>
        <w:t>l'acte psychanaly</w:t>
      </w:r>
      <w:r w:rsidRPr="00316AD7">
        <w:rPr>
          <w:rFonts w:ascii="Garamond" w:hAnsi="Garamond"/>
          <w:i/>
          <w:sz w:val="20"/>
          <w:szCs w:val="20"/>
        </w:rPr>
        <w:softHyphen/>
        <w:t>tique</w:t>
      </w:r>
      <w:r w:rsidRPr="00316AD7">
        <w:rPr>
          <w:rFonts w:ascii="Garamond" w:hAnsi="Garamond" w:cs="Courier New"/>
          <w:sz w:val="20"/>
          <w:szCs w:val="20"/>
        </w:rPr>
        <w:t xml:space="preserve"> assurément s'articule à un autre niveau </w:t>
      </w:r>
      <w:r w:rsidR="00F71EBC">
        <w:rPr>
          <w:rFonts w:ascii="Garamond" w:hAnsi="Garamond" w:cs="Courier New"/>
          <w:sz w:val="20"/>
          <w:szCs w:val="20"/>
        </w:rPr>
        <w:t xml:space="preserve">         </w:t>
      </w:r>
      <w:r w:rsidRPr="00316AD7">
        <w:rPr>
          <w:rFonts w:ascii="Garamond" w:hAnsi="Garamond" w:cs="Courier New"/>
          <w:sz w:val="20"/>
          <w:szCs w:val="20"/>
        </w:rPr>
        <w:t xml:space="preserve">et ce qui, à cet autre niveau, répond à cette déficience qu'éprouve la vérité de son approche du champ sexuel, </w:t>
      </w:r>
      <w:r w:rsidR="00F71EBC">
        <w:rPr>
          <w:rFonts w:ascii="Garamond" w:hAnsi="Garamond" w:cs="Courier New"/>
          <w:sz w:val="20"/>
          <w:szCs w:val="20"/>
        </w:rPr>
        <w:t xml:space="preserve">                  </w:t>
      </w:r>
      <w:r w:rsidRPr="00316AD7">
        <w:rPr>
          <w:rFonts w:ascii="Garamond" w:hAnsi="Garamond" w:cs="Courier New"/>
          <w:sz w:val="20"/>
          <w:szCs w:val="20"/>
        </w:rPr>
        <w:t>voilà ce qu'il nous faut interroger dans son statut.</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Pour vous suggérer ce dont il s'agit, je prendrai un exemple : un jour j'ai recueilli de la bouche d'un charmant garçon</w:t>
      </w:r>
      <w:r w:rsidR="00F71EBC">
        <w:rPr>
          <w:rFonts w:ascii="Garamond" w:hAnsi="Garamond" w:cs="Courier New"/>
          <w:sz w:val="20"/>
          <w:szCs w:val="20"/>
        </w:rPr>
        <w:t>,</w:t>
      </w:r>
    </w:p>
    <w:p w:rsidR="00F0472A"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qui avait tous les droits à ce qu'on l'appelle </w:t>
      </w:r>
      <w:r w:rsidR="00F71EBC">
        <w:rPr>
          <w:rFonts w:ascii="Garamond" w:hAnsi="Garamond" w:cs="Courier New"/>
          <w:sz w:val="20"/>
          <w:szCs w:val="20"/>
        </w:rPr>
        <w:t>« </w:t>
      </w:r>
      <w:r w:rsidRPr="00316AD7">
        <w:rPr>
          <w:rFonts w:ascii="Garamond" w:hAnsi="Garamond"/>
          <w:i/>
          <w:sz w:val="20"/>
          <w:szCs w:val="20"/>
        </w:rPr>
        <w:t xml:space="preserve">un </w:t>
      </w:r>
      <w:r w:rsidRPr="00316AD7">
        <w:rPr>
          <w:rFonts w:ascii="Garamond" w:hAnsi="Garamond"/>
          <w:i/>
          <w:sz w:val="20"/>
          <w:szCs w:val="20"/>
          <w:lang w:val="es-ES_tradnl"/>
        </w:rPr>
        <w:t>con</w:t>
      </w:r>
      <w:r w:rsidR="00F71EBC">
        <w:rPr>
          <w:rFonts w:ascii="Garamond" w:hAnsi="Garamond" w:cs="Courier New"/>
          <w:sz w:val="20"/>
          <w:szCs w:val="20"/>
        </w:rPr>
        <w:t xml:space="preserve"> », </w:t>
      </w:r>
      <w:r w:rsidRPr="00316AD7">
        <w:rPr>
          <w:rFonts w:ascii="Garamond" w:hAnsi="Garamond" w:cs="Courier New"/>
          <w:sz w:val="20"/>
          <w:szCs w:val="20"/>
        </w:rPr>
        <w:t>l'anecdote suivante. Il lui était arrivé une mésa</w:t>
      </w:r>
      <w:r w:rsidRPr="00316AD7">
        <w:rPr>
          <w:rFonts w:ascii="Garamond" w:hAnsi="Garamond" w:cs="Courier New"/>
          <w:sz w:val="20"/>
          <w:szCs w:val="20"/>
        </w:rPr>
        <w:softHyphen/>
        <w:t xml:space="preserve">venture :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il avait rendez</w:t>
      </w:r>
      <w:r w:rsidR="00F71EBC">
        <w:rPr>
          <w:rFonts w:ascii="Garamond" w:hAnsi="Garamond" w:cs="Courier New"/>
          <w:sz w:val="20"/>
          <w:szCs w:val="20"/>
        </w:rPr>
        <w:t>-</w:t>
      </w:r>
      <w:r w:rsidRPr="00316AD7">
        <w:rPr>
          <w:rFonts w:ascii="Garamond" w:hAnsi="Garamond" w:cs="Courier New"/>
          <w:sz w:val="20"/>
          <w:szCs w:val="20"/>
        </w:rPr>
        <w:t xml:space="preserve">vous avec une petite fille qui l'avait laissé tomber comme une crêpe. </w:t>
      </w:r>
    </w:p>
    <w:p w:rsidR="00F0472A" w:rsidRPr="00316AD7" w:rsidRDefault="00F0472A" w:rsidP="00F0472A">
      <w:pPr>
        <w:pStyle w:val="Corpsdetexte2"/>
        <w:rPr>
          <w:rFonts w:ascii="Garamond" w:hAnsi="Garamond" w:cs="Courier New"/>
          <w:sz w:val="20"/>
          <w:szCs w:val="20"/>
        </w:rPr>
      </w:pPr>
    </w:p>
    <w:p w:rsidR="007E0CC5" w:rsidRPr="00316AD7" w:rsidRDefault="007E0CC5" w:rsidP="000E111A">
      <w:pPr>
        <w:pStyle w:val="Corpsdetexte2"/>
        <w:numPr>
          <w:ilvl w:val="0"/>
          <w:numId w:val="14"/>
        </w:numPr>
        <w:rPr>
          <w:rFonts w:ascii="Garamond" w:hAnsi="Garamond" w:cs="Courier New"/>
          <w:sz w:val="20"/>
          <w:szCs w:val="20"/>
        </w:rPr>
      </w:pPr>
      <w:r w:rsidRPr="00316AD7">
        <w:rPr>
          <w:rFonts w:ascii="Garamond" w:hAnsi="Garamond" w:cs="Courier New"/>
          <w:sz w:val="20"/>
          <w:szCs w:val="20"/>
        </w:rPr>
        <w:t xml:space="preserve">« </w:t>
      </w:r>
      <w:r w:rsidRPr="00316AD7">
        <w:rPr>
          <w:rFonts w:ascii="Garamond" w:hAnsi="Garamond"/>
          <w:i/>
          <w:sz w:val="20"/>
          <w:szCs w:val="20"/>
        </w:rPr>
        <w:t>J'ai bien compris me dit</w:t>
      </w:r>
      <w:r w:rsidR="00F71EBC">
        <w:rPr>
          <w:rFonts w:ascii="Garamond" w:hAnsi="Garamond"/>
          <w:i/>
          <w:sz w:val="20"/>
          <w:szCs w:val="20"/>
        </w:rPr>
        <w:t>-</w:t>
      </w:r>
      <w:r w:rsidRPr="00316AD7">
        <w:rPr>
          <w:rFonts w:ascii="Garamond" w:hAnsi="Garamond"/>
          <w:i/>
          <w:sz w:val="20"/>
          <w:szCs w:val="20"/>
        </w:rPr>
        <w:t>il qu'encore une fois c'était</w:t>
      </w:r>
      <w:r w:rsidR="00F0472A" w:rsidRPr="00316AD7">
        <w:rPr>
          <w:rFonts w:ascii="Garamond" w:hAnsi="Garamond"/>
          <w:i/>
          <w:sz w:val="20"/>
          <w:szCs w:val="20"/>
        </w:rPr>
        <w:t> « </w:t>
      </w:r>
      <w:r w:rsidRPr="00316AD7">
        <w:rPr>
          <w:rFonts w:ascii="Garamond" w:hAnsi="Garamond"/>
          <w:i/>
          <w:sz w:val="20"/>
          <w:szCs w:val="20"/>
        </w:rPr>
        <w:t xml:space="preserve"> une </w:t>
      </w:r>
      <w:r w:rsidRPr="00316AD7">
        <w:rPr>
          <w:rFonts w:ascii="Garamond" w:hAnsi="Garamond"/>
          <w:i/>
          <w:iCs/>
          <w:sz w:val="20"/>
          <w:szCs w:val="20"/>
        </w:rPr>
        <w:t>femme de non</w:t>
      </w:r>
      <w:r w:rsidR="009527C1" w:rsidRPr="00316AD7">
        <w:rPr>
          <w:rFonts w:ascii="Garamond" w:hAnsi="Garamond"/>
          <w:i/>
          <w:iCs/>
          <w:sz w:val="20"/>
          <w:szCs w:val="20"/>
        </w:rPr>
        <w:t xml:space="preserve"> </w:t>
      </w:r>
      <w:r w:rsidRPr="00316AD7">
        <w:rPr>
          <w:rFonts w:ascii="Garamond" w:hAnsi="Garamond"/>
          <w:i/>
          <w:iCs/>
          <w:sz w:val="20"/>
          <w:szCs w:val="20"/>
        </w:rPr>
        <w:t>recevoir</w:t>
      </w:r>
      <w:r w:rsidR="00F0472A" w:rsidRPr="00316AD7">
        <w:rPr>
          <w:rFonts w:ascii="Garamond" w:hAnsi="Garamond"/>
          <w:i/>
          <w:iCs/>
          <w:sz w:val="20"/>
          <w:szCs w:val="20"/>
        </w:rPr>
        <w:t> ».</w:t>
      </w:r>
      <w:r w:rsidRPr="00316AD7">
        <w:rPr>
          <w:rFonts w:ascii="Garamond" w:hAnsi="Garamond" w:cs="Courier New"/>
          <w:sz w:val="20"/>
          <w:szCs w:val="20"/>
        </w:rPr>
        <w:t xml:space="preserve"> » </w:t>
      </w:r>
    </w:p>
    <w:p w:rsidR="007E0CC5" w:rsidRPr="00316AD7" w:rsidRDefault="007E0CC5">
      <w:pPr>
        <w:pStyle w:val="Corpsdetexte2"/>
        <w:rPr>
          <w:rFonts w:ascii="Garamond" w:hAnsi="Garamond" w:cs="Courier New"/>
          <w:sz w:val="20"/>
          <w:szCs w:val="20"/>
        </w:rPr>
      </w:pPr>
    </w:p>
    <w:p w:rsidR="00F71EBC" w:rsidRDefault="007E0CC5">
      <w:pPr>
        <w:pStyle w:val="Corpsdetexte2"/>
        <w:rPr>
          <w:rFonts w:ascii="Garamond" w:hAnsi="Garamond" w:cs="Courier New"/>
          <w:sz w:val="20"/>
          <w:szCs w:val="20"/>
        </w:rPr>
      </w:pPr>
      <w:r w:rsidRPr="00316AD7">
        <w:rPr>
          <w:rFonts w:ascii="Garamond" w:hAnsi="Garamond" w:cs="Courier New"/>
          <w:sz w:val="20"/>
          <w:szCs w:val="20"/>
        </w:rPr>
        <w:t>Il appelait ça comme ça.</w:t>
      </w:r>
      <w:r w:rsidR="00F71EBC">
        <w:rPr>
          <w:rFonts w:ascii="Garamond" w:hAnsi="Garamond" w:cs="Courier New"/>
          <w:sz w:val="20"/>
          <w:szCs w:val="20"/>
        </w:rPr>
        <w:t xml:space="preserve"> </w:t>
      </w:r>
      <w:r w:rsidRPr="00316AD7">
        <w:rPr>
          <w:rFonts w:ascii="Garamond" w:hAnsi="Garamond" w:cs="Courier New"/>
          <w:sz w:val="20"/>
          <w:szCs w:val="20"/>
        </w:rPr>
        <w:t>Qu'est</w:t>
      </w:r>
      <w:r w:rsidR="00F71EBC">
        <w:rPr>
          <w:rFonts w:ascii="Garamond" w:hAnsi="Garamond" w:cs="Courier New"/>
          <w:sz w:val="20"/>
          <w:szCs w:val="20"/>
        </w:rPr>
        <w:t>-</w:t>
      </w:r>
      <w:r w:rsidRPr="00316AD7">
        <w:rPr>
          <w:rFonts w:ascii="Garamond" w:hAnsi="Garamond" w:cs="Courier New"/>
          <w:sz w:val="20"/>
          <w:szCs w:val="20"/>
        </w:rPr>
        <w:t xml:space="preserve">ce que c'est cette charmante connerie ? Car il le disait comme ça, de tout son cœur. </w:t>
      </w:r>
    </w:p>
    <w:p w:rsidR="00F71EBC" w:rsidRDefault="007E0CC5">
      <w:pPr>
        <w:pStyle w:val="Corpsdetexte2"/>
        <w:rPr>
          <w:rFonts w:ascii="Garamond" w:hAnsi="Garamond" w:cs="Courier New"/>
          <w:sz w:val="20"/>
          <w:szCs w:val="20"/>
        </w:rPr>
      </w:pPr>
      <w:r w:rsidRPr="00316AD7">
        <w:rPr>
          <w:rFonts w:ascii="Garamond" w:hAnsi="Garamond" w:cs="Courier New"/>
          <w:sz w:val="20"/>
          <w:szCs w:val="20"/>
        </w:rPr>
        <w:t>Il avait entendu se succéder trois mots, il les appliquait. Mais supposez qu'il l'ait fait exprès, ce serait un trait d'esprit</w:t>
      </w:r>
      <w:r w:rsidR="00E50A98" w:rsidRPr="00316AD7">
        <w:rPr>
          <w:rFonts w:ascii="Garamond" w:hAnsi="Garamond" w:cs="Courier New"/>
          <w:sz w:val="20"/>
          <w:szCs w:val="20"/>
        </w:rPr>
        <w:t>,</w:t>
      </w:r>
      <w:r w:rsidRPr="00316AD7">
        <w:rPr>
          <w:rFonts w:ascii="Garamond" w:hAnsi="Garamond" w:cs="Courier New"/>
          <w:sz w:val="20"/>
          <w:szCs w:val="20"/>
        </w:rPr>
        <w:t xml:space="preserve"> </w:t>
      </w:r>
    </w:p>
    <w:p w:rsidR="007E0CC5" w:rsidRPr="00316AD7" w:rsidRDefault="00E50A98">
      <w:pPr>
        <w:pStyle w:val="Corpsdetexte2"/>
        <w:rPr>
          <w:rFonts w:ascii="Garamond" w:hAnsi="Garamond" w:cs="Courier New"/>
          <w:sz w:val="20"/>
          <w:szCs w:val="20"/>
        </w:rPr>
      </w:pPr>
      <w:r w:rsidRPr="00316AD7">
        <w:rPr>
          <w:rFonts w:ascii="Garamond" w:hAnsi="Garamond" w:cs="Courier New"/>
          <w:sz w:val="20"/>
          <w:szCs w:val="20"/>
        </w:rPr>
        <w:t>c</w:t>
      </w:r>
      <w:r w:rsidR="007E0CC5" w:rsidRPr="00316AD7">
        <w:rPr>
          <w:rFonts w:ascii="Garamond" w:hAnsi="Garamond" w:cs="Courier New"/>
          <w:sz w:val="20"/>
          <w:szCs w:val="20"/>
        </w:rPr>
        <w:t xml:space="preserve">e serait un </w:t>
      </w:r>
      <w:r w:rsidR="007E0CC5" w:rsidRPr="00316AD7">
        <w:rPr>
          <w:rFonts w:ascii="Garamond" w:hAnsi="Garamond" w:cs="Courier New"/>
          <w:i/>
          <w:iCs/>
          <w:sz w:val="20"/>
          <w:szCs w:val="20"/>
        </w:rPr>
        <w:t>Witz</w:t>
      </w:r>
      <w:r w:rsidR="007E0CC5" w:rsidRPr="00316AD7">
        <w:rPr>
          <w:rFonts w:ascii="Garamond" w:hAnsi="Garamond" w:cs="Courier New"/>
          <w:sz w:val="20"/>
          <w:szCs w:val="20"/>
        </w:rPr>
        <w:t xml:space="preserve"> ! </w:t>
      </w:r>
    </w:p>
    <w:p w:rsidR="00F0472A" w:rsidRPr="00316AD7" w:rsidRDefault="00F0472A">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À la vérité le seul fait que je vous le rapporte, que je le porte au champ de l'Autre en fait un trait d'esprit, effectivement. </w:t>
      </w:r>
    </w:p>
    <w:p w:rsidR="007E0CC5" w:rsidRDefault="007E0CC5">
      <w:pPr>
        <w:pStyle w:val="Corpsdetexte2"/>
        <w:rPr>
          <w:rFonts w:ascii="Garamond" w:hAnsi="Garamond" w:cs="Courier New"/>
          <w:sz w:val="20"/>
          <w:szCs w:val="20"/>
        </w:rPr>
      </w:pPr>
      <w:r w:rsidRPr="00316AD7">
        <w:rPr>
          <w:rFonts w:ascii="Garamond" w:hAnsi="Garamond" w:cs="Courier New"/>
          <w:sz w:val="20"/>
          <w:szCs w:val="20"/>
        </w:rPr>
        <w:t>C'est très drôle, pour tout le monde, sauf pour lui et pour celui qui le reçoit, face à face, de lui. Mais dès qu'on le racon</w:t>
      </w:r>
      <w:r w:rsidR="00F71EBC">
        <w:rPr>
          <w:rFonts w:ascii="Garamond" w:hAnsi="Garamond" w:cs="Courier New"/>
          <w:sz w:val="20"/>
          <w:szCs w:val="20"/>
        </w:rPr>
        <w:t xml:space="preserve">te, c'est extrêmement amusant. </w:t>
      </w:r>
      <w:r w:rsidRPr="00316AD7">
        <w:rPr>
          <w:rFonts w:ascii="Garamond" w:hAnsi="Garamond" w:cs="Courier New"/>
          <w:sz w:val="20"/>
          <w:szCs w:val="20"/>
        </w:rPr>
        <w:t xml:space="preserve">De sorte qu'on aurait tout à fait tort de penser que le </w:t>
      </w:r>
      <w:r w:rsidRPr="00316AD7">
        <w:rPr>
          <w:rFonts w:ascii="Garamond" w:hAnsi="Garamond" w:cs="Courier New"/>
          <w:sz w:val="20"/>
          <w:szCs w:val="20"/>
          <w:lang w:val="es-ES_tradnl"/>
        </w:rPr>
        <w:t xml:space="preserve">con </w:t>
      </w:r>
      <w:r w:rsidRPr="00316AD7">
        <w:rPr>
          <w:rFonts w:ascii="Garamond" w:hAnsi="Garamond" w:cs="Courier New"/>
          <w:sz w:val="20"/>
          <w:szCs w:val="20"/>
        </w:rPr>
        <w:t>manque d'esprit, même si c'est d'une référence à l'Autre que cette dimension s'ajoute.</w:t>
      </w:r>
    </w:p>
    <w:p w:rsidR="00F71EBC" w:rsidRPr="00316AD7" w:rsidRDefault="00F71EBC">
      <w:pPr>
        <w:pStyle w:val="Corpsdetexte2"/>
        <w:rPr>
          <w:rFonts w:ascii="Garamond" w:hAnsi="Garamond" w:cs="Courier New"/>
          <w:sz w:val="20"/>
          <w:szCs w:val="20"/>
        </w:rPr>
      </w:pPr>
    </w:p>
    <w:p w:rsidR="00F71EBC" w:rsidRDefault="007E0CC5">
      <w:pPr>
        <w:pStyle w:val="Corpsdetexte2"/>
        <w:rPr>
          <w:rFonts w:ascii="Garamond" w:hAnsi="Garamond" w:cs="Courier New"/>
          <w:sz w:val="20"/>
          <w:szCs w:val="20"/>
        </w:rPr>
      </w:pPr>
      <w:r w:rsidRPr="00316AD7">
        <w:rPr>
          <w:rFonts w:ascii="Garamond" w:hAnsi="Garamond" w:cs="Courier New"/>
          <w:sz w:val="20"/>
          <w:szCs w:val="20"/>
        </w:rPr>
        <w:t>Pour tout dire, ce qu'il en est de notre position vis</w:t>
      </w:r>
      <w:r w:rsidR="00F71EBC">
        <w:rPr>
          <w:rFonts w:ascii="Garamond" w:hAnsi="Garamond" w:cs="Courier New"/>
          <w:sz w:val="20"/>
          <w:szCs w:val="20"/>
        </w:rPr>
        <w:t>-</w:t>
      </w:r>
      <w:r w:rsidRPr="00316AD7">
        <w:rPr>
          <w:rFonts w:ascii="Garamond" w:hAnsi="Garamond" w:cs="Courier New"/>
          <w:sz w:val="20"/>
          <w:szCs w:val="20"/>
        </w:rPr>
        <w:t>à</w:t>
      </w:r>
      <w:r w:rsidR="00F71EBC">
        <w:rPr>
          <w:rFonts w:ascii="Garamond" w:hAnsi="Garamond" w:cs="Courier New"/>
          <w:sz w:val="20"/>
          <w:szCs w:val="20"/>
        </w:rPr>
        <w:t>-</w:t>
      </w:r>
      <w:r w:rsidRPr="00316AD7">
        <w:rPr>
          <w:rFonts w:ascii="Garamond" w:hAnsi="Garamond" w:cs="Courier New"/>
          <w:sz w:val="20"/>
          <w:szCs w:val="20"/>
        </w:rPr>
        <w:t xml:space="preserve">vis de cette petite historiette amusante, c'est exactement toujours </w:t>
      </w:r>
    </w:p>
    <w:p w:rsidR="00F71EBC" w:rsidRDefault="007E0CC5">
      <w:pPr>
        <w:pStyle w:val="Corpsdetexte2"/>
        <w:rPr>
          <w:rFonts w:ascii="Garamond" w:hAnsi="Garamond" w:cs="Courier New"/>
          <w:sz w:val="20"/>
          <w:szCs w:val="20"/>
        </w:rPr>
      </w:pPr>
      <w:proofErr w:type="gramStart"/>
      <w:r w:rsidRPr="00316AD7">
        <w:rPr>
          <w:rFonts w:ascii="Garamond" w:hAnsi="Garamond" w:cs="Courier New"/>
          <w:sz w:val="20"/>
          <w:szCs w:val="20"/>
        </w:rPr>
        <w:t>ce à</w:t>
      </w:r>
      <w:proofErr w:type="gramEnd"/>
      <w:r w:rsidRPr="00316AD7">
        <w:rPr>
          <w:rFonts w:ascii="Garamond" w:hAnsi="Garamond" w:cs="Courier New"/>
          <w:sz w:val="20"/>
          <w:szCs w:val="20"/>
        </w:rPr>
        <w:t xml:space="preserve"> quoi nous avons affai</w:t>
      </w:r>
      <w:r w:rsidRPr="00316AD7">
        <w:rPr>
          <w:rFonts w:ascii="Garamond" w:hAnsi="Garamond" w:cs="Courier New"/>
          <w:sz w:val="20"/>
          <w:szCs w:val="20"/>
        </w:rPr>
        <w:softHyphen/>
        <w:t xml:space="preserve">re chaque fois qu'il s'agit de mettre en forme ce que nous saisissons comme dimension, </w:t>
      </w:r>
    </w:p>
    <w:p w:rsidR="00F71EBC" w:rsidRDefault="007E0CC5">
      <w:pPr>
        <w:pStyle w:val="Corpsdetexte2"/>
        <w:rPr>
          <w:rFonts w:ascii="Garamond" w:hAnsi="Garamond" w:cs="Courier New"/>
          <w:sz w:val="20"/>
          <w:szCs w:val="20"/>
        </w:rPr>
      </w:pPr>
      <w:r w:rsidRPr="00316AD7">
        <w:rPr>
          <w:rFonts w:ascii="Garamond" w:hAnsi="Garamond" w:cs="Courier New"/>
          <w:sz w:val="20"/>
          <w:szCs w:val="20"/>
        </w:rPr>
        <w:t xml:space="preserve">non pas au niveau de tous les registres de ce qui se passe dans l'inconscient, mais à très proprement parler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dans ce qui ressor</w:t>
      </w:r>
      <w:r w:rsidRPr="00316AD7">
        <w:rPr>
          <w:rFonts w:ascii="Garamond" w:hAnsi="Garamond" w:cs="Courier New"/>
          <w:sz w:val="20"/>
          <w:szCs w:val="20"/>
        </w:rPr>
        <w:softHyphen/>
        <w:t xml:space="preserve">tit à </w:t>
      </w:r>
      <w:r w:rsidRPr="00316AD7">
        <w:rPr>
          <w:rFonts w:ascii="Garamond" w:hAnsi="Garamond"/>
          <w:i/>
          <w:sz w:val="20"/>
          <w:szCs w:val="20"/>
        </w:rPr>
        <w:t>l'acte psychanalytique</w:t>
      </w:r>
      <w:r w:rsidRPr="00316AD7">
        <w:rPr>
          <w:rFonts w:ascii="Garamond" w:hAnsi="Garamond" w:cs="Courier New"/>
          <w:sz w:val="20"/>
          <w:szCs w:val="20"/>
        </w:rPr>
        <w:t>.</w:t>
      </w:r>
    </w:p>
    <w:p w:rsidR="00F0472A" w:rsidRPr="00316AD7" w:rsidRDefault="00F0472A">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Je voulais simplement introduire aujourd'hui ce registre</w:t>
      </w:r>
      <w:r w:rsidR="00F71EBC">
        <w:rPr>
          <w:rFonts w:ascii="Garamond" w:hAnsi="Garamond" w:cs="Courier New"/>
          <w:sz w:val="20"/>
          <w:szCs w:val="20"/>
        </w:rPr>
        <w:t>,</w:t>
      </w:r>
      <w:r w:rsidRPr="00316AD7">
        <w:rPr>
          <w:rFonts w:ascii="Garamond" w:hAnsi="Garamond" w:cs="Courier New"/>
          <w:sz w:val="20"/>
          <w:szCs w:val="20"/>
        </w:rPr>
        <w:t xml:space="preserve"> assurément, vous le voyez, scabreux. </w:t>
      </w:r>
    </w:p>
    <w:p w:rsidR="00F0472A" w:rsidRPr="00316AD7" w:rsidRDefault="00F0472A">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Mais, vous le verrez, il est utile.</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br w:type="page"/>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color w:val="C00000"/>
          <w:sz w:val="20"/>
          <w:szCs w:val="20"/>
        </w:rPr>
        <w:t xml:space="preserve">29  </w:t>
      </w:r>
      <w:r w:rsidR="003D70C5" w:rsidRPr="00316AD7">
        <w:rPr>
          <w:rFonts w:ascii="Garamond" w:hAnsi="Garamond" w:cs="Courier New"/>
          <w:color w:val="C00000"/>
          <w:sz w:val="20"/>
          <w:szCs w:val="20"/>
        </w:rPr>
        <w:t>N</w:t>
      </w:r>
      <w:r w:rsidRPr="00316AD7">
        <w:rPr>
          <w:rFonts w:ascii="Garamond" w:hAnsi="Garamond" w:cs="Courier New"/>
          <w:color w:val="C00000"/>
          <w:sz w:val="20"/>
          <w:szCs w:val="20"/>
        </w:rPr>
        <w:t>o</w:t>
      </w:r>
      <w:bookmarkStart w:id="4" w:name="Nov29"/>
      <w:bookmarkEnd w:id="4"/>
      <w:r w:rsidRPr="00316AD7">
        <w:rPr>
          <w:rFonts w:ascii="Garamond" w:hAnsi="Garamond" w:cs="Courier New"/>
          <w:color w:val="C00000"/>
          <w:sz w:val="20"/>
          <w:szCs w:val="20"/>
        </w:rPr>
        <w:t>vembre  1967</w:t>
      </w:r>
      <w:r w:rsidRPr="00316AD7">
        <w:rPr>
          <w:rFonts w:ascii="Garamond" w:hAnsi="Garamond" w:cs="Courier New"/>
          <w:color w:val="FF3300"/>
          <w:sz w:val="20"/>
          <w:szCs w:val="20"/>
        </w:rPr>
        <w:t xml:space="preserve"> </w:t>
      </w:r>
      <w:r w:rsidRPr="00316AD7">
        <w:rPr>
          <w:rFonts w:ascii="Garamond" w:hAnsi="Garamond" w:cs="Courier New"/>
          <w:sz w:val="20"/>
          <w:szCs w:val="20"/>
        </w:rPr>
        <w:t xml:space="preserve">                            </w:t>
      </w:r>
      <w:r w:rsidR="00057545">
        <w:rPr>
          <w:rFonts w:ascii="Garamond" w:hAnsi="Garamond" w:cs="Courier New"/>
          <w:sz w:val="20"/>
          <w:szCs w:val="20"/>
        </w:rPr>
        <w:t xml:space="preserve">                                                                                               </w:t>
      </w:r>
      <w:hyperlink w:anchor="TABLE" w:history="1">
        <w:r w:rsidRPr="00057545">
          <w:rPr>
            <w:rStyle w:val="Lienhypertexte"/>
            <w:rFonts w:ascii="Garamond" w:hAnsi="Garamond" w:cs="Courier New"/>
            <w:sz w:val="16"/>
            <w:szCs w:val="16"/>
          </w:rPr>
          <w:t>Table des séances</w:t>
        </w:r>
      </w:hyperlink>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p>
    <w:p w:rsidR="007E0CC5" w:rsidRPr="00316AD7" w:rsidRDefault="007E0CC5">
      <w:pPr>
        <w:pStyle w:val="Corpsdetexte2"/>
        <w:ind w:left="708"/>
        <w:rPr>
          <w:rFonts w:ascii="Garamond" w:hAnsi="Garamond" w:cs="Courier New"/>
          <w:sz w:val="20"/>
          <w:szCs w:val="20"/>
        </w:rPr>
      </w:pPr>
    </w:p>
    <w:p w:rsidR="0005754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Au début d’un article sur </w:t>
      </w:r>
      <w:r w:rsidRPr="00316AD7">
        <w:rPr>
          <w:rFonts w:ascii="Garamond" w:hAnsi="Garamond" w:cs="Courier New"/>
          <w:i/>
          <w:sz w:val="20"/>
          <w:szCs w:val="20"/>
        </w:rPr>
        <w:t>le contre</w:t>
      </w:r>
      <w:r w:rsidR="00057545">
        <w:rPr>
          <w:rFonts w:ascii="Garamond" w:hAnsi="Garamond" w:cs="Courier New"/>
          <w:i/>
          <w:sz w:val="20"/>
          <w:szCs w:val="20"/>
        </w:rPr>
        <w:t>-</w:t>
      </w:r>
      <w:r w:rsidRPr="00316AD7">
        <w:rPr>
          <w:rFonts w:ascii="Garamond" w:hAnsi="Garamond" w:cs="Courier New"/>
          <w:i/>
          <w:sz w:val="20"/>
          <w:szCs w:val="20"/>
        </w:rPr>
        <w:t>transfert</w:t>
      </w:r>
      <w:r w:rsidRPr="00316AD7">
        <w:rPr>
          <w:rFonts w:ascii="Garamond" w:hAnsi="Garamond" w:cs="Courier New"/>
          <w:sz w:val="20"/>
          <w:szCs w:val="20"/>
        </w:rPr>
        <w:t xml:space="preserve"> publié en </w:t>
      </w:r>
      <w:r w:rsidRPr="00057545">
        <w:rPr>
          <w:rFonts w:ascii="Garamond" w:hAnsi="Garamond" w:cs="Courier New"/>
          <w:sz w:val="18"/>
          <w:szCs w:val="18"/>
        </w:rPr>
        <w:t>1960</w:t>
      </w:r>
      <w:r w:rsidRPr="00316AD7">
        <w:rPr>
          <w:rFonts w:ascii="Garamond" w:hAnsi="Garamond" w:cs="Courier New"/>
          <w:sz w:val="20"/>
          <w:szCs w:val="20"/>
        </w:rPr>
        <w:t>, un bon psychanalyste auquel nous ferons une certaine place aujourd’hui</w:t>
      </w:r>
      <w:r w:rsidR="00CD7142" w:rsidRPr="00316AD7">
        <w:rPr>
          <w:rFonts w:ascii="Garamond" w:hAnsi="Garamond" w:cs="Courier New"/>
          <w:sz w:val="20"/>
          <w:szCs w:val="20"/>
        </w:rPr>
        <w:t xml:space="preserve"> </w:t>
      </w:r>
      <w:r w:rsidR="00DD0BBA">
        <w:rPr>
          <w:rFonts w:ascii="Garamond" w:hAnsi="Garamond" w:cs="Courier New"/>
          <w:i/>
          <w:sz w:val="20"/>
          <w:szCs w:val="20"/>
        </w:rPr>
        <w:t>-</w:t>
      </w:r>
      <w:r w:rsidRPr="00316AD7">
        <w:rPr>
          <w:rFonts w:ascii="Garamond" w:hAnsi="Garamond" w:cs="Courier New"/>
          <w:sz w:val="20"/>
          <w:szCs w:val="20"/>
        </w:rPr>
        <w:t xml:space="preserve"> le D</w:t>
      </w:r>
      <w:r w:rsidRPr="00057545">
        <w:rPr>
          <w:rFonts w:ascii="Garamond" w:hAnsi="Garamond" w:cs="Courier New"/>
          <w:sz w:val="20"/>
          <w:szCs w:val="20"/>
          <w:vertAlign w:val="superscript"/>
        </w:rPr>
        <w:t>r</w:t>
      </w:r>
      <w:r w:rsidRPr="00316AD7">
        <w:rPr>
          <w:rFonts w:ascii="Garamond" w:hAnsi="Garamond" w:cs="Courier New"/>
          <w:sz w:val="20"/>
          <w:szCs w:val="20"/>
        </w:rPr>
        <w:t xml:space="preserve"> D.W. WINNICOTT</w:t>
      </w:r>
      <w:r w:rsidR="00057545">
        <w:rPr>
          <w:rFonts w:ascii="Garamond" w:hAnsi="Garamond" w:cs="Courier New"/>
          <w:sz w:val="20"/>
          <w:szCs w:val="20"/>
        </w:rPr>
        <w:t xml:space="preserve"> </w:t>
      </w:r>
      <w:r w:rsidRPr="00057545">
        <w:rPr>
          <w:rStyle w:val="Appelnotedebasdep"/>
          <w:rFonts w:ascii="Garamond" w:hAnsi="Garamond"/>
          <w:b/>
          <w:bCs/>
          <w:color w:val="C00000"/>
          <w:sz w:val="20"/>
          <w:szCs w:val="20"/>
        </w:rPr>
        <w:footnoteReference w:id="17"/>
      </w:r>
      <w:r w:rsidR="00CD7142" w:rsidRPr="00316AD7">
        <w:rPr>
          <w:rFonts w:ascii="Garamond" w:hAnsi="Garamond" w:cs="Courier New"/>
          <w:sz w:val="20"/>
          <w:szCs w:val="20"/>
        </w:rPr>
        <w:t xml:space="preserve"> </w:t>
      </w:r>
      <w:r w:rsidR="00DD0BBA">
        <w:rPr>
          <w:rFonts w:ascii="Garamond" w:hAnsi="Garamond" w:cs="Courier New"/>
          <w:i/>
          <w:sz w:val="20"/>
          <w:szCs w:val="20"/>
        </w:rPr>
        <w:t>-</w:t>
      </w:r>
      <w:r w:rsidRPr="00316AD7">
        <w:rPr>
          <w:rFonts w:ascii="Garamond" w:hAnsi="Garamond" w:cs="Courier New"/>
          <w:sz w:val="20"/>
          <w:szCs w:val="20"/>
        </w:rPr>
        <w:t xml:space="preserve"> écrit que le mot de </w:t>
      </w:r>
      <w:r w:rsidR="00EC5A40" w:rsidRPr="00316AD7">
        <w:rPr>
          <w:rFonts w:ascii="Garamond" w:hAnsi="Garamond" w:cs="Courier New"/>
          <w:sz w:val="20"/>
          <w:szCs w:val="20"/>
        </w:rPr>
        <w:t>« </w:t>
      </w:r>
      <w:r w:rsidRPr="00316AD7">
        <w:rPr>
          <w:rFonts w:ascii="Garamond" w:hAnsi="Garamond"/>
          <w:i/>
          <w:sz w:val="20"/>
          <w:szCs w:val="20"/>
        </w:rPr>
        <w:t>contre</w:t>
      </w:r>
      <w:r w:rsidR="00057545">
        <w:rPr>
          <w:rFonts w:ascii="Garamond" w:hAnsi="Garamond"/>
          <w:i/>
          <w:sz w:val="20"/>
          <w:szCs w:val="20"/>
        </w:rPr>
        <w:t>-</w:t>
      </w:r>
      <w:r w:rsidRPr="00316AD7">
        <w:rPr>
          <w:rFonts w:ascii="Garamond" w:hAnsi="Garamond"/>
          <w:i/>
          <w:sz w:val="20"/>
          <w:szCs w:val="20"/>
        </w:rPr>
        <w:t>transfert</w:t>
      </w:r>
      <w:r w:rsidR="00EC5A40" w:rsidRPr="00316AD7">
        <w:rPr>
          <w:rFonts w:ascii="Garamond" w:hAnsi="Garamond" w:cs="Courier New"/>
          <w:sz w:val="20"/>
          <w:szCs w:val="20"/>
        </w:rPr>
        <w:t> »</w:t>
      </w:r>
      <w:r w:rsidRPr="00316AD7">
        <w:rPr>
          <w:rFonts w:ascii="Garamond" w:hAnsi="Garamond" w:cs="Courier New"/>
          <w:sz w:val="20"/>
          <w:szCs w:val="20"/>
        </w:rPr>
        <w:t xml:space="preserve"> doit être rapporté à son usage original </w:t>
      </w:r>
    </w:p>
    <w:p w:rsidR="00EC5A40" w:rsidRPr="00316AD7" w:rsidRDefault="007E0CC5">
      <w:pPr>
        <w:autoSpaceDE w:val="0"/>
        <w:autoSpaceDN w:val="0"/>
        <w:adjustRightInd w:val="0"/>
        <w:rPr>
          <w:rFonts w:ascii="Garamond" w:hAnsi="Garamond" w:cs="Courier New"/>
          <w:i/>
          <w:iCs/>
          <w:sz w:val="20"/>
          <w:szCs w:val="20"/>
        </w:rPr>
      </w:pPr>
      <w:r w:rsidRPr="00316AD7">
        <w:rPr>
          <w:rFonts w:ascii="Garamond" w:hAnsi="Garamond" w:cs="Courier New"/>
          <w:sz w:val="20"/>
          <w:szCs w:val="20"/>
        </w:rPr>
        <w:t xml:space="preserve">et à ce propos, pour l’opposer, fait état du mot </w:t>
      </w:r>
      <w:r w:rsidR="00EC5A40" w:rsidRPr="00316AD7">
        <w:rPr>
          <w:rFonts w:ascii="Garamond" w:hAnsi="Garamond" w:cs="Courier New"/>
          <w:sz w:val="20"/>
          <w:szCs w:val="20"/>
        </w:rPr>
        <w:t>« </w:t>
      </w:r>
      <w:r w:rsidRPr="00316AD7">
        <w:rPr>
          <w:rFonts w:ascii="Garamond" w:hAnsi="Garamond"/>
          <w:i/>
          <w:iCs/>
          <w:sz w:val="20"/>
          <w:szCs w:val="20"/>
        </w:rPr>
        <w:t>self</w:t>
      </w:r>
      <w:r w:rsidR="00EC5A40" w:rsidRPr="00316AD7">
        <w:rPr>
          <w:rFonts w:ascii="Garamond" w:hAnsi="Garamond" w:cs="Courier New"/>
          <w:iCs/>
          <w:sz w:val="20"/>
          <w:szCs w:val="20"/>
        </w:rPr>
        <w:t> »</w:t>
      </w:r>
      <w:r w:rsidRPr="00316AD7">
        <w:rPr>
          <w:rFonts w:ascii="Garamond" w:hAnsi="Garamond" w:cs="Courier New"/>
          <w:i/>
          <w:iCs/>
          <w:sz w:val="20"/>
          <w:szCs w:val="20"/>
        </w:rPr>
        <w:t>.</w:t>
      </w:r>
    </w:p>
    <w:p w:rsidR="00EC5A40" w:rsidRPr="00316AD7" w:rsidRDefault="00EC5A40">
      <w:pPr>
        <w:autoSpaceDE w:val="0"/>
        <w:autoSpaceDN w:val="0"/>
        <w:adjustRightInd w:val="0"/>
        <w:rPr>
          <w:rFonts w:ascii="Garamond" w:hAnsi="Garamond" w:cs="Courier New"/>
          <w:sz w:val="20"/>
          <w:szCs w:val="20"/>
        </w:rPr>
      </w:pPr>
    </w:p>
    <w:p w:rsidR="00EC5A40" w:rsidRPr="00316AD7" w:rsidRDefault="007E0CC5" w:rsidP="00EC5A40">
      <w:pPr>
        <w:autoSpaceDE w:val="0"/>
        <w:autoSpaceDN w:val="0"/>
        <w:adjustRightInd w:val="0"/>
        <w:rPr>
          <w:rFonts w:ascii="Garamond" w:hAnsi="Garamond" w:cs="Courier New"/>
          <w:sz w:val="20"/>
          <w:szCs w:val="20"/>
        </w:rPr>
      </w:pPr>
      <w:r w:rsidRPr="00316AD7">
        <w:rPr>
          <w:rFonts w:ascii="Garamond" w:hAnsi="Garamond" w:cs="Courier New"/>
          <w:sz w:val="20"/>
          <w:szCs w:val="20"/>
        </w:rPr>
        <w:t>«</w:t>
      </w:r>
      <w:r w:rsidRPr="00316AD7">
        <w:rPr>
          <w:rFonts w:ascii="Garamond" w:hAnsi="Garamond" w:cs="Courier New"/>
          <w:i/>
          <w:iCs/>
          <w:sz w:val="20"/>
          <w:szCs w:val="20"/>
        </w:rPr>
        <w:t xml:space="preserve"> </w:t>
      </w:r>
      <w:r w:rsidRPr="00316AD7">
        <w:rPr>
          <w:rFonts w:ascii="Garamond" w:hAnsi="Garamond"/>
          <w:i/>
          <w:sz w:val="20"/>
          <w:szCs w:val="20"/>
        </w:rPr>
        <w:t xml:space="preserve">Un mot comme </w:t>
      </w:r>
      <w:r w:rsidRPr="00316AD7">
        <w:rPr>
          <w:rFonts w:ascii="Garamond" w:hAnsi="Garamond"/>
          <w:i/>
          <w:iCs/>
          <w:sz w:val="20"/>
          <w:szCs w:val="20"/>
        </w:rPr>
        <w:t>self</w:t>
      </w:r>
      <w:r w:rsidR="00CD7142" w:rsidRPr="00316AD7">
        <w:rPr>
          <w:rFonts w:ascii="Garamond" w:hAnsi="Garamond"/>
          <w:i/>
          <w:iCs/>
          <w:sz w:val="20"/>
          <w:szCs w:val="20"/>
        </w:rPr>
        <w:t>,</w:t>
      </w:r>
      <w:r w:rsidRPr="00316AD7">
        <w:rPr>
          <w:rFonts w:ascii="Garamond" w:hAnsi="Garamond" w:cs="Courier New"/>
          <w:i/>
          <w:iCs/>
          <w:sz w:val="20"/>
          <w:szCs w:val="20"/>
        </w:rPr>
        <w:t xml:space="preserve"> </w:t>
      </w:r>
      <w:r w:rsidRPr="00316AD7">
        <w:rPr>
          <w:rFonts w:ascii="Garamond" w:hAnsi="Garamond" w:cs="Courier New"/>
          <w:sz w:val="20"/>
          <w:szCs w:val="20"/>
        </w:rPr>
        <w:t>dit</w:t>
      </w:r>
      <w:r w:rsidR="00057545">
        <w:rPr>
          <w:rFonts w:ascii="Garamond" w:hAnsi="Garamond" w:cs="Courier New"/>
          <w:sz w:val="20"/>
          <w:szCs w:val="20"/>
        </w:rPr>
        <w:t>-</w:t>
      </w:r>
      <w:r w:rsidRPr="00316AD7">
        <w:rPr>
          <w:rFonts w:ascii="Garamond" w:hAnsi="Garamond" w:cs="Courier New"/>
          <w:sz w:val="20"/>
          <w:szCs w:val="20"/>
        </w:rPr>
        <w:t>il</w:t>
      </w:r>
      <w:r w:rsidR="00057545">
        <w:rPr>
          <w:rFonts w:ascii="Garamond" w:hAnsi="Garamond" w:cs="Courier New"/>
          <w:sz w:val="20"/>
          <w:szCs w:val="20"/>
        </w:rPr>
        <w:t xml:space="preserve"> - </w:t>
      </w:r>
      <w:r w:rsidRPr="00057545">
        <w:rPr>
          <w:rFonts w:ascii="Garamond" w:hAnsi="Garamond" w:cs="Courier New"/>
          <w:sz w:val="18"/>
          <w:szCs w:val="18"/>
        </w:rPr>
        <w:t>là, il faut que j’use de l’anglais</w:t>
      </w:r>
      <w:r w:rsidR="00057545">
        <w:rPr>
          <w:rFonts w:ascii="Garamond" w:hAnsi="Garamond" w:cs="Courier New"/>
          <w:sz w:val="20"/>
          <w:szCs w:val="20"/>
        </w:rPr>
        <w:t xml:space="preserve"> - </w:t>
      </w:r>
      <w:proofErr w:type="spellStart"/>
      <w:r w:rsidRPr="00316AD7">
        <w:rPr>
          <w:rFonts w:ascii="Garamond" w:hAnsi="Garamond"/>
          <w:i/>
          <w:iCs/>
          <w:sz w:val="20"/>
          <w:szCs w:val="20"/>
        </w:rPr>
        <w:t>naturally</w:t>
      </w:r>
      <w:proofErr w:type="spellEnd"/>
      <w:r w:rsidRPr="00316AD7">
        <w:rPr>
          <w:rFonts w:ascii="Garamond" w:hAnsi="Garamond"/>
          <w:i/>
          <w:iCs/>
          <w:sz w:val="20"/>
          <w:szCs w:val="20"/>
        </w:rPr>
        <w:t xml:space="preserve"> </w:t>
      </w:r>
      <w:proofErr w:type="spellStart"/>
      <w:r w:rsidRPr="00316AD7">
        <w:rPr>
          <w:rFonts w:ascii="Garamond" w:hAnsi="Garamond"/>
          <w:i/>
          <w:iCs/>
          <w:sz w:val="20"/>
          <w:szCs w:val="20"/>
        </w:rPr>
        <w:t>knows</w:t>
      </w:r>
      <w:proofErr w:type="spellEnd"/>
      <w:r w:rsidRPr="00316AD7">
        <w:rPr>
          <w:rFonts w:ascii="Garamond" w:hAnsi="Garamond"/>
          <w:i/>
          <w:iCs/>
          <w:sz w:val="20"/>
          <w:szCs w:val="20"/>
        </w:rPr>
        <w:t xml:space="preserve"> more </w:t>
      </w:r>
      <w:proofErr w:type="spellStart"/>
      <w:r w:rsidRPr="00316AD7">
        <w:rPr>
          <w:rFonts w:ascii="Garamond" w:hAnsi="Garamond"/>
          <w:i/>
          <w:iCs/>
          <w:sz w:val="20"/>
          <w:szCs w:val="20"/>
        </w:rPr>
        <w:t>than</w:t>
      </w:r>
      <w:proofErr w:type="spellEnd"/>
      <w:r w:rsidRPr="00316AD7">
        <w:rPr>
          <w:rFonts w:ascii="Garamond" w:hAnsi="Garamond"/>
          <w:i/>
          <w:iCs/>
          <w:sz w:val="20"/>
          <w:szCs w:val="20"/>
        </w:rPr>
        <w:t xml:space="preserve"> </w:t>
      </w:r>
      <w:proofErr w:type="spellStart"/>
      <w:r w:rsidRPr="00316AD7">
        <w:rPr>
          <w:rFonts w:ascii="Garamond" w:hAnsi="Garamond"/>
          <w:i/>
          <w:iCs/>
          <w:sz w:val="20"/>
          <w:szCs w:val="20"/>
        </w:rPr>
        <w:t>we</w:t>
      </w:r>
      <w:proofErr w:type="spellEnd"/>
      <w:r w:rsidRPr="00316AD7">
        <w:rPr>
          <w:rFonts w:ascii="Garamond" w:hAnsi="Garamond"/>
          <w:i/>
          <w:iCs/>
          <w:sz w:val="20"/>
          <w:szCs w:val="20"/>
        </w:rPr>
        <w:t xml:space="preserve"> do</w:t>
      </w:r>
      <w:r w:rsidRPr="00316AD7">
        <w:rPr>
          <w:rFonts w:ascii="Garamond" w:hAnsi="Garamond"/>
          <w:i/>
          <w:sz w:val="20"/>
          <w:szCs w:val="20"/>
        </w:rPr>
        <w:t> : en sait naturellement</w:t>
      </w:r>
      <w:r w:rsidR="00E50A98" w:rsidRPr="00316AD7">
        <w:rPr>
          <w:rFonts w:ascii="Garamond" w:hAnsi="Garamond"/>
          <w:i/>
          <w:sz w:val="20"/>
          <w:szCs w:val="20"/>
        </w:rPr>
        <w:t xml:space="preserve"> </w:t>
      </w:r>
      <w:r w:rsidRPr="00316AD7">
        <w:rPr>
          <w:rFonts w:ascii="Garamond" w:hAnsi="Garamond"/>
          <w:i/>
          <w:sz w:val="20"/>
          <w:szCs w:val="20"/>
        </w:rPr>
        <w:t>plus que nous pouvons faire, ou, que nous ne faisons</w:t>
      </w:r>
      <w:r w:rsidR="00EC5A40" w:rsidRPr="00316AD7">
        <w:rPr>
          <w:rFonts w:ascii="Garamond" w:hAnsi="Garamond"/>
          <w:sz w:val="20"/>
          <w:szCs w:val="20"/>
        </w:rPr>
        <w:t>.</w:t>
      </w:r>
      <w:r w:rsidR="00E50A98" w:rsidRPr="00316AD7">
        <w:rPr>
          <w:rFonts w:ascii="Garamond" w:hAnsi="Garamond"/>
          <w:sz w:val="20"/>
          <w:szCs w:val="20"/>
        </w:rPr>
        <w:t xml:space="preserve"> </w:t>
      </w:r>
      <w:r w:rsidR="00EC5A40" w:rsidRPr="00316AD7">
        <w:rPr>
          <w:rFonts w:ascii="Garamond" w:hAnsi="Garamond"/>
          <w:i/>
          <w:sz w:val="20"/>
          <w:szCs w:val="20"/>
        </w:rPr>
        <w:t>C</w:t>
      </w:r>
      <w:r w:rsidR="00E50A98" w:rsidRPr="00316AD7">
        <w:rPr>
          <w:rFonts w:ascii="Garamond" w:hAnsi="Garamond"/>
          <w:i/>
          <w:sz w:val="20"/>
          <w:szCs w:val="20"/>
        </w:rPr>
        <w:t>’est un mot qui </w:t>
      </w:r>
      <w:r w:rsidRPr="00316AD7">
        <w:rPr>
          <w:rFonts w:ascii="Garamond" w:hAnsi="Garamond"/>
          <w:i/>
          <w:iCs/>
          <w:sz w:val="20"/>
          <w:szCs w:val="20"/>
        </w:rPr>
        <w:t xml:space="preserve">uses us and </w:t>
      </w:r>
      <w:proofErr w:type="spellStart"/>
      <w:r w:rsidRPr="00316AD7">
        <w:rPr>
          <w:rFonts w:ascii="Garamond" w:hAnsi="Garamond"/>
          <w:i/>
          <w:iCs/>
          <w:sz w:val="20"/>
          <w:szCs w:val="20"/>
        </w:rPr>
        <w:t>can</w:t>
      </w:r>
      <w:proofErr w:type="spellEnd"/>
      <w:r w:rsidRPr="00316AD7">
        <w:rPr>
          <w:rFonts w:ascii="Garamond" w:hAnsi="Garamond"/>
          <w:i/>
          <w:iCs/>
          <w:sz w:val="20"/>
          <w:szCs w:val="20"/>
        </w:rPr>
        <w:t xml:space="preserve"> command us : </w:t>
      </w:r>
      <w:r w:rsidRPr="00316AD7">
        <w:rPr>
          <w:rFonts w:ascii="Garamond" w:hAnsi="Garamond"/>
          <w:i/>
          <w:sz w:val="20"/>
          <w:szCs w:val="20"/>
        </w:rPr>
        <w:t>nous prend</w:t>
      </w:r>
      <w:r w:rsidR="00E50A98" w:rsidRPr="00316AD7">
        <w:rPr>
          <w:rFonts w:ascii="Garamond" w:hAnsi="Garamond"/>
          <w:i/>
          <w:sz w:val="20"/>
          <w:szCs w:val="20"/>
        </w:rPr>
        <w:t xml:space="preserve"> </w:t>
      </w:r>
      <w:r w:rsidRPr="00316AD7">
        <w:rPr>
          <w:rFonts w:ascii="Garamond" w:hAnsi="Garamond"/>
          <w:i/>
          <w:sz w:val="20"/>
          <w:szCs w:val="20"/>
        </w:rPr>
        <w:t>en charge, peut nous commander</w:t>
      </w:r>
      <w:r w:rsidRPr="00316AD7">
        <w:rPr>
          <w:rFonts w:ascii="Garamond" w:hAnsi="Garamond" w:cs="Courier New"/>
          <w:sz w:val="20"/>
          <w:szCs w:val="20"/>
        </w:rPr>
        <w:t xml:space="preserve"> », si je puis dire</w:t>
      </w:r>
      <w:r w:rsidRPr="00057545">
        <w:rPr>
          <w:rStyle w:val="Appelnotedebasdep"/>
          <w:rFonts w:ascii="Garamond" w:hAnsi="Garamond"/>
          <w:b/>
          <w:bCs/>
          <w:color w:val="C00000"/>
          <w:sz w:val="20"/>
          <w:szCs w:val="20"/>
        </w:rPr>
        <w:footnoteReference w:id="18"/>
      </w:r>
      <w:r w:rsidRPr="00316AD7">
        <w:rPr>
          <w:rFonts w:ascii="Garamond" w:hAnsi="Garamond" w:cs="Courier New"/>
          <w:sz w:val="20"/>
          <w:szCs w:val="20"/>
        </w:rPr>
        <w:t>.</w:t>
      </w:r>
    </w:p>
    <w:p w:rsidR="00057545" w:rsidRDefault="00057545" w:rsidP="00057545">
      <w:pPr>
        <w:autoSpaceDE w:val="0"/>
        <w:autoSpaceDN w:val="0"/>
        <w:adjustRightInd w:val="0"/>
        <w:rPr>
          <w:rFonts w:ascii="Garamond" w:hAnsi="Garamond" w:cs="Courier New"/>
          <w:sz w:val="20"/>
          <w:szCs w:val="20"/>
        </w:rPr>
      </w:pPr>
    </w:p>
    <w:p w:rsidR="00057545" w:rsidRDefault="007E0CC5" w:rsidP="00057545">
      <w:pPr>
        <w:autoSpaceDE w:val="0"/>
        <w:autoSpaceDN w:val="0"/>
        <w:adjustRightInd w:val="0"/>
        <w:rPr>
          <w:rFonts w:ascii="Garamond" w:hAnsi="Garamond" w:cs="Courier New"/>
          <w:i/>
          <w:sz w:val="20"/>
          <w:szCs w:val="20"/>
        </w:rPr>
      </w:pPr>
      <w:r w:rsidRPr="00316AD7">
        <w:rPr>
          <w:rFonts w:ascii="Garamond" w:hAnsi="Garamond" w:cs="Courier New"/>
          <w:sz w:val="20"/>
          <w:szCs w:val="20"/>
        </w:rPr>
        <w:t>C’est une remarque</w:t>
      </w:r>
      <w:r w:rsidR="00CD7142" w:rsidRPr="00316AD7">
        <w:rPr>
          <w:rFonts w:ascii="Garamond" w:hAnsi="Garamond" w:cs="Courier New"/>
          <w:sz w:val="20"/>
          <w:szCs w:val="20"/>
        </w:rPr>
        <w:t xml:space="preserve"> </w:t>
      </w:r>
      <w:r w:rsidR="00057545">
        <w:rPr>
          <w:rFonts w:ascii="Garamond" w:hAnsi="Garamond" w:cs="Courier New"/>
          <w:i/>
          <w:sz w:val="20"/>
          <w:szCs w:val="20"/>
        </w:rPr>
        <w:t>-</w:t>
      </w:r>
      <w:r w:rsidRPr="00316AD7">
        <w:rPr>
          <w:rFonts w:ascii="Garamond" w:hAnsi="Garamond" w:cs="Courier New"/>
          <w:sz w:val="20"/>
          <w:szCs w:val="20"/>
        </w:rPr>
        <w:t xml:space="preserve"> mon Dieu</w:t>
      </w:r>
      <w:r w:rsidR="00CD7142" w:rsidRPr="00316AD7">
        <w:rPr>
          <w:rFonts w:ascii="Garamond" w:hAnsi="Garamond" w:cs="Courier New"/>
          <w:sz w:val="20"/>
          <w:szCs w:val="20"/>
        </w:rPr>
        <w:t xml:space="preserve"> </w:t>
      </w:r>
      <w:r w:rsidR="00057545">
        <w:rPr>
          <w:rFonts w:ascii="Garamond" w:hAnsi="Garamond" w:cs="Courier New"/>
          <w:i/>
          <w:sz w:val="20"/>
          <w:szCs w:val="20"/>
        </w:rPr>
        <w:t>-</w:t>
      </w:r>
      <w:r w:rsidRPr="00316AD7">
        <w:rPr>
          <w:rFonts w:ascii="Garamond" w:hAnsi="Garamond" w:cs="Courier New"/>
          <w:sz w:val="20"/>
          <w:szCs w:val="20"/>
        </w:rPr>
        <w:t xml:space="preserve"> qui a bien son intérêt à voir sous une plume qui ne se distingue pas par une référence spéciale au langage, comme vous allez le voir. Le trait m’a paru </w:t>
      </w:r>
      <w:r w:rsidRPr="00316AD7">
        <w:rPr>
          <w:rFonts w:ascii="Garamond" w:hAnsi="Garamond" w:cs="Courier New"/>
          <w:i/>
          <w:sz w:val="20"/>
          <w:szCs w:val="20"/>
        </w:rPr>
        <w:t>piquant</w:t>
      </w:r>
      <w:r w:rsidRPr="00316AD7">
        <w:rPr>
          <w:rFonts w:ascii="Garamond" w:hAnsi="Garamond" w:cs="Courier New"/>
          <w:sz w:val="20"/>
          <w:szCs w:val="20"/>
        </w:rPr>
        <w:t xml:space="preserve"> et le sera encore plus de ce que j’aurai à évoquer devant vous aujourd’hui de </w:t>
      </w:r>
      <w:r w:rsidRPr="00316AD7">
        <w:rPr>
          <w:rFonts w:ascii="Garamond" w:hAnsi="Garamond" w:cs="Courier New"/>
          <w:i/>
          <w:sz w:val="20"/>
          <w:szCs w:val="20"/>
        </w:rPr>
        <w:t>cet</w:t>
      </w:r>
      <w:r w:rsidRPr="00316AD7">
        <w:rPr>
          <w:rFonts w:ascii="Garamond" w:hAnsi="Garamond" w:cs="Courier New"/>
          <w:sz w:val="20"/>
          <w:szCs w:val="20"/>
        </w:rPr>
        <w:t xml:space="preserve"> </w:t>
      </w:r>
      <w:r w:rsidRPr="00316AD7">
        <w:rPr>
          <w:rFonts w:ascii="Garamond" w:hAnsi="Garamond" w:cs="Courier New"/>
          <w:i/>
          <w:sz w:val="20"/>
          <w:szCs w:val="20"/>
        </w:rPr>
        <w:t xml:space="preserve">auteur. </w:t>
      </w:r>
    </w:p>
    <w:p w:rsidR="00057545" w:rsidRDefault="00057545" w:rsidP="00057545">
      <w:pPr>
        <w:autoSpaceDE w:val="0"/>
        <w:autoSpaceDN w:val="0"/>
        <w:adjustRightInd w:val="0"/>
        <w:rPr>
          <w:rFonts w:ascii="Garamond" w:hAnsi="Garamond" w:cs="Courier New"/>
          <w:i/>
          <w:sz w:val="20"/>
          <w:szCs w:val="20"/>
        </w:rPr>
      </w:pPr>
    </w:p>
    <w:p w:rsidR="0005754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Mais aussi bien, pour</w:t>
      </w:r>
      <w:r w:rsidR="00EC5A40" w:rsidRPr="00316AD7">
        <w:rPr>
          <w:rFonts w:ascii="Garamond" w:hAnsi="Garamond" w:cs="Courier New"/>
          <w:sz w:val="20"/>
          <w:szCs w:val="20"/>
        </w:rPr>
        <w:t xml:space="preserve"> </w:t>
      </w:r>
      <w:r w:rsidRPr="00316AD7">
        <w:rPr>
          <w:rFonts w:ascii="Garamond" w:hAnsi="Garamond" w:cs="Courier New"/>
          <w:sz w:val="20"/>
          <w:szCs w:val="20"/>
        </w:rPr>
        <w:t>vous, prend</w:t>
      </w:r>
      <w:r w:rsidR="00057545">
        <w:rPr>
          <w:rFonts w:ascii="Garamond" w:hAnsi="Garamond" w:cs="Courier New"/>
          <w:sz w:val="20"/>
          <w:szCs w:val="20"/>
        </w:rPr>
        <w:t>-</w:t>
      </w:r>
      <w:r w:rsidRPr="00316AD7">
        <w:rPr>
          <w:rFonts w:ascii="Garamond" w:hAnsi="Garamond" w:cs="Courier New"/>
          <w:sz w:val="20"/>
          <w:szCs w:val="20"/>
        </w:rPr>
        <w:t>il son prix de ce que</w:t>
      </w:r>
      <w:r w:rsidR="00057545">
        <w:rPr>
          <w:rFonts w:ascii="Garamond" w:hAnsi="Garamond" w:cs="Courier New"/>
          <w:sz w:val="20"/>
          <w:szCs w:val="20"/>
        </w:rPr>
        <w:t xml:space="preserve"> - </w:t>
      </w:r>
      <w:r w:rsidR="00EC5A40" w:rsidRPr="00316AD7">
        <w:rPr>
          <w:rFonts w:ascii="Garamond" w:hAnsi="Garamond" w:cs="Courier New"/>
          <w:sz w:val="20"/>
          <w:szCs w:val="20"/>
        </w:rPr>
        <w:t>q</w:t>
      </w:r>
      <w:r w:rsidRPr="00316AD7">
        <w:rPr>
          <w:rFonts w:ascii="Garamond" w:hAnsi="Garamond" w:cs="Courier New"/>
          <w:sz w:val="20"/>
          <w:szCs w:val="20"/>
        </w:rPr>
        <w:t>ue vous le soupçonniez ou pas</w:t>
      </w:r>
      <w:r w:rsidR="00057545">
        <w:rPr>
          <w:rFonts w:ascii="Garamond" w:hAnsi="Garamond" w:cs="Courier New"/>
          <w:sz w:val="20"/>
          <w:szCs w:val="20"/>
        </w:rPr>
        <w:t xml:space="preserve"> - </w:t>
      </w:r>
      <w:r w:rsidRPr="00316AD7">
        <w:rPr>
          <w:rFonts w:ascii="Garamond" w:hAnsi="Garamond" w:cs="Courier New"/>
          <w:sz w:val="20"/>
          <w:szCs w:val="20"/>
        </w:rPr>
        <w:t xml:space="preserve">vous voilà intégrés dans </w:t>
      </w:r>
    </w:p>
    <w:p w:rsidR="0005754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un discours qu’évidemment beaucoup d’entre vous ne peuvent voir dans son ensemble.</w:t>
      </w:r>
      <w:r w:rsidR="00057545">
        <w:rPr>
          <w:rFonts w:ascii="Garamond" w:hAnsi="Garamond" w:cs="Courier New"/>
          <w:sz w:val="20"/>
          <w:szCs w:val="20"/>
        </w:rPr>
        <w:t xml:space="preserve"> </w:t>
      </w:r>
      <w:r w:rsidRPr="00316AD7">
        <w:rPr>
          <w:rFonts w:ascii="Garamond" w:hAnsi="Garamond" w:cs="Courier New"/>
          <w:sz w:val="20"/>
          <w:szCs w:val="20"/>
        </w:rPr>
        <w:t xml:space="preserve">J’entends que ce que j’avance </w:t>
      </w:r>
    </w:p>
    <w:p w:rsidR="0005754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cette année n’a son effet que de ce qui a précédé et ce n’est pas pour autant que de l’aborder maintenant</w:t>
      </w:r>
      <w:r w:rsidR="00057545">
        <w:rPr>
          <w:rFonts w:ascii="Garamond" w:hAnsi="Garamond" w:cs="Courier New"/>
          <w:sz w:val="20"/>
          <w:szCs w:val="20"/>
        </w:rPr>
        <w:t xml:space="preserve"> - </w:t>
      </w:r>
      <w:r w:rsidRPr="00316AD7">
        <w:rPr>
          <w:rFonts w:ascii="Garamond" w:hAnsi="Garamond" w:cs="Courier New"/>
          <w:sz w:val="20"/>
          <w:szCs w:val="20"/>
        </w:rPr>
        <w:t>si tel est le cas de certains d’entre vous</w:t>
      </w:r>
      <w:r w:rsidR="00057545">
        <w:rPr>
          <w:rFonts w:ascii="Garamond" w:hAnsi="Garamond" w:cs="Courier New"/>
          <w:sz w:val="20"/>
          <w:szCs w:val="20"/>
        </w:rPr>
        <w:t xml:space="preserve"> - </w:t>
      </w:r>
      <w:r w:rsidRPr="00316AD7">
        <w:rPr>
          <w:rFonts w:ascii="Garamond" w:hAnsi="Garamond" w:cs="Courier New"/>
          <w:sz w:val="20"/>
          <w:szCs w:val="20"/>
        </w:rPr>
        <w:t>vous soumet moins à son effet, curieusement, en raison de ceci, c’est qu’en somme ce discours</w:t>
      </w:r>
      <w:r w:rsidR="00057545">
        <w:rPr>
          <w:rFonts w:ascii="Garamond" w:hAnsi="Garamond" w:cs="Courier New"/>
          <w:sz w:val="20"/>
          <w:szCs w:val="20"/>
        </w:rPr>
        <w:t xml:space="preserve">, </w:t>
      </w:r>
    </w:p>
    <w:p w:rsidR="0005754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vous trouverez peut</w:t>
      </w:r>
      <w:r w:rsidR="00057545">
        <w:rPr>
          <w:rFonts w:ascii="Garamond" w:hAnsi="Garamond" w:cs="Courier New"/>
          <w:sz w:val="20"/>
          <w:szCs w:val="20"/>
        </w:rPr>
        <w:t>-</w:t>
      </w:r>
      <w:r w:rsidRPr="00316AD7">
        <w:rPr>
          <w:rFonts w:ascii="Garamond" w:hAnsi="Garamond" w:cs="Courier New"/>
          <w:sz w:val="20"/>
          <w:szCs w:val="20"/>
        </w:rPr>
        <w:t xml:space="preserve">être </w:t>
      </w:r>
      <w:r w:rsidRPr="00316AD7">
        <w:rPr>
          <w:rFonts w:ascii="Garamond" w:hAnsi="Garamond" w:cs="Courier New"/>
          <w:i/>
          <w:sz w:val="20"/>
          <w:szCs w:val="20"/>
        </w:rPr>
        <w:t>qu’un peu j’insiste dans ce sens</w:t>
      </w:r>
      <w:r w:rsidR="00057545">
        <w:rPr>
          <w:rFonts w:ascii="Garamond" w:hAnsi="Garamond" w:cs="Courier New"/>
          <w:i/>
          <w:sz w:val="20"/>
          <w:szCs w:val="20"/>
        </w:rPr>
        <w:t xml:space="preserve">, </w:t>
      </w:r>
      <w:r w:rsidRPr="00316AD7">
        <w:rPr>
          <w:rFonts w:ascii="Garamond" w:hAnsi="Garamond" w:cs="Courier New"/>
          <w:sz w:val="20"/>
          <w:szCs w:val="20"/>
        </w:rPr>
        <w:t>ne vous est pas directement adressé puisqu’il est</w:t>
      </w:r>
      <w:r w:rsidR="00E50A98" w:rsidRPr="00316AD7">
        <w:rPr>
          <w:rFonts w:ascii="Garamond" w:hAnsi="Garamond" w:cs="Courier New"/>
          <w:sz w:val="20"/>
          <w:szCs w:val="20"/>
        </w:rPr>
        <w:t xml:space="preserve"> </w:t>
      </w:r>
      <w:r w:rsidRPr="00316AD7">
        <w:rPr>
          <w:rFonts w:ascii="Garamond" w:hAnsi="Garamond"/>
          <w:i/>
          <w:sz w:val="20"/>
          <w:szCs w:val="20"/>
        </w:rPr>
        <w:t>adressé</w:t>
      </w:r>
      <w:r w:rsidRPr="00316AD7">
        <w:rPr>
          <w:rFonts w:ascii="Garamond" w:hAnsi="Garamond" w:cs="Courier New"/>
          <w:sz w:val="20"/>
          <w:szCs w:val="20"/>
        </w:rPr>
        <w:t xml:space="preserve"> </w:t>
      </w:r>
      <w:r w:rsidR="00057545">
        <w:rPr>
          <w:rFonts w:ascii="Garamond" w:hAnsi="Garamond" w:cs="Courier New"/>
          <w:sz w:val="20"/>
          <w:szCs w:val="20"/>
        </w:rPr>
        <w:t>-</w:t>
      </w:r>
      <w:r w:rsidRPr="00316AD7">
        <w:rPr>
          <w:rFonts w:ascii="Garamond" w:hAnsi="Garamond" w:cs="Courier New"/>
          <w:sz w:val="20"/>
          <w:szCs w:val="20"/>
        </w:rPr>
        <w:t xml:space="preserve"> à qui ? </w:t>
      </w:r>
      <w:r w:rsidR="00057545">
        <w:rPr>
          <w:rFonts w:ascii="Garamond" w:hAnsi="Garamond" w:cs="Courier New"/>
          <w:sz w:val="20"/>
          <w:szCs w:val="20"/>
        </w:rPr>
        <w:t>-</w:t>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mon Dieu, je le répète chaque fois : à des psychanalystes et dans des conditions telles qu’il faut bien dire qu’il leur est adressé à partir d’une certaine </w:t>
      </w:r>
      <w:proofErr w:type="spellStart"/>
      <w:r w:rsidRPr="00316AD7">
        <w:rPr>
          <w:rFonts w:ascii="Garamond" w:hAnsi="Garamond"/>
          <w:i/>
          <w:sz w:val="20"/>
          <w:szCs w:val="20"/>
        </w:rPr>
        <w:t>atopie</w:t>
      </w:r>
      <w:proofErr w:type="spellEnd"/>
      <w:r w:rsidRPr="00316AD7">
        <w:rPr>
          <w:rFonts w:ascii="Garamond" w:hAnsi="Garamond" w:cs="Courier New"/>
          <w:sz w:val="20"/>
          <w:szCs w:val="20"/>
        </w:rPr>
        <w:t xml:space="preserve">, </w:t>
      </w:r>
      <w:proofErr w:type="spellStart"/>
      <w:r w:rsidRPr="00316AD7">
        <w:rPr>
          <w:rFonts w:ascii="Garamond" w:hAnsi="Garamond"/>
          <w:i/>
          <w:sz w:val="20"/>
          <w:szCs w:val="20"/>
        </w:rPr>
        <w:t>atopie</w:t>
      </w:r>
      <w:proofErr w:type="spellEnd"/>
      <w:r w:rsidRPr="00316AD7">
        <w:rPr>
          <w:rFonts w:ascii="Garamond" w:hAnsi="Garamond" w:cs="Courier New"/>
          <w:sz w:val="20"/>
          <w:szCs w:val="20"/>
        </w:rPr>
        <w:t xml:space="preserve"> qui serait la mienne propre</w:t>
      </w:r>
      <w:r w:rsidR="00E50A98" w:rsidRPr="00316AD7">
        <w:rPr>
          <w:rFonts w:ascii="Garamond" w:hAnsi="Garamond" w:cs="Courier New"/>
          <w:sz w:val="20"/>
          <w:szCs w:val="20"/>
        </w:rPr>
        <w:t>,</w:t>
      </w:r>
      <w:r w:rsidRPr="00316AD7">
        <w:rPr>
          <w:rFonts w:ascii="Garamond" w:hAnsi="Garamond" w:cs="Courier New"/>
          <w:sz w:val="20"/>
          <w:szCs w:val="20"/>
        </w:rPr>
        <w:t xml:space="preserve"> et donc qui a à dire ses raisons.</w:t>
      </w:r>
    </w:p>
    <w:p w:rsidR="00EC5A40" w:rsidRPr="00316AD7" w:rsidRDefault="00EC5A40">
      <w:pPr>
        <w:autoSpaceDE w:val="0"/>
        <w:autoSpaceDN w:val="0"/>
        <w:adjustRightInd w:val="0"/>
        <w:rPr>
          <w:rFonts w:ascii="Garamond" w:hAnsi="Garamond" w:cs="Courier New"/>
          <w:sz w:val="20"/>
          <w:szCs w:val="20"/>
        </w:rPr>
      </w:pPr>
    </w:p>
    <w:p w:rsidR="0005754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précisément ces raisons qui vont se trouver ici </w:t>
      </w:r>
      <w:r w:rsidR="00057545">
        <w:rPr>
          <w:rFonts w:ascii="Garamond" w:hAnsi="Garamond" w:cs="Courier New"/>
          <w:sz w:val="20"/>
          <w:szCs w:val="20"/>
        </w:rPr>
        <w:t>-</w:t>
      </w:r>
      <w:r w:rsidRPr="00316AD7">
        <w:rPr>
          <w:rFonts w:ascii="Garamond" w:hAnsi="Garamond" w:cs="Courier New"/>
          <w:sz w:val="20"/>
          <w:szCs w:val="20"/>
        </w:rPr>
        <w:t xml:space="preserve"> </w:t>
      </w:r>
      <w:r w:rsidRPr="00316AD7">
        <w:rPr>
          <w:rFonts w:ascii="Garamond" w:hAnsi="Garamond" w:cs="Courier New"/>
          <w:i/>
          <w:sz w:val="20"/>
          <w:szCs w:val="20"/>
        </w:rPr>
        <w:t>j’entends aujourd’hui</w:t>
      </w:r>
      <w:r w:rsidRPr="00316AD7">
        <w:rPr>
          <w:rFonts w:ascii="Garamond" w:hAnsi="Garamond" w:cs="Courier New"/>
          <w:sz w:val="20"/>
          <w:szCs w:val="20"/>
        </w:rPr>
        <w:t xml:space="preserve"> </w:t>
      </w:r>
      <w:r w:rsidR="00057545">
        <w:rPr>
          <w:rFonts w:ascii="Garamond" w:hAnsi="Garamond" w:cs="Courier New"/>
          <w:sz w:val="20"/>
          <w:szCs w:val="20"/>
        </w:rPr>
        <w:t>-</w:t>
      </w:r>
      <w:r w:rsidRPr="00316AD7">
        <w:rPr>
          <w:rFonts w:ascii="Garamond" w:hAnsi="Garamond" w:cs="Courier New"/>
          <w:sz w:val="20"/>
          <w:szCs w:val="20"/>
        </w:rPr>
        <w:t xml:space="preserve"> un peu plus accentuées.</w:t>
      </w:r>
      <w:r w:rsidR="00057545">
        <w:rPr>
          <w:rFonts w:ascii="Garamond" w:hAnsi="Garamond" w:cs="Courier New"/>
          <w:sz w:val="20"/>
          <w:szCs w:val="20"/>
        </w:rPr>
        <w:t xml:space="preserve"> </w:t>
      </w:r>
      <w:r w:rsidRPr="00316AD7">
        <w:rPr>
          <w:rFonts w:ascii="Garamond" w:hAnsi="Garamond" w:cs="Courier New"/>
          <w:sz w:val="20"/>
          <w:szCs w:val="20"/>
        </w:rPr>
        <w:t xml:space="preserve">Il y a </w:t>
      </w:r>
      <w:r w:rsidRPr="00316AD7">
        <w:rPr>
          <w:rFonts w:ascii="Garamond" w:hAnsi="Garamond" w:cs="Courier New"/>
          <w:i/>
          <w:sz w:val="20"/>
          <w:szCs w:val="20"/>
        </w:rPr>
        <w:t>une rhétorique</w:t>
      </w:r>
      <w:r w:rsidRPr="00316AD7">
        <w:rPr>
          <w:rFonts w:ascii="Garamond" w:hAnsi="Garamond" w:cs="Courier New"/>
          <w:sz w:val="20"/>
          <w:szCs w:val="20"/>
        </w:rPr>
        <w:t xml:space="preserve">, </w:t>
      </w:r>
    </w:p>
    <w:p w:rsidR="0005754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si je puis dire, de </w:t>
      </w:r>
      <w:r w:rsidRPr="00316AD7">
        <w:rPr>
          <w:rFonts w:ascii="Garamond" w:hAnsi="Garamond"/>
          <w:i/>
          <w:sz w:val="20"/>
          <w:szCs w:val="20"/>
        </w:rPr>
        <w:t>l’objet de la psychanalyse</w:t>
      </w:r>
      <w:r w:rsidRPr="00316AD7">
        <w:rPr>
          <w:rFonts w:ascii="Garamond" w:hAnsi="Garamond" w:cs="Courier New"/>
          <w:sz w:val="20"/>
          <w:szCs w:val="20"/>
        </w:rPr>
        <w:t xml:space="preserve"> dont je prétends qu’elle est liée à un certain mode de l’enseignement </w:t>
      </w:r>
    </w:p>
    <w:p w:rsidR="0005754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de la psychanalyse</w:t>
      </w:r>
      <w:r w:rsidR="00E50A98" w:rsidRPr="00316AD7">
        <w:rPr>
          <w:rFonts w:ascii="Garamond" w:hAnsi="Garamond" w:cs="Courier New"/>
          <w:sz w:val="20"/>
          <w:szCs w:val="20"/>
        </w:rPr>
        <w:t xml:space="preserve"> </w:t>
      </w:r>
      <w:r w:rsidRPr="00316AD7">
        <w:rPr>
          <w:rFonts w:ascii="Garamond" w:hAnsi="Garamond" w:cs="Courier New"/>
          <w:sz w:val="20"/>
          <w:szCs w:val="20"/>
        </w:rPr>
        <w:t>qui est celui des sociétés existantes. Cette relation peut ne pas paraître immédiate</w:t>
      </w:r>
      <w:r w:rsidR="00057545">
        <w:rPr>
          <w:rFonts w:ascii="Garamond" w:hAnsi="Garamond" w:cs="Courier New"/>
          <w:sz w:val="20"/>
          <w:szCs w:val="20"/>
        </w:rPr>
        <w:t xml:space="preserve"> - </w:t>
      </w:r>
      <w:r w:rsidRPr="00316AD7">
        <w:rPr>
          <w:rFonts w:ascii="Garamond" w:hAnsi="Garamond" w:cs="Courier New"/>
          <w:sz w:val="20"/>
          <w:szCs w:val="20"/>
        </w:rPr>
        <w:t xml:space="preserve">et en effet, </w:t>
      </w:r>
    </w:p>
    <w:p w:rsidR="00E50A98"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pourquoi le serait</w:t>
      </w:r>
      <w:r w:rsidR="00057545">
        <w:rPr>
          <w:rFonts w:ascii="Garamond" w:hAnsi="Garamond" w:cs="Courier New"/>
          <w:sz w:val="20"/>
          <w:szCs w:val="20"/>
        </w:rPr>
        <w:t>-</w:t>
      </w:r>
      <w:r w:rsidRPr="00316AD7">
        <w:rPr>
          <w:rFonts w:ascii="Garamond" w:hAnsi="Garamond" w:cs="Courier New"/>
          <w:sz w:val="20"/>
          <w:szCs w:val="20"/>
        </w:rPr>
        <w:t>elle ?</w:t>
      </w:r>
      <w:r w:rsidR="00057545">
        <w:rPr>
          <w:rFonts w:ascii="Garamond" w:hAnsi="Garamond" w:cs="Courier New"/>
          <w:sz w:val="20"/>
          <w:szCs w:val="20"/>
        </w:rPr>
        <w:t xml:space="preserve"> - </w:t>
      </w:r>
      <w:r w:rsidRPr="00316AD7">
        <w:rPr>
          <w:rFonts w:ascii="Garamond" w:hAnsi="Garamond" w:cs="Courier New"/>
          <w:sz w:val="20"/>
          <w:szCs w:val="20"/>
        </w:rPr>
        <w:t>pourvu qu’au prix d’une certaine investigation on puisse en sentir la nécessité.</w:t>
      </w:r>
    </w:p>
    <w:p w:rsidR="00EC5A40" w:rsidRPr="00316AD7" w:rsidRDefault="00EC5A40">
      <w:pPr>
        <w:autoSpaceDE w:val="0"/>
        <w:autoSpaceDN w:val="0"/>
        <w:adjustRightInd w:val="0"/>
        <w:rPr>
          <w:rFonts w:ascii="Garamond" w:hAnsi="Garamond" w:cs="Courier New"/>
          <w:sz w:val="20"/>
          <w:szCs w:val="20"/>
        </w:rPr>
      </w:pPr>
    </w:p>
    <w:p w:rsidR="002950C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Pour partir de là</w:t>
      </w:r>
      <w:r w:rsidR="002950CA">
        <w:rPr>
          <w:rFonts w:ascii="Garamond" w:hAnsi="Garamond" w:cs="Courier New"/>
          <w:sz w:val="20"/>
          <w:szCs w:val="20"/>
        </w:rPr>
        <w:t xml:space="preserve">, </w:t>
      </w:r>
      <w:r w:rsidRPr="00316AD7">
        <w:rPr>
          <w:rFonts w:ascii="Garamond" w:hAnsi="Garamond" w:cs="Courier New"/>
          <w:sz w:val="20"/>
          <w:szCs w:val="20"/>
        </w:rPr>
        <w:t xml:space="preserve">à savoir d’un exemple de ce que j’appellerais un savoir normatif sur ce qu’est une conduite utile, </w:t>
      </w:r>
    </w:p>
    <w:p w:rsidR="007E0CC5" w:rsidRPr="002950CA" w:rsidRDefault="007E0CC5">
      <w:pPr>
        <w:autoSpaceDE w:val="0"/>
        <w:autoSpaceDN w:val="0"/>
        <w:adjustRightInd w:val="0"/>
        <w:rPr>
          <w:rFonts w:ascii="Garamond" w:hAnsi="Garamond" w:cs="Courier New"/>
          <w:i/>
          <w:sz w:val="20"/>
          <w:szCs w:val="20"/>
        </w:rPr>
      </w:pPr>
      <w:r w:rsidRPr="00316AD7">
        <w:rPr>
          <w:rFonts w:ascii="Garamond" w:hAnsi="Garamond" w:cs="Courier New"/>
          <w:sz w:val="20"/>
          <w:szCs w:val="20"/>
        </w:rPr>
        <w:t>avec tout ce que cela peut comporter</w:t>
      </w:r>
      <w:r w:rsidR="00E50A98" w:rsidRPr="00316AD7">
        <w:rPr>
          <w:rFonts w:ascii="Garamond" w:hAnsi="Garamond" w:cs="Courier New"/>
          <w:sz w:val="20"/>
          <w:szCs w:val="20"/>
        </w:rPr>
        <w:t xml:space="preserve"> </w:t>
      </w:r>
      <w:r w:rsidRPr="00316AD7">
        <w:rPr>
          <w:rFonts w:ascii="Garamond" w:hAnsi="Garamond" w:cs="Courier New"/>
          <w:sz w:val="20"/>
          <w:szCs w:val="20"/>
        </w:rPr>
        <w:t xml:space="preserve">d’extension sur </w:t>
      </w:r>
      <w:r w:rsidR="00EC5A40" w:rsidRPr="00316AD7">
        <w:rPr>
          <w:rFonts w:ascii="Garamond" w:hAnsi="Garamond" w:cs="Courier New"/>
          <w:sz w:val="20"/>
          <w:szCs w:val="20"/>
        </w:rPr>
        <w:t>« </w:t>
      </w:r>
      <w:r w:rsidRPr="00316AD7">
        <w:rPr>
          <w:rFonts w:ascii="Garamond" w:hAnsi="Garamond"/>
          <w:i/>
          <w:sz w:val="20"/>
          <w:szCs w:val="20"/>
        </w:rPr>
        <w:t>le bien général</w:t>
      </w:r>
      <w:r w:rsidR="00EC5A40" w:rsidRPr="00316AD7">
        <w:rPr>
          <w:rFonts w:ascii="Garamond" w:hAnsi="Garamond" w:cs="Courier New"/>
          <w:sz w:val="20"/>
          <w:szCs w:val="20"/>
        </w:rPr>
        <w:t> »</w:t>
      </w:r>
      <w:r w:rsidRPr="00316AD7">
        <w:rPr>
          <w:rFonts w:ascii="Garamond" w:hAnsi="Garamond" w:cs="Courier New"/>
          <w:sz w:val="20"/>
          <w:szCs w:val="20"/>
        </w:rPr>
        <w:t xml:space="preserve">, sur </w:t>
      </w:r>
      <w:r w:rsidR="00EC5A40" w:rsidRPr="00316AD7">
        <w:rPr>
          <w:rFonts w:ascii="Garamond" w:hAnsi="Garamond" w:cs="Courier New"/>
          <w:sz w:val="20"/>
          <w:szCs w:val="20"/>
        </w:rPr>
        <w:t>« </w:t>
      </w:r>
      <w:r w:rsidRPr="00316AD7">
        <w:rPr>
          <w:rFonts w:ascii="Garamond" w:hAnsi="Garamond"/>
          <w:i/>
          <w:sz w:val="20"/>
          <w:szCs w:val="20"/>
        </w:rPr>
        <w:t>le bien particulier</w:t>
      </w:r>
      <w:r w:rsidR="00EC5A40" w:rsidRPr="00316AD7">
        <w:rPr>
          <w:rFonts w:ascii="Garamond" w:hAnsi="Garamond" w:cs="Courier New"/>
          <w:sz w:val="20"/>
          <w:szCs w:val="20"/>
        </w:rPr>
        <w:t> »</w:t>
      </w:r>
      <w:r w:rsidR="002950CA">
        <w:rPr>
          <w:rFonts w:ascii="Garamond" w:hAnsi="Garamond" w:cs="Courier New"/>
          <w:sz w:val="20"/>
          <w:szCs w:val="20"/>
        </w:rPr>
        <w:t xml:space="preserve">, </w:t>
      </w:r>
      <w:r w:rsidRPr="00316AD7">
        <w:rPr>
          <w:rFonts w:ascii="Garamond" w:hAnsi="Garamond" w:cs="Courier New"/>
          <w:sz w:val="20"/>
          <w:szCs w:val="20"/>
        </w:rPr>
        <w:t xml:space="preserve">je vais prendre un échantillon </w:t>
      </w:r>
      <w:r w:rsidRPr="00316AD7">
        <w:rPr>
          <w:rFonts w:ascii="Garamond" w:hAnsi="Garamond" w:cs="Courier New"/>
          <w:i/>
          <w:sz w:val="20"/>
          <w:szCs w:val="20"/>
        </w:rPr>
        <w:t>qui vaudra ce qu’il vaudra</w:t>
      </w:r>
      <w:r w:rsidR="00CD7142" w:rsidRPr="00316AD7">
        <w:rPr>
          <w:rFonts w:ascii="Garamond" w:hAnsi="Garamond" w:cs="Courier New"/>
          <w:sz w:val="20"/>
          <w:szCs w:val="20"/>
        </w:rPr>
        <w:t>,</w:t>
      </w:r>
      <w:r w:rsidRPr="00316AD7">
        <w:rPr>
          <w:rFonts w:ascii="Garamond" w:hAnsi="Garamond" w:cs="Courier New"/>
          <w:sz w:val="20"/>
          <w:szCs w:val="20"/>
        </w:rPr>
        <w:t xml:space="preserve"> mais qui vaudra du fait qu’il est typique, relevant de la plume d’un auteur bien connu. </w:t>
      </w:r>
    </w:p>
    <w:p w:rsidR="00EC5A40" w:rsidRPr="00316AD7" w:rsidRDefault="00EC5A40">
      <w:pPr>
        <w:autoSpaceDE w:val="0"/>
        <w:autoSpaceDN w:val="0"/>
        <w:adjustRightInd w:val="0"/>
        <w:rPr>
          <w:rFonts w:ascii="Garamond" w:hAnsi="Garamond" w:cs="Courier New"/>
          <w:sz w:val="20"/>
          <w:szCs w:val="20"/>
        </w:rPr>
      </w:pPr>
    </w:p>
    <w:p w:rsidR="00057545" w:rsidRDefault="007E0CC5" w:rsidP="00E50A98">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Simplement pour si peu que vous soyez initiés à ce qu’il en est de la méthode analytique en tant que simplement savoir </w:t>
      </w:r>
    </w:p>
    <w:p w:rsidR="007E0CC5" w:rsidRPr="00316AD7" w:rsidRDefault="007E0CC5" w:rsidP="00E50A98">
      <w:pPr>
        <w:autoSpaceDE w:val="0"/>
        <w:autoSpaceDN w:val="0"/>
        <w:adjustRightInd w:val="0"/>
        <w:rPr>
          <w:rFonts w:ascii="Garamond" w:hAnsi="Garamond" w:cs="Courier New"/>
          <w:sz w:val="20"/>
          <w:szCs w:val="20"/>
        </w:rPr>
      </w:pPr>
      <w:r w:rsidRPr="00316AD7">
        <w:rPr>
          <w:rFonts w:ascii="Garamond" w:hAnsi="Garamond" w:cs="Courier New"/>
          <w:sz w:val="20"/>
          <w:szCs w:val="20"/>
        </w:rPr>
        <w:t>en gros de quoi il s’agit</w:t>
      </w:r>
      <w:r w:rsidR="00EC5A40" w:rsidRPr="00316AD7">
        <w:rPr>
          <w:rFonts w:ascii="Garamond" w:hAnsi="Garamond" w:cs="Courier New"/>
          <w:sz w:val="20"/>
          <w:szCs w:val="20"/>
        </w:rPr>
        <w:t> :</w:t>
      </w:r>
      <w:r w:rsidRPr="00316AD7">
        <w:rPr>
          <w:rFonts w:ascii="Garamond" w:hAnsi="Garamond" w:cs="Courier New"/>
          <w:sz w:val="20"/>
          <w:szCs w:val="20"/>
        </w:rPr>
        <w:t xml:space="preserve"> </w:t>
      </w:r>
      <w:r w:rsidRPr="00316AD7">
        <w:rPr>
          <w:rFonts w:ascii="Garamond" w:hAnsi="Garamond"/>
          <w:i/>
          <w:sz w:val="20"/>
          <w:szCs w:val="20"/>
        </w:rPr>
        <w:t xml:space="preserve">de parler </w:t>
      </w:r>
      <w:r w:rsidRPr="00316AD7">
        <w:rPr>
          <w:rFonts w:ascii="Garamond" w:hAnsi="Garamond" w:cs="Courier New"/>
          <w:sz w:val="20"/>
          <w:szCs w:val="20"/>
        </w:rPr>
        <w:t xml:space="preserve">pendant des semaines et des mois à raison de plusieurs séances par semaine, et </w:t>
      </w:r>
      <w:r w:rsidRPr="00316AD7">
        <w:rPr>
          <w:rFonts w:ascii="Garamond" w:hAnsi="Garamond"/>
          <w:i/>
          <w:sz w:val="20"/>
          <w:szCs w:val="20"/>
        </w:rPr>
        <w:t>de parler</w:t>
      </w:r>
      <w:r w:rsidRPr="00316AD7">
        <w:rPr>
          <w:rFonts w:ascii="Garamond" w:hAnsi="Garamond" w:cs="Courier New"/>
          <w:sz w:val="20"/>
          <w:szCs w:val="20"/>
        </w:rPr>
        <w:t xml:space="preserve"> d’une certaine façon</w:t>
      </w:r>
      <w:r w:rsidR="00EC5A40" w:rsidRPr="00316AD7">
        <w:rPr>
          <w:rFonts w:ascii="Garamond" w:hAnsi="Garamond" w:cs="Courier New"/>
          <w:sz w:val="20"/>
          <w:szCs w:val="20"/>
        </w:rPr>
        <w:t>,</w:t>
      </w:r>
      <w:r w:rsidRPr="00316AD7">
        <w:rPr>
          <w:rFonts w:ascii="Garamond" w:hAnsi="Garamond" w:cs="Courier New"/>
          <w:sz w:val="20"/>
          <w:szCs w:val="20"/>
        </w:rPr>
        <w:t xml:space="preserve"> particulièrement dénouée, dans des conditions qui précisément s’abstraient de toute</w:t>
      </w:r>
      <w:r w:rsidR="00EC5A40" w:rsidRPr="00316AD7">
        <w:rPr>
          <w:rFonts w:ascii="Garamond" w:hAnsi="Garamond" w:cs="Courier New"/>
          <w:sz w:val="20"/>
          <w:szCs w:val="20"/>
        </w:rPr>
        <w:t xml:space="preserve"> </w:t>
      </w:r>
      <w:r w:rsidRPr="00316AD7">
        <w:rPr>
          <w:rFonts w:ascii="Garamond" w:hAnsi="Garamond" w:cs="Courier New"/>
          <w:sz w:val="20"/>
          <w:szCs w:val="20"/>
        </w:rPr>
        <w:t>visée concernant cette référence à la norme, à l’utile, précisément peut</w:t>
      </w:r>
      <w:r w:rsidR="00057545">
        <w:rPr>
          <w:rFonts w:ascii="Garamond" w:hAnsi="Garamond" w:cs="Courier New"/>
          <w:sz w:val="20"/>
          <w:szCs w:val="20"/>
        </w:rPr>
        <w:t>-</w:t>
      </w:r>
      <w:r w:rsidRPr="00316AD7">
        <w:rPr>
          <w:rFonts w:ascii="Garamond" w:hAnsi="Garamond" w:cs="Courier New"/>
          <w:sz w:val="20"/>
          <w:szCs w:val="20"/>
        </w:rPr>
        <w:t>être nous pourrons y revenir, mais assurément d’ailleurs à s’en libérer de façon telle que le circuit avant d’y revenir soit le plus ample qu’il se puisse.</w:t>
      </w:r>
    </w:p>
    <w:p w:rsidR="007E0CC5" w:rsidRPr="00316AD7" w:rsidRDefault="007E0CC5">
      <w:pPr>
        <w:autoSpaceDE w:val="0"/>
        <w:autoSpaceDN w:val="0"/>
        <w:adjustRightInd w:val="0"/>
        <w:rPr>
          <w:rFonts w:ascii="Garamond" w:hAnsi="Garamond" w:cs="Courier New"/>
          <w:sz w:val="20"/>
          <w:szCs w:val="20"/>
        </w:rPr>
      </w:pPr>
    </w:p>
    <w:p w:rsidR="00057545" w:rsidRDefault="007E0CC5">
      <w:pPr>
        <w:autoSpaceDE w:val="0"/>
        <w:autoSpaceDN w:val="0"/>
        <w:adjustRightInd w:val="0"/>
        <w:rPr>
          <w:rFonts w:ascii="Garamond" w:hAnsi="Garamond" w:cs="Courier New"/>
          <w:sz w:val="20"/>
          <w:szCs w:val="20"/>
        </w:rPr>
      </w:pPr>
      <w:proofErr w:type="gramStart"/>
      <w:r w:rsidRPr="00316AD7">
        <w:rPr>
          <w:rFonts w:ascii="Garamond" w:hAnsi="Garamond" w:cs="Courier New"/>
          <w:sz w:val="20"/>
          <w:szCs w:val="20"/>
        </w:rPr>
        <w:t>Je crois</w:t>
      </w:r>
      <w:proofErr w:type="gramEnd"/>
      <w:r w:rsidRPr="00316AD7">
        <w:rPr>
          <w:rFonts w:ascii="Garamond" w:hAnsi="Garamond" w:cs="Courier New"/>
          <w:sz w:val="20"/>
          <w:szCs w:val="20"/>
        </w:rPr>
        <w:t xml:space="preserve"> que les références que j’ai choisies, prises là où elles se trouvent, à savoir en tête d’un article, très expressément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sous la plume d’un auteur qui l’a publié en l’année </w:t>
      </w:r>
      <w:r w:rsidRPr="00057545">
        <w:rPr>
          <w:rFonts w:ascii="Garamond" w:hAnsi="Garamond" w:cs="Courier New"/>
          <w:sz w:val="18"/>
          <w:szCs w:val="18"/>
        </w:rPr>
        <w:t>1955</w:t>
      </w:r>
      <w:r w:rsidRPr="00057545">
        <w:rPr>
          <w:rStyle w:val="Appelnotedebasdep"/>
          <w:rFonts w:ascii="Garamond" w:hAnsi="Garamond"/>
          <w:b/>
          <w:bCs/>
          <w:color w:val="C00000"/>
          <w:sz w:val="20"/>
          <w:szCs w:val="20"/>
        </w:rPr>
        <w:footnoteReference w:id="19"/>
      </w:r>
      <w:r w:rsidRPr="00316AD7">
        <w:rPr>
          <w:rFonts w:ascii="Garamond" w:hAnsi="Garamond" w:cs="Courier New"/>
          <w:sz w:val="20"/>
          <w:szCs w:val="20"/>
        </w:rPr>
        <w:t>, ont mis en question le concept de caractère génital.</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Voici à peu près d’où il part pour effectivement apporter une critique sur laquelle je n’ai pas à m’étendre aujourd’hui. </w:t>
      </w:r>
    </w:p>
    <w:p w:rsidR="00EC5A40"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C’est du style qu’il s’agit, c’est un morceau du classique M.</w:t>
      </w:r>
      <w:r w:rsidR="00CD7142" w:rsidRPr="00316AD7">
        <w:rPr>
          <w:rFonts w:ascii="Garamond" w:hAnsi="Garamond" w:cs="Courier New"/>
          <w:sz w:val="20"/>
          <w:szCs w:val="20"/>
        </w:rPr>
        <w:t xml:space="preserve"> </w:t>
      </w:r>
      <w:r w:rsidRPr="00316AD7">
        <w:rPr>
          <w:rFonts w:ascii="Garamond" w:hAnsi="Garamond" w:cs="Courier New"/>
          <w:sz w:val="20"/>
          <w:szCs w:val="20"/>
        </w:rPr>
        <w:t>FENICHEL, d’autant que</w:t>
      </w:r>
      <w:r w:rsidR="002950CA">
        <w:rPr>
          <w:rFonts w:ascii="Garamond" w:hAnsi="Garamond" w:cs="Courier New"/>
          <w:sz w:val="20"/>
          <w:szCs w:val="20"/>
        </w:rPr>
        <w:t xml:space="preserve"> - </w:t>
      </w:r>
      <w:r w:rsidRPr="00316AD7">
        <w:rPr>
          <w:rFonts w:ascii="Garamond" w:hAnsi="Garamond" w:cs="Courier New"/>
          <w:sz w:val="20"/>
          <w:szCs w:val="20"/>
        </w:rPr>
        <w:t>de l’aveu de l’auteur</w:t>
      </w:r>
      <w:r w:rsidR="00EC5A40" w:rsidRPr="00316AD7">
        <w:rPr>
          <w:rFonts w:ascii="Garamond" w:hAnsi="Garamond" w:cs="Courier New"/>
          <w:sz w:val="20"/>
          <w:szCs w:val="20"/>
        </w:rPr>
        <w:t>,</w:t>
      </w:r>
      <w:r w:rsidRPr="00316AD7">
        <w:rPr>
          <w:rFonts w:ascii="Garamond" w:hAnsi="Garamond" w:cs="Courier New"/>
          <w:sz w:val="20"/>
          <w:szCs w:val="20"/>
        </w:rPr>
        <w:t xml:space="preserve"> je veux dire</w:t>
      </w:r>
      <w:r w:rsidR="00EC5A40" w:rsidRPr="00316AD7">
        <w:rPr>
          <w:rFonts w:ascii="Garamond" w:hAnsi="Garamond" w:cs="Courier New"/>
          <w:sz w:val="20"/>
          <w:szCs w:val="20"/>
        </w:rPr>
        <w:t> :</w:t>
      </w:r>
      <w:r w:rsidRPr="00316AD7">
        <w:rPr>
          <w:rFonts w:ascii="Garamond" w:hAnsi="Garamond" w:cs="Courier New"/>
          <w:sz w:val="20"/>
          <w:szCs w:val="20"/>
        </w:rPr>
        <w:t xml:space="preserve"> l’auteur le précisant bien</w:t>
      </w:r>
      <w:r w:rsidR="002950CA">
        <w:rPr>
          <w:rFonts w:ascii="Garamond" w:hAnsi="Garamond" w:cs="Courier New"/>
          <w:sz w:val="20"/>
          <w:szCs w:val="20"/>
        </w:rPr>
        <w:t xml:space="preserve">, </w:t>
      </w:r>
      <w:r w:rsidRPr="00316AD7">
        <w:rPr>
          <w:rFonts w:ascii="Garamond" w:hAnsi="Garamond" w:cs="Courier New"/>
          <w:sz w:val="20"/>
          <w:szCs w:val="20"/>
        </w:rPr>
        <w:t>FENICHEL fait partie de la base de cet enseignement de la psychanalyse dans les instituts :</w:t>
      </w:r>
    </w:p>
    <w:p w:rsidR="007E0CC5" w:rsidRPr="00316AD7" w:rsidRDefault="007E0CC5">
      <w:pPr>
        <w:autoSpaceDE w:val="0"/>
        <w:autoSpaceDN w:val="0"/>
        <w:adjustRightInd w:val="0"/>
        <w:rPr>
          <w:rFonts w:ascii="Garamond" w:hAnsi="Garamond" w:cs="Courier New"/>
          <w:sz w:val="20"/>
          <w:szCs w:val="20"/>
        </w:rPr>
      </w:pPr>
    </w:p>
    <w:p w:rsidR="002950CA" w:rsidRDefault="007E0CC5">
      <w:pPr>
        <w:autoSpaceDE w:val="0"/>
        <w:autoSpaceDN w:val="0"/>
        <w:adjustRightInd w:val="0"/>
        <w:rPr>
          <w:rFonts w:ascii="Garamond" w:hAnsi="Garamond"/>
          <w:i/>
          <w:sz w:val="20"/>
          <w:szCs w:val="20"/>
        </w:rPr>
      </w:pPr>
      <w:r w:rsidRPr="00316AD7">
        <w:rPr>
          <w:rFonts w:ascii="Garamond" w:hAnsi="Garamond" w:cs="Courier New"/>
          <w:sz w:val="20"/>
          <w:szCs w:val="20"/>
        </w:rPr>
        <w:t xml:space="preserve">« </w:t>
      </w:r>
      <w:r w:rsidRPr="00316AD7">
        <w:rPr>
          <w:rFonts w:ascii="Garamond" w:hAnsi="Garamond"/>
          <w:i/>
          <w:sz w:val="20"/>
          <w:szCs w:val="20"/>
        </w:rPr>
        <w:t xml:space="preserve">Un caractère normal </w:t>
      </w:r>
      <w:r w:rsidRPr="00316AD7">
        <w:rPr>
          <w:rFonts w:ascii="Garamond" w:hAnsi="Garamond"/>
          <w:i/>
          <w:iCs/>
          <w:sz w:val="20"/>
          <w:szCs w:val="20"/>
        </w:rPr>
        <w:t>génital</w:t>
      </w:r>
      <w:r w:rsidRPr="00316AD7">
        <w:rPr>
          <w:rFonts w:ascii="Garamond" w:hAnsi="Garamond"/>
          <w:i/>
          <w:sz w:val="20"/>
          <w:szCs w:val="20"/>
        </w:rPr>
        <w:t xml:space="preserve"> est un concept idéal</w:t>
      </w:r>
      <w:r w:rsidRPr="00316AD7">
        <w:rPr>
          <w:rFonts w:ascii="Garamond" w:hAnsi="Garamond" w:cs="Courier New"/>
          <w:sz w:val="20"/>
          <w:szCs w:val="20"/>
        </w:rPr>
        <w:t xml:space="preserve"> </w:t>
      </w:r>
      <w:r w:rsidR="002950CA">
        <w:rPr>
          <w:rFonts w:ascii="Garamond" w:hAnsi="Garamond" w:cs="Courier New"/>
          <w:sz w:val="20"/>
          <w:szCs w:val="20"/>
        </w:rPr>
        <w:t>–</w:t>
      </w:r>
      <w:r w:rsidRPr="00316AD7">
        <w:rPr>
          <w:rFonts w:ascii="Garamond" w:hAnsi="Garamond" w:cs="Courier New"/>
          <w:sz w:val="20"/>
          <w:szCs w:val="20"/>
        </w:rPr>
        <w:t xml:space="preserve"> dit</w:t>
      </w:r>
      <w:r w:rsidR="002950CA">
        <w:rPr>
          <w:rFonts w:ascii="Garamond" w:hAnsi="Garamond" w:cs="Courier New"/>
          <w:sz w:val="20"/>
          <w:szCs w:val="20"/>
        </w:rPr>
        <w:t>-</w:t>
      </w:r>
      <w:r w:rsidRPr="00316AD7">
        <w:rPr>
          <w:rFonts w:ascii="Garamond" w:hAnsi="Garamond" w:cs="Courier New"/>
          <w:sz w:val="20"/>
          <w:szCs w:val="20"/>
        </w:rPr>
        <w:t>il lui</w:t>
      </w:r>
      <w:r w:rsidR="002950CA">
        <w:rPr>
          <w:rFonts w:ascii="Garamond" w:hAnsi="Garamond" w:cs="Courier New"/>
          <w:sz w:val="20"/>
          <w:szCs w:val="20"/>
        </w:rPr>
        <w:t>-</w:t>
      </w:r>
      <w:r w:rsidRPr="00316AD7">
        <w:rPr>
          <w:rFonts w:ascii="Garamond" w:hAnsi="Garamond" w:cs="Courier New"/>
          <w:sz w:val="20"/>
          <w:szCs w:val="20"/>
        </w:rPr>
        <w:t xml:space="preserve">même </w:t>
      </w:r>
      <w:r w:rsidR="00DA3A69" w:rsidRPr="00316AD7">
        <w:rPr>
          <w:rFonts w:ascii="Garamond" w:hAnsi="Garamond" w:cs="Courier New"/>
          <w:sz w:val="20"/>
          <w:szCs w:val="20"/>
        </w:rPr>
        <w:t>–</w:t>
      </w:r>
      <w:r w:rsidRPr="00316AD7">
        <w:rPr>
          <w:rFonts w:ascii="Garamond" w:hAnsi="Garamond" w:cs="Courier New"/>
          <w:sz w:val="20"/>
          <w:szCs w:val="20"/>
        </w:rPr>
        <w:t xml:space="preserve"> </w:t>
      </w:r>
      <w:r w:rsidRPr="00316AD7">
        <w:rPr>
          <w:rFonts w:ascii="Garamond" w:hAnsi="Garamond"/>
          <w:i/>
          <w:sz w:val="20"/>
          <w:szCs w:val="20"/>
        </w:rPr>
        <w:t>cependant il est certain que l’achèvement de la primauté génitale comporte une</w:t>
      </w:r>
      <w:r w:rsidR="00EC5A40" w:rsidRPr="00316AD7">
        <w:rPr>
          <w:rFonts w:ascii="Garamond" w:hAnsi="Garamond"/>
          <w:i/>
          <w:sz w:val="20"/>
          <w:szCs w:val="20"/>
        </w:rPr>
        <w:t xml:space="preserve"> </w:t>
      </w:r>
      <w:r w:rsidRPr="00316AD7">
        <w:rPr>
          <w:rFonts w:ascii="Garamond" w:hAnsi="Garamond"/>
          <w:i/>
          <w:sz w:val="20"/>
          <w:szCs w:val="20"/>
        </w:rPr>
        <w:t>avance décisive dans la formation du caractère. Le fait d’être capable d’obtenir pleine satisfaction par l’orgasme génital rend la régulation de la sexualité</w:t>
      </w:r>
      <w:r w:rsidR="002950CA">
        <w:rPr>
          <w:rFonts w:ascii="Garamond" w:hAnsi="Garamond"/>
          <w:i/>
          <w:sz w:val="20"/>
          <w:szCs w:val="20"/>
        </w:rPr>
        <w:t xml:space="preserve"> </w:t>
      </w:r>
      <w:r w:rsidRPr="00316AD7">
        <w:rPr>
          <w:rFonts w:ascii="Garamond" w:hAnsi="Garamond"/>
          <w:i/>
          <w:sz w:val="20"/>
          <w:szCs w:val="20"/>
        </w:rPr>
        <w:t xml:space="preserve"> </w:t>
      </w:r>
      <w:r w:rsidR="00DA3A69" w:rsidRPr="00316AD7">
        <w:rPr>
          <w:rFonts w:ascii="Garamond" w:hAnsi="Garamond"/>
          <w:i/>
          <w:sz w:val="20"/>
          <w:szCs w:val="20"/>
        </w:rPr>
        <w:t>–</w:t>
      </w:r>
      <w:r w:rsidRPr="00316AD7">
        <w:rPr>
          <w:rFonts w:ascii="Garamond" w:hAnsi="Garamond"/>
          <w:i/>
          <w:sz w:val="20"/>
          <w:szCs w:val="20"/>
        </w:rPr>
        <w:t xml:space="preserve"> régulation physiologique </w:t>
      </w:r>
      <w:r w:rsidR="00DA3A69" w:rsidRPr="00316AD7">
        <w:rPr>
          <w:rFonts w:ascii="Garamond" w:hAnsi="Garamond"/>
          <w:i/>
          <w:sz w:val="20"/>
          <w:szCs w:val="20"/>
        </w:rPr>
        <w:t>–</w:t>
      </w:r>
      <w:r w:rsidRPr="00316AD7">
        <w:rPr>
          <w:rFonts w:ascii="Garamond" w:hAnsi="Garamond"/>
          <w:i/>
          <w:sz w:val="20"/>
          <w:szCs w:val="20"/>
        </w:rPr>
        <w:t xml:space="preserve"> possible et ceci met un terme au </w:t>
      </w:r>
      <w:proofErr w:type="spellStart"/>
      <w:r w:rsidRPr="00316AD7">
        <w:rPr>
          <w:rFonts w:ascii="Garamond" w:hAnsi="Garamond"/>
          <w:i/>
          <w:iCs/>
          <w:sz w:val="20"/>
          <w:szCs w:val="20"/>
        </w:rPr>
        <w:t>damming</w:t>
      </w:r>
      <w:proofErr w:type="spellEnd"/>
      <w:r w:rsidR="002950CA">
        <w:rPr>
          <w:rFonts w:ascii="Garamond" w:hAnsi="Garamond"/>
          <w:i/>
          <w:iCs/>
          <w:sz w:val="20"/>
          <w:szCs w:val="20"/>
        </w:rPr>
        <w:t>-</w:t>
      </w:r>
      <w:r w:rsidRPr="00316AD7">
        <w:rPr>
          <w:rFonts w:ascii="Garamond" w:hAnsi="Garamond"/>
          <w:i/>
          <w:iCs/>
          <w:sz w:val="20"/>
          <w:szCs w:val="20"/>
        </w:rPr>
        <w:t>up</w:t>
      </w:r>
      <w:r w:rsidRPr="00316AD7">
        <w:rPr>
          <w:rFonts w:ascii="Garamond" w:hAnsi="Garamond"/>
          <w:i/>
          <w:sz w:val="20"/>
          <w:szCs w:val="20"/>
        </w:rPr>
        <w:t>, c’est</w:t>
      </w:r>
      <w:r w:rsidR="002950CA">
        <w:rPr>
          <w:rFonts w:ascii="Garamond" w:hAnsi="Garamond"/>
          <w:i/>
          <w:sz w:val="20"/>
          <w:szCs w:val="20"/>
        </w:rPr>
        <w:t>-</w:t>
      </w:r>
      <w:r w:rsidRPr="00316AD7">
        <w:rPr>
          <w:rFonts w:ascii="Garamond" w:hAnsi="Garamond"/>
          <w:i/>
          <w:sz w:val="20"/>
          <w:szCs w:val="20"/>
        </w:rPr>
        <w:t>à</w:t>
      </w:r>
      <w:r w:rsidR="002950CA">
        <w:rPr>
          <w:rFonts w:ascii="Garamond" w:hAnsi="Garamond"/>
          <w:i/>
          <w:sz w:val="20"/>
          <w:szCs w:val="20"/>
        </w:rPr>
        <w:t>-</w:t>
      </w:r>
      <w:r w:rsidRPr="00316AD7">
        <w:rPr>
          <w:rFonts w:ascii="Garamond" w:hAnsi="Garamond"/>
          <w:i/>
          <w:sz w:val="20"/>
          <w:szCs w:val="20"/>
        </w:rPr>
        <w:t>dire</w:t>
      </w:r>
      <w:r w:rsidR="00CD7142" w:rsidRPr="00316AD7">
        <w:rPr>
          <w:rFonts w:ascii="Garamond" w:hAnsi="Garamond"/>
          <w:i/>
          <w:sz w:val="20"/>
          <w:szCs w:val="20"/>
        </w:rPr>
        <w:t xml:space="preserve"> </w:t>
      </w:r>
      <w:r w:rsidRPr="00316AD7">
        <w:rPr>
          <w:rFonts w:ascii="Garamond" w:hAnsi="Garamond"/>
          <w:i/>
          <w:sz w:val="20"/>
          <w:szCs w:val="20"/>
        </w:rPr>
        <w:t xml:space="preserve">la barrière, l’endiguement des énergies instinctuelles avec leurs effets malheureux sur le comportement de la personne. Il fait aussi quelque chose pour le plein développement du </w:t>
      </w:r>
      <w:r w:rsidRPr="00316AD7">
        <w:rPr>
          <w:rFonts w:ascii="Garamond" w:hAnsi="Garamond"/>
          <w:i/>
          <w:iCs/>
          <w:sz w:val="20"/>
          <w:szCs w:val="20"/>
        </w:rPr>
        <w:t>love</w:t>
      </w:r>
      <w:r w:rsidRPr="00316AD7">
        <w:rPr>
          <w:rFonts w:ascii="Garamond" w:hAnsi="Garamond"/>
          <w:i/>
          <w:sz w:val="20"/>
          <w:szCs w:val="20"/>
        </w:rPr>
        <w:t xml:space="preserve">, </w:t>
      </w:r>
      <w:r w:rsidR="00EC5A40" w:rsidRPr="00316AD7">
        <w:rPr>
          <w:rFonts w:ascii="Garamond" w:hAnsi="Garamond"/>
          <w:i/>
          <w:sz w:val="20"/>
          <w:szCs w:val="20"/>
        </w:rPr>
        <w:t xml:space="preserve"> </w:t>
      </w:r>
    </w:p>
    <w:p w:rsidR="00EC5A40" w:rsidRPr="00316AD7" w:rsidRDefault="007E0CC5">
      <w:pPr>
        <w:autoSpaceDE w:val="0"/>
        <w:autoSpaceDN w:val="0"/>
        <w:adjustRightInd w:val="0"/>
        <w:rPr>
          <w:rFonts w:ascii="Garamond" w:hAnsi="Garamond" w:cs="Courier New"/>
          <w:sz w:val="20"/>
          <w:szCs w:val="20"/>
        </w:rPr>
      </w:pPr>
      <w:r w:rsidRPr="00316AD7">
        <w:rPr>
          <w:rFonts w:ascii="Garamond" w:hAnsi="Garamond"/>
          <w:i/>
          <w:sz w:val="20"/>
          <w:szCs w:val="20"/>
        </w:rPr>
        <w:t xml:space="preserve">de l’amour (et de la haine) </w:t>
      </w:r>
      <w:r w:rsidR="00DA3A69" w:rsidRPr="00316AD7">
        <w:rPr>
          <w:rFonts w:ascii="Garamond" w:hAnsi="Garamond"/>
          <w:i/>
          <w:sz w:val="20"/>
          <w:szCs w:val="20"/>
        </w:rPr>
        <w:t>–</w:t>
      </w:r>
      <w:r w:rsidRPr="00316AD7">
        <w:rPr>
          <w:rFonts w:ascii="Garamond" w:hAnsi="Garamond"/>
          <w:i/>
          <w:sz w:val="20"/>
          <w:szCs w:val="20"/>
        </w:rPr>
        <w:t xml:space="preserve"> ajoute</w:t>
      </w:r>
      <w:r w:rsidR="002950CA">
        <w:rPr>
          <w:rFonts w:ascii="Garamond" w:hAnsi="Garamond"/>
          <w:i/>
          <w:sz w:val="20"/>
          <w:szCs w:val="20"/>
        </w:rPr>
        <w:t>-</w:t>
      </w:r>
      <w:r w:rsidRPr="00316AD7">
        <w:rPr>
          <w:rFonts w:ascii="Garamond" w:hAnsi="Garamond"/>
          <w:i/>
          <w:sz w:val="20"/>
          <w:szCs w:val="20"/>
        </w:rPr>
        <w:t>t</w:t>
      </w:r>
      <w:r w:rsidR="002950CA">
        <w:rPr>
          <w:rFonts w:ascii="Garamond" w:hAnsi="Garamond"/>
          <w:i/>
          <w:sz w:val="20"/>
          <w:szCs w:val="20"/>
        </w:rPr>
        <w:t>-</w:t>
      </w:r>
      <w:r w:rsidRPr="00316AD7">
        <w:rPr>
          <w:rFonts w:ascii="Garamond" w:hAnsi="Garamond"/>
          <w:i/>
          <w:sz w:val="20"/>
          <w:szCs w:val="20"/>
        </w:rPr>
        <w:t xml:space="preserve">on entre parenthèses </w:t>
      </w:r>
      <w:r w:rsidR="00DA3A69" w:rsidRPr="00316AD7">
        <w:rPr>
          <w:rFonts w:ascii="Garamond" w:hAnsi="Garamond"/>
          <w:i/>
          <w:sz w:val="20"/>
          <w:szCs w:val="20"/>
        </w:rPr>
        <w:t>–</w:t>
      </w:r>
      <w:r w:rsidRPr="00316AD7">
        <w:rPr>
          <w:rFonts w:ascii="Garamond" w:hAnsi="Garamond"/>
          <w:i/>
          <w:sz w:val="20"/>
          <w:szCs w:val="20"/>
        </w:rPr>
        <w:t xml:space="preserve"> c’est</w:t>
      </w:r>
      <w:r w:rsidR="002950CA">
        <w:rPr>
          <w:rFonts w:ascii="Garamond" w:hAnsi="Garamond"/>
          <w:i/>
          <w:sz w:val="20"/>
          <w:szCs w:val="20"/>
        </w:rPr>
        <w:t>-</w:t>
      </w:r>
      <w:r w:rsidRPr="00316AD7">
        <w:rPr>
          <w:rFonts w:ascii="Garamond" w:hAnsi="Garamond"/>
          <w:i/>
          <w:sz w:val="20"/>
          <w:szCs w:val="20"/>
        </w:rPr>
        <w:t>à</w:t>
      </w:r>
      <w:r w:rsidR="002950CA">
        <w:rPr>
          <w:rFonts w:ascii="Garamond" w:hAnsi="Garamond"/>
          <w:i/>
          <w:sz w:val="20"/>
          <w:szCs w:val="20"/>
        </w:rPr>
        <w:t>-</w:t>
      </w:r>
      <w:r w:rsidRPr="00316AD7">
        <w:rPr>
          <w:rFonts w:ascii="Garamond" w:hAnsi="Garamond"/>
          <w:i/>
          <w:sz w:val="20"/>
          <w:szCs w:val="20"/>
        </w:rPr>
        <w:t xml:space="preserve">dire le </w:t>
      </w:r>
      <w:proofErr w:type="spellStart"/>
      <w:r w:rsidRPr="00316AD7">
        <w:rPr>
          <w:rFonts w:ascii="Garamond" w:hAnsi="Garamond"/>
          <w:i/>
          <w:sz w:val="20"/>
          <w:szCs w:val="20"/>
        </w:rPr>
        <w:t>surmontement</w:t>
      </w:r>
      <w:proofErr w:type="spellEnd"/>
      <w:r w:rsidRPr="00316AD7">
        <w:rPr>
          <w:rFonts w:ascii="Garamond" w:hAnsi="Garamond"/>
          <w:i/>
          <w:sz w:val="20"/>
          <w:szCs w:val="20"/>
        </w:rPr>
        <w:t xml:space="preserve"> de l’ambivalence. En outre, la capacité de décharger de grandes quantités d’excitation signifie la fin des </w:t>
      </w:r>
      <w:proofErr w:type="spellStart"/>
      <w:r w:rsidRPr="00316AD7">
        <w:rPr>
          <w:rFonts w:ascii="Garamond" w:hAnsi="Garamond"/>
          <w:i/>
          <w:iCs/>
          <w:sz w:val="20"/>
          <w:szCs w:val="20"/>
        </w:rPr>
        <w:t>reaction</w:t>
      </w:r>
      <w:proofErr w:type="spellEnd"/>
      <w:r w:rsidR="002950CA">
        <w:rPr>
          <w:rFonts w:ascii="Garamond" w:hAnsi="Garamond"/>
          <w:i/>
          <w:iCs/>
          <w:sz w:val="20"/>
          <w:szCs w:val="20"/>
        </w:rPr>
        <w:t>-</w:t>
      </w:r>
      <w:r w:rsidRPr="00316AD7">
        <w:rPr>
          <w:rFonts w:ascii="Garamond" w:hAnsi="Garamond"/>
          <w:i/>
          <w:iCs/>
          <w:sz w:val="20"/>
          <w:szCs w:val="20"/>
        </w:rPr>
        <w:t xml:space="preserve">formations, </w:t>
      </w:r>
      <w:r w:rsidRPr="00316AD7">
        <w:rPr>
          <w:rFonts w:ascii="Garamond" w:hAnsi="Garamond"/>
          <w:i/>
          <w:sz w:val="20"/>
          <w:szCs w:val="20"/>
        </w:rPr>
        <w:t>des formations réactionnelles et un accroissement de la capacité de sublimer. Le complexe d’</w:t>
      </w:r>
      <w:r w:rsidR="00CD7142" w:rsidRPr="00316AD7">
        <w:rPr>
          <w:rFonts w:ascii="Garamond" w:hAnsi="Garamond"/>
          <w:i/>
          <w:sz w:val="20"/>
          <w:szCs w:val="20"/>
        </w:rPr>
        <w:t>Œ</w:t>
      </w:r>
      <w:r w:rsidRPr="00316AD7">
        <w:rPr>
          <w:rFonts w:ascii="Garamond" w:hAnsi="Garamond"/>
          <w:i/>
          <w:sz w:val="20"/>
          <w:szCs w:val="20"/>
        </w:rPr>
        <w:t xml:space="preserve">dipe et les sentiments inconscients de culpabilité de source infantile peuvent maintenant être réellement dépassés quant aux </w:t>
      </w:r>
      <w:proofErr w:type="spellStart"/>
      <w:r w:rsidRPr="00316AD7">
        <w:rPr>
          <w:rFonts w:ascii="Garamond" w:hAnsi="Garamond"/>
          <w:i/>
          <w:sz w:val="20"/>
          <w:szCs w:val="20"/>
        </w:rPr>
        <w:t>émotions.Elles</w:t>
      </w:r>
      <w:proofErr w:type="spellEnd"/>
      <w:r w:rsidRPr="00316AD7">
        <w:rPr>
          <w:rFonts w:ascii="Garamond" w:hAnsi="Garamond"/>
          <w:i/>
          <w:sz w:val="20"/>
          <w:szCs w:val="20"/>
        </w:rPr>
        <w:t xml:space="preserve"> ne sont plus gardées en réserve mais peuvent être mises en valeur par l’ego, elles forment une part harmonieuse de la personnalité totale. Il n’y a</w:t>
      </w:r>
      <w:r w:rsidR="00EC5A40" w:rsidRPr="00316AD7">
        <w:rPr>
          <w:rFonts w:ascii="Garamond" w:hAnsi="Garamond"/>
          <w:i/>
          <w:sz w:val="20"/>
          <w:szCs w:val="20"/>
        </w:rPr>
        <w:t xml:space="preserve"> </w:t>
      </w:r>
      <w:r w:rsidRPr="00316AD7">
        <w:rPr>
          <w:rFonts w:ascii="Garamond" w:hAnsi="Garamond"/>
          <w:i/>
          <w:sz w:val="20"/>
          <w:szCs w:val="20"/>
        </w:rPr>
        <w:t>plus aucune nécessité de se garder des impulsions prégénitales encore impératives dans l’inconscient, leur inclusion dans la totale personnalité</w:t>
      </w:r>
      <w:r w:rsidRPr="00316AD7">
        <w:rPr>
          <w:rFonts w:ascii="Garamond" w:hAnsi="Garamond" w:cs="Courier New"/>
          <w:sz w:val="20"/>
          <w:szCs w:val="20"/>
        </w:rPr>
        <w:t xml:space="preserve"> </w:t>
      </w:r>
      <w:r w:rsidR="002950CA">
        <w:rPr>
          <w:rFonts w:ascii="Garamond" w:hAnsi="Garamond" w:cs="Courier New"/>
          <w:sz w:val="20"/>
          <w:szCs w:val="20"/>
        </w:rPr>
        <w:t>-</w:t>
      </w:r>
      <w:r w:rsidRPr="00316AD7">
        <w:rPr>
          <w:rFonts w:ascii="Garamond" w:hAnsi="Garamond" w:cs="Courier New"/>
          <w:sz w:val="20"/>
          <w:szCs w:val="20"/>
        </w:rPr>
        <w:t xml:space="preserve"> je m’exprime comme le texte </w:t>
      </w:r>
      <w:r w:rsidR="002950CA">
        <w:rPr>
          <w:rFonts w:ascii="Garamond" w:hAnsi="Garamond" w:cs="Courier New"/>
          <w:sz w:val="20"/>
          <w:szCs w:val="20"/>
        </w:rPr>
        <w:t>–</w:t>
      </w:r>
      <w:r w:rsidRPr="00316AD7">
        <w:rPr>
          <w:rFonts w:ascii="Garamond" w:hAnsi="Garamond" w:cs="Courier New"/>
          <w:sz w:val="20"/>
          <w:szCs w:val="20"/>
        </w:rPr>
        <w:t xml:space="preserve"> </w:t>
      </w:r>
      <w:r w:rsidR="002950CA" w:rsidRPr="002950CA">
        <w:rPr>
          <w:rFonts w:ascii="Garamond" w:hAnsi="Garamond"/>
          <w:color w:val="C00000"/>
          <w:sz w:val="12"/>
          <w:szCs w:val="12"/>
        </w:rPr>
        <w:t>[...]</w:t>
      </w:r>
      <w:r w:rsidRPr="00316AD7">
        <w:rPr>
          <w:rFonts w:ascii="Garamond" w:hAnsi="Garamond"/>
          <w:i/>
          <w:sz w:val="20"/>
          <w:szCs w:val="20"/>
        </w:rPr>
        <w:t xml:space="preserve"> sous la forme de traits ou de poussées de la sublimation, devient possible. Cependant, dans les caractères névrotiques, les impulsions prégénitales retiennent leurs caractères sexuels et troublent les relations</w:t>
      </w:r>
      <w:r w:rsidR="00EC5A40" w:rsidRPr="00316AD7">
        <w:rPr>
          <w:rFonts w:ascii="Garamond" w:hAnsi="Garamond"/>
          <w:i/>
          <w:sz w:val="20"/>
          <w:szCs w:val="20"/>
        </w:rPr>
        <w:t xml:space="preserve"> </w:t>
      </w:r>
      <w:r w:rsidRPr="00316AD7">
        <w:rPr>
          <w:rFonts w:ascii="Garamond" w:hAnsi="Garamond"/>
          <w:i/>
          <w:sz w:val="20"/>
          <w:szCs w:val="20"/>
        </w:rPr>
        <w:t xml:space="preserve">rationnelles avec les objets </w:t>
      </w:r>
      <w:r w:rsidR="002950CA">
        <w:rPr>
          <w:rFonts w:ascii="Garamond" w:hAnsi="Garamond"/>
          <w:i/>
          <w:sz w:val="20"/>
          <w:szCs w:val="20"/>
        </w:rPr>
        <w:t>-</w:t>
      </w:r>
      <w:r w:rsidRPr="00316AD7">
        <w:rPr>
          <w:rFonts w:ascii="Garamond" w:hAnsi="Garamond"/>
          <w:i/>
          <w:sz w:val="20"/>
          <w:szCs w:val="20"/>
        </w:rPr>
        <w:t xml:space="preserve"> c’est comme ça chez les </w:t>
      </w:r>
      <w:proofErr w:type="spellStart"/>
      <w:r w:rsidRPr="00316AD7">
        <w:rPr>
          <w:rFonts w:ascii="Garamond" w:hAnsi="Garamond"/>
          <w:i/>
          <w:iCs/>
          <w:sz w:val="20"/>
          <w:szCs w:val="20"/>
        </w:rPr>
        <w:t>neurotics</w:t>
      </w:r>
      <w:proofErr w:type="spellEnd"/>
      <w:r w:rsidRPr="00316AD7">
        <w:rPr>
          <w:rFonts w:ascii="Garamond" w:hAnsi="Garamond"/>
          <w:i/>
          <w:iCs/>
          <w:sz w:val="20"/>
          <w:szCs w:val="20"/>
        </w:rPr>
        <w:t xml:space="preserve"> </w:t>
      </w:r>
      <w:r w:rsidR="002950CA">
        <w:rPr>
          <w:rFonts w:ascii="Garamond" w:hAnsi="Garamond"/>
          <w:i/>
          <w:sz w:val="20"/>
          <w:szCs w:val="20"/>
        </w:rPr>
        <w:t>-</w:t>
      </w:r>
      <w:r w:rsidRPr="00316AD7">
        <w:rPr>
          <w:rFonts w:ascii="Garamond" w:hAnsi="Garamond"/>
          <w:i/>
          <w:sz w:val="20"/>
          <w:szCs w:val="20"/>
        </w:rPr>
        <w:t xml:space="preserve"> cependant que, dans le caractère normal, elles servent comme partiels les buts de pré</w:t>
      </w:r>
      <w:r w:rsidR="002950CA">
        <w:rPr>
          <w:rFonts w:ascii="Garamond" w:hAnsi="Garamond"/>
          <w:i/>
          <w:sz w:val="20"/>
          <w:szCs w:val="20"/>
        </w:rPr>
        <w:t>-</w:t>
      </w:r>
      <w:r w:rsidRPr="00316AD7">
        <w:rPr>
          <w:rFonts w:ascii="Garamond" w:hAnsi="Garamond"/>
          <w:i/>
          <w:sz w:val="20"/>
          <w:szCs w:val="20"/>
        </w:rPr>
        <w:t xml:space="preserve">plaisir, ou de plaisir préliminaire, sous la primauté de la zone génitale, mais pour autant qu’elles viennent dans une plus grande proportion, elles sont sublimées et subordonnées à l’ego et à </w:t>
      </w:r>
      <w:r w:rsidRPr="00316AD7">
        <w:rPr>
          <w:rFonts w:ascii="Garamond" w:hAnsi="Garamond"/>
          <w:i/>
          <w:iCs/>
          <w:sz w:val="20"/>
          <w:szCs w:val="20"/>
        </w:rPr>
        <w:t xml:space="preserve">the </w:t>
      </w:r>
      <w:proofErr w:type="spellStart"/>
      <w:r w:rsidRPr="00316AD7">
        <w:rPr>
          <w:rFonts w:ascii="Garamond" w:hAnsi="Garamond"/>
          <w:i/>
          <w:iCs/>
          <w:sz w:val="20"/>
          <w:szCs w:val="20"/>
        </w:rPr>
        <w:t>reasonableness</w:t>
      </w:r>
      <w:proofErr w:type="spellEnd"/>
      <w:r w:rsidRPr="00316AD7">
        <w:rPr>
          <w:rFonts w:ascii="Garamond" w:hAnsi="Garamond"/>
          <w:i/>
          <w:sz w:val="20"/>
          <w:szCs w:val="20"/>
        </w:rPr>
        <w:t xml:space="preserve">, la </w:t>
      </w:r>
      <w:proofErr w:type="spellStart"/>
      <w:r w:rsidRPr="00316AD7">
        <w:rPr>
          <w:rFonts w:ascii="Garamond" w:hAnsi="Garamond"/>
          <w:i/>
          <w:sz w:val="20"/>
          <w:szCs w:val="20"/>
        </w:rPr>
        <w:t>raisonnabilité</w:t>
      </w:r>
      <w:proofErr w:type="spellEnd"/>
      <w:r w:rsidR="00EC5A40" w:rsidRPr="00316AD7">
        <w:rPr>
          <w:rFonts w:ascii="Garamond" w:hAnsi="Garamond"/>
          <w:i/>
          <w:sz w:val="20"/>
          <w:szCs w:val="20"/>
        </w:rPr>
        <w:t>…</w:t>
      </w:r>
      <w:r w:rsidRPr="00316AD7">
        <w:rPr>
          <w:rFonts w:ascii="Garamond" w:hAnsi="Garamond" w:cs="Courier New"/>
          <w:sz w:val="20"/>
          <w:szCs w:val="20"/>
        </w:rPr>
        <w:t xml:space="preserve"> » </w:t>
      </w:r>
    </w:p>
    <w:p w:rsidR="00EC5A40" w:rsidRPr="00316AD7" w:rsidRDefault="00EC5A40">
      <w:pPr>
        <w:autoSpaceDE w:val="0"/>
        <w:autoSpaceDN w:val="0"/>
        <w:adjustRightInd w:val="0"/>
        <w:rPr>
          <w:rFonts w:ascii="Garamond" w:hAnsi="Garamond" w:cs="Courier New"/>
          <w:sz w:val="20"/>
          <w:szCs w:val="20"/>
        </w:rPr>
      </w:pPr>
    </w:p>
    <w:p w:rsidR="00B67610" w:rsidRPr="00316AD7" w:rsidRDefault="00B67610">
      <w:pPr>
        <w:autoSpaceDE w:val="0"/>
        <w:autoSpaceDN w:val="0"/>
        <w:adjustRightInd w:val="0"/>
        <w:rPr>
          <w:rFonts w:ascii="Garamond" w:hAnsi="Garamond" w:cs="Courier New"/>
          <w:sz w:val="20"/>
          <w:szCs w:val="20"/>
        </w:rPr>
      </w:pPr>
    </w:p>
    <w:p w:rsidR="007E0CC5" w:rsidRPr="00316AD7" w:rsidRDefault="00EC5A40">
      <w:pPr>
        <w:autoSpaceDE w:val="0"/>
        <w:autoSpaceDN w:val="0"/>
        <w:adjustRightInd w:val="0"/>
        <w:rPr>
          <w:rFonts w:ascii="Garamond" w:hAnsi="Garamond" w:cs="Courier New"/>
          <w:sz w:val="20"/>
          <w:szCs w:val="20"/>
        </w:rPr>
      </w:pPr>
      <w:r w:rsidRPr="00316AD7">
        <w:rPr>
          <w:rFonts w:ascii="Garamond" w:hAnsi="Garamond" w:cs="Courier New"/>
          <w:sz w:val="20"/>
          <w:szCs w:val="20"/>
        </w:rPr>
        <w:t>J</w:t>
      </w:r>
      <w:r w:rsidR="007E0CC5" w:rsidRPr="00316AD7">
        <w:rPr>
          <w:rFonts w:ascii="Garamond" w:hAnsi="Garamond" w:cs="Courier New"/>
          <w:sz w:val="20"/>
          <w:szCs w:val="20"/>
        </w:rPr>
        <w:t>e crois</w:t>
      </w:r>
      <w:r w:rsidRPr="00316AD7">
        <w:rPr>
          <w:rFonts w:ascii="Garamond" w:hAnsi="Garamond" w:cs="Courier New"/>
          <w:sz w:val="20"/>
          <w:szCs w:val="20"/>
        </w:rPr>
        <w:t xml:space="preserve"> </w:t>
      </w:r>
      <w:r w:rsidR="007E0CC5" w:rsidRPr="00316AD7">
        <w:rPr>
          <w:rFonts w:ascii="Garamond" w:hAnsi="Garamond" w:cs="Courier New"/>
          <w:sz w:val="20"/>
          <w:szCs w:val="20"/>
        </w:rPr>
        <w:t>qu’on ne peut pas traduire autrement</w:t>
      </w:r>
      <w:r w:rsidR="007E0CC5" w:rsidRPr="002950CA">
        <w:rPr>
          <w:rStyle w:val="Appelnotedebasdep"/>
          <w:rFonts w:ascii="Garamond" w:hAnsi="Garamond"/>
          <w:b/>
          <w:bCs/>
          <w:color w:val="C00000"/>
          <w:sz w:val="20"/>
          <w:szCs w:val="20"/>
        </w:rPr>
        <w:footnoteReference w:id="20"/>
      </w:r>
      <w:r w:rsidR="007E0CC5" w:rsidRPr="00316AD7">
        <w:rPr>
          <w:rFonts w:ascii="Garamond" w:hAnsi="Garamond" w:cs="Courier New"/>
          <w:sz w:val="20"/>
          <w:szCs w:val="20"/>
        </w:rPr>
        <w:t>.</w:t>
      </w:r>
      <w:r w:rsidR="002950CA">
        <w:rPr>
          <w:rFonts w:ascii="Garamond" w:hAnsi="Garamond" w:cs="Courier New"/>
          <w:sz w:val="20"/>
          <w:szCs w:val="20"/>
        </w:rPr>
        <w:t xml:space="preserve"> </w:t>
      </w:r>
      <w:r w:rsidR="007E0CC5" w:rsidRPr="00316AD7">
        <w:rPr>
          <w:rFonts w:ascii="Garamond" w:hAnsi="Garamond" w:cs="Courier New"/>
          <w:sz w:val="20"/>
          <w:szCs w:val="20"/>
        </w:rPr>
        <w:t>Je ne sais pas ce que vous inspire un tableau si enchanteur et s’il vous paraît alléchant. Je ne crois pas que quiconque, analyste ou pas, pour peu qu’il ait un peu d’expérience des autres et de soi</w:t>
      </w:r>
      <w:r w:rsidR="002950CA">
        <w:rPr>
          <w:rFonts w:ascii="Garamond" w:hAnsi="Garamond" w:cs="Courier New"/>
          <w:sz w:val="20"/>
          <w:szCs w:val="20"/>
        </w:rPr>
        <w:t>-</w:t>
      </w:r>
      <w:r w:rsidR="007E0CC5" w:rsidRPr="00316AD7">
        <w:rPr>
          <w:rFonts w:ascii="Garamond" w:hAnsi="Garamond" w:cs="Courier New"/>
          <w:sz w:val="20"/>
          <w:szCs w:val="20"/>
        </w:rPr>
        <w:t>même, puisse un instant prendre au sérieux cette étrange berquinade. La chose est, à proprement parler, fausse, tout à fait contraire à la réalité et à ce qu’enseigne l’expérience.</w:t>
      </w:r>
    </w:p>
    <w:p w:rsidR="002E4269" w:rsidRPr="00316AD7" w:rsidRDefault="002E4269">
      <w:pPr>
        <w:autoSpaceDE w:val="0"/>
        <w:autoSpaceDN w:val="0"/>
        <w:adjustRightInd w:val="0"/>
        <w:rPr>
          <w:rFonts w:ascii="Garamond" w:hAnsi="Garamond" w:cs="Courier New"/>
          <w:sz w:val="20"/>
          <w:szCs w:val="20"/>
        </w:rPr>
      </w:pPr>
    </w:p>
    <w:p w:rsidR="00B67610" w:rsidRPr="00316AD7" w:rsidRDefault="00B67610">
      <w:pPr>
        <w:autoSpaceDE w:val="0"/>
        <w:autoSpaceDN w:val="0"/>
        <w:adjustRightInd w:val="0"/>
        <w:rPr>
          <w:rFonts w:ascii="Garamond" w:hAnsi="Garamond" w:cs="Courier New"/>
          <w:sz w:val="20"/>
          <w:szCs w:val="20"/>
        </w:rPr>
      </w:pPr>
    </w:p>
    <w:p w:rsidR="00D2019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Je me suis livré aussi dans mon texte</w:t>
      </w:r>
      <w:r w:rsidR="00D2019A">
        <w:rPr>
          <w:rFonts w:ascii="Garamond" w:hAnsi="Garamond" w:cs="Courier New"/>
          <w:sz w:val="20"/>
          <w:szCs w:val="20"/>
        </w:rPr>
        <w:t xml:space="preserve"> - </w:t>
      </w:r>
      <w:r w:rsidRPr="00316AD7">
        <w:rPr>
          <w:rFonts w:ascii="Garamond" w:hAnsi="Garamond" w:cs="Courier New"/>
          <w:sz w:val="20"/>
          <w:szCs w:val="20"/>
        </w:rPr>
        <w:t>dans un texte que j’évoquai l’autre jour,</w:t>
      </w:r>
      <w:r w:rsidR="002E4269" w:rsidRPr="00316AD7">
        <w:rPr>
          <w:rFonts w:ascii="Garamond" w:hAnsi="Garamond" w:cs="Courier New"/>
          <w:sz w:val="20"/>
          <w:szCs w:val="20"/>
        </w:rPr>
        <w:t xml:space="preserve"> </w:t>
      </w:r>
      <w:r w:rsidRPr="00316AD7">
        <w:rPr>
          <w:rFonts w:ascii="Garamond" w:hAnsi="Garamond" w:cs="Courier New"/>
          <w:sz w:val="20"/>
          <w:szCs w:val="20"/>
        </w:rPr>
        <w:t xml:space="preserve">celui de </w:t>
      </w:r>
      <w:r w:rsidRPr="00316AD7">
        <w:rPr>
          <w:rFonts w:ascii="Garamond" w:hAnsi="Garamond"/>
          <w:i/>
          <w:iCs/>
          <w:sz w:val="20"/>
          <w:szCs w:val="20"/>
        </w:rPr>
        <w:t>La direction de la cure</w:t>
      </w:r>
      <w:r w:rsidR="00D2019A">
        <w:rPr>
          <w:rFonts w:ascii="Garamond" w:hAnsi="Garamond"/>
          <w:i/>
          <w:iCs/>
          <w:sz w:val="20"/>
          <w:szCs w:val="20"/>
        </w:rPr>
        <w:t xml:space="preserve"> - </w:t>
      </w:r>
      <w:r w:rsidRPr="00316AD7">
        <w:rPr>
          <w:rFonts w:ascii="Garamond" w:hAnsi="Garamond" w:cs="Courier New"/>
          <w:sz w:val="20"/>
          <w:szCs w:val="20"/>
        </w:rPr>
        <w:t xml:space="preserve">évidemment </w:t>
      </w:r>
    </w:p>
    <w:p w:rsidR="00EC5A40"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à quelque dérision de ce qui avait pu en être amené </w:t>
      </w:r>
      <w:r w:rsidRPr="00316AD7">
        <w:rPr>
          <w:rFonts w:ascii="Garamond" w:hAnsi="Garamond" w:cs="Courier New"/>
          <w:i/>
          <w:sz w:val="20"/>
          <w:szCs w:val="20"/>
        </w:rPr>
        <w:t xml:space="preserve">dans un autre contexte et </w:t>
      </w:r>
      <w:r w:rsidRPr="00316AD7">
        <w:rPr>
          <w:rFonts w:ascii="Garamond" w:hAnsi="Garamond"/>
          <w:i/>
          <w:sz w:val="20"/>
          <w:szCs w:val="20"/>
        </w:rPr>
        <w:t>sous une forme littérairement</w:t>
      </w:r>
      <w:r w:rsidR="00EC5A40" w:rsidRPr="00316AD7">
        <w:rPr>
          <w:rFonts w:ascii="Garamond" w:hAnsi="Garamond"/>
          <w:i/>
          <w:sz w:val="20"/>
          <w:szCs w:val="20"/>
        </w:rPr>
        <w:t xml:space="preserve"> </w:t>
      </w:r>
      <w:r w:rsidRPr="00316AD7">
        <w:rPr>
          <w:rFonts w:ascii="Garamond" w:hAnsi="Garamond"/>
          <w:i/>
          <w:sz w:val="20"/>
          <w:szCs w:val="20"/>
        </w:rPr>
        <w:t>plus vulgaire</w:t>
      </w:r>
      <w:r w:rsidRPr="00316AD7">
        <w:rPr>
          <w:rFonts w:ascii="Garamond" w:hAnsi="Garamond" w:cs="Courier New"/>
          <w:sz w:val="20"/>
          <w:szCs w:val="20"/>
        </w:rPr>
        <w:t xml:space="preserve">. </w:t>
      </w:r>
    </w:p>
    <w:p w:rsidR="00D2019A" w:rsidRDefault="007E0CC5">
      <w:pPr>
        <w:autoSpaceDE w:val="0"/>
        <w:autoSpaceDN w:val="0"/>
        <w:adjustRightInd w:val="0"/>
        <w:rPr>
          <w:rFonts w:ascii="Garamond" w:hAnsi="Garamond"/>
          <w:i/>
          <w:sz w:val="20"/>
          <w:szCs w:val="20"/>
        </w:rPr>
      </w:pPr>
      <w:r w:rsidRPr="00316AD7">
        <w:rPr>
          <w:rFonts w:ascii="Garamond" w:hAnsi="Garamond" w:cs="Courier New"/>
          <w:sz w:val="20"/>
          <w:szCs w:val="20"/>
        </w:rPr>
        <w:t>Le ton dont on pouvait parler à une certaine date</w:t>
      </w:r>
      <w:r w:rsidR="00D2019A">
        <w:rPr>
          <w:rFonts w:ascii="Garamond" w:hAnsi="Garamond" w:cs="Courier New"/>
          <w:sz w:val="20"/>
          <w:szCs w:val="20"/>
        </w:rPr>
        <w:t xml:space="preserve"> - </w:t>
      </w:r>
      <w:r w:rsidRPr="00316AD7">
        <w:rPr>
          <w:rFonts w:ascii="Garamond" w:hAnsi="Garamond" w:cs="Courier New"/>
          <w:sz w:val="20"/>
          <w:szCs w:val="20"/>
        </w:rPr>
        <w:t>justement celle de ce texte vers 1958</w:t>
      </w:r>
      <w:r w:rsidR="00D2019A">
        <w:rPr>
          <w:rFonts w:ascii="Garamond" w:hAnsi="Garamond" w:cs="Courier New"/>
          <w:sz w:val="20"/>
          <w:szCs w:val="20"/>
        </w:rPr>
        <w:t xml:space="preserve"> - </w:t>
      </w:r>
      <w:r w:rsidRPr="00316AD7">
        <w:rPr>
          <w:rFonts w:ascii="Garamond" w:hAnsi="Garamond" w:cs="Courier New"/>
          <w:sz w:val="20"/>
          <w:szCs w:val="20"/>
        </w:rPr>
        <w:t xml:space="preserve">de </w:t>
      </w:r>
      <w:r w:rsidRPr="00316AD7">
        <w:rPr>
          <w:rFonts w:ascii="Garamond" w:hAnsi="Garamond"/>
          <w:i/>
          <w:sz w:val="20"/>
          <w:szCs w:val="20"/>
        </w:rPr>
        <w:t xml:space="preserve">la primauté de la relation d’objet </w:t>
      </w:r>
    </w:p>
    <w:p w:rsidR="00D2019A" w:rsidRDefault="007E0CC5">
      <w:pPr>
        <w:autoSpaceDE w:val="0"/>
        <w:autoSpaceDN w:val="0"/>
        <w:adjustRightInd w:val="0"/>
        <w:rPr>
          <w:rFonts w:ascii="Garamond" w:hAnsi="Garamond" w:cs="Courier New"/>
          <w:sz w:val="20"/>
          <w:szCs w:val="20"/>
        </w:rPr>
      </w:pPr>
      <w:r w:rsidRPr="00316AD7">
        <w:rPr>
          <w:rFonts w:ascii="Garamond" w:hAnsi="Garamond"/>
          <w:i/>
          <w:sz w:val="20"/>
          <w:szCs w:val="20"/>
        </w:rPr>
        <w:t>et des perfections qu’elle atteignait</w:t>
      </w:r>
      <w:r w:rsidR="00D2019A">
        <w:rPr>
          <w:rFonts w:ascii="Garamond" w:hAnsi="Garamond" w:cs="Courier New"/>
          <w:sz w:val="20"/>
          <w:szCs w:val="20"/>
        </w:rPr>
        <w:t xml:space="preserve">, </w:t>
      </w:r>
      <w:r w:rsidRPr="00316AD7">
        <w:rPr>
          <w:rFonts w:ascii="Garamond" w:hAnsi="Garamond" w:cs="Courier New"/>
          <w:sz w:val="20"/>
          <w:szCs w:val="20"/>
        </w:rPr>
        <w:t>les effusions de joie interne qui ressortaient d’être parvenu à cet état sommet</w:t>
      </w:r>
      <w:r w:rsidR="00D2019A">
        <w:rPr>
          <w:rFonts w:ascii="Garamond" w:hAnsi="Garamond" w:cs="Courier New"/>
          <w:sz w:val="20"/>
          <w:szCs w:val="20"/>
        </w:rPr>
        <w:t xml:space="preserve">, </w:t>
      </w:r>
    </w:p>
    <w:p w:rsidR="00D2019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sont à proprement parler ridicules</w:t>
      </w:r>
      <w:r w:rsidR="00EC5A40" w:rsidRPr="00316AD7">
        <w:rPr>
          <w:rFonts w:ascii="Garamond" w:hAnsi="Garamond" w:cs="Courier New"/>
          <w:sz w:val="20"/>
          <w:szCs w:val="20"/>
        </w:rPr>
        <w:t>,</w:t>
      </w:r>
      <w:r w:rsidRPr="00316AD7">
        <w:rPr>
          <w:rFonts w:ascii="Garamond" w:hAnsi="Garamond" w:cs="Courier New"/>
          <w:sz w:val="20"/>
          <w:szCs w:val="20"/>
        </w:rPr>
        <w:t xml:space="preserve"> et à la vérité ne valent même pas la peine d’être ici reprises sous quelque plume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qu’elles aient été</w:t>
      </w:r>
      <w:r w:rsidR="00EC5A40" w:rsidRPr="00316AD7">
        <w:rPr>
          <w:rFonts w:ascii="Garamond" w:hAnsi="Garamond" w:cs="Courier New"/>
          <w:sz w:val="20"/>
          <w:szCs w:val="20"/>
        </w:rPr>
        <w:t xml:space="preserve"> </w:t>
      </w:r>
      <w:r w:rsidRPr="00316AD7">
        <w:rPr>
          <w:rFonts w:ascii="Garamond" w:hAnsi="Garamond" w:cs="Courier New"/>
          <w:sz w:val="20"/>
          <w:szCs w:val="20"/>
        </w:rPr>
        <w:t>émises alors.</w:t>
      </w:r>
    </w:p>
    <w:p w:rsidR="00EC5A40" w:rsidRPr="00316AD7" w:rsidRDefault="00EC5A40">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La singularité est de se demander comment </w:t>
      </w:r>
      <w:r w:rsidRPr="00316AD7">
        <w:rPr>
          <w:rFonts w:ascii="Garamond" w:hAnsi="Garamond"/>
          <w:i/>
          <w:sz w:val="20"/>
          <w:szCs w:val="20"/>
        </w:rPr>
        <w:t>de telles énonciations</w:t>
      </w:r>
      <w:r w:rsidRPr="00316AD7">
        <w:rPr>
          <w:rFonts w:ascii="Garamond" w:hAnsi="Garamond" w:cs="Courier New"/>
          <w:sz w:val="20"/>
          <w:szCs w:val="20"/>
        </w:rPr>
        <w:t xml:space="preserve"> peuvent garder, je ne dirais pas l’aspect du sérieux</w:t>
      </w:r>
      <w:r w:rsidR="00D2019A">
        <w:rPr>
          <w:rFonts w:ascii="Garamond" w:hAnsi="Garamond" w:cs="Courier New"/>
          <w:sz w:val="20"/>
          <w:szCs w:val="20"/>
        </w:rPr>
        <w:t xml:space="preserve">, </w:t>
      </w:r>
      <w:r w:rsidRPr="00316AD7">
        <w:rPr>
          <w:rFonts w:ascii="Garamond" w:hAnsi="Garamond" w:cs="Courier New"/>
          <w:sz w:val="20"/>
          <w:szCs w:val="20"/>
        </w:rPr>
        <w:t>en fait elles ne l’ont pour personne</w:t>
      </w:r>
      <w:r w:rsidR="00D2019A">
        <w:rPr>
          <w:rFonts w:ascii="Garamond" w:hAnsi="Garamond" w:cs="Courier New"/>
          <w:sz w:val="20"/>
          <w:szCs w:val="20"/>
        </w:rPr>
        <w:t xml:space="preserve">, </w:t>
      </w:r>
      <w:r w:rsidRPr="00316AD7">
        <w:rPr>
          <w:rFonts w:ascii="Garamond" w:hAnsi="Garamond" w:cs="Courier New"/>
          <w:sz w:val="20"/>
          <w:szCs w:val="20"/>
        </w:rPr>
        <w:t xml:space="preserve">mais paraître, je dirais </w:t>
      </w:r>
      <w:r w:rsidRPr="00316AD7">
        <w:rPr>
          <w:rFonts w:ascii="Garamond" w:hAnsi="Garamond"/>
          <w:i/>
          <w:sz w:val="20"/>
          <w:szCs w:val="20"/>
        </w:rPr>
        <w:t>répondre à une certaine nécessité</w:t>
      </w:r>
      <w:r w:rsidRPr="00316AD7">
        <w:rPr>
          <w:rFonts w:ascii="Garamond" w:hAnsi="Garamond" w:cs="Courier New"/>
          <w:sz w:val="20"/>
          <w:szCs w:val="20"/>
        </w:rPr>
        <w:t xml:space="preserve"> concernant… </w:t>
      </w:r>
    </w:p>
    <w:p w:rsidR="007E0CC5" w:rsidRPr="00316AD7" w:rsidRDefault="002E4269">
      <w:pPr>
        <w:autoSpaceDE w:val="0"/>
        <w:autoSpaceDN w:val="0"/>
        <w:adjustRightInd w:val="0"/>
        <w:ind w:left="708"/>
        <w:rPr>
          <w:rFonts w:ascii="Garamond" w:hAnsi="Garamond" w:cs="Courier New"/>
          <w:i/>
          <w:sz w:val="20"/>
          <w:szCs w:val="20"/>
        </w:rPr>
      </w:pPr>
      <w:r w:rsidRPr="00316AD7">
        <w:rPr>
          <w:rFonts w:ascii="Garamond" w:hAnsi="Garamond" w:cs="Courier New"/>
          <w:i/>
          <w:sz w:val="20"/>
          <w:szCs w:val="20"/>
        </w:rPr>
        <w:t>c</w:t>
      </w:r>
      <w:r w:rsidR="007E0CC5" w:rsidRPr="00316AD7">
        <w:rPr>
          <w:rFonts w:ascii="Garamond" w:hAnsi="Garamond" w:cs="Courier New"/>
          <w:i/>
          <w:sz w:val="20"/>
          <w:szCs w:val="20"/>
        </w:rPr>
        <w:t>omme on le disait, je dois dire au début de ce qui est ici énoncé</w:t>
      </w:r>
    </w:p>
    <w:p w:rsidR="00D2019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…une sorte de </w:t>
      </w:r>
      <w:r w:rsidRPr="00316AD7">
        <w:rPr>
          <w:rFonts w:ascii="Garamond" w:hAnsi="Garamond"/>
          <w:i/>
          <w:sz w:val="20"/>
          <w:szCs w:val="20"/>
        </w:rPr>
        <w:t>point idéal</w:t>
      </w:r>
      <w:r w:rsidRPr="00316AD7">
        <w:rPr>
          <w:rFonts w:ascii="Garamond" w:hAnsi="Garamond" w:cs="Courier New"/>
          <w:sz w:val="20"/>
          <w:szCs w:val="20"/>
        </w:rPr>
        <w:t xml:space="preserve"> qui aurait au moins cette vertu de représenter, sous une forme négative,</w:t>
      </w:r>
      <w:r w:rsidR="00EC5A40" w:rsidRPr="00316AD7">
        <w:rPr>
          <w:rFonts w:ascii="Garamond" w:hAnsi="Garamond" w:cs="Courier New"/>
          <w:sz w:val="20"/>
          <w:szCs w:val="20"/>
        </w:rPr>
        <w:t xml:space="preserve"> </w:t>
      </w:r>
      <w:r w:rsidRPr="00316AD7">
        <w:rPr>
          <w:rFonts w:ascii="Garamond" w:hAnsi="Garamond" w:cs="Courier New"/>
          <w:sz w:val="20"/>
          <w:szCs w:val="20"/>
        </w:rPr>
        <w:t xml:space="preserve">l’absence donc de tous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les inconvénients qui seraient apportés, qui seraient l’ordinaire des autres états. On n’en voit pas, à l’idée, d’autre raison.</w:t>
      </w:r>
    </w:p>
    <w:p w:rsidR="00EC5A40" w:rsidRPr="00316AD7" w:rsidRDefault="00EC5A40">
      <w:pPr>
        <w:autoSpaceDE w:val="0"/>
        <w:autoSpaceDN w:val="0"/>
        <w:adjustRightInd w:val="0"/>
        <w:rPr>
          <w:rFonts w:ascii="Garamond" w:hAnsi="Garamond" w:cs="Courier New"/>
          <w:sz w:val="20"/>
          <w:szCs w:val="20"/>
        </w:rPr>
      </w:pPr>
    </w:p>
    <w:p w:rsidR="00D2019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Ceci est naturellement à relever pour autant que nous pouvons saisir le mécanisme en son essence, à savoir nous rendre compte dans quelle mesure le psychanalyste est en quelque sorte appelé, que dis</w:t>
      </w:r>
      <w:r w:rsidR="00D2019A">
        <w:rPr>
          <w:rFonts w:ascii="Garamond" w:hAnsi="Garamond" w:cs="Courier New"/>
          <w:sz w:val="20"/>
          <w:szCs w:val="20"/>
        </w:rPr>
        <w:t>-</w:t>
      </w:r>
      <w:r w:rsidRPr="00316AD7">
        <w:rPr>
          <w:rFonts w:ascii="Garamond" w:hAnsi="Garamond" w:cs="Courier New"/>
          <w:sz w:val="20"/>
          <w:szCs w:val="20"/>
        </w:rPr>
        <w:t xml:space="preserve">je, voire </w:t>
      </w:r>
      <w:r w:rsidRPr="00316AD7">
        <w:rPr>
          <w:rFonts w:ascii="Garamond" w:hAnsi="Garamond" w:cs="Courier New"/>
          <w:i/>
          <w:sz w:val="20"/>
          <w:szCs w:val="20"/>
        </w:rPr>
        <w:t>contraint</w:t>
      </w:r>
      <w:r w:rsidRPr="00316AD7">
        <w:rPr>
          <w:rFonts w:ascii="Garamond" w:hAnsi="Garamond" w:cs="Courier New"/>
          <w:sz w:val="20"/>
          <w:szCs w:val="20"/>
        </w:rPr>
        <w:t xml:space="preserve">, à des fins qu’on appelle abusivement didactiques, de tenir un discours qui, en somme </w:t>
      </w:r>
      <w:r w:rsidR="00D2019A">
        <w:rPr>
          <w:rFonts w:ascii="Garamond" w:hAnsi="Garamond" w:cs="Courier New"/>
          <w:sz w:val="20"/>
          <w:szCs w:val="20"/>
        </w:rPr>
        <w:t>-</w:t>
      </w:r>
      <w:r w:rsidRPr="00316AD7">
        <w:rPr>
          <w:rFonts w:ascii="Garamond" w:hAnsi="Garamond" w:cs="Courier New"/>
          <w:sz w:val="20"/>
          <w:szCs w:val="20"/>
        </w:rPr>
        <w:t xml:space="preserve"> on pourrait dire </w:t>
      </w:r>
      <w:r w:rsidR="00D2019A">
        <w:rPr>
          <w:rFonts w:ascii="Garamond" w:hAnsi="Garamond" w:cs="Courier New"/>
          <w:sz w:val="20"/>
          <w:szCs w:val="20"/>
        </w:rPr>
        <w:t xml:space="preserve">- </w:t>
      </w:r>
      <w:r w:rsidRPr="00316AD7">
        <w:rPr>
          <w:rFonts w:ascii="Garamond" w:hAnsi="Garamond" w:cs="Courier New"/>
          <w:sz w:val="20"/>
          <w:szCs w:val="20"/>
        </w:rPr>
        <w:t xml:space="preserve">n’a </w:t>
      </w:r>
      <w:r w:rsidRPr="00316AD7">
        <w:rPr>
          <w:rFonts w:ascii="Garamond" w:hAnsi="Garamond"/>
          <w:i/>
          <w:sz w:val="20"/>
          <w:szCs w:val="20"/>
        </w:rPr>
        <w:t>rien à faire avec</w:t>
      </w:r>
      <w:r w:rsidRPr="00316AD7">
        <w:rPr>
          <w:rFonts w:ascii="Garamond" w:hAnsi="Garamond" w:cs="Courier New"/>
          <w:sz w:val="20"/>
          <w:szCs w:val="20"/>
        </w:rPr>
        <w:t xml:space="preserve"> les problèmes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que lui propose, et de la façon la plus aiguë, la plus quotidienne, </w:t>
      </w:r>
      <w:r w:rsidRPr="00316AD7">
        <w:rPr>
          <w:rFonts w:ascii="Garamond" w:hAnsi="Garamond"/>
          <w:i/>
          <w:sz w:val="20"/>
          <w:szCs w:val="20"/>
        </w:rPr>
        <w:t>son expérience</w:t>
      </w:r>
      <w:r w:rsidRPr="00316AD7">
        <w:rPr>
          <w:rFonts w:ascii="Garamond" w:hAnsi="Garamond" w:cs="Courier New"/>
          <w:sz w:val="20"/>
          <w:szCs w:val="20"/>
        </w:rPr>
        <w:t>.</w:t>
      </w:r>
    </w:p>
    <w:p w:rsidR="00EC5A40" w:rsidRPr="00316AD7" w:rsidRDefault="00EC5A40">
      <w:pPr>
        <w:autoSpaceDE w:val="0"/>
        <w:autoSpaceDN w:val="0"/>
        <w:adjustRightInd w:val="0"/>
        <w:rPr>
          <w:rFonts w:ascii="Garamond" w:hAnsi="Garamond" w:cs="Courier New"/>
          <w:sz w:val="20"/>
          <w:szCs w:val="20"/>
        </w:rPr>
      </w:pPr>
    </w:p>
    <w:p w:rsidR="00D2019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La chose, à la vérité, a une certaine portée, pour autant qu’elle </w:t>
      </w:r>
      <w:proofErr w:type="gramStart"/>
      <w:r w:rsidRPr="00316AD7">
        <w:rPr>
          <w:rFonts w:ascii="Garamond" w:hAnsi="Garamond" w:cs="Courier New"/>
          <w:sz w:val="20"/>
          <w:szCs w:val="20"/>
        </w:rPr>
        <w:t>permettrait</w:t>
      </w:r>
      <w:proofErr w:type="gramEnd"/>
      <w:r w:rsidRPr="00316AD7">
        <w:rPr>
          <w:rFonts w:ascii="Garamond" w:hAnsi="Garamond" w:cs="Courier New"/>
          <w:sz w:val="20"/>
          <w:szCs w:val="20"/>
        </w:rPr>
        <w:t xml:space="preserve"> d’apercevoir que, par exemple, le discours, </w:t>
      </w:r>
    </w:p>
    <w:p w:rsidR="00D2019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dans la mesure</w:t>
      </w:r>
      <w:r w:rsidR="00D2019A">
        <w:rPr>
          <w:rFonts w:ascii="Garamond" w:hAnsi="Garamond" w:cs="Courier New"/>
          <w:sz w:val="20"/>
          <w:szCs w:val="20"/>
        </w:rPr>
        <w:t xml:space="preserve"> - </w:t>
      </w:r>
      <w:r w:rsidRPr="00316AD7">
        <w:rPr>
          <w:rFonts w:ascii="Garamond" w:hAnsi="Garamond" w:cs="Courier New"/>
          <w:sz w:val="20"/>
          <w:szCs w:val="20"/>
        </w:rPr>
        <w:t>et ce n’est rien en dire</w:t>
      </w:r>
      <w:r w:rsidR="00D2019A">
        <w:rPr>
          <w:rFonts w:ascii="Garamond" w:hAnsi="Garamond" w:cs="Courier New"/>
          <w:sz w:val="20"/>
          <w:szCs w:val="20"/>
        </w:rPr>
        <w:t xml:space="preserve"> - </w:t>
      </w:r>
      <w:r w:rsidRPr="00316AD7">
        <w:rPr>
          <w:rFonts w:ascii="Garamond" w:hAnsi="Garamond" w:cs="Courier New"/>
          <w:sz w:val="20"/>
          <w:szCs w:val="20"/>
        </w:rPr>
        <w:t>où il s’orne d’un certain nombre de clichés, ne s’en trouve pas moins, jusqu’à un certain point, inopérant à les réduire</w:t>
      </w:r>
      <w:r w:rsidR="00D2019A">
        <w:rPr>
          <w:rFonts w:ascii="Garamond" w:hAnsi="Garamond" w:cs="Courier New"/>
          <w:sz w:val="20"/>
          <w:szCs w:val="20"/>
        </w:rPr>
        <w:t xml:space="preserve"> - </w:t>
      </w:r>
      <w:r w:rsidRPr="00316AD7">
        <w:rPr>
          <w:rFonts w:ascii="Garamond" w:hAnsi="Garamond" w:cs="Courier New"/>
          <w:sz w:val="20"/>
          <w:szCs w:val="20"/>
        </w:rPr>
        <w:t>je dis</w:t>
      </w:r>
      <w:r w:rsidR="002E4269" w:rsidRPr="00316AD7">
        <w:rPr>
          <w:rFonts w:ascii="Garamond" w:hAnsi="Garamond" w:cs="Courier New"/>
          <w:sz w:val="20"/>
          <w:szCs w:val="20"/>
        </w:rPr>
        <w:t> :</w:t>
      </w:r>
      <w:r w:rsidRPr="00316AD7">
        <w:rPr>
          <w:rFonts w:ascii="Garamond" w:hAnsi="Garamond" w:cs="Courier New"/>
          <w:sz w:val="20"/>
          <w:szCs w:val="20"/>
        </w:rPr>
        <w:t xml:space="preserve"> lesdits clichés</w:t>
      </w:r>
      <w:r w:rsidR="00D2019A">
        <w:rPr>
          <w:rFonts w:ascii="Garamond" w:hAnsi="Garamond" w:cs="Courier New"/>
          <w:sz w:val="20"/>
          <w:szCs w:val="20"/>
        </w:rPr>
        <w:t xml:space="preserve"> - </w:t>
      </w:r>
      <w:r w:rsidRPr="00316AD7">
        <w:rPr>
          <w:rFonts w:ascii="Garamond" w:hAnsi="Garamond" w:cs="Courier New"/>
          <w:sz w:val="20"/>
          <w:szCs w:val="20"/>
        </w:rPr>
        <w:t xml:space="preserve">dans le contexte psychanalytique et encore bien plus </w:t>
      </w:r>
    </w:p>
    <w:p w:rsidR="002E4269"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quant à ce qui est de l’organisation de l’enseignement.</w:t>
      </w:r>
    </w:p>
    <w:p w:rsidR="00B67610" w:rsidRPr="00316AD7" w:rsidRDefault="00B67610">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Bien sûr, personne ne croit plus à un certain nombre de choses</w:t>
      </w:r>
      <w:r w:rsidR="002E4269" w:rsidRPr="00316AD7">
        <w:rPr>
          <w:rFonts w:ascii="Garamond" w:hAnsi="Garamond" w:cs="Courier New"/>
          <w:sz w:val="20"/>
          <w:szCs w:val="20"/>
        </w:rPr>
        <w:t>,</w:t>
      </w:r>
      <w:r w:rsidRPr="00316AD7">
        <w:rPr>
          <w:rFonts w:ascii="Garamond" w:hAnsi="Garamond" w:cs="Courier New"/>
          <w:sz w:val="20"/>
          <w:szCs w:val="20"/>
        </w:rPr>
        <w:t xml:space="preserve"> ni non plus n’est bien à l’aise dans un certain style classique, mais au fond, sur beaucoup</w:t>
      </w:r>
      <w:r w:rsidR="00183C80" w:rsidRPr="00316AD7">
        <w:rPr>
          <w:rFonts w:ascii="Garamond" w:hAnsi="Garamond" w:cs="Courier New"/>
          <w:sz w:val="20"/>
          <w:szCs w:val="20"/>
        </w:rPr>
        <w:t xml:space="preserve"> </w:t>
      </w:r>
      <w:r w:rsidRPr="00316AD7">
        <w:rPr>
          <w:rFonts w:ascii="Garamond" w:hAnsi="Garamond" w:cs="Courier New"/>
          <w:sz w:val="20"/>
          <w:szCs w:val="20"/>
        </w:rPr>
        <w:t>de points, beaucoup de plans d’application, il n’en reste pas moins que cela ne change rien.</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Je veux dire qu’aussi bien peut</w:t>
      </w:r>
      <w:r w:rsidR="00D2019A">
        <w:rPr>
          <w:rFonts w:ascii="Garamond" w:hAnsi="Garamond" w:cs="Courier New"/>
          <w:sz w:val="20"/>
          <w:szCs w:val="20"/>
        </w:rPr>
        <w:t xml:space="preserve">-on voir simplement </w:t>
      </w:r>
      <w:r w:rsidRPr="00316AD7">
        <w:rPr>
          <w:rFonts w:ascii="Garamond" w:hAnsi="Garamond" w:cs="Courier New"/>
          <w:sz w:val="20"/>
          <w:szCs w:val="20"/>
        </w:rPr>
        <w:t>mon discours repris…</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 xml:space="preserve">je veux dire dans certaines de ses formes, telles de ses phrases, ses énoncés, voire ses tournures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…repris </w:t>
      </w:r>
      <w:r w:rsidRPr="00316AD7">
        <w:rPr>
          <w:rFonts w:ascii="Garamond" w:hAnsi="Garamond" w:cs="Courier New"/>
          <w:i/>
          <w:sz w:val="20"/>
          <w:szCs w:val="20"/>
        </w:rPr>
        <w:t>dans un contexte qui</w:t>
      </w:r>
      <w:r w:rsidRPr="00316AD7">
        <w:rPr>
          <w:rFonts w:ascii="Garamond" w:hAnsi="Garamond" w:cs="Courier New"/>
          <w:sz w:val="20"/>
          <w:szCs w:val="20"/>
        </w:rPr>
        <w:t xml:space="preserve">, quant à son fond, </w:t>
      </w:r>
      <w:r w:rsidRPr="00316AD7">
        <w:rPr>
          <w:rFonts w:ascii="Garamond" w:hAnsi="Garamond"/>
          <w:i/>
          <w:sz w:val="20"/>
          <w:szCs w:val="20"/>
        </w:rPr>
        <w:t>ne change guère</w:t>
      </w:r>
      <w:r w:rsidRPr="00316AD7">
        <w:rPr>
          <w:rFonts w:ascii="Garamond" w:hAnsi="Garamond" w:cs="Courier New"/>
          <w:sz w:val="20"/>
          <w:szCs w:val="20"/>
        </w:rPr>
        <w:t>.</w:t>
      </w:r>
    </w:p>
    <w:p w:rsidR="00183C80" w:rsidRPr="00316AD7" w:rsidRDefault="00183C80">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J’avais demandé</w:t>
      </w:r>
      <w:r w:rsidR="00D2019A">
        <w:rPr>
          <w:rFonts w:ascii="Garamond" w:hAnsi="Garamond" w:cs="Courier New"/>
          <w:sz w:val="20"/>
          <w:szCs w:val="20"/>
        </w:rPr>
        <w:t xml:space="preserve">, </w:t>
      </w:r>
      <w:r w:rsidRPr="00316AD7">
        <w:rPr>
          <w:rFonts w:ascii="Garamond" w:hAnsi="Garamond" w:cs="Courier New"/>
          <w:sz w:val="20"/>
          <w:szCs w:val="20"/>
        </w:rPr>
        <w:t>il y a assez longtemps à une personne qu’on a pu voir pendant d’autres temps plus récents, ici, fréquenter assidûment ce que j’essayais d’ordonner</w:t>
      </w:r>
      <w:r w:rsidR="00D2019A">
        <w:rPr>
          <w:rFonts w:ascii="Garamond" w:hAnsi="Garamond" w:cs="Courier New"/>
          <w:sz w:val="20"/>
          <w:szCs w:val="20"/>
        </w:rPr>
        <w:t xml:space="preserve">, </w:t>
      </w:r>
      <w:r w:rsidRPr="00316AD7">
        <w:rPr>
          <w:rFonts w:ascii="Garamond" w:hAnsi="Garamond" w:cs="Courier New"/>
          <w:sz w:val="20"/>
          <w:szCs w:val="20"/>
        </w:rPr>
        <w:t xml:space="preserve">j’avais demandé : </w:t>
      </w:r>
    </w:p>
    <w:p w:rsidR="007E0CC5" w:rsidRPr="00316AD7" w:rsidRDefault="007E0CC5">
      <w:pPr>
        <w:autoSpaceDE w:val="0"/>
        <w:autoSpaceDN w:val="0"/>
        <w:adjustRightInd w:val="0"/>
        <w:rPr>
          <w:rFonts w:ascii="Garamond" w:hAnsi="Garamond" w:cs="Courier New"/>
          <w:sz w:val="20"/>
          <w:szCs w:val="20"/>
        </w:rPr>
      </w:pPr>
    </w:p>
    <w:p w:rsidR="007E0CC5" w:rsidRPr="00D2019A" w:rsidRDefault="007E0CC5" w:rsidP="000E111A">
      <w:pPr>
        <w:pStyle w:val="Paragraphedeliste"/>
        <w:numPr>
          <w:ilvl w:val="0"/>
          <w:numId w:val="14"/>
        </w:numPr>
        <w:autoSpaceDE w:val="0"/>
        <w:autoSpaceDN w:val="0"/>
        <w:adjustRightInd w:val="0"/>
        <w:rPr>
          <w:rFonts w:ascii="Garamond" w:hAnsi="Garamond" w:cs="Courier New"/>
          <w:sz w:val="20"/>
          <w:szCs w:val="20"/>
        </w:rPr>
      </w:pPr>
      <w:r w:rsidRPr="00D2019A">
        <w:rPr>
          <w:rFonts w:ascii="Garamond" w:hAnsi="Garamond" w:cs="Courier New"/>
          <w:sz w:val="20"/>
          <w:szCs w:val="20"/>
        </w:rPr>
        <w:t xml:space="preserve">« </w:t>
      </w:r>
      <w:r w:rsidRPr="00D2019A">
        <w:rPr>
          <w:rFonts w:ascii="Garamond" w:hAnsi="Garamond"/>
          <w:i/>
          <w:sz w:val="20"/>
          <w:szCs w:val="20"/>
        </w:rPr>
        <w:t>Après tout, vu vos positions générales, qu’est</w:t>
      </w:r>
      <w:r w:rsidR="00D2019A" w:rsidRPr="00D2019A">
        <w:rPr>
          <w:rFonts w:ascii="Garamond" w:hAnsi="Garamond"/>
          <w:i/>
          <w:sz w:val="20"/>
          <w:szCs w:val="20"/>
        </w:rPr>
        <w:t>-</w:t>
      </w:r>
      <w:r w:rsidRPr="00D2019A">
        <w:rPr>
          <w:rFonts w:ascii="Garamond" w:hAnsi="Garamond"/>
          <w:i/>
          <w:sz w:val="20"/>
          <w:szCs w:val="20"/>
        </w:rPr>
        <w:t>ce que</w:t>
      </w:r>
      <w:r w:rsidR="00D2019A" w:rsidRPr="00D2019A">
        <w:rPr>
          <w:rFonts w:ascii="Garamond" w:hAnsi="Garamond"/>
          <w:i/>
          <w:sz w:val="20"/>
          <w:szCs w:val="20"/>
        </w:rPr>
        <w:t xml:space="preserve"> </w:t>
      </w:r>
      <w:r w:rsidRPr="00D2019A">
        <w:rPr>
          <w:rFonts w:ascii="Garamond" w:hAnsi="Garamond"/>
          <w:i/>
          <w:sz w:val="20"/>
          <w:szCs w:val="20"/>
        </w:rPr>
        <w:t>vous pouvez trouver d’avantageux à suivre mes conférences ?</w:t>
      </w:r>
      <w:r w:rsidRPr="00D2019A">
        <w:rPr>
          <w:rFonts w:ascii="Garamond" w:hAnsi="Garamond" w:cs="Courier New"/>
          <w:sz w:val="20"/>
          <w:szCs w:val="20"/>
        </w:rPr>
        <w:t xml:space="preserve"> » </w:t>
      </w:r>
    </w:p>
    <w:p w:rsidR="007E0CC5" w:rsidRPr="00316AD7" w:rsidRDefault="007E0CC5">
      <w:pPr>
        <w:autoSpaceDE w:val="0"/>
        <w:autoSpaceDN w:val="0"/>
        <w:adjustRightInd w:val="0"/>
        <w:rPr>
          <w:rFonts w:ascii="Garamond" w:hAnsi="Garamond" w:cs="Courier New"/>
          <w:sz w:val="20"/>
          <w:szCs w:val="20"/>
        </w:rPr>
      </w:pPr>
    </w:p>
    <w:p w:rsidR="007E0CC5" w:rsidRPr="00316AD7" w:rsidRDefault="00183C80">
      <w:pPr>
        <w:autoSpaceDE w:val="0"/>
        <w:autoSpaceDN w:val="0"/>
        <w:adjustRightInd w:val="0"/>
        <w:rPr>
          <w:rFonts w:ascii="Garamond" w:hAnsi="Garamond" w:cs="Courier New"/>
          <w:sz w:val="20"/>
          <w:szCs w:val="20"/>
        </w:rPr>
      </w:pPr>
      <w:r w:rsidRPr="00316AD7">
        <w:rPr>
          <w:rFonts w:ascii="Garamond" w:hAnsi="Garamond" w:cs="Courier New"/>
          <w:sz w:val="20"/>
          <w:szCs w:val="20"/>
        </w:rPr>
        <w:t>M</w:t>
      </w:r>
      <w:r w:rsidR="007E0CC5" w:rsidRPr="00316AD7">
        <w:rPr>
          <w:rFonts w:ascii="Garamond" w:hAnsi="Garamond" w:cs="Courier New"/>
          <w:sz w:val="20"/>
          <w:szCs w:val="20"/>
        </w:rPr>
        <w:t>on Dieu</w:t>
      </w:r>
      <w:r w:rsidRPr="00316AD7">
        <w:rPr>
          <w:rFonts w:ascii="Garamond" w:hAnsi="Garamond" w:cs="Courier New"/>
          <w:sz w:val="20"/>
          <w:szCs w:val="20"/>
        </w:rPr>
        <w:t> !</w:t>
      </w:r>
      <w:r w:rsidR="007E0CC5" w:rsidRPr="00316AD7">
        <w:rPr>
          <w:rFonts w:ascii="Garamond" w:hAnsi="Garamond" w:cs="Courier New"/>
          <w:sz w:val="20"/>
          <w:szCs w:val="20"/>
        </w:rPr>
        <w:t xml:space="preserve"> </w:t>
      </w:r>
      <w:r w:rsidRPr="00316AD7">
        <w:rPr>
          <w:rFonts w:ascii="Garamond" w:hAnsi="Garamond" w:cs="Courier New"/>
          <w:sz w:val="20"/>
          <w:szCs w:val="20"/>
        </w:rPr>
        <w:t>L</w:t>
      </w:r>
      <w:r w:rsidR="007E0CC5" w:rsidRPr="00316AD7">
        <w:rPr>
          <w:rFonts w:ascii="Garamond" w:hAnsi="Garamond" w:cs="Courier New"/>
          <w:sz w:val="20"/>
          <w:szCs w:val="20"/>
        </w:rPr>
        <w:t>e sourire de quelqu’un qui s’entend, je veux dire</w:t>
      </w:r>
      <w:r w:rsidRPr="00316AD7">
        <w:rPr>
          <w:rFonts w:ascii="Garamond" w:hAnsi="Garamond" w:cs="Courier New"/>
          <w:sz w:val="20"/>
          <w:szCs w:val="20"/>
        </w:rPr>
        <w:t> :</w:t>
      </w:r>
      <w:r w:rsidR="007E0CC5" w:rsidRPr="00316AD7">
        <w:rPr>
          <w:rFonts w:ascii="Garamond" w:hAnsi="Garamond" w:cs="Courier New"/>
          <w:sz w:val="20"/>
          <w:szCs w:val="20"/>
        </w:rPr>
        <w:t xml:space="preserve"> qui sait bien ce qu’il veut dire</w:t>
      </w:r>
      <w:r w:rsidRPr="00316AD7">
        <w:rPr>
          <w:rFonts w:ascii="Garamond" w:hAnsi="Garamond" w:cs="Courier New"/>
          <w:sz w:val="20"/>
          <w:szCs w:val="20"/>
        </w:rPr>
        <w:t>.</w:t>
      </w:r>
    </w:p>
    <w:p w:rsidR="007E0CC5" w:rsidRPr="00316AD7" w:rsidRDefault="007E0CC5">
      <w:pPr>
        <w:autoSpaceDE w:val="0"/>
        <w:autoSpaceDN w:val="0"/>
        <w:adjustRightInd w:val="0"/>
        <w:rPr>
          <w:rFonts w:ascii="Garamond" w:hAnsi="Garamond" w:cs="Courier New"/>
          <w:sz w:val="20"/>
          <w:szCs w:val="20"/>
        </w:rPr>
      </w:pPr>
    </w:p>
    <w:p w:rsidR="007E0CC5" w:rsidRPr="00D2019A" w:rsidRDefault="007E0CC5" w:rsidP="000E111A">
      <w:pPr>
        <w:pStyle w:val="Paragraphedeliste"/>
        <w:numPr>
          <w:ilvl w:val="0"/>
          <w:numId w:val="14"/>
        </w:numPr>
        <w:autoSpaceDE w:val="0"/>
        <w:autoSpaceDN w:val="0"/>
        <w:adjustRightInd w:val="0"/>
        <w:rPr>
          <w:rFonts w:ascii="Garamond" w:hAnsi="Garamond" w:cs="Courier New"/>
          <w:sz w:val="20"/>
          <w:szCs w:val="20"/>
        </w:rPr>
      </w:pPr>
      <w:r w:rsidRPr="00D2019A">
        <w:rPr>
          <w:rFonts w:ascii="Garamond" w:hAnsi="Garamond" w:cs="Courier New"/>
          <w:sz w:val="20"/>
          <w:szCs w:val="20"/>
        </w:rPr>
        <w:t xml:space="preserve">« </w:t>
      </w:r>
      <w:r w:rsidRPr="00D2019A">
        <w:rPr>
          <w:rFonts w:ascii="Garamond" w:hAnsi="Garamond"/>
          <w:i/>
          <w:sz w:val="20"/>
          <w:szCs w:val="20"/>
        </w:rPr>
        <w:t xml:space="preserve">Personne </w:t>
      </w:r>
      <w:r w:rsidR="00D2019A">
        <w:rPr>
          <w:rFonts w:ascii="Garamond" w:hAnsi="Garamond"/>
          <w:i/>
          <w:sz w:val="20"/>
          <w:szCs w:val="20"/>
        </w:rPr>
        <w:t>-</w:t>
      </w:r>
      <w:r w:rsidRPr="00D2019A">
        <w:rPr>
          <w:rFonts w:ascii="Garamond" w:hAnsi="Garamond"/>
          <w:i/>
          <w:sz w:val="20"/>
          <w:szCs w:val="20"/>
        </w:rPr>
        <w:t xml:space="preserve"> </w:t>
      </w:r>
      <w:r w:rsidRPr="00D2019A">
        <w:rPr>
          <w:rFonts w:ascii="Garamond" w:hAnsi="Garamond"/>
          <w:sz w:val="20"/>
          <w:szCs w:val="20"/>
        </w:rPr>
        <w:t>me répondit</w:t>
      </w:r>
      <w:r w:rsidR="00D2019A">
        <w:rPr>
          <w:rFonts w:ascii="Garamond" w:hAnsi="Garamond"/>
          <w:sz w:val="20"/>
          <w:szCs w:val="20"/>
        </w:rPr>
        <w:t>-</w:t>
      </w:r>
      <w:r w:rsidRPr="00D2019A">
        <w:rPr>
          <w:rFonts w:ascii="Garamond" w:hAnsi="Garamond"/>
          <w:sz w:val="20"/>
          <w:szCs w:val="20"/>
        </w:rPr>
        <w:t>il</w:t>
      </w:r>
      <w:r w:rsidRPr="00D2019A">
        <w:rPr>
          <w:rFonts w:ascii="Garamond" w:hAnsi="Garamond"/>
          <w:i/>
          <w:sz w:val="20"/>
          <w:szCs w:val="20"/>
        </w:rPr>
        <w:t xml:space="preserve"> </w:t>
      </w:r>
      <w:r w:rsidR="00D2019A">
        <w:rPr>
          <w:rFonts w:ascii="Garamond" w:hAnsi="Garamond"/>
          <w:i/>
          <w:sz w:val="20"/>
          <w:szCs w:val="20"/>
        </w:rPr>
        <w:t>-</w:t>
      </w:r>
      <w:r w:rsidRPr="00D2019A">
        <w:rPr>
          <w:rFonts w:ascii="Garamond" w:hAnsi="Garamond"/>
          <w:i/>
          <w:sz w:val="20"/>
          <w:szCs w:val="20"/>
        </w:rPr>
        <w:t xml:space="preserve"> ne parle de la psychanalyse comme cela</w:t>
      </w:r>
      <w:r w:rsidR="00183C80" w:rsidRPr="00D2019A">
        <w:rPr>
          <w:rFonts w:ascii="Garamond" w:hAnsi="Garamond"/>
          <w:i/>
          <w:sz w:val="20"/>
          <w:szCs w:val="20"/>
        </w:rPr>
        <w:t>.</w:t>
      </w:r>
      <w:r w:rsidRPr="00D2019A">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p>
    <w:p w:rsidR="00DD0BB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Grâce à quoi, bien sûr, cela lui donna matière et choix à adjoindre à son discours un certain nombre d’ornements,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de fleurettes, mais ce qui ne l’empêcha pas, à l’occasion, de rapporter radicalement… </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à la tendance supposée par lui constitutive</w:t>
      </w:r>
      <w:r w:rsidR="00D2019A">
        <w:rPr>
          <w:rFonts w:ascii="Garamond" w:hAnsi="Garamond" w:cs="Courier New"/>
          <w:sz w:val="20"/>
          <w:szCs w:val="20"/>
        </w:rPr>
        <w:t xml:space="preserve"> </w:t>
      </w:r>
      <w:r w:rsidRPr="00316AD7">
        <w:rPr>
          <w:rFonts w:ascii="Garamond" w:hAnsi="Garamond" w:cs="Courier New"/>
          <w:sz w:val="20"/>
          <w:szCs w:val="20"/>
        </w:rPr>
        <w:t>d’une certaine inertie psychique</w:t>
      </w:r>
    </w:p>
    <w:p w:rsidR="00DD0BBA" w:rsidRDefault="007E0CC5" w:rsidP="002E4269">
      <w:pPr>
        <w:autoSpaceDE w:val="0"/>
        <w:autoSpaceDN w:val="0"/>
        <w:adjustRightInd w:val="0"/>
        <w:rPr>
          <w:rFonts w:ascii="Garamond" w:hAnsi="Garamond" w:cs="Courier New"/>
          <w:sz w:val="20"/>
          <w:szCs w:val="20"/>
        </w:rPr>
      </w:pPr>
      <w:r w:rsidRPr="00316AD7">
        <w:rPr>
          <w:rFonts w:ascii="Garamond" w:hAnsi="Garamond" w:cs="Courier New"/>
          <w:sz w:val="20"/>
          <w:szCs w:val="20"/>
        </w:rPr>
        <w:t>…de rapporter radicalement le statut, l’ordination</w:t>
      </w:r>
      <w:r w:rsidR="00D2019A">
        <w:rPr>
          <w:rFonts w:ascii="Garamond" w:hAnsi="Garamond" w:cs="Courier New"/>
          <w:sz w:val="20"/>
          <w:szCs w:val="20"/>
        </w:rPr>
        <w:t xml:space="preserve"> </w:t>
      </w:r>
      <w:r w:rsidRPr="00316AD7">
        <w:rPr>
          <w:rFonts w:ascii="Garamond" w:hAnsi="Garamond" w:cs="Courier New"/>
          <w:sz w:val="20"/>
          <w:szCs w:val="20"/>
        </w:rPr>
        <w:t>de la séance analytique en elle</w:t>
      </w:r>
      <w:r w:rsidR="00D2019A">
        <w:rPr>
          <w:rFonts w:ascii="Garamond" w:hAnsi="Garamond" w:cs="Courier New"/>
          <w:sz w:val="20"/>
          <w:szCs w:val="20"/>
        </w:rPr>
        <w:t>-</w:t>
      </w:r>
      <w:r w:rsidRPr="00316AD7">
        <w:rPr>
          <w:rFonts w:ascii="Garamond" w:hAnsi="Garamond" w:cs="Courier New"/>
          <w:sz w:val="20"/>
          <w:szCs w:val="20"/>
        </w:rPr>
        <w:t>même</w:t>
      </w:r>
      <w:r w:rsidR="00D2019A">
        <w:rPr>
          <w:rFonts w:ascii="Garamond" w:hAnsi="Garamond" w:cs="Courier New"/>
          <w:sz w:val="20"/>
          <w:szCs w:val="20"/>
        </w:rPr>
        <w:t xml:space="preserve">, </w:t>
      </w:r>
      <w:r w:rsidRPr="00316AD7">
        <w:rPr>
          <w:rFonts w:ascii="Garamond" w:hAnsi="Garamond" w:cs="Courier New"/>
          <w:sz w:val="20"/>
          <w:szCs w:val="20"/>
        </w:rPr>
        <w:t xml:space="preserve">j’entends dans sa nature, </w:t>
      </w:r>
    </w:p>
    <w:p w:rsidR="00DD0BBA" w:rsidRDefault="007E0CC5" w:rsidP="002E4269">
      <w:pPr>
        <w:autoSpaceDE w:val="0"/>
        <w:autoSpaceDN w:val="0"/>
        <w:adjustRightInd w:val="0"/>
        <w:rPr>
          <w:rFonts w:ascii="Garamond" w:hAnsi="Garamond" w:cs="Courier New"/>
          <w:sz w:val="20"/>
          <w:szCs w:val="20"/>
        </w:rPr>
      </w:pPr>
      <w:r w:rsidRPr="00316AD7">
        <w:rPr>
          <w:rFonts w:ascii="Garamond" w:hAnsi="Garamond" w:cs="Courier New"/>
          <w:sz w:val="20"/>
          <w:szCs w:val="20"/>
        </w:rPr>
        <w:t>dans sa finalité aussi</w:t>
      </w:r>
      <w:r w:rsidR="00D2019A">
        <w:rPr>
          <w:rFonts w:ascii="Garamond" w:hAnsi="Garamond" w:cs="Courier New"/>
          <w:sz w:val="20"/>
          <w:szCs w:val="20"/>
        </w:rPr>
        <w:t xml:space="preserve">, </w:t>
      </w:r>
      <w:r w:rsidRPr="00316AD7">
        <w:rPr>
          <w:rFonts w:ascii="Garamond" w:hAnsi="Garamond" w:cs="Courier New"/>
          <w:sz w:val="20"/>
          <w:szCs w:val="20"/>
        </w:rPr>
        <w:t>à un retour qui se produirait par une sorte de penchant, de glissement tout ce qu’il y a de plus naturel vers cette fusion, ou quelque chose qui fût</w:t>
      </w:r>
      <w:r w:rsidR="002E4269" w:rsidRPr="00316AD7">
        <w:rPr>
          <w:rFonts w:ascii="Garamond" w:hAnsi="Garamond" w:cs="Courier New"/>
          <w:sz w:val="20"/>
          <w:szCs w:val="20"/>
        </w:rPr>
        <w:t xml:space="preserve"> </w:t>
      </w:r>
      <w:r w:rsidRPr="00316AD7">
        <w:rPr>
          <w:rFonts w:ascii="Garamond" w:hAnsi="Garamond" w:cs="Courier New"/>
          <w:sz w:val="20"/>
          <w:szCs w:val="20"/>
        </w:rPr>
        <w:t xml:space="preserve">essentiellement de sa nature, cette prétendue fusion supposée à l’origine </w:t>
      </w:r>
    </w:p>
    <w:p w:rsidR="002E4269" w:rsidRPr="00316AD7" w:rsidRDefault="007E0CC5" w:rsidP="002E4269">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entre l’enfant et le corps maternel. </w:t>
      </w:r>
    </w:p>
    <w:p w:rsidR="002E4269" w:rsidRPr="00316AD7" w:rsidRDefault="002E4269" w:rsidP="002E4269">
      <w:pPr>
        <w:autoSpaceDE w:val="0"/>
        <w:autoSpaceDN w:val="0"/>
        <w:adjustRightInd w:val="0"/>
        <w:rPr>
          <w:rFonts w:ascii="Garamond" w:hAnsi="Garamond" w:cs="Courier New"/>
          <w:sz w:val="20"/>
          <w:szCs w:val="20"/>
        </w:rPr>
      </w:pPr>
    </w:p>
    <w:p w:rsidR="007E0CC5" w:rsidRPr="00316AD7" w:rsidRDefault="007E0CC5" w:rsidP="002E4269">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Et c’est à l’intérieur de </w:t>
      </w:r>
      <w:r w:rsidRPr="00316AD7">
        <w:rPr>
          <w:rFonts w:ascii="Garamond" w:hAnsi="Garamond"/>
          <w:i/>
          <w:sz w:val="20"/>
          <w:szCs w:val="20"/>
        </w:rPr>
        <w:t>cette sorte de figure</w:t>
      </w:r>
      <w:r w:rsidRPr="00316AD7">
        <w:rPr>
          <w:rFonts w:ascii="Garamond" w:hAnsi="Garamond" w:cs="Courier New"/>
          <w:i/>
          <w:sz w:val="20"/>
          <w:szCs w:val="20"/>
        </w:rPr>
        <w:t>,</w:t>
      </w:r>
      <w:r w:rsidR="002E4269" w:rsidRPr="00316AD7">
        <w:rPr>
          <w:rFonts w:ascii="Garamond" w:hAnsi="Garamond" w:cs="Courier New"/>
          <w:i/>
          <w:sz w:val="20"/>
          <w:szCs w:val="20"/>
        </w:rPr>
        <w:t xml:space="preserve"> </w:t>
      </w:r>
      <w:r w:rsidRPr="00316AD7">
        <w:rPr>
          <w:rFonts w:ascii="Garamond" w:hAnsi="Garamond"/>
          <w:i/>
          <w:sz w:val="20"/>
          <w:szCs w:val="20"/>
        </w:rPr>
        <w:t xml:space="preserve">de schème </w:t>
      </w:r>
      <w:r w:rsidR="002E4269" w:rsidRPr="00316AD7">
        <w:rPr>
          <w:rFonts w:ascii="Garamond" w:hAnsi="Garamond"/>
          <w:i/>
          <w:sz w:val="20"/>
          <w:szCs w:val="20"/>
        </w:rPr>
        <w:t xml:space="preserve"> </w:t>
      </w:r>
      <w:r w:rsidRPr="00316AD7">
        <w:rPr>
          <w:rFonts w:ascii="Garamond" w:hAnsi="Garamond"/>
          <w:i/>
          <w:sz w:val="20"/>
          <w:szCs w:val="20"/>
        </w:rPr>
        <w:t>fondamental</w:t>
      </w:r>
      <w:r w:rsidRPr="00316AD7">
        <w:rPr>
          <w:rFonts w:ascii="Garamond" w:hAnsi="Garamond" w:cs="Courier New"/>
          <w:sz w:val="20"/>
          <w:szCs w:val="20"/>
        </w:rPr>
        <w:t>, que se produirait</w:t>
      </w:r>
      <w:r w:rsidR="00183C80" w:rsidRPr="00316AD7">
        <w:rPr>
          <w:rFonts w:ascii="Garamond" w:hAnsi="Garamond" w:cs="Courier New"/>
          <w:sz w:val="20"/>
          <w:szCs w:val="20"/>
        </w:rPr>
        <w:t xml:space="preserve"> </w:t>
      </w:r>
      <w:r w:rsidR="00DA3A69" w:rsidRPr="00316AD7">
        <w:rPr>
          <w:rFonts w:ascii="Garamond" w:hAnsi="Garamond" w:cs="Courier New"/>
          <w:sz w:val="20"/>
          <w:szCs w:val="20"/>
        </w:rPr>
        <w:t>–</w:t>
      </w:r>
      <w:r w:rsidRPr="00316AD7">
        <w:rPr>
          <w:rFonts w:ascii="Garamond" w:hAnsi="Garamond" w:cs="Courier New"/>
          <w:sz w:val="20"/>
          <w:szCs w:val="20"/>
        </w:rPr>
        <w:t xml:space="preserve"> quoi ?</w:t>
      </w:r>
      <w:r w:rsidR="00183C80" w:rsidRPr="00316AD7">
        <w:rPr>
          <w:rFonts w:ascii="Garamond" w:hAnsi="Garamond" w:cs="Courier New"/>
          <w:sz w:val="20"/>
          <w:szCs w:val="20"/>
        </w:rPr>
        <w:t xml:space="preserve"> </w:t>
      </w:r>
      <w:r w:rsidR="00DA3A69" w:rsidRPr="00316AD7">
        <w:rPr>
          <w:rFonts w:ascii="Garamond" w:hAnsi="Garamond" w:cs="Courier New"/>
          <w:sz w:val="20"/>
          <w:szCs w:val="20"/>
        </w:rPr>
        <w:t>–</w:t>
      </w:r>
      <w:r w:rsidR="002E4269" w:rsidRPr="00316AD7">
        <w:rPr>
          <w:rFonts w:ascii="Garamond" w:hAnsi="Garamond" w:cs="Courier New"/>
          <w:sz w:val="20"/>
          <w:szCs w:val="20"/>
        </w:rPr>
        <w:t xml:space="preserve"> </w:t>
      </w:r>
      <w:r w:rsidRPr="00316AD7">
        <w:rPr>
          <w:rFonts w:ascii="Garamond" w:hAnsi="Garamond" w:cs="Courier New"/>
          <w:sz w:val="20"/>
          <w:szCs w:val="20"/>
        </w:rPr>
        <w:t xml:space="preserve">mon fameux </w:t>
      </w:r>
      <w:r w:rsidR="00183C80" w:rsidRPr="00316AD7">
        <w:rPr>
          <w:rFonts w:ascii="Garamond" w:hAnsi="Garamond" w:cs="Courier New"/>
          <w:sz w:val="20"/>
          <w:szCs w:val="20"/>
        </w:rPr>
        <w:t>« </w:t>
      </w:r>
      <w:r w:rsidRPr="00316AD7">
        <w:rPr>
          <w:rFonts w:ascii="Garamond" w:hAnsi="Garamond"/>
          <w:i/>
          <w:iCs/>
          <w:sz w:val="20"/>
          <w:szCs w:val="20"/>
        </w:rPr>
        <w:t>ça parle</w:t>
      </w:r>
      <w:r w:rsidR="00183C80" w:rsidRPr="00316AD7">
        <w:rPr>
          <w:rFonts w:ascii="Garamond" w:hAnsi="Garamond" w:cs="Courier New"/>
          <w:iCs/>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w:t>
      </w:r>
    </w:p>
    <w:p w:rsidR="002E4269" w:rsidRPr="00316AD7" w:rsidRDefault="002E4269">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Vous voyez bien l’usage qu’on peut faire d’un discours, à le reprendre sectionné de son contexte. </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p>
    <w:p w:rsidR="002E4269"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Dieu sait qu’à dire </w:t>
      </w:r>
      <w:r w:rsidR="00183C80" w:rsidRPr="00316AD7">
        <w:rPr>
          <w:rFonts w:ascii="Garamond" w:hAnsi="Garamond" w:cs="Courier New"/>
          <w:sz w:val="20"/>
          <w:szCs w:val="20"/>
        </w:rPr>
        <w:t>« </w:t>
      </w:r>
      <w:r w:rsidR="00183C80" w:rsidRPr="00316AD7">
        <w:rPr>
          <w:rFonts w:ascii="Garamond" w:hAnsi="Garamond"/>
          <w:i/>
          <w:iCs/>
          <w:sz w:val="20"/>
          <w:szCs w:val="20"/>
        </w:rPr>
        <w:t>ça parle</w:t>
      </w:r>
      <w:r w:rsidR="00183C80" w:rsidRPr="00316AD7">
        <w:rPr>
          <w:rFonts w:ascii="Garamond" w:hAnsi="Garamond" w:cs="Courier New"/>
          <w:iCs/>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 xml:space="preserve">à propos de  l’inconscient, </w:t>
      </w:r>
      <w:r w:rsidRPr="00316AD7">
        <w:rPr>
          <w:rFonts w:ascii="Garamond" w:hAnsi="Garamond"/>
          <w:i/>
          <w:sz w:val="20"/>
          <w:szCs w:val="20"/>
        </w:rPr>
        <w:t>je n’ai strictement jamais voulu parler du discours de l’analysé</w:t>
      </w:r>
      <w:r w:rsidRPr="00316AD7">
        <w:rPr>
          <w:rFonts w:ascii="Garamond" w:hAnsi="Garamond" w:cs="Courier New"/>
          <w:sz w:val="20"/>
          <w:szCs w:val="20"/>
        </w:rPr>
        <w:t xml:space="preserve">, comme on dit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de</w:t>
      </w:r>
      <w:r w:rsidR="00183C80" w:rsidRPr="00316AD7">
        <w:rPr>
          <w:rFonts w:ascii="Garamond" w:hAnsi="Garamond" w:cs="Courier New"/>
          <w:sz w:val="20"/>
          <w:szCs w:val="20"/>
        </w:rPr>
        <w:t xml:space="preserve"> </w:t>
      </w:r>
      <w:r w:rsidRPr="00316AD7">
        <w:rPr>
          <w:rFonts w:ascii="Garamond" w:hAnsi="Garamond" w:cs="Courier New"/>
          <w:sz w:val="20"/>
          <w:szCs w:val="20"/>
        </w:rPr>
        <w:t xml:space="preserve">façon impropre </w:t>
      </w:r>
      <w:r w:rsidR="00D2019A">
        <w:rPr>
          <w:rFonts w:ascii="Garamond" w:hAnsi="Garamond" w:cs="Courier New"/>
          <w:sz w:val="20"/>
          <w:szCs w:val="20"/>
        </w:rPr>
        <w:t>-</w:t>
      </w:r>
      <w:r w:rsidRPr="00316AD7">
        <w:rPr>
          <w:rFonts w:ascii="Garamond" w:hAnsi="Garamond" w:cs="Courier New"/>
          <w:sz w:val="20"/>
          <w:szCs w:val="20"/>
        </w:rPr>
        <w:t xml:space="preserve"> il vaudrait mieux dire </w:t>
      </w:r>
      <w:r w:rsidRPr="00316AD7">
        <w:rPr>
          <w:rFonts w:ascii="Garamond" w:hAnsi="Garamond"/>
          <w:i/>
          <w:sz w:val="20"/>
          <w:szCs w:val="20"/>
        </w:rPr>
        <w:t>l’</w:t>
      </w:r>
      <w:r w:rsidRPr="00316AD7">
        <w:rPr>
          <w:rFonts w:ascii="Garamond" w:hAnsi="Garamond"/>
          <w:i/>
          <w:iCs/>
          <w:sz w:val="20"/>
          <w:szCs w:val="20"/>
        </w:rPr>
        <w:t>analysant</w:t>
      </w:r>
      <w:r w:rsidRPr="00316AD7">
        <w:rPr>
          <w:rFonts w:ascii="Garamond" w:hAnsi="Garamond" w:cs="Courier New"/>
          <w:sz w:val="20"/>
          <w:szCs w:val="20"/>
        </w:rPr>
        <w:t>, nous reviendrons là</w:t>
      </w:r>
      <w:r w:rsidR="00D2019A">
        <w:rPr>
          <w:rFonts w:ascii="Garamond" w:hAnsi="Garamond" w:cs="Courier New"/>
          <w:sz w:val="20"/>
          <w:szCs w:val="20"/>
        </w:rPr>
        <w:t>-</w:t>
      </w:r>
      <w:r w:rsidRPr="00316AD7">
        <w:rPr>
          <w:rFonts w:ascii="Garamond" w:hAnsi="Garamond" w:cs="Courier New"/>
          <w:sz w:val="20"/>
          <w:szCs w:val="20"/>
        </w:rPr>
        <w:t xml:space="preserve">dessus dans la suite. </w:t>
      </w:r>
    </w:p>
    <w:p w:rsidR="00183C80" w:rsidRPr="00316AD7" w:rsidRDefault="00183C80">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Mais assurément, qui même</w:t>
      </w:r>
      <w:r w:rsidR="00D2019A">
        <w:rPr>
          <w:rFonts w:ascii="Garamond" w:hAnsi="Garamond" w:cs="Courier New"/>
          <w:sz w:val="20"/>
          <w:szCs w:val="20"/>
        </w:rPr>
        <w:t xml:space="preserve">, </w:t>
      </w:r>
      <w:r w:rsidRPr="00316AD7">
        <w:rPr>
          <w:rFonts w:ascii="Garamond" w:hAnsi="Garamond" w:cs="Courier New"/>
          <w:sz w:val="20"/>
          <w:szCs w:val="20"/>
        </w:rPr>
        <w:t>sauf à vouloir abuser de mon discours</w:t>
      </w:r>
      <w:r w:rsidR="00D2019A">
        <w:rPr>
          <w:rFonts w:ascii="Garamond" w:hAnsi="Garamond" w:cs="Courier New"/>
          <w:sz w:val="20"/>
          <w:szCs w:val="20"/>
        </w:rPr>
        <w:t xml:space="preserve">, </w:t>
      </w:r>
      <w:r w:rsidRPr="00316AD7">
        <w:rPr>
          <w:rFonts w:ascii="Garamond" w:hAnsi="Garamond" w:cs="Courier New"/>
          <w:sz w:val="20"/>
          <w:szCs w:val="20"/>
        </w:rPr>
        <w:t xml:space="preserve">peut supposer qu’il y ait quoi que ce soit dans l’application de la règle qui relève en soi du </w:t>
      </w:r>
      <w:r w:rsidR="00183C80" w:rsidRPr="00316AD7">
        <w:rPr>
          <w:rFonts w:ascii="Garamond" w:hAnsi="Garamond" w:cs="Courier New"/>
          <w:sz w:val="20"/>
          <w:szCs w:val="20"/>
        </w:rPr>
        <w:t>« </w:t>
      </w:r>
      <w:r w:rsidR="00183C80" w:rsidRPr="00316AD7">
        <w:rPr>
          <w:rFonts w:ascii="Garamond" w:hAnsi="Garamond"/>
          <w:i/>
          <w:iCs/>
          <w:sz w:val="20"/>
          <w:szCs w:val="20"/>
        </w:rPr>
        <w:t>ça parle</w:t>
      </w:r>
      <w:r w:rsidR="00183C80" w:rsidRPr="00316AD7">
        <w:rPr>
          <w:rFonts w:ascii="Garamond" w:hAnsi="Garamond" w:cs="Courier New"/>
          <w:iCs/>
          <w:sz w:val="20"/>
          <w:szCs w:val="20"/>
        </w:rPr>
        <w:t> »</w:t>
      </w:r>
      <w:r w:rsidRPr="00316AD7">
        <w:rPr>
          <w:rFonts w:ascii="Garamond" w:hAnsi="Garamond" w:cs="Courier New"/>
          <w:sz w:val="20"/>
          <w:szCs w:val="20"/>
        </w:rPr>
        <w:t>, qui le suggère, qui l’appelle en aucune façon ?</w:t>
      </w:r>
    </w:p>
    <w:p w:rsidR="00D2019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Du moins voyez</w:t>
      </w:r>
      <w:r w:rsidR="00D2019A">
        <w:rPr>
          <w:rFonts w:ascii="Garamond" w:hAnsi="Garamond" w:cs="Courier New"/>
          <w:sz w:val="20"/>
          <w:szCs w:val="20"/>
        </w:rPr>
        <w:t>-</w:t>
      </w:r>
      <w:r w:rsidRPr="00316AD7">
        <w:rPr>
          <w:rFonts w:ascii="Garamond" w:hAnsi="Garamond" w:cs="Courier New"/>
          <w:sz w:val="20"/>
          <w:szCs w:val="20"/>
        </w:rPr>
        <w:t>vous, aurais</w:t>
      </w:r>
      <w:r w:rsidR="00D2019A">
        <w:rPr>
          <w:rFonts w:ascii="Garamond" w:hAnsi="Garamond" w:cs="Courier New"/>
          <w:sz w:val="20"/>
          <w:szCs w:val="20"/>
        </w:rPr>
        <w:t>-</w:t>
      </w:r>
      <w:r w:rsidRPr="00316AD7">
        <w:rPr>
          <w:rFonts w:ascii="Garamond" w:hAnsi="Garamond" w:cs="Courier New"/>
          <w:sz w:val="20"/>
          <w:szCs w:val="20"/>
        </w:rPr>
        <w:t xml:space="preserve">je eu ce privilège d’avoir renouvelé après </w:t>
      </w:r>
      <w:r w:rsidR="00183C80" w:rsidRPr="00316AD7">
        <w:rPr>
          <w:rFonts w:ascii="Garamond" w:hAnsi="Garamond" w:cs="Courier New"/>
          <w:sz w:val="20"/>
          <w:szCs w:val="20"/>
        </w:rPr>
        <w:t>FREUD</w:t>
      </w:r>
      <w:r w:rsidRPr="00316AD7">
        <w:rPr>
          <w:rFonts w:ascii="Garamond" w:hAnsi="Garamond" w:cs="Courier New"/>
          <w:sz w:val="20"/>
          <w:szCs w:val="20"/>
        </w:rPr>
        <w:t xml:space="preserve">, après </w:t>
      </w:r>
      <w:r w:rsidR="00183C80" w:rsidRPr="00316AD7">
        <w:rPr>
          <w:rFonts w:ascii="Garamond" w:hAnsi="Garamond" w:cs="Courier New"/>
          <w:sz w:val="20"/>
          <w:szCs w:val="20"/>
        </w:rPr>
        <w:t>BREUER</w:t>
      </w:r>
      <w:r w:rsidRPr="00316AD7">
        <w:rPr>
          <w:rFonts w:ascii="Garamond" w:hAnsi="Garamond" w:cs="Courier New"/>
          <w:sz w:val="20"/>
          <w:szCs w:val="20"/>
        </w:rPr>
        <w:t>, le miracle de la grossesse nerveuse</w:t>
      </w:r>
      <w:r w:rsidRPr="00D2019A">
        <w:rPr>
          <w:rStyle w:val="Appelnotedebasdep"/>
          <w:rFonts w:ascii="Garamond" w:hAnsi="Garamond"/>
          <w:b/>
          <w:bCs/>
          <w:color w:val="C00000"/>
          <w:sz w:val="20"/>
          <w:szCs w:val="20"/>
        </w:rPr>
        <w:footnoteReference w:id="21"/>
      </w:r>
      <w:r w:rsidRPr="00316AD7">
        <w:rPr>
          <w:rFonts w:ascii="Garamond" w:hAnsi="Garamond" w:cs="Courier New"/>
          <w:sz w:val="20"/>
          <w:szCs w:val="20"/>
        </w:rPr>
        <w:t xml:space="preserve">, si cette façon d’évoquer la </w:t>
      </w:r>
      <w:r w:rsidRPr="00316AD7">
        <w:rPr>
          <w:rFonts w:ascii="Garamond" w:hAnsi="Garamond" w:cs="Courier New"/>
          <w:i/>
          <w:sz w:val="20"/>
          <w:szCs w:val="20"/>
        </w:rPr>
        <w:t>concavité</w:t>
      </w:r>
      <w:r w:rsidRPr="00316AD7">
        <w:rPr>
          <w:rFonts w:ascii="Garamond" w:hAnsi="Garamond" w:cs="Courier New"/>
          <w:sz w:val="20"/>
          <w:szCs w:val="20"/>
        </w:rPr>
        <w:t xml:space="preserve"> du ventre maternel pour représenter ce qui se passe à l’intérieur du</w:t>
      </w:r>
      <w:r w:rsidR="00183C80" w:rsidRPr="00316AD7">
        <w:rPr>
          <w:rFonts w:ascii="Garamond" w:hAnsi="Garamond" w:cs="Courier New"/>
          <w:sz w:val="20"/>
          <w:szCs w:val="20"/>
        </w:rPr>
        <w:t xml:space="preserve"> </w:t>
      </w:r>
      <w:r w:rsidRPr="00316AD7">
        <w:rPr>
          <w:rFonts w:ascii="Garamond" w:hAnsi="Garamond" w:cs="Courier New"/>
          <w:sz w:val="20"/>
          <w:szCs w:val="20"/>
        </w:rPr>
        <w:t xml:space="preserve">cabinet </w:t>
      </w:r>
    </w:p>
    <w:p w:rsidR="00183C80" w:rsidRPr="00316AD7" w:rsidRDefault="007E0CC5" w:rsidP="00333058">
      <w:pPr>
        <w:autoSpaceDE w:val="0"/>
        <w:autoSpaceDN w:val="0"/>
        <w:adjustRightInd w:val="0"/>
        <w:rPr>
          <w:rFonts w:ascii="Garamond" w:hAnsi="Garamond" w:cs="Courier New"/>
          <w:sz w:val="20"/>
          <w:szCs w:val="20"/>
        </w:rPr>
      </w:pPr>
      <w:r w:rsidRPr="00316AD7">
        <w:rPr>
          <w:rFonts w:ascii="Garamond" w:hAnsi="Garamond" w:cs="Courier New"/>
          <w:sz w:val="20"/>
          <w:szCs w:val="20"/>
        </w:rPr>
        <w:t>de l’analyste est bien</w:t>
      </w:r>
      <w:r w:rsidR="00B67610" w:rsidRPr="00316AD7">
        <w:rPr>
          <w:rFonts w:ascii="Garamond" w:hAnsi="Garamond" w:cs="Courier New"/>
          <w:sz w:val="20"/>
          <w:szCs w:val="20"/>
        </w:rPr>
        <w:t xml:space="preserve"> </w:t>
      </w:r>
      <w:r w:rsidRPr="00316AD7">
        <w:rPr>
          <w:rFonts w:ascii="Garamond" w:hAnsi="Garamond" w:cs="Courier New"/>
          <w:sz w:val="20"/>
          <w:szCs w:val="20"/>
        </w:rPr>
        <w:t xml:space="preserve">en effet ce qui se trouve justifié. </w:t>
      </w:r>
    </w:p>
    <w:p w:rsidR="00333058" w:rsidRDefault="00333058" w:rsidP="00333058">
      <w:pPr>
        <w:rPr>
          <w:rFonts w:ascii="Garamond" w:hAnsi="Garamond"/>
          <w:sz w:val="20"/>
          <w:szCs w:val="20"/>
        </w:rPr>
      </w:pPr>
    </w:p>
    <w:p w:rsidR="00333058" w:rsidRPr="00333058" w:rsidRDefault="007E0CC5" w:rsidP="00333058">
      <w:pPr>
        <w:rPr>
          <w:rFonts w:ascii="Garamond" w:hAnsi="Garamond"/>
          <w:sz w:val="20"/>
          <w:szCs w:val="20"/>
        </w:rPr>
      </w:pPr>
      <w:r w:rsidRPr="00333058">
        <w:rPr>
          <w:rFonts w:ascii="Garamond" w:hAnsi="Garamond"/>
          <w:sz w:val="20"/>
          <w:szCs w:val="20"/>
        </w:rPr>
        <w:t xml:space="preserve">À un autre niveau, ce miracle, je l’aurais renouvelé, mais </w:t>
      </w:r>
      <w:r w:rsidRPr="00333058">
        <w:rPr>
          <w:rFonts w:ascii="Garamond" w:hAnsi="Garamond"/>
          <w:i/>
          <w:sz w:val="20"/>
          <w:szCs w:val="20"/>
        </w:rPr>
        <w:t>sur les psychanalystes</w:t>
      </w:r>
      <w:r w:rsidRPr="00333058">
        <w:rPr>
          <w:rFonts w:ascii="Garamond" w:hAnsi="Garamond"/>
          <w:sz w:val="20"/>
          <w:szCs w:val="20"/>
        </w:rPr>
        <w:t xml:space="preserve"> !</w:t>
      </w:r>
      <w:r w:rsidR="002E4269" w:rsidRPr="00333058">
        <w:rPr>
          <w:rFonts w:ascii="Garamond" w:hAnsi="Garamond"/>
          <w:sz w:val="20"/>
          <w:szCs w:val="20"/>
        </w:rPr>
        <w:t xml:space="preserve"> </w:t>
      </w:r>
      <w:r w:rsidRPr="00333058">
        <w:rPr>
          <w:rFonts w:ascii="Garamond" w:hAnsi="Garamond"/>
          <w:sz w:val="20"/>
          <w:szCs w:val="20"/>
        </w:rPr>
        <w:t>Est</w:t>
      </w:r>
      <w:r w:rsidR="00D2019A" w:rsidRPr="00333058">
        <w:rPr>
          <w:rFonts w:ascii="Garamond" w:hAnsi="Garamond"/>
          <w:sz w:val="20"/>
          <w:szCs w:val="20"/>
        </w:rPr>
        <w:t>-</w:t>
      </w:r>
      <w:r w:rsidRPr="00333058">
        <w:rPr>
          <w:rFonts w:ascii="Garamond" w:hAnsi="Garamond"/>
          <w:sz w:val="20"/>
          <w:szCs w:val="20"/>
        </w:rPr>
        <w:t xml:space="preserve">ce à dire </w:t>
      </w:r>
      <w:r w:rsidRPr="00333058">
        <w:rPr>
          <w:rFonts w:ascii="Garamond" w:hAnsi="Garamond"/>
          <w:i/>
          <w:sz w:val="20"/>
          <w:szCs w:val="20"/>
        </w:rPr>
        <w:t>que j’analyse les analystes ?</w:t>
      </w:r>
      <w:r w:rsidRPr="00333058">
        <w:rPr>
          <w:rFonts w:ascii="Garamond" w:hAnsi="Garamond"/>
          <w:sz w:val="20"/>
          <w:szCs w:val="20"/>
        </w:rPr>
        <w:t xml:space="preserve"> </w:t>
      </w:r>
    </w:p>
    <w:p w:rsidR="00333058" w:rsidRDefault="007E0CC5" w:rsidP="00333058">
      <w:pPr>
        <w:rPr>
          <w:rFonts w:ascii="Garamond" w:hAnsi="Garamond" w:cs="Courier New"/>
          <w:sz w:val="20"/>
          <w:szCs w:val="20"/>
        </w:rPr>
      </w:pPr>
      <w:r w:rsidRPr="00333058">
        <w:rPr>
          <w:rFonts w:ascii="Garamond" w:hAnsi="Garamond"/>
          <w:sz w:val="20"/>
          <w:szCs w:val="20"/>
        </w:rPr>
        <w:t>Parce que</w:t>
      </w:r>
      <w:r w:rsidR="00D2019A" w:rsidRPr="00333058">
        <w:rPr>
          <w:rFonts w:ascii="Garamond" w:hAnsi="Garamond"/>
          <w:sz w:val="20"/>
          <w:szCs w:val="20"/>
        </w:rPr>
        <w:t>,</w:t>
      </w:r>
      <w:r w:rsidRPr="00333058">
        <w:rPr>
          <w:rFonts w:ascii="Garamond" w:hAnsi="Garamond"/>
          <w:sz w:val="20"/>
          <w:szCs w:val="20"/>
        </w:rPr>
        <w:t xml:space="preserve"> après tout on pourrait dire cela, c’est même tentant, toujours des petits malins pour trouver des formules élégantes comme cela, qui résument la situation</w:t>
      </w:r>
      <w:r w:rsidR="00333058">
        <w:t xml:space="preserve">. </w:t>
      </w:r>
      <w:r w:rsidRPr="00316AD7">
        <w:rPr>
          <w:rFonts w:ascii="Garamond" w:hAnsi="Garamond" w:cs="Courier New"/>
          <w:sz w:val="20"/>
          <w:szCs w:val="20"/>
        </w:rPr>
        <w:t>Dieu merci, j’ai mis une barrière à l’avance aussi de ce côté</w:t>
      </w:r>
      <w:r w:rsidR="00D2019A">
        <w:rPr>
          <w:rFonts w:ascii="Garamond" w:hAnsi="Garamond" w:cs="Courier New"/>
          <w:sz w:val="20"/>
          <w:szCs w:val="20"/>
        </w:rPr>
        <w:t>-</w:t>
      </w:r>
      <w:r w:rsidRPr="00316AD7">
        <w:rPr>
          <w:rFonts w:ascii="Garamond" w:hAnsi="Garamond" w:cs="Courier New"/>
          <w:sz w:val="20"/>
          <w:szCs w:val="20"/>
        </w:rPr>
        <w:t xml:space="preserve">là, </w:t>
      </w:r>
    </w:p>
    <w:p w:rsidR="007E0CC5" w:rsidRPr="00316AD7" w:rsidRDefault="007E0CC5" w:rsidP="00333058">
      <w:pPr>
        <w:rPr>
          <w:rFonts w:ascii="Garamond" w:hAnsi="Garamond" w:cs="Courier New"/>
          <w:sz w:val="20"/>
          <w:szCs w:val="20"/>
        </w:rPr>
      </w:pPr>
      <w:r w:rsidRPr="00316AD7">
        <w:rPr>
          <w:rFonts w:ascii="Garamond" w:hAnsi="Garamond" w:cs="Courier New"/>
          <w:sz w:val="20"/>
          <w:szCs w:val="20"/>
        </w:rPr>
        <w:t>en écrivant je crois quelque part</w:t>
      </w:r>
      <w:r w:rsidR="00333058">
        <w:rPr>
          <w:rFonts w:ascii="Garamond" w:hAnsi="Garamond" w:cs="Courier New"/>
          <w:sz w:val="20"/>
          <w:szCs w:val="20"/>
        </w:rPr>
        <w:t xml:space="preserve"> - </w:t>
      </w:r>
      <w:r w:rsidRPr="00316AD7">
        <w:rPr>
          <w:rFonts w:ascii="Garamond" w:hAnsi="Garamond" w:cs="Courier New"/>
          <w:sz w:val="20"/>
          <w:szCs w:val="20"/>
        </w:rPr>
        <w:t>je ne sais pas si c’est encore paru</w:t>
      </w:r>
      <w:r w:rsidR="00333058">
        <w:rPr>
          <w:rFonts w:ascii="Garamond" w:hAnsi="Garamond" w:cs="Courier New"/>
          <w:sz w:val="20"/>
          <w:szCs w:val="20"/>
        </w:rPr>
        <w:t xml:space="preserve"> - </w:t>
      </w:r>
      <w:r w:rsidRPr="00316AD7">
        <w:rPr>
          <w:rFonts w:ascii="Garamond" w:hAnsi="Garamond" w:cs="Courier New"/>
          <w:sz w:val="20"/>
          <w:szCs w:val="20"/>
        </w:rPr>
        <w:t>à propos d’un rappel…</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il s’agissait d’un petit compte rendu que j’ai fait de mon séminaire de l’année dernière</w:t>
      </w:r>
      <w:r w:rsidR="00183C80" w:rsidRPr="00316AD7">
        <w:rPr>
          <w:rFonts w:ascii="Garamond" w:hAnsi="Garamond" w:cs="Courier New"/>
          <w:sz w:val="20"/>
          <w:szCs w:val="20"/>
        </w:rPr>
        <w:t xml:space="preserve"> </w:t>
      </w:r>
      <w:r w:rsidRPr="00333058">
        <w:rPr>
          <w:rFonts w:ascii="Garamond" w:hAnsi="Garamond" w:cs="Courier New"/>
          <w:color w:val="C00000"/>
          <w:sz w:val="16"/>
          <w:szCs w:val="16"/>
        </w:rPr>
        <w:t>[</w:t>
      </w:r>
      <w:r w:rsidR="00B67610" w:rsidRPr="00333058">
        <w:rPr>
          <w:rFonts w:ascii="Garamond" w:hAnsi="Garamond" w:cs="Courier New"/>
          <w:color w:val="C00000"/>
          <w:sz w:val="14"/>
          <w:szCs w:val="14"/>
        </w:rPr>
        <w:t>1966</w:t>
      </w:r>
      <w:r w:rsidR="00333058" w:rsidRPr="00333058">
        <w:rPr>
          <w:rFonts w:ascii="Garamond" w:hAnsi="Garamond" w:cs="Courier New"/>
          <w:color w:val="C00000"/>
          <w:sz w:val="14"/>
          <w:szCs w:val="14"/>
        </w:rPr>
        <w:t>-</w:t>
      </w:r>
      <w:r w:rsidR="00B67610" w:rsidRPr="00333058">
        <w:rPr>
          <w:rFonts w:ascii="Garamond" w:hAnsi="Garamond" w:cs="Courier New"/>
          <w:color w:val="C00000"/>
          <w:sz w:val="14"/>
          <w:szCs w:val="14"/>
        </w:rPr>
        <w:t>67</w:t>
      </w:r>
      <w:r w:rsidR="00B67610" w:rsidRPr="00333058">
        <w:rPr>
          <w:rFonts w:ascii="Garamond" w:hAnsi="Garamond" w:cs="Courier New"/>
          <w:color w:val="C00000"/>
          <w:sz w:val="16"/>
          <w:szCs w:val="16"/>
        </w:rPr>
        <w:t>:</w:t>
      </w:r>
      <w:r w:rsidRPr="00333058">
        <w:rPr>
          <w:rFonts w:ascii="Garamond" w:hAnsi="Garamond" w:cs="Courier New"/>
          <w:i/>
          <w:color w:val="C00000"/>
          <w:sz w:val="16"/>
          <w:szCs w:val="16"/>
        </w:rPr>
        <w:t>La logique du fantasme</w:t>
      </w:r>
      <w:r w:rsidRPr="00333058">
        <w:rPr>
          <w:rFonts w:ascii="Garamond" w:hAnsi="Garamond" w:cs="Courier New"/>
          <w:color w:val="C00000"/>
          <w:sz w:val="16"/>
          <w:szCs w:val="16"/>
        </w:rPr>
        <w:t>]</w:t>
      </w:r>
      <w:r w:rsidRPr="00316AD7">
        <w:rPr>
          <w:rFonts w:ascii="Garamond" w:hAnsi="Garamond" w:cs="Courier New"/>
          <w:sz w:val="20"/>
          <w:szCs w:val="20"/>
        </w:rPr>
        <w:t xml:space="preserve"> </w:t>
      </w:r>
    </w:p>
    <w:p w:rsidR="002E4269"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…d’un rappel de ces deux formules : </w:t>
      </w:r>
    </w:p>
    <w:p w:rsidR="002E4269" w:rsidRPr="00333058" w:rsidRDefault="007E0CC5" w:rsidP="000E111A">
      <w:pPr>
        <w:pStyle w:val="Paragraphedeliste"/>
        <w:numPr>
          <w:ilvl w:val="0"/>
          <w:numId w:val="2"/>
        </w:numPr>
        <w:autoSpaceDE w:val="0"/>
        <w:autoSpaceDN w:val="0"/>
        <w:adjustRightInd w:val="0"/>
        <w:rPr>
          <w:rFonts w:ascii="Garamond" w:hAnsi="Garamond" w:cs="Courier New"/>
          <w:sz w:val="20"/>
          <w:szCs w:val="20"/>
        </w:rPr>
      </w:pPr>
      <w:r w:rsidRPr="00333058">
        <w:rPr>
          <w:rFonts w:ascii="Garamond" w:hAnsi="Garamond"/>
          <w:i/>
          <w:color w:val="0000CC"/>
          <w:sz w:val="20"/>
          <w:szCs w:val="20"/>
        </w:rPr>
        <w:t>qu’il n’y a pas</w:t>
      </w:r>
      <w:r w:rsidRPr="00333058">
        <w:rPr>
          <w:rFonts w:ascii="Garamond" w:hAnsi="Garamond" w:cs="Courier New"/>
          <w:sz w:val="20"/>
          <w:szCs w:val="20"/>
        </w:rPr>
        <w:t xml:space="preserve">, dans mon langage, </w:t>
      </w:r>
      <w:r w:rsidRPr="00333058">
        <w:rPr>
          <w:rFonts w:ascii="Garamond" w:hAnsi="Garamond"/>
          <w:i/>
          <w:color w:val="0000CC"/>
          <w:sz w:val="20"/>
          <w:szCs w:val="20"/>
        </w:rPr>
        <w:t>d’Autre de l’Autre</w:t>
      </w:r>
      <w:r w:rsidR="00183C80" w:rsidRPr="00333058">
        <w:rPr>
          <w:rFonts w:ascii="Garamond" w:hAnsi="Garamond" w:cs="Courier New"/>
          <w:sz w:val="20"/>
          <w:szCs w:val="20"/>
        </w:rPr>
        <w:t xml:space="preserve">, </w:t>
      </w:r>
      <w:r w:rsidRPr="00333058">
        <w:rPr>
          <w:rFonts w:ascii="Garamond" w:hAnsi="Garamond"/>
          <w:i/>
          <w:iCs/>
          <w:sz w:val="20"/>
          <w:szCs w:val="20"/>
        </w:rPr>
        <w:t>l’</w:t>
      </w:r>
      <w:r w:rsidR="00183C80" w:rsidRPr="00333058">
        <w:rPr>
          <w:rFonts w:ascii="Garamond" w:hAnsi="Garamond"/>
          <w:i/>
          <w:iCs/>
          <w:sz w:val="20"/>
          <w:szCs w:val="20"/>
        </w:rPr>
        <w:t>A</w:t>
      </w:r>
      <w:r w:rsidRPr="00333058">
        <w:rPr>
          <w:rFonts w:ascii="Garamond" w:hAnsi="Garamond"/>
          <w:i/>
          <w:iCs/>
          <w:sz w:val="20"/>
          <w:szCs w:val="20"/>
        </w:rPr>
        <w:t>utre</w:t>
      </w:r>
      <w:r w:rsidRPr="00333058">
        <w:rPr>
          <w:rFonts w:ascii="Garamond" w:hAnsi="Garamond" w:cs="Courier New"/>
          <w:sz w:val="20"/>
          <w:szCs w:val="20"/>
        </w:rPr>
        <w:t xml:space="preserve"> dans ce cas, étant écrit avec un grand A</w:t>
      </w:r>
      <w:r w:rsidR="002E4269" w:rsidRPr="00333058">
        <w:rPr>
          <w:rFonts w:ascii="Garamond" w:hAnsi="Garamond" w:cs="Courier New"/>
          <w:sz w:val="20"/>
          <w:szCs w:val="20"/>
        </w:rPr>
        <w:t>,</w:t>
      </w:r>
    </w:p>
    <w:p w:rsidR="007E0CC5" w:rsidRPr="00316AD7" w:rsidRDefault="007E0CC5" w:rsidP="000E111A">
      <w:pPr>
        <w:pStyle w:val="Paragraphedeliste"/>
        <w:numPr>
          <w:ilvl w:val="0"/>
          <w:numId w:val="2"/>
        </w:numPr>
        <w:autoSpaceDE w:val="0"/>
        <w:autoSpaceDN w:val="0"/>
        <w:adjustRightInd w:val="0"/>
        <w:rPr>
          <w:rFonts w:ascii="Garamond" w:hAnsi="Garamond" w:cs="Courier New"/>
          <w:sz w:val="20"/>
          <w:szCs w:val="20"/>
        </w:rPr>
      </w:pPr>
      <w:r w:rsidRPr="00316AD7">
        <w:rPr>
          <w:rFonts w:ascii="Garamond" w:hAnsi="Garamond"/>
          <w:i/>
          <w:color w:val="0000CC"/>
          <w:sz w:val="20"/>
          <w:szCs w:val="20"/>
        </w:rPr>
        <w:t>qu’il n’y a pas</w:t>
      </w:r>
      <w:r w:rsidRPr="00316AD7">
        <w:rPr>
          <w:rFonts w:ascii="Garamond" w:hAnsi="Garamond" w:cs="Courier New"/>
          <w:sz w:val="20"/>
          <w:szCs w:val="20"/>
        </w:rPr>
        <w:t xml:space="preserve">, pour répondre à un vieux </w:t>
      </w:r>
      <w:r w:rsidRPr="00316AD7">
        <w:rPr>
          <w:rFonts w:ascii="Garamond" w:hAnsi="Garamond" w:cs="Courier New"/>
          <w:i/>
          <w:sz w:val="20"/>
          <w:szCs w:val="20"/>
        </w:rPr>
        <w:t>murmure</w:t>
      </w:r>
      <w:r w:rsidRPr="00316AD7">
        <w:rPr>
          <w:rFonts w:ascii="Garamond" w:hAnsi="Garamond" w:cs="Courier New"/>
          <w:sz w:val="20"/>
          <w:szCs w:val="20"/>
        </w:rPr>
        <w:t xml:space="preserve"> de mon séminaire de Sainte</w:t>
      </w:r>
      <w:r w:rsidR="00333058">
        <w:rPr>
          <w:rFonts w:ascii="Garamond" w:hAnsi="Garamond" w:cs="Courier New"/>
          <w:sz w:val="20"/>
          <w:szCs w:val="20"/>
        </w:rPr>
        <w:t>-</w:t>
      </w:r>
      <w:r w:rsidRPr="00316AD7">
        <w:rPr>
          <w:rFonts w:ascii="Garamond" w:hAnsi="Garamond" w:cs="Courier New"/>
          <w:sz w:val="20"/>
          <w:szCs w:val="20"/>
        </w:rPr>
        <w:t>Anne</w:t>
      </w:r>
      <w:r w:rsidR="00333058">
        <w:rPr>
          <w:rFonts w:ascii="Garamond" w:hAnsi="Garamond" w:cs="Courier New"/>
          <w:sz w:val="20"/>
          <w:szCs w:val="20"/>
        </w:rPr>
        <w:t>,</w:t>
      </w:r>
      <w:r w:rsidR="00183C80" w:rsidRPr="00316AD7">
        <w:rPr>
          <w:rFonts w:ascii="Garamond" w:hAnsi="Garamond" w:cs="Courier New"/>
          <w:sz w:val="20"/>
          <w:szCs w:val="20"/>
        </w:rPr>
        <w:t xml:space="preserve"> </w:t>
      </w:r>
      <w:r w:rsidR="00333058">
        <w:rPr>
          <w:rFonts w:ascii="Garamond" w:hAnsi="Garamond" w:cs="Courier New"/>
          <w:i/>
          <w:sz w:val="20"/>
          <w:szCs w:val="20"/>
        </w:rPr>
        <w:t xml:space="preserve">hélas, je suis bien </w:t>
      </w:r>
      <w:r w:rsidRPr="00316AD7">
        <w:rPr>
          <w:rFonts w:ascii="Garamond" w:hAnsi="Garamond" w:cs="Courier New"/>
          <w:i/>
          <w:sz w:val="20"/>
          <w:szCs w:val="20"/>
        </w:rPr>
        <w:t>au regret de le dire</w:t>
      </w:r>
      <w:r w:rsidR="00333058">
        <w:rPr>
          <w:rFonts w:ascii="Garamond" w:hAnsi="Garamond" w:cs="Courier New"/>
          <w:i/>
          <w:sz w:val="20"/>
          <w:szCs w:val="20"/>
        </w:rPr>
        <w:t>,</w:t>
      </w:r>
      <w:r w:rsidR="00900CC5" w:rsidRPr="00316AD7">
        <w:rPr>
          <w:rFonts w:ascii="Garamond" w:hAnsi="Garamond" w:cs="Courier New"/>
          <w:sz w:val="20"/>
          <w:szCs w:val="20"/>
        </w:rPr>
        <w:t xml:space="preserve"> </w:t>
      </w:r>
      <w:r w:rsidRPr="00316AD7">
        <w:rPr>
          <w:rFonts w:ascii="Garamond" w:hAnsi="Garamond"/>
          <w:i/>
          <w:color w:val="0000CC"/>
          <w:sz w:val="20"/>
          <w:szCs w:val="20"/>
        </w:rPr>
        <w:t>de vrai sur le vrai</w:t>
      </w:r>
      <w:r w:rsidR="00333058">
        <w:rPr>
          <w:rFonts w:ascii="Garamond" w:hAnsi="Garamond"/>
          <w:i/>
          <w:color w:val="0000CC"/>
          <w:sz w:val="20"/>
          <w:szCs w:val="20"/>
        </w:rPr>
        <w:t xml:space="preserve"> </w:t>
      </w:r>
      <w:r w:rsidRPr="00333058">
        <w:rPr>
          <w:rStyle w:val="Appelnotedebasdep"/>
          <w:rFonts w:ascii="Garamond" w:hAnsi="Garamond"/>
          <w:b/>
          <w:bCs/>
          <w:color w:val="C00000"/>
          <w:sz w:val="20"/>
          <w:szCs w:val="20"/>
        </w:rPr>
        <w:footnoteReference w:id="22"/>
      </w:r>
      <w:r w:rsidRPr="00316AD7">
        <w:rPr>
          <w:rFonts w:ascii="Garamond" w:hAnsi="Garamond" w:cs="Courier New"/>
          <w:sz w:val="20"/>
          <w:szCs w:val="20"/>
        </w:rPr>
        <w:t>.</w:t>
      </w:r>
    </w:p>
    <w:p w:rsidR="002E4269" w:rsidRPr="00316AD7" w:rsidRDefault="002E4269">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De même, n’y a</w:t>
      </w:r>
      <w:r w:rsidR="00333058">
        <w:rPr>
          <w:rFonts w:ascii="Garamond" w:hAnsi="Garamond" w:cs="Courier New"/>
          <w:sz w:val="20"/>
          <w:szCs w:val="20"/>
        </w:rPr>
        <w:t>-</w:t>
      </w:r>
      <w:r w:rsidRPr="00316AD7">
        <w:rPr>
          <w:rFonts w:ascii="Garamond" w:hAnsi="Garamond" w:cs="Courier New"/>
          <w:sz w:val="20"/>
          <w:szCs w:val="20"/>
        </w:rPr>
        <w:t>t</w:t>
      </w:r>
      <w:r w:rsidR="00333058">
        <w:rPr>
          <w:rFonts w:ascii="Garamond" w:hAnsi="Garamond" w:cs="Courier New"/>
          <w:sz w:val="20"/>
          <w:szCs w:val="20"/>
        </w:rPr>
        <w:t>-</w:t>
      </w:r>
      <w:r w:rsidRPr="00316AD7">
        <w:rPr>
          <w:rFonts w:ascii="Garamond" w:hAnsi="Garamond" w:cs="Courier New"/>
          <w:sz w:val="20"/>
          <w:szCs w:val="20"/>
        </w:rPr>
        <w:t xml:space="preserve">il nullement à considérer la dimension du </w:t>
      </w:r>
      <w:r w:rsidR="00183C80" w:rsidRPr="00316AD7">
        <w:rPr>
          <w:rFonts w:ascii="Garamond" w:hAnsi="Garamond" w:cs="Courier New"/>
          <w:sz w:val="20"/>
          <w:szCs w:val="20"/>
        </w:rPr>
        <w:t>« </w:t>
      </w:r>
      <w:r w:rsidRPr="00316AD7">
        <w:rPr>
          <w:rFonts w:ascii="Garamond" w:hAnsi="Garamond"/>
          <w:i/>
          <w:sz w:val="20"/>
          <w:szCs w:val="20"/>
        </w:rPr>
        <w:t>transfert du transfert</w:t>
      </w:r>
      <w:r w:rsidR="00183C80" w:rsidRPr="00316AD7">
        <w:rPr>
          <w:rFonts w:ascii="Garamond" w:hAnsi="Garamond" w:cs="Courier New"/>
          <w:sz w:val="20"/>
          <w:szCs w:val="20"/>
        </w:rPr>
        <w:t> »</w:t>
      </w:r>
      <w:r w:rsidRPr="00316AD7">
        <w:rPr>
          <w:rFonts w:ascii="Garamond" w:hAnsi="Garamond" w:cs="Courier New"/>
          <w:sz w:val="20"/>
          <w:szCs w:val="20"/>
        </w:rPr>
        <w:t>, ceci veut dire d’aucune réduction transférentielle possible, d’aucune reprise analytique du statut du transfert lui</w:t>
      </w:r>
      <w:r w:rsidR="00333058">
        <w:rPr>
          <w:rFonts w:ascii="Garamond" w:hAnsi="Garamond" w:cs="Courier New"/>
          <w:sz w:val="20"/>
          <w:szCs w:val="20"/>
        </w:rPr>
        <w:t>-</w:t>
      </w:r>
      <w:r w:rsidRPr="00316AD7">
        <w:rPr>
          <w:rFonts w:ascii="Garamond" w:hAnsi="Garamond" w:cs="Courier New"/>
          <w:sz w:val="20"/>
          <w:szCs w:val="20"/>
        </w:rPr>
        <w:t>même.</w:t>
      </w:r>
    </w:p>
    <w:p w:rsidR="00183C80" w:rsidRPr="00316AD7" w:rsidRDefault="00183C80">
      <w:pPr>
        <w:autoSpaceDE w:val="0"/>
        <w:autoSpaceDN w:val="0"/>
        <w:adjustRightInd w:val="0"/>
        <w:rPr>
          <w:rFonts w:ascii="Garamond" w:hAnsi="Garamond" w:cs="Courier New"/>
          <w:sz w:val="20"/>
          <w:szCs w:val="20"/>
        </w:rPr>
      </w:pPr>
    </w:p>
    <w:p w:rsidR="002E4269"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Je suis toujours un peu embarrassé, vu le nombre de ceux qui occupent cette salle cette année, quand j’avance de pareilles formules, parce qu’il peut y en</w:t>
      </w:r>
      <w:r w:rsidR="00183C80" w:rsidRPr="00316AD7">
        <w:rPr>
          <w:rFonts w:ascii="Garamond" w:hAnsi="Garamond" w:cs="Courier New"/>
          <w:sz w:val="20"/>
          <w:szCs w:val="20"/>
        </w:rPr>
        <w:t xml:space="preserve"> </w:t>
      </w:r>
      <w:r w:rsidRPr="00316AD7">
        <w:rPr>
          <w:rFonts w:ascii="Garamond" w:hAnsi="Garamond" w:cs="Courier New"/>
          <w:sz w:val="20"/>
          <w:szCs w:val="20"/>
        </w:rPr>
        <w:t xml:space="preserve">avoir certains qui n’ont aucune espèce d’idée de ce qu’est le transfert, après tout, c’est même le cas le plus courant, surtout s’ils en ont déjà entendu parler, vous allez </w:t>
      </w:r>
      <w:r w:rsidR="002E4269" w:rsidRPr="00316AD7">
        <w:rPr>
          <w:rFonts w:ascii="Garamond" w:hAnsi="Garamond" w:cs="Courier New"/>
          <w:sz w:val="20"/>
          <w:szCs w:val="20"/>
        </w:rPr>
        <w:t xml:space="preserve">le </w:t>
      </w:r>
      <w:r w:rsidRPr="00316AD7">
        <w:rPr>
          <w:rFonts w:ascii="Garamond" w:hAnsi="Garamond" w:cs="Courier New"/>
          <w:sz w:val="20"/>
          <w:szCs w:val="20"/>
        </w:rPr>
        <w:t xml:space="preserve">voir dans la suite de ce que j’ai à dire aujourd’hui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comment il convient</w:t>
      </w:r>
      <w:r w:rsidRPr="00316AD7">
        <w:rPr>
          <w:rFonts w:ascii="Garamond" w:hAnsi="Garamond"/>
          <w:sz w:val="20"/>
          <w:szCs w:val="20"/>
        </w:rPr>
        <w:t xml:space="preserve"> </w:t>
      </w:r>
      <w:r w:rsidR="00183C80" w:rsidRPr="00316AD7">
        <w:rPr>
          <w:rFonts w:ascii="Garamond" w:hAnsi="Garamond"/>
          <w:sz w:val="20"/>
          <w:szCs w:val="20"/>
        </w:rPr>
        <w:t xml:space="preserve"> </w:t>
      </w:r>
      <w:r w:rsidRPr="00316AD7">
        <w:rPr>
          <w:rFonts w:ascii="Garamond" w:hAnsi="Garamond" w:cs="Courier New"/>
          <w:sz w:val="20"/>
          <w:szCs w:val="20"/>
        </w:rPr>
        <w:t xml:space="preserve">de l’envisager. </w:t>
      </w:r>
    </w:p>
    <w:p w:rsidR="00183C80" w:rsidRPr="00316AD7" w:rsidRDefault="00183C80">
      <w:pPr>
        <w:autoSpaceDE w:val="0"/>
        <w:autoSpaceDN w:val="0"/>
        <w:adjustRightInd w:val="0"/>
        <w:rPr>
          <w:rFonts w:ascii="Garamond" w:hAnsi="Garamond" w:cs="Courier New"/>
          <w:sz w:val="20"/>
          <w:szCs w:val="20"/>
        </w:rPr>
      </w:pPr>
    </w:p>
    <w:p w:rsidR="000C48C9"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Tout de même, ici </w:t>
      </w:r>
      <w:proofErr w:type="gramStart"/>
      <w:r w:rsidRPr="00316AD7">
        <w:rPr>
          <w:rFonts w:ascii="Garamond" w:hAnsi="Garamond" w:cs="Courier New"/>
          <w:sz w:val="20"/>
          <w:szCs w:val="20"/>
        </w:rPr>
        <w:t>pointons</w:t>
      </w:r>
      <w:proofErr w:type="gramEnd"/>
      <w:r w:rsidR="00333058">
        <w:rPr>
          <w:rFonts w:ascii="Garamond" w:hAnsi="Garamond" w:cs="Courier New"/>
          <w:sz w:val="20"/>
          <w:szCs w:val="20"/>
        </w:rPr>
        <w:t xml:space="preserve"> - </w:t>
      </w:r>
      <w:r w:rsidRPr="00316AD7">
        <w:rPr>
          <w:rFonts w:ascii="Garamond" w:hAnsi="Garamond" w:cs="Courier New"/>
          <w:sz w:val="20"/>
          <w:szCs w:val="20"/>
        </w:rPr>
        <w:t>je l’ai déjà avancé la dernière fois</w:t>
      </w:r>
      <w:r w:rsidR="000C48C9">
        <w:rPr>
          <w:rFonts w:ascii="Garamond" w:hAnsi="Garamond" w:cs="Courier New"/>
          <w:sz w:val="20"/>
          <w:szCs w:val="20"/>
        </w:rPr>
        <w:t xml:space="preserve"> - </w:t>
      </w:r>
      <w:r w:rsidRPr="00316AD7">
        <w:rPr>
          <w:rFonts w:ascii="Garamond" w:hAnsi="Garamond" w:cs="Courier New"/>
          <w:sz w:val="20"/>
          <w:szCs w:val="20"/>
        </w:rPr>
        <w:t xml:space="preserve">que l’essence de cette position du concept du transfert </w:t>
      </w:r>
    </w:p>
    <w:p w:rsidR="000C48C9"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est ce que ce concept permet à l’analyste. C’est même ainsi que certains analystes</w:t>
      </w:r>
      <w:r w:rsidR="000C48C9">
        <w:rPr>
          <w:rFonts w:ascii="Garamond" w:hAnsi="Garamond" w:cs="Courier New"/>
          <w:sz w:val="20"/>
          <w:szCs w:val="20"/>
        </w:rPr>
        <w:t xml:space="preserve"> - a</w:t>
      </w:r>
      <w:r w:rsidRPr="00316AD7">
        <w:rPr>
          <w:rFonts w:ascii="Garamond" w:hAnsi="Garamond" w:cs="Courier New"/>
          <w:sz w:val="20"/>
          <w:szCs w:val="20"/>
        </w:rPr>
        <w:t>i</w:t>
      </w:r>
      <w:r w:rsidR="000C48C9">
        <w:rPr>
          <w:rFonts w:ascii="Garamond" w:hAnsi="Garamond" w:cs="Courier New"/>
          <w:sz w:val="20"/>
          <w:szCs w:val="20"/>
        </w:rPr>
        <w:t>-</w:t>
      </w:r>
      <w:r w:rsidRPr="00316AD7">
        <w:rPr>
          <w:rFonts w:ascii="Garamond" w:hAnsi="Garamond" w:cs="Courier New"/>
          <w:sz w:val="20"/>
          <w:szCs w:val="20"/>
        </w:rPr>
        <w:t>je avancé la dernière fois</w:t>
      </w:r>
      <w:r w:rsidR="000C48C9">
        <w:rPr>
          <w:rFonts w:ascii="Garamond" w:hAnsi="Garamond" w:cs="Courier New"/>
          <w:sz w:val="20"/>
          <w:szCs w:val="20"/>
        </w:rPr>
        <w:t xml:space="preserve"> - </w:t>
      </w:r>
    </w:p>
    <w:p w:rsidR="000C48C9"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et mon Dieu combien vainement, se croient en devoir de justifier</w:t>
      </w:r>
      <w:r w:rsidR="00183C80" w:rsidRPr="00316AD7">
        <w:rPr>
          <w:rFonts w:ascii="Garamond" w:hAnsi="Garamond" w:cs="Courier New"/>
          <w:sz w:val="20"/>
          <w:szCs w:val="20"/>
        </w:rPr>
        <w:t xml:space="preserve"> </w:t>
      </w:r>
      <w:r w:rsidRPr="00316AD7">
        <w:rPr>
          <w:rFonts w:ascii="Garamond" w:hAnsi="Garamond"/>
          <w:i/>
          <w:sz w:val="20"/>
          <w:szCs w:val="20"/>
        </w:rPr>
        <w:t>le concept du transfert</w:t>
      </w:r>
      <w:r w:rsidR="00B67610" w:rsidRPr="00316AD7">
        <w:rPr>
          <w:rFonts w:ascii="Garamond" w:hAnsi="Garamond" w:cs="Courier New"/>
          <w:sz w:val="20"/>
          <w:szCs w:val="20"/>
        </w:rPr>
        <w:t xml:space="preserve"> </w:t>
      </w:r>
      <w:r w:rsidR="000C48C9">
        <w:rPr>
          <w:rFonts w:ascii="Garamond" w:hAnsi="Garamond" w:cs="Courier New"/>
          <w:sz w:val="20"/>
          <w:szCs w:val="20"/>
        </w:rPr>
        <w:t>-</w:t>
      </w:r>
      <w:r w:rsidRPr="00316AD7">
        <w:rPr>
          <w:rFonts w:ascii="Garamond" w:hAnsi="Garamond" w:cs="Courier New"/>
          <w:sz w:val="20"/>
          <w:szCs w:val="20"/>
        </w:rPr>
        <w:t xml:space="preserve"> </w:t>
      </w:r>
      <w:r w:rsidRPr="00316AD7">
        <w:rPr>
          <w:rFonts w:ascii="Garamond" w:hAnsi="Garamond" w:cs="Courier New"/>
          <w:i/>
          <w:sz w:val="20"/>
          <w:szCs w:val="20"/>
        </w:rPr>
        <w:t>au nom de quoi mon Dieu</w:t>
      </w:r>
      <w:r w:rsidR="00B67610" w:rsidRPr="00316AD7">
        <w:rPr>
          <w:rFonts w:ascii="Garamond" w:hAnsi="Garamond" w:cs="Courier New"/>
          <w:i/>
          <w:sz w:val="20"/>
          <w:szCs w:val="20"/>
        </w:rPr>
        <w:t> ?</w:t>
      </w:r>
      <w:r w:rsidR="00B67610" w:rsidRPr="00316AD7">
        <w:rPr>
          <w:rFonts w:ascii="Garamond" w:hAnsi="Garamond" w:cs="Courier New"/>
          <w:sz w:val="20"/>
          <w:szCs w:val="20"/>
        </w:rPr>
        <w:t xml:space="preserve"> </w:t>
      </w:r>
      <w:r w:rsidR="00DD0BBA">
        <w:rPr>
          <w:rFonts w:ascii="Garamond" w:hAnsi="Garamond" w:cs="Courier New"/>
          <w:sz w:val="20"/>
          <w:szCs w:val="20"/>
        </w:rPr>
        <w:t>-</w:t>
      </w:r>
      <w:r w:rsidR="000C48C9">
        <w:rPr>
          <w:rFonts w:ascii="Garamond" w:hAnsi="Garamond" w:cs="Courier New"/>
          <w:sz w:val="20"/>
          <w:szCs w:val="20"/>
        </w:rPr>
        <w:t xml:space="preserve"> </w:t>
      </w:r>
    </w:p>
    <w:p w:rsidR="000C48C9" w:rsidRDefault="00183C80">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de </w:t>
      </w:r>
      <w:r w:rsidR="007E0CC5" w:rsidRPr="00316AD7">
        <w:rPr>
          <w:rFonts w:ascii="Garamond" w:hAnsi="Garamond" w:cs="Courier New"/>
          <w:sz w:val="20"/>
          <w:szCs w:val="20"/>
        </w:rPr>
        <w:t xml:space="preserve">quelque chose qui leur </w:t>
      </w:r>
      <w:proofErr w:type="gramStart"/>
      <w:r w:rsidR="007E0CC5" w:rsidRPr="00316AD7">
        <w:rPr>
          <w:rFonts w:ascii="Garamond" w:hAnsi="Garamond" w:cs="Courier New"/>
          <w:sz w:val="20"/>
          <w:szCs w:val="20"/>
        </w:rPr>
        <w:t>paraît</w:t>
      </w:r>
      <w:proofErr w:type="gramEnd"/>
      <w:r w:rsidR="007E0CC5" w:rsidRPr="00316AD7">
        <w:rPr>
          <w:rFonts w:ascii="Garamond" w:hAnsi="Garamond" w:cs="Courier New"/>
          <w:sz w:val="20"/>
          <w:szCs w:val="20"/>
        </w:rPr>
        <w:t xml:space="preserve"> à eux</w:t>
      </w:r>
      <w:r w:rsidR="00DA3A69" w:rsidRPr="00316AD7">
        <w:rPr>
          <w:rFonts w:ascii="Garamond" w:hAnsi="Garamond" w:cs="Courier New"/>
          <w:sz w:val="20"/>
          <w:szCs w:val="20"/>
        </w:rPr>
        <w:t>–</w:t>
      </w:r>
      <w:r w:rsidR="007E0CC5" w:rsidRPr="00316AD7">
        <w:rPr>
          <w:rFonts w:ascii="Garamond" w:hAnsi="Garamond" w:cs="Courier New"/>
          <w:sz w:val="20"/>
          <w:szCs w:val="20"/>
        </w:rPr>
        <w:t>mêmes bien menacé, bien fragile</w:t>
      </w:r>
      <w:r w:rsidR="00B67610" w:rsidRPr="00316AD7">
        <w:rPr>
          <w:rFonts w:ascii="Garamond" w:hAnsi="Garamond" w:cs="Courier New"/>
          <w:sz w:val="20"/>
          <w:szCs w:val="20"/>
        </w:rPr>
        <w:t xml:space="preserve">, </w:t>
      </w:r>
      <w:r w:rsidR="007E0CC5" w:rsidRPr="00316AD7">
        <w:rPr>
          <w:rFonts w:ascii="Garamond" w:hAnsi="Garamond" w:cs="Courier New"/>
          <w:sz w:val="20"/>
          <w:szCs w:val="20"/>
        </w:rPr>
        <w:t>à savoir au nom d’une sorte de</w:t>
      </w:r>
      <w:r w:rsidRPr="00316AD7">
        <w:rPr>
          <w:rFonts w:ascii="Garamond" w:hAnsi="Garamond" w:cs="Courier New"/>
          <w:sz w:val="20"/>
          <w:szCs w:val="20"/>
        </w:rPr>
        <w:t xml:space="preserve"> </w:t>
      </w:r>
      <w:r w:rsidR="007E0CC5" w:rsidRPr="00316AD7">
        <w:rPr>
          <w:rFonts w:ascii="Garamond" w:hAnsi="Garamond" w:cs="Courier New"/>
          <w:sz w:val="20"/>
          <w:szCs w:val="20"/>
        </w:rPr>
        <w:t xml:space="preserve">supériorité </w:t>
      </w:r>
    </w:p>
    <w:p w:rsidR="000C48C9"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dans la possibilité d’objectiver, d’objectivation, ou de qualité d’objectivité</w:t>
      </w:r>
      <w:r w:rsidR="00183C80" w:rsidRPr="00316AD7">
        <w:rPr>
          <w:rFonts w:ascii="Garamond" w:hAnsi="Garamond" w:cs="Courier New"/>
          <w:sz w:val="20"/>
          <w:szCs w:val="20"/>
        </w:rPr>
        <w:t xml:space="preserve"> </w:t>
      </w:r>
      <w:r w:rsidRPr="00316AD7">
        <w:rPr>
          <w:rFonts w:ascii="Garamond" w:hAnsi="Garamond" w:cs="Courier New"/>
          <w:sz w:val="20"/>
          <w:szCs w:val="20"/>
        </w:rPr>
        <w:t xml:space="preserve">éminente qui serait ce qu’aurait acquis l’analyste </w:t>
      </w:r>
    </w:p>
    <w:p w:rsidR="000C48C9"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et qui lui permettrait, dans une situation apparemment présente, d’être en droit de la référer à d’autres</w:t>
      </w:r>
      <w:r w:rsidR="00183C80" w:rsidRPr="00316AD7">
        <w:rPr>
          <w:rFonts w:ascii="Garamond" w:hAnsi="Garamond" w:cs="Courier New"/>
          <w:sz w:val="20"/>
          <w:szCs w:val="20"/>
        </w:rPr>
        <w:t xml:space="preserve"> </w:t>
      </w:r>
      <w:r w:rsidRPr="00316AD7">
        <w:rPr>
          <w:rFonts w:ascii="Garamond" w:hAnsi="Garamond" w:cs="Courier New"/>
          <w:sz w:val="20"/>
          <w:szCs w:val="20"/>
        </w:rPr>
        <w:t xml:space="preserve">situations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qui l’expliquent et qu’elle ne fait que reproduire avec donc cet accent d’illusoire ou d’illusion que ceci comporte.</w:t>
      </w:r>
    </w:p>
    <w:p w:rsidR="007E0CC5" w:rsidRPr="00316AD7" w:rsidRDefault="007E0CC5">
      <w:pPr>
        <w:autoSpaceDE w:val="0"/>
        <w:autoSpaceDN w:val="0"/>
        <w:adjustRightInd w:val="0"/>
        <w:rPr>
          <w:rFonts w:ascii="Garamond" w:hAnsi="Garamond" w:cs="Courier New"/>
          <w:sz w:val="20"/>
          <w:szCs w:val="20"/>
        </w:rPr>
      </w:pPr>
    </w:p>
    <w:p w:rsidR="00DD0BB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J’ai déjà dit que cette question qui paraît s’imposer, qui paraît même comporter une certaine dimension de rigueur </w:t>
      </w:r>
    </w:p>
    <w:p w:rsidR="000C48C9"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chez celui qui en avance en</w:t>
      </w:r>
      <w:r w:rsidR="00183C80" w:rsidRPr="00316AD7">
        <w:rPr>
          <w:rFonts w:ascii="Garamond" w:hAnsi="Garamond" w:cs="Courier New"/>
          <w:sz w:val="20"/>
          <w:szCs w:val="20"/>
        </w:rPr>
        <w:t xml:space="preserve"> </w:t>
      </w:r>
      <w:r w:rsidRPr="00316AD7">
        <w:rPr>
          <w:rFonts w:ascii="Garamond" w:hAnsi="Garamond" w:cs="Courier New"/>
          <w:sz w:val="20"/>
          <w:szCs w:val="20"/>
        </w:rPr>
        <w:t xml:space="preserve">quelque sorte l’interrogation, la critique, est purement superflue et vaine, pour la simple raison </w:t>
      </w:r>
    </w:p>
    <w:p w:rsidR="000C48C9"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que le transfert, sa manipulation comme telle, la dimension du transfert, c’est la première phase strictement cohérente </w:t>
      </w:r>
    </w:p>
    <w:p w:rsidR="00183C80"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à ce que je suis en train d’essayer de produire cette année devant vous</w:t>
      </w:r>
      <w:r w:rsidR="002E4269" w:rsidRPr="00316AD7">
        <w:rPr>
          <w:rFonts w:ascii="Garamond" w:hAnsi="Garamond" w:cs="Courier New"/>
          <w:sz w:val="20"/>
          <w:szCs w:val="20"/>
        </w:rPr>
        <w:t>,</w:t>
      </w:r>
      <w:r w:rsidRPr="00316AD7">
        <w:rPr>
          <w:rFonts w:ascii="Garamond" w:hAnsi="Garamond" w:cs="Courier New"/>
          <w:sz w:val="20"/>
          <w:szCs w:val="20"/>
        </w:rPr>
        <w:t xml:space="preserve"> sous le nom d’acte psychanalytique.</w:t>
      </w:r>
    </w:p>
    <w:p w:rsidR="00183C80"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 </w:t>
      </w:r>
    </w:p>
    <w:p w:rsidR="00B67610" w:rsidRPr="00316AD7" w:rsidRDefault="007E0CC5" w:rsidP="00DD0BBA">
      <w:pPr>
        <w:autoSpaceDE w:val="0"/>
        <w:autoSpaceDN w:val="0"/>
        <w:adjustRightInd w:val="0"/>
        <w:rPr>
          <w:rFonts w:ascii="Garamond" w:hAnsi="Garamond" w:cs="Courier New"/>
          <w:sz w:val="20"/>
          <w:szCs w:val="20"/>
        </w:rPr>
      </w:pPr>
      <w:r w:rsidRPr="00316AD7">
        <w:rPr>
          <w:rFonts w:ascii="Garamond" w:hAnsi="Garamond"/>
          <w:i/>
          <w:color w:val="0000CC"/>
          <w:sz w:val="20"/>
          <w:szCs w:val="20"/>
        </w:rPr>
        <w:t>Hors de ce que j’ai appelé manipulation du transfert, il n’y a pas d’acte analytique</w:t>
      </w:r>
      <w:r w:rsidRPr="00316AD7">
        <w:rPr>
          <w:rFonts w:ascii="Garamond" w:hAnsi="Garamond" w:cs="Courier New"/>
          <w:sz w:val="20"/>
          <w:szCs w:val="20"/>
        </w:rPr>
        <w:t>.</w:t>
      </w:r>
      <w:r w:rsidR="00DD0BBA">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p>
    <w:p w:rsidR="000C48C9"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 qu’il s’agit de comprendre, ce n’est pas la légitimation du transfert dans une référence qui en fonderait l’objectivité, </w:t>
      </w:r>
    </w:p>
    <w:p w:rsidR="000C48C9"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c’est de s’apercevoir qu’il n’y a pas d’</w:t>
      </w:r>
      <w:r w:rsidRPr="000C48C9">
        <w:rPr>
          <w:rFonts w:ascii="Garamond" w:hAnsi="Garamond" w:cs="Courier New"/>
          <w:i/>
          <w:sz w:val="20"/>
          <w:szCs w:val="20"/>
        </w:rPr>
        <w:t>acte analytique</w:t>
      </w:r>
      <w:r w:rsidRPr="00316AD7">
        <w:rPr>
          <w:rFonts w:ascii="Garamond" w:hAnsi="Garamond" w:cs="Courier New"/>
          <w:sz w:val="20"/>
          <w:szCs w:val="20"/>
        </w:rPr>
        <w:t xml:space="preserve"> sans cette référence. Et bien sûr l’énoncer ainsi n’est pas dissiper </w:t>
      </w:r>
    </w:p>
    <w:p w:rsidR="000C48C9"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toute objection mais c’est justement parce que l’énoncer ainsi n’est pas, à proprement parler, désigner ce qui fait l’essence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du transfert, c’est pour cela que nous avons à y avancer plus loin.</w:t>
      </w:r>
    </w:p>
    <w:p w:rsidR="00183C80" w:rsidRPr="00316AD7" w:rsidRDefault="00183C80">
      <w:pPr>
        <w:autoSpaceDE w:val="0"/>
        <w:autoSpaceDN w:val="0"/>
        <w:adjustRightInd w:val="0"/>
        <w:rPr>
          <w:rFonts w:ascii="Garamond" w:hAnsi="Garamond" w:cs="Courier New"/>
          <w:sz w:val="20"/>
          <w:szCs w:val="20"/>
        </w:rPr>
      </w:pPr>
    </w:p>
    <w:p w:rsidR="000C48C9"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Que nous soyons forcés de le faire, que je sois nécessité à le faire devant vous, au moins suggère que cet </w:t>
      </w:r>
      <w:r w:rsidRPr="000C48C9">
        <w:rPr>
          <w:rFonts w:ascii="Garamond" w:hAnsi="Garamond" w:cs="Courier New"/>
          <w:i/>
          <w:sz w:val="20"/>
          <w:szCs w:val="20"/>
        </w:rPr>
        <w:t>acte analytique</w:t>
      </w:r>
      <w:r w:rsidRPr="00316AD7">
        <w:rPr>
          <w:rFonts w:ascii="Garamond" w:hAnsi="Garamond" w:cs="Courier New"/>
          <w:sz w:val="20"/>
          <w:szCs w:val="20"/>
        </w:rPr>
        <w:t xml:space="preserve">, </w:t>
      </w:r>
    </w:p>
    <w:p w:rsidR="00183C80"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c’est précisément ce qui serait</w:t>
      </w:r>
      <w:r w:rsidR="000C48C9">
        <w:rPr>
          <w:rFonts w:ascii="Garamond" w:hAnsi="Garamond" w:cs="Courier New"/>
          <w:sz w:val="20"/>
          <w:szCs w:val="20"/>
        </w:rPr>
        <w:t xml:space="preserve"> - </w:t>
      </w:r>
      <w:r w:rsidRPr="00316AD7">
        <w:rPr>
          <w:rFonts w:ascii="Garamond" w:hAnsi="Garamond" w:cs="Courier New"/>
          <w:sz w:val="20"/>
          <w:szCs w:val="20"/>
        </w:rPr>
        <w:t>si ce que j’avance est juste</w:t>
      </w:r>
      <w:r w:rsidR="000C48C9">
        <w:rPr>
          <w:rFonts w:ascii="Garamond" w:hAnsi="Garamond" w:cs="Courier New"/>
          <w:sz w:val="20"/>
          <w:szCs w:val="20"/>
        </w:rPr>
        <w:t xml:space="preserve"> - </w:t>
      </w:r>
      <w:r w:rsidRPr="00316AD7">
        <w:rPr>
          <w:rFonts w:ascii="Garamond" w:hAnsi="Garamond" w:cs="Courier New"/>
          <w:sz w:val="20"/>
          <w:szCs w:val="20"/>
        </w:rPr>
        <w:t>le moins élucidé par le psychanalyste lui</w:t>
      </w:r>
      <w:r w:rsidR="000C48C9">
        <w:rPr>
          <w:rFonts w:ascii="Garamond" w:hAnsi="Garamond" w:cs="Courier New"/>
          <w:sz w:val="20"/>
          <w:szCs w:val="20"/>
        </w:rPr>
        <w:t>-</w:t>
      </w:r>
      <w:r w:rsidRPr="00316AD7">
        <w:rPr>
          <w:rFonts w:ascii="Garamond" w:hAnsi="Garamond" w:cs="Courier New"/>
          <w:sz w:val="20"/>
          <w:szCs w:val="20"/>
        </w:rPr>
        <w:t xml:space="preserve">même, </w:t>
      </w:r>
    </w:p>
    <w:p w:rsidR="00183C80"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bien plus</w:t>
      </w:r>
      <w:r w:rsidR="00183C80" w:rsidRPr="00316AD7">
        <w:rPr>
          <w:rFonts w:ascii="Garamond" w:hAnsi="Garamond" w:cs="Courier New"/>
          <w:sz w:val="20"/>
          <w:szCs w:val="20"/>
        </w:rPr>
        <w:t> :</w:t>
      </w:r>
      <w:r w:rsidRPr="00316AD7">
        <w:rPr>
          <w:rFonts w:ascii="Garamond" w:hAnsi="Garamond" w:cs="Courier New"/>
          <w:sz w:val="20"/>
          <w:szCs w:val="20"/>
        </w:rPr>
        <w:t xml:space="preserve"> que ce fût ce qui fut plus ou moins complètement éludé.  </w:t>
      </w:r>
    </w:p>
    <w:p w:rsidR="00183C80" w:rsidRPr="00316AD7" w:rsidRDefault="00183C80">
      <w:pPr>
        <w:autoSpaceDE w:val="0"/>
        <w:autoSpaceDN w:val="0"/>
        <w:adjustRightInd w:val="0"/>
        <w:rPr>
          <w:rFonts w:ascii="Garamond" w:hAnsi="Garamond" w:cs="Courier New"/>
          <w:sz w:val="20"/>
          <w:szCs w:val="20"/>
        </w:rPr>
      </w:pPr>
    </w:p>
    <w:p w:rsidR="000C48C9"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Et pourquoi pas, pourquoi ne pas </w:t>
      </w:r>
      <w:r w:rsidR="000C48C9">
        <w:rPr>
          <w:rFonts w:ascii="Garamond" w:hAnsi="Garamond" w:cs="Courier New"/>
          <w:sz w:val="20"/>
          <w:szCs w:val="20"/>
        </w:rPr>
        <w:t>-</w:t>
      </w:r>
      <w:r w:rsidRPr="00316AD7">
        <w:rPr>
          <w:rFonts w:ascii="Garamond" w:hAnsi="Garamond" w:cs="Courier New"/>
          <w:sz w:val="20"/>
          <w:szCs w:val="20"/>
        </w:rPr>
        <w:t xml:space="preserve"> en tout cas </w:t>
      </w:r>
      <w:r w:rsidR="000C48C9">
        <w:rPr>
          <w:rFonts w:ascii="Garamond" w:hAnsi="Garamond" w:cs="Courier New"/>
          <w:sz w:val="20"/>
          <w:szCs w:val="20"/>
        </w:rPr>
        <w:t>-</w:t>
      </w:r>
      <w:r w:rsidRPr="00316AD7">
        <w:rPr>
          <w:rFonts w:ascii="Garamond" w:hAnsi="Garamond" w:cs="Courier New"/>
          <w:sz w:val="20"/>
          <w:szCs w:val="20"/>
        </w:rPr>
        <w:t xml:space="preserve"> s’interroger pour savoir si la situation</w:t>
      </w:r>
      <w:r w:rsidR="00183C80" w:rsidRPr="00316AD7">
        <w:rPr>
          <w:rFonts w:ascii="Garamond" w:hAnsi="Garamond" w:cs="Courier New"/>
          <w:sz w:val="20"/>
          <w:szCs w:val="20"/>
        </w:rPr>
        <w:t xml:space="preserve"> </w:t>
      </w:r>
      <w:r w:rsidRPr="00316AD7">
        <w:rPr>
          <w:rFonts w:ascii="Garamond" w:hAnsi="Garamond" w:cs="Courier New"/>
          <w:sz w:val="20"/>
          <w:szCs w:val="20"/>
        </w:rPr>
        <w:t xml:space="preserve">n’est pas ainsi </w:t>
      </w:r>
      <w:r w:rsidRPr="00316AD7">
        <w:rPr>
          <w:rFonts w:ascii="Garamond" w:hAnsi="Garamond"/>
          <w:i/>
          <w:iCs/>
          <w:sz w:val="20"/>
          <w:szCs w:val="20"/>
        </w:rPr>
        <w:t>parce que</w:t>
      </w:r>
      <w:r w:rsidRPr="00316AD7">
        <w:rPr>
          <w:rFonts w:ascii="Garamond" w:hAnsi="Garamond"/>
          <w:sz w:val="20"/>
          <w:szCs w:val="20"/>
        </w:rPr>
        <w:t xml:space="preserve"> </w:t>
      </w:r>
      <w:r w:rsidRPr="00316AD7">
        <w:rPr>
          <w:rFonts w:ascii="Garamond" w:hAnsi="Garamond" w:cs="Courier New"/>
          <w:sz w:val="20"/>
          <w:szCs w:val="20"/>
        </w:rPr>
        <w:t xml:space="preserve">cet acte </w:t>
      </w:r>
    </w:p>
    <w:p w:rsidR="00183C80"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ne peut que l’être, </w:t>
      </w:r>
      <w:proofErr w:type="gramStart"/>
      <w:r w:rsidRPr="00316AD7">
        <w:rPr>
          <w:rFonts w:ascii="Garamond" w:hAnsi="Garamond" w:cs="Courier New"/>
          <w:sz w:val="20"/>
          <w:szCs w:val="20"/>
        </w:rPr>
        <w:t>éludé</w:t>
      </w:r>
      <w:proofErr w:type="gramEnd"/>
      <w:r w:rsidRPr="00316AD7">
        <w:rPr>
          <w:rFonts w:ascii="Garamond" w:hAnsi="Garamond" w:cs="Courier New"/>
          <w:sz w:val="20"/>
          <w:szCs w:val="20"/>
        </w:rPr>
        <w:t xml:space="preserve"> ? Après tout, pourquoi pas ? Pourquoi pas jusqu’à </w:t>
      </w:r>
      <w:r w:rsidR="00183C80" w:rsidRPr="00316AD7">
        <w:rPr>
          <w:rFonts w:ascii="Garamond" w:hAnsi="Garamond" w:cs="Courier New"/>
          <w:sz w:val="20"/>
          <w:szCs w:val="20"/>
        </w:rPr>
        <w:t>FREUD</w:t>
      </w:r>
      <w:r w:rsidRPr="00316AD7">
        <w:rPr>
          <w:rFonts w:ascii="Garamond" w:hAnsi="Garamond" w:cs="Courier New"/>
          <w:sz w:val="20"/>
          <w:szCs w:val="20"/>
        </w:rPr>
        <w:t xml:space="preserve"> et son interrogation </w:t>
      </w:r>
    </w:p>
    <w:p w:rsidR="000C48C9"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de la </w:t>
      </w:r>
      <w:r w:rsidRPr="00316AD7">
        <w:rPr>
          <w:rFonts w:ascii="Garamond" w:hAnsi="Garamond"/>
          <w:i/>
          <w:iCs/>
          <w:sz w:val="20"/>
          <w:szCs w:val="20"/>
        </w:rPr>
        <w:t>Psychopathologie de la vie quotidienne</w:t>
      </w:r>
      <w:r w:rsidRPr="00316AD7">
        <w:rPr>
          <w:rFonts w:ascii="Garamond" w:hAnsi="Garamond" w:cs="Courier New"/>
          <w:i/>
          <w:iCs/>
          <w:sz w:val="20"/>
          <w:szCs w:val="20"/>
        </w:rPr>
        <w:t xml:space="preserve"> </w:t>
      </w:r>
      <w:r w:rsidR="000C48C9">
        <w:rPr>
          <w:rFonts w:ascii="Garamond" w:hAnsi="Garamond" w:cs="Courier New"/>
          <w:sz w:val="20"/>
          <w:szCs w:val="20"/>
        </w:rPr>
        <w:t xml:space="preserve">? </w:t>
      </w:r>
      <w:r w:rsidRPr="00316AD7">
        <w:rPr>
          <w:rFonts w:ascii="Garamond" w:hAnsi="Garamond" w:cs="Courier New"/>
          <w:sz w:val="20"/>
          <w:szCs w:val="20"/>
        </w:rPr>
        <w:t>Ce que nous appelons maintenant</w:t>
      </w:r>
      <w:r w:rsidR="000C48C9">
        <w:rPr>
          <w:rFonts w:ascii="Garamond" w:hAnsi="Garamond" w:cs="Courier New"/>
          <w:sz w:val="20"/>
          <w:szCs w:val="20"/>
        </w:rPr>
        <w:t xml:space="preserve">, </w:t>
      </w:r>
      <w:r w:rsidRPr="00316AD7">
        <w:rPr>
          <w:rFonts w:ascii="Garamond" w:hAnsi="Garamond" w:cs="Courier New"/>
          <w:sz w:val="20"/>
          <w:szCs w:val="20"/>
        </w:rPr>
        <w:t>ce qui est courant, ce qui est à la portée de nos modestes entendements</w:t>
      </w:r>
      <w:r w:rsidR="000C48C9">
        <w:rPr>
          <w:rFonts w:ascii="Garamond" w:hAnsi="Garamond" w:cs="Courier New"/>
          <w:sz w:val="20"/>
          <w:szCs w:val="20"/>
        </w:rPr>
        <w:t xml:space="preserve">, </w:t>
      </w:r>
      <w:r w:rsidRPr="00316AD7">
        <w:rPr>
          <w:rFonts w:ascii="Garamond" w:hAnsi="Garamond" w:cs="Courier New"/>
          <w:sz w:val="20"/>
          <w:szCs w:val="20"/>
        </w:rPr>
        <w:t xml:space="preserve">sous le nom d’acte symptomatique, d’acte manqué, qui eût songé, et même qui songe encore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à leur donner le sens plein du mot acte ?</w:t>
      </w:r>
    </w:p>
    <w:p w:rsidR="007E0CC5" w:rsidRPr="00316AD7" w:rsidRDefault="007E0CC5">
      <w:pPr>
        <w:autoSpaceDE w:val="0"/>
        <w:autoSpaceDN w:val="0"/>
        <w:adjustRightInd w:val="0"/>
        <w:rPr>
          <w:rFonts w:ascii="Garamond" w:hAnsi="Garamond" w:cs="Courier New"/>
          <w:sz w:val="20"/>
          <w:szCs w:val="20"/>
        </w:rPr>
      </w:pPr>
    </w:p>
    <w:p w:rsidR="000C48C9"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Malgré tout, l’idée de </w:t>
      </w:r>
      <w:r w:rsidRPr="00316AD7">
        <w:rPr>
          <w:rFonts w:ascii="Garamond" w:hAnsi="Garamond"/>
          <w:i/>
          <w:sz w:val="20"/>
          <w:szCs w:val="20"/>
        </w:rPr>
        <w:t>ratage</w:t>
      </w:r>
      <w:r w:rsidRPr="00316AD7">
        <w:rPr>
          <w:rFonts w:ascii="Garamond" w:hAnsi="Garamond" w:cs="Courier New"/>
          <w:sz w:val="20"/>
          <w:szCs w:val="20"/>
        </w:rPr>
        <w:t xml:space="preserve"> dont </w:t>
      </w:r>
      <w:r w:rsidR="00183C80" w:rsidRPr="00316AD7">
        <w:rPr>
          <w:rFonts w:ascii="Garamond" w:hAnsi="Garamond" w:cs="Courier New"/>
          <w:sz w:val="20"/>
          <w:szCs w:val="20"/>
        </w:rPr>
        <w:t>FREUD</w:t>
      </w:r>
      <w:r w:rsidRPr="00316AD7">
        <w:rPr>
          <w:rFonts w:ascii="Garamond" w:hAnsi="Garamond" w:cs="Courier New"/>
          <w:sz w:val="20"/>
          <w:szCs w:val="20"/>
        </w:rPr>
        <w:t xml:space="preserve"> expressément dit que ce n’est qu’un abri derrière lequel se dissimule ce qui est </w:t>
      </w:r>
    </w:p>
    <w:p w:rsidR="000C48C9"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à proprement parler </w:t>
      </w:r>
      <w:r w:rsidRPr="00316AD7">
        <w:rPr>
          <w:rFonts w:ascii="Garamond" w:hAnsi="Garamond"/>
          <w:i/>
          <w:sz w:val="20"/>
          <w:szCs w:val="20"/>
        </w:rPr>
        <w:t>des</w:t>
      </w:r>
      <w:r w:rsidR="00183C80" w:rsidRPr="00316AD7">
        <w:rPr>
          <w:rFonts w:ascii="Garamond" w:hAnsi="Garamond"/>
          <w:i/>
          <w:sz w:val="20"/>
          <w:szCs w:val="20"/>
        </w:rPr>
        <w:t xml:space="preserve"> </w:t>
      </w:r>
      <w:r w:rsidRPr="00316AD7">
        <w:rPr>
          <w:rFonts w:ascii="Garamond" w:hAnsi="Garamond"/>
          <w:i/>
          <w:sz w:val="20"/>
          <w:szCs w:val="20"/>
        </w:rPr>
        <w:t>actes</w:t>
      </w:r>
      <w:r w:rsidRPr="00316AD7">
        <w:rPr>
          <w:rFonts w:ascii="Garamond" w:hAnsi="Garamond" w:cs="Courier New"/>
          <w:sz w:val="20"/>
          <w:szCs w:val="20"/>
        </w:rPr>
        <w:t xml:space="preserve">, cela ne fait rien, on continue à les penser en fonction de ratages symptomatiques,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sans chercher à donner un sens plus plein au terme d’acte.</w:t>
      </w:r>
    </w:p>
    <w:p w:rsidR="00183C80" w:rsidRPr="00316AD7" w:rsidRDefault="00183C80">
      <w:pPr>
        <w:autoSpaceDE w:val="0"/>
        <w:autoSpaceDN w:val="0"/>
        <w:adjustRightInd w:val="0"/>
        <w:rPr>
          <w:rFonts w:ascii="Garamond" w:hAnsi="Garamond" w:cs="Courier New"/>
          <w:sz w:val="20"/>
          <w:szCs w:val="20"/>
        </w:rPr>
      </w:pPr>
    </w:p>
    <w:p w:rsidR="00183C80"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Pourquoi donc n’en serait</w:t>
      </w:r>
      <w:r w:rsidR="00DD0BBA">
        <w:rPr>
          <w:rFonts w:ascii="Garamond" w:hAnsi="Garamond" w:cs="Courier New"/>
          <w:sz w:val="20"/>
          <w:szCs w:val="20"/>
        </w:rPr>
        <w:t>-</w:t>
      </w:r>
      <w:r w:rsidRPr="00316AD7">
        <w:rPr>
          <w:rFonts w:ascii="Garamond" w:hAnsi="Garamond" w:cs="Courier New"/>
          <w:sz w:val="20"/>
          <w:szCs w:val="20"/>
        </w:rPr>
        <w:t>il pas de même de ce qu’il en est de l’acte psychanalytique ?</w:t>
      </w:r>
      <w:r w:rsidR="000C48C9">
        <w:rPr>
          <w:rFonts w:ascii="Garamond" w:hAnsi="Garamond" w:cs="Courier New"/>
          <w:sz w:val="20"/>
          <w:szCs w:val="20"/>
        </w:rPr>
        <w:t xml:space="preserve"> </w:t>
      </w:r>
      <w:r w:rsidRPr="00316AD7">
        <w:rPr>
          <w:rFonts w:ascii="Garamond" w:hAnsi="Garamond" w:cs="Courier New"/>
          <w:sz w:val="20"/>
          <w:szCs w:val="20"/>
        </w:rPr>
        <w:t>Assurément ce qui peut nous éclairer c’est si nous pouvons, nous, en dire quelque chose qui aille plus loin. En tous les cas, il se pourrait bien qu’il ne puisse être qu’élidé si par exemple</w:t>
      </w:r>
      <w:r w:rsidR="00B67610" w:rsidRPr="00316AD7">
        <w:rPr>
          <w:rFonts w:ascii="Garamond" w:hAnsi="Garamond" w:cs="Courier New"/>
          <w:sz w:val="20"/>
          <w:szCs w:val="20"/>
        </w:rPr>
        <w:t xml:space="preserve"> </w:t>
      </w:r>
      <w:r w:rsidR="00DD0BBA">
        <w:rPr>
          <w:rFonts w:ascii="Garamond" w:hAnsi="Garamond" w:cs="Courier New"/>
          <w:i/>
          <w:sz w:val="20"/>
          <w:szCs w:val="20"/>
        </w:rPr>
        <w:t>-</w:t>
      </w:r>
      <w:r w:rsidR="00B67610" w:rsidRPr="00316AD7">
        <w:rPr>
          <w:rFonts w:ascii="Garamond" w:hAnsi="Garamond" w:cs="Courier New"/>
          <w:i/>
          <w:sz w:val="20"/>
          <w:szCs w:val="20"/>
        </w:rPr>
        <w:t xml:space="preserve"> </w:t>
      </w:r>
      <w:r w:rsidRPr="00316AD7">
        <w:rPr>
          <w:rFonts w:ascii="Garamond" w:hAnsi="Garamond" w:cs="Courier New"/>
          <w:i/>
          <w:sz w:val="20"/>
          <w:szCs w:val="20"/>
        </w:rPr>
        <w:t>ce qui arrive quand il s’agit d’</w:t>
      </w:r>
      <w:r w:rsidRPr="00316AD7">
        <w:rPr>
          <w:rFonts w:ascii="Garamond" w:hAnsi="Garamond"/>
          <w:i/>
          <w:sz w:val="20"/>
          <w:szCs w:val="20"/>
        </w:rPr>
        <w:t>acte</w:t>
      </w:r>
      <w:r w:rsidR="00B67610" w:rsidRPr="00316AD7">
        <w:rPr>
          <w:rFonts w:ascii="Garamond" w:hAnsi="Garamond" w:cs="Courier New"/>
          <w:i/>
          <w:sz w:val="20"/>
          <w:szCs w:val="20"/>
        </w:rPr>
        <w:t xml:space="preserve"> </w:t>
      </w:r>
      <w:r w:rsidR="00DD0BBA">
        <w:rPr>
          <w:rFonts w:ascii="Garamond" w:hAnsi="Garamond" w:cs="Courier New"/>
          <w:i/>
          <w:sz w:val="20"/>
          <w:szCs w:val="20"/>
        </w:rPr>
        <w:t>-</w:t>
      </w:r>
      <w:r w:rsidR="00B67610" w:rsidRPr="00316AD7">
        <w:rPr>
          <w:rFonts w:ascii="Garamond" w:hAnsi="Garamond" w:cs="Courier New"/>
          <w:sz w:val="20"/>
          <w:szCs w:val="20"/>
        </w:rPr>
        <w:t xml:space="preserve"> </w:t>
      </w:r>
      <w:r w:rsidRPr="00316AD7">
        <w:rPr>
          <w:rFonts w:ascii="Garamond" w:hAnsi="Garamond" w:cs="Courier New"/>
          <w:sz w:val="20"/>
          <w:szCs w:val="20"/>
        </w:rPr>
        <w:t>c’est qu’il soit</w:t>
      </w:r>
      <w:r w:rsidR="00183C80" w:rsidRPr="00316AD7">
        <w:rPr>
          <w:rFonts w:ascii="Garamond" w:hAnsi="Garamond" w:cs="Courier New"/>
          <w:sz w:val="20"/>
          <w:szCs w:val="20"/>
        </w:rPr>
        <w:t xml:space="preserve"> </w:t>
      </w:r>
      <w:r w:rsidRPr="00316AD7">
        <w:rPr>
          <w:rFonts w:ascii="Garamond" w:hAnsi="Garamond" w:cs="Courier New"/>
          <w:sz w:val="20"/>
          <w:szCs w:val="20"/>
        </w:rPr>
        <w:t xml:space="preserve">en particulier tout à fait </w:t>
      </w:r>
      <w:r w:rsidRPr="00316AD7">
        <w:rPr>
          <w:rFonts w:ascii="Garamond" w:hAnsi="Garamond"/>
          <w:i/>
          <w:sz w:val="20"/>
          <w:szCs w:val="20"/>
        </w:rPr>
        <w:t>insupportable</w:t>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Insupportable quant à quoi ? Il ne s’agit pas de quelque chose d’insupportable subjectivement, tout au moins je ne le suggère</w:t>
      </w:r>
      <w:r w:rsidR="00183C80" w:rsidRPr="00316AD7">
        <w:rPr>
          <w:rFonts w:ascii="Garamond" w:hAnsi="Garamond" w:cs="Courier New"/>
          <w:sz w:val="20"/>
          <w:szCs w:val="20"/>
        </w:rPr>
        <w:t xml:space="preserve"> </w:t>
      </w:r>
      <w:r w:rsidRPr="00316AD7">
        <w:rPr>
          <w:rFonts w:ascii="Garamond" w:hAnsi="Garamond" w:cs="Courier New"/>
          <w:sz w:val="20"/>
          <w:szCs w:val="20"/>
        </w:rPr>
        <w:t>pas, pourquoi pas insupportable comme il convient aux actes en général, insupportable en quelqu’une de ses</w:t>
      </w:r>
      <w:r w:rsidRPr="00316AD7">
        <w:rPr>
          <w:rFonts w:ascii="Garamond" w:hAnsi="Garamond" w:cs="Courier New"/>
          <w:i/>
          <w:sz w:val="20"/>
          <w:szCs w:val="20"/>
        </w:rPr>
        <w:t xml:space="preserve"> </w:t>
      </w:r>
      <w:r w:rsidRPr="00316AD7">
        <w:rPr>
          <w:rFonts w:ascii="Garamond" w:hAnsi="Garamond"/>
          <w:i/>
          <w:sz w:val="20"/>
          <w:szCs w:val="20"/>
        </w:rPr>
        <w:t>conséquences</w:t>
      </w:r>
      <w:r w:rsidRPr="00316AD7">
        <w:rPr>
          <w:rFonts w:ascii="Garamond" w:hAnsi="Garamond" w:cs="Courier New"/>
          <w:sz w:val="20"/>
          <w:szCs w:val="20"/>
        </w:rPr>
        <w:t xml:space="preserve"> ?</w:t>
      </w:r>
    </w:p>
    <w:p w:rsidR="000C48C9"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J’approche, vous le voyez, par petites touches, je ne peux pas dire ces choses en termes tout de suite </w:t>
      </w:r>
      <w:r w:rsidRPr="000C48C9">
        <w:rPr>
          <w:rFonts w:ascii="Garamond" w:hAnsi="Garamond" w:cs="Courier New"/>
          <w:i/>
          <w:sz w:val="20"/>
          <w:szCs w:val="20"/>
        </w:rPr>
        <w:t>affichés</w:t>
      </w:r>
      <w:r w:rsidRPr="00316AD7">
        <w:rPr>
          <w:rFonts w:ascii="Garamond" w:hAnsi="Garamond" w:cs="Courier New"/>
          <w:sz w:val="20"/>
          <w:szCs w:val="20"/>
        </w:rPr>
        <w:t xml:space="preserve"> si l’on peut dire</w:t>
      </w:r>
      <w:r w:rsidR="000C48C9">
        <w:rPr>
          <w:rFonts w:ascii="Garamond" w:hAnsi="Garamond" w:cs="Courier New"/>
          <w:sz w:val="20"/>
          <w:szCs w:val="20"/>
        </w:rPr>
        <w:t>,</w:t>
      </w:r>
      <w:r w:rsidRPr="00316AD7">
        <w:rPr>
          <w:rFonts w:ascii="Garamond" w:hAnsi="Garamond" w:cs="Courier New"/>
          <w:sz w:val="20"/>
          <w:szCs w:val="20"/>
        </w:rPr>
        <w:t xml:space="preserve"> non pas du tout</w:t>
      </w:r>
      <w:r w:rsidR="00183C80" w:rsidRPr="00316AD7">
        <w:rPr>
          <w:rFonts w:ascii="Garamond" w:hAnsi="Garamond" w:cs="Courier New"/>
          <w:sz w:val="20"/>
          <w:szCs w:val="20"/>
        </w:rPr>
        <w:t xml:space="preserve"> </w:t>
      </w:r>
      <w:r w:rsidRPr="00316AD7">
        <w:rPr>
          <w:rFonts w:ascii="Garamond" w:hAnsi="Garamond" w:cs="Courier New"/>
          <w:sz w:val="20"/>
          <w:szCs w:val="20"/>
        </w:rPr>
        <w:t xml:space="preserve">qu’à l’occasion je ne le pratique, mais parce que, ici, en cette matière qui est délicate,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i/>
          <w:sz w:val="20"/>
          <w:szCs w:val="20"/>
        </w:rPr>
        <w:t>ce qu’il s’agit d’éviter avant tout, c’est le malentendu</w:t>
      </w:r>
      <w:r w:rsidRPr="00316AD7">
        <w:rPr>
          <w:rFonts w:ascii="Garamond" w:hAnsi="Garamond" w:cs="Courier New"/>
          <w:sz w:val="20"/>
          <w:szCs w:val="20"/>
        </w:rPr>
        <w:t>.</w:t>
      </w:r>
    </w:p>
    <w:p w:rsidR="002E4269" w:rsidRPr="00316AD7" w:rsidRDefault="002E4269">
      <w:pPr>
        <w:autoSpaceDE w:val="0"/>
        <w:autoSpaceDN w:val="0"/>
        <w:adjustRightInd w:val="0"/>
        <w:rPr>
          <w:rFonts w:ascii="Garamond" w:hAnsi="Garamond" w:cs="Courier New"/>
          <w:sz w:val="20"/>
          <w:szCs w:val="20"/>
        </w:rPr>
      </w:pPr>
    </w:p>
    <w:p w:rsidR="000C48C9"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Cette conséquence de l’acte analytique, me direz</w:t>
      </w:r>
      <w:r w:rsidR="000C48C9">
        <w:rPr>
          <w:rFonts w:ascii="Garamond" w:hAnsi="Garamond" w:cs="Courier New"/>
          <w:sz w:val="20"/>
          <w:szCs w:val="20"/>
        </w:rPr>
        <w:t>-</w:t>
      </w:r>
      <w:r w:rsidRPr="00316AD7">
        <w:rPr>
          <w:rFonts w:ascii="Garamond" w:hAnsi="Garamond" w:cs="Courier New"/>
          <w:sz w:val="20"/>
          <w:szCs w:val="20"/>
        </w:rPr>
        <w:t xml:space="preserve">vous, elle devrait être bien connue, elle devrait être bien connue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par l’analyse didactique, seulement</w:t>
      </w:r>
      <w:r w:rsidR="00425871" w:rsidRPr="00316AD7">
        <w:rPr>
          <w:rFonts w:ascii="Garamond" w:hAnsi="Garamond" w:cs="Courier New"/>
          <w:sz w:val="20"/>
          <w:szCs w:val="20"/>
        </w:rPr>
        <w:t xml:space="preserve"> </w:t>
      </w:r>
      <w:r w:rsidRPr="00316AD7">
        <w:rPr>
          <w:rFonts w:ascii="Garamond" w:hAnsi="Garamond" w:cs="Courier New"/>
          <w:sz w:val="20"/>
          <w:szCs w:val="20"/>
        </w:rPr>
        <w:t>moi je suis en train de parler de l’acte du psychanalyste. Dans la psychanalyse didactique, le sujet qui, comme il s’exprime, s’y soumet, l’acte psychanalytique, là, n’est pas sa part. Ce n’est pas pour autant qu’il ne pourrait avoir soupçon de ce qui résulte pour l’analyste de ce qui se passe dans la psychanalyse didactique.</w:t>
      </w:r>
    </w:p>
    <w:p w:rsidR="00425871" w:rsidRPr="00316AD7" w:rsidRDefault="00425871">
      <w:pPr>
        <w:autoSpaceDE w:val="0"/>
        <w:autoSpaceDN w:val="0"/>
        <w:adjustRightInd w:val="0"/>
        <w:rPr>
          <w:rFonts w:ascii="Garamond" w:hAnsi="Garamond" w:cs="Courier New"/>
          <w:sz w:val="20"/>
          <w:szCs w:val="20"/>
        </w:rPr>
      </w:pPr>
    </w:p>
    <w:p w:rsidR="002E4269"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Seulement voilà, les choses jusqu’à présent sont telles que tout est fait pour que lui soit dérobé</w:t>
      </w:r>
      <w:r w:rsidR="00B67610" w:rsidRPr="00316AD7">
        <w:rPr>
          <w:rFonts w:ascii="Garamond" w:hAnsi="Garamond" w:cs="Courier New"/>
          <w:sz w:val="20"/>
          <w:szCs w:val="20"/>
        </w:rPr>
        <w:t xml:space="preserve"> </w:t>
      </w:r>
      <w:r w:rsidR="000C48C9">
        <w:rPr>
          <w:rFonts w:ascii="Garamond" w:hAnsi="Garamond" w:cs="Courier New"/>
          <w:sz w:val="20"/>
          <w:szCs w:val="20"/>
        </w:rPr>
        <w:t>-</w:t>
      </w:r>
      <w:r w:rsidRPr="00316AD7">
        <w:rPr>
          <w:rFonts w:ascii="Garamond" w:hAnsi="Garamond" w:cs="Courier New"/>
          <w:sz w:val="20"/>
          <w:szCs w:val="20"/>
        </w:rPr>
        <w:t xml:space="preserve"> mais d’une façon tout à fait radicale</w:t>
      </w:r>
      <w:r w:rsidR="00B67610" w:rsidRPr="00316AD7">
        <w:rPr>
          <w:rFonts w:ascii="Garamond" w:hAnsi="Garamond" w:cs="Courier New"/>
          <w:sz w:val="20"/>
          <w:szCs w:val="20"/>
        </w:rPr>
        <w:t xml:space="preserve"> </w:t>
      </w:r>
      <w:r w:rsidR="000C48C9">
        <w:rPr>
          <w:rFonts w:ascii="Garamond" w:hAnsi="Garamond" w:cs="Courier New"/>
          <w:sz w:val="20"/>
          <w:szCs w:val="20"/>
        </w:rPr>
        <w:t>-</w:t>
      </w:r>
      <w:r w:rsidRPr="00316AD7">
        <w:rPr>
          <w:rFonts w:ascii="Garamond" w:hAnsi="Garamond" w:cs="Courier New"/>
          <w:sz w:val="20"/>
          <w:szCs w:val="20"/>
        </w:rPr>
        <w:t xml:space="preserve"> ce qu’il en est de la fin de la psychanalyse didactique du côté du psychanalyste.</w:t>
      </w:r>
      <w:r w:rsidR="000C48C9">
        <w:rPr>
          <w:rFonts w:ascii="Garamond" w:hAnsi="Garamond" w:cs="Courier New"/>
          <w:sz w:val="20"/>
          <w:szCs w:val="20"/>
        </w:rPr>
        <w:t xml:space="preserve"> </w:t>
      </w:r>
      <w:r w:rsidRPr="00316AD7">
        <w:rPr>
          <w:rFonts w:ascii="Garamond" w:hAnsi="Garamond" w:cs="Courier New"/>
          <w:sz w:val="20"/>
          <w:szCs w:val="20"/>
        </w:rPr>
        <w:t xml:space="preserve">Ce masquage qui est foncièrement lié à ce que j’appelai tout à l’heure l’organisation des </w:t>
      </w:r>
      <w:r w:rsidRPr="00316AD7">
        <w:rPr>
          <w:rFonts w:ascii="Garamond" w:hAnsi="Garamond"/>
          <w:i/>
          <w:sz w:val="20"/>
          <w:szCs w:val="20"/>
        </w:rPr>
        <w:t>sociétés psychanalytiques</w:t>
      </w:r>
      <w:r w:rsidRPr="00316AD7">
        <w:rPr>
          <w:rFonts w:ascii="Garamond" w:hAnsi="Garamond" w:cs="Courier New"/>
          <w:sz w:val="20"/>
          <w:szCs w:val="20"/>
        </w:rPr>
        <w:t>, cela pourrait être en somme une</w:t>
      </w:r>
      <w:r w:rsidR="00425871" w:rsidRPr="00316AD7">
        <w:rPr>
          <w:rFonts w:ascii="Garamond" w:hAnsi="Garamond" w:cs="Courier New"/>
          <w:sz w:val="20"/>
          <w:szCs w:val="20"/>
        </w:rPr>
        <w:t xml:space="preserve"> </w:t>
      </w:r>
      <w:r w:rsidRPr="00316AD7">
        <w:rPr>
          <w:rFonts w:ascii="Garamond" w:hAnsi="Garamond" w:cs="Courier New"/>
          <w:sz w:val="20"/>
          <w:szCs w:val="20"/>
        </w:rPr>
        <w:t xml:space="preserve">pudeur subtile,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une façon délicate de laisser chaque chose à sa place, suprême raffinement de politesse extrême</w:t>
      </w:r>
      <w:r w:rsidR="000C48C9">
        <w:rPr>
          <w:rFonts w:ascii="Garamond" w:hAnsi="Garamond" w:cs="Courier New"/>
          <w:sz w:val="20"/>
          <w:szCs w:val="20"/>
        </w:rPr>
        <w:t>-</w:t>
      </w:r>
      <w:r w:rsidRPr="00316AD7">
        <w:rPr>
          <w:rFonts w:ascii="Garamond" w:hAnsi="Garamond" w:cs="Courier New"/>
          <w:sz w:val="20"/>
          <w:szCs w:val="20"/>
        </w:rPr>
        <w:t>orientale</w:t>
      </w:r>
      <w:r w:rsidR="00425871" w:rsidRPr="00316AD7">
        <w:rPr>
          <w:rFonts w:ascii="Garamond" w:hAnsi="Garamond" w:cs="Courier New"/>
          <w:sz w:val="20"/>
          <w:szCs w:val="20"/>
        </w:rPr>
        <w:t>…</w:t>
      </w:r>
      <w:r w:rsidRPr="00316AD7">
        <w:rPr>
          <w:rFonts w:ascii="Garamond" w:hAnsi="Garamond" w:cs="Courier New"/>
          <w:sz w:val="20"/>
          <w:szCs w:val="20"/>
        </w:rPr>
        <w:t xml:space="preserve"> </w:t>
      </w:r>
    </w:p>
    <w:p w:rsidR="00425871" w:rsidRPr="00316AD7" w:rsidRDefault="00425871">
      <w:pPr>
        <w:autoSpaceDE w:val="0"/>
        <w:autoSpaceDN w:val="0"/>
        <w:adjustRightInd w:val="0"/>
        <w:rPr>
          <w:rFonts w:ascii="Garamond" w:hAnsi="Garamond" w:cs="Courier New"/>
          <w:sz w:val="20"/>
          <w:szCs w:val="20"/>
        </w:rPr>
      </w:pPr>
    </w:p>
    <w:p w:rsidR="00DD0BB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Il n’en est rien.</w:t>
      </w:r>
      <w:r w:rsidR="00503503">
        <w:rPr>
          <w:rFonts w:ascii="Garamond" w:hAnsi="Garamond" w:cs="Courier New"/>
          <w:sz w:val="20"/>
          <w:szCs w:val="20"/>
        </w:rPr>
        <w:t xml:space="preserve"> </w:t>
      </w:r>
      <w:r w:rsidRPr="00316AD7">
        <w:rPr>
          <w:rFonts w:ascii="Garamond" w:hAnsi="Garamond" w:cs="Courier New"/>
          <w:sz w:val="20"/>
          <w:szCs w:val="20"/>
        </w:rPr>
        <w:t>Je veux dire que ce n’est pas tout à fait sous cet angle que les choses doivent être considérées, mais plutôt</w:t>
      </w:r>
      <w:r w:rsidR="00503503">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sur ce qui en rejaillit </w:t>
      </w:r>
      <w:r w:rsidRPr="00DD0BBA">
        <w:rPr>
          <w:rFonts w:ascii="Garamond" w:hAnsi="Garamond" w:cs="Courier New"/>
          <w:i/>
          <w:sz w:val="20"/>
          <w:szCs w:val="20"/>
        </w:rPr>
        <w:t xml:space="preserve">sur </w:t>
      </w:r>
      <w:r w:rsidRPr="00DD0BBA">
        <w:rPr>
          <w:rFonts w:ascii="Garamond" w:hAnsi="Garamond"/>
          <w:i/>
          <w:sz w:val="20"/>
          <w:szCs w:val="20"/>
        </w:rPr>
        <w:t>la psychanalyse</w:t>
      </w:r>
      <w:r w:rsidR="00CE514B" w:rsidRPr="00DD0BBA">
        <w:rPr>
          <w:rFonts w:ascii="Garamond" w:hAnsi="Garamond"/>
          <w:i/>
          <w:sz w:val="20"/>
          <w:szCs w:val="20"/>
        </w:rPr>
        <w:t xml:space="preserve"> </w:t>
      </w:r>
      <w:r w:rsidRPr="00DD0BBA">
        <w:rPr>
          <w:rFonts w:ascii="Garamond" w:hAnsi="Garamond"/>
          <w:i/>
          <w:sz w:val="20"/>
          <w:szCs w:val="20"/>
        </w:rPr>
        <w:t>didactique</w:t>
      </w:r>
      <w:r w:rsidRPr="00DD0BBA">
        <w:rPr>
          <w:rFonts w:ascii="Garamond" w:hAnsi="Garamond" w:cs="Courier New"/>
          <w:i/>
          <w:sz w:val="20"/>
          <w:szCs w:val="20"/>
        </w:rPr>
        <w:t xml:space="preserve"> elle</w:t>
      </w:r>
      <w:r w:rsidR="000C48C9" w:rsidRPr="00DD0BBA">
        <w:rPr>
          <w:rFonts w:ascii="Garamond" w:hAnsi="Garamond" w:cs="Courier New"/>
          <w:i/>
          <w:sz w:val="20"/>
          <w:szCs w:val="20"/>
        </w:rPr>
        <w:t>-</w:t>
      </w:r>
      <w:r w:rsidRPr="00DD0BBA">
        <w:rPr>
          <w:rFonts w:ascii="Garamond" w:hAnsi="Garamond" w:cs="Courier New"/>
          <w:i/>
          <w:sz w:val="20"/>
          <w:szCs w:val="20"/>
        </w:rPr>
        <w:t>même</w:t>
      </w:r>
      <w:r w:rsidR="002E4269" w:rsidRPr="00316AD7">
        <w:rPr>
          <w:rFonts w:ascii="Garamond" w:hAnsi="Garamond" w:cs="Courier New"/>
          <w:sz w:val="20"/>
          <w:szCs w:val="20"/>
        </w:rPr>
        <w:t>.</w:t>
      </w:r>
      <w:r w:rsidRPr="00316AD7">
        <w:rPr>
          <w:rFonts w:ascii="Garamond" w:hAnsi="Garamond" w:cs="Courier New"/>
          <w:sz w:val="20"/>
          <w:szCs w:val="20"/>
        </w:rPr>
        <w:t xml:space="preserve"> </w:t>
      </w:r>
      <w:r w:rsidR="002E4269" w:rsidRPr="00316AD7">
        <w:rPr>
          <w:rFonts w:ascii="Garamond" w:hAnsi="Garamond" w:cs="Courier New"/>
          <w:sz w:val="20"/>
          <w:szCs w:val="20"/>
        </w:rPr>
        <w:t>C</w:t>
      </w:r>
      <w:r w:rsidRPr="00316AD7">
        <w:rPr>
          <w:rFonts w:ascii="Garamond" w:hAnsi="Garamond" w:cs="Courier New"/>
          <w:sz w:val="20"/>
          <w:szCs w:val="20"/>
        </w:rPr>
        <w:t>’est à savoir qu’en raison même de cette relation</w:t>
      </w:r>
      <w:r w:rsidR="000C48C9">
        <w:rPr>
          <w:rFonts w:ascii="Garamond" w:hAnsi="Garamond" w:cs="Courier New"/>
          <w:sz w:val="20"/>
          <w:szCs w:val="20"/>
        </w:rPr>
        <w:t xml:space="preserve">, </w:t>
      </w:r>
      <w:r w:rsidRPr="00316AD7">
        <w:rPr>
          <w:rFonts w:ascii="Garamond" w:hAnsi="Garamond" w:cs="Courier New"/>
          <w:sz w:val="20"/>
          <w:szCs w:val="20"/>
        </w:rPr>
        <w:t>cette séparation que je viens d’articuler</w:t>
      </w:r>
      <w:r w:rsidR="000C48C9">
        <w:rPr>
          <w:rFonts w:ascii="Garamond" w:hAnsi="Garamond" w:cs="Courier New"/>
          <w:sz w:val="20"/>
          <w:szCs w:val="20"/>
        </w:rPr>
        <w:t xml:space="preserve">, </w:t>
      </w:r>
      <w:r w:rsidRPr="00316AD7">
        <w:rPr>
          <w:rFonts w:ascii="Garamond" w:hAnsi="Garamond" w:cs="Courier New"/>
          <w:sz w:val="20"/>
          <w:szCs w:val="20"/>
        </w:rPr>
        <w:t xml:space="preserve">il en résulte que le même </w:t>
      </w:r>
      <w:r w:rsidRPr="00316AD7">
        <w:rPr>
          <w:rFonts w:ascii="Garamond" w:hAnsi="Garamond"/>
          <w:i/>
          <w:iCs/>
          <w:sz w:val="20"/>
          <w:szCs w:val="20"/>
        </w:rPr>
        <w:t>black</w:t>
      </w:r>
      <w:r w:rsidR="000C48C9">
        <w:rPr>
          <w:rFonts w:ascii="Garamond" w:hAnsi="Garamond"/>
          <w:i/>
          <w:iCs/>
          <w:sz w:val="20"/>
          <w:szCs w:val="20"/>
        </w:rPr>
        <w:t>-</w:t>
      </w:r>
      <w:r w:rsidRPr="00316AD7">
        <w:rPr>
          <w:rFonts w:ascii="Garamond" w:hAnsi="Garamond"/>
          <w:i/>
          <w:iCs/>
          <w:sz w:val="20"/>
          <w:szCs w:val="20"/>
        </w:rPr>
        <w:t>out</w:t>
      </w:r>
      <w:r w:rsidRPr="00316AD7">
        <w:rPr>
          <w:rFonts w:ascii="Garamond" w:hAnsi="Garamond" w:cs="Courier New"/>
          <w:i/>
          <w:iCs/>
          <w:sz w:val="20"/>
          <w:szCs w:val="20"/>
        </w:rPr>
        <w:t xml:space="preserve"> </w:t>
      </w:r>
      <w:r w:rsidRPr="00316AD7">
        <w:rPr>
          <w:rFonts w:ascii="Garamond" w:hAnsi="Garamond" w:cs="Courier New"/>
          <w:sz w:val="20"/>
          <w:szCs w:val="20"/>
        </w:rPr>
        <w:t xml:space="preserve">existe sur ce qu’il en est de </w:t>
      </w:r>
      <w:r w:rsidRPr="00316AD7">
        <w:rPr>
          <w:rFonts w:ascii="Garamond" w:hAnsi="Garamond"/>
          <w:i/>
          <w:sz w:val="20"/>
          <w:szCs w:val="20"/>
        </w:rPr>
        <w:t>la fin de la psychanalyse didactiqu</w:t>
      </w:r>
      <w:r w:rsidR="0060430D" w:rsidRPr="00316AD7">
        <w:rPr>
          <w:rFonts w:ascii="Garamond" w:hAnsi="Garamond"/>
          <w:i/>
          <w:sz w:val="20"/>
          <w:szCs w:val="20"/>
        </w:rPr>
        <w:t>e</w:t>
      </w:r>
      <w:r w:rsidRPr="00316AD7">
        <w:rPr>
          <w:rFonts w:ascii="Garamond" w:hAnsi="Garamond" w:cs="Courier New"/>
          <w:sz w:val="20"/>
          <w:szCs w:val="20"/>
        </w:rPr>
        <w:t>.</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On a quand même écrit un certain nombre de choses insatisfaisantes, incomplètes, sur </w:t>
      </w:r>
      <w:r w:rsidRPr="00316AD7">
        <w:rPr>
          <w:rFonts w:ascii="Garamond" w:hAnsi="Garamond"/>
          <w:i/>
          <w:sz w:val="20"/>
          <w:szCs w:val="20"/>
        </w:rPr>
        <w:t>la psychanalyse didactique</w:t>
      </w:r>
      <w:r w:rsidRPr="00316AD7">
        <w:rPr>
          <w:rFonts w:ascii="Garamond" w:hAnsi="Garamond" w:cs="Courier New"/>
          <w:sz w:val="20"/>
          <w:szCs w:val="20"/>
        </w:rPr>
        <w:t xml:space="preserve">. </w:t>
      </w:r>
    </w:p>
    <w:p w:rsidR="000C48C9" w:rsidRDefault="007E0CC5" w:rsidP="002E4269">
      <w:pPr>
        <w:rPr>
          <w:rFonts w:ascii="Garamond" w:hAnsi="Garamond" w:cs="Courier New"/>
          <w:sz w:val="20"/>
          <w:szCs w:val="20"/>
        </w:rPr>
      </w:pPr>
      <w:r w:rsidRPr="00316AD7">
        <w:rPr>
          <w:rFonts w:ascii="Garamond" w:hAnsi="Garamond" w:cs="Courier New"/>
          <w:sz w:val="20"/>
          <w:szCs w:val="20"/>
        </w:rPr>
        <w:t>On a écrit aussi des choses bien instructives par leurs défauts sur la terminaison de l’analyse, mais on n’a strictement jamais encore réussi à formuler</w:t>
      </w:r>
      <w:r w:rsidR="002F55FC" w:rsidRPr="00316AD7">
        <w:rPr>
          <w:rFonts w:ascii="Garamond" w:hAnsi="Garamond" w:cs="Courier New"/>
          <w:sz w:val="20"/>
          <w:szCs w:val="20"/>
        </w:rPr>
        <w:t>, j</w:t>
      </w:r>
      <w:r w:rsidRPr="00316AD7">
        <w:rPr>
          <w:rFonts w:ascii="Garamond" w:hAnsi="Garamond" w:cs="Courier New"/>
          <w:sz w:val="20"/>
          <w:szCs w:val="20"/>
        </w:rPr>
        <w:t>e veux dire noir sur blanc</w:t>
      </w:r>
      <w:r w:rsidR="002E4269" w:rsidRPr="00316AD7">
        <w:rPr>
          <w:rFonts w:ascii="Garamond" w:hAnsi="Garamond" w:cs="Courier New"/>
          <w:sz w:val="20"/>
          <w:szCs w:val="20"/>
        </w:rPr>
        <w:t xml:space="preserve">, </w:t>
      </w:r>
      <w:r w:rsidRPr="00316AD7">
        <w:rPr>
          <w:rFonts w:ascii="Garamond" w:hAnsi="Garamond" w:cs="Courier New"/>
          <w:sz w:val="20"/>
          <w:szCs w:val="20"/>
        </w:rPr>
        <w:t xml:space="preserve">je ne dis pas : </w:t>
      </w:r>
      <w:r w:rsidRPr="00316AD7">
        <w:rPr>
          <w:rFonts w:ascii="Garamond" w:hAnsi="Garamond"/>
          <w:i/>
          <w:iCs/>
          <w:sz w:val="20"/>
          <w:szCs w:val="20"/>
        </w:rPr>
        <w:t>quoi que ce soit</w:t>
      </w:r>
      <w:r w:rsidRPr="00316AD7">
        <w:rPr>
          <w:rFonts w:ascii="Garamond" w:hAnsi="Garamond" w:cs="Courier New"/>
          <w:sz w:val="20"/>
          <w:szCs w:val="20"/>
        </w:rPr>
        <w:t xml:space="preserve"> de valable</w:t>
      </w:r>
      <w:r w:rsidR="002E4269" w:rsidRPr="00316AD7">
        <w:rPr>
          <w:rFonts w:ascii="Garamond" w:hAnsi="Garamond" w:cs="Courier New"/>
          <w:sz w:val="20"/>
          <w:szCs w:val="20"/>
        </w:rPr>
        <w:t>,</w:t>
      </w:r>
      <w:r w:rsidRPr="00316AD7">
        <w:rPr>
          <w:rFonts w:ascii="Garamond" w:hAnsi="Garamond" w:cs="Courier New"/>
          <w:sz w:val="20"/>
          <w:szCs w:val="20"/>
        </w:rPr>
        <w:t xml:space="preserve"> </w:t>
      </w:r>
      <w:r w:rsidRPr="00316AD7">
        <w:rPr>
          <w:rFonts w:ascii="Garamond" w:hAnsi="Garamond"/>
          <w:i/>
          <w:sz w:val="20"/>
          <w:szCs w:val="20"/>
        </w:rPr>
        <w:t>quoi</w:t>
      </w:r>
      <w:r w:rsidRPr="00316AD7">
        <w:rPr>
          <w:rFonts w:ascii="Garamond" w:hAnsi="Garamond" w:cs="Courier New"/>
          <w:sz w:val="20"/>
          <w:szCs w:val="20"/>
        </w:rPr>
        <w:t xml:space="preserve"> </w:t>
      </w:r>
      <w:r w:rsidRPr="00316AD7">
        <w:rPr>
          <w:rFonts w:ascii="Garamond" w:hAnsi="Garamond"/>
          <w:i/>
          <w:sz w:val="20"/>
          <w:szCs w:val="20"/>
        </w:rPr>
        <w:t>que ce soit</w:t>
      </w:r>
      <w:r w:rsidRPr="00316AD7">
        <w:rPr>
          <w:rFonts w:ascii="Garamond" w:hAnsi="Garamond" w:cs="Courier New"/>
          <w:sz w:val="20"/>
          <w:szCs w:val="20"/>
        </w:rPr>
        <w:t>, oui ou non</w:t>
      </w:r>
      <w:r w:rsidR="002E4269" w:rsidRPr="00316AD7">
        <w:rPr>
          <w:rFonts w:ascii="Garamond" w:hAnsi="Garamond" w:cs="Courier New"/>
          <w:sz w:val="20"/>
          <w:szCs w:val="20"/>
        </w:rPr>
        <w:t xml:space="preserve"> </w:t>
      </w:r>
    </w:p>
    <w:p w:rsidR="000C48C9" w:rsidRDefault="00DA3A69" w:rsidP="002F55FC">
      <w:pPr>
        <w:rPr>
          <w:rFonts w:ascii="Garamond" w:hAnsi="Garamond" w:cs="Courier New"/>
          <w:sz w:val="20"/>
          <w:szCs w:val="20"/>
        </w:rPr>
      </w:pPr>
      <w:r w:rsidRPr="00316AD7">
        <w:rPr>
          <w:rFonts w:ascii="Garamond" w:hAnsi="Garamond" w:cs="Courier New"/>
          <w:sz w:val="20"/>
          <w:szCs w:val="20"/>
        </w:rPr>
        <w:t>–</w:t>
      </w:r>
      <w:r w:rsidR="002E4269" w:rsidRPr="00316AD7">
        <w:rPr>
          <w:rFonts w:ascii="Garamond" w:hAnsi="Garamond" w:cs="Courier New"/>
          <w:sz w:val="20"/>
          <w:szCs w:val="20"/>
        </w:rPr>
        <w:t xml:space="preserve"> </w:t>
      </w:r>
      <w:r w:rsidR="007E0CC5" w:rsidRPr="00316AD7">
        <w:rPr>
          <w:rFonts w:ascii="Garamond" w:hAnsi="Garamond" w:cs="Courier New"/>
          <w:sz w:val="20"/>
          <w:szCs w:val="20"/>
        </w:rPr>
        <w:t xml:space="preserve">mais </w:t>
      </w:r>
      <w:r w:rsidR="007E0CC5" w:rsidRPr="00316AD7">
        <w:rPr>
          <w:rFonts w:ascii="Garamond" w:hAnsi="Garamond"/>
          <w:i/>
          <w:iCs/>
          <w:sz w:val="20"/>
          <w:szCs w:val="20"/>
        </w:rPr>
        <w:t>rien</w:t>
      </w:r>
      <w:r w:rsidR="007E0CC5" w:rsidRPr="00316AD7">
        <w:rPr>
          <w:rFonts w:ascii="Garamond" w:hAnsi="Garamond"/>
          <w:i/>
          <w:sz w:val="20"/>
          <w:szCs w:val="20"/>
        </w:rPr>
        <w:t>, sur ce qui peut être la fin, dans tous les sens du mot, de la psychanalyse didactique</w:t>
      </w:r>
      <w:r w:rsidR="007E0CC5" w:rsidRPr="00316AD7">
        <w:rPr>
          <w:rFonts w:ascii="Garamond" w:hAnsi="Garamond" w:cs="Courier New"/>
          <w:sz w:val="20"/>
          <w:szCs w:val="20"/>
        </w:rPr>
        <w:t>.</w:t>
      </w:r>
      <w:r w:rsidR="007E0CC5" w:rsidRPr="00316AD7">
        <w:rPr>
          <w:rFonts w:ascii="Garamond" w:hAnsi="Garamond"/>
          <w:sz w:val="20"/>
          <w:szCs w:val="20"/>
        </w:rPr>
        <w:t xml:space="preserve"> </w:t>
      </w:r>
      <w:r w:rsidR="007E0CC5" w:rsidRPr="00316AD7">
        <w:rPr>
          <w:rFonts w:ascii="Garamond" w:hAnsi="Garamond" w:cs="Courier New"/>
          <w:sz w:val="20"/>
          <w:szCs w:val="20"/>
        </w:rPr>
        <w:t xml:space="preserve">Je laisse ici seulement ouvert le point </w:t>
      </w:r>
    </w:p>
    <w:p w:rsidR="000C48C9" w:rsidRDefault="007E0CC5" w:rsidP="002F55FC">
      <w:pPr>
        <w:rPr>
          <w:rFonts w:ascii="Garamond" w:hAnsi="Garamond" w:cs="Courier New"/>
          <w:sz w:val="20"/>
          <w:szCs w:val="20"/>
        </w:rPr>
      </w:pPr>
      <w:r w:rsidRPr="00316AD7">
        <w:rPr>
          <w:rFonts w:ascii="Garamond" w:hAnsi="Garamond" w:cs="Courier New"/>
          <w:sz w:val="20"/>
          <w:szCs w:val="20"/>
        </w:rPr>
        <w:t>de savoir s’il y a un rapport.</w:t>
      </w:r>
      <w:r w:rsidR="000C48C9">
        <w:rPr>
          <w:rFonts w:ascii="Garamond" w:hAnsi="Garamond" w:cs="Courier New"/>
          <w:sz w:val="20"/>
          <w:szCs w:val="20"/>
        </w:rPr>
        <w:t xml:space="preserve"> </w:t>
      </w:r>
      <w:r w:rsidRPr="00316AD7">
        <w:rPr>
          <w:rFonts w:ascii="Garamond" w:hAnsi="Garamond" w:cs="Courier New"/>
          <w:sz w:val="20"/>
          <w:szCs w:val="20"/>
        </w:rPr>
        <w:t>Il y a le rapport le plus étroit entre ce fait</w:t>
      </w:r>
      <w:r w:rsidR="002F55FC" w:rsidRPr="00316AD7">
        <w:rPr>
          <w:rFonts w:ascii="Garamond" w:hAnsi="Garamond" w:cs="Courier New"/>
          <w:sz w:val="20"/>
          <w:szCs w:val="20"/>
        </w:rPr>
        <w:t>,</w:t>
      </w:r>
      <w:r w:rsidRPr="00316AD7">
        <w:rPr>
          <w:rFonts w:ascii="Garamond" w:hAnsi="Garamond" w:cs="Courier New"/>
          <w:sz w:val="20"/>
          <w:szCs w:val="20"/>
        </w:rPr>
        <w:t xml:space="preserve"> et le fait que rien n’a jamais non plus été articulé </w:t>
      </w:r>
    </w:p>
    <w:p w:rsidR="007E0CC5" w:rsidRPr="00316AD7" w:rsidRDefault="007E0CC5" w:rsidP="002F55FC">
      <w:pPr>
        <w:rPr>
          <w:rFonts w:ascii="Garamond" w:hAnsi="Garamond" w:cs="Courier New"/>
          <w:sz w:val="20"/>
          <w:szCs w:val="20"/>
        </w:rPr>
      </w:pPr>
      <w:r w:rsidRPr="00316AD7">
        <w:rPr>
          <w:rFonts w:ascii="Garamond" w:hAnsi="Garamond" w:cs="Courier New"/>
          <w:sz w:val="20"/>
          <w:szCs w:val="20"/>
        </w:rPr>
        <w:t xml:space="preserve">sur ce qu’il en est de </w:t>
      </w:r>
      <w:r w:rsidRPr="00316AD7">
        <w:rPr>
          <w:rFonts w:ascii="Garamond" w:hAnsi="Garamond"/>
          <w:i/>
          <w:sz w:val="20"/>
          <w:szCs w:val="20"/>
        </w:rPr>
        <w:t>l’acte psychanalytique</w:t>
      </w:r>
      <w:r w:rsidRPr="00316AD7">
        <w:rPr>
          <w:rFonts w:ascii="Garamond" w:hAnsi="Garamond" w:cs="Courier New"/>
          <w:sz w:val="20"/>
          <w:szCs w:val="20"/>
        </w:rPr>
        <w:t>.</w:t>
      </w:r>
    </w:p>
    <w:p w:rsidR="002F55FC" w:rsidRPr="00316AD7" w:rsidRDefault="002F55FC" w:rsidP="002F55FC">
      <w:pPr>
        <w:rPr>
          <w:rFonts w:ascii="Garamond" w:hAnsi="Garamond" w:cs="Courier New"/>
          <w:sz w:val="20"/>
          <w:szCs w:val="20"/>
        </w:rPr>
      </w:pPr>
    </w:p>
    <w:p w:rsidR="007E0CC5" w:rsidRPr="00316AD7" w:rsidRDefault="007E0CC5" w:rsidP="002F55FC">
      <w:pPr>
        <w:rPr>
          <w:rFonts w:ascii="Garamond" w:hAnsi="Garamond" w:cs="Courier New"/>
          <w:sz w:val="20"/>
          <w:szCs w:val="20"/>
        </w:rPr>
      </w:pPr>
      <w:r w:rsidRPr="00316AD7">
        <w:rPr>
          <w:rFonts w:ascii="Garamond" w:hAnsi="Garamond" w:cs="Courier New"/>
          <w:sz w:val="20"/>
          <w:szCs w:val="20"/>
        </w:rPr>
        <w:t xml:space="preserve">Je le répète, si </w:t>
      </w:r>
      <w:r w:rsidR="002F55FC" w:rsidRPr="00316AD7">
        <w:rPr>
          <w:rFonts w:ascii="Garamond" w:hAnsi="Garamond"/>
          <w:i/>
          <w:sz w:val="20"/>
          <w:szCs w:val="20"/>
        </w:rPr>
        <w:t>l’acte psychanalytique</w:t>
      </w:r>
      <w:r w:rsidRPr="00316AD7">
        <w:rPr>
          <w:rFonts w:ascii="Garamond" w:hAnsi="Garamond" w:cs="Courier New"/>
          <w:sz w:val="20"/>
          <w:szCs w:val="20"/>
        </w:rPr>
        <w:t xml:space="preserve"> est très précisément ce à quoi le psychanalyste semble opposer la plus forcenée méconnaissance, ceci est lié non pas</w:t>
      </w:r>
      <w:r w:rsidR="002F55FC" w:rsidRPr="00316AD7">
        <w:rPr>
          <w:rFonts w:ascii="Garamond" w:hAnsi="Garamond" w:cs="Courier New"/>
          <w:sz w:val="20"/>
          <w:szCs w:val="20"/>
        </w:rPr>
        <w:t xml:space="preserve"> </w:t>
      </w:r>
      <w:r w:rsidRPr="00316AD7">
        <w:rPr>
          <w:rFonts w:ascii="Garamond" w:hAnsi="Garamond" w:cs="Courier New"/>
          <w:sz w:val="20"/>
          <w:szCs w:val="20"/>
        </w:rPr>
        <w:t>tant à une sorte d’incompatibilité subjective…</w:t>
      </w:r>
    </w:p>
    <w:p w:rsidR="007E0CC5" w:rsidRPr="00316AD7" w:rsidRDefault="007E0CC5" w:rsidP="002F55FC">
      <w:pPr>
        <w:ind w:left="708"/>
        <w:rPr>
          <w:rFonts w:ascii="Garamond" w:hAnsi="Garamond" w:cs="Courier New"/>
          <w:sz w:val="20"/>
          <w:szCs w:val="20"/>
        </w:rPr>
      </w:pPr>
      <w:r w:rsidRPr="00316AD7">
        <w:rPr>
          <w:rFonts w:ascii="Garamond" w:hAnsi="Garamond" w:cs="Courier New"/>
          <w:sz w:val="20"/>
          <w:szCs w:val="20"/>
        </w:rPr>
        <w:t xml:space="preserve">le côté </w:t>
      </w:r>
      <w:r w:rsidRPr="000C48C9">
        <w:rPr>
          <w:rFonts w:ascii="Garamond" w:hAnsi="Garamond" w:cs="Courier New"/>
          <w:i/>
          <w:sz w:val="20"/>
          <w:szCs w:val="20"/>
        </w:rPr>
        <w:t>subjectivement intenable de la position de l’analyste</w:t>
      </w:r>
      <w:r w:rsidRPr="00316AD7">
        <w:rPr>
          <w:rFonts w:ascii="Garamond" w:hAnsi="Garamond" w:cs="Courier New"/>
          <w:sz w:val="20"/>
          <w:szCs w:val="20"/>
        </w:rPr>
        <w:t>, ce qui assurément peut être suggéré : Freud n’y a pas manqué</w:t>
      </w:r>
    </w:p>
    <w:p w:rsidR="007E0CC5" w:rsidRPr="00316AD7" w:rsidRDefault="007E0CC5" w:rsidP="002F55FC">
      <w:pPr>
        <w:rPr>
          <w:rFonts w:ascii="Garamond" w:hAnsi="Garamond" w:cs="Courier New"/>
          <w:sz w:val="20"/>
          <w:szCs w:val="20"/>
        </w:rPr>
      </w:pPr>
      <w:r w:rsidRPr="00316AD7">
        <w:rPr>
          <w:rFonts w:ascii="Garamond" w:hAnsi="Garamond" w:cs="Courier New"/>
          <w:sz w:val="20"/>
          <w:szCs w:val="20"/>
        </w:rPr>
        <w:t>…mais bien plus, dis</w:t>
      </w:r>
      <w:r w:rsidR="000C48C9">
        <w:rPr>
          <w:rFonts w:ascii="Garamond" w:hAnsi="Garamond" w:cs="Courier New"/>
          <w:sz w:val="20"/>
          <w:szCs w:val="20"/>
        </w:rPr>
        <w:t>-</w:t>
      </w:r>
      <w:r w:rsidRPr="00316AD7">
        <w:rPr>
          <w:rFonts w:ascii="Garamond" w:hAnsi="Garamond" w:cs="Courier New"/>
          <w:sz w:val="20"/>
          <w:szCs w:val="20"/>
        </w:rPr>
        <w:t>je, à ce qui, une fois la perspective de l’acte acceptée, en résulterait quant à l’estimation que peut faire l’analyste de ce qu’il</w:t>
      </w:r>
      <w:r w:rsidR="000C48C9">
        <w:rPr>
          <w:rFonts w:ascii="Garamond" w:hAnsi="Garamond" w:cs="Courier New"/>
          <w:sz w:val="20"/>
          <w:szCs w:val="20"/>
        </w:rPr>
        <w:t xml:space="preserve"> </w:t>
      </w:r>
      <w:r w:rsidRPr="00316AD7">
        <w:rPr>
          <w:rFonts w:ascii="Garamond" w:hAnsi="Garamond" w:cs="Courier New"/>
          <w:sz w:val="20"/>
          <w:szCs w:val="20"/>
        </w:rPr>
        <w:t>recueille, quant à lui, dans les suites de l’analyse, dans l’ordre à proprement parler du savoir.</w:t>
      </w:r>
    </w:p>
    <w:p w:rsidR="002F55FC" w:rsidRPr="00316AD7" w:rsidRDefault="002F55FC" w:rsidP="002F55FC">
      <w:pPr>
        <w:rPr>
          <w:rFonts w:ascii="Garamond" w:hAnsi="Garamond" w:cs="Courier New"/>
          <w:sz w:val="20"/>
          <w:szCs w:val="20"/>
        </w:rPr>
      </w:pPr>
    </w:p>
    <w:p w:rsidR="00DD0BBA" w:rsidRDefault="007E0CC5" w:rsidP="002F55FC">
      <w:pPr>
        <w:rPr>
          <w:rFonts w:ascii="Garamond" w:hAnsi="Garamond" w:cs="Courier New"/>
          <w:sz w:val="20"/>
          <w:szCs w:val="20"/>
        </w:rPr>
      </w:pPr>
      <w:r w:rsidRPr="00316AD7">
        <w:rPr>
          <w:rFonts w:ascii="Garamond" w:hAnsi="Garamond" w:cs="Courier New"/>
          <w:sz w:val="20"/>
          <w:szCs w:val="20"/>
        </w:rPr>
        <w:t>Puisque après tout j’ai ici un public où semble</w:t>
      </w:r>
      <w:r w:rsidR="000C48C9">
        <w:rPr>
          <w:rFonts w:ascii="Garamond" w:hAnsi="Garamond" w:cs="Courier New"/>
          <w:sz w:val="20"/>
          <w:szCs w:val="20"/>
        </w:rPr>
        <w:t>-</w:t>
      </w:r>
      <w:r w:rsidRPr="00316AD7">
        <w:rPr>
          <w:rFonts w:ascii="Garamond" w:hAnsi="Garamond" w:cs="Courier New"/>
          <w:sz w:val="20"/>
          <w:szCs w:val="20"/>
        </w:rPr>
        <w:t>t</w:t>
      </w:r>
      <w:r w:rsidR="000C48C9">
        <w:rPr>
          <w:rFonts w:ascii="Garamond" w:hAnsi="Garamond" w:cs="Courier New"/>
          <w:sz w:val="20"/>
          <w:szCs w:val="20"/>
        </w:rPr>
        <w:t>-</w:t>
      </w:r>
      <w:r w:rsidRPr="00316AD7">
        <w:rPr>
          <w:rFonts w:ascii="Garamond" w:hAnsi="Garamond" w:cs="Courier New"/>
          <w:sz w:val="20"/>
          <w:szCs w:val="20"/>
        </w:rPr>
        <w:t>il</w:t>
      </w:r>
      <w:r w:rsidR="00503503">
        <w:rPr>
          <w:rFonts w:ascii="Garamond" w:hAnsi="Garamond" w:cs="Courier New"/>
          <w:sz w:val="20"/>
          <w:szCs w:val="20"/>
        </w:rPr>
        <w:t xml:space="preserve"> - </w:t>
      </w:r>
      <w:r w:rsidRPr="00316AD7">
        <w:rPr>
          <w:rFonts w:ascii="Garamond" w:hAnsi="Garamond" w:cs="Courier New"/>
          <w:sz w:val="20"/>
          <w:szCs w:val="20"/>
        </w:rPr>
        <w:t xml:space="preserve">quoique </w:t>
      </w:r>
      <w:r w:rsidRPr="00316AD7">
        <w:rPr>
          <w:rFonts w:ascii="Garamond" w:hAnsi="Garamond"/>
          <w:i/>
          <w:sz w:val="20"/>
          <w:szCs w:val="20"/>
        </w:rPr>
        <w:t>depuis deux ou trois fois</w:t>
      </w:r>
      <w:r w:rsidRPr="00316AD7">
        <w:rPr>
          <w:rFonts w:ascii="Garamond" w:hAnsi="Garamond" w:cs="Courier New"/>
          <w:sz w:val="20"/>
          <w:szCs w:val="20"/>
        </w:rPr>
        <w:t xml:space="preserve"> je ne repère plus bien</w:t>
      </w:r>
      <w:r w:rsidR="00503503">
        <w:rPr>
          <w:rFonts w:ascii="Garamond" w:hAnsi="Garamond" w:cs="Courier New"/>
          <w:sz w:val="20"/>
          <w:szCs w:val="20"/>
        </w:rPr>
        <w:t xml:space="preserve"> - </w:t>
      </w:r>
      <w:r w:rsidRPr="00316AD7">
        <w:rPr>
          <w:rFonts w:ascii="Garamond" w:hAnsi="Garamond" w:cs="Courier New"/>
          <w:sz w:val="20"/>
          <w:szCs w:val="20"/>
        </w:rPr>
        <w:t xml:space="preserve">où il y a </w:t>
      </w:r>
    </w:p>
    <w:p w:rsidR="007E0CC5" w:rsidRPr="00316AD7" w:rsidRDefault="007E0CC5" w:rsidP="002F55FC">
      <w:pPr>
        <w:rPr>
          <w:rFonts w:ascii="Garamond" w:hAnsi="Garamond" w:cs="Courier New"/>
          <w:sz w:val="20"/>
          <w:szCs w:val="20"/>
        </w:rPr>
      </w:pPr>
      <w:r w:rsidRPr="00316AD7">
        <w:rPr>
          <w:rFonts w:ascii="Garamond" w:hAnsi="Garamond" w:cs="Courier New"/>
          <w:sz w:val="20"/>
          <w:szCs w:val="20"/>
        </w:rPr>
        <w:t>une certaine proportion de philosophes, j’espère qu’on ne m’en voudra pas trop…</w:t>
      </w:r>
    </w:p>
    <w:p w:rsidR="007E0CC5" w:rsidRPr="00316AD7" w:rsidRDefault="007E0CC5" w:rsidP="002F55FC">
      <w:pPr>
        <w:ind w:left="708"/>
        <w:rPr>
          <w:rFonts w:ascii="Garamond" w:hAnsi="Garamond" w:cs="Courier New"/>
          <w:sz w:val="20"/>
          <w:szCs w:val="20"/>
        </w:rPr>
      </w:pPr>
      <w:r w:rsidRPr="00316AD7">
        <w:rPr>
          <w:rFonts w:ascii="Garamond" w:hAnsi="Garamond" w:cs="Courier New"/>
          <w:sz w:val="20"/>
          <w:szCs w:val="20"/>
        </w:rPr>
        <w:t>je suis arrivé, même à Sainte</w:t>
      </w:r>
      <w:r w:rsidR="00503503">
        <w:rPr>
          <w:rFonts w:ascii="Garamond" w:hAnsi="Garamond" w:cs="Courier New"/>
          <w:sz w:val="20"/>
          <w:szCs w:val="20"/>
        </w:rPr>
        <w:t>-</w:t>
      </w:r>
      <w:r w:rsidRPr="00316AD7">
        <w:rPr>
          <w:rFonts w:ascii="Garamond" w:hAnsi="Garamond" w:cs="Courier New"/>
          <w:sz w:val="20"/>
          <w:szCs w:val="20"/>
        </w:rPr>
        <w:t xml:space="preserve">Anne, à obtenir une tolérance qui aille aussi loin : il m’est arrivé de parler tout un trimestre, et même un peu plus, du </w:t>
      </w:r>
      <w:r w:rsidRPr="00316AD7">
        <w:rPr>
          <w:rFonts w:ascii="Garamond" w:hAnsi="Garamond"/>
          <w:i/>
          <w:iCs/>
          <w:sz w:val="20"/>
          <w:szCs w:val="20"/>
        </w:rPr>
        <w:t>Banquet</w:t>
      </w:r>
      <w:r w:rsidRPr="00316AD7">
        <w:rPr>
          <w:rFonts w:ascii="Garamond" w:hAnsi="Garamond" w:cs="Courier New"/>
          <w:i/>
          <w:iCs/>
          <w:sz w:val="20"/>
          <w:szCs w:val="20"/>
        </w:rPr>
        <w:t xml:space="preserve"> </w:t>
      </w:r>
      <w:r w:rsidRPr="00316AD7">
        <w:rPr>
          <w:rFonts w:ascii="Garamond" w:hAnsi="Garamond" w:cs="Courier New"/>
          <w:sz w:val="20"/>
          <w:szCs w:val="20"/>
        </w:rPr>
        <w:t xml:space="preserve">de </w:t>
      </w:r>
      <w:r w:rsidR="002F55FC" w:rsidRPr="00316AD7">
        <w:rPr>
          <w:rFonts w:ascii="Garamond" w:hAnsi="Garamond" w:cs="Courier New"/>
          <w:sz w:val="20"/>
          <w:szCs w:val="20"/>
        </w:rPr>
        <w:t>PLATON</w:t>
      </w:r>
      <w:r w:rsidRPr="00316AD7">
        <w:rPr>
          <w:rFonts w:ascii="Garamond" w:hAnsi="Garamond" w:cs="Courier New"/>
          <w:sz w:val="20"/>
          <w:szCs w:val="20"/>
        </w:rPr>
        <w:t>, justement à propos du transfert</w:t>
      </w:r>
      <w:r w:rsidR="00503503">
        <w:rPr>
          <w:rFonts w:ascii="Garamond" w:hAnsi="Garamond" w:cs="Courier New"/>
          <w:sz w:val="20"/>
          <w:szCs w:val="20"/>
        </w:rPr>
        <w:t xml:space="preserve"> </w:t>
      </w:r>
      <w:r w:rsidRPr="00503503">
        <w:rPr>
          <w:rFonts w:ascii="Garamond" w:hAnsi="Garamond" w:cs="Courier New"/>
          <w:color w:val="C00000"/>
          <w:sz w:val="16"/>
          <w:szCs w:val="16"/>
        </w:rPr>
        <w:t>[</w:t>
      </w:r>
      <w:r w:rsidR="00503503" w:rsidRPr="00503503">
        <w:rPr>
          <w:rFonts w:ascii="Garamond" w:hAnsi="Garamond" w:cs="Courier New"/>
          <w:i/>
          <w:color w:val="C00000"/>
          <w:sz w:val="16"/>
          <w:szCs w:val="16"/>
        </w:rPr>
        <w:t>séminaire</w:t>
      </w:r>
      <w:r w:rsidR="00503503">
        <w:rPr>
          <w:rFonts w:ascii="Garamond" w:hAnsi="Garamond" w:cs="Courier New"/>
          <w:i/>
          <w:color w:val="C00000"/>
          <w:sz w:val="16"/>
          <w:szCs w:val="16"/>
        </w:rPr>
        <w:t xml:space="preserve"> </w:t>
      </w:r>
      <w:r w:rsidR="00503503" w:rsidRPr="00503503">
        <w:rPr>
          <w:rFonts w:ascii="Garamond" w:hAnsi="Garamond" w:cs="Courier New"/>
          <w:color w:val="C00000"/>
          <w:sz w:val="14"/>
          <w:szCs w:val="14"/>
        </w:rPr>
        <w:t>1960-61</w:t>
      </w:r>
      <w:r w:rsidR="00DD0BBA">
        <w:rPr>
          <w:rFonts w:ascii="Garamond" w:hAnsi="Garamond" w:cs="Courier New"/>
          <w:color w:val="C00000"/>
          <w:sz w:val="14"/>
          <w:szCs w:val="14"/>
        </w:rPr>
        <w:t xml:space="preserve"> </w:t>
      </w:r>
      <w:r w:rsidR="00503503">
        <w:rPr>
          <w:rFonts w:ascii="Garamond" w:hAnsi="Garamond" w:cs="Courier New"/>
          <w:color w:val="C00000"/>
          <w:sz w:val="14"/>
          <w:szCs w:val="14"/>
        </w:rPr>
        <w:t>:</w:t>
      </w:r>
      <w:r w:rsidR="00DD0BBA">
        <w:rPr>
          <w:rFonts w:ascii="Garamond" w:hAnsi="Garamond" w:cs="Courier New"/>
          <w:color w:val="C00000"/>
          <w:sz w:val="14"/>
          <w:szCs w:val="14"/>
        </w:rPr>
        <w:t xml:space="preserve"> </w:t>
      </w:r>
      <w:r w:rsidRPr="00503503">
        <w:rPr>
          <w:rFonts w:ascii="Garamond" w:hAnsi="Garamond" w:cs="Courier New"/>
          <w:i/>
          <w:color w:val="C00000"/>
          <w:sz w:val="16"/>
          <w:szCs w:val="16"/>
        </w:rPr>
        <w:t>Le transfert</w:t>
      </w:r>
      <w:r w:rsidR="00503503">
        <w:rPr>
          <w:rFonts w:ascii="Garamond" w:hAnsi="Garamond" w:cs="Courier New"/>
          <w:color w:val="C00000"/>
          <w:sz w:val="16"/>
          <w:szCs w:val="16"/>
        </w:rPr>
        <w:t>...</w:t>
      </w:r>
      <w:r w:rsidRPr="00503503">
        <w:rPr>
          <w:rFonts w:ascii="Garamond" w:hAnsi="Garamond" w:cs="Courier New"/>
          <w:color w:val="C00000"/>
          <w:sz w:val="16"/>
          <w:szCs w:val="16"/>
        </w:rPr>
        <w:t>]</w:t>
      </w:r>
      <w:r w:rsidRPr="00316AD7">
        <w:rPr>
          <w:rFonts w:ascii="Garamond" w:hAnsi="Garamond" w:cs="Courier New"/>
          <w:sz w:val="20"/>
          <w:szCs w:val="20"/>
        </w:rPr>
        <w:t xml:space="preserve"> </w:t>
      </w:r>
    </w:p>
    <w:p w:rsidR="006D1FCF" w:rsidRDefault="007E0CC5" w:rsidP="006D1FCF">
      <w:pPr>
        <w:rPr>
          <w:rFonts w:ascii="Garamond" w:hAnsi="Garamond" w:cs="Courier New"/>
          <w:sz w:val="20"/>
          <w:szCs w:val="20"/>
        </w:rPr>
      </w:pPr>
      <w:r w:rsidRPr="00316AD7">
        <w:rPr>
          <w:rFonts w:ascii="Garamond" w:hAnsi="Garamond" w:cs="Courier New"/>
          <w:sz w:val="20"/>
          <w:szCs w:val="20"/>
        </w:rPr>
        <w:t>…eh bien aujourd’hui, je demanderai au moins à quelques</w:t>
      </w:r>
      <w:r w:rsidR="00503503">
        <w:rPr>
          <w:rFonts w:ascii="Garamond" w:hAnsi="Garamond" w:cs="Courier New"/>
          <w:sz w:val="20"/>
          <w:szCs w:val="20"/>
        </w:rPr>
        <w:t>-</w:t>
      </w:r>
      <w:r w:rsidRPr="00316AD7">
        <w:rPr>
          <w:rFonts w:ascii="Garamond" w:hAnsi="Garamond" w:cs="Courier New"/>
          <w:sz w:val="20"/>
          <w:szCs w:val="20"/>
        </w:rPr>
        <w:t xml:space="preserve">uns si cela peut les intéresser, d’ouvrir un dialogue qui s’appelle </w:t>
      </w:r>
    </w:p>
    <w:p w:rsidR="006D1FCF" w:rsidRDefault="007E0CC5" w:rsidP="006D1FCF">
      <w:pPr>
        <w:rPr>
          <w:rFonts w:ascii="Garamond" w:hAnsi="Garamond" w:cs="Courier New"/>
          <w:sz w:val="20"/>
          <w:szCs w:val="20"/>
        </w:rPr>
      </w:pPr>
      <w:r w:rsidRPr="00316AD7">
        <w:rPr>
          <w:rFonts w:ascii="Garamond" w:hAnsi="Garamond" w:cs="Courier New"/>
          <w:sz w:val="20"/>
          <w:szCs w:val="20"/>
        </w:rPr>
        <w:t xml:space="preserve">le </w:t>
      </w:r>
      <w:proofErr w:type="spellStart"/>
      <w:r w:rsidRPr="00316AD7">
        <w:rPr>
          <w:rFonts w:ascii="Garamond" w:hAnsi="Garamond"/>
          <w:i/>
          <w:iCs/>
          <w:sz w:val="20"/>
          <w:szCs w:val="20"/>
        </w:rPr>
        <w:t>Ménon</w:t>
      </w:r>
      <w:proofErr w:type="spellEnd"/>
      <w:r w:rsidR="006D1FCF">
        <w:rPr>
          <w:rFonts w:ascii="Garamond" w:hAnsi="Garamond"/>
          <w:i/>
          <w:iCs/>
          <w:sz w:val="20"/>
          <w:szCs w:val="20"/>
        </w:rPr>
        <w:t xml:space="preserve"> </w:t>
      </w:r>
      <w:r w:rsidRPr="00316AD7">
        <w:rPr>
          <w:rStyle w:val="Appelnotedebasdep"/>
          <w:rFonts w:ascii="Garamond" w:hAnsi="Garamond"/>
          <w:b/>
          <w:bCs/>
          <w:color w:val="FF3300"/>
          <w:sz w:val="20"/>
          <w:szCs w:val="20"/>
        </w:rPr>
        <w:footnoteReference w:id="23"/>
      </w:r>
      <w:r w:rsidR="006D1FCF">
        <w:rPr>
          <w:rFonts w:ascii="Garamond" w:hAnsi="Garamond"/>
          <w:sz w:val="20"/>
          <w:szCs w:val="20"/>
        </w:rPr>
        <w:t xml:space="preserve">. </w:t>
      </w:r>
      <w:r w:rsidRPr="00316AD7">
        <w:rPr>
          <w:rFonts w:ascii="Garamond" w:hAnsi="Garamond" w:cs="Courier New"/>
          <w:sz w:val="20"/>
          <w:szCs w:val="20"/>
        </w:rPr>
        <w:t xml:space="preserve">Il est arrivé autrefois qu’à l’origine d’un groupe où j’ai eu quelque part, mon cher ami Alexandre </w:t>
      </w:r>
      <w:r w:rsidR="002F55FC" w:rsidRPr="00316AD7">
        <w:rPr>
          <w:rFonts w:ascii="Garamond" w:hAnsi="Garamond" w:cs="Courier New"/>
          <w:sz w:val="20"/>
          <w:szCs w:val="20"/>
        </w:rPr>
        <w:t>KOYRÉ</w:t>
      </w:r>
      <w:r w:rsidRPr="00316AD7">
        <w:rPr>
          <w:rStyle w:val="Appelnotedebasdep"/>
          <w:rFonts w:ascii="Garamond" w:hAnsi="Garamond"/>
          <w:b/>
          <w:bCs/>
          <w:color w:val="FF3300"/>
          <w:sz w:val="20"/>
          <w:szCs w:val="20"/>
        </w:rPr>
        <w:footnoteReference w:id="24"/>
      </w:r>
      <w:r w:rsidRPr="00316AD7">
        <w:rPr>
          <w:rFonts w:ascii="Garamond" w:hAnsi="Garamond" w:cs="Courier New"/>
          <w:sz w:val="20"/>
          <w:szCs w:val="20"/>
        </w:rPr>
        <w:t xml:space="preserve"> </w:t>
      </w:r>
    </w:p>
    <w:p w:rsidR="006D1FCF" w:rsidRDefault="007E0CC5" w:rsidP="006D1FCF">
      <w:pPr>
        <w:rPr>
          <w:rFonts w:ascii="Garamond" w:hAnsi="Garamond"/>
          <w:i/>
          <w:sz w:val="20"/>
          <w:szCs w:val="20"/>
        </w:rPr>
      </w:pPr>
      <w:r w:rsidRPr="00316AD7">
        <w:rPr>
          <w:rFonts w:ascii="Garamond" w:hAnsi="Garamond" w:cs="Courier New"/>
          <w:sz w:val="20"/>
          <w:szCs w:val="20"/>
        </w:rPr>
        <w:t>avait bien voulu nous faire l’honneur et la</w:t>
      </w:r>
      <w:r w:rsidR="00B67610" w:rsidRPr="00316AD7">
        <w:rPr>
          <w:rFonts w:ascii="Garamond" w:hAnsi="Garamond" w:cs="Courier New"/>
          <w:sz w:val="20"/>
          <w:szCs w:val="20"/>
        </w:rPr>
        <w:t xml:space="preserve"> </w:t>
      </w:r>
      <w:r w:rsidRPr="00316AD7">
        <w:rPr>
          <w:rFonts w:ascii="Garamond" w:hAnsi="Garamond" w:cs="Courier New"/>
          <w:sz w:val="20"/>
          <w:szCs w:val="20"/>
        </w:rPr>
        <w:t xml:space="preserve">générosité de venir nous parler du </w:t>
      </w:r>
      <w:proofErr w:type="spellStart"/>
      <w:r w:rsidRPr="00316AD7">
        <w:rPr>
          <w:rFonts w:ascii="Garamond" w:hAnsi="Garamond"/>
          <w:i/>
          <w:iCs/>
          <w:sz w:val="20"/>
          <w:szCs w:val="20"/>
        </w:rPr>
        <w:t>Ménon</w:t>
      </w:r>
      <w:proofErr w:type="spellEnd"/>
      <w:r w:rsidRPr="00316AD7">
        <w:rPr>
          <w:rFonts w:ascii="Garamond" w:hAnsi="Garamond" w:cs="Courier New"/>
          <w:i/>
          <w:iCs/>
          <w:sz w:val="20"/>
          <w:szCs w:val="20"/>
        </w:rPr>
        <w:t xml:space="preserve">. </w:t>
      </w:r>
      <w:r w:rsidRPr="00316AD7">
        <w:rPr>
          <w:rFonts w:ascii="Garamond" w:hAnsi="Garamond" w:cs="Courier New"/>
          <w:sz w:val="20"/>
          <w:szCs w:val="20"/>
        </w:rPr>
        <w:t xml:space="preserve">Cela n’a pas fait long feu, mes collègues psychologues : « </w:t>
      </w:r>
      <w:r w:rsidRPr="00316AD7">
        <w:rPr>
          <w:rFonts w:ascii="Garamond" w:hAnsi="Garamond"/>
          <w:i/>
          <w:sz w:val="20"/>
          <w:szCs w:val="20"/>
        </w:rPr>
        <w:t>Cela a été bon pour cette année</w:t>
      </w:r>
      <w:r w:rsidR="00503503">
        <w:rPr>
          <w:rFonts w:ascii="Garamond" w:hAnsi="Garamond" w:cs="Courier New"/>
          <w:sz w:val="20"/>
          <w:szCs w:val="20"/>
        </w:rPr>
        <w:t xml:space="preserve"> - </w:t>
      </w:r>
      <w:r w:rsidRPr="00316AD7">
        <w:rPr>
          <w:rFonts w:ascii="Garamond" w:hAnsi="Garamond" w:cs="Courier New"/>
          <w:i/>
          <w:sz w:val="20"/>
          <w:szCs w:val="20"/>
        </w:rPr>
        <w:t>m’ont</w:t>
      </w:r>
      <w:r w:rsidR="00503503">
        <w:rPr>
          <w:rFonts w:ascii="Garamond" w:hAnsi="Garamond" w:cs="Courier New"/>
          <w:i/>
          <w:sz w:val="20"/>
          <w:szCs w:val="20"/>
        </w:rPr>
        <w:t>-</w:t>
      </w:r>
      <w:r w:rsidRPr="00316AD7">
        <w:rPr>
          <w:rFonts w:ascii="Garamond" w:hAnsi="Garamond" w:cs="Courier New"/>
          <w:i/>
          <w:sz w:val="20"/>
          <w:szCs w:val="20"/>
        </w:rPr>
        <w:t xml:space="preserve">ils dit à la fin de cette année qui était notre </w:t>
      </w:r>
      <w:r w:rsidR="002E4269" w:rsidRPr="00316AD7">
        <w:rPr>
          <w:rFonts w:ascii="Garamond" w:hAnsi="Garamond" w:cs="Courier New"/>
          <w:i/>
          <w:sz w:val="20"/>
          <w:szCs w:val="20"/>
        </w:rPr>
        <w:t>2</w:t>
      </w:r>
      <w:r w:rsidR="002E4269" w:rsidRPr="00316AD7">
        <w:rPr>
          <w:rFonts w:ascii="Garamond" w:hAnsi="Garamond" w:cs="Courier New"/>
          <w:i/>
          <w:sz w:val="20"/>
          <w:szCs w:val="20"/>
          <w:vertAlign w:val="superscript"/>
        </w:rPr>
        <w:t>ém</w:t>
      </w:r>
      <w:r w:rsidR="00503503">
        <w:rPr>
          <w:rFonts w:ascii="Garamond" w:hAnsi="Garamond" w:cs="Courier New"/>
          <w:i/>
          <w:sz w:val="20"/>
          <w:szCs w:val="20"/>
        </w:rPr>
        <w:t xml:space="preserve"> - </w:t>
      </w:r>
      <w:r w:rsidRPr="00316AD7">
        <w:rPr>
          <w:rFonts w:ascii="Garamond" w:hAnsi="Garamond"/>
          <w:i/>
          <w:sz w:val="20"/>
          <w:szCs w:val="20"/>
        </w:rPr>
        <w:t xml:space="preserve">fini maintenant ! </w:t>
      </w:r>
    </w:p>
    <w:p w:rsidR="007E0CC5" w:rsidRPr="00316AD7" w:rsidRDefault="007E0CC5" w:rsidP="006D1FCF">
      <w:pPr>
        <w:rPr>
          <w:rFonts w:ascii="Garamond" w:hAnsi="Garamond" w:cs="Courier New"/>
          <w:sz w:val="20"/>
          <w:szCs w:val="20"/>
        </w:rPr>
      </w:pPr>
      <w:r w:rsidRPr="00316AD7">
        <w:rPr>
          <w:rFonts w:ascii="Garamond" w:hAnsi="Garamond"/>
          <w:i/>
          <w:sz w:val="20"/>
          <w:szCs w:val="20"/>
        </w:rPr>
        <w:t>Mais non, mais non, mais non,</w:t>
      </w:r>
      <w:r w:rsidR="002F55FC" w:rsidRPr="00316AD7">
        <w:rPr>
          <w:rFonts w:ascii="Garamond" w:hAnsi="Garamond"/>
          <w:i/>
          <w:sz w:val="20"/>
          <w:szCs w:val="20"/>
        </w:rPr>
        <w:t xml:space="preserve"> </w:t>
      </w:r>
      <w:r w:rsidRPr="00316AD7">
        <w:rPr>
          <w:rFonts w:ascii="Garamond" w:hAnsi="Garamond"/>
          <w:color w:val="C00000"/>
          <w:sz w:val="20"/>
          <w:szCs w:val="20"/>
        </w:rPr>
        <w:t>[</w:t>
      </w:r>
      <w:r w:rsidR="00503503">
        <w:rPr>
          <w:rFonts w:ascii="Garamond" w:hAnsi="Garamond"/>
          <w:color w:val="C00000"/>
          <w:sz w:val="20"/>
          <w:szCs w:val="20"/>
        </w:rPr>
        <w:t>!</w:t>
      </w:r>
      <w:r w:rsidRPr="00316AD7">
        <w:rPr>
          <w:rFonts w:ascii="Garamond" w:hAnsi="Garamond"/>
          <w:color w:val="C00000"/>
          <w:sz w:val="20"/>
          <w:szCs w:val="20"/>
        </w:rPr>
        <w:t xml:space="preserve">] </w:t>
      </w:r>
      <w:r w:rsidRPr="00316AD7">
        <w:rPr>
          <w:rFonts w:ascii="Garamond" w:hAnsi="Garamond"/>
          <w:i/>
          <w:sz w:val="20"/>
          <w:szCs w:val="20"/>
        </w:rPr>
        <w:t>nous sommes entre gens sérieux,</w:t>
      </w:r>
      <w:r w:rsidR="00503503">
        <w:rPr>
          <w:rFonts w:ascii="Garamond" w:hAnsi="Garamond"/>
          <w:i/>
          <w:sz w:val="20"/>
          <w:szCs w:val="20"/>
        </w:rPr>
        <w:t xml:space="preserve"> </w:t>
      </w:r>
      <w:r w:rsidRPr="00316AD7">
        <w:rPr>
          <w:rFonts w:ascii="Garamond" w:hAnsi="Garamond"/>
          <w:i/>
          <w:sz w:val="20"/>
          <w:szCs w:val="20"/>
        </w:rPr>
        <w:t>ce n’est pas de cette eau</w:t>
      </w:r>
      <w:r w:rsidR="00503503">
        <w:rPr>
          <w:rFonts w:ascii="Garamond" w:hAnsi="Garamond"/>
          <w:i/>
          <w:sz w:val="20"/>
          <w:szCs w:val="20"/>
        </w:rPr>
        <w:t>-</w:t>
      </w:r>
      <w:r w:rsidRPr="00316AD7">
        <w:rPr>
          <w:rFonts w:ascii="Garamond" w:hAnsi="Garamond"/>
          <w:i/>
          <w:sz w:val="20"/>
          <w:szCs w:val="20"/>
        </w:rPr>
        <w:t xml:space="preserve">là </w:t>
      </w:r>
      <w:r w:rsidRPr="00503503">
        <w:rPr>
          <w:rFonts w:ascii="Garamond" w:hAnsi="Garamond"/>
          <w:color w:val="C00000"/>
          <w:sz w:val="14"/>
          <w:szCs w:val="14"/>
        </w:rPr>
        <w:t>[</w:t>
      </w:r>
      <w:r w:rsidRPr="00503503">
        <w:rPr>
          <w:rFonts w:ascii="Garamond" w:hAnsi="Garamond"/>
          <w:i/>
          <w:color w:val="C00000"/>
          <w:sz w:val="14"/>
          <w:szCs w:val="14"/>
        </w:rPr>
        <w:t>sic</w:t>
      </w:r>
      <w:r w:rsidRPr="00503503">
        <w:rPr>
          <w:rFonts w:ascii="Garamond" w:hAnsi="Garamond"/>
          <w:color w:val="C00000"/>
          <w:sz w:val="14"/>
          <w:szCs w:val="14"/>
        </w:rPr>
        <w:t>]</w:t>
      </w:r>
      <w:r w:rsidRPr="00316AD7">
        <w:rPr>
          <w:rFonts w:ascii="Garamond" w:hAnsi="Garamond"/>
          <w:i/>
          <w:sz w:val="20"/>
          <w:szCs w:val="20"/>
        </w:rPr>
        <w:t xml:space="preserve"> que nous nous chauffons</w:t>
      </w:r>
      <w:r w:rsidR="002E4269" w:rsidRPr="00316AD7">
        <w:rPr>
          <w:rFonts w:ascii="Garamond" w:hAnsi="Garamond"/>
          <w:i/>
          <w:sz w:val="20"/>
          <w:szCs w:val="20"/>
        </w:rPr>
        <w:t xml:space="preserve">  </w:t>
      </w:r>
      <w:r w:rsidRPr="00316AD7">
        <w:rPr>
          <w:rFonts w:ascii="Garamond" w:hAnsi="Garamond" w:cs="Courier New"/>
          <w:sz w:val="20"/>
          <w:szCs w:val="20"/>
        </w:rPr>
        <w:t>» .</w:t>
      </w:r>
    </w:p>
    <w:p w:rsidR="002F55FC" w:rsidRPr="00316AD7" w:rsidRDefault="002F55FC">
      <w:pPr>
        <w:autoSpaceDE w:val="0"/>
        <w:autoSpaceDN w:val="0"/>
        <w:adjustRightInd w:val="0"/>
        <w:rPr>
          <w:rFonts w:ascii="Garamond" w:hAnsi="Garamond" w:cs="Courier New"/>
          <w:sz w:val="20"/>
          <w:szCs w:val="20"/>
        </w:rPr>
      </w:pPr>
    </w:p>
    <w:p w:rsidR="00503503"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Je vous assure, mon Dieu, que vous n’aurez rien à perdre à le pratiquer un tout petit peu, le rouvrir. J’ai trouvé,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histoire de retenir votre attention, au paragraphe </w:t>
      </w:r>
      <w:r w:rsidRPr="00503503">
        <w:rPr>
          <w:rFonts w:ascii="Garamond" w:hAnsi="Garamond" w:cs="Courier New"/>
          <w:color w:val="0000CC"/>
          <w:sz w:val="18"/>
          <w:szCs w:val="18"/>
        </w:rPr>
        <w:t>85</w:t>
      </w:r>
      <w:r w:rsidR="00555CED" w:rsidRPr="00503503">
        <w:rPr>
          <w:rFonts w:ascii="Garamond" w:hAnsi="Garamond" w:cs="Courier New"/>
          <w:color w:val="0000CC"/>
          <w:sz w:val="18"/>
          <w:szCs w:val="18"/>
        </w:rPr>
        <w:t xml:space="preserve"> </w:t>
      </w:r>
      <w:r w:rsidRPr="00503503">
        <w:rPr>
          <w:rFonts w:ascii="Garamond" w:hAnsi="Garamond" w:cs="Courier New"/>
          <w:color w:val="0000CC"/>
          <w:sz w:val="18"/>
          <w:szCs w:val="18"/>
        </w:rPr>
        <w:t>d</w:t>
      </w:r>
      <w:r w:rsidRPr="00316AD7">
        <w:rPr>
          <w:rFonts w:ascii="Garamond" w:hAnsi="Garamond" w:cs="Courier New"/>
          <w:sz w:val="20"/>
          <w:szCs w:val="20"/>
        </w:rPr>
        <w:t xml:space="preserve"> selon la numérotation d’Henri </w:t>
      </w:r>
      <w:r w:rsidR="002F55FC" w:rsidRPr="00316AD7">
        <w:rPr>
          <w:rFonts w:ascii="Garamond" w:hAnsi="Garamond" w:cs="Courier New"/>
          <w:sz w:val="20"/>
          <w:szCs w:val="20"/>
        </w:rPr>
        <w:t>ESTIENNE</w:t>
      </w:r>
      <w:r w:rsidRPr="00316AD7">
        <w:rPr>
          <w:rFonts w:ascii="Garamond" w:hAnsi="Garamond" w:cs="Courier New"/>
          <w:sz w:val="20"/>
          <w:szCs w:val="20"/>
        </w:rPr>
        <w:t>, reportons</w:t>
      </w:r>
      <w:r w:rsidR="00503503">
        <w:rPr>
          <w:rFonts w:ascii="Garamond" w:hAnsi="Garamond" w:cs="Courier New"/>
          <w:sz w:val="20"/>
          <w:szCs w:val="20"/>
        </w:rPr>
        <w:t>-</w:t>
      </w:r>
      <w:r w:rsidRPr="00316AD7">
        <w:rPr>
          <w:rFonts w:ascii="Garamond" w:hAnsi="Garamond" w:cs="Courier New"/>
          <w:sz w:val="20"/>
          <w:szCs w:val="20"/>
        </w:rPr>
        <w:t>nous</w:t>
      </w:r>
      <w:r w:rsidR="00503503">
        <w:rPr>
          <w:rFonts w:ascii="Garamond" w:hAnsi="Garamond" w:cs="Courier New"/>
          <w:sz w:val="20"/>
          <w:szCs w:val="20"/>
        </w:rPr>
        <w:t>-</w:t>
      </w:r>
      <w:r w:rsidRPr="00316AD7">
        <w:rPr>
          <w:rFonts w:ascii="Garamond" w:hAnsi="Garamond" w:cs="Courier New"/>
          <w:sz w:val="20"/>
          <w:szCs w:val="20"/>
        </w:rPr>
        <w:t>y  :</w:t>
      </w:r>
    </w:p>
    <w:p w:rsidR="007E0CC5" w:rsidRPr="00316AD7" w:rsidRDefault="007E0CC5">
      <w:pPr>
        <w:autoSpaceDE w:val="0"/>
        <w:autoSpaceDN w:val="0"/>
        <w:adjustRightInd w:val="0"/>
        <w:rPr>
          <w:rFonts w:ascii="Garamond" w:hAnsi="Garamond" w:cs="Courier New"/>
          <w:sz w:val="20"/>
          <w:szCs w:val="20"/>
        </w:rPr>
      </w:pPr>
    </w:p>
    <w:p w:rsidR="007E0CC5" w:rsidRPr="00503503" w:rsidRDefault="002F55FC" w:rsidP="000E111A">
      <w:pPr>
        <w:pStyle w:val="Paragraphedeliste"/>
        <w:numPr>
          <w:ilvl w:val="0"/>
          <w:numId w:val="15"/>
        </w:numPr>
        <w:autoSpaceDE w:val="0"/>
        <w:autoSpaceDN w:val="0"/>
        <w:adjustRightInd w:val="0"/>
        <w:rPr>
          <w:rFonts w:ascii="Palatino Linotype" w:hAnsi="Palatino Linotype"/>
          <w:color w:val="0000CC"/>
          <w:sz w:val="18"/>
          <w:szCs w:val="18"/>
        </w:rPr>
      </w:pPr>
      <w:proofErr w:type="spellStart"/>
      <w:r w:rsidRPr="00503503">
        <w:rPr>
          <w:rFonts w:ascii="Palatino Linotype" w:eastAsia="Arial Unicode MS" w:hAnsi="Palatino Linotype" w:cs="Arial Unicode MS"/>
          <w:bCs/>
          <w:color w:val="0000CC"/>
          <w:sz w:val="18"/>
          <w:szCs w:val="18"/>
        </w:rPr>
        <w:t>Ο</w:t>
      </w:r>
      <w:r w:rsidRPr="00503503">
        <w:rPr>
          <w:rFonts w:ascii="Palatino Linotype" w:eastAsia="Arial Unicode MS" w:hAnsi="Palatino Linotype"/>
          <w:bCs/>
          <w:color w:val="0000CC"/>
          <w:sz w:val="18"/>
          <w:szCs w:val="18"/>
        </w:rPr>
        <w:t>ὐ</w:t>
      </w:r>
      <w:r w:rsidRPr="00503503">
        <w:rPr>
          <w:rFonts w:ascii="Palatino Linotype" w:eastAsia="Arial Unicode MS" w:hAnsi="Palatino Linotype" w:cs="Arial Unicode MS"/>
          <w:bCs/>
          <w:color w:val="0000CC"/>
          <w:sz w:val="18"/>
          <w:szCs w:val="18"/>
        </w:rPr>
        <w:t>κο</w:t>
      </w:r>
      <w:r w:rsidRPr="00503503">
        <w:rPr>
          <w:rFonts w:ascii="Palatino Linotype" w:eastAsia="Arial Unicode MS" w:hAnsi="Palatino Linotype"/>
          <w:bCs/>
          <w:color w:val="0000CC"/>
          <w:sz w:val="18"/>
          <w:szCs w:val="18"/>
        </w:rPr>
        <w:t>ῦ</w:t>
      </w:r>
      <w:r w:rsidRPr="00503503">
        <w:rPr>
          <w:rFonts w:ascii="Palatino Linotype" w:eastAsia="Arial Unicode MS" w:hAnsi="Palatino Linotype" w:cs="Arial Unicode MS"/>
          <w:bCs/>
          <w:color w:val="0000CC"/>
          <w:sz w:val="18"/>
          <w:szCs w:val="18"/>
        </w:rPr>
        <w:t>ν</w:t>
      </w:r>
      <w:proofErr w:type="spellEnd"/>
      <w:r w:rsidRPr="00503503">
        <w:rPr>
          <w:rFonts w:ascii="Palatino Linotype" w:eastAsia="Arial Unicode MS" w:hAnsi="Palatino Linotype" w:cs="Arial Unicode MS"/>
          <w:bCs/>
          <w:color w:val="0000CC"/>
          <w:sz w:val="18"/>
          <w:szCs w:val="18"/>
        </w:rPr>
        <w:t xml:space="preserve"> </w:t>
      </w:r>
      <w:proofErr w:type="spellStart"/>
      <w:r w:rsidRPr="00503503">
        <w:rPr>
          <w:rFonts w:ascii="Palatino Linotype" w:eastAsia="Arial Unicode MS" w:hAnsi="Palatino Linotype" w:cs="Arial Unicode MS"/>
          <w:bCs/>
          <w:color w:val="0000CC"/>
          <w:sz w:val="18"/>
          <w:szCs w:val="18"/>
        </w:rPr>
        <w:t>ο</w:t>
      </w:r>
      <w:r w:rsidRPr="00503503">
        <w:rPr>
          <w:rFonts w:ascii="Palatino Linotype" w:eastAsia="Arial Unicode MS" w:hAnsi="Palatino Linotype"/>
          <w:bCs/>
          <w:color w:val="0000CC"/>
          <w:sz w:val="18"/>
          <w:szCs w:val="18"/>
        </w:rPr>
        <w:t>ὐ</w:t>
      </w:r>
      <w:r w:rsidRPr="00503503">
        <w:rPr>
          <w:rFonts w:ascii="Palatino Linotype" w:eastAsia="Arial Unicode MS" w:hAnsi="Palatino Linotype" w:cs="Arial Unicode MS"/>
          <w:bCs/>
          <w:color w:val="0000CC"/>
          <w:sz w:val="18"/>
          <w:szCs w:val="18"/>
        </w:rPr>
        <w:t>δεν</w:t>
      </w:r>
      <w:r w:rsidRPr="00503503">
        <w:rPr>
          <w:rFonts w:ascii="Palatino Linotype" w:eastAsia="Arial Unicode MS" w:hAnsi="Palatino Linotype"/>
          <w:bCs/>
          <w:color w:val="0000CC"/>
          <w:sz w:val="18"/>
          <w:szCs w:val="18"/>
        </w:rPr>
        <w:t>ὸ</w:t>
      </w:r>
      <w:r w:rsidRPr="00503503">
        <w:rPr>
          <w:rFonts w:ascii="Palatino Linotype" w:eastAsia="Arial Unicode MS" w:hAnsi="Palatino Linotype" w:cs="Arial Unicode MS"/>
          <w:bCs/>
          <w:color w:val="0000CC"/>
          <w:sz w:val="18"/>
          <w:szCs w:val="18"/>
        </w:rPr>
        <w:t>ς</w:t>
      </w:r>
      <w:proofErr w:type="spellEnd"/>
      <w:r w:rsidRPr="00503503">
        <w:rPr>
          <w:rFonts w:ascii="Palatino Linotype" w:eastAsia="Arial Unicode MS" w:hAnsi="Palatino Linotype" w:cs="Arial Unicode MS"/>
          <w:bCs/>
          <w:color w:val="0000CC"/>
          <w:sz w:val="18"/>
          <w:szCs w:val="18"/>
        </w:rPr>
        <w:t xml:space="preserve"> </w:t>
      </w:r>
      <w:proofErr w:type="spellStart"/>
      <w:r w:rsidRPr="00503503">
        <w:rPr>
          <w:rFonts w:ascii="Palatino Linotype" w:eastAsia="Arial Unicode MS" w:hAnsi="Palatino Linotype" w:cs="Arial Unicode MS"/>
          <w:bCs/>
          <w:color w:val="0000CC"/>
          <w:sz w:val="18"/>
          <w:szCs w:val="18"/>
        </w:rPr>
        <w:t>διδ</w:t>
      </w:r>
      <w:r w:rsidRPr="00503503">
        <w:rPr>
          <w:rFonts w:ascii="Palatino Linotype" w:eastAsia="Arial Unicode MS" w:hAnsi="Palatino Linotype"/>
          <w:bCs/>
          <w:color w:val="0000CC"/>
          <w:sz w:val="18"/>
          <w:szCs w:val="18"/>
        </w:rPr>
        <w:t>ά</w:t>
      </w:r>
      <w:r w:rsidRPr="00503503">
        <w:rPr>
          <w:rFonts w:ascii="Palatino Linotype" w:eastAsia="Arial Unicode MS" w:hAnsi="Palatino Linotype" w:cs="Arial Unicode MS"/>
          <w:bCs/>
          <w:color w:val="0000CC"/>
          <w:sz w:val="18"/>
          <w:szCs w:val="18"/>
        </w:rPr>
        <w:t>ξ</w:t>
      </w:r>
      <w:proofErr w:type="spellEnd"/>
      <w:r w:rsidRPr="00503503">
        <w:rPr>
          <w:rFonts w:ascii="Palatino Linotype" w:eastAsia="Arial Unicode MS" w:hAnsi="Palatino Linotype" w:cs="Arial Unicode MS"/>
          <w:bCs/>
          <w:color w:val="0000CC"/>
          <w:sz w:val="18"/>
          <w:szCs w:val="18"/>
        </w:rPr>
        <w:t xml:space="preserve">αντος </w:t>
      </w:r>
      <w:proofErr w:type="spellStart"/>
      <w:r w:rsidRPr="00503503">
        <w:rPr>
          <w:rFonts w:ascii="Palatino Linotype" w:eastAsia="Arial Unicode MS" w:hAnsi="Palatino Linotype"/>
          <w:bCs/>
          <w:color w:val="0000CC"/>
          <w:sz w:val="18"/>
          <w:szCs w:val="18"/>
        </w:rPr>
        <w:t>ἀ</w:t>
      </w:r>
      <w:r w:rsidRPr="00503503">
        <w:rPr>
          <w:rFonts w:ascii="Palatino Linotype" w:eastAsia="Arial Unicode MS" w:hAnsi="Palatino Linotype" w:cs="Arial Unicode MS"/>
          <w:bCs/>
          <w:color w:val="0000CC"/>
          <w:sz w:val="18"/>
          <w:szCs w:val="18"/>
        </w:rPr>
        <w:t>λλ</w:t>
      </w:r>
      <w:proofErr w:type="spellEnd"/>
      <w:r w:rsidRPr="00503503">
        <w:rPr>
          <w:rFonts w:ascii="Palatino Linotype" w:eastAsia="Arial Unicode MS" w:hAnsi="Palatino Linotype" w:cs="Arial Unicode MS"/>
          <w:bCs/>
          <w:color w:val="0000CC"/>
          <w:sz w:val="18"/>
          <w:szCs w:val="18"/>
        </w:rPr>
        <w:t xml:space="preserve">' </w:t>
      </w:r>
      <w:proofErr w:type="spellStart"/>
      <w:r w:rsidRPr="00503503">
        <w:rPr>
          <w:rFonts w:ascii="Palatino Linotype" w:eastAsia="Arial Unicode MS" w:hAnsi="Palatino Linotype"/>
          <w:bCs/>
          <w:color w:val="0000CC"/>
          <w:sz w:val="18"/>
          <w:szCs w:val="18"/>
        </w:rPr>
        <w:t>ἐ</w:t>
      </w:r>
      <w:r w:rsidRPr="00503503">
        <w:rPr>
          <w:rFonts w:ascii="Palatino Linotype" w:eastAsia="Arial Unicode MS" w:hAnsi="Palatino Linotype" w:cs="Arial Unicode MS"/>
          <w:bCs/>
          <w:color w:val="0000CC"/>
          <w:sz w:val="18"/>
          <w:szCs w:val="18"/>
        </w:rPr>
        <w:t>ρωτ</w:t>
      </w:r>
      <w:r w:rsidRPr="00503503">
        <w:rPr>
          <w:rFonts w:ascii="Palatino Linotype" w:eastAsia="Arial Unicode MS" w:hAnsi="Palatino Linotype"/>
          <w:bCs/>
          <w:color w:val="0000CC"/>
          <w:sz w:val="18"/>
          <w:szCs w:val="18"/>
        </w:rPr>
        <w:t>ή</w:t>
      </w:r>
      <w:r w:rsidRPr="00503503">
        <w:rPr>
          <w:rFonts w:ascii="Palatino Linotype" w:eastAsia="Arial Unicode MS" w:hAnsi="Palatino Linotype" w:cs="Arial Unicode MS"/>
          <w:bCs/>
          <w:color w:val="0000CC"/>
          <w:sz w:val="18"/>
          <w:szCs w:val="18"/>
        </w:rPr>
        <w:t>σ</w:t>
      </w:r>
      <w:proofErr w:type="spellEnd"/>
      <w:r w:rsidRPr="00503503">
        <w:rPr>
          <w:rFonts w:ascii="Palatino Linotype" w:eastAsia="Arial Unicode MS" w:hAnsi="Palatino Linotype" w:cs="Arial Unicode MS"/>
          <w:bCs/>
          <w:color w:val="0000CC"/>
          <w:sz w:val="18"/>
          <w:szCs w:val="18"/>
        </w:rPr>
        <w:t xml:space="preserve">αντος </w:t>
      </w:r>
      <w:r w:rsidRPr="00503503">
        <w:rPr>
          <w:rFonts w:ascii="Palatino Linotype" w:eastAsia="Arial Unicode MS" w:hAnsi="Palatino Linotype"/>
          <w:bCs/>
          <w:color w:val="0000CC"/>
          <w:sz w:val="18"/>
          <w:szCs w:val="18"/>
        </w:rPr>
        <w:t>ἐ</w:t>
      </w:r>
      <w:r w:rsidRPr="00503503">
        <w:rPr>
          <w:rFonts w:ascii="Palatino Linotype" w:eastAsia="Arial Unicode MS" w:hAnsi="Palatino Linotype" w:cs="Arial Unicode MS"/>
          <w:bCs/>
          <w:color w:val="0000CC"/>
          <w:sz w:val="18"/>
          <w:szCs w:val="18"/>
        </w:rPr>
        <w:t>π</w:t>
      </w:r>
      <w:proofErr w:type="spellStart"/>
      <w:r w:rsidRPr="00503503">
        <w:rPr>
          <w:rFonts w:ascii="Palatino Linotype" w:eastAsia="Arial Unicode MS" w:hAnsi="Palatino Linotype" w:cs="Arial Unicode MS"/>
          <w:bCs/>
          <w:color w:val="0000CC"/>
          <w:sz w:val="18"/>
          <w:szCs w:val="18"/>
        </w:rPr>
        <w:t>ιστ</w:t>
      </w:r>
      <w:r w:rsidRPr="00503503">
        <w:rPr>
          <w:rFonts w:ascii="Palatino Linotype" w:eastAsia="Arial Unicode MS" w:hAnsi="Palatino Linotype"/>
          <w:bCs/>
          <w:color w:val="0000CC"/>
          <w:sz w:val="18"/>
          <w:szCs w:val="18"/>
        </w:rPr>
        <w:t>ή</w:t>
      </w:r>
      <w:r w:rsidRPr="00503503">
        <w:rPr>
          <w:rFonts w:ascii="Palatino Linotype" w:eastAsia="Arial Unicode MS" w:hAnsi="Palatino Linotype" w:cs="Arial Unicode MS"/>
          <w:bCs/>
          <w:color w:val="0000CC"/>
          <w:sz w:val="18"/>
          <w:szCs w:val="18"/>
        </w:rPr>
        <w:t>σετ</w:t>
      </w:r>
      <w:proofErr w:type="spellEnd"/>
      <w:r w:rsidRPr="00503503">
        <w:rPr>
          <w:rFonts w:ascii="Palatino Linotype" w:eastAsia="Arial Unicode MS" w:hAnsi="Palatino Linotype" w:cs="Arial Unicode MS"/>
          <w:bCs/>
          <w:color w:val="0000CC"/>
          <w:sz w:val="18"/>
          <w:szCs w:val="18"/>
        </w:rPr>
        <w:t xml:space="preserve">αι, </w:t>
      </w:r>
      <w:proofErr w:type="spellStart"/>
      <w:r w:rsidRPr="00503503">
        <w:rPr>
          <w:rFonts w:ascii="Palatino Linotype" w:eastAsia="Arial Unicode MS" w:hAnsi="Palatino Linotype"/>
          <w:bCs/>
          <w:color w:val="0000CC"/>
          <w:sz w:val="18"/>
          <w:szCs w:val="18"/>
        </w:rPr>
        <w:t>ἀ</w:t>
      </w:r>
      <w:r w:rsidRPr="00503503">
        <w:rPr>
          <w:rFonts w:ascii="Palatino Linotype" w:eastAsia="Arial Unicode MS" w:hAnsi="Palatino Linotype" w:cs="Arial Unicode MS"/>
          <w:bCs/>
          <w:color w:val="0000CC"/>
          <w:sz w:val="18"/>
          <w:szCs w:val="18"/>
        </w:rPr>
        <w:t>ν</w:t>
      </w:r>
      <w:proofErr w:type="spellEnd"/>
      <w:r w:rsidRPr="00503503">
        <w:rPr>
          <w:rFonts w:ascii="Palatino Linotype" w:eastAsia="Arial Unicode MS" w:hAnsi="Palatino Linotype" w:cs="Arial Unicode MS"/>
          <w:bCs/>
          <w:color w:val="0000CC"/>
          <w:sz w:val="18"/>
          <w:szCs w:val="18"/>
        </w:rPr>
        <w:t>αλαβ</w:t>
      </w:r>
      <w:r w:rsidRPr="00503503">
        <w:rPr>
          <w:rFonts w:ascii="Palatino Linotype" w:eastAsia="Arial Unicode MS" w:hAnsi="Palatino Linotype"/>
          <w:bCs/>
          <w:color w:val="0000CC"/>
          <w:sz w:val="18"/>
          <w:szCs w:val="18"/>
        </w:rPr>
        <w:t>ὼ</w:t>
      </w:r>
      <w:r w:rsidRPr="00503503">
        <w:rPr>
          <w:rFonts w:ascii="Palatino Linotype" w:eastAsia="Arial Unicode MS" w:hAnsi="Palatino Linotype" w:cs="Arial Unicode MS"/>
          <w:bCs/>
          <w:color w:val="0000CC"/>
          <w:sz w:val="18"/>
          <w:szCs w:val="18"/>
        </w:rPr>
        <w:t>ν α</w:t>
      </w:r>
      <w:proofErr w:type="spellStart"/>
      <w:r w:rsidRPr="00503503">
        <w:rPr>
          <w:rFonts w:ascii="Palatino Linotype" w:eastAsia="Arial Unicode MS" w:hAnsi="Palatino Linotype"/>
          <w:bCs/>
          <w:color w:val="0000CC"/>
          <w:sz w:val="18"/>
          <w:szCs w:val="18"/>
        </w:rPr>
        <w:t>ὐ</w:t>
      </w:r>
      <w:r w:rsidRPr="00503503">
        <w:rPr>
          <w:rFonts w:ascii="Palatino Linotype" w:eastAsia="Arial Unicode MS" w:hAnsi="Palatino Linotype" w:cs="Arial Unicode MS"/>
          <w:bCs/>
          <w:color w:val="0000CC"/>
          <w:sz w:val="18"/>
          <w:szCs w:val="18"/>
        </w:rPr>
        <w:t>τ</w:t>
      </w:r>
      <w:r w:rsidRPr="00503503">
        <w:rPr>
          <w:rFonts w:ascii="Palatino Linotype" w:eastAsia="Arial Unicode MS" w:hAnsi="Palatino Linotype"/>
          <w:bCs/>
          <w:color w:val="0000CC"/>
          <w:sz w:val="18"/>
          <w:szCs w:val="18"/>
        </w:rPr>
        <w:t>ὸ</w:t>
      </w:r>
      <w:r w:rsidRPr="00503503">
        <w:rPr>
          <w:rFonts w:ascii="Palatino Linotype" w:eastAsia="Arial Unicode MS" w:hAnsi="Palatino Linotype" w:cs="Arial Unicode MS"/>
          <w:bCs/>
          <w:color w:val="0000CC"/>
          <w:sz w:val="18"/>
          <w:szCs w:val="18"/>
        </w:rPr>
        <w:t>ς</w:t>
      </w:r>
      <w:proofErr w:type="spellEnd"/>
      <w:r w:rsidRPr="00503503">
        <w:rPr>
          <w:rFonts w:ascii="Palatino Linotype" w:eastAsia="Arial Unicode MS" w:hAnsi="Palatino Linotype" w:cs="Arial Unicode MS"/>
          <w:bCs/>
          <w:color w:val="0000CC"/>
          <w:sz w:val="18"/>
          <w:szCs w:val="18"/>
        </w:rPr>
        <w:t xml:space="preserve"> </w:t>
      </w:r>
      <w:proofErr w:type="spellStart"/>
      <w:r w:rsidRPr="00503503">
        <w:rPr>
          <w:rFonts w:ascii="Palatino Linotype" w:eastAsia="Arial Unicode MS" w:hAnsi="Palatino Linotype"/>
          <w:bCs/>
          <w:color w:val="0000CC"/>
          <w:sz w:val="18"/>
          <w:szCs w:val="18"/>
        </w:rPr>
        <w:t>ἐ</w:t>
      </w:r>
      <w:r w:rsidRPr="00503503">
        <w:rPr>
          <w:rFonts w:ascii="Palatino Linotype" w:eastAsia="Arial Unicode MS" w:hAnsi="Palatino Linotype" w:cs="Arial Unicode MS"/>
          <w:bCs/>
          <w:color w:val="0000CC"/>
          <w:sz w:val="18"/>
          <w:szCs w:val="18"/>
        </w:rPr>
        <w:t>ξ</w:t>
      </w:r>
      <w:proofErr w:type="spellEnd"/>
      <w:r w:rsidRPr="00503503">
        <w:rPr>
          <w:rFonts w:ascii="Palatino Linotype" w:eastAsia="Arial Unicode MS" w:hAnsi="Palatino Linotype" w:cs="Arial Unicode MS"/>
          <w:bCs/>
          <w:color w:val="0000CC"/>
          <w:sz w:val="18"/>
          <w:szCs w:val="18"/>
        </w:rPr>
        <w:t xml:space="preserve"> α</w:t>
      </w:r>
      <w:proofErr w:type="spellStart"/>
      <w:r w:rsidRPr="00503503">
        <w:rPr>
          <w:rFonts w:ascii="Palatino Linotype" w:eastAsia="Arial Unicode MS" w:hAnsi="Palatino Linotype"/>
          <w:bCs/>
          <w:color w:val="0000CC"/>
          <w:sz w:val="18"/>
          <w:szCs w:val="18"/>
        </w:rPr>
        <w:t>ὑ</w:t>
      </w:r>
      <w:r w:rsidRPr="00503503">
        <w:rPr>
          <w:rFonts w:ascii="Palatino Linotype" w:eastAsia="Arial Unicode MS" w:hAnsi="Palatino Linotype" w:cs="Arial Unicode MS"/>
          <w:bCs/>
          <w:color w:val="0000CC"/>
          <w:sz w:val="18"/>
          <w:szCs w:val="18"/>
        </w:rPr>
        <w:t>το</w:t>
      </w:r>
      <w:r w:rsidRPr="00503503">
        <w:rPr>
          <w:rFonts w:ascii="Palatino Linotype" w:eastAsia="Arial Unicode MS" w:hAnsi="Palatino Linotype"/>
          <w:bCs/>
          <w:color w:val="0000CC"/>
          <w:sz w:val="18"/>
          <w:szCs w:val="18"/>
        </w:rPr>
        <w:t>ῦ</w:t>
      </w:r>
      <w:proofErr w:type="spellEnd"/>
      <w:r w:rsidRPr="00503503">
        <w:rPr>
          <w:rFonts w:ascii="Palatino Linotype" w:eastAsia="Arial Unicode MS" w:hAnsi="Palatino Linotype" w:cs="Arial Unicode MS"/>
          <w:bCs/>
          <w:color w:val="0000CC"/>
          <w:sz w:val="18"/>
          <w:szCs w:val="18"/>
        </w:rPr>
        <w:t xml:space="preserve"> </w:t>
      </w:r>
      <w:proofErr w:type="spellStart"/>
      <w:r w:rsidRPr="00503503">
        <w:rPr>
          <w:rFonts w:ascii="Palatino Linotype" w:eastAsia="Arial Unicode MS" w:hAnsi="Palatino Linotype" w:cs="Arial Unicode MS"/>
          <w:bCs/>
          <w:color w:val="0000CC"/>
          <w:sz w:val="18"/>
          <w:szCs w:val="18"/>
        </w:rPr>
        <w:t>τ</w:t>
      </w:r>
      <w:r w:rsidRPr="00503503">
        <w:rPr>
          <w:rFonts w:ascii="Palatino Linotype" w:eastAsia="Arial Unicode MS" w:hAnsi="Palatino Linotype"/>
          <w:bCs/>
          <w:color w:val="0000CC"/>
          <w:sz w:val="18"/>
          <w:szCs w:val="18"/>
        </w:rPr>
        <w:t>ὴ</w:t>
      </w:r>
      <w:r w:rsidRPr="00503503">
        <w:rPr>
          <w:rFonts w:ascii="Palatino Linotype" w:eastAsia="Arial Unicode MS" w:hAnsi="Palatino Linotype" w:cs="Arial Unicode MS"/>
          <w:bCs/>
          <w:color w:val="0000CC"/>
          <w:sz w:val="18"/>
          <w:szCs w:val="18"/>
        </w:rPr>
        <w:t>ν</w:t>
      </w:r>
      <w:proofErr w:type="spellEnd"/>
      <w:r w:rsidRPr="00503503">
        <w:rPr>
          <w:rFonts w:ascii="Palatino Linotype" w:eastAsia="Arial Unicode MS" w:hAnsi="Palatino Linotype" w:cs="Arial Unicode MS"/>
          <w:bCs/>
          <w:color w:val="0000CC"/>
          <w:sz w:val="18"/>
          <w:szCs w:val="18"/>
        </w:rPr>
        <w:t xml:space="preserve"> </w:t>
      </w:r>
      <w:r w:rsidRPr="00503503">
        <w:rPr>
          <w:rFonts w:ascii="Palatino Linotype" w:eastAsia="Arial Unicode MS" w:hAnsi="Palatino Linotype"/>
          <w:bCs/>
          <w:color w:val="0000CC"/>
          <w:sz w:val="18"/>
          <w:szCs w:val="18"/>
        </w:rPr>
        <w:t>ἐ</w:t>
      </w:r>
      <w:r w:rsidRPr="00503503">
        <w:rPr>
          <w:rFonts w:ascii="Palatino Linotype" w:eastAsia="Arial Unicode MS" w:hAnsi="Palatino Linotype" w:cs="Arial Unicode MS"/>
          <w:bCs/>
          <w:color w:val="0000CC"/>
          <w:sz w:val="18"/>
          <w:szCs w:val="18"/>
        </w:rPr>
        <w:t>π</w:t>
      </w:r>
      <w:proofErr w:type="spellStart"/>
      <w:r w:rsidRPr="00503503">
        <w:rPr>
          <w:rFonts w:ascii="Palatino Linotype" w:eastAsia="Arial Unicode MS" w:hAnsi="Palatino Linotype" w:cs="Arial Unicode MS"/>
          <w:bCs/>
          <w:color w:val="0000CC"/>
          <w:sz w:val="18"/>
          <w:szCs w:val="18"/>
        </w:rPr>
        <w:t>ιστ</w:t>
      </w:r>
      <w:r w:rsidRPr="00503503">
        <w:rPr>
          <w:rFonts w:ascii="Palatino Linotype" w:eastAsia="Arial Unicode MS" w:hAnsi="Palatino Linotype"/>
          <w:bCs/>
          <w:color w:val="0000CC"/>
          <w:sz w:val="18"/>
          <w:szCs w:val="18"/>
        </w:rPr>
        <w:t>ή</w:t>
      </w:r>
      <w:r w:rsidRPr="00503503">
        <w:rPr>
          <w:rFonts w:ascii="Palatino Linotype" w:eastAsia="Arial Unicode MS" w:hAnsi="Palatino Linotype" w:cs="Arial Unicode MS"/>
          <w:bCs/>
          <w:color w:val="0000CC"/>
          <w:sz w:val="18"/>
          <w:szCs w:val="18"/>
        </w:rPr>
        <w:t>μην</w:t>
      </w:r>
      <w:proofErr w:type="spellEnd"/>
      <w:r w:rsidR="007E0CC5" w:rsidRPr="00503503">
        <w:rPr>
          <w:rFonts w:ascii="Palatino Linotype" w:hAnsi="Palatino Linotype"/>
          <w:color w:val="0000CC"/>
          <w:sz w:val="18"/>
          <w:szCs w:val="18"/>
        </w:rPr>
        <w:t xml:space="preserve"> </w:t>
      </w:r>
    </w:p>
    <w:p w:rsidR="007E0CC5" w:rsidRPr="00316AD7" w:rsidRDefault="007E0CC5" w:rsidP="00503503">
      <w:pPr>
        <w:autoSpaceDE w:val="0"/>
        <w:autoSpaceDN w:val="0"/>
        <w:adjustRightInd w:val="0"/>
        <w:ind w:firstLine="708"/>
        <w:rPr>
          <w:rFonts w:ascii="Garamond" w:hAnsi="Garamond"/>
          <w:i/>
          <w:iCs/>
          <w:sz w:val="20"/>
          <w:szCs w:val="20"/>
        </w:rPr>
      </w:pPr>
      <w:r w:rsidRPr="00316AD7">
        <w:rPr>
          <w:rFonts w:ascii="Garamond" w:hAnsi="Garamond"/>
          <w:i/>
          <w:iCs/>
          <w:sz w:val="20"/>
          <w:szCs w:val="20"/>
        </w:rPr>
        <w:t>Il saura donc sans avoir eu de maître grâce à de simples interrogations, ayant retrouvé de lui</w:t>
      </w:r>
      <w:r w:rsidR="00503503">
        <w:rPr>
          <w:rFonts w:ascii="Garamond" w:hAnsi="Garamond"/>
          <w:i/>
          <w:iCs/>
          <w:sz w:val="20"/>
          <w:szCs w:val="20"/>
        </w:rPr>
        <w:t>-</w:t>
      </w:r>
      <w:r w:rsidRPr="00316AD7">
        <w:rPr>
          <w:rFonts w:ascii="Garamond" w:hAnsi="Garamond"/>
          <w:i/>
          <w:iCs/>
          <w:sz w:val="20"/>
          <w:szCs w:val="20"/>
        </w:rPr>
        <w:t>même en lui sa science.</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rsidP="002F55FC">
      <w:pPr>
        <w:rPr>
          <w:rFonts w:ascii="Garamond" w:hAnsi="Garamond" w:cs="Courier New"/>
          <w:sz w:val="20"/>
          <w:szCs w:val="20"/>
        </w:rPr>
      </w:pPr>
      <w:r w:rsidRPr="00316AD7">
        <w:rPr>
          <w:rFonts w:ascii="Garamond" w:hAnsi="Garamond" w:cs="Courier New"/>
          <w:sz w:val="20"/>
          <w:szCs w:val="20"/>
        </w:rPr>
        <w:t>et la réplique suivante :</w:t>
      </w:r>
    </w:p>
    <w:p w:rsidR="002F55FC" w:rsidRPr="00316AD7" w:rsidRDefault="002F55FC" w:rsidP="002F55FC">
      <w:pPr>
        <w:rPr>
          <w:rFonts w:ascii="Garamond" w:hAnsi="Garamond" w:cs="Courier New"/>
          <w:sz w:val="20"/>
          <w:szCs w:val="20"/>
        </w:rPr>
      </w:pPr>
    </w:p>
    <w:p w:rsidR="00236D75" w:rsidRDefault="002F55FC" w:rsidP="000E111A">
      <w:pPr>
        <w:pStyle w:val="Paragraphedeliste"/>
        <w:numPr>
          <w:ilvl w:val="0"/>
          <w:numId w:val="15"/>
        </w:numPr>
        <w:rPr>
          <w:rFonts w:ascii="Garamond" w:hAnsi="Garamond" w:cs="Courier New"/>
          <w:iCs/>
          <w:color w:val="C00000"/>
          <w:sz w:val="12"/>
          <w:szCs w:val="12"/>
        </w:rPr>
      </w:pPr>
      <w:proofErr w:type="spellStart"/>
      <w:r w:rsidRPr="00236D75">
        <w:rPr>
          <w:rFonts w:ascii="Palatino Linotype" w:eastAsia="Arial Unicode MS" w:hAnsi="Palatino Linotype" w:cs="Courier New"/>
          <w:bCs/>
          <w:color w:val="0000CC"/>
          <w:sz w:val="18"/>
          <w:szCs w:val="18"/>
        </w:rPr>
        <w:t>Τ</w:t>
      </w:r>
      <w:r w:rsidRPr="00236D75">
        <w:rPr>
          <w:rFonts w:ascii="Palatino Linotype" w:eastAsia="Arial Unicode MS" w:hAnsi="Palatino Linotype"/>
          <w:bCs/>
          <w:color w:val="0000CC"/>
          <w:sz w:val="18"/>
          <w:szCs w:val="18"/>
        </w:rPr>
        <w:t>ὸ</w:t>
      </w:r>
      <w:proofErr w:type="spellEnd"/>
      <w:r w:rsidRPr="00236D75">
        <w:rPr>
          <w:rFonts w:ascii="Palatino Linotype" w:eastAsia="Arial Unicode MS" w:hAnsi="Palatino Linotype" w:cs="Courier New"/>
          <w:bCs/>
          <w:color w:val="0000CC"/>
          <w:sz w:val="18"/>
          <w:szCs w:val="18"/>
        </w:rPr>
        <w:t xml:space="preserve"> </w:t>
      </w:r>
      <w:proofErr w:type="spellStart"/>
      <w:r w:rsidRPr="00236D75">
        <w:rPr>
          <w:rFonts w:ascii="Palatino Linotype" w:eastAsia="Arial Unicode MS" w:hAnsi="Palatino Linotype" w:cs="Courier New"/>
          <w:bCs/>
          <w:color w:val="0000CC"/>
          <w:sz w:val="18"/>
          <w:szCs w:val="18"/>
        </w:rPr>
        <w:t>δ</w:t>
      </w:r>
      <w:r w:rsidRPr="00236D75">
        <w:rPr>
          <w:rFonts w:ascii="Palatino Linotype" w:eastAsia="Arial Unicode MS" w:hAnsi="Palatino Linotype"/>
          <w:bCs/>
          <w:color w:val="0000CC"/>
          <w:sz w:val="18"/>
          <w:szCs w:val="18"/>
        </w:rPr>
        <w:t>ὲ</w:t>
      </w:r>
      <w:proofErr w:type="spellEnd"/>
      <w:r w:rsidRPr="00236D75">
        <w:rPr>
          <w:rFonts w:ascii="Palatino Linotype" w:eastAsia="Arial Unicode MS" w:hAnsi="Palatino Linotype" w:cs="Courier New"/>
          <w:bCs/>
          <w:color w:val="0000CC"/>
          <w:sz w:val="18"/>
          <w:szCs w:val="18"/>
        </w:rPr>
        <w:t xml:space="preserve"> </w:t>
      </w:r>
      <w:proofErr w:type="spellStart"/>
      <w:r w:rsidRPr="00236D75">
        <w:rPr>
          <w:rFonts w:ascii="Palatino Linotype" w:eastAsia="Arial Unicode MS" w:hAnsi="Palatino Linotype"/>
          <w:bCs/>
          <w:color w:val="0000CC"/>
          <w:sz w:val="18"/>
          <w:szCs w:val="18"/>
        </w:rPr>
        <w:t>ἀ</w:t>
      </w:r>
      <w:r w:rsidRPr="00236D75">
        <w:rPr>
          <w:rFonts w:ascii="Palatino Linotype" w:eastAsia="Arial Unicode MS" w:hAnsi="Palatino Linotype" w:cs="Courier New"/>
          <w:bCs/>
          <w:color w:val="0000CC"/>
          <w:sz w:val="18"/>
          <w:szCs w:val="18"/>
        </w:rPr>
        <w:t>ν</w:t>
      </w:r>
      <w:proofErr w:type="spellEnd"/>
      <w:r w:rsidRPr="00236D75">
        <w:rPr>
          <w:rFonts w:ascii="Palatino Linotype" w:eastAsia="Arial Unicode MS" w:hAnsi="Palatino Linotype" w:cs="Courier New"/>
          <w:bCs/>
          <w:color w:val="0000CC"/>
          <w:sz w:val="18"/>
          <w:szCs w:val="18"/>
        </w:rPr>
        <w:t>αλαμβ</w:t>
      </w:r>
      <w:r w:rsidRPr="00236D75">
        <w:rPr>
          <w:rFonts w:ascii="Palatino Linotype" w:eastAsia="Arial Unicode MS" w:hAnsi="Palatino Linotype"/>
          <w:bCs/>
          <w:color w:val="0000CC"/>
          <w:sz w:val="18"/>
          <w:szCs w:val="18"/>
        </w:rPr>
        <w:t>ά</w:t>
      </w:r>
      <w:r w:rsidRPr="00236D75">
        <w:rPr>
          <w:rFonts w:ascii="Palatino Linotype" w:eastAsia="Arial Unicode MS" w:hAnsi="Palatino Linotype" w:cs="Courier New"/>
          <w:bCs/>
          <w:color w:val="0000CC"/>
          <w:sz w:val="18"/>
          <w:szCs w:val="18"/>
        </w:rPr>
        <w:t>νειν α</w:t>
      </w:r>
      <w:proofErr w:type="spellStart"/>
      <w:r w:rsidRPr="00236D75">
        <w:rPr>
          <w:rFonts w:ascii="Palatino Linotype" w:eastAsia="Arial Unicode MS" w:hAnsi="Palatino Linotype"/>
          <w:bCs/>
          <w:color w:val="0000CC"/>
          <w:sz w:val="18"/>
          <w:szCs w:val="18"/>
        </w:rPr>
        <w:t>ὐ</w:t>
      </w:r>
      <w:r w:rsidRPr="00236D75">
        <w:rPr>
          <w:rFonts w:ascii="Palatino Linotype" w:eastAsia="Arial Unicode MS" w:hAnsi="Palatino Linotype" w:cs="Courier New"/>
          <w:bCs/>
          <w:color w:val="0000CC"/>
          <w:sz w:val="18"/>
          <w:szCs w:val="18"/>
        </w:rPr>
        <w:t>τ</w:t>
      </w:r>
      <w:r w:rsidRPr="00236D75">
        <w:rPr>
          <w:rFonts w:ascii="Palatino Linotype" w:eastAsia="Arial Unicode MS" w:hAnsi="Palatino Linotype"/>
          <w:bCs/>
          <w:color w:val="0000CC"/>
          <w:sz w:val="18"/>
          <w:szCs w:val="18"/>
        </w:rPr>
        <w:t>ὸ</w:t>
      </w:r>
      <w:r w:rsidRPr="00236D75">
        <w:rPr>
          <w:rFonts w:ascii="Palatino Linotype" w:eastAsia="Arial Unicode MS" w:hAnsi="Palatino Linotype" w:cs="Courier New"/>
          <w:bCs/>
          <w:color w:val="0000CC"/>
          <w:sz w:val="18"/>
          <w:szCs w:val="18"/>
        </w:rPr>
        <w:t>ν</w:t>
      </w:r>
      <w:proofErr w:type="spellEnd"/>
      <w:r w:rsidRPr="00236D75">
        <w:rPr>
          <w:rFonts w:ascii="Palatino Linotype" w:eastAsia="Arial Unicode MS" w:hAnsi="Palatino Linotype" w:cs="Courier New"/>
          <w:bCs/>
          <w:color w:val="0000CC"/>
          <w:sz w:val="18"/>
          <w:szCs w:val="18"/>
        </w:rPr>
        <w:t xml:space="preserve"> </w:t>
      </w:r>
      <w:proofErr w:type="spellStart"/>
      <w:r w:rsidRPr="00236D75">
        <w:rPr>
          <w:rFonts w:ascii="Palatino Linotype" w:eastAsia="Arial Unicode MS" w:hAnsi="Palatino Linotype"/>
          <w:bCs/>
          <w:color w:val="0000CC"/>
          <w:sz w:val="18"/>
          <w:szCs w:val="18"/>
        </w:rPr>
        <w:t>ἐ</w:t>
      </w:r>
      <w:r w:rsidRPr="00236D75">
        <w:rPr>
          <w:rFonts w:ascii="Palatino Linotype" w:eastAsia="Arial Unicode MS" w:hAnsi="Palatino Linotype" w:cs="Courier New"/>
          <w:bCs/>
          <w:color w:val="0000CC"/>
          <w:sz w:val="18"/>
          <w:szCs w:val="18"/>
        </w:rPr>
        <w:t>ν</w:t>
      </w:r>
      <w:proofErr w:type="spellEnd"/>
      <w:r w:rsidRPr="00236D75">
        <w:rPr>
          <w:rFonts w:ascii="Palatino Linotype" w:eastAsia="Arial Unicode MS" w:hAnsi="Palatino Linotype" w:cs="Courier New"/>
          <w:bCs/>
          <w:color w:val="0000CC"/>
          <w:sz w:val="18"/>
          <w:szCs w:val="18"/>
        </w:rPr>
        <w:t xml:space="preserve"> α</w:t>
      </w:r>
      <w:proofErr w:type="spellStart"/>
      <w:r w:rsidRPr="00236D75">
        <w:rPr>
          <w:rFonts w:ascii="Palatino Linotype" w:eastAsia="Arial Unicode MS" w:hAnsi="Palatino Linotype"/>
          <w:bCs/>
          <w:color w:val="0000CC"/>
          <w:sz w:val="18"/>
          <w:szCs w:val="18"/>
        </w:rPr>
        <w:t>ὑ</w:t>
      </w:r>
      <w:r w:rsidRPr="00236D75">
        <w:rPr>
          <w:rFonts w:ascii="Palatino Linotype" w:eastAsia="Arial Unicode MS" w:hAnsi="Palatino Linotype" w:cs="Courier New"/>
          <w:bCs/>
          <w:color w:val="0000CC"/>
          <w:sz w:val="18"/>
          <w:szCs w:val="18"/>
        </w:rPr>
        <w:t>τ</w:t>
      </w:r>
      <w:r w:rsidRPr="00236D75">
        <w:rPr>
          <w:rFonts w:ascii="Palatino Linotype" w:eastAsia="Arial Unicode MS" w:hAnsi="Palatino Linotype"/>
          <w:bCs/>
          <w:color w:val="0000CC"/>
          <w:sz w:val="18"/>
          <w:szCs w:val="18"/>
        </w:rPr>
        <w:t>ῷ</w:t>
      </w:r>
      <w:proofErr w:type="spellEnd"/>
      <w:r w:rsidRPr="00236D75">
        <w:rPr>
          <w:rFonts w:ascii="Palatino Linotype" w:eastAsia="Arial Unicode MS" w:hAnsi="Palatino Linotype" w:cs="Courier New"/>
          <w:bCs/>
          <w:color w:val="0000CC"/>
          <w:sz w:val="18"/>
          <w:szCs w:val="18"/>
        </w:rPr>
        <w:t xml:space="preserve"> </w:t>
      </w:r>
      <w:r w:rsidRPr="00236D75">
        <w:rPr>
          <w:rFonts w:ascii="Palatino Linotype" w:eastAsia="Arial Unicode MS" w:hAnsi="Palatino Linotype"/>
          <w:bCs/>
          <w:color w:val="0000CC"/>
          <w:sz w:val="18"/>
          <w:szCs w:val="18"/>
        </w:rPr>
        <w:t>ἐ</w:t>
      </w:r>
      <w:r w:rsidRPr="00236D75">
        <w:rPr>
          <w:rFonts w:ascii="Palatino Linotype" w:eastAsia="Arial Unicode MS" w:hAnsi="Palatino Linotype" w:cs="Courier New"/>
          <w:bCs/>
          <w:color w:val="0000CC"/>
          <w:sz w:val="18"/>
          <w:szCs w:val="18"/>
        </w:rPr>
        <w:t>π</w:t>
      </w:r>
      <w:proofErr w:type="spellStart"/>
      <w:r w:rsidRPr="00236D75">
        <w:rPr>
          <w:rFonts w:ascii="Palatino Linotype" w:eastAsia="Arial Unicode MS" w:hAnsi="Palatino Linotype" w:cs="Courier New"/>
          <w:bCs/>
          <w:color w:val="0000CC"/>
          <w:sz w:val="18"/>
          <w:szCs w:val="18"/>
        </w:rPr>
        <w:t>ιστ</w:t>
      </w:r>
      <w:r w:rsidRPr="00236D75">
        <w:rPr>
          <w:rFonts w:ascii="Palatino Linotype" w:eastAsia="Arial Unicode MS" w:hAnsi="Palatino Linotype"/>
          <w:bCs/>
          <w:color w:val="0000CC"/>
          <w:sz w:val="18"/>
          <w:szCs w:val="18"/>
        </w:rPr>
        <w:t>ή</w:t>
      </w:r>
      <w:r w:rsidRPr="00236D75">
        <w:rPr>
          <w:rFonts w:ascii="Palatino Linotype" w:eastAsia="Arial Unicode MS" w:hAnsi="Palatino Linotype" w:cs="Courier New"/>
          <w:bCs/>
          <w:color w:val="0000CC"/>
          <w:sz w:val="18"/>
          <w:szCs w:val="18"/>
        </w:rPr>
        <w:t>μην</w:t>
      </w:r>
      <w:proofErr w:type="spellEnd"/>
      <w:r w:rsidRPr="00236D75">
        <w:rPr>
          <w:rFonts w:ascii="Palatino Linotype" w:eastAsia="Arial Unicode MS" w:hAnsi="Palatino Linotype" w:cs="Courier New"/>
          <w:bCs/>
          <w:color w:val="0000CC"/>
          <w:sz w:val="18"/>
          <w:szCs w:val="18"/>
        </w:rPr>
        <w:t xml:space="preserve"> </w:t>
      </w:r>
      <w:proofErr w:type="spellStart"/>
      <w:r w:rsidRPr="00236D75">
        <w:rPr>
          <w:rFonts w:ascii="Palatino Linotype" w:eastAsia="Arial Unicode MS" w:hAnsi="Palatino Linotype" w:cs="Courier New"/>
          <w:bCs/>
          <w:color w:val="0000CC"/>
          <w:sz w:val="18"/>
          <w:szCs w:val="18"/>
        </w:rPr>
        <w:t>ο</w:t>
      </w:r>
      <w:r w:rsidRPr="00236D75">
        <w:rPr>
          <w:rFonts w:ascii="Palatino Linotype" w:eastAsia="Arial Unicode MS" w:hAnsi="Palatino Linotype"/>
          <w:bCs/>
          <w:color w:val="0000CC"/>
          <w:sz w:val="18"/>
          <w:szCs w:val="18"/>
        </w:rPr>
        <w:t>ὐ</w:t>
      </w:r>
      <w:r w:rsidRPr="00236D75">
        <w:rPr>
          <w:rFonts w:ascii="Palatino Linotype" w:eastAsia="Arial Unicode MS" w:hAnsi="Palatino Linotype" w:cs="Courier New"/>
          <w:bCs/>
          <w:color w:val="0000CC"/>
          <w:sz w:val="18"/>
          <w:szCs w:val="18"/>
        </w:rPr>
        <w:t>κ</w:t>
      </w:r>
      <w:proofErr w:type="spellEnd"/>
      <w:r w:rsidRPr="00236D75">
        <w:rPr>
          <w:rFonts w:ascii="Palatino Linotype" w:eastAsia="Arial Unicode MS" w:hAnsi="Palatino Linotype" w:cs="Courier New"/>
          <w:bCs/>
          <w:color w:val="0000CC"/>
          <w:sz w:val="18"/>
          <w:szCs w:val="18"/>
        </w:rPr>
        <w:t xml:space="preserve"> </w:t>
      </w:r>
      <w:proofErr w:type="spellStart"/>
      <w:r w:rsidRPr="00236D75">
        <w:rPr>
          <w:rFonts w:ascii="Palatino Linotype" w:eastAsia="Arial Unicode MS" w:hAnsi="Palatino Linotype"/>
          <w:bCs/>
          <w:color w:val="0000CC"/>
          <w:sz w:val="18"/>
          <w:szCs w:val="18"/>
        </w:rPr>
        <w:t>ἀ</w:t>
      </w:r>
      <w:r w:rsidRPr="00236D75">
        <w:rPr>
          <w:rFonts w:ascii="Palatino Linotype" w:eastAsia="Arial Unicode MS" w:hAnsi="Palatino Linotype" w:cs="Courier New"/>
          <w:bCs/>
          <w:color w:val="0000CC"/>
          <w:sz w:val="18"/>
          <w:szCs w:val="18"/>
        </w:rPr>
        <w:t>ν</w:t>
      </w:r>
      <w:proofErr w:type="spellEnd"/>
      <w:r w:rsidRPr="00236D75">
        <w:rPr>
          <w:rFonts w:ascii="Palatino Linotype" w:eastAsia="Arial Unicode MS" w:hAnsi="Palatino Linotype" w:cs="Courier New"/>
          <w:bCs/>
          <w:color w:val="0000CC"/>
          <w:sz w:val="18"/>
          <w:szCs w:val="18"/>
        </w:rPr>
        <w:t>αμιμν</w:t>
      </w:r>
      <w:r w:rsidRPr="00236D75">
        <w:rPr>
          <w:rFonts w:ascii="Palatino Linotype" w:eastAsia="Arial Unicode MS" w:hAnsi="Palatino Linotype"/>
          <w:bCs/>
          <w:color w:val="0000CC"/>
          <w:sz w:val="18"/>
          <w:szCs w:val="18"/>
        </w:rPr>
        <w:t>ῄ</w:t>
      </w:r>
      <w:r w:rsidRPr="00236D75">
        <w:rPr>
          <w:rFonts w:ascii="Palatino Linotype" w:eastAsia="Arial Unicode MS" w:hAnsi="Palatino Linotype" w:cs="Courier New"/>
          <w:bCs/>
          <w:color w:val="0000CC"/>
          <w:sz w:val="18"/>
          <w:szCs w:val="18"/>
        </w:rPr>
        <w:t>σκεσθα</w:t>
      </w:r>
      <w:r w:rsidRPr="00236D75">
        <w:rPr>
          <w:rFonts w:ascii="Palatino Linotype" w:eastAsia="Arial Unicode MS" w:hAnsi="Palatino Linotype"/>
          <w:bCs/>
          <w:color w:val="0000CC"/>
          <w:sz w:val="18"/>
          <w:szCs w:val="18"/>
        </w:rPr>
        <w:t>ί</w:t>
      </w:r>
      <w:r w:rsidRPr="00236D75">
        <w:rPr>
          <w:rFonts w:ascii="Palatino Linotype" w:eastAsia="Arial Unicode MS" w:hAnsi="Palatino Linotype" w:cs="Courier New"/>
          <w:bCs/>
          <w:color w:val="0000CC"/>
          <w:sz w:val="18"/>
          <w:szCs w:val="18"/>
        </w:rPr>
        <w:t xml:space="preserve"> </w:t>
      </w:r>
      <w:proofErr w:type="spellStart"/>
      <w:r w:rsidRPr="00236D75">
        <w:rPr>
          <w:rFonts w:ascii="Palatino Linotype" w:eastAsia="Arial Unicode MS" w:hAnsi="Palatino Linotype"/>
          <w:bCs/>
          <w:color w:val="0000CC"/>
          <w:sz w:val="18"/>
          <w:szCs w:val="18"/>
        </w:rPr>
        <w:t>ἐ</w:t>
      </w:r>
      <w:r w:rsidRPr="00236D75">
        <w:rPr>
          <w:rFonts w:ascii="Palatino Linotype" w:eastAsia="Arial Unicode MS" w:hAnsi="Palatino Linotype" w:cs="Courier New"/>
          <w:bCs/>
          <w:color w:val="0000CC"/>
          <w:sz w:val="18"/>
          <w:szCs w:val="18"/>
        </w:rPr>
        <w:t>στιν</w:t>
      </w:r>
      <w:proofErr w:type="spellEnd"/>
      <w:r w:rsidRPr="00236D75">
        <w:rPr>
          <w:rFonts w:ascii="Garamond" w:eastAsia="Arial Unicode MS" w:hAnsi="Garamond" w:cs="Courier New"/>
          <w:bCs/>
          <w:color w:val="0000CC"/>
          <w:sz w:val="20"/>
          <w:szCs w:val="20"/>
        </w:rPr>
        <w:t> </w:t>
      </w:r>
      <w:r w:rsidR="00503503" w:rsidRPr="00236D75">
        <w:rPr>
          <w:rFonts w:ascii="Garamond" w:hAnsi="Garamond" w:cs="Courier New"/>
          <w:iCs/>
          <w:color w:val="C00000"/>
          <w:sz w:val="12"/>
          <w:szCs w:val="12"/>
        </w:rPr>
        <w:t>[...]</w:t>
      </w:r>
      <w:r w:rsidR="00236D75" w:rsidRPr="00236D75">
        <w:rPr>
          <w:rFonts w:ascii="Garamond" w:hAnsi="Garamond" w:cs="Courier New"/>
          <w:iCs/>
          <w:color w:val="C00000"/>
          <w:sz w:val="12"/>
          <w:szCs w:val="12"/>
        </w:rPr>
        <w:t xml:space="preserve"> </w:t>
      </w:r>
    </w:p>
    <w:p w:rsidR="002F55FC" w:rsidRPr="00236D75" w:rsidRDefault="002F55FC" w:rsidP="00236D75">
      <w:pPr>
        <w:pStyle w:val="Paragraphedeliste"/>
        <w:rPr>
          <w:rFonts w:ascii="Garamond" w:hAnsi="Garamond" w:cs="Courier New"/>
          <w:iCs/>
          <w:color w:val="C00000"/>
          <w:sz w:val="12"/>
          <w:szCs w:val="12"/>
        </w:rPr>
      </w:pPr>
      <w:proofErr w:type="spellStart"/>
      <w:r w:rsidRPr="00236D75">
        <w:rPr>
          <w:rFonts w:ascii="Palatino Linotype" w:eastAsia="Arial Unicode MS" w:hAnsi="Palatino Linotype"/>
          <w:bCs/>
          <w:color w:val="0000CC"/>
          <w:sz w:val="18"/>
          <w:szCs w:val="18"/>
        </w:rPr>
        <w:t>Ἆ</w:t>
      </w:r>
      <w:r w:rsidRPr="00236D75">
        <w:rPr>
          <w:rFonts w:ascii="Palatino Linotype" w:eastAsia="Arial Unicode MS" w:hAnsi="Palatino Linotype" w:cs="Arial Unicode MS"/>
          <w:bCs/>
          <w:color w:val="0000CC"/>
          <w:sz w:val="18"/>
          <w:szCs w:val="18"/>
        </w:rPr>
        <w:t>ρ</w:t>
      </w:r>
      <w:proofErr w:type="spellEnd"/>
      <w:r w:rsidRPr="00236D75">
        <w:rPr>
          <w:rFonts w:ascii="Palatino Linotype" w:eastAsia="Arial Unicode MS" w:hAnsi="Palatino Linotype" w:cs="Arial Unicode MS"/>
          <w:bCs/>
          <w:color w:val="0000CC"/>
          <w:sz w:val="18"/>
          <w:szCs w:val="18"/>
        </w:rPr>
        <w:t xml:space="preserve">' </w:t>
      </w:r>
      <w:proofErr w:type="spellStart"/>
      <w:r w:rsidRPr="00236D75">
        <w:rPr>
          <w:rFonts w:ascii="Palatino Linotype" w:eastAsia="Arial Unicode MS" w:hAnsi="Palatino Linotype" w:cs="Arial Unicode MS"/>
          <w:bCs/>
          <w:color w:val="0000CC"/>
          <w:sz w:val="18"/>
          <w:szCs w:val="18"/>
        </w:rPr>
        <w:t>ο</w:t>
      </w:r>
      <w:r w:rsidRPr="00236D75">
        <w:rPr>
          <w:rFonts w:ascii="Palatino Linotype" w:eastAsia="Arial Unicode MS" w:hAnsi="Palatino Linotype"/>
          <w:bCs/>
          <w:color w:val="0000CC"/>
          <w:sz w:val="18"/>
          <w:szCs w:val="18"/>
        </w:rPr>
        <w:t>ὖ</w:t>
      </w:r>
      <w:r w:rsidRPr="00236D75">
        <w:rPr>
          <w:rFonts w:ascii="Palatino Linotype" w:eastAsia="Arial Unicode MS" w:hAnsi="Palatino Linotype" w:cs="Arial Unicode MS"/>
          <w:bCs/>
          <w:color w:val="0000CC"/>
          <w:sz w:val="18"/>
          <w:szCs w:val="18"/>
        </w:rPr>
        <w:t>ν</w:t>
      </w:r>
      <w:proofErr w:type="spellEnd"/>
      <w:r w:rsidRPr="00236D75">
        <w:rPr>
          <w:rFonts w:ascii="Palatino Linotype" w:eastAsia="Arial Unicode MS" w:hAnsi="Palatino Linotype" w:cs="Arial Unicode MS"/>
          <w:bCs/>
          <w:color w:val="0000CC"/>
          <w:sz w:val="18"/>
          <w:szCs w:val="18"/>
        </w:rPr>
        <w:t xml:space="preserve"> </w:t>
      </w:r>
      <w:proofErr w:type="spellStart"/>
      <w:r w:rsidRPr="00236D75">
        <w:rPr>
          <w:rFonts w:ascii="Palatino Linotype" w:eastAsia="Arial Unicode MS" w:hAnsi="Palatino Linotype" w:cs="Arial Unicode MS"/>
          <w:bCs/>
          <w:color w:val="0000CC"/>
          <w:sz w:val="18"/>
          <w:szCs w:val="18"/>
        </w:rPr>
        <w:t>ο</w:t>
      </w:r>
      <w:r w:rsidRPr="00236D75">
        <w:rPr>
          <w:rFonts w:ascii="Palatino Linotype" w:eastAsia="Arial Unicode MS" w:hAnsi="Palatino Linotype"/>
          <w:bCs/>
          <w:color w:val="0000CC"/>
          <w:sz w:val="18"/>
          <w:szCs w:val="18"/>
        </w:rPr>
        <w:t>ὐ</w:t>
      </w:r>
      <w:proofErr w:type="spellEnd"/>
      <w:r w:rsidRPr="00236D75">
        <w:rPr>
          <w:rFonts w:ascii="Palatino Linotype" w:eastAsia="Arial Unicode MS" w:hAnsi="Palatino Linotype" w:cs="Arial Unicode MS"/>
          <w:bCs/>
          <w:color w:val="0000CC"/>
          <w:sz w:val="18"/>
          <w:szCs w:val="18"/>
        </w:rPr>
        <w:t xml:space="preserve"> </w:t>
      </w:r>
      <w:proofErr w:type="spellStart"/>
      <w:r w:rsidRPr="00236D75">
        <w:rPr>
          <w:rFonts w:ascii="Palatino Linotype" w:eastAsia="Arial Unicode MS" w:hAnsi="Palatino Linotype" w:cs="Arial Unicode MS"/>
          <w:bCs/>
          <w:color w:val="0000CC"/>
          <w:sz w:val="18"/>
          <w:szCs w:val="18"/>
        </w:rPr>
        <w:t>τ</w:t>
      </w:r>
      <w:r w:rsidRPr="00236D75">
        <w:rPr>
          <w:rFonts w:ascii="Palatino Linotype" w:eastAsia="Arial Unicode MS" w:hAnsi="Palatino Linotype"/>
          <w:bCs/>
          <w:color w:val="0000CC"/>
          <w:sz w:val="18"/>
          <w:szCs w:val="18"/>
        </w:rPr>
        <w:t>ὴ</w:t>
      </w:r>
      <w:r w:rsidRPr="00236D75">
        <w:rPr>
          <w:rFonts w:ascii="Palatino Linotype" w:eastAsia="Arial Unicode MS" w:hAnsi="Palatino Linotype" w:cs="Arial Unicode MS"/>
          <w:bCs/>
          <w:color w:val="0000CC"/>
          <w:sz w:val="18"/>
          <w:szCs w:val="18"/>
        </w:rPr>
        <w:t>ν</w:t>
      </w:r>
      <w:proofErr w:type="spellEnd"/>
      <w:r w:rsidRPr="00236D75">
        <w:rPr>
          <w:rFonts w:ascii="Palatino Linotype" w:eastAsia="Arial Unicode MS" w:hAnsi="Palatino Linotype" w:cs="Arial Unicode MS"/>
          <w:bCs/>
          <w:color w:val="0000CC"/>
          <w:sz w:val="18"/>
          <w:szCs w:val="18"/>
        </w:rPr>
        <w:t xml:space="preserve"> </w:t>
      </w:r>
      <w:r w:rsidRPr="00236D75">
        <w:rPr>
          <w:rFonts w:ascii="Palatino Linotype" w:eastAsia="Arial Unicode MS" w:hAnsi="Palatino Linotype"/>
          <w:bCs/>
          <w:color w:val="0000CC"/>
          <w:sz w:val="18"/>
          <w:szCs w:val="18"/>
        </w:rPr>
        <w:t>ἐ</w:t>
      </w:r>
      <w:r w:rsidRPr="00236D75">
        <w:rPr>
          <w:rFonts w:ascii="Palatino Linotype" w:eastAsia="Arial Unicode MS" w:hAnsi="Palatino Linotype" w:cs="Arial Unicode MS"/>
          <w:bCs/>
          <w:color w:val="0000CC"/>
          <w:sz w:val="18"/>
          <w:szCs w:val="18"/>
        </w:rPr>
        <w:t>π</w:t>
      </w:r>
      <w:proofErr w:type="spellStart"/>
      <w:r w:rsidRPr="00236D75">
        <w:rPr>
          <w:rFonts w:ascii="Palatino Linotype" w:eastAsia="Arial Unicode MS" w:hAnsi="Palatino Linotype" w:cs="Arial Unicode MS"/>
          <w:bCs/>
          <w:color w:val="0000CC"/>
          <w:sz w:val="18"/>
          <w:szCs w:val="18"/>
        </w:rPr>
        <w:t>ιστ</w:t>
      </w:r>
      <w:r w:rsidRPr="00236D75">
        <w:rPr>
          <w:rFonts w:ascii="Palatino Linotype" w:eastAsia="Arial Unicode MS" w:hAnsi="Palatino Linotype"/>
          <w:bCs/>
          <w:color w:val="0000CC"/>
          <w:sz w:val="18"/>
          <w:szCs w:val="18"/>
        </w:rPr>
        <w:t>ή</w:t>
      </w:r>
      <w:r w:rsidRPr="00236D75">
        <w:rPr>
          <w:rFonts w:ascii="Palatino Linotype" w:eastAsia="Arial Unicode MS" w:hAnsi="Palatino Linotype" w:cs="Arial Unicode MS"/>
          <w:bCs/>
          <w:color w:val="0000CC"/>
          <w:sz w:val="18"/>
          <w:szCs w:val="18"/>
        </w:rPr>
        <w:t>μην</w:t>
      </w:r>
      <w:proofErr w:type="spellEnd"/>
      <w:r w:rsidRPr="00236D75">
        <w:rPr>
          <w:rFonts w:ascii="Palatino Linotype" w:eastAsia="Arial Unicode MS" w:hAnsi="Palatino Linotype" w:cs="Arial Unicode MS"/>
          <w:bCs/>
          <w:color w:val="0000CC"/>
          <w:sz w:val="18"/>
          <w:szCs w:val="18"/>
        </w:rPr>
        <w:t xml:space="preserve">, </w:t>
      </w:r>
      <w:proofErr w:type="spellStart"/>
      <w:r w:rsidRPr="00236D75">
        <w:rPr>
          <w:rFonts w:ascii="Palatino Linotype" w:eastAsia="Arial Unicode MS" w:hAnsi="Palatino Linotype"/>
          <w:bCs/>
          <w:color w:val="0000CC"/>
          <w:sz w:val="18"/>
          <w:szCs w:val="18"/>
        </w:rPr>
        <w:t>ἣ</w:t>
      </w:r>
      <w:r w:rsidRPr="00236D75">
        <w:rPr>
          <w:rFonts w:ascii="Palatino Linotype" w:eastAsia="Arial Unicode MS" w:hAnsi="Palatino Linotype" w:cs="Arial Unicode MS"/>
          <w:bCs/>
          <w:color w:val="0000CC"/>
          <w:sz w:val="18"/>
          <w:szCs w:val="18"/>
        </w:rPr>
        <w:t>ν</w:t>
      </w:r>
      <w:proofErr w:type="spellEnd"/>
      <w:r w:rsidRPr="00236D75">
        <w:rPr>
          <w:rFonts w:ascii="Palatino Linotype" w:eastAsia="Arial Unicode MS" w:hAnsi="Palatino Linotype" w:cs="Arial Unicode MS"/>
          <w:bCs/>
          <w:color w:val="0000CC"/>
          <w:sz w:val="18"/>
          <w:szCs w:val="18"/>
        </w:rPr>
        <w:t xml:space="preserve"> </w:t>
      </w:r>
      <w:proofErr w:type="spellStart"/>
      <w:r w:rsidRPr="00236D75">
        <w:rPr>
          <w:rFonts w:ascii="Palatino Linotype" w:eastAsia="Arial Unicode MS" w:hAnsi="Palatino Linotype" w:cs="Arial Unicode MS"/>
          <w:bCs/>
          <w:color w:val="0000CC"/>
          <w:sz w:val="18"/>
          <w:szCs w:val="18"/>
        </w:rPr>
        <w:t>ν</w:t>
      </w:r>
      <w:r w:rsidRPr="00236D75">
        <w:rPr>
          <w:rFonts w:ascii="Palatino Linotype" w:eastAsia="Arial Unicode MS" w:hAnsi="Palatino Linotype"/>
          <w:bCs/>
          <w:color w:val="0000CC"/>
          <w:sz w:val="18"/>
          <w:szCs w:val="18"/>
        </w:rPr>
        <w:t>ῦ</w:t>
      </w:r>
      <w:r w:rsidRPr="00236D75">
        <w:rPr>
          <w:rFonts w:ascii="Palatino Linotype" w:eastAsia="Arial Unicode MS" w:hAnsi="Palatino Linotype" w:cs="Arial Unicode MS"/>
          <w:bCs/>
          <w:color w:val="0000CC"/>
          <w:sz w:val="18"/>
          <w:szCs w:val="18"/>
        </w:rPr>
        <w:t>ν</w:t>
      </w:r>
      <w:proofErr w:type="spellEnd"/>
      <w:r w:rsidRPr="00236D75">
        <w:rPr>
          <w:rFonts w:ascii="Palatino Linotype" w:eastAsia="Arial Unicode MS" w:hAnsi="Palatino Linotype" w:cs="Arial Unicode MS"/>
          <w:bCs/>
          <w:color w:val="0000CC"/>
          <w:sz w:val="18"/>
          <w:szCs w:val="18"/>
        </w:rPr>
        <w:t xml:space="preserve"> </w:t>
      </w:r>
      <w:proofErr w:type="spellStart"/>
      <w:r w:rsidRPr="00236D75">
        <w:rPr>
          <w:rFonts w:ascii="Palatino Linotype" w:eastAsia="Arial Unicode MS" w:hAnsi="Palatino Linotype" w:cs="Arial Unicode MS"/>
          <w:bCs/>
          <w:color w:val="0000CC"/>
          <w:sz w:val="18"/>
          <w:szCs w:val="18"/>
        </w:rPr>
        <w:t>ο</w:t>
      </w:r>
      <w:r w:rsidRPr="00236D75">
        <w:rPr>
          <w:rFonts w:ascii="Palatino Linotype" w:eastAsia="Arial Unicode MS" w:hAnsi="Palatino Linotype"/>
          <w:bCs/>
          <w:color w:val="0000CC"/>
          <w:sz w:val="18"/>
          <w:szCs w:val="18"/>
        </w:rPr>
        <w:t>ὗ</w:t>
      </w:r>
      <w:r w:rsidRPr="00236D75">
        <w:rPr>
          <w:rFonts w:ascii="Palatino Linotype" w:eastAsia="Arial Unicode MS" w:hAnsi="Palatino Linotype" w:cs="Arial Unicode MS"/>
          <w:bCs/>
          <w:color w:val="0000CC"/>
          <w:sz w:val="18"/>
          <w:szCs w:val="18"/>
        </w:rPr>
        <w:t>τος</w:t>
      </w:r>
      <w:proofErr w:type="spellEnd"/>
      <w:r w:rsidRPr="00236D75">
        <w:rPr>
          <w:rFonts w:ascii="Palatino Linotype" w:eastAsia="Arial Unicode MS" w:hAnsi="Palatino Linotype" w:cs="Arial Unicode MS"/>
          <w:bCs/>
          <w:color w:val="0000CC"/>
          <w:sz w:val="18"/>
          <w:szCs w:val="18"/>
        </w:rPr>
        <w:t xml:space="preserve"> </w:t>
      </w:r>
      <w:proofErr w:type="spellStart"/>
      <w:r w:rsidRPr="00236D75">
        <w:rPr>
          <w:rFonts w:ascii="Palatino Linotype" w:eastAsia="Arial Unicode MS" w:hAnsi="Palatino Linotype"/>
          <w:bCs/>
          <w:color w:val="0000CC"/>
          <w:sz w:val="18"/>
          <w:szCs w:val="18"/>
        </w:rPr>
        <w:t>ἔ</w:t>
      </w:r>
      <w:r w:rsidRPr="00236D75">
        <w:rPr>
          <w:rFonts w:ascii="Palatino Linotype" w:eastAsia="Arial Unicode MS" w:hAnsi="Palatino Linotype" w:cs="Arial Unicode MS"/>
          <w:bCs/>
          <w:color w:val="0000CC"/>
          <w:sz w:val="18"/>
          <w:szCs w:val="18"/>
        </w:rPr>
        <w:t>χει</w:t>
      </w:r>
      <w:proofErr w:type="spellEnd"/>
      <w:r w:rsidRPr="00236D75">
        <w:rPr>
          <w:rFonts w:ascii="Palatino Linotype" w:eastAsia="Arial Unicode MS" w:hAnsi="Palatino Linotype" w:cs="Arial Unicode MS"/>
          <w:bCs/>
          <w:color w:val="0000CC"/>
          <w:sz w:val="18"/>
          <w:szCs w:val="18"/>
        </w:rPr>
        <w:t xml:space="preserve">, </w:t>
      </w:r>
      <w:proofErr w:type="spellStart"/>
      <w:r w:rsidRPr="00236D75">
        <w:rPr>
          <w:rFonts w:ascii="Palatino Linotype" w:eastAsia="Arial Unicode MS" w:hAnsi="Palatino Linotype"/>
          <w:bCs/>
          <w:color w:val="0000CC"/>
          <w:sz w:val="18"/>
          <w:szCs w:val="18"/>
        </w:rPr>
        <w:t>ἤ</w:t>
      </w:r>
      <w:r w:rsidRPr="00236D75">
        <w:rPr>
          <w:rFonts w:ascii="Palatino Linotype" w:eastAsia="Arial Unicode MS" w:hAnsi="Palatino Linotype" w:cs="Arial Unicode MS"/>
          <w:bCs/>
          <w:color w:val="0000CC"/>
          <w:sz w:val="18"/>
          <w:szCs w:val="18"/>
        </w:rPr>
        <w:t>τοι</w:t>
      </w:r>
      <w:proofErr w:type="spellEnd"/>
      <w:r w:rsidRPr="00236D75">
        <w:rPr>
          <w:rFonts w:ascii="Palatino Linotype" w:eastAsia="Arial Unicode MS" w:hAnsi="Palatino Linotype" w:cs="Arial Unicode MS"/>
          <w:bCs/>
          <w:color w:val="0000CC"/>
          <w:sz w:val="18"/>
          <w:szCs w:val="18"/>
        </w:rPr>
        <w:t xml:space="preserve"> </w:t>
      </w:r>
      <w:proofErr w:type="spellStart"/>
      <w:r w:rsidRPr="00236D75">
        <w:rPr>
          <w:rFonts w:ascii="Palatino Linotype" w:eastAsia="Arial Unicode MS" w:hAnsi="Palatino Linotype"/>
          <w:bCs/>
          <w:color w:val="0000CC"/>
          <w:sz w:val="18"/>
          <w:szCs w:val="18"/>
        </w:rPr>
        <w:t>ἔ</w:t>
      </w:r>
      <w:r w:rsidRPr="00236D75">
        <w:rPr>
          <w:rFonts w:ascii="Palatino Linotype" w:eastAsia="Arial Unicode MS" w:hAnsi="Palatino Linotype" w:cs="Arial Unicode MS"/>
          <w:bCs/>
          <w:color w:val="0000CC"/>
          <w:sz w:val="18"/>
          <w:szCs w:val="18"/>
        </w:rPr>
        <w:t>λ</w:t>
      </w:r>
      <w:proofErr w:type="spellEnd"/>
      <w:r w:rsidRPr="00236D75">
        <w:rPr>
          <w:rFonts w:ascii="Palatino Linotype" w:eastAsia="Arial Unicode MS" w:hAnsi="Palatino Linotype" w:cs="Arial Unicode MS"/>
          <w:bCs/>
          <w:color w:val="0000CC"/>
          <w:sz w:val="18"/>
          <w:szCs w:val="18"/>
        </w:rPr>
        <w:t>αβ</w:t>
      </w:r>
      <w:r w:rsidRPr="00236D75">
        <w:rPr>
          <w:rFonts w:ascii="Palatino Linotype" w:eastAsia="Arial Unicode MS" w:hAnsi="Palatino Linotype"/>
          <w:bCs/>
          <w:color w:val="0000CC"/>
          <w:sz w:val="18"/>
          <w:szCs w:val="18"/>
        </w:rPr>
        <w:t>έ</w:t>
      </w:r>
      <w:r w:rsidRPr="00236D75">
        <w:rPr>
          <w:rFonts w:ascii="Palatino Linotype" w:eastAsia="Arial Unicode MS" w:hAnsi="Palatino Linotype" w:cs="Arial Unicode MS"/>
          <w:bCs/>
          <w:color w:val="0000CC"/>
          <w:sz w:val="18"/>
          <w:szCs w:val="18"/>
        </w:rPr>
        <w:t>ν π</w:t>
      </w:r>
      <w:proofErr w:type="spellStart"/>
      <w:r w:rsidRPr="00236D75">
        <w:rPr>
          <w:rFonts w:ascii="Palatino Linotype" w:eastAsia="Arial Unicode MS" w:hAnsi="Palatino Linotype" w:cs="Arial Unicode MS"/>
          <w:bCs/>
          <w:color w:val="0000CC"/>
          <w:sz w:val="18"/>
          <w:szCs w:val="18"/>
        </w:rPr>
        <w:t>οτε</w:t>
      </w:r>
      <w:proofErr w:type="spellEnd"/>
      <w:r w:rsidRPr="00236D75">
        <w:rPr>
          <w:rFonts w:ascii="Palatino Linotype" w:eastAsia="Arial Unicode MS" w:hAnsi="Palatino Linotype" w:cs="Arial Unicode MS"/>
          <w:bCs/>
          <w:color w:val="0000CC"/>
          <w:sz w:val="18"/>
          <w:szCs w:val="18"/>
        </w:rPr>
        <w:t xml:space="preserve"> </w:t>
      </w:r>
      <w:r w:rsidRPr="00236D75">
        <w:rPr>
          <w:rFonts w:ascii="Palatino Linotype" w:eastAsia="Arial Unicode MS" w:hAnsi="Palatino Linotype"/>
          <w:bCs/>
          <w:color w:val="0000CC"/>
          <w:sz w:val="18"/>
          <w:szCs w:val="18"/>
        </w:rPr>
        <w:t>ἢ</w:t>
      </w:r>
      <w:r w:rsidRPr="00236D75">
        <w:rPr>
          <w:rFonts w:ascii="Palatino Linotype" w:eastAsia="Arial Unicode MS" w:hAnsi="Palatino Linotype" w:cs="Arial Unicode MS"/>
          <w:bCs/>
          <w:color w:val="0000CC"/>
          <w:sz w:val="18"/>
          <w:szCs w:val="18"/>
        </w:rPr>
        <w:t xml:space="preserve"> </w:t>
      </w:r>
      <w:proofErr w:type="spellStart"/>
      <w:r w:rsidRPr="00236D75">
        <w:rPr>
          <w:rFonts w:ascii="Palatino Linotype" w:eastAsia="Arial Unicode MS" w:hAnsi="Palatino Linotype"/>
          <w:bCs/>
          <w:color w:val="0000CC"/>
          <w:sz w:val="18"/>
          <w:szCs w:val="18"/>
        </w:rPr>
        <w:t>ἀ</w:t>
      </w:r>
      <w:r w:rsidRPr="00236D75">
        <w:rPr>
          <w:rFonts w:ascii="Palatino Linotype" w:eastAsia="Arial Unicode MS" w:hAnsi="Palatino Linotype" w:cs="Arial Unicode MS"/>
          <w:bCs/>
          <w:color w:val="0000CC"/>
          <w:sz w:val="18"/>
          <w:szCs w:val="18"/>
        </w:rPr>
        <w:t>ε</w:t>
      </w:r>
      <w:r w:rsidRPr="00236D75">
        <w:rPr>
          <w:rFonts w:ascii="Palatino Linotype" w:eastAsia="Arial Unicode MS" w:hAnsi="Palatino Linotype"/>
          <w:bCs/>
          <w:color w:val="0000CC"/>
          <w:sz w:val="18"/>
          <w:szCs w:val="18"/>
        </w:rPr>
        <w:t>ὶ</w:t>
      </w:r>
      <w:proofErr w:type="spellEnd"/>
      <w:r w:rsidRPr="00236D75">
        <w:rPr>
          <w:rFonts w:ascii="Palatino Linotype" w:eastAsia="Arial Unicode MS" w:hAnsi="Palatino Linotype" w:cs="Arial Unicode MS"/>
          <w:bCs/>
          <w:color w:val="0000CC"/>
          <w:sz w:val="18"/>
          <w:szCs w:val="18"/>
        </w:rPr>
        <w:t xml:space="preserve"> </w:t>
      </w:r>
      <w:proofErr w:type="spellStart"/>
      <w:r w:rsidRPr="00236D75">
        <w:rPr>
          <w:rFonts w:ascii="Palatino Linotype" w:eastAsia="Arial Unicode MS" w:hAnsi="Palatino Linotype" w:cs="Arial Unicode MS"/>
          <w:bCs/>
          <w:color w:val="0000CC"/>
          <w:sz w:val="18"/>
          <w:szCs w:val="18"/>
        </w:rPr>
        <w:t>ε</w:t>
      </w:r>
      <w:r w:rsidRPr="00236D75">
        <w:rPr>
          <w:rFonts w:ascii="Palatino Linotype" w:eastAsia="Arial Unicode MS" w:hAnsi="Palatino Linotype"/>
          <w:bCs/>
          <w:color w:val="0000CC"/>
          <w:sz w:val="18"/>
          <w:szCs w:val="18"/>
        </w:rPr>
        <w:t>ἶ</w:t>
      </w:r>
      <w:r w:rsidRPr="00236D75">
        <w:rPr>
          <w:rFonts w:ascii="Palatino Linotype" w:eastAsia="Arial Unicode MS" w:hAnsi="Palatino Linotype" w:cs="Arial Unicode MS"/>
          <w:bCs/>
          <w:color w:val="0000CC"/>
          <w:sz w:val="18"/>
          <w:szCs w:val="18"/>
        </w:rPr>
        <w:t>χεν</w:t>
      </w:r>
      <w:proofErr w:type="spellEnd"/>
      <w:r w:rsidRPr="00236D75">
        <w:rPr>
          <w:rFonts w:ascii="Garamond" w:eastAsia="Arial Unicode MS" w:hAnsi="Garamond" w:cs="Arial Unicode MS"/>
          <w:bCs/>
          <w:color w:val="0000CC"/>
          <w:sz w:val="20"/>
          <w:szCs w:val="20"/>
        </w:rPr>
        <w:t> </w:t>
      </w:r>
    </w:p>
    <w:p w:rsidR="007E0CC5" w:rsidRPr="00316AD7" w:rsidRDefault="007E0CC5" w:rsidP="00236D75">
      <w:pPr>
        <w:ind w:firstLine="708"/>
        <w:rPr>
          <w:rFonts w:ascii="Garamond" w:hAnsi="Garamond"/>
          <w:i/>
          <w:iCs/>
          <w:sz w:val="20"/>
          <w:szCs w:val="20"/>
        </w:rPr>
      </w:pPr>
      <w:r w:rsidRPr="00316AD7">
        <w:rPr>
          <w:rFonts w:ascii="Garamond" w:hAnsi="Garamond"/>
          <w:i/>
          <w:iCs/>
          <w:sz w:val="20"/>
          <w:szCs w:val="20"/>
        </w:rPr>
        <w:t>Mais retrouver de soi</w:t>
      </w:r>
      <w:r w:rsidR="00236D75">
        <w:rPr>
          <w:rFonts w:ascii="Garamond" w:hAnsi="Garamond"/>
          <w:i/>
          <w:iCs/>
          <w:sz w:val="20"/>
          <w:szCs w:val="20"/>
        </w:rPr>
        <w:t>-</w:t>
      </w:r>
      <w:r w:rsidRPr="00316AD7">
        <w:rPr>
          <w:rFonts w:ascii="Garamond" w:hAnsi="Garamond"/>
          <w:i/>
          <w:iCs/>
          <w:sz w:val="20"/>
          <w:szCs w:val="20"/>
        </w:rPr>
        <w:t>même en soi sa science, n’est</w:t>
      </w:r>
      <w:r w:rsidR="00236D75">
        <w:rPr>
          <w:rFonts w:ascii="Garamond" w:hAnsi="Garamond"/>
          <w:i/>
          <w:iCs/>
          <w:sz w:val="20"/>
          <w:szCs w:val="20"/>
        </w:rPr>
        <w:t>-</w:t>
      </w:r>
      <w:r w:rsidRPr="00316AD7">
        <w:rPr>
          <w:rFonts w:ascii="Garamond" w:hAnsi="Garamond"/>
          <w:i/>
          <w:iCs/>
          <w:sz w:val="20"/>
          <w:szCs w:val="20"/>
        </w:rPr>
        <w:t xml:space="preserve">ce pas précisément se ressouvenir ? </w:t>
      </w:r>
      <w:r w:rsidR="00236D75" w:rsidRPr="00236D75">
        <w:rPr>
          <w:rFonts w:ascii="Garamond" w:hAnsi="Garamond" w:cs="Courier New"/>
          <w:iCs/>
          <w:color w:val="C00000"/>
          <w:sz w:val="12"/>
          <w:szCs w:val="12"/>
        </w:rPr>
        <w:t>[...]</w:t>
      </w:r>
    </w:p>
    <w:p w:rsidR="007E0CC5" w:rsidRPr="00316AD7" w:rsidRDefault="007E0CC5" w:rsidP="00236D75">
      <w:pPr>
        <w:ind w:firstLine="708"/>
        <w:rPr>
          <w:rFonts w:ascii="Garamond" w:hAnsi="Garamond" w:cs="Courier New"/>
          <w:i/>
          <w:iCs/>
          <w:sz w:val="20"/>
          <w:szCs w:val="20"/>
        </w:rPr>
      </w:pPr>
      <w:r w:rsidRPr="00316AD7">
        <w:rPr>
          <w:rFonts w:ascii="Garamond" w:hAnsi="Garamond"/>
          <w:i/>
          <w:iCs/>
          <w:sz w:val="20"/>
          <w:szCs w:val="20"/>
        </w:rPr>
        <w:t>Cette science, qu’il a maintenant, ne faut</w:t>
      </w:r>
      <w:r w:rsidR="00236D75">
        <w:rPr>
          <w:rFonts w:ascii="Garamond" w:hAnsi="Garamond"/>
          <w:i/>
          <w:iCs/>
          <w:sz w:val="20"/>
          <w:szCs w:val="20"/>
        </w:rPr>
        <w:t>-</w:t>
      </w:r>
      <w:r w:rsidRPr="00316AD7">
        <w:rPr>
          <w:rFonts w:ascii="Garamond" w:hAnsi="Garamond"/>
          <w:i/>
          <w:iCs/>
          <w:sz w:val="20"/>
          <w:szCs w:val="20"/>
        </w:rPr>
        <w:t>il pas ou bien qu’il l’ait reçue à un certain moment ou bien qu’il l’ait toujours eue ?</w:t>
      </w:r>
    </w:p>
    <w:p w:rsidR="007E0CC5" w:rsidRPr="00316AD7" w:rsidRDefault="007E0CC5" w:rsidP="002F55FC">
      <w:pPr>
        <w:rPr>
          <w:rFonts w:ascii="Garamond" w:hAnsi="Garamond" w:cs="Courier New"/>
          <w:sz w:val="20"/>
          <w:szCs w:val="20"/>
        </w:rPr>
      </w:pPr>
    </w:p>
    <w:p w:rsidR="00236D75" w:rsidRDefault="007E0CC5" w:rsidP="00236D75">
      <w:pPr>
        <w:rPr>
          <w:rFonts w:ascii="Garamond" w:hAnsi="Garamond" w:cs="Courier New"/>
          <w:sz w:val="20"/>
          <w:szCs w:val="20"/>
        </w:rPr>
      </w:pPr>
      <w:r w:rsidRPr="00316AD7">
        <w:rPr>
          <w:rFonts w:ascii="Garamond" w:hAnsi="Garamond" w:cs="Courier New"/>
          <w:sz w:val="20"/>
          <w:szCs w:val="20"/>
        </w:rPr>
        <w:lastRenderedPageBreak/>
        <w:t>Tout de même, pour des analystes, poser la question en ces termes</w:t>
      </w:r>
      <w:r w:rsidR="002F55FC" w:rsidRPr="00316AD7">
        <w:rPr>
          <w:rFonts w:ascii="Garamond" w:hAnsi="Garamond" w:cs="Courier New"/>
          <w:sz w:val="20"/>
          <w:szCs w:val="20"/>
        </w:rPr>
        <w:t> :</w:t>
      </w:r>
      <w:r w:rsidRPr="00316AD7">
        <w:rPr>
          <w:rFonts w:ascii="Garamond" w:hAnsi="Garamond" w:cs="Courier New"/>
          <w:sz w:val="20"/>
          <w:szCs w:val="20"/>
        </w:rPr>
        <w:t xml:space="preserve"> </w:t>
      </w:r>
      <w:r w:rsidR="002F55FC" w:rsidRPr="00316AD7">
        <w:rPr>
          <w:rFonts w:ascii="Garamond" w:hAnsi="Garamond" w:cs="Courier New"/>
          <w:sz w:val="20"/>
          <w:szCs w:val="20"/>
        </w:rPr>
        <w:t>e</w:t>
      </w:r>
      <w:r w:rsidRPr="00316AD7">
        <w:rPr>
          <w:rFonts w:ascii="Garamond" w:hAnsi="Garamond" w:cs="Courier New"/>
          <w:sz w:val="20"/>
          <w:szCs w:val="20"/>
        </w:rPr>
        <w:t>st</w:t>
      </w:r>
      <w:r w:rsidR="00236D75">
        <w:rPr>
          <w:rFonts w:ascii="Garamond" w:hAnsi="Garamond" w:cs="Courier New"/>
          <w:sz w:val="20"/>
          <w:szCs w:val="20"/>
        </w:rPr>
        <w:t>-</w:t>
      </w:r>
      <w:r w:rsidRPr="00316AD7">
        <w:rPr>
          <w:rFonts w:ascii="Garamond" w:hAnsi="Garamond" w:cs="Courier New"/>
          <w:sz w:val="20"/>
          <w:szCs w:val="20"/>
        </w:rPr>
        <w:t>ce qu’on n’a pas le sentiment qu’il y a là quelque chose dont il n’est pas bien s</w:t>
      </w:r>
      <w:r w:rsidR="00236D75">
        <w:rPr>
          <w:rFonts w:ascii="Garamond" w:hAnsi="Garamond" w:cs="Courier New"/>
          <w:sz w:val="20"/>
          <w:szCs w:val="20"/>
        </w:rPr>
        <w:t>u</w:t>
      </w:r>
      <w:r w:rsidRPr="00316AD7">
        <w:rPr>
          <w:rFonts w:ascii="Garamond" w:hAnsi="Garamond" w:cs="Courier New"/>
          <w:sz w:val="20"/>
          <w:szCs w:val="20"/>
        </w:rPr>
        <w:t>rnaturellement que cela s’applique</w:t>
      </w:r>
      <w:r w:rsidR="00236D75">
        <w:rPr>
          <w:rFonts w:ascii="Garamond" w:hAnsi="Garamond" w:cs="Courier New"/>
          <w:sz w:val="20"/>
          <w:szCs w:val="20"/>
        </w:rPr>
        <w:t xml:space="preserve"> - j</w:t>
      </w:r>
      <w:r w:rsidRPr="00316AD7">
        <w:rPr>
          <w:rFonts w:ascii="Garamond" w:hAnsi="Garamond" w:cs="Courier New"/>
          <w:sz w:val="20"/>
          <w:szCs w:val="20"/>
        </w:rPr>
        <w:t xml:space="preserve">e veux dire, </w:t>
      </w:r>
      <w:r w:rsidRPr="00316AD7">
        <w:rPr>
          <w:rFonts w:ascii="Garamond" w:hAnsi="Garamond" w:cs="Courier New"/>
          <w:i/>
          <w:sz w:val="20"/>
          <w:szCs w:val="20"/>
        </w:rPr>
        <w:t>de la façon dont c’est dit dans ce texte</w:t>
      </w:r>
      <w:r w:rsidR="00236D75">
        <w:rPr>
          <w:rFonts w:ascii="Garamond" w:hAnsi="Garamond" w:cs="Courier New"/>
          <w:i/>
          <w:sz w:val="20"/>
          <w:szCs w:val="20"/>
        </w:rPr>
        <w:t>,</w:t>
      </w:r>
      <w:r w:rsidRPr="00316AD7">
        <w:rPr>
          <w:rFonts w:ascii="Garamond" w:hAnsi="Garamond" w:cs="Courier New"/>
          <w:sz w:val="20"/>
          <w:szCs w:val="20"/>
        </w:rPr>
        <w:t xml:space="preserve"> </w:t>
      </w:r>
    </w:p>
    <w:p w:rsidR="007E0CC5" w:rsidRPr="00316AD7" w:rsidRDefault="007E0CC5" w:rsidP="002F55FC">
      <w:pPr>
        <w:rPr>
          <w:rFonts w:ascii="Garamond" w:hAnsi="Garamond" w:cs="Courier New"/>
          <w:sz w:val="20"/>
          <w:szCs w:val="20"/>
        </w:rPr>
      </w:pPr>
      <w:r w:rsidRPr="00316AD7">
        <w:rPr>
          <w:rFonts w:ascii="Garamond" w:hAnsi="Garamond" w:cs="Courier New"/>
          <w:sz w:val="20"/>
          <w:szCs w:val="20"/>
        </w:rPr>
        <w:t xml:space="preserve">mais enfin, que c’est fait pour nous rappeler </w:t>
      </w:r>
      <w:r w:rsidRPr="00316AD7">
        <w:rPr>
          <w:rFonts w:ascii="Garamond" w:hAnsi="Garamond"/>
          <w:i/>
          <w:sz w:val="20"/>
          <w:szCs w:val="20"/>
        </w:rPr>
        <w:t>quelque chose</w:t>
      </w:r>
      <w:r w:rsidRPr="00316AD7">
        <w:rPr>
          <w:rFonts w:ascii="Garamond" w:hAnsi="Garamond" w:cs="Courier New"/>
          <w:sz w:val="20"/>
          <w:szCs w:val="20"/>
        </w:rPr>
        <w:t xml:space="preserve"> ? En fait c’est un dialogue sur la vertu. </w:t>
      </w:r>
    </w:p>
    <w:p w:rsidR="002E4269" w:rsidRPr="00316AD7" w:rsidRDefault="002E4269" w:rsidP="002F55FC">
      <w:pPr>
        <w:rPr>
          <w:rFonts w:ascii="Garamond" w:hAnsi="Garamond" w:cs="Courier New"/>
          <w:sz w:val="20"/>
          <w:szCs w:val="20"/>
        </w:rPr>
      </w:pPr>
    </w:p>
    <w:p w:rsidR="00236D75" w:rsidRDefault="007E0CC5" w:rsidP="002F55FC">
      <w:pPr>
        <w:rPr>
          <w:rFonts w:ascii="Garamond" w:hAnsi="Garamond" w:cs="Courier New"/>
          <w:sz w:val="20"/>
          <w:szCs w:val="20"/>
        </w:rPr>
      </w:pPr>
      <w:r w:rsidRPr="00316AD7">
        <w:rPr>
          <w:rFonts w:ascii="Garamond" w:hAnsi="Garamond" w:cs="Courier New"/>
          <w:sz w:val="20"/>
          <w:szCs w:val="20"/>
        </w:rPr>
        <w:t xml:space="preserve">Appeler cela </w:t>
      </w:r>
      <w:r w:rsidR="00B67610" w:rsidRPr="00316AD7">
        <w:rPr>
          <w:rFonts w:ascii="Garamond" w:hAnsi="Garamond" w:cs="Courier New"/>
          <w:sz w:val="20"/>
          <w:szCs w:val="20"/>
        </w:rPr>
        <w:t>« </w:t>
      </w:r>
      <w:r w:rsidRPr="00316AD7">
        <w:rPr>
          <w:rFonts w:ascii="Garamond" w:hAnsi="Garamond"/>
          <w:i/>
          <w:sz w:val="20"/>
          <w:szCs w:val="20"/>
        </w:rPr>
        <w:t>vertu</w:t>
      </w:r>
      <w:r w:rsidR="00B67610" w:rsidRPr="00316AD7">
        <w:rPr>
          <w:rFonts w:ascii="Garamond" w:hAnsi="Garamond" w:cs="Courier New"/>
          <w:sz w:val="20"/>
          <w:szCs w:val="20"/>
        </w:rPr>
        <w:t> »</w:t>
      </w:r>
      <w:r w:rsidRPr="00316AD7">
        <w:rPr>
          <w:rFonts w:ascii="Garamond" w:hAnsi="Garamond" w:cs="Courier New"/>
          <w:sz w:val="20"/>
          <w:szCs w:val="20"/>
        </w:rPr>
        <w:t xml:space="preserve"> ce n’est </w:t>
      </w:r>
      <w:r w:rsidRPr="00316AD7">
        <w:rPr>
          <w:rFonts w:ascii="Garamond" w:hAnsi="Garamond" w:cs="Courier New"/>
          <w:i/>
          <w:sz w:val="20"/>
          <w:szCs w:val="20"/>
        </w:rPr>
        <w:t>pas plus mal</w:t>
      </w:r>
      <w:r w:rsidRPr="00316AD7">
        <w:rPr>
          <w:rFonts w:ascii="Garamond" w:hAnsi="Garamond" w:cs="Courier New"/>
          <w:sz w:val="20"/>
          <w:szCs w:val="20"/>
        </w:rPr>
        <w:t xml:space="preserve"> qu’autre</w:t>
      </w:r>
      <w:r w:rsidR="002F55FC" w:rsidRPr="00316AD7">
        <w:rPr>
          <w:rFonts w:ascii="Garamond" w:hAnsi="Garamond" w:cs="Courier New"/>
          <w:sz w:val="20"/>
          <w:szCs w:val="20"/>
        </w:rPr>
        <w:t xml:space="preserve"> </w:t>
      </w:r>
      <w:r w:rsidRPr="00316AD7">
        <w:rPr>
          <w:rFonts w:ascii="Garamond" w:hAnsi="Garamond" w:cs="Courier New"/>
          <w:sz w:val="20"/>
          <w:szCs w:val="20"/>
        </w:rPr>
        <w:t>chose : pour beaucoup ce mot</w:t>
      </w:r>
      <w:r w:rsidR="002E4269" w:rsidRPr="00316AD7">
        <w:rPr>
          <w:rFonts w:ascii="Garamond" w:hAnsi="Garamond" w:cs="Courier New"/>
          <w:sz w:val="20"/>
          <w:szCs w:val="20"/>
        </w:rPr>
        <w:t>,</w:t>
      </w:r>
      <w:r w:rsidRPr="00316AD7">
        <w:rPr>
          <w:rFonts w:ascii="Garamond" w:hAnsi="Garamond" w:cs="Courier New"/>
          <w:sz w:val="20"/>
          <w:szCs w:val="20"/>
        </w:rPr>
        <w:t xml:space="preserve"> et les mots qui y ressemblent</w:t>
      </w:r>
      <w:r w:rsidR="002F55FC" w:rsidRPr="00316AD7">
        <w:rPr>
          <w:rFonts w:ascii="Garamond" w:hAnsi="Garamond" w:cs="Courier New"/>
          <w:sz w:val="20"/>
          <w:szCs w:val="20"/>
        </w:rPr>
        <w:t>,</w:t>
      </w:r>
      <w:r w:rsidRPr="00316AD7">
        <w:rPr>
          <w:rFonts w:ascii="Garamond" w:hAnsi="Garamond" w:cs="Courier New"/>
          <w:sz w:val="20"/>
          <w:szCs w:val="20"/>
        </w:rPr>
        <w:t xml:space="preserve"> ont résonné diversement depuis à travers les siècles. Il est certain que le mot </w:t>
      </w:r>
      <w:r w:rsidR="00B67610" w:rsidRPr="00316AD7">
        <w:rPr>
          <w:rFonts w:ascii="Garamond" w:hAnsi="Garamond" w:cs="Courier New"/>
          <w:sz w:val="20"/>
          <w:szCs w:val="20"/>
        </w:rPr>
        <w:t>« </w:t>
      </w:r>
      <w:r w:rsidR="00B67610" w:rsidRPr="00316AD7">
        <w:rPr>
          <w:rFonts w:ascii="Garamond" w:hAnsi="Garamond"/>
          <w:i/>
          <w:sz w:val="20"/>
          <w:szCs w:val="20"/>
        </w:rPr>
        <w:t>vertu</w:t>
      </w:r>
      <w:r w:rsidR="00B67610" w:rsidRPr="00316AD7">
        <w:rPr>
          <w:rFonts w:ascii="Garamond" w:hAnsi="Garamond" w:cs="Courier New"/>
          <w:sz w:val="20"/>
          <w:szCs w:val="20"/>
        </w:rPr>
        <w:t> »</w:t>
      </w:r>
      <w:r w:rsidRPr="00316AD7">
        <w:rPr>
          <w:rFonts w:ascii="Garamond" w:hAnsi="Garamond" w:cs="Courier New"/>
          <w:sz w:val="20"/>
          <w:szCs w:val="20"/>
        </w:rPr>
        <w:t xml:space="preserve"> a maintenant une résonance qui n’est pas tout à fait celle de l'</w:t>
      </w:r>
      <w:proofErr w:type="spellStart"/>
      <w:r w:rsidRPr="00236D75">
        <w:rPr>
          <w:rFonts w:ascii="Palatino Linotype" w:hAnsi="Palatino Linotype"/>
          <w:color w:val="0000CC"/>
          <w:sz w:val="20"/>
          <w:szCs w:val="20"/>
        </w:rPr>
        <w:t>ἀ</w:t>
      </w:r>
      <w:r w:rsidRPr="00236D75">
        <w:rPr>
          <w:rFonts w:ascii="Palatino Linotype" w:hAnsi="Palatino Linotype" w:cs="Garamond"/>
          <w:color w:val="0000CC"/>
          <w:sz w:val="20"/>
          <w:szCs w:val="20"/>
        </w:rPr>
        <w:t>ρετ</w:t>
      </w:r>
      <w:r w:rsidRPr="00236D75">
        <w:rPr>
          <w:rFonts w:ascii="Palatino Linotype" w:hAnsi="Palatino Linotype"/>
          <w:color w:val="0000CC"/>
          <w:sz w:val="20"/>
          <w:szCs w:val="20"/>
        </w:rPr>
        <w:t>ή</w:t>
      </w:r>
      <w:proofErr w:type="spellEnd"/>
      <w:r w:rsidR="0080291D" w:rsidRPr="00316AD7">
        <w:rPr>
          <w:rFonts w:ascii="Garamond" w:hAnsi="Garamond" w:cs="Courier New"/>
          <w:color w:val="0000CC"/>
          <w:sz w:val="20"/>
          <w:szCs w:val="20"/>
        </w:rPr>
        <w:t xml:space="preserve"> </w:t>
      </w:r>
      <w:r w:rsidRPr="00236D75">
        <w:rPr>
          <w:rFonts w:ascii="Garamond" w:hAnsi="Garamond" w:cs="Courier New"/>
          <w:color w:val="C00000"/>
          <w:sz w:val="16"/>
          <w:szCs w:val="16"/>
        </w:rPr>
        <w:t>[</w:t>
      </w:r>
      <w:proofErr w:type="spellStart"/>
      <w:r w:rsidRPr="00236D75">
        <w:rPr>
          <w:rFonts w:ascii="Garamond" w:hAnsi="Garamond" w:cs="Courier New"/>
          <w:color w:val="C00000"/>
          <w:sz w:val="16"/>
          <w:szCs w:val="16"/>
        </w:rPr>
        <w:t>arétè</w:t>
      </w:r>
      <w:proofErr w:type="spellEnd"/>
      <w:r w:rsidRPr="00236D75">
        <w:rPr>
          <w:rFonts w:ascii="Garamond" w:hAnsi="Garamond" w:cs="Courier New"/>
          <w:color w:val="C00000"/>
          <w:sz w:val="16"/>
          <w:szCs w:val="16"/>
        </w:rPr>
        <w:t>]</w:t>
      </w:r>
      <w:r w:rsidRPr="00316AD7">
        <w:rPr>
          <w:rFonts w:ascii="Garamond" w:hAnsi="Garamond" w:cs="Courier New"/>
          <w:sz w:val="20"/>
          <w:szCs w:val="20"/>
        </w:rPr>
        <w:t xml:space="preserve"> dont il s’agit dans le</w:t>
      </w:r>
      <w:r w:rsidR="002F55FC" w:rsidRPr="00316AD7">
        <w:rPr>
          <w:rFonts w:ascii="Garamond" w:hAnsi="Garamond" w:cs="Courier New"/>
          <w:sz w:val="20"/>
          <w:szCs w:val="20"/>
        </w:rPr>
        <w:t xml:space="preserve"> </w:t>
      </w:r>
      <w:proofErr w:type="spellStart"/>
      <w:r w:rsidRPr="00316AD7">
        <w:rPr>
          <w:rFonts w:ascii="Garamond" w:hAnsi="Garamond"/>
          <w:i/>
          <w:sz w:val="20"/>
          <w:szCs w:val="20"/>
        </w:rPr>
        <w:t>Ménon</w:t>
      </w:r>
      <w:proofErr w:type="spellEnd"/>
      <w:r w:rsidRPr="00316AD7">
        <w:rPr>
          <w:rFonts w:ascii="Garamond" w:hAnsi="Garamond" w:cs="Courier New"/>
          <w:sz w:val="20"/>
          <w:szCs w:val="20"/>
        </w:rPr>
        <w:t xml:space="preserve">, puisque aussi bien </w:t>
      </w:r>
      <w:r w:rsidR="00236D75" w:rsidRPr="00316AD7">
        <w:rPr>
          <w:rFonts w:ascii="Garamond" w:hAnsi="Garamond" w:cs="Courier New"/>
          <w:sz w:val="20"/>
          <w:szCs w:val="20"/>
        </w:rPr>
        <w:t>l'</w:t>
      </w:r>
      <w:proofErr w:type="spellStart"/>
      <w:r w:rsidR="00236D75" w:rsidRPr="00236D75">
        <w:rPr>
          <w:rFonts w:ascii="Palatino Linotype" w:hAnsi="Palatino Linotype"/>
          <w:color w:val="0000CC"/>
          <w:sz w:val="20"/>
          <w:szCs w:val="20"/>
        </w:rPr>
        <w:t>ἀ</w:t>
      </w:r>
      <w:r w:rsidR="00236D75" w:rsidRPr="00236D75">
        <w:rPr>
          <w:rFonts w:ascii="Palatino Linotype" w:hAnsi="Palatino Linotype" w:cs="Garamond"/>
          <w:color w:val="0000CC"/>
          <w:sz w:val="20"/>
          <w:szCs w:val="20"/>
        </w:rPr>
        <w:t>ρετ</w:t>
      </w:r>
      <w:r w:rsidR="00236D75" w:rsidRPr="00236D75">
        <w:rPr>
          <w:rFonts w:ascii="Palatino Linotype" w:hAnsi="Palatino Linotype"/>
          <w:color w:val="0000CC"/>
          <w:sz w:val="20"/>
          <w:szCs w:val="20"/>
        </w:rPr>
        <w:t>ή</w:t>
      </w:r>
      <w:proofErr w:type="spellEnd"/>
      <w:r w:rsidRPr="00316AD7">
        <w:rPr>
          <w:rFonts w:ascii="Garamond" w:hAnsi="Garamond" w:cs="Courier New"/>
          <w:sz w:val="20"/>
          <w:szCs w:val="20"/>
        </w:rPr>
        <w:t xml:space="preserve"> irait plutôt du côté de </w:t>
      </w:r>
      <w:r w:rsidR="002E4269" w:rsidRPr="00316AD7">
        <w:rPr>
          <w:rFonts w:ascii="Garamond" w:hAnsi="Garamond" w:cs="Courier New"/>
          <w:sz w:val="20"/>
          <w:szCs w:val="20"/>
        </w:rPr>
        <w:t>« </w:t>
      </w:r>
      <w:r w:rsidRPr="00316AD7">
        <w:rPr>
          <w:rFonts w:ascii="Garamond" w:hAnsi="Garamond"/>
          <w:i/>
          <w:sz w:val="20"/>
          <w:szCs w:val="20"/>
        </w:rPr>
        <w:t>la recherche du bien</w:t>
      </w:r>
      <w:r w:rsidR="002E4269" w:rsidRPr="00316AD7">
        <w:rPr>
          <w:rFonts w:ascii="Garamond" w:hAnsi="Garamond" w:cs="Courier New"/>
          <w:sz w:val="20"/>
          <w:szCs w:val="20"/>
        </w:rPr>
        <w:t> »</w:t>
      </w:r>
      <w:r w:rsidRPr="00316AD7">
        <w:rPr>
          <w:rFonts w:ascii="Garamond" w:hAnsi="Garamond" w:cs="Courier New"/>
          <w:sz w:val="20"/>
          <w:szCs w:val="20"/>
        </w:rPr>
        <w:t xml:space="preserve">, </w:t>
      </w:r>
    </w:p>
    <w:p w:rsidR="00236D75" w:rsidRDefault="007E0CC5" w:rsidP="002F55FC">
      <w:pPr>
        <w:rPr>
          <w:rFonts w:ascii="Garamond" w:hAnsi="Garamond"/>
          <w:i/>
          <w:sz w:val="20"/>
          <w:szCs w:val="20"/>
        </w:rPr>
      </w:pPr>
      <w:r w:rsidRPr="00316AD7">
        <w:rPr>
          <w:rFonts w:ascii="Garamond" w:hAnsi="Garamond" w:cs="Courier New"/>
          <w:sz w:val="20"/>
          <w:szCs w:val="20"/>
        </w:rPr>
        <w:t xml:space="preserve">au sens du </w:t>
      </w:r>
      <w:r w:rsidRPr="00316AD7">
        <w:rPr>
          <w:rFonts w:ascii="Garamond" w:hAnsi="Garamond"/>
          <w:i/>
          <w:sz w:val="20"/>
          <w:szCs w:val="20"/>
        </w:rPr>
        <w:t>bien profitable et utile</w:t>
      </w:r>
      <w:r w:rsidRPr="00316AD7">
        <w:rPr>
          <w:rFonts w:ascii="Garamond" w:hAnsi="Garamond" w:cs="Courier New"/>
          <w:sz w:val="20"/>
          <w:szCs w:val="20"/>
        </w:rPr>
        <w:t xml:space="preserve"> comme on dit, ce qui est fait pour nous faire apercevoir que nous aussi </w:t>
      </w:r>
      <w:r w:rsidRPr="00316AD7">
        <w:rPr>
          <w:rFonts w:ascii="Garamond" w:hAnsi="Garamond"/>
          <w:i/>
          <w:sz w:val="20"/>
          <w:szCs w:val="20"/>
        </w:rPr>
        <w:t xml:space="preserve">nous avons fait, </w:t>
      </w:r>
    </w:p>
    <w:p w:rsidR="002F55FC" w:rsidRPr="00316AD7" w:rsidRDefault="007E0CC5" w:rsidP="002F55FC">
      <w:pPr>
        <w:rPr>
          <w:rFonts w:ascii="Garamond" w:hAnsi="Garamond" w:cs="Courier New"/>
          <w:sz w:val="20"/>
          <w:szCs w:val="20"/>
        </w:rPr>
      </w:pPr>
      <w:r w:rsidRPr="00316AD7">
        <w:rPr>
          <w:rFonts w:ascii="Garamond" w:hAnsi="Garamond"/>
          <w:i/>
          <w:sz w:val="20"/>
          <w:szCs w:val="20"/>
        </w:rPr>
        <w:t>après un tour, un retour là</w:t>
      </w:r>
      <w:r w:rsidRPr="00316AD7">
        <w:rPr>
          <w:rFonts w:ascii="Garamond" w:hAnsi="Garamond" w:cs="Courier New"/>
          <w:sz w:val="20"/>
          <w:szCs w:val="20"/>
        </w:rPr>
        <w:t xml:space="preserve">. </w:t>
      </w:r>
    </w:p>
    <w:p w:rsidR="00B67610" w:rsidRPr="00316AD7" w:rsidRDefault="00B67610" w:rsidP="002F55FC">
      <w:pPr>
        <w:rPr>
          <w:rFonts w:ascii="Garamond" w:hAnsi="Garamond" w:cs="Courier New"/>
          <w:sz w:val="20"/>
          <w:szCs w:val="20"/>
        </w:rPr>
      </w:pPr>
    </w:p>
    <w:p w:rsidR="00236D75" w:rsidRDefault="007E0CC5" w:rsidP="00236D75">
      <w:pPr>
        <w:rPr>
          <w:rFonts w:ascii="Garamond" w:hAnsi="Garamond" w:cs="Courier New"/>
          <w:sz w:val="20"/>
          <w:szCs w:val="20"/>
        </w:rPr>
      </w:pPr>
      <w:r w:rsidRPr="00316AD7">
        <w:rPr>
          <w:rFonts w:ascii="Garamond" w:hAnsi="Garamond" w:cs="Courier New"/>
          <w:sz w:val="20"/>
          <w:szCs w:val="20"/>
        </w:rPr>
        <w:t>On est frappé de saisir que ce n’est pas tout à fait sans rapport avec ce qui, après ce long détour, est parvenu à se formuler dans le discours d’un BENTHAM</w:t>
      </w:r>
      <w:r w:rsidRPr="00236D75">
        <w:rPr>
          <w:rStyle w:val="Appelnotedebasdep"/>
          <w:rFonts w:ascii="Garamond" w:hAnsi="Garamond"/>
          <w:b/>
          <w:bCs/>
          <w:color w:val="C00000"/>
          <w:sz w:val="20"/>
          <w:szCs w:val="20"/>
        </w:rPr>
        <w:footnoteReference w:id="25"/>
      </w:r>
      <w:r w:rsidRPr="00316AD7">
        <w:rPr>
          <w:rFonts w:ascii="Garamond" w:hAnsi="Garamond" w:cs="Courier New"/>
          <w:sz w:val="20"/>
          <w:szCs w:val="20"/>
        </w:rPr>
        <w:t xml:space="preserve">. J’ai déjà fait référence à </w:t>
      </w:r>
      <w:r w:rsidRPr="00316AD7">
        <w:rPr>
          <w:rFonts w:ascii="Garamond" w:hAnsi="Garamond"/>
          <w:i/>
          <w:sz w:val="20"/>
          <w:szCs w:val="20"/>
        </w:rPr>
        <w:t>l’utilitarisme</w:t>
      </w:r>
      <w:r w:rsidRPr="00316AD7">
        <w:rPr>
          <w:rFonts w:ascii="Garamond" w:hAnsi="Garamond" w:cs="Courier New"/>
          <w:sz w:val="20"/>
          <w:szCs w:val="20"/>
        </w:rPr>
        <w:t xml:space="preserve"> au temps déjà passé, lointain même, </w:t>
      </w:r>
    </w:p>
    <w:p w:rsidR="006B3552" w:rsidRDefault="007E0CC5" w:rsidP="006B3552">
      <w:pPr>
        <w:rPr>
          <w:rFonts w:ascii="Garamond" w:hAnsi="Garamond" w:cs="Courier New"/>
          <w:sz w:val="20"/>
          <w:szCs w:val="20"/>
        </w:rPr>
      </w:pPr>
      <w:r w:rsidRPr="00316AD7">
        <w:rPr>
          <w:rFonts w:ascii="Garamond" w:hAnsi="Garamond" w:cs="Courier New"/>
          <w:sz w:val="20"/>
          <w:szCs w:val="20"/>
        </w:rPr>
        <w:t xml:space="preserve">où j’ai pris en charge, énoncé, pendant une année quelque chose qui s’appelait </w:t>
      </w:r>
      <w:r w:rsidRPr="00316AD7">
        <w:rPr>
          <w:rFonts w:ascii="Garamond" w:hAnsi="Garamond"/>
          <w:i/>
          <w:iCs/>
          <w:sz w:val="20"/>
          <w:szCs w:val="20"/>
        </w:rPr>
        <w:t>L’éthique de la psychanalyse</w:t>
      </w:r>
      <w:r w:rsidRPr="00316AD7">
        <w:rPr>
          <w:rFonts w:ascii="Garamond" w:hAnsi="Garamond" w:cs="Courier New"/>
          <w:sz w:val="20"/>
          <w:szCs w:val="20"/>
        </w:rPr>
        <w:t xml:space="preserve">. C’était, si mon souvenir est bon, l’année </w:t>
      </w:r>
      <w:r w:rsidRPr="006B3552">
        <w:rPr>
          <w:rFonts w:ascii="Garamond" w:hAnsi="Garamond" w:cs="Courier New"/>
          <w:sz w:val="18"/>
          <w:szCs w:val="18"/>
        </w:rPr>
        <w:t>1958</w:t>
      </w:r>
      <w:r w:rsidR="006B3552" w:rsidRPr="006B3552">
        <w:rPr>
          <w:rFonts w:ascii="Garamond" w:hAnsi="Garamond" w:cs="Courier New"/>
          <w:sz w:val="18"/>
          <w:szCs w:val="18"/>
        </w:rPr>
        <w:t>-</w:t>
      </w:r>
      <w:r w:rsidRPr="006B3552">
        <w:rPr>
          <w:rFonts w:ascii="Garamond" w:hAnsi="Garamond" w:cs="Courier New"/>
          <w:sz w:val="18"/>
          <w:szCs w:val="18"/>
        </w:rPr>
        <w:t>59</w:t>
      </w:r>
      <w:r w:rsidRPr="00316AD7">
        <w:rPr>
          <w:rFonts w:ascii="Garamond" w:hAnsi="Garamond" w:cs="Courier New"/>
          <w:sz w:val="20"/>
          <w:szCs w:val="20"/>
        </w:rPr>
        <w:t xml:space="preserve">, à moins que ce ne soit pas tout à fait cela </w:t>
      </w:r>
      <w:r w:rsidRPr="00236D75">
        <w:rPr>
          <w:rFonts w:ascii="Garamond" w:hAnsi="Garamond" w:cs="Courier New"/>
          <w:color w:val="C00000"/>
          <w:sz w:val="16"/>
          <w:szCs w:val="16"/>
        </w:rPr>
        <w:t>[en fait</w:t>
      </w:r>
      <w:r w:rsidR="00236D75" w:rsidRPr="00236D75">
        <w:rPr>
          <w:rFonts w:ascii="Garamond" w:hAnsi="Garamond" w:cs="Courier New"/>
          <w:color w:val="C00000"/>
          <w:sz w:val="16"/>
          <w:szCs w:val="16"/>
        </w:rPr>
        <w:t xml:space="preserve"> le</w:t>
      </w:r>
      <w:r w:rsidRPr="00236D75">
        <w:rPr>
          <w:rFonts w:ascii="Garamond" w:hAnsi="Garamond" w:cs="Courier New"/>
          <w:color w:val="C00000"/>
          <w:sz w:val="16"/>
          <w:szCs w:val="16"/>
        </w:rPr>
        <w:t xml:space="preserve"> </w:t>
      </w:r>
      <w:r w:rsidR="00236D75" w:rsidRPr="00236D75">
        <w:rPr>
          <w:rFonts w:ascii="Garamond" w:hAnsi="Garamond" w:cs="Courier New"/>
          <w:color w:val="C00000"/>
          <w:sz w:val="16"/>
          <w:szCs w:val="16"/>
        </w:rPr>
        <w:t>s</w:t>
      </w:r>
      <w:r w:rsidRPr="00236D75">
        <w:rPr>
          <w:rFonts w:ascii="Garamond" w:hAnsi="Garamond" w:cs="Courier New"/>
          <w:color w:val="C00000"/>
          <w:sz w:val="16"/>
          <w:szCs w:val="16"/>
        </w:rPr>
        <w:t xml:space="preserve">éminaire </w:t>
      </w:r>
      <w:r w:rsidRPr="00236D75">
        <w:rPr>
          <w:rFonts w:ascii="Garamond" w:hAnsi="Garamond" w:cs="Courier New"/>
          <w:color w:val="C00000"/>
          <w:sz w:val="14"/>
          <w:szCs w:val="14"/>
        </w:rPr>
        <w:t>1959</w:t>
      </w:r>
      <w:r w:rsidR="00DA3A69" w:rsidRPr="00236D75">
        <w:rPr>
          <w:rFonts w:ascii="Garamond" w:hAnsi="Garamond" w:cs="Courier New"/>
          <w:color w:val="C00000"/>
          <w:sz w:val="14"/>
          <w:szCs w:val="14"/>
        </w:rPr>
        <w:t>–</w:t>
      </w:r>
      <w:r w:rsidRPr="00236D75">
        <w:rPr>
          <w:rFonts w:ascii="Garamond" w:hAnsi="Garamond" w:cs="Courier New"/>
          <w:color w:val="C00000"/>
          <w:sz w:val="14"/>
          <w:szCs w:val="14"/>
        </w:rPr>
        <w:t>60</w:t>
      </w:r>
      <w:r w:rsidRPr="00236D75">
        <w:rPr>
          <w:rFonts w:ascii="Garamond" w:hAnsi="Garamond" w:cs="Courier New"/>
          <w:color w:val="C00000"/>
          <w:sz w:val="16"/>
          <w:szCs w:val="16"/>
        </w:rPr>
        <w:t>]</w:t>
      </w:r>
      <w:r w:rsidRPr="00316AD7">
        <w:rPr>
          <w:rFonts w:ascii="Garamond" w:hAnsi="Garamond" w:cs="Courier New"/>
          <w:sz w:val="20"/>
          <w:szCs w:val="20"/>
        </w:rPr>
        <w:t xml:space="preserve">, puis l’année suivante </w:t>
      </w:r>
    </w:p>
    <w:p w:rsidR="002F55FC" w:rsidRDefault="007E0CC5" w:rsidP="006B3552">
      <w:pPr>
        <w:rPr>
          <w:rFonts w:ascii="Garamond" w:hAnsi="Garamond" w:cs="Courier New"/>
          <w:sz w:val="20"/>
          <w:szCs w:val="20"/>
        </w:rPr>
      </w:pPr>
      <w:r w:rsidRPr="00316AD7">
        <w:rPr>
          <w:rFonts w:ascii="Garamond" w:hAnsi="Garamond" w:cs="Courier New"/>
          <w:sz w:val="20"/>
          <w:szCs w:val="20"/>
        </w:rPr>
        <w:t xml:space="preserve">ce fut </w:t>
      </w:r>
      <w:r w:rsidRPr="00316AD7">
        <w:rPr>
          <w:rFonts w:ascii="Garamond" w:hAnsi="Garamond"/>
          <w:i/>
          <w:iCs/>
          <w:sz w:val="20"/>
          <w:szCs w:val="20"/>
        </w:rPr>
        <w:t>Le transfert</w:t>
      </w:r>
      <w:r w:rsidRPr="00316AD7">
        <w:rPr>
          <w:rFonts w:ascii="Garamond" w:hAnsi="Garamond" w:cs="Courier New"/>
          <w:sz w:val="20"/>
          <w:szCs w:val="20"/>
        </w:rPr>
        <w:t xml:space="preserve">. </w:t>
      </w:r>
    </w:p>
    <w:p w:rsidR="006B3552" w:rsidRPr="00316AD7" w:rsidRDefault="006B3552" w:rsidP="006B3552">
      <w:pPr>
        <w:rPr>
          <w:rFonts w:ascii="Garamond" w:hAnsi="Garamond" w:cs="Courier New"/>
          <w:sz w:val="20"/>
          <w:szCs w:val="20"/>
        </w:rPr>
      </w:pPr>
    </w:p>
    <w:p w:rsidR="002F55FC" w:rsidRPr="00316AD7" w:rsidRDefault="002F55FC" w:rsidP="006B3552">
      <w:pPr>
        <w:autoSpaceDE w:val="0"/>
        <w:autoSpaceDN w:val="0"/>
        <w:adjustRightInd w:val="0"/>
        <w:jc w:val="center"/>
        <w:rPr>
          <w:rFonts w:ascii="Garamond" w:hAnsi="Garamond" w:cs="Courier New"/>
          <w:sz w:val="20"/>
          <w:szCs w:val="20"/>
        </w:rPr>
      </w:pPr>
      <w:r w:rsidRPr="00316AD7">
        <w:rPr>
          <w:rFonts w:ascii="Garamond" w:hAnsi="Garamond" w:cs="Courier New"/>
          <w:noProof/>
          <w:sz w:val="20"/>
          <w:szCs w:val="20"/>
          <w:lang w:eastAsia="fr-FR"/>
        </w:rPr>
        <w:drawing>
          <wp:inline distT="0" distB="0" distL="0" distR="0" wp14:anchorId="611857FF" wp14:editId="7DF4CA7E">
            <wp:extent cx="3612132" cy="2097505"/>
            <wp:effectExtent l="0" t="0" r="7620" b="0"/>
            <wp:docPr id="55" name="Image 2"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a"/>
                    <pic:cNvPicPr>
                      <a:picLocks noChangeAspect="1" noChangeArrowheads="1"/>
                    </pic:cNvPicPr>
                  </pic:nvPicPr>
                  <pic:blipFill>
                    <a:blip r:embed="rId19" cstate="print"/>
                    <a:srcRect/>
                    <a:stretch>
                      <a:fillRect/>
                    </a:stretch>
                  </pic:blipFill>
                  <pic:spPr bwMode="auto">
                    <a:xfrm>
                      <a:off x="0" y="0"/>
                      <a:ext cx="3624211" cy="2104519"/>
                    </a:xfrm>
                    <a:prstGeom prst="rect">
                      <a:avLst/>
                    </a:prstGeom>
                    <a:noFill/>
                    <a:ln w="9525">
                      <a:noFill/>
                      <a:miter lim="800000"/>
                      <a:headEnd/>
                      <a:tailEnd/>
                    </a:ln>
                  </pic:spPr>
                </pic:pic>
              </a:graphicData>
            </a:graphic>
          </wp:inline>
        </w:drawing>
      </w:r>
    </w:p>
    <w:p w:rsidR="002F55FC" w:rsidRPr="00316AD7" w:rsidRDefault="002F55FC">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Comme depuis quatre ans que je parle ici, une certaine correspondance pourrait se faire de chacune</w:t>
      </w:r>
      <w:r w:rsidR="002F55FC" w:rsidRPr="00316AD7">
        <w:rPr>
          <w:rFonts w:ascii="Garamond" w:hAnsi="Garamond" w:cs="Courier New"/>
          <w:sz w:val="20"/>
          <w:szCs w:val="20"/>
        </w:rPr>
        <w:t xml:space="preserve"> </w:t>
      </w:r>
      <w:r w:rsidRPr="00316AD7">
        <w:rPr>
          <w:rFonts w:ascii="Garamond" w:hAnsi="Garamond" w:cs="Courier New"/>
          <w:sz w:val="20"/>
          <w:szCs w:val="20"/>
        </w:rPr>
        <w:t>de ces années avec deux</w:t>
      </w:r>
      <w:r w:rsidR="002E4269" w:rsidRPr="00316AD7">
        <w:rPr>
          <w:rFonts w:ascii="Garamond" w:hAnsi="Garamond" w:cs="Courier New"/>
          <w:sz w:val="20"/>
          <w:szCs w:val="20"/>
        </w:rPr>
        <w:t xml:space="preserve"> </w:t>
      </w:r>
      <w:r w:rsidR="00236D75">
        <w:rPr>
          <w:rFonts w:ascii="Garamond" w:hAnsi="Garamond" w:cs="Courier New"/>
          <w:sz w:val="20"/>
          <w:szCs w:val="20"/>
        </w:rPr>
        <w:t>-</w:t>
      </w:r>
      <w:r w:rsidRPr="00316AD7">
        <w:rPr>
          <w:rFonts w:ascii="Garamond" w:hAnsi="Garamond" w:cs="Courier New"/>
          <w:sz w:val="20"/>
          <w:szCs w:val="20"/>
        </w:rPr>
        <w:t xml:space="preserve"> </w:t>
      </w:r>
      <w:r w:rsidRPr="00316AD7">
        <w:rPr>
          <w:rFonts w:ascii="Garamond" w:hAnsi="Garamond" w:cs="Courier New"/>
          <w:i/>
          <w:sz w:val="20"/>
          <w:szCs w:val="20"/>
        </w:rPr>
        <w:t>et dans l’ordre des années</w:t>
      </w:r>
      <w:r w:rsidR="002E4269" w:rsidRPr="00316AD7">
        <w:rPr>
          <w:rFonts w:ascii="Garamond" w:hAnsi="Garamond" w:cs="Courier New"/>
          <w:sz w:val="20"/>
          <w:szCs w:val="20"/>
        </w:rPr>
        <w:t xml:space="preserve"> </w:t>
      </w:r>
      <w:r w:rsidR="00236D75">
        <w:rPr>
          <w:rFonts w:ascii="Garamond" w:hAnsi="Garamond" w:cs="Courier New"/>
          <w:sz w:val="20"/>
          <w:szCs w:val="20"/>
        </w:rPr>
        <w:t>-</w:t>
      </w:r>
      <w:r w:rsidRPr="00316AD7">
        <w:rPr>
          <w:rFonts w:ascii="Garamond" w:hAnsi="Garamond" w:cs="Courier New"/>
          <w:sz w:val="20"/>
          <w:szCs w:val="20"/>
        </w:rPr>
        <w:t xml:space="preserve"> de ce que fut mon enseignement précédent, nous arriverions donc au niveau de cette année </w:t>
      </w:r>
      <w:r w:rsidRPr="00316AD7">
        <w:rPr>
          <w:rFonts w:ascii="Garamond" w:hAnsi="Garamond"/>
          <w:i/>
          <w:sz w:val="20"/>
          <w:szCs w:val="20"/>
        </w:rPr>
        <w:t>quatrième</w:t>
      </w:r>
      <w:r w:rsidR="002F55FC" w:rsidRPr="00316AD7">
        <w:rPr>
          <w:rFonts w:ascii="Garamond" w:hAnsi="Garamond" w:cs="Courier New"/>
          <w:sz w:val="20"/>
          <w:szCs w:val="20"/>
        </w:rPr>
        <w:t xml:space="preserve"> </w:t>
      </w:r>
      <w:r w:rsidRPr="00316AD7">
        <w:rPr>
          <w:rFonts w:ascii="Garamond" w:hAnsi="Garamond" w:cs="Courier New"/>
          <w:sz w:val="20"/>
          <w:szCs w:val="20"/>
        </w:rPr>
        <w:t xml:space="preserve">à quelque chose qui répond à la </w:t>
      </w:r>
      <w:r w:rsidRPr="00316AD7">
        <w:rPr>
          <w:rFonts w:ascii="Garamond" w:hAnsi="Garamond"/>
          <w:i/>
          <w:sz w:val="20"/>
          <w:szCs w:val="20"/>
        </w:rPr>
        <w:t>septième</w:t>
      </w:r>
      <w:r w:rsidRPr="00316AD7">
        <w:rPr>
          <w:rFonts w:ascii="Garamond" w:hAnsi="Garamond" w:cs="Courier New"/>
          <w:sz w:val="20"/>
          <w:szCs w:val="20"/>
        </w:rPr>
        <w:t xml:space="preserve"> et à la </w:t>
      </w:r>
      <w:r w:rsidRPr="00316AD7">
        <w:rPr>
          <w:rFonts w:ascii="Garamond" w:hAnsi="Garamond"/>
          <w:i/>
          <w:sz w:val="20"/>
          <w:szCs w:val="20"/>
        </w:rPr>
        <w:t>huitième</w:t>
      </w:r>
      <w:r w:rsidRPr="00316AD7">
        <w:rPr>
          <w:rFonts w:ascii="Garamond" w:hAnsi="Garamond" w:cs="Courier New"/>
          <w:sz w:val="20"/>
          <w:szCs w:val="20"/>
        </w:rPr>
        <w:t xml:space="preserve"> année de mon séminaire précédent, faisant écho en quelque sorte à l’année sur </w:t>
      </w:r>
      <w:r w:rsidRPr="00316AD7">
        <w:rPr>
          <w:rFonts w:ascii="Garamond" w:hAnsi="Garamond"/>
          <w:i/>
          <w:sz w:val="20"/>
          <w:szCs w:val="20"/>
        </w:rPr>
        <w:t>l’éthique</w:t>
      </w:r>
      <w:r w:rsidRPr="00316AD7">
        <w:rPr>
          <w:rFonts w:ascii="Garamond" w:hAnsi="Garamond" w:cs="Courier New"/>
          <w:sz w:val="20"/>
          <w:szCs w:val="20"/>
        </w:rPr>
        <w:t>, ce qui</w:t>
      </w:r>
      <w:r w:rsidR="002F55FC" w:rsidRPr="00316AD7">
        <w:rPr>
          <w:rFonts w:ascii="Garamond" w:hAnsi="Garamond" w:cs="Courier New"/>
          <w:sz w:val="20"/>
          <w:szCs w:val="20"/>
        </w:rPr>
        <w:t xml:space="preserve"> </w:t>
      </w:r>
      <w:r w:rsidRPr="00316AD7">
        <w:rPr>
          <w:rFonts w:ascii="Garamond" w:hAnsi="Garamond" w:cs="Courier New"/>
          <w:sz w:val="20"/>
          <w:szCs w:val="20"/>
        </w:rPr>
        <w:t xml:space="preserve">se lit bien dans mon énoncé même de </w:t>
      </w:r>
      <w:r w:rsidRPr="00316AD7">
        <w:rPr>
          <w:rFonts w:ascii="Garamond" w:hAnsi="Garamond"/>
          <w:i/>
          <w:sz w:val="20"/>
          <w:szCs w:val="20"/>
        </w:rPr>
        <w:t>l’acte psychanalytique</w:t>
      </w:r>
      <w:r w:rsidRPr="00316AD7">
        <w:rPr>
          <w:rFonts w:ascii="Garamond" w:hAnsi="Garamond" w:cs="Courier New"/>
          <w:sz w:val="20"/>
          <w:szCs w:val="20"/>
        </w:rPr>
        <w:t xml:space="preserve">, et de ce que cet </w:t>
      </w:r>
      <w:r w:rsidRPr="00316AD7">
        <w:rPr>
          <w:rFonts w:ascii="Garamond" w:hAnsi="Garamond"/>
          <w:i/>
          <w:sz w:val="20"/>
          <w:szCs w:val="20"/>
        </w:rPr>
        <w:t>acte</w:t>
      </w:r>
      <w:r w:rsidRPr="00316AD7">
        <w:rPr>
          <w:rFonts w:ascii="Garamond" w:hAnsi="Garamond" w:cs="Courier New"/>
          <w:sz w:val="20"/>
          <w:szCs w:val="20"/>
        </w:rPr>
        <w:t xml:space="preserve"> </w:t>
      </w:r>
      <w:r w:rsidRPr="00316AD7">
        <w:rPr>
          <w:rFonts w:ascii="Garamond" w:hAnsi="Garamond"/>
          <w:i/>
          <w:sz w:val="20"/>
          <w:szCs w:val="20"/>
        </w:rPr>
        <w:t>psychanalytique</w:t>
      </w:r>
      <w:r w:rsidRPr="00316AD7">
        <w:rPr>
          <w:rFonts w:ascii="Garamond" w:hAnsi="Garamond" w:cs="Courier New"/>
          <w:sz w:val="20"/>
          <w:szCs w:val="20"/>
        </w:rPr>
        <w:t xml:space="preserve"> soit quelque chose de tout à fait lié essentiellement au fonctionnement du </w:t>
      </w:r>
      <w:r w:rsidRPr="00316AD7">
        <w:rPr>
          <w:rFonts w:ascii="Garamond" w:hAnsi="Garamond"/>
          <w:i/>
          <w:sz w:val="20"/>
          <w:szCs w:val="20"/>
        </w:rPr>
        <w:t>transfert</w:t>
      </w:r>
      <w:r w:rsidRPr="00316AD7">
        <w:rPr>
          <w:rFonts w:ascii="Garamond" w:hAnsi="Garamond" w:cs="Courier New"/>
          <w:sz w:val="20"/>
          <w:szCs w:val="20"/>
        </w:rPr>
        <w:t>.</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Voilà qui permettra, à certains tout au moins, de s’y retrouver dans une certaine marche qui est la mienne.</w:t>
      </w:r>
    </w:p>
    <w:p w:rsidR="00741C3E" w:rsidRPr="00316AD7" w:rsidRDefault="00741C3E">
      <w:pPr>
        <w:autoSpaceDE w:val="0"/>
        <w:autoSpaceDN w:val="0"/>
        <w:adjustRightInd w:val="0"/>
        <w:rPr>
          <w:rFonts w:ascii="Garamond" w:hAnsi="Garamond" w:cs="Courier New"/>
          <w:sz w:val="20"/>
          <w:szCs w:val="20"/>
        </w:rPr>
      </w:pPr>
    </w:p>
    <w:p w:rsidR="00741C3E"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Donc il s’agit de l'</w:t>
      </w:r>
      <w:proofErr w:type="spellStart"/>
      <w:r w:rsidRPr="00236D75">
        <w:rPr>
          <w:rFonts w:ascii="Palatino Linotype" w:hAnsi="Palatino Linotype"/>
          <w:color w:val="0000CC"/>
          <w:sz w:val="20"/>
          <w:szCs w:val="20"/>
        </w:rPr>
        <w:t>ἀ</w:t>
      </w:r>
      <w:r w:rsidRPr="00236D75">
        <w:rPr>
          <w:rFonts w:ascii="Palatino Linotype" w:hAnsi="Palatino Linotype" w:cs="Garamond"/>
          <w:color w:val="0000CC"/>
          <w:sz w:val="20"/>
          <w:szCs w:val="20"/>
        </w:rPr>
        <w:t>ρετ</w:t>
      </w:r>
      <w:r w:rsidRPr="00236D75">
        <w:rPr>
          <w:rFonts w:ascii="Palatino Linotype" w:hAnsi="Palatino Linotype"/>
          <w:color w:val="0000CC"/>
          <w:sz w:val="20"/>
          <w:szCs w:val="20"/>
        </w:rPr>
        <w:t>ή</w:t>
      </w:r>
      <w:proofErr w:type="spellEnd"/>
      <w:r w:rsidR="006B3552">
        <w:rPr>
          <w:rFonts w:ascii="Palatino Linotype" w:hAnsi="Palatino Linotype"/>
          <w:color w:val="0000CC"/>
          <w:sz w:val="20"/>
          <w:szCs w:val="20"/>
        </w:rPr>
        <w:t xml:space="preserve"> </w:t>
      </w:r>
      <w:r w:rsidRPr="006B3552">
        <w:rPr>
          <w:rFonts w:ascii="Garamond" w:hAnsi="Garamond" w:cs="Courier New"/>
          <w:color w:val="C00000"/>
          <w:sz w:val="16"/>
          <w:szCs w:val="16"/>
        </w:rPr>
        <w:t>[</w:t>
      </w:r>
      <w:proofErr w:type="spellStart"/>
      <w:r w:rsidRPr="006B3552">
        <w:rPr>
          <w:rFonts w:ascii="Garamond" w:hAnsi="Garamond" w:cs="Courier New"/>
          <w:color w:val="C00000"/>
          <w:sz w:val="16"/>
          <w:szCs w:val="16"/>
        </w:rPr>
        <w:t>arétè</w:t>
      </w:r>
      <w:proofErr w:type="spellEnd"/>
      <w:r w:rsidRPr="006B3552">
        <w:rPr>
          <w:rFonts w:ascii="Garamond" w:hAnsi="Garamond" w:cs="Courier New"/>
          <w:color w:val="C00000"/>
          <w:sz w:val="16"/>
          <w:szCs w:val="16"/>
        </w:rPr>
        <w:t>]</w:t>
      </w:r>
      <w:r w:rsidRPr="00316AD7">
        <w:rPr>
          <w:rFonts w:ascii="Garamond" w:hAnsi="Garamond" w:cs="Courier New"/>
          <w:sz w:val="20"/>
          <w:szCs w:val="20"/>
        </w:rPr>
        <w:t xml:space="preserve"> et d’une </w:t>
      </w:r>
      <w:proofErr w:type="spellStart"/>
      <w:r w:rsidRPr="00236D75">
        <w:rPr>
          <w:rFonts w:ascii="Palatino Linotype" w:hAnsi="Palatino Linotype"/>
          <w:color w:val="0000CC"/>
          <w:sz w:val="20"/>
          <w:szCs w:val="20"/>
        </w:rPr>
        <w:t>ἀ</w:t>
      </w:r>
      <w:r w:rsidRPr="00236D75">
        <w:rPr>
          <w:rFonts w:ascii="Palatino Linotype" w:hAnsi="Palatino Linotype" w:cs="Garamond"/>
          <w:color w:val="0000CC"/>
          <w:sz w:val="20"/>
          <w:szCs w:val="20"/>
        </w:rPr>
        <w:t>ρετ</w:t>
      </w:r>
      <w:r w:rsidRPr="00236D75">
        <w:rPr>
          <w:rFonts w:ascii="Palatino Linotype" w:hAnsi="Palatino Linotype"/>
          <w:color w:val="0000CC"/>
          <w:sz w:val="20"/>
          <w:szCs w:val="20"/>
        </w:rPr>
        <w:t>ή</w:t>
      </w:r>
      <w:proofErr w:type="spellEnd"/>
      <w:r w:rsidRPr="00316AD7">
        <w:rPr>
          <w:rFonts w:ascii="Garamond" w:hAnsi="Garamond" w:cs="Courier New"/>
          <w:sz w:val="20"/>
          <w:szCs w:val="20"/>
        </w:rPr>
        <w:t xml:space="preserve"> qui, au départ, pose sa question dans un registre qui n’est pas du tout pour désorienter un analyste puisque aussi bien, ce dont il s’agit, c’est un premier modèle donné de ce que veut dire ce mot dans le texte socratique, de la bonne administration politique</w:t>
      </w:r>
      <w:r w:rsidR="00236D75">
        <w:rPr>
          <w:rFonts w:ascii="Garamond" w:hAnsi="Garamond" w:cs="Courier New"/>
          <w:sz w:val="20"/>
          <w:szCs w:val="20"/>
        </w:rPr>
        <w:t xml:space="preserve"> - </w:t>
      </w:r>
      <w:r w:rsidRPr="00316AD7">
        <w:rPr>
          <w:rFonts w:ascii="Garamond" w:hAnsi="Garamond" w:cs="Courier New"/>
          <w:sz w:val="20"/>
          <w:szCs w:val="20"/>
        </w:rPr>
        <w:t>c’est</w:t>
      </w:r>
      <w:r w:rsidR="00236D75">
        <w:rPr>
          <w:rFonts w:ascii="Garamond" w:hAnsi="Garamond" w:cs="Courier New"/>
          <w:sz w:val="20"/>
          <w:szCs w:val="20"/>
        </w:rPr>
        <w:t>-</w:t>
      </w:r>
      <w:r w:rsidRPr="00316AD7">
        <w:rPr>
          <w:rFonts w:ascii="Garamond" w:hAnsi="Garamond" w:cs="Courier New"/>
          <w:sz w:val="20"/>
          <w:szCs w:val="20"/>
        </w:rPr>
        <w:t>à</w:t>
      </w:r>
      <w:r w:rsidR="00236D75">
        <w:rPr>
          <w:rFonts w:ascii="Garamond" w:hAnsi="Garamond" w:cs="Courier New"/>
          <w:sz w:val="20"/>
          <w:szCs w:val="20"/>
        </w:rPr>
        <w:t>-</w:t>
      </w:r>
      <w:r w:rsidRPr="00316AD7">
        <w:rPr>
          <w:rFonts w:ascii="Garamond" w:hAnsi="Garamond" w:cs="Courier New"/>
          <w:sz w:val="20"/>
          <w:szCs w:val="20"/>
        </w:rPr>
        <w:t xml:space="preserve">dire de </w:t>
      </w:r>
      <w:r w:rsidRPr="00316AD7">
        <w:rPr>
          <w:rFonts w:ascii="Garamond" w:hAnsi="Garamond"/>
          <w:i/>
          <w:sz w:val="20"/>
          <w:szCs w:val="20"/>
        </w:rPr>
        <w:t>la cité</w:t>
      </w:r>
      <w:r w:rsidR="00236D75">
        <w:rPr>
          <w:rFonts w:ascii="Garamond" w:hAnsi="Garamond"/>
          <w:i/>
          <w:sz w:val="20"/>
          <w:szCs w:val="20"/>
        </w:rPr>
        <w:t xml:space="preserve"> - </w:t>
      </w:r>
      <w:r w:rsidRPr="00316AD7">
        <w:rPr>
          <w:rFonts w:ascii="Garamond" w:hAnsi="Garamond" w:cs="Courier New"/>
          <w:sz w:val="20"/>
          <w:szCs w:val="20"/>
        </w:rPr>
        <w:t xml:space="preserve">quant à ce qui est de l’homme. </w:t>
      </w:r>
    </w:p>
    <w:p w:rsidR="00EE7793" w:rsidRDefault="00EE7793">
      <w:pPr>
        <w:autoSpaceDE w:val="0"/>
        <w:autoSpaceDN w:val="0"/>
        <w:adjustRightInd w:val="0"/>
        <w:rPr>
          <w:rFonts w:ascii="Garamond" w:hAnsi="Garamond" w:cs="Courier New"/>
          <w:sz w:val="20"/>
          <w:szCs w:val="20"/>
        </w:rPr>
      </w:pPr>
    </w:p>
    <w:p w:rsidR="006D1FCF"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Il est curieux que dès le premier temps apparaisse la référence à la femme, disant que</w:t>
      </w:r>
      <w:r w:rsidR="00B67610" w:rsidRPr="00316AD7">
        <w:rPr>
          <w:rFonts w:ascii="Garamond" w:hAnsi="Garamond" w:cs="Courier New"/>
          <w:sz w:val="20"/>
          <w:szCs w:val="20"/>
        </w:rPr>
        <w:t xml:space="preserve"> </w:t>
      </w:r>
      <w:r w:rsidR="006B3552">
        <w:rPr>
          <w:rFonts w:ascii="Garamond" w:hAnsi="Garamond" w:cs="Courier New"/>
          <w:sz w:val="20"/>
          <w:szCs w:val="20"/>
        </w:rPr>
        <w:t>-</w:t>
      </w:r>
      <w:r w:rsidRPr="00316AD7">
        <w:rPr>
          <w:rFonts w:ascii="Garamond" w:hAnsi="Garamond" w:cs="Courier New"/>
          <w:sz w:val="20"/>
          <w:szCs w:val="20"/>
        </w:rPr>
        <w:t xml:space="preserve"> mon Dieu</w:t>
      </w:r>
      <w:r w:rsidR="00B67610" w:rsidRPr="00316AD7">
        <w:rPr>
          <w:rFonts w:ascii="Garamond" w:hAnsi="Garamond" w:cs="Courier New"/>
          <w:sz w:val="20"/>
          <w:szCs w:val="20"/>
        </w:rPr>
        <w:t xml:space="preserve"> </w:t>
      </w:r>
      <w:r w:rsidR="006B3552">
        <w:rPr>
          <w:rFonts w:ascii="Garamond" w:hAnsi="Garamond" w:cs="Courier New"/>
          <w:sz w:val="20"/>
          <w:szCs w:val="20"/>
        </w:rPr>
        <w:t>-</w:t>
      </w:r>
      <w:r w:rsidRPr="00316AD7">
        <w:rPr>
          <w:rFonts w:ascii="Garamond" w:hAnsi="Garamond" w:cs="Courier New"/>
          <w:sz w:val="20"/>
          <w:szCs w:val="20"/>
        </w:rPr>
        <w:t xml:space="preserve"> la vertu de la femme c’est la bonne ordonnance de la maison</w:t>
      </w:r>
      <w:r w:rsidR="00741C3E" w:rsidRPr="00316AD7">
        <w:rPr>
          <w:rFonts w:ascii="Garamond" w:hAnsi="Garamond" w:cs="Courier New"/>
          <w:sz w:val="20"/>
          <w:szCs w:val="20"/>
        </w:rPr>
        <w:t xml:space="preserve"> </w:t>
      </w:r>
      <w:r w:rsidRPr="006B3552">
        <w:rPr>
          <w:rFonts w:ascii="Garamond" w:hAnsi="Garamond" w:cs="Courier New"/>
          <w:color w:val="C00000"/>
          <w:sz w:val="16"/>
          <w:szCs w:val="16"/>
        </w:rPr>
        <w:t>[</w:t>
      </w:r>
      <w:hyperlink r:id="rId20" w:history="1">
        <w:r w:rsidRPr="006B3552">
          <w:rPr>
            <w:rStyle w:val="Lienhypertexte"/>
            <w:rFonts w:ascii="Garamond" w:hAnsi="Garamond" w:cs="Courier New"/>
            <w:sz w:val="16"/>
            <w:szCs w:val="16"/>
          </w:rPr>
          <w:t>71e</w:t>
        </w:r>
      </w:hyperlink>
      <w:r w:rsidRPr="006B3552">
        <w:rPr>
          <w:rFonts w:ascii="Garamond" w:hAnsi="Garamond" w:cs="Courier New"/>
          <w:color w:val="C00000"/>
          <w:sz w:val="16"/>
          <w:szCs w:val="16"/>
        </w:rPr>
        <w:t>]</w:t>
      </w:r>
      <w:r w:rsidRPr="00316AD7">
        <w:rPr>
          <w:rFonts w:ascii="Garamond" w:hAnsi="Garamond" w:cs="Courier New"/>
          <w:sz w:val="20"/>
          <w:szCs w:val="20"/>
        </w:rPr>
        <w:t xml:space="preserve">. Moyennant quoi les voilà tous les deux du même pas sur le même plan,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n’y a pas de différence essentielle et en effet si c’est comme cela qu’on le prend, </w:t>
      </w:r>
      <w:r w:rsidRPr="00316AD7">
        <w:rPr>
          <w:rFonts w:ascii="Garamond" w:hAnsi="Garamond"/>
          <w:i/>
          <w:sz w:val="20"/>
          <w:szCs w:val="20"/>
        </w:rPr>
        <w:t>pourquoi pas</w:t>
      </w:r>
      <w:r w:rsidRPr="00316AD7">
        <w:rPr>
          <w:rFonts w:ascii="Garamond" w:hAnsi="Garamond" w:cs="Courier New"/>
          <w:sz w:val="20"/>
          <w:szCs w:val="20"/>
        </w:rPr>
        <w:t xml:space="preserve"> ?</w:t>
      </w:r>
    </w:p>
    <w:p w:rsidR="002E4269" w:rsidRPr="00316AD7" w:rsidRDefault="002E4269" w:rsidP="00741C3E">
      <w:pPr>
        <w:rPr>
          <w:rFonts w:ascii="Garamond" w:hAnsi="Garamond" w:cs="Courier New"/>
          <w:sz w:val="20"/>
          <w:szCs w:val="20"/>
        </w:rPr>
      </w:pPr>
    </w:p>
    <w:p w:rsidR="006B3552" w:rsidRDefault="007E0CC5" w:rsidP="00741C3E">
      <w:pPr>
        <w:rPr>
          <w:rFonts w:ascii="Garamond" w:hAnsi="Garamond" w:cs="Courier New"/>
          <w:sz w:val="20"/>
          <w:szCs w:val="20"/>
        </w:rPr>
      </w:pPr>
      <w:r w:rsidRPr="00316AD7">
        <w:rPr>
          <w:rFonts w:ascii="Garamond" w:hAnsi="Garamond" w:cs="Courier New"/>
          <w:sz w:val="20"/>
          <w:szCs w:val="20"/>
        </w:rPr>
        <w:t xml:space="preserve">Je ne rappelle ceci que parce que, parmi les mille richesses qui vous seront suggestives de ce texte, si vous voulez bien le lire de bout en bout, vous pourrez toucher là du doigt que la caractéristique </w:t>
      </w:r>
      <w:r w:rsidRPr="00316AD7">
        <w:rPr>
          <w:rFonts w:ascii="Garamond" w:hAnsi="Garamond"/>
          <w:i/>
          <w:sz w:val="20"/>
          <w:szCs w:val="20"/>
        </w:rPr>
        <w:t>d’une certaine morale</w:t>
      </w:r>
      <w:r w:rsidR="002E4269" w:rsidRPr="00316AD7">
        <w:rPr>
          <w:rFonts w:ascii="Garamond" w:hAnsi="Garamond" w:cs="Courier New"/>
          <w:sz w:val="20"/>
          <w:szCs w:val="20"/>
        </w:rPr>
        <w:t>,</w:t>
      </w:r>
      <w:r w:rsidR="006B3552">
        <w:rPr>
          <w:rFonts w:ascii="Garamond" w:hAnsi="Garamond" w:cs="Courier New"/>
          <w:sz w:val="20"/>
          <w:szCs w:val="20"/>
        </w:rPr>
        <w:t xml:space="preserve"> </w:t>
      </w:r>
      <w:r w:rsidRPr="00316AD7">
        <w:rPr>
          <w:rFonts w:ascii="Garamond" w:hAnsi="Garamond" w:cs="Courier New"/>
          <w:sz w:val="20"/>
          <w:szCs w:val="20"/>
        </w:rPr>
        <w:t xml:space="preserve">proprement </w:t>
      </w:r>
      <w:r w:rsidRPr="00316AD7">
        <w:rPr>
          <w:rFonts w:ascii="Garamond" w:hAnsi="Garamond"/>
          <w:i/>
          <w:sz w:val="20"/>
          <w:szCs w:val="20"/>
        </w:rPr>
        <w:t>la morale traditionnelle</w:t>
      </w:r>
      <w:r w:rsidR="002E4269" w:rsidRPr="00316AD7">
        <w:rPr>
          <w:rFonts w:ascii="Garamond" w:hAnsi="Garamond" w:cs="Courier New"/>
          <w:sz w:val="20"/>
          <w:szCs w:val="20"/>
        </w:rPr>
        <w:t xml:space="preserve">, </w:t>
      </w:r>
      <w:r w:rsidRPr="00316AD7">
        <w:rPr>
          <w:rFonts w:ascii="Garamond" w:hAnsi="Garamond" w:cs="Courier New"/>
          <w:sz w:val="20"/>
          <w:szCs w:val="20"/>
        </w:rPr>
        <w:t>a toujours été d’</w:t>
      </w:r>
      <w:r w:rsidRPr="00316AD7">
        <w:rPr>
          <w:rFonts w:ascii="Garamond" w:hAnsi="Garamond"/>
          <w:i/>
          <w:sz w:val="20"/>
          <w:szCs w:val="20"/>
        </w:rPr>
        <w:t>éluder</w:t>
      </w:r>
      <w:r w:rsidR="006B3552">
        <w:rPr>
          <w:rFonts w:ascii="Garamond" w:hAnsi="Garamond" w:cs="Courier New"/>
          <w:sz w:val="20"/>
          <w:szCs w:val="20"/>
        </w:rPr>
        <w:t xml:space="preserve">, </w:t>
      </w:r>
      <w:r w:rsidRPr="00316AD7">
        <w:rPr>
          <w:rFonts w:ascii="Garamond" w:hAnsi="Garamond" w:cs="Courier New"/>
          <w:sz w:val="20"/>
          <w:szCs w:val="20"/>
        </w:rPr>
        <w:t>mais c’est fait admirablement en l’espèce</w:t>
      </w:r>
      <w:r w:rsidR="006B3552">
        <w:rPr>
          <w:rFonts w:ascii="Garamond" w:hAnsi="Garamond" w:cs="Courier New"/>
          <w:sz w:val="20"/>
          <w:szCs w:val="20"/>
        </w:rPr>
        <w:t xml:space="preserve">, </w:t>
      </w:r>
      <w:r w:rsidRPr="00316AD7">
        <w:rPr>
          <w:rFonts w:ascii="Garamond" w:hAnsi="Garamond" w:cs="Courier New"/>
          <w:sz w:val="20"/>
          <w:szCs w:val="20"/>
        </w:rPr>
        <w:t>d’</w:t>
      </w:r>
      <w:r w:rsidRPr="00316AD7">
        <w:rPr>
          <w:rFonts w:ascii="Garamond" w:hAnsi="Garamond"/>
          <w:i/>
          <w:sz w:val="20"/>
          <w:szCs w:val="20"/>
        </w:rPr>
        <w:t>escamoter</w:t>
      </w:r>
      <w:r w:rsidRPr="00316AD7">
        <w:rPr>
          <w:rFonts w:ascii="Garamond" w:hAnsi="Garamond" w:cs="Courier New"/>
          <w:sz w:val="20"/>
          <w:szCs w:val="20"/>
        </w:rPr>
        <w:t xml:space="preserve"> au départ des premières répliques</w:t>
      </w:r>
      <w:r w:rsidR="006B3552">
        <w:rPr>
          <w:rFonts w:ascii="Garamond" w:hAnsi="Garamond" w:cs="Courier New"/>
          <w:sz w:val="20"/>
          <w:szCs w:val="20"/>
        </w:rPr>
        <w:t xml:space="preserve">, </w:t>
      </w:r>
      <w:r w:rsidRPr="00316AD7">
        <w:rPr>
          <w:rFonts w:ascii="Garamond" w:hAnsi="Garamond" w:cs="Courier New"/>
          <w:sz w:val="20"/>
          <w:szCs w:val="20"/>
        </w:rPr>
        <w:t xml:space="preserve">de sorte </w:t>
      </w:r>
    </w:p>
    <w:p w:rsidR="006B3552" w:rsidRDefault="007E0CC5" w:rsidP="00741C3E">
      <w:pPr>
        <w:rPr>
          <w:rFonts w:ascii="Garamond" w:hAnsi="Garamond" w:cs="Courier New"/>
          <w:sz w:val="20"/>
          <w:szCs w:val="20"/>
        </w:rPr>
      </w:pPr>
      <w:r w:rsidRPr="00316AD7">
        <w:rPr>
          <w:rFonts w:ascii="Garamond" w:hAnsi="Garamond" w:cs="Courier New"/>
          <w:sz w:val="20"/>
          <w:szCs w:val="20"/>
        </w:rPr>
        <w:t>qu’on n’a plus à en parler</w:t>
      </w:r>
      <w:r w:rsidR="006B3552">
        <w:rPr>
          <w:rFonts w:ascii="Garamond" w:hAnsi="Garamond" w:cs="Courier New"/>
          <w:sz w:val="20"/>
          <w:szCs w:val="20"/>
        </w:rPr>
        <w:t xml:space="preserve">, </w:t>
      </w:r>
      <w:r w:rsidRPr="00316AD7">
        <w:rPr>
          <w:rFonts w:ascii="Garamond" w:hAnsi="Garamond" w:cs="Courier New"/>
          <w:sz w:val="20"/>
          <w:szCs w:val="20"/>
        </w:rPr>
        <w:t xml:space="preserve">de ne même pas poser la question justement tellement intéressante pour nous, analystes, </w:t>
      </w:r>
    </w:p>
    <w:p w:rsidR="006B3552" w:rsidRDefault="007E0CC5" w:rsidP="00741C3E">
      <w:pPr>
        <w:rPr>
          <w:rFonts w:ascii="Garamond" w:hAnsi="Garamond"/>
          <w:i/>
          <w:sz w:val="20"/>
          <w:szCs w:val="20"/>
        </w:rPr>
      </w:pPr>
      <w:r w:rsidRPr="00316AD7">
        <w:rPr>
          <w:rFonts w:ascii="Garamond" w:hAnsi="Garamond" w:cs="Courier New"/>
          <w:sz w:val="20"/>
          <w:szCs w:val="20"/>
        </w:rPr>
        <w:t>en tant que nous sommes analystes, bien sûrs de savoir</w:t>
      </w:r>
      <w:r w:rsidR="002E4269" w:rsidRPr="00316AD7">
        <w:rPr>
          <w:rFonts w:ascii="Garamond" w:hAnsi="Garamond" w:cs="Courier New"/>
          <w:sz w:val="20"/>
          <w:szCs w:val="20"/>
        </w:rPr>
        <w:t xml:space="preserve"> :  </w:t>
      </w:r>
      <w:r w:rsidRPr="00316AD7">
        <w:rPr>
          <w:rFonts w:ascii="Garamond" w:hAnsi="Garamond"/>
          <w:i/>
          <w:sz w:val="20"/>
          <w:szCs w:val="20"/>
        </w:rPr>
        <w:t xml:space="preserve">s’il n’y a pas un point où la morale de l’homme et de la femme pourrait </w:t>
      </w:r>
    </w:p>
    <w:p w:rsidR="007E0CC5" w:rsidRPr="00316AD7" w:rsidRDefault="007E0CC5" w:rsidP="00741C3E">
      <w:pPr>
        <w:rPr>
          <w:rFonts w:ascii="Garamond" w:hAnsi="Garamond"/>
          <w:i/>
          <w:sz w:val="20"/>
          <w:szCs w:val="20"/>
        </w:rPr>
      </w:pPr>
      <w:r w:rsidRPr="00316AD7">
        <w:rPr>
          <w:rFonts w:ascii="Garamond" w:hAnsi="Garamond"/>
          <w:i/>
          <w:sz w:val="20"/>
          <w:szCs w:val="20"/>
        </w:rPr>
        <w:t>peut</w:t>
      </w:r>
      <w:r w:rsidR="006B3552">
        <w:rPr>
          <w:rFonts w:ascii="Garamond" w:hAnsi="Garamond"/>
          <w:i/>
          <w:sz w:val="20"/>
          <w:szCs w:val="20"/>
        </w:rPr>
        <w:t>-</w:t>
      </w:r>
      <w:r w:rsidRPr="00316AD7">
        <w:rPr>
          <w:rFonts w:ascii="Garamond" w:hAnsi="Garamond"/>
          <w:i/>
          <w:sz w:val="20"/>
          <w:szCs w:val="20"/>
        </w:rPr>
        <w:t>être se distinguer,</w:t>
      </w:r>
      <w:r w:rsidR="006B3552">
        <w:rPr>
          <w:rFonts w:ascii="Garamond" w:hAnsi="Garamond"/>
          <w:i/>
          <w:sz w:val="20"/>
          <w:szCs w:val="20"/>
        </w:rPr>
        <w:t xml:space="preserve"> </w:t>
      </w:r>
      <w:r w:rsidRPr="00316AD7">
        <w:rPr>
          <w:rFonts w:ascii="Garamond" w:hAnsi="Garamond"/>
          <w:i/>
          <w:sz w:val="20"/>
          <w:szCs w:val="20"/>
        </w:rPr>
        <w:t>au moment où l’on se trouve ensemble dans un lit, ou séparément.</w:t>
      </w:r>
    </w:p>
    <w:p w:rsidR="0060430D" w:rsidRPr="00316AD7" w:rsidRDefault="0060430D" w:rsidP="00741C3E">
      <w:pPr>
        <w:rPr>
          <w:rFonts w:ascii="Garamond" w:hAnsi="Garamond" w:cs="Courier New"/>
          <w:sz w:val="20"/>
          <w:szCs w:val="20"/>
        </w:rPr>
      </w:pPr>
    </w:p>
    <w:p w:rsidR="006B3552" w:rsidRDefault="007E0CC5" w:rsidP="00741C3E">
      <w:pPr>
        <w:rPr>
          <w:rFonts w:ascii="Garamond" w:hAnsi="Garamond" w:cs="Courier New"/>
          <w:sz w:val="20"/>
          <w:szCs w:val="20"/>
        </w:rPr>
      </w:pPr>
      <w:r w:rsidRPr="00316AD7">
        <w:rPr>
          <w:rFonts w:ascii="Garamond" w:hAnsi="Garamond" w:cs="Courier New"/>
          <w:sz w:val="20"/>
          <w:szCs w:val="20"/>
        </w:rPr>
        <w:t xml:space="preserve">Mais ceci est promptement éludé quant à ce qui est d’une vertu que nous pouvons déjà situer sur un terrain plus public, </w:t>
      </w:r>
    </w:p>
    <w:p w:rsidR="00A43D4E" w:rsidRDefault="007E0CC5" w:rsidP="00741C3E">
      <w:pPr>
        <w:rPr>
          <w:rFonts w:ascii="Garamond" w:hAnsi="Garamond" w:cs="Courier New"/>
          <w:sz w:val="20"/>
          <w:szCs w:val="20"/>
        </w:rPr>
      </w:pPr>
      <w:r w:rsidRPr="00316AD7">
        <w:rPr>
          <w:rFonts w:ascii="Garamond" w:hAnsi="Garamond" w:cs="Courier New"/>
          <w:sz w:val="20"/>
          <w:szCs w:val="20"/>
        </w:rPr>
        <w:t>plus environnemental.</w:t>
      </w:r>
      <w:r w:rsidR="006B3552">
        <w:rPr>
          <w:rFonts w:ascii="Garamond" w:hAnsi="Garamond" w:cs="Courier New"/>
          <w:sz w:val="20"/>
          <w:szCs w:val="20"/>
        </w:rPr>
        <w:t xml:space="preserve"> </w:t>
      </w:r>
      <w:r w:rsidRPr="00316AD7">
        <w:rPr>
          <w:rFonts w:ascii="Garamond" w:hAnsi="Garamond" w:cs="Courier New"/>
          <w:sz w:val="20"/>
          <w:szCs w:val="20"/>
        </w:rPr>
        <w:t xml:space="preserve">Et de ce fait, les questions qui se posent peuvent procéder d’une façon qui est celle dont SOCRATE procède et qui vient vite à poser la question de savoir comment on </w:t>
      </w:r>
      <w:proofErr w:type="gramStart"/>
      <w:r w:rsidRPr="00316AD7">
        <w:rPr>
          <w:rFonts w:ascii="Garamond" w:hAnsi="Garamond" w:cs="Courier New"/>
          <w:sz w:val="20"/>
          <w:szCs w:val="20"/>
        </w:rPr>
        <w:t>peut jamais</w:t>
      </w:r>
      <w:proofErr w:type="gramEnd"/>
      <w:r w:rsidRPr="00316AD7">
        <w:rPr>
          <w:rFonts w:ascii="Garamond" w:hAnsi="Garamond" w:cs="Courier New"/>
          <w:sz w:val="20"/>
          <w:szCs w:val="20"/>
        </w:rPr>
        <w:t xml:space="preserve"> arriver à connaître par définition </w:t>
      </w:r>
    </w:p>
    <w:p w:rsidR="00741C3E" w:rsidRPr="00316AD7" w:rsidRDefault="007E0CC5" w:rsidP="00741C3E">
      <w:pPr>
        <w:rPr>
          <w:rFonts w:ascii="Garamond" w:hAnsi="Garamond" w:cs="Courier New"/>
          <w:sz w:val="20"/>
          <w:szCs w:val="20"/>
        </w:rPr>
      </w:pPr>
      <w:r w:rsidRPr="00316AD7">
        <w:rPr>
          <w:rFonts w:ascii="Garamond" w:hAnsi="Garamond" w:cs="Courier New"/>
          <w:sz w:val="20"/>
          <w:szCs w:val="20"/>
        </w:rPr>
        <w:t xml:space="preserve">ce qu’on ne connaît pas, puisque la première condition de savoir, de connaître, est de savoir de quoi on parle. </w:t>
      </w:r>
    </w:p>
    <w:p w:rsidR="0060430D" w:rsidRPr="00316AD7" w:rsidRDefault="0060430D" w:rsidP="00741C3E">
      <w:pPr>
        <w:rPr>
          <w:rFonts w:ascii="Garamond" w:hAnsi="Garamond" w:cs="Courier New"/>
          <w:sz w:val="20"/>
          <w:szCs w:val="20"/>
        </w:rPr>
      </w:pPr>
    </w:p>
    <w:p w:rsidR="007E0CC5" w:rsidRPr="00316AD7" w:rsidRDefault="007E0CC5" w:rsidP="00741C3E">
      <w:pPr>
        <w:rPr>
          <w:rFonts w:ascii="Garamond" w:hAnsi="Garamond" w:cs="Courier New"/>
          <w:sz w:val="20"/>
          <w:szCs w:val="20"/>
        </w:rPr>
      </w:pPr>
      <w:r w:rsidRPr="00316AD7">
        <w:rPr>
          <w:rFonts w:ascii="Garamond" w:hAnsi="Garamond" w:cs="Courier New"/>
          <w:sz w:val="20"/>
          <w:szCs w:val="20"/>
        </w:rPr>
        <w:t>Si l’on ne sait pas de quoi on parle…</w:t>
      </w:r>
    </w:p>
    <w:p w:rsidR="007E0CC5" w:rsidRPr="00316AD7" w:rsidRDefault="007E0CC5" w:rsidP="00741C3E">
      <w:pPr>
        <w:ind w:left="708"/>
        <w:rPr>
          <w:rFonts w:ascii="Garamond" w:hAnsi="Garamond" w:cs="Courier New"/>
          <w:sz w:val="20"/>
          <w:szCs w:val="20"/>
        </w:rPr>
      </w:pPr>
      <w:r w:rsidRPr="00316AD7">
        <w:rPr>
          <w:rFonts w:ascii="Garamond" w:hAnsi="Garamond" w:cs="Courier New"/>
          <w:sz w:val="20"/>
          <w:szCs w:val="20"/>
        </w:rPr>
        <w:t xml:space="preserve">comme il s’avère après un prompt échange de répliques avec son partenaire qui est le </w:t>
      </w:r>
      <w:r w:rsidR="00741C3E" w:rsidRPr="00316AD7">
        <w:rPr>
          <w:rFonts w:ascii="Garamond" w:hAnsi="Garamond" w:cs="Courier New"/>
          <w:iCs/>
          <w:sz w:val="20"/>
          <w:szCs w:val="20"/>
        </w:rPr>
        <w:t>MÉNON</w:t>
      </w:r>
      <w:r w:rsidRPr="00316AD7">
        <w:rPr>
          <w:rFonts w:ascii="Garamond" w:hAnsi="Garamond" w:cs="Courier New"/>
          <w:i/>
          <w:iCs/>
          <w:sz w:val="20"/>
          <w:szCs w:val="20"/>
        </w:rPr>
        <w:t xml:space="preserve"> </w:t>
      </w:r>
      <w:r w:rsidRPr="00316AD7">
        <w:rPr>
          <w:rFonts w:ascii="Garamond" w:hAnsi="Garamond" w:cs="Courier New"/>
          <w:sz w:val="20"/>
          <w:szCs w:val="20"/>
        </w:rPr>
        <w:t xml:space="preserve">en question </w:t>
      </w:r>
    </w:p>
    <w:p w:rsidR="006B3552" w:rsidRDefault="007E0CC5" w:rsidP="00741C3E">
      <w:pPr>
        <w:rPr>
          <w:rFonts w:ascii="Garamond" w:hAnsi="Garamond" w:cs="Courier New"/>
          <w:sz w:val="20"/>
          <w:szCs w:val="20"/>
        </w:rPr>
      </w:pPr>
      <w:r w:rsidRPr="00316AD7">
        <w:rPr>
          <w:rFonts w:ascii="Garamond" w:hAnsi="Garamond" w:cs="Courier New"/>
          <w:sz w:val="20"/>
          <w:szCs w:val="20"/>
        </w:rPr>
        <w:t xml:space="preserve">…surgit ce que vous connaissez et ce qui vient dans les deux phrases ou les trois que je vous ai lues tout à l’heure, </w:t>
      </w:r>
    </w:p>
    <w:p w:rsidR="00A43D4E" w:rsidRDefault="007E0CC5" w:rsidP="00741C3E">
      <w:pPr>
        <w:rPr>
          <w:rFonts w:ascii="Garamond" w:hAnsi="Garamond" w:cs="Courier New"/>
          <w:sz w:val="20"/>
          <w:szCs w:val="20"/>
        </w:rPr>
      </w:pPr>
      <w:r w:rsidRPr="00316AD7">
        <w:rPr>
          <w:rFonts w:ascii="Garamond" w:hAnsi="Garamond" w:cs="Courier New"/>
          <w:sz w:val="20"/>
          <w:szCs w:val="20"/>
        </w:rPr>
        <w:t xml:space="preserve">à savoir </w:t>
      </w:r>
      <w:r w:rsidRPr="00316AD7">
        <w:rPr>
          <w:rFonts w:ascii="Garamond" w:hAnsi="Garamond"/>
          <w:i/>
          <w:sz w:val="20"/>
          <w:szCs w:val="20"/>
        </w:rPr>
        <w:t>la théorie de la réminiscence</w:t>
      </w:r>
      <w:r w:rsidRPr="00316AD7">
        <w:rPr>
          <w:rFonts w:ascii="Garamond" w:hAnsi="Garamond" w:cs="Courier New"/>
          <w:sz w:val="20"/>
          <w:szCs w:val="20"/>
        </w:rPr>
        <w:t>. Vous savez de quoi il s’agit, mais je vais le reprendre et peut</w:t>
      </w:r>
      <w:r w:rsidR="006B3552">
        <w:rPr>
          <w:rFonts w:ascii="Garamond" w:hAnsi="Garamond" w:cs="Courier New"/>
          <w:sz w:val="20"/>
          <w:szCs w:val="20"/>
        </w:rPr>
        <w:t>-</w:t>
      </w:r>
      <w:r w:rsidRPr="00316AD7">
        <w:rPr>
          <w:rFonts w:ascii="Garamond" w:hAnsi="Garamond" w:cs="Courier New"/>
          <w:sz w:val="20"/>
          <w:szCs w:val="20"/>
        </w:rPr>
        <w:t xml:space="preserve">être un peu plus l’étendre et </w:t>
      </w:r>
    </w:p>
    <w:p w:rsidR="007E0CC5" w:rsidRPr="00316AD7" w:rsidRDefault="007E0CC5" w:rsidP="00741C3E">
      <w:pPr>
        <w:rPr>
          <w:rFonts w:ascii="Garamond" w:hAnsi="Garamond" w:cs="Courier New"/>
          <w:sz w:val="20"/>
          <w:szCs w:val="20"/>
        </w:rPr>
      </w:pPr>
      <w:r w:rsidRPr="00316AD7">
        <w:rPr>
          <w:rFonts w:ascii="Garamond" w:hAnsi="Garamond" w:cs="Courier New"/>
          <w:sz w:val="20"/>
          <w:szCs w:val="20"/>
        </w:rPr>
        <w:t xml:space="preserve">le développer, montrer ce que cela veut dire, </w:t>
      </w:r>
      <w:r w:rsidRPr="00316AD7">
        <w:rPr>
          <w:rFonts w:ascii="Garamond" w:hAnsi="Garamond" w:cs="Courier New"/>
          <w:i/>
          <w:sz w:val="20"/>
          <w:szCs w:val="20"/>
        </w:rPr>
        <w:t>ce que cela peut vouloir dire pour nous</w:t>
      </w:r>
      <w:r w:rsidRPr="00316AD7">
        <w:rPr>
          <w:rFonts w:ascii="Garamond" w:hAnsi="Garamond" w:cs="Courier New"/>
          <w:sz w:val="20"/>
          <w:szCs w:val="20"/>
        </w:rPr>
        <w:t xml:space="preserve">, ce en quoi cela </w:t>
      </w:r>
      <w:r w:rsidRPr="00316AD7">
        <w:rPr>
          <w:rFonts w:ascii="Garamond" w:hAnsi="Garamond"/>
          <w:i/>
          <w:sz w:val="20"/>
          <w:szCs w:val="20"/>
        </w:rPr>
        <w:t>mérite</w:t>
      </w:r>
      <w:r w:rsidRPr="00316AD7">
        <w:rPr>
          <w:rFonts w:ascii="Garamond" w:hAnsi="Garamond" w:cs="Courier New"/>
          <w:sz w:val="20"/>
          <w:szCs w:val="20"/>
        </w:rPr>
        <w:t xml:space="preserve"> d’être, par nous, relevé. </w:t>
      </w:r>
    </w:p>
    <w:p w:rsidR="007E0CC5" w:rsidRDefault="007E0CC5" w:rsidP="00741C3E">
      <w:pPr>
        <w:rPr>
          <w:rFonts w:ascii="Garamond" w:hAnsi="Garamond" w:cs="Courier New"/>
          <w:sz w:val="20"/>
          <w:szCs w:val="20"/>
        </w:rPr>
      </w:pPr>
    </w:p>
    <w:p w:rsidR="007E0CC5" w:rsidRPr="00316AD7" w:rsidRDefault="007E0CC5" w:rsidP="00741C3E">
      <w:pPr>
        <w:rPr>
          <w:rFonts w:ascii="Garamond" w:hAnsi="Garamond" w:cs="Courier New"/>
          <w:sz w:val="20"/>
          <w:szCs w:val="20"/>
        </w:rPr>
      </w:pPr>
      <w:r w:rsidRPr="00316AD7">
        <w:rPr>
          <w:rFonts w:ascii="Garamond" w:hAnsi="Garamond" w:cs="Courier New"/>
          <w:sz w:val="20"/>
          <w:szCs w:val="20"/>
        </w:rPr>
        <w:lastRenderedPageBreak/>
        <w:t xml:space="preserve">Qu’on dise, qu’on exprime que </w:t>
      </w:r>
      <w:r w:rsidRPr="00316AD7">
        <w:rPr>
          <w:rFonts w:ascii="Garamond" w:hAnsi="Garamond"/>
          <w:i/>
          <w:sz w:val="20"/>
          <w:szCs w:val="20"/>
        </w:rPr>
        <w:t>l’âme</w:t>
      </w:r>
      <w:r w:rsidRPr="00316AD7">
        <w:rPr>
          <w:rFonts w:ascii="Garamond" w:hAnsi="Garamond" w:cs="Courier New"/>
          <w:sz w:val="20"/>
          <w:szCs w:val="20"/>
        </w:rPr>
        <w:t>…</w:t>
      </w:r>
    </w:p>
    <w:p w:rsidR="007E0CC5" w:rsidRPr="00316AD7" w:rsidRDefault="007E0CC5" w:rsidP="00741C3E">
      <w:pPr>
        <w:ind w:left="708"/>
        <w:rPr>
          <w:rFonts w:ascii="Garamond" w:hAnsi="Garamond" w:cs="Courier New"/>
          <w:sz w:val="20"/>
          <w:szCs w:val="20"/>
        </w:rPr>
      </w:pPr>
      <w:r w:rsidRPr="00316AD7">
        <w:rPr>
          <w:rFonts w:ascii="Garamond" w:hAnsi="Garamond" w:cs="Courier New"/>
          <w:sz w:val="20"/>
          <w:szCs w:val="20"/>
        </w:rPr>
        <w:t>comme on s’exprime</w:t>
      </w:r>
      <w:r w:rsidR="00A43D4E">
        <w:rPr>
          <w:rFonts w:ascii="Garamond" w:hAnsi="Garamond" w:cs="Courier New"/>
          <w:sz w:val="20"/>
          <w:szCs w:val="20"/>
        </w:rPr>
        <w:t> :</w:t>
      </w:r>
      <w:r w:rsidRPr="00316AD7">
        <w:rPr>
          <w:rFonts w:ascii="Garamond" w:hAnsi="Garamond" w:cs="Courier New"/>
          <w:sz w:val="20"/>
          <w:szCs w:val="20"/>
        </w:rPr>
        <w:t xml:space="preserve"> c’est le langage dont on use en tout cas dans ce dialogue</w:t>
      </w:r>
    </w:p>
    <w:p w:rsidR="00F64539" w:rsidRPr="00316AD7" w:rsidRDefault="007E0CC5" w:rsidP="00A43D4E">
      <w:pPr>
        <w:rPr>
          <w:rFonts w:ascii="Garamond" w:hAnsi="Garamond" w:cs="Courier New"/>
          <w:sz w:val="20"/>
          <w:szCs w:val="20"/>
        </w:rPr>
      </w:pPr>
      <w:r w:rsidRPr="00316AD7">
        <w:rPr>
          <w:rFonts w:ascii="Garamond" w:hAnsi="Garamond" w:cs="Courier New"/>
          <w:sz w:val="20"/>
          <w:szCs w:val="20"/>
        </w:rPr>
        <w:t>…ne fait rien</w:t>
      </w:r>
      <w:r w:rsidR="00A43D4E">
        <w:rPr>
          <w:rFonts w:ascii="Garamond" w:hAnsi="Garamond" w:cs="Courier New"/>
          <w:sz w:val="20"/>
          <w:szCs w:val="20"/>
        </w:rPr>
        <w:t xml:space="preserve"> -</w:t>
      </w:r>
      <w:r w:rsidRPr="00316AD7">
        <w:rPr>
          <w:rFonts w:ascii="Garamond" w:hAnsi="Garamond" w:cs="Courier New"/>
          <w:sz w:val="20"/>
          <w:szCs w:val="20"/>
        </w:rPr>
        <w:t xml:space="preserve"> quand elle est enseignée</w:t>
      </w:r>
      <w:r w:rsidR="00A43D4E">
        <w:rPr>
          <w:rFonts w:ascii="Garamond" w:hAnsi="Garamond" w:cs="Courier New"/>
          <w:sz w:val="20"/>
          <w:szCs w:val="20"/>
        </w:rPr>
        <w:t xml:space="preserve"> -</w:t>
      </w:r>
      <w:r w:rsidRPr="00316AD7">
        <w:rPr>
          <w:rFonts w:ascii="Garamond" w:hAnsi="Garamond" w:cs="Courier New"/>
          <w:sz w:val="20"/>
          <w:szCs w:val="20"/>
        </w:rPr>
        <w:t xml:space="preserve"> que de se ressouvenir, ceci comporte</w:t>
      </w:r>
      <w:r w:rsidR="00A43D4E">
        <w:rPr>
          <w:rFonts w:ascii="Garamond" w:hAnsi="Garamond" w:cs="Courier New"/>
          <w:sz w:val="20"/>
          <w:szCs w:val="20"/>
        </w:rPr>
        <w:t xml:space="preserve">, </w:t>
      </w:r>
      <w:r w:rsidRPr="00316AD7">
        <w:rPr>
          <w:rFonts w:ascii="Garamond" w:hAnsi="Garamond" w:cs="Courier New"/>
          <w:sz w:val="20"/>
          <w:szCs w:val="20"/>
        </w:rPr>
        <w:t>mais</w:t>
      </w:r>
      <w:r w:rsidR="00F64539" w:rsidRPr="00316AD7">
        <w:rPr>
          <w:rFonts w:ascii="Garamond" w:hAnsi="Garamond" w:cs="Courier New"/>
          <w:sz w:val="20"/>
          <w:szCs w:val="20"/>
        </w:rPr>
        <w:t xml:space="preserve"> dans ce texte comme dans le notre</w:t>
      </w:r>
      <w:r w:rsidR="00A43D4E">
        <w:rPr>
          <w:rFonts w:ascii="Garamond" w:hAnsi="Garamond" w:cs="Courier New"/>
          <w:sz w:val="20"/>
          <w:szCs w:val="20"/>
        </w:rPr>
        <w:t>,</w:t>
      </w:r>
      <w:r w:rsidRPr="00316AD7">
        <w:rPr>
          <w:rFonts w:ascii="Garamond" w:hAnsi="Garamond" w:cs="Courier New"/>
          <w:sz w:val="20"/>
          <w:szCs w:val="20"/>
        </w:rPr>
        <w:t xml:space="preserve"> </w:t>
      </w:r>
    </w:p>
    <w:p w:rsidR="00F64539" w:rsidRPr="00316AD7" w:rsidRDefault="007E0CC5" w:rsidP="00741C3E">
      <w:pPr>
        <w:rPr>
          <w:rFonts w:ascii="Garamond" w:hAnsi="Garamond" w:cs="Courier New"/>
          <w:color w:val="000000"/>
          <w:sz w:val="20"/>
          <w:szCs w:val="20"/>
        </w:rPr>
      </w:pPr>
      <w:r w:rsidRPr="00316AD7">
        <w:rPr>
          <w:rFonts w:ascii="Garamond" w:hAnsi="Garamond" w:cs="Courier New"/>
          <w:color w:val="000000"/>
          <w:sz w:val="20"/>
          <w:szCs w:val="20"/>
        </w:rPr>
        <w:t xml:space="preserve">l’idée d’une étendue sans fin ou plutôt d’une durée sans limites quant à ce qu’il en est de cette âme. </w:t>
      </w:r>
    </w:p>
    <w:p w:rsidR="00F64539" w:rsidRPr="00316AD7" w:rsidRDefault="00F64539" w:rsidP="00741C3E">
      <w:pPr>
        <w:rPr>
          <w:rFonts w:ascii="Garamond" w:hAnsi="Garamond" w:cs="Courier New"/>
          <w:color w:val="000000"/>
          <w:sz w:val="20"/>
          <w:szCs w:val="20"/>
        </w:rPr>
      </w:pPr>
    </w:p>
    <w:p w:rsidR="007E0CC5" w:rsidRPr="00316AD7" w:rsidRDefault="007E0CC5" w:rsidP="00741C3E">
      <w:pPr>
        <w:rPr>
          <w:rFonts w:ascii="Garamond" w:hAnsi="Garamond" w:cs="Courier New"/>
          <w:color w:val="000000"/>
          <w:sz w:val="20"/>
          <w:szCs w:val="20"/>
        </w:rPr>
      </w:pPr>
      <w:r w:rsidRPr="00316AD7">
        <w:rPr>
          <w:rFonts w:ascii="Garamond" w:hAnsi="Garamond" w:cs="Courier New"/>
          <w:color w:val="000000"/>
          <w:sz w:val="20"/>
          <w:szCs w:val="20"/>
        </w:rPr>
        <w:t>C’est un peu ce que nous aussi sortons quand nous nous trouvons à bout d’arguments auxquels faire référence</w:t>
      </w:r>
      <w:r w:rsidR="00555CED" w:rsidRPr="00316AD7">
        <w:rPr>
          <w:rFonts w:ascii="Garamond" w:hAnsi="Garamond" w:cs="Courier New"/>
          <w:color w:val="000000"/>
          <w:sz w:val="20"/>
          <w:szCs w:val="20"/>
        </w:rPr>
        <w:t>…</w:t>
      </w:r>
    </w:p>
    <w:p w:rsidR="00A43D4E" w:rsidRDefault="007E0CC5" w:rsidP="00A43D4E">
      <w:pPr>
        <w:ind w:left="708"/>
        <w:rPr>
          <w:rFonts w:ascii="Garamond" w:hAnsi="Garamond" w:cs="Courier New"/>
          <w:color w:val="000000"/>
          <w:sz w:val="20"/>
          <w:szCs w:val="20"/>
        </w:rPr>
      </w:pPr>
      <w:r w:rsidRPr="00316AD7">
        <w:rPr>
          <w:rFonts w:ascii="Garamond" w:hAnsi="Garamond" w:cs="Courier New"/>
          <w:color w:val="000000"/>
          <w:sz w:val="20"/>
          <w:szCs w:val="20"/>
        </w:rPr>
        <w:t xml:space="preserve">puisqu’on ne voit pas très bien comment cela peut se passer dans </w:t>
      </w:r>
      <w:r w:rsidRPr="00316AD7">
        <w:rPr>
          <w:rFonts w:ascii="Garamond" w:hAnsi="Garamond"/>
          <w:i/>
          <w:color w:val="000000"/>
          <w:sz w:val="20"/>
          <w:szCs w:val="20"/>
        </w:rPr>
        <w:t>l’ontogenèse</w:t>
      </w:r>
      <w:r w:rsidRPr="00316AD7">
        <w:rPr>
          <w:rFonts w:ascii="Garamond" w:hAnsi="Garamond" w:cs="Courier New"/>
          <w:color w:val="000000"/>
          <w:sz w:val="20"/>
          <w:szCs w:val="20"/>
        </w:rPr>
        <w:t xml:space="preserve"> </w:t>
      </w:r>
    </w:p>
    <w:p w:rsidR="00555CED" w:rsidRPr="00316AD7" w:rsidRDefault="007E0CC5" w:rsidP="00A43D4E">
      <w:pPr>
        <w:ind w:left="708"/>
        <w:rPr>
          <w:rFonts w:ascii="Garamond" w:hAnsi="Garamond" w:cs="Courier New"/>
          <w:color w:val="000000"/>
          <w:sz w:val="20"/>
          <w:szCs w:val="20"/>
        </w:rPr>
      </w:pPr>
      <w:r w:rsidRPr="00316AD7">
        <w:rPr>
          <w:rFonts w:ascii="Garamond" w:hAnsi="Garamond" w:cs="Courier New"/>
          <w:color w:val="000000"/>
          <w:sz w:val="20"/>
          <w:szCs w:val="20"/>
        </w:rPr>
        <w:t>pour que des choses, toujours les mêmes et si typiques, se reproduisent</w:t>
      </w:r>
    </w:p>
    <w:p w:rsidR="00555CED" w:rsidRPr="00316AD7" w:rsidRDefault="00555CED" w:rsidP="00741C3E">
      <w:pPr>
        <w:rPr>
          <w:rFonts w:ascii="Garamond" w:hAnsi="Garamond" w:cs="Courier New"/>
          <w:color w:val="000000"/>
          <w:sz w:val="20"/>
          <w:szCs w:val="20"/>
        </w:rPr>
      </w:pPr>
      <w:r w:rsidRPr="00316AD7">
        <w:rPr>
          <w:rFonts w:ascii="Garamond" w:hAnsi="Garamond" w:cs="Courier New"/>
          <w:color w:val="000000"/>
          <w:sz w:val="20"/>
          <w:szCs w:val="20"/>
        </w:rPr>
        <w:t>…</w:t>
      </w:r>
      <w:r w:rsidR="007E0CC5" w:rsidRPr="00316AD7">
        <w:rPr>
          <w:rFonts w:ascii="Garamond" w:hAnsi="Garamond"/>
          <w:i/>
          <w:color w:val="000000"/>
          <w:sz w:val="20"/>
          <w:szCs w:val="20"/>
        </w:rPr>
        <w:t>à faire appel à</w:t>
      </w:r>
      <w:r w:rsidR="007E0CC5" w:rsidRPr="00316AD7">
        <w:rPr>
          <w:rFonts w:ascii="Garamond" w:hAnsi="Garamond"/>
          <w:color w:val="000000"/>
          <w:sz w:val="20"/>
          <w:szCs w:val="20"/>
        </w:rPr>
        <w:t xml:space="preserve"> </w:t>
      </w:r>
      <w:r w:rsidR="007E0CC5" w:rsidRPr="00316AD7">
        <w:rPr>
          <w:rFonts w:ascii="Garamond" w:hAnsi="Garamond"/>
          <w:i/>
          <w:color w:val="000000"/>
          <w:sz w:val="20"/>
          <w:szCs w:val="20"/>
        </w:rPr>
        <w:t>la phylogenèse</w:t>
      </w:r>
      <w:r w:rsidR="002E4269" w:rsidRPr="00316AD7">
        <w:rPr>
          <w:rFonts w:ascii="Garamond" w:hAnsi="Garamond"/>
          <w:i/>
          <w:color w:val="000000"/>
          <w:sz w:val="20"/>
          <w:szCs w:val="20"/>
        </w:rPr>
        <w:t> :</w:t>
      </w:r>
      <w:r w:rsidR="007E0CC5" w:rsidRPr="00316AD7">
        <w:rPr>
          <w:rFonts w:ascii="Garamond" w:hAnsi="Garamond" w:cs="Courier New"/>
          <w:color w:val="000000"/>
          <w:sz w:val="20"/>
          <w:szCs w:val="20"/>
        </w:rPr>
        <w:t xml:space="preserve"> </w:t>
      </w:r>
      <w:r w:rsidR="007E0CC5" w:rsidRPr="00316AD7">
        <w:rPr>
          <w:rFonts w:ascii="Garamond" w:hAnsi="Garamond" w:cs="Courier New"/>
          <w:i/>
          <w:color w:val="000000"/>
          <w:sz w:val="20"/>
          <w:szCs w:val="20"/>
        </w:rPr>
        <w:t>on ne voit pas beaucoup de différence</w:t>
      </w:r>
      <w:r w:rsidR="007E0CC5" w:rsidRPr="00316AD7">
        <w:rPr>
          <w:rFonts w:ascii="Garamond" w:hAnsi="Garamond" w:cs="Courier New"/>
          <w:color w:val="000000"/>
          <w:sz w:val="20"/>
          <w:szCs w:val="20"/>
        </w:rPr>
        <w:t>.</w:t>
      </w:r>
      <w:r w:rsidRPr="00316AD7">
        <w:rPr>
          <w:rFonts w:ascii="Garamond" w:hAnsi="Garamond" w:cs="Courier New"/>
          <w:color w:val="000000"/>
          <w:sz w:val="20"/>
          <w:szCs w:val="20"/>
        </w:rPr>
        <w:t xml:space="preserve"> </w:t>
      </w:r>
    </w:p>
    <w:p w:rsidR="00555CED" w:rsidRPr="00316AD7" w:rsidRDefault="00555CED" w:rsidP="00741C3E">
      <w:pPr>
        <w:rPr>
          <w:rFonts w:ascii="Garamond" w:hAnsi="Garamond" w:cs="Courier New"/>
          <w:color w:val="000000"/>
          <w:sz w:val="20"/>
          <w:szCs w:val="20"/>
        </w:rPr>
      </w:pPr>
    </w:p>
    <w:p w:rsidR="007E0CC5" w:rsidRPr="00316AD7" w:rsidRDefault="007E0CC5" w:rsidP="00741C3E">
      <w:pPr>
        <w:rPr>
          <w:rFonts w:ascii="Garamond" w:hAnsi="Garamond" w:cs="Courier New"/>
          <w:color w:val="000000"/>
          <w:sz w:val="20"/>
          <w:szCs w:val="20"/>
        </w:rPr>
      </w:pPr>
      <w:r w:rsidRPr="00316AD7">
        <w:rPr>
          <w:rFonts w:ascii="Garamond" w:hAnsi="Garamond" w:cs="Courier New"/>
          <w:i/>
          <w:color w:val="000000"/>
          <w:sz w:val="20"/>
          <w:szCs w:val="20"/>
        </w:rPr>
        <w:t>Puis quoi encore ? Où est</w:t>
      </w:r>
      <w:r w:rsidR="00A43D4E">
        <w:rPr>
          <w:rFonts w:ascii="Garamond" w:hAnsi="Garamond" w:cs="Courier New"/>
          <w:i/>
          <w:color w:val="000000"/>
          <w:sz w:val="20"/>
          <w:szCs w:val="20"/>
        </w:rPr>
        <w:t>-</w:t>
      </w:r>
      <w:r w:rsidRPr="00316AD7">
        <w:rPr>
          <w:rFonts w:ascii="Garamond" w:hAnsi="Garamond" w:cs="Courier New"/>
          <w:i/>
          <w:color w:val="000000"/>
          <w:sz w:val="20"/>
          <w:szCs w:val="20"/>
        </w:rPr>
        <w:t xml:space="preserve">ce qu’on va la chercher cette âme ? </w:t>
      </w:r>
      <w:r w:rsidR="00A43D4E">
        <w:rPr>
          <w:rFonts w:ascii="Garamond" w:hAnsi="Garamond" w:cs="Courier New"/>
          <w:i/>
          <w:color w:val="000000"/>
          <w:sz w:val="20"/>
          <w:szCs w:val="20"/>
        </w:rPr>
        <w:t xml:space="preserve"> </w:t>
      </w:r>
      <w:r w:rsidRPr="00316AD7">
        <w:rPr>
          <w:rFonts w:ascii="Garamond" w:hAnsi="Garamond" w:cs="Courier New"/>
          <w:color w:val="000000"/>
          <w:sz w:val="20"/>
          <w:szCs w:val="20"/>
        </w:rPr>
        <w:t xml:space="preserve">Pour démontrer qu’il n’est que </w:t>
      </w:r>
      <w:r w:rsidRPr="00316AD7">
        <w:rPr>
          <w:rFonts w:ascii="Garamond" w:hAnsi="Garamond"/>
          <w:i/>
          <w:color w:val="000000"/>
          <w:sz w:val="20"/>
          <w:szCs w:val="20"/>
        </w:rPr>
        <w:t>ressouvenir</w:t>
      </w:r>
      <w:r w:rsidRPr="00316AD7">
        <w:rPr>
          <w:rFonts w:ascii="Garamond" w:hAnsi="Garamond" w:cs="Courier New"/>
          <w:color w:val="000000"/>
          <w:sz w:val="20"/>
          <w:szCs w:val="20"/>
        </w:rPr>
        <w:t xml:space="preserve"> quant à tout ce qu’elle peut apprendre, on fait le</w:t>
      </w:r>
      <w:r w:rsidR="00741C3E"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geste, significatif à son époque, qui est celui de </w:t>
      </w:r>
      <w:r w:rsidR="00741C3E" w:rsidRPr="00316AD7">
        <w:rPr>
          <w:rFonts w:ascii="Garamond" w:hAnsi="Garamond" w:cs="Courier New"/>
          <w:color w:val="000000"/>
          <w:sz w:val="20"/>
          <w:szCs w:val="20"/>
        </w:rPr>
        <w:t>SOCRATE</w:t>
      </w:r>
      <w:r w:rsidRPr="00316AD7">
        <w:rPr>
          <w:rFonts w:ascii="Garamond" w:hAnsi="Garamond" w:cs="Courier New"/>
          <w:color w:val="000000"/>
          <w:sz w:val="20"/>
          <w:szCs w:val="20"/>
        </w:rPr>
        <w:t xml:space="preserve"> : </w:t>
      </w:r>
    </w:p>
    <w:p w:rsidR="007E0CC5" w:rsidRPr="00316AD7" w:rsidRDefault="007E0CC5" w:rsidP="00741C3E">
      <w:pPr>
        <w:rPr>
          <w:rFonts w:ascii="Garamond" w:hAnsi="Garamond" w:cs="Courier New"/>
          <w:color w:val="000000"/>
          <w:sz w:val="20"/>
          <w:szCs w:val="20"/>
        </w:rPr>
      </w:pPr>
    </w:p>
    <w:p w:rsidR="007E0CC5" w:rsidRPr="00316AD7" w:rsidRDefault="007E0CC5" w:rsidP="00A43D4E">
      <w:pPr>
        <w:rPr>
          <w:rFonts w:ascii="Garamond" w:hAnsi="Garamond" w:cs="Courier New"/>
          <w:color w:val="000000"/>
          <w:sz w:val="20"/>
          <w:szCs w:val="20"/>
        </w:rPr>
      </w:pPr>
      <w:r w:rsidRPr="00316AD7">
        <w:rPr>
          <w:rFonts w:ascii="Garamond" w:hAnsi="Garamond" w:cs="Courier New"/>
          <w:color w:val="000000"/>
          <w:sz w:val="20"/>
          <w:szCs w:val="20"/>
        </w:rPr>
        <w:t xml:space="preserve">« </w:t>
      </w:r>
      <w:r w:rsidR="00741C3E" w:rsidRPr="00316AD7">
        <w:rPr>
          <w:rFonts w:ascii="Garamond" w:hAnsi="Garamond"/>
          <w:i/>
          <w:color w:val="000000"/>
          <w:sz w:val="20"/>
          <w:szCs w:val="20"/>
        </w:rPr>
        <w:t>V</w:t>
      </w:r>
      <w:r w:rsidRPr="00316AD7">
        <w:rPr>
          <w:rFonts w:ascii="Garamond" w:hAnsi="Garamond"/>
          <w:i/>
          <w:color w:val="000000"/>
          <w:sz w:val="20"/>
          <w:szCs w:val="20"/>
        </w:rPr>
        <w:t xml:space="preserve">ois, </w:t>
      </w:r>
      <w:proofErr w:type="spellStart"/>
      <w:r w:rsidRPr="00316AD7">
        <w:rPr>
          <w:rFonts w:ascii="Garamond" w:hAnsi="Garamond"/>
          <w:i/>
          <w:color w:val="000000"/>
          <w:sz w:val="20"/>
          <w:szCs w:val="20"/>
        </w:rPr>
        <w:t>Ménon</w:t>
      </w:r>
      <w:proofErr w:type="spellEnd"/>
      <w:r w:rsidRPr="00316AD7">
        <w:rPr>
          <w:rFonts w:ascii="Garamond" w:hAnsi="Garamond"/>
          <w:i/>
          <w:color w:val="000000"/>
          <w:sz w:val="20"/>
          <w:szCs w:val="20"/>
        </w:rPr>
        <w:t>, je vais te montrer, tu vois, tu as là ton esclave, il n’a jamais rien appris bien entendu chez toi : un esclave complètement crétin</w:t>
      </w:r>
      <w:r w:rsidRPr="00316AD7">
        <w:rPr>
          <w:rFonts w:ascii="Garamond" w:hAnsi="Garamond" w:cs="Courier New"/>
          <w:color w:val="000000"/>
          <w:sz w:val="20"/>
          <w:szCs w:val="20"/>
        </w:rPr>
        <w:t>…</w:t>
      </w:r>
      <w:r w:rsidR="00555CED"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 </w:t>
      </w:r>
    </w:p>
    <w:p w:rsidR="007E0CC5" w:rsidRPr="00316AD7" w:rsidRDefault="007E0CC5" w:rsidP="00741C3E">
      <w:pPr>
        <w:rPr>
          <w:rFonts w:ascii="Garamond" w:hAnsi="Garamond" w:cs="Courier New"/>
          <w:color w:val="000000"/>
          <w:sz w:val="20"/>
          <w:szCs w:val="20"/>
        </w:rPr>
      </w:pPr>
    </w:p>
    <w:p w:rsidR="002E4269" w:rsidRPr="00316AD7" w:rsidRDefault="007E0CC5" w:rsidP="00741C3E">
      <w:pPr>
        <w:rPr>
          <w:rFonts w:ascii="Garamond" w:hAnsi="Garamond" w:cs="Courier New"/>
          <w:color w:val="000000"/>
          <w:sz w:val="20"/>
          <w:szCs w:val="20"/>
        </w:rPr>
      </w:pPr>
      <w:r w:rsidRPr="00316AD7">
        <w:rPr>
          <w:rFonts w:ascii="Garamond" w:hAnsi="Garamond" w:cs="Courier New"/>
          <w:color w:val="000000"/>
          <w:sz w:val="20"/>
          <w:szCs w:val="20"/>
        </w:rPr>
        <w:t>On l’interroge</w:t>
      </w:r>
      <w:r w:rsidR="002E4269" w:rsidRPr="00316AD7">
        <w:rPr>
          <w:rFonts w:ascii="Garamond" w:hAnsi="Garamond" w:cs="Courier New"/>
          <w:color w:val="000000"/>
          <w:sz w:val="20"/>
          <w:szCs w:val="20"/>
        </w:rPr>
        <w:t>,</w:t>
      </w:r>
      <w:r w:rsidRPr="00316AD7">
        <w:rPr>
          <w:rFonts w:ascii="Garamond" w:hAnsi="Garamond" w:cs="Courier New"/>
          <w:color w:val="000000"/>
          <w:sz w:val="20"/>
          <w:szCs w:val="20"/>
        </w:rPr>
        <w:t xml:space="preserve"> et avec certaines façons en effet de l’interroger on arrive à lui faire sortir des choses, mon Dieu, assez sensées, qui ne vont pas très loin dans le domaine de la mathématique. Il s’agit de ce qui arrive ou de ce qu’il faut faire </w:t>
      </w:r>
    </w:p>
    <w:p w:rsidR="00A43D4E" w:rsidRDefault="007E0CC5" w:rsidP="00741C3E">
      <w:pPr>
        <w:rPr>
          <w:rFonts w:ascii="Garamond" w:hAnsi="Garamond" w:cs="Courier New"/>
          <w:color w:val="000000"/>
          <w:sz w:val="20"/>
          <w:szCs w:val="20"/>
        </w:rPr>
      </w:pPr>
      <w:r w:rsidRPr="00316AD7">
        <w:rPr>
          <w:rFonts w:ascii="Garamond" w:hAnsi="Garamond" w:cs="Courier New"/>
          <w:color w:val="000000"/>
          <w:sz w:val="20"/>
          <w:szCs w:val="20"/>
        </w:rPr>
        <w:t xml:space="preserve">pour faire une surface double de celle dont on est parti, s’il s’agit d’un carré. L’esclave répondra comme cela, </w:t>
      </w:r>
      <w:r w:rsidRPr="00316AD7">
        <w:rPr>
          <w:rFonts w:ascii="Garamond" w:hAnsi="Garamond"/>
          <w:i/>
          <w:color w:val="000000"/>
          <w:sz w:val="20"/>
          <w:szCs w:val="20"/>
        </w:rPr>
        <w:t>tout à trac</w:t>
      </w:r>
      <w:r w:rsidRPr="00316AD7">
        <w:rPr>
          <w:rFonts w:ascii="Garamond" w:hAnsi="Garamond" w:cs="Courier New"/>
          <w:color w:val="000000"/>
          <w:sz w:val="20"/>
          <w:szCs w:val="20"/>
        </w:rPr>
        <w:t xml:space="preserve">, </w:t>
      </w:r>
    </w:p>
    <w:p w:rsidR="002E4269" w:rsidRPr="00316AD7" w:rsidRDefault="007E0CC5" w:rsidP="00741C3E">
      <w:pPr>
        <w:rPr>
          <w:rFonts w:ascii="Garamond" w:hAnsi="Garamond" w:cs="Courier New"/>
          <w:color w:val="000000"/>
          <w:sz w:val="20"/>
          <w:szCs w:val="20"/>
        </w:rPr>
      </w:pPr>
      <w:r w:rsidRPr="00316AD7">
        <w:rPr>
          <w:rFonts w:ascii="Garamond" w:hAnsi="Garamond" w:cs="Courier New"/>
          <w:color w:val="000000"/>
          <w:sz w:val="20"/>
          <w:szCs w:val="20"/>
        </w:rPr>
        <w:t xml:space="preserve">qu’il suffit que le côté soit deux fois plus long. </w:t>
      </w:r>
    </w:p>
    <w:p w:rsidR="002E4269" w:rsidRPr="00316AD7" w:rsidRDefault="002E4269" w:rsidP="00741C3E">
      <w:pPr>
        <w:rPr>
          <w:rFonts w:ascii="Garamond" w:hAnsi="Garamond" w:cs="Courier New"/>
          <w:color w:val="000000"/>
          <w:sz w:val="20"/>
          <w:szCs w:val="20"/>
        </w:rPr>
      </w:pPr>
    </w:p>
    <w:p w:rsidR="00A43D4E" w:rsidRDefault="007E0CC5" w:rsidP="00741C3E">
      <w:pPr>
        <w:rPr>
          <w:rFonts w:ascii="Garamond" w:hAnsi="Garamond" w:cs="Courier New"/>
          <w:color w:val="000000"/>
          <w:sz w:val="20"/>
          <w:szCs w:val="20"/>
        </w:rPr>
      </w:pPr>
      <w:r w:rsidRPr="00316AD7">
        <w:rPr>
          <w:rFonts w:ascii="Garamond" w:hAnsi="Garamond" w:cs="Courier New"/>
          <w:color w:val="000000"/>
          <w:sz w:val="20"/>
          <w:szCs w:val="20"/>
        </w:rPr>
        <w:t>Il est vite aisé de lui faire sentir</w:t>
      </w:r>
      <w:r w:rsidR="00555CED" w:rsidRPr="00316AD7">
        <w:rPr>
          <w:rFonts w:ascii="Garamond" w:hAnsi="Garamond" w:cs="Courier New"/>
          <w:color w:val="000000"/>
          <w:sz w:val="20"/>
          <w:szCs w:val="20"/>
        </w:rPr>
        <w:t xml:space="preserve"> </w:t>
      </w:r>
      <w:r w:rsidRPr="00316AD7">
        <w:rPr>
          <w:rFonts w:ascii="Garamond" w:hAnsi="Garamond" w:cs="Courier New"/>
          <w:color w:val="000000"/>
          <w:sz w:val="20"/>
          <w:szCs w:val="20"/>
        </w:rPr>
        <w:t>qu’avec un côté deux fois plus long, la surface</w:t>
      </w:r>
      <w:r w:rsidR="00555CED"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sera quatre fois plus grande. </w:t>
      </w:r>
    </w:p>
    <w:p w:rsidR="007E0CC5" w:rsidRPr="00316AD7" w:rsidRDefault="007E0CC5" w:rsidP="00741C3E">
      <w:pPr>
        <w:rPr>
          <w:rFonts w:ascii="Garamond" w:hAnsi="Garamond" w:cs="Courier New"/>
          <w:color w:val="000000"/>
          <w:sz w:val="20"/>
          <w:szCs w:val="20"/>
        </w:rPr>
      </w:pPr>
      <w:r w:rsidRPr="00316AD7">
        <w:rPr>
          <w:rFonts w:ascii="Garamond" w:hAnsi="Garamond" w:cs="Courier New"/>
          <w:color w:val="000000"/>
          <w:sz w:val="20"/>
          <w:szCs w:val="20"/>
        </w:rPr>
        <w:t>Moyennant quoi, en procédant de même par interrogation, nous trouverons vite la bonne façon d’opérer qui est d’opérer par la diagonale, de prendre un carré dont le côté est la diagonale du précédent.</w:t>
      </w:r>
    </w:p>
    <w:p w:rsidR="00555CED" w:rsidRPr="00316AD7" w:rsidRDefault="00555CED" w:rsidP="00741C3E">
      <w:pPr>
        <w:rPr>
          <w:rFonts w:ascii="Garamond" w:hAnsi="Garamond" w:cs="Courier New"/>
          <w:color w:val="000000"/>
          <w:sz w:val="20"/>
          <w:szCs w:val="20"/>
        </w:rPr>
      </w:pPr>
    </w:p>
    <w:p w:rsidR="00EE7793" w:rsidRDefault="007E0CC5" w:rsidP="00741C3E">
      <w:pPr>
        <w:rPr>
          <w:rFonts w:ascii="Garamond" w:hAnsi="Garamond" w:cs="Courier New"/>
          <w:color w:val="000000"/>
          <w:sz w:val="20"/>
          <w:szCs w:val="20"/>
        </w:rPr>
      </w:pPr>
      <w:r w:rsidRPr="00316AD7">
        <w:rPr>
          <w:rFonts w:ascii="Garamond" w:hAnsi="Garamond" w:cs="Courier New"/>
          <w:color w:val="000000"/>
          <w:sz w:val="20"/>
          <w:szCs w:val="20"/>
        </w:rPr>
        <w:t>Tout ce que nous savons de toutes ces amusettes</w:t>
      </w:r>
      <w:r w:rsidR="00EE7793">
        <w:rPr>
          <w:rFonts w:ascii="Garamond" w:hAnsi="Garamond" w:cs="Courier New"/>
          <w:color w:val="000000"/>
          <w:sz w:val="20"/>
          <w:szCs w:val="20"/>
        </w:rPr>
        <w:t xml:space="preserve">, </w:t>
      </w:r>
      <w:r w:rsidRPr="00316AD7">
        <w:rPr>
          <w:rFonts w:ascii="Garamond" w:hAnsi="Garamond" w:cs="Courier New"/>
          <w:i/>
          <w:color w:val="000000"/>
          <w:sz w:val="20"/>
          <w:szCs w:val="20"/>
        </w:rPr>
        <w:t>récréations des plus primitives qui ne vont même pas aussi loin que déjà à cette époque on avait pu aller</w:t>
      </w:r>
      <w:r w:rsidR="00A43D4E">
        <w:rPr>
          <w:rFonts w:ascii="Garamond" w:hAnsi="Garamond" w:cs="Courier New"/>
          <w:i/>
          <w:color w:val="000000"/>
          <w:sz w:val="20"/>
          <w:szCs w:val="20"/>
        </w:rPr>
        <w:t xml:space="preserve"> </w:t>
      </w:r>
      <w:r w:rsidRPr="00316AD7">
        <w:rPr>
          <w:rFonts w:ascii="Garamond" w:hAnsi="Garamond" w:cs="Courier New"/>
          <w:i/>
          <w:color w:val="000000"/>
          <w:sz w:val="20"/>
          <w:szCs w:val="20"/>
        </w:rPr>
        <w:t>quant au caractère rationnel de la</w:t>
      </w:r>
      <w:r w:rsidR="00A43D4E">
        <w:rPr>
          <w:rFonts w:ascii="Garamond" w:hAnsi="Garamond" w:cs="Courier New"/>
          <w:i/>
          <w:color w:val="000000"/>
          <w:sz w:val="20"/>
          <w:szCs w:val="20"/>
        </w:rPr>
        <w:t xml:space="preserve"> </w:t>
      </w:r>
      <w:r w:rsidR="00A43D4E" w:rsidRPr="00906F19">
        <w:rPr>
          <w:rFonts w:ascii="Garamond" w:hAnsi="Garamond"/>
          <w:color w:val="0000CC"/>
          <w:sz w:val="20"/>
          <w:szCs w:val="20"/>
        </w:rPr>
        <w:sym w:font="Symbol" w:char="F0D6"/>
      </w:r>
      <w:r w:rsidR="00A43D4E" w:rsidRPr="00906F19">
        <w:rPr>
          <w:rFonts w:ascii="Garamond" w:hAnsi="Garamond"/>
          <w:color w:val="0000CC"/>
          <w:spacing w:val="-120"/>
          <w:position w:val="12"/>
          <w:sz w:val="20"/>
          <w:szCs w:val="20"/>
        </w:rPr>
        <w:sym w:font="Symbol" w:char="F0BE"/>
      </w:r>
      <w:r w:rsidR="00A43D4E" w:rsidRPr="00906F19">
        <w:rPr>
          <w:rFonts w:ascii="Garamond" w:hAnsi="Garamond"/>
          <w:color w:val="0000CC"/>
          <w:spacing w:val="-60"/>
          <w:position w:val="12"/>
          <w:sz w:val="20"/>
          <w:szCs w:val="20"/>
        </w:rPr>
        <w:sym w:font="Symbol" w:char="F0BE"/>
      </w:r>
      <w:r w:rsidR="00A43D4E" w:rsidRPr="00906F19">
        <w:rPr>
          <w:rFonts w:ascii="Garamond" w:hAnsi="Garamond"/>
          <w:color w:val="0000CC"/>
          <w:spacing w:val="-60"/>
          <w:sz w:val="20"/>
          <w:szCs w:val="20"/>
        </w:rPr>
        <w:t>2</w:t>
      </w:r>
      <w:r w:rsidR="00EE7793">
        <w:rPr>
          <w:rFonts w:ascii="Garamond" w:hAnsi="Garamond" w:cs="Courier New"/>
          <w:color w:val="000000"/>
          <w:sz w:val="20"/>
          <w:szCs w:val="20"/>
        </w:rPr>
        <w:t xml:space="preserve"> </w:t>
      </w:r>
      <w:r w:rsidR="006D1FCF">
        <w:rPr>
          <w:rFonts w:ascii="Garamond" w:hAnsi="Garamond" w:cs="Courier New"/>
          <w:color w:val="000000"/>
          <w:sz w:val="20"/>
          <w:szCs w:val="20"/>
        </w:rPr>
        <w:t xml:space="preserve"> </w:t>
      </w:r>
      <w:r w:rsidR="00EE7793">
        <w:rPr>
          <w:rFonts w:ascii="Garamond" w:hAnsi="Garamond" w:cs="Courier New"/>
          <w:color w:val="000000"/>
          <w:sz w:val="20"/>
          <w:szCs w:val="20"/>
        </w:rPr>
        <w:t xml:space="preserve">, </w:t>
      </w:r>
      <w:r w:rsidRPr="00316AD7">
        <w:rPr>
          <w:rFonts w:ascii="Garamond" w:hAnsi="Garamond" w:cs="Courier New"/>
          <w:color w:val="000000"/>
          <w:sz w:val="20"/>
          <w:szCs w:val="20"/>
        </w:rPr>
        <w:t>c’est que nous avons pris un sujet « </w:t>
      </w:r>
      <w:r w:rsidRPr="00316AD7">
        <w:rPr>
          <w:rFonts w:ascii="Garamond" w:hAnsi="Garamond"/>
          <w:i/>
          <w:color w:val="000000"/>
          <w:sz w:val="20"/>
          <w:szCs w:val="20"/>
        </w:rPr>
        <w:t>hors</w:t>
      </w:r>
      <w:r w:rsidR="00EE7793">
        <w:rPr>
          <w:rFonts w:ascii="Garamond" w:hAnsi="Garamond"/>
          <w:i/>
          <w:color w:val="000000"/>
          <w:sz w:val="20"/>
          <w:szCs w:val="20"/>
        </w:rPr>
        <w:t>-</w:t>
      </w:r>
      <w:r w:rsidRPr="00316AD7">
        <w:rPr>
          <w:rFonts w:ascii="Garamond" w:hAnsi="Garamond"/>
          <w:i/>
          <w:color w:val="000000"/>
          <w:sz w:val="20"/>
          <w:szCs w:val="20"/>
        </w:rPr>
        <w:t>classe</w:t>
      </w:r>
      <w:r w:rsidRPr="00316AD7">
        <w:rPr>
          <w:rFonts w:ascii="Garamond" w:hAnsi="Garamond" w:cs="Courier New"/>
          <w:color w:val="000000"/>
          <w:sz w:val="20"/>
          <w:szCs w:val="20"/>
        </w:rPr>
        <w:t xml:space="preserve"> », un esclave, </w:t>
      </w:r>
    </w:p>
    <w:p w:rsidR="007E0CC5" w:rsidRPr="00316AD7" w:rsidRDefault="007E0CC5" w:rsidP="00741C3E">
      <w:pPr>
        <w:rPr>
          <w:rFonts w:ascii="Garamond" w:hAnsi="Garamond"/>
          <w:color w:val="000000"/>
          <w:sz w:val="20"/>
          <w:szCs w:val="20"/>
        </w:rPr>
      </w:pPr>
      <w:r w:rsidRPr="00316AD7">
        <w:rPr>
          <w:rFonts w:ascii="Garamond" w:hAnsi="Garamond" w:cs="Courier New"/>
          <w:color w:val="000000"/>
          <w:sz w:val="20"/>
          <w:szCs w:val="20"/>
        </w:rPr>
        <w:t>un sujet qui ne compte pas.</w:t>
      </w:r>
    </w:p>
    <w:p w:rsidR="007E0CC5" w:rsidRPr="00316AD7" w:rsidRDefault="007E0CC5">
      <w:pPr>
        <w:autoSpaceDE w:val="0"/>
        <w:autoSpaceDN w:val="0"/>
        <w:adjustRightInd w:val="0"/>
        <w:rPr>
          <w:rFonts w:ascii="Garamond" w:hAnsi="Garamond" w:cs="Courier New"/>
          <w:color w:val="000000"/>
          <w:sz w:val="20"/>
          <w:szCs w:val="20"/>
        </w:rPr>
      </w:pPr>
    </w:p>
    <w:p w:rsidR="007E0CC5" w:rsidRPr="00316AD7" w:rsidRDefault="00265374" w:rsidP="00EE7793">
      <w:pPr>
        <w:autoSpaceDE w:val="0"/>
        <w:autoSpaceDN w:val="0"/>
        <w:adjustRightInd w:val="0"/>
        <w:jc w:val="center"/>
        <w:rPr>
          <w:rFonts w:ascii="Garamond" w:hAnsi="Garamond" w:cs="Courier New"/>
          <w:color w:val="000000"/>
          <w:sz w:val="20"/>
          <w:szCs w:val="20"/>
        </w:rPr>
      </w:pPr>
      <w:r w:rsidRPr="00316AD7">
        <w:rPr>
          <w:rFonts w:ascii="Garamond" w:hAnsi="Garamond" w:cs="Courier New"/>
          <w:noProof/>
          <w:color w:val="000000"/>
          <w:sz w:val="20"/>
          <w:szCs w:val="20"/>
          <w:lang w:eastAsia="fr-FR"/>
        </w:rPr>
        <w:drawing>
          <wp:inline distT="0" distB="0" distL="0" distR="0" wp14:anchorId="033A600C" wp14:editId="71835A10">
            <wp:extent cx="2562909" cy="1150696"/>
            <wp:effectExtent l="0" t="0" r="8890" b="0"/>
            <wp:docPr id="3" name="Image 3" descr="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a"/>
                    <pic:cNvPicPr>
                      <a:picLocks noChangeAspect="1" noChangeArrowheads="1"/>
                    </pic:cNvPicPr>
                  </pic:nvPicPr>
                  <pic:blipFill>
                    <a:blip r:embed="rId21" cstate="print"/>
                    <a:srcRect/>
                    <a:stretch>
                      <a:fillRect/>
                    </a:stretch>
                  </pic:blipFill>
                  <pic:spPr bwMode="auto">
                    <a:xfrm>
                      <a:off x="0" y="0"/>
                      <a:ext cx="2569649" cy="1153722"/>
                    </a:xfrm>
                    <a:prstGeom prst="rect">
                      <a:avLst/>
                    </a:prstGeom>
                    <a:noFill/>
                    <a:ln w="9525">
                      <a:noFill/>
                      <a:miter lim="800000"/>
                      <a:headEnd/>
                      <a:tailEnd/>
                    </a:ln>
                  </pic:spPr>
                </pic:pic>
              </a:graphicData>
            </a:graphic>
          </wp:inline>
        </w:drawing>
      </w:r>
    </w:p>
    <w:p w:rsidR="007E0CC5" w:rsidRPr="00316AD7" w:rsidRDefault="007E0CC5">
      <w:pPr>
        <w:autoSpaceDE w:val="0"/>
        <w:autoSpaceDN w:val="0"/>
        <w:adjustRightInd w:val="0"/>
        <w:rPr>
          <w:rFonts w:ascii="Garamond" w:hAnsi="Garamond" w:cs="Courier New"/>
          <w:color w:val="000000"/>
          <w:sz w:val="20"/>
          <w:szCs w:val="20"/>
        </w:rPr>
      </w:pPr>
    </w:p>
    <w:p w:rsidR="00EE7793"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Il y a quelque chose de plus ingénieux et de meilleur qui vient ensuite quant à ce qu’il s’agit de soulever, c’est à savoir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si la vertu est une science. Tout bien pris, c’est certainement la meilleure partie, le meilleur morceau du dialogue.</w:t>
      </w:r>
    </w:p>
    <w:p w:rsidR="00EE7793" w:rsidRDefault="00EE7793">
      <w:pPr>
        <w:autoSpaceDE w:val="0"/>
        <w:autoSpaceDN w:val="0"/>
        <w:adjustRightInd w:val="0"/>
        <w:rPr>
          <w:rFonts w:ascii="Garamond" w:hAnsi="Garamond" w:cs="Courier New"/>
          <w:color w:val="000000"/>
          <w:sz w:val="20"/>
          <w:szCs w:val="20"/>
        </w:rPr>
      </w:pPr>
    </w:p>
    <w:p w:rsidR="00EE7793"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Il n’y a pas de </w:t>
      </w:r>
      <w:r w:rsidRPr="00316AD7">
        <w:rPr>
          <w:rFonts w:ascii="Garamond" w:hAnsi="Garamond"/>
          <w:i/>
          <w:color w:val="000000"/>
          <w:sz w:val="20"/>
          <w:szCs w:val="20"/>
        </w:rPr>
        <w:t>science de la vertu</w:t>
      </w:r>
      <w:r w:rsidRPr="00316AD7">
        <w:rPr>
          <w:rFonts w:ascii="Garamond" w:hAnsi="Garamond" w:cs="Courier New"/>
          <w:color w:val="000000"/>
          <w:sz w:val="20"/>
          <w:szCs w:val="20"/>
        </w:rPr>
        <w:t xml:space="preserve">, ce qui se démontre aisément par l’expérience, se démontrant que ceux qui font profession </w:t>
      </w:r>
    </w:p>
    <w:p w:rsidR="002E4269"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de l’enseigner sont des</w:t>
      </w:r>
      <w:r w:rsidR="00842472" w:rsidRPr="00316AD7">
        <w:rPr>
          <w:rFonts w:ascii="Garamond" w:hAnsi="Garamond" w:cs="Courier New"/>
          <w:color w:val="000000"/>
          <w:sz w:val="20"/>
          <w:szCs w:val="20"/>
        </w:rPr>
        <w:t xml:space="preserve"> </w:t>
      </w:r>
      <w:r w:rsidRPr="00316AD7">
        <w:rPr>
          <w:rFonts w:ascii="Garamond" w:hAnsi="Garamond"/>
          <w:i/>
          <w:color w:val="000000"/>
          <w:sz w:val="20"/>
          <w:szCs w:val="20"/>
        </w:rPr>
        <w:t>maîtres fort critiquables</w:t>
      </w:r>
      <w:r w:rsidR="00EE7793">
        <w:rPr>
          <w:rFonts w:ascii="Garamond" w:hAnsi="Garamond" w:cs="Courier New"/>
          <w:color w:val="000000"/>
          <w:sz w:val="20"/>
          <w:szCs w:val="20"/>
        </w:rPr>
        <w:t xml:space="preserve"> - </w:t>
      </w:r>
      <w:r w:rsidRPr="00316AD7">
        <w:rPr>
          <w:rFonts w:ascii="Garamond" w:hAnsi="Garamond" w:cs="Courier New"/>
          <w:color w:val="000000"/>
          <w:sz w:val="20"/>
          <w:szCs w:val="20"/>
        </w:rPr>
        <w:t>il s’agit des sophistes</w:t>
      </w:r>
      <w:r w:rsidR="00EE7793">
        <w:rPr>
          <w:rFonts w:ascii="Garamond" w:hAnsi="Garamond" w:cs="Courier New"/>
          <w:color w:val="000000"/>
          <w:sz w:val="20"/>
          <w:szCs w:val="20"/>
        </w:rPr>
        <w:t xml:space="preserve"> - </w:t>
      </w:r>
      <w:r w:rsidRPr="00316AD7">
        <w:rPr>
          <w:rFonts w:ascii="Garamond" w:hAnsi="Garamond" w:cs="Courier New"/>
          <w:color w:val="000000"/>
          <w:sz w:val="20"/>
          <w:szCs w:val="20"/>
        </w:rPr>
        <w:t xml:space="preserve">et que, quant à ceux qui pourraient l’enseigner,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c’est</w:t>
      </w:r>
      <w:r w:rsidR="00EE7793">
        <w:rPr>
          <w:rFonts w:ascii="Garamond" w:hAnsi="Garamond" w:cs="Courier New"/>
          <w:color w:val="000000"/>
          <w:sz w:val="20"/>
          <w:szCs w:val="20"/>
        </w:rPr>
        <w:t>-</w:t>
      </w:r>
      <w:r w:rsidRPr="00316AD7">
        <w:rPr>
          <w:rFonts w:ascii="Garamond" w:hAnsi="Garamond" w:cs="Courier New"/>
          <w:color w:val="000000"/>
          <w:sz w:val="20"/>
          <w:szCs w:val="20"/>
        </w:rPr>
        <w:t>à</w:t>
      </w:r>
      <w:r w:rsidR="00EE7793">
        <w:rPr>
          <w:rFonts w:ascii="Garamond" w:hAnsi="Garamond" w:cs="Courier New"/>
          <w:color w:val="000000"/>
          <w:sz w:val="20"/>
          <w:szCs w:val="20"/>
        </w:rPr>
        <w:t>-</w:t>
      </w:r>
      <w:r w:rsidRPr="00316AD7">
        <w:rPr>
          <w:rFonts w:ascii="Garamond" w:hAnsi="Garamond" w:cs="Courier New"/>
          <w:color w:val="000000"/>
          <w:sz w:val="20"/>
          <w:szCs w:val="20"/>
        </w:rPr>
        <w:t>dire ceux qui sont eux</w:t>
      </w:r>
      <w:r w:rsidR="00EE7793">
        <w:rPr>
          <w:rFonts w:ascii="Garamond" w:hAnsi="Garamond" w:cs="Courier New"/>
          <w:color w:val="000000"/>
          <w:sz w:val="20"/>
          <w:szCs w:val="20"/>
        </w:rPr>
        <w:t>-</w:t>
      </w:r>
      <w:r w:rsidRPr="00316AD7">
        <w:rPr>
          <w:rFonts w:ascii="Garamond" w:hAnsi="Garamond" w:cs="Courier New"/>
          <w:color w:val="000000"/>
          <w:sz w:val="20"/>
          <w:szCs w:val="20"/>
        </w:rPr>
        <w:t>mêmes vertueux…</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 xml:space="preserve">j’entends vertueux au sens où le mot vertu est employé dans ce texte, à savoir </w:t>
      </w:r>
      <w:r w:rsidRPr="00EE7793">
        <w:rPr>
          <w:rFonts w:ascii="Garamond" w:hAnsi="Garamond" w:cs="Courier New"/>
          <w:i/>
          <w:color w:val="000000"/>
          <w:sz w:val="20"/>
          <w:szCs w:val="20"/>
        </w:rPr>
        <w:t>la vertu du citoyen et celle du bon politique</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…il est très manifeste que</w:t>
      </w:r>
      <w:r w:rsidR="00EE7793">
        <w:rPr>
          <w:rFonts w:ascii="Garamond" w:hAnsi="Garamond" w:cs="Courier New"/>
          <w:color w:val="000000"/>
          <w:sz w:val="20"/>
          <w:szCs w:val="20"/>
        </w:rPr>
        <w:t xml:space="preserve"> - </w:t>
      </w:r>
      <w:r w:rsidRPr="00316AD7">
        <w:rPr>
          <w:rFonts w:ascii="Garamond" w:hAnsi="Garamond" w:cs="Courier New"/>
          <w:color w:val="000000"/>
          <w:sz w:val="20"/>
          <w:szCs w:val="20"/>
        </w:rPr>
        <w:t>ceci est développé par</w:t>
      </w:r>
      <w:r w:rsidR="00842472" w:rsidRPr="00316AD7">
        <w:rPr>
          <w:rFonts w:ascii="Garamond" w:hAnsi="Garamond" w:cs="Courier New"/>
          <w:color w:val="000000"/>
          <w:sz w:val="20"/>
          <w:szCs w:val="20"/>
        </w:rPr>
        <w:t xml:space="preserve"> </w:t>
      </w:r>
      <w:r w:rsidRPr="00316AD7">
        <w:rPr>
          <w:rFonts w:ascii="Garamond" w:hAnsi="Garamond" w:cs="Courier New"/>
          <w:color w:val="000000"/>
          <w:sz w:val="20"/>
          <w:szCs w:val="20"/>
        </w:rPr>
        <w:t>plus d’un exemple</w:t>
      </w:r>
      <w:r w:rsidR="00EE7793">
        <w:rPr>
          <w:rFonts w:ascii="Garamond" w:hAnsi="Garamond" w:cs="Courier New"/>
          <w:color w:val="000000"/>
          <w:sz w:val="20"/>
          <w:szCs w:val="20"/>
        </w:rPr>
        <w:t xml:space="preserve"> - </w:t>
      </w:r>
      <w:r w:rsidRPr="00316AD7">
        <w:rPr>
          <w:rFonts w:ascii="Garamond" w:hAnsi="Garamond" w:cs="Courier New"/>
          <w:color w:val="000000"/>
          <w:sz w:val="20"/>
          <w:szCs w:val="20"/>
        </w:rPr>
        <w:t>ils ne savent même pas la transmettre à leurs enfants, ils font apprendre autre chose à leurs enfants.</w:t>
      </w:r>
      <w:r w:rsidR="00EE7793">
        <w:rPr>
          <w:rFonts w:ascii="Garamond" w:hAnsi="Garamond" w:cs="Courier New"/>
          <w:color w:val="000000"/>
          <w:sz w:val="20"/>
          <w:szCs w:val="20"/>
        </w:rPr>
        <w:t xml:space="preserve"> </w:t>
      </w:r>
      <w:r w:rsidRPr="00316AD7">
        <w:rPr>
          <w:rFonts w:ascii="Garamond" w:hAnsi="Garamond" w:cs="Courier New"/>
          <w:color w:val="000000"/>
          <w:sz w:val="20"/>
          <w:szCs w:val="20"/>
        </w:rPr>
        <w:t>De sorte que nous en arrivons à la fin à ceci, que la vertu est bien plus près de l’opinion vraie, comme on s’exprime, que de la science. Or, l’opinion vraie comment nous vient</w:t>
      </w:r>
      <w:r w:rsidR="00EE7793">
        <w:rPr>
          <w:rFonts w:ascii="Garamond" w:hAnsi="Garamond" w:cs="Courier New"/>
          <w:color w:val="000000"/>
          <w:sz w:val="20"/>
          <w:szCs w:val="20"/>
        </w:rPr>
        <w:t>-</w:t>
      </w:r>
      <w:r w:rsidRPr="00316AD7">
        <w:rPr>
          <w:rFonts w:ascii="Garamond" w:hAnsi="Garamond" w:cs="Courier New"/>
          <w:color w:val="000000"/>
          <w:sz w:val="20"/>
          <w:szCs w:val="20"/>
        </w:rPr>
        <w:t>elle ? Du ciel !</w:t>
      </w:r>
    </w:p>
    <w:p w:rsidR="00842472" w:rsidRPr="00316AD7" w:rsidRDefault="00842472">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Voilà la troisième caractéristique de quelque chose qui a ceci de commun, c’est que donc ce à quoi nous nous référons, à savoir ce qui peut</w:t>
      </w:r>
      <w:r w:rsidR="00842472" w:rsidRPr="00316AD7">
        <w:rPr>
          <w:rFonts w:ascii="Garamond" w:hAnsi="Garamond" w:cs="Courier New"/>
          <w:color w:val="000000"/>
          <w:sz w:val="20"/>
          <w:szCs w:val="20"/>
        </w:rPr>
        <w:t xml:space="preserve"> </w:t>
      </w:r>
      <w:r w:rsidRPr="00316AD7">
        <w:rPr>
          <w:rFonts w:ascii="Garamond" w:hAnsi="Garamond" w:cs="Courier New"/>
          <w:color w:val="000000"/>
          <w:sz w:val="20"/>
          <w:szCs w:val="20"/>
        </w:rPr>
        <w:t>apprendre…</w:t>
      </w:r>
    </w:p>
    <w:p w:rsidR="007E0CC5" w:rsidRPr="00316AD7" w:rsidRDefault="007E0CC5" w:rsidP="00842472">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vous sentez combien c’est près</w:t>
      </w:r>
      <w:r w:rsidR="0080291D" w:rsidRPr="00316AD7">
        <w:rPr>
          <w:rFonts w:ascii="Garamond" w:hAnsi="Garamond" w:cs="Courier New"/>
          <w:color w:val="000000"/>
          <w:sz w:val="20"/>
          <w:szCs w:val="20"/>
        </w:rPr>
        <w:t xml:space="preserve"> </w:t>
      </w:r>
      <w:r w:rsidR="00EE7793">
        <w:rPr>
          <w:rFonts w:ascii="Garamond" w:hAnsi="Garamond" w:cs="Courier New"/>
          <w:sz w:val="20"/>
          <w:szCs w:val="20"/>
        </w:rPr>
        <w:t>-</w:t>
      </w:r>
      <w:r w:rsidRPr="00316AD7">
        <w:rPr>
          <w:rFonts w:ascii="Garamond" w:hAnsi="Garamond" w:cs="Courier New"/>
          <w:color w:val="000000"/>
          <w:sz w:val="20"/>
          <w:szCs w:val="20"/>
        </w:rPr>
        <w:t xml:space="preserve"> je suis prudent</w:t>
      </w:r>
      <w:r w:rsidR="0080291D" w:rsidRPr="00316AD7">
        <w:rPr>
          <w:rFonts w:ascii="Garamond" w:hAnsi="Garamond" w:cs="Courier New"/>
          <w:color w:val="000000"/>
          <w:sz w:val="20"/>
          <w:szCs w:val="20"/>
        </w:rPr>
        <w:t xml:space="preserve"> </w:t>
      </w:r>
      <w:r w:rsidR="00EE7793">
        <w:rPr>
          <w:rFonts w:ascii="Garamond" w:hAnsi="Garamond" w:cs="Courier New"/>
          <w:sz w:val="20"/>
          <w:szCs w:val="20"/>
        </w:rPr>
        <w:t>-</w:t>
      </w:r>
      <w:r w:rsidRPr="00316AD7">
        <w:rPr>
          <w:rFonts w:ascii="Garamond" w:hAnsi="Garamond" w:cs="Courier New"/>
          <w:color w:val="000000"/>
          <w:sz w:val="20"/>
          <w:szCs w:val="20"/>
        </w:rPr>
        <w:t xml:space="preserve"> de la notation que je fais sous le terme de sujet</w:t>
      </w:r>
    </w:p>
    <w:p w:rsidR="006D1FCF"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 qui peut apprendre, c’est un sujet qui déjà a ce premier caractère d’être universel. Tous les sujets, là</w:t>
      </w:r>
      <w:r w:rsidR="00EE7793">
        <w:rPr>
          <w:rFonts w:ascii="Garamond" w:hAnsi="Garamond" w:cs="Courier New"/>
          <w:color w:val="000000"/>
          <w:sz w:val="20"/>
          <w:szCs w:val="20"/>
        </w:rPr>
        <w:t>-</w:t>
      </w:r>
      <w:r w:rsidRPr="00316AD7">
        <w:rPr>
          <w:rFonts w:ascii="Garamond" w:hAnsi="Garamond" w:cs="Courier New"/>
          <w:color w:val="000000"/>
          <w:sz w:val="20"/>
          <w:szCs w:val="20"/>
        </w:rPr>
        <w:t xml:space="preserve">dessus, sont </w:t>
      </w:r>
    </w:p>
    <w:p w:rsidR="006D1FCF"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au même point de départ, leur extension est d’une nature telle que cela leur suppose un </w:t>
      </w:r>
      <w:r w:rsidRPr="00316AD7">
        <w:rPr>
          <w:rFonts w:ascii="Garamond" w:hAnsi="Garamond"/>
          <w:i/>
          <w:color w:val="000000"/>
          <w:sz w:val="20"/>
          <w:szCs w:val="20"/>
        </w:rPr>
        <w:t>passé infini</w:t>
      </w:r>
      <w:r w:rsidRPr="00316AD7">
        <w:rPr>
          <w:rFonts w:ascii="Garamond" w:hAnsi="Garamond" w:cs="Courier New"/>
          <w:color w:val="000000"/>
          <w:sz w:val="20"/>
          <w:szCs w:val="20"/>
        </w:rPr>
        <w:t xml:space="preserve"> et donc probablement </w:t>
      </w:r>
    </w:p>
    <w:p w:rsidR="00842472"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un </w:t>
      </w:r>
      <w:r w:rsidRPr="00316AD7">
        <w:rPr>
          <w:rFonts w:ascii="Garamond" w:hAnsi="Garamond"/>
          <w:i/>
          <w:color w:val="000000"/>
          <w:sz w:val="20"/>
          <w:szCs w:val="20"/>
        </w:rPr>
        <w:t>avenir</w:t>
      </w:r>
      <w:r w:rsidRPr="00316AD7">
        <w:rPr>
          <w:rFonts w:ascii="Garamond" w:hAnsi="Garamond" w:cs="Courier New"/>
          <w:color w:val="000000"/>
          <w:sz w:val="20"/>
          <w:szCs w:val="20"/>
        </w:rPr>
        <w:t xml:space="preserve"> qui ne l’est pas moins, encore que la question ne soit pas tranchée dans ce dialogue sur ce qu’il en est </w:t>
      </w:r>
      <w:r w:rsidRPr="00316AD7">
        <w:rPr>
          <w:rFonts w:ascii="Garamond" w:hAnsi="Garamond"/>
          <w:i/>
          <w:color w:val="000000"/>
          <w:sz w:val="20"/>
          <w:szCs w:val="20"/>
        </w:rPr>
        <w:t>de la survie</w:t>
      </w:r>
      <w:r w:rsidRPr="00316AD7">
        <w:rPr>
          <w:rFonts w:ascii="Garamond" w:hAnsi="Garamond" w:cs="Courier New"/>
          <w:color w:val="000000"/>
          <w:sz w:val="20"/>
          <w:szCs w:val="20"/>
        </w:rPr>
        <w:t xml:space="preserve">. </w:t>
      </w:r>
    </w:p>
    <w:p w:rsidR="00842472" w:rsidRPr="00316AD7" w:rsidRDefault="00842472">
      <w:pPr>
        <w:autoSpaceDE w:val="0"/>
        <w:autoSpaceDN w:val="0"/>
        <w:adjustRightInd w:val="0"/>
        <w:rPr>
          <w:rFonts w:ascii="Garamond" w:hAnsi="Garamond" w:cs="Courier New"/>
          <w:color w:val="000000"/>
          <w:sz w:val="20"/>
          <w:szCs w:val="20"/>
        </w:rPr>
      </w:pPr>
    </w:p>
    <w:p w:rsidR="00EE7793"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Nous n’en sommes pas à partager le mythe d’</w:t>
      </w:r>
      <w:hyperlink r:id="rId22" w:history="1">
        <w:r w:rsidRPr="00316AD7">
          <w:rPr>
            <w:rStyle w:val="Lienhypertexte"/>
            <w:rFonts w:ascii="Garamond" w:hAnsi="Garamond"/>
            <w:i/>
            <w:sz w:val="20"/>
            <w:szCs w:val="20"/>
          </w:rPr>
          <w:t>Er</w:t>
        </w:r>
        <w:r w:rsidR="00741C3E" w:rsidRPr="00316AD7">
          <w:rPr>
            <w:rStyle w:val="Lienhypertexte"/>
            <w:rFonts w:ascii="Garamond" w:hAnsi="Garamond"/>
            <w:i/>
            <w:sz w:val="20"/>
            <w:szCs w:val="20"/>
          </w:rPr>
          <w:t xml:space="preserve"> </w:t>
        </w:r>
        <w:r w:rsidRPr="00316AD7">
          <w:rPr>
            <w:rStyle w:val="Lienhypertexte"/>
            <w:rFonts w:ascii="Garamond" w:hAnsi="Garamond"/>
            <w:i/>
            <w:sz w:val="20"/>
            <w:szCs w:val="20"/>
          </w:rPr>
          <w:t>l'Arménien</w:t>
        </w:r>
      </w:hyperlink>
      <w:r w:rsidRPr="00316AD7">
        <w:rPr>
          <w:rFonts w:ascii="Garamond" w:hAnsi="Garamond" w:cs="Courier New"/>
          <w:color w:val="000000"/>
          <w:sz w:val="20"/>
          <w:szCs w:val="20"/>
        </w:rPr>
        <w:t xml:space="preserve"> mais assurément, que l’âme ait depuis toujours et d’une façon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à proprement parler immémoriale, emmagasiné ce qui l’a formée, au point de la rendre capable de savoir, voilà ce qui ici, non seulement n’est pas contesté, mais est au principe de l’idée de la réminiscence.</w:t>
      </w:r>
    </w:p>
    <w:p w:rsidR="00842472" w:rsidRPr="00316AD7" w:rsidRDefault="00842472">
      <w:pPr>
        <w:autoSpaceDE w:val="0"/>
        <w:autoSpaceDN w:val="0"/>
        <w:adjustRightInd w:val="0"/>
        <w:rPr>
          <w:rFonts w:ascii="Garamond" w:hAnsi="Garamond" w:cs="Courier New"/>
          <w:color w:val="000000"/>
          <w:sz w:val="20"/>
          <w:szCs w:val="20"/>
        </w:rPr>
      </w:pPr>
    </w:p>
    <w:p w:rsidR="007E0CC5" w:rsidRPr="00316AD7" w:rsidRDefault="007E0CC5" w:rsidP="00EE7793">
      <w:pPr>
        <w:autoSpaceDE w:val="0"/>
        <w:autoSpaceDN w:val="0"/>
        <w:adjustRightInd w:val="0"/>
        <w:rPr>
          <w:rFonts w:ascii="Garamond" w:hAnsi="Garamond" w:cs="Courier New"/>
          <w:color w:val="000000"/>
          <w:sz w:val="20"/>
          <w:szCs w:val="20"/>
        </w:rPr>
      </w:pPr>
      <w:r w:rsidRPr="00EE7793">
        <w:rPr>
          <w:rFonts w:ascii="Garamond" w:hAnsi="Garamond" w:cs="Courier New"/>
          <w:color w:val="000000"/>
          <w:sz w:val="20"/>
          <w:szCs w:val="20"/>
        </w:rPr>
        <w:t>Que ce sujet</w:t>
      </w:r>
      <w:r w:rsidR="00842472" w:rsidRPr="00EE7793">
        <w:rPr>
          <w:rFonts w:ascii="Garamond" w:hAnsi="Garamond" w:cs="Courier New"/>
          <w:color w:val="000000"/>
          <w:sz w:val="20"/>
          <w:szCs w:val="20"/>
        </w:rPr>
        <w:t> </w:t>
      </w:r>
      <w:r w:rsidRPr="00EE7793">
        <w:rPr>
          <w:rFonts w:ascii="Garamond" w:hAnsi="Garamond" w:cs="Courier New"/>
          <w:color w:val="000000"/>
          <w:sz w:val="20"/>
          <w:szCs w:val="20"/>
        </w:rPr>
        <w:t xml:space="preserve">soit </w:t>
      </w:r>
      <w:r w:rsidR="00842472" w:rsidRPr="00EE7793">
        <w:rPr>
          <w:rFonts w:ascii="Garamond" w:hAnsi="Garamond" w:cs="Courier New"/>
          <w:color w:val="000000"/>
          <w:sz w:val="20"/>
          <w:szCs w:val="20"/>
        </w:rPr>
        <w:t>« </w:t>
      </w:r>
      <w:r w:rsidRPr="00EE7793">
        <w:rPr>
          <w:rFonts w:ascii="Garamond" w:hAnsi="Garamond"/>
          <w:i/>
          <w:color w:val="000000"/>
          <w:sz w:val="20"/>
          <w:szCs w:val="20"/>
        </w:rPr>
        <w:t>hors classe</w:t>
      </w:r>
      <w:r w:rsidR="00842472" w:rsidRPr="00EE7793">
        <w:rPr>
          <w:rFonts w:ascii="Garamond" w:hAnsi="Garamond" w:cs="Courier New"/>
          <w:color w:val="000000"/>
          <w:sz w:val="20"/>
          <w:szCs w:val="20"/>
        </w:rPr>
        <w:t> »</w:t>
      </w:r>
      <w:r w:rsidRPr="00EE7793">
        <w:rPr>
          <w:rFonts w:ascii="Garamond" w:hAnsi="Garamond" w:cs="Courier New"/>
          <w:color w:val="000000"/>
          <w:sz w:val="20"/>
          <w:szCs w:val="20"/>
        </w:rPr>
        <w:t xml:space="preserve"> voilà un autre terme, </w:t>
      </w:r>
      <w:r w:rsidRPr="00316AD7">
        <w:rPr>
          <w:rFonts w:ascii="Garamond" w:hAnsi="Garamond" w:cs="Courier New"/>
          <w:color w:val="000000"/>
          <w:sz w:val="20"/>
          <w:szCs w:val="20"/>
        </w:rPr>
        <w:t>qu’il soit absolu, au sens où il n’est pas</w:t>
      </w:r>
      <w:r w:rsidR="00842472" w:rsidRPr="00316AD7">
        <w:rPr>
          <w:rFonts w:ascii="Garamond" w:hAnsi="Garamond" w:cs="Courier New"/>
          <w:color w:val="000000"/>
          <w:sz w:val="20"/>
          <w:szCs w:val="20"/>
        </w:rPr>
        <w:t xml:space="preserve"> </w:t>
      </w:r>
      <w:r w:rsidR="00EE7793">
        <w:rPr>
          <w:rFonts w:ascii="Garamond" w:hAnsi="Garamond" w:cs="Courier New"/>
          <w:color w:val="000000"/>
          <w:sz w:val="20"/>
          <w:szCs w:val="20"/>
        </w:rPr>
        <w:t>-</w:t>
      </w:r>
      <w:r w:rsidR="00842472" w:rsidRPr="00316AD7">
        <w:rPr>
          <w:rFonts w:ascii="Garamond" w:hAnsi="Garamond" w:cs="Courier New"/>
          <w:color w:val="000000"/>
          <w:sz w:val="20"/>
          <w:szCs w:val="20"/>
        </w:rPr>
        <w:t xml:space="preserve"> </w:t>
      </w:r>
      <w:r w:rsidRPr="00316AD7">
        <w:rPr>
          <w:rFonts w:ascii="Garamond" w:hAnsi="Garamond" w:cs="Courier New"/>
          <w:color w:val="000000"/>
          <w:sz w:val="20"/>
          <w:szCs w:val="20"/>
        </w:rPr>
        <w:t>c’est exprimé dans le texte</w:t>
      </w:r>
      <w:r w:rsidR="00842472" w:rsidRPr="00316AD7">
        <w:rPr>
          <w:rFonts w:ascii="Garamond" w:hAnsi="Garamond" w:cs="Courier New"/>
          <w:color w:val="000000"/>
          <w:sz w:val="20"/>
          <w:szCs w:val="20"/>
        </w:rPr>
        <w:t xml:space="preserve"> </w:t>
      </w:r>
      <w:r w:rsidR="00EE7793">
        <w:rPr>
          <w:rFonts w:ascii="Garamond" w:hAnsi="Garamond" w:cs="Courier New"/>
          <w:color w:val="000000"/>
          <w:sz w:val="20"/>
          <w:szCs w:val="20"/>
        </w:rPr>
        <w:t>-</w:t>
      </w:r>
      <w:r w:rsidR="00842472" w:rsidRPr="00316AD7">
        <w:rPr>
          <w:rFonts w:ascii="Garamond" w:hAnsi="Garamond" w:cs="Courier New"/>
          <w:color w:val="000000"/>
          <w:sz w:val="20"/>
          <w:szCs w:val="20"/>
        </w:rPr>
        <w:t xml:space="preserve"> </w:t>
      </w:r>
      <w:r w:rsidRPr="00316AD7">
        <w:rPr>
          <w:rFonts w:ascii="Garamond" w:hAnsi="Garamond" w:cs="Courier New"/>
          <w:color w:val="000000"/>
          <w:sz w:val="20"/>
          <w:szCs w:val="20"/>
        </w:rPr>
        <w:t>comme la science,</w:t>
      </w:r>
      <w:r w:rsidR="00842472" w:rsidRPr="00316AD7">
        <w:rPr>
          <w:rFonts w:ascii="Garamond" w:hAnsi="Garamond" w:cs="Courier New"/>
          <w:color w:val="000000"/>
          <w:sz w:val="20"/>
          <w:szCs w:val="20"/>
        </w:rPr>
        <w:t xml:space="preserve"> </w:t>
      </w:r>
      <w:r w:rsidRPr="00316AD7">
        <w:rPr>
          <w:rFonts w:ascii="Garamond" w:hAnsi="Garamond" w:cs="Courier New"/>
          <w:color w:val="000000"/>
          <w:sz w:val="20"/>
          <w:szCs w:val="20"/>
        </w:rPr>
        <w:t>marqué…</w:t>
      </w:r>
    </w:p>
    <w:p w:rsidR="007E0CC5" w:rsidRPr="00316AD7" w:rsidRDefault="007E0CC5" w:rsidP="0060430D">
      <w:pPr>
        <w:pStyle w:val="Paragraphedeliste"/>
        <w:autoSpaceDE w:val="0"/>
        <w:autoSpaceDN w:val="0"/>
        <w:adjustRightInd w:val="0"/>
        <w:ind w:left="1416"/>
        <w:rPr>
          <w:rFonts w:ascii="Garamond" w:hAnsi="Garamond" w:cs="Courier New"/>
          <w:color w:val="000000"/>
          <w:sz w:val="20"/>
          <w:szCs w:val="20"/>
        </w:rPr>
      </w:pPr>
      <w:r w:rsidRPr="00316AD7">
        <w:rPr>
          <w:rFonts w:ascii="Garamond" w:hAnsi="Garamond" w:cs="Courier New"/>
          <w:color w:val="000000"/>
          <w:sz w:val="20"/>
          <w:szCs w:val="20"/>
        </w:rPr>
        <w:t>de ce qu’on y appelle d’un terme qui fait écho vraiment à tout ce qu’ici nous pouvons dire</w:t>
      </w:r>
    </w:p>
    <w:p w:rsidR="00EE7793" w:rsidRDefault="007E0CC5" w:rsidP="00EE7793">
      <w:pPr>
        <w:autoSpaceDE w:val="0"/>
        <w:autoSpaceDN w:val="0"/>
        <w:adjustRightInd w:val="0"/>
        <w:rPr>
          <w:rFonts w:ascii="Garamond" w:hAnsi="Garamond" w:cs="Courier New"/>
          <w:color w:val="000000"/>
          <w:sz w:val="20"/>
          <w:szCs w:val="20"/>
        </w:rPr>
      </w:pPr>
      <w:r w:rsidRPr="00EE7793">
        <w:rPr>
          <w:rFonts w:ascii="Garamond" w:hAnsi="Garamond" w:cs="Courier New"/>
          <w:color w:val="000000"/>
          <w:sz w:val="20"/>
          <w:szCs w:val="20"/>
        </w:rPr>
        <w:t>…qui n’y est pas marqué de concaténation, d’</w:t>
      </w:r>
      <w:r w:rsidRPr="00EE7793">
        <w:rPr>
          <w:rFonts w:ascii="Garamond" w:hAnsi="Garamond" w:cs="Courier New"/>
          <w:i/>
          <w:color w:val="000000"/>
          <w:sz w:val="20"/>
          <w:szCs w:val="20"/>
        </w:rPr>
        <w:t xml:space="preserve">articulation logique </w:t>
      </w:r>
      <w:r w:rsidRPr="00EE7793">
        <w:rPr>
          <w:rFonts w:ascii="Garamond" w:hAnsi="Garamond" w:cs="Courier New"/>
          <w:color w:val="000000"/>
          <w:sz w:val="20"/>
          <w:szCs w:val="20"/>
        </w:rPr>
        <w:t>du même style que notre science,</w:t>
      </w:r>
      <w:r w:rsidR="00EE7793">
        <w:rPr>
          <w:rFonts w:ascii="Garamond" w:hAnsi="Garamond" w:cs="Courier New"/>
          <w:color w:val="000000"/>
          <w:sz w:val="20"/>
          <w:szCs w:val="20"/>
        </w:rPr>
        <w:t xml:space="preserve"> </w:t>
      </w:r>
      <w:r w:rsidRPr="00316AD7">
        <w:rPr>
          <w:rFonts w:ascii="Garamond" w:hAnsi="Garamond" w:cs="Courier New"/>
          <w:color w:val="000000"/>
          <w:sz w:val="20"/>
          <w:szCs w:val="20"/>
        </w:rPr>
        <w:t xml:space="preserve">que cette opinion vraie </w:t>
      </w:r>
    </w:p>
    <w:p w:rsidR="007E0CC5" w:rsidRPr="00316AD7" w:rsidRDefault="007E0CC5" w:rsidP="00EE7793">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ait ce quelque chose qui</w:t>
      </w:r>
      <w:r w:rsidR="00EE7793">
        <w:rPr>
          <w:rFonts w:ascii="Garamond" w:hAnsi="Garamond" w:cs="Courier New"/>
          <w:color w:val="000000"/>
          <w:sz w:val="20"/>
          <w:szCs w:val="20"/>
        </w:rPr>
        <w:t xml:space="preserve"> </w:t>
      </w:r>
      <w:r w:rsidRPr="00316AD7">
        <w:rPr>
          <w:rFonts w:ascii="Garamond" w:hAnsi="Garamond" w:cs="Courier New"/>
          <w:color w:val="000000"/>
          <w:sz w:val="20"/>
          <w:szCs w:val="20"/>
        </w:rPr>
        <w:t xml:space="preserve">fasse qu’elle soit bien plus de l’ordre de </w:t>
      </w:r>
      <w:r w:rsidRPr="00316AD7">
        <w:rPr>
          <w:rFonts w:ascii="Garamond" w:hAnsi="Garamond" w:cs="Courier New"/>
          <w:i/>
          <w:color w:val="000000"/>
          <w:sz w:val="20"/>
          <w:szCs w:val="20"/>
        </w:rPr>
        <w:t>la poésie</w:t>
      </w:r>
      <w:r w:rsidRPr="00316AD7">
        <w:rPr>
          <w:rFonts w:ascii="Garamond" w:hAnsi="Garamond" w:cs="Courier New"/>
          <w:color w:val="000000"/>
          <w:sz w:val="20"/>
          <w:szCs w:val="20"/>
        </w:rPr>
        <w:t xml:space="preserve">, </w:t>
      </w:r>
      <w:r w:rsidRPr="00EE7793">
        <w:rPr>
          <w:rFonts w:ascii="Palatino Linotype" w:hAnsi="Palatino Linotype" w:cs="Courier New"/>
          <w:color w:val="0000CC"/>
          <w:sz w:val="20"/>
          <w:szCs w:val="20"/>
        </w:rPr>
        <w:t>π</w:t>
      </w:r>
      <w:proofErr w:type="spellStart"/>
      <w:r w:rsidRPr="00EE7793">
        <w:rPr>
          <w:rFonts w:ascii="Palatino Linotype" w:hAnsi="Palatino Linotype" w:cs="Courier New"/>
          <w:color w:val="0000CC"/>
          <w:sz w:val="20"/>
          <w:szCs w:val="20"/>
        </w:rPr>
        <w:t>οίησις</w:t>
      </w:r>
      <w:proofErr w:type="spellEnd"/>
      <w:r w:rsidRPr="00316AD7">
        <w:rPr>
          <w:rFonts w:ascii="Garamond" w:hAnsi="Garamond" w:cs="Courier New"/>
          <w:color w:val="000000"/>
          <w:sz w:val="20"/>
          <w:szCs w:val="20"/>
        </w:rPr>
        <w:t xml:space="preserve"> [</w:t>
      </w:r>
      <w:proofErr w:type="spellStart"/>
      <w:r w:rsidRPr="00316AD7">
        <w:rPr>
          <w:rFonts w:ascii="Garamond" w:hAnsi="Garamond" w:cs="Courier New"/>
          <w:color w:val="000000"/>
          <w:sz w:val="20"/>
          <w:szCs w:val="20"/>
        </w:rPr>
        <w:t>poïesis</w:t>
      </w:r>
      <w:proofErr w:type="spellEnd"/>
      <w:r w:rsidRPr="00316AD7">
        <w:rPr>
          <w:rFonts w:ascii="Garamond" w:hAnsi="Garamond" w:cs="Courier New"/>
          <w:color w:val="000000"/>
          <w:sz w:val="20"/>
          <w:szCs w:val="20"/>
        </w:rPr>
        <w:t>], voilà à quoi nous sommes amenés par l’interrogation socratique.</w:t>
      </w:r>
    </w:p>
    <w:p w:rsidR="007E0CC5" w:rsidRPr="00316AD7" w:rsidRDefault="007E0CC5">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lastRenderedPageBreak/>
        <w:t xml:space="preserve">Si j’ai mis autant de soin à ce rappel, c’est pour que vous notiez ce que peut signifier… </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à ce point archaïque mais resté présent de l’interrogation sur le savoir</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 que peut signifier ceci, qui n’a pas été isolé avant que je ne le fasse, proprement à propos du transfert : la fonction qu’a, non pas même dans l’articulation, dans les présupposés de toute question sur le savoir, ce que j’appelle le </w:t>
      </w:r>
      <w:r w:rsidRPr="00316AD7">
        <w:rPr>
          <w:rFonts w:ascii="Garamond" w:hAnsi="Garamond"/>
          <w:i/>
          <w:iCs/>
          <w:color w:val="0000CC"/>
          <w:sz w:val="20"/>
          <w:szCs w:val="20"/>
        </w:rPr>
        <w:t>sujet supposé savoir</w:t>
      </w:r>
      <w:r w:rsidRPr="00316AD7">
        <w:rPr>
          <w:rFonts w:ascii="Garamond" w:hAnsi="Garamond" w:cs="Courier New"/>
          <w:color w:val="000000"/>
          <w:sz w:val="20"/>
          <w:szCs w:val="20"/>
        </w:rPr>
        <w:t>.</w:t>
      </w:r>
    </w:p>
    <w:p w:rsidR="00842472" w:rsidRPr="00316AD7" w:rsidRDefault="00842472">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Les questions sont posées à partir de ceci</w:t>
      </w:r>
      <w:r w:rsidR="0080291D" w:rsidRPr="00316AD7">
        <w:rPr>
          <w:rFonts w:ascii="Garamond" w:hAnsi="Garamond" w:cs="Courier New"/>
          <w:color w:val="000000"/>
          <w:sz w:val="20"/>
          <w:szCs w:val="20"/>
        </w:rPr>
        <w:t> :</w:t>
      </w:r>
      <w:r w:rsidRPr="00316AD7">
        <w:rPr>
          <w:rFonts w:ascii="Garamond" w:hAnsi="Garamond" w:cs="Courier New"/>
          <w:color w:val="000000"/>
          <w:sz w:val="20"/>
          <w:szCs w:val="20"/>
        </w:rPr>
        <w:t xml:space="preserve"> qu’il y a quelque part cette fonction …</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appelez</w:t>
      </w:r>
      <w:r w:rsidR="00DA3A69" w:rsidRPr="00316AD7">
        <w:rPr>
          <w:rFonts w:ascii="Garamond" w:hAnsi="Garamond" w:cs="Courier New"/>
          <w:color w:val="000000"/>
          <w:sz w:val="20"/>
          <w:szCs w:val="20"/>
        </w:rPr>
        <w:t>–</w:t>
      </w:r>
      <w:r w:rsidRPr="00316AD7">
        <w:rPr>
          <w:rFonts w:ascii="Garamond" w:hAnsi="Garamond" w:cs="Courier New"/>
          <w:color w:val="000000"/>
          <w:sz w:val="20"/>
          <w:szCs w:val="20"/>
        </w:rPr>
        <w:t>la comme vous voudrez, ici elle apparaît sous toutes ses faces évidentes, d’être mythique</w:t>
      </w:r>
    </w:p>
    <w:p w:rsidR="00842472"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w:t>
      </w:r>
      <w:r w:rsidRPr="00316AD7">
        <w:rPr>
          <w:rFonts w:ascii="Garamond" w:hAnsi="Garamond"/>
          <w:i/>
          <w:color w:val="0000CC"/>
          <w:sz w:val="20"/>
          <w:szCs w:val="20"/>
        </w:rPr>
        <w:t xml:space="preserve">qu’il y a quelque part, quelque chose qui joue fonction de </w:t>
      </w:r>
      <w:r w:rsidR="00842472" w:rsidRPr="00316AD7">
        <w:rPr>
          <w:rFonts w:ascii="Garamond" w:hAnsi="Garamond"/>
          <w:i/>
          <w:iCs/>
          <w:color w:val="0000CC"/>
          <w:sz w:val="20"/>
          <w:szCs w:val="20"/>
        </w:rPr>
        <w:t>sujet supposé savoir</w:t>
      </w:r>
      <w:r w:rsidR="00EE7793">
        <w:rPr>
          <w:rFonts w:ascii="Garamond" w:hAnsi="Garamond" w:cs="Courier New"/>
          <w:color w:val="000000"/>
          <w:sz w:val="20"/>
          <w:szCs w:val="20"/>
        </w:rPr>
        <w:t xml:space="preserve">. </w:t>
      </w:r>
      <w:r w:rsidRPr="00316AD7">
        <w:rPr>
          <w:rFonts w:ascii="Garamond" w:hAnsi="Garamond" w:cs="Courier New"/>
          <w:color w:val="000000"/>
          <w:sz w:val="20"/>
          <w:szCs w:val="20"/>
        </w:rPr>
        <w:t xml:space="preserve">J’ai déjà ici mis en avant ceci comme un point d’interrogation à propos de telle ou telle avancée, percée, poussée, d’un certain secteur de notre science. </w:t>
      </w:r>
    </w:p>
    <w:p w:rsidR="00842472" w:rsidRPr="00316AD7" w:rsidRDefault="00842472">
      <w:pPr>
        <w:autoSpaceDE w:val="0"/>
        <w:autoSpaceDN w:val="0"/>
        <w:adjustRightInd w:val="0"/>
        <w:rPr>
          <w:rFonts w:ascii="Garamond" w:hAnsi="Garamond" w:cs="Courier New"/>
          <w:color w:val="000000"/>
          <w:sz w:val="20"/>
          <w:szCs w:val="20"/>
        </w:rPr>
      </w:pPr>
    </w:p>
    <w:p w:rsidR="00EE7793"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Est</w:t>
      </w:r>
      <w:r w:rsidR="00EE7793">
        <w:rPr>
          <w:rFonts w:ascii="Garamond" w:hAnsi="Garamond" w:cs="Courier New"/>
          <w:color w:val="000000"/>
          <w:sz w:val="20"/>
          <w:szCs w:val="20"/>
        </w:rPr>
        <w:t>-</w:t>
      </w:r>
      <w:r w:rsidRPr="00316AD7">
        <w:rPr>
          <w:rFonts w:ascii="Garamond" w:hAnsi="Garamond" w:cs="Courier New"/>
          <w:color w:val="000000"/>
          <w:sz w:val="20"/>
          <w:szCs w:val="20"/>
        </w:rPr>
        <w:t xml:space="preserve">ce que la question ne se pose pas, d’où était, de comment nous pouvons concevoir avant que </w:t>
      </w:r>
      <w:r w:rsidRPr="00316AD7">
        <w:rPr>
          <w:rFonts w:ascii="Garamond" w:hAnsi="Garamond"/>
          <w:i/>
          <w:color w:val="000000"/>
          <w:sz w:val="20"/>
          <w:szCs w:val="20"/>
        </w:rPr>
        <w:t>telle ou telle</w:t>
      </w:r>
      <w:r w:rsidR="00C13A5C" w:rsidRPr="00316AD7">
        <w:rPr>
          <w:rFonts w:ascii="Garamond" w:hAnsi="Garamond"/>
          <w:i/>
          <w:color w:val="000000"/>
          <w:sz w:val="20"/>
          <w:szCs w:val="20"/>
        </w:rPr>
        <w:t>,</w:t>
      </w:r>
      <w:r w:rsidRPr="00316AD7">
        <w:rPr>
          <w:rFonts w:ascii="Garamond" w:hAnsi="Garamond" w:cs="Courier New"/>
          <w:color w:val="000000"/>
          <w:sz w:val="20"/>
          <w:szCs w:val="20"/>
        </w:rPr>
        <w:t xml:space="preserve"> par exemple</w:t>
      </w:r>
      <w:r w:rsidR="00C13A5C" w:rsidRPr="00316AD7">
        <w:rPr>
          <w:rFonts w:ascii="Garamond" w:hAnsi="Garamond" w:cs="Courier New"/>
          <w:color w:val="000000"/>
          <w:sz w:val="20"/>
          <w:szCs w:val="20"/>
        </w:rPr>
        <w:t>,</w:t>
      </w:r>
      <w:r w:rsidRPr="00316AD7">
        <w:rPr>
          <w:rFonts w:ascii="Garamond" w:hAnsi="Garamond" w:cs="Courier New"/>
          <w:color w:val="000000"/>
          <w:sz w:val="20"/>
          <w:szCs w:val="20"/>
        </w:rPr>
        <w:t xml:space="preserve"> </w:t>
      </w:r>
      <w:r w:rsidRPr="00316AD7">
        <w:rPr>
          <w:rFonts w:ascii="Garamond" w:hAnsi="Garamond"/>
          <w:i/>
          <w:color w:val="000000"/>
          <w:sz w:val="20"/>
          <w:szCs w:val="20"/>
        </w:rPr>
        <w:t>dimension nouvelle</w:t>
      </w:r>
      <w:r w:rsidRPr="00316AD7">
        <w:rPr>
          <w:rFonts w:ascii="Garamond" w:hAnsi="Garamond" w:cs="Courier New"/>
          <w:color w:val="000000"/>
          <w:sz w:val="20"/>
          <w:szCs w:val="20"/>
        </w:rPr>
        <w:t xml:space="preserve"> dans </w:t>
      </w:r>
      <w:r w:rsidRPr="00316AD7">
        <w:rPr>
          <w:rFonts w:ascii="Garamond" w:hAnsi="Garamond"/>
          <w:i/>
          <w:color w:val="000000"/>
          <w:sz w:val="20"/>
          <w:szCs w:val="20"/>
        </w:rPr>
        <w:t>la conception mathématique de l’infini</w:t>
      </w:r>
      <w:r w:rsidR="00842472" w:rsidRPr="00316AD7">
        <w:rPr>
          <w:rFonts w:ascii="Garamond" w:hAnsi="Garamond" w:cs="Courier New"/>
          <w:color w:val="000000"/>
          <w:sz w:val="20"/>
          <w:szCs w:val="20"/>
        </w:rPr>
        <w:t> :</w:t>
      </w:r>
      <w:r w:rsidRPr="00316AD7">
        <w:rPr>
          <w:rFonts w:ascii="Garamond" w:hAnsi="Garamond" w:cs="Courier New"/>
          <w:color w:val="000000"/>
          <w:sz w:val="20"/>
          <w:szCs w:val="20"/>
        </w:rPr>
        <w:t xml:space="preserve"> est</w:t>
      </w:r>
      <w:r w:rsidR="00DA3A69" w:rsidRPr="00316AD7">
        <w:rPr>
          <w:rFonts w:ascii="Garamond" w:hAnsi="Garamond" w:cs="Courier New"/>
          <w:color w:val="000000"/>
          <w:sz w:val="20"/>
          <w:szCs w:val="20"/>
        </w:rPr>
        <w:t>–</w:t>
      </w:r>
      <w:r w:rsidRPr="00316AD7">
        <w:rPr>
          <w:rFonts w:ascii="Garamond" w:hAnsi="Garamond" w:cs="Courier New"/>
          <w:color w:val="000000"/>
          <w:sz w:val="20"/>
          <w:szCs w:val="20"/>
        </w:rPr>
        <w:t xml:space="preserve">ce qu’avant d’être forgées </w:t>
      </w:r>
      <w:r w:rsidRPr="00316AD7">
        <w:rPr>
          <w:rFonts w:ascii="Garamond" w:hAnsi="Garamond"/>
          <w:i/>
          <w:color w:val="000000"/>
          <w:sz w:val="20"/>
          <w:szCs w:val="20"/>
        </w:rPr>
        <w:t>ces dimensions</w:t>
      </w:r>
      <w:r w:rsidR="0080291D" w:rsidRPr="00316AD7">
        <w:rPr>
          <w:rFonts w:ascii="Garamond" w:hAnsi="Garamond"/>
          <w:i/>
          <w:color w:val="000000"/>
          <w:sz w:val="20"/>
          <w:szCs w:val="20"/>
        </w:rPr>
        <w:t>,</w:t>
      </w:r>
      <w:r w:rsidRPr="00316AD7">
        <w:rPr>
          <w:rFonts w:ascii="Garamond" w:hAnsi="Garamond" w:cs="Courier New"/>
          <w:color w:val="000000"/>
          <w:sz w:val="20"/>
          <w:szCs w:val="20"/>
        </w:rPr>
        <w:t xml:space="preserve"> nous</w:t>
      </w:r>
      <w:r w:rsidR="00EE7793">
        <w:rPr>
          <w:rFonts w:ascii="Garamond" w:hAnsi="Garamond" w:cs="Courier New"/>
          <w:color w:val="000000"/>
          <w:sz w:val="20"/>
          <w:szCs w:val="20"/>
        </w:rPr>
        <w:t xml:space="preserve"> </w:t>
      </w:r>
      <w:r w:rsidRPr="00316AD7">
        <w:rPr>
          <w:rFonts w:ascii="Garamond" w:hAnsi="Garamond" w:cs="Courier New"/>
          <w:color w:val="000000"/>
          <w:sz w:val="20"/>
          <w:szCs w:val="20"/>
        </w:rPr>
        <w:t xml:space="preserve">pouvons les concevoir comme ayant été, </w:t>
      </w:r>
      <w:r w:rsidRPr="00316AD7">
        <w:rPr>
          <w:rFonts w:ascii="Garamond" w:hAnsi="Garamond"/>
          <w:i/>
          <w:color w:val="000000"/>
          <w:sz w:val="20"/>
          <w:szCs w:val="20"/>
        </w:rPr>
        <w:t>quelque part</w:t>
      </w:r>
      <w:r w:rsidRPr="00316AD7">
        <w:rPr>
          <w:rFonts w:ascii="Garamond" w:hAnsi="Garamond" w:cs="Courier New"/>
          <w:color w:val="000000"/>
          <w:sz w:val="20"/>
          <w:szCs w:val="20"/>
        </w:rPr>
        <w:t xml:space="preserve">, </w:t>
      </w:r>
      <w:r w:rsidRPr="00316AD7">
        <w:rPr>
          <w:rFonts w:ascii="Garamond" w:hAnsi="Garamond"/>
          <w:i/>
          <w:color w:val="000000"/>
          <w:sz w:val="20"/>
          <w:szCs w:val="20"/>
        </w:rPr>
        <w:t>sues</w:t>
      </w:r>
      <w:r w:rsidRPr="00316AD7">
        <w:rPr>
          <w:rFonts w:ascii="Garamond" w:hAnsi="Garamond" w:cs="Courier New"/>
          <w:color w:val="000000"/>
          <w:sz w:val="20"/>
          <w:szCs w:val="20"/>
        </w:rPr>
        <w:t> ? Est</w:t>
      </w:r>
      <w:r w:rsidR="00EE7793">
        <w:rPr>
          <w:rFonts w:ascii="Garamond" w:hAnsi="Garamond" w:cs="Courier New"/>
          <w:color w:val="000000"/>
          <w:sz w:val="20"/>
          <w:szCs w:val="20"/>
        </w:rPr>
        <w:t>-</w:t>
      </w:r>
      <w:r w:rsidRPr="00316AD7">
        <w:rPr>
          <w:rFonts w:ascii="Garamond" w:hAnsi="Garamond" w:cs="Courier New"/>
          <w:color w:val="000000"/>
          <w:sz w:val="20"/>
          <w:szCs w:val="20"/>
        </w:rPr>
        <w:t xml:space="preserve">ce que nous pouvons déjà les rapporter comme de toujours ? </w:t>
      </w:r>
    </w:p>
    <w:p w:rsidR="00EE7793"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C’est là la question.</w:t>
      </w:r>
      <w:r w:rsidR="00EE7793">
        <w:rPr>
          <w:rFonts w:ascii="Garamond" w:hAnsi="Garamond" w:cs="Courier New"/>
          <w:color w:val="000000"/>
          <w:sz w:val="20"/>
          <w:szCs w:val="20"/>
        </w:rPr>
        <w:t xml:space="preserve"> </w:t>
      </w:r>
      <w:r w:rsidRPr="00316AD7">
        <w:rPr>
          <w:rFonts w:ascii="Garamond" w:hAnsi="Garamond" w:cs="Courier New"/>
          <w:color w:val="000000"/>
          <w:sz w:val="20"/>
          <w:szCs w:val="20"/>
        </w:rPr>
        <w:t xml:space="preserve">Il ne s’agit pas de savoir si l’âme existait avant de s’incarner, mais simplement de savoir si </w:t>
      </w:r>
    </w:p>
    <w:p w:rsidR="0080291D"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cette dimension du sujet, en tant que support du savoir, est quelque chose qui doit être en quelque sorte </w:t>
      </w:r>
      <w:proofErr w:type="spellStart"/>
      <w:r w:rsidRPr="00316AD7">
        <w:rPr>
          <w:rFonts w:ascii="Garamond" w:hAnsi="Garamond" w:cs="Courier New"/>
          <w:color w:val="000000"/>
          <w:sz w:val="20"/>
          <w:szCs w:val="20"/>
        </w:rPr>
        <w:t>pré</w:t>
      </w:r>
      <w:r w:rsidR="00EE7793">
        <w:rPr>
          <w:rFonts w:ascii="Garamond" w:hAnsi="Garamond" w:cs="Courier New"/>
          <w:color w:val="000000"/>
          <w:sz w:val="20"/>
          <w:szCs w:val="20"/>
        </w:rPr>
        <w:t>-</w:t>
      </w:r>
      <w:r w:rsidRPr="00316AD7">
        <w:rPr>
          <w:rFonts w:ascii="Garamond" w:hAnsi="Garamond" w:cs="Courier New"/>
          <w:color w:val="000000"/>
          <w:sz w:val="20"/>
          <w:szCs w:val="20"/>
        </w:rPr>
        <w:t>établi</w:t>
      </w:r>
      <w:proofErr w:type="spellEnd"/>
      <w:r w:rsidRPr="00316AD7">
        <w:rPr>
          <w:rFonts w:ascii="Garamond" w:hAnsi="Garamond" w:cs="Courier New"/>
          <w:color w:val="000000"/>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aux questions sur le savoir.</w:t>
      </w:r>
    </w:p>
    <w:p w:rsidR="00842472" w:rsidRPr="00316AD7" w:rsidRDefault="00842472">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Remarquez, quand </w:t>
      </w:r>
      <w:r w:rsidR="00842472" w:rsidRPr="00316AD7">
        <w:rPr>
          <w:rFonts w:ascii="Garamond" w:hAnsi="Garamond" w:cs="Courier New"/>
          <w:color w:val="000000"/>
          <w:sz w:val="20"/>
          <w:szCs w:val="20"/>
        </w:rPr>
        <w:t>SOCRATE</w:t>
      </w:r>
      <w:r w:rsidRPr="00316AD7">
        <w:rPr>
          <w:rFonts w:ascii="Garamond" w:hAnsi="Garamond" w:cs="Courier New"/>
          <w:color w:val="000000"/>
          <w:sz w:val="20"/>
          <w:szCs w:val="20"/>
        </w:rPr>
        <w:t xml:space="preserve"> interroge l’esclave, qu’est</w:t>
      </w:r>
      <w:r w:rsidR="00844166">
        <w:rPr>
          <w:rFonts w:ascii="Garamond" w:hAnsi="Garamond" w:cs="Courier New"/>
          <w:color w:val="000000"/>
          <w:sz w:val="20"/>
          <w:szCs w:val="20"/>
        </w:rPr>
        <w:t>-</w:t>
      </w:r>
      <w:r w:rsidRPr="00316AD7">
        <w:rPr>
          <w:rFonts w:ascii="Garamond" w:hAnsi="Garamond" w:cs="Courier New"/>
          <w:color w:val="000000"/>
          <w:sz w:val="20"/>
          <w:szCs w:val="20"/>
        </w:rPr>
        <w:t xml:space="preserve">ce qu’il fait ? </w:t>
      </w:r>
      <w:r w:rsidR="0060430D" w:rsidRPr="00316AD7">
        <w:rPr>
          <w:rFonts w:ascii="Garamond" w:hAnsi="Garamond" w:cs="Courier New"/>
          <w:color w:val="000000"/>
          <w:sz w:val="20"/>
          <w:szCs w:val="20"/>
        </w:rPr>
        <w:t xml:space="preserve"> </w:t>
      </w:r>
      <w:r w:rsidRPr="00316AD7">
        <w:rPr>
          <w:rFonts w:ascii="Garamond" w:hAnsi="Garamond" w:cs="Courier New"/>
          <w:color w:val="000000"/>
          <w:sz w:val="20"/>
          <w:szCs w:val="20"/>
        </w:rPr>
        <w:t>Il apporte…</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même s’il ne le fait pas au tableau, comme c’est un dessin très simple</w:t>
      </w:r>
    </w:p>
    <w:p w:rsidR="007E0CC5" w:rsidRDefault="00844166" w:rsidP="00844166">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…on peut dire qu’il apporte le dessin de ce carré </w:t>
      </w:r>
      <w:r w:rsidRPr="00316AD7">
        <w:rPr>
          <w:rFonts w:ascii="Garamond" w:hAnsi="Garamond"/>
          <w:i/>
          <w:color w:val="000000"/>
          <w:sz w:val="20"/>
          <w:szCs w:val="20"/>
        </w:rPr>
        <w:t>d’ailleurs</w:t>
      </w:r>
      <w:r w:rsidRPr="00316AD7">
        <w:rPr>
          <w:rFonts w:ascii="Garamond" w:hAnsi="Garamond" w:cs="Courier New"/>
          <w:color w:val="000000"/>
          <w:sz w:val="20"/>
          <w:szCs w:val="20"/>
        </w:rPr>
        <w:t xml:space="preserve">, de la façon dont il raisonne, à savoir sous les modes premiers d’une </w:t>
      </w:r>
      <w:r w:rsidRPr="00316AD7">
        <w:rPr>
          <w:rFonts w:ascii="Garamond" w:hAnsi="Garamond" w:cs="Courier New"/>
          <w:i/>
          <w:color w:val="000000"/>
          <w:sz w:val="20"/>
          <w:szCs w:val="20"/>
        </w:rPr>
        <w:t>géométrie métrique</w:t>
      </w:r>
      <w:r w:rsidRPr="00316AD7">
        <w:rPr>
          <w:rFonts w:ascii="Garamond" w:hAnsi="Garamond" w:cs="Courier New"/>
          <w:color w:val="000000"/>
          <w:sz w:val="20"/>
          <w:szCs w:val="20"/>
        </w:rPr>
        <w:t>, à savoir par décomposition en triangles et comptage de triangles d’égales surfaces.</w:t>
      </w:r>
    </w:p>
    <w:p w:rsidR="00844166" w:rsidRPr="00316AD7" w:rsidRDefault="00844166" w:rsidP="00844166">
      <w:pPr>
        <w:autoSpaceDE w:val="0"/>
        <w:autoSpaceDN w:val="0"/>
        <w:adjustRightInd w:val="0"/>
        <w:rPr>
          <w:rFonts w:ascii="Garamond" w:hAnsi="Garamond" w:cs="Courier New"/>
          <w:color w:val="000000"/>
          <w:sz w:val="20"/>
          <w:szCs w:val="20"/>
        </w:rPr>
      </w:pPr>
    </w:p>
    <w:p w:rsidR="00C13A5C" w:rsidRPr="00316AD7" w:rsidRDefault="0080291D" w:rsidP="00844166">
      <w:pPr>
        <w:autoSpaceDE w:val="0"/>
        <w:autoSpaceDN w:val="0"/>
        <w:adjustRightInd w:val="0"/>
        <w:jc w:val="center"/>
        <w:rPr>
          <w:rFonts w:ascii="Garamond" w:hAnsi="Garamond" w:cs="Courier New"/>
          <w:color w:val="000000"/>
          <w:sz w:val="20"/>
          <w:szCs w:val="20"/>
        </w:rPr>
      </w:pPr>
      <w:r w:rsidRPr="00316AD7">
        <w:rPr>
          <w:rFonts w:ascii="Garamond" w:hAnsi="Garamond" w:cs="Courier New"/>
          <w:noProof/>
          <w:color w:val="000000"/>
          <w:sz w:val="20"/>
          <w:szCs w:val="20"/>
          <w:lang w:eastAsia="fr-FR"/>
        </w:rPr>
        <w:drawing>
          <wp:inline distT="0" distB="0" distL="0" distR="0" wp14:anchorId="3B2C684E" wp14:editId="31AA42F7">
            <wp:extent cx="1905000" cy="1183983"/>
            <wp:effectExtent l="0" t="0" r="0" b="0"/>
            <wp:docPr id="1" name="Image 2" descr="C:\Users\ALAIN\LACAN séminaires\Ressources\Doc S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LACAN séminaires\Ressources\Doc S15\1.jpg"/>
                    <pic:cNvPicPr>
                      <a:picLocks noChangeAspect="1" noChangeArrowheads="1"/>
                    </pic:cNvPicPr>
                  </pic:nvPicPr>
                  <pic:blipFill>
                    <a:blip r:embed="rId23" cstate="print"/>
                    <a:srcRect/>
                    <a:stretch>
                      <a:fillRect/>
                    </a:stretch>
                  </pic:blipFill>
                  <pic:spPr bwMode="auto">
                    <a:xfrm>
                      <a:off x="0" y="0"/>
                      <a:ext cx="1909597" cy="1186840"/>
                    </a:xfrm>
                    <a:prstGeom prst="rect">
                      <a:avLst/>
                    </a:prstGeom>
                    <a:noFill/>
                    <a:ln w="9525">
                      <a:noFill/>
                      <a:miter lim="800000"/>
                      <a:headEnd/>
                      <a:tailEnd/>
                    </a:ln>
                  </pic:spPr>
                </pic:pic>
              </a:graphicData>
            </a:graphic>
          </wp:inline>
        </w:drawing>
      </w:r>
      <w:r w:rsidR="007E0CC5" w:rsidRPr="00316AD7">
        <w:rPr>
          <w:rFonts w:ascii="Garamond" w:hAnsi="Garamond" w:cs="Courier New"/>
          <w:color w:val="000000"/>
          <w:sz w:val="20"/>
          <w:szCs w:val="20"/>
        </w:rPr>
        <w:t xml:space="preserve"> </w:t>
      </w:r>
    </w:p>
    <w:p w:rsidR="00C13A5C" w:rsidRPr="00316AD7" w:rsidRDefault="00C13A5C">
      <w:pPr>
        <w:autoSpaceDE w:val="0"/>
        <w:autoSpaceDN w:val="0"/>
        <w:adjustRightInd w:val="0"/>
        <w:rPr>
          <w:rFonts w:ascii="Garamond" w:hAnsi="Garamond" w:cs="Courier New"/>
          <w:color w:val="000000"/>
          <w:sz w:val="20"/>
          <w:szCs w:val="20"/>
        </w:rPr>
      </w:pPr>
    </w:p>
    <w:p w:rsidR="00C13A5C" w:rsidRPr="00316AD7" w:rsidRDefault="00C13A5C">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M</w:t>
      </w:r>
      <w:r w:rsidR="007E0CC5" w:rsidRPr="00316AD7">
        <w:rPr>
          <w:rFonts w:ascii="Garamond" w:hAnsi="Garamond" w:cs="Courier New"/>
          <w:color w:val="000000"/>
          <w:sz w:val="20"/>
          <w:szCs w:val="20"/>
        </w:rPr>
        <w:t>oyennant quoi il est aisé de manifester que le carré construit sur la diagonale comprendra juste le nombre de petits triangles qu’il faut par rapport au premier nombre et que, si le premier nombre était de quatre triangles</w:t>
      </w:r>
      <w:r w:rsidR="00842472" w:rsidRPr="00316AD7">
        <w:rPr>
          <w:rFonts w:ascii="Garamond" w:hAnsi="Garamond" w:cs="Courier New"/>
          <w:color w:val="000000"/>
          <w:sz w:val="20"/>
          <w:szCs w:val="20"/>
        </w:rPr>
        <w:t xml:space="preserve"> </w:t>
      </w:r>
    </w:p>
    <w:p w:rsidR="007E0CC5" w:rsidRPr="00316AD7" w:rsidRDefault="00842472">
      <w:pPr>
        <w:autoSpaceDE w:val="0"/>
        <w:autoSpaceDN w:val="0"/>
        <w:adjustRightInd w:val="0"/>
        <w:rPr>
          <w:rFonts w:ascii="Garamond" w:hAnsi="Garamond" w:cs="Courier New"/>
          <w:color w:val="000000"/>
          <w:sz w:val="20"/>
          <w:szCs w:val="20"/>
        </w:rPr>
      </w:pPr>
      <w:r w:rsidRPr="00844166">
        <w:rPr>
          <w:rFonts w:ascii="Garamond" w:hAnsi="Garamond" w:cs="Courier New"/>
          <w:color w:val="C00000"/>
          <w:sz w:val="16"/>
          <w:szCs w:val="16"/>
        </w:rPr>
        <w:t>[</w:t>
      </w:r>
      <w:proofErr w:type="spellStart"/>
      <w:r w:rsidR="00057545" w:rsidRPr="00844166">
        <w:fldChar w:fldCharType="begin"/>
      </w:r>
      <w:r w:rsidR="00057545" w:rsidRPr="00844166">
        <w:rPr>
          <w:rFonts w:ascii="Garamond" w:hAnsi="Garamond"/>
          <w:sz w:val="16"/>
          <w:szCs w:val="16"/>
        </w:rPr>
        <w:instrText xml:space="preserve"> HYPERLINK "http://remacle.org/bloodwolf/philosophes/platon/cousin/menon.htm" </w:instrText>
      </w:r>
      <w:r w:rsidR="00057545" w:rsidRPr="00844166">
        <w:fldChar w:fldCharType="separate"/>
      </w:r>
      <w:r w:rsidRPr="00844166">
        <w:rPr>
          <w:rStyle w:val="Lienhypertexte"/>
          <w:rFonts w:ascii="Garamond" w:hAnsi="Garamond" w:cs="Courier New"/>
          <w:sz w:val="16"/>
          <w:szCs w:val="16"/>
        </w:rPr>
        <w:t>Ménon</w:t>
      </w:r>
      <w:proofErr w:type="spellEnd"/>
      <w:r w:rsidRPr="00844166">
        <w:rPr>
          <w:rStyle w:val="Lienhypertexte"/>
          <w:rFonts w:ascii="Garamond" w:hAnsi="Garamond" w:cs="Courier New"/>
          <w:sz w:val="16"/>
          <w:szCs w:val="16"/>
        </w:rPr>
        <w:t>, 85a</w:t>
      </w:r>
      <w:r w:rsidR="00057545" w:rsidRPr="00844166">
        <w:rPr>
          <w:rStyle w:val="Lienhypertexte"/>
          <w:rFonts w:ascii="Garamond" w:hAnsi="Garamond" w:cs="Courier New"/>
          <w:sz w:val="16"/>
          <w:szCs w:val="16"/>
        </w:rPr>
        <w:fldChar w:fldCharType="end"/>
      </w:r>
      <w:r w:rsidRPr="00844166">
        <w:rPr>
          <w:rFonts w:ascii="Garamond" w:hAnsi="Garamond" w:cs="Courier New"/>
          <w:color w:val="C00000"/>
          <w:sz w:val="16"/>
          <w:szCs w:val="16"/>
        </w:rPr>
        <w:t>]</w:t>
      </w:r>
      <w:r w:rsidR="007E0CC5" w:rsidRPr="00316AD7">
        <w:rPr>
          <w:rFonts w:ascii="Garamond" w:hAnsi="Garamond" w:cs="Courier New"/>
          <w:color w:val="000000"/>
          <w:sz w:val="20"/>
          <w:szCs w:val="20"/>
        </w:rPr>
        <w:t>, il y en aura huit en procédant de cette façon</w:t>
      </w:r>
      <w:r w:rsidR="00C13A5C" w:rsidRPr="00316AD7">
        <w:rPr>
          <w:rFonts w:ascii="Garamond" w:hAnsi="Garamond" w:cs="Courier New"/>
          <w:color w:val="000000"/>
          <w:sz w:val="20"/>
          <w:szCs w:val="20"/>
        </w:rPr>
        <w:t>.</w:t>
      </w:r>
      <w:r w:rsidR="007E0CC5" w:rsidRPr="00316AD7">
        <w:rPr>
          <w:rFonts w:ascii="Garamond" w:hAnsi="Garamond" w:cs="Courier New"/>
          <w:color w:val="000000"/>
          <w:sz w:val="20"/>
          <w:szCs w:val="20"/>
        </w:rPr>
        <w:t xml:space="preserve"> </w:t>
      </w:r>
      <w:r w:rsidR="00C13A5C" w:rsidRPr="00316AD7">
        <w:rPr>
          <w:rFonts w:ascii="Garamond" w:hAnsi="Garamond" w:cs="Courier New"/>
          <w:color w:val="000000"/>
          <w:sz w:val="20"/>
          <w:szCs w:val="20"/>
        </w:rPr>
        <w:t>T</w:t>
      </w:r>
      <w:r w:rsidR="007E0CC5" w:rsidRPr="00316AD7">
        <w:rPr>
          <w:rFonts w:ascii="Garamond" w:hAnsi="Garamond" w:cs="Courier New"/>
          <w:color w:val="000000"/>
          <w:sz w:val="20"/>
          <w:szCs w:val="20"/>
        </w:rPr>
        <w:t>out de même, il s’agit bien d’un dessin.</w:t>
      </w:r>
    </w:p>
    <w:p w:rsidR="004C5343" w:rsidRDefault="004C5343">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Et interrogeant l’esclave, la question…</w:t>
      </w:r>
    </w:p>
    <w:p w:rsidR="00844166"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 xml:space="preserve">ce n’est pas nous qui l’inventons, il a été remarqué depuis bien longtemps que ce procédé n’a rien de bien démonstratif pour autant que, bien loin que </w:t>
      </w:r>
      <w:r w:rsidR="00842472" w:rsidRPr="00316AD7">
        <w:rPr>
          <w:rFonts w:ascii="Garamond" w:hAnsi="Garamond" w:cs="Courier New"/>
          <w:color w:val="000000"/>
          <w:sz w:val="20"/>
          <w:szCs w:val="20"/>
        </w:rPr>
        <w:t>SOCRATE</w:t>
      </w:r>
      <w:r w:rsidRPr="00316AD7">
        <w:rPr>
          <w:rFonts w:ascii="Garamond" w:hAnsi="Garamond" w:cs="Courier New"/>
          <w:color w:val="000000"/>
          <w:sz w:val="20"/>
          <w:szCs w:val="20"/>
        </w:rPr>
        <w:t xml:space="preserve"> puisse tirer argument du fait que l’esclave n’a jamais fait </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 xml:space="preserve">de géométrie et qu’on ne lui a pas donné de leçons, rien que la façon d’organiser le dessin de la part de </w:t>
      </w:r>
      <w:r w:rsidR="00842472" w:rsidRPr="00316AD7">
        <w:rPr>
          <w:rFonts w:ascii="Garamond" w:hAnsi="Garamond" w:cs="Courier New"/>
          <w:color w:val="000000"/>
          <w:sz w:val="20"/>
          <w:szCs w:val="20"/>
        </w:rPr>
        <w:t>SOCRATE</w:t>
      </w:r>
      <w:r w:rsidRPr="00316AD7">
        <w:rPr>
          <w:rFonts w:ascii="Garamond" w:hAnsi="Garamond" w:cs="Courier New"/>
          <w:color w:val="000000"/>
          <w:sz w:val="20"/>
          <w:szCs w:val="20"/>
        </w:rPr>
        <w:t>, c’est déjà donner à l’esclave, comme il est fort sensible, une leçon de géométrie</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…mais la question n’est pas là, pour nous elle est, si je puis dire, à considérer dans ces termes : </w:t>
      </w:r>
      <w:r w:rsidR="00842472" w:rsidRPr="00316AD7">
        <w:rPr>
          <w:rFonts w:ascii="Garamond" w:hAnsi="Garamond" w:cs="Courier New"/>
          <w:color w:val="000000"/>
          <w:sz w:val="20"/>
          <w:szCs w:val="20"/>
        </w:rPr>
        <w:t>SOCRATE</w:t>
      </w:r>
      <w:r w:rsidRPr="00316AD7">
        <w:rPr>
          <w:rFonts w:ascii="Garamond" w:hAnsi="Garamond" w:cs="Courier New"/>
          <w:color w:val="000000"/>
          <w:sz w:val="20"/>
          <w:szCs w:val="20"/>
        </w:rPr>
        <w:t xml:space="preserve"> </w:t>
      </w:r>
      <w:r w:rsidRPr="00844166">
        <w:rPr>
          <w:rFonts w:ascii="Garamond" w:hAnsi="Garamond" w:cs="Courier New"/>
          <w:i/>
          <w:color w:val="000000"/>
          <w:sz w:val="20"/>
          <w:szCs w:val="20"/>
        </w:rPr>
        <w:t>apporte un dessin</w:t>
      </w:r>
      <w:r w:rsidRPr="00316AD7">
        <w:rPr>
          <w:rFonts w:ascii="Garamond" w:hAnsi="Garamond" w:cs="Courier New"/>
          <w:color w:val="000000"/>
          <w:sz w:val="20"/>
          <w:szCs w:val="20"/>
        </w:rPr>
        <w:t>.</w:t>
      </w:r>
    </w:p>
    <w:p w:rsidR="007E0CC5" w:rsidRPr="00316AD7" w:rsidRDefault="007E0CC5">
      <w:pPr>
        <w:autoSpaceDE w:val="0"/>
        <w:autoSpaceDN w:val="0"/>
        <w:adjustRightInd w:val="0"/>
        <w:rPr>
          <w:rFonts w:ascii="Garamond" w:hAnsi="Garamond" w:cs="Courier New"/>
          <w:color w:val="000000"/>
          <w:sz w:val="20"/>
          <w:szCs w:val="20"/>
        </w:rPr>
      </w:pPr>
    </w:p>
    <w:p w:rsidR="00844166" w:rsidRDefault="007E0CC5" w:rsidP="00844166">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Si nous disons que dans l’esprit de son partenaire, </w:t>
      </w:r>
      <w:r w:rsidRPr="00316AD7">
        <w:rPr>
          <w:rFonts w:ascii="Garamond" w:hAnsi="Garamond"/>
          <w:i/>
          <w:color w:val="000000"/>
          <w:sz w:val="20"/>
          <w:szCs w:val="20"/>
        </w:rPr>
        <w:t>il y a déjà</w:t>
      </w:r>
      <w:r w:rsidRPr="00316AD7">
        <w:rPr>
          <w:rFonts w:ascii="Garamond" w:hAnsi="Garamond" w:cs="Courier New"/>
          <w:color w:val="000000"/>
          <w:sz w:val="20"/>
          <w:szCs w:val="20"/>
        </w:rPr>
        <w:t xml:space="preserve"> tout ce qui répond à ce que </w:t>
      </w:r>
      <w:r w:rsidR="00842472" w:rsidRPr="00316AD7">
        <w:rPr>
          <w:rFonts w:ascii="Garamond" w:hAnsi="Garamond" w:cs="Courier New"/>
          <w:color w:val="000000"/>
          <w:sz w:val="20"/>
          <w:szCs w:val="20"/>
        </w:rPr>
        <w:t>SOCRATE</w:t>
      </w:r>
      <w:r w:rsidRPr="00316AD7">
        <w:rPr>
          <w:rFonts w:ascii="Garamond" w:hAnsi="Garamond" w:cs="Courier New"/>
          <w:color w:val="000000"/>
          <w:sz w:val="20"/>
          <w:szCs w:val="20"/>
        </w:rPr>
        <w:t xml:space="preserve"> apporte, cela peut vouloir dire deux choses que j’exprimerai ainsi :</w:t>
      </w:r>
      <w:r w:rsidR="00844166">
        <w:rPr>
          <w:rFonts w:ascii="Garamond" w:hAnsi="Garamond" w:cs="Courier New"/>
          <w:color w:val="000000"/>
          <w:sz w:val="20"/>
          <w:szCs w:val="20"/>
        </w:rPr>
        <w:t xml:space="preserve"> </w:t>
      </w:r>
      <w:r w:rsidRPr="00844166">
        <w:rPr>
          <w:rFonts w:ascii="Garamond" w:hAnsi="Garamond" w:cs="Courier New"/>
          <w:color w:val="000000"/>
          <w:sz w:val="20"/>
          <w:szCs w:val="20"/>
        </w:rPr>
        <w:t>ou bien c’est un dessin</w:t>
      </w:r>
      <w:r w:rsidR="00844166" w:rsidRPr="00844166">
        <w:rPr>
          <w:rFonts w:ascii="Garamond" w:hAnsi="Garamond" w:cs="Courier New"/>
          <w:color w:val="000000"/>
          <w:sz w:val="20"/>
          <w:szCs w:val="20"/>
        </w:rPr>
        <w:t xml:space="preserve"> - </w:t>
      </w:r>
      <w:r w:rsidRPr="00844166">
        <w:rPr>
          <w:rFonts w:ascii="Garamond" w:hAnsi="Garamond" w:cs="Courier New"/>
          <w:color w:val="000000"/>
          <w:sz w:val="20"/>
          <w:szCs w:val="20"/>
        </w:rPr>
        <w:t>je ne dirais pas doublure</w:t>
      </w:r>
      <w:r w:rsidR="00844166" w:rsidRPr="00844166">
        <w:rPr>
          <w:rFonts w:ascii="Garamond" w:hAnsi="Garamond" w:cs="Courier New"/>
          <w:color w:val="000000"/>
          <w:sz w:val="20"/>
          <w:szCs w:val="20"/>
        </w:rPr>
        <w:t xml:space="preserve"> - </w:t>
      </w:r>
      <w:r w:rsidRPr="00844166">
        <w:rPr>
          <w:rFonts w:ascii="Garamond" w:hAnsi="Garamond" w:cs="Courier New"/>
          <w:color w:val="000000"/>
          <w:sz w:val="20"/>
          <w:szCs w:val="20"/>
        </w:rPr>
        <w:t xml:space="preserve">c’est un dessin, </w:t>
      </w:r>
    </w:p>
    <w:p w:rsidR="004C5343" w:rsidRDefault="007E0CC5">
      <w:pPr>
        <w:autoSpaceDE w:val="0"/>
        <w:autoSpaceDN w:val="0"/>
        <w:adjustRightInd w:val="0"/>
        <w:rPr>
          <w:rFonts w:ascii="Garamond" w:hAnsi="Garamond" w:cs="Courier New"/>
          <w:color w:val="000000"/>
          <w:sz w:val="20"/>
          <w:szCs w:val="20"/>
        </w:rPr>
      </w:pPr>
      <w:r w:rsidRPr="00844166">
        <w:rPr>
          <w:rFonts w:ascii="Garamond" w:hAnsi="Garamond" w:cs="Courier New"/>
          <w:color w:val="000000"/>
          <w:sz w:val="20"/>
          <w:szCs w:val="20"/>
        </w:rPr>
        <w:t>ou</w:t>
      </w:r>
      <w:r w:rsidR="00844166" w:rsidRPr="00844166">
        <w:rPr>
          <w:rFonts w:ascii="Garamond" w:hAnsi="Garamond" w:cs="Courier New"/>
          <w:color w:val="000000"/>
          <w:sz w:val="20"/>
          <w:szCs w:val="20"/>
        </w:rPr>
        <w:t xml:space="preserve"> </w:t>
      </w:r>
      <w:r w:rsidRPr="00844166">
        <w:rPr>
          <w:rFonts w:ascii="Garamond" w:hAnsi="Garamond" w:cs="Courier New"/>
          <w:color w:val="000000"/>
          <w:sz w:val="20"/>
          <w:szCs w:val="20"/>
        </w:rPr>
        <w:t>pour employer un terme moderne</w:t>
      </w:r>
      <w:r w:rsidR="00844166" w:rsidRPr="00844166">
        <w:rPr>
          <w:rFonts w:ascii="Garamond" w:hAnsi="Garamond" w:cs="Courier New"/>
          <w:color w:val="000000"/>
          <w:sz w:val="20"/>
          <w:szCs w:val="20"/>
        </w:rPr>
        <w:t xml:space="preserve">, </w:t>
      </w:r>
      <w:r w:rsidRPr="00844166">
        <w:rPr>
          <w:rFonts w:ascii="Garamond" w:hAnsi="Garamond" w:cs="Courier New"/>
          <w:color w:val="000000"/>
          <w:sz w:val="20"/>
          <w:szCs w:val="20"/>
        </w:rPr>
        <w:t xml:space="preserve">ce qui répond à ce qu’on appelle une fonction : à savoir la possibilité de l’application du dessin </w:t>
      </w:r>
      <w:r w:rsidRPr="00316AD7">
        <w:rPr>
          <w:rFonts w:ascii="Garamond" w:hAnsi="Garamond" w:cs="Courier New"/>
          <w:color w:val="000000"/>
          <w:sz w:val="20"/>
          <w:szCs w:val="20"/>
        </w:rPr>
        <w:t xml:space="preserve">de </w:t>
      </w:r>
      <w:r w:rsidR="00842472" w:rsidRPr="00316AD7">
        <w:rPr>
          <w:rFonts w:ascii="Garamond" w:hAnsi="Garamond" w:cs="Courier New"/>
          <w:color w:val="000000"/>
          <w:sz w:val="20"/>
          <w:szCs w:val="20"/>
        </w:rPr>
        <w:t>SOCRATE</w:t>
      </w:r>
      <w:r w:rsidRPr="00316AD7">
        <w:rPr>
          <w:rFonts w:ascii="Garamond" w:hAnsi="Garamond" w:cs="Courier New"/>
          <w:color w:val="000000"/>
          <w:sz w:val="20"/>
          <w:szCs w:val="20"/>
        </w:rPr>
        <w:t xml:space="preserve"> sur le sien ou inversement. </w:t>
      </w:r>
    </w:p>
    <w:p w:rsidR="004C5343" w:rsidRDefault="004C5343">
      <w:pPr>
        <w:autoSpaceDE w:val="0"/>
        <w:autoSpaceDN w:val="0"/>
        <w:adjustRightInd w:val="0"/>
        <w:rPr>
          <w:rFonts w:ascii="Garamond" w:hAnsi="Garamond" w:cs="Courier New"/>
          <w:color w:val="000000"/>
          <w:sz w:val="20"/>
          <w:szCs w:val="20"/>
        </w:rPr>
      </w:pPr>
    </w:p>
    <w:p w:rsidR="004C5343"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Il n’est pas, bien entendu, du tout nécessaire qu’il s’agisse de carrés corrects </w:t>
      </w:r>
      <w:r w:rsidRPr="00316AD7">
        <w:rPr>
          <w:rFonts w:ascii="Garamond" w:hAnsi="Garamond"/>
          <w:i/>
          <w:color w:val="000000"/>
          <w:sz w:val="20"/>
          <w:szCs w:val="20"/>
        </w:rPr>
        <w:t>ni dans un cas ni dans l’autre</w:t>
      </w:r>
      <w:r w:rsidRPr="00316AD7">
        <w:rPr>
          <w:rFonts w:ascii="Garamond" w:hAnsi="Garamond" w:cs="Courier New"/>
          <w:color w:val="000000"/>
          <w:sz w:val="20"/>
          <w:szCs w:val="20"/>
        </w:rPr>
        <w:t xml:space="preserve">. </w:t>
      </w:r>
    </w:p>
    <w:p w:rsidR="004C5343"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Disons que dans un cas ce soit un carré selon</w:t>
      </w:r>
      <w:r w:rsidR="00844166">
        <w:rPr>
          <w:rFonts w:ascii="Garamond" w:hAnsi="Garamond" w:cs="Courier New"/>
          <w:color w:val="000000"/>
          <w:sz w:val="20"/>
          <w:szCs w:val="20"/>
        </w:rPr>
        <w:t xml:space="preserve"> </w:t>
      </w:r>
      <w:r w:rsidRPr="00316AD7">
        <w:rPr>
          <w:rFonts w:ascii="Garamond" w:hAnsi="Garamond" w:cs="Courier New"/>
          <w:color w:val="000000"/>
          <w:sz w:val="20"/>
          <w:szCs w:val="20"/>
        </w:rPr>
        <w:t xml:space="preserve">une projection de </w:t>
      </w:r>
      <w:hyperlink r:id="rId24" w:history="1">
        <w:r w:rsidRPr="00316AD7">
          <w:rPr>
            <w:rStyle w:val="Lienhypertexte"/>
            <w:rFonts w:ascii="Garamond" w:hAnsi="Garamond" w:cs="Courier New"/>
            <w:sz w:val="20"/>
            <w:szCs w:val="20"/>
          </w:rPr>
          <w:t>MERCATOR</w:t>
        </w:r>
      </w:hyperlink>
      <w:r w:rsidRPr="00316AD7">
        <w:rPr>
          <w:rFonts w:ascii="Garamond" w:hAnsi="Garamond" w:cs="Courier New"/>
          <w:color w:val="000000"/>
          <w:sz w:val="20"/>
          <w:szCs w:val="20"/>
        </w:rPr>
        <w:t>, c’est</w:t>
      </w:r>
      <w:r w:rsidR="00844166">
        <w:rPr>
          <w:rFonts w:ascii="Garamond" w:hAnsi="Garamond" w:cs="Courier New"/>
          <w:color w:val="000000"/>
          <w:sz w:val="20"/>
          <w:szCs w:val="20"/>
        </w:rPr>
        <w:t>-</w:t>
      </w:r>
      <w:r w:rsidRPr="00316AD7">
        <w:rPr>
          <w:rFonts w:ascii="Garamond" w:hAnsi="Garamond" w:cs="Courier New"/>
          <w:color w:val="000000"/>
          <w:sz w:val="20"/>
          <w:szCs w:val="20"/>
        </w:rPr>
        <w:t>à</w:t>
      </w:r>
      <w:r w:rsidR="00844166">
        <w:rPr>
          <w:rFonts w:ascii="Garamond" w:hAnsi="Garamond" w:cs="Courier New"/>
          <w:color w:val="000000"/>
          <w:sz w:val="20"/>
          <w:szCs w:val="20"/>
        </w:rPr>
        <w:t>-</w:t>
      </w:r>
      <w:r w:rsidRPr="00316AD7">
        <w:rPr>
          <w:rFonts w:ascii="Garamond" w:hAnsi="Garamond" w:cs="Courier New"/>
          <w:color w:val="000000"/>
          <w:sz w:val="20"/>
          <w:szCs w:val="20"/>
        </w:rPr>
        <w:t xml:space="preserve">dire un carré </w:t>
      </w:r>
      <w:r w:rsidR="00844166">
        <w:rPr>
          <w:rFonts w:ascii="Garamond" w:hAnsi="Garamond" w:cs="Courier New"/>
          <w:color w:val="000000"/>
          <w:sz w:val="20"/>
          <w:szCs w:val="20"/>
        </w:rPr>
        <w:t>« </w:t>
      </w:r>
      <w:r w:rsidRPr="00844166">
        <w:rPr>
          <w:rFonts w:ascii="Garamond" w:hAnsi="Garamond" w:cs="Courier New"/>
          <w:i/>
          <w:color w:val="000000"/>
          <w:sz w:val="20"/>
          <w:szCs w:val="20"/>
        </w:rPr>
        <w:t>carré</w:t>
      </w:r>
      <w:r w:rsidR="00844166" w:rsidRPr="00844166">
        <w:rPr>
          <w:rFonts w:ascii="Garamond" w:hAnsi="Garamond" w:cs="Courier New"/>
          <w:i/>
          <w:color w:val="000000"/>
          <w:sz w:val="20"/>
          <w:szCs w:val="20"/>
        </w:rPr>
        <w:t> </w:t>
      </w:r>
      <w:r w:rsidR="00844166">
        <w:rPr>
          <w:rFonts w:ascii="Garamond" w:hAnsi="Garamond" w:cs="Courier New"/>
          <w:color w:val="000000"/>
          <w:sz w:val="20"/>
          <w:szCs w:val="20"/>
        </w:rPr>
        <w:t>»</w:t>
      </w:r>
      <w:r w:rsidRPr="00316AD7">
        <w:rPr>
          <w:rFonts w:ascii="Garamond" w:hAnsi="Garamond" w:cs="Courier New"/>
          <w:color w:val="000000"/>
          <w:sz w:val="20"/>
          <w:szCs w:val="20"/>
        </w:rPr>
        <w:t xml:space="preserve">, </w:t>
      </w:r>
    </w:p>
    <w:p w:rsidR="00C13A5C"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et dans l’autre cas quelque chose de diversement tordu. </w:t>
      </w:r>
    </w:p>
    <w:p w:rsidR="00C13A5C" w:rsidRPr="00316AD7" w:rsidRDefault="00C13A5C">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Il n’en restera pas moins que la correspondance point par point, voilà ce qui donne à la relation de ce qu’apporte </w:t>
      </w:r>
      <w:r w:rsidR="0060430D" w:rsidRPr="00316AD7">
        <w:rPr>
          <w:rFonts w:ascii="Garamond" w:hAnsi="Garamond" w:cs="Courier New"/>
          <w:color w:val="000000"/>
          <w:sz w:val="20"/>
          <w:szCs w:val="20"/>
        </w:rPr>
        <w:t>SOCRATE</w:t>
      </w:r>
      <w:r w:rsidRPr="00316AD7">
        <w:rPr>
          <w:rFonts w:ascii="Garamond" w:hAnsi="Garamond" w:cs="Courier New"/>
          <w:color w:val="000000"/>
          <w:sz w:val="20"/>
          <w:szCs w:val="20"/>
        </w:rPr>
        <w:t xml:space="preserve">, à ce par quoi lui répond son interlocuteur, une valeur très particulière qui est celle du </w:t>
      </w:r>
      <w:r w:rsidRPr="00316AD7">
        <w:rPr>
          <w:rFonts w:ascii="Garamond" w:hAnsi="Garamond"/>
          <w:i/>
          <w:color w:val="000000"/>
          <w:sz w:val="20"/>
          <w:szCs w:val="20"/>
        </w:rPr>
        <w:t>décryptage</w:t>
      </w:r>
      <w:r w:rsidRPr="00316AD7">
        <w:rPr>
          <w:rFonts w:ascii="Garamond" w:hAnsi="Garamond" w:cs="Courier New"/>
          <w:color w:val="000000"/>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Ceci nous intéresse, nous autres analystes, puisque d’une certaine façon c’est cela que veut dire </w:t>
      </w:r>
      <w:r w:rsidRPr="00316AD7">
        <w:rPr>
          <w:rFonts w:ascii="Garamond" w:hAnsi="Garamond"/>
          <w:i/>
          <w:color w:val="000000"/>
          <w:sz w:val="20"/>
          <w:szCs w:val="20"/>
        </w:rPr>
        <w:t>notre analyse du transfert</w:t>
      </w:r>
      <w:r w:rsidRPr="00316AD7">
        <w:rPr>
          <w:rFonts w:ascii="Garamond" w:hAnsi="Garamond" w:cs="Courier New"/>
          <w:color w:val="000000"/>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Dans la dimension interprétative, c’est dans la mesure où notre interprétation lit d’une autre façon</w:t>
      </w:r>
      <w:r w:rsidR="00842472" w:rsidRPr="00316AD7">
        <w:rPr>
          <w:rFonts w:ascii="Garamond" w:hAnsi="Garamond" w:cs="Courier New"/>
          <w:color w:val="000000"/>
          <w:sz w:val="20"/>
          <w:szCs w:val="20"/>
        </w:rPr>
        <w:t xml:space="preserve"> </w:t>
      </w:r>
      <w:r w:rsidRPr="00316AD7">
        <w:rPr>
          <w:rFonts w:ascii="Garamond" w:hAnsi="Garamond" w:cs="Courier New"/>
          <w:color w:val="000000"/>
          <w:sz w:val="20"/>
          <w:szCs w:val="20"/>
        </w:rPr>
        <w:t>une chaîne…</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qui est pourtant une chaîne et déjà une chaîne d’articulation signifiante</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…qu’elle fonctionne.</w:t>
      </w:r>
    </w:p>
    <w:p w:rsidR="007E0CC5" w:rsidRPr="00316AD7" w:rsidRDefault="007E0CC5">
      <w:pPr>
        <w:autoSpaceDE w:val="0"/>
        <w:autoSpaceDN w:val="0"/>
        <w:adjustRightInd w:val="0"/>
        <w:rPr>
          <w:rFonts w:ascii="Garamond" w:hAnsi="Garamond" w:cs="Courier New"/>
          <w:color w:val="000000"/>
          <w:sz w:val="20"/>
          <w:szCs w:val="20"/>
        </w:rPr>
      </w:pPr>
    </w:p>
    <w:p w:rsidR="00842472"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Puis il y a l’autre imagination possible : au lieu de nous apercevoir qu’il y a là deux dessins qui ne sont pas, du premier abord, le décalque l’un </w:t>
      </w:r>
    </w:p>
    <w:p w:rsidR="00844166" w:rsidRDefault="007E0CC5" w:rsidP="00844166">
      <w:pPr>
        <w:autoSpaceDE w:val="0"/>
        <w:autoSpaceDN w:val="0"/>
        <w:adjustRightInd w:val="0"/>
        <w:rPr>
          <w:rFonts w:ascii="Garamond" w:hAnsi="Garamond"/>
          <w:i/>
          <w:sz w:val="20"/>
        </w:rPr>
      </w:pPr>
      <w:r w:rsidRPr="00316AD7">
        <w:rPr>
          <w:rFonts w:ascii="Garamond" w:hAnsi="Garamond" w:cs="Courier New"/>
          <w:color w:val="000000"/>
          <w:sz w:val="20"/>
          <w:szCs w:val="20"/>
        </w:rPr>
        <w:t>de</w:t>
      </w:r>
      <w:r w:rsidR="00842472"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l’autre, nous pouvons supposer une autre métaphore, à savoir qu’il n’y a rien qui se voit, j’entends du côté de l’esclave, mais qu’à la façon dont on pourrait dans certains cas dire : </w:t>
      </w:r>
      <w:r w:rsidRPr="00316AD7">
        <w:rPr>
          <w:rFonts w:ascii="Garamond" w:hAnsi="Garamond"/>
          <w:sz w:val="20"/>
        </w:rPr>
        <w:t xml:space="preserve">« </w:t>
      </w:r>
      <w:r w:rsidRPr="00316AD7">
        <w:rPr>
          <w:rFonts w:ascii="Garamond" w:hAnsi="Garamond"/>
          <w:i/>
          <w:sz w:val="20"/>
        </w:rPr>
        <w:t>Ici, c’est un dessin, vous ne voyez rien, mais il faut l’exposer au feu</w:t>
      </w:r>
      <w:r w:rsidR="004C5343">
        <w:rPr>
          <w:rFonts w:ascii="Garamond" w:hAnsi="Garamond"/>
          <w:i/>
          <w:sz w:val="20"/>
        </w:rPr>
        <w:t>...</w:t>
      </w:r>
      <w:r w:rsidRPr="00316AD7">
        <w:rPr>
          <w:rFonts w:ascii="Garamond" w:hAnsi="Garamond"/>
          <w:i/>
          <w:sz w:val="20"/>
        </w:rPr>
        <w:t xml:space="preserve"> </w:t>
      </w:r>
    </w:p>
    <w:p w:rsidR="004C5343" w:rsidRDefault="007E0CC5" w:rsidP="004C5343">
      <w:pPr>
        <w:autoSpaceDE w:val="0"/>
        <w:autoSpaceDN w:val="0"/>
        <w:adjustRightInd w:val="0"/>
        <w:ind w:firstLine="708"/>
        <w:rPr>
          <w:rFonts w:ascii="Garamond" w:hAnsi="Garamond"/>
          <w:i/>
          <w:sz w:val="20"/>
        </w:rPr>
      </w:pPr>
      <w:r w:rsidRPr="00316AD7">
        <w:rPr>
          <w:rFonts w:ascii="Garamond" w:hAnsi="Garamond"/>
          <w:i/>
          <w:sz w:val="20"/>
        </w:rPr>
        <w:t>vous savez qu’il y a des encres qu’on appelle sympathiques</w:t>
      </w:r>
    </w:p>
    <w:p w:rsidR="00844166" w:rsidRPr="004C5343" w:rsidRDefault="004C5343" w:rsidP="0060430D">
      <w:pPr>
        <w:autoSpaceDE w:val="0"/>
        <w:autoSpaceDN w:val="0"/>
        <w:adjustRightInd w:val="0"/>
        <w:rPr>
          <w:rFonts w:ascii="Garamond" w:hAnsi="Garamond"/>
          <w:sz w:val="20"/>
        </w:rPr>
      </w:pPr>
      <w:r>
        <w:rPr>
          <w:rFonts w:ascii="Garamond" w:hAnsi="Garamond"/>
          <w:i/>
          <w:sz w:val="20"/>
        </w:rPr>
        <w:t>...</w:t>
      </w:r>
      <w:r w:rsidR="007E0CC5" w:rsidRPr="00316AD7">
        <w:rPr>
          <w:rFonts w:ascii="Garamond" w:hAnsi="Garamond"/>
          <w:i/>
          <w:sz w:val="20"/>
        </w:rPr>
        <w:t>le dessin apparaît</w:t>
      </w:r>
      <w:r w:rsidR="00842472" w:rsidRPr="00316AD7">
        <w:rPr>
          <w:rFonts w:ascii="Garamond" w:hAnsi="Garamond"/>
          <w:i/>
          <w:sz w:val="20"/>
        </w:rPr>
        <w:t>.</w:t>
      </w:r>
      <w:r w:rsidR="007E0CC5" w:rsidRPr="00316AD7">
        <w:rPr>
          <w:rFonts w:ascii="Garamond" w:hAnsi="Garamond"/>
          <w:sz w:val="20"/>
        </w:rPr>
        <w:t xml:space="preserve"> »</w:t>
      </w:r>
      <w:r>
        <w:rPr>
          <w:rFonts w:ascii="Garamond" w:hAnsi="Garamond"/>
          <w:sz w:val="20"/>
        </w:rPr>
        <w:t xml:space="preserve"> </w:t>
      </w:r>
      <w:r w:rsidR="00C13A5C" w:rsidRPr="00316AD7">
        <w:rPr>
          <w:rFonts w:ascii="Garamond" w:hAnsi="Garamond" w:cs="Courier New"/>
          <w:color w:val="000000"/>
          <w:sz w:val="20"/>
          <w:szCs w:val="20"/>
        </w:rPr>
        <w:t>I</w:t>
      </w:r>
      <w:r w:rsidR="00842472" w:rsidRPr="00316AD7">
        <w:rPr>
          <w:rFonts w:ascii="Garamond" w:hAnsi="Garamond" w:cs="Courier New"/>
          <w:color w:val="000000"/>
          <w:sz w:val="20"/>
          <w:szCs w:val="20"/>
        </w:rPr>
        <w:t xml:space="preserve">l y a alors </w:t>
      </w:r>
      <w:r w:rsidR="00842472" w:rsidRPr="00316AD7">
        <w:rPr>
          <w:rFonts w:ascii="Garamond" w:hAnsi="Garamond"/>
          <w:i/>
          <w:color w:val="000000"/>
          <w:sz w:val="20"/>
          <w:szCs w:val="20"/>
        </w:rPr>
        <w:t>fonction</w:t>
      </w:r>
      <w:r w:rsidR="00C13A5C" w:rsidRPr="00316AD7">
        <w:rPr>
          <w:rFonts w:ascii="Garamond" w:hAnsi="Garamond" w:cs="Courier New"/>
          <w:color w:val="000000"/>
          <w:sz w:val="20"/>
          <w:szCs w:val="20"/>
        </w:rPr>
        <w:t xml:space="preserve"> </w:t>
      </w:r>
      <w:r w:rsidR="00844166">
        <w:rPr>
          <w:rFonts w:ascii="Garamond" w:hAnsi="Garamond" w:cs="Courier New"/>
          <w:color w:val="000000"/>
          <w:sz w:val="20"/>
          <w:szCs w:val="20"/>
        </w:rPr>
        <w:t>-</w:t>
      </w:r>
      <w:r w:rsidR="00C13A5C" w:rsidRPr="00316AD7">
        <w:rPr>
          <w:rFonts w:ascii="Garamond" w:hAnsi="Garamond" w:cs="Courier New"/>
          <w:color w:val="000000"/>
          <w:sz w:val="20"/>
          <w:szCs w:val="20"/>
        </w:rPr>
        <w:t xml:space="preserve"> </w:t>
      </w:r>
      <w:r w:rsidR="007E0CC5" w:rsidRPr="00316AD7">
        <w:rPr>
          <w:rFonts w:ascii="Garamond" w:hAnsi="Garamond" w:cs="Courier New"/>
          <w:color w:val="000000"/>
          <w:sz w:val="20"/>
          <w:szCs w:val="20"/>
        </w:rPr>
        <w:t>comme on dit quand il s’agit d’une plaque sensible</w:t>
      </w:r>
      <w:r w:rsidR="00C13A5C" w:rsidRPr="00316AD7">
        <w:rPr>
          <w:rFonts w:ascii="Garamond" w:hAnsi="Garamond" w:cs="Courier New"/>
          <w:color w:val="000000"/>
          <w:sz w:val="20"/>
          <w:szCs w:val="20"/>
        </w:rPr>
        <w:t xml:space="preserve"> </w:t>
      </w:r>
      <w:r w:rsidR="00844166">
        <w:rPr>
          <w:rFonts w:ascii="Garamond" w:hAnsi="Garamond" w:cs="Courier New"/>
          <w:color w:val="000000"/>
          <w:sz w:val="20"/>
          <w:szCs w:val="20"/>
        </w:rPr>
        <w:t>-</w:t>
      </w:r>
      <w:r w:rsidR="00C13A5C" w:rsidRPr="00316AD7">
        <w:rPr>
          <w:rFonts w:ascii="Garamond" w:hAnsi="Garamond" w:cs="Courier New"/>
          <w:color w:val="000000"/>
          <w:sz w:val="20"/>
          <w:szCs w:val="20"/>
        </w:rPr>
        <w:t xml:space="preserve"> </w:t>
      </w:r>
      <w:r w:rsidR="007E0CC5" w:rsidRPr="00316AD7">
        <w:rPr>
          <w:rFonts w:ascii="Garamond" w:hAnsi="Garamond"/>
          <w:i/>
          <w:color w:val="000000"/>
          <w:sz w:val="20"/>
          <w:szCs w:val="20"/>
        </w:rPr>
        <w:t>de révélation</w:t>
      </w:r>
      <w:r w:rsidR="00C13A5C" w:rsidRPr="00316AD7">
        <w:rPr>
          <w:rStyle w:val="Appelnotedebasdep"/>
          <w:rFonts w:ascii="Garamond" w:hAnsi="Garamond"/>
          <w:b/>
          <w:bCs/>
          <w:color w:val="FF3300"/>
          <w:sz w:val="20"/>
          <w:szCs w:val="20"/>
        </w:rPr>
        <w:t xml:space="preserve"> </w:t>
      </w:r>
      <w:r w:rsidR="007E0CC5" w:rsidRPr="00316AD7">
        <w:rPr>
          <w:rStyle w:val="Appelnotedebasdep"/>
          <w:rFonts w:ascii="Garamond" w:hAnsi="Garamond"/>
          <w:b/>
          <w:bCs/>
          <w:color w:val="FF3300"/>
          <w:sz w:val="20"/>
          <w:szCs w:val="20"/>
        </w:rPr>
        <w:footnoteReference w:id="26"/>
      </w:r>
      <w:r w:rsidR="007E0CC5" w:rsidRPr="00316AD7">
        <w:rPr>
          <w:rFonts w:ascii="Garamond" w:hAnsi="Garamond" w:cs="Courier New"/>
          <w:color w:val="000000"/>
          <w:sz w:val="20"/>
          <w:szCs w:val="20"/>
        </w:rPr>
        <w:t>.</w:t>
      </w:r>
      <w:r w:rsidR="00844166">
        <w:rPr>
          <w:rFonts w:ascii="Garamond" w:hAnsi="Garamond" w:cs="Courier New"/>
          <w:color w:val="000000"/>
          <w:sz w:val="20"/>
          <w:szCs w:val="20"/>
        </w:rPr>
        <w:t xml:space="preserve"> </w:t>
      </w:r>
    </w:p>
    <w:p w:rsidR="00844166" w:rsidRDefault="00844166" w:rsidP="0060430D">
      <w:pPr>
        <w:autoSpaceDE w:val="0"/>
        <w:autoSpaceDN w:val="0"/>
        <w:adjustRightInd w:val="0"/>
        <w:rPr>
          <w:rFonts w:ascii="Garamond" w:hAnsi="Garamond" w:cs="Courier New"/>
          <w:color w:val="000000"/>
          <w:sz w:val="20"/>
          <w:szCs w:val="20"/>
        </w:rPr>
      </w:pPr>
    </w:p>
    <w:p w:rsidR="00123930" w:rsidRDefault="00123930" w:rsidP="0060430D">
      <w:pPr>
        <w:autoSpaceDE w:val="0"/>
        <w:autoSpaceDN w:val="0"/>
        <w:adjustRightInd w:val="0"/>
        <w:rPr>
          <w:rFonts w:ascii="Garamond" w:hAnsi="Garamond" w:cs="Courier New"/>
          <w:color w:val="000000"/>
          <w:sz w:val="20"/>
          <w:szCs w:val="20"/>
        </w:rPr>
      </w:pPr>
    </w:p>
    <w:p w:rsidR="007E0CC5" w:rsidRPr="00316AD7" w:rsidRDefault="007E0CC5" w:rsidP="0060430D">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Est</w:t>
      </w:r>
      <w:r w:rsidR="00844166">
        <w:rPr>
          <w:rFonts w:ascii="Garamond" w:hAnsi="Garamond" w:cs="Courier New"/>
          <w:color w:val="000000"/>
          <w:sz w:val="20"/>
          <w:szCs w:val="20"/>
        </w:rPr>
        <w:t>-</w:t>
      </w:r>
      <w:r w:rsidRPr="00316AD7">
        <w:rPr>
          <w:rFonts w:ascii="Garamond" w:hAnsi="Garamond" w:cs="Courier New"/>
          <w:color w:val="000000"/>
          <w:sz w:val="20"/>
          <w:szCs w:val="20"/>
        </w:rPr>
        <w:t xml:space="preserve">ce que c’est </w:t>
      </w:r>
      <w:r w:rsidRPr="00844166">
        <w:rPr>
          <w:rFonts w:ascii="Garamond" w:hAnsi="Garamond" w:cs="Courier New"/>
          <w:i/>
          <w:color w:val="000000"/>
          <w:sz w:val="20"/>
          <w:szCs w:val="20"/>
        </w:rPr>
        <w:t>entre ces deux termes</w:t>
      </w:r>
      <w:r w:rsidRPr="00316AD7">
        <w:rPr>
          <w:rFonts w:ascii="Garamond" w:hAnsi="Garamond" w:cs="Courier New"/>
          <w:color w:val="000000"/>
          <w:sz w:val="20"/>
          <w:szCs w:val="20"/>
        </w:rPr>
        <w:t xml:space="preserve"> que se fait le suspens de ce dont il s’agit pour nous dans l’analyse, d’une retraduction…</w:t>
      </w:r>
    </w:p>
    <w:p w:rsidR="007E0CC5" w:rsidRPr="00316AD7" w:rsidRDefault="007E0CC5" w:rsidP="0060430D">
      <w:pPr>
        <w:autoSpaceDE w:val="0"/>
        <w:autoSpaceDN w:val="0"/>
        <w:adjustRightInd w:val="0"/>
        <w:ind w:left="360"/>
        <w:rPr>
          <w:rFonts w:ascii="Garamond" w:hAnsi="Garamond" w:cs="Courier New"/>
          <w:i/>
          <w:color w:val="000000"/>
          <w:sz w:val="20"/>
          <w:szCs w:val="20"/>
        </w:rPr>
      </w:pPr>
      <w:r w:rsidRPr="00316AD7">
        <w:rPr>
          <w:rFonts w:ascii="Garamond" w:hAnsi="Garamond" w:cs="Courier New"/>
          <w:i/>
          <w:color w:val="000000"/>
          <w:sz w:val="20"/>
          <w:szCs w:val="20"/>
        </w:rPr>
        <w:t xml:space="preserve">je dis </w:t>
      </w:r>
      <w:r w:rsidR="00842472" w:rsidRPr="00316AD7">
        <w:rPr>
          <w:rFonts w:ascii="Garamond" w:hAnsi="Garamond" w:cs="Courier New"/>
          <w:i/>
          <w:color w:val="000000"/>
          <w:sz w:val="20"/>
          <w:szCs w:val="20"/>
        </w:rPr>
        <w:t>« </w:t>
      </w:r>
      <w:proofErr w:type="spellStart"/>
      <w:r w:rsidRPr="00316AD7">
        <w:rPr>
          <w:rFonts w:ascii="Garamond" w:hAnsi="Garamond" w:cs="Courier New"/>
          <w:i/>
          <w:iCs/>
          <w:color w:val="000000"/>
          <w:sz w:val="20"/>
          <w:szCs w:val="20"/>
        </w:rPr>
        <w:t>re</w:t>
      </w:r>
      <w:proofErr w:type="spellEnd"/>
      <w:r w:rsidR="00844166">
        <w:rPr>
          <w:rFonts w:ascii="Garamond" w:hAnsi="Garamond" w:cs="Courier New"/>
          <w:i/>
          <w:iCs/>
          <w:color w:val="000000"/>
          <w:sz w:val="20"/>
          <w:szCs w:val="20"/>
        </w:rPr>
        <w:t>...</w:t>
      </w:r>
      <w:r w:rsidR="00842472" w:rsidRPr="00316AD7">
        <w:rPr>
          <w:rFonts w:ascii="Garamond" w:hAnsi="Garamond" w:cs="Courier New"/>
          <w:i/>
          <w:iCs/>
          <w:color w:val="000000"/>
          <w:sz w:val="20"/>
          <w:szCs w:val="20"/>
        </w:rPr>
        <w:t> »</w:t>
      </w:r>
      <w:r w:rsidRPr="00316AD7">
        <w:rPr>
          <w:rFonts w:ascii="Garamond" w:hAnsi="Garamond" w:cs="Courier New"/>
          <w:i/>
          <w:color w:val="000000"/>
          <w:sz w:val="20"/>
          <w:szCs w:val="20"/>
        </w:rPr>
        <w:t>, parce que dans ce cas, déjà, la première inscription signifiante est déjà la traduction de quelque chose</w:t>
      </w:r>
    </w:p>
    <w:p w:rsidR="00844166" w:rsidRDefault="007E0CC5" w:rsidP="00844166">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…est</w:t>
      </w:r>
      <w:r w:rsidR="00844166">
        <w:rPr>
          <w:rFonts w:ascii="Garamond" w:hAnsi="Garamond" w:cs="Courier New"/>
          <w:color w:val="000000"/>
          <w:sz w:val="20"/>
          <w:szCs w:val="20"/>
        </w:rPr>
        <w:t>-</w:t>
      </w:r>
      <w:r w:rsidRPr="00316AD7">
        <w:rPr>
          <w:rFonts w:ascii="Garamond" w:hAnsi="Garamond" w:cs="Courier New"/>
          <w:color w:val="000000"/>
          <w:sz w:val="20"/>
          <w:szCs w:val="20"/>
        </w:rPr>
        <w:t xml:space="preserve">ce que l’organisation signifiante de l’inconscient structuré comme un langage, est ce sur quoi notre interprétation </w:t>
      </w:r>
    </w:p>
    <w:p w:rsidR="007E0CC5" w:rsidRPr="00316AD7" w:rsidRDefault="007E0CC5" w:rsidP="00844166">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vient s’appliquer</w:t>
      </w:r>
      <w:r w:rsidR="00C13A5C" w:rsidRPr="00316AD7">
        <w:rPr>
          <w:rFonts w:ascii="Garamond" w:hAnsi="Garamond" w:cs="Courier New"/>
          <w:color w:val="000000"/>
          <w:sz w:val="20"/>
          <w:szCs w:val="20"/>
        </w:rPr>
        <w:t> ?</w:t>
      </w:r>
      <w:r w:rsidR="00842472" w:rsidRPr="00316AD7">
        <w:rPr>
          <w:rFonts w:ascii="Garamond" w:hAnsi="Garamond" w:cs="Courier New"/>
          <w:color w:val="000000"/>
          <w:sz w:val="20"/>
          <w:szCs w:val="20"/>
        </w:rPr>
        <w:t xml:space="preserve"> </w:t>
      </w:r>
      <w:r w:rsidR="00C13A5C" w:rsidRPr="00316AD7">
        <w:rPr>
          <w:rFonts w:ascii="Garamond" w:hAnsi="Garamond" w:cs="Courier New"/>
          <w:color w:val="000000"/>
          <w:sz w:val="20"/>
          <w:szCs w:val="20"/>
        </w:rPr>
        <w:t>O</w:t>
      </w:r>
      <w:r w:rsidRPr="00316AD7">
        <w:rPr>
          <w:rFonts w:ascii="Garamond" w:hAnsi="Garamond" w:cs="Courier New"/>
          <w:color w:val="000000"/>
          <w:sz w:val="20"/>
          <w:szCs w:val="20"/>
        </w:rPr>
        <w:t>u est</w:t>
      </w:r>
      <w:r w:rsidR="00844166">
        <w:rPr>
          <w:rFonts w:ascii="Garamond" w:hAnsi="Garamond" w:cs="Courier New"/>
          <w:color w:val="000000"/>
          <w:sz w:val="20"/>
          <w:szCs w:val="20"/>
        </w:rPr>
        <w:t>-</w:t>
      </w:r>
      <w:r w:rsidRPr="00316AD7">
        <w:rPr>
          <w:rFonts w:ascii="Garamond" w:hAnsi="Garamond" w:cs="Courier New"/>
          <w:color w:val="000000"/>
          <w:sz w:val="20"/>
          <w:szCs w:val="20"/>
        </w:rPr>
        <w:t>ce qu’au contraire notre interprétation,</w:t>
      </w:r>
      <w:r w:rsidR="00842472" w:rsidRPr="00316AD7">
        <w:rPr>
          <w:rFonts w:ascii="Garamond" w:hAnsi="Garamond" w:cs="Courier New"/>
          <w:color w:val="000000"/>
          <w:sz w:val="20"/>
          <w:szCs w:val="20"/>
        </w:rPr>
        <w:t xml:space="preserve"> </w:t>
      </w:r>
      <w:r w:rsidRPr="00316AD7">
        <w:rPr>
          <w:rFonts w:ascii="Garamond" w:hAnsi="Garamond" w:cs="Courier New"/>
          <w:color w:val="000000"/>
          <w:sz w:val="20"/>
          <w:szCs w:val="20"/>
        </w:rPr>
        <w:t>en quelque sorte, est une opération d’un tout autre</w:t>
      </w:r>
      <w:r w:rsidR="00842472" w:rsidRPr="00316AD7">
        <w:rPr>
          <w:rFonts w:ascii="Garamond" w:hAnsi="Garamond" w:cs="Courier New"/>
          <w:color w:val="000000"/>
          <w:sz w:val="20"/>
          <w:szCs w:val="20"/>
        </w:rPr>
        <w:t xml:space="preserve"> </w:t>
      </w:r>
      <w:r w:rsidRPr="00316AD7">
        <w:rPr>
          <w:rFonts w:ascii="Garamond" w:hAnsi="Garamond" w:cs="Courier New"/>
          <w:color w:val="000000"/>
          <w:sz w:val="20"/>
          <w:szCs w:val="20"/>
        </w:rPr>
        <w:t>ordre : celle qui révèle un dessin jusque</w:t>
      </w:r>
      <w:r w:rsidR="00844166">
        <w:rPr>
          <w:rFonts w:ascii="Garamond" w:hAnsi="Garamond" w:cs="Courier New"/>
          <w:color w:val="000000"/>
          <w:sz w:val="20"/>
          <w:szCs w:val="20"/>
        </w:rPr>
        <w:t>-</w:t>
      </w:r>
      <w:r w:rsidRPr="00316AD7">
        <w:rPr>
          <w:rFonts w:ascii="Garamond" w:hAnsi="Garamond" w:cs="Courier New"/>
          <w:color w:val="000000"/>
          <w:sz w:val="20"/>
          <w:szCs w:val="20"/>
        </w:rPr>
        <w:t>là caché ?</w:t>
      </w:r>
    </w:p>
    <w:p w:rsidR="00C13A5C" w:rsidRPr="00316AD7" w:rsidRDefault="00C13A5C">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 n’est évidemment pas cela, ni l’un ni l’autre… </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malgré ce que, peut</w:t>
      </w:r>
      <w:r w:rsidR="00844166">
        <w:rPr>
          <w:rFonts w:ascii="Garamond" w:hAnsi="Garamond" w:cs="Courier New"/>
          <w:color w:val="000000"/>
          <w:sz w:val="20"/>
          <w:szCs w:val="20"/>
        </w:rPr>
        <w:t>-</w:t>
      </w:r>
      <w:r w:rsidRPr="00316AD7">
        <w:rPr>
          <w:rFonts w:ascii="Garamond" w:hAnsi="Garamond" w:cs="Courier New"/>
          <w:color w:val="000000"/>
          <w:sz w:val="20"/>
          <w:szCs w:val="20"/>
        </w:rPr>
        <w:t xml:space="preserve">être, cette opposition pu suggérer de première réponse à certains </w:t>
      </w:r>
    </w:p>
    <w:p w:rsidR="004C5343"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…que j’enseigne. Il s’agit de ceci qui rend la tâche pour nous beaucoup plus difficile : c’est à savoir</w:t>
      </w:r>
      <w:r w:rsidR="00C13A5C" w:rsidRPr="00316AD7">
        <w:rPr>
          <w:rFonts w:ascii="Garamond" w:hAnsi="Garamond" w:cs="Courier New"/>
          <w:color w:val="000000"/>
          <w:sz w:val="20"/>
          <w:szCs w:val="20"/>
        </w:rPr>
        <w:t xml:space="preserve"> </w:t>
      </w:r>
      <w:r w:rsidRPr="00316AD7">
        <w:rPr>
          <w:rFonts w:ascii="Garamond" w:hAnsi="Garamond" w:cs="Courier New"/>
          <w:color w:val="000000"/>
          <w:sz w:val="20"/>
          <w:szCs w:val="20"/>
        </w:rPr>
        <w:t>qu’en effet, les choses ont à faire avec l’opération du signifiant, ce qui rend éminemment possible</w:t>
      </w:r>
      <w:r w:rsidR="00842472" w:rsidRPr="00316AD7">
        <w:rPr>
          <w:rFonts w:ascii="Garamond" w:hAnsi="Garamond" w:cs="Courier New"/>
          <w:color w:val="000000"/>
          <w:sz w:val="20"/>
          <w:szCs w:val="20"/>
        </w:rPr>
        <w:t xml:space="preserve"> </w:t>
      </w:r>
      <w:r w:rsidRPr="00316AD7">
        <w:rPr>
          <w:rFonts w:ascii="Garamond" w:hAnsi="Garamond"/>
          <w:i/>
          <w:color w:val="000000"/>
          <w:sz w:val="20"/>
          <w:szCs w:val="20"/>
        </w:rPr>
        <w:t>la première référence</w:t>
      </w:r>
      <w:r w:rsidRPr="00316AD7">
        <w:rPr>
          <w:rFonts w:ascii="Garamond" w:hAnsi="Garamond"/>
          <w:color w:val="000000"/>
          <w:sz w:val="20"/>
          <w:szCs w:val="20"/>
        </w:rPr>
        <w:t xml:space="preserve">, </w:t>
      </w:r>
      <w:r w:rsidRPr="00316AD7">
        <w:rPr>
          <w:rFonts w:ascii="Garamond" w:hAnsi="Garamond"/>
          <w:i/>
          <w:color w:val="000000"/>
          <w:sz w:val="20"/>
          <w:szCs w:val="20"/>
        </w:rPr>
        <w:t>le premier modèle</w:t>
      </w:r>
      <w:r w:rsidRPr="00316AD7">
        <w:rPr>
          <w:rFonts w:ascii="Garamond" w:hAnsi="Garamond" w:cs="Courier New"/>
          <w:color w:val="000000"/>
          <w:sz w:val="20"/>
          <w:szCs w:val="20"/>
        </w:rPr>
        <w:t xml:space="preserve"> à donner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de ce qu’est </w:t>
      </w:r>
      <w:r w:rsidRPr="00316AD7">
        <w:rPr>
          <w:rFonts w:ascii="Garamond" w:hAnsi="Garamond"/>
          <w:i/>
          <w:color w:val="000000"/>
          <w:sz w:val="20"/>
          <w:szCs w:val="20"/>
        </w:rPr>
        <w:t>un décryptage</w:t>
      </w:r>
      <w:r w:rsidRPr="00316AD7">
        <w:rPr>
          <w:rFonts w:ascii="Garamond" w:hAnsi="Garamond" w:cs="Courier New"/>
          <w:color w:val="000000"/>
          <w:sz w:val="20"/>
          <w:szCs w:val="20"/>
        </w:rPr>
        <w:t>.</w:t>
      </w:r>
    </w:p>
    <w:p w:rsidR="00C13A5C" w:rsidRPr="00316AD7" w:rsidRDefault="00C13A5C">
      <w:pPr>
        <w:autoSpaceDE w:val="0"/>
        <w:autoSpaceDN w:val="0"/>
        <w:adjustRightInd w:val="0"/>
        <w:rPr>
          <w:rFonts w:ascii="Garamond" w:hAnsi="Garamond" w:cs="Courier New"/>
          <w:color w:val="000000"/>
          <w:sz w:val="20"/>
          <w:szCs w:val="20"/>
        </w:rPr>
      </w:pPr>
    </w:p>
    <w:p w:rsidR="004C5343"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Seulement voilà, le sujet, disons l’analysant, n’est pas ce quelque chose à plat suggéré par l’image du dessin, il est lui</w:t>
      </w:r>
      <w:r w:rsidR="004C5343">
        <w:rPr>
          <w:rFonts w:ascii="Garamond" w:hAnsi="Garamond" w:cs="Courier New"/>
          <w:color w:val="000000"/>
          <w:sz w:val="20"/>
          <w:szCs w:val="20"/>
        </w:rPr>
        <w:t>-</w:t>
      </w:r>
      <w:r w:rsidRPr="00316AD7">
        <w:rPr>
          <w:rFonts w:ascii="Garamond" w:hAnsi="Garamond" w:cs="Courier New"/>
          <w:color w:val="000000"/>
          <w:sz w:val="20"/>
          <w:szCs w:val="20"/>
        </w:rPr>
        <w:t xml:space="preserve">même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à l’intérieur : le sujet comme tel, est déjà déterminé et inscrit dans le monde comme causé par un certain effet de signifiant.</w:t>
      </w:r>
    </w:p>
    <w:p w:rsidR="004C5343"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 qui en résulte, c’est ceci</w:t>
      </w:r>
      <w:r w:rsidR="00C13A5C" w:rsidRPr="00316AD7">
        <w:rPr>
          <w:rFonts w:ascii="Garamond" w:hAnsi="Garamond" w:cs="Courier New"/>
          <w:color w:val="000000"/>
          <w:sz w:val="20"/>
          <w:szCs w:val="20"/>
        </w:rPr>
        <w:t> :</w:t>
      </w:r>
      <w:r w:rsidRPr="00316AD7">
        <w:rPr>
          <w:rFonts w:ascii="Garamond" w:hAnsi="Garamond" w:cs="Courier New"/>
          <w:color w:val="000000"/>
          <w:sz w:val="20"/>
          <w:szCs w:val="20"/>
        </w:rPr>
        <w:t xml:space="preserve"> c’est qu’il ne s’en faut pas de beaucoup que ce soit réductible à l’une des situations précédentes, il ne s’en faut que de ceci : que le savoir en certains points</w:t>
      </w:r>
      <w:r w:rsidR="004C5343">
        <w:rPr>
          <w:rFonts w:ascii="Garamond" w:hAnsi="Garamond" w:cs="Courier New"/>
          <w:color w:val="000000"/>
          <w:sz w:val="20"/>
          <w:szCs w:val="20"/>
        </w:rPr>
        <w:t xml:space="preserve"> - </w:t>
      </w:r>
      <w:r w:rsidRPr="00316AD7">
        <w:rPr>
          <w:rFonts w:ascii="Garamond" w:hAnsi="Garamond" w:cs="Courier New"/>
          <w:color w:val="000000"/>
          <w:sz w:val="20"/>
          <w:szCs w:val="20"/>
        </w:rPr>
        <w:t>qui peuvent bien sûr être toujours méconnus</w:t>
      </w:r>
      <w:r w:rsidR="004C5343">
        <w:rPr>
          <w:rFonts w:ascii="Garamond" w:hAnsi="Garamond" w:cs="Courier New"/>
          <w:color w:val="000000"/>
          <w:sz w:val="20"/>
          <w:szCs w:val="20"/>
        </w:rPr>
        <w:t xml:space="preserve"> - </w:t>
      </w:r>
      <w:r w:rsidRPr="00316AD7">
        <w:rPr>
          <w:rFonts w:ascii="Garamond" w:hAnsi="Garamond" w:cs="Courier New"/>
          <w:color w:val="000000"/>
          <w:sz w:val="20"/>
          <w:szCs w:val="20"/>
        </w:rPr>
        <w:t xml:space="preserve">fait faille.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Et ce sont précisément ces points qui pour nous font question sous le nom de </w:t>
      </w:r>
      <w:r w:rsidRPr="00316AD7">
        <w:rPr>
          <w:rFonts w:ascii="Garamond" w:hAnsi="Garamond"/>
          <w:i/>
          <w:color w:val="0000CC"/>
          <w:sz w:val="20"/>
          <w:szCs w:val="20"/>
        </w:rPr>
        <w:t>vérité</w:t>
      </w:r>
      <w:r w:rsidRPr="00316AD7">
        <w:rPr>
          <w:rFonts w:ascii="Garamond" w:hAnsi="Garamond" w:cs="Courier New"/>
          <w:color w:val="000000"/>
          <w:sz w:val="20"/>
          <w:szCs w:val="20"/>
        </w:rPr>
        <w:t>.</w:t>
      </w:r>
    </w:p>
    <w:p w:rsidR="00987F21" w:rsidRPr="00316AD7" w:rsidRDefault="00987F21">
      <w:pPr>
        <w:autoSpaceDE w:val="0"/>
        <w:autoSpaceDN w:val="0"/>
        <w:adjustRightInd w:val="0"/>
        <w:rPr>
          <w:rFonts w:ascii="Garamond" w:hAnsi="Garamond" w:cs="Courier New"/>
          <w:color w:val="000000"/>
          <w:sz w:val="20"/>
          <w:szCs w:val="20"/>
        </w:rPr>
      </w:pPr>
    </w:p>
    <w:p w:rsidR="004C5343"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Le sujet est déterminé, dans cette référence, d’une façon qui le rend inapte</w:t>
      </w:r>
      <w:r w:rsidR="004C5343">
        <w:rPr>
          <w:rFonts w:ascii="Garamond" w:hAnsi="Garamond" w:cs="Courier New"/>
          <w:color w:val="000000"/>
          <w:sz w:val="20"/>
          <w:szCs w:val="20"/>
        </w:rPr>
        <w:t xml:space="preserve"> - </w:t>
      </w:r>
      <w:r w:rsidRPr="00316AD7">
        <w:rPr>
          <w:rFonts w:ascii="Garamond" w:hAnsi="Garamond" w:cs="Courier New"/>
          <w:color w:val="000000"/>
          <w:sz w:val="20"/>
          <w:szCs w:val="20"/>
        </w:rPr>
        <w:t>ce que démontre notre expérience</w:t>
      </w:r>
      <w:r w:rsidR="004C5343">
        <w:rPr>
          <w:rFonts w:ascii="Garamond" w:hAnsi="Garamond" w:cs="Courier New"/>
          <w:color w:val="000000"/>
          <w:sz w:val="20"/>
          <w:szCs w:val="20"/>
        </w:rPr>
        <w:t xml:space="preserve"> - </w:t>
      </w:r>
      <w:r w:rsidRPr="00316AD7">
        <w:rPr>
          <w:rFonts w:ascii="Garamond" w:hAnsi="Garamond" w:cs="Courier New"/>
          <w:color w:val="000000"/>
          <w:sz w:val="20"/>
          <w:szCs w:val="20"/>
        </w:rPr>
        <w:t xml:space="preserve">à restaurer ce qui s’est inscrit, de par </w:t>
      </w:r>
      <w:r w:rsidRPr="00316AD7">
        <w:rPr>
          <w:rFonts w:ascii="Garamond" w:hAnsi="Garamond"/>
          <w:i/>
          <w:color w:val="000000"/>
          <w:sz w:val="20"/>
          <w:szCs w:val="20"/>
        </w:rPr>
        <w:t>l’effet signifiant</w:t>
      </w:r>
      <w:r w:rsidRPr="00316AD7">
        <w:rPr>
          <w:rFonts w:ascii="Garamond" w:hAnsi="Garamond" w:cs="Courier New"/>
          <w:color w:val="000000"/>
          <w:sz w:val="20"/>
          <w:szCs w:val="20"/>
        </w:rPr>
        <w:t xml:space="preserve">, de sa relation au monde, à le rendre en certains points inadéquat à se fermer,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à se compléter d’une façon qui soit, quant à son statut à lui de sujet,</w:t>
      </w:r>
      <w:r w:rsidR="00987F21" w:rsidRPr="00316AD7">
        <w:rPr>
          <w:rFonts w:ascii="Garamond" w:hAnsi="Garamond" w:cs="Courier New"/>
          <w:color w:val="000000"/>
          <w:sz w:val="20"/>
          <w:szCs w:val="20"/>
        </w:rPr>
        <w:t xml:space="preserve"> </w:t>
      </w:r>
      <w:r w:rsidRPr="00316AD7">
        <w:rPr>
          <w:rFonts w:ascii="Garamond" w:hAnsi="Garamond"/>
          <w:i/>
          <w:color w:val="000000"/>
          <w:sz w:val="20"/>
          <w:szCs w:val="20"/>
        </w:rPr>
        <w:t>satisfaisante</w:t>
      </w:r>
      <w:r w:rsidRPr="00316AD7">
        <w:rPr>
          <w:rFonts w:ascii="Garamond" w:hAnsi="Garamond" w:cs="Courier New"/>
          <w:color w:val="000000"/>
          <w:sz w:val="20"/>
          <w:szCs w:val="20"/>
        </w:rPr>
        <w:t>, et ce sont les points qui le concernent en tant qu’il a à se poser</w:t>
      </w:r>
      <w:r w:rsidR="00987F21" w:rsidRPr="00316AD7">
        <w:rPr>
          <w:rFonts w:ascii="Garamond" w:hAnsi="Garamond" w:cs="Courier New"/>
          <w:color w:val="000000"/>
          <w:sz w:val="20"/>
          <w:szCs w:val="20"/>
        </w:rPr>
        <w:t xml:space="preserve"> </w:t>
      </w:r>
      <w:r w:rsidRPr="00316AD7">
        <w:rPr>
          <w:rFonts w:ascii="Garamond" w:hAnsi="Garamond" w:cs="Courier New"/>
          <w:color w:val="000000"/>
          <w:sz w:val="20"/>
          <w:szCs w:val="20"/>
        </w:rPr>
        <w:t>comme sujet sexué.</w:t>
      </w:r>
    </w:p>
    <w:p w:rsidR="00987F21" w:rsidRPr="00316AD7" w:rsidRDefault="00987F21">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Devant cette situation, ne voyez</w:t>
      </w:r>
      <w:r w:rsidR="004C5343">
        <w:rPr>
          <w:rFonts w:ascii="Garamond" w:hAnsi="Garamond" w:cs="Courier New"/>
          <w:color w:val="000000"/>
          <w:sz w:val="20"/>
          <w:szCs w:val="20"/>
        </w:rPr>
        <w:t>-</w:t>
      </w:r>
      <w:r w:rsidRPr="00316AD7">
        <w:rPr>
          <w:rFonts w:ascii="Garamond" w:hAnsi="Garamond" w:cs="Courier New"/>
          <w:color w:val="000000"/>
          <w:sz w:val="20"/>
          <w:szCs w:val="20"/>
        </w:rPr>
        <w:t xml:space="preserve">vous pas ce qui résulte de </w:t>
      </w:r>
      <w:r w:rsidRPr="004C5343">
        <w:rPr>
          <w:rFonts w:ascii="Garamond" w:hAnsi="Garamond" w:cs="Courier New"/>
          <w:i/>
          <w:color w:val="000000"/>
          <w:sz w:val="20"/>
          <w:szCs w:val="20"/>
        </w:rPr>
        <w:t>ce qui va s’établir si le transfert s’installe comme il s’installe en effet</w:t>
      </w:r>
      <w:r w:rsidRPr="00316AD7">
        <w:rPr>
          <w:rFonts w:ascii="Garamond" w:hAnsi="Garamond" w:cs="Courier New"/>
          <w:color w:val="000000"/>
          <w:sz w:val="20"/>
          <w:szCs w:val="20"/>
        </w:rPr>
        <w:t xml:space="preserve"> ? </w:t>
      </w:r>
    </w:p>
    <w:p w:rsidR="004C5343" w:rsidRDefault="007E0CC5">
      <w:pPr>
        <w:autoSpaceDE w:val="0"/>
        <w:autoSpaceDN w:val="0"/>
        <w:adjustRightInd w:val="0"/>
        <w:rPr>
          <w:rFonts w:ascii="Garamond" w:hAnsi="Garamond"/>
          <w:i/>
          <w:color w:val="0000CC"/>
          <w:sz w:val="20"/>
          <w:szCs w:val="20"/>
        </w:rPr>
      </w:pPr>
      <w:r w:rsidRPr="00316AD7">
        <w:rPr>
          <w:rFonts w:ascii="Garamond" w:hAnsi="Garamond" w:cs="Courier New"/>
          <w:color w:val="000000"/>
          <w:sz w:val="20"/>
          <w:szCs w:val="20"/>
        </w:rPr>
        <w:t>Parce que c’est là mouvement de toujours</w:t>
      </w:r>
      <w:r w:rsidR="00987F21" w:rsidRPr="00316AD7">
        <w:rPr>
          <w:rFonts w:ascii="Garamond" w:hAnsi="Garamond" w:cs="Courier New"/>
          <w:color w:val="000000"/>
          <w:sz w:val="20"/>
          <w:szCs w:val="20"/>
        </w:rPr>
        <w:t>,</w:t>
      </w:r>
      <w:r w:rsidRPr="00316AD7">
        <w:rPr>
          <w:rFonts w:ascii="Garamond" w:hAnsi="Garamond" w:cs="Courier New"/>
          <w:color w:val="000000"/>
          <w:sz w:val="20"/>
          <w:szCs w:val="20"/>
        </w:rPr>
        <w:t xml:space="preserve"> vraiment mouvement institué de </w:t>
      </w:r>
      <w:r w:rsidRPr="00316AD7">
        <w:rPr>
          <w:rFonts w:ascii="Garamond" w:hAnsi="Garamond" w:cs="Courier New"/>
          <w:i/>
          <w:color w:val="000000"/>
          <w:sz w:val="20"/>
          <w:szCs w:val="20"/>
        </w:rPr>
        <w:t>l’inhérence traditionnelle</w:t>
      </w:r>
      <w:r w:rsidRPr="00316AD7">
        <w:rPr>
          <w:rFonts w:ascii="Garamond" w:hAnsi="Garamond" w:cs="Courier New"/>
          <w:color w:val="000000"/>
          <w:sz w:val="20"/>
          <w:szCs w:val="20"/>
        </w:rPr>
        <w:t>,</w:t>
      </w:r>
      <w:r w:rsidR="004C5343">
        <w:rPr>
          <w:rFonts w:ascii="Garamond" w:hAnsi="Garamond" w:cs="Courier New"/>
          <w:color w:val="000000"/>
          <w:sz w:val="20"/>
          <w:szCs w:val="20"/>
        </w:rPr>
        <w:t xml:space="preserve"> </w:t>
      </w:r>
      <w:r w:rsidRPr="00316AD7">
        <w:rPr>
          <w:rFonts w:ascii="Garamond" w:hAnsi="Garamond"/>
          <w:i/>
          <w:color w:val="0000CC"/>
          <w:sz w:val="20"/>
          <w:szCs w:val="20"/>
        </w:rPr>
        <w:t xml:space="preserve">le transfert s’installe </w:t>
      </w:r>
    </w:p>
    <w:p w:rsidR="007E0CC5" w:rsidRPr="004C5343" w:rsidRDefault="007E0CC5">
      <w:pPr>
        <w:autoSpaceDE w:val="0"/>
        <w:autoSpaceDN w:val="0"/>
        <w:adjustRightInd w:val="0"/>
        <w:rPr>
          <w:rFonts w:ascii="Garamond" w:hAnsi="Garamond"/>
          <w:i/>
          <w:color w:val="0000CC"/>
          <w:sz w:val="20"/>
          <w:szCs w:val="20"/>
        </w:rPr>
      </w:pPr>
      <w:r w:rsidRPr="00316AD7">
        <w:rPr>
          <w:rFonts w:ascii="Garamond" w:hAnsi="Garamond"/>
          <w:i/>
          <w:color w:val="0000CC"/>
          <w:sz w:val="20"/>
          <w:szCs w:val="20"/>
        </w:rPr>
        <w:t xml:space="preserve">en fonction du sujet supposé savoir, exactement de la même façon qui fut toujours inhérente </w:t>
      </w:r>
      <w:r w:rsidR="00C13A5C" w:rsidRPr="00316AD7">
        <w:rPr>
          <w:rFonts w:ascii="Garamond" w:hAnsi="Garamond"/>
          <w:i/>
          <w:color w:val="0000CC"/>
          <w:sz w:val="20"/>
          <w:szCs w:val="20"/>
        </w:rPr>
        <w:t xml:space="preserve"> </w:t>
      </w:r>
      <w:r w:rsidRPr="00316AD7">
        <w:rPr>
          <w:rFonts w:ascii="Garamond" w:hAnsi="Garamond"/>
          <w:i/>
          <w:color w:val="0000CC"/>
          <w:sz w:val="20"/>
          <w:szCs w:val="20"/>
        </w:rPr>
        <w:t>à toute interrogation sur le savoir</w:t>
      </w:r>
      <w:r w:rsidRPr="00316AD7">
        <w:rPr>
          <w:rFonts w:ascii="Garamond" w:hAnsi="Garamond" w:cs="Courier New"/>
          <w:color w:val="000000"/>
          <w:sz w:val="20"/>
          <w:szCs w:val="20"/>
        </w:rPr>
        <w:t xml:space="preserve">. </w:t>
      </w:r>
    </w:p>
    <w:p w:rsidR="00987F21"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Je dirais même plus, que du fait qu’il entre en analyse, il fait référence à un </w:t>
      </w:r>
      <w:r w:rsidR="00987F21" w:rsidRPr="00316AD7">
        <w:rPr>
          <w:rFonts w:ascii="Garamond" w:hAnsi="Garamond"/>
          <w:i/>
          <w:color w:val="0000CC"/>
          <w:sz w:val="20"/>
          <w:szCs w:val="20"/>
        </w:rPr>
        <w:t>sujet supposé savoir</w:t>
      </w:r>
      <w:r w:rsidRPr="00316AD7">
        <w:rPr>
          <w:rFonts w:ascii="Garamond" w:hAnsi="Garamond" w:cs="Courier New"/>
          <w:color w:val="000000"/>
          <w:sz w:val="20"/>
          <w:szCs w:val="20"/>
        </w:rPr>
        <w:t xml:space="preserve"> mieux que les autres.</w:t>
      </w:r>
    </w:p>
    <w:p w:rsidR="00987F21" w:rsidRPr="00316AD7" w:rsidRDefault="00987F21">
      <w:pPr>
        <w:autoSpaceDE w:val="0"/>
        <w:autoSpaceDN w:val="0"/>
        <w:adjustRightInd w:val="0"/>
        <w:rPr>
          <w:rFonts w:ascii="Garamond" w:hAnsi="Garamond" w:cs="Courier New"/>
          <w:color w:val="000000"/>
          <w:sz w:val="20"/>
          <w:szCs w:val="20"/>
        </w:rPr>
      </w:pPr>
    </w:p>
    <w:p w:rsidR="004C5343"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Cela ne veut pas dire d’ailleurs</w:t>
      </w:r>
      <w:r w:rsidR="004C5343">
        <w:rPr>
          <w:rFonts w:ascii="Garamond" w:hAnsi="Garamond" w:cs="Courier New"/>
          <w:color w:val="000000"/>
          <w:sz w:val="20"/>
          <w:szCs w:val="20"/>
        </w:rPr>
        <w:t xml:space="preserve"> -</w:t>
      </w:r>
      <w:r w:rsidR="0060430D" w:rsidRPr="00316AD7">
        <w:rPr>
          <w:rFonts w:ascii="Garamond" w:hAnsi="Garamond" w:cs="Courier New"/>
          <w:color w:val="000000"/>
          <w:sz w:val="20"/>
          <w:szCs w:val="20"/>
        </w:rPr>
        <w:t xml:space="preserve"> </w:t>
      </w:r>
      <w:r w:rsidR="00987F21" w:rsidRPr="004C5343">
        <w:rPr>
          <w:rFonts w:ascii="Garamond" w:hAnsi="Garamond" w:cs="Courier New"/>
          <w:i/>
          <w:color w:val="000000"/>
          <w:sz w:val="20"/>
          <w:szCs w:val="20"/>
        </w:rPr>
        <w:t>c</w:t>
      </w:r>
      <w:r w:rsidRPr="004C5343">
        <w:rPr>
          <w:rFonts w:ascii="Garamond" w:hAnsi="Garamond" w:cs="Courier New"/>
          <w:i/>
          <w:color w:val="000000"/>
          <w:sz w:val="20"/>
          <w:szCs w:val="20"/>
        </w:rPr>
        <w:t>ontrairement à ce qu’on croit</w:t>
      </w:r>
      <w:r w:rsidR="004C5343">
        <w:rPr>
          <w:rFonts w:ascii="Garamond" w:hAnsi="Garamond" w:cs="Courier New"/>
          <w:color w:val="000000"/>
          <w:sz w:val="20"/>
          <w:szCs w:val="20"/>
        </w:rPr>
        <w:t xml:space="preserve"> -</w:t>
      </w:r>
      <w:r w:rsidR="0060430D"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qu’il l’identifie à son analyste, mais c’est bien là le nerf </w:t>
      </w:r>
    </w:p>
    <w:p w:rsidR="00987F21"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de ce que je veux aujourd’hui devant vous désigner, c’est immanent : au départ même du mouvement de la recherche analytique, il y a ce </w:t>
      </w:r>
      <w:r w:rsidR="00987F21" w:rsidRPr="00316AD7">
        <w:rPr>
          <w:rFonts w:ascii="Garamond" w:hAnsi="Garamond"/>
          <w:i/>
          <w:color w:val="0000CC"/>
          <w:sz w:val="20"/>
          <w:szCs w:val="20"/>
        </w:rPr>
        <w:t>sujet supposé savoir</w:t>
      </w:r>
      <w:r w:rsidR="00C13A5C" w:rsidRPr="00316AD7">
        <w:rPr>
          <w:rFonts w:ascii="Garamond" w:hAnsi="Garamond"/>
          <w:i/>
          <w:color w:val="0000CC"/>
          <w:sz w:val="20"/>
          <w:szCs w:val="20"/>
        </w:rPr>
        <w:t>,</w:t>
      </w:r>
      <w:r w:rsidRPr="00316AD7">
        <w:rPr>
          <w:rFonts w:ascii="Garamond" w:hAnsi="Garamond" w:cs="Courier New"/>
          <w:color w:val="000000"/>
          <w:sz w:val="20"/>
          <w:szCs w:val="20"/>
        </w:rPr>
        <w:t xml:space="preserve"> et comme je le disais à l’instant, </w:t>
      </w:r>
      <w:r w:rsidRPr="00316AD7">
        <w:rPr>
          <w:rFonts w:ascii="Garamond" w:hAnsi="Garamond"/>
          <w:i/>
          <w:iCs/>
          <w:color w:val="0000CC"/>
          <w:sz w:val="20"/>
          <w:szCs w:val="20"/>
        </w:rPr>
        <w:t>supposé savoir mieux encore</w:t>
      </w:r>
      <w:r w:rsidRPr="00316AD7">
        <w:rPr>
          <w:rFonts w:ascii="Garamond" w:hAnsi="Garamond" w:cs="Courier New"/>
          <w:color w:val="000000"/>
          <w:sz w:val="20"/>
          <w:szCs w:val="20"/>
        </w:rPr>
        <w:t xml:space="preserve">. </w:t>
      </w:r>
    </w:p>
    <w:p w:rsidR="00C13A5C" w:rsidRPr="00316AD7" w:rsidRDefault="00C13A5C">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De sorte que l’analyste se soumet à la règle du jeu et que je p</w:t>
      </w:r>
      <w:r w:rsidR="0060430D" w:rsidRPr="00316AD7">
        <w:rPr>
          <w:rFonts w:ascii="Garamond" w:hAnsi="Garamond" w:cs="Courier New"/>
          <w:color w:val="000000"/>
          <w:sz w:val="20"/>
          <w:szCs w:val="20"/>
        </w:rPr>
        <w:t>eux poser la question de savoir,</w:t>
      </w:r>
      <w:r w:rsidRPr="00316AD7">
        <w:rPr>
          <w:rFonts w:ascii="Garamond" w:hAnsi="Garamond" w:cs="Courier New"/>
          <w:color w:val="000000"/>
          <w:sz w:val="20"/>
          <w:szCs w:val="20"/>
        </w:rPr>
        <w:t xml:space="preserve"> quand il répond  la façon dont il devrait répondre s’il s’agissait de l’esclave de </w:t>
      </w:r>
      <w:r w:rsidR="00DA675F" w:rsidRPr="00316AD7">
        <w:rPr>
          <w:rFonts w:ascii="Garamond" w:hAnsi="Garamond" w:cs="Courier New"/>
          <w:color w:val="000000"/>
          <w:sz w:val="20"/>
          <w:szCs w:val="20"/>
        </w:rPr>
        <w:t>SOCRATE</w:t>
      </w:r>
      <w:r w:rsidRPr="00316AD7">
        <w:rPr>
          <w:rFonts w:ascii="Garamond" w:hAnsi="Garamond" w:cs="Courier New"/>
          <w:color w:val="000000"/>
          <w:sz w:val="20"/>
          <w:szCs w:val="20"/>
        </w:rPr>
        <w:t xml:space="preserve"> et qu’on dise à l’esclave de moufter à son gré, ce qu’on ne fait pas bien sûr au niveau de l’expérience </w:t>
      </w:r>
      <w:proofErr w:type="spellStart"/>
      <w:r w:rsidRPr="00316AD7">
        <w:rPr>
          <w:rFonts w:ascii="Garamond" w:hAnsi="Garamond" w:cs="Courier New"/>
          <w:color w:val="000000"/>
          <w:sz w:val="20"/>
          <w:szCs w:val="20"/>
        </w:rPr>
        <w:t>ménonienne</w:t>
      </w:r>
      <w:proofErr w:type="spellEnd"/>
      <w:r w:rsidRPr="00316AD7">
        <w:rPr>
          <w:rFonts w:ascii="Garamond" w:hAnsi="Garamond" w:cs="Courier New"/>
          <w:color w:val="000000"/>
          <w:sz w:val="20"/>
          <w:szCs w:val="20"/>
        </w:rPr>
        <w:t>.</w:t>
      </w:r>
    </w:p>
    <w:p w:rsidR="00DA675F" w:rsidRPr="00316AD7" w:rsidRDefault="00DA675F">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La question de l’intervention de l’analyste se pose en effet dans le suspens de ce que j’ai dit tout à l’heure : </w:t>
      </w:r>
    </w:p>
    <w:p w:rsidR="00DA675F" w:rsidRPr="004C5343" w:rsidRDefault="007E0CC5" w:rsidP="000E111A">
      <w:pPr>
        <w:pStyle w:val="Paragraphedeliste"/>
        <w:numPr>
          <w:ilvl w:val="0"/>
          <w:numId w:val="2"/>
        </w:numPr>
        <w:autoSpaceDE w:val="0"/>
        <w:autoSpaceDN w:val="0"/>
        <w:adjustRightInd w:val="0"/>
        <w:rPr>
          <w:rFonts w:ascii="Garamond" w:hAnsi="Garamond" w:cs="Courier New"/>
          <w:color w:val="000000"/>
          <w:sz w:val="20"/>
          <w:szCs w:val="20"/>
        </w:rPr>
      </w:pPr>
      <w:r w:rsidRPr="004C5343">
        <w:rPr>
          <w:rFonts w:ascii="Garamond" w:hAnsi="Garamond" w:cs="Courier New"/>
          <w:color w:val="000000"/>
          <w:sz w:val="20"/>
          <w:szCs w:val="20"/>
        </w:rPr>
        <w:t xml:space="preserve">les deux cartes qui se correspondent </w:t>
      </w:r>
      <w:r w:rsidRPr="004C5343">
        <w:rPr>
          <w:rFonts w:ascii="Garamond" w:hAnsi="Garamond" w:cs="Courier New"/>
          <w:i/>
          <w:color w:val="000000"/>
          <w:sz w:val="20"/>
          <w:szCs w:val="20"/>
        </w:rPr>
        <w:t>point par point</w:t>
      </w:r>
      <w:r w:rsidR="0080291D" w:rsidRPr="004C5343">
        <w:rPr>
          <w:rFonts w:ascii="Garamond" w:hAnsi="Garamond" w:cs="Courier New"/>
          <w:color w:val="000000"/>
          <w:sz w:val="20"/>
          <w:szCs w:val="20"/>
        </w:rPr>
        <w:t>,</w:t>
      </w:r>
    </w:p>
    <w:p w:rsidR="007E0CC5" w:rsidRPr="00316AD7" w:rsidRDefault="007E0CC5" w:rsidP="000E111A">
      <w:pPr>
        <w:pStyle w:val="Paragraphedeliste"/>
        <w:numPr>
          <w:ilvl w:val="0"/>
          <w:numId w:val="2"/>
        </w:num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ou au contraire, une carte que</w:t>
      </w:r>
      <w:r w:rsidR="009002F6" w:rsidRPr="00316AD7">
        <w:rPr>
          <w:rFonts w:ascii="Garamond" w:hAnsi="Garamond" w:cs="Courier New"/>
          <w:color w:val="000000"/>
          <w:sz w:val="20"/>
          <w:szCs w:val="20"/>
        </w:rPr>
        <w:t xml:space="preserve"> </w:t>
      </w:r>
      <w:r w:rsidR="004C5343">
        <w:rPr>
          <w:rFonts w:ascii="Garamond" w:hAnsi="Garamond" w:cs="Courier New"/>
          <w:color w:val="000000"/>
          <w:sz w:val="20"/>
          <w:szCs w:val="20"/>
        </w:rPr>
        <w:t>-</w:t>
      </w:r>
      <w:r w:rsidRPr="00316AD7">
        <w:rPr>
          <w:rFonts w:ascii="Garamond" w:hAnsi="Garamond" w:cs="Courier New"/>
          <w:color w:val="000000"/>
          <w:sz w:val="20"/>
          <w:szCs w:val="20"/>
        </w:rPr>
        <w:t xml:space="preserve"> grâce à telle ou telle manipulation</w:t>
      </w:r>
      <w:r w:rsidR="009002F6" w:rsidRPr="00316AD7">
        <w:rPr>
          <w:rFonts w:ascii="Garamond" w:hAnsi="Garamond" w:cs="Courier New"/>
          <w:color w:val="000000"/>
          <w:sz w:val="20"/>
          <w:szCs w:val="20"/>
        </w:rPr>
        <w:t xml:space="preserve"> </w:t>
      </w:r>
      <w:r w:rsidR="004C5343">
        <w:rPr>
          <w:rFonts w:ascii="Garamond" w:hAnsi="Garamond" w:cs="Courier New"/>
          <w:color w:val="000000"/>
          <w:sz w:val="20"/>
          <w:szCs w:val="20"/>
        </w:rPr>
        <w:t>-</w:t>
      </w:r>
      <w:r w:rsidRPr="00316AD7">
        <w:rPr>
          <w:rFonts w:ascii="Garamond" w:hAnsi="Garamond" w:cs="Courier New"/>
          <w:color w:val="000000"/>
          <w:sz w:val="20"/>
          <w:szCs w:val="20"/>
        </w:rPr>
        <w:t xml:space="preserve"> </w:t>
      </w:r>
      <w:r w:rsidRPr="00316AD7">
        <w:rPr>
          <w:rFonts w:ascii="Garamond" w:hAnsi="Garamond"/>
          <w:i/>
          <w:color w:val="000000"/>
          <w:sz w:val="20"/>
          <w:szCs w:val="20"/>
        </w:rPr>
        <w:t>on révèle dans sa nature de carte</w:t>
      </w:r>
      <w:r w:rsidRPr="00316AD7">
        <w:rPr>
          <w:rFonts w:ascii="Garamond" w:hAnsi="Garamond" w:cs="Courier New"/>
          <w:color w:val="000000"/>
          <w:sz w:val="20"/>
          <w:szCs w:val="20"/>
        </w:rPr>
        <w:t xml:space="preserve">. </w:t>
      </w:r>
    </w:p>
    <w:p w:rsidR="00DA675F"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C’est bien ainsi que tout est conçu, de par </w:t>
      </w:r>
      <w:r w:rsidR="004C5343">
        <w:rPr>
          <w:rFonts w:ascii="Garamond" w:hAnsi="Garamond" w:cs="Courier New"/>
          <w:color w:val="000000"/>
          <w:sz w:val="20"/>
          <w:szCs w:val="20"/>
        </w:rPr>
        <w:t>-</w:t>
      </w:r>
      <w:r w:rsidRPr="00316AD7">
        <w:rPr>
          <w:rFonts w:ascii="Garamond" w:hAnsi="Garamond" w:cs="Courier New"/>
          <w:color w:val="000000"/>
          <w:sz w:val="20"/>
          <w:szCs w:val="20"/>
        </w:rPr>
        <w:t xml:space="preserve"> en quelque sorte </w:t>
      </w:r>
      <w:r w:rsidR="004C5343">
        <w:rPr>
          <w:rFonts w:ascii="Garamond" w:hAnsi="Garamond" w:cs="Courier New"/>
          <w:color w:val="000000"/>
          <w:sz w:val="20"/>
          <w:szCs w:val="20"/>
        </w:rPr>
        <w:t>-</w:t>
      </w:r>
      <w:r w:rsidRPr="00316AD7">
        <w:rPr>
          <w:rFonts w:ascii="Garamond" w:hAnsi="Garamond" w:cs="Courier New"/>
          <w:color w:val="000000"/>
          <w:sz w:val="20"/>
          <w:szCs w:val="20"/>
        </w:rPr>
        <w:t xml:space="preserve"> les données mises à l’origine du jeu. </w:t>
      </w:r>
    </w:p>
    <w:p w:rsidR="00DA675F" w:rsidRPr="00316AD7" w:rsidRDefault="00DA675F">
      <w:pPr>
        <w:autoSpaceDE w:val="0"/>
        <w:autoSpaceDN w:val="0"/>
        <w:adjustRightInd w:val="0"/>
        <w:rPr>
          <w:rFonts w:ascii="Garamond" w:hAnsi="Garamond" w:cs="Courier New"/>
          <w:color w:val="000000"/>
          <w:sz w:val="20"/>
          <w:szCs w:val="20"/>
        </w:rPr>
      </w:pPr>
    </w:p>
    <w:p w:rsidR="004C5343"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L’anamnèse est faite en tant que ce dont on se souvient, ce n’est pas tellement des choses, que de la constitution </w:t>
      </w:r>
    </w:p>
    <w:p w:rsidR="004C5343"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de l’amnésie, ou </w:t>
      </w:r>
      <w:r w:rsidRPr="00316AD7">
        <w:rPr>
          <w:rFonts w:ascii="Garamond" w:hAnsi="Garamond"/>
          <w:i/>
          <w:color w:val="000000"/>
          <w:sz w:val="20"/>
          <w:szCs w:val="20"/>
        </w:rPr>
        <w:t>le retour du refoulé</w:t>
      </w:r>
      <w:r w:rsidRPr="00316AD7">
        <w:rPr>
          <w:rFonts w:ascii="Garamond" w:hAnsi="Garamond" w:cs="Courier New"/>
          <w:color w:val="000000"/>
          <w:sz w:val="20"/>
          <w:szCs w:val="20"/>
        </w:rPr>
        <w:t>, ce qui est exactement la même chose, c’est</w:t>
      </w:r>
      <w:r w:rsidR="004C5343">
        <w:rPr>
          <w:rFonts w:ascii="Garamond" w:hAnsi="Garamond" w:cs="Courier New"/>
          <w:color w:val="000000"/>
          <w:sz w:val="20"/>
          <w:szCs w:val="20"/>
        </w:rPr>
        <w:t>-</w:t>
      </w:r>
      <w:r w:rsidRPr="00316AD7">
        <w:rPr>
          <w:rFonts w:ascii="Garamond" w:hAnsi="Garamond" w:cs="Courier New"/>
          <w:color w:val="000000"/>
          <w:sz w:val="20"/>
          <w:szCs w:val="20"/>
        </w:rPr>
        <w:t>à</w:t>
      </w:r>
      <w:r w:rsidR="004C5343">
        <w:rPr>
          <w:rFonts w:ascii="Garamond" w:hAnsi="Garamond" w:cs="Courier New"/>
          <w:color w:val="000000"/>
          <w:sz w:val="20"/>
          <w:szCs w:val="20"/>
        </w:rPr>
        <w:t>-</w:t>
      </w:r>
      <w:r w:rsidRPr="00316AD7">
        <w:rPr>
          <w:rFonts w:ascii="Garamond" w:hAnsi="Garamond" w:cs="Courier New"/>
          <w:color w:val="000000"/>
          <w:sz w:val="20"/>
          <w:szCs w:val="20"/>
        </w:rPr>
        <w:t xml:space="preserve">dire la façon dont les jetons se distribuent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à chaque instant sur les cases du jeu, je veux dire sur les cases où il y a à parier.</w:t>
      </w:r>
    </w:p>
    <w:p w:rsidR="00DA675F" w:rsidRPr="00316AD7" w:rsidRDefault="00DA675F">
      <w:pPr>
        <w:autoSpaceDE w:val="0"/>
        <w:autoSpaceDN w:val="0"/>
        <w:adjustRightInd w:val="0"/>
        <w:rPr>
          <w:rFonts w:ascii="Garamond" w:hAnsi="Garamond" w:cs="Courier New"/>
          <w:color w:val="000000"/>
          <w:sz w:val="20"/>
          <w:szCs w:val="20"/>
        </w:rPr>
      </w:pPr>
    </w:p>
    <w:p w:rsidR="004C5343"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De même, les effets de l’interprétation sont reçus au niveau de quoi ? De la stimulation qu’elle apporte dans l’inventivité </w:t>
      </w:r>
    </w:p>
    <w:p w:rsidR="004C5343"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du sujet, je veux dire de cette poésie </w:t>
      </w:r>
      <w:r w:rsidR="004C5343">
        <w:rPr>
          <w:rFonts w:ascii="Garamond" w:hAnsi="Garamond" w:cs="Courier New"/>
          <w:color w:val="000000"/>
          <w:sz w:val="20"/>
          <w:szCs w:val="20"/>
        </w:rPr>
        <w:t xml:space="preserve">dont j’ai parlé tout à l’heure. </w:t>
      </w:r>
      <w:r w:rsidRPr="00316AD7">
        <w:rPr>
          <w:rFonts w:ascii="Garamond" w:hAnsi="Garamond" w:cs="Courier New"/>
          <w:color w:val="000000"/>
          <w:sz w:val="20"/>
          <w:szCs w:val="20"/>
        </w:rPr>
        <w:t xml:space="preserve">Or que veut dire l’analyse du transfert ? </w:t>
      </w:r>
    </w:p>
    <w:p w:rsidR="00DA675F"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Si elle veut dire quelque chose, elle ne peut être que ceci : l’élimination de ce </w:t>
      </w:r>
      <w:r w:rsidR="00DA675F" w:rsidRPr="00316AD7">
        <w:rPr>
          <w:rFonts w:ascii="Garamond" w:hAnsi="Garamond"/>
          <w:i/>
          <w:color w:val="0000CC"/>
          <w:sz w:val="20"/>
          <w:szCs w:val="20"/>
        </w:rPr>
        <w:t>sujet supposé savoir</w:t>
      </w:r>
      <w:r w:rsidRPr="00316AD7">
        <w:rPr>
          <w:rFonts w:ascii="Garamond" w:hAnsi="Garamond" w:cs="Courier New"/>
          <w:color w:val="000000"/>
          <w:sz w:val="20"/>
          <w:szCs w:val="20"/>
        </w:rPr>
        <w:t xml:space="preserve">. </w:t>
      </w:r>
    </w:p>
    <w:p w:rsidR="00DA675F" w:rsidRPr="00316AD7" w:rsidRDefault="00DA675F">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615EE9">
        <w:rPr>
          <w:rFonts w:ascii="Garamond" w:hAnsi="Garamond" w:cs="Courier New"/>
          <w:i/>
          <w:color w:val="000000"/>
          <w:sz w:val="20"/>
          <w:szCs w:val="20"/>
        </w:rPr>
        <w:t xml:space="preserve">Il n’y a pas </w:t>
      </w:r>
      <w:r w:rsidRPr="00316AD7">
        <w:rPr>
          <w:rFonts w:ascii="Garamond" w:hAnsi="Garamond" w:cs="Courier New"/>
          <w:color w:val="000000"/>
          <w:sz w:val="20"/>
          <w:szCs w:val="20"/>
        </w:rPr>
        <w:t>pour l’analyse, il n’y a pas</w:t>
      </w:r>
      <w:r w:rsidR="0080291D" w:rsidRPr="00316AD7">
        <w:rPr>
          <w:rFonts w:ascii="Garamond" w:hAnsi="Garamond" w:cs="Courier New"/>
          <w:color w:val="000000"/>
          <w:sz w:val="20"/>
          <w:szCs w:val="20"/>
        </w:rPr>
        <w:t xml:space="preserve"> </w:t>
      </w:r>
      <w:r w:rsidRPr="00316AD7">
        <w:rPr>
          <w:rFonts w:ascii="Garamond" w:hAnsi="Garamond" w:cs="Courier New"/>
          <w:color w:val="000000"/>
          <w:sz w:val="20"/>
          <w:szCs w:val="20"/>
        </w:rPr>
        <w:t>bien moins encore</w:t>
      </w:r>
      <w:r w:rsidR="0080291D" w:rsidRPr="00316AD7">
        <w:rPr>
          <w:rFonts w:ascii="Garamond" w:hAnsi="Garamond" w:cs="Courier New"/>
          <w:color w:val="000000"/>
          <w:sz w:val="20"/>
          <w:szCs w:val="20"/>
        </w:rPr>
        <w:t xml:space="preserve"> </w:t>
      </w:r>
      <w:r w:rsidRPr="00316AD7">
        <w:rPr>
          <w:rFonts w:ascii="Garamond" w:hAnsi="Garamond" w:cs="Courier New"/>
          <w:color w:val="000000"/>
          <w:sz w:val="20"/>
          <w:szCs w:val="20"/>
        </w:rPr>
        <w:t>pour l’analyste</w:t>
      </w:r>
      <w:r w:rsidR="00615EE9">
        <w:rPr>
          <w:rFonts w:ascii="Garamond" w:hAnsi="Garamond" w:cs="Courier New"/>
          <w:color w:val="000000"/>
          <w:sz w:val="20"/>
          <w:szCs w:val="20"/>
        </w:rPr>
        <w:t xml:space="preserve">, </w:t>
      </w:r>
      <w:r w:rsidRPr="00615EE9">
        <w:rPr>
          <w:rFonts w:ascii="Garamond" w:hAnsi="Garamond" w:cs="Courier New"/>
          <w:i/>
          <w:color w:val="000000"/>
          <w:sz w:val="20"/>
          <w:szCs w:val="20"/>
        </w:rPr>
        <w:t>nulle part</w:t>
      </w:r>
      <w:r w:rsidR="009002F6" w:rsidRPr="00316AD7">
        <w:rPr>
          <w:rFonts w:ascii="Garamond" w:hAnsi="Garamond" w:cs="Courier New"/>
          <w:color w:val="000000"/>
          <w:sz w:val="20"/>
          <w:szCs w:val="20"/>
        </w:rPr>
        <w:t xml:space="preserve"> </w:t>
      </w:r>
      <w:r w:rsidR="00615EE9">
        <w:rPr>
          <w:rFonts w:ascii="Garamond" w:hAnsi="Garamond" w:cs="Courier New"/>
          <w:color w:val="000000"/>
          <w:sz w:val="20"/>
          <w:szCs w:val="20"/>
        </w:rPr>
        <w:t>-</w:t>
      </w:r>
      <w:r w:rsidRPr="00316AD7">
        <w:rPr>
          <w:rFonts w:ascii="Garamond" w:hAnsi="Garamond" w:cs="Courier New"/>
          <w:color w:val="000000"/>
          <w:sz w:val="20"/>
          <w:szCs w:val="20"/>
        </w:rPr>
        <w:t xml:space="preserve"> et là</w:t>
      </w:r>
      <w:r w:rsidR="009002F6" w:rsidRPr="00316AD7">
        <w:rPr>
          <w:rFonts w:ascii="Garamond" w:hAnsi="Garamond" w:cs="Courier New"/>
          <w:color w:val="000000"/>
          <w:sz w:val="20"/>
          <w:szCs w:val="20"/>
        </w:rPr>
        <w:t xml:space="preserve"> </w:t>
      </w:r>
      <w:r w:rsidRPr="00316AD7">
        <w:rPr>
          <w:rFonts w:ascii="Garamond" w:hAnsi="Garamond" w:cs="Courier New"/>
          <w:color w:val="000000"/>
          <w:sz w:val="20"/>
          <w:szCs w:val="20"/>
        </w:rPr>
        <w:t>est la nouveauté</w:t>
      </w:r>
      <w:r w:rsidR="0080291D" w:rsidRPr="00316AD7">
        <w:rPr>
          <w:rFonts w:ascii="Garamond" w:hAnsi="Garamond" w:cs="Courier New"/>
          <w:color w:val="000000"/>
          <w:sz w:val="20"/>
          <w:szCs w:val="20"/>
        </w:rPr>
        <w:t xml:space="preserve"> </w:t>
      </w:r>
      <w:r w:rsidR="00615EE9">
        <w:rPr>
          <w:rFonts w:ascii="Garamond" w:hAnsi="Garamond" w:cs="Courier New"/>
          <w:color w:val="000000"/>
          <w:sz w:val="20"/>
          <w:szCs w:val="20"/>
        </w:rPr>
        <w:t>-</w:t>
      </w:r>
      <w:r w:rsidRPr="00316AD7">
        <w:rPr>
          <w:rFonts w:ascii="Garamond" w:hAnsi="Garamond" w:cs="Courier New"/>
          <w:color w:val="000000"/>
          <w:sz w:val="20"/>
          <w:szCs w:val="20"/>
        </w:rPr>
        <w:t xml:space="preserve"> </w:t>
      </w:r>
      <w:r w:rsidRPr="00615EE9">
        <w:rPr>
          <w:rFonts w:ascii="Garamond" w:hAnsi="Garamond" w:cs="Courier New"/>
          <w:i/>
          <w:color w:val="000000"/>
          <w:sz w:val="20"/>
          <w:szCs w:val="20"/>
        </w:rPr>
        <w:t>de</w:t>
      </w:r>
      <w:r w:rsidRPr="00316AD7">
        <w:rPr>
          <w:rFonts w:ascii="Garamond" w:hAnsi="Garamond" w:cs="Courier New"/>
          <w:color w:val="000000"/>
          <w:sz w:val="20"/>
          <w:szCs w:val="20"/>
        </w:rPr>
        <w:t xml:space="preserve"> </w:t>
      </w:r>
      <w:r w:rsidR="009002F6" w:rsidRPr="00316AD7">
        <w:rPr>
          <w:rFonts w:ascii="Garamond" w:hAnsi="Garamond"/>
          <w:i/>
          <w:color w:val="0000CC"/>
          <w:sz w:val="20"/>
          <w:szCs w:val="20"/>
        </w:rPr>
        <w:t>sujet supposé savoir</w:t>
      </w:r>
      <w:r w:rsidRPr="00316AD7">
        <w:rPr>
          <w:rFonts w:ascii="Garamond" w:hAnsi="Garamond" w:cs="Courier New"/>
          <w:color w:val="000000"/>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Il n’y a que ce qui résiste à l’opération du </w:t>
      </w:r>
      <w:r w:rsidRPr="00316AD7">
        <w:rPr>
          <w:rFonts w:ascii="Garamond" w:hAnsi="Garamond"/>
          <w:i/>
          <w:color w:val="000000"/>
          <w:sz w:val="20"/>
          <w:szCs w:val="20"/>
        </w:rPr>
        <w:t>savoir faisant le sujet</w:t>
      </w:r>
      <w:r w:rsidRPr="00316AD7">
        <w:rPr>
          <w:rFonts w:ascii="Garamond" w:hAnsi="Garamond" w:cs="Courier New"/>
          <w:color w:val="000000"/>
          <w:sz w:val="20"/>
          <w:szCs w:val="20"/>
        </w:rPr>
        <w:t xml:space="preserve">, à savoir ce </w:t>
      </w:r>
      <w:r w:rsidRPr="00316AD7">
        <w:rPr>
          <w:rFonts w:ascii="Garamond" w:hAnsi="Garamond"/>
          <w:i/>
          <w:color w:val="0000CC"/>
          <w:sz w:val="20"/>
          <w:szCs w:val="20"/>
        </w:rPr>
        <w:t>résidu</w:t>
      </w:r>
      <w:r w:rsidRPr="00316AD7">
        <w:rPr>
          <w:rFonts w:ascii="Garamond" w:hAnsi="Garamond" w:cs="Courier New"/>
          <w:color w:val="000000"/>
          <w:sz w:val="20"/>
          <w:szCs w:val="20"/>
        </w:rPr>
        <w:t xml:space="preserve"> qu’on peut appeler la </w:t>
      </w:r>
      <w:r w:rsidRPr="00316AD7">
        <w:rPr>
          <w:rFonts w:ascii="Garamond" w:hAnsi="Garamond"/>
          <w:i/>
          <w:color w:val="0000CC"/>
          <w:sz w:val="20"/>
          <w:szCs w:val="20"/>
        </w:rPr>
        <w:t>vérité</w:t>
      </w:r>
      <w:r w:rsidRPr="00316AD7">
        <w:rPr>
          <w:rFonts w:ascii="Garamond" w:hAnsi="Garamond" w:cs="Courier New"/>
          <w:color w:val="000000"/>
          <w:sz w:val="20"/>
          <w:szCs w:val="20"/>
        </w:rPr>
        <w:t>.</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Mais justement, c’est là que peut surgir la question de Ponce </w:t>
      </w:r>
      <w:r w:rsidR="00DA675F" w:rsidRPr="00316AD7">
        <w:rPr>
          <w:rFonts w:ascii="Garamond" w:hAnsi="Garamond" w:cs="Courier New"/>
          <w:color w:val="000000"/>
          <w:sz w:val="20"/>
          <w:szCs w:val="20"/>
        </w:rPr>
        <w:t>PILATE</w:t>
      </w:r>
      <w:r w:rsidRPr="00316AD7">
        <w:rPr>
          <w:rStyle w:val="Appelnotedebasdep"/>
          <w:rFonts w:ascii="Garamond" w:hAnsi="Garamond"/>
          <w:b/>
          <w:bCs/>
          <w:color w:val="FF3300"/>
          <w:sz w:val="20"/>
          <w:szCs w:val="20"/>
        </w:rPr>
        <w:footnoteReference w:id="27"/>
      </w:r>
      <w:r w:rsidRPr="00316AD7">
        <w:rPr>
          <w:rFonts w:ascii="Garamond" w:hAnsi="Garamond" w:cs="Courier New"/>
          <w:color w:val="000000"/>
          <w:sz w:val="20"/>
          <w:szCs w:val="20"/>
        </w:rPr>
        <w:t xml:space="preserve"> : </w:t>
      </w:r>
      <w:r w:rsidRPr="00316AD7">
        <w:rPr>
          <w:rFonts w:ascii="Garamond" w:hAnsi="Garamond"/>
          <w:i/>
          <w:iCs/>
          <w:color w:val="000000"/>
          <w:sz w:val="20"/>
          <w:szCs w:val="20"/>
        </w:rPr>
        <w:t>Qu’est</w:t>
      </w:r>
      <w:r w:rsidR="00615EE9">
        <w:rPr>
          <w:rFonts w:ascii="Garamond" w:hAnsi="Garamond"/>
          <w:i/>
          <w:iCs/>
          <w:color w:val="000000"/>
          <w:sz w:val="20"/>
          <w:szCs w:val="20"/>
        </w:rPr>
        <w:t>-</w:t>
      </w:r>
      <w:r w:rsidRPr="00316AD7">
        <w:rPr>
          <w:rFonts w:ascii="Garamond" w:hAnsi="Garamond"/>
          <w:i/>
          <w:iCs/>
          <w:color w:val="000000"/>
          <w:sz w:val="20"/>
          <w:szCs w:val="20"/>
        </w:rPr>
        <w:t>ce que la vérité ?</w:t>
      </w:r>
      <w:r w:rsidRPr="00316AD7">
        <w:rPr>
          <w:rFonts w:ascii="Garamond" w:hAnsi="Garamond" w:cs="Courier New"/>
          <w:i/>
          <w:iCs/>
          <w:color w:val="000000"/>
          <w:sz w:val="20"/>
          <w:szCs w:val="20"/>
        </w:rPr>
        <w:t xml:space="preserve"> </w:t>
      </w:r>
    </w:p>
    <w:p w:rsidR="009002F6" w:rsidRPr="00316AD7" w:rsidRDefault="009002F6">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 </w:t>
      </w:r>
      <w:r w:rsidRPr="00316AD7">
        <w:rPr>
          <w:rFonts w:ascii="Garamond" w:hAnsi="Garamond"/>
          <w:i/>
          <w:color w:val="000000"/>
          <w:sz w:val="20"/>
          <w:szCs w:val="20"/>
        </w:rPr>
        <w:t>Qu’est</w:t>
      </w:r>
      <w:r w:rsidR="00615EE9">
        <w:rPr>
          <w:rFonts w:ascii="Garamond" w:hAnsi="Garamond"/>
          <w:i/>
          <w:color w:val="000000"/>
          <w:sz w:val="20"/>
          <w:szCs w:val="20"/>
        </w:rPr>
        <w:t>-</w:t>
      </w:r>
      <w:r w:rsidRPr="00316AD7">
        <w:rPr>
          <w:rFonts w:ascii="Garamond" w:hAnsi="Garamond"/>
          <w:i/>
          <w:color w:val="000000"/>
          <w:sz w:val="20"/>
          <w:szCs w:val="20"/>
        </w:rPr>
        <w:t>ce que la vérité ?</w:t>
      </w:r>
      <w:r w:rsidRPr="00316AD7">
        <w:rPr>
          <w:rFonts w:ascii="Garamond" w:hAnsi="Garamond" w:cs="Courier New"/>
          <w:color w:val="000000"/>
          <w:sz w:val="20"/>
          <w:szCs w:val="20"/>
        </w:rPr>
        <w:t xml:space="preserve"> » est proprement la question que je pose. Et pour introduire ce qu’il en est de </w:t>
      </w:r>
      <w:r w:rsidRPr="00316AD7">
        <w:rPr>
          <w:rFonts w:ascii="Garamond" w:hAnsi="Garamond"/>
          <w:i/>
          <w:color w:val="000000"/>
          <w:sz w:val="20"/>
          <w:szCs w:val="20"/>
        </w:rPr>
        <w:t>l’acte</w:t>
      </w:r>
      <w:r w:rsidRPr="00316AD7">
        <w:rPr>
          <w:rFonts w:ascii="Garamond" w:hAnsi="Garamond" w:cs="Courier New"/>
          <w:color w:val="000000"/>
          <w:sz w:val="20"/>
          <w:szCs w:val="20"/>
        </w:rPr>
        <w:t xml:space="preserve"> proprement </w:t>
      </w:r>
      <w:r w:rsidRPr="00316AD7">
        <w:rPr>
          <w:rFonts w:ascii="Garamond" w:hAnsi="Garamond"/>
          <w:i/>
          <w:color w:val="000000"/>
          <w:sz w:val="20"/>
          <w:szCs w:val="20"/>
        </w:rPr>
        <w:t>psychanalytique</w:t>
      </w:r>
      <w:r w:rsidRPr="00316AD7">
        <w:rPr>
          <w:rFonts w:ascii="Garamond" w:hAnsi="Garamond" w:cs="Courier New"/>
          <w:color w:val="000000"/>
          <w:sz w:val="20"/>
          <w:szCs w:val="20"/>
        </w:rPr>
        <w:t>, ce qui</w:t>
      </w:r>
      <w:r w:rsidR="00DA675F"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constitue </w:t>
      </w:r>
      <w:r w:rsidRPr="00316AD7">
        <w:rPr>
          <w:rFonts w:ascii="Garamond" w:hAnsi="Garamond"/>
          <w:i/>
          <w:color w:val="000000"/>
          <w:sz w:val="20"/>
          <w:szCs w:val="20"/>
        </w:rPr>
        <w:t>l’acte psychanalytique</w:t>
      </w:r>
      <w:r w:rsidRPr="00316AD7">
        <w:rPr>
          <w:rFonts w:ascii="Garamond" w:hAnsi="Garamond" w:cs="Courier New"/>
          <w:color w:val="000000"/>
          <w:sz w:val="20"/>
          <w:szCs w:val="20"/>
        </w:rPr>
        <w:t xml:space="preserve"> comme tel, c’est très singulièrement :</w:t>
      </w:r>
    </w:p>
    <w:p w:rsidR="007E0CC5" w:rsidRPr="00615EE9" w:rsidRDefault="007E0CC5" w:rsidP="000E111A">
      <w:pPr>
        <w:pStyle w:val="Paragraphedeliste"/>
        <w:numPr>
          <w:ilvl w:val="0"/>
          <w:numId w:val="16"/>
        </w:numPr>
        <w:autoSpaceDE w:val="0"/>
        <w:autoSpaceDN w:val="0"/>
        <w:adjustRightInd w:val="0"/>
        <w:rPr>
          <w:rFonts w:ascii="Garamond" w:hAnsi="Garamond" w:cs="Courier New"/>
          <w:color w:val="000000"/>
          <w:sz w:val="20"/>
          <w:szCs w:val="20"/>
        </w:rPr>
      </w:pPr>
      <w:r w:rsidRPr="00615EE9">
        <w:rPr>
          <w:rFonts w:ascii="Garamond" w:hAnsi="Garamond" w:cs="Courier New"/>
          <w:color w:val="000000"/>
          <w:sz w:val="20"/>
          <w:szCs w:val="20"/>
        </w:rPr>
        <w:t xml:space="preserve">cette feinte par où l’analyste oublie que dans son expérience de psychanalysant, il a pu </w:t>
      </w:r>
      <w:r w:rsidRPr="00615EE9">
        <w:rPr>
          <w:rFonts w:ascii="Garamond" w:hAnsi="Garamond" w:cs="Courier New"/>
          <w:i/>
          <w:color w:val="000000"/>
          <w:sz w:val="20"/>
          <w:szCs w:val="20"/>
        </w:rPr>
        <w:t>voir se réduire</w:t>
      </w:r>
      <w:r w:rsidRPr="00615EE9">
        <w:rPr>
          <w:rFonts w:ascii="Garamond" w:hAnsi="Garamond" w:cs="Courier New"/>
          <w:color w:val="000000"/>
          <w:sz w:val="20"/>
          <w:szCs w:val="20"/>
        </w:rPr>
        <w:t xml:space="preserve"> à ce qu’elle est, cette fonction du </w:t>
      </w:r>
      <w:r w:rsidR="00DA675F" w:rsidRPr="00615EE9">
        <w:rPr>
          <w:rFonts w:ascii="Garamond" w:hAnsi="Garamond"/>
          <w:i/>
          <w:color w:val="0000CC"/>
          <w:sz w:val="20"/>
          <w:szCs w:val="20"/>
        </w:rPr>
        <w:t>sujet supposé savoir</w:t>
      </w:r>
      <w:r w:rsidRPr="00615EE9">
        <w:rPr>
          <w:rFonts w:ascii="Garamond" w:hAnsi="Garamond" w:cs="Courier New"/>
          <w:color w:val="000000"/>
          <w:sz w:val="20"/>
          <w:szCs w:val="20"/>
        </w:rPr>
        <w:t>, d’où à chaque instant toutes ces ambiguïtés qui transfèrent ailleurs</w:t>
      </w:r>
      <w:r w:rsidR="00615EE9" w:rsidRPr="00615EE9">
        <w:rPr>
          <w:rFonts w:ascii="Garamond" w:hAnsi="Garamond" w:cs="Courier New"/>
          <w:color w:val="000000"/>
          <w:sz w:val="20"/>
          <w:szCs w:val="20"/>
        </w:rPr>
        <w:t>, p</w:t>
      </w:r>
      <w:r w:rsidRPr="00615EE9">
        <w:rPr>
          <w:rFonts w:ascii="Garamond" w:hAnsi="Garamond" w:cs="Courier New"/>
          <w:color w:val="000000"/>
          <w:sz w:val="20"/>
          <w:szCs w:val="20"/>
        </w:rPr>
        <w:t xml:space="preserve">ar exemple vers la fonction de </w:t>
      </w:r>
      <w:r w:rsidRPr="00615EE9">
        <w:rPr>
          <w:rFonts w:ascii="Garamond" w:hAnsi="Garamond"/>
          <w:i/>
          <w:color w:val="000000"/>
          <w:sz w:val="20"/>
          <w:szCs w:val="20"/>
        </w:rPr>
        <w:t>l’adaptation à la réalité</w:t>
      </w:r>
      <w:r w:rsidR="00615EE9" w:rsidRPr="00615EE9">
        <w:rPr>
          <w:rFonts w:ascii="Garamond" w:hAnsi="Garamond"/>
          <w:i/>
          <w:color w:val="000000"/>
          <w:sz w:val="20"/>
          <w:szCs w:val="20"/>
        </w:rPr>
        <w:t xml:space="preserve">, </w:t>
      </w:r>
      <w:r w:rsidRPr="00615EE9">
        <w:rPr>
          <w:rFonts w:ascii="Garamond" w:hAnsi="Garamond" w:cs="Courier New"/>
          <w:color w:val="000000"/>
          <w:sz w:val="20"/>
          <w:szCs w:val="20"/>
        </w:rPr>
        <w:t xml:space="preserve">la question de ce qu’il en est de la </w:t>
      </w:r>
      <w:r w:rsidR="00DA675F" w:rsidRPr="00615EE9">
        <w:rPr>
          <w:rFonts w:ascii="Garamond" w:hAnsi="Garamond"/>
          <w:i/>
          <w:color w:val="0000CC"/>
          <w:sz w:val="20"/>
          <w:szCs w:val="20"/>
        </w:rPr>
        <w:t>vérité</w:t>
      </w:r>
      <w:r w:rsidRPr="00615EE9">
        <w:rPr>
          <w:rFonts w:ascii="Garamond" w:hAnsi="Garamond" w:cs="Courier New"/>
          <w:color w:val="000000"/>
          <w:sz w:val="20"/>
          <w:szCs w:val="20"/>
        </w:rPr>
        <w:t>,</w:t>
      </w:r>
    </w:p>
    <w:p w:rsidR="007E0CC5" w:rsidRPr="00316AD7" w:rsidRDefault="007E0CC5" w:rsidP="000E111A">
      <w:pPr>
        <w:pStyle w:val="Paragraphedeliste"/>
        <w:numPr>
          <w:ilvl w:val="0"/>
          <w:numId w:val="4"/>
        </w:num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et de feindre aussi que la position du </w:t>
      </w:r>
      <w:r w:rsidR="00DA675F" w:rsidRPr="00316AD7">
        <w:rPr>
          <w:rFonts w:ascii="Garamond" w:hAnsi="Garamond"/>
          <w:i/>
          <w:color w:val="0000CC"/>
          <w:sz w:val="20"/>
          <w:szCs w:val="20"/>
        </w:rPr>
        <w:t>sujet supposé savoir</w:t>
      </w:r>
      <w:r w:rsidRPr="00316AD7">
        <w:rPr>
          <w:rFonts w:ascii="Garamond" w:hAnsi="Garamond" w:cs="Courier New"/>
          <w:color w:val="000000"/>
          <w:sz w:val="20"/>
          <w:szCs w:val="20"/>
        </w:rPr>
        <w:t xml:space="preserve"> soit tenable, parce que c’est là le seul accès à une vérité </w:t>
      </w:r>
      <w:r w:rsidR="00615EE9">
        <w:rPr>
          <w:rFonts w:ascii="Garamond" w:hAnsi="Garamond" w:cs="Courier New"/>
          <w:color w:val="000000"/>
          <w:sz w:val="20"/>
          <w:szCs w:val="20"/>
        </w:rPr>
        <w:t xml:space="preserve">                       </w:t>
      </w:r>
      <w:r w:rsidRPr="00316AD7">
        <w:rPr>
          <w:rFonts w:ascii="Garamond" w:hAnsi="Garamond" w:cs="Courier New"/>
          <w:color w:val="000000"/>
          <w:sz w:val="20"/>
          <w:szCs w:val="20"/>
        </w:rPr>
        <w:t>dont ce sujet va être rejeté pour être réduit à sa fonction de cause d’un procès en impasse.</w:t>
      </w:r>
    </w:p>
    <w:p w:rsidR="007E0CC5" w:rsidRPr="00316AD7" w:rsidRDefault="007E0CC5">
      <w:pPr>
        <w:autoSpaceDE w:val="0"/>
        <w:autoSpaceDN w:val="0"/>
        <w:adjustRightInd w:val="0"/>
        <w:rPr>
          <w:rFonts w:ascii="Garamond" w:hAnsi="Garamond" w:cs="Courier New"/>
          <w:color w:val="000000"/>
          <w:sz w:val="20"/>
          <w:szCs w:val="20"/>
        </w:rPr>
      </w:pPr>
    </w:p>
    <w:p w:rsidR="00615EE9" w:rsidRDefault="007E0CC5">
      <w:pPr>
        <w:autoSpaceDE w:val="0"/>
        <w:autoSpaceDN w:val="0"/>
        <w:adjustRightInd w:val="0"/>
        <w:rPr>
          <w:rFonts w:ascii="Garamond" w:hAnsi="Garamond" w:cs="Courier New"/>
          <w:color w:val="000000"/>
          <w:sz w:val="20"/>
          <w:szCs w:val="20"/>
        </w:rPr>
      </w:pPr>
      <w:r w:rsidRPr="00316AD7">
        <w:rPr>
          <w:rFonts w:ascii="Garamond" w:hAnsi="Garamond"/>
          <w:i/>
          <w:color w:val="000000"/>
          <w:sz w:val="20"/>
          <w:szCs w:val="20"/>
        </w:rPr>
        <w:lastRenderedPageBreak/>
        <w:t>L’acte psychanalytique</w:t>
      </w:r>
      <w:r w:rsidRPr="00316AD7">
        <w:rPr>
          <w:rFonts w:ascii="Garamond" w:hAnsi="Garamond" w:cs="Courier New"/>
          <w:color w:val="000000"/>
          <w:sz w:val="20"/>
          <w:szCs w:val="20"/>
        </w:rPr>
        <w:t xml:space="preserve"> essentiel du psychanalyste comporte </w:t>
      </w:r>
      <w:r w:rsidRPr="00316AD7">
        <w:rPr>
          <w:rFonts w:ascii="Garamond" w:hAnsi="Garamond"/>
          <w:i/>
          <w:color w:val="000000"/>
          <w:sz w:val="20"/>
          <w:szCs w:val="20"/>
        </w:rPr>
        <w:t>ce quelque chose</w:t>
      </w:r>
      <w:r w:rsidRPr="00316AD7">
        <w:rPr>
          <w:rFonts w:ascii="Garamond" w:hAnsi="Garamond" w:cs="Courier New"/>
          <w:color w:val="000000"/>
          <w:sz w:val="20"/>
          <w:szCs w:val="20"/>
        </w:rPr>
        <w:t xml:space="preserve"> que je ne nomme pas, que j’ai ébauché sous le titre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de </w:t>
      </w:r>
      <w:r w:rsidRPr="00316AD7">
        <w:rPr>
          <w:rFonts w:ascii="Garamond" w:hAnsi="Garamond"/>
          <w:i/>
          <w:color w:val="000000"/>
          <w:sz w:val="20"/>
          <w:szCs w:val="20"/>
        </w:rPr>
        <w:t>feinte</w:t>
      </w:r>
      <w:r w:rsidRPr="00316AD7">
        <w:rPr>
          <w:rFonts w:ascii="Garamond" w:hAnsi="Garamond" w:cs="Courier New"/>
          <w:color w:val="000000"/>
          <w:sz w:val="20"/>
          <w:szCs w:val="20"/>
        </w:rPr>
        <w:t xml:space="preserve"> et qui devient grave si ceci devient </w:t>
      </w:r>
      <w:r w:rsidRPr="00316AD7">
        <w:rPr>
          <w:rFonts w:ascii="Garamond" w:hAnsi="Garamond"/>
          <w:i/>
          <w:color w:val="000000"/>
          <w:sz w:val="20"/>
          <w:szCs w:val="20"/>
        </w:rPr>
        <w:t>oubli</w:t>
      </w:r>
      <w:r w:rsidRPr="00316AD7">
        <w:rPr>
          <w:rFonts w:ascii="Garamond" w:hAnsi="Garamond" w:cs="Courier New"/>
          <w:color w:val="000000"/>
          <w:sz w:val="20"/>
          <w:szCs w:val="20"/>
        </w:rPr>
        <w:t xml:space="preserve"> : </w:t>
      </w:r>
      <w:r w:rsidRPr="00316AD7">
        <w:rPr>
          <w:rFonts w:ascii="Garamond" w:hAnsi="Garamond"/>
          <w:i/>
          <w:color w:val="000000"/>
          <w:sz w:val="20"/>
          <w:szCs w:val="20"/>
        </w:rPr>
        <w:t>de feindre  d’oublier</w:t>
      </w:r>
      <w:r w:rsidRPr="00316AD7">
        <w:rPr>
          <w:rFonts w:ascii="Garamond" w:hAnsi="Garamond" w:cs="Courier New"/>
          <w:color w:val="000000"/>
          <w:sz w:val="20"/>
          <w:szCs w:val="20"/>
        </w:rPr>
        <w:t xml:space="preserve"> que son acte est d’être cause de ce procès.</w:t>
      </w:r>
    </w:p>
    <w:p w:rsidR="00DA675F"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Qu’il s’agisse là d’un acte, ceci s’accentue d’une distinction qui est ici essentielle à faire.</w:t>
      </w:r>
    </w:p>
    <w:p w:rsidR="00DA675F"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 </w:t>
      </w:r>
    </w:p>
    <w:p w:rsidR="009002F6"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L’analyste, bien sûr n’est pas sans besoin, je dirais même de se justifier à lui</w:t>
      </w:r>
      <w:r w:rsidR="00615EE9">
        <w:rPr>
          <w:rFonts w:ascii="Garamond" w:hAnsi="Garamond" w:cs="Courier New"/>
          <w:color w:val="000000"/>
          <w:sz w:val="20"/>
          <w:szCs w:val="20"/>
        </w:rPr>
        <w:t>-</w:t>
      </w:r>
      <w:r w:rsidRPr="00316AD7">
        <w:rPr>
          <w:rFonts w:ascii="Garamond" w:hAnsi="Garamond" w:cs="Courier New"/>
          <w:color w:val="000000"/>
          <w:sz w:val="20"/>
          <w:szCs w:val="20"/>
        </w:rPr>
        <w:t>même quant à ce qui se fait dans l’analyse.</w:t>
      </w:r>
      <w:r w:rsidR="00DA675F" w:rsidRPr="00316AD7">
        <w:rPr>
          <w:rFonts w:ascii="Garamond" w:hAnsi="Garamond" w:cs="Courier New"/>
          <w:color w:val="000000"/>
          <w:sz w:val="20"/>
          <w:szCs w:val="20"/>
        </w:rPr>
        <w:t xml:space="preserve"> </w:t>
      </w:r>
    </w:p>
    <w:p w:rsidR="00615EE9"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Il se fait quelque</w:t>
      </w:r>
      <w:r w:rsidR="00DA675F" w:rsidRPr="00316AD7">
        <w:rPr>
          <w:rFonts w:ascii="Garamond" w:hAnsi="Garamond" w:cs="Courier New"/>
          <w:color w:val="000000"/>
          <w:sz w:val="20"/>
          <w:szCs w:val="20"/>
        </w:rPr>
        <w:t xml:space="preserve"> </w:t>
      </w:r>
      <w:r w:rsidRPr="00316AD7">
        <w:rPr>
          <w:rFonts w:ascii="Garamond" w:hAnsi="Garamond" w:cs="Courier New"/>
          <w:color w:val="000000"/>
          <w:sz w:val="20"/>
          <w:szCs w:val="20"/>
        </w:rPr>
        <w:t>chose et c’est bien de cette différence du faire à un acte, qu’il s’agit.</w:t>
      </w:r>
      <w:r w:rsidR="00615EE9">
        <w:rPr>
          <w:rFonts w:ascii="Garamond" w:hAnsi="Garamond" w:cs="Courier New"/>
          <w:color w:val="000000"/>
          <w:sz w:val="20"/>
          <w:szCs w:val="20"/>
        </w:rPr>
        <w:t xml:space="preserve"> </w:t>
      </w:r>
      <w:r w:rsidRPr="00316AD7">
        <w:rPr>
          <w:rFonts w:ascii="Garamond" w:hAnsi="Garamond" w:cs="Courier New"/>
          <w:color w:val="000000"/>
          <w:sz w:val="20"/>
          <w:szCs w:val="20"/>
        </w:rPr>
        <w:t xml:space="preserve">Ce au banc de quoi l’on attelle, </w:t>
      </w:r>
    </w:p>
    <w:p w:rsidR="009002F6"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l’on met </w:t>
      </w:r>
      <w:r w:rsidRPr="00316AD7">
        <w:rPr>
          <w:rFonts w:ascii="Garamond" w:hAnsi="Garamond"/>
          <w:i/>
          <w:color w:val="000000"/>
          <w:sz w:val="20"/>
          <w:szCs w:val="20"/>
        </w:rPr>
        <w:t>le psychanalysant</w:t>
      </w:r>
      <w:r w:rsidRPr="00316AD7">
        <w:rPr>
          <w:rFonts w:ascii="Garamond" w:hAnsi="Garamond" w:cs="Courier New"/>
          <w:color w:val="000000"/>
          <w:sz w:val="20"/>
          <w:szCs w:val="20"/>
        </w:rPr>
        <w:t>, c’est au banc d’un faire.</w:t>
      </w:r>
      <w:r w:rsidR="00615EE9">
        <w:rPr>
          <w:rFonts w:ascii="Garamond" w:hAnsi="Garamond" w:cs="Courier New"/>
          <w:color w:val="000000"/>
          <w:sz w:val="20"/>
          <w:szCs w:val="20"/>
        </w:rPr>
        <w:t xml:space="preserve"> </w:t>
      </w:r>
      <w:r w:rsidRPr="00316AD7">
        <w:rPr>
          <w:rFonts w:ascii="Garamond" w:hAnsi="Garamond" w:cs="Courier New"/>
          <w:color w:val="000000"/>
          <w:sz w:val="20"/>
          <w:szCs w:val="20"/>
        </w:rPr>
        <w:t>Lui, fait quelque chose</w:t>
      </w:r>
      <w:r w:rsidR="00615EE9">
        <w:rPr>
          <w:rFonts w:ascii="Garamond" w:hAnsi="Garamond" w:cs="Courier New"/>
          <w:color w:val="000000"/>
          <w:sz w:val="20"/>
          <w:szCs w:val="20"/>
        </w:rPr>
        <w:t xml:space="preserve"> - </w:t>
      </w:r>
      <w:r w:rsidRPr="00316AD7">
        <w:rPr>
          <w:rFonts w:ascii="Garamond" w:hAnsi="Garamond" w:cs="Courier New"/>
          <w:color w:val="000000"/>
          <w:sz w:val="20"/>
          <w:szCs w:val="20"/>
        </w:rPr>
        <w:t>appelez</w:t>
      </w:r>
      <w:r w:rsidR="00615EE9">
        <w:rPr>
          <w:rFonts w:ascii="Garamond" w:hAnsi="Garamond" w:cs="Courier New"/>
          <w:color w:val="000000"/>
          <w:sz w:val="20"/>
          <w:szCs w:val="20"/>
        </w:rPr>
        <w:t>-</w:t>
      </w:r>
      <w:r w:rsidRPr="00316AD7">
        <w:rPr>
          <w:rFonts w:ascii="Garamond" w:hAnsi="Garamond" w:cs="Courier New"/>
          <w:color w:val="000000"/>
          <w:sz w:val="20"/>
          <w:szCs w:val="20"/>
        </w:rPr>
        <w:t>le comme vous voudrez, poésie ou manège</w:t>
      </w:r>
      <w:r w:rsidR="00615EE9">
        <w:rPr>
          <w:rFonts w:ascii="Garamond" w:hAnsi="Garamond" w:cs="Courier New"/>
          <w:color w:val="000000"/>
          <w:sz w:val="20"/>
          <w:szCs w:val="20"/>
        </w:rPr>
        <w:t xml:space="preserve"> - </w:t>
      </w:r>
      <w:r w:rsidRPr="00316AD7">
        <w:rPr>
          <w:rFonts w:ascii="Garamond" w:hAnsi="Garamond" w:cs="Courier New"/>
          <w:color w:val="000000"/>
          <w:sz w:val="20"/>
          <w:szCs w:val="20"/>
        </w:rPr>
        <w:t>il fait, et il est bien clair que justement, une part de l’indication de la technique analytique consiste dans un certain laisser</w:t>
      </w:r>
      <w:r w:rsidR="00615EE9">
        <w:rPr>
          <w:rFonts w:ascii="Garamond" w:hAnsi="Garamond" w:cs="Courier New"/>
          <w:color w:val="000000"/>
          <w:sz w:val="20"/>
          <w:szCs w:val="20"/>
        </w:rPr>
        <w:t>-</w:t>
      </w:r>
      <w:r w:rsidRPr="00316AD7">
        <w:rPr>
          <w:rFonts w:ascii="Garamond" w:hAnsi="Garamond" w:cs="Courier New"/>
          <w:color w:val="000000"/>
          <w:sz w:val="20"/>
          <w:szCs w:val="20"/>
        </w:rPr>
        <w:t>faire. Mais, est</w:t>
      </w:r>
      <w:r w:rsidR="00615EE9">
        <w:rPr>
          <w:rFonts w:ascii="Garamond" w:hAnsi="Garamond" w:cs="Courier New"/>
          <w:color w:val="000000"/>
          <w:sz w:val="20"/>
          <w:szCs w:val="20"/>
        </w:rPr>
        <w:t>-</w:t>
      </w:r>
      <w:r w:rsidRPr="00316AD7">
        <w:rPr>
          <w:rFonts w:ascii="Garamond" w:hAnsi="Garamond" w:cs="Courier New"/>
          <w:color w:val="000000"/>
          <w:sz w:val="20"/>
          <w:szCs w:val="20"/>
        </w:rPr>
        <w:t>ce là suffisant pour caractériser la position de l’analyste quand ce laisser</w:t>
      </w:r>
      <w:r w:rsidR="00615EE9">
        <w:rPr>
          <w:rFonts w:ascii="Garamond" w:hAnsi="Garamond" w:cs="Courier New"/>
          <w:color w:val="000000"/>
          <w:sz w:val="20"/>
          <w:szCs w:val="20"/>
        </w:rPr>
        <w:t>-</w:t>
      </w:r>
      <w:r w:rsidRPr="00316AD7">
        <w:rPr>
          <w:rFonts w:ascii="Garamond" w:hAnsi="Garamond" w:cs="Courier New"/>
          <w:color w:val="000000"/>
          <w:sz w:val="20"/>
          <w:szCs w:val="20"/>
        </w:rPr>
        <w:t xml:space="preserve">faire comporte jusqu’à </w:t>
      </w:r>
    </w:p>
    <w:p w:rsidR="00615EE9"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un certain point la maintenue intacte en lui de ce </w:t>
      </w:r>
      <w:r w:rsidR="009002F6" w:rsidRPr="00316AD7">
        <w:rPr>
          <w:rFonts w:ascii="Garamond" w:hAnsi="Garamond"/>
          <w:i/>
          <w:color w:val="0000CC"/>
          <w:sz w:val="20"/>
          <w:szCs w:val="20"/>
        </w:rPr>
        <w:t>sujet supposé savoir</w:t>
      </w:r>
      <w:r w:rsidRPr="00316AD7">
        <w:rPr>
          <w:rFonts w:ascii="Garamond" w:hAnsi="Garamond" w:cs="Courier New"/>
          <w:color w:val="000000"/>
          <w:sz w:val="20"/>
          <w:szCs w:val="20"/>
        </w:rPr>
        <w:t xml:space="preserve">, pour autant que de ce sujet il connaît d’expérience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la déchéance et l’exclusion et ce qui en résulte du côté du psychanalyste ?</w:t>
      </w:r>
    </w:p>
    <w:p w:rsidR="009002F6" w:rsidRPr="00316AD7" w:rsidRDefault="009002F6">
      <w:pPr>
        <w:autoSpaceDE w:val="0"/>
        <w:autoSpaceDN w:val="0"/>
        <w:adjustRightInd w:val="0"/>
        <w:rPr>
          <w:rFonts w:ascii="Garamond" w:hAnsi="Garamond" w:cs="Courier New"/>
          <w:color w:val="000000"/>
          <w:sz w:val="20"/>
          <w:szCs w:val="20"/>
        </w:rPr>
      </w:pPr>
    </w:p>
    <w:p w:rsidR="00615EE9"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 qui en résulte, je ne l’avance pas aussitôt aujourd’hui</w:t>
      </w:r>
      <w:r w:rsidR="009002F6" w:rsidRPr="00316AD7">
        <w:rPr>
          <w:rFonts w:ascii="Garamond" w:hAnsi="Garamond" w:cs="Courier New"/>
          <w:color w:val="000000"/>
          <w:sz w:val="20"/>
          <w:szCs w:val="20"/>
        </w:rPr>
        <w:t>,</w:t>
      </w:r>
      <w:r w:rsidRPr="00316AD7">
        <w:rPr>
          <w:rFonts w:ascii="Garamond" w:hAnsi="Garamond" w:cs="Courier New"/>
          <w:color w:val="000000"/>
          <w:sz w:val="20"/>
          <w:szCs w:val="20"/>
        </w:rPr>
        <w:t xml:space="preserve"> puisque ce sera précisément ce que nous devons dans la suite articuler plus avant, mais je terminerai en indiquant l’analogie qui se rencontre du fait que, pour avancer ce nouveau biais d’interrogation sur l’acte, je dois m’adresser à ces tiers que vous constituez, de ce registre que j’ai déjà introduit </w:t>
      </w:r>
    </w:p>
    <w:p w:rsidR="007E0CC5" w:rsidRPr="00316AD7" w:rsidRDefault="007E0CC5">
      <w:pPr>
        <w:autoSpaceDE w:val="0"/>
        <w:autoSpaceDN w:val="0"/>
        <w:adjustRightInd w:val="0"/>
        <w:rPr>
          <w:rFonts w:ascii="Garamond" w:hAnsi="Garamond" w:cs="Courier New"/>
          <w:color w:val="000000"/>
          <w:sz w:val="20"/>
          <w:szCs w:val="20"/>
        </w:rPr>
      </w:pPr>
      <w:r w:rsidRPr="00615EE9">
        <w:rPr>
          <w:rFonts w:ascii="Garamond" w:hAnsi="Garamond" w:cs="Courier New"/>
          <w:i/>
          <w:color w:val="000000"/>
          <w:sz w:val="20"/>
          <w:szCs w:val="20"/>
        </w:rPr>
        <w:t xml:space="preserve">sous la fonction du </w:t>
      </w:r>
      <w:r w:rsidRPr="00615EE9">
        <w:rPr>
          <w:rFonts w:ascii="Garamond" w:hAnsi="Garamond" w:cs="Courier New"/>
          <w:i/>
          <w:color w:val="0000CC"/>
          <w:sz w:val="20"/>
          <w:szCs w:val="20"/>
        </w:rPr>
        <w:t>nombre</w:t>
      </w:r>
      <w:r w:rsidRPr="00615EE9">
        <w:rPr>
          <w:rFonts w:ascii="Garamond" w:hAnsi="Garamond" w:cs="Courier New"/>
          <w:i/>
          <w:color w:val="000000"/>
          <w:sz w:val="20"/>
          <w:szCs w:val="20"/>
        </w:rPr>
        <w:t xml:space="preserve"> : </w:t>
      </w:r>
      <w:r w:rsidR="00DA675F" w:rsidRPr="00615EE9">
        <w:rPr>
          <w:rFonts w:ascii="Garamond" w:hAnsi="Garamond" w:cs="Courier New"/>
          <w:i/>
          <w:color w:val="000000"/>
          <w:sz w:val="20"/>
          <w:szCs w:val="20"/>
        </w:rPr>
        <w:t>l</w:t>
      </w:r>
      <w:r w:rsidRPr="00615EE9">
        <w:rPr>
          <w:rFonts w:ascii="Garamond" w:hAnsi="Garamond" w:cs="Courier New"/>
          <w:i/>
          <w:color w:val="000000"/>
          <w:sz w:val="20"/>
          <w:szCs w:val="20"/>
        </w:rPr>
        <w:t xml:space="preserve">e </w:t>
      </w:r>
      <w:r w:rsidRPr="00615EE9">
        <w:rPr>
          <w:rFonts w:ascii="Garamond" w:hAnsi="Garamond" w:cs="Courier New"/>
          <w:i/>
          <w:color w:val="0000CC"/>
          <w:sz w:val="20"/>
          <w:szCs w:val="20"/>
        </w:rPr>
        <w:t>nombre</w:t>
      </w:r>
      <w:r w:rsidRPr="00316AD7">
        <w:rPr>
          <w:rFonts w:ascii="Garamond" w:hAnsi="Garamond" w:cs="Courier New"/>
          <w:color w:val="000000"/>
          <w:sz w:val="20"/>
          <w:szCs w:val="20"/>
        </w:rPr>
        <w:t xml:space="preserve"> n’est pas la multitude, car il n’en faut pas beaucoup pour introduire </w:t>
      </w:r>
      <w:r w:rsidRPr="00615EE9">
        <w:rPr>
          <w:rFonts w:ascii="Garamond" w:hAnsi="Garamond" w:cs="Courier New"/>
          <w:i/>
          <w:color w:val="000000"/>
          <w:sz w:val="20"/>
          <w:szCs w:val="20"/>
        </w:rPr>
        <w:t xml:space="preserve">la dimension du </w:t>
      </w:r>
      <w:r w:rsidRPr="00615EE9">
        <w:rPr>
          <w:rFonts w:ascii="Garamond" w:hAnsi="Garamond" w:cs="Courier New"/>
          <w:i/>
          <w:color w:val="0000CC"/>
          <w:sz w:val="20"/>
          <w:szCs w:val="20"/>
        </w:rPr>
        <w:t>nombre</w:t>
      </w:r>
      <w:r w:rsidRPr="00316AD7">
        <w:rPr>
          <w:rFonts w:ascii="Garamond" w:hAnsi="Garamond" w:cs="Courier New"/>
          <w:color w:val="000000"/>
          <w:sz w:val="20"/>
          <w:szCs w:val="20"/>
        </w:rPr>
        <w:t>.</w:t>
      </w:r>
    </w:p>
    <w:p w:rsidR="00DA675F" w:rsidRPr="00316AD7" w:rsidRDefault="00DA675F">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Si c’est dans une telle référence que j’introduis la question de savoir ce qu’il peut en être du statut du psychanalyste en tant que son acte le met dans un</w:t>
      </w:r>
      <w:r w:rsidR="009002F6" w:rsidRPr="00316AD7">
        <w:rPr>
          <w:rFonts w:ascii="Garamond" w:hAnsi="Garamond" w:cs="Courier New"/>
          <w:color w:val="000000"/>
          <w:sz w:val="20"/>
          <w:szCs w:val="20"/>
        </w:rPr>
        <w:t xml:space="preserve"> </w:t>
      </w:r>
      <w:r w:rsidRPr="00316AD7">
        <w:rPr>
          <w:rFonts w:ascii="Garamond" w:hAnsi="Garamond"/>
          <w:i/>
          <w:color w:val="000000"/>
          <w:sz w:val="20"/>
          <w:szCs w:val="20"/>
        </w:rPr>
        <w:t>porte</w:t>
      </w:r>
      <w:r w:rsidR="0080291D" w:rsidRPr="00316AD7">
        <w:rPr>
          <w:rFonts w:ascii="Garamond" w:hAnsi="Garamond"/>
          <w:i/>
          <w:color w:val="000000"/>
          <w:sz w:val="20"/>
          <w:szCs w:val="20"/>
        </w:rPr>
        <w:t xml:space="preserve"> </w:t>
      </w:r>
      <w:r w:rsidRPr="00316AD7">
        <w:rPr>
          <w:rFonts w:ascii="Garamond" w:hAnsi="Garamond"/>
          <w:i/>
          <w:color w:val="000000"/>
          <w:sz w:val="20"/>
          <w:szCs w:val="20"/>
        </w:rPr>
        <w:t>à</w:t>
      </w:r>
      <w:r w:rsidR="0080291D" w:rsidRPr="00316AD7">
        <w:rPr>
          <w:rFonts w:ascii="Garamond" w:hAnsi="Garamond"/>
          <w:i/>
          <w:color w:val="000000"/>
          <w:sz w:val="20"/>
          <w:szCs w:val="20"/>
        </w:rPr>
        <w:t xml:space="preserve"> </w:t>
      </w:r>
      <w:r w:rsidRPr="00316AD7">
        <w:rPr>
          <w:rFonts w:ascii="Garamond" w:hAnsi="Garamond"/>
          <w:i/>
          <w:color w:val="000000"/>
          <w:sz w:val="20"/>
          <w:szCs w:val="20"/>
        </w:rPr>
        <w:t>faux</w:t>
      </w:r>
      <w:r w:rsidRPr="00316AD7">
        <w:rPr>
          <w:rFonts w:ascii="Garamond" w:hAnsi="Garamond" w:cs="Courier New"/>
          <w:color w:val="000000"/>
          <w:sz w:val="20"/>
          <w:szCs w:val="20"/>
        </w:rPr>
        <w:t xml:space="preserve"> radical au regard de ces préalables, c’est pour vous rappeler que c’est une dimension commune de l’acte</w:t>
      </w:r>
      <w:r w:rsidR="0080291D" w:rsidRPr="00316AD7">
        <w:rPr>
          <w:rFonts w:ascii="Garamond" w:hAnsi="Garamond" w:cs="Courier New"/>
          <w:color w:val="000000"/>
          <w:sz w:val="20"/>
          <w:szCs w:val="20"/>
        </w:rPr>
        <w:t> :</w:t>
      </w:r>
      <w:r w:rsidRPr="00316AD7">
        <w:rPr>
          <w:rFonts w:ascii="Garamond" w:hAnsi="Garamond" w:cs="Courier New"/>
          <w:color w:val="000000"/>
          <w:sz w:val="20"/>
          <w:szCs w:val="20"/>
        </w:rPr>
        <w:t xml:space="preserve"> de ne pas comporter dans son instant, la présence du sujet.</w:t>
      </w:r>
    </w:p>
    <w:p w:rsidR="00DA675F" w:rsidRPr="00316AD7" w:rsidRDefault="00DA675F">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i/>
          <w:color w:val="000000"/>
          <w:sz w:val="20"/>
          <w:szCs w:val="20"/>
        </w:rPr>
        <w:t>Le passage de l’acte</w:t>
      </w:r>
      <w:r w:rsidRPr="00316AD7">
        <w:rPr>
          <w:rFonts w:ascii="Garamond" w:hAnsi="Garamond" w:cs="Courier New"/>
          <w:color w:val="000000"/>
          <w:sz w:val="20"/>
          <w:szCs w:val="20"/>
        </w:rPr>
        <w:t>, c’est ce au</w:t>
      </w:r>
      <w:r w:rsidR="00615EE9">
        <w:rPr>
          <w:rFonts w:ascii="Garamond" w:hAnsi="Garamond" w:cs="Courier New"/>
          <w:color w:val="000000"/>
          <w:sz w:val="20"/>
          <w:szCs w:val="20"/>
        </w:rPr>
        <w:t>-</w:t>
      </w:r>
      <w:r w:rsidRPr="00316AD7">
        <w:rPr>
          <w:rFonts w:ascii="Garamond" w:hAnsi="Garamond" w:cs="Courier New"/>
          <w:color w:val="000000"/>
          <w:sz w:val="20"/>
          <w:szCs w:val="20"/>
        </w:rPr>
        <w:t xml:space="preserve">delà de quoi </w:t>
      </w:r>
      <w:r w:rsidRPr="00316AD7">
        <w:rPr>
          <w:rFonts w:ascii="Garamond" w:hAnsi="Garamond" w:cs="Courier New"/>
          <w:i/>
          <w:color w:val="000000"/>
          <w:sz w:val="20"/>
          <w:szCs w:val="20"/>
        </w:rPr>
        <w:t>le sujet</w:t>
      </w:r>
      <w:r w:rsidRPr="00316AD7">
        <w:rPr>
          <w:rFonts w:ascii="Garamond" w:hAnsi="Garamond" w:cs="Courier New"/>
          <w:color w:val="000000"/>
          <w:sz w:val="20"/>
          <w:szCs w:val="20"/>
        </w:rPr>
        <w:t xml:space="preserve"> retrouvera sa présence en tant que renouvelée, mais rien d’autre.</w:t>
      </w:r>
    </w:p>
    <w:p w:rsidR="007E0CC5" w:rsidRPr="00316AD7" w:rsidRDefault="007E0CC5">
      <w:pPr>
        <w:autoSpaceDE w:val="0"/>
        <w:autoSpaceDN w:val="0"/>
        <w:adjustRightInd w:val="0"/>
        <w:rPr>
          <w:rFonts w:ascii="Garamond" w:hAnsi="Garamond" w:cs="Courier New"/>
          <w:color w:val="000000"/>
          <w:sz w:val="20"/>
          <w:szCs w:val="20"/>
        </w:rPr>
      </w:pPr>
    </w:p>
    <w:p w:rsidR="00DA675F"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Je vous donnerai la prochaine fois, puisque le temps m’a manqué cette fois</w:t>
      </w:r>
      <w:r w:rsidR="00615EE9">
        <w:rPr>
          <w:rFonts w:ascii="Garamond" w:hAnsi="Garamond" w:cs="Courier New"/>
          <w:color w:val="000000"/>
          <w:sz w:val="20"/>
          <w:szCs w:val="20"/>
        </w:rPr>
        <w:t>-</w:t>
      </w:r>
      <w:r w:rsidRPr="00316AD7">
        <w:rPr>
          <w:rFonts w:ascii="Garamond" w:hAnsi="Garamond" w:cs="Courier New"/>
          <w:color w:val="000000"/>
          <w:sz w:val="20"/>
          <w:szCs w:val="20"/>
        </w:rPr>
        <w:t xml:space="preserve">ci, ce qui en est l’illustration, </w:t>
      </w:r>
    </w:p>
    <w:p w:rsidR="00615EE9"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le « </w:t>
      </w:r>
      <w:r w:rsidR="00DA675F" w:rsidRPr="00316AD7">
        <w:rPr>
          <w:rFonts w:ascii="Garamond" w:hAnsi="Garamond" w:cs="Courier New"/>
          <w:color w:val="000000"/>
          <w:sz w:val="20"/>
          <w:szCs w:val="20"/>
        </w:rPr>
        <w:t>WINNICOTT</w:t>
      </w:r>
      <w:r w:rsidRPr="00316AD7">
        <w:rPr>
          <w:rFonts w:ascii="Garamond" w:hAnsi="Garamond" w:cs="Courier New"/>
          <w:color w:val="000000"/>
          <w:sz w:val="20"/>
          <w:szCs w:val="20"/>
        </w:rPr>
        <w:t xml:space="preserve"> » par lequel j’ai introduit</w:t>
      </w:r>
      <w:r w:rsidR="00615EE9">
        <w:rPr>
          <w:rFonts w:ascii="Garamond" w:hAnsi="Garamond" w:cs="Courier New"/>
          <w:color w:val="000000"/>
          <w:sz w:val="20"/>
          <w:szCs w:val="20"/>
        </w:rPr>
        <w:t xml:space="preserve"> </w:t>
      </w:r>
      <w:r w:rsidRPr="00316AD7">
        <w:rPr>
          <w:rFonts w:ascii="Garamond" w:hAnsi="Garamond" w:cs="Courier New"/>
          <w:color w:val="000000"/>
          <w:sz w:val="20"/>
          <w:szCs w:val="20"/>
        </w:rPr>
        <w:t xml:space="preserve">à propos de ce mot de </w:t>
      </w:r>
      <w:r w:rsidRPr="00316AD7">
        <w:rPr>
          <w:rFonts w:ascii="Garamond" w:hAnsi="Garamond"/>
          <w:i/>
          <w:iCs/>
          <w:color w:val="000000"/>
          <w:sz w:val="20"/>
          <w:szCs w:val="20"/>
        </w:rPr>
        <w:t>self</w:t>
      </w:r>
      <w:r w:rsidR="00615EE9">
        <w:rPr>
          <w:rFonts w:ascii="Garamond" w:hAnsi="Garamond"/>
          <w:i/>
          <w:iCs/>
          <w:color w:val="000000"/>
          <w:sz w:val="20"/>
          <w:szCs w:val="20"/>
        </w:rPr>
        <w:t xml:space="preserve">, </w:t>
      </w:r>
      <w:r w:rsidRPr="00316AD7">
        <w:rPr>
          <w:rFonts w:ascii="Garamond" w:hAnsi="Garamond" w:cs="Courier New"/>
          <w:color w:val="000000"/>
          <w:sz w:val="20"/>
          <w:szCs w:val="20"/>
        </w:rPr>
        <w:t xml:space="preserve">l’exemple d’une sorte de touche juste,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au regard d’un certain effet du signifiant, ce </w:t>
      </w:r>
      <w:r w:rsidR="00DA675F" w:rsidRPr="00316AD7">
        <w:rPr>
          <w:rFonts w:ascii="Garamond" w:hAnsi="Garamond" w:cs="Courier New"/>
          <w:color w:val="000000"/>
          <w:sz w:val="20"/>
          <w:szCs w:val="20"/>
        </w:rPr>
        <w:t>« WINNICOTT »</w:t>
      </w:r>
      <w:r w:rsidRPr="00316AD7">
        <w:rPr>
          <w:rFonts w:ascii="Garamond" w:hAnsi="Garamond" w:cs="Courier New"/>
          <w:color w:val="000000"/>
          <w:sz w:val="20"/>
          <w:szCs w:val="20"/>
        </w:rPr>
        <w:t xml:space="preserve"> nous donnera l’illustration de ce qu’il en advient de l’analyste à mesure même de </w:t>
      </w:r>
      <w:r w:rsidRPr="00316AD7">
        <w:rPr>
          <w:rFonts w:ascii="Garamond" w:hAnsi="Garamond" w:cs="Courier New"/>
          <w:i/>
          <w:color w:val="000000"/>
          <w:sz w:val="20"/>
          <w:szCs w:val="20"/>
        </w:rPr>
        <w:t xml:space="preserve">l’intérêt qu’il prend à </w:t>
      </w:r>
      <w:r w:rsidRPr="00316AD7">
        <w:rPr>
          <w:rFonts w:ascii="Garamond" w:hAnsi="Garamond"/>
          <w:i/>
          <w:color w:val="000000"/>
          <w:sz w:val="20"/>
          <w:szCs w:val="20"/>
        </w:rPr>
        <w:t>son objet</w:t>
      </w:r>
      <w:r w:rsidRPr="00316AD7">
        <w:rPr>
          <w:rFonts w:ascii="Garamond" w:hAnsi="Garamond" w:cs="Courier New"/>
          <w:color w:val="000000"/>
          <w:sz w:val="20"/>
          <w:szCs w:val="20"/>
        </w:rPr>
        <w:t xml:space="preserve">. </w:t>
      </w:r>
    </w:p>
    <w:p w:rsidR="00DA675F" w:rsidRPr="00316AD7" w:rsidRDefault="00DA675F">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i/>
          <w:iCs/>
          <w:color w:val="000000"/>
          <w:sz w:val="20"/>
          <w:szCs w:val="20"/>
        </w:rPr>
      </w:pPr>
      <w:r w:rsidRPr="00316AD7">
        <w:rPr>
          <w:rFonts w:ascii="Garamond" w:hAnsi="Garamond" w:cs="Courier New"/>
          <w:color w:val="000000"/>
          <w:sz w:val="20"/>
          <w:szCs w:val="20"/>
        </w:rPr>
        <w:t>Justement dans la mesure où c’est quelqu’un</w:t>
      </w:r>
      <w:r w:rsidR="009002F6" w:rsidRPr="00316AD7">
        <w:rPr>
          <w:rFonts w:ascii="Garamond" w:hAnsi="Garamond" w:cs="Courier New"/>
          <w:color w:val="000000"/>
          <w:sz w:val="20"/>
          <w:szCs w:val="20"/>
        </w:rPr>
        <w:t xml:space="preserve"> </w:t>
      </w:r>
      <w:r w:rsidR="00615EE9">
        <w:rPr>
          <w:rFonts w:ascii="Garamond" w:hAnsi="Garamond" w:cs="Courier New"/>
          <w:color w:val="000000"/>
          <w:sz w:val="20"/>
          <w:szCs w:val="20"/>
        </w:rPr>
        <w:t>-</w:t>
      </w:r>
      <w:r w:rsidRPr="00316AD7">
        <w:rPr>
          <w:rFonts w:ascii="Garamond" w:hAnsi="Garamond" w:cs="Courier New"/>
          <w:color w:val="000000"/>
          <w:sz w:val="20"/>
          <w:szCs w:val="20"/>
        </w:rPr>
        <w:t xml:space="preserve"> dans la technique</w:t>
      </w:r>
      <w:r w:rsidR="009002F6" w:rsidRPr="00316AD7">
        <w:rPr>
          <w:rFonts w:ascii="Garamond" w:hAnsi="Garamond" w:cs="Courier New"/>
          <w:color w:val="000000"/>
          <w:sz w:val="20"/>
          <w:szCs w:val="20"/>
        </w:rPr>
        <w:t xml:space="preserve"> </w:t>
      </w:r>
      <w:r w:rsidR="00615EE9">
        <w:rPr>
          <w:rFonts w:ascii="Garamond" w:hAnsi="Garamond" w:cs="Courier New"/>
          <w:color w:val="000000"/>
          <w:sz w:val="20"/>
          <w:szCs w:val="20"/>
        </w:rPr>
        <w:t>-</w:t>
      </w:r>
      <w:r w:rsidRPr="00316AD7">
        <w:rPr>
          <w:rFonts w:ascii="Garamond" w:hAnsi="Garamond" w:cs="Courier New"/>
          <w:color w:val="000000"/>
          <w:sz w:val="20"/>
          <w:szCs w:val="20"/>
        </w:rPr>
        <w:t xml:space="preserve"> qui se distingue comme éminent pour avoir choisi un objet, pour lui privilégié, il nous fera toucher que celui qu’il qualifie à peu près de cette psychose latente qui existe en certains cas, c’est toute la technique analytique en elle</w:t>
      </w:r>
      <w:r w:rsidR="00615EE9">
        <w:rPr>
          <w:rFonts w:ascii="Garamond" w:hAnsi="Garamond" w:cs="Courier New"/>
          <w:color w:val="000000"/>
          <w:sz w:val="20"/>
          <w:szCs w:val="20"/>
        </w:rPr>
        <w:t>-</w:t>
      </w:r>
      <w:r w:rsidRPr="00316AD7">
        <w:rPr>
          <w:rFonts w:ascii="Garamond" w:hAnsi="Garamond" w:cs="Courier New"/>
          <w:color w:val="000000"/>
          <w:sz w:val="20"/>
          <w:szCs w:val="20"/>
        </w:rPr>
        <w:t>même qu’il va se trouver très singulièrement désavouer.</w:t>
      </w:r>
    </w:p>
    <w:p w:rsidR="00DA675F"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Or ceci n’est point </w:t>
      </w:r>
      <w:r w:rsidRPr="00316AD7">
        <w:rPr>
          <w:rFonts w:ascii="Garamond" w:hAnsi="Garamond"/>
          <w:i/>
          <w:color w:val="000000"/>
          <w:sz w:val="20"/>
          <w:szCs w:val="20"/>
        </w:rPr>
        <w:t>un cas particulier</w:t>
      </w:r>
      <w:r w:rsidRPr="00316AD7">
        <w:rPr>
          <w:rFonts w:ascii="Garamond" w:hAnsi="Garamond" w:cs="Courier New"/>
          <w:color w:val="000000"/>
          <w:sz w:val="20"/>
          <w:szCs w:val="20"/>
        </w:rPr>
        <w:t xml:space="preserve"> mais </w:t>
      </w:r>
      <w:r w:rsidRPr="00316AD7">
        <w:rPr>
          <w:rFonts w:ascii="Garamond" w:hAnsi="Garamond"/>
          <w:i/>
          <w:color w:val="000000"/>
          <w:sz w:val="20"/>
          <w:szCs w:val="20"/>
        </w:rPr>
        <w:t>un cas exemplaire</w:t>
      </w:r>
      <w:r w:rsidRPr="00316AD7">
        <w:rPr>
          <w:rFonts w:ascii="Garamond" w:hAnsi="Garamond" w:cs="Courier New"/>
          <w:color w:val="000000"/>
          <w:sz w:val="20"/>
          <w:szCs w:val="20"/>
        </w:rPr>
        <w:t xml:space="preserve">. </w:t>
      </w:r>
    </w:p>
    <w:p w:rsidR="00CB73AB" w:rsidRDefault="00CB73AB">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Si la position de l’analyste ne se détermine de rien que d’un acte, elle ne peut pour lui s’enregistrer d’effet, que de fruit d’acte, et pour employer ce mot </w:t>
      </w:r>
      <w:r w:rsidR="00CB73AB">
        <w:rPr>
          <w:rFonts w:ascii="Garamond" w:hAnsi="Garamond" w:cs="Courier New"/>
          <w:color w:val="000000"/>
          <w:sz w:val="20"/>
          <w:szCs w:val="20"/>
        </w:rPr>
        <w:t>« </w:t>
      </w:r>
      <w:r w:rsidRPr="00316AD7">
        <w:rPr>
          <w:rFonts w:ascii="Garamond" w:hAnsi="Garamond" w:cs="Courier New"/>
          <w:color w:val="000000"/>
          <w:sz w:val="20"/>
          <w:szCs w:val="20"/>
        </w:rPr>
        <w:t>fruit</w:t>
      </w:r>
      <w:r w:rsidR="00CB73AB">
        <w:rPr>
          <w:rFonts w:ascii="Garamond" w:hAnsi="Garamond" w:cs="Courier New"/>
          <w:color w:val="000000"/>
          <w:sz w:val="20"/>
          <w:szCs w:val="20"/>
        </w:rPr>
        <w:t> »</w:t>
      </w:r>
      <w:r w:rsidRPr="00316AD7">
        <w:rPr>
          <w:rFonts w:ascii="Garamond" w:hAnsi="Garamond" w:cs="Courier New"/>
          <w:color w:val="000000"/>
          <w:sz w:val="20"/>
          <w:szCs w:val="20"/>
        </w:rPr>
        <w:t>, j’ai rappelé</w:t>
      </w:r>
      <w:r w:rsidR="00DA675F" w:rsidRPr="00316AD7">
        <w:rPr>
          <w:rFonts w:ascii="Garamond" w:hAnsi="Garamond" w:cs="Courier New"/>
          <w:color w:val="000000"/>
          <w:sz w:val="20"/>
          <w:szCs w:val="20"/>
        </w:rPr>
        <w:t xml:space="preserve"> </w:t>
      </w:r>
      <w:r w:rsidRPr="00316AD7">
        <w:rPr>
          <w:rFonts w:ascii="Garamond" w:hAnsi="Garamond" w:cs="Courier New"/>
          <w:color w:val="000000"/>
          <w:sz w:val="20"/>
          <w:szCs w:val="20"/>
        </w:rPr>
        <w:t>la dernière fois son écho de fruition. Ce que l’analyste enregistre de majeur comme expérience ne saurait dépasser ce tournant que je viens d’indiquer, de sa propre présence.</w:t>
      </w:r>
    </w:p>
    <w:p w:rsidR="009002F6" w:rsidRPr="00316AD7" w:rsidRDefault="009002F6">
      <w:pPr>
        <w:autoSpaceDE w:val="0"/>
        <w:autoSpaceDN w:val="0"/>
        <w:adjustRightInd w:val="0"/>
        <w:rPr>
          <w:rFonts w:ascii="Garamond" w:hAnsi="Garamond" w:cs="Courier New"/>
          <w:color w:val="000000"/>
          <w:sz w:val="20"/>
          <w:szCs w:val="20"/>
        </w:rPr>
      </w:pPr>
    </w:p>
    <w:p w:rsidR="00D2219F"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Quels seraient les moyens pour que puisse être recueilli ce qui, par le procès déchaîné de </w:t>
      </w:r>
      <w:r w:rsidRPr="00316AD7">
        <w:rPr>
          <w:rFonts w:ascii="Garamond" w:hAnsi="Garamond"/>
          <w:i/>
          <w:color w:val="000000"/>
          <w:sz w:val="20"/>
          <w:szCs w:val="20"/>
        </w:rPr>
        <w:t>l’acte analytique</w:t>
      </w:r>
      <w:r w:rsidRPr="00316AD7">
        <w:rPr>
          <w:rFonts w:ascii="Garamond" w:hAnsi="Garamond" w:cs="Courier New"/>
          <w:color w:val="000000"/>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est enregistrable de savoir ? C’est là ce qui pose la question de ce qu’il en est de l’enseignement analytique.</w:t>
      </w:r>
    </w:p>
    <w:p w:rsidR="00D2219F" w:rsidRPr="00316AD7" w:rsidRDefault="00D2219F">
      <w:pPr>
        <w:autoSpaceDE w:val="0"/>
        <w:autoSpaceDN w:val="0"/>
        <w:adjustRightInd w:val="0"/>
        <w:rPr>
          <w:rFonts w:ascii="Garamond" w:hAnsi="Garamond" w:cs="Courier New"/>
          <w:color w:val="000000"/>
          <w:sz w:val="20"/>
          <w:szCs w:val="20"/>
        </w:rPr>
      </w:pPr>
    </w:p>
    <w:p w:rsidR="00CB73AB"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Dans toute la mesure où </w:t>
      </w:r>
      <w:r w:rsidRPr="00316AD7">
        <w:rPr>
          <w:rFonts w:ascii="Garamond" w:hAnsi="Garamond"/>
          <w:i/>
          <w:color w:val="000000"/>
          <w:sz w:val="20"/>
          <w:szCs w:val="20"/>
        </w:rPr>
        <w:t>l’acte psychanalytique</w:t>
      </w:r>
      <w:r w:rsidRPr="00316AD7">
        <w:rPr>
          <w:rFonts w:ascii="Garamond" w:hAnsi="Garamond" w:cs="Courier New"/>
          <w:color w:val="000000"/>
          <w:sz w:val="20"/>
          <w:szCs w:val="20"/>
        </w:rPr>
        <w:t xml:space="preserve"> est méconnu, dans cette même mesure s’enregistrent les effets négatifs </w:t>
      </w:r>
    </w:p>
    <w:p w:rsidR="00D2219F"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quant aux progrès de ce que l’analyse peut totaliser de savoir</w:t>
      </w:r>
      <w:r w:rsidR="00D2219F" w:rsidRPr="00316AD7">
        <w:rPr>
          <w:rFonts w:ascii="Garamond" w:hAnsi="Garamond" w:cs="Courier New"/>
          <w:color w:val="000000"/>
          <w:sz w:val="20"/>
          <w:szCs w:val="20"/>
        </w:rPr>
        <w:t>…</w:t>
      </w:r>
    </w:p>
    <w:p w:rsidR="00CB73AB" w:rsidRDefault="007E0CC5" w:rsidP="00D2219F">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que nous avons constatés, que nous pouvons toucher</w:t>
      </w:r>
      <w:r w:rsidR="00CB73AB">
        <w:rPr>
          <w:rFonts w:ascii="Garamond" w:hAnsi="Garamond" w:cs="Courier New"/>
          <w:color w:val="000000"/>
          <w:sz w:val="20"/>
          <w:szCs w:val="20"/>
        </w:rPr>
        <w:t xml:space="preserve"> </w:t>
      </w:r>
      <w:r w:rsidRPr="00316AD7">
        <w:rPr>
          <w:rFonts w:ascii="Garamond" w:hAnsi="Garamond" w:cs="Courier New"/>
          <w:color w:val="000000"/>
          <w:sz w:val="20"/>
          <w:szCs w:val="20"/>
        </w:rPr>
        <w:t xml:space="preserve">du doigt, qui se manifestent et s’expriment </w:t>
      </w:r>
    </w:p>
    <w:p w:rsidR="007E0CC5" w:rsidRPr="00316AD7" w:rsidRDefault="007E0CC5" w:rsidP="00D2219F">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dans maints autres passages et dans toute l’ampleur</w:t>
      </w:r>
      <w:r w:rsidR="00CB73AB">
        <w:rPr>
          <w:rFonts w:ascii="Garamond" w:hAnsi="Garamond" w:cs="Courier New"/>
          <w:color w:val="000000"/>
          <w:sz w:val="20"/>
          <w:szCs w:val="20"/>
        </w:rPr>
        <w:t xml:space="preserve"> </w:t>
      </w:r>
      <w:r w:rsidRPr="00316AD7">
        <w:rPr>
          <w:rFonts w:ascii="Garamond" w:hAnsi="Garamond" w:cs="Courier New"/>
          <w:color w:val="000000"/>
          <w:sz w:val="20"/>
          <w:szCs w:val="20"/>
        </w:rPr>
        <w:t>de la production de la littérature analytique</w:t>
      </w:r>
    </w:p>
    <w:p w:rsidR="00DA675F" w:rsidRPr="00316AD7" w:rsidRDefault="00D2219F">
      <w:pPr>
        <w:pStyle w:val="Corpsdetexte2"/>
        <w:rPr>
          <w:rFonts w:ascii="Garamond" w:hAnsi="Garamond" w:cs="Courier New"/>
          <w:color w:val="000000"/>
          <w:sz w:val="20"/>
          <w:szCs w:val="20"/>
        </w:rPr>
      </w:pPr>
      <w:r w:rsidRPr="00316AD7">
        <w:rPr>
          <w:rFonts w:ascii="Garamond" w:hAnsi="Garamond" w:cs="Courier New"/>
          <w:color w:val="000000"/>
          <w:sz w:val="20"/>
          <w:szCs w:val="20"/>
        </w:rPr>
        <w:t>…</w:t>
      </w:r>
      <w:r w:rsidR="007E0CC5" w:rsidRPr="00316AD7">
        <w:rPr>
          <w:rFonts w:ascii="Garamond" w:hAnsi="Garamond" w:cs="Courier New"/>
          <w:color w:val="000000"/>
          <w:sz w:val="20"/>
          <w:szCs w:val="20"/>
        </w:rPr>
        <w:t>déficits au regard de ce qui peut être totalisé, de ce qu’elle pourra emmagasiner de savoir.</w:t>
      </w:r>
    </w:p>
    <w:p w:rsidR="00DA675F" w:rsidRPr="00316AD7" w:rsidRDefault="00DA675F">
      <w:pPr>
        <w:suppressAutoHyphens w:val="0"/>
        <w:rPr>
          <w:rFonts w:ascii="Garamond" w:hAnsi="Garamond" w:cs="Courier New"/>
          <w:color w:val="000000"/>
          <w:sz w:val="20"/>
          <w:szCs w:val="20"/>
        </w:rPr>
      </w:pPr>
      <w:r w:rsidRPr="00316AD7">
        <w:rPr>
          <w:rFonts w:ascii="Garamond" w:hAnsi="Garamond" w:cs="Courier New"/>
          <w:color w:val="000000"/>
          <w:sz w:val="20"/>
          <w:szCs w:val="20"/>
        </w:rPr>
        <w:br w:type="page"/>
      </w:r>
    </w:p>
    <w:p w:rsidR="00D2219F" w:rsidRPr="00316AD7" w:rsidRDefault="00D2219F">
      <w:pPr>
        <w:pStyle w:val="Corpsdetexte2"/>
        <w:rPr>
          <w:rFonts w:ascii="Garamond" w:hAnsi="Garamond" w:cs="Courier New"/>
          <w:color w:val="C00000"/>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color w:val="C00000"/>
          <w:sz w:val="20"/>
          <w:szCs w:val="20"/>
        </w:rPr>
        <w:t xml:space="preserve">06  </w:t>
      </w:r>
      <w:r w:rsidR="003D70C5" w:rsidRPr="00316AD7">
        <w:rPr>
          <w:rFonts w:ascii="Garamond" w:hAnsi="Garamond" w:cs="Courier New"/>
          <w:color w:val="C00000"/>
          <w:sz w:val="20"/>
          <w:szCs w:val="20"/>
        </w:rPr>
        <w:t>D</w:t>
      </w:r>
      <w:r w:rsidRPr="00316AD7">
        <w:rPr>
          <w:rFonts w:ascii="Garamond" w:hAnsi="Garamond" w:cs="Courier New"/>
          <w:color w:val="C00000"/>
          <w:sz w:val="20"/>
          <w:szCs w:val="20"/>
        </w:rPr>
        <w:t>é</w:t>
      </w:r>
      <w:bookmarkStart w:id="5" w:name="Dec06"/>
      <w:bookmarkEnd w:id="5"/>
      <w:r w:rsidRPr="00316AD7">
        <w:rPr>
          <w:rFonts w:ascii="Garamond" w:hAnsi="Garamond" w:cs="Courier New"/>
          <w:color w:val="C00000"/>
          <w:sz w:val="20"/>
          <w:szCs w:val="20"/>
        </w:rPr>
        <w:t>cembre  1967</w:t>
      </w:r>
      <w:r w:rsidRPr="00316AD7">
        <w:rPr>
          <w:rFonts w:ascii="Garamond" w:hAnsi="Garamond" w:cs="Courier New"/>
          <w:sz w:val="20"/>
          <w:szCs w:val="20"/>
        </w:rPr>
        <w:t xml:space="preserve">                    </w:t>
      </w:r>
      <w:r w:rsidR="00442013">
        <w:rPr>
          <w:rFonts w:ascii="Garamond" w:hAnsi="Garamond" w:cs="Courier New"/>
          <w:sz w:val="20"/>
          <w:szCs w:val="20"/>
        </w:rPr>
        <w:t xml:space="preserve">                                                                                                              </w:t>
      </w:r>
      <w:r w:rsidRPr="00316AD7">
        <w:rPr>
          <w:rFonts w:ascii="Garamond" w:hAnsi="Garamond" w:cs="Courier New"/>
          <w:sz w:val="20"/>
          <w:szCs w:val="20"/>
        </w:rPr>
        <w:t xml:space="preserve">    </w:t>
      </w:r>
      <w:hyperlink w:anchor="TABLE" w:history="1">
        <w:r w:rsidRPr="00442013">
          <w:rPr>
            <w:rStyle w:val="Lienhypertexte"/>
            <w:rFonts w:ascii="Garamond" w:hAnsi="Garamond" w:cs="Courier New"/>
            <w:sz w:val="16"/>
            <w:szCs w:val="16"/>
          </w:rPr>
          <w:t>Table des séances</w:t>
        </w:r>
      </w:hyperlink>
    </w:p>
    <w:p w:rsidR="007E0CC5" w:rsidRPr="00316AD7" w:rsidRDefault="007E0CC5">
      <w:pPr>
        <w:pStyle w:val="Corpsdetexte2"/>
        <w:rPr>
          <w:rFonts w:ascii="Garamond" w:hAnsi="Garamond" w:cs="Courier New"/>
          <w:i/>
          <w:sz w:val="20"/>
          <w:szCs w:val="20"/>
        </w:rPr>
      </w:pPr>
    </w:p>
    <w:p w:rsidR="007E0CC5" w:rsidRPr="00316AD7" w:rsidRDefault="007E0CC5">
      <w:pPr>
        <w:pStyle w:val="Corpsdetexte2"/>
        <w:rPr>
          <w:rFonts w:ascii="Garamond" w:hAnsi="Garamond" w:cs="Courier New"/>
          <w:i/>
          <w:sz w:val="20"/>
          <w:szCs w:val="20"/>
        </w:rPr>
      </w:pPr>
    </w:p>
    <w:p w:rsidR="004C7D2C" w:rsidRPr="00316AD7" w:rsidRDefault="004C7D2C">
      <w:pPr>
        <w:pStyle w:val="Corpsdetexte2"/>
        <w:rPr>
          <w:rFonts w:ascii="Garamond" w:hAnsi="Garamond" w:cs="Courier New"/>
          <w:i/>
          <w:sz w:val="20"/>
          <w:szCs w:val="20"/>
        </w:rPr>
      </w:pPr>
    </w:p>
    <w:p w:rsidR="004C7D2C" w:rsidRPr="00316AD7" w:rsidRDefault="004C7D2C">
      <w:pPr>
        <w:pStyle w:val="Corpsdetexte2"/>
        <w:rPr>
          <w:rFonts w:ascii="Garamond" w:hAnsi="Garamond" w:cs="Courier New"/>
          <w:i/>
          <w:sz w:val="20"/>
          <w:szCs w:val="20"/>
        </w:rPr>
      </w:pPr>
    </w:p>
    <w:p w:rsidR="004C7D2C" w:rsidRPr="00316AD7" w:rsidRDefault="004C7D2C">
      <w:pPr>
        <w:pStyle w:val="Corpsdetexte2"/>
        <w:rPr>
          <w:rFonts w:ascii="Garamond" w:hAnsi="Garamond" w:cs="Courier New"/>
          <w:i/>
          <w:sz w:val="20"/>
          <w:szCs w:val="20"/>
        </w:rPr>
      </w:pPr>
    </w:p>
    <w:p w:rsidR="004C7D2C" w:rsidRPr="00316AD7" w:rsidRDefault="004C7D2C">
      <w:pPr>
        <w:pStyle w:val="Corpsdetexte2"/>
        <w:rPr>
          <w:rFonts w:ascii="Garamond" w:hAnsi="Garamond" w:cs="Courier New"/>
          <w:i/>
          <w:sz w:val="20"/>
          <w:szCs w:val="20"/>
        </w:rPr>
      </w:pPr>
    </w:p>
    <w:p w:rsidR="004C7D2C" w:rsidRPr="00316AD7" w:rsidRDefault="004C7D2C">
      <w:pPr>
        <w:pStyle w:val="Corpsdetexte2"/>
        <w:rPr>
          <w:rFonts w:ascii="Garamond" w:hAnsi="Garamond" w:cs="Courier New"/>
          <w:i/>
          <w:sz w:val="20"/>
          <w:szCs w:val="20"/>
        </w:rPr>
      </w:pPr>
    </w:p>
    <w:p w:rsidR="004C7D2C" w:rsidRPr="00316AD7" w:rsidRDefault="004C7D2C">
      <w:pPr>
        <w:pStyle w:val="Corpsdetexte2"/>
        <w:rPr>
          <w:rFonts w:ascii="Garamond" w:hAnsi="Garamond" w:cs="Courier New"/>
          <w:i/>
          <w:sz w:val="20"/>
          <w:szCs w:val="20"/>
        </w:rPr>
      </w:pPr>
    </w:p>
    <w:p w:rsidR="007E0CC5" w:rsidRPr="00316AD7" w:rsidRDefault="007E0CC5">
      <w:pPr>
        <w:pStyle w:val="Corpsdetexte2"/>
        <w:rPr>
          <w:rFonts w:ascii="Garamond" w:hAnsi="Garamond" w:cs="Courier New"/>
          <w:i/>
          <w:sz w:val="20"/>
          <w:szCs w:val="20"/>
        </w:rPr>
      </w:pPr>
    </w:p>
    <w:p w:rsidR="007E0CC5" w:rsidRPr="00316AD7" w:rsidRDefault="007E0CC5">
      <w:pPr>
        <w:pStyle w:val="Corpsdetexte2"/>
        <w:rPr>
          <w:rFonts w:ascii="Garamond" w:hAnsi="Garamond" w:cs="Courier New"/>
          <w:i/>
          <w:sz w:val="20"/>
          <w:szCs w:val="20"/>
        </w:rPr>
      </w:pPr>
    </w:p>
    <w:p w:rsidR="00D2219F" w:rsidRPr="00316AD7" w:rsidRDefault="007E0CC5" w:rsidP="000E111A">
      <w:pPr>
        <w:pStyle w:val="Corpsdetexte2"/>
        <w:numPr>
          <w:ilvl w:val="0"/>
          <w:numId w:val="4"/>
        </w:numPr>
        <w:rPr>
          <w:rFonts w:ascii="Garamond" w:hAnsi="Garamond" w:cs="Courier New"/>
          <w:sz w:val="20"/>
          <w:szCs w:val="20"/>
        </w:rPr>
      </w:pPr>
      <w:r w:rsidRPr="00316AD7">
        <w:rPr>
          <w:rFonts w:ascii="Garamond" w:hAnsi="Garamond" w:cs="Courier New"/>
          <w:sz w:val="20"/>
          <w:szCs w:val="20"/>
        </w:rPr>
        <w:t xml:space="preserve">« </w:t>
      </w:r>
      <w:r w:rsidRPr="00316AD7">
        <w:rPr>
          <w:rFonts w:ascii="Garamond" w:hAnsi="Garamond"/>
          <w:i/>
          <w:sz w:val="20"/>
          <w:szCs w:val="20"/>
        </w:rPr>
        <w:t>Dis</w:t>
      </w:r>
      <w:r w:rsidR="00442013">
        <w:rPr>
          <w:rFonts w:ascii="Garamond" w:hAnsi="Garamond"/>
          <w:i/>
          <w:sz w:val="20"/>
          <w:szCs w:val="20"/>
        </w:rPr>
        <w:t>-</w:t>
      </w:r>
      <w:r w:rsidRPr="00316AD7">
        <w:rPr>
          <w:rFonts w:ascii="Garamond" w:hAnsi="Garamond"/>
          <w:i/>
          <w:sz w:val="20"/>
          <w:szCs w:val="20"/>
        </w:rPr>
        <w:t>moi quelle est la première chose dont tu te souviennes ?</w:t>
      </w:r>
      <w:r w:rsidRPr="00316AD7">
        <w:rPr>
          <w:rFonts w:ascii="Garamond" w:hAnsi="Garamond" w:cs="Courier New"/>
          <w:sz w:val="20"/>
          <w:szCs w:val="20"/>
        </w:rPr>
        <w:t xml:space="preserve"> »</w:t>
      </w:r>
    </w:p>
    <w:p w:rsidR="00D2219F" w:rsidRPr="00316AD7" w:rsidRDefault="007E0CC5" w:rsidP="000E111A">
      <w:pPr>
        <w:pStyle w:val="Corpsdetexte2"/>
        <w:numPr>
          <w:ilvl w:val="0"/>
          <w:numId w:val="4"/>
        </w:numPr>
        <w:rPr>
          <w:rFonts w:ascii="Garamond" w:hAnsi="Garamond" w:cs="Courier New"/>
          <w:sz w:val="20"/>
          <w:szCs w:val="20"/>
        </w:rPr>
      </w:pPr>
      <w:r w:rsidRPr="00316AD7">
        <w:rPr>
          <w:rFonts w:ascii="Garamond" w:hAnsi="Garamond" w:cs="Courier New"/>
          <w:sz w:val="20"/>
          <w:szCs w:val="20"/>
        </w:rPr>
        <w:t xml:space="preserve">« </w:t>
      </w:r>
      <w:r w:rsidRPr="00316AD7">
        <w:rPr>
          <w:rFonts w:ascii="Garamond" w:hAnsi="Garamond"/>
          <w:i/>
          <w:sz w:val="20"/>
          <w:szCs w:val="20"/>
        </w:rPr>
        <w:t>Qu'est</w:t>
      </w:r>
      <w:r w:rsidR="00A96932">
        <w:rPr>
          <w:rFonts w:ascii="Garamond" w:hAnsi="Garamond"/>
          <w:i/>
          <w:sz w:val="20"/>
          <w:szCs w:val="20"/>
        </w:rPr>
        <w:t>-</w:t>
      </w:r>
      <w:r w:rsidRPr="00316AD7">
        <w:rPr>
          <w:rFonts w:ascii="Garamond" w:hAnsi="Garamond"/>
          <w:i/>
          <w:sz w:val="20"/>
          <w:szCs w:val="20"/>
        </w:rPr>
        <w:t xml:space="preserve">ce que tu veux dire </w:t>
      </w:r>
      <w:r w:rsidR="00A96932">
        <w:rPr>
          <w:rFonts w:ascii="Garamond" w:hAnsi="Garamond"/>
          <w:i/>
          <w:sz w:val="20"/>
          <w:szCs w:val="20"/>
        </w:rPr>
        <w:t>-</w:t>
      </w:r>
      <w:r w:rsidRPr="00316AD7">
        <w:rPr>
          <w:rFonts w:ascii="Garamond" w:hAnsi="Garamond"/>
          <w:i/>
          <w:sz w:val="20"/>
          <w:szCs w:val="20"/>
        </w:rPr>
        <w:t xml:space="preserve"> répond l'autre </w:t>
      </w:r>
      <w:r w:rsidR="00A96932">
        <w:rPr>
          <w:rFonts w:ascii="Garamond" w:hAnsi="Garamond"/>
          <w:i/>
          <w:sz w:val="20"/>
          <w:szCs w:val="20"/>
        </w:rPr>
        <w:t>-</w:t>
      </w:r>
      <w:r w:rsidRPr="00316AD7">
        <w:rPr>
          <w:rFonts w:ascii="Garamond" w:hAnsi="Garamond"/>
          <w:i/>
          <w:sz w:val="20"/>
          <w:szCs w:val="20"/>
        </w:rPr>
        <w:t xml:space="preserve"> la première qui me vient à l'esprit ?</w:t>
      </w:r>
      <w:r w:rsidRPr="00316AD7">
        <w:rPr>
          <w:rFonts w:ascii="Garamond" w:hAnsi="Garamond" w:cs="Courier New"/>
          <w:sz w:val="20"/>
          <w:szCs w:val="20"/>
        </w:rPr>
        <w:t xml:space="preserve"> »</w:t>
      </w:r>
    </w:p>
    <w:p w:rsidR="00D2219F" w:rsidRPr="00442013" w:rsidRDefault="00555CED" w:rsidP="000E111A">
      <w:pPr>
        <w:pStyle w:val="Corpsdetexte2"/>
        <w:numPr>
          <w:ilvl w:val="0"/>
          <w:numId w:val="4"/>
        </w:numPr>
        <w:rPr>
          <w:rFonts w:ascii="Garamond" w:hAnsi="Garamond" w:cs="Courier New"/>
          <w:sz w:val="20"/>
          <w:szCs w:val="20"/>
        </w:rPr>
      </w:pPr>
      <w:r w:rsidRPr="00442013">
        <w:rPr>
          <w:rFonts w:ascii="Garamond" w:hAnsi="Garamond" w:cs="Courier New"/>
          <w:sz w:val="20"/>
          <w:szCs w:val="20"/>
        </w:rPr>
        <w:t xml:space="preserve">« </w:t>
      </w:r>
      <w:r w:rsidRPr="00442013">
        <w:rPr>
          <w:rFonts w:ascii="Garamond" w:hAnsi="Garamond"/>
          <w:i/>
          <w:sz w:val="20"/>
          <w:szCs w:val="20"/>
        </w:rPr>
        <w:t xml:space="preserve">Non, </w:t>
      </w:r>
      <w:r w:rsidR="007E0CC5" w:rsidRPr="00442013">
        <w:rPr>
          <w:rFonts w:ascii="Garamond" w:hAnsi="Garamond"/>
          <w:i/>
          <w:sz w:val="20"/>
          <w:szCs w:val="20"/>
        </w:rPr>
        <w:t>le premier souvenir que tu aies eu</w:t>
      </w:r>
      <w:r w:rsidR="007E0CC5" w:rsidRPr="00442013">
        <w:rPr>
          <w:rFonts w:ascii="Garamond" w:hAnsi="Garamond" w:cs="Courier New"/>
          <w:sz w:val="20"/>
          <w:szCs w:val="20"/>
        </w:rPr>
        <w:t xml:space="preserve"> ».</w:t>
      </w:r>
      <w:r w:rsidR="00442013" w:rsidRPr="00442013">
        <w:rPr>
          <w:rFonts w:ascii="Garamond" w:hAnsi="Garamond" w:cs="Courier New"/>
          <w:sz w:val="20"/>
          <w:szCs w:val="20"/>
        </w:rPr>
        <w:t xml:space="preserve"> </w:t>
      </w:r>
      <w:r w:rsidR="007E0CC5" w:rsidRPr="00442013">
        <w:rPr>
          <w:rFonts w:ascii="Garamond" w:hAnsi="Garamond" w:cs="Courier New"/>
          <w:sz w:val="20"/>
          <w:szCs w:val="20"/>
        </w:rPr>
        <w:t>Longue réflexion</w:t>
      </w:r>
      <w:r w:rsidR="00A96932">
        <w:rPr>
          <w:rFonts w:ascii="Garamond" w:hAnsi="Garamond" w:cs="Courier New"/>
          <w:sz w:val="20"/>
          <w:szCs w:val="20"/>
        </w:rPr>
        <w:t>...</w:t>
      </w:r>
    </w:p>
    <w:p w:rsidR="00D2219F" w:rsidRPr="00316AD7" w:rsidRDefault="007E0CC5" w:rsidP="000E111A">
      <w:pPr>
        <w:pStyle w:val="Corpsdetexte2"/>
        <w:numPr>
          <w:ilvl w:val="0"/>
          <w:numId w:val="4"/>
        </w:numPr>
        <w:rPr>
          <w:rFonts w:ascii="Garamond" w:hAnsi="Garamond" w:cs="Courier New"/>
          <w:sz w:val="20"/>
          <w:szCs w:val="20"/>
        </w:rPr>
      </w:pPr>
      <w:r w:rsidRPr="00316AD7">
        <w:rPr>
          <w:rFonts w:ascii="Garamond" w:hAnsi="Garamond" w:cs="Courier New"/>
          <w:sz w:val="20"/>
          <w:szCs w:val="20"/>
        </w:rPr>
        <w:t xml:space="preserve">« </w:t>
      </w:r>
      <w:r w:rsidRPr="00316AD7">
        <w:rPr>
          <w:rFonts w:ascii="Garamond" w:hAnsi="Garamond"/>
          <w:i/>
          <w:sz w:val="20"/>
          <w:szCs w:val="20"/>
        </w:rPr>
        <w:t>J'ai dû l'oublier</w:t>
      </w:r>
      <w:r w:rsidRPr="00316AD7">
        <w:rPr>
          <w:rFonts w:ascii="Garamond" w:hAnsi="Garamond" w:cs="Courier New"/>
          <w:sz w:val="20"/>
          <w:szCs w:val="20"/>
        </w:rPr>
        <w:t xml:space="preserve"> ».</w:t>
      </w:r>
    </w:p>
    <w:p w:rsidR="00D2219F" w:rsidRPr="00442013" w:rsidRDefault="007E0CC5" w:rsidP="000E111A">
      <w:pPr>
        <w:pStyle w:val="Corpsdetexte2"/>
        <w:numPr>
          <w:ilvl w:val="0"/>
          <w:numId w:val="4"/>
        </w:numPr>
        <w:rPr>
          <w:rFonts w:ascii="Garamond" w:hAnsi="Garamond" w:cs="Courier New"/>
          <w:sz w:val="20"/>
          <w:szCs w:val="20"/>
        </w:rPr>
      </w:pPr>
      <w:r w:rsidRPr="00442013">
        <w:rPr>
          <w:rFonts w:ascii="Garamond" w:hAnsi="Garamond" w:cs="Courier New"/>
          <w:sz w:val="20"/>
          <w:szCs w:val="20"/>
        </w:rPr>
        <w:t xml:space="preserve">« </w:t>
      </w:r>
      <w:r w:rsidRPr="00442013">
        <w:rPr>
          <w:rFonts w:ascii="Garamond" w:hAnsi="Garamond"/>
          <w:i/>
          <w:sz w:val="20"/>
          <w:szCs w:val="20"/>
        </w:rPr>
        <w:t>Justement le premier que tu n'aies pas oublié</w:t>
      </w:r>
      <w:r w:rsidRPr="00442013">
        <w:rPr>
          <w:rFonts w:ascii="Garamond" w:hAnsi="Garamond" w:cs="Courier New"/>
          <w:sz w:val="20"/>
          <w:szCs w:val="20"/>
        </w:rPr>
        <w:t xml:space="preserve"> ».</w:t>
      </w:r>
      <w:r w:rsidR="00A96932">
        <w:rPr>
          <w:rFonts w:ascii="Garamond" w:hAnsi="Garamond" w:cs="Courier New"/>
          <w:sz w:val="20"/>
          <w:szCs w:val="20"/>
        </w:rPr>
        <w:t xml:space="preserve"> </w:t>
      </w:r>
      <w:r w:rsidRPr="00442013">
        <w:rPr>
          <w:rFonts w:ascii="Garamond" w:hAnsi="Garamond" w:cs="Courier New"/>
          <w:sz w:val="20"/>
          <w:szCs w:val="20"/>
        </w:rPr>
        <w:t>Longue réflexion…</w:t>
      </w:r>
    </w:p>
    <w:p w:rsidR="007E0CC5" w:rsidRPr="00316AD7" w:rsidRDefault="007E0CC5" w:rsidP="000E111A">
      <w:pPr>
        <w:pStyle w:val="Corpsdetexte2"/>
        <w:numPr>
          <w:ilvl w:val="0"/>
          <w:numId w:val="4"/>
        </w:numPr>
        <w:rPr>
          <w:rFonts w:ascii="Garamond" w:hAnsi="Garamond" w:cs="Courier New"/>
          <w:sz w:val="20"/>
          <w:szCs w:val="20"/>
        </w:rPr>
      </w:pPr>
      <w:r w:rsidRPr="00316AD7">
        <w:rPr>
          <w:rFonts w:ascii="Garamond" w:hAnsi="Garamond" w:cs="Courier New"/>
          <w:sz w:val="20"/>
          <w:szCs w:val="20"/>
        </w:rPr>
        <w:t xml:space="preserve">« </w:t>
      </w:r>
      <w:r w:rsidRPr="00316AD7">
        <w:rPr>
          <w:rFonts w:ascii="Garamond" w:hAnsi="Garamond"/>
          <w:i/>
          <w:sz w:val="20"/>
          <w:szCs w:val="20"/>
        </w:rPr>
        <w:t>J'ai oublié la question</w:t>
      </w:r>
      <w:r w:rsidRPr="00316AD7">
        <w:rPr>
          <w:rFonts w:ascii="Garamond" w:hAnsi="Garamond" w:cs="Courier New"/>
          <w:sz w:val="20"/>
          <w:szCs w:val="20"/>
        </w:rPr>
        <w:t xml:space="preserve"> ».</w:t>
      </w:r>
    </w:p>
    <w:p w:rsidR="004C7D2C" w:rsidRPr="00316AD7" w:rsidRDefault="004C7D2C" w:rsidP="004C7D2C">
      <w:pPr>
        <w:pStyle w:val="Corpsdetexte2"/>
        <w:ind w:left="720"/>
        <w:rPr>
          <w:rFonts w:ascii="Garamond" w:hAnsi="Garamond" w:cs="Courier New"/>
          <w:sz w:val="20"/>
          <w:szCs w:val="20"/>
        </w:rPr>
      </w:pPr>
    </w:p>
    <w:p w:rsidR="004C7D2C" w:rsidRPr="00442013" w:rsidRDefault="004C7D2C" w:rsidP="004C7D2C">
      <w:pPr>
        <w:autoSpaceDE w:val="0"/>
        <w:autoSpaceDN w:val="0"/>
        <w:adjustRightInd w:val="0"/>
        <w:jc w:val="right"/>
        <w:rPr>
          <w:rFonts w:ascii="Garamond" w:hAnsi="Garamond" w:cs="Courier New"/>
          <w:color w:val="C00000"/>
          <w:sz w:val="16"/>
          <w:szCs w:val="16"/>
        </w:rPr>
      </w:pPr>
      <w:r w:rsidRPr="00E635EC">
        <w:rPr>
          <w:rFonts w:ascii="Garamond" w:hAnsi="Garamond" w:cs="Courier New"/>
          <w:color w:val="C00000"/>
          <w:sz w:val="16"/>
          <w:szCs w:val="16"/>
        </w:rPr>
        <w:t>[</w:t>
      </w:r>
      <w:r w:rsidR="00E635EC" w:rsidRPr="00E635EC">
        <w:rPr>
          <w:rFonts w:ascii="Garamond" w:hAnsi="Garamond"/>
          <w:color w:val="C00000"/>
          <w:sz w:val="16"/>
          <w:szCs w:val="16"/>
          <w:lang w:val="en-US"/>
        </w:rPr>
        <w:t>Tom Stoppard</w:t>
      </w:r>
      <w:r w:rsidR="00E635EC">
        <w:rPr>
          <w:rFonts w:ascii="Garamond" w:hAnsi="Garamond"/>
          <w:color w:val="C00000"/>
          <w:sz w:val="16"/>
          <w:szCs w:val="16"/>
          <w:lang w:val="en-US"/>
        </w:rPr>
        <w:t> </w:t>
      </w:r>
      <w:r w:rsidR="00E635EC">
        <w:rPr>
          <w:rFonts w:ascii="Garamond" w:hAnsi="Garamond"/>
          <w:color w:val="C00000"/>
          <w:sz w:val="16"/>
          <w:szCs w:val="16"/>
        </w:rPr>
        <w:t>:</w:t>
      </w:r>
      <w:r w:rsidR="00E635EC" w:rsidRPr="00E635EC">
        <w:rPr>
          <w:rFonts w:ascii="Garamond" w:hAnsi="Garamond"/>
          <w:i/>
          <w:color w:val="C00000"/>
          <w:sz w:val="16"/>
          <w:szCs w:val="16"/>
        </w:rPr>
        <w:t xml:space="preserve"> </w:t>
      </w:r>
      <w:proofErr w:type="spellStart"/>
      <w:r w:rsidRPr="00442013">
        <w:rPr>
          <w:rFonts w:ascii="Garamond" w:hAnsi="Garamond"/>
          <w:i/>
          <w:color w:val="C00000"/>
          <w:sz w:val="16"/>
          <w:szCs w:val="16"/>
        </w:rPr>
        <w:t>Rosencrantz</w:t>
      </w:r>
      <w:proofErr w:type="spellEnd"/>
      <w:r w:rsidRPr="00442013">
        <w:rPr>
          <w:rFonts w:ascii="Garamond" w:hAnsi="Garamond"/>
          <w:i/>
          <w:color w:val="C00000"/>
          <w:sz w:val="16"/>
          <w:szCs w:val="16"/>
        </w:rPr>
        <w:t xml:space="preserve"> et </w:t>
      </w:r>
      <w:proofErr w:type="spellStart"/>
      <w:r w:rsidRPr="00442013">
        <w:rPr>
          <w:rFonts w:ascii="Garamond" w:hAnsi="Garamond"/>
          <w:i/>
          <w:color w:val="C00000"/>
          <w:sz w:val="16"/>
          <w:szCs w:val="16"/>
        </w:rPr>
        <w:t>Guildenstern</w:t>
      </w:r>
      <w:proofErr w:type="spellEnd"/>
      <w:r w:rsidRPr="00442013">
        <w:rPr>
          <w:rFonts w:ascii="Garamond" w:hAnsi="Garamond"/>
          <w:i/>
          <w:color w:val="C00000"/>
          <w:sz w:val="16"/>
          <w:szCs w:val="16"/>
        </w:rPr>
        <w:t xml:space="preserve"> sont morts</w:t>
      </w:r>
      <w:r w:rsidRPr="00442013">
        <w:rPr>
          <w:rFonts w:ascii="Garamond" w:hAnsi="Garamond"/>
          <w:color w:val="C00000"/>
          <w:sz w:val="16"/>
          <w:szCs w:val="16"/>
        </w:rPr>
        <w:t>, Paris, Seuil, 1968, p.15</w:t>
      </w:r>
      <w:r w:rsidRPr="00442013">
        <w:rPr>
          <w:rFonts w:ascii="Garamond" w:hAnsi="Garamond" w:cs="Courier New"/>
          <w:color w:val="C00000"/>
          <w:sz w:val="16"/>
          <w:szCs w:val="16"/>
        </w:rPr>
        <w:t>]</w:t>
      </w:r>
    </w:p>
    <w:p w:rsidR="007E0CC5" w:rsidRPr="00316AD7" w:rsidRDefault="007E0CC5">
      <w:pPr>
        <w:pStyle w:val="Titre1"/>
        <w:rPr>
          <w:rFonts w:ascii="Garamond" w:hAnsi="Garamond"/>
          <w:sz w:val="20"/>
        </w:rPr>
      </w:pPr>
    </w:p>
    <w:p w:rsidR="00442013" w:rsidRDefault="007E0CC5" w:rsidP="00442013">
      <w:pPr>
        <w:pStyle w:val="Titre1"/>
        <w:rPr>
          <w:rFonts w:ascii="Garamond" w:hAnsi="Garamond"/>
          <w:sz w:val="20"/>
        </w:rPr>
      </w:pPr>
      <w:r w:rsidRPr="00316AD7">
        <w:rPr>
          <w:rFonts w:ascii="Garamond" w:hAnsi="Garamond"/>
          <w:sz w:val="20"/>
        </w:rPr>
        <w:t>Ces quelques répliques que j’ai extraites pour vous</w:t>
      </w:r>
      <w:r w:rsidR="00442013">
        <w:rPr>
          <w:rFonts w:ascii="Garamond" w:hAnsi="Garamond"/>
          <w:sz w:val="20"/>
        </w:rPr>
        <w:t xml:space="preserve"> - </w:t>
      </w:r>
      <w:r w:rsidRPr="00316AD7">
        <w:rPr>
          <w:rFonts w:ascii="Garamond" w:hAnsi="Garamond"/>
          <w:sz w:val="20"/>
        </w:rPr>
        <w:t xml:space="preserve">vous aurez mes sources </w:t>
      </w:r>
      <w:r w:rsidR="00442013">
        <w:rPr>
          <w:rFonts w:ascii="Garamond" w:hAnsi="Garamond"/>
          <w:sz w:val="20"/>
        </w:rPr>
        <w:t xml:space="preserve">- </w:t>
      </w:r>
      <w:r w:rsidRPr="00316AD7">
        <w:rPr>
          <w:rFonts w:ascii="Garamond" w:hAnsi="Garamond"/>
          <w:sz w:val="20"/>
        </w:rPr>
        <w:t xml:space="preserve">d’une petite pièce fort habile </w:t>
      </w:r>
    </w:p>
    <w:p w:rsidR="00442013" w:rsidRDefault="007E0CC5" w:rsidP="00442013">
      <w:pPr>
        <w:pStyle w:val="Titre1"/>
        <w:rPr>
          <w:rFonts w:ascii="Garamond" w:hAnsi="Garamond"/>
          <w:sz w:val="20"/>
        </w:rPr>
      </w:pPr>
      <w:r w:rsidRPr="00316AD7">
        <w:rPr>
          <w:rFonts w:ascii="Garamond" w:hAnsi="Garamond"/>
          <w:sz w:val="20"/>
        </w:rPr>
        <w:t xml:space="preserve">et même pénétrante qui m’avait attiré par son titre, qui contient deux personnages pour moi assez plein de sens, </w:t>
      </w:r>
    </w:p>
    <w:p w:rsidR="007E0CC5" w:rsidRPr="00316AD7" w:rsidRDefault="007E0CC5" w:rsidP="00442013">
      <w:pPr>
        <w:pStyle w:val="Titre1"/>
        <w:rPr>
          <w:rFonts w:ascii="Garamond" w:hAnsi="Garamond"/>
          <w:sz w:val="20"/>
        </w:rPr>
      </w:pPr>
      <w:proofErr w:type="spellStart"/>
      <w:r w:rsidRPr="00316AD7">
        <w:rPr>
          <w:rFonts w:ascii="Garamond" w:hAnsi="Garamond"/>
          <w:i/>
          <w:iCs/>
          <w:sz w:val="20"/>
        </w:rPr>
        <w:t>Rosencrantz</w:t>
      </w:r>
      <w:proofErr w:type="spellEnd"/>
      <w:r w:rsidRPr="00316AD7">
        <w:rPr>
          <w:rFonts w:ascii="Garamond" w:hAnsi="Garamond"/>
          <w:i/>
          <w:iCs/>
          <w:sz w:val="20"/>
        </w:rPr>
        <w:t xml:space="preserve"> et </w:t>
      </w:r>
      <w:proofErr w:type="spellStart"/>
      <w:r w:rsidRPr="00316AD7">
        <w:rPr>
          <w:rFonts w:ascii="Garamond" w:hAnsi="Garamond"/>
          <w:i/>
          <w:iCs/>
          <w:sz w:val="20"/>
        </w:rPr>
        <w:t>Guildenstern</w:t>
      </w:r>
      <w:proofErr w:type="spellEnd"/>
      <w:r w:rsidR="00A96932">
        <w:rPr>
          <w:rFonts w:ascii="Garamond" w:hAnsi="Garamond"/>
          <w:i/>
          <w:iCs/>
          <w:sz w:val="20"/>
        </w:rPr>
        <w:t xml:space="preserve"> -</w:t>
      </w:r>
      <w:r w:rsidRPr="00316AD7">
        <w:rPr>
          <w:rFonts w:ascii="Garamond" w:hAnsi="Garamond"/>
          <w:i/>
          <w:iCs/>
          <w:sz w:val="20"/>
        </w:rPr>
        <w:t xml:space="preserve"> </w:t>
      </w:r>
      <w:r w:rsidRPr="00316AD7">
        <w:rPr>
          <w:rFonts w:ascii="Garamond" w:hAnsi="Garamond"/>
          <w:sz w:val="20"/>
        </w:rPr>
        <w:t>l’un et l’autre, nous dit ce titre</w:t>
      </w:r>
      <w:r w:rsidR="00A96932">
        <w:rPr>
          <w:rFonts w:ascii="Garamond" w:hAnsi="Garamond"/>
          <w:sz w:val="20"/>
        </w:rPr>
        <w:t xml:space="preserve"> - </w:t>
      </w:r>
      <w:r w:rsidRPr="00316AD7">
        <w:rPr>
          <w:rFonts w:ascii="Garamond" w:hAnsi="Garamond"/>
          <w:i/>
          <w:iCs/>
          <w:sz w:val="20"/>
        </w:rPr>
        <w:t>sont morts</w:t>
      </w:r>
      <w:r w:rsidR="00442013">
        <w:rPr>
          <w:rFonts w:ascii="Garamond" w:hAnsi="Garamond"/>
          <w:i/>
          <w:iCs/>
          <w:sz w:val="20"/>
        </w:rPr>
        <w:t xml:space="preserve"> </w:t>
      </w:r>
      <w:r w:rsidRPr="00442013">
        <w:rPr>
          <w:rStyle w:val="Appelnotedebasdep"/>
          <w:rFonts w:ascii="Garamond" w:hAnsi="Garamond"/>
          <w:b/>
          <w:bCs/>
          <w:color w:val="C00000"/>
          <w:sz w:val="20"/>
        </w:rPr>
        <w:footnoteReference w:id="28"/>
      </w:r>
      <w:r w:rsidRPr="00316AD7">
        <w:rPr>
          <w:rFonts w:ascii="Garamond" w:hAnsi="Garamond"/>
          <w:sz w:val="20"/>
        </w:rPr>
        <w:t>.</w:t>
      </w:r>
    </w:p>
    <w:p w:rsidR="00CF2EB0" w:rsidRPr="00316AD7" w:rsidRDefault="00CF2EB0">
      <w:pPr>
        <w:pStyle w:val="Titre1"/>
        <w:rPr>
          <w:rFonts w:ascii="Garamond" w:hAnsi="Garamond"/>
          <w:sz w:val="20"/>
        </w:rPr>
      </w:pPr>
    </w:p>
    <w:p w:rsidR="007E0CC5" w:rsidRPr="00316AD7" w:rsidRDefault="007E0CC5" w:rsidP="009002F6">
      <w:pPr>
        <w:pStyle w:val="Titre1"/>
        <w:rPr>
          <w:rFonts w:ascii="Garamond" w:hAnsi="Garamond"/>
          <w:sz w:val="20"/>
        </w:rPr>
      </w:pPr>
      <w:r w:rsidRPr="00316AD7">
        <w:rPr>
          <w:rFonts w:ascii="Garamond" w:hAnsi="Garamond"/>
          <w:sz w:val="20"/>
        </w:rPr>
        <w:t xml:space="preserve">Plût au ciel que ce fût vrai ! </w:t>
      </w:r>
      <w:r w:rsidR="009002F6" w:rsidRPr="00316AD7">
        <w:rPr>
          <w:rFonts w:ascii="Garamond" w:hAnsi="Garamond"/>
          <w:sz w:val="20"/>
        </w:rPr>
        <w:t>Il n’en est rien :</w:t>
      </w:r>
      <w:r w:rsidRPr="00316AD7">
        <w:rPr>
          <w:rFonts w:ascii="Garamond" w:hAnsi="Garamond"/>
          <w:sz w:val="20"/>
        </w:rPr>
        <w:t xml:space="preserve"> </w:t>
      </w:r>
      <w:r w:rsidR="00CF2EB0" w:rsidRPr="00316AD7">
        <w:rPr>
          <w:rFonts w:ascii="Garamond" w:hAnsi="Garamond"/>
          <w:sz w:val="20"/>
        </w:rPr>
        <w:t>ROSENCRANTZ</w:t>
      </w:r>
      <w:r w:rsidRPr="00316AD7">
        <w:rPr>
          <w:rFonts w:ascii="Garamond" w:hAnsi="Garamond"/>
          <w:sz w:val="20"/>
        </w:rPr>
        <w:t xml:space="preserve"> et </w:t>
      </w:r>
      <w:r w:rsidR="00CF2EB0" w:rsidRPr="00316AD7">
        <w:rPr>
          <w:rFonts w:ascii="Garamond" w:hAnsi="Garamond"/>
          <w:sz w:val="20"/>
        </w:rPr>
        <w:t>GUILDENSTERN</w:t>
      </w:r>
      <w:r w:rsidRPr="00316AD7">
        <w:rPr>
          <w:rFonts w:ascii="Garamond" w:hAnsi="Garamond"/>
          <w:sz w:val="20"/>
        </w:rPr>
        <w:t xml:space="preserve"> seront</w:t>
      </w:r>
      <w:r w:rsidR="009002F6" w:rsidRPr="00316AD7">
        <w:rPr>
          <w:rFonts w:ascii="Garamond" w:hAnsi="Garamond"/>
          <w:sz w:val="20"/>
        </w:rPr>
        <w:t xml:space="preserve"> </w:t>
      </w:r>
      <w:r w:rsidRPr="00316AD7">
        <w:rPr>
          <w:rFonts w:ascii="Garamond" w:hAnsi="Garamond"/>
          <w:sz w:val="20"/>
        </w:rPr>
        <w:t>toujours là</w:t>
      </w:r>
      <w:r w:rsidR="009002F6" w:rsidRPr="00316AD7">
        <w:rPr>
          <w:rFonts w:ascii="Garamond" w:hAnsi="Garamond"/>
          <w:sz w:val="20"/>
        </w:rPr>
        <w:t>,</w:t>
      </w:r>
      <w:r w:rsidRPr="00316AD7">
        <w:rPr>
          <w:rFonts w:ascii="Garamond" w:hAnsi="Garamond"/>
          <w:sz w:val="20"/>
        </w:rPr>
        <w:t xml:space="preserve"> mais ces répliques, me semble</w:t>
      </w:r>
      <w:r w:rsidR="00442013">
        <w:rPr>
          <w:rFonts w:ascii="Garamond" w:hAnsi="Garamond"/>
          <w:sz w:val="20"/>
        </w:rPr>
        <w:t>-</w:t>
      </w:r>
      <w:r w:rsidRPr="00316AD7">
        <w:rPr>
          <w:rFonts w:ascii="Garamond" w:hAnsi="Garamond"/>
          <w:sz w:val="20"/>
        </w:rPr>
        <w:t>t</w:t>
      </w:r>
      <w:r w:rsidR="00442013">
        <w:rPr>
          <w:rFonts w:ascii="Garamond" w:hAnsi="Garamond"/>
          <w:sz w:val="20"/>
        </w:rPr>
        <w:t>-</w:t>
      </w:r>
      <w:r w:rsidRPr="00316AD7">
        <w:rPr>
          <w:rFonts w:ascii="Garamond" w:hAnsi="Garamond"/>
          <w:sz w:val="20"/>
        </w:rPr>
        <w:t xml:space="preserve">il, sont bien faites pour évoquer l’écart, la distance qu’il y a entre </w:t>
      </w:r>
      <w:r w:rsidRPr="00316AD7">
        <w:rPr>
          <w:rFonts w:ascii="Garamond" w:hAnsi="Garamond" w:cs="Times New Roman"/>
          <w:i/>
          <w:color w:val="0000CC"/>
          <w:sz w:val="20"/>
        </w:rPr>
        <w:t>trois niveaux de</w:t>
      </w:r>
      <w:r w:rsidRPr="00316AD7">
        <w:rPr>
          <w:rFonts w:ascii="Garamond" w:hAnsi="Garamond"/>
          <w:sz w:val="20"/>
        </w:rPr>
        <w:t xml:space="preserve"> </w:t>
      </w:r>
      <w:r w:rsidRPr="00442013">
        <w:rPr>
          <w:rFonts w:ascii="Palatino Linotype" w:hAnsi="Palatino Linotype"/>
          <w:color w:val="0000CC"/>
          <w:sz w:val="20"/>
        </w:rPr>
        <w:t>μα</w:t>
      </w:r>
      <w:proofErr w:type="spellStart"/>
      <w:r w:rsidRPr="00442013">
        <w:rPr>
          <w:rFonts w:ascii="Palatino Linotype" w:hAnsi="Palatino Linotype"/>
          <w:color w:val="0000CC"/>
          <w:sz w:val="20"/>
        </w:rPr>
        <w:t>θεσις</w:t>
      </w:r>
      <w:proofErr w:type="spellEnd"/>
      <w:r w:rsidR="0060209E" w:rsidRPr="00316AD7">
        <w:rPr>
          <w:rFonts w:ascii="Garamond" w:hAnsi="Garamond"/>
          <w:color w:val="0000CC"/>
          <w:sz w:val="20"/>
        </w:rPr>
        <w:t xml:space="preserve"> </w:t>
      </w:r>
      <w:r w:rsidRPr="00442013">
        <w:rPr>
          <w:rFonts w:ascii="Garamond" w:hAnsi="Garamond"/>
          <w:sz w:val="16"/>
          <w:szCs w:val="16"/>
        </w:rPr>
        <w:t>[</w:t>
      </w:r>
      <w:proofErr w:type="spellStart"/>
      <w:r w:rsidRPr="00442013">
        <w:rPr>
          <w:rFonts w:ascii="Garamond" w:hAnsi="Garamond"/>
          <w:sz w:val="16"/>
          <w:szCs w:val="16"/>
        </w:rPr>
        <w:t>mathésis</w:t>
      </w:r>
      <w:proofErr w:type="spellEnd"/>
      <w:r w:rsidRPr="00442013">
        <w:rPr>
          <w:rFonts w:ascii="Garamond" w:hAnsi="Garamond"/>
          <w:sz w:val="16"/>
          <w:szCs w:val="16"/>
        </w:rPr>
        <w:t>]</w:t>
      </w:r>
      <w:r w:rsidRPr="00316AD7">
        <w:rPr>
          <w:rFonts w:ascii="Garamond" w:hAnsi="Garamond"/>
          <w:sz w:val="20"/>
        </w:rPr>
        <w:t xml:space="preserve"> dirais</w:t>
      </w:r>
      <w:r w:rsidR="00442013">
        <w:rPr>
          <w:rFonts w:ascii="Garamond" w:hAnsi="Garamond"/>
          <w:sz w:val="20"/>
        </w:rPr>
        <w:t>-</w:t>
      </w:r>
      <w:r w:rsidRPr="00316AD7">
        <w:rPr>
          <w:rFonts w:ascii="Garamond" w:hAnsi="Garamond"/>
          <w:sz w:val="20"/>
        </w:rPr>
        <w:t>je,</w:t>
      </w:r>
      <w:r w:rsidR="009002F6" w:rsidRPr="00316AD7">
        <w:rPr>
          <w:rFonts w:ascii="Garamond" w:hAnsi="Garamond"/>
          <w:sz w:val="20"/>
        </w:rPr>
        <w:t xml:space="preserve"> </w:t>
      </w:r>
      <w:r w:rsidRPr="00316AD7">
        <w:rPr>
          <w:rFonts w:ascii="Garamond" w:hAnsi="Garamond" w:cs="Times New Roman"/>
          <w:i/>
          <w:color w:val="0000CC"/>
          <w:sz w:val="20"/>
        </w:rPr>
        <w:t>d’appréhension savante</w:t>
      </w:r>
      <w:r w:rsidRPr="00316AD7">
        <w:rPr>
          <w:rFonts w:ascii="Garamond" w:hAnsi="Garamond"/>
          <w:sz w:val="20"/>
        </w:rPr>
        <w:t>.</w:t>
      </w:r>
    </w:p>
    <w:p w:rsidR="007E0CC5" w:rsidRPr="00316AD7" w:rsidRDefault="007E0CC5">
      <w:pPr>
        <w:autoSpaceDE w:val="0"/>
        <w:autoSpaceDN w:val="0"/>
        <w:adjustRightInd w:val="0"/>
        <w:rPr>
          <w:rFonts w:ascii="Garamond" w:hAnsi="Garamond" w:cs="Courier New"/>
          <w:color w:val="000000"/>
          <w:sz w:val="20"/>
          <w:szCs w:val="20"/>
        </w:rPr>
      </w:pPr>
    </w:p>
    <w:p w:rsidR="00442013" w:rsidRDefault="007E0CC5" w:rsidP="00442013">
      <w:pPr>
        <w:autoSpaceDE w:val="0"/>
        <w:autoSpaceDN w:val="0"/>
        <w:adjustRightInd w:val="0"/>
        <w:rPr>
          <w:rFonts w:ascii="Garamond" w:hAnsi="Garamond" w:cs="Courier New"/>
          <w:iCs/>
          <w:color w:val="000000"/>
          <w:sz w:val="20"/>
          <w:szCs w:val="20"/>
        </w:rPr>
      </w:pPr>
      <w:r w:rsidRPr="00316AD7">
        <w:rPr>
          <w:rFonts w:ascii="Garamond" w:hAnsi="Garamond" w:cs="Courier New"/>
          <w:color w:val="000000"/>
          <w:sz w:val="20"/>
          <w:szCs w:val="20"/>
        </w:rPr>
        <w:t xml:space="preserve">La </w:t>
      </w:r>
      <w:r w:rsidR="00442013" w:rsidRPr="00442013">
        <w:rPr>
          <w:rFonts w:ascii="Garamond" w:hAnsi="Garamond" w:cs="Courier New"/>
          <w:color w:val="0000CC"/>
          <w:sz w:val="20"/>
          <w:szCs w:val="20"/>
        </w:rPr>
        <w:t>1</w:t>
      </w:r>
      <w:r w:rsidRPr="00442013">
        <w:rPr>
          <w:rFonts w:ascii="Garamond" w:hAnsi="Garamond" w:cs="Courier New"/>
          <w:color w:val="0000CC"/>
          <w:sz w:val="20"/>
          <w:szCs w:val="20"/>
          <w:vertAlign w:val="superscript"/>
        </w:rPr>
        <w:t>ère</w:t>
      </w:r>
      <w:r w:rsidR="00442013">
        <w:rPr>
          <w:rFonts w:ascii="Garamond" w:hAnsi="Garamond" w:cs="Courier New"/>
          <w:color w:val="000000"/>
          <w:sz w:val="20"/>
          <w:szCs w:val="20"/>
        </w:rPr>
        <w:t xml:space="preserve">, </w:t>
      </w:r>
      <w:r w:rsidRPr="00442013">
        <w:rPr>
          <w:rFonts w:ascii="Garamond" w:hAnsi="Garamond" w:cs="Courier New"/>
          <w:color w:val="000000"/>
          <w:sz w:val="20"/>
          <w:szCs w:val="20"/>
        </w:rPr>
        <w:t>dont la théorie de la réminiscence</w:t>
      </w:r>
      <w:r w:rsidR="009002F6" w:rsidRPr="00442013">
        <w:rPr>
          <w:rFonts w:ascii="Garamond" w:hAnsi="Garamond" w:cs="Courier New"/>
          <w:color w:val="000000"/>
          <w:sz w:val="20"/>
          <w:szCs w:val="20"/>
        </w:rPr>
        <w:t>,</w:t>
      </w:r>
      <w:r w:rsidRPr="00442013">
        <w:rPr>
          <w:rFonts w:ascii="Garamond" w:hAnsi="Garamond" w:cs="Courier New"/>
          <w:color w:val="000000"/>
          <w:sz w:val="20"/>
          <w:szCs w:val="20"/>
        </w:rPr>
        <w:t xml:space="preserve"> que je vous ai </w:t>
      </w:r>
      <w:proofErr w:type="spellStart"/>
      <w:r w:rsidRPr="00442013">
        <w:rPr>
          <w:rFonts w:ascii="Garamond" w:hAnsi="Garamond" w:cs="Courier New"/>
          <w:color w:val="000000"/>
          <w:sz w:val="20"/>
          <w:szCs w:val="20"/>
        </w:rPr>
        <w:t>représentifiée</w:t>
      </w:r>
      <w:proofErr w:type="spellEnd"/>
      <w:r w:rsidRPr="00442013">
        <w:rPr>
          <w:rFonts w:ascii="Garamond" w:hAnsi="Garamond" w:cs="Courier New"/>
          <w:color w:val="000000"/>
          <w:sz w:val="20"/>
          <w:szCs w:val="20"/>
        </w:rPr>
        <w:t xml:space="preserve"> la dernière fois par l’évocation du </w:t>
      </w:r>
      <w:proofErr w:type="spellStart"/>
      <w:r w:rsidRPr="00442013">
        <w:rPr>
          <w:rFonts w:ascii="Garamond" w:hAnsi="Garamond"/>
          <w:iCs/>
          <w:color w:val="000000"/>
          <w:sz w:val="20"/>
          <w:szCs w:val="20"/>
        </w:rPr>
        <w:t>Ménon</w:t>
      </w:r>
      <w:proofErr w:type="spellEnd"/>
      <w:r w:rsidR="009002F6" w:rsidRPr="00442013">
        <w:rPr>
          <w:rFonts w:ascii="Garamond" w:hAnsi="Garamond"/>
          <w:iCs/>
          <w:color w:val="000000"/>
          <w:sz w:val="20"/>
          <w:szCs w:val="20"/>
        </w:rPr>
        <w:t>,</w:t>
      </w:r>
      <w:r w:rsidRPr="00442013">
        <w:rPr>
          <w:rFonts w:ascii="Garamond" w:hAnsi="Garamond" w:cs="Courier New"/>
          <w:iCs/>
          <w:color w:val="000000"/>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r w:rsidRPr="00442013">
        <w:rPr>
          <w:rFonts w:ascii="Garamond" w:hAnsi="Garamond" w:cs="Courier New"/>
          <w:color w:val="000000"/>
          <w:sz w:val="20"/>
          <w:szCs w:val="20"/>
        </w:rPr>
        <w:t>donne l’exemple</w:t>
      </w:r>
      <w:r w:rsidR="00442013">
        <w:rPr>
          <w:rFonts w:ascii="Garamond" w:hAnsi="Garamond" w:cs="Courier New"/>
          <w:color w:val="000000"/>
          <w:sz w:val="20"/>
          <w:szCs w:val="20"/>
        </w:rPr>
        <w:t xml:space="preserve">, </w:t>
      </w:r>
      <w:r w:rsidRPr="00316AD7">
        <w:rPr>
          <w:rFonts w:ascii="Garamond" w:hAnsi="Garamond" w:cs="Courier New"/>
          <w:color w:val="000000"/>
          <w:sz w:val="20"/>
          <w:szCs w:val="20"/>
        </w:rPr>
        <w:t>je la centrerai</w:t>
      </w:r>
      <w:r w:rsidR="009002F6"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sur un </w:t>
      </w:r>
      <w:r w:rsidR="00CF2EB0" w:rsidRPr="00316AD7">
        <w:rPr>
          <w:rFonts w:ascii="Garamond" w:hAnsi="Garamond" w:cs="Courier New"/>
          <w:color w:val="000000"/>
          <w:sz w:val="20"/>
          <w:szCs w:val="20"/>
        </w:rPr>
        <w:t>« </w:t>
      </w:r>
      <w:r w:rsidRPr="00316AD7">
        <w:rPr>
          <w:rFonts w:ascii="Garamond" w:hAnsi="Garamond"/>
          <w:i/>
          <w:iCs/>
          <w:color w:val="000000"/>
          <w:sz w:val="20"/>
          <w:szCs w:val="20"/>
        </w:rPr>
        <w:t>je lis</w:t>
      </w:r>
      <w:r w:rsidR="00CF2EB0" w:rsidRPr="00316AD7">
        <w:rPr>
          <w:rFonts w:ascii="Garamond" w:hAnsi="Garamond" w:cs="Courier New"/>
          <w:iCs/>
          <w:color w:val="000000"/>
          <w:sz w:val="20"/>
          <w:szCs w:val="20"/>
        </w:rPr>
        <w:t> »</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à une épreuve révélatrice.</w:t>
      </w:r>
    </w:p>
    <w:p w:rsidR="007E0CC5" w:rsidRPr="00316AD7" w:rsidRDefault="007E0CC5">
      <w:pPr>
        <w:autoSpaceDE w:val="0"/>
        <w:autoSpaceDN w:val="0"/>
        <w:adjustRightInd w:val="0"/>
        <w:rPr>
          <w:rFonts w:ascii="Garamond" w:hAnsi="Garamond" w:cs="Courier New"/>
          <w:color w:val="000000"/>
          <w:sz w:val="20"/>
          <w:szCs w:val="20"/>
        </w:rPr>
      </w:pPr>
    </w:p>
    <w:p w:rsidR="00442013" w:rsidRDefault="007E0CC5">
      <w:pPr>
        <w:autoSpaceDE w:val="0"/>
        <w:autoSpaceDN w:val="0"/>
        <w:adjustRightInd w:val="0"/>
        <w:rPr>
          <w:rFonts w:ascii="Garamond" w:hAnsi="Garamond" w:cs="Courier New"/>
          <w:i/>
          <w:iCs/>
          <w:color w:val="000000"/>
          <w:sz w:val="20"/>
          <w:szCs w:val="20"/>
        </w:rPr>
      </w:pPr>
      <w:r w:rsidRPr="00316AD7">
        <w:rPr>
          <w:rFonts w:ascii="Garamond" w:hAnsi="Garamond" w:cs="Courier New"/>
          <w:color w:val="000000"/>
          <w:sz w:val="20"/>
          <w:szCs w:val="20"/>
        </w:rPr>
        <w:t xml:space="preserve">La </w:t>
      </w:r>
      <w:r w:rsidR="00442013" w:rsidRPr="00442013">
        <w:rPr>
          <w:rFonts w:ascii="Garamond" w:hAnsi="Garamond" w:cs="Courier New"/>
          <w:color w:val="0000CC"/>
          <w:sz w:val="20"/>
          <w:szCs w:val="20"/>
        </w:rPr>
        <w:t>2</w:t>
      </w:r>
      <w:r w:rsidRPr="00442013">
        <w:rPr>
          <w:rFonts w:ascii="Garamond" w:hAnsi="Garamond" w:cs="Courier New"/>
          <w:color w:val="0000CC"/>
          <w:sz w:val="20"/>
          <w:szCs w:val="20"/>
          <w:vertAlign w:val="superscript"/>
        </w:rPr>
        <w:t>nde</w:t>
      </w:r>
      <w:r w:rsidRPr="00316AD7">
        <w:rPr>
          <w:rFonts w:ascii="Garamond" w:hAnsi="Garamond" w:cs="Courier New"/>
          <w:color w:val="000000"/>
          <w:sz w:val="20"/>
          <w:szCs w:val="20"/>
        </w:rPr>
        <w:t>, différente, qui est présentifiée dans le ton</w:t>
      </w:r>
      <w:r w:rsidR="00442013">
        <w:rPr>
          <w:rFonts w:ascii="Garamond" w:hAnsi="Garamond" w:cs="Courier New"/>
          <w:color w:val="000000"/>
          <w:sz w:val="20"/>
          <w:szCs w:val="20"/>
        </w:rPr>
        <w:t xml:space="preserve"> </w:t>
      </w:r>
      <w:r w:rsidR="00442013">
        <w:rPr>
          <w:rFonts w:ascii="Garamond" w:hAnsi="Garamond"/>
          <w:sz w:val="20"/>
          <w:szCs w:val="20"/>
        </w:rPr>
        <w:t>-</w:t>
      </w:r>
      <w:r w:rsidR="00DF3AF4" w:rsidRPr="00316AD7">
        <w:rPr>
          <w:rFonts w:ascii="Garamond" w:hAnsi="Garamond"/>
          <w:sz w:val="20"/>
          <w:szCs w:val="20"/>
        </w:rPr>
        <w:t xml:space="preserve"> </w:t>
      </w:r>
      <w:r w:rsidR="00DF3AF4" w:rsidRPr="00316AD7">
        <w:rPr>
          <w:rFonts w:ascii="Garamond" w:hAnsi="Garamond" w:cs="Courier New"/>
          <w:color w:val="000000"/>
          <w:sz w:val="20"/>
          <w:szCs w:val="20"/>
        </w:rPr>
        <w:t xml:space="preserve"> </w:t>
      </w:r>
      <w:r w:rsidRPr="00316AD7">
        <w:rPr>
          <w:rFonts w:ascii="Garamond" w:hAnsi="Garamond" w:cs="Courier New"/>
          <w:color w:val="000000"/>
          <w:sz w:val="20"/>
          <w:szCs w:val="20"/>
        </w:rPr>
        <w:t>c’est le mot propre</w:t>
      </w:r>
      <w:r w:rsidR="00DF3AF4" w:rsidRPr="00316AD7">
        <w:rPr>
          <w:rFonts w:ascii="Garamond" w:hAnsi="Garamond" w:cs="Courier New"/>
          <w:color w:val="000000"/>
          <w:sz w:val="20"/>
          <w:szCs w:val="20"/>
        </w:rPr>
        <w:t xml:space="preserve"> </w:t>
      </w:r>
      <w:r w:rsidR="00442013">
        <w:rPr>
          <w:rFonts w:ascii="Garamond" w:hAnsi="Garamond"/>
          <w:sz w:val="20"/>
          <w:szCs w:val="20"/>
        </w:rPr>
        <w:t>-</w:t>
      </w:r>
      <w:r w:rsidRPr="00316AD7">
        <w:rPr>
          <w:rFonts w:ascii="Garamond" w:hAnsi="Garamond" w:cs="Courier New"/>
          <w:color w:val="000000"/>
          <w:sz w:val="20"/>
          <w:szCs w:val="20"/>
        </w:rPr>
        <w:t xml:space="preserve"> du progrès de notre science, est un </w:t>
      </w:r>
      <w:r w:rsidR="00CF2EB0" w:rsidRPr="00316AD7">
        <w:rPr>
          <w:rFonts w:ascii="Garamond" w:hAnsi="Garamond" w:cs="Courier New"/>
          <w:color w:val="000000"/>
          <w:sz w:val="20"/>
          <w:szCs w:val="20"/>
        </w:rPr>
        <w:t>« </w:t>
      </w:r>
      <w:r w:rsidRPr="00316AD7">
        <w:rPr>
          <w:rFonts w:ascii="Garamond" w:hAnsi="Garamond"/>
          <w:i/>
          <w:iCs/>
          <w:color w:val="000000"/>
          <w:sz w:val="20"/>
          <w:szCs w:val="20"/>
        </w:rPr>
        <w:t>j’écris</w:t>
      </w:r>
      <w:r w:rsidR="00CF2EB0" w:rsidRPr="00316AD7">
        <w:rPr>
          <w:rFonts w:ascii="Garamond" w:hAnsi="Garamond" w:cs="Courier New"/>
          <w:iCs/>
          <w:color w:val="000000"/>
          <w:sz w:val="20"/>
          <w:szCs w:val="20"/>
        </w:rPr>
        <w:t> »</w:t>
      </w:r>
      <w:r w:rsidRPr="00316AD7">
        <w:rPr>
          <w:rFonts w:ascii="Garamond" w:hAnsi="Garamond" w:cs="Courier New"/>
          <w:i/>
          <w:iCs/>
          <w:color w:val="000000"/>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J’écris, même quand c’est pour suivre la trace d’un écrit déjà marqué.</w:t>
      </w:r>
    </w:p>
    <w:p w:rsidR="00DF3AF4" w:rsidRPr="00316AD7" w:rsidRDefault="00DF3AF4">
      <w:pPr>
        <w:autoSpaceDE w:val="0"/>
        <w:autoSpaceDN w:val="0"/>
        <w:adjustRightInd w:val="0"/>
        <w:rPr>
          <w:rFonts w:ascii="Garamond" w:hAnsi="Garamond" w:cs="Courier New"/>
          <w:color w:val="000000"/>
          <w:sz w:val="20"/>
          <w:szCs w:val="20"/>
        </w:rPr>
      </w:pPr>
    </w:p>
    <w:p w:rsidR="004C7D2C"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Le dégagement de l’incidence signifiante comme telle signifie notre progrès dans </w:t>
      </w:r>
      <w:r w:rsidRPr="00316AD7">
        <w:rPr>
          <w:rFonts w:ascii="Garamond" w:hAnsi="Garamond"/>
          <w:i/>
          <w:color w:val="0000CC"/>
          <w:sz w:val="20"/>
          <w:szCs w:val="20"/>
        </w:rPr>
        <w:t>cette appréhension de ce qui est savoir</w:t>
      </w:r>
      <w:r w:rsidRPr="00316AD7">
        <w:rPr>
          <w:rFonts w:ascii="Garamond" w:hAnsi="Garamond" w:cs="Courier New"/>
          <w:color w:val="000000"/>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 que j’ai voulu vous rappeler par, non pas cette </w:t>
      </w:r>
      <w:r w:rsidRPr="00316AD7">
        <w:rPr>
          <w:rFonts w:ascii="Garamond" w:hAnsi="Garamond"/>
          <w:i/>
          <w:color w:val="000000"/>
          <w:sz w:val="20"/>
          <w:szCs w:val="20"/>
        </w:rPr>
        <w:t>anecdote</w:t>
      </w:r>
      <w:r w:rsidRPr="00316AD7">
        <w:rPr>
          <w:rFonts w:ascii="Garamond" w:hAnsi="Garamond" w:cs="Courier New"/>
          <w:color w:val="000000"/>
          <w:sz w:val="20"/>
          <w:szCs w:val="20"/>
        </w:rPr>
        <w:t>, mais ces répliques très bien forgées et qui en quelque sorte, désignent leur place elles</w:t>
      </w:r>
      <w:r w:rsidR="00442013">
        <w:rPr>
          <w:rFonts w:ascii="Garamond" w:hAnsi="Garamond" w:cs="Courier New"/>
          <w:color w:val="000000"/>
          <w:sz w:val="20"/>
          <w:szCs w:val="20"/>
        </w:rPr>
        <w:t>-</w:t>
      </w:r>
      <w:r w:rsidRPr="00316AD7">
        <w:rPr>
          <w:rFonts w:ascii="Garamond" w:hAnsi="Garamond" w:cs="Courier New"/>
          <w:color w:val="000000"/>
          <w:sz w:val="20"/>
          <w:szCs w:val="20"/>
        </w:rPr>
        <w:t>mêmes, d’aller se situer dans un nouveau</w:t>
      </w:r>
      <w:r w:rsidR="00CF2EB0"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maniement de ces marionnettes essentielles à la tragédie qui est vraiment la nôtre propre, celle de </w:t>
      </w:r>
      <w:r w:rsidRPr="00316AD7">
        <w:rPr>
          <w:rFonts w:ascii="Garamond" w:hAnsi="Garamond"/>
          <w:i/>
          <w:iCs/>
          <w:color w:val="000000"/>
          <w:sz w:val="20"/>
          <w:szCs w:val="20"/>
        </w:rPr>
        <w:t>Hamlet</w:t>
      </w:r>
      <w:r w:rsidRPr="00316AD7">
        <w:rPr>
          <w:rFonts w:ascii="Garamond" w:hAnsi="Garamond" w:cs="Courier New"/>
          <w:color w:val="000000"/>
          <w:sz w:val="20"/>
          <w:szCs w:val="20"/>
        </w:rPr>
        <w:t>, celle sur laquelle je me suis longuement livré au repérage de la place comme telle du désir</w:t>
      </w:r>
      <w:r w:rsidR="004C7D2C" w:rsidRPr="00316AD7">
        <w:rPr>
          <w:rStyle w:val="Appelnotedebasdep"/>
          <w:rFonts w:ascii="Garamond" w:hAnsi="Garamond"/>
          <w:b/>
          <w:bCs/>
          <w:color w:val="FF3300"/>
          <w:sz w:val="20"/>
          <w:szCs w:val="20"/>
        </w:rPr>
        <w:footnoteReference w:id="29"/>
      </w:r>
      <w:r w:rsidRPr="00316AD7">
        <w:rPr>
          <w:rFonts w:ascii="Garamond" w:hAnsi="Garamond" w:cs="Courier New"/>
          <w:color w:val="000000"/>
          <w:sz w:val="20"/>
          <w:szCs w:val="20"/>
        </w:rPr>
        <w:t>, désignant par là ceci qui a pu paraître très étrange jusque</w:t>
      </w:r>
      <w:r w:rsidR="00442013">
        <w:rPr>
          <w:rFonts w:ascii="Garamond" w:hAnsi="Garamond" w:cs="Courier New"/>
          <w:color w:val="000000"/>
          <w:sz w:val="20"/>
          <w:szCs w:val="20"/>
        </w:rPr>
        <w:t>-</w:t>
      </w:r>
      <w:r w:rsidRPr="00316AD7">
        <w:rPr>
          <w:rFonts w:ascii="Garamond" w:hAnsi="Garamond" w:cs="Courier New"/>
          <w:color w:val="000000"/>
          <w:sz w:val="20"/>
          <w:szCs w:val="20"/>
        </w:rPr>
        <w:t>là, que très exactement chacun y ait pu lire le sien.</w:t>
      </w:r>
    </w:p>
    <w:p w:rsidR="00CF2EB0" w:rsidRPr="00316AD7" w:rsidRDefault="00CF2EB0">
      <w:pPr>
        <w:autoSpaceDE w:val="0"/>
        <w:autoSpaceDN w:val="0"/>
        <w:adjustRightInd w:val="0"/>
        <w:rPr>
          <w:rFonts w:ascii="Garamond" w:hAnsi="Garamond" w:cs="Courier New"/>
          <w:color w:val="000000"/>
          <w:sz w:val="20"/>
          <w:szCs w:val="20"/>
        </w:rPr>
      </w:pPr>
    </w:p>
    <w:p w:rsidR="00442013"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Ces trois répliques désignent donc ce mode propre de </w:t>
      </w:r>
      <w:r w:rsidRPr="00316AD7">
        <w:rPr>
          <w:rFonts w:ascii="Garamond" w:hAnsi="Garamond"/>
          <w:i/>
          <w:color w:val="0000CC"/>
          <w:sz w:val="20"/>
          <w:szCs w:val="20"/>
        </w:rPr>
        <w:t xml:space="preserve">l’appréhension </w:t>
      </w:r>
      <w:proofErr w:type="spellStart"/>
      <w:r w:rsidRPr="00316AD7">
        <w:rPr>
          <w:rFonts w:ascii="Garamond" w:hAnsi="Garamond"/>
          <w:i/>
          <w:color w:val="0000CC"/>
          <w:sz w:val="20"/>
          <w:szCs w:val="20"/>
        </w:rPr>
        <w:t>sachante</w:t>
      </w:r>
      <w:proofErr w:type="spellEnd"/>
      <w:r w:rsidRPr="00316AD7">
        <w:rPr>
          <w:rFonts w:ascii="Garamond" w:hAnsi="Garamond" w:cs="Courier New"/>
          <w:color w:val="000000"/>
          <w:sz w:val="20"/>
          <w:szCs w:val="20"/>
        </w:rPr>
        <w:t xml:space="preserve"> qui est celui de l’analyse et qui commence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au « </w:t>
      </w:r>
      <w:r w:rsidRPr="00316AD7">
        <w:rPr>
          <w:rFonts w:ascii="Garamond" w:hAnsi="Garamond"/>
          <w:i/>
          <w:iCs/>
          <w:color w:val="000000"/>
          <w:sz w:val="20"/>
          <w:szCs w:val="20"/>
        </w:rPr>
        <w:t>je perds, je perds le fil</w:t>
      </w:r>
      <w:r w:rsidRPr="00316AD7">
        <w:rPr>
          <w:rFonts w:ascii="Garamond" w:hAnsi="Garamond" w:cs="Courier New"/>
          <w:color w:val="000000"/>
          <w:sz w:val="20"/>
          <w:szCs w:val="20"/>
        </w:rPr>
        <w:t> ».</w:t>
      </w:r>
      <w:r w:rsidR="00442013">
        <w:rPr>
          <w:rFonts w:ascii="Garamond" w:hAnsi="Garamond" w:cs="Courier New"/>
          <w:color w:val="000000"/>
          <w:sz w:val="20"/>
          <w:szCs w:val="20"/>
        </w:rPr>
        <w:t xml:space="preserve"> </w:t>
      </w:r>
      <w:r w:rsidRPr="00316AD7">
        <w:rPr>
          <w:rFonts w:ascii="Garamond" w:hAnsi="Garamond" w:cs="Courier New"/>
          <w:color w:val="000000"/>
          <w:sz w:val="20"/>
          <w:szCs w:val="20"/>
        </w:rPr>
        <w:t>Là commence ce qui nous intéresse, à savoir…</w:t>
      </w:r>
    </w:p>
    <w:p w:rsidR="00442013"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 xml:space="preserve">qui s’en étonne ou ferait à cette occasion de grands yeux, montrerait bien qu’il oublie </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 xml:space="preserve">ce qui a été l’entrée dans le monde, les premiers pas de l’analyse </w:t>
      </w:r>
    </w:p>
    <w:p w:rsidR="00CF2EB0"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…le champ du </w:t>
      </w:r>
      <w:r w:rsidRPr="00316AD7">
        <w:rPr>
          <w:rFonts w:ascii="Garamond" w:hAnsi="Garamond"/>
          <w:i/>
          <w:color w:val="0000CC"/>
          <w:sz w:val="20"/>
          <w:szCs w:val="20"/>
        </w:rPr>
        <w:t>lapsus</w:t>
      </w:r>
      <w:r w:rsidRPr="00316AD7">
        <w:rPr>
          <w:rFonts w:ascii="Garamond" w:hAnsi="Garamond" w:cs="Courier New"/>
          <w:color w:val="000000"/>
          <w:sz w:val="20"/>
          <w:szCs w:val="20"/>
        </w:rPr>
        <w:t xml:space="preserve">, de </w:t>
      </w:r>
      <w:r w:rsidRPr="00316AD7">
        <w:rPr>
          <w:rFonts w:ascii="Garamond" w:hAnsi="Garamond"/>
          <w:i/>
          <w:color w:val="0000CC"/>
          <w:sz w:val="20"/>
          <w:szCs w:val="20"/>
        </w:rPr>
        <w:t>l’achoppement</w:t>
      </w:r>
      <w:r w:rsidRPr="00316AD7">
        <w:rPr>
          <w:rFonts w:ascii="Garamond" w:hAnsi="Garamond" w:cs="Courier New"/>
          <w:color w:val="000000"/>
          <w:sz w:val="20"/>
          <w:szCs w:val="20"/>
        </w:rPr>
        <w:t xml:space="preserve">, de </w:t>
      </w:r>
      <w:r w:rsidRPr="00316AD7">
        <w:rPr>
          <w:rFonts w:ascii="Garamond" w:hAnsi="Garamond"/>
          <w:i/>
          <w:color w:val="0000CC"/>
          <w:sz w:val="20"/>
          <w:szCs w:val="20"/>
        </w:rPr>
        <w:t>l’acte manqué</w:t>
      </w:r>
      <w:r w:rsidRPr="00316AD7">
        <w:rPr>
          <w:rFonts w:ascii="Garamond" w:hAnsi="Garamond" w:cs="Courier New"/>
          <w:color w:val="000000"/>
          <w:sz w:val="20"/>
          <w:szCs w:val="20"/>
        </w:rPr>
        <w:t xml:space="preserve">. </w:t>
      </w:r>
    </w:p>
    <w:p w:rsidR="00CF2EB0" w:rsidRPr="00316AD7" w:rsidRDefault="00CF2EB0">
      <w:pPr>
        <w:autoSpaceDE w:val="0"/>
        <w:autoSpaceDN w:val="0"/>
        <w:adjustRightInd w:val="0"/>
        <w:rPr>
          <w:rFonts w:ascii="Garamond" w:hAnsi="Garamond" w:cs="Courier New"/>
          <w:color w:val="000000"/>
          <w:sz w:val="20"/>
          <w:szCs w:val="20"/>
        </w:rPr>
      </w:pPr>
    </w:p>
    <w:p w:rsidR="00A96932" w:rsidRDefault="007E0CC5" w:rsidP="00442013">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Je vous en ai rappelé la présence dès les premiers mots de cette année. Vous verrez que nous aurons à y revenir </w:t>
      </w:r>
    </w:p>
    <w:p w:rsidR="00442013" w:rsidRDefault="007E0CC5" w:rsidP="00442013">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et que ce repère est essentiel à maintenir toujours au centre de notre visée, si nous voulons ne pas perdre, nous, la corde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quand il s’agit</w:t>
      </w:r>
      <w:r w:rsidR="00442013">
        <w:rPr>
          <w:rFonts w:ascii="Garamond" w:hAnsi="Garamond" w:cs="Courier New"/>
          <w:color w:val="000000"/>
          <w:sz w:val="20"/>
          <w:szCs w:val="20"/>
        </w:rPr>
        <w:t xml:space="preserve"> - </w:t>
      </w:r>
      <w:r w:rsidRPr="00316AD7">
        <w:rPr>
          <w:rFonts w:ascii="Garamond" w:hAnsi="Garamond" w:cs="Courier New"/>
          <w:color w:val="000000"/>
          <w:sz w:val="20"/>
          <w:szCs w:val="20"/>
        </w:rPr>
        <w:t>dans sa forme la plus essentielle</w:t>
      </w:r>
      <w:r w:rsidR="00442013">
        <w:rPr>
          <w:rFonts w:ascii="Garamond" w:hAnsi="Garamond" w:cs="Courier New"/>
          <w:color w:val="000000"/>
          <w:sz w:val="20"/>
          <w:szCs w:val="20"/>
        </w:rPr>
        <w:t xml:space="preserve"> - </w:t>
      </w:r>
      <w:r w:rsidRPr="00316AD7">
        <w:rPr>
          <w:rFonts w:ascii="Garamond" w:hAnsi="Garamond" w:cs="Courier New"/>
          <w:color w:val="000000"/>
          <w:sz w:val="20"/>
          <w:szCs w:val="20"/>
        </w:rPr>
        <w:t xml:space="preserve">de ce que j’appelle cette année </w:t>
      </w:r>
      <w:r w:rsidRPr="00316AD7">
        <w:rPr>
          <w:rFonts w:ascii="Garamond" w:hAnsi="Garamond"/>
          <w:i/>
          <w:color w:val="000000"/>
          <w:sz w:val="20"/>
          <w:szCs w:val="20"/>
        </w:rPr>
        <w:t>l’acte psychanalytique</w:t>
      </w:r>
      <w:r w:rsidRPr="00316AD7">
        <w:rPr>
          <w:rFonts w:ascii="Garamond" w:hAnsi="Garamond" w:cs="Courier New"/>
          <w:color w:val="000000"/>
          <w:sz w:val="20"/>
          <w:szCs w:val="20"/>
        </w:rPr>
        <w:t>.</w:t>
      </w:r>
    </w:p>
    <w:p w:rsidR="007E0CC5" w:rsidRPr="00316AD7" w:rsidRDefault="007E0CC5">
      <w:pPr>
        <w:autoSpaceDE w:val="0"/>
        <w:autoSpaceDN w:val="0"/>
        <w:adjustRightInd w:val="0"/>
        <w:rPr>
          <w:rFonts w:ascii="Garamond" w:hAnsi="Garamond" w:cs="Courier New"/>
          <w:color w:val="000000"/>
          <w:sz w:val="20"/>
          <w:szCs w:val="20"/>
        </w:rPr>
      </w:pPr>
    </w:p>
    <w:p w:rsidR="00CF2EB0" w:rsidRPr="00316AD7" w:rsidRDefault="007E0CC5" w:rsidP="00442013">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Mais aussi m’avez</w:t>
      </w:r>
      <w:r w:rsidR="00442013">
        <w:rPr>
          <w:rFonts w:ascii="Garamond" w:hAnsi="Garamond" w:cs="Courier New"/>
          <w:color w:val="000000"/>
          <w:sz w:val="20"/>
          <w:szCs w:val="20"/>
        </w:rPr>
        <w:t>-</w:t>
      </w:r>
      <w:r w:rsidRPr="00316AD7">
        <w:rPr>
          <w:rFonts w:ascii="Garamond" w:hAnsi="Garamond" w:cs="Courier New"/>
          <w:color w:val="000000"/>
          <w:sz w:val="20"/>
          <w:szCs w:val="20"/>
        </w:rPr>
        <w:t>vous vu, presque à chaque reprise et d’abord, témoigner de quelque embarras dont,</w:t>
      </w:r>
      <w:r w:rsidR="00CF2EB0" w:rsidRPr="00316AD7">
        <w:rPr>
          <w:rFonts w:ascii="Garamond" w:hAnsi="Garamond" w:cs="Courier New"/>
          <w:color w:val="000000"/>
          <w:sz w:val="20"/>
          <w:szCs w:val="20"/>
        </w:rPr>
        <w:t xml:space="preserve"> </w:t>
      </w:r>
      <w:r w:rsidRPr="00316AD7">
        <w:rPr>
          <w:rFonts w:ascii="Garamond" w:hAnsi="Garamond" w:cs="Courier New"/>
          <w:color w:val="000000"/>
          <w:sz w:val="20"/>
          <w:szCs w:val="20"/>
        </w:rPr>
        <w:t>je m’excuse, l’occasion n’était personne d’autre</w:t>
      </w:r>
      <w:r w:rsidR="00CF2EB0"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que </w:t>
      </w:r>
      <w:r w:rsidRPr="00316AD7">
        <w:rPr>
          <w:rFonts w:ascii="Garamond" w:hAnsi="Garamond"/>
          <w:i/>
          <w:color w:val="000000"/>
          <w:sz w:val="20"/>
          <w:szCs w:val="20"/>
        </w:rPr>
        <w:t xml:space="preserve">votre assistance </w:t>
      </w:r>
      <w:r w:rsidRPr="00316AD7">
        <w:rPr>
          <w:rFonts w:ascii="Garamond" w:hAnsi="Garamond"/>
          <w:i/>
          <w:iCs/>
          <w:color w:val="000000"/>
          <w:sz w:val="20"/>
          <w:szCs w:val="20"/>
        </w:rPr>
        <w:t>gracieuse</w:t>
      </w:r>
      <w:r w:rsidRPr="00316AD7">
        <w:rPr>
          <w:rFonts w:ascii="Garamond" w:hAnsi="Garamond" w:cs="Courier New"/>
          <w:color w:val="000000"/>
          <w:sz w:val="20"/>
          <w:szCs w:val="20"/>
        </w:rPr>
        <w:t>. Je me suis posé</w:t>
      </w:r>
      <w:r w:rsidR="00442013">
        <w:rPr>
          <w:rFonts w:ascii="Garamond" w:hAnsi="Garamond" w:cs="Courier New"/>
          <w:color w:val="000000"/>
          <w:sz w:val="20"/>
          <w:szCs w:val="20"/>
        </w:rPr>
        <w:t xml:space="preserve"> - </w:t>
      </w:r>
      <w:r w:rsidRPr="00316AD7">
        <w:rPr>
          <w:rFonts w:ascii="Garamond" w:hAnsi="Garamond" w:cs="Courier New"/>
          <w:color w:val="000000"/>
          <w:sz w:val="20"/>
          <w:szCs w:val="20"/>
        </w:rPr>
        <w:t>sous une forme qui aujourd’hui se centre</w:t>
      </w:r>
      <w:r w:rsidR="00442013">
        <w:rPr>
          <w:rFonts w:ascii="Garamond" w:hAnsi="Garamond" w:cs="Courier New"/>
          <w:color w:val="000000"/>
          <w:sz w:val="20"/>
          <w:szCs w:val="20"/>
        </w:rPr>
        <w:t xml:space="preserve"> -</w:t>
      </w:r>
      <w:r w:rsidRPr="00316AD7">
        <w:rPr>
          <w:rFonts w:ascii="Garamond" w:hAnsi="Garamond" w:cs="Courier New"/>
          <w:color w:val="000000"/>
          <w:sz w:val="20"/>
          <w:szCs w:val="20"/>
        </w:rPr>
        <w:t xml:space="preserve"> </w:t>
      </w:r>
    </w:p>
    <w:p w:rsidR="00CF2EB0"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la problématique de mon enseignement. Que veut dire ce qu’ici je produis depuis maintenant quatre ans passés ? </w:t>
      </w:r>
    </w:p>
    <w:p w:rsidR="00CF2EB0" w:rsidRPr="00316AD7" w:rsidRDefault="00CF2EB0">
      <w:pPr>
        <w:autoSpaceDE w:val="0"/>
        <w:autoSpaceDN w:val="0"/>
        <w:adjustRightInd w:val="0"/>
        <w:rPr>
          <w:rFonts w:ascii="Garamond" w:hAnsi="Garamond" w:cs="Courier New"/>
          <w:color w:val="000000"/>
          <w:sz w:val="20"/>
          <w:szCs w:val="20"/>
        </w:rPr>
      </w:pPr>
    </w:p>
    <w:p w:rsidR="00442013"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Il vaut bien d’en poser </w:t>
      </w:r>
      <w:r w:rsidRPr="00316AD7">
        <w:rPr>
          <w:rFonts w:ascii="Garamond" w:hAnsi="Garamond"/>
          <w:i/>
          <w:color w:val="000000"/>
          <w:sz w:val="20"/>
          <w:szCs w:val="20"/>
        </w:rPr>
        <w:t>la question</w:t>
      </w:r>
      <w:r w:rsidRPr="00316AD7">
        <w:rPr>
          <w:rFonts w:ascii="Garamond" w:hAnsi="Garamond" w:cs="Courier New"/>
          <w:color w:val="000000"/>
          <w:sz w:val="20"/>
          <w:szCs w:val="20"/>
        </w:rPr>
        <w:t>, est</w:t>
      </w:r>
      <w:r w:rsidR="00442013">
        <w:rPr>
          <w:rFonts w:ascii="Garamond" w:hAnsi="Garamond" w:cs="Courier New"/>
          <w:color w:val="000000"/>
          <w:sz w:val="20"/>
          <w:szCs w:val="20"/>
        </w:rPr>
        <w:t>-</w:t>
      </w:r>
      <w:r w:rsidRPr="00316AD7">
        <w:rPr>
          <w:rFonts w:ascii="Garamond" w:hAnsi="Garamond" w:cs="Courier New"/>
          <w:color w:val="000000"/>
          <w:sz w:val="20"/>
          <w:szCs w:val="20"/>
        </w:rPr>
        <w:t xml:space="preserve">ce </w:t>
      </w:r>
      <w:r w:rsidRPr="00316AD7">
        <w:rPr>
          <w:rFonts w:ascii="Garamond" w:hAnsi="Garamond"/>
          <w:i/>
          <w:color w:val="000000"/>
          <w:sz w:val="20"/>
          <w:szCs w:val="20"/>
        </w:rPr>
        <w:t>l’acte psychanalytique</w:t>
      </w:r>
      <w:r w:rsidRPr="00316AD7">
        <w:rPr>
          <w:rFonts w:ascii="Garamond" w:hAnsi="Garamond" w:cs="Courier New"/>
          <w:color w:val="000000"/>
          <w:sz w:val="20"/>
          <w:szCs w:val="20"/>
        </w:rPr>
        <w:t xml:space="preserve"> ? Cet enseignement se produit devant vous, à savoir </w:t>
      </w:r>
      <w:r w:rsidR="00442013">
        <w:rPr>
          <w:rFonts w:ascii="Garamond" w:hAnsi="Garamond" w:cs="Courier New"/>
          <w:color w:val="000000"/>
          <w:sz w:val="20"/>
          <w:szCs w:val="20"/>
        </w:rPr>
        <w:t>« </w:t>
      </w:r>
      <w:r w:rsidRPr="00316AD7">
        <w:rPr>
          <w:rFonts w:ascii="Garamond" w:hAnsi="Garamond" w:cs="Courier New"/>
          <w:color w:val="000000"/>
          <w:sz w:val="20"/>
          <w:szCs w:val="20"/>
        </w:rPr>
        <w:t>public</w:t>
      </w:r>
      <w:r w:rsidR="00442013">
        <w:rPr>
          <w:rFonts w:ascii="Garamond" w:hAnsi="Garamond" w:cs="Courier New"/>
          <w:color w:val="000000"/>
          <w:sz w:val="20"/>
          <w:szCs w:val="20"/>
        </w:rPr>
        <w:t> »</w:t>
      </w:r>
      <w:r w:rsidRPr="00316AD7">
        <w:rPr>
          <w:rFonts w:ascii="Garamond" w:hAnsi="Garamond" w:cs="Courier New"/>
          <w:color w:val="000000"/>
          <w:sz w:val="20"/>
          <w:szCs w:val="20"/>
        </w:rPr>
        <w:t xml:space="preserve">, comme tel il ne saurait être </w:t>
      </w:r>
      <w:r w:rsidR="0060209E" w:rsidRPr="00316AD7">
        <w:rPr>
          <w:rFonts w:ascii="Garamond" w:hAnsi="Garamond"/>
          <w:i/>
          <w:color w:val="000000"/>
          <w:sz w:val="20"/>
          <w:szCs w:val="20"/>
        </w:rPr>
        <w:t>acte psychanalytique</w:t>
      </w:r>
      <w:r w:rsidRPr="00316AD7">
        <w:rPr>
          <w:rFonts w:ascii="Garamond" w:hAnsi="Garamond" w:cs="Courier New"/>
          <w:color w:val="000000"/>
          <w:sz w:val="20"/>
          <w:szCs w:val="20"/>
        </w:rPr>
        <w:t>.</w:t>
      </w:r>
      <w:r w:rsidR="00442013">
        <w:rPr>
          <w:rFonts w:ascii="Garamond" w:hAnsi="Garamond" w:cs="Courier New"/>
          <w:color w:val="000000"/>
          <w:sz w:val="20"/>
          <w:szCs w:val="20"/>
        </w:rPr>
        <w:t xml:space="preserve"> </w:t>
      </w:r>
      <w:r w:rsidRPr="00316AD7">
        <w:rPr>
          <w:rFonts w:ascii="Garamond" w:hAnsi="Garamond" w:cs="Courier New"/>
          <w:color w:val="000000"/>
          <w:sz w:val="20"/>
          <w:szCs w:val="20"/>
        </w:rPr>
        <w:t>Que veut dire dès lors, que j’en aborde la thématique ? Est</w:t>
      </w:r>
      <w:r w:rsidR="00442013">
        <w:rPr>
          <w:rFonts w:ascii="Garamond" w:hAnsi="Garamond" w:cs="Courier New"/>
          <w:color w:val="000000"/>
          <w:sz w:val="20"/>
          <w:szCs w:val="20"/>
        </w:rPr>
        <w:t>-</w:t>
      </w:r>
      <w:r w:rsidRPr="00316AD7">
        <w:rPr>
          <w:rFonts w:ascii="Garamond" w:hAnsi="Garamond" w:cs="Courier New"/>
          <w:color w:val="000000"/>
          <w:sz w:val="20"/>
          <w:szCs w:val="20"/>
        </w:rPr>
        <w:t xml:space="preserve">ce à dire que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je pense ici le soumettre à une instance critique ? C’est une position qui après tout serait </w:t>
      </w:r>
      <w:proofErr w:type="spellStart"/>
      <w:r w:rsidRPr="00316AD7">
        <w:rPr>
          <w:rFonts w:ascii="Garamond" w:hAnsi="Garamond" w:cs="Courier New"/>
          <w:color w:val="000000"/>
          <w:sz w:val="20"/>
          <w:szCs w:val="20"/>
        </w:rPr>
        <w:t>assumable</w:t>
      </w:r>
      <w:proofErr w:type="spellEnd"/>
      <w:r w:rsidR="00CF2EB0" w:rsidRPr="00316AD7">
        <w:rPr>
          <w:rFonts w:ascii="Garamond" w:hAnsi="Garamond" w:cs="Courier New"/>
          <w:color w:val="000000"/>
          <w:sz w:val="20"/>
          <w:szCs w:val="20"/>
        </w:rPr>
        <w:t>,</w:t>
      </w:r>
      <w:r w:rsidRPr="00316AD7">
        <w:rPr>
          <w:rFonts w:ascii="Garamond" w:hAnsi="Garamond" w:cs="Courier New"/>
          <w:color w:val="000000"/>
          <w:sz w:val="20"/>
          <w:szCs w:val="20"/>
        </w:rPr>
        <w:t xml:space="preserve"> et qui d’ailleurs a été assumée bien des fois</w:t>
      </w:r>
      <w:r w:rsidR="00905457" w:rsidRPr="00316AD7">
        <w:rPr>
          <w:rFonts w:ascii="Garamond" w:hAnsi="Garamond" w:cs="Courier New"/>
          <w:color w:val="000000"/>
          <w:sz w:val="20"/>
          <w:szCs w:val="20"/>
        </w:rPr>
        <w:t>,</w:t>
      </w:r>
      <w:r w:rsidRPr="00316AD7">
        <w:rPr>
          <w:rFonts w:ascii="Garamond" w:hAnsi="Garamond" w:cs="Courier New"/>
          <w:color w:val="000000"/>
          <w:sz w:val="20"/>
          <w:szCs w:val="20"/>
        </w:rPr>
        <w:t xml:space="preserve"> même si</w:t>
      </w:r>
      <w:r w:rsidR="00CF2EB0"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à proprement parler, ça n’est pas de ce terme </w:t>
      </w:r>
      <w:r w:rsidRPr="00316AD7">
        <w:rPr>
          <w:rFonts w:ascii="Garamond" w:hAnsi="Garamond"/>
          <w:i/>
          <w:iCs/>
          <w:color w:val="000000"/>
          <w:sz w:val="20"/>
          <w:szCs w:val="20"/>
        </w:rPr>
        <w:t>acte</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qu’on s’est servi. </w:t>
      </w:r>
    </w:p>
    <w:p w:rsidR="00CF2EB0" w:rsidRPr="00316AD7" w:rsidRDefault="00CF2EB0">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Il est assez frappant que la tentative, chaque fois qu’elle a été faite par quelqu’un de l’extérieur, ne donnait que des résultats assez pauvres. </w:t>
      </w:r>
    </w:p>
    <w:p w:rsidR="00CF2EB0" w:rsidRPr="00316AD7" w:rsidRDefault="00CF2EB0">
      <w:pPr>
        <w:autoSpaceDE w:val="0"/>
        <w:autoSpaceDN w:val="0"/>
        <w:adjustRightInd w:val="0"/>
        <w:rPr>
          <w:rFonts w:ascii="Garamond" w:hAnsi="Garamond" w:cs="Courier New"/>
          <w:color w:val="000000"/>
          <w:sz w:val="20"/>
          <w:szCs w:val="20"/>
        </w:rPr>
      </w:pPr>
    </w:p>
    <w:p w:rsidR="00E635EC" w:rsidRDefault="00E635EC">
      <w:pPr>
        <w:autoSpaceDE w:val="0"/>
        <w:autoSpaceDN w:val="0"/>
        <w:adjustRightInd w:val="0"/>
        <w:rPr>
          <w:rFonts w:ascii="Garamond" w:hAnsi="Garamond" w:cs="Courier New"/>
          <w:color w:val="000000"/>
          <w:sz w:val="20"/>
          <w:szCs w:val="20"/>
        </w:rPr>
      </w:pPr>
    </w:p>
    <w:p w:rsidR="00E635EC"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Or je suis psychanalyste et dans </w:t>
      </w:r>
      <w:r w:rsidRPr="00316AD7">
        <w:rPr>
          <w:rFonts w:ascii="Garamond" w:hAnsi="Garamond"/>
          <w:i/>
          <w:color w:val="000000"/>
          <w:sz w:val="20"/>
          <w:szCs w:val="20"/>
        </w:rPr>
        <w:t>l’acte psychanalytique</w:t>
      </w:r>
      <w:r w:rsidRPr="00316AD7">
        <w:rPr>
          <w:rFonts w:ascii="Garamond" w:hAnsi="Garamond" w:cs="Courier New"/>
          <w:color w:val="000000"/>
          <w:sz w:val="20"/>
          <w:szCs w:val="20"/>
        </w:rPr>
        <w:t xml:space="preserve"> je suis moi</w:t>
      </w:r>
      <w:r w:rsidR="00E635EC">
        <w:rPr>
          <w:rFonts w:ascii="Garamond" w:hAnsi="Garamond" w:cs="Courier New"/>
          <w:color w:val="000000"/>
          <w:sz w:val="20"/>
          <w:szCs w:val="20"/>
        </w:rPr>
        <w:t>-</w:t>
      </w:r>
      <w:r w:rsidRPr="00316AD7">
        <w:rPr>
          <w:rFonts w:ascii="Garamond" w:hAnsi="Garamond" w:cs="Courier New"/>
          <w:color w:val="000000"/>
          <w:sz w:val="20"/>
          <w:szCs w:val="20"/>
        </w:rPr>
        <w:t>même pris. Peut</w:t>
      </w:r>
      <w:r w:rsidR="00E635EC">
        <w:rPr>
          <w:rFonts w:ascii="Garamond" w:hAnsi="Garamond" w:cs="Courier New"/>
          <w:color w:val="000000"/>
          <w:sz w:val="20"/>
          <w:szCs w:val="20"/>
        </w:rPr>
        <w:t>-</w:t>
      </w:r>
      <w:r w:rsidRPr="00316AD7">
        <w:rPr>
          <w:rFonts w:ascii="Garamond" w:hAnsi="Garamond" w:cs="Courier New"/>
          <w:color w:val="000000"/>
          <w:sz w:val="20"/>
          <w:szCs w:val="20"/>
        </w:rPr>
        <w:t xml:space="preserve">il y avoir chez moi un autre dessein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que de saisir </w:t>
      </w:r>
      <w:r w:rsidRPr="00316AD7">
        <w:rPr>
          <w:rFonts w:ascii="Garamond" w:hAnsi="Garamond"/>
          <w:i/>
          <w:color w:val="000000"/>
          <w:sz w:val="20"/>
          <w:szCs w:val="20"/>
        </w:rPr>
        <w:t>l’acte psychanalytique</w:t>
      </w:r>
      <w:r w:rsidRPr="00316AD7">
        <w:rPr>
          <w:rFonts w:ascii="Garamond" w:hAnsi="Garamond" w:cs="Courier New"/>
          <w:color w:val="000000"/>
          <w:sz w:val="20"/>
          <w:szCs w:val="20"/>
        </w:rPr>
        <w:t xml:space="preserve"> du dehors ? Oui, et voici comment ce dessein s’institue.</w:t>
      </w:r>
    </w:p>
    <w:p w:rsidR="007E0CC5" w:rsidRPr="00316AD7" w:rsidRDefault="007E0CC5">
      <w:pPr>
        <w:autoSpaceDE w:val="0"/>
        <w:autoSpaceDN w:val="0"/>
        <w:adjustRightInd w:val="0"/>
        <w:rPr>
          <w:rFonts w:ascii="Garamond" w:hAnsi="Garamond" w:cs="Courier New"/>
          <w:color w:val="000000"/>
          <w:sz w:val="20"/>
          <w:szCs w:val="20"/>
        </w:rPr>
      </w:pPr>
    </w:p>
    <w:p w:rsidR="00A96932"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Un enseignement n’est pas un acte, ne l’a jamais été. Un enseignement est une </w:t>
      </w:r>
      <w:r w:rsidRPr="00316AD7">
        <w:rPr>
          <w:rFonts w:ascii="Garamond" w:hAnsi="Garamond"/>
          <w:i/>
          <w:color w:val="000000"/>
          <w:sz w:val="20"/>
          <w:szCs w:val="20"/>
        </w:rPr>
        <w:t>thèse</w:t>
      </w:r>
      <w:r w:rsidRPr="00316AD7">
        <w:rPr>
          <w:rFonts w:ascii="Garamond" w:hAnsi="Garamond" w:cs="Courier New"/>
          <w:color w:val="000000"/>
          <w:sz w:val="20"/>
          <w:szCs w:val="20"/>
        </w:rPr>
        <w:t xml:space="preserve">, comme on l’a toujours très bien formulé au temps où on savait ce que c’était. Un enseignement dans l’université, au beau temps où ce mot avait un sens, </w:t>
      </w:r>
    </w:p>
    <w:p w:rsidR="004C7D2C"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ça voulait dire </w:t>
      </w:r>
      <w:r w:rsidRPr="00316AD7">
        <w:rPr>
          <w:rFonts w:ascii="Garamond" w:hAnsi="Garamond"/>
          <w:i/>
          <w:color w:val="000000"/>
          <w:sz w:val="20"/>
          <w:szCs w:val="20"/>
        </w:rPr>
        <w:t>thèse</w:t>
      </w:r>
      <w:r w:rsidRPr="00316AD7">
        <w:rPr>
          <w:rFonts w:ascii="Garamond" w:hAnsi="Garamond" w:cs="Courier New"/>
          <w:color w:val="000000"/>
          <w:sz w:val="20"/>
          <w:szCs w:val="20"/>
        </w:rPr>
        <w:t>.</w:t>
      </w:r>
      <w:r w:rsidR="00E635EC">
        <w:rPr>
          <w:rFonts w:ascii="Garamond" w:hAnsi="Garamond" w:cs="Courier New"/>
          <w:color w:val="000000"/>
          <w:sz w:val="20"/>
          <w:szCs w:val="20"/>
        </w:rPr>
        <w:t xml:space="preserve"> </w:t>
      </w:r>
      <w:r w:rsidRPr="00A96932">
        <w:rPr>
          <w:rFonts w:ascii="Garamond" w:hAnsi="Garamond"/>
          <w:i/>
          <w:color w:val="000000"/>
          <w:sz w:val="20"/>
          <w:szCs w:val="20"/>
        </w:rPr>
        <w:t>Thèse</w:t>
      </w:r>
      <w:r w:rsidRPr="00A96932">
        <w:rPr>
          <w:rFonts w:ascii="Garamond" w:hAnsi="Garamond" w:cs="Courier New"/>
          <w:i/>
          <w:color w:val="000000"/>
          <w:sz w:val="20"/>
          <w:szCs w:val="20"/>
        </w:rPr>
        <w:t xml:space="preserve"> suppose </w:t>
      </w:r>
      <w:r w:rsidRPr="00A96932">
        <w:rPr>
          <w:rFonts w:ascii="Garamond" w:hAnsi="Garamond"/>
          <w:i/>
          <w:color w:val="000000"/>
          <w:sz w:val="20"/>
          <w:szCs w:val="20"/>
        </w:rPr>
        <w:t>antithèse</w:t>
      </w:r>
      <w:r w:rsidRPr="00316AD7">
        <w:rPr>
          <w:rFonts w:ascii="Garamond" w:hAnsi="Garamond" w:cs="Courier New"/>
          <w:color w:val="000000"/>
          <w:sz w:val="20"/>
          <w:szCs w:val="20"/>
        </w:rPr>
        <w:t>, à l’</w:t>
      </w:r>
      <w:r w:rsidRPr="00316AD7">
        <w:rPr>
          <w:rFonts w:ascii="Garamond" w:hAnsi="Garamond"/>
          <w:i/>
          <w:color w:val="000000"/>
          <w:sz w:val="20"/>
          <w:szCs w:val="20"/>
        </w:rPr>
        <w:t>antithèse</w:t>
      </w:r>
      <w:r w:rsidRPr="00316AD7">
        <w:rPr>
          <w:rFonts w:ascii="Garamond" w:hAnsi="Garamond" w:cs="Courier New"/>
          <w:color w:val="000000"/>
          <w:sz w:val="20"/>
          <w:szCs w:val="20"/>
        </w:rPr>
        <w:t xml:space="preserve"> peut commencer </w:t>
      </w:r>
      <w:r w:rsidRPr="00316AD7">
        <w:rPr>
          <w:rFonts w:ascii="Garamond" w:hAnsi="Garamond"/>
          <w:i/>
          <w:color w:val="000000"/>
          <w:sz w:val="20"/>
          <w:szCs w:val="20"/>
        </w:rPr>
        <w:t>l’acte</w:t>
      </w:r>
      <w:r w:rsidRPr="00316AD7">
        <w:rPr>
          <w:rFonts w:ascii="Garamond" w:hAnsi="Garamond" w:cs="Courier New"/>
          <w:color w:val="000000"/>
          <w:sz w:val="20"/>
          <w:szCs w:val="20"/>
        </w:rPr>
        <w:t>. Est</w:t>
      </w:r>
      <w:r w:rsidR="00E635EC">
        <w:rPr>
          <w:rFonts w:ascii="Garamond" w:hAnsi="Garamond" w:cs="Courier New"/>
          <w:color w:val="000000"/>
          <w:sz w:val="20"/>
          <w:szCs w:val="20"/>
        </w:rPr>
        <w:t>-</w:t>
      </w:r>
      <w:r w:rsidRPr="00316AD7">
        <w:rPr>
          <w:rFonts w:ascii="Garamond" w:hAnsi="Garamond" w:cs="Courier New"/>
          <w:color w:val="000000"/>
          <w:sz w:val="20"/>
          <w:szCs w:val="20"/>
        </w:rPr>
        <w:t xml:space="preserve">ce à dire que je l’attends des psychanalystes ?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La chose n’est pas si simple. </w:t>
      </w:r>
    </w:p>
    <w:p w:rsidR="00CF2EB0" w:rsidRPr="00316AD7" w:rsidRDefault="00CF2EB0">
      <w:pPr>
        <w:autoSpaceDE w:val="0"/>
        <w:autoSpaceDN w:val="0"/>
        <w:adjustRightInd w:val="0"/>
        <w:rPr>
          <w:rFonts w:ascii="Garamond" w:hAnsi="Garamond" w:cs="Courier New"/>
          <w:color w:val="000000"/>
          <w:sz w:val="20"/>
          <w:szCs w:val="20"/>
        </w:rPr>
      </w:pPr>
    </w:p>
    <w:p w:rsidR="00E635EC"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À l’intérieur de </w:t>
      </w:r>
      <w:r w:rsidR="00CF2EB0" w:rsidRPr="00316AD7">
        <w:rPr>
          <w:rFonts w:ascii="Garamond" w:hAnsi="Garamond"/>
          <w:i/>
          <w:color w:val="000000"/>
          <w:sz w:val="20"/>
          <w:szCs w:val="20"/>
        </w:rPr>
        <w:t>l’acte psychanalytique</w:t>
      </w:r>
      <w:r w:rsidRPr="00316AD7">
        <w:rPr>
          <w:rFonts w:ascii="Garamond" w:hAnsi="Garamond" w:cs="Courier New"/>
          <w:color w:val="000000"/>
          <w:sz w:val="20"/>
          <w:szCs w:val="20"/>
        </w:rPr>
        <w:t xml:space="preserve">, mes </w:t>
      </w:r>
      <w:r w:rsidRPr="00316AD7">
        <w:rPr>
          <w:rFonts w:ascii="Garamond" w:hAnsi="Garamond"/>
          <w:i/>
          <w:color w:val="000000"/>
          <w:sz w:val="20"/>
          <w:szCs w:val="20"/>
        </w:rPr>
        <w:t>thèses</w:t>
      </w:r>
      <w:r w:rsidRPr="00316AD7">
        <w:rPr>
          <w:rFonts w:ascii="Garamond" w:hAnsi="Garamond" w:cs="Courier New"/>
          <w:color w:val="000000"/>
          <w:sz w:val="20"/>
          <w:szCs w:val="20"/>
        </w:rPr>
        <w:t xml:space="preserve"> impliquent parfois des conséquences. Il est frappant que ces conséquences </w:t>
      </w:r>
    </w:p>
    <w:p w:rsidR="00E635EC"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y rencontrent </w:t>
      </w:r>
      <w:r w:rsidR="00E635EC">
        <w:rPr>
          <w:rFonts w:ascii="Garamond" w:hAnsi="Garamond" w:cs="Courier New"/>
          <w:color w:val="000000"/>
          <w:sz w:val="20"/>
          <w:szCs w:val="20"/>
        </w:rPr>
        <w:t>-</w:t>
      </w:r>
      <w:r w:rsidRPr="00316AD7">
        <w:rPr>
          <w:rFonts w:ascii="Garamond" w:hAnsi="Garamond" w:cs="Courier New"/>
          <w:color w:val="000000"/>
          <w:sz w:val="20"/>
          <w:szCs w:val="20"/>
        </w:rPr>
        <w:t xml:space="preserve"> je dis à l’intérieur </w:t>
      </w:r>
      <w:r w:rsidR="00E635EC">
        <w:rPr>
          <w:rFonts w:ascii="Garamond" w:hAnsi="Garamond" w:cs="Courier New"/>
          <w:color w:val="000000"/>
          <w:sz w:val="20"/>
          <w:szCs w:val="20"/>
        </w:rPr>
        <w:t xml:space="preserve">- </w:t>
      </w:r>
      <w:r w:rsidRPr="00316AD7">
        <w:rPr>
          <w:rFonts w:ascii="Garamond" w:hAnsi="Garamond" w:cs="Courier New"/>
          <w:color w:val="000000"/>
          <w:sz w:val="20"/>
          <w:szCs w:val="20"/>
        </w:rPr>
        <w:t xml:space="preserve">des objections qui n’appartiennent ni à </w:t>
      </w:r>
      <w:r w:rsidRPr="00316AD7">
        <w:rPr>
          <w:rFonts w:ascii="Garamond" w:hAnsi="Garamond"/>
          <w:i/>
          <w:color w:val="000000"/>
          <w:sz w:val="20"/>
          <w:szCs w:val="20"/>
        </w:rPr>
        <w:t>la thèse</w:t>
      </w:r>
      <w:r w:rsidRPr="00316AD7">
        <w:rPr>
          <w:rFonts w:ascii="Garamond" w:hAnsi="Garamond" w:cs="Courier New"/>
          <w:color w:val="000000"/>
          <w:sz w:val="20"/>
          <w:szCs w:val="20"/>
        </w:rPr>
        <w:t xml:space="preserve">, ni à aucune autre </w:t>
      </w:r>
      <w:r w:rsidRPr="00316AD7">
        <w:rPr>
          <w:rFonts w:ascii="Garamond" w:hAnsi="Garamond"/>
          <w:i/>
          <w:color w:val="000000"/>
          <w:sz w:val="20"/>
          <w:szCs w:val="20"/>
        </w:rPr>
        <w:t>antithèse</w:t>
      </w:r>
      <w:r w:rsidRPr="00316AD7">
        <w:rPr>
          <w:rFonts w:ascii="Garamond" w:hAnsi="Garamond" w:cs="Courier New"/>
          <w:color w:val="000000"/>
          <w:sz w:val="20"/>
          <w:szCs w:val="20"/>
        </w:rPr>
        <w:t xml:space="preserve"> formulable</w:t>
      </w:r>
      <w:r w:rsidR="00905457" w:rsidRPr="00316AD7">
        <w:rPr>
          <w:rFonts w:ascii="Garamond" w:hAnsi="Garamond" w:cs="Courier New"/>
          <w:color w:val="000000"/>
          <w:sz w:val="20"/>
          <w:szCs w:val="20"/>
        </w:rPr>
        <w:t>,</w:t>
      </w:r>
      <w:r w:rsidRPr="00316AD7">
        <w:rPr>
          <w:rFonts w:ascii="Garamond" w:hAnsi="Garamond" w:cs="Courier New"/>
          <w:color w:val="000000"/>
          <w:sz w:val="20"/>
          <w:szCs w:val="20"/>
        </w:rPr>
        <w:t xml:space="preserve"> </w:t>
      </w:r>
    </w:p>
    <w:p w:rsidR="00E635EC"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que </w:t>
      </w:r>
      <w:r w:rsidRPr="00316AD7">
        <w:rPr>
          <w:rFonts w:ascii="Garamond" w:hAnsi="Garamond"/>
          <w:i/>
          <w:color w:val="000000"/>
          <w:sz w:val="20"/>
          <w:szCs w:val="20"/>
        </w:rPr>
        <w:t>les us et coutumes</w:t>
      </w:r>
      <w:r w:rsidRPr="00316AD7">
        <w:rPr>
          <w:rFonts w:ascii="Garamond" w:hAnsi="Garamond" w:cs="Courier New"/>
          <w:color w:val="000000"/>
          <w:sz w:val="20"/>
          <w:szCs w:val="20"/>
        </w:rPr>
        <w:t xml:space="preserve"> régnant parmi ceux qui font profession de </w:t>
      </w:r>
      <w:r w:rsidR="00CF2EB0" w:rsidRPr="00316AD7">
        <w:rPr>
          <w:rFonts w:ascii="Garamond" w:hAnsi="Garamond"/>
          <w:i/>
          <w:color w:val="000000"/>
          <w:sz w:val="20"/>
          <w:szCs w:val="20"/>
        </w:rPr>
        <w:t>l’acte psychanalytique</w:t>
      </w:r>
      <w:r w:rsidRPr="00316AD7">
        <w:rPr>
          <w:rFonts w:ascii="Garamond" w:hAnsi="Garamond" w:cs="Courier New"/>
          <w:color w:val="000000"/>
          <w:sz w:val="20"/>
          <w:szCs w:val="20"/>
        </w:rPr>
        <w:t>.</w:t>
      </w:r>
      <w:r w:rsidR="00E635EC">
        <w:rPr>
          <w:rFonts w:ascii="Garamond" w:hAnsi="Garamond" w:cs="Courier New"/>
          <w:color w:val="000000"/>
          <w:sz w:val="20"/>
          <w:szCs w:val="20"/>
        </w:rPr>
        <w:t xml:space="preserve"> </w:t>
      </w:r>
      <w:r w:rsidRPr="00316AD7">
        <w:rPr>
          <w:rFonts w:ascii="Garamond" w:hAnsi="Garamond" w:cs="Courier New"/>
          <w:color w:val="000000"/>
          <w:sz w:val="20"/>
          <w:szCs w:val="20"/>
        </w:rPr>
        <w:t xml:space="preserve">Il est singulier donc qu’un discours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qui n’est point jusqu’ici</w:t>
      </w:r>
      <w:r w:rsidR="00E635EC">
        <w:rPr>
          <w:rFonts w:ascii="Garamond" w:hAnsi="Garamond" w:cs="Courier New"/>
          <w:color w:val="000000"/>
          <w:sz w:val="20"/>
          <w:szCs w:val="20"/>
        </w:rPr>
        <w:t xml:space="preserve">, </w:t>
      </w:r>
      <w:r w:rsidRPr="00316AD7">
        <w:rPr>
          <w:rFonts w:ascii="Garamond" w:hAnsi="Garamond" w:cs="Courier New"/>
          <w:color w:val="000000"/>
          <w:sz w:val="20"/>
          <w:szCs w:val="20"/>
        </w:rPr>
        <w:t xml:space="preserve">à l’intérieur de ceux qui sont dans </w:t>
      </w:r>
      <w:r w:rsidR="00CF2EB0" w:rsidRPr="00316AD7">
        <w:rPr>
          <w:rFonts w:ascii="Garamond" w:hAnsi="Garamond"/>
          <w:i/>
          <w:color w:val="000000"/>
          <w:sz w:val="20"/>
          <w:szCs w:val="20"/>
        </w:rPr>
        <w:t>l’acte psychanalytique</w:t>
      </w:r>
      <w:r w:rsidR="00E635EC">
        <w:rPr>
          <w:rFonts w:ascii="Garamond" w:hAnsi="Garamond"/>
          <w:i/>
          <w:color w:val="000000"/>
          <w:sz w:val="20"/>
          <w:szCs w:val="20"/>
        </w:rPr>
        <w:t xml:space="preserve">, </w:t>
      </w:r>
      <w:r w:rsidRPr="00316AD7">
        <w:rPr>
          <w:rFonts w:ascii="Garamond" w:hAnsi="Garamond" w:cs="Courier New"/>
          <w:color w:val="000000"/>
          <w:sz w:val="20"/>
          <w:szCs w:val="20"/>
        </w:rPr>
        <w:t>aisé à contredire, rencontre en certains cas obstacle qui n’est pas de contradiction.</w:t>
      </w:r>
    </w:p>
    <w:p w:rsidR="00CF2EB0" w:rsidRPr="00316AD7" w:rsidRDefault="00CF2EB0">
      <w:pPr>
        <w:autoSpaceDE w:val="0"/>
        <w:autoSpaceDN w:val="0"/>
        <w:adjustRightInd w:val="0"/>
        <w:rPr>
          <w:rFonts w:ascii="Garamond" w:hAnsi="Garamond" w:cs="Courier New"/>
          <w:color w:val="000000"/>
          <w:sz w:val="20"/>
          <w:szCs w:val="20"/>
        </w:rPr>
      </w:pPr>
    </w:p>
    <w:p w:rsidR="00E635EC"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L’hypothèse qui guide chez moi la poursuite de ce discours est celle</w:t>
      </w:r>
      <w:r w:rsidR="00E635EC">
        <w:rPr>
          <w:rFonts w:ascii="Garamond" w:hAnsi="Garamond" w:cs="Courier New"/>
          <w:color w:val="000000"/>
          <w:sz w:val="20"/>
          <w:szCs w:val="20"/>
        </w:rPr>
        <w:t>-</w:t>
      </w:r>
      <w:r w:rsidRPr="00316AD7">
        <w:rPr>
          <w:rFonts w:ascii="Garamond" w:hAnsi="Garamond" w:cs="Courier New"/>
          <w:color w:val="000000"/>
          <w:sz w:val="20"/>
          <w:szCs w:val="20"/>
        </w:rPr>
        <w:t>ci : non pas certes qu’il y ait indication de critiquer l’acte psychanalytique</w:t>
      </w:r>
      <w:r w:rsidR="00E635EC">
        <w:rPr>
          <w:rFonts w:ascii="Garamond" w:hAnsi="Garamond" w:cs="Courier New"/>
          <w:color w:val="000000"/>
          <w:sz w:val="20"/>
          <w:szCs w:val="20"/>
        </w:rPr>
        <w:t xml:space="preserve">, </w:t>
      </w:r>
      <w:r w:rsidRPr="00316AD7">
        <w:rPr>
          <w:rFonts w:ascii="Garamond" w:hAnsi="Garamond" w:cs="Courier New"/>
          <w:color w:val="000000"/>
          <w:sz w:val="20"/>
          <w:szCs w:val="20"/>
        </w:rPr>
        <w:t>et je vais dire pourquoi</w:t>
      </w:r>
      <w:r w:rsidR="00E635EC">
        <w:rPr>
          <w:rFonts w:ascii="Garamond" w:hAnsi="Garamond" w:cs="Courier New"/>
          <w:color w:val="000000"/>
          <w:sz w:val="20"/>
          <w:szCs w:val="20"/>
        </w:rPr>
        <w:t xml:space="preserve">, </w:t>
      </w:r>
      <w:r w:rsidRPr="00316AD7">
        <w:rPr>
          <w:rFonts w:ascii="Garamond" w:hAnsi="Garamond" w:cs="Courier New"/>
          <w:color w:val="000000"/>
          <w:sz w:val="20"/>
          <w:szCs w:val="20"/>
        </w:rPr>
        <w:t>mais au contraire de démontrer</w:t>
      </w:r>
      <w:r w:rsidR="00E635EC">
        <w:rPr>
          <w:rFonts w:ascii="Garamond" w:hAnsi="Garamond" w:cs="Courier New"/>
          <w:color w:val="000000"/>
          <w:sz w:val="20"/>
          <w:szCs w:val="20"/>
        </w:rPr>
        <w:t xml:space="preserve"> - </w:t>
      </w:r>
      <w:r w:rsidRPr="00316AD7">
        <w:rPr>
          <w:rFonts w:ascii="Garamond" w:hAnsi="Garamond" w:cs="Courier New"/>
          <w:color w:val="000000"/>
          <w:sz w:val="20"/>
          <w:szCs w:val="20"/>
        </w:rPr>
        <w:t>j’entends dans l’instance de cet acte</w:t>
      </w:r>
      <w:r w:rsidR="00E635EC">
        <w:rPr>
          <w:rFonts w:ascii="Garamond" w:hAnsi="Garamond" w:cs="Courier New"/>
          <w:color w:val="000000"/>
          <w:sz w:val="20"/>
          <w:szCs w:val="20"/>
        </w:rPr>
        <w:t xml:space="preserve"> </w:t>
      </w:r>
      <w:r w:rsidR="00A96932">
        <w:rPr>
          <w:rFonts w:ascii="Garamond" w:hAnsi="Garamond" w:cs="Courier New"/>
          <w:color w:val="000000"/>
          <w:sz w:val="20"/>
          <w:szCs w:val="20"/>
        </w:rPr>
        <w:t>-</w:t>
      </w:r>
      <w:r w:rsidR="00E635EC">
        <w:rPr>
          <w:rFonts w:ascii="Garamond" w:hAnsi="Garamond" w:cs="Courier New"/>
          <w:color w:val="000000"/>
          <w:sz w:val="20"/>
          <w:szCs w:val="20"/>
        </w:rPr>
        <w:t xml:space="preserve"> </w:t>
      </w:r>
    </w:p>
    <w:p w:rsidR="00E635EC"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que ce qu’elle méconnaît, c’est qu’à n’en pas sortir on irait beaucoup plus loin. Il faut donc croire qu’il y a quelque chose </w:t>
      </w:r>
    </w:p>
    <w:p w:rsidR="00E635EC"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en cet acte d’assez insupportable, intenable à qui s’y engage, pour qui redoute d’approcher</w:t>
      </w:r>
      <w:r w:rsidR="00516CC2" w:rsidRPr="00316AD7">
        <w:rPr>
          <w:rFonts w:ascii="Garamond" w:hAnsi="Garamond" w:cs="Courier New"/>
          <w:color w:val="000000"/>
          <w:sz w:val="20"/>
          <w:szCs w:val="20"/>
        </w:rPr>
        <w:t xml:space="preserve"> </w:t>
      </w:r>
      <w:r w:rsidR="00A96932">
        <w:rPr>
          <w:rFonts w:ascii="Garamond" w:hAnsi="Garamond" w:cs="Courier New"/>
          <w:color w:val="000000"/>
          <w:sz w:val="20"/>
          <w:szCs w:val="20"/>
        </w:rPr>
        <w:t>-</w:t>
      </w:r>
      <w:r w:rsidRPr="00316AD7">
        <w:rPr>
          <w:rFonts w:ascii="Garamond" w:hAnsi="Garamond" w:cs="Courier New"/>
          <w:color w:val="000000"/>
          <w:sz w:val="20"/>
          <w:szCs w:val="20"/>
        </w:rPr>
        <w:t xml:space="preserve"> faut</w:t>
      </w:r>
      <w:r w:rsidR="00E635EC">
        <w:rPr>
          <w:rFonts w:ascii="Garamond" w:hAnsi="Garamond" w:cs="Courier New"/>
          <w:color w:val="000000"/>
          <w:sz w:val="20"/>
          <w:szCs w:val="20"/>
        </w:rPr>
        <w:t>-</w:t>
      </w:r>
      <w:r w:rsidRPr="00316AD7">
        <w:rPr>
          <w:rFonts w:ascii="Garamond" w:hAnsi="Garamond" w:cs="Courier New"/>
          <w:color w:val="000000"/>
          <w:sz w:val="20"/>
          <w:szCs w:val="20"/>
        </w:rPr>
        <w:t>il dire</w:t>
      </w:r>
      <w:r w:rsidR="00516CC2" w:rsidRPr="00316AD7">
        <w:rPr>
          <w:rFonts w:ascii="Garamond" w:hAnsi="Garamond" w:cs="Courier New"/>
          <w:color w:val="000000"/>
          <w:sz w:val="20"/>
          <w:szCs w:val="20"/>
        </w:rPr>
        <w:t xml:space="preserve"> </w:t>
      </w:r>
      <w:r w:rsidR="00E635EC">
        <w:rPr>
          <w:rFonts w:ascii="Garamond" w:hAnsi="Garamond" w:cs="Courier New"/>
          <w:color w:val="000000"/>
          <w:sz w:val="20"/>
          <w:szCs w:val="20"/>
        </w:rPr>
        <w:t>-</w:t>
      </w:r>
      <w:r w:rsidRPr="00316AD7">
        <w:rPr>
          <w:rFonts w:ascii="Garamond" w:hAnsi="Garamond" w:cs="Courier New"/>
          <w:color w:val="000000"/>
          <w:sz w:val="20"/>
          <w:szCs w:val="20"/>
        </w:rPr>
        <w:t xml:space="preserve"> de ses limites, puisque aussi bien ce que je vais introduire c’est cette particularité de sa structure</w:t>
      </w:r>
      <w:r w:rsidR="00905457" w:rsidRPr="00316AD7">
        <w:rPr>
          <w:rFonts w:ascii="Garamond" w:hAnsi="Garamond" w:cs="Courier New"/>
          <w:color w:val="000000"/>
          <w:sz w:val="20"/>
          <w:szCs w:val="20"/>
        </w:rPr>
        <w:t>,</w:t>
      </w:r>
      <w:r w:rsidRPr="00316AD7">
        <w:rPr>
          <w:rFonts w:ascii="Garamond" w:hAnsi="Garamond" w:cs="Courier New"/>
          <w:color w:val="000000"/>
          <w:sz w:val="20"/>
          <w:szCs w:val="20"/>
        </w:rPr>
        <w:t xml:space="preserve"> après tout assez connue pour qu’elle soit </w:t>
      </w:r>
    </w:p>
    <w:p w:rsidR="0060209E"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à chacun saisissable, mais qu’on ne formule presque jamais. </w:t>
      </w:r>
    </w:p>
    <w:p w:rsidR="0060209E" w:rsidRPr="00316AD7" w:rsidRDefault="0060209E">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Si nous partons de la référence que j’ai donnée tout à l’heure, à savoir que la première forme de l’acte que l’analyse ait pour nous inaugurée, c’est cet </w:t>
      </w:r>
      <w:r w:rsidRPr="00316AD7">
        <w:rPr>
          <w:rFonts w:ascii="Garamond" w:hAnsi="Garamond"/>
          <w:i/>
          <w:color w:val="0000CC"/>
          <w:sz w:val="20"/>
          <w:szCs w:val="20"/>
        </w:rPr>
        <w:t>acte symptomatique</w:t>
      </w:r>
      <w:r w:rsidRPr="00316AD7">
        <w:rPr>
          <w:rFonts w:ascii="Garamond" w:hAnsi="Garamond" w:cs="Courier New"/>
          <w:color w:val="000000"/>
          <w:sz w:val="20"/>
          <w:szCs w:val="20"/>
        </w:rPr>
        <w:t xml:space="preserve"> dont on peut dire qu’il n’est jamais si bien réussi que quand il est un acte manqué, quand </w:t>
      </w:r>
      <w:r w:rsidRPr="00316AD7">
        <w:rPr>
          <w:rFonts w:ascii="Garamond" w:hAnsi="Garamond"/>
          <w:i/>
          <w:color w:val="000000"/>
          <w:sz w:val="20"/>
          <w:szCs w:val="20"/>
        </w:rPr>
        <w:t>l’acte manqué</w:t>
      </w:r>
      <w:r w:rsidRPr="00316AD7">
        <w:rPr>
          <w:rFonts w:ascii="Garamond" w:hAnsi="Garamond" w:cs="Courier New"/>
          <w:color w:val="000000"/>
          <w:sz w:val="20"/>
          <w:szCs w:val="20"/>
        </w:rPr>
        <w:t xml:space="preserve"> est supposé et contrôlé, il se révèle ce dont il s’agit</w:t>
      </w:r>
      <w:r w:rsidR="00E635EC">
        <w:rPr>
          <w:rFonts w:ascii="Garamond" w:hAnsi="Garamond" w:cs="Courier New"/>
          <w:color w:val="000000"/>
          <w:sz w:val="20"/>
          <w:szCs w:val="20"/>
        </w:rPr>
        <w:t xml:space="preserve"> - é</w:t>
      </w:r>
      <w:r w:rsidRPr="00316AD7">
        <w:rPr>
          <w:rFonts w:ascii="Garamond" w:hAnsi="Garamond" w:cs="Courier New"/>
          <w:color w:val="000000"/>
          <w:sz w:val="20"/>
          <w:szCs w:val="20"/>
        </w:rPr>
        <w:t>pinglons</w:t>
      </w:r>
      <w:r w:rsidR="00E635EC">
        <w:rPr>
          <w:rFonts w:ascii="Garamond" w:hAnsi="Garamond" w:cs="Courier New"/>
          <w:color w:val="000000"/>
          <w:sz w:val="20"/>
          <w:szCs w:val="20"/>
        </w:rPr>
        <w:t>-</w:t>
      </w:r>
      <w:r w:rsidRPr="00316AD7">
        <w:rPr>
          <w:rFonts w:ascii="Garamond" w:hAnsi="Garamond" w:cs="Courier New"/>
          <w:color w:val="000000"/>
          <w:sz w:val="20"/>
          <w:szCs w:val="20"/>
        </w:rPr>
        <w:t>le de ce mot dont j’ai déjà suffisamment insisté qu’il en sort ravivé</w:t>
      </w:r>
      <w:r w:rsidR="00E635EC">
        <w:rPr>
          <w:rFonts w:ascii="Garamond" w:hAnsi="Garamond" w:cs="Courier New"/>
          <w:color w:val="000000"/>
          <w:sz w:val="20"/>
          <w:szCs w:val="20"/>
        </w:rPr>
        <w:t xml:space="preserve"> - </w:t>
      </w:r>
      <w:r w:rsidRPr="00316AD7">
        <w:rPr>
          <w:rFonts w:ascii="Garamond" w:hAnsi="Garamond"/>
          <w:i/>
          <w:color w:val="0000CC"/>
          <w:sz w:val="20"/>
          <w:szCs w:val="20"/>
        </w:rPr>
        <w:t>la vérité</w:t>
      </w:r>
      <w:r w:rsidRPr="00316AD7">
        <w:rPr>
          <w:rFonts w:ascii="Garamond" w:hAnsi="Garamond" w:cs="Courier New"/>
          <w:color w:val="000000"/>
          <w:sz w:val="20"/>
          <w:szCs w:val="20"/>
        </w:rPr>
        <w:t>.</w:t>
      </w:r>
    </w:p>
    <w:p w:rsidR="0060209E" w:rsidRPr="00316AD7" w:rsidRDefault="0060209E">
      <w:pPr>
        <w:autoSpaceDE w:val="0"/>
        <w:autoSpaceDN w:val="0"/>
        <w:adjustRightInd w:val="0"/>
        <w:rPr>
          <w:rFonts w:ascii="Garamond" w:hAnsi="Garamond" w:cs="Courier New"/>
          <w:color w:val="000000"/>
          <w:sz w:val="20"/>
          <w:szCs w:val="20"/>
        </w:rPr>
      </w:pPr>
    </w:p>
    <w:p w:rsidR="00E635EC"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Observez que c’est de cette base que nous partons, nous analystes, pour avancer. Il n’y aurait même sans cela aucune analyse possible, en ceci que tout</w:t>
      </w:r>
      <w:r w:rsidR="0060209E" w:rsidRPr="00316AD7">
        <w:rPr>
          <w:rFonts w:ascii="Garamond" w:hAnsi="Garamond" w:cs="Courier New"/>
          <w:color w:val="000000"/>
          <w:sz w:val="20"/>
          <w:szCs w:val="20"/>
        </w:rPr>
        <w:t xml:space="preserve"> </w:t>
      </w:r>
      <w:r w:rsidRPr="00316AD7">
        <w:rPr>
          <w:rFonts w:ascii="Garamond" w:hAnsi="Garamond" w:cs="Courier New"/>
          <w:color w:val="000000"/>
          <w:sz w:val="20"/>
          <w:szCs w:val="20"/>
        </w:rPr>
        <w:t>acte même qui ne porte pas ce petit indice du ratage, autrement dit, qui se donne à lui</w:t>
      </w:r>
      <w:r w:rsidR="00E635EC">
        <w:rPr>
          <w:rFonts w:ascii="Garamond" w:hAnsi="Garamond" w:cs="Courier New"/>
          <w:color w:val="000000"/>
          <w:sz w:val="20"/>
          <w:szCs w:val="20"/>
        </w:rPr>
        <w:t>-</w:t>
      </w:r>
      <w:r w:rsidRPr="00316AD7">
        <w:rPr>
          <w:rFonts w:ascii="Garamond" w:hAnsi="Garamond" w:cs="Courier New"/>
          <w:color w:val="000000"/>
          <w:sz w:val="20"/>
          <w:szCs w:val="20"/>
        </w:rPr>
        <w:t xml:space="preserve">même </w:t>
      </w:r>
    </w:p>
    <w:p w:rsidR="00E635EC"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un bon point quant à l’intention, n’en tombe pas moins exactement</w:t>
      </w:r>
      <w:r w:rsidR="0060209E"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sous le même ressort, à savoir que peut être posée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la question d’</w:t>
      </w:r>
      <w:r w:rsidRPr="00316AD7">
        <w:rPr>
          <w:rFonts w:ascii="Garamond" w:hAnsi="Garamond"/>
          <w:i/>
          <w:color w:val="0000CC"/>
          <w:sz w:val="20"/>
          <w:szCs w:val="20"/>
        </w:rPr>
        <w:t xml:space="preserve">une autre vérité </w:t>
      </w:r>
      <w:r w:rsidR="00516CC2"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que celle de cette intention. </w:t>
      </w:r>
    </w:p>
    <w:p w:rsidR="0060209E" w:rsidRPr="00316AD7" w:rsidRDefault="0060209E">
      <w:pPr>
        <w:autoSpaceDE w:val="0"/>
        <w:autoSpaceDN w:val="0"/>
        <w:adjustRightInd w:val="0"/>
        <w:rPr>
          <w:rFonts w:ascii="Garamond" w:hAnsi="Garamond" w:cs="Courier New"/>
          <w:color w:val="000000"/>
          <w:sz w:val="20"/>
          <w:szCs w:val="20"/>
        </w:rPr>
      </w:pPr>
    </w:p>
    <w:p w:rsidR="00A96932" w:rsidRDefault="007E0CC5">
      <w:pPr>
        <w:autoSpaceDE w:val="0"/>
        <w:autoSpaceDN w:val="0"/>
        <w:adjustRightInd w:val="0"/>
        <w:rPr>
          <w:rFonts w:ascii="Garamond" w:hAnsi="Garamond" w:cs="Courier New"/>
          <w:i/>
          <w:color w:val="000000"/>
          <w:sz w:val="20"/>
          <w:szCs w:val="20"/>
        </w:rPr>
      </w:pPr>
      <w:r w:rsidRPr="00316AD7">
        <w:rPr>
          <w:rFonts w:ascii="Garamond" w:hAnsi="Garamond" w:cs="Courier New"/>
          <w:color w:val="000000"/>
          <w:sz w:val="20"/>
          <w:szCs w:val="20"/>
        </w:rPr>
        <w:t xml:space="preserve">D’où il résulte que c’est proprement là dessiner </w:t>
      </w:r>
      <w:r w:rsidRPr="00316AD7">
        <w:rPr>
          <w:rFonts w:ascii="Garamond" w:hAnsi="Garamond"/>
          <w:i/>
          <w:color w:val="000000"/>
          <w:sz w:val="20"/>
          <w:szCs w:val="20"/>
        </w:rPr>
        <w:t>une topologie</w:t>
      </w:r>
      <w:r w:rsidRPr="00316AD7">
        <w:rPr>
          <w:rFonts w:ascii="Garamond" w:hAnsi="Garamond" w:cs="Courier New"/>
          <w:color w:val="000000"/>
          <w:sz w:val="20"/>
          <w:szCs w:val="20"/>
        </w:rPr>
        <w:t xml:space="preserve"> qui peut s’exprimer ainsi, qu’à seulement dessiner </w:t>
      </w:r>
      <w:r w:rsidRPr="00316AD7">
        <w:rPr>
          <w:rFonts w:ascii="Garamond" w:hAnsi="Garamond" w:cs="Courier New"/>
          <w:i/>
          <w:color w:val="000000"/>
          <w:sz w:val="20"/>
          <w:szCs w:val="20"/>
        </w:rPr>
        <w:t xml:space="preserve">la voie de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i/>
          <w:color w:val="000000"/>
          <w:sz w:val="20"/>
          <w:szCs w:val="20"/>
        </w:rPr>
        <w:t>sa sortie</w:t>
      </w:r>
      <w:r w:rsidRPr="00316AD7">
        <w:rPr>
          <w:rFonts w:ascii="Garamond" w:hAnsi="Garamond" w:cs="Courier New"/>
          <w:color w:val="000000"/>
          <w:sz w:val="20"/>
          <w:szCs w:val="20"/>
        </w:rPr>
        <w:t>,</w:t>
      </w:r>
      <w:r w:rsidR="0060209E" w:rsidRPr="00316AD7">
        <w:rPr>
          <w:rFonts w:ascii="Garamond" w:hAnsi="Garamond" w:cs="Courier New"/>
          <w:color w:val="000000"/>
          <w:sz w:val="20"/>
          <w:szCs w:val="20"/>
        </w:rPr>
        <w:t xml:space="preserve"> </w:t>
      </w:r>
      <w:r w:rsidRPr="00316AD7">
        <w:rPr>
          <w:rFonts w:ascii="Garamond" w:hAnsi="Garamond"/>
          <w:i/>
          <w:color w:val="000000"/>
          <w:sz w:val="20"/>
          <w:szCs w:val="20"/>
        </w:rPr>
        <w:t>on y rentre</w:t>
      </w:r>
      <w:r w:rsidRPr="00316AD7">
        <w:rPr>
          <w:rFonts w:ascii="Garamond" w:hAnsi="Garamond" w:cs="Courier New"/>
          <w:color w:val="000000"/>
          <w:sz w:val="20"/>
          <w:szCs w:val="20"/>
        </w:rPr>
        <w:t>, même sans y penser et qu’après tout, la meilleure façon d’y rentrer d’une façon certaine, c’est d’en sortir pour de bon.</w:t>
      </w:r>
      <w:r w:rsidR="0060209E" w:rsidRPr="00316AD7">
        <w:rPr>
          <w:rFonts w:ascii="Garamond" w:hAnsi="Garamond" w:cs="Courier New"/>
          <w:color w:val="000000"/>
          <w:sz w:val="20"/>
          <w:szCs w:val="20"/>
        </w:rPr>
        <w:t xml:space="preserve"> </w:t>
      </w:r>
      <w:r w:rsidR="0060209E" w:rsidRPr="00316AD7">
        <w:rPr>
          <w:rFonts w:ascii="Garamond" w:hAnsi="Garamond"/>
          <w:i/>
          <w:color w:val="000000"/>
          <w:sz w:val="20"/>
          <w:szCs w:val="20"/>
        </w:rPr>
        <w:t>L’acte psychanalytique</w:t>
      </w:r>
      <w:r w:rsidRPr="00316AD7">
        <w:rPr>
          <w:rFonts w:ascii="Garamond" w:hAnsi="Garamond"/>
          <w:i/>
          <w:color w:val="000000"/>
          <w:sz w:val="20"/>
          <w:szCs w:val="20"/>
        </w:rPr>
        <w:t xml:space="preserve"> désigne une forme, une enveloppe, une structure</w:t>
      </w:r>
      <w:r w:rsidRPr="00316AD7">
        <w:rPr>
          <w:rFonts w:ascii="Garamond" w:hAnsi="Garamond" w:cs="Courier New"/>
          <w:color w:val="000000"/>
          <w:sz w:val="20"/>
          <w:szCs w:val="20"/>
        </w:rPr>
        <w:t xml:space="preserve"> telle qu’en quelque sorte il suspend tout ce qui s’est </w:t>
      </w:r>
      <w:r w:rsidRPr="00316AD7">
        <w:rPr>
          <w:rFonts w:ascii="Garamond" w:hAnsi="Garamond" w:cs="Courier New"/>
          <w:i/>
          <w:color w:val="000000"/>
          <w:sz w:val="20"/>
          <w:szCs w:val="20"/>
        </w:rPr>
        <w:t>institué</w:t>
      </w:r>
      <w:r w:rsidRPr="00316AD7">
        <w:rPr>
          <w:rFonts w:ascii="Garamond" w:hAnsi="Garamond" w:cs="Courier New"/>
          <w:color w:val="000000"/>
          <w:sz w:val="20"/>
          <w:szCs w:val="20"/>
        </w:rPr>
        <w:t xml:space="preserve"> jusqu’alors, </w:t>
      </w:r>
      <w:r w:rsidRPr="00316AD7">
        <w:rPr>
          <w:rFonts w:ascii="Garamond" w:hAnsi="Garamond" w:cs="Courier New"/>
          <w:i/>
          <w:color w:val="000000"/>
          <w:sz w:val="20"/>
          <w:szCs w:val="20"/>
        </w:rPr>
        <w:t>formulé</w:t>
      </w:r>
      <w:r w:rsidRPr="00316AD7">
        <w:rPr>
          <w:rFonts w:ascii="Garamond" w:hAnsi="Garamond" w:cs="Courier New"/>
          <w:color w:val="000000"/>
          <w:sz w:val="20"/>
          <w:szCs w:val="20"/>
        </w:rPr>
        <w:t xml:space="preserve">, </w:t>
      </w:r>
      <w:r w:rsidRPr="00316AD7">
        <w:rPr>
          <w:rFonts w:ascii="Garamond" w:hAnsi="Garamond" w:cs="Courier New"/>
          <w:i/>
          <w:color w:val="000000"/>
          <w:sz w:val="20"/>
          <w:szCs w:val="20"/>
        </w:rPr>
        <w:t>produit</w:t>
      </w:r>
      <w:r w:rsidRPr="00316AD7">
        <w:rPr>
          <w:rFonts w:ascii="Garamond" w:hAnsi="Garamond" w:cs="Courier New"/>
          <w:color w:val="000000"/>
          <w:sz w:val="20"/>
          <w:szCs w:val="20"/>
        </w:rPr>
        <w:t xml:space="preserve">, comme statut de l’acte, à sa propre loi. </w:t>
      </w:r>
    </w:p>
    <w:p w:rsidR="0060209E" w:rsidRPr="00316AD7" w:rsidRDefault="0060209E">
      <w:pPr>
        <w:autoSpaceDE w:val="0"/>
        <w:autoSpaceDN w:val="0"/>
        <w:adjustRightInd w:val="0"/>
        <w:rPr>
          <w:rFonts w:ascii="Garamond" w:hAnsi="Garamond" w:cs="Courier New"/>
          <w:color w:val="000000"/>
          <w:sz w:val="20"/>
          <w:szCs w:val="20"/>
        </w:rPr>
      </w:pPr>
    </w:p>
    <w:p w:rsidR="00A96932"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C’est aussi bien ce qui, du point où se tient celui qui</w:t>
      </w:r>
      <w:r w:rsidR="0060209E" w:rsidRPr="00316AD7">
        <w:rPr>
          <w:rFonts w:ascii="Garamond" w:hAnsi="Garamond" w:cs="Courier New"/>
          <w:color w:val="000000"/>
          <w:sz w:val="20"/>
          <w:szCs w:val="20"/>
        </w:rPr>
        <w:t>,</w:t>
      </w:r>
      <w:r w:rsidRPr="00316AD7">
        <w:rPr>
          <w:rFonts w:ascii="Garamond" w:hAnsi="Garamond" w:cs="Courier New"/>
          <w:color w:val="000000"/>
          <w:sz w:val="20"/>
          <w:szCs w:val="20"/>
        </w:rPr>
        <w:t xml:space="preserve"> à un titre quelconque</w:t>
      </w:r>
      <w:r w:rsidR="0060209E" w:rsidRPr="00316AD7">
        <w:rPr>
          <w:rFonts w:ascii="Garamond" w:hAnsi="Garamond" w:cs="Courier New"/>
          <w:color w:val="000000"/>
          <w:sz w:val="20"/>
          <w:szCs w:val="20"/>
        </w:rPr>
        <w:t>,</w:t>
      </w:r>
      <w:r w:rsidRPr="00316AD7">
        <w:rPr>
          <w:rFonts w:ascii="Garamond" w:hAnsi="Garamond" w:cs="Courier New"/>
          <w:color w:val="000000"/>
          <w:sz w:val="20"/>
          <w:szCs w:val="20"/>
        </w:rPr>
        <w:t xml:space="preserve"> s’engage dans cet acte dans une position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où il est difficile de glisser le biais d’aucun coin, ce qui dès lors suggère que</w:t>
      </w:r>
      <w:r w:rsidR="0060209E"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quelque mode de </w:t>
      </w:r>
      <w:r w:rsidRPr="00A96932">
        <w:rPr>
          <w:rFonts w:ascii="Garamond" w:hAnsi="Garamond" w:cs="Courier New"/>
          <w:i/>
          <w:color w:val="000000"/>
          <w:sz w:val="20"/>
          <w:szCs w:val="20"/>
        </w:rPr>
        <w:t>discernement</w:t>
      </w:r>
      <w:r w:rsidRPr="00316AD7">
        <w:rPr>
          <w:rFonts w:ascii="Garamond" w:hAnsi="Garamond" w:cs="Courier New"/>
          <w:color w:val="000000"/>
          <w:sz w:val="20"/>
          <w:szCs w:val="20"/>
        </w:rPr>
        <w:t xml:space="preserve"> doit être introduit. </w:t>
      </w:r>
    </w:p>
    <w:p w:rsidR="004240DC" w:rsidRDefault="004240DC">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Il est facile d’épingler les choses, à reprendre au début, que s’</w:t>
      </w:r>
      <w:r w:rsidRPr="00316AD7">
        <w:rPr>
          <w:rFonts w:ascii="Garamond" w:hAnsi="Garamond"/>
          <w:i/>
          <w:color w:val="000000"/>
          <w:sz w:val="20"/>
          <w:szCs w:val="20"/>
        </w:rPr>
        <w:t>il n’y a rien de si réussi que le ratage</w:t>
      </w:r>
      <w:r w:rsidRPr="00316AD7">
        <w:rPr>
          <w:rFonts w:ascii="Garamond" w:hAnsi="Garamond" w:cs="Courier New"/>
          <w:color w:val="000000"/>
          <w:sz w:val="20"/>
          <w:szCs w:val="20"/>
        </w:rPr>
        <w:t xml:space="preserve"> quant à l’acte, ça n’est pas dire pour autant qu’</w:t>
      </w:r>
      <w:r w:rsidRPr="00316AD7">
        <w:rPr>
          <w:rFonts w:ascii="Garamond" w:hAnsi="Garamond"/>
          <w:i/>
          <w:color w:val="000000"/>
          <w:sz w:val="20"/>
          <w:szCs w:val="20"/>
        </w:rPr>
        <w:t>une réciprocité</w:t>
      </w:r>
      <w:r w:rsidR="00DF3AF4"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s’établisse et que tout ratage </w:t>
      </w:r>
      <w:r w:rsidR="00E635EC">
        <w:rPr>
          <w:rFonts w:ascii="Garamond" w:hAnsi="Garamond" w:cs="Courier New"/>
          <w:color w:val="000000"/>
          <w:sz w:val="20"/>
          <w:szCs w:val="20"/>
        </w:rPr>
        <w:t>-</w:t>
      </w:r>
      <w:r w:rsidRPr="00316AD7">
        <w:rPr>
          <w:rFonts w:ascii="Garamond" w:hAnsi="Garamond" w:cs="Courier New"/>
          <w:color w:val="000000"/>
          <w:sz w:val="20"/>
          <w:szCs w:val="20"/>
        </w:rPr>
        <w:t xml:space="preserve"> en soi </w:t>
      </w:r>
      <w:r w:rsidR="00E635EC">
        <w:rPr>
          <w:rFonts w:ascii="Garamond" w:hAnsi="Garamond" w:cs="Courier New"/>
          <w:color w:val="000000"/>
          <w:sz w:val="20"/>
          <w:szCs w:val="20"/>
        </w:rPr>
        <w:t>-</w:t>
      </w:r>
      <w:r w:rsidRPr="00316AD7">
        <w:rPr>
          <w:rFonts w:ascii="Garamond" w:hAnsi="Garamond" w:cs="Courier New"/>
          <w:color w:val="000000"/>
          <w:sz w:val="20"/>
          <w:szCs w:val="20"/>
        </w:rPr>
        <w:t xml:space="preserve"> soit le signe de quelque réussite : j’entends réussite d’acte. </w:t>
      </w:r>
    </w:p>
    <w:p w:rsidR="007E0CC5" w:rsidRPr="00316AD7" w:rsidRDefault="007E0CC5">
      <w:pPr>
        <w:autoSpaceDE w:val="0"/>
        <w:autoSpaceDN w:val="0"/>
        <w:adjustRightInd w:val="0"/>
        <w:rPr>
          <w:rFonts w:ascii="Garamond" w:hAnsi="Garamond" w:cs="Courier New"/>
          <w:color w:val="000000"/>
          <w:sz w:val="20"/>
          <w:szCs w:val="20"/>
        </w:rPr>
      </w:pPr>
    </w:p>
    <w:p w:rsidR="004240DC"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Tous les </w:t>
      </w:r>
      <w:r w:rsidRPr="00316AD7">
        <w:rPr>
          <w:rFonts w:ascii="Garamond" w:hAnsi="Garamond"/>
          <w:i/>
          <w:color w:val="000000"/>
          <w:sz w:val="20"/>
          <w:szCs w:val="20"/>
        </w:rPr>
        <w:t>trébuchements</w:t>
      </w:r>
      <w:r w:rsidRPr="00316AD7">
        <w:rPr>
          <w:rFonts w:ascii="Garamond" w:hAnsi="Garamond" w:cs="Courier New"/>
          <w:color w:val="000000"/>
          <w:sz w:val="20"/>
          <w:szCs w:val="20"/>
        </w:rPr>
        <w:t xml:space="preserve"> ne sont pas des </w:t>
      </w:r>
      <w:r w:rsidRPr="00316AD7">
        <w:rPr>
          <w:rFonts w:ascii="Garamond" w:hAnsi="Garamond"/>
          <w:i/>
          <w:color w:val="000000"/>
          <w:sz w:val="20"/>
          <w:szCs w:val="20"/>
        </w:rPr>
        <w:t>trébuchements interprétables</w:t>
      </w:r>
      <w:r w:rsidRPr="00316AD7">
        <w:rPr>
          <w:rFonts w:ascii="Garamond" w:hAnsi="Garamond" w:cs="Courier New"/>
          <w:color w:val="000000"/>
          <w:sz w:val="20"/>
          <w:szCs w:val="20"/>
        </w:rPr>
        <w:t xml:space="preserve">, c’est bien évident, ce qui s’impose au départ d’une simple remarque qui est d’ailleurs aussi bien la seule objection qui ait jamais été produite dans l’usage. </w:t>
      </w:r>
    </w:p>
    <w:p w:rsidR="004240DC" w:rsidRDefault="004240DC">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Il suffit de commencer,</w:t>
      </w:r>
      <w:r w:rsidR="0060209E" w:rsidRPr="00316AD7">
        <w:rPr>
          <w:rFonts w:ascii="Garamond" w:hAnsi="Garamond" w:cs="Courier New"/>
          <w:color w:val="000000"/>
          <w:sz w:val="20"/>
          <w:szCs w:val="20"/>
        </w:rPr>
        <w:t xml:space="preserve"> </w:t>
      </w:r>
      <w:r w:rsidRPr="00316AD7">
        <w:rPr>
          <w:rFonts w:ascii="Garamond" w:hAnsi="Garamond" w:cs="Courier New"/>
          <w:color w:val="000000"/>
          <w:sz w:val="20"/>
          <w:szCs w:val="20"/>
        </w:rPr>
        <w:t>auprès de quelqu’un de bon sens, comme on dit, à introduire…</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s’il est neuf, s’il n’a pas encore été immunisé, s’il a gardé quelque fraîcheur</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…la dimension des cogitations analytiques, pour que les gens vous répondent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 </w:t>
      </w:r>
    </w:p>
    <w:p w:rsidR="007E0CC5" w:rsidRPr="00E635EC" w:rsidRDefault="007E0CC5" w:rsidP="000E111A">
      <w:pPr>
        <w:pStyle w:val="Corpsdetexte"/>
        <w:numPr>
          <w:ilvl w:val="0"/>
          <w:numId w:val="17"/>
        </w:numPr>
        <w:autoSpaceDE w:val="0"/>
        <w:autoSpaceDN w:val="0"/>
        <w:adjustRightInd w:val="0"/>
        <w:rPr>
          <w:rFonts w:ascii="Garamond" w:hAnsi="Garamond" w:cs="Courier New"/>
          <w:color w:val="000000"/>
          <w:sz w:val="20"/>
          <w:szCs w:val="20"/>
        </w:rPr>
      </w:pPr>
      <w:r w:rsidRPr="00E635EC">
        <w:rPr>
          <w:rFonts w:ascii="Garamond" w:hAnsi="Garamond" w:cs="Courier New"/>
          <w:sz w:val="20"/>
          <w:szCs w:val="20"/>
        </w:rPr>
        <w:t xml:space="preserve">« </w:t>
      </w:r>
      <w:r w:rsidRPr="00E635EC">
        <w:rPr>
          <w:rFonts w:ascii="Garamond" w:hAnsi="Garamond"/>
          <w:i/>
          <w:sz w:val="20"/>
          <w:szCs w:val="20"/>
        </w:rPr>
        <w:t>Mais qu’est</w:t>
      </w:r>
      <w:r w:rsidR="00E635EC" w:rsidRPr="00E635EC">
        <w:rPr>
          <w:rFonts w:ascii="Garamond" w:hAnsi="Garamond"/>
          <w:i/>
          <w:sz w:val="20"/>
          <w:szCs w:val="20"/>
        </w:rPr>
        <w:t>-</w:t>
      </w:r>
      <w:r w:rsidRPr="00E635EC">
        <w:rPr>
          <w:rFonts w:ascii="Garamond" w:hAnsi="Garamond"/>
          <w:i/>
          <w:sz w:val="20"/>
          <w:szCs w:val="20"/>
        </w:rPr>
        <w:t>ce que vous venez me raconter tant de choses sur ces bêtises</w:t>
      </w:r>
      <w:r w:rsidR="00E635EC" w:rsidRPr="00E635EC">
        <w:rPr>
          <w:rFonts w:ascii="Garamond" w:hAnsi="Garamond"/>
          <w:i/>
          <w:sz w:val="20"/>
          <w:szCs w:val="20"/>
        </w:rPr>
        <w:t xml:space="preserve"> </w:t>
      </w:r>
      <w:r w:rsidRPr="00E635EC">
        <w:rPr>
          <w:rFonts w:ascii="Garamond" w:hAnsi="Garamond"/>
          <w:i/>
          <w:sz w:val="20"/>
          <w:szCs w:val="20"/>
        </w:rPr>
        <w:t xml:space="preserve">que nous connaissons bien </w:t>
      </w:r>
      <w:r w:rsidR="00E635EC" w:rsidRPr="00E635EC">
        <w:rPr>
          <w:rFonts w:ascii="Garamond" w:hAnsi="Garamond"/>
          <w:i/>
          <w:sz w:val="20"/>
          <w:szCs w:val="20"/>
        </w:rPr>
        <w:t xml:space="preserve">                                                                      </w:t>
      </w:r>
      <w:r w:rsidRPr="00E635EC">
        <w:rPr>
          <w:rFonts w:ascii="Garamond" w:hAnsi="Garamond"/>
          <w:i/>
          <w:sz w:val="20"/>
          <w:szCs w:val="20"/>
        </w:rPr>
        <w:t>et qui simplement sont vides de tout appui saisissable,</w:t>
      </w:r>
      <w:r w:rsidR="00E635EC" w:rsidRPr="00E635EC">
        <w:rPr>
          <w:rFonts w:ascii="Garamond" w:hAnsi="Garamond"/>
          <w:i/>
          <w:sz w:val="20"/>
          <w:szCs w:val="20"/>
        </w:rPr>
        <w:t xml:space="preserve"> </w:t>
      </w:r>
      <w:r w:rsidRPr="00E635EC">
        <w:rPr>
          <w:rFonts w:ascii="Garamond" w:hAnsi="Garamond"/>
          <w:i/>
          <w:sz w:val="20"/>
          <w:szCs w:val="20"/>
        </w:rPr>
        <w:t>qui ne sont que du négatif !</w:t>
      </w:r>
      <w:r w:rsidRPr="00E635EC">
        <w:rPr>
          <w:rFonts w:ascii="Garamond" w:hAnsi="Garamond" w:cs="Courier New"/>
          <w:sz w:val="20"/>
          <w:szCs w:val="20"/>
        </w:rPr>
        <w:t xml:space="preserve"> »</w:t>
      </w:r>
    </w:p>
    <w:p w:rsidR="00E635EC"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Il est sûr qu’à ce niveau, le discernement n’a pas de règle sûre, et c’est bien ainsi qu’on constate qu’à se tenir en effet </w:t>
      </w:r>
    </w:p>
    <w:p w:rsidR="00E635EC"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au niveau de ces </w:t>
      </w:r>
      <w:r w:rsidRPr="00316AD7">
        <w:rPr>
          <w:rFonts w:ascii="Garamond" w:hAnsi="Garamond" w:cs="Courier New"/>
          <w:i/>
          <w:color w:val="000000"/>
          <w:sz w:val="20"/>
          <w:szCs w:val="20"/>
        </w:rPr>
        <w:t>phénomènes exemplaires</w:t>
      </w:r>
      <w:r w:rsidRPr="00316AD7">
        <w:rPr>
          <w:rFonts w:ascii="Garamond" w:hAnsi="Garamond" w:cs="Courier New"/>
          <w:color w:val="000000"/>
          <w:sz w:val="20"/>
          <w:szCs w:val="20"/>
        </w:rPr>
        <w:t xml:space="preserve">, le débat reste en suspens. Il n’est pas inconcevable que là où </w:t>
      </w:r>
      <w:r w:rsidR="0060209E" w:rsidRPr="00316AD7">
        <w:rPr>
          <w:rFonts w:ascii="Garamond" w:hAnsi="Garamond"/>
          <w:i/>
          <w:color w:val="000000"/>
          <w:sz w:val="20"/>
          <w:szCs w:val="20"/>
        </w:rPr>
        <w:t xml:space="preserve">l’acte psychanalytique  </w:t>
      </w:r>
      <w:r w:rsidRPr="00316AD7">
        <w:rPr>
          <w:rFonts w:ascii="Garamond" w:hAnsi="Garamond" w:cs="Courier New"/>
          <w:color w:val="000000"/>
          <w:sz w:val="20"/>
          <w:szCs w:val="20"/>
        </w:rPr>
        <w:t>prend son poids, c’est</w:t>
      </w:r>
      <w:r w:rsidR="00E635EC">
        <w:rPr>
          <w:rFonts w:ascii="Garamond" w:hAnsi="Garamond" w:cs="Courier New"/>
          <w:color w:val="000000"/>
          <w:sz w:val="20"/>
          <w:szCs w:val="20"/>
        </w:rPr>
        <w:t>-</w:t>
      </w:r>
      <w:r w:rsidRPr="00316AD7">
        <w:rPr>
          <w:rFonts w:ascii="Garamond" w:hAnsi="Garamond" w:cs="Courier New"/>
          <w:color w:val="000000"/>
          <w:sz w:val="20"/>
          <w:szCs w:val="20"/>
        </w:rPr>
        <w:t>à</w:t>
      </w:r>
      <w:r w:rsidR="00E635EC">
        <w:rPr>
          <w:rFonts w:ascii="Garamond" w:hAnsi="Garamond" w:cs="Courier New"/>
          <w:color w:val="000000"/>
          <w:sz w:val="20"/>
          <w:szCs w:val="20"/>
        </w:rPr>
        <w:t>-</w:t>
      </w:r>
      <w:r w:rsidRPr="00316AD7">
        <w:rPr>
          <w:rFonts w:ascii="Garamond" w:hAnsi="Garamond" w:cs="Courier New"/>
          <w:color w:val="000000"/>
          <w:sz w:val="20"/>
          <w:szCs w:val="20"/>
        </w:rPr>
        <w:t xml:space="preserve">dire où, </w:t>
      </w:r>
      <w:r w:rsidRPr="00316AD7">
        <w:rPr>
          <w:rFonts w:ascii="Garamond" w:hAnsi="Garamond" w:cs="Courier New"/>
          <w:i/>
          <w:color w:val="000000"/>
          <w:sz w:val="20"/>
          <w:szCs w:val="20"/>
        </w:rPr>
        <w:t>pour la première fois au monde</w:t>
      </w:r>
      <w:r w:rsidRPr="00316AD7">
        <w:rPr>
          <w:rFonts w:ascii="Garamond" w:hAnsi="Garamond" w:cs="Courier New"/>
          <w:color w:val="000000"/>
          <w:sz w:val="20"/>
          <w:szCs w:val="20"/>
        </w:rPr>
        <w:t xml:space="preserve">, il y a des sujets dont c’est l’acte que d’être </w:t>
      </w:r>
      <w:r w:rsidRPr="00316AD7">
        <w:rPr>
          <w:rFonts w:ascii="Garamond" w:hAnsi="Garamond"/>
          <w:i/>
          <w:color w:val="000000"/>
          <w:sz w:val="20"/>
          <w:szCs w:val="20"/>
        </w:rPr>
        <w:t>psychanalyste</w:t>
      </w:r>
      <w:r w:rsidRPr="00316AD7">
        <w:rPr>
          <w:rFonts w:ascii="Garamond" w:hAnsi="Garamond" w:cs="Courier New"/>
          <w:color w:val="000000"/>
          <w:sz w:val="20"/>
          <w:szCs w:val="20"/>
        </w:rPr>
        <w:t xml:space="preserve">, </w:t>
      </w:r>
    </w:p>
    <w:p w:rsidR="004240DC" w:rsidRDefault="00E635EC">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c’est</w:t>
      </w:r>
      <w:r>
        <w:rPr>
          <w:rFonts w:ascii="Garamond" w:hAnsi="Garamond" w:cs="Courier New"/>
          <w:color w:val="000000"/>
          <w:sz w:val="20"/>
          <w:szCs w:val="20"/>
        </w:rPr>
        <w:t>-</w:t>
      </w:r>
      <w:r w:rsidRPr="00316AD7">
        <w:rPr>
          <w:rFonts w:ascii="Garamond" w:hAnsi="Garamond" w:cs="Courier New"/>
          <w:color w:val="000000"/>
          <w:sz w:val="20"/>
          <w:szCs w:val="20"/>
        </w:rPr>
        <w:t>à</w:t>
      </w:r>
      <w:r>
        <w:rPr>
          <w:rFonts w:ascii="Garamond" w:hAnsi="Garamond" w:cs="Courier New"/>
          <w:color w:val="000000"/>
          <w:sz w:val="20"/>
          <w:szCs w:val="20"/>
        </w:rPr>
        <w:t>-</w:t>
      </w:r>
      <w:r w:rsidRPr="00316AD7">
        <w:rPr>
          <w:rFonts w:ascii="Garamond" w:hAnsi="Garamond" w:cs="Courier New"/>
          <w:color w:val="000000"/>
          <w:sz w:val="20"/>
          <w:szCs w:val="20"/>
        </w:rPr>
        <w:t>dire</w:t>
      </w:r>
      <w:r w:rsidR="007E0CC5" w:rsidRPr="00316AD7">
        <w:rPr>
          <w:rFonts w:ascii="Garamond" w:hAnsi="Garamond" w:cs="Courier New"/>
          <w:color w:val="000000"/>
          <w:sz w:val="20"/>
          <w:szCs w:val="20"/>
        </w:rPr>
        <w:t xml:space="preserve"> qui là</w:t>
      </w:r>
      <w:r>
        <w:rPr>
          <w:rFonts w:ascii="Garamond" w:hAnsi="Garamond" w:cs="Courier New"/>
          <w:color w:val="000000"/>
          <w:sz w:val="20"/>
          <w:szCs w:val="20"/>
        </w:rPr>
        <w:t>-</w:t>
      </w:r>
      <w:r w:rsidR="007E0CC5" w:rsidRPr="00316AD7">
        <w:rPr>
          <w:rFonts w:ascii="Garamond" w:hAnsi="Garamond" w:cs="Courier New"/>
          <w:color w:val="000000"/>
          <w:sz w:val="20"/>
          <w:szCs w:val="20"/>
        </w:rPr>
        <w:t>dessus</w:t>
      </w:r>
      <w:r w:rsidR="0060209E" w:rsidRPr="00316AD7">
        <w:rPr>
          <w:rFonts w:ascii="Garamond" w:hAnsi="Garamond" w:cs="Courier New"/>
          <w:color w:val="000000"/>
          <w:sz w:val="20"/>
          <w:szCs w:val="20"/>
        </w:rPr>
        <w:t xml:space="preserve"> </w:t>
      </w:r>
      <w:r w:rsidR="007E0CC5" w:rsidRPr="00316AD7">
        <w:rPr>
          <w:rFonts w:ascii="Garamond" w:hAnsi="Garamond" w:cs="Courier New"/>
          <w:color w:val="000000"/>
          <w:sz w:val="20"/>
          <w:szCs w:val="20"/>
        </w:rPr>
        <w:t xml:space="preserve">organisent, groupent, poursuivent une expérience, prennent leurs </w:t>
      </w:r>
      <w:r w:rsidR="007E0CC5" w:rsidRPr="00316AD7">
        <w:rPr>
          <w:rFonts w:ascii="Garamond" w:hAnsi="Garamond" w:cs="Courier New"/>
          <w:i/>
          <w:color w:val="000000"/>
          <w:sz w:val="20"/>
          <w:szCs w:val="20"/>
        </w:rPr>
        <w:t>responsabilités</w:t>
      </w:r>
      <w:r w:rsidR="007E0CC5" w:rsidRPr="00316AD7">
        <w:rPr>
          <w:rFonts w:ascii="Garamond" w:hAnsi="Garamond" w:cs="Courier New"/>
          <w:color w:val="000000"/>
          <w:sz w:val="20"/>
          <w:szCs w:val="20"/>
        </w:rPr>
        <w:t xml:space="preserve"> en quelque chose </w:t>
      </w:r>
    </w:p>
    <w:p w:rsidR="0060209E"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qui es</w:t>
      </w:r>
      <w:r w:rsidR="004240DC">
        <w:rPr>
          <w:rFonts w:ascii="Garamond" w:hAnsi="Garamond" w:cs="Courier New"/>
          <w:color w:val="000000"/>
          <w:sz w:val="20"/>
          <w:szCs w:val="20"/>
        </w:rPr>
        <w:t xml:space="preserve">t d’un autre registre que celui </w:t>
      </w:r>
      <w:r w:rsidRPr="00316AD7">
        <w:rPr>
          <w:rFonts w:ascii="Garamond" w:hAnsi="Garamond" w:cs="Courier New"/>
          <w:color w:val="000000"/>
          <w:sz w:val="20"/>
          <w:szCs w:val="20"/>
        </w:rPr>
        <w:t>de l’acte, à savoir un faire, mais attention</w:t>
      </w:r>
      <w:r w:rsidR="00516CC2" w:rsidRPr="00316AD7">
        <w:rPr>
          <w:rFonts w:ascii="Garamond" w:hAnsi="Garamond" w:cs="Courier New"/>
          <w:color w:val="000000"/>
          <w:sz w:val="20"/>
          <w:szCs w:val="20"/>
        </w:rPr>
        <w:t> :</w:t>
      </w:r>
      <w:r w:rsidR="004240DC">
        <w:rPr>
          <w:rFonts w:ascii="Garamond" w:hAnsi="Garamond" w:cs="Courier New"/>
          <w:color w:val="000000"/>
          <w:sz w:val="20"/>
          <w:szCs w:val="20"/>
        </w:rPr>
        <w:t xml:space="preserve"> </w:t>
      </w:r>
      <w:r w:rsidRPr="00316AD7">
        <w:rPr>
          <w:rFonts w:ascii="Garamond" w:hAnsi="Garamond" w:cs="Courier New"/>
          <w:color w:val="000000"/>
          <w:sz w:val="20"/>
          <w:szCs w:val="20"/>
        </w:rPr>
        <w:t xml:space="preserve">ce </w:t>
      </w:r>
      <w:r w:rsidRPr="00316AD7">
        <w:rPr>
          <w:rFonts w:ascii="Garamond" w:hAnsi="Garamond"/>
          <w:i/>
          <w:color w:val="000000"/>
          <w:sz w:val="20"/>
          <w:szCs w:val="20"/>
        </w:rPr>
        <w:t>faire</w:t>
      </w:r>
      <w:r w:rsidRPr="00316AD7">
        <w:rPr>
          <w:rFonts w:ascii="Garamond" w:hAnsi="Garamond" w:cs="Courier New"/>
          <w:color w:val="000000"/>
          <w:sz w:val="20"/>
          <w:szCs w:val="20"/>
        </w:rPr>
        <w:t xml:space="preserve"> n’est pas le leur</w:t>
      </w:r>
      <w:r w:rsidR="004240DC">
        <w:rPr>
          <w:rFonts w:ascii="Garamond" w:hAnsi="Garamond" w:cs="Courier New"/>
          <w:color w:val="000000"/>
          <w:sz w:val="20"/>
          <w:szCs w:val="20"/>
        </w:rPr>
        <w:t>.</w:t>
      </w:r>
    </w:p>
    <w:p w:rsidR="007E0CC5" w:rsidRPr="00316AD7" w:rsidRDefault="007E0CC5">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La fonction de la psychanalyse se caractérise clairement en ceci qu’instituant un </w:t>
      </w:r>
      <w:r w:rsidR="00905457" w:rsidRPr="00316AD7">
        <w:rPr>
          <w:rFonts w:ascii="Garamond" w:hAnsi="Garamond"/>
          <w:i/>
          <w:color w:val="000000"/>
          <w:sz w:val="20"/>
          <w:szCs w:val="20"/>
        </w:rPr>
        <w:t>faire</w:t>
      </w:r>
      <w:r w:rsidRPr="00316AD7">
        <w:rPr>
          <w:rFonts w:ascii="Garamond" w:hAnsi="Garamond" w:cs="Courier New"/>
          <w:color w:val="000000"/>
          <w:sz w:val="20"/>
          <w:szCs w:val="20"/>
        </w:rPr>
        <w:t xml:space="preserve"> par quoi le psychanalysant obtient une certaine fin que personne</w:t>
      </w:r>
      <w:r w:rsidR="0060209E" w:rsidRPr="00316AD7">
        <w:rPr>
          <w:rFonts w:ascii="Garamond" w:hAnsi="Garamond" w:cs="Courier New"/>
          <w:color w:val="000000"/>
          <w:sz w:val="20"/>
          <w:szCs w:val="20"/>
        </w:rPr>
        <w:t xml:space="preserve"> </w:t>
      </w:r>
      <w:r w:rsidRPr="00316AD7">
        <w:rPr>
          <w:rFonts w:ascii="Garamond" w:hAnsi="Garamond" w:cs="Courier New"/>
          <w:color w:val="000000"/>
          <w:sz w:val="20"/>
          <w:szCs w:val="20"/>
        </w:rPr>
        <w:t>n’a pu encore clairement fixer. On peut le dire, si l’on se fie à l’oscillation véritablement désordonnée de l’aiguille qui se produit dès que là</w:t>
      </w:r>
      <w:r w:rsidR="004240DC">
        <w:rPr>
          <w:rFonts w:ascii="Garamond" w:hAnsi="Garamond" w:cs="Courier New"/>
          <w:color w:val="000000"/>
          <w:sz w:val="20"/>
          <w:szCs w:val="20"/>
        </w:rPr>
        <w:t>-</w:t>
      </w:r>
      <w:r w:rsidRPr="00316AD7">
        <w:rPr>
          <w:rFonts w:ascii="Garamond" w:hAnsi="Garamond" w:cs="Courier New"/>
          <w:color w:val="000000"/>
          <w:sz w:val="20"/>
          <w:szCs w:val="20"/>
        </w:rPr>
        <w:t>dessus on interroge les auteurs. Ce n’est pas le moment de vous donner un éventail de cette oscillation, mais vous pouvez m’en croire et vous pouvez aussi bien contrôler dans la littérature</w:t>
      </w:r>
      <w:r w:rsidR="0060209E" w:rsidRPr="00316AD7">
        <w:rPr>
          <w:rFonts w:ascii="Garamond" w:hAnsi="Garamond" w:cs="Courier New"/>
          <w:color w:val="000000"/>
          <w:sz w:val="20"/>
          <w:szCs w:val="20"/>
        </w:rPr>
        <w:t>.</w:t>
      </w:r>
    </w:p>
    <w:p w:rsidR="0060209E" w:rsidRPr="00316AD7" w:rsidRDefault="0060209E">
      <w:pPr>
        <w:autoSpaceDE w:val="0"/>
        <w:autoSpaceDN w:val="0"/>
        <w:adjustRightInd w:val="0"/>
        <w:rPr>
          <w:rFonts w:ascii="Garamond" w:hAnsi="Garamond" w:cs="Courier New"/>
          <w:color w:val="000000"/>
          <w:sz w:val="20"/>
          <w:szCs w:val="20"/>
        </w:rPr>
      </w:pPr>
    </w:p>
    <w:p w:rsidR="0060209E"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La loi, la règle, comme on dit, qui cerne l’opération appelée psychanalyse, structure et définit un </w:t>
      </w:r>
      <w:r w:rsidR="0060209E" w:rsidRPr="00316AD7">
        <w:rPr>
          <w:rFonts w:ascii="Garamond" w:hAnsi="Garamond"/>
          <w:i/>
          <w:color w:val="000000"/>
          <w:sz w:val="20"/>
          <w:szCs w:val="20"/>
        </w:rPr>
        <w:t>faire</w:t>
      </w:r>
      <w:r w:rsidRPr="00316AD7">
        <w:rPr>
          <w:rFonts w:ascii="Garamond" w:hAnsi="Garamond" w:cs="Courier New"/>
          <w:color w:val="000000"/>
          <w:sz w:val="20"/>
          <w:szCs w:val="20"/>
        </w:rPr>
        <w:t xml:space="preserve">. </w:t>
      </w:r>
    </w:p>
    <w:p w:rsidR="00905457" w:rsidRPr="00316AD7" w:rsidRDefault="00905457">
      <w:pPr>
        <w:autoSpaceDE w:val="0"/>
        <w:autoSpaceDN w:val="0"/>
        <w:adjustRightInd w:val="0"/>
        <w:rPr>
          <w:rFonts w:ascii="Garamond" w:hAnsi="Garamond" w:cs="Courier New"/>
          <w:color w:val="000000"/>
          <w:sz w:val="20"/>
          <w:szCs w:val="20"/>
        </w:rPr>
      </w:pPr>
    </w:p>
    <w:p w:rsidR="00DF3AF4" w:rsidRPr="00316AD7" w:rsidRDefault="00DF3AF4">
      <w:pPr>
        <w:autoSpaceDE w:val="0"/>
        <w:autoSpaceDN w:val="0"/>
        <w:adjustRightInd w:val="0"/>
        <w:rPr>
          <w:rFonts w:ascii="Garamond" w:hAnsi="Garamond" w:cs="Courier New"/>
          <w:color w:val="000000"/>
          <w:sz w:val="20"/>
          <w:szCs w:val="20"/>
        </w:rPr>
      </w:pPr>
    </w:p>
    <w:p w:rsidR="004240DC" w:rsidRDefault="004240DC">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Le </w:t>
      </w:r>
      <w:r w:rsidRPr="00316AD7">
        <w:rPr>
          <w:rFonts w:ascii="Garamond" w:hAnsi="Garamond"/>
          <w:i/>
          <w:color w:val="000000"/>
          <w:sz w:val="20"/>
          <w:szCs w:val="20"/>
        </w:rPr>
        <w:t>patient</w:t>
      </w:r>
      <w:r w:rsidRPr="00316AD7">
        <w:rPr>
          <w:rFonts w:ascii="Garamond" w:hAnsi="Garamond" w:cs="Courier New"/>
          <w:color w:val="000000"/>
          <w:sz w:val="20"/>
          <w:szCs w:val="20"/>
        </w:rPr>
        <w:t xml:space="preserve"> comme on s’exprime encore, le </w:t>
      </w:r>
      <w:r w:rsidRPr="00316AD7">
        <w:rPr>
          <w:rFonts w:ascii="Garamond" w:hAnsi="Garamond"/>
          <w:i/>
          <w:color w:val="000000"/>
          <w:sz w:val="20"/>
          <w:szCs w:val="20"/>
        </w:rPr>
        <w:t>psychanalysant</w:t>
      </w:r>
      <w:r w:rsidRPr="00316AD7">
        <w:rPr>
          <w:rFonts w:ascii="Garamond" w:hAnsi="Garamond" w:cs="Courier New"/>
          <w:color w:val="000000"/>
          <w:sz w:val="20"/>
          <w:szCs w:val="20"/>
        </w:rPr>
        <w:t xml:space="preserve"> comme j’en ai introduit récemment le mot…</w:t>
      </w:r>
    </w:p>
    <w:p w:rsidR="004240DC"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 xml:space="preserve">qui s’est diffusé rapidement, ce qui prouve qu’il n’est pas si inopportun et que d’ailleurs il est évident que dire </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i/>
          <w:iCs/>
          <w:color w:val="000000"/>
          <w:sz w:val="20"/>
          <w:szCs w:val="20"/>
        </w:rPr>
        <w:t>le psychanalysé</w:t>
      </w:r>
      <w:r w:rsidRPr="00316AD7">
        <w:rPr>
          <w:rFonts w:ascii="Garamond" w:hAnsi="Garamond" w:cs="Courier New"/>
          <w:color w:val="000000"/>
          <w:sz w:val="20"/>
          <w:szCs w:val="20"/>
        </w:rPr>
        <w:t xml:space="preserve">, est laisser sur l’achèvement de la chose toutes les équivoques : pendant qu’on est en psychanalyse, le mot </w:t>
      </w:r>
      <w:r w:rsidRPr="00316AD7">
        <w:rPr>
          <w:rFonts w:ascii="Garamond" w:hAnsi="Garamond" w:cs="Courier New"/>
          <w:i/>
          <w:iCs/>
          <w:color w:val="000000"/>
          <w:sz w:val="20"/>
          <w:szCs w:val="20"/>
        </w:rPr>
        <w:t xml:space="preserve">psychanalysé </w:t>
      </w:r>
      <w:r w:rsidRPr="00316AD7">
        <w:rPr>
          <w:rFonts w:ascii="Garamond" w:hAnsi="Garamond" w:cs="Courier New"/>
          <w:color w:val="000000"/>
          <w:sz w:val="20"/>
          <w:szCs w:val="20"/>
        </w:rPr>
        <w:t>n’a de sens que d’indiquer une passivité qui n’est nullement évidente, c’est bien plutôt le contraire puisque après tout, celui qui parle tout le temps, c’est bien le psychanalysant, c’est déjà un indice</w:t>
      </w:r>
    </w:p>
    <w:p w:rsidR="004240DC"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 </w:t>
      </w:r>
      <w:r w:rsidRPr="004240DC">
        <w:rPr>
          <w:rFonts w:ascii="Garamond" w:hAnsi="Garamond" w:cs="Courier New"/>
          <w:i/>
          <w:color w:val="000000"/>
          <w:sz w:val="20"/>
          <w:szCs w:val="20"/>
        </w:rPr>
        <w:t>psychanalysant</w:t>
      </w:r>
      <w:r w:rsidRPr="00316AD7">
        <w:rPr>
          <w:rFonts w:ascii="Garamond" w:hAnsi="Garamond" w:cs="Courier New"/>
          <w:color w:val="000000"/>
          <w:sz w:val="20"/>
          <w:szCs w:val="20"/>
        </w:rPr>
        <w:t>, dont l’analyse est menée à un</w:t>
      </w:r>
      <w:r w:rsidR="004240DC">
        <w:rPr>
          <w:rFonts w:ascii="Garamond" w:hAnsi="Garamond" w:cs="Courier New"/>
          <w:color w:val="000000"/>
          <w:sz w:val="20"/>
          <w:szCs w:val="20"/>
        </w:rPr>
        <w:t xml:space="preserve"> </w:t>
      </w:r>
      <w:r w:rsidRPr="00316AD7">
        <w:rPr>
          <w:rFonts w:ascii="Garamond" w:hAnsi="Garamond" w:cs="Courier New"/>
          <w:color w:val="000000"/>
          <w:sz w:val="20"/>
          <w:szCs w:val="20"/>
        </w:rPr>
        <w:t xml:space="preserve">terme dont </w:t>
      </w:r>
      <w:r w:rsidR="004240DC">
        <w:rPr>
          <w:rFonts w:ascii="Garamond" w:hAnsi="Garamond" w:cs="Courier New"/>
          <w:color w:val="000000"/>
          <w:sz w:val="20"/>
          <w:szCs w:val="20"/>
        </w:rPr>
        <w:t>-</w:t>
      </w:r>
      <w:r w:rsidRPr="00316AD7">
        <w:rPr>
          <w:rFonts w:ascii="Garamond" w:hAnsi="Garamond" w:cs="Courier New"/>
          <w:color w:val="000000"/>
          <w:sz w:val="20"/>
          <w:szCs w:val="20"/>
        </w:rPr>
        <w:t xml:space="preserve"> je viens de le dire </w:t>
      </w:r>
      <w:r w:rsidR="004240DC">
        <w:rPr>
          <w:rFonts w:ascii="Garamond" w:hAnsi="Garamond" w:cs="Courier New"/>
          <w:color w:val="000000"/>
          <w:sz w:val="20"/>
          <w:szCs w:val="20"/>
        </w:rPr>
        <w:t>-</w:t>
      </w:r>
      <w:r w:rsidRPr="00316AD7">
        <w:rPr>
          <w:rFonts w:ascii="Garamond" w:hAnsi="Garamond" w:cs="Courier New"/>
          <w:color w:val="000000"/>
          <w:sz w:val="20"/>
          <w:szCs w:val="20"/>
        </w:rPr>
        <w:t xml:space="preserve"> </w:t>
      </w:r>
      <w:r w:rsidRPr="00316AD7">
        <w:rPr>
          <w:rFonts w:ascii="Garamond" w:hAnsi="Garamond"/>
          <w:i/>
          <w:iCs/>
          <w:color w:val="000000"/>
          <w:sz w:val="20"/>
          <w:szCs w:val="20"/>
        </w:rPr>
        <w:t>personne</w:t>
      </w:r>
      <w:r w:rsidRPr="00316AD7">
        <w:rPr>
          <w:rFonts w:ascii="Garamond" w:hAnsi="Garamond" w:cs="Courier New"/>
          <w:color w:val="000000"/>
          <w:sz w:val="20"/>
          <w:szCs w:val="20"/>
        </w:rPr>
        <w:t xml:space="preserve"> n’a strictement défini encore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la portée de </w:t>
      </w:r>
      <w:r w:rsidRPr="00316AD7">
        <w:rPr>
          <w:rFonts w:ascii="Garamond" w:hAnsi="Garamond"/>
          <w:i/>
          <w:color w:val="000000"/>
          <w:sz w:val="20"/>
          <w:szCs w:val="20"/>
        </w:rPr>
        <w:t>fin</w:t>
      </w:r>
      <w:r w:rsidRPr="00316AD7">
        <w:rPr>
          <w:rFonts w:ascii="Garamond" w:hAnsi="Garamond" w:cs="Courier New"/>
          <w:color w:val="000000"/>
          <w:sz w:val="20"/>
          <w:szCs w:val="20"/>
        </w:rPr>
        <w:t xml:space="preserve"> dans toutes les acceptions de ce mot, mais où néanmoins il est supposé que ce peut être un </w:t>
      </w:r>
      <w:r w:rsidRPr="00316AD7">
        <w:rPr>
          <w:rFonts w:ascii="Garamond" w:hAnsi="Garamond"/>
          <w:i/>
          <w:color w:val="000000"/>
          <w:sz w:val="20"/>
          <w:szCs w:val="20"/>
        </w:rPr>
        <w:t>faire</w:t>
      </w:r>
      <w:r w:rsidRPr="00316AD7">
        <w:rPr>
          <w:rFonts w:ascii="Garamond" w:hAnsi="Garamond" w:cs="Courier New"/>
          <w:color w:val="000000"/>
          <w:sz w:val="20"/>
          <w:szCs w:val="20"/>
        </w:rPr>
        <w:t xml:space="preserve"> réussi, l’épingler d’un mot comme </w:t>
      </w:r>
      <w:r w:rsidRPr="00316AD7">
        <w:rPr>
          <w:rFonts w:ascii="Garamond" w:hAnsi="Garamond"/>
          <w:i/>
          <w:iCs/>
          <w:color w:val="000000"/>
          <w:sz w:val="20"/>
          <w:szCs w:val="20"/>
        </w:rPr>
        <w:t>être</w:t>
      </w:r>
      <w:r w:rsidRPr="00316AD7">
        <w:rPr>
          <w:rFonts w:ascii="Garamond" w:hAnsi="Garamond" w:cs="Courier New"/>
          <w:color w:val="000000"/>
          <w:sz w:val="20"/>
          <w:szCs w:val="20"/>
        </w:rPr>
        <w:t>, pourquoi pas ?</w:t>
      </w:r>
    </w:p>
    <w:p w:rsidR="0060209E" w:rsidRPr="00316AD7" w:rsidRDefault="0060209E">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Il reste pour nous assez blanc ce terme, et assez plein pourtant pour qu’il puisse ici nous servir de repère.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Qu’est</w:t>
      </w:r>
      <w:r w:rsidR="00A96932">
        <w:rPr>
          <w:rFonts w:ascii="Garamond" w:hAnsi="Garamond" w:cs="Courier New"/>
          <w:color w:val="000000"/>
          <w:sz w:val="20"/>
          <w:szCs w:val="20"/>
        </w:rPr>
        <w:t>-</w:t>
      </w:r>
      <w:r w:rsidRPr="00316AD7">
        <w:rPr>
          <w:rFonts w:ascii="Garamond" w:hAnsi="Garamond" w:cs="Courier New"/>
          <w:color w:val="000000"/>
          <w:sz w:val="20"/>
          <w:szCs w:val="20"/>
        </w:rPr>
        <w:t>ce que serait la fin d’une opération qui,</w:t>
      </w:r>
      <w:r w:rsidR="004240DC">
        <w:rPr>
          <w:rFonts w:ascii="Garamond" w:hAnsi="Garamond" w:cs="Courier New"/>
          <w:color w:val="000000"/>
          <w:sz w:val="20"/>
          <w:szCs w:val="20"/>
        </w:rPr>
        <w:t xml:space="preserve"> </w:t>
      </w:r>
      <w:r w:rsidRPr="00316AD7">
        <w:rPr>
          <w:rFonts w:ascii="Garamond" w:hAnsi="Garamond" w:cs="Courier New"/>
          <w:color w:val="000000"/>
          <w:sz w:val="20"/>
          <w:szCs w:val="20"/>
        </w:rPr>
        <w:t xml:space="preserve">assurément a affaire </w:t>
      </w:r>
      <w:r w:rsidR="00DA3A69" w:rsidRPr="00316AD7">
        <w:rPr>
          <w:rFonts w:ascii="Garamond" w:hAnsi="Garamond" w:cs="Courier New"/>
          <w:color w:val="000000"/>
          <w:sz w:val="20"/>
          <w:szCs w:val="20"/>
        </w:rPr>
        <w:t>–</w:t>
      </w:r>
      <w:r w:rsidRPr="00316AD7">
        <w:rPr>
          <w:rFonts w:ascii="Garamond" w:hAnsi="Garamond" w:cs="Courier New"/>
          <w:color w:val="000000"/>
          <w:sz w:val="20"/>
          <w:szCs w:val="20"/>
        </w:rPr>
        <w:t xml:space="preserve"> au moins au départ </w:t>
      </w:r>
      <w:r w:rsidR="00DA3A69" w:rsidRPr="00316AD7">
        <w:rPr>
          <w:rFonts w:ascii="Garamond" w:hAnsi="Garamond" w:cs="Courier New"/>
          <w:color w:val="000000"/>
          <w:sz w:val="20"/>
          <w:szCs w:val="20"/>
        </w:rPr>
        <w:t>–</w:t>
      </w:r>
      <w:r w:rsidRPr="00316AD7">
        <w:rPr>
          <w:rFonts w:ascii="Garamond" w:hAnsi="Garamond" w:cs="Courier New"/>
          <w:color w:val="000000"/>
          <w:sz w:val="20"/>
          <w:szCs w:val="20"/>
        </w:rPr>
        <w:t xml:space="preserve"> avec </w:t>
      </w:r>
      <w:r w:rsidRPr="00316AD7">
        <w:rPr>
          <w:rFonts w:ascii="Garamond" w:hAnsi="Garamond"/>
          <w:i/>
          <w:color w:val="0000CC"/>
          <w:sz w:val="20"/>
          <w:szCs w:val="20"/>
        </w:rPr>
        <w:t>la vérité</w:t>
      </w:r>
      <w:r w:rsidRPr="00316AD7">
        <w:rPr>
          <w:rFonts w:ascii="Garamond" w:hAnsi="Garamond" w:cs="Courier New"/>
          <w:color w:val="000000"/>
          <w:sz w:val="20"/>
          <w:szCs w:val="20"/>
        </w:rPr>
        <w:t xml:space="preserve">, si le mot </w:t>
      </w:r>
      <w:r w:rsidRPr="00316AD7">
        <w:rPr>
          <w:rFonts w:ascii="Garamond" w:hAnsi="Garamond"/>
          <w:i/>
          <w:iCs/>
          <w:color w:val="000000"/>
          <w:sz w:val="20"/>
          <w:szCs w:val="20"/>
        </w:rPr>
        <w:t>être</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n’était pas évocable à son horizon ? </w:t>
      </w:r>
    </w:p>
    <w:p w:rsidR="0060209E" w:rsidRPr="00316AD7" w:rsidRDefault="0060209E">
      <w:pPr>
        <w:autoSpaceDE w:val="0"/>
        <w:autoSpaceDN w:val="0"/>
        <w:adjustRightInd w:val="0"/>
        <w:rPr>
          <w:rFonts w:ascii="Garamond" w:hAnsi="Garamond" w:cs="Courier New"/>
          <w:color w:val="000000"/>
          <w:sz w:val="20"/>
          <w:szCs w:val="20"/>
        </w:rPr>
      </w:pPr>
    </w:p>
    <w:p w:rsidR="004240DC"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L’est</w:t>
      </w:r>
      <w:r w:rsidR="004240DC">
        <w:rPr>
          <w:rFonts w:ascii="Garamond" w:hAnsi="Garamond" w:cs="Courier New"/>
          <w:color w:val="000000"/>
          <w:sz w:val="20"/>
          <w:szCs w:val="20"/>
        </w:rPr>
        <w:t>-</w:t>
      </w:r>
      <w:r w:rsidRPr="00316AD7">
        <w:rPr>
          <w:rFonts w:ascii="Garamond" w:hAnsi="Garamond" w:cs="Courier New"/>
          <w:color w:val="000000"/>
          <w:sz w:val="20"/>
          <w:szCs w:val="20"/>
        </w:rPr>
        <w:t xml:space="preserve">il pour l’analyste ? </w:t>
      </w:r>
      <w:r w:rsidR="004240DC">
        <w:rPr>
          <w:rFonts w:ascii="Garamond" w:hAnsi="Garamond" w:cs="Courier New"/>
          <w:color w:val="000000"/>
          <w:sz w:val="20"/>
          <w:szCs w:val="20"/>
        </w:rPr>
        <w:t xml:space="preserve"> </w:t>
      </w:r>
      <w:r w:rsidRPr="00316AD7">
        <w:rPr>
          <w:rFonts w:ascii="Garamond" w:hAnsi="Garamond" w:cs="Courier New"/>
          <w:color w:val="000000"/>
          <w:sz w:val="20"/>
          <w:szCs w:val="20"/>
        </w:rPr>
        <w:t xml:space="preserve">À savoir celui qui est supposé </w:t>
      </w:r>
      <w:r w:rsidR="00A96932">
        <w:rPr>
          <w:rFonts w:ascii="Garamond" w:hAnsi="Garamond" w:cs="Courier New"/>
          <w:color w:val="000000"/>
          <w:sz w:val="20"/>
          <w:szCs w:val="20"/>
        </w:rPr>
        <w:t>-</w:t>
      </w:r>
      <w:r w:rsidRPr="00316AD7">
        <w:rPr>
          <w:rFonts w:ascii="Garamond" w:hAnsi="Garamond" w:cs="Courier New"/>
          <w:color w:val="000000"/>
          <w:sz w:val="20"/>
          <w:szCs w:val="20"/>
        </w:rPr>
        <w:t xml:space="preserve"> rappelons</w:t>
      </w:r>
      <w:r w:rsidR="004240DC">
        <w:rPr>
          <w:rFonts w:ascii="Garamond" w:hAnsi="Garamond" w:cs="Courier New"/>
          <w:color w:val="000000"/>
          <w:sz w:val="20"/>
          <w:szCs w:val="20"/>
        </w:rPr>
        <w:t>-</w:t>
      </w:r>
      <w:r w:rsidRPr="00316AD7">
        <w:rPr>
          <w:rFonts w:ascii="Garamond" w:hAnsi="Garamond" w:cs="Courier New"/>
          <w:color w:val="000000"/>
          <w:sz w:val="20"/>
          <w:szCs w:val="20"/>
        </w:rPr>
        <w:t>nous</w:t>
      </w:r>
      <w:r w:rsidR="00DF3AF4"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en </w:t>
      </w:r>
      <w:r w:rsidR="00A96932">
        <w:rPr>
          <w:rFonts w:ascii="Garamond" w:hAnsi="Garamond" w:cs="Courier New"/>
          <w:color w:val="000000"/>
          <w:sz w:val="20"/>
          <w:szCs w:val="20"/>
        </w:rPr>
        <w:t>-</w:t>
      </w:r>
      <w:r w:rsidRPr="00316AD7">
        <w:rPr>
          <w:rFonts w:ascii="Garamond" w:hAnsi="Garamond" w:cs="Courier New"/>
          <w:color w:val="000000"/>
          <w:sz w:val="20"/>
          <w:szCs w:val="20"/>
        </w:rPr>
        <w:t xml:space="preserve"> avoir franchi un tel parcours sur les principes qu’il suppose et qui sont apportés par l’acte du psychanalyste. Inutile de s’interroger si le psychanalyste a le droit,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au nom de quelque objectivité, d’interpréter le sens d’une figure donnée dans cette opération poétique par le sujet </w:t>
      </w:r>
      <w:r w:rsidRPr="00316AD7">
        <w:rPr>
          <w:rFonts w:ascii="Garamond" w:hAnsi="Garamond"/>
          <w:i/>
          <w:iCs/>
          <w:color w:val="000000"/>
          <w:sz w:val="20"/>
          <w:szCs w:val="20"/>
        </w:rPr>
        <w:t>faisant</w:t>
      </w:r>
      <w:r w:rsidRPr="00316AD7">
        <w:rPr>
          <w:rFonts w:ascii="Garamond" w:hAnsi="Garamond" w:cs="Courier New"/>
          <w:color w:val="000000"/>
          <w:sz w:val="20"/>
          <w:szCs w:val="20"/>
        </w:rPr>
        <w:t xml:space="preserve">. </w:t>
      </w:r>
    </w:p>
    <w:p w:rsidR="0060209E"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Inutile de se demander s’il est légitime ou non d’interpréter ce faire comme confirmant le fait du transfert : </w:t>
      </w:r>
      <w:r w:rsidRPr="00316AD7">
        <w:rPr>
          <w:rFonts w:ascii="Garamond" w:hAnsi="Garamond"/>
          <w:i/>
          <w:color w:val="000000"/>
          <w:sz w:val="20"/>
          <w:szCs w:val="20"/>
        </w:rPr>
        <w:t>interprétation</w:t>
      </w:r>
      <w:r w:rsidRPr="00316AD7">
        <w:rPr>
          <w:rFonts w:ascii="Garamond" w:hAnsi="Garamond" w:cs="Courier New"/>
          <w:color w:val="000000"/>
          <w:sz w:val="20"/>
          <w:szCs w:val="20"/>
        </w:rPr>
        <w:t xml:space="preserve"> et </w:t>
      </w:r>
      <w:r w:rsidRPr="00316AD7">
        <w:rPr>
          <w:rFonts w:ascii="Garamond" w:hAnsi="Garamond"/>
          <w:i/>
          <w:color w:val="000000"/>
          <w:sz w:val="20"/>
          <w:szCs w:val="20"/>
        </w:rPr>
        <w:t>transfert</w:t>
      </w:r>
      <w:r w:rsidRPr="00316AD7">
        <w:rPr>
          <w:rFonts w:ascii="Garamond" w:hAnsi="Garamond" w:cs="Courier New"/>
          <w:color w:val="000000"/>
          <w:sz w:val="20"/>
          <w:szCs w:val="20"/>
        </w:rPr>
        <w:t xml:space="preserve"> sont impliqués dans l’acte par quoi l’analyste donne à ce </w:t>
      </w:r>
      <w:r w:rsidR="0060209E" w:rsidRPr="00316AD7">
        <w:rPr>
          <w:rFonts w:ascii="Garamond" w:hAnsi="Garamond"/>
          <w:i/>
          <w:color w:val="000000"/>
          <w:sz w:val="20"/>
          <w:szCs w:val="20"/>
        </w:rPr>
        <w:t>faire</w:t>
      </w:r>
      <w:r w:rsidRPr="00316AD7">
        <w:rPr>
          <w:rFonts w:ascii="Garamond" w:hAnsi="Garamond" w:cs="Courier New"/>
          <w:color w:val="000000"/>
          <w:sz w:val="20"/>
          <w:szCs w:val="20"/>
        </w:rPr>
        <w:t xml:space="preserve">, support et autorisation, c’est fait pour ça. </w:t>
      </w:r>
    </w:p>
    <w:p w:rsidR="0060209E" w:rsidRPr="00316AD7" w:rsidRDefault="0060209E">
      <w:pPr>
        <w:autoSpaceDE w:val="0"/>
        <w:autoSpaceDN w:val="0"/>
        <w:adjustRightInd w:val="0"/>
        <w:rPr>
          <w:rFonts w:ascii="Garamond" w:hAnsi="Garamond" w:cs="Courier New"/>
          <w:color w:val="000000"/>
          <w:sz w:val="20"/>
          <w:szCs w:val="20"/>
        </w:rPr>
      </w:pPr>
    </w:p>
    <w:p w:rsidR="00A96932"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C’est tout de même donner quelque poids à la présence de l’acte, même si l’analyste ne fait rien. Donc cette bipartition </w:t>
      </w:r>
    </w:p>
    <w:p w:rsidR="00A96932"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du </w:t>
      </w:r>
      <w:r w:rsidR="0060209E" w:rsidRPr="00316AD7">
        <w:rPr>
          <w:rFonts w:ascii="Garamond" w:hAnsi="Garamond"/>
          <w:i/>
          <w:color w:val="000000"/>
          <w:sz w:val="20"/>
          <w:szCs w:val="20"/>
        </w:rPr>
        <w:t>faire</w:t>
      </w:r>
      <w:r w:rsidRPr="00316AD7">
        <w:rPr>
          <w:rFonts w:ascii="Garamond" w:hAnsi="Garamond" w:cs="Courier New"/>
          <w:color w:val="000000"/>
          <w:sz w:val="20"/>
          <w:szCs w:val="20"/>
        </w:rPr>
        <w:t xml:space="preserve"> et de l’acte est essentielle au statut de l’acte lui</w:t>
      </w:r>
      <w:r w:rsidR="004240DC">
        <w:rPr>
          <w:rFonts w:ascii="Garamond" w:hAnsi="Garamond" w:cs="Courier New"/>
          <w:color w:val="000000"/>
          <w:sz w:val="20"/>
          <w:szCs w:val="20"/>
        </w:rPr>
        <w:t>-</w:t>
      </w:r>
      <w:r w:rsidRPr="00316AD7">
        <w:rPr>
          <w:rFonts w:ascii="Garamond" w:hAnsi="Garamond" w:cs="Courier New"/>
          <w:color w:val="000000"/>
          <w:sz w:val="20"/>
          <w:szCs w:val="20"/>
        </w:rPr>
        <w:t>même.</w:t>
      </w:r>
      <w:r w:rsidR="004240DC">
        <w:rPr>
          <w:rFonts w:ascii="Garamond" w:hAnsi="Garamond" w:cs="Courier New"/>
          <w:color w:val="000000"/>
          <w:sz w:val="20"/>
          <w:szCs w:val="20"/>
        </w:rPr>
        <w:t xml:space="preserve"> </w:t>
      </w:r>
      <w:r w:rsidRPr="00316AD7">
        <w:rPr>
          <w:rFonts w:ascii="Garamond" w:hAnsi="Garamond"/>
          <w:i/>
          <w:color w:val="000000"/>
          <w:sz w:val="20"/>
          <w:szCs w:val="20"/>
        </w:rPr>
        <w:t>L’acte psychanalytique</w:t>
      </w:r>
      <w:r w:rsidRPr="00316AD7">
        <w:rPr>
          <w:rFonts w:ascii="Garamond" w:hAnsi="Garamond" w:cs="Courier New"/>
          <w:color w:val="000000"/>
          <w:sz w:val="20"/>
          <w:szCs w:val="20"/>
        </w:rPr>
        <w:t>, où est</w:t>
      </w:r>
      <w:r w:rsidR="00A96932">
        <w:rPr>
          <w:rFonts w:ascii="Garamond" w:hAnsi="Garamond" w:cs="Courier New"/>
          <w:color w:val="000000"/>
          <w:sz w:val="20"/>
          <w:szCs w:val="20"/>
        </w:rPr>
        <w:t>-</w:t>
      </w:r>
      <w:r w:rsidRPr="00316AD7">
        <w:rPr>
          <w:rFonts w:ascii="Garamond" w:hAnsi="Garamond" w:cs="Courier New"/>
          <w:color w:val="000000"/>
          <w:sz w:val="20"/>
          <w:szCs w:val="20"/>
        </w:rPr>
        <w:t xml:space="preserve">il saisissable qu’il manifeste </w:t>
      </w:r>
    </w:p>
    <w:p w:rsidR="00A96932"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quelque achoppement ? N’oublions pas que le psychanalyste est supposé parvenu en ce point où </w:t>
      </w:r>
      <w:r w:rsidR="00DA3A69" w:rsidRPr="00316AD7">
        <w:rPr>
          <w:rFonts w:ascii="Garamond" w:hAnsi="Garamond" w:cs="Courier New"/>
          <w:color w:val="000000"/>
          <w:sz w:val="20"/>
          <w:szCs w:val="20"/>
        </w:rPr>
        <w:t>–</w:t>
      </w:r>
      <w:r w:rsidRPr="00316AD7">
        <w:rPr>
          <w:rFonts w:ascii="Garamond" w:hAnsi="Garamond" w:cs="Courier New"/>
          <w:color w:val="000000"/>
          <w:sz w:val="20"/>
          <w:szCs w:val="20"/>
        </w:rPr>
        <w:t xml:space="preserve"> si réduit soit</w:t>
      </w:r>
      <w:r w:rsidR="004240DC">
        <w:rPr>
          <w:rFonts w:ascii="Garamond" w:hAnsi="Garamond" w:cs="Courier New"/>
          <w:color w:val="000000"/>
          <w:sz w:val="20"/>
          <w:szCs w:val="20"/>
        </w:rPr>
        <w:t>-</w:t>
      </w:r>
      <w:r w:rsidRPr="00316AD7">
        <w:rPr>
          <w:rFonts w:ascii="Garamond" w:hAnsi="Garamond" w:cs="Courier New"/>
          <w:color w:val="000000"/>
          <w:sz w:val="20"/>
          <w:szCs w:val="20"/>
        </w:rPr>
        <w:t xml:space="preserve">il </w:t>
      </w:r>
      <w:r w:rsidR="00DA3A69" w:rsidRPr="00316AD7">
        <w:rPr>
          <w:rFonts w:ascii="Garamond" w:hAnsi="Garamond" w:cs="Courier New"/>
          <w:color w:val="000000"/>
          <w:sz w:val="20"/>
          <w:szCs w:val="20"/>
        </w:rPr>
        <w:t>–</w:t>
      </w:r>
      <w:r w:rsidRPr="00316AD7">
        <w:rPr>
          <w:rFonts w:ascii="Garamond" w:hAnsi="Garamond" w:cs="Courier New"/>
          <w:color w:val="000000"/>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s’est pour lui produit cette </w:t>
      </w:r>
      <w:r w:rsidRPr="00316AD7">
        <w:rPr>
          <w:rFonts w:ascii="Garamond" w:hAnsi="Garamond" w:cs="Courier New"/>
          <w:i/>
          <w:color w:val="000000"/>
          <w:sz w:val="20"/>
          <w:szCs w:val="20"/>
        </w:rPr>
        <w:t xml:space="preserve">terminaison que comporte l’évocation de </w:t>
      </w:r>
      <w:r w:rsidRPr="00316AD7">
        <w:rPr>
          <w:rFonts w:ascii="Garamond" w:hAnsi="Garamond"/>
          <w:i/>
          <w:color w:val="0000CC"/>
          <w:sz w:val="20"/>
          <w:szCs w:val="20"/>
        </w:rPr>
        <w:t>la vérité</w:t>
      </w:r>
      <w:r w:rsidRPr="00316AD7">
        <w:rPr>
          <w:rFonts w:ascii="Garamond" w:hAnsi="Garamond" w:cs="Courier New"/>
          <w:color w:val="000000"/>
          <w:sz w:val="20"/>
          <w:szCs w:val="20"/>
        </w:rPr>
        <w:t xml:space="preserve">. </w:t>
      </w:r>
    </w:p>
    <w:p w:rsidR="0060209E" w:rsidRPr="00316AD7" w:rsidRDefault="0060209E">
      <w:pPr>
        <w:autoSpaceDE w:val="0"/>
        <w:autoSpaceDN w:val="0"/>
        <w:adjustRightInd w:val="0"/>
        <w:rPr>
          <w:rFonts w:ascii="Garamond" w:hAnsi="Garamond" w:cs="Courier New"/>
          <w:color w:val="000000"/>
          <w:sz w:val="20"/>
          <w:szCs w:val="20"/>
        </w:rPr>
      </w:pPr>
    </w:p>
    <w:p w:rsidR="00A96932"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De ce point d’être, il est supposé l’ARCHIMÈDE capable de faire tourner tout ce qui se développe dans cette </w:t>
      </w:r>
      <w:r w:rsidRPr="00316AD7">
        <w:rPr>
          <w:rFonts w:ascii="Garamond" w:hAnsi="Garamond"/>
          <w:i/>
          <w:color w:val="000000"/>
          <w:sz w:val="20"/>
          <w:szCs w:val="20"/>
        </w:rPr>
        <w:t>structure</w:t>
      </w:r>
      <w:r w:rsidRPr="00316AD7">
        <w:rPr>
          <w:rFonts w:ascii="Garamond" w:hAnsi="Garamond" w:cs="Courier New"/>
          <w:color w:val="000000"/>
          <w:sz w:val="20"/>
          <w:szCs w:val="20"/>
        </w:rPr>
        <w:t xml:space="preserve"> premièrement évoquée,</w:t>
      </w:r>
      <w:r w:rsidR="0060209E"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dont le </w:t>
      </w:r>
      <w:proofErr w:type="spellStart"/>
      <w:r w:rsidRPr="00316AD7">
        <w:rPr>
          <w:rFonts w:ascii="Garamond" w:hAnsi="Garamond" w:cs="Courier New"/>
          <w:color w:val="000000"/>
          <w:sz w:val="20"/>
          <w:szCs w:val="20"/>
        </w:rPr>
        <w:t>cernage</w:t>
      </w:r>
      <w:proofErr w:type="spellEnd"/>
      <w:r w:rsidRPr="00316AD7">
        <w:rPr>
          <w:rFonts w:ascii="Garamond" w:hAnsi="Garamond" w:cs="Courier New"/>
          <w:color w:val="000000"/>
          <w:sz w:val="20"/>
          <w:szCs w:val="20"/>
        </w:rPr>
        <w:t xml:space="preserve"> d’un « </w:t>
      </w:r>
      <w:r w:rsidRPr="00316AD7">
        <w:rPr>
          <w:rFonts w:ascii="Garamond" w:hAnsi="Garamond"/>
          <w:i/>
          <w:iCs/>
          <w:color w:val="000000"/>
          <w:sz w:val="20"/>
          <w:szCs w:val="20"/>
        </w:rPr>
        <w:t>je perds</w:t>
      </w:r>
      <w:r w:rsidRPr="00316AD7">
        <w:rPr>
          <w:rFonts w:ascii="Garamond" w:hAnsi="Garamond" w:cs="Courier New"/>
          <w:color w:val="000000"/>
          <w:sz w:val="20"/>
          <w:szCs w:val="20"/>
        </w:rPr>
        <w:t> »</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par quoi j’ai commencé, donne la clé.</w:t>
      </w:r>
      <w:r w:rsidR="004240DC">
        <w:rPr>
          <w:rFonts w:ascii="Garamond" w:hAnsi="Garamond" w:cs="Courier New"/>
          <w:color w:val="000000"/>
          <w:sz w:val="20"/>
          <w:szCs w:val="20"/>
        </w:rPr>
        <w:t xml:space="preserve"> </w:t>
      </w:r>
    </w:p>
    <w:p w:rsidR="0060209E"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Ne peut</w:t>
      </w:r>
      <w:r w:rsidR="004240DC">
        <w:rPr>
          <w:rFonts w:ascii="Garamond" w:hAnsi="Garamond" w:cs="Courier New"/>
          <w:color w:val="000000"/>
          <w:sz w:val="20"/>
          <w:szCs w:val="20"/>
        </w:rPr>
        <w:t>-</w:t>
      </w:r>
      <w:r w:rsidRPr="00316AD7">
        <w:rPr>
          <w:rFonts w:ascii="Garamond" w:hAnsi="Garamond" w:cs="Courier New"/>
          <w:color w:val="000000"/>
          <w:sz w:val="20"/>
          <w:szCs w:val="20"/>
        </w:rPr>
        <w:t xml:space="preserve">il être intéressant de voir se reproduire cet </w:t>
      </w:r>
      <w:r w:rsidRPr="00316AD7">
        <w:rPr>
          <w:rFonts w:ascii="Garamond" w:hAnsi="Garamond"/>
          <w:i/>
          <w:color w:val="000000"/>
          <w:sz w:val="20"/>
          <w:szCs w:val="20"/>
        </w:rPr>
        <w:t>effet de perte</w:t>
      </w:r>
      <w:r w:rsidRPr="00316AD7">
        <w:rPr>
          <w:rFonts w:ascii="Garamond" w:hAnsi="Garamond" w:cs="Courier New"/>
          <w:color w:val="000000"/>
          <w:sz w:val="20"/>
          <w:szCs w:val="20"/>
        </w:rPr>
        <w:t xml:space="preserve"> au</w:t>
      </w:r>
      <w:r w:rsidR="004240DC">
        <w:rPr>
          <w:rFonts w:ascii="Garamond" w:hAnsi="Garamond" w:cs="Courier New"/>
          <w:color w:val="000000"/>
          <w:sz w:val="20"/>
          <w:szCs w:val="20"/>
        </w:rPr>
        <w:t>-</w:t>
      </w:r>
      <w:r w:rsidRPr="00316AD7">
        <w:rPr>
          <w:rFonts w:ascii="Garamond" w:hAnsi="Garamond" w:cs="Courier New"/>
          <w:color w:val="000000"/>
          <w:sz w:val="20"/>
          <w:szCs w:val="20"/>
        </w:rPr>
        <w:t xml:space="preserve">delà de l’opération que centre </w:t>
      </w:r>
      <w:r w:rsidRPr="00316AD7">
        <w:rPr>
          <w:rFonts w:ascii="Garamond" w:hAnsi="Garamond"/>
          <w:i/>
          <w:color w:val="000000"/>
          <w:sz w:val="20"/>
          <w:szCs w:val="20"/>
        </w:rPr>
        <w:t>l’acte analytique</w:t>
      </w:r>
      <w:r w:rsidRPr="00316AD7">
        <w:rPr>
          <w:rFonts w:ascii="Garamond" w:hAnsi="Garamond" w:cs="Courier New"/>
          <w:color w:val="000000"/>
          <w:sz w:val="20"/>
          <w:szCs w:val="20"/>
        </w:rPr>
        <w:t xml:space="preserve"> ? </w:t>
      </w:r>
    </w:p>
    <w:p w:rsidR="0060209E" w:rsidRPr="00316AD7" w:rsidRDefault="0060209E">
      <w:pPr>
        <w:autoSpaceDE w:val="0"/>
        <w:autoSpaceDN w:val="0"/>
        <w:adjustRightInd w:val="0"/>
        <w:rPr>
          <w:rFonts w:ascii="Garamond" w:hAnsi="Garamond" w:cs="Courier New"/>
          <w:color w:val="000000"/>
          <w:sz w:val="20"/>
          <w:szCs w:val="20"/>
        </w:rPr>
      </w:pPr>
    </w:p>
    <w:p w:rsidR="004240DC"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Je pense qu’à poser la question</w:t>
      </w:r>
      <w:r w:rsidR="0060209E" w:rsidRPr="00316AD7">
        <w:rPr>
          <w:rFonts w:ascii="Garamond" w:hAnsi="Garamond" w:cs="Courier New"/>
          <w:color w:val="000000"/>
          <w:sz w:val="20"/>
          <w:szCs w:val="20"/>
        </w:rPr>
        <w:t xml:space="preserve"> </w:t>
      </w:r>
      <w:r w:rsidRPr="00316AD7">
        <w:rPr>
          <w:rFonts w:ascii="Garamond" w:hAnsi="Garamond" w:cs="Courier New"/>
          <w:color w:val="000000"/>
          <w:sz w:val="20"/>
          <w:szCs w:val="20"/>
        </w:rPr>
        <w:t>en ces termes, il vous apparaîtra aussitôt qu’il n’est pas douteux que c’est dans les</w:t>
      </w:r>
    </w:p>
    <w:p w:rsidR="007E0CC5" w:rsidRPr="00316AD7" w:rsidRDefault="0060209E">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 insuffisances de la production </w:t>
      </w:r>
      <w:r w:rsidR="007E0CC5" w:rsidRPr="00316AD7">
        <w:rPr>
          <w:rFonts w:ascii="Garamond" w:hAnsi="Garamond" w:cs="Courier New"/>
          <w:color w:val="000000"/>
          <w:sz w:val="20"/>
          <w:szCs w:val="20"/>
        </w:rPr>
        <w:t>dirais</w:t>
      </w:r>
      <w:r w:rsidR="004240DC">
        <w:rPr>
          <w:rFonts w:ascii="Garamond" w:hAnsi="Garamond" w:cs="Courier New"/>
          <w:color w:val="000000"/>
          <w:sz w:val="20"/>
          <w:szCs w:val="20"/>
        </w:rPr>
        <w:t>-</w:t>
      </w:r>
      <w:r w:rsidR="007E0CC5" w:rsidRPr="00316AD7">
        <w:rPr>
          <w:rFonts w:ascii="Garamond" w:hAnsi="Garamond" w:cs="Courier New"/>
          <w:color w:val="000000"/>
          <w:sz w:val="20"/>
          <w:szCs w:val="20"/>
        </w:rPr>
        <w:t>je</w:t>
      </w:r>
      <w:r w:rsidRPr="00316AD7">
        <w:rPr>
          <w:rFonts w:ascii="Garamond" w:hAnsi="Garamond" w:cs="Courier New"/>
          <w:color w:val="000000"/>
          <w:sz w:val="20"/>
          <w:szCs w:val="20"/>
        </w:rPr>
        <w:t>,</w:t>
      </w:r>
      <w:r w:rsidR="007E0CC5" w:rsidRPr="00316AD7">
        <w:rPr>
          <w:rFonts w:ascii="Garamond" w:hAnsi="Garamond" w:cs="Courier New"/>
          <w:color w:val="000000"/>
          <w:sz w:val="20"/>
          <w:szCs w:val="20"/>
        </w:rPr>
        <w:t xml:space="preserve"> analytique que doit se lire quelque chose qui répond à cette dimension d’achoppement au</w:t>
      </w:r>
      <w:r w:rsidR="004240DC">
        <w:rPr>
          <w:rFonts w:ascii="Garamond" w:hAnsi="Garamond" w:cs="Courier New"/>
          <w:color w:val="000000"/>
          <w:sz w:val="20"/>
          <w:szCs w:val="20"/>
        </w:rPr>
        <w:t>-</w:t>
      </w:r>
      <w:r w:rsidR="007E0CC5" w:rsidRPr="00316AD7">
        <w:rPr>
          <w:rFonts w:ascii="Garamond" w:hAnsi="Garamond" w:cs="Courier New"/>
          <w:color w:val="000000"/>
          <w:sz w:val="20"/>
          <w:szCs w:val="20"/>
        </w:rPr>
        <w:t xml:space="preserve">delà d’un acte supposé faire fin, dont il faut bien supposer ce point </w:t>
      </w:r>
      <w:r w:rsidR="007E0CC5" w:rsidRPr="00316AD7">
        <w:rPr>
          <w:rFonts w:ascii="Garamond" w:hAnsi="Garamond"/>
          <w:i/>
          <w:color w:val="000000"/>
          <w:sz w:val="20"/>
          <w:szCs w:val="20"/>
        </w:rPr>
        <w:t>magistral</w:t>
      </w:r>
      <w:r w:rsidR="007E0CC5" w:rsidRPr="00316AD7">
        <w:rPr>
          <w:rFonts w:ascii="Garamond" w:hAnsi="Garamond" w:cs="Courier New"/>
          <w:color w:val="000000"/>
          <w:sz w:val="20"/>
          <w:szCs w:val="20"/>
        </w:rPr>
        <w:t xml:space="preserve"> si nous voulons pouvoir parler de quoi que ce soit le concernant. </w:t>
      </w:r>
    </w:p>
    <w:p w:rsidR="0060209E" w:rsidRPr="00316AD7" w:rsidRDefault="0060209E">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Et aussi bien n’y a</w:t>
      </w:r>
      <w:r w:rsidR="004240DC">
        <w:rPr>
          <w:rFonts w:ascii="Garamond" w:hAnsi="Garamond" w:cs="Courier New"/>
          <w:color w:val="000000"/>
          <w:sz w:val="20"/>
          <w:szCs w:val="20"/>
        </w:rPr>
        <w:t>-</w:t>
      </w:r>
      <w:r w:rsidRPr="00316AD7">
        <w:rPr>
          <w:rFonts w:ascii="Garamond" w:hAnsi="Garamond" w:cs="Courier New"/>
          <w:color w:val="000000"/>
          <w:sz w:val="20"/>
          <w:szCs w:val="20"/>
        </w:rPr>
        <w:t>t</w:t>
      </w:r>
      <w:r w:rsidR="004240DC">
        <w:rPr>
          <w:rFonts w:ascii="Garamond" w:hAnsi="Garamond" w:cs="Courier New"/>
          <w:color w:val="000000"/>
          <w:sz w:val="20"/>
          <w:szCs w:val="20"/>
        </w:rPr>
        <w:t>-</w:t>
      </w:r>
      <w:r w:rsidRPr="00316AD7">
        <w:rPr>
          <w:rFonts w:ascii="Garamond" w:hAnsi="Garamond" w:cs="Courier New"/>
          <w:color w:val="000000"/>
          <w:sz w:val="20"/>
          <w:szCs w:val="20"/>
        </w:rPr>
        <w:t>il rien d’abusif à l’évoquer quand les analystes d’eux</w:t>
      </w:r>
      <w:r w:rsidR="00DA3A69" w:rsidRPr="00316AD7">
        <w:rPr>
          <w:rFonts w:ascii="Garamond" w:hAnsi="Garamond" w:cs="Courier New"/>
          <w:color w:val="000000"/>
          <w:sz w:val="20"/>
          <w:szCs w:val="20"/>
        </w:rPr>
        <w:t>–</w:t>
      </w:r>
      <w:r w:rsidRPr="00316AD7">
        <w:rPr>
          <w:rFonts w:ascii="Garamond" w:hAnsi="Garamond" w:cs="Courier New"/>
          <w:color w:val="000000"/>
          <w:sz w:val="20"/>
          <w:szCs w:val="20"/>
        </w:rPr>
        <w:t>mêmes…</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 xml:space="preserve">et qui peuvent tomber le plus sous le coup de cette désignation de l’achoppement </w:t>
      </w:r>
      <w:r w:rsidR="004240DC">
        <w:rPr>
          <w:rFonts w:ascii="Garamond" w:hAnsi="Garamond" w:cs="Courier New"/>
          <w:color w:val="000000"/>
          <w:sz w:val="20"/>
          <w:szCs w:val="20"/>
        </w:rPr>
        <w:t>-</w:t>
      </w:r>
      <w:r w:rsidRPr="00316AD7">
        <w:rPr>
          <w:rFonts w:ascii="Garamond" w:hAnsi="Garamond" w:cs="Courier New"/>
          <w:color w:val="000000"/>
          <w:sz w:val="20"/>
          <w:szCs w:val="20"/>
        </w:rPr>
        <w:t xml:space="preserve"> là où je propose qu’on aille chercher l’incidence qui puisse compléter voire instaurer l’appui de notre critique</w:t>
      </w:r>
    </w:p>
    <w:p w:rsidR="004240DC"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…il n’y a rien d’abusif à parler de ce point tournant</w:t>
      </w:r>
      <w:r w:rsidR="004240DC">
        <w:rPr>
          <w:rFonts w:ascii="Garamond" w:hAnsi="Garamond" w:cs="Courier New"/>
          <w:color w:val="000000"/>
          <w:sz w:val="20"/>
          <w:szCs w:val="20"/>
        </w:rPr>
        <w:t xml:space="preserve"> </w:t>
      </w:r>
      <w:r w:rsidRPr="00316AD7">
        <w:rPr>
          <w:rFonts w:ascii="Garamond" w:hAnsi="Garamond" w:cs="Courier New"/>
          <w:color w:val="000000"/>
          <w:sz w:val="20"/>
          <w:szCs w:val="20"/>
        </w:rPr>
        <w:t xml:space="preserve">du passage du psychanalysant au psychanalyste puisque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par les psychanalystes eux</w:t>
      </w:r>
      <w:r w:rsidR="004240DC">
        <w:rPr>
          <w:rFonts w:ascii="Garamond" w:hAnsi="Garamond" w:cs="Courier New"/>
          <w:color w:val="000000"/>
          <w:sz w:val="20"/>
          <w:szCs w:val="20"/>
        </w:rPr>
        <w:t>-</w:t>
      </w:r>
      <w:r w:rsidRPr="00316AD7">
        <w:rPr>
          <w:rFonts w:ascii="Garamond" w:hAnsi="Garamond" w:cs="Courier New"/>
          <w:color w:val="000000"/>
          <w:sz w:val="20"/>
          <w:szCs w:val="20"/>
        </w:rPr>
        <w:t>mêmes, ceci même que je viens d’évoquer, la référence en est constante et</w:t>
      </w:r>
      <w:r w:rsidR="0060209E" w:rsidRPr="00316AD7">
        <w:rPr>
          <w:rFonts w:ascii="Garamond" w:hAnsi="Garamond" w:cs="Courier New"/>
          <w:color w:val="000000"/>
          <w:sz w:val="20"/>
          <w:szCs w:val="20"/>
        </w:rPr>
        <w:t xml:space="preserve"> </w:t>
      </w:r>
      <w:r w:rsidRPr="00316AD7">
        <w:rPr>
          <w:rFonts w:ascii="Garamond" w:hAnsi="Garamond" w:cs="Courier New"/>
          <w:color w:val="000000"/>
          <w:sz w:val="20"/>
          <w:szCs w:val="20"/>
        </w:rPr>
        <w:t>donnée comme condition de toute compétence analytique.</w:t>
      </w:r>
    </w:p>
    <w:p w:rsidR="0060209E" w:rsidRPr="00316AD7" w:rsidRDefault="0060209E">
      <w:pPr>
        <w:autoSpaceDE w:val="0"/>
        <w:autoSpaceDN w:val="0"/>
        <w:adjustRightInd w:val="0"/>
        <w:rPr>
          <w:rFonts w:ascii="Garamond" w:hAnsi="Garamond" w:cs="Courier New"/>
          <w:color w:val="000000"/>
          <w:sz w:val="20"/>
          <w:szCs w:val="20"/>
        </w:rPr>
      </w:pPr>
    </w:p>
    <w:p w:rsidR="00516CC2"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 pourrait être un travail infini que de mettre à l’épreuve cette littérature analytique, aussi bien, déjà en ai</w:t>
      </w:r>
      <w:r w:rsidR="004240DC">
        <w:rPr>
          <w:rFonts w:ascii="Garamond" w:hAnsi="Garamond" w:cs="Courier New"/>
          <w:color w:val="000000"/>
          <w:sz w:val="20"/>
          <w:szCs w:val="20"/>
        </w:rPr>
        <w:t>-</w:t>
      </w:r>
      <w:r w:rsidRPr="00316AD7">
        <w:rPr>
          <w:rFonts w:ascii="Garamond" w:hAnsi="Garamond" w:cs="Courier New"/>
          <w:color w:val="000000"/>
          <w:sz w:val="20"/>
          <w:szCs w:val="20"/>
        </w:rPr>
        <w:t xml:space="preserve">je pointé quelques exemples à l’horizon. J’ai cité dans mon premier cours de cette année </w:t>
      </w:r>
      <w:r w:rsidRPr="00316AD7">
        <w:rPr>
          <w:rFonts w:ascii="Garamond" w:hAnsi="Garamond"/>
          <w:i/>
          <w:color w:val="000000"/>
          <w:sz w:val="20"/>
          <w:szCs w:val="20"/>
        </w:rPr>
        <w:t>l’article</w:t>
      </w:r>
      <w:r w:rsidRPr="00316AD7">
        <w:rPr>
          <w:rFonts w:ascii="Garamond" w:hAnsi="Garamond" w:cs="Courier New"/>
          <w:color w:val="000000"/>
          <w:sz w:val="20"/>
          <w:szCs w:val="20"/>
        </w:rPr>
        <w:t xml:space="preserve"> de RA</w:t>
      </w:r>
      <w:r w:rsidR="00516CC2" w:rsidRPr="00316AD7">
        <w:rPr>
          <w:rFonts w:ascii="Garamond" w:hAnsi="Garamond" w:cs="Courier New"/>
          <w:color w:val="000000"/>
          <w:sz w:val="20"/>
          <w:szCs w:val="20"/>
        </w:rPr>
        <w:t>P</w:t>
      </w:r>
      <w:r w:rsidRPr="00316AD7">
        <w:rPr>
          <w:rFonts w:ascii="Garamond" w:hAnsi="Garamond" w:cs="Courier New"/>
          <w:color w:val="000000"/>
          <w:sz w:val="20"/>
          <w:szCs w:val="20"/>
        </w:rPr>
        <w:t>PAPORT qui pourrait à peu près s’appeler en français</w:t>
      </w:r>
      <w:r w:rsidR="004240DC">
        <w:rPr>
          <w:rFonts w:ascii="Garamond" w:hAnsi="Garamond" w:cs="Courier New"/>
          <w:color w:val="000000"/>
          <w:sz w:val="20"/>
          <w:szCs w:val="20"/>
        </w:rPr>
        <w:t xml:space="preserve"> -</w:t>
      </w:r>
      <w:r w:rsidRPr="00316AD7">
        <w:rPr>
          <w:rFonts w:ascii="Garamond" w:hAnsi="Garamond" w:cs="Courier New"/>
          <w:color w:val="000000"/>
          <w:sz w:val="20"/>
          <w:szCs w:val="20"/>
        </w:rPr>
        <w:t xml:space="preserve"> il est paru dans l’</w:t>
      </w:r>
      <w:r w:rsidRPr="00316AD7">
        <w:rPr>
          <w:rFonts w:ascii="Garamond" w:hAnsi="Garamond"/>
          <w:i/>
          <w:iCs/>
          <w:color w:val="000000"/>
          <w:sz w:val="20"/>
          <w:szCs w:val="20"/>
        </w:rPr>
        <w:t>International Journal</w:t>
      </w:r>
      <w:r w:rsidR="004240DC">
        <w:rPr>
          <w:rFonts w:ascii="Garamond" w:hAnsi="Garamond"/>
          <w:i/>
          <w:iCs/>
          <w:color w:val="000000"/>
          <w:sz w:val="20"/>
          <w:szCs w:val="20"/>
        </w:rPr>
        <w:t xml:space="preserve"> </w:t>
      </w:r>
      <w:r w:rsidRPr="004240DC">
        <w:rPr>
          <w:rStyle w:val="Appelnotedebasdep"/>
          <w:rFonts w:ascii="Garamond" w:hAnsi="Garamond"/>
          <w:b/>
          <w:bCs/>
          <w:color w:val="C00000"/>
          <w:sz w:val="20"/>
          <w:szCs w:val="20"/>
        </w:rPr>
        <w:footnoteReference w:id="30"/>
      </w:r>
      <w:r w:rsidR="004240DC">
        <w:rPr>
          <w:rFonts w:ascii="Garamond" w:hAnsi="Garamond"/>
          <w:i/>
          <w:iCs/>
          <w:color w:val="000000"/>
          <w:sz w:val="20"/>
          <w:szCs w:val="20"/>
        </w:rPr>
        <w:t xml:space="preserve"> - </w:t>
      </w:r>
      <w:r w:rsidRPr="00316AD7">
        <w:rPr>
          <w:rFonts w:ascii="Garamond" w:hAnsi="Garamond" w:cs="Courier New"/>
          <w:color w:val="000000"/>
          <w:sz w:val="20"/>
          <w:szCs w:val="20"/>
        </w:rPr>
        <w:t xml:space="preserve">« </w:t>
      </w:r>
      <w:r w:rsidRPr="00316AD7">
        <w:rPr>
          <w:rFonts w:ascii="Garamond" w:hAnsi="Garamond"/>
          <w:i/>
          <w:color w:val="000000"/>
          <w:sz w:val="20"/>
          <w:szCs w:val="20"/>
        </w:rPr>
        <w:t>Statut analytique</w:t>
      </w:r>
      <w:r w:rsidR="0060209E" w:rsidRPr="00316AD7">
        <w:rPr>
          <w:rFonts w:ascii="Garamond" w:hAnsi="Garamond"/>
          <w:i/>
          <w:color w:val="000000"/>
          <w:sz w:val="20"/>
          <w:szCs w:val="20"/>
        </w:rPr>
        <w:t xml:space="preserve"> </w:t>
      </w:r>
      <w:r w:rsidRPr="00316AD7">
        <w:rPr>
          <w:rFonts w:ascii="Garamond" w:hAnsi="Garamond"/>
          <w:i/>
          <w:color w:val="000000"/>
          <w:sz w:val="20"/>
          <w:szCs w:val="20"/>
        </w:rPr>
        <w:t xml:space="preserve">du penser </w:t>
      </w:r>
      <w:r w:rsidRPr="00316AD7">
        <w:rPr>
          <w:rFonts w:ascii="Garamond" w:hAnsi="Garamond" w:cs="Courier New"/>
          <w:color w:val="000000"/>
          <w:sz w:val="20"/>
          <w:szCs w:val="20"/>
        </w:rPr>
        <w:t>»</w:t>
      </w:r>
      <w:r w:rsidR="00516CC2" w:rsidRPr="00316AD7">
        <w:rPr>
          <w:rFonts w:ascii="Garamond" w:hAnsi="Garamond" w:cs="Courier New"/>
          <w:color w:val="000000"/>
          <w:sz w:val="20"/>
          <w:szCs w:val="20"/>
        </w:rPr>
        <w:t>,</w:t>
      </w:r>
      <w:r w:rsidRPr="00316AD7">
        <w:rPr>
          <w:rFonts w:ascii="Garamond" w:hAnsi="Garamond" w:cs="Courier New"/>
          <w:color w:val="000000"/>
          <w:sz w:val="20"/>
          <w:szCs w:val="20"/>
        </w:rPr>
        <w:t xml:space="preserve"> </w:t>
      </w:r>
      <w:proofErr w:type="spellStart"/>
      <w:r w:rsidRPr="00316AD7">
        <w:rPr>
          <w:rFonts w:ascii="Garamond" w:hAnsi="Garamond"/>
          <w:i/>
          <w:iCs/>
          <w:color w:val="000000"/>
          <w:sz w:val="20"/>
          <w:szCs w:val="20"/>
        </w:rPr>
        <w:t>thinking</w:t>
      </w:r>
      <w:proofErr w:type="spellEnd"/>
      <w:r w:rsidRPr="00316AD7">
        <w:rPr>
          <w:rFonts w:ascii="Garamond" w:hAnsi="Garamond" w:cs="Courier New"/>
          <w:color w:val="000000"/>
          <w:sz w:val="20"/>
          <w:szCs w:val="20"/>
        </w:rPr>
        <w:t xml:space="preserve"> c’est un participe présent </w:t>
      </w:r>
    </w:p>
    <w:p w:rsidR="004240DC"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en anglais.</w:t>
      </w:r>
      <w:r w:rsidR="004240DC">
        <w:rPr>
          <w:rFonts w:ascii="Garamond" w:hAnsi="Garamond" w:cs="Courier New"/>
          <w:color w:val="000000"/>
          <w:sz w:val="20"/>
          <w:szCs w:val="20"/>
        </w:rPr>
        <w:t xml:space="preserve"> </w:t>
      </w:r>
      <w:r w:rsidRPr="00316AD7">
        <w:rPr>
          <w:rFonts w:ascii="Garamond" w:hAnsi="Garamond" w:cs="Courier New"/>
          <w:color w:val="000000"/>
          <w:sz w:val="20"/>
          <w:szCs w:val="20"/>
        </w:rPr>
        <w:t xml:space="preserve">Il serait, dans une assemblée aussi large, aussi fastidieux qu’inefficace </w:t>
      </w:r>
      <w:r w:rsidR="004240DC">
        <w:rPr>
          <w:rFonts w:ascii="Garamond" w:hAnsi="Garamond" w:cs="Courier New"/>
          <w:color w:val="000000"/>
          <w:sz w:val="20"/>
          <w:szCs w:val="20"/>
        </w:rPr>
        <w:t>-</w:t>
      </w:r>
      <w:r w:rsidRPr="00316AD7">
        <w:rPr>
          <w:rFonts w:ascii="Garamond" w:hAnsi="Garamond" w:cs="Courier New"/>
          <w:color w:val="000000"/>
          <w:sz w:val="20"/>
          <w:szCs w:val="20"/>
        </w:rPr>
        <w:t xml:space="preserve"> je pense </w:t>
      </w:r>
      <w:r w:rsidR="004240DC">
        <w:rPr>
          <w:rFonts w:ascii="Garamond" w:hAnsi="Garamond" w:cs="Courier New"/>
          <w:color w:val="000000"/>
          <w:sz w:val="20"/>
          <w:szCs w:val="20"/>
        </w:rPr>
        <w:t>-</w:t>
      </w:r>
      <w:r w:rsidRPr="00316AD7">
        <w:rPr>
          <w:rFonts w:ascii="Garamond" w:hAnsi="Garamond" w:cs="Courier New"/>
          <w:color w:val="000000"/>
          <w:sz w:val="20"/>
          <w:szCs w:val="20"/>
        </w:rPr>
        <w:t xml:space="preserve"> de prendre un tel article pour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y voir manifester </w:t>
      </w:r>
      <w:proofErr w:type="gramStart"/>
      <w:r w:rsidRPr="00316AD7">
        <w:rPr>
          <w:rFonts w:ascii="Garamond" w:hAnsi="Garamond" w:cs="Courier New"/>
          <w:color w:val="000000"/>
          <w:sz w:val="20"/>
          <w:szCs w:val="20"/>
        </w:rPr>
        <w:t>une</w:t>
      </w:r>
      <w:proofErr w:type="gramEnd"/>
      <w:r w:rsidRPr="00316AD7">
        <w:rPr>
          <w:rFonts w:ascii="Garamond" w:hAnsi="Garamond" w:cs="Courier New"/>
          <w:color w:val="000000"/>
          <w:sz w:val="20"/>
          <w:szCs w:val="20"/>
        </w:rPr>
        <w:t xml:space="preserve"> extrême </w:t>
      </w:r>
      <w:r w:rsidRPr="00316AD7">
        <w:rPr>
          <w:rFonts w:ascii="Garamond" w:hAnsi="Garamond" w:cs="Courier New"/>
          <w:i/>
          <w:color w:val="000000"/>
          <w:sz w:val="20"/>
          <w:szCs w:val="20"/>
        </w:rPr>
        <w:t>bonne intention</w:t>
      </w:r>
      <w:r w:rsidRPr="00316AD7">
        <w:rPr>
          <w:rFonts w:ascii="Garamond" w:hAnsi="Garamond" w:cs="Courier New"/>
          <w:color w:val="000000"/>
          <w:sz w:val="20"/>
          <w:szCs w:val="20"/>
        </w:rPr>
        <w:t xml:space="preserve">, si je puis dire, une sorte de </w:t>
      </w:r>
      <w:r w:rsidRPr="00316AD7">
        <w:rPr>
          <w:rFonts w:ascii="Garamond" w:hAnsi="Garamond"/>
          <w:i/>
          <w:color w:val="000000"/>
          <w:sz w:val="20"/>
          <w:szCs w:val="20"/>
        </w:rPr>
        <w:t>mise à plat</w:t>
      </w:r>
      <w:r w:rsidRPr="00316AD7">
        <w:rPr>
          <w:rFonts w:ascii="Garamond" w:hAnsi="Garamond" w:cs="Courier New"/>
          <w:color w:val="000000"/>
          <w:sz w:val="20"/>
          <w:szCs w:val="20"/>
        </w:rPr>
        <w:t xml:space="preserve"> de tout ce qui peut, de l’énoncé freudien lui</w:t>
      </w:r>
      <w:r w:rsidR="004240DC">
        <w:rPr>
          <w:rFonts w:ascii="Garamond" w:hAnsi="Garamond" w:cs="Courier New"/>
          <w:color w:val="000000"/>
          <w:sz w:val="20"/>
          <w:szCs w:val="20"/>
        </w:rPr>
        <w:t>-</w:t>
      </w:r>
      <w:r w:rsidRPr="00316AD7">
        <w:rPr>
          <w:rFonts w:ascii="Garamond" w:hAnsi="Garamond" w:cs="Courier New"/>
          <w:color w:val="000000"/>
          <w:sz w:val="20"/>
          <w:szCs w:val="20"/>
        </w:rPr>
        <w:t xml:space="preserve">même, s’organiser d’une </w:t>
      </w:r>
      <w:r w:rsidRPr="00316AD7">
        <w:rPr>
          <w:rFonts w:ascii="Garamond" w:hAnsi="Garamond"/>
          <w:i/>
          <w:color w:val="000000"/>
          <w:sz w:val="20"/>
          <w:szCs w:val="20"/>
        </w:rPr>
        <w:t>énonciation</w:t>
      </w:r>
      <w:r w:rsidRPr="00316AD7">
        <w:rPr>
          <w:rFonts w:ascii="Garamond" w:hAnsi="Garamond" w:cs="Courier New"/>
          <w:color w:val="000000"/>
          <w:sz w:val="20"/>
          <w:szCs w:val="20"/>
        </w:rPr>
        <w:t xml:space="preserve"> concernant ce qu’il en est de la fonction de la pensée dans l’économie dite analytique.</w:t>
      </w:r>
    </w:p>
    <w:p w:rsidR="008D7B80" w:rsidRPr="00316AD7" w:rsidRDefault="008D7B80">
      <w:pPr>
        <w:autoSpaceDE w:val="0"/>
        <w:autoSpaceDN w:val="0"/>
        <w:adjustRightInd w:val="0"/>
        <w:rPr>
          <w:rFonts w:ascii="Garamond" w:hAnsi="Garamond" w:cs="Courier New"/>
          <w:color w:val="000000"/>
          <w:sz w:val="20"/>
          <w:szCs w:val="20"/>
        </w:rPr>
      </w:pPr>
    </w:p>
    <w:p w:rsidR="00A96932" w:rsidRDefault="007E0CC5" w:rsidP="008D7B80">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Le frappant en serait que les déchirures qui se marquent à tout instant, l’impossibilité de ne pas faire partir ce montage </w:t>
      </w:r>
    </w:p>
    <w:p w:rsidR="008D7B80" w:rsidRPr="00316AD7" w:rsidRDefault="007E0CC5" w:rsidP="008D7B80">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du </w:t>
      </w:r>
      <w:proofErr w:type="spellStart"/>
      <w:r w:rsidRPr="00316AD7">
        <w:rPr>
          <w:rFonts w:ascii="Garamond" w:hAnsi="Garamond"/>
          <w:i/>
          <w:iCs/>
          <w:color w:val="000000"/>
          <w:sz w:val="20"/>
          <w:szCs w:val="20"/>
        </w:rPr>
        <w:t>thinking</w:t>
      </w:r>
      <w:proofErr w:type="spellEnd"/>
      <w:r w:rsidR="004240DC">
        <w:rPr>
          <w:rFonts w:ascii="Garamond" w:hAnsi="Garamond" w:cs="Courier New"/>
          <w:i/>
          <w:iCs/>
          <w:color w:val="000000"/>
          <w:sz w:val="20"/>
          <w:szCs w:val="20"/>
        </w:rPr>
        <w:t xml:space="preserve"> - </w:t>
      </w:r>
      <w:r w:rsidRPr="00316AD7">
        <w:rPr>
          <w:rFonts w:ascii="Garamond" w:hAnsi="Garamond" w:cs="Courier New"/>
          <w:color w:val="000000"/>
          <w:sz w:val="20"/>
          <w:szCs w:val="20"/>
        </w:rPr>
        <w:t>ou démontage,</w:t>
      </w:r>
      <w:r w:rsidR="008D7B80"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comme on voudra </w:t>
      </w:r>
      <w:r w:rsidR="004240DC">
        <w:rPr>
          <w:rFonts w:ascii="Garamond" w:hAnsi="Garamond" w:cs="Courier New"/>
          <w:color w:val="000000"/>
          <w:sz w:val="20"/>
          <w:szCs w:val="20"/>
        </w:rPr>
        <w:t xml:space="preserve">- </w:t>
      </w:r>
      <w:r w:rsidRPr="00316AD7">
        <w:rPr>
          <w:rFonts w:ascii="Garamond" w:hAnsi="Garamond" w:cs="Courier New"/>
          <w:color w:val="000000"/>
          <w:sz w:val="20"/>
          <w:szCs w:val="20"/>
        </w:rPr>
        <w:t xml:space="preserve">du </w:t>
      </w:r>
      <w:r w:rsidRPr="00316AD7">
        <w:rPr>
          <w:rFonts w:ascii="Garamond" w:hAnsi="Garamond"/>
          <w:i/>
          <w:color w:val="000000"/>
          <w:sz w:val="20"/>
          <w:szCs w:val="20"/>
        </w:rPr>
        <w:t>processus primaire</w:t>
      </w:r>
      <w:r w:rsidRPr="00316AD7">
        <w:rPr>
          <w:rFonts w:ascii="Garamond" w:hAnsi="Garamond" w:cs="Courier New"/>
          <w:color w:val="000000"/>
          <w:sz w:val="20"/>
          <w:szCs w:val="20"/>
        </w:rPr>
        <w:t xml:space="preserve"> lui</w:t>
      </w:r>
      <w:r w:rsidR="00DA3A69" w:rsidRPr="00316AD7">
        <w:rPr>
          <w:rFonts w:ascii="Garamond" w:hAnsi="Garamond" w:cs="Courier New"/>
          <w:color w:val="000000"/>
          <w:sz w:val="20"/>
          <w:szCs w:val="20"/>
        </w:rPr>
        <w:t>–</w:t>
      </w:r>
      <w:r w:rsidRPr="00316AD7">
        <w:rPr>
          <w:rFonts w:ascii="Garamond" w:hAnsi="Garamond" w:cs="Courier New"/>
          <w:color w:val="000000"/>
          <w:sz w:val="20"/>
          <w:szCs w:val="20"/>
        </w:rPr>
        <w:t xml:space="preserve">même et au niveau de ce que </w:t>
      </w:r>
      <w:r w:rsidR="008D7B80" w:rsidRPr="00316AD7">
        <w:rPr>
          <w:rFonts w:ascii="Garamond" w:hAnsi="Garamond" w:cs="Courier New"/>
          <w:color w:val="000000"/>
          <w:sz w:val="20"/>
          <w:szCs w:val="20"/>
        </w:rPr>
        <w:t>FREUD</w:t>
      </w:r>
      <w:r w:rsidRPr="00316AD7">
        <w:rPr>
          <w:rFonts w:ascii="Garamond" w:hAnsi="Garamond" w:cs="Courier New"/>
          <w:color w:val="000000"/>
          <w:sz w:val="20"/>
          <w:szCs w:val="20"/>
        </w:rPr>
        <w:t xml:space="preserve"> désigne comme </w:t>
      </w:r>
      <w:r w:rsidRPr="00316AD7">
        <w:rPr>
          <w:rFonts w:ascii="Garamond" w:hAnsi="Garamond"/>
          <w:i/>
          <w:color w:val="000000"/>
          <w:sz w:val="20"/>
          <w:szCs w:val="20"/>
        </w:rPr>
        <w:t>l’hallucination primitive</w:t>
      </w:r>
      <w:r w:rsidR="008D7B80" w:rsidRPr="00316AD7">
        <w:rPr>
          <w:rFonts w:ascii="Garamond" w:hAnsi="Garamond" w:cs="Courier New"/>
          <w:color w:val="000000"/>
          <w:sz w:val="20"/>
          <w:szCs w:val="20"/>
        </w:rPr>
        <w:t>…</w:t>
      </w:r>
    </w:p>
    <w:p w:rsidR="007E0CC5" w:rsidRPr="00316AD7" w:rsidRDefault="007E0CC5" w:rsidP="008D7B80">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 xml:space="preserve">celle qui est liée à la première </w:t>
      </w:r>
      <w:r w:rsidRPr="00316AD7">
        <w:rPr>
          <w:rFonts w:ascii="Garamond" w:hAnsi="Garamond" w:cs="Courier New"/>
          <w:i/>
          <w:color w:val="000000"/>
          <w:sz w:val="20"/>
          <w:szCs w:val="20"/>
        </w:rPr>
        <w:t>recherche pathétique</w:t>
      </w:r>
      <w:r w:rsidRPr="00316AD7">
        <w:rPr>
          <w:rFonts w:ascii="Garamond" w:hAnsi="Garamond" w:cs="Courier New"/>
          <w:color w:val="000000"/>
          <w:sz w:val="20"/>
          <w:szCs w:val="20"/>
        </w:rPr>
        <w:t>, celle supposée par l’existence simplement d’un système moteur qui, dès lors qu’il ne rencontre pas l’objet de sa satisfaction, serait</w:t>
      </w:r>
      <w:r w:rsidR="008D7B80" w:rsidRPr="00316AD7">
        <w:rPr>
          <w:rFonts w:ascii="Garamond" w:hAnsi="Garamond" w:cs="Courier New"/>
          <w:color w:val="000000"/>
          <w:sz w:val="20"/>
          <w:szCs w:val="20"/>
        </w:rPr>
        <w:t xml:space="preserve"> </w:t>
      </w:r>
      <w:r w:rsidR="004240DC">
        <w:rPr>
          <w:rFonts w:ascii="Garamond" w:hAnsi="Garamond" w:cs="Courier New"/>
          <w:color w:val="000000"/>
          <w:sz w:val="20"/>
          <w:szCs w:val="20"/>
        </w:rPr>
        <w:t>-</w:t>
      </w:r>
      <w:r w:rsidR="008D7B80" w:rsidRPr="00316AD7">
        <w:rPr>
          <w:rFonts w:ascii="Garamond" w:hAnsi="Garamond" w:cs="Courier New"/>
          <w:color w:val="000000"/>
          <w:sz w:val="20"/>
          <w:szCs w:val="20"/>
        </w:rPr>
        <w:t xml:space="preserve"> </w:t>
      </w:r>
      <w:r w:rsidRPr="00316AD7">
        <w:rPr>
          <w:rFonts w:ascii="Garamond" w:hAnsi="Garamond" w:cs="Courier New"/>
          <w:color w:val="000000"/>
          <w:sz w:val="20"/>
          <w:szCs w:val="20"/>
        </w:rPr>
        <w:t>c’est au principe de l’explication du processus primaire</w:t>
      </w:r>
      <w:r w:rsidR="008D7B80" w:rsidRPr="00316AD7">
        <w:rPr>
          <w:rFonts w:ascii="Garamond" w:hAnsi="Garamond" w:cs="Courier New"/>
          <w:color w:val="000000"/>
          <w:sz w:val="20"/>
          <w:szCs w:val="20"/>
        </w:rPr>
        <w:t xml:space="preserve"> </w:t>
      </w:r>
      <w:r w:rsidR="004240DC">
        <w:rPr>
          <w:rFonts w:ascii="Garamond" w:hAnsi="Garamond" w:cs="Courier New"/>
          <w:color w:val="000000"/>
          <w:sz w:val="20"/>
          <w:szCs w:val="20"/>
        </w:rPr>
        <w:t>-</w:t>
      </w:r>
      <w:r w:rsidR="008D7B80"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responsable de ce processus régressif qui fait apparaître </w:t>
      </w:r>
      <w:r w:rsidRPr="00316AD7">
        <w:rPr>
          <w:rFonts w:ascii="Garamond" w:hAnsi="Garamond"/>
          <w:i/>
          <w:color w:val="000000"/>
          <w:sz w:val="20"/>
          <w:szCs w:val="20"/>
        </w:rPr>
        <w:t>l’image fantasmatique</w:t>
      </w:r>
      <w:r w:rsidRPr="00316AD7">
        <w:rPr>
          <w:rFonts w:ascii="Garamond" w:hAnsi="Garamond" w:cs="Courier New"/>
          <w:color w:val="000000"/>
          <w:sz w:val="20"/>
          <w:szCs w:val="20"/>
        </w:rPr>
        <w:t xml:space="preserve"> de ce qui est recherché</w:t>
      </w:r>
    </w:p>
    <w:p w:rsidR="00516CC2" w:rsidRPr="00316AD7" w:rsidRDefault="007E0CC5" w:rsidP="00516CC2">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…la complète incompatibilité de ce registre</w:t>
      </w:r>
      <w:r w:rsidR="004240DC">
        <w:rPr>
          <w:rFonts w:ascii="Garamond" w:hAnsi="Garamond" w:cs="Courier New"/>
          <w:color w:val="000000"/>
          <w:sz w:val="20"/>
          <w:szCs w:val="20"/>
        </w:rPr>
        <w:t xml:space="preserve">, </w:t>
      </w:r>
      <w:r w:rsidRPr="004240DC">
        <w:rPr>
          <w:rFonts w:ascii="Garamond" w:hAnsi="Garamond" w:cs="Courier New"/>
          <w:color w:val="000000"/>
          <w:sz w:val="20"/>
          <w:szCs w:val="20"/>
        </w:rPr>
        <w:t>qui est bien pourtant à mettre au tableau de la pensée</w:t>
      </w:r>
      <w:r w:rsidR="004240DC">
        <w:rPr>
          <w:rFonts w:ascii="Garamond" w:hAnsi="Garamond" w:cs="Courier New"/>
          <w:i/>
          <w:color w:val="000000"/>
          <w:sz w:val="20"/>
          <w:szCs w:val="20"/>
        </w:rPr>
        <w:t xml:space="preserve">, </w:t>
      </w:r>
      <w:r w:rsidRPr="00316AD7">
        <w:rPr>
          <w:rFonts w:ascii="Garamond" w:hAnsi="Garamond" w:cs="Courier New"/>
          <w:color w:val="000000"/>
          <w:sz w:val="20"/>
          <w:szCs w:val="20"/>
        </w:rPr>
        <w:t xml:space="preserve">avec </w:t>
      </w:r>
      <w:r w:rsidRPr="004240DC">
        <w:rPr>
          <w:rFonts w:ascii="Garamond" w:hAnsi="Garamond"/>
          <w:color w:val="000000"/>
          <w:sz w:val="20"/>
          <w:szCs w:val="20"/>
        </w:rPr>
        <w:t>ce qui est au niveau du processus secondaire instauré d’une pensée</w:t>
      </w:r>
      <w:r w:rsidR="00516CC2" w:rsidRPr="00316AD7">
        <w:rPr>
          <w:rFonts w:ascii="Garamond" w:hAnsi="Garamond" w:cs="Courier New"/>
          <w:i/>
          <w:color w:val="000000"/>
          <w:sz w:val="20"/>
          <w:szCs w:val="20"/>
        </w:rPr>
        <w:t>…</w:t>
      </w:r>
      <w:r w:rsidRPr="00316AD7">
        <w:rPr>
          <w:rFonts w:ascii="Garamond" w:hAnsi="Garamond" w:cs="Courier New"/>
          <w:color w:val="000000"/>
          <w:sz w:val="20"/>
          <w:szCs w:val="20"/>
        </w:rPr>
        <w:t xml:space="preserve"> </w:t>
      </w:r>
    </w:p>
    <w:p w:rsidR="004240DC" w:rsidRDefault="007E0CC5" w:rsidP="004240DC">
      <w:pPr>
        <w:autoSpaceDE w:val="0"/>
        <w:autoSpaceDN w:val="0"/>
        <w:adjustRightInd w:val="0"/>
        <w:ind w:firstLine="708"/>
        <w:rPr>
          <w:rFonts w:ascii="Garamond" w:hAnsi="Garamond" w:cs="Courier New"/>
          <w:color w:val="000000"/>
          <w:sz w:val="20"/>
          <w:szCs w:val="20"/>
        </w:rPr>
      </w:pPr>
      <w:r w:rsidRPr="00316AD7">
        <w:rPr>
          <w:rFonts w:ascii="Garamond" w:hAnsi="Garamond" w:cs="Courier New"/>
          <w:color w:val="000000"/>
          <w:sz w:val="20"/>
          <w:szCs w:val="20"/>
        </w:rPr>
        <w:t xml:space="preserve">qui est une sorte </w:t>
      </w:r>
      <w:r w:rsidRPr="00316AD7">
        <w:rPr>
          <w:rFonts w:ascii="Garamond" w:hAnsi="Garamond"/>
          <w:i/>
          <w:color w:val="000000"/>
          <w:sz w:val="20"/>
          <w:szCs w:val="20"/>
        </w:rPr>
        <w:t>d’action réduite</w:t>
      </w:r>
      <w:r w:rsidRPr="00316AD7">
        <w:rPr>
          <w:rFonts w:ascii="Garamond" w:hAnsi="Garamond" w:cs="Courier New"/>
          <w:color w:val="000000"/>
          <w:sz w:val="20"/>
          <w:szCs w:val="20"/>
        </w:rPr>
        <w:t xml:space="preserve">, </w:t>
      </w:r>
      <w:r w:rsidRPr="00316AD7">
        <w:rPr>
          <w:rFonts w:ascii="Garamond" w:hAnsi="Garamond"/>
          <w:i/>
          <w:color w:val="000000"/>
          <w:sz w:val="20"/>
          <w:szCs w:val="20"/>
        </w:rPr>
        <w:t>d’action au petit pied</w:t>
      </w:r>
      <w:r w:rsidRPr="00316AD7">
        <w:rPr>
          <w:rFonts w:ascii="Garamond" w:hAnsi="Garamond" w:cs="Courier New"/>
          <w:color w:val="000000"/>
          <w:sz w:val="20"/>
          <w:szCs w:val="20"/>
        </w:rPr>
        <w:t xml:space="preserve"> </w:t>
      </w:r>
      <w:r w:rsidR="004240DC">
        <w:rPr>
          <w:rFonts w:ascii="Garamond" w:hAnsi="Garamond" w:cs="Courier New"/>
          <w:color w:val="000000"/>
          <w:sz w:val="20"/>
          <w:szCs w:val="20"/>
        </w:rPr>
        <w:t xml:space="preserve"> </w:t>
      </w:r>
      <w:r w:rsidRPr="00316AD7">
        <w:rPr>
          <w:rFonts w:ascii="Garamond" w:hAnsi="Garamond" w:cs="Courier New"/>
          <w:color w:val="000000"/>
          <w:sz w:val="20"/>
          <w:szCs w:val="20"/>
        </w:rPr>
        <w:t>qui force à passer</w:t>
      </w:r>
      <w:r w:rsidR="008D7B80"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dans un tout autre registre </w:t>
      </w:r>
    </w:p>
    <w:p w:rsidR="008D7B80" w:rsidRPr="00316AD7" w:rsidRDefault="007E0CC5" w:rsidP="004240DC">
      <w:pPr>
        <w:autoSpaceDE w:val="0"/>
        <w:autoSpaceDN w:val="0"/>
        <w:adjustRightInd w:val="0"/>
        <w:ind w:firstLine="708"/>
        <w:rPr>
          <w:rFonts w:ascii="Garamond" w:hAnsi="Garamond" w:cs="Courier New"/>
          <w:color w:val="000000"/>
          <w:sz w:val="20"/>
          <w:szCs w:val="20"/>
        </w:rPr>
      </w:pPr>
      <w:r w:rsidRPr="00316AD7">
        <w:rPr>
          <w:rFonts w:ascii="Garamond" w:hAnsi="Garamond" w:cs="Courier New"/>
          <w:color w:val="000000"/>
          <w:sz w:val="20"/>
          <w:szCs w:val="20"/>
        </w:rPr>
        <w:t xml:space="preserve">que celui qui a été évoqué d’abord, à savoir </w:t>
      </w:r>
      <w:r w:rsidRPr="00316AD7">
        <w:rPr>
          <w:rFonts w:ascii="Garamond" w:hAnsi="Garamond" w:cs="Courier New"/>
          <w:i/>
          <w:color w:val="000000"/>
          <w:sz w:val="20"/>
          <w:szCs w:val="20"/>
        </w:rPr>
        <w:t>l’introduction de la dimension de l’épreuve de la réalité</w:t>
      </w:r>
    </w:p>
    <w:p w:rsidR="008D7B80" w:rsidRPr="00316AD7" w:rsidRDefault="008D7B80">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w:t>
      </w:r>
      <w:r w:rsidR="007E0CC5" w:rsidRPr="00316AD7">
        <w:rPr>
          <w:rFonts w:ascii="Garamond" w:hAnsi="Garamond" w:cs="Courier New"/>
          <w:color w:val="000000"/>
          <w:sz w:val="20"/>
          <w:szCs w:val="20"/>
        </w:rPr>
        <w:t>ne manque pas bien sûr d’être notées au passage par l’auteur qui, poursuivant imperturbablement son chemin, en arrivera à s’apercevoir que non seulement il n’y a pas deux modes et deux registres de pensée, mais qu’il y en a une infinité</w:t>
      </w:r>
      <w:r w:rsidRPr="00316AD7">
        <w:rPr>
          <w:rFonts w:ascii="Garamond" w:hAnsi="Garamond" w:cs="Courier New"/>
          <w:color w:val="000000"/>
          <w:sz w:val="20"/>
          <w:szCs w:val="20"/>
        </w:rPr>
        <w:t>…</w:t>
      </w:r>
    </w:p>
    <w:p w:rsidR="008D7B80" w:rsidRPr="00316AD7" w:rsidRDefault="007E0CC5" w:rsidP="008D7B80">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 xml:space="preserve">qui sont à peu près à </w:t>
      </w:r>
      <w:r w:rsidRPr="00316AD7">
        <w:rPr>
          <w:rFonts w:ascii="Garamond" w:hAnsi="Garamond" w:cs="Courier New"/>
          <w:i/>
          <w:color w:val="000000"/>
          <w:sz w:val="20"/>
          <w:szCs w:val="20"/>
        </w:rPr>
        <w:t>échelonner</w:t>
      </w:r>
      <w:r w:rsidRPr="00316AD7">
        <w:rPr>
          <w:rFonts w:ascii="Garamond" w:hAnsi="Garamond" w:cs="Courier New"/>
          <w:color w:val="000000"/>
          <w:sz w:val="20"/>
          <w:szCs w:val="20"/>
        </w:rPr>
        <w:t xml:space="preserve"> dans ce qu’auparavant les psychologues ont noté des </w:t>
      </w:r>
      <w:r w:rsidR="008D7B80" w:rsidRPr="00316AD7">
        <w:rPr>
          <w:rFonts w:ascii="Garamond" w:hAnsi="Garamond" w:cs="Courier New"/>
          <w:color w:val="000000"/>
          <w:sz w:val="20"/>
          <w:szCs w:val="20"/>
        </w:rPr>
        <w:t>« </w:t>
      </w:r>
      <w:r w:rsidRPr="00316AD7">
        <w:rPr>
          <w:rFonts w:ascii="Garamond" w:hAnsi="Garamond" w:cs="Courier New"/>
          <w:i/>
          <w:color w:val="000000"/>
          <w:sz w:val="20"/>
          <w:szCs w:val="20"/>
        </w:rPr>
        <w:t>étagements de la conscience</w:t>
      </w:r>
      <w:r w:rsidR="008D7B80" w:rsidRPr="00316AD7">
        <w:rPr>
          <w:rFonts w:ascii="Garamond" w:hAnsi="Garamond" w:cs="Courier New"/>
          <w:i/>
          <w:color w:val="000000"/>
          <w:sz w:val="20"/>
          <w:szCs w:val="20"/>
        </w:rPr>
        <w:t> </w:t>
      </w:r>
      <w:r w:rsidR="008D7B80" w:rsidRPr="00316AD7">
        <w:rPr>
          <w:rFonts w:ascii="Garamond" w:hAnsi="Garamond" w:cs="Courier New"/>
          <w:color w:val="000000"/>
          <w:sz w:val="20"/>
          <w:szCs w:val="20"/>
        </w:rPr>
        <w:t>»</w:t>
      </w:r>
    </w:p>
    <w:p w:rsidR="008D7B80" w:rsidRPr="00316AD7" w:rsidRDefault="008D7B80">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w:t>
      </w:r>
      <w:r w:rsidR="007E0CC5" w:rsidRPr="00316AD7">
        <w:rPr>
          <w:rFonts w:ascii="Garamond" w:hAnsi="Garamond" w:cs="Courier New"/>
          <w:color w:val="000000"/>
          <w:sz w:val="20"/>
          <w:szCs w:val="20"/>
        </w:rPr>
        <w:t>et par conséquent de complètement réduire le relief de ce qui a été</w:t>
      </w:r>
      <w:r w:rsidRPr="00316AD7">
        <w:rPr>
          <w:rFonts w:ascii="Garamond" w:hAnsi="Garamond" w:cs="Courier New"/>
          <w:color w:val="000000"/>
          <w:sz w:val="20"/>
          <w:szCs w:val="20"/>
        </w:rPr>
        <w:t xml:space="preserve"> </w:t>
      </w:r>
      <w:r w:rsidR="007E0CC5" w:rsidRPr="00316AD7">
        <w:rPr>
          <w:rFonts w:ascii="Garamond" w:hAnsi="Garamond" w:cs="Courier New"/>
          <w:color w:val="000000"/>
          <w:sz w:val="20"/>
          <w:szCs w:val="20"/>
        </w:rPr>
        <w:t xml:space="preserve">apporté par </w:t>
      </w:r>
      <w:r w:rsidRPr="00316AD7">
        <w:rPr>
          <w:rFonts w:ascii="Garamond" w:hAnsi="Garamond" w:cs="Courier New"/>
          <w:color w:val="000000"/>
          <w:sz w:val="20"/>
          <w:szCs w:val="20"/>
        </w:rPr>
        <w:t>FREUD</w:t>
      </w:r>
      <w:r w:rsidR="007E0CC5" w:rsidRPr="00316AD7">
        <w:rPr>
          <w:rFonts w:ascii="Garamond" w:hAnsi="Garamond" w:cs="Courier New"/>
          <w:color w:val="000000"/>
          <w:sz w:val="20"/>
          <w:szCs w:val="20"/>
        </w:rPr>
        <w:t xml:space="preserve"> à ce qu’on appelle </w:t>
      </w:r>
    </w:p>
    <w:p w:rsidR="007E0CC5" w:rsidRPr="00316AD7" w:rsidRDefault="008D7B80">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w:t>
      </w:r>
      <w:r w:rsidR="007E0CC5" w:rsidRPr="00316AD7">
        <w:rPr>
          <w:rFonts w:ascii="Garamond" w:hAnsi="Garamond"/>
          <w:i/>
          <w:color w:val="000000"/>
          <w:sz w:val="20"/>
          <w:szCs w:val="20"/>
        </w:rPr>
        <w:t>la psychologie générale</w:t>
      </w:r>
      <w:r w:rsidRPr="00316AD7">
        <w:rPr>
          <w:rFonts w:ascii="Garamond" w:hAnsi="Garamond" w:cs="Courier New"/>
          <w:color w:val="000000"/>
          <w:sz w:val="20"/>
          <w:szCs w:val="20"/>
        </w:rPr>
        <w:t> »</w:t>
      </w:r>
      <w:r w:rsidR="007E0CC5" w:rsidRPr="00316AD7">
        <w:rPr>
          <w:rFonts w:ascii="Garamond" w:hAnsi="Garamond" w:cs="Courier New"/>
          <w:color w:val="000000"/>
          <w:sz w:val="20"/>
          <w:szCs w:val="20"/>
        </w:rPr>
        <w:t xml:space="preserve">, </w:t>
      </w:r>
      <w:r w:rsidR="004240DC" w:rsidRPr="00316AD7">
        <w:rPr>
          <w:rFonts w:ascii="Garamond" w:hAnsi="Garamond" w:cs="Courier New"/>
          <w:color w:val="000000"/>
          <w:sz w:val="20"/>
          <w:szCs w:val="20"/>
        </w:rPr>
        <w:t>c’est</w:t>
      </w:r>
      <w:r w:rsidR="004240DC">
        <w:rPr>
          <w:rFonts w:ascii="Garamond" w:hAnsi="Garamond" w:cs="Courier New"/>
          <w:color w:val="000000"/>
          <w:sz w:val="20"/>
          <w:szCs w:val="20"/>
        </w:rPr>
        <w:t>-</w:t>
      </w:r>
      <w:r w:rsidR="004240DC" w:rsidRPr="00316AD7">
        <w:rPr>
          <w:rFonts w:ascii="Garamond" w:hAnsi="Garamond" w:cs="Courier New"/>
          <w:color w:val="000000"/>
          <w:sz w:val="20"/>
          <w:szCs w:val="20"/>
        </w:rPr>
        <w:t>à</w:t>
      </w:r>
      <w:r w:rsidR="004240DC">
        <w:rPr>
          <w:rFonts w:ascii="Garamond" w:hAnsi="Garamond" w:cs="Courier New"/>
          <w:color w:val="000000"/>
          <w:sz w:val="20"/>
          <w:szCs w:val="20"/>
        </w:rPr>
        <w:t>-</w:t>
      </w:r>
      <w:r w:rsidR="004240DC" w:rsidRPr="00316AD7">
        <w:rPr>
          <w:rFonts w:ascii="Garamond" w:hAnsi="Garamond" w:cs="Courier New"/>
          <w:color w:val="000000"/>
          <w:sz w:val="20"/>
          <w:szCs w:val="20"/>
        </w:rPr>
        <w:t>dire</w:t>
      </w:r>
      <w:r w:rsidR="007E0CC5" w:rsidRPr="00316AD7">
        <w:rPr>
          <w:rFonts w:ascii="Garamond" w:hAnsi="Garamond" w:cs="Courier New"/>
          <w:color w:val="000000"/>
          <w:sz w:val="20"/>
          <w:szCs w:val="20"/>
        </w:rPr>
        <w:t xml:space="preserve"> à son abolition.</w:t>
      </w:r>
    </w:p>
    <w:p w:rsidR="008D7B80" w:rsidRPr="00316AD7" w:rsidRDefault="008D7B80">
      <w:pPr>
        <w:autoSpaceDE w:val="0"/>
        <w:autoSpaceDN w:val="0"/>
        <w:adjustRightInd w:val="0"/>
        <w:rPr>
          <w:rFonts w:ascii="Garamond" w:hAnsi="Garamond" w:cs="Courier New"/>
          <w:color w:val="000000"/>
          <w:sz w:val="20"/>
          <w:szCs w:val="20"/>
        </w:rPr>
      </w:pPr>
    </w:p>
    <w:p w:rsidR="004240DC" w:rsidRDefault="004240DC">
      <w:pPr>
        <w:autoSpaceDE w:val="0"/>
        <w:autoSpaceDN w:val="0"/>
        <w:adjustRightInd w:val="0"/>
        <w:rPr>
          <w:rFonts w:ascii="Garamond" w:hAnsi="Garamond" w:cs="Courier New"/>
          <w:color w:val="000000"/>
          <w:sz w:val="20"/>
          <w:szCs w:val="20"/>
        </w:rPr>
      </w:pPr>
    </w:p>
    <w:p w:rsidR="008D7B80"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 n’est là qu’un exemple léger et vous pouvez à votre gré aller le confirmer.</w:t>
      </w:r>
      <w:r w:rsidR="004240DC">
        <w:rPr>
          <w:rFonts w:ascii="Garamond" w:hAnsi="Garamond" w:cs="Courier New"/>
          <w:color w:val="000000"/>
          <w:sz w:val="20"/>
          <w:szCs w:val="20"/>
        </w:rPr>
        <w:t xml:space="preserve"> </w:t>
      </w:r>
      <w:r w:rsidRPr="00316AD7">
        <w:rPr>
          <w:rFonts w:ascii="Garamond" w:hAnsi="Garamond" w:cs="Courier New"/>
          <w:color w:val="000000"/>
          <w:sz w:val="20"/>
          <w:szCs w:val="20"/>
        </w:rPr>
        <w:t xml:space="preserve">Si d’autres voyaient intérêt à ce que se tienne </w:t>
      </w:r>
    </w:p>
    <w:p w:rsidR="004240DC"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un séminaire, où quelque chose comme ceci serait suivi dans ses détails, pourquoi pas ? L’important me semble</w:t>
      </w:r>
      <w:r w:rsidR="004240DC">
        <w:rPr>
          <w:rFonts w:ascii="Garamond" w:hAnsi="Garamond" w:cs="Courier New"/>
          <w:color w:val="000000"/>
          <w:sz w:val="20"/>
          <w:szCs w:val="20"/>
        </w:rPr>
        <w:t>-</w:t>
      </w:r>
      <w:r w:rsidRPr="00316AD7">
        <w:rPr>
          <w:rFonts w:ascii="Garamond" w:hAnsi="Garamond" w:cs="Courier New"/>
          <w:color w:val="000000"/>
          <w:sz w:val="20"/>
          <w:szCs w:val="20"/>
        </w:rPr>
        <w:t>t</w:t>
      </w:r>
      <w:r w:rsidR="004240DC">
        <w:rPr>
          <w:rFonts w:ascii="Garamond" w:hAnsi="Garamond" w:cs="Courier New"/>
          <w:color w:val="000000"/>
          <w:sz w:val="20"/>
          <w:szCs w:val="20"/>
        </w:rPr>
        <w:t>-</w:t>
      </w:r>
      <w:r w:rsidRPr="00316AD7">
        <w:rPr>
          <w:rFonts w:ascii="Garamond" w:hAnsi="Garamond" w:cs="Courier New"/>
          <w:color w:val="000000"/>
          <w:sz w:val="20"/>
          <w:szCs w:val="20"/>
        </w:rPr>
        <w:t xml:space="preserve">il, </w:t>
      </w:r>
    </w:p>
    <w:p w:rsidR="008D7B80"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est que soit complètement éludé dans cette perspective de réduction, avec échec conséquent, ce qui est frappant, saillant, énorme, impliqué dans la dimension du processus primaire, ce quelque chose qui peut à peu près s’exprimer ainsi : </w:t>
      </w:r>
    </w:p>
    <w:p w:rsidR="007E0CC5" w:rsidRPr="00316AD7" w:rsidRDefault="007E0CC5" w:rsidP="004240DC">
      <w:pPr>
        <w:autoSpaceDE w:val="0"/>
        <w:autoSpaceDN w:val="0"/>
        <w:adjustRightInd w:val="0"/>
        <w:rPr>
          <w:rFonts w:ascii="Garamond" w:hAnsi="Garamond" w:cs="Courier New"/>
          <w:color w:val="000000"/>
          <w:sz w:val="20"/>
          <w:szCs w:val="20"/>
        </w:rPr>
      </w:pPr>
      <w:r w:rsidRPr="004240DC">
        <w:rPr>
          <w:rFonts w:ascii="Garamond" w:hAnsi="Garamond" w:cs="Courier New"/>
          <w:color w:val="000000"/>
          <w:sz w:val="20"/>
          <w:szCs w:val="20"/>
        </w:rPr>
        <w:t xml:space="preserve">non pas « </w:t>
      </w:r>
      <w:r w:rsidRPr="004240DC">
        <w:rPr>
          <w:rFonts w:ascii="Garamond" w:hAnsi="Garamond" w:cs="Courier New"/>
          <w:i/>
          <w:color w:val="000000"/>
          <w:sz w:val="20"/>
          <w:szCs w:val="20"/>
        </w:rPr>
        <w:t>au commencement est l’insatisfaction</w:t>
      </w:r>
      <w:r w:rsidRPr="004240DC">
        <w:rPr>
          <w:rFonts w:ascii="Garamond" w:hAnsi="Garamond" w:cs="Courier New"/>
          <w:color w:val="000000"/>
          <w:sz w:val="20"/>
          <w:szCs w:val="20"/>
        </w:rPr>
        <w:t xml:space="preserve"> », ce qui n’est rien</w:t>
      </w:r>
      <w:r w:rsidR="008D7B80" w:rsidRPr="004240DC">
        <w:rPr>
          <w:rFonts w:ascii="Garamond" w:hAnsi="Garamond" w:cs="Courier New"/>
          <w:color w:val="000000"/>
          <w:sz w:val="20"/>
          <w:szCs w:val="20"/>
        </w:rPr>
        <w:t> :</w:t>
      </w:r>
      <w:r w:rsidRPr="004240DC">
        <w:rPr>
          <w:rFonts w:ascii="Garamond" w:hAnsi="Garamond" w:cs="Courier New"/>
          <w:color w:val="000000"/>
          <w:sz w:val="20"/>
          <w:szCs w:val="20"/>
        </w:rPr>
        <w:t xml:space="preserve"> ce n’est pas que l’individu vivant courre après sa satisfaction qui est important,</w:t>
      </w:r>
      <w:r w:rsidR="004240DC">
        <w:rPr>
          <w:rFonts w:ascii="Garamond" w:hAnsi="Garamond" w:cs="Courier New"/>
          <w:color w:val="000000"/>
          <w:sz w:val="20"/>
          <w:szCs w:val="20"/>
        </w:rPr>
        <w:t xml:space="preserve"> </w:t>
      </w:r>
      <w:r w:rsidRPr="00316AD7">
        <w:rPr>
          <w:rFonts w:ascii="Garamond" w:hAnsi="Garamond"/>
          <w:i/>
          <w:color w:val="000000"/>
          <w:sz w:val="20"/>
          <w:szCs w:val="20"/>
        </w:rPr>
        <w:t>c’est qu’il y ait un statut de la jouissance qui soit l’insatisfaction</w:t>
      </w:r>
      <w:r w:rsidRPr="00316AD7">
        <w:rPr>
          <w:rFonts w:ascii="Garamond" w:hAnsi="Garamond" w:cs="Courier New"/>
          <w:color w:val="000000"/>
          <w:sz w:val="20"/>
          <w:szCs w:val="20"/>
        </w:rPr>
        <w:t xml:space="preserve">. </w:t>
      </w:r>
    </w:p>
    <w:p w:rsidR="008D7B80" w:rsidRPr="00316AD7" w:rsidRDefault="008D7B80">
      <w:pPr>
        <w:autoSpaceDE w:val="0"/>
        <w:autoSpaceDN w:val="0"/>
        <w:adjustRightInd w:val="0"/>
        <w:rPr>
          <w:rFonts w:ascii="Garamond" w:hAnsi="Garamond" w:cs="Courier New"/>
          <w:color w:val="000000"/>
          <w:sz w:val="20"/>
          <w:szCs w:val="20"/>
        </w:rPr>
      </w:pPr>
    </w:p>
    <w:p w:rsidR="00AD7C08"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À l’éluder comme originaire, comme impliqué dans la théorie de celui qui l’a introduite, cette théorie, peu importe qu’il l’ait ou non exprimée comme ça, mais s’il l’a faite comme ça, </w:t>
      </w:r>
      <w:r w:rsidR="00AD7C08" w:rsidRPr="00316AD7">
        <w:rPr>
          <w:rFonts w:ascii="Garamond" w:hAnsi="Garamond" w:cs="Courier New"/>
          <w:color w:val="000000"/>
          <w:sz w:val="20"/>
          <w:szCs w:val="20"/>
        </w:rPr>
        <w:t>c’est</w:t>
      </w:r>
      <w:r w:rsidR="00AD7C08">
        <w:rPr>
          <w:rFonts w:ascii="Garamond" w:hAnsi="Garamond" w:cs="Courier New"/>
          <w:color w:val="000000"/>
          <w:sz w:val="20"/>
          <w:szCs w:val="20"/>
        </w:rPr>
        <w:t>-</w:t>
      </w:r>
      <w:r w:rsidR="00AD7C08" w:rsidRPr="00316AD7">
        <w:rPr>
          <w:rFonts w:ascii="Garamond" w:hAnsi="Garamond" w:cs="Courier New"/>
          <w:color w:val="000000"/>
          <w:sz w:val="20"/>
          <w:szCs w:val="20"/>
        </w:rPr>
        <w:t>à</w:t>
      </w:r>
      <w:r w:rsidR="00AD7C08">
        <w:rPr>
          <w:rFonts w:ascii="Garamond" w:hAnsi="Garamond" w:cs="Courier New"/>
          <w:color w:val="000000"/>
          <w:sz w:val="20"/>
          <w:szCs w:val="20"/>
        </w:rPr>
        <w:t>-</w:t>
      </w:r>
      <w:r w:rsidR="00AD7C08" w:rsidRPr="00316AD7">
        <w:rPr>
          <w:rFonts w:ascii="Garamond" w:hAnsi="Garamond" w:cs="Courier New"/>
          <w:color w:val="000000"/>
          <w:sz w:val="20"/>
          <w:szCs w:val="20"/>
        </w:rPr>
        <w:t>dire</w:t>
      </w:r>
      <w:r w:rsidRPr="00316AD7">
        <w:rPr>
          <w:rFonts w:ascii="Garamond" w:hAnsi="Garamond" w:cs="Courier New"/>
          <w:color w:val="000000"/>
          <w:sz w:val="20"/>
          <w:szCs w:val="20"/>
        </w:rPr>
        <w:t xml:space="preserve"> s’il a formulé </w:t>
      </w:r>
      <w:r w:rsidRPr="00316AD7">
        <w:rPr>
          <w:rFonts w:ascii="Garamond" w:hAnsi="Garamond"/>
          <w:i/>
          <w:color w:val="0000CC"/>
          <w:sz w:val="20"/>
          <w:szCs w:val="20"/>
        </w:rPr>
        <w:t>le principe du plaisir</w:t>
      </w:r>
      <w:r w:rsidRPr="00316AD7">
        <w:rPr>
          <w:rFonts w:ascii="Garamond" w:hAnsi="Garamond" w:cs="Courier New"/>
          <w:color w:val="000000"/>
          <w:sz w:val="20"/>
          <w:szCs w:val="20"/>
        </w:rPr>
        <w:t xml:space="preserve"> comme </w:t>
      </w:r>
      <w:r w:rsidRPr="00316AD7">
        <w:rPr>
          <w:rFonts w:ascii="Garamond" w:hAnsi="Garamond" w:cs="Courier New"/>
          <w:i/>
          <w:color w:val="000000"/>
          <w:sz w:val="20"/>
          <w:szCs w:val="20"/>
        </w:rPr>
        <w:t>jamais</w:t>
      </w:r>
      <w:r w:rsidRPr="00316AD7">
        <w:rPr>
          <w:rFonts w:ascii="Garamond" w:hAnsi="Garamond" w:cs="Courier New"/>
          <w:color w:val="000000"/>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on ne</w:t>
      </w:r>
      <w:r w:rsidR="008D7B80" w:rsidRPr="00316AD7">
        <w:rPr>
          <w:rFonts w:ascii="Garamond" w:hAnsi="Garamond" w:cs="Courier New"/>
          <w:color w:val="000000"/>
          <w:sz w:val="20"/>
          <w:szCs w:val="20"/>
        </w:rPr>
        <w:t xml:space="preserve"> </w:t>
      </w:r>
      <w:r w:rsidRPr="00316AD7">
        <w:rPr>
          <w:rFonts w:ascii="Garamond" w:hAnsi="Garamond" w:cs="Courier New"/>
          <w:color w:val="000000"/>
          <w:sz w:val="20"/>
          <w:szCs w:val="20"/>
        </w:rPr>
        <w:t>l’avait formulé avant lui…</w:t>
      </w:r>
    </w:p>
    <w:p w:rsidR="00AD7C08" w:rsidRDefault="007E0CC5" w:rsidP="00AD7C08">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 xml:space="preserve">car </w:t>
      </w:r>
      <w:r w:rsidRPr="00316AD7">
        <w:rPr>
          <w:rFonts w:ascii="Garamond" w:hAnsi="Garamond"/>
          <w:i/>
          <w:color w:val="000000"/>
          <w:sz w:val="20"/>
          <w:szCs w:val="20"/>
        </w:rPr>
        <w:t>le plaisir</w:t>
      </w:r>
      <w:r w:rsidRPr="00316AD7">
        <w:rPr>
          <w:rFonts w:ascii="Garamond" w:hAnsi="Garamond" w:cs="Courier New"/>
          <w:color w:val="000000"/>
          <w:sz w:val="20"/>
          <w:szCs w:val="20"/>
        </w:rPr>
        <w:t xml:space="preserve"> servait de toujours à définir le </w:t>
      </w:r>
      <w:r w:rsidR="00516CC2" w:rsidRPr="00316AD7">
        <w:rPr>
          <w:rFonts w:ascii="Garamond" w:hAnsi="Garamond" w:cs="Courier New"/>
          <w:color w:val="000000"/>
          <w:sz w:val="20"/>
          <w:szCs w:val="20"/>
        </w:rPr>
        <w:t>« </w:t>
      </w:r>
      <w:r w:rsidR="00516CC2" w:rsidRPr="00316AD7">
        <w:rPr>
          <w:rFonts w:ascii="Garamond" w:hAnsi="Garamond"/>
          <w:i/>
          <w:color w:val="0000CC"/>
          <w:sz w:val="20"/>
          <w:szCs w:val="20"/>
        </w:rPr>
        <w:t>B</w:t>
      </w:r>
      <w:r w:rsidRPr="00316AD7">
        <w:rPr>
          <w:rFonts w:ascii="Garamond" w:hAnsi="Garamond"/>
          <w:i/>
          <w:color w:val="0000CC"/>
          <w:sz w:val="20"/>
          <w:szCs w:val="20"/>
        </w:rPr>
        <w:t>ien</w:t>
      </w:r>
      <w:r w:rsidR="00516CC2" w:rsidRPr="00316AD7">
        <w:rPr>
          <w:rFonts w:ascii="Garamond" w:hAnsi="Garamond" w:cs="Courier New"/>
          <w:color w:val="000000"/>
          <w:sz w:val="20"/>
          <w:szCs w:val="20"/>
        </w:rPr>
        <w:t> »</w:t>
      </w:r>
      <w:r w:rsidRPr="00316AD7">
        <w:rPr>
          <w:rFonts w:ascii="Garamond" w:hAnsi="Garamond" w:cs="Courier New"/>
          <w:color w:val="000000"/>
          <w:sz w:val="20"/>
          <w:szCs w:val="20"/>
        </w:rPr>
        <w:t>, il était en lui</w:t>
      </w:r>
      <w:r w:rsidR="00A96932">
        <w:rPr>
          <w:rFonts w:ascii="Garamond" w:hAnsi="Garamond" w:cs="Courier New"/>
          <w:color w:val="000000"/>
          <w:sz w:val="20"/>
          <w:szCs w:val="20"/>
        </w:rPr>
        <w:t>-</w:t>
      </w:r>
      <w:r w:rsidRPr="00316AD7">
        <w:rPr>
          <w:rFonts w:ascii="Garamond" w:hAnsi="Garamond" w:cs="Courier New"/>
          <w:color w:val="000000"/>
          <w:sz w:val="20"/>
          <w:szCs w:val="20"/>
        </w:rPr>
        <w:t xml:space="preserve">même satisfaction, à ceci près naturellement </w:t>
      </w:r>
    </w:p>
    <w:p w:rsidR="00AD7C08" w:rsidRDefault="007E0CC5" w:rsidP="00AD7C08">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 xml:space="preserve">que personne ne pouvait y croire, parce que tout le monde a su depuis toujours qu’être dans le </w:t>
      </w:r>
      <w:r w:rsidR="00516CC2" w:rsidRPr="00316AD7">
        <w:rPr>
          <w:rFonts w:ascii="Garamond" w:hAnsi="Garamond" w:cs="Courier New"/>
          <w:color w:val="000000"/>
          <w:sz w:val="20"/>
          <w:szCs w:val="20"/>
        </w:rPr>
        <w:t>« </w:t>
      </w:r>
      <w:r w:rsidR="00516CC2" w:rsidRPr="00316AD7">
        <w:rPr>
          <w:rFonts w:ascii="Garamond" w:hAnsi="Garamond"/>
          <w:i/>
          <w:color w:val="0000CC"/>
          <w:sz w:val="20"/>
          <w:szCs w:val="20"/>
        </w:rPr>
        <w:t>Bien</w:t>
      </w:r>
      <w:r w:rsidR="00516CC2" w:rsidRPr="00316AD7">
        <w:rPr>
          <w:rFonts w:ascii="Garamond" w:hAnsi="Garamond" w:cs="Courier New"/>
          <w:color w:val="000000"/>
          <w:sz w:val="20"/>
          <w:szCs w:val="20"/>
        </w:rPr>
        <w:t> »</w:t>
      </w:r>
      <w:r w:rsidRPr="00316AD7">
        <w:rPr>
          <w:rFonts w:ascii="Garamond" w:hAnsi="Garamond" w:cs="Courier New"/>
          <w:color w:val="000000"/>
          <w:sz w:val="20"/>
          <w:szCs w:val="20"/>
        </w:rPr>
        <w:t xml:space="preserve">, </w:t>
      </w:r>
    </w:p>
    <w:p w:rsidR="007E0CC5" w:rsidRPr="00316AD7" w:rsidRDefault="007E0CC5" w:rsidP="00AD7C08">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ce n’est pas toujours satisfaisant</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…si </w:t>
      </w:r>
      <w:r w:rsidR="008D7B80" w:rsidRPr="00316AD7">
        <w:rPr>
          <w:rFonts w:ascii="Garamond" w:hAnsi="Garamond" w:cs="Courier New"/>
          <w:color w:val="000000"/>
          <w:sz w:val="20"/>
          <w:szCs w:val="20"/>
        </w:rPr>
        <w:t>FREUD</w:t>
      </w:r>
      <w:r w:rsidRPr="00316AD7">
        <w:rPr>
          <w:rFonts w:ascii="Garamond" w:hAnsi="Garamond" w:cs="Courier New"/>
          <w:color w:val="000000"/>
          <w:sz w:val="20"/>
          <w:szCs w:val="20"/>
        </w:rPr>
        <w:t xml:space="preserve"> introduit cette autre chose, il s’agit de voir quelle est la cohérence de cette pointe avec celle qui d’abord s’indique dans la dimension de </w:t>
      </w:r>
      <w:r w:rsidRPr="00316AD7">
        <w:rPr>
          <w:rFonts w:ascii="Garamond" w:hAnsi="Garamond"/>
          <w:i/>
          <w:color w:val="0000CC"/>
          <w:sz w:val="20"/>
          <w:szCs w:val="20"/>
        </w:rPr>
        <w:t>la vérité</w:t>
      </w:r>
      <w:r w:rsidRPr="00316AD7">
        <w:rPr>
          <w:rFonts w:ascii="Garamond" w:hAnsi="Garamond" w:cs="Courier New"/>
          <w:color w:val="000000"/>
          <w:sz w:val="20"/>
          <w:szCs w:val="20"/>
        </w:rPr>
        <w:t>.</w:t>
      </w:r>
    </w:p>
    <w:p w:rsidR="007E0CC5" w:rsidRPr="00316AD7" w:rsidRDefault="007E0CC5">
      <w:pPr>
        <w:autoSpaceDE w:val="0"/>
        <w:autoSpaceDN w:val="0"/>
        <w:adjustRightInd w:val="0"/>
        <w:rPr>
          <w:rFonts w:ascii="Garamond" w:hAnsi="Garamond" w:cs="Courier New"/>
          <w:color w:val="000000"/>
          <w:sz w:val="20"/>
          <w:szCs w:val="20"/>
        </w:rPr>
      </w:pPr>
    </w:p>
    <w:p w:rsidR="00AD7C08" w:rsidRDefault="007E0CC5" w:rsidP="00AD7C08">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J’ai ouvert par hasard une revue</w:t>
      </w:r>
      <w:r w:rsidR="00AD7C08">
        <w:rPr>
          <w:rFonts w:ascii="Garamond" w:hAnsi="Garamond" w:cs="Courier New"/>
          <w:color w:val="000000"/>
          <w:sz w:val="20"/>
          <w:szCs w:val="20"/>
        </w:rPr>
        <w:t xml:space="preserve">, </w:t>
      </w:r>
      <w:r w:rsidRPr="00316AD7">
        <w:rPr>
          <w:rFonts w:ascii="Garamond" w:hAnsi="Garamond" w:cs="Courier New"/>
          <w:color w:val="000000"/>
          <w:sz w:val="20"/>
          <w:szCs w:val="20"/>
        </w:rPr>
        <w:t xml:space="preserve">un hebdomadaire, ou un trisannuel, dans lequel j’ai vu des signatures distinguées,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l’une d’un côté de l’horizon où la bataille divine bat toujours son plein </w:t>
      </w:r>
      <w:r w:rsidR="00AD7C08">
        <w:rPr>
          <w:rFonts w:ascii="Garamond" w:hAnsi="Garamond" w:cs="Courier New"/>
          <w:color w:val="000000"/>
          <w:sz w:val="20"/>
          <w:szCs w:val="20"/>
        </w:rPr>
        <w:t>-</w:t>
      </w:r>
      <w:r w:rsidRPr="00316AD7">
        <w:rPr>
          <w:rFonts w:ascii="Garamond" w:hAnsi="Garamond" w:cs="Courier New"/>
          <w:color w:val="000000"/>
          <w:sz w:val="20"/>
          <w:szCs w:val="20"/>
        </w:rPr>
        <w:t xml:space="preserve"> celle pour le </w:t>
      </w:r>
      <w:r w:rsidR="00516CC2" w:rsidRPr="00316AD7">
        <w:rPr>
          <w:rFonts w:ascii="Garamond" w:hAnsi="Garamond" w:cs="Courier New"/>
          <w:color w:val="000000"/>
          <w:sz w:val="20"/>
          <w:szCs w:val="20"/>
        </w:rPr>
        <w:t>« </w:t>
      </w:r>
      <w:r w:rsidR="00516CC2" w:rsidRPr="00316AD7">
        <w:rPr>
          <w:rFonts w:ascii="Garamond" w:hAnsi="Garamond"/>
          <w:i/>
          <w:color w:val="0000CC"/>
          <w:sz w:val="20"/>
          <w:szCs w:val="20"/>
        </w:rPr>
        <w:t>Bien</w:t>
      </w:r>
      <w:r w:rsidR="00516CC2" w:rsidRPr="00316AD7">
        <w:rPr>
          <w:rFonts w:ascii="Garamond" w:hAnsi="Garamond" w:cs="Courier New"/>
          <w:color w:val="000000"/>
          <w:sz w:val="20"/>
          <w:szCs w:val="20"/>
        </w:rPr>
        <w:t> »</w:t>
      </w:r>
      <w:r w:rsidRPr="00316AD7">
        <w:rPr>
          <w:rFonts w:ascii="Garamond" w:hAnsi="Garamond" w:cs="Courier New"/>
          <w:color w:val="000000"/>
          <w:sz w:val="20"/>
          <w:szCs w:val="20"/>
        </w:rPr>
        <w:t xml:space="preserve"> précisément</w:t>
      </w:r>
      <w:r w:rsidR="00AD7C08">
        <w:rPr>
          <w:rFonts w:ascii="Garamond" w:hAnsi="Garamond" w:cs="Courier New"/>
          <w:color w:val="000000"/>
          <w:sz w:val="20"/>
          <w:szCs w:val="20"/>
        </w:rPr>
        <w:t xml:space="preserve">, </w:t>
      </w:r>
      <w:r w:rsidRPr="00316AD7">
        <w:rPr>
          <w:rFonts w:ascii="Garamond" w:hAnsi="Garamond" w:cs="Courier New"/>
          <w:color w:val="000000"/>
          <w:sz w:val="20"/>
          <w:szCs w:val="20"/>
        </w:rPr>
        <w:t xml:space="preserve">j’ai vu un article qui commençait </w:t>
      </w:r>
      <w:r w:rsidRPr="00AD7C08">
        <w:rPr>
          <w:rFonts w:ascii="Garamond" w:hAnsi="Garamond" w:cs="Courier New"/>
          <w:i/>
          <w:color w:val="000000"/>
          <w:sz w:val="20"/>
          <w:szCs w:val="20"/>
        </w:rPr>
        <w:t xml:space="preserve">par une sorte d’incantation sur </w:t>
      </w:r>
      <w:r w:rsidRPr="00AD7C08">
        <w:rPr>
          <w:rFonts w:ascii="Garamond" w:hAnsi="Garamond"/>
          <w:i/>
          <w:color w:val="0000CC"/>
          <w:sz w:val="20"/>
          <w:szCs w:val="20"/>
        </w:rPr>
        <w:t xml:space="preserve">le </w:t>
      </w:r>
      <w:r w:rsidR="00103467" w:rsidRPr="00AD7C08">
        <w:rPr>
          <w:rFonts w:ascii="Garamond" w:hAnsi="Garamond"/>
          <w:i/>
          <w:color w:val="0000CC"/>
          <w:sz w:val="20"/>
          <w:szCs w:val="20"/>
        </w:rPr>
        <w:t>S</w:t>
      </w:r>
      <w:r w:rsidRPr="00AD7C08">
        <w:rPr>
          <w:rFonts w:ascii="Garamond" w:hAnsi="Garamond"/>
          <w:i/>
          <w:color w:val="0000CC"/>
          <w:sz w:val="20"/>
          <w:szCs w:val="20"/>
        </w:rPr>
        <w:t>ymbolique, l’</w:t>
      </w:r>
      <w:r w:rsidR="00103467" w:rsidRPr="00AD7C08">
        <w:rPr>
          <w:rFonts w:ascii="Garamond" w:hAnsi="Garamond"/>
          <w:i/>
          <w:color w:val="0000CC"/>
          <w:sz w:val="20"/>
          <w:szCs w:val="20"/>
        </w:rPr>
        <w:t>I</w:t>
      </w:r>
      <w:r w:rsidRPr="00AD7C08">
        <w:rPr>
          <w:rFonts w:ascii="Garamond" w:hAnsi="Garamond"/>
          <w:i/>
          <w:color w:val="0000CC"/>
          <w:sz w:val="20"/>
          <w:szCs w:val="20"/>
        </w:rPr>
        <w:t>maginaire</w:t>
      </w:r>
      <w:r w:rsidRPr="00316AD7">
        <w:rPr>
          <w:rFonts w:ascii="Garamond" w:hAnsi="Garamond"/>
          <w:i/>
          <w:color w:val="0000CC"/>
          <w:sz w:val="20"/>
          <w:szCs w:val="20"/>
        </w:rPr>
        <w:t xml:space="preserve"> et le </w:t>
      </w:r>
      <w:r w:rsidR="00103467" w:rsidRPr="00316AD7">
        <w:rPr>
          <w:rFonts w:ascii="Garamond" w:hAnsi="Garamond"/>
          <w:i/>
          <w:color w:val="0000CC"/>
          <w:sz w:val="20"/>
          <w:szCs w:val="20"/>
        </w:rPr>
        <w:t>R</w:t>
      </w:r>
      <w:r w:rsidRPr="00316AD7">
        <w:rPr>
          <w:rFonts w:ascii="Garamond" w:hAnsi="Garamond"/>
          <w:i/>
          <w:color w:val="0000CC"/>
          <w:sz w:val="20"/>
          <w:szCs w:val="20"/>
        </w:rPr>
        <w:t>éel,</w:t>
      </w:r>
      <w:r w:rsidRPr="00316AD7">
        <w:rPr>
          <w:rFonts w:ascii="Garamond" w:hAnsi="Garamond" w:cs="Courier New"/>
          <w:color w:val="000000"/>
          <w:sz w:val="20"/>
          <w:szCs w:val="20"/>
        </w:rPr>
        <w:t xml:space="preserve"> à quoi la personne que j’indique afférait l’illumination qu’avait apportée dans le monde cette tripartition</w:t>
      </w:r>
      <w:r w:rsidR="00AD7C08">
        <w:rPr>
          <w:rFonts w:ascii="Garamond" w:hAnsi="Garamond" w:cs="Courier New"/>
          <w:color w:val="000000"/>
          <w:sz w:val="20"/>
          <w:szCs w:val="20"/>
        </w:rPr>
        <w:t xml:space="preserve"> - </w:t>
      </w:r>
      <w:r w:rsidRPr="00316AD7">
        <w:rPr>
          <w:rFonts w:ascii="Garamond" w:hAnsi="Garamond" w:cs="Courier New"/>
          <w:i/>
          <w:color w:val="000000"/>
          <w:sz w:val="20"/>
          <w:szCs w:val="20"/>
        </w:rPr>
        <w:t>vous voyez de quoi je suis responsable</w:t>
      </w:r>
      <w:r w:rsidR="00AD7C08">
        <w:rPr>
          <w:rFonts w:ascii="Garamond" w:hAnsi="Garamond" w:cs="Courier New"/>
          <w:i/>
          <w:color w:val="000000"/>
          <w:sz w:val="20"/>
          <w:szCs w:val="20"/>
        </w:rPr>
        <w:t xml:space="preserve"> - </w:t>
      </w:r>
      <w:r w:rsidRPr="00316AD7">
        <w:rPr>
          <w:rFonts w:ascii="Garamond" w:hAnsi="Garamond" w:cs="Courier New"/>
          <w:color w:val="000000"/>
          <w:sz w:val="20"/>
          <w:szCs w:val="20"/>
        </w:rPr>
        <w:t xml:space="preserve">et de conclure tout vaillamment : </w:t>
      </w:r>
      <w:r w:rsidRPr="00316AD7">
        <w:rPr>
          <w:rFonts w:ascii="Garamond" w:hAnsi="Garamond" w:cs="Courier New"/>
          <w:sz w:val="20"/>
          <w:szCs w:val="20"/>
        </w:rPr>
        <w:t xml:space="preserve">« </w:t>
      </w:r>
      <w:r w:rsidRPr="00316AD7">
        <w:rPr>
          <w:rFonts w:ascii="Garamond" w:hAnsi="Garamond"/>
          <w:i/>
          <w:sz w:val="20"/>
          <w:szCs w:val="20"/>
        </w:rPr>
        <w:t>À nous, ça dit ce que ça dit</w:t>
      </w:r>
      <w:r w:rsidR="008D7B80" w:rsidRPr="00316AD7">
        <w:rPr>
          <w:rFonts w:ascii="Garamond" w:hAnsi="Garamond"/>
          <w:i/>
          <w:sz w:val="20"/>
          <w:szCs w:val="20"/>
        </w:rPr>
        <w:t> :</w:t>
      </w:r>
      <w:r w:rsidRPr="00316AD7">
        <w:rPr>
          <w:rFonts w:ascii="Garamond" w:hAnsi="Garamond"/>
          <w:i/>
          <w:sz w:val="20"/>
          <w:szCs w:val="20"/>
        </w:rPr>
        <w:t xml:space="preserve"> le réel c’est Dieu</w:t>
      </w:r>
      <w:r w:rsidR="008D7B80" w:rsidRPr="00316AD7">
        <w:rPr>
          <w:rFonts w:ascii="Garamond" w:hAnsi="Garamond"/>
          <w:sz w:val="20"/>
          <w:szCs w:val="20"/>
        </w:rPr>
        <w:t>.</w:t>
      </w:r>
      <w:r w:rsidRPr="00316AD7">
        <w:rPr>
          <w:rFonts w:ascii="Garamond" w:hAnsi="Garamond" w:cs="Courier New"/>
          <w:sz w:val="20"/>
          <w:szCs w:val="20"/>
        </w:rPr>
        <w:t xml:space="preserve"> » </w:t>
      </w:r>
      <w:r w:rsidRPr="00AD7C08">
        <w:rPr>
          <w:rFonts w:ascii="Garamond" w:hAnsi="Garamond" w:cs="Courier New"/>
          <w:i/>
          <w:color w:val="000000"/>
          <w:sz w:val="20"/>
          <w:szCs w:val="20"/>
        </w:rPr>
        <w:t>Et voilà comment on peut dire que je suis un appoint pour la foi théologique</w:t>
      </w:r>
      <w:r w:rsidRPr="00316AD7">
        <w:rPr>
          <w:rFonts w:ascii="Garamond" w:hAnsi="Garamond" w:cs="Courier New"/>
          <w:color w:val="000000"/>
          <w:sz w:val="20"/>
          <w:szCs w:val="20"/>
        </w:rPr>
        <w:t>.</w:t>
      </w:r>
    </w:p>
    <w:p w:rsidR="00516CC2" w:rsidRPr="00316AD7" w:rsidRDefault="00516CC2">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Ça m’a quand même incité à quelque chose que j’ai essayé, pour ceux qui sont ici</w:t>
      </w:r>
      <w:r w:rsidR="00103467" w:rsidRPr="00316AD7">
        <w:rPr>
          <w:rFonts w:ascii="Garamond" w:hAnsi="Garamond" w:cs="Courier New"/>
          <w:color w:val="000000"/>
          <w:sz w:val="20"/>
          <w:szCs w:val="20"/>
        </w:rPr>
        <w:t>,</w:t>
      </w:r>
      <w:r w:rsidRPr="00316AD7">
        <w:rPr>
          <w:rFonts w:ascii="Garamond" w:hAnsi="Garamond" w:cs="Courier New"/>
          <w:color w:val="000000"/>
          <w:sz w:val="20"/>
          <w:szCs w:val="20"/>
        </w:rPr>
        <w:t xml:space="preserve"> nombreux peut</w:t>
      </w:r>
      <w:r w:rsidR="00DA3A69" w:rsidRPr="00316AD7">
        <w:rPr>
          <w:rFonts w:ascii="Garamond" w:hAnsi="Garamond" w:cs="Courier New"/>
          <w:color w:val="000000"/>
          <w:sz w:val="20"/>
          <w:szCs w:val="20"/>
        </w:rPr>
        <w:t>–</w:t>
      </w:r>
      <w:r w:rsidRPr="00316AD7">
        <w:rPr>
          <w:rFonts w:ascii="Garamond" w:hAnsi="Garamond" w:cs="Courier New"/>
          <w:color w:val="000000"/>
          <w:sz w:val="20"/>
          <w:szCs w:val="20"/>
        </w:rPr>
        <w:t xml:space="preserve">être, à voir que tout ça se mélange, que ce qu’on peut tout de même indiquer si on prend ces termes autrement que dans l’absolu, c’est ceci : </w:t>
      </w:r>
    </w:p>
    <w:p w:rsidR="007E0CC5" w:rsidRPr="00316AD7" w:rsidRDefault="007E0CC5">
      <w:pPr>
        <w:autoSpaceDE w:val="0"/>
        <w:autoSpaceDN w:val="0"/>
        <w:adjustRightInd w:val="0"/>
        <w:rPr>
          <w:rFonts w:ascii="Garamond" w:hAnsi="Garamond" w:cs="Courier New"/>
          <w:color w:val="000000"/>
          <w:sz w:val="20"/>
          <w:szCs w:val="20"/>
        </w:rPr>
      </w:pPr>
    </w:p>
    <w:p w:rsidR="007E0CC5" w:rsidRPr="00316AD7" w:rsidRDefault="00265374" w:rsidP="00AD7C08">
      <w:pPr>
        <w:autoSpaceDE w:val="0"/>
        <w:autoSpaceDN w:val="0"/>
        <w:adjustRightInd w:val="0"/>
        <w:jc w:val="center"/>
        <w:rPr>
          <w:rFonts w:ascii="Garamond" w:hAnsi="Garamond" w:cs="Courier New"/>
          <w:color w:val="000000"/>
          <w:sz w:val="20"/>
          <w:szCs w:val="20"/>
        </w:rPr>
      </w:pPr>
      <w:r w:rsidRPr="00316AD7">
        <w:rPr>
          <w:rFonts w:ascii="Garamond" w:hAnsi="Garamond" w:cs="Courier New"/>
          <w:noProof/>
          <w:color w:val="000000"/>
          <w:sz w:val="20"/>
          <w:szCs w:val="20"/>
          <w:lang w:eastAsia="fr-FR"/>
        </w:rPr>
        <w:drawing>
          <wp:inline distT="0" distB="0" distL="0" distR="0" wp14:anchorId="7C051C09" wp14:editId="6B1190B5">
            <wp:extent cx="1318715" cy="894300"/>
            <wp:effectExtent l="0" t="0" r="0" b="1270"/>
            <wp:docPr id="5" name="Image 5" descr="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a"/>
                    <pic:cNvPicPr>
                      <a:picLocks noChangeAspect="1" noChangeArrowheads="1"/>
                    </pic:cNvPicPr>
                  </pic:nvPicPr>
                  <pic:blipFill>
                    <a:blip r:embed="rId25" cstate="print"/>
                    <a:srcRect/>
                    <a:stretch>
                      <a:fillRect/>
                    </a:stretch>
                  </pic:blipFill>
                  <pic:spPr bwMode="auto">
                    <a:xfrm>
                      <a:off x="0" y="0"/>
                      <a:ext cx="1320667" cy="895624"/>
                    </a:xfrm>
                    <a:prstGeom prst="rect">
                      <a:avLst/>
                    </a:prstGeom>
                    <a:noFill/>
                    <a:ln w="9525">
                      <a:noFill/>
                      <a:miter lim="800000"/>
                      <a:headEnd/>
                      <a:tailEnd/>
                    </a:ln>
                  </pic:spPr>
                </pic:pic>
              </a:graphicData>
            </a:graphic>
          </wp:inline>
        </w:drawing>
      </w:r>
    </w:p>
    <w:p w:rsidR="007E0CC5" w:rsidRPr="00316AD7" w:rsidRDefault="007E0CC5">
      <w:pPr>
        <w:autoSpaceDE w:val="0"/>
        <w:autoSpaceDN w:val="0"/>
        <w:adjustRightInd w:val="0"/>
        <w:rPr>
          <w:rFonts w:ascii="Garamond" w:hAnsi="Garamond" w:cs="Courier New"/>
          <w:color w:val="000000"/>
          <w:sz w:val="20"/>
          <w:szCs w:val="20"/>
        </w:rPr>
      </w:pPr>
    </w:p>
    <w:p w:rsidR="008D7B80" w:rsidRPr="00316AD7" w:rsidRDefault="007E0CC5" w:rsidP="000E111A">
      <w:pPr>
        <w:pStyle w:val="Paragraphedeliste"/>
        <w:numPr>
          <w:ilvl w:val="0"/>
          <w:numId w:val="4"/>
        </w:numPr>
        <w:autoSpaceDE w:val="0"/>
        <w:autoSpaceDN w:val="0"/>
        <w:adjustRightInd w:val="0"/>
        <w:rPr>
          <w:rFonts w:ascii="Garamond" w:hAnsi="Garamond" w:cs="Courier New"/>
          <w:color w:val="000000"/>
          <w:sz w:val="20"/>
          <w:szCs w:val="20"/>
        </w:rPr>
      </w:pPr>
      <w:r w:rsidRPr="00316AD7">
        <w:rPr>
          <w:rFonts w:ascii="Garamond" w:hAnsi="Garamond"/>
          <w:i/>
          <w:color w:val="0000CC"/>
          <w:sz w:val="20"/>
          <w:szCs w:val="20"/>
        </w:rPr>
        <w:t>le symbolique</w:t>
      </w:r>
      <w:r w:rsidRPr="00316AD7">
        <w:rPr>
          <w:rFonts w:ascii="Garamond" w:hAnsi="Garamond" w:cs="Courier New"/>
          <w:color w:val="000000"/>
          <w:sz w:val="20"/>
          <w:szCs w:val="20"/>
        </w:rPr>
        <w:t xml:space="preserve">, on va le mettre, si vous voulez, comme ça : en haut, </w:t>
      </w:r>
    </w:p>
    <w:p w:rsidR="008D7B80" w:rsidRPr="00316AD7" w:rsidRDefault="007E0CC5" w:rsidP="000E111A">
      <w:pPr>
        <w:pStyle w:val="Paragraphedeliste"/>
        <w:numPr>
          <w:ilvl w:val="0"/>
          <w:numId w:val="4"/>
        </w:numPr>
        <w:autoSpaceDE w:val="0"/>
        <w:autoSpaceDN w:val="0"/>
        <w:adjustRightInd w:val="0"/>
        <w:rPr>
          <w:rFonts w:ascii="Garamond" w:hAnsi="Garamond" w:cs="Courier New"/>
          <w:color w:val="000000"/>
          <w:sz w:val="20"/>
          <w:szCs w:val="20"/>
        </w:rPr>
      </w:pPr>
      <w:r w:rsidRPr="00316AD7">
        <w:rPr>
          <w:rFonts w:ascii="Garamond" w:hAnsi="Garamond"/>
          <w:i/>
          <w:color w:val="0000CC"/>
          <w:sz w:val="20"/>
          <w:szCs w:val="20"/>
        </w:rPr>
        <w:t>l’imaginaire</w:t>
      </w:r>
      <w:r w:rsidRPr="00316AD7">
        <w:rPr>
          <w:rFonts w:ascii="Garamond" w:hAnsi="Garamond" w:cs="Courier New"/>
          <w:color w:val="000000"/>
          <w:sz w:val="20"/>
          <w:szCs w:val="20"/>
        </w:rPr>
        <w:t xml:space="preserve"> on va le mettre</w:t>
      </w:r>
      <w:r w:rsidR="008D7B80" w:rsidRPr="00316AD7">
        <w:rPr>
          <w:rFonts w:ascii="Garamond" w:hAnsi="Garamond" w:cs="Courier New"/>
          <w:color w:val="000000"/>
          <w:sz w:val="20"/>
          <w:szCs w:val="20"/>
        </w:rPr>
        <w:t xml:space="preserve"> </w:t>
      </w:r>
      <w:r w:rsidRPr="00316AD7">
        <w:rPr>
          <w:rFonts w:ascii="Garamond" w:hAnsi="Garamond" w:cs="Courier New"/>
          <w:color w:val="000000"/>
          <w:sz w:val="20"/>
          <w:szCs w:val="20"/>
        </w:rPr>
        <w:t>par là</w:t>
      </w:r>
      <w:r w:rsidR="008D7B80" w:rsidRPr="00316AD7">
        <w:rPr>
          <w:rFonts w:ascii="Garamond" w:hAnsi="Garamond" w:cs="Courier New"/>
          <w:color w:val="000000"/>
          <w:sz w:val="20"/>
          <w:szCs w:val="20"/>
        </w:rPr>
        <w:t>,</w:t>
      </w:r>
      <w:r w:rsidRPr="00316AD7">
        <w:rPr>
          <w:rFonts w:ascii="Garamond" w:hAnsi="Garamond" w:cs="Courier New"/>
          <w:color w:val="000000"/>
          <w:sz w:val="20"/>
          <w:szCs w:val="20"/>
        </w:rPr>
        <w:t xml:space="preserve"> </w:t>
      </w:r>
    </w:p>
    <w:p w:rsidR="007E0CC5" w:rsidRPr="00316AD7" w:rsidRDefault="007E0CC5" w:rsidP="000E111A">
      <w:pPr>
        <w:pStyle w:val="Paragraphedeliste"/>
        <w:numPr>
          <w:ilvl w:val="0"/>
          <w:numId w:val="4"/>
        </w:num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et </w:t>
      </w:r>
      <w:r w:rsidRPr="00316AD7">
        <w:rPr>
          <w:rFonts w:ascii="Garamond" w:hAnsi="Garamond"/>
          <w:i/>
          <w:color w:val="0000CC"/>
          <w:sz w:val="20"/>
          <w:szCs w:val="20"/>
        </w:rPr>
        <w:t>le réel</w:t>
      </w:r>
      <w:r w:rsidRPr="00316AD7">
        <w:rPr>
          <w:rFonts w:ascii="Garamond" w:hAnsi="Garamond" w:cs="Courier New"/>
          <w:color w:val="000000"/>
          <w:sz w:val="20"/>
          <w:szCs w:val="20"/>
        </w:rPr>
        <w:t xml:space="preserve"> à droite. </w:t>
      </w:r>
    </w:p>
    <w:p w:rsidR="008D7B80" w:rsidRPr="00316AD7" w:rsidRDefault="008D7B80">
      <w:pPr>
        <w:autoSpaceDE w:val="0"/>
        <w:autoSpaceDN w:val="0"/>
        <w:adjustRightInd w:val="0"/>
        <w:rPr>
          <w:rFonts w:ascii="Garamond" w:hAnsi="Garamond" w:cs="Courier New"/>
          <w:color w:val="000000"/>
          <w:sz w:val="20"/>
          <w:szCs w:val="20"/>
        </w:rPr>
      </w:pPr>
    </w:p>
    <w:p w:rsidR="00AD7C08"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C’est complètement idiot comme ça. Il n’y aurait vraiment rien à en faire et surtout pas un triangle rectangle</w:t>
      </w:r>
      <w:r w:rsidR="00103467" w:rsidRPr="00316AD7">
        <w:rPr>
          <w:rFonts w:ascii="Garamond" w:hAnsi="Garamond" w:cs="Courier New"/>
          <w:color w:val="000000"/>
          <w:sz w:val="20"/>
          <w:szCs w:val="20"/>
        </w:rPr>
        <w:t xml:space="preserve">… </w:t>
      </w:r>
    </w:p>
    <w:p w:rsidR="004C4493" w:rsidRPr="00316AD7" w:rsidRDefault="00103467">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S</w:t>
      </w:r>
      <w:r w:rsidR="007E0CC5" w:rsidRPr="00316AD7">
        <w:rPr>
          <w:rFonts w:ascii="Garamond" w:hAnsi="Garamond" w:cs="Courier New"/>
          <w:color w:val="000000"/>
          <w:sz w:val="20"/>
          <w:szCs w:val="20"/>
        </w:rPr>
        <w:t>i</w:t>
      </w:r>
      <w:r w:rsidRPr="00316AD7">
        <w:rPr>
          <w:rFonts w:ascii="Garamond" w:hAnsi="Garamond" w:cs="Courier New"/>
          <w:color w:val="000000"/>
          <w:sz w:val="20"/>
          <w:szCs w:val="20"/>
        </w:rPr>
        <w:t> !</w:t>
      </w:r>
      <w:r w:rsidR="007E0CC5" w:rsidRPr="00316AD7">
        <w:rPr>
          <w:rFonts w:ascii="Garamond" w:hAnsi="Garamond" w:cs="Courier New"/>
          <w:color w:val="000000"/>
          <w:sz w:val="20"/>
          <w:szCs w:val="20"/>
        </w:rPr>
        <w:t xml:space="preserve"> peut</w:t>
      </w:r>
      <w:r w:rsidR="00AD7C08">
        <w:rPr>
          <w:rFonts w:ascii="Garamond" w:hAnsi="Garamond" w:cs="Courier New"/>
          <w:color w:val="000000"/>
          <w:sz w:val="20"/>
          <w:szCs w:val="20"/>
        </w:rPr>
        <w:t>-</w:t>
      </w:r>
      <w:r w:rsidR="007E0CC5" w:rsidRPr="00316AD7">
        <w:rPr>
          <w:rFonts w:ascii="Garamond" w:hAnsi="Garamond" w:cs="Courier New"/>
          <w:color w:val="000000"/>
          <w:sz w:val="20"/>
          <w:szCs w:val="20"/>
        </w:rPr>
        <w:t>être, enfin pour nous permettre un peu de poser les questions. Vous n’allez pas</w:t>
      </w:r>
      <w:r w:rsidR="008D7B80" w:rsidRPr="00316AD7">
        <w:rPr>
          <w:rFonts w:ascii="Garamond" w:hAnsi="Garamond" w:cs="Courier New"/>
          <w:color w:val="000000"/>
          <w:sz w:val="20"/>
          <w:szCs w:val="20"/>
        </w:rPr>
        <w:t xml:space="preserve"> </w:t>
      </w:r>
      <w:r w:rsidR="007E0CC5" w:rsidRPr="00316AD7">
        <w:rPr>
          <w:rFonts w:ascii="Garamond" w:hAnsi="Garamond" w:cs="Courier New"/>
          <w:color w:val="000000"/>
          <w:sz w:val="20"/>
          <w:szCs w:val="20"/>
        </w:rPr>
        <w:t>vous promener avec ce que je vais mettre autour, après ça, sur un petit bout de papier, en cherchant tout le temps dans quel carré on va être !</w:t>
      </w:r>
    </w:p>
    <w:p w:rsidR="007E0CC5" w:rsidRPr="00316AD7" w:rsidRDefault="007E0CC5">
      <w:pPr>
        <w:autoSpaceDE w:val="0"/>
        <w:autoSpaceDN w:val="0"/>
        <w:adjustRightInd w:val="0"/>
        <w:rPr>
          <w:rFonts w:ascii="Garamond" w:hAnsi="Garamond" w:cs="Courier New"/>
          <w:color w:val="000000"/>
          <w:sz w:val="20"/>
          <w:szCs w:val="20"/>
        </w:rPr>
      </w:pPr>
    </w:p>
    <w:p w:rsidR="00103467" w:rsidRPr="00316AD7" w:rsidRDefault="00516CC2" w:rsidP="00AD7C08">
      <w:pPr>
        <w:autoSpaceDE w:val="0"/>
        <w:autoSpaceDN w:val="0"/>
        <w:adjustRightInd w:val="0"/>
        <w:jc w:val="center"/>
        <w:rPr>
          <w:rFonts w:ascii="Garamond" w:hAnsi="Garamond" w:cs="Courier New"/>
          <w:color w:val="000000"/>
          <w:sz w:val="20"/>
          <w:szCs w:val="20"/>
        </w:rPr>
      </w:pPr>
      <w:r w:rsidRPr="00316AD7">
        <w:rPr>
          <w:rFonts w:ascii="Garamond" w:hAnsi="Garamond" w:cs="Courier New"/>
          <w:noProof/>
          <w:color w:val="000000"/>
          <w:sz w:val="20"/>
          <w:szCs w:val="20"/>
          <w:lang w:eastAsia="fr-FR"/>
        </w:rPr>
        <w:drawing>
          <wp:inline distT="0" distB="0" distL="0" distR="0" wp14:anchorId="3182453F" wp14:editId="6DA74073">
            <wp:extent cx="1516477" cy="1014663"/>
            <wp:effectExtent l="0" t="0" r="7620" b="0"/>
            <wp:docPr id="4" name="Image 2" descr="C:\Users\ALAIN\LACAN séminaires\Ressources\Doc S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LACAN séminaires\Ressources\Doc S15\6.jpg"/>
                    <pic:cNvPicPr>
                      <a:picLocks noChangeAspect="1" noChangeArrowheads="1"/>
                    </pic:cNvPicPr>
                  </pic:nvPicPr>
                  <pic:blipFill>
                    <a:blip r:embed="rId26" cstate="print"/>
                    <a:srcRect/>
                    <a:stretch>
                      <a:fillRect/>
                    </a:stretch>
                  </pic:blipFill>
                  <pic:spPr bwMode="auto">
                    <a:xfrm>
                      <a:off x="0" y="0"/>
                      <a:ext cx="1524552" cy="1020066"/>
                    </a:xfrm>
                    <a:prstGeom prst="rect">
                      <a:avLst/>
                    </a:prstGeom>
                    <a:noFill/>
                    <a:ln w="9525">
                      <a:noFill/>
                      <a:miter lim="800000"/>
                      <a:headEnd/>
                      <a:tailEnd/>
                    </a:ln>
                  </pic:spPr>
                </pic:pic>
              </a:graphicData>
            </a:graphic>
          </wp:inline>
        </w:drawing>
      </w:r>
    </w:p>
    <w:p w:rsidR="007E0CC5" w:rsidRPr="00316AD7" w:rsidRDefault="007E0CC5">
      <w:pPr>
        <w:autoSpaceDE w:val="0"/>
        <w:autoSpaceDN w:val="0"/>
        <w:adjustRightInd w:val="0"/>
        <w:rPr>
          <w:rFonts w:ascii="Garamond" w:hAnsi="Garamond" w:cs="Courier New"/>
          <w:color w:val="000000"/>
          <w:sz w:val="20"/>
          <w:szCs w:val="20"/>
        </w:rPr>
      </w:pPr>
    </w:p>
    <w:p w:rsidR="00AD7C08"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Mais enfin, quand même, si nous nous souvenons de ce que j’enseigne concernant </w:t>
      </w:r>
      <w:r w:rsidRPr="00316AD7">
        <w:rPr>
          <w:rFonts w:ascii="Garamond" w:hAnsi="Garamond"/>
          <w:i/>
          <w:color w:val="000000"/>
          <w:sz w:val="20"/>
          <w:szCs w:val="20"/>
        </w:rPr>
        <w:t>le sujet</w:t>
      </w:r>
      <w:r w:rsidRPr="00316AD7">
        <w:rPr>
          <w:rFonts w:ascii="Garamond" w:hAnsi="Garamond" w:cs="Courier New"/>
          <w:color w:val="000000"/>
          <w:sz w:val="20"/>
          <w:szCs w:val="20"/>
        </w:rPr>
        <w:t xml:space="preserve"> comme </w:t>
      </w:r>
      <w:r w:rsidRPr="00316AD7">
        <w:rPr>
          <w:rFonts w:ascii="Garamond" w:hAnsi="Garamond"/>
          <w:i/>
          <w:color w:val="0000CC"/>
          <w:sz w:val="20"/>
          <w:szCs w:val="20"/>
        </w:rPr>
        <w:t>déterminé par le signifiant</w:t>
      </w:r>
      <w:r w:rsidRPr="00316AD7">
        <w:rPr>
          <w:rFonts w:ascii="Garamond" w:hAnsi="Garamond" w:cs="Courier New"/>
          <w:color w:val="000000"/>
          <w:sz w:val="20"/>
          <w:szCs w:val="20"/>
        </w:rPr>
        <w:t xml:space="preserve">, toujours par </w:t>
      </w:r>
      <w:r w:rsidRPr="00316AD7">
        <w:rPr>
          <w:rFonts w:ascii="Garamond" w:hAnsi="Garamond"/>
          <w:i/>
          <w:color w:val="000000"/>
          <w:sz w:val="20"/>
          <w:szCs w:val="20"/>
        </w:rPr>
        <w:t>deux signifiants</w:t>
      </w:r>
      <w:r w:rsidRPr="00316AD7">
        <w:rPr>
          <w:rFonts w:ascii="Garamond" w:hAnsi="Garamond" w:cs="Courier New"/>
          <w:color w:val="000000"/>
          <w:sz w:val="20"/>
          <w:szCs w:val="20"/>
        </w:rPr>
        <w:t>,</w:t>
      </w:r>
      <w:r w:rsidR="008D7B80"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ou plus exactement : par un </w:t>
      </w:r>
      <w:r w:rsidRPr="00316AD7">
        <w:rPr>
          <w:rFonts w:ascii="Garamond" w:hAnsi="Garamond"/>
          <w:i/>
          <w:color w:val="000000"/>
          <w:sz w:val="20"/>
          <w:szCs w:val="20"/>
        </w:rPr>
        <w:t>signifiant comme le représentant pour un autre signifiant</w:t>
      </w:r>
      <w:r w:rsidRPr="00316AD7">
        <w:rPr>
          <w:rFonts w:ascii="Garamond" w:hAnsi="Garamond" w:cs="Courier New"/>
          <w:color w:val="000000"/>
          <w:sz w:val="20"/>
          <w:szCs w:val="20"/>
        </w:rPr>
        <w:t xml:space="preserve">, pourquoi ne pas mettre ce </w:t>
      </w:r>
      <w:r w:rsidRPr="00AD7C08">
        <w:rPr>
          <w:rFonts w:ascii="LACAN" w:hAnsi="LACAN"/>
          <w:color w:val="0000CC"/>
          <w:sz w:val="20"/>
          <w:szCs w:val="20"/>
        </w:rPr>
        <w:t>S</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là comme une </w:t>
      </w:r>
      <w:r w:rsidRPr="00316AD7">
        <w:rPr>
          <w:rFonts w:ascii="Garamond" w:hAnsi="Garamond"/>
          <w:i/>
          <w:color w:val="0000CC"/>
          <w:sz w:val="20"/>
          <w:szCs w:val="20"/>
        </w:rPr>
        <w:t>projection</w:t>
      </w:r>
      <w:r w:rsidRPr="00316AD7">
        <w:rPr>
          <w:rFonts w:ascii="Garamond" w:hAnsi="Garamond" w:cs="Courier New"/>
          <w:color w:val="000000"/>
          <w:sz w:val="20"/>
          <w:szCs w:val="20"/>
        </w:rPr>
        <w:t xml:space="preserve"> sur l’autre</w:t>
      </w:r>
      <w:r w:rsidR="004C4493" w:rsidRPr="00316AD7">
        <w:rPr>
          <w:rFonts w:ascii="Garamond" w:hAnsi="Garamond" w:cs="Courier New"/>
          <w:color w:val="000000"/>
          <w:sz w:val="20"/>
          <w:szCs w:val="20"/>
        </w:rPr>
        <w:t xml:space="preserve"> </w:t>
      </w:r>
      <w:r w:rsidRPr="00316AD7">
        <w:rPr>
          <w:rFonts w:ascii="Garamond" w:hAnsi="Garamond" w:cs="Courier New"/>
          <w:color w:val="000000"/>
          <w:sz w:val="20"/>
          <w:szCs w:val="20"/>
        </w:rPr>
        <w:t>côté ? Cela nous permettra peut</w:t>
      </w:r>
      <w:r w:rsidR="00AD7C08">
        <w:rPr>
          <w:rFonts w:ascii="Garamond" w:hAnsi="Garamond" w:cs="Courier New"/>
          <w:color w:val="000000"/>
          <w:sz w:val="20"/>
          <w:szCs w:val="20"/>
        </w:rPr>
        <w:t>-</w:t>
      </w:r>
      <w:r w:rsidRPr="00316AD7">
        <w:rPr>
          <w:rFonts w:ascii="Garamond" w:hAnsi="Garamond" w:cs="Courier New"/>
          <w:color w:val="000000"/>
          <w:sz w:val="20"/>
          <w:szCs w:val="20"/>
        </w:rPr>
        <w:t xml:space="preserve">être de nous demander ce qu’il en est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des rapports du sujet entre </w:t>
      </w:r>
      <w:r w:rsidRPr="00316AD7">
        <w:rPr>
          <w:rFonts w:ascii="Garamond" w:hAnsi="Garamond"/>
          <w:i/>
          <w:color w:val="0000CC"/>
          <w:sz w:val="20"/>
          <w:szCs w:val="20"/>
        </w:rPr>
        <w:t>l’imaginaire</w:t>
      </w:r>
      <w:r w:rsidRPr="00316AD7">
        <w:rPr>
          <w:rFonts w:ascii="Garamond" w:hAnsi="Garamond" w:cs="Courier New"/>
          <w:color w:val="000000"/>
          <w:sz w:val="20"/>
          <w:szCs w:val="20"/>
        </w:rPr>
        <w:t xml:space="preserve"> et </w:t>
      </w:r>
      <w:r w:rsidRPr="00316AD7">
        <w:rPr>
          <w:rFonts w:ascii="Garamond" w:hAnsi="Garamond"/>
          <w:i/>
          <w:color w:val="0000CC"/>
          <w:sz w:val="20"/>
          <w:szCs w:val="20"/>
        </w:rPr>
        <w:t>le réel</w:t>
      </w:r>
      <w:r w:rsidRPr="00316AD7">
        <w:rPr>
          <w:rFonts w:ascii="Garamond" w:hAnsi="Garamond" w:cs="Courier New"/>
          <w:color w:val="000000"/>
          <w:sz w:val="20"/>
          <w:szCs w:val="20"/>
        </w:rPr>
        <w:t>.</w:t>
      </w:r>
    </w:p>
    <w:p w:rsidR="004C4493" w:rsidRPr="00316AD7" w:rsidRDefault="004C4493">
      <w:pPr>
        <w:autoSpaceDE w:val="0"/>
        <w:autoSpaceDN w:val="0"/>
        <w:adjustRightInd w:val="0"/>
        <w:rPr>
          <w:rFonts w:ascii="Garamond" w:hAnsi="Garamond" w:cs="Courier New"/>
          <w:color w:val="000000"/>
          <w:sz w:val="20"/>
          <w:szCs w:val="20"/>
        </w:rPr>
      </w:pPr>
    </w:p>
    <w:p w:rsidR="00AD7C08"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D’autre part, ce fameux grand </w:t>
      </w:r>
      <w:r w:rsidRPr="00AD7C08">
        <w:rPr>
          <w:iCs/>
          <w:color w:val="0000CC"/>
          <w:sz w:val="20"/>
          <w:szCs w:val="20"/>
        </w:rPr>
        <w:t>I</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du </w:t>
      </w:r>
      <w:r w:rsidRPr="00316AD7">
        <w:rPr>
          <w:rFonts w:ascii="Garamond" w:hAnsi="Garamond"/>
          <w:i/>
          <w:color w:val="0000CC"/>
          <w:sz w:val="20"/>
          <w:szCs w:val="20"/>
        </w:rPr>
        <w:t>trait unaire</w:t>
      </w:r>
      <w:r w:rsidRPr="00316AD7">
        <w:rPr>
          <w:rFonts w:ascii="Garamond" w:hAnsi="Garamond" w:cs="Courier New"/>
          <w:color w:val="000000"/>
          <w:sz w:val="20"/>
          <w:szCs w:val="20"/>
        </w:rPr>
        <w:t xml:space="preserve">, celui dont on part pour voir comment effectivement </w:t>
      </w:r>
      <w:r w:rsidRPr="00316AD7">
        <w:rPr>
          <w:rFonts w:ascii="Garamond" w:hAnsi="Garamond" w:cs="Courier New"/>
          <w:i/>
          <w:color w:val="000000"/>
          <w:sz w:val="20"/>
          <w:szCs w:val="20"/>
        </w:rPr>
        <w:t>dans le développement</w:t>
      </w:r>
      <w:r w:rsidR="004C4493" w:rsidRPr="00316AD7">
        <w:rPr>
          <w:rFonts w:ascii="Garamond" w:hAnsi="Garamond" w:cs="Courier New"/>
          <w:color w:val="000000"/>
          <w:sz w:val="20"/>
          <w:szCs w:val="20"/>
        </w:rPr>
        <w:t>,</w:t>
      </w:r>
      <w:r w:rsidRPr="00316AD7">
        <w:rPr>
          <w:rFonts w:ascii="Garamond" w:hAnsi="Garamond" w:cs="Courier New"/>
          <w:color w:val="000000"/>
          <w:sz w:val="20"/>
          <w:szCs w:val="20"/>
        </w:rPr>
        <w:t xml:space="preserve"> </w:t>
      </w:r>
    </w:p>
    <w:p w:rsidR="00AD7C08"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 mécanisme de l’incidence</w:t>
      </w:r>
      <w:r w:rsidR="004C4493" w:rsidRPr="00316AD7">
        <w:rPr>
          <w:rFonts w:ascii="Garamond" w:hAnsi="Garamond" w:cs="Courier New"/>
          <w:color w:val="000000"/>
          <w:sz w:val="20"/>
          <w:szCs w:val="20"/>
        </w:rPr>
        <w:t xml:space="preserve"> </w:t>
      </w:r>
      <w:r w:rsidRPr="00316AD7">
        <w:rPr>
          <w:rFonts w:ascii="Garamond" w:hAnsi="Garamond" w:cs="Courier New"/>
          <w:color w:val="000000"/>
          <w:sz w:val="20"/>
          <w:szCs w:val="20"/>
        </w:rPr>
        <w:t>du signifiant</w:t>
      </w:r>
      <w:r w:rsidR="004C4493"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dans le développement se produit, à savoir </w:t>
      </w:r>
      <w:r w:rsidRPr="00316AD7">
        <w:rPr>
          <w:rFonts w:ascii="Garamond" w:hAnsi="Garamond"/>
          <w:i/>
          <w:color w:val="000000"/>
          <w:sz w:val="20"/>
          <w:szCs w:val="20"/>
        </w:rPr>
        <w:t>la première identification</w:t>
      </w:r>
      <w:r w:rsidRPr="00316AD7">
        <w:rPr>
          <w:rFonts w:ascii="Garamond" w:hAnsi="Garamond" w:cs="Courier New"/>
          <w:color w:val="000000"/>
          <w:sz w:val="20"/>
          <w:szCs w:val="20"/>
        </w:rPr>
        <w:t xml:space="preserve">, </w:t>
      </w:r>
    </w:p>
    <w:p w:rsidR="007E0CC5"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nous le mettrons aussi comme une projection sur l’autre côté.</w:t>
      </w:r>
      <w:r w:rsidR="00AD7C08">
        <w:rPr>
          <w:rFonts w:ascii="Garamond" w:hAnsi="Garamond" w:cs="Courier New"/>
          <w:color w:val="000000"/>
          <w:sz w:val="20"/>
          <w:szCs w:val="20"/>
        </w:rPr>
        <w:t xml:space="preserve"> </w:t>
      </w:r>
    </w:p>
    <w:p w:rsidR="00AD7C08" w:rsidRPr="00316AD7" w:rsidRDefault="00AD7C08">
      <w:pPr>
        <w:autoSpaceDE w:val="0"/>
        <w:autoSpaceDN w:val="0"/>
        <w:adjustRightInd w:val="0"/>
        <w:rPr>
          <w:rFonts w:ascii="Garamond" w:hAnsi="Garamond" w:cs="Courier New"/>
          <w:color w:val="000000"/>
          <w:sz w:val="20"/>
          <w:szCs w:val="20"/>
        </w:rPr>
      </w:pPr>
    </w:p>
    <w:p w:rsidR="007E0CC5" w:rsidRPr="00316AD7" w:rsidRDefault="00516CC2" w:rsidP="00AD7C08">
      <w:pPr>
        <w:autoSpaceDE w:val="0"/>
        <w:autoSpaceDN w:val="0"/>
        <w:adjustRightInd w:val="0"/>
        <w:jc w:val="center"/>
        <w:rPr>
          <w:rFonts w:ascii="Garamond" w:hAnsi="Garamond" w:cs="Courier New"/>
          <w:color w:val="000000"/>
          <w:sz w:val="20"/>
          <w:szCs w:val="20"/>
        </w:rPr>
      </w:pPr>
      <w:r w:rsidRPr="00316AD7">
        <w:rPr>
          <w:rFonts w:ascii="Garamond" w:hAnsi="Garamond" w:cs="Courier New"/>
          <w:noProof/>
          <w:color w:val="000000"/>
          <w:sz w:val="20"/>
          <w:szCs w:val="20"/>
          <w:lang w:eastAsia="fr-FR"/>
        </w:rPr>
        <w:drawing>
          <wp:inline distT="0" distB="0" distL="0" distR="0" wp14:anchorId="597E1384" wp14:editId="54BF9EBF">
            <wp:extent cx="1552074" cy="1038479"/>
            <wp:effectExtent l="0" t="0" r="0" b="9525"/>
            <wp:docPr id="38" name="Image 4" descr="C:\Users\ALAIN\LACAN séminaires\Ressources\Doc S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LACAN séminaires\Ressources\Doc S15\7.jpg"/>
                    <pic:cNvPicPr>
                      <a:picLocks noChangeAspect="1" noChangeArrowheads="1"/>
                    </pic:cNvPicPr>
                  </pic:nvPicPr>
                  <pic:blipFill>
                    <a:blip r:embed="rId27" cstate="print"/>
                    <a:srcRect/>
                    <a:stretch>
                      <a:fillRect/>
                    </a:stretch>
                  </pic:blipFill>
                  <pic:spPr bwMode="auto">
                    <a:xfrm>
                      <a:off x="0" y="0"/>
                      <a:ext cx="1554616" cy="1040180"/>
                    </a:xfrm>
                    <a:prstGeom prst="rect">
                      <a:avLst/>
                    </a:prstGeom>
                    <a:noFill/>
                    <a:ln w="9525">
                      <a:noFill/>
                      <a:miter lim="800000"/>
                      <a:headEnd/>
                      <a:tailEnd/>
                    </a:ln>
                  </pic:spPr>
                </pic:pic>
              </a:graphicData>
            </a:graphic>
          </wp:inline>
        </w:drawing>
      </w:r>
    </w:p>
    <w:p w:rsidR="007E0CC5" w:rsidRPr="00316AD7" w:rsidRDefault="007E0CC5">
      <w:pPr>
        <w:autoSpaceDE w:val="0"/>
        <w:autoSpaceDN w:val="0"/>
        <w:adjustRightInd w:val="0"/>
        <w:rPr>
          <w:rFonts w:ascii="Garamond" w:hAnsi="Garamond" w:cs="Courier New"/>
          <w:color w:val="000000"/>
          <w:sz w:val="20"/>
          <w:szCs w:val="20"/>
        </w:rPr>
      </w:pPr>
    </w:p>
    <w:p w:rsidR="00AD7C08" w:rsidRDefault="00AD7C08">
      <w:pPr>
        <w:autoSpaceDE w:val="0"/>
        <w:autoSpaceDN w:val="0"/>
        <w:adjustRightInd w:val="0"/>
        <w:rPr>
          <w:rFonts w:ascii="Garamond" w:hAnsi="Garamond" w:cs="Courier New"/>
          <w:color w:val="000000"/>
          <w:sz w:val="20"/>
          <w:szCs w:val="20"/>
        </w:rPr>
      </w:pPr>
    </w:p>
    <w:p w:rsidR="004C4493"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Et la troisième fonction me sera donnée par </w:t>
      </w:r>
      <w:r w:rsidR="004C4493" w:rsidRPr="00316AD7">
        <w:rPr>
          <w:rFonts w:ascii="Garamond" w:hAnsi="Garamond"/>
          <w:i/>
          <w:color w:val="0000CC"/>
          <w:sz w:val="20"/>
          <w:szCs w:val="20"/>
        </w:rPr>
        <w:t>(</w:t>
      </w:r>
      <w:r w:rsidRPr="00316AD7">
        <w:rPr>
          <w:rFonts w:ascii="Garamond" w:hAnsi="Garamond"/>
          <w:i/>
          <w:iCs/>
          <w:color w:val="0000CC"/>
          <w:sz w:val="20"/>
          <w:szCs w:val="20"/>
        </w:rPr>
        <w:t>a</w:t>
      </w:r>
      <w:r w:rsidR="004C4493" w:rsidRPr="00316AD7">
        <w:rPr>
          <w:rFonts w:ascii="Garamond" w:hAnsi="Garamond"/>
          <w:i/>
          <w:iCs/>
          <w:color w:val="0000CC"/>
          <w:sz w:val="20"/>
          <w:szCs w:val="20"/>
        </w:rPr>
        <w:t>)</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qui est quelque chose bel et bien comme </w:t>
      </w:r>
      <w:r w:rsidRPr="00316AD7">
        <w:rPr>
          <w:rFonts w:ascii="Garamond" w:hAnsi="Garamond"/>
          <w:i/>
          <w:color w:val="0000CC"/>
          <w:sz w:val="20"/>
          <w:szCs w:val="20"/>
        </w:rPr>
        <w:t>une chute du réel</w:t>
      </w:r>
      <w:r w:rsidRPr="00316AD7">
        <w:rPr>
          <w:rFonts w:ascii="Garamond" w:hAnsi="Garamond" w:cs="Courier New"/>
          <w:color w:val="000000"/>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sur le vecteur tendu du </w:t>
      </w:r>
      <w:r w:rsidRPr="00316AD7">
        <w:rPr>
          <w:rFonts w:ascii="Garamond" w:hAnsi="Garamond"/>
          <w:i/>
          <w:color w:val="0000CC"/>
          <w:sz w:val="20"/>
          <w:szCs w:val="20"/>
        </w:rPr>
        <w:t>symbolique</w:t>
      </w:r>
      <w:r w:rsidRPr="00316AD7">
        <w:rPr>
          <w:rFonts w:ascii="Garamond" w:hAnsi="Garamond" w:cs="Courier New"/>
          <w:color w:val="000000"/>
          <w:sz w:val="20"/>
          <w:szCs w:val="20"/>
        </w:rPr>
        <w:t xml:space="preserve"> à </w:t>
      </w:r>
      <w:r w:rsidRPr="00316AD7">
        <w:rPr>
          <w:rFonts w:ascii="Garamond" w:hAnsi="Garamond"/>
          <w:i/>
          <w:color w:val="0000CC"/>
          <w:sz w:val="20"/>
          <w:szCs w:val="20"/>
        </w:rPr>
        <w:t>l’imaginaire</w:t>
      </w:r>
    </w:p>
    <w:p w:rsidR="00AD7C08" w:rsidRDefault="00AD7C08" w:rsidP="00AD7C08">
      <w:pPr>
        <w:autoSpaceDE w:val="0"/>
        <w:autoSpaceDN w:val="0"/>
        <w:adjustRightInd w:val="0"/>
        <w:rPr>
          <w:rFonts w:ascii="Garamond" w:hAnsi="Garamond" w:cs="Courier New"/>
          <w:color w:val="000000"/>
          <w:sz w:val="20"/>
          <w:szCs w:val="20"/>
        </w:rPr>
      </w:pPr>
    </w:p>
    <w:p w:rsidR="007E0CC5" w:rsidRPr="00316AD7" w:rsidRDefault="00A67670" w:rsidP="00AD7C08">
      <w:pPr>
        <w:autoSpaceDE w:val="0"/>
        <w:autoSpaceDN w:val="0"/>
        <w:adjustRightInd w:val="0"/>
        <w:jc w:val="center"/>
        <w:rPr>
          <w:rFonts w:ascii="Garamond" w:hAnsi="Garamond" w:cs="Courier New"/>
          <w:color w:val="000000"/>
          <w:sz w:val="20"/>
          <w:szCs w:val="20"/>
        </w:rPr>
      </w:pPr>
      <w:r w:rsidRPr="00316AD7">
        <w:rPr>
          <w:rFonts w:ascii="Garamond" w:hAnsi="Garamond" w:cs="Courier New"/>
          <w:noProof/>
          <w:color w:val="000000"/>
          <w:sz w:val="20"/>
          <w:szCs w:val="20"/>
          <w:lang w:eastAsia="fr-FR"/>
        </w:rPr>
        <w:drawing>
          <wp:inline distT="0" distB="0" distL="0" distR="0" wp14:anchorId="764F1790" wp14:editId="5347F7FB">
            <wp:extent cx="1753973" cy="1173569"/>
            <wp:effectExtent l="0" t="0" r="0" b="7620"/>
            <wp:docPr id="67" name="Image 5" descr="C:\Users\ALAIN\LACAN séminaires\Ressources\Doc S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LACAN séminaires\Ressources\Doc S15\5.jpg"/>
                    <pic:cNvPicPr>
                      <a:picLocks noChangeAspect="1" noChangeArrowheads="1"/>
                    </pic:cNvPicPr>
                  </pic:nvPicPr>
                  <pic:blipFill>
                    <a:blip r:embed="rId28" cstate="print"/>
                    <a:srcRect/>
                    <a:stretch>
                      <a:fillRect/>
                    </a:stretch>
                  </pic:blipFill>
                  <pic:spPr bwMode="auto">
                    <a:xfrm>
                      <a:off x="0" y="0"/>
                      <a:ext cx="1755866" cy="1174835"/>
                    </a:xfrm>
                    <a:prstGeom prst="rect">
                      <a:avLst/>
                    </a:prstGeom>
                    <a:noFill/>
                    <a:ln w="9525">
                      <a:noFill/>
                      <a:miter lim="800000"/>
                      <a:headEnd/>
                      <a:tailEnd/>
                    </a:ln>
                  </pic:spPr>
                </pic:pic>
              </a:graphicData>
            </a:graphic>
          </wp:inline>
        </w:drawing>
      </w:r>
    </w:p>
    <w:p w:rsidR="007E0CC5" w:rsidRPr="00316AD7" w:rsidRDefault="007E0CC5">
      <w:pPr>
        <w:autoSpaceDE w:val="0"/>
        <w:autoSpaceDN w:val="0"/>
        <w:adjustRightInd w:val="0"/>
        <w:rPr>
          <w:rFonts w:ascii="Garamond" w:hAnsi="Garamond" w:cs="Courier New"/>
          <w:color w:val="000000"/>
          <w:sz w:val="20"/>
          <w:szCs w:val="20"/>
        </w:rPr>
      </w:pPr>
    </w:p>
    <w:p w:rsidR="00AD7C08"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à savoir comment le signifiant peut très bien prendre son matériel</w:t>
      </w:r>
      <w:r w:rsidR="00AD7C08">
        <w:rPr>
          <w:rFonts w:ascii="Garamond" w:hAnsi="Garamond" w:cs="Courier New"/>
          <w:color w:val="000000"/>
          <w:sz w:val="20"/>
          <w:szCs w:val="20"/>
        </w:rPr>
        <w:t xml:space="preserve"> - </w:t>
      </w:r>
      <w:r w:rsidRPr="00316AD7">
        <w:rPr>
          <w:rFonts w:ascii="Garamond" w:hAnsi="Garamond" w:cs="Courier New"/>
          <w:color w:val="000000"/>
          <w:sz w:val="20"/>
          <w:szCs w:val="20"/>
        </w:rPr>
        <w:t>qui est</w:t>
      </w:r>
      <w:r w:rsidR="00AD7C08">
        <w:rPr>
          <w:rFonts w:ascii="Garamond" w:hAnsi="Garamond" w:cs="Courier New"/>
          <w:color w:val="000000"/>
          <w:sz w:val="20"/>
          <w:szCs w:val="20"/>
        </w:rPr>
        <w:t>-</w:t>
      </w:r>
      <w:r w:rsidRPr="00316AD7">
        <w:rPr>
          <w:rFonts w:ascii="Garamond" w:hAnsi="Garamond" w:cs="Courier New"/>
          <w:color w:val="000000"/>
          <w:sz w:val="20"/>
          <w:szCs w:val="20"/>
        </w:rPr>
        <w:t xml:space="preserve">ce qui y verrait obstacle ? </w:t>
      </w:r>
      <w:r w:rsidR="00AD7C08">
        <w:rPr>
          <w:rFonts w:ascii="Garamond" w:hAnsi="Garamond" w:cs="Courier New"/>
          <w:color w:val="000000"/>
          <w:sz w:val="20"/>
          <w:szCs w:val="20"/>
        </w:rPr>
        <w:t xml:space="preserve">- </w:t>
      </w:r>
      <w:r w:rsidRPr="00316AD7">
        <w:rPr>
          <w:rFonts w:ascii="Garamond" w:hAnsi="Garamond" w:cs="Courier New"/>
          <w:color w:val="000000"/>
          <w:sz w:val="20"/>
          <w:szCs w:val="20"/>
        </w:rPr>
        <w:t xml:space="preserve">dans des fonctions imaginaires, </w:t>
      </w:r>
      <w:r w:rsidR="00AD7C08" w:rsidRPr="00316AD7">
        <w:rPr>
          <w:rFonts w:ascii="Garamond" w:hAnsi="Garamond" w:cs="Courier New"/>
          <w:color w:val="000000"/>
          <w:sz w:val="20"/>
          <w:szCs w:val="20"/>
        </w:rPr>
        <w:t>c’est</w:t>
      </w:r>
      <w:r w:rsidR="00AD7C08">
        <w:rPr>
          <w:rFonts w:ascii="Garamond" w:hAnsi="Garamond" w:cs="Courier New"/>
          <w:color w:val="000000"/>
          <w:sz w:val="20"/>
          <w:szCs w:val="20"/>
        </w:rPr>
        <w:t>-</w:t>
      </w:r>
      <w:r w:rsidR="00AD7C08" w:rsidRPr="00316AD7">
        <w:rPr>
          <w:rFonts w:ascii="Garamond" w:hAnsi="Garamond" w:cs="Courier New"/>
          <w:color w:val="000000"/>
          <w:sz w:val="20"/>
          <w:szCs w:val="20"/>
        </w:rPr>
        <w:t>à</w:t>
      </w:r>
      <w:r w:rsidR="00AD7C08">
        <w:rPr>
          <w:rFonts w:ascii="Garamond" w:hAnsi="Garamond" w:cs="Courier New"/>
          <w:color w:val="000000"/>
          <w:sz w:val="20"/>
          <w:szCs w:val="20"/>
        </w:rPr>
        <w:t>-</w:t>
      </w:r>
      <w:r w:rsidR="00AD7C08" w:rsidRPr="00316AD7">
        <w:rPr>
          <w:rFonts w:ascii="Garamond" w:hAnsi="Garamond" w:cs="Courier New"/>
          <w:color w:val="000000"/>
          <w:sz w:val="20"/>
          <w:szCs w:val="20"/>
        </w:rPr>
        <w:t>dire</w:t>
      </w:r>
      <w:r w:rsidRPr="00316AD7">
        <w:rPr>
          <w:rFonts w:ascii="Garamond" w:hAnsi="Garamond" w:cs="Courier New"/>
          <w:color w:val="000000"/>
          <w:sz w:val="20"/>
          <w:szCs w:val="20"/>
        </w:rPr>
        <w:t xml:space="preserve"> dans</w:t>
      </w:r>
      <w:r w:rsidR="00AD7C08">
        <w:rPr>
          <w:rFonts w:ascii="Garamond" w:hAnsi="Garamond" w:cs="Courier New"/>
          <w:color w:val="000000"/>
          <w:sz w:val="20"/>
          <w:szCs w:val="20"/>
        </w:rPr>
        <w:t xml:space="preserve"> </w:t>
      </w:r>
      <w:r w:rsidRPr="00316AD7">
        <w:rPr>
          <w:rFonts w:ascii="Garamond" w:hAnsi="Garamond" w:cs="Courier New"/>
          <w:color w:val="000000"/>
          <w:sz w:val="20"/>
          <w:szCs w:val="20"/>
        </w:rPr>
        <w:t xml:space="preserve">la chose la plus fragile, la plus difficile à saisir quant à ce qui est de l’homme, </w:t>
      </w:r>
    </w:p>
    <w:p w:rsidR="00103467"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non pas bien entendu qu’il n’y ait pas chez lui ces images primitives destinées à nous donner un guide dans la nature,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mais justement comme le signifiant s’en empare, c’est toujours bien difficile à repérer dans son côté cru.</w:t>
      </w:r>
    </w:p>
    <w:p w:rsidR="004C4493" w:rsidRPr="00316AD7" w:rsidRDefault="004C4493">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Alors vous voyez que la question peut se poser de ce que représentent les vecteurs unissant chacun de ces points repérés. </w:t>
      </w:r>
    </w:p>
    <w:p w:rsidR="004C4493"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 qui va avoir un intérêt</w:t>
      </w:r>
      <w:r w:rsidR="00AD7C08">
        <w:rPr>
          <w:rFonts w:ascii="Garamond" w:hAnsi="Garamond" w:cs="Courier New"/>
          <w:color w:val="000000"/>
          <w:sz w:val="20"/>
          <w:szCs w:val="20"/>
        </w:rPr>
        <w:t xml:space="preserve"> - </w:t>
      </w:r>
      <w:r w:rsidRPr="00316AD7">
        <w:rPr>
          <w:rFonts w:ascii="Garamond" w:hAnsi="Garamond" w:cs="Courier New"/>
          <w:color w:val="000000"/>
          <w:sz w:val="20"/>
          <w:szCs w:val="20"/>
        </w:rPr>
        <w:t>c’est pour ça que je vous prépare pour ce petit jeu</w:t>
      </w:r>
      <w:r w:rsidR="00AD7C08">
        <w:rPr>
          <w:rFonts w:ascii="Garamond" w:hAnsi="Garamond" w:cs="Courier New"/>
          <w:color w:val="000000"/>
          <w:sz w:val="20"/>
          <w:szCs w:val="20"/>
        </w:rPr>
        <w:t xml:space="preserve"> - </w:t>
      </w:r>
      <w:r w:rsidRPr="00316AD7">
        <w:rPr>
          <w:rFonts w:ascii="Garamond" w:hAnsi="Garamond" w:cs="Courier New"/>
          <w:color w:val="000000"/>
          <w:sz w:val="20"/>
          <w:szCs w:val="20"/>
        </w:rPr>
        <w:t xml:space="preserve">c’est que tout de même, depuis que nous parlons de </w:t>
      </w:r>
      <w:r w:rsidR="004C4493" w:rsidRPr="00316AD7">
        <w:rPr>
          <w:rFonts w:ascii="Garamond" w:hAnsi="Garamond"/>
          <w:i/>
          <w:color w:val="000000"/>
          <w:sz w:val="20"/>
          <w:szCs w:val="20"/>
        </w:rPr>
        <w:t>l’acte analytique</w:t>
      </w:r>
      <w:r w:rsidRPr="00316AD7">
        <w:rPr>
          <w:rFonts w:ascii="Garamond" w:hAnsi="Garamond" w:cs="Courier New"/>
          <w:color w:val="000000"/>
          <w:sz w:val="20"/>
          <w:szCs w:val="20"/>
        </w:rPr>
        <w:t>, nous n’avons pas pu faire autrement que de ré</w:t>
      </w:r>
      <w:r w:rsidR="00AD7C08">
        <w:rPr>
          <w:rFonts w:ascii="Garamond" w:hAnsi="Garamond" w:cs="Courier New"/>
          <w:color w:val="000000"/>
          <w:sz w:val="20"/>
          <w:szCs w:val="20"/>
        </w:rPr>
        <w:t>-</w:t>
      </w:r>
      <w:r w:rsidRPr="00316AD7">
        <w:rPr>
          <w:rFonts w:ascii="Garamond" w:hAnsi="Garamond" w:cs="Courier New"/>
          <w:color w:val="000000"/>
          <w:sz w:val="20"/>
          <w:szCs w:val="20"/>
        </w:rPr>
        <w:t xml:space="preserve">évoquer les dimensions où se sont déployés </w:t>
      </w:r>
    </w:p>
    <w:p w:rsidR="004C4493"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nos repérages concernant la fonction du </w:t>
      </w:r>
      <w:r w:rsidRPr="00316AD7">
        <w:rPr>
          <w:rFonts w:ascii="Garamond" w:hAnsi="Garamond"/>
          <w:i/>
          <w:color w:val="0000CC"/>
          <w:sz w:val="20"/>
          <w:szCs w:val="20"/>
        </w:rPr>
        <w:t>symptôme</w:t>
      </w:r>
      <w:r w:rsidRPr="00316AD7">
        <w:rPr>
          <w:rFonts w:ascii="Garamond" w:hAnsi="Garamond" w:cs="Courier New"/>
          <w:color w:val="000000"/>
          <w:sz w:val="20"/>
          <w:szCs w:val="20"/>
        </w:rPr>
        <w:t>, par exemple</w:t>
      </w:r>
      <w:r w:rsidR="004C4493" w:rsidRPr="00316AD7">
        <w:rPr>
          <w:rFonts w:ascii="Garamond" w:hAnsi="Garamond" w:cs="Courier New"/>
          <w:color w:val="000000"/>
          <w:sz w:val="20"/>
          <w:szCs w:val="20"/>
        </w:rPr>
        <w:t> :</w:t>
      </w:r>
      <w:r w:rsidRPr="00316AD7">
        <w:rPr>
          <w:rFonts w:ascii="Garamond" w:hAnsi="Garamond" w:cs="Courier New"/>
          <w:color w:val="000000"/>
          <w:sz w:val="20"/>
          <w:szCs w:val="20"/>
        </w:rPr>
        <w:t xml:space="preserve"> </w:t>
      </w:r>
    </w:p>
    <w:p w:rsidR="004C4493" w:rsidRPr="00316AD7" w:rsidRDefault="007E0CC5" w:rsidP="000E111A">
      <w:pPr>
        <w:pStyle w:val="Paragraphedeliste"/>
        <w:numPr>
          <w:ilvl w:val="0"/>
          <w:numId w:val="4"/>
        </w:num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quand nous l’avons mis</w:t>
      </w:r>
      <w:r w:rsidR="004C4493"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comme échec de ce qui est </w:t>
      </w:r>
      <w:proofErr w:type="spellStart"/>
      <w:r w:rsidRPr="00316AD7">
        <w:rPr>
          <w:rFonts w:ascii="Garamond" w:hAnsi="Garamond"/>
          <w:i/>
          <w:iCs/>
          <w:color w:val="000000"/>
          <w:sz w:val="20"/>
          <w:szCs w:val="20"/>
        </w:rPr>
        <w:t>sachable</w:t>
      </w:r>
      <w:proofErr w:type="spellEnd"/>
      <w:r w:rsidRPr="00316AD7">
        <w:rPr>
          <w:rFonts w:ascii="Garamond" w:hAnsi="Garamond" w:cs="Courier New"/>
          <w:color w:val="000000"/>
          <w:sz w:val="20"/>
          <w:szCs w:val="20"/>
        </w:rPr>
        <w:t xml:space="preserve">, </w:t>
      </w:r>
      <w:r w:rsidRPr="00316AD7">
        <w:rPr>
          <w:rFonts w:ascii="Garamond" w:hAnsi="Garamond"/>
          <w:i/>
          <w:color w:val="0000CC"/>
          <w:sz w:val="20"/>
          <w:szCs w:val="20"/>
        </w:rPr>
        <w:t>le savoir</w:t>
      </w:r>
      <w:r w:rsidR="004C4493" w:rsidRPr="00316AD7">
        <w:rPr>
          <w:rFonts w:ascii="Garamond" w:hAnsi="Garamond" w:cs="Courier New"/>
          <w:color w:val="000000"/>
          <w:sz w:val="20"/>
          <w:szCs w:val="20"/>
        </w:rPr>
        <w:t xml:space="preserve">, </w:t>
      </w:r>
    </w:p>
    <w:p w:rsidR="004C4493" w:rsidRPr="00316AD7" w:rsidRDefault="004C4493" w:rsidP="000E111A">
      <w:pPr>
        <w:pStyle w:val="Paragraphedeliste"/>
        <w:numPr>
          <w:ilvl w:val="0"/>
          <w:numId w:val="4"/>
        </w:num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 qui depuis toujours représente quelque </w:t>
      </w:r>
      <w:r w:rsidRPr="00316AD7">
        <w:rPr>
          <w:rFonts w:ascii="Garamond" w:hAnsi="Garamond"/>
          <w:i/>
          <w:color w:val="0000CC"/>
          <w:sz w:val="20"/>
          <w:szCs w:val="20"/>
        </w:rPr>
        <w:t>vérité</w:t>
      </w:r>
      <w:r w:rsidRPr="00316AD7">
        <w:rPr>
          <w:rFonts w:ascii="Garamond" w:hAnsi="Garamond" w:cs="Courier New"/>
          <w:color w:val="000000"/>
          <w:sz w:val="20"/>
          <w:szCs w:val="20"/>
        </w:rPr>
        <w:t>,</w:t>
      </w:r>
    </w:p>
    <w:p w:rsidR="007E0CC5" w:rsidRPr="00316AD7" w:rsidRDefault="004C4493" w:rsidP="000E111A">
      <w:pPr>
        <w:pStyle w:val="Paragraphedeliste"/>
        <w:numPr>
          <w:ilvl w:val="0"/>
          <w:numId w:val="4"/>
        </w:num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et nous mettrions ici ce qui constitue le pôle tiers, </w:t>
      </w:r>
      <w:r w:rsidRPr="00316AD7">
        <w:rPr>
          <w:rFonts w:ascii="Garamond" w:hAnsi="Garamond"/>
          <w:i/>
          <w:color w:val="0000CC"/>
          <w:sz w:val="20"/>
          <w:szCs w:val="20"/>
        </w:rPr>
        <w:t>la jouissance</w:t>
      </w:r>
      <w:r w:rsidRPr="00316AD7">
        <w:rPr>
          <w:rFonts w:ascii="Garamond" w:hAnsi="Garamond" w:cs="Courier New"/>
          <w:color w:val="000000"/>
          <w:sz w:val="20"/>
          <w:szCs w:val="20"/>
        </w:rPr>
        <w:t>.</w:t>
      </w:r>
      <w:r w:rsidR="007E0CC5" w:rsidRPr="00316AD7">
        <w:rPr>
          <w:rFonts w:ascii="Garamond" w:hAnsi="Garamond" w:cs="Courier New"/>
          <w:color w:val="000000"/>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p>
    <w:p w:rsidR="007E0CC5" w:rsidRPr="00316AD7" w:rsidRDefault="00516CC2" w:rsidP="00AD7C08">
      <w:pPr>
        <w:autoSpaceDE w:val="0"/>
        <w:autoSpaceDN w:val="0"/>
        <w:adjustRightInd w:val="0"/>
        <w:jc w:val="center"/>
        <w:rPr>
          <w:rFonts w:ascii="Garamond" w:hAnsi="Garamond" w:cs="Courier New"/>
          <w:color w:val="000000"/>
          <w:sz w:val="20"/>
          <w:szCs w:val="20"/>
        </w:rPr>
      </w:pPr>
      <w:r w:rsidRPr="00316AD7">
        <w:rPr>
          <w:rFonts w:ascii="Garamond" w:hAnsi="Garamond" w:cs="Courier New"/>
          <w:noProof/>
          <w:color w:val="000000"/>
          <w:sz w:val="20"/>
          <w:szCs w:val="20"/>
          <w:lang w:eastAsia="fr-FR"/>
        </w:rPr>
        <w:drawing>
          <wp:inline distT="0" distB="0" distL="0" distR="0" wp14:anchorId="5C556AF1" wp14:editId="53F47D0F">
            <wp:extent cx="1672390" cy="1493591"/>
            <wp:effectExtent l="0" t="0" r="4445" b="0"/>
            <wp:docPr id="59" name="Image 6" descr="C:\Users\ALAIN\LACAN séminaires\Ressources\Doc S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IN\LACAN séminaires\Ressources\Doc S15\8.jpg"/>
                    <pic:cNvPicPr>
                      <a:picLocks noChangeAspect="1" noChangeArrowheads="1"/>
                    </pic:cNvPicPr>
                  </pic:nvPicPr>
                  <pic:blipFill>
                    <a:blip r:embed="rId29" cstate="print"/>
                    <a:srcRect/>
                    <a:stretch>
                      <a:fillRect/>
                    </a:stretch>
                  </pic:blipFill>
                  <pic:spPr bwMode="auto">
                    <a:xfrm>
                      <a:off x="0" y="0"/>
                      <a:ext cx="1675724" cy="1496568"/>
                    </a:xfrm>
                    <a:prstGeom prst="rect">
                      <a:avLst/>
                    </a:prstGeom>
                    <a:noFill/>
                    <a:ln w="9525">
                      <a:noFill/>
                      <a:miter lim="800000"/>
                      <a:headEnd/>
                      <a:tailEnd/>
                    </a:ln>
                  </pic:spPr>
                </pic:pic>
              </a:graphicData>
            </a:graphic>
          </wp:inline>
        </w:drawing>
      </w:r>
    </w:p>
    <w:p w:rsidR="007E0CC5" w:rsidRPr="00316AD7" w:rsidRDefault="007E0CC5">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Ceci introduit tout de même</w:t>
      </w:r>
      <w:r w:rsidR="00AD7C08">
        <w:rPr>
          <w:rFonts w:ascii="Garamond" w:hAnsi="Garamond" w:cs="Courier New"/>
          <w:color w:val="000000"/>
          <w:sz w:val="20"/>
          <w:szCs w:val="20"/>
        </w:rPr>
        <w:t xml:space="preserve"> - </w:t>
      </w:r>
      <w:r w:rsidRPr="00316AD7">
        <w:rPr>
          <w:rFonts w:ascii="Garamond" w:hAnsi="Garamond" w:cs="Courier New"/>
          <w:color w:val="000000"/>
          <w:sz w:val="20"/>
          <w:szCs w:val="20"/>
        </w:rPr>
        <w:t>vu d’une certaine attache fondamentale</w:t>
      </w:r>
      <w:r w:rsidR="00C237EE">
        <w:rPr>
          <w:rFonts w:ascii="Garamond" w:hAnsi="Garamond" w:cs="Courier New"/>
          <w:color w:val="000000"/>
          <w:sz w:val="20"/>
          <w:szCs w:val="20"/>
        </w:rPr>
        <w:t xml:space="preserve"> </w:t>
      </w:r>
      <w:r w:rsidRPr="00316AD7">
        <w:rPr>
          <w:rFonts w:ascii="Garamond" w:hAnsi="Garamond" w:cs="Courier New"/>
          <w:color w:val="000000"/>
          <w:sz w:val="20"/>
          <w:szCs w:val="20"/>
        </w:rPr>
        <w:t xml:space="preserve">de l’esprit humain à </w:t>
      </w:r>
      <w:r w:rsidRPr="00316AD7">
        <w:rPr>
          <w:rFonts w:ascii="Garamond" w:hAnsi="Garamond"/>
          <w:i/>
          <w:color w:val="0000CC"/>
          <w:sz w:val="20"/>
          <w:szCs w:val="20"/>
        </w:rPr>
        <w:t>l’imaginaire</w:t>
      </w:r>
      <w:r w:rsidR="00C237EE">
        <w:rPr>
          <w:rFonts w:ascii="Garamond" w:hAnsi="Garamond"/>
          <w:i/>
          <w:color w:val="0000CC"/>
          <w:sz w:val="20"/>
          <w:szCs w:val="20"/>
        </w:rPr>
        <w:t xml:space="preserve"> - </w:t>
      </w:r>
      <w:r w:rsidRPr="00316AD7">
        <w:rPr>
          <w:rFonts w:ascii="Garamond" w:hAnsi="Garamond"/>
          <w:i/>
          <w:color w:val="000000"/>
          <w:sz w:val="20"/>
          <w:szCs w:val="20"/>
        </w:rPr>
        <w:t>quelque chose</w:t>
      </w:r>
      <w:r w:rsidRPr="00316AD7">
        <w:rPr>
          <w:rFonts w:ascii="Garamond" w:hAnsi="Garamond" w:cs="Courier New"/>
          <w:color w:val="000000"/>
          <w:sz w:val="20"/>
          <w:szCs w:val="20"/>
        </w:rPr>
        <w:t xml:space="preserve"> qui peut vous aider à la façon de </w:t>
      </w:r>
      <w:r w:rsidRPr="00316AD7">
        <w:rPr>
          <w:rFonts w:ascii="Garamond" w:hAnsi="Garamond"/>
          <w:i/>
          <w:color w:val="000000"/>
          <w:sz w:val="20"/>
          <w:szCs w:val="20"/>
        </w:rPr>
        <w:t>points cardinaux</w:t>
      </w:r>
      <w:r w:rsidRPr="00316AD7">
        <w:rPr>
          <w:rFonts w:ascii="Garamond" w:hAnsi="Garamond" w:cs="Courier New"/>
          <w:color w:val="000000"/>
          <w:sz w:val="20"/>
          <w:szCs w:val="20"/>
        </w:rPr>
        <w:t>. En un sens, peut</w:t>
      </w:r>
      <w:r w:rsidR="00C237EE">
        <w:rPr>
          <w:rFonts w:ascii="Garamond" w:hAnsi="Garamond" w:cs="Courier New"/>
          <w:color w:val="000000"/>
          <w:sz w:val="20"/>
          <w:szCs w:val="20"/>
        </w:rPr>
        <w:t>-</w:t>
      </w:r>
      <w:r w:rsidRPr="00316AD7">
        <w:rPr>
          <w:rFonts w:ascii="Garamond" w:hAnsi="Garamond" w:cs="Courier New"/>
          <w:color w:val="000000"/>
          <w:sz w:val="20"/>
          <w:szCs w:val="20"/>
        </w:rPr>
        <w:t xml:space="preserve">être, ils pourront vous servir de support pour le cercle, chaque fois que j’évoquerai un de ces pôles, comme aujourd’hui </w:t>
      </w:r>
      <w:r w:rsidRPr="00C237EE">
        <w:rPr>
          <w:rFonts w:ascii="Garamond" w:hAnsi="Garamond" w:cs="Courier New"/>
          <w:i/>
          <w:color w:val="000000"/>
          <w:sz w:val="20"/>
          <w:szCs w:val="20"/>
        </w:rPr>
        <w:t xml:space="preserve">je pose la question de ce qu’il en est de </w:t>
      </w:r>
      <w:r w:rsidRPr="00C237EE">
        <w:rPr>
          <w:rFonts w:ascii="Garamond" w:hAnsi="Garamond"/>
          <w:i/>
          <w:color w:val="000000"/>
          <w:sz w:val="20"/>
          <w:szCs w:val="20"/>
        </w:rPr>
        <w:t>l’acte de l’analyste</w:t>
      </w:r>
      <w:r w:rsidRPr="00C237EE">
        <w:rPr>
          <w:rFonts w:ascii="Garamond" w:hAnsi="Garamond" w:cs="Courier New"/>
          <w:i/>
          <w:color w:val="000000"/>
          <w:sz w:val="20"/>
          <w:szCs w:val="20"/>
        </w:rPr>
        <w:t xml:space="preserve"> par rapport à </w:t>
      </w:r>
      <w:r w:rsidRPr="00C237EE">
        <w:rPr>
          <w:rFonts w:ascii="Garamond" w:hAnsi="Garamond"/>
          <w:i/>
          <w:color w:val="0000CC"/>
          <w:sz w:val="20"/>
          <w:szCs w:val="20"/>
        </w:rPr>
        <w:t>la vérité</w:t>
      </w:r>
      <w:r w:rsidRPr="00C237EE">
        <w:rPr>
          <w:rFonts w:ascii="Garamond" w:hAnsi="Garamond" w:cs="Courier New"/>
          <w:i/>
          <w:color w:val="000000"/>
          <w:sz w:val="20"/>
          <w:szCs w:val="20"/>
        </w:rPr>
        <w:t>.</w:t>
      </w:r>
    </w:p>
    <w:p w:rsidR="004C4493" w:rsidRPr="00316AD7" w:rsidRDefault="004C4493">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Au départ, la question peut et doit se poser : est</w:t>
      </w:r>
      <w:r w:rsidR="00C237EE">
        <w:rPr>
          <w:rFonts w:ascii="Garamond" w:hAnsi="Garamond" w:cs="Courier New"/>
          <w:color w:val="000000"/>
          <w:sz w:val="20"/>
          <w:szCs w:val="20"/>
        </w:rPr>
        <w:t>-</w:t>
      </w:r>
      <w:r w:rsidRPr="00316AD7">
        <w:rPr>
          <w:rFonts w:ascii="Garamond" w:hAnsi="Garamond" w:cs="Courier New"/>
          <w:color w:val="000000"/>
          <w:sz w:val="20"/>
          <w:szCs w:val="20"/>
        </w:rPr>
        <w:t xml:space="preserve">ce que </w:t>
      </w:r>
      <w:r w:rsidRPr="00316AD7">
        <w:rPr>
          <w:rFonts w:ascii="Garamond" w:hAnsi="Garamond"/>
          <w:i/>
          <w:color w:val="000000"/>
          <w:sz w:val="20"/>
          <w:szCs w:val="20"/>
        </w:rPr>
        <w:t>l’acte psychanalytique</w:t>
      </w:r>
      <w:r w:rsidRPr="00316AD7">
        <w:rPr>
          <w:rFonts w:ascii="Garamond" w:hAnsi="Garamond" w:cs="Courier New"/>
          <w:color w:val="000000"/>
          <w:sz w:val="20"/>
          <w:szCs w:val="20"/>
        </w:rPr>
        <w:t xml:space="preserve"> prend en charge </w:t>
      </w:r>
      <w:r w:rsidRPr="00316AD7">
        <w:rPr>
          <w:rFonts w:ascii="Garamond" w:hAnsi="Garamond"/>
          <w:i/>
          <w:color w:val="0000CC"/>
          <w:sz w:val="20"/>
          <w:szCs w:val="20"/>
        </w:rPr>
        <w:t>la vérité</w:t>
      </w:r>
      <w:r w:rsidRPr="00316AD7">
        <w:rPr>
          <w:rFonts w:ascii="Garamond" w:hAnsi="Garamond" w:cs="Courier New"/>
          <w:color w:val="000000"/>
          <w:sz w:val="20"/>
          <w:szCs w:val="20"/>
        </w:rPr>
        <w:t xml:space="preserve"> ?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Il a bien l’air, mais qui oserait prendre en charge</w:t>
      </w:r>
      <w:r w:rsidR="00C237EE">
        <w:rPr>
          <w:rFonts w:ascii="Garamond" w:hAnsi="Garamond" w:cs="Courier New"/>
          <w:color w:val="000000"/>
          <w:sz w:val="20"/>
          <w:szCs w:val="20"/>
        </w:rPr>
        <w:t xml:space="preserve"> </w:t>
      </w:r>
      <w:r w:rsidR="004C4493" w:rsidRPr="00316AD7">
        <w:rPr>
          <w:rFonts w:ascii="Garamond" w:hAnsi="Garamond"/>
          <w:i/>
          <w:color w:val="0000CC"/>
          <w:sz w:val="20"/>
          <w:szCs w:val="20"/>
        </w:rPr>
        <w:t>la vérité</w:t>
      </w:r>
      <w:r w:rsidRPr="00316AD7">
        <w:rPr>
          <w:rFonts w:ascii="Garamond" w:hAnsi="Garamond" w:cs="Courier New"/>
          <w:color w:val="000000"/>
          <w:sz w:val="20"/>
          <w:szCs w:val="20"/>
        </w:rPr>
        <w:t xml:space="preserve"> sans s’attirer la dérision ? </w:t>
      </w:r>
    </w:p>
    <w:p w:rsidR="00C237EE"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Dans certains cas, je me prends pour Ponce </w:t>
      </w:r>
      <w:r w:rsidR="004C4493" w:rsidRPr="00316AD7">
        <w:rPr>
          <w:rFonts w:ascii="Garamond" w:hAnsi="Garamond" w:cs="Courier New"/>
          <w:color w:val="000000"/>
          <w:sz w:val="20"/>
          <w:szCs w:val="20"/>
        </w:rPr>
        <w:t>PILATE</w:t>
      </w:r>
      <w:r w:rsidRPr="00316AD7">
        <w:rPr>
          <w:rFonts w:ascii="Garamond" w:hAnsi="Garamond" w:cs="Courier New"/>
          <w:color w:val="000000"/>
          <w:sz w:val="20"/>
          <w:szCs w:val="20"/>
        </w:rPr>
        <w:t xml:space="preserve">. Il y a une jolie image de </w:t>
      </w:r>
      <w:r w:rsidR="00860F54" w:rsidRPr="00316AD7">
        <w:rPr>
          <w:rFonts w:ascii="Garamond" w:hAnsi="Garamond" w:cs="Courier New"/>
          <w:color w:val="000000"/>
          <w:sz w:val="20"/>
          <w:szCs w:val="20"/>
        </w:rPr>
        <w:t>CLAUDEL</w:t>
      </w:r>
      <w:r w:rsidRPr="00316AD7">
        <w:rPr>
          <w:rStyle w:val="Appelnotedebasdep"/>
          <w:rFonts w:ascii="Garamond" w:hAnsi="Garamond"/>
          <w:b/>
          <w:bCs/>
          <w:color w:val="FF3300"/>
          <w:sz w:val="20"/>
          <w:szCs w:val="20"/>
        </w:rPr>
        <w:footnoteReference w:id="31"/>
      </w:r>
      <w:r w:rsidRPr="00316AD7">
        <w:rPr>
          <w:rFonts w:ascii="Garamond" w:hAnsi="Garamond" w:cs="Courier New"/>
          <w:color w:val="000000"/>
          <w:sz w:val="20"/>
          <w:szCs w:val="20"/>
        </w:rPr>
        <w:t xml:space="preserve"> : Ponce </w:t>
      </w:r>
      <w:r w:rsidR="004C4493" w:rsidRPr="00316AD7">
        <w:rPr>
          <w:rFonts w:ascii="Garamond" w:hAnsi="Garamond" w:cs="Courier New"/>
          <w:color w:val="000000"/>
          <w:sz w:val="20"/>
          <w:szCs w:val="20"/>
        </w:rPr>
        <w:t>PILATE</w:t>
      </w:r>
      <w:r w:rsidRPr="00316AD7">
        <w:rPr>
          <w:rFonts w:ascii="Garamond" w:hAnsi="Garamond" w:cs="Courier New"/>
          <w:color w:val="000000"/>
          <w:sz w:val="20"/>
          <w:szCs w:val="20"/>
        </w:rPr>
        <w:t xml:space="preserve"> qui n’a eu </w:t>
      </w:r>
    </w:p>
    <w:p w:rsidR="004C4493"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le tort que de poser cette question. Il tombait mal, c’est le seul qui l’ait posée, devant la vérité, ça l’a foutu un peu à côté. </w:t>
      </w:r>
    </w:p>
    <w:p w:rsidR="004C4493" w:rsidRPr="00316AD7" w:rsidRDefault="004C4493">
      <w:pPr>
        <w:autoSpaceDE w:val="0"/>
        <w:autoSpaceDN w:val="0"/>
        <w:adjustRightInd w:val="0"/>
        <w:rPr>
          <w:rFonts w:ascii="Garamond" w:hAnsi="Garamond" w:cs="Courier New"/>
          <w:color w:val="000000"/>
          <w:sz w:val="20"/>
          <w:szCs w:val="20"/>
        </w:rPr>
      </w:pPr>
    </w:p>
    <w:p w:rsidR="00C237EE" w:rsidRDefault="007E0CC5" w:rsidP="004C4493">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D’où il résulte que</w:t>
      </w:r>
      <w:r w:rsidR="00C237EE">
        <w:rPr>
          <w:rFonts w:ascii="Garamond" w:hAnsi="Garamond" w:cs="Courier New"/>
          <w:color w:val="000000"/>
          <w:sz w:val="20"/>
          <w:szCs w:val="20"/>
        </w:rPr>
        <w:t xml:space="preserve"> - </w:t>
      </w:r>
      <w:r w:rsidRPr="00316AD7">
        <w:rPr>
          <w:rFonts w:ascii="Garamond" w:hAnsi="Garamond" w:cs="Courier New"/>
          <w:color w:val="000000"/>
          <w:sz w:val="20"/>
          <w:szCs w:val="20"/>
        </w:rPr>
        <w:t>là je suis dans le registre de CLAUDEL, c’est CLAUDEL qui a inventé ça</w:t>
      </w:r>
      <w:r w:rsidR="00C237EE">
        <w:rPr>
          <w:rFonts w:ascii="Garamond" w:hAnsi="Garamond" w:cs="Courier New"/>
          <w:color w:val="000000"/>
          <w:sz w:val="20"/>
          <w:szCs w:val="20"/>
        </w:rPr>
        <w:t xml:space="preserve"> - </w:t>
      </w:r>
      <w:r w:rsidRPr="00316AD7">
        <w:rPr>
          <w:rFonts w:ascii="Garamond" w:hAnsi="Garamond" w:cs="Courier New"/>
          <w:color w:val="000000"/>
          <w:sz w:val="20"/>
          <w:szCs w:val="20"/>
        </w:rPr>
        <w:t xml:space="preserve">quand il se promenait </w:t>
      </w:r>
    </w:p>
    <w:p w:rsidR="00C237EE"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par la suite, toutes les idoles</w:t>
      </w:r>
      <w:r w:rsidR="00C237EE">
        <w:rPr>
          <w:rFonts w:ascii="Garamond" w:hAnsi="Garamond" w:cs="Courier New"/>
          <w:color w:val="000000"/>
          <w:sz w:val="20"/>
          <w:szCs w:val="20"/>
        </w:rPr>
        <w:t xml:space="preserve"> - </w:t>
      </w:r>
      <w:r w:rsidRPr="00316AD7">
        <w:rPr>
          <w:rFonts w:ascii="Garamond" w:hAnsi="Garamond" w:cs="Courier New"/>
          <w:color w:val="000000"/>
          <w:sz w:val="20"/>
          <w:szCs w:val="20"/>
        </w:rPr>
        <w:t>c’est toujours CLAUDEL qui parle</w:t>
      </w:r>
      <w:r w:rsidR="00C237EE">
        <w:rPr>
          <w:rFonts w:ascii="Garamond" w:hAnsi="Garamond" w:cs="Courier New"/>
          <w:color w:val="000000"/>
          <w:sz w:val="20"/>
          <w:szCs w:val="20"/>
        </w:rPr>
        <w:t xml:space="preserve"> - </w:t>
      </w:r>
      <w:r w:rsidRPr="00316AD7">
        <w:rPr>
          <w:rFonts w:ascii="Garamond" w:hAnsi="Garamond" w:cs="Courier New"/>
          <w:color w:val="000000"/>
          <w:sz w:val="20"/>
          <w:szCs w:val="20"/>
        </w:rPr>
        <w:t xml:space="preserve">voyaient leur ventre s’ouvrir dans une dégringolade, </w:t>
      </w:r>
    </w:p>
    <w:p w:rsidR="00C237EE"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avec un grand bruit de machine à sous.</w:t>
      </w:r>
      <w:r w:rsidR="00C237EE">
        <w:rPr>
          <w:rFonts w:ascii="Garamond" w:hAnsi="Garamond" w:cs="Courier New"/>
          <w:color w:val="000000"/>
          <w:sz w:val="20"/>
          <w:szCs w:val="20"/>
        </w:rPr>
        <w:t xml:space="preserve"> </w:t>
      </w:r>
      <w:r w:rsidRPr="00316AD7">
        <w:rPr>
          <w:rFonts w:ascii="Garamond" w:hAnsi="Garamond" w:cs="Courier New"/>
          <w:color w:val="000000"/>
          <w:sz w:val="20"/>
          <w:szCs w:val="20"/>
        </w:rPr>
        <w:t xml:space="preserve">Je ne pose pas la question ni dans un tel contexte, ni avec une telle vigueur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que j’obtienne ce résultat, mais enfin quelquefois ça approche.</w:t>
      </w:r>
    </w:p>
    <w:p w:rsidR="004C4493" w:rsidRPr="00316AD7" w:rsidRDefault="004C4493">
      <w:pPr>
        <w:autoSpaceDE w:val="0"/>
        <w:autoSpaceDN w:val="0"/>
        <w:adjustRightInd w:val="0"/>
        <w:rPr>
          <w:rFonts w:ascii="Garamond" w:hAnsi="Garamond" w:cs="Courier New"/>
          <w:color w:val="000000"/>
          <w:sz w:val="20"/>
          <w:szCs w:val="20"/>
        </w:rPr>
      </w:pPr>
    </w:p>
    <w:p w:rsidR="00C237EE"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Le psychanalyste ne prend pas en charge </w:t>
      </w:r>
      <w:r w:rsidR="004C4493" w:rsidRPr="00316AD7">
        <w:rPr>
          <w:rFonts w:ascii="Garamond" w:hAnsi="Garamond"/>
          <w:i/>
          <w:color w:val="0000CC"/>
          <w:sz w:val="20"/>
          <w:szCs w:val="20"/>
        </w:rPr>
        <w:t>la vérité</w:t>
      </w:r>
      <w:r w:rsidRPr="00316AD7">
        <w:rPr>
          <w:rFonts w:ascii="Garamond" w:hAnsi="Garamond" w:cs="Courier New"/>
          <w:color w:val="000000"/>
          <w:sz w:val="20"/>
          <w:szCs w:val="20"/>
        </w:rPr>
        <w:t xml:space="preserve">. Il ne prend pas en charge </w:t>
      </w:r>
      <w:r w:rsidR="004C4493" w:rsidRPr="00316AD7">
        <w:rPr>
          <w:rFonts w:ascii="Garamond" w:hAnsi="Garamond"/>
          <w:i/>
          <w:color w:val="0000CC"/>
          <w:sz w:val="20"/>
          <w:szCs w:val="20"/>
        </w:rPr>
        <w:t>la vérité</w:t>
      </w:r>
      <w:r w:rsidRPr="00316AD7">
        <w:rPr>
          <w:rFonts w:ascii="Garamond" w:hAnsi="Garamond" w:cs="Courier New"/>
          <w:color w:val="000000"/>
          <w:sz w:val="20"/>
          <w:szCs w:val="20"/>
        </w:rPr>
        <w:t xml:space="preserve">, précisément parce que aucun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de ces pôles n’est jugeable qu’en fonction de ce qu’il représente de nos trois sommets de départ : </w:t>
      </w:r>
    </w:p>
    <w:p w:rsidR="00D2219F" w:rsidRPr="00316AD7" w:rsidRDefault="00D2219F">
      <w:pPr>
        <w:autoSpaceDE w:val="0"/>
        <w:autoSpaceDN w:val="0"/>
        <w:adjustRightInd w:val="0"/>
        <w:rPr>
          <w:rFonts w:ascii="Garamond" w:hAnsi="Garamond" w:cs="Courier New"/>
          <w:color w:val="000000"/>
          <w:sz w:val="20"/>
          <w:szCs w:val="20"/>
        </w:rPr>
      </w:pPr>
    </w:p>
    <w:p w:rsidR="007E0CC5" w:rsidRPr="00316AD7" w:rsidRDefault="00265374" w:rsidP="00C237EE">
      <w:pPr>
        <w:autoSpaceDE w:val="0"/>
        <w:autoSpaceDN w:val="0"/>
        <w:adjustRightInd w:val="0"/>
        <w:jc w:val="center"/>
        <w:rPr>
          <w:rFonts w:ascii="Garamond" w:hAnsi="Garamond" w:cs="Courier New"/>
          <w:color w:val="000000"/>
          <w:sz w:val="20"/>
          <w:szCs w:val="20"/>
        </w:rPr>
      </w:pPr>
      <w:r w:rsidRPr="00316AD7">
        <w:rPr>
          <w:rFonts w:ascii="Garamond" w:hAnsi="Garamond" w:cs="Courier New"/>
          <w:noProof/>
          <w:color w:val="000000"/>
          <w:sz w:val="20"/>
          <w:szCs w:val="20"/>
          <w:lang w:eastAsia="fr-FR"/>
        </w:rPr>
        <w:drawing>
          <wp:inline distT="0" distB="0" distL="0" distR="0" wp14:anchorId="3DAF0FAF" wp14:editId="7FF9716E">
            <wp:extent cx="1427748" cy="969540"/>
            <wp:effectExtent l="0" t="0" r="1270" b="2540"/>
            <wp:docPr id="10" name="Image 10" descr="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a"/>
                    <pic:cNvPicPr>
                      <a:picLocks noChangeAspect="1" noChangeArrowheads="1"/>
                    </pic:cNvPicPr>
                  </pic:nvPicPr>
                  <pic:blipFill>
                    <a:blip r:embed="rId25" cstate="print"/>
                    <a:srcRect/>
                    <a:stretch>
                      <a:fillRect/>
                    </a:stretch>
                  </pic:blipFill>
                  <pic:spPr bwMode="auto">
                    <a:xfrm>
                      <a:off x="0" y="0"/>
                      <a:ext cx="1429312" cy="970602"/>
                    </a:xfrm>
                    <a:prstGeom prst="rect">
                      <a:avLst/>
                    </a:prstGeom>
                    <a:noFill/>
                    <a:ln w="9525">
                      <a:noFill/>
                      <a:miter lim="800000"/>
                      <a:headEnd/>
                      <a:tailEnd/>
                    </a:ln>
                  </pic:spPr>
                </pic:pic>
              </a:graphicData>
            </a:graphic>
          </wp:inline>
        </w:drawing>
      </w:r>
    </w:p>
    <w:p w:rsidR="007E0CC5" w:rsidRPr="00316AD7" w:rsidRDefault="007E0CC5">
      <w:pPr>
        <w:autoSpaceDE w:val="0"/>
        <w:autoSpaceDN w:val="0"/>
        <w:adjustRightInd w:val="0"/>
        <w:rPr>
          <w:rFonts w:ascii="Garamond" w:hAnsi="Garamond" w:cs="Courier New"/>
          <w:color w:val="000000"/>
          <w:sz w:val="20"/>
          <w:szCs w:val="20"/>
        </w:rPr>
      </w:pPr>
    </w:p>
    <w:p w:rsidR="007E0CC5" w:rsidRPr="00316AD7" w:rsidRDefault="00860F54">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À</w:t>
      </w:r>
      <w:r w:rsidR="007E0CC5" w:rsidRPr="00316AD7">
        <w:rPr>
          <w:rFonts w:ascii="Garamond" w:hAnsi="Garamond" w:cs="Courier New"/>
          <w:color w:val="000000"/>
          <w:sz w:val="20"/>
          <w:szCs w:val="20"/>
        </w:rPr>
        <w:t xml:space="preserve"> savoir que </w:t>
      </w:r>
      <w:r w:rsidR="004C4493" w:rsidRPr="00316AD7">
        <w:rPr>
          <w:rFonts w:ascii="Garamond" w:hAnsi="Garamond"/>
          <w:i/>
          <w:color w:val="0000CC"/>
          <w:sz w:val="20"/>
          <w:szCs w:val="20"/>
        </w:rPr>
        <w:t>la vérité</w:t>
      </w:r>
      <w:r w:rsidR="007E0CC5" w:rsidRPr="00316AD7">
        <w:rPr>
          <w:rFonts w:ascii="Garamond" w:hAnsi="Garamond" w:cs="Courier New"/>
          <w:color w:val="000000"/>
          <w:sz w:val="20"/>
          <w:szCs w:val="20"/>
        </w:rPr>
        <w:t xml:space="preserve"> c’est, au lieu de l’Autre, l’inscription du signifiant.</w:t>
      </w:r>
    </w:p>
    <w:p w:rsidR="007E0CC5" w:rsidRPr="00316AD7" w:rsidRDefault="007E0CC5">
      <w:pPr>
        <w:autoSpaceDE w:val="0"/>
        <w:autoSpaceDN w:val="0"/>
        <w:adjustRightInd w:val="0"/>
        <w:ind w:left="1416" w:firstLine="708"/>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C’est</w:t>
      </w:r>
      <w:r w:rsidR="00C237EE">
        <w:rPr>
          <w:rFonts w:ascii="Garamond" w:hAnsi="Garamond" w:cs="Courier New"/>
          <w:color w:val="000000"/>
          <w:sz w:val="20"/>
          <w:szCs w:val="20"/>
        </w:rPr>
        <w:t>-</w:t>
      </w:r>
      <w:r w:rsidRPr="00316AD7">
        <w:rPr>
          <w:rFonts w:ascii="Garamond" w:hAnsi="Garamond" w:cs="Courier New"/>
          <w:color w:val="000000"/>
          <w:sz w:val="20"/>
          <w:szCs w:val="20"/>
        </w:rPr>
        <w:t>à</w:t>
      </w:r>
      <w:r w:rsidR="00C237EE">
        <w:rPr>
          <w:rFonts w:ascii="Garamond" w:hAnsi="Garamond" w:cs="Courier New"/>
          <w:color w:val="000000"/>
          <w:sz w:val="20"/>
          <w:szCs w:val="20"/>
        </w:rPr>
        <w:t>-</w:t>
      </w:r>
      <w:r w:rsidRPr="00316AD7">
        <w:rPr>
          <w:rFonts w:ascii="Garamond" w:hAnsi="Garamond" w:cs="Courier New"/>
          <w:color w:val="000000"/>
          <w:sz w:val="20"/>
          <w:szCs w:val="20"/>
        </w:rPr>
        <w:t xml:space="preserve">dire que ce n’est pas là comme ça </w:t>
      </w:r>
      <w:r w:rsidR="004C4493" w:rsidRPr="00316AD7">
        <w:rPr>
          <w:rFonts w:ascii="Garamond" w:hAnsi="Garamond"/>
          <w:i/>
          <w:color w:val="0000CC"/>
          <w:sz w:val="20"/>
          <w:szCs w:val="20"/>
        </w:rPr>
        <w:t>la vérité</w:t>
      </w:r>
      <w:r w:rsidRPr="00316AD7">
        <w:rPr>
          <w:rFonts w:ascii="Garamond" w:hAnsi="Garamond" w:cs="Courier New"/>
          <w:color w:val="000000"/>
          <w:sz w:val="20"/>
          <w:szCs w:val="20"/>
        </w:rPr>
        <w:t xml:space="preserve">, pas plus que </w:t>
      </w:r>
      <w:r w:rsidRPr="00316AD7">
        <w:rPr>
          <w:rFonts w:ascii="Garamond" w:hAnsi="Garamond"/>
          <w:i/>
          <w:color w:val="0000CC"/>
          <w:sz w:val="20"/>
          <w:szCs w:val="20"/>
        </w:rPr>
        <w:t>la jouissance</w:t>
      </w:r>
      <w:r w:rsidRPr="00316AD7">
        <w:rPr>
          <w:rFonts w:ascii="Garamond" w:hAnsi="Garamond" w:cs="Courier New"/>
          <w:color w:val="000000"/>
          <w:sz w:val="20"/>
          <w:szCs w:val="20"/>
        </w:rPr>
        <w:t xml:space="preserve"> d’ailleurs</w:t>
      </w:r>
      <w:r w:rsidR="00860F54" w:rsidRPr="00316AD7">
        <w:rPr>
          <w:rFonts w:ascii="Garamond" w:hAnsi="Garamond" w:cs="Courier New"/>
          <w:color w:val="000000"/>
          <w:sz w:val="20"/>
          <w:szCs w:val="20"/>
        </w:rPr>
        <w:t>,</w:t>
      </w:r>
      <w:r w:rsidRPr="00316AD7">
        <w:rPr>
          <w:rFonts w:ascii="Garamond" w:hAnsi="Garamond" w:cs="Courier New"/>
          <w:color w:val="000000"/>
          <w:sz w:val="20"/>
          <w:szCs w:val="20"/>
        </w:rPr>
        <w:t xml:space="preserve"> qui a certainement rapport avec </w:t>
      </w:r>
      <w:r w:rsidRPr="00316AD7">
        <w:rPr>
          <w:rFonts w:ascii="Garamond" w:hAnsi="Garamond"/>
          <w:i/>
          <w:color w:val="0000CC"/>
          <w:sz w:val="20"/>
          <w:szCs w:val="20"/>
        </w:rPr>
        <w:t>le réel</w:t>
      </w:r>
      <w:r w:rsidRPr="00316AD7">
        <w:rPr>
          <w:rFonts w:ascii="Garamond" w:hAnsi="Garamond" w:cs="Courier New"/>
          <w:color w:val="000000"/>
          <w:sz w:val="20"/>
          <w:szCs w:val="20"/>
        </w:rPr>
        <w:t xml:space="preserve"> mais dont justement, c’est </w:t>
      </w:r>
      <w:r w:rsidRPr="00316AD7">
        <w:rPr>
          <w:rFonts w:ascii="Garamond" w:hAnsi="Garamond"/>
          <w:i/>
          <w:color w:val="0000CC"/>
          <w:sz w:val="20"/>
          <w:szCs w:val="20"/>
        </w:rPr>
        <w:t>le principe de plaisir</w:t>
      </w:r>
      <w:r w:rsidRPr="00316AD7">
        <w:rPr>
          <w:rFonts w:ascii="Garamond" w:hAnsi="Garamond" w:cs="Courier New"/>
          <w:color w:val="000000"/>
          <w:sz w:val="20"/>
          <w:szCs w:val="20"/>
        </w:rPr>
        <w:t xml:space="preserve"> qui est fait pour nous en séparer.</w:t>
      </w:r>
    </w:p>
    <w:p w:rsidR="007E0CC5" w:rsidRPr="00316AD7" w:rsidRDefault="007E0CC5">
      <w:pPr>
        <w:autoSpaceDE w:val="0"/>
        <w:autoSpaceDN w:val="0"/>
        <w:adjustRightInd w:val="0"/>
        <w:rPr>
          <w:rFonts w:ascii="Garamond" w:hAnsi="Garamond" w:cs="Courier New"/>
          <w:color w:val="000000"/>
          <w:sz w:val="20"/>
          <w:szCs w:val="20"/>
        </w:rPr>
      </w:pPr>
    </w:p>
    <w:p w:rsidR="007E0CC5" w:rsidRPr="00316AD7" w:rsidRDefault="00516CC2" w:rsidP="00C237EE">
      <w:pPr>
        <w:autoSpaceDE w:val="0"/>
        <w:autoSpaceDN w:val="0"/>
        <w:adjustRightInd w:val="0"/>
        <w:jc w:val="center"/>
        <w:rPr>
          <w:rFonts w:ascii="Garamond" w:hAnsi="Garamond" w:cs="Courier New"/>
          <w:color w:val="000000"/>
          <w:sz w:val="20"/>
          <w:szCs w:val="20"/>
        </w:rPr>
      </w:pPr>
      <w:r w:rsidRPr="00316AD7">
        <w:rPr>
          <w:rFonts w:ascii="Garamond" w:hAnsi="Garamond" w:cs="Courier New"/>
          <w:noProof/>
          <w:color w:val="000000"/>
          <w:sz w:val="20"/>
          <w:szCs w:val="20"/>
          <w:lang w:eastAsia="fr-FR"/>
        </w:rPr>
        <w:drawing>
          <wp:inline distT="0" distB="0" distL="0" distR="0" wp14:anchorId="16C9FD39" wp14:editId="5E043185">
            <wp:extent cx="2257927" cy="1591044"/>
            <wp:effectExtent l="0" t="0" r="0" b="9525"/>
            <wp:docPr id="60" name="Image 7" descr="C:\Users\ALAIN\LACAN séminaires\Ressources\Doc S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LACAN séminaires\Ressources\Doc S15\10.jpg"/>
                    <pic:cNvPicPr>
                      <a:picLocks noChangeAspect="1" noChangeArrowheads="1"/>
                    </pic:cNvPicPr>
                  </pic:nvPicPr>
                  <pic:blipFill>
                    <a:blip r:embed="rId30" cstate="print"/>
                    <a:srcRect/>
                    <a:stretch>
                      <a:fillRect/>
                    </a:stretch>
                  </pic:blipFill>
                  <pic:spPr bwMode="auto">
                    <a:xfrm>
                      <a:off x="0" y="0"/>
                      <a:ext cx="2257942" cy="1591055"/>
                    </a:xfrm>
                    <a:prstGeom prst="rect">
                      <a:avLst/>
                    </a:prstGeom>
                    <a:noFill/>
                    <a:ln w="9525">
                      <a:noFill/>
                      <a:miter lim="800000"/>
                      <a:headEnd/>
                      <a:tailEnd/>
                    </a:ln>
                  </pic:spPr>
                </pic:pic>
              </a:graphicData>
            </a:graphic>
          </wp:inline>
        </w:drawing>
      </w:r>
    </w:p>
    <w:p w:rsidR="007E0CC5" w:rsidRPr="00316AD7" w:rsidRDefault="007E0CC5">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C237EE">
        <w:rPr>
          <w:rFonts w:ascii="Garamond" w:hAnsi="Garamond" w:cs="Courier New"/>
          <w:i/>
          <w:color w:val="0000CC"/>
          <w:sz w:val="20"/>
          <w:szCs w:val="20"/>
        </w:rPr>
        <w:t xml:space="preserve">Quant au </w:t>
      </w:r>
      <w:r w:rsidRPr="00C237EE">
        <w:rPr>
          <w:rFonts w:ascii="Garamond" w:hAnsi="Garamond"/>
          <w:i/>
          <w:color w:val="0000CC"/>
          <w:sz w:val="20"/>
          <w:szCs w:val="20"/>
        </w:rPr>
        <w:t>savoir</w:t>
      </w:r>
      <w:r w:rsidRPr="00C237EE">
        <w:rPr>
          <w:rFonts w:ascii="Garamond" w:hAnsi="Garamond" w:cs="Courier New"/>
          <w:i/>
          <w:color w:val="0000CC"/>
          <w:sz w:val="20"/>
          <w:szCs w:val="20"/>
        </w:rPr>
        <w:t xml:space="preserve">, c’est une fonction </w:t>
      </w:r>
      <w:r w:rsidRPr="00C237EE">
        <w:rPr>
          <w:rFonts w:ascii="Garamond" w:hAnsi="Garamond"/>
          <w:i/>
          <w:color w:val="0000CC"/>
          <w:sz w:val="20"/>
          <w:szCs w:val="20"/>
        </w:rPr>
        <w:t>imaginaire</w:t>
      </w:r>
      <w:r w:rsidRPr="00316AD7">
        <w:rPr>
          <w:rFonts w:ascii="Garamond" w:hAnsi="Garamond" w:cs="Courier New"/>
          <w:color w:val="000000"/>
          <w:sz w:val="20"/>
          <w:szCs w:val="20"/>
        </w:rPr>
        <w:t xml:space="preserve">, une idéalisation, incontestablement. </w:t>
      </w:r>
    </w:p>
    <w:p w:rsidR="007E0CC5" w:rsidRPr="00316AD7" w:rsidRDefault="007E0CC5">
      <w:pPr>
        <w:autoSpaceDE w:val="0"/>
        <w:autoSpaceDN w:val="0"/>
        <w:adjustRightInd w:val="0"/>
        <w:rPr>
          <w:rFonts w:ascii="Garamond" w:hAnsi="Garamond" w:cs="Courier New"/>
          <w:color w:val="000000"/>
          <w:sz w:val="20"/>
          <w:szCs w:val="20"/>
        </w:rPr>
      </w:pPr>
    </w:p>
    <w:p w:rsidR="007E0CC5" w:rsidRPr="00316AD7" w:rsidRDefault="00A67670" w:rsidP="00C237EE">
      <w:pPr>
        <w:autoSpaceDE w:val="0"/>
        <w:autoSpaceDN w:val="0"/>
        <w:adjustRightInd w:val="0"/>
        <w:jc w:val="center"/>
        <w:rPr>
          <w:rFonts w:ascii="Garamond" w:hAnsi="Garamond" w:cs="Courier New"/>
          <w:color w:val="000000"/>
          <w:sz w:val="20"/>
          <w:szCs w:val="20"/>
        </w:rPr>
      </w:pPr>
      <w:r w:rsidRPr="00316AD7">
        <w:rPr>
          <w:rFonts w:ascii="Garamond" w:hAnsi="Garamond" w:cs="Courier New"/>
          <w:noProof/>
          <w:color w:val="000000"/>
          <w:sz w:val="20"/>
          <w:szCs w:val="20"/>
          <w:lang w:eastAsia="fr-FR"/>
        </w:rPr>
        <w:drawing>
          <wp:inline distT="0" distB="0" distL="0" distR="0" wp14:anchorId="2F04C383" wp14:editId="64CD495C">
            <wp:extent cx="2226914" cy="1571221"/>
            <wp:effectExtent l="0" t="0" r="2540" b="0"/>
            <wp:docPr id="61" name="Image 8" descr="C:\Users\ALAIN\LACAN séminaires\Ressources\Doc S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IN\LACAN séminaires\Ressources\Doc S15\11.jpg"/>
                    <pic:cNvPicPr>
                      <a:picLocks noChangeAspect="1" noChangeArrowheads="1"/>
                    </pic:cNvPicPr>
                  </pic:nvPicPr>
                  <pic:blipFill>
                    <a:blip r:embed="rId31" cstate="print"/>
                    <a:srcRect/>
                    <a:stretch>
                      <a:fillRect/>
                    </a:stretch>
                  </pic:blipFill>
                  <pic:spPr bwMode="auto">
                    <a:xfrm>
                      <a:off x="0" y="0"/>
                      <a:ext cx="2236314" cy="1577853"/>
                    </a:xfrm>
                    <a:prstGeom prst="rect">
                      <a:avLst/>
                    </a:prstGeom>
                    <a:noFill/>
                    <a:ln w="9525">
                      <a:noFill/>
                      <a:miter lim="800000"/>
                      <a:headEnd/>
                      <a:tailEnd/>
                    </a:ln>
                  </pic:spPr>
                </pic:pic>
              </a:graphicData>
            </a:graphic>
          </wp:inline>
        </w:drawing>
      </w:r>
    </w:p>
    <w:p w:rsidR="007E0CC5" w:rsidRPr="00316AD7" w:rsidRDefault="007E0CC5">
      <w:pPr>
        <w:autoSpaceDE w:val="0"/>
        <w:autoSpaceDN w:val="0"/>
        <w:adjustRightInd w:val="0"/>
        <w:rPr>
          <w:rFonts w:ascii="Garamond" w:hAnsi="Garamond" w:cs="Courier New"/>
          <w:color w:val="000000"/>
          <w:sz w:val="20"/>
          <w:szCs w:val="20"/>
        </w:rPr>
      </w:pPr>
    </w:p>
    <w:p w:rsidR="004C4493"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C’est ce qui rend délicate </w:t>
      </w:r>
      <w:r w:rsidRPr="00316AD7">
        <w:rPr>
          <w:rFonts w:ascii="Garamond" w:hAnsi="Garamond"/>
          <w:i/>
          <w:color w:val="000000"/>
          <w:sz w:val="20"/>
          <w:szCs w:val="20"/>
        </w:rPr>
        <w:t>la position de l’analyste</w:t>
      </w:r>
      <w:r w:rsidRPr="00316AD7">
        <w:rPr>
          <w:rFonts w:ascii="Garamond" w:hAnsi="Garamond" w:cs="Courier New"/>
          <w:color w:val="000000"/>
          <w:sz w:val="20"/>
          <w:szCs w:val="20"/>
        </w:rPr>
        <w:t xml:space="preserve"> qui en réalité se tient là au milieu, où c’est </w:t>
      </w:r>
      <w:r w:rsidRPr="00C237EE">
        <w:rPr>
          <w:rFonts w:ascii="Garamond" w:hAnsi="Garamond" w:cs="Courier New"/>
          <w:i/>
          <w:color w:val="000000"/>
          <w:sz w:val="20"/>
          <w:szCs w:val="20"/>
        </w:rPr>
        <w:t>le vide, le trou, la place du désir</w:t>
      </w:r>
      <w:r w:rsidRPr="00316AD7">
        <w:rPr>
          <w:rFonts w:ascii="Garamond" w:hAnsi="Garamond" w:cs="Courier New"/>
          <w:color w:val="000000"/>
          <w:sz w:val="20"/>
          <w:szCs w:val="20"/>
        </w:rPr>
        <w:t xml:space="preserve"> </w:t>
      </w:r>
      <w:r w:rsidRPr="00316AD7">
        <w:rPr>
          <w:rFonts w:ascii="Garamond" w:hAnsi="Garamond" w:cs="Courier New"/>
          <w:color w:val="C00000"/>
          <w:sz w:val="20"/>
          <w:szCs w:val="20"/>
        </w:rPr>
        <w:t>[en gris]</w:t>
      </w:r>
      <w:r w:rsidRPr="00316AD7">
        <w:rPr>
          <w:rFonts w:ascii="Garamond" w:hAnsi="Garamond" w:cs="Courier New"/>
          <w:color w:val="000000"/>
          <w:sz w:val="20"/>
          <w:szCs w:val="20"/>
        </w:rPr>
        <w:t>.</w:t>
      </w:r>
    </w:p>
    <w:p w:rsidR="00A67670" w:rsidRPr="00316AD7" w:rsidRDefault="00A67670">
      <w:pPr>
        <w:autoSpaceDE w:val="0"/>
        <w:autoSpaceDN w:val="0"/>
        <w:adjustRightInd w:val="0"/>
        <w:rPr>
          <w:rFonts w:ascii="Garamond" w:hAnsi="Garamond" w:cs="Courier New"/>
          <w:color w:val="000000"/>
          <w:sz w:val="20"/>
          <w:szCs w:val="20"/>
        </w:rPr>
      </w:pPr>
    </w:p>
    <w:p w:rsidR="00D2219F" w:rsidRPr="00316AD7" w:rsidRDefault="00D2219F">
      <w:pPr>
        <w:autoSpaceDE w:val="0"/>
        <w:autoSpaceDN w:val="0"/>
        <w:adjustRightInd w:val="0"/>
        <w:rPr>
          <w:rFonts w:ascii="Garamond" w:hAnsi="Garamond" w:cs="Courier New"/>
          <w:color w:val="000000"/>
          <w:sz w:val="20"/>
          <w:szCs w:val="20"/>
        </w:rPr>
      </w:pPr>
    </w:p>
    <w:p w:rsidR="007E0CC5" w:rsidRPr="00316AD7" w:rsidRDefault="00A67670" w:rsidP="00C237EE">
      <w:pPr>
        <w:autoSpaceDE w:val="0"/>
        <w:autoSpaceDN w:val="0"/>
        <w:adjustRightInd w:val="0"/>
        <w:jc w:val="center"/>
        <w:rPr>
          <w:rFonts w:ascii="Garamond" w:hAnsi="Garamond" w:cs="Courier New"/>
          <w:color w:val="000000"/>
          <w:sz w:val="20"/>
          <w:szCs w:val="20"/>
        </w:rPr>
      </w:pPr>
      <w:r w:rsidRPr="00316AD7">
        <w:rPr>
          <w:rFonts w:ascii="Garamond" w:hAnsi="Garamond" w:cs="Courier New"/>
          <w:noProof/>
          <w:color w:val="000000"/>
          <w:sz w:val="20"/>
          <w:szCs w:val="20"/>
          <w:lang w:eastAsia="fr-FR"/>
        </w:rPr>
        <w:drawing>
          <wp:inline distT="0" distB="0" distL="0" distR="0" wp14:anchorId="070DCE12" wp14:editId="37A73EDD">
            <wp:extent cx="2221832" cy="1976565"/>
            <wp:effectExtent l="0" t="0" r="7620" b="5080"/>
            <wp:docPr id="62" name="Image 9" descr="C:\Users\ALAIN\LACAN séminaires\Ressources\Doc S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IN\LACAN séminaires\Ressources\Doc S15\12.jpg"/>
                    <pic:cNvPicPr>
                      <a:picLocks noChangeAspect="1" noChangeArrowheads="1"/>
                    </pic:cNvPicPr>
                  </pic:nvPicPr>
                  <pic:blipFill>
                    <a:blip r:embed="rId32" cstate="print"/>
                    <a:srcRect/>
                    <a:stretch>
                      <a:fillRect/>
                    </a:stretch>
                  </pic:blipFill>
                  <pic:spPr bwMode="auto">
                    <a:xfrm>
                      <a:off x="0" y="0"/>
                      <a:ext cx="2224318" cy="1978777"/>
                    </a:xfrm>
                    <a:prstGeom prst="rect">
                      <a:avLst/>
                    </a:prstGeom>
                    <a:noFill/>
                    <a:ln w="9525">
                      <a:noFill/>
                      <a:miter lim="800000"/>
                      <a:headEnd/>
                      <a:tailEnd/>
                    </a:ln>
                  </pic:spPr>
                </pic:pic>
              </a:graphicData>
            </a:graphic>
          </wp:inline>
        </w:drawing>
      </w:r>
    </w:p>
    <w:p w:rsidR="007E0CC5" w:rsidRPr="00316AD7" w:rsidRDefault="007E0CC5">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Seulement, ça comporte un certain nombre de points </w:t>
      </w:r>
      <w:r w:rsidRPr="00316AD7">
        <w:rPr>
          <w:rFonts w:ascii="Garamond" w:hAnsi="Garamond"/>
          <w:i/>
          <w:color w:val="000000"/>
          <w:sz w:val="20"/>
          <w:szCs w:val="20"/>
        </w:rPr>
        <w:t>tabous</w:t>
      </w:r>
      <w:r w:rsidRPr="00316AD7">
        <w:rPr>
          <w:rFonts w:ascii="Garamond" w:hAnsi="Garamond" w:cs="Courier New"/>
          <w:color w:val="000000"/>
          <w:sz w:val="20"/>
          <w:szCs w:val="20"/>
        </w:rPr>
        <w:t>, en quelque sorte de discipline, c’est à savoir que, puisque assurément on a à répondre à</w:t>
      </w:r>
      <w:r w:rsidR="00860F54" w:rsidRPr="00316AD7">
        <w:rPr>
          <w:rFonts w:ascii="Garamond" w:hAnsi="Garamond" w:cs="Courier New"/>
          <w:color w:val="000000"/>
          <w:sz w:val="20"/>
          <w:szCs w:val="20"/>
        </w:rPr>
        <w:t xml:space="preserve"> </w:t>
      </w:r>
      <w:r w:rsidRPr="00316AD7">
        <w:rPr>
          <w:rFonts w:ascii="Garamond" w:hAnsi="Garamond" w:cs="Courier New"/>
          <w:color w:val="000000"/>
          <w:sz w:val="20"/>
          <w:szCs w:val="20"/>
        </w:rPr>
        <w:t>quelque chose…</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je veux dire ceux qui viennent consulter l’analyste pour trouver plus d’assurance</w:t>
      </w:r>
    </w:p>
    <w:p w:rsidR="004C4493"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…eh bien</w:t>
      </w:r>
      <w:r w:rsidR="00860F54" w:rsidRPr="00316AD7">
        <w:rPr>
          <w:rFonts w:ascii="Garamond" w:hAnsi="Garamond" w:cs="Courier New"/>
          <w:color w:val="000000"/>
          <w:sz w:val="20"/>
          <w:szCs w:val="20"/>
        </w:rPr>
        <w:t xml:space="preserve"> </w:t>
      </w:r>
      <w:r w:rsidR="00C237EE">
        <w:rPr>
          <w:rFonts w:ascii="Garamond" w:hAnsi="Garamond" w:cs="Courier New"/>
          <w:color w:val="000000"/>
          <w:sz w:val="20"/>
          <w:szCs w:val="20"/>
        </w:rPr>
        <w:t>-</w:t>
      </w:r>
      <w:r w:rsidRPr="00316AD7">
        <w:rPr>
          <w:rFonts w:ascii="Garamond" w:hAnsi="Garamond" w:cs="Courier New"/>
          <w:color w:val="000000"/>
          <w:sz w:val="20"/>
          <w:szCs w:val="20"/>
        </w:rPr>
        <w:t xml:space="preserve"> mon Dieu</w:t>
      </w:r>
      <w:r w:rsidR="00860F54" w:rsidRPr="00316AD7">
        <w:rPr>
          <w:rFonts w:ascii="Garamond" w:hAnsi="Garamond" w:cs="Courier New"/>
          <w:color w:val="000000"/>
          <w:sz w:val="20"/>
          <w:szCs w:val="20"/>
        </w:rPr>
        <w:t xml:space="preserve"> </w:t>
      </w:r>
      <w:r w:rsidR="00C237EE">
        <w:rPr>
          <w:rFonts w:ascii="Garamond" w:hAnsi="Garamond" w:cs="Courier New"/>
          <w:color w:val="000000"/>
          <w:sz w:val="20"/>
          <w:szCs w:val="20"/>
        </w:rPr>
        <w:t>-</w:t>
      </w:r>
      <w:r w:rsidRPr="00316AD7">
        <w:rPr>
          <w:rFonts w:ascii="Garamond" w:hAnsi="Garamond" w:cs="Courier New"/>
          <w:color w:val="000000"/>
          <w:sz w:val="20"/>
          <w:szCs w:val="20"/>
        </w:rPr>
        <w:t xml:space="preserve"> il arrive qu’on fasse une théorie des conditions de l’assurance croissante qui doit arriver à quelqu’un qui se développe normalement. </w:t>
      </w:r>
    </w:p>
    <w:p w:rsidR="004C4493" w:rsidRPr="00316AD7" w:rsidRDefault="004C4493">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i/>
          <w:color w:val="000000"/>
          <w:sz w:val="20"/>
          <w:szCs w:val="20"/>
        </w:rPr>
        <w:t>C’est un très beau mythe</w:t>
      </w:r>
      <w:r w:rsidRPr="00316AD7">
        <w:rPr>
          <w:rFonts w:ascii="Garamond" w:hAnsi="Garamond" w:cs="Courier New"/>
          <w:color w:val="000000"/>
          <w:sz w:val="20"/>
          <w:szCs w:val="20"/>
        </w:rPr>
        <w:t>.</w:t>
      </w:r>
      <w:r w:rsidR="004C4493" w:rsidRPr="00316AD7">
        <w:rPr>
          <w:rFonts w:ascii="Garamond" w:hAnsi="Garamond" w:cs="Courier New"/>
          <w:color w:val="000000"/>
          <w:sz w:val="20"/>
          <w:szCs w:val="20"/>
        </w:rPr>
        <w:t xml:space="preserve"> </w:t>
      </w:r>
      <w:r w:rsidRPr="00316AD7">
        <w:rPr>
          <w:rFonts w:ascii="Garamond" w:hAnsi="Garamond" w:cs="Courier New"/>
          <w:color w:val="000000"/>
          <w:sz w:val="20"/>
          <w:szCs w:val="20"/>
        </w:rPr>
        <w:t>Il y a un article d’Erik ERIKSON</w:t>
      </w:r>
      <w:r w:rsidRPr="00C237EE">
        <w:rPr>
          <w:rStyle w:val="Appelnotedebasdep"/>
          <w:rFonts w:ascii="Garamond" w:hAnsi="Garamond"/>
          <w:b/>
          <w:bCs/>
          <w:color w:val="C00000"/>
          <w:sz w:val="20"/>
          <w:szCs w:val="20"/>
        </w:rPr>
        <w:footnoteReference w:id="32"/>
      </w:r>
      <w:r w:rsidRPr="00316AD7">
        <w:rPr>
          <w:rFonts w:ascii="Garamond" w:hAnsi="Garamond" w:cs="Courier New"/>
          <w:color w:val="000000"/>
          <w:sz w:val="20"/>
          <w:szCs w:val="20"/>
        </w:rPr>
        <w:t xml:space="preserve"> </w:t>
      </w:r>
      <w:r w:rsidR="00C237EE">
        <w:rPr>
          <w:rFonts w:ascii="Garamond" w:hAnsi="Garamond" w:cs="Courier New"/>
          <w:color w:val="000000"/>
          <w:sz w:val="20"/>
          <w:szCs w:val="20"/>
        </w:rPr>
        <w:t>s</w:t>
      </w:r>
      <w:r w:rsidRPr="00316AD7">
        <w:rPr>
          <w:rFonts w:ascii="Garamond" w:hAnsi="Garamond" w:cs="Courier New"/>
          <w:color w:val="000000"/>
          <w:sz w:val="20"/>
          <w:szCs w:val="20"/>
        </w:rPr>
        <w:t xml:space="preserve">ur </w:t>
      </w:r>
      <w:r w:rsidR="004C4493" w:rsidRPr="00316AD7">
        <w:rPr>
          <w:rFonts w:ascii="Garamond" w:hAnsi="Garamond" w:cs="Courier New"/>
          <w:color w:val="000000"/>
          <w:sz w:val="20"/>
          <w:szCs w:val="20"/>
        </w:rPr>
        <w:t>« </w:t>
      </w:r>
      <w:r w:rsidRPr="00316AD7">
        <w:rPr>
          <w:rFonts w:ascii="Garamond" w:hAnsi="Garamond"/>
          <w:i/>
          <w:color w:val="000000"/>
          <w:sz w:val="20"/>
          <w:szCs w:val="20"/>
        </w:rPr>
        <w:t>le rêve de l’injection d’Irma</w:t>
      </w:r>
      <w:r w:rsidR="004C4493" w:rsidRPr="00316AD7">
        <w:rPr>
          <w:rFonts w:ascii="Garamond" w:hAnsi="Garamond" w:cs="Courier New"/>
          <w:color w:val="000000"/>
          <w:sz w:val="20"/>
          <w:szCs w:val="20"/>
        </w:rPr>
        <w:t> »</w:t>
      </w:r>
      <w:r w:rsidRPr="00316AD7">
        <w:rPr>
          <w:rFonts w:ascii="Garamond" w:hAnsi="Garamond" w:cs="Courier New"/>
          <w:color w:val="000000"/>
          <w:sz w:val="20"/>
          <w:szCs w:val="20"/>
        </w:rPr>
        <w:t xml:space="preserve"> qui n’est pas fichu autrement.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Il nous énumère par étapes comment doit s’édifier l’assurance du petit bonhomme qui a eu d’abord une </w:t>
      </w:r>
      <w:proofErr w:type="spellStart"/>
      <w:r w:rsidRPr="00316AD7">
        <w:rPr>
          <w:rFonts w:ascii="Garamond" w:hAnsi="Garamond"/>
          <w:i/>
          <w:iCs/>
          <w:color w:val="000000"/>
          <w:sz w:val="20"/>
          <w:szCs w:val="20"/>
        </w:rPr>
        <w:t>mummy</w:t>
      </w:r>
      <w:proofErr w:type="spellEnd"/>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convenable, celle, bien entendu, qui a bien appris sa leçon dans les livres des psychanalystes.</w:t>
      </w:r>
    </w:p>
    <w:p w:rsidR="004C4493" w:rsidRPr="00316AD7" w:rsidRDefault="004C4493">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L’échelonnement va, tout à fait au sommet, nous donner…</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je l’ai déjà évoqué quelquefois, je m’excuse, c’est là un bateau</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…un </w:t>
      </w:r>
      <w:r w:rsidRPr="00316AD7">
        <w:rPr>
          <w:rFonts w:ascii="Garamond" w:hAnsi="Garamond"/>
          <w:i/>
          <w:iCs/>
          <w:color w:val="000000"/>
          <w:sz w:val="20"/>
          <w:szCs w:val="20"/>
        </w:rPr>
        <w:t>G.I.</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parfaitement assuré. C’est constructible, tout est constructible en termes de psychologie.</w:t>
      </w:r>
    </w:p>
    <w:p w:rsidR="004C4493" w:rsidRPr="00316AD7" w:rsidRDefault="004C4493">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Il s’agit de savoir en quoi </w:t>
      </w:r>
      <w:r w:rsidRPr="00316AD7">
        <w:rPr>
          <w:rFonts w:ascii="Garamond" w:hAnsi="Garamond"/>
          <w:i/>
          <w:color w:val="000000"/>
          <w:sz w:val="20"/>
          <w:szCs w:val="20"/>
        </w:rPr>
        <w:t>l’acte psychanalytique</w:t>
      </w:r>
      <w:r w:rsidRPr="00316AD7">
        <w:rPr>
          <w:rFonts w:ascii="Garamond" w:hAnsi="Garamond" w:cs="Courier New"/>
          <w:color w:val="000000"/>
          <w:sz w:val="20"/>
          <w:szCs w:val="20"/>
        </w:rPr>
        <w:t xml:space="preserve"> est compatible avec de tels </w:t>
      </w:r>
      <w:r w:rsidRPr="00316AD7">
        <w:rPr>
          <w:rFonts w:ascii="Garamond" w:hAnsi="Garamond"/>
          <w:i/>
          <w:color w:val="000000"/>
          <w:sz w:val="20"/>
          <w:szCs w:val="20"/>
        </w:rPr>
        <w:t>déchets</w:t>
      </w:r>
      <w:r w:rsidR="00C237EE">
        <w:rPr>
          <w:rFonts w:ascii="Garamond" w:hAnsi="Garamond" w:cs="Courier New"/>
          <w:color w:val="000000"/>
          <w:sz w:val="20"/>
          <w:szCs w:val="20"/>
        </w:rPr>
        <w:t xml:space="preserve"> - </w:t>
      </w:r>
      <w:r w:rsidRPr="00316AD7">
        <w:rPr>
          <w:rFonts w:ascii="Garamond" w:hAnsi="Garamond" w:cs="Courier New"/>
          <w:color w:val="000000"/>
          <w:sz w:val="20"/>
          <w:szCs w:val="20"/>
        </w:rPr>
        <w:t xml:space="preserve">il faut croire qu’il a quelque chose à faire avec </w:t>
      </w:r>
      <w:r w:rsidRPr="00316AD7">
        <w:rPr>
          <w:rFonts w:ascii="Garamond" w:hAnsi="Garamond"/>
          <w:i/>
          <w:color w:val="000000"/>
          <w:sz w:val="20"/>
          <w:szCs w:val="20"/>
        </w:rPr>
        <w:t>le déchet</w:t>
      </w:r>
      <w:r w:rsidR="00C237EE">
        <w:rPr>
          <w:rFonts w:ascii="Garamond" w:hAnsi="Garamond"/>
          <w:i/>
          <w:color w:val="000000"/>
          <w:sz w:val="20"/>
          <w:szCs w:val="20"/>
        </w:rPr>
        <w:t xml:space="preserve"> - </w:t>
      </w:r>
      <w:r w:rsidRPr="00316AD7">
        <w:rPr>
          <w:rFonts w:ascii="Garamond" w:hAnsi="Garamond" w:cs="Courier New"/>
          <w:color w:val="000000"/>
          <w:sz w:val="20"/>
          <w:szCs w:val="20"/>
        </w:rPr>
        <w:t xml:space="preserve">et le mot </w:t>
      </w:r>
      <w:r w:rsidRPr="00316AD7">
        <w:rPr>
          <w:rFonts w:ascii="Garamond" w:hAnsi="Garamond"/>
          <w:i/>
          <w:iCs/>
          <w:color w:val="000000"/>
          <w:sz w:val="20"/>
          <w:szCs w:val="20"/>
        </w:rPr>
        <w:t>déchet</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n’est pas à prendre là </w:t>
      </w:r>
      <w:r w:rsidRPr="00316AD7">
        <w:rPr>
          <w:rFonts w:ascii="Garamond" w:hAnsi="Garamond" w:cs="Courier New"/>
          <w:i/>
          <w:color w:val="000000"/>
          <w:sz w:val="20"/>
          <w:szCs w:val="20"/>
        </w:rPr>
        <w:t xml:space="preserve">comme venant </w:t>
      </w:r>
      <w:r w:rsidRPr="00316AD7">
        <w:rPr>
          <w:rFonts w:ascii="Garamond" w:hAnsi="Garamond"/>
          <w:i/>
          <w:color w:val="000000"/>
          <w:sz w:val="20"/>
          <w:szCs w:val="20"/>
        </w:rPr>
        <w:t>au hasard</w:t>
      </w:r>
      <w:r w:rsidRPr="00316AD7">
        <w:rPr>
          <w:rFonts w:ascii="Garamond" w:hAnsi="Garamond" w:cs="Courier New"/>
          <w:color w:val="000000"/>
          <w:sz w:val="20"/>
          <w:szCs w:val="20"/>
        </w:rPr>
        <w:t xml:space="preserve">. </w:t>
      </w:r>
    </w:p>
    <w:p w:rsidR="004C4493" w:rsidRPr="00316AD7" w:rsidRDefault="004C4493">
      <w:pPr>
        <w:autoSpaceDE w:val="0"/>
        <w:autoSpaceDN w:val="0"/>
        <w:adjustRightInd w:val="0"/>
        <w:rPr>
          <w:rFonts w:ascii="Garamond" w:hAnsi="Garamond" w:cs="Courier New"/>
          <w:color w:val="000000"/>
          <w:sz w:val="20"/>
          <w:szCs w:val="20"/>
        </w:rPr>
      </w:pPr>
    </w:p>
    <w:p w:rsidR="008774C4" w:rsidRDefault="007E0CC5">
      <w:pPr>
        <w:autoSpaceDE w:val="0"/>
        <w:autoSpaceDN w:val="0"/>
        <w:adjustRightInd w:val="0"/>
        <w:rPr>
          <w:rFonts w:ascii="Garamond" w:hAnsi="Garamond"/>
          <w:i/>
          <w:iCs/>
          <w:color w:val="000000"/>
          <w:sz w:val="20"/>
          <w:szCs w:val="20"/>
        </w:rPr>
      </w:pPr>
      <w:r w:rsidRPr="00316AD7">
        <w:rPr>
          <w:rFonts w:ascii="Garamond" w:hAnsi="Garamond" w:cs="Courier New"/>
          <w:color w:val="000000"/>
          <w:sz w:val="20"/>
          <w:szCs w:val="20"/>
        </w:rPr>
        <w:t>Peut</w:t>
      </w:r>
      <w:r w:rsidR="008774C4">
        <w:rPr>
          <w:rFonts w:ascii="Garamond" w:hAnsi="Garamond" w:cs="Courier New"/>
          <w:color w:val="000000"/>
          <w:sz w:val="20"/>
          <w:szCs w:val="20"/>
        </w:rPr>
        <w:t>-</w:t>
      </w:r>
      <w:r w:rsidRPr="00316AD7">
        <w:rPr>
          <w:rFonts w:ascii="Garamond" w:hAnsi="Garamond" w:cs="Courier New"/>
          <w:color w:val="000000"/>
          <w:sz w:val="20"/>
          <w:szCs w:val="20"/>
        </w:rPr>
        <w:t>être qu’à épingler comme il convient certaines productions théoriques, on pourrait tout de suite repérer sur cette carte</w:t>
      </w:r>
      <w:r w:rsidR="008774C4">
        <w:rPr>
          <w:rFonts w:ascii="Garamond" w:hAnsi="Garamond" w:cs="Courier New"/>
          <w:color w:val="000000"/>
          <w:sz w:val="20"/>
          <w:szCs w:val="20"/>
        </w:rPr>
        <w:t xml:space="preserve">, </w:t>
      </w:r>
      <w:r w:rsidR="008774C4" w:rsidRPr="00316AD7">
        <w:rPr>
          <w:rFonts w:ascii="Garamond" w:hAnsi="Garamond" w:cs="Courier New"/>
          <w:color w:val="000000"/>
          <w:sz w:val="20"/>
          <w:szCs w:val="20"/>
        </w:rPr>
        <w:t xml:space="preserve">puisque carte il y a, </w:t>
      </w:r>
      <w:r w:rsidR="008774C4" w:rsidRPr="00316AD7">
        <w:rPr>
          <w:rFonts w:ascii="Garamond" w:hAnsi="Garamond"/>
          <w:i/>
          <w:color w:val="000000"/>
          <w:sz w:val="20"/>
          <w:szCs w:val="20"/>
        </w:rPr>
        <w:t>si socratique</w:t>
      </w:r>
      <w:r w:rsidR="008774C4" w:rsidRPr="00316AD7">
        <w:rPr>
          <w:rFonts w:ascii="Garamond" w:hAnsi="Garamond" w:cs="Courier New"/>
          <w:color w:val="000000"/>
          <w:sz w:val="20"/>
          <w:szCs w:val="20"/>
        </w:rPr>
        <w:t xml:space="preserve">, mon Dieu, que ce n’est pas plus que celle que j’évoquais l’autre jour à propos du </w:t>
      </w:r>
      <w:proofErr w:type="spellStart"/>
      <w:r w:rsidR="008774C4" w:rsidRPr="00316AD7">
        <w:rPr>
          <w:rFonts w:ascii="Garamond" w:hAnsi="Garamond"/>
          <w:i/>
          <w:iCs/>
          <w:color w:val="000000"/>
          <w:sz w:val="20"/>
          <w:szCs w:val="20"/>
        </w:rPr>
        <w:t>Ménon</w:t>
      </w:r>
      <w:proofErr w:type="spellEnd"/>
      <w:r w:rsidR="008774C4" w:rsidRPr="00316AD7">
        <w:rPr>
          <w:rFonts w:ascii="Garamond" w:hAnsi="Garamond"/>
          <w:i/>
          <w:iCs/>
          <w:color w:val="000000"/>
          <w:sz w:val="20"/>
          <w:szCs w:val="20"/>
        </w:rPr>
        <w:t xml:space="preserve">, </w:t>
      </w:r>
    </w:p>
    <w:p w:rsidR="004D07FF" w:rsidRPr="00316AD7" w:rsidRDefault="008774C4">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ça n’a pas plus de portée : portée d’exercice.</w:t>
      </w:r>
    </w:p>
    <w:p w:rsidR="007E0CC5" w:rsidRPr="00316AD7" w:rsidRDefault="007E0CC5">
      <w:pPr>
        <w:autoSpaceDE w:val="0"/>
        <w:autoSpaceDN w:val="0"/>
        <w:adjustRightInd w:val="0"/>
        <w:rPr>
          <w:rFonts w:ascii="Garamond" w:hAnsi="Garamond" w:cs="Courier New"/>
          <w:color w:val="000000"/>
          <w:sz w:val="20"/>
          <w:szCs w:val="20"/>
        </w:rPr>
      </w:pPr>
    </w:p>
    <w:p w:rsidR="007E0CC5" w:rsidRPr="00316AD7" w:rsidRDefault="00A67670" w:rsidP="008774C4">
      <w:pPr>
        <w:autoSpaceDE w:val="0"/>
        <w:autoSpaceDN w:val="0"/>
        <w:adjustRightInd w:val="0"/>
        <w:jc w:val="center"/>
        <w:rPr>
          <w:rFonts w:ascii="Garamond" w:hAnsi="Garamond" w:cs="Courier New"/>
          <w:color w:val="000000"/>
          <w:sz w:val="20"/>
          <w:szCs w:val="20"/>
        </w:rPr>
      </w:pPr>
      <w:r w:rsidRPr="00316AD7">
        <w:rPr>
          <w:rFonts w:ascii="Garamond" w:hAnsi="Garamond" w:cs="Courier New"/>
          <w:noProof/>
          <w:color w:val="000000"/>
          <w:sz w:val="20"/>
          <w:szCs w:val="20"/>
          <w:lang w:eastAsia="fr-FR"/>
        </w:rPr>
        <w:drawing>
          <wp:inline distT="0" distB="0" distL="0" distR="0" wp14:anchorId="49FC2E00" wp14:editId="6A7D9E86">
            <wp:extent cx="2285648" cy="2033337"/>
            <wp:effectExtent l="0" t="0" r="635" b="5080"/>
            <wp:docPr id="63" name="Image 9" descr="C:\Users\ALAIN\LACAN séminaires\Ressources\Doc S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IN\LACAN séminaires\Ressources\Doc S15\12.jpg"/>
                    <pic:cNvPicPr>
                      <a:picLocks noChangeAspect="1" noChangeArrowheads="1"/>
                    </pic:cNvPicPr>
                  </pic:nvPicPr>
                  <pic:blipFill>
                    <a:blip r:embed="rId32" cstate="print"/>
                    <a:srcRect/>
                    <a:stretch>
                      <a:fillRect/>
                    </a:stretch>
                  </pic:blipFill>
                  <pic:spPr bwMode="auto">
                    <a:xfrm>
                      <a:off x="0" y="0"/>
                      <a:ext cx="2287729" cy="2035189"/>
                    </a:xfrm>
                    <a:prstGeom prst="rect">
                      <a:avLst/>
                    </a:prstGeom>
                    <a:noFill/>
                    <a:ln w="9525">
                      <a:noFill/>
                      <a:miter lim="800000"/>
                      <a:headEnd/>
                      <a:tailEnd/>
                    </a:ln>
                  </pic:spPr>
                </pic:pic>
              </a:graphicData>
            </a:graphic>
          </wp:inline>
        </w:drawing>
      </w:r>
    </w:p>
    <w:p w:rsidR="004C4493" w:rsidRPr="00316AD7" w:rsidRDefault="004C4493">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Mais à voir le rapport que peut avoir une production</w:t>
      </w:r>
      <w:r w:rsidR="004C4493" w:rsidRPr="00316AD7">
        <w:rPr>
          <w:rFonts w:ascii="Garamond" w:hAnsi="Garamond" w:cs="Courier New"/>
          <w:color w:val="000000"/>
          <w:sz w:val="20"/>
          <w:szCs w:val="20"/>
        </w:rPr>
        <w:t>…</w:t>
      </w:r>
    </w:p>
    <w:p w:rsidR="004C4493" w:rsidRPr="00316AD7" w:rsidRDefault="007E0CC5" w:rsidP="004C4493">
      <w:pPr>
        <w:autoSpaceDE w:val="0"/>
        <w:autoSpaceDN w:val="0"/>
        <w:adjustRightInd w:val="0"/>
        <w:ind w:firstLine="708"/>
        <w:rPr>
          <w:rFonts w:ascii="Garamond" w:hAnsi="Garamond" w:cs="Courier New"/>
          <w:color w:val="000000"/>
          <w:sz w:val="20"/>
          <w:szCs w:val="20"/>
        </w:rPr>
      </w:pPr>
      <w:r w:rsidRPr="00316AD7">
        <w:rPr>
          <w:rFonts w:ascii="Garamond" w:hAnsi="Garamond" w:cs="Courier New"/>
          <w:color w:val="000000"/>
          <w:sz w:val="20"/>
          <w:szCs w:val="20"/>
        </w:rPr>
        <w:t xml:space="preserve">qui en aucun cas n’a fonction par rapport à la pratique </w:t>
      </w:r>
    </w:p>
    <w:p w:rsidR="008774C4" w:rsidRDefault="004C4493" w:rsidP="004C4493">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w:t>
      </w:r>
      <w:r w:rsidR="007E0CC5" w:rsidRPr="00316AD7">
        <w:rPr>
          <w:rFonts w:ascii="Garamond" w:hAnsi="Garamond" w:cs="Courier New"/>
          <w:color w:val="000000"/>
          <w:sz w:val="20"/>
          <w:szCs w:val="20"/>
        </w:rPr>
        <w:t>que même les analystes les plus effervescents</w:t>
      </w:r>
      <w:r w:rsidRPr="00316AD7">
        <w:rPr>
          <w:rFonts w:ascii="Garamond" w:hAnsi="Garamond" w:cs="Courier New"/>
          <w:color w:val="000000"/>
          <w:sz w:val="20"/>
          <w:szCs w:val="20"/>
        </w:rPr>
        <w:t>,</w:t>
      </w:r>
      <w:r w:rsidR="007E0CC5" w:rsidRPr="00316AD7">
        <w:rPr>
          <w:rFonts w:ascii="Garamond" w:hAnsi="Garamond" w:cs="Courier New"/>
          <w:color w:val="000000"/>
          <w:sz w:val="20"/>
          <w:szCs w:val="20"/>
        </w:rPr>
        <w:t xml:space="preserve"> dans ces constructions en général optimistes</w:t>
      </w:r>
      <w:r w:rsidR="00860F54" w:rsidRPr="00316AD7">
        <w:rPr>
          <w:rFonts w:ascii="Garamond" w:hAnsi="Garamond" w:cs="Courier New"/>
          <w:color w:val="000000"/>
          <w:sz w:val="20"/>
          <w:szCs w:val="20"/>
        </w:rPr>
        <w:t>,</w:t>
      </w:r>
      <w:r w:rsidR="007E0CC5" w:rsidRPr="00316AD7">
        <w:rPr>
          <w:rFonts w:ascii="Garamond" w:hAnsi="Garamond" w:cs="Courier New"/>
          <w:color w:val="000000"/>
          <w:sz w:val="20"/>
          <w:szCs w:val="20"/>
        </w:rPr>
        <w:t xml:space="preserve"> ne respectent pas moins</w:t>
      </w:r>
      <w:r w:rsidRPr="00316AD7">
        <w:rPr>
          <w:rFonts w:ascii="Garamond" w:hAnsi="Garamond" w:cs="Courier New"/>
          <w:color w:val="000000"/>
          <w:sz w:val="20"/>
          <w:szCs w:val="20"/>
        </w:rPr>
        <w:t> :</w:t>
      </w:r>
      <w:r w:rsidR="007E0CC5" w:rsidRPr="00316AD7">
        <w:rPr>
          <w:rFonts w:ascii="Garamond" w:hAnsi="Garamond" w:cs="Courier New"/>
          <w:color w:val="000000"/>
          <w:sz w:val="20"/>
          <w:szCs w:val="20"/>
        </w:rPr>
        <w:t xml:space="preserve"> </w:t>
      </w:r>
    </w:p>
    <w:p w:rsidR="008774C4"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nul psychanalyste, si je puis dire, ne va</w:t>
      </w:r>
      <w:r w:rsidR="00860F54" w:rsidRPr="00316AD7">
        <w:rPr>
          <w:rFonts w:ascii="Garamond" w:hAnsi="Garamond" w:cs="Courier New"/>
          <w:color w:val="000000"/>
          <w:sz w:val="20"/>
          <w:szCs w:val="20"/>
        </w:rPr>
        <w:t xml:space="preserve"> </w:t>
      </w:r>
      <w:r w:rsidR="008774C4">
        <w:rPr>
          <w:rFonts w:ascii="Garamond" w:hAnsi="Garamond" w:cs="Courier New"/>
          <w:i/>
          <w:color w:val="000000"/>
          <w:sz w:val="20"/>
          <w:szCs w:val="20"/>
        </w:rPr>
        <w:t>-</w:t>
      </w:r>
      <w:r w:rsidRPr="00316AD7">
        <w:rPr>
          <w:rFonts w:ascii="Garamond" w:hAnsi="Garamond" w:cs="Courier New"/>
          <w:i/>
          <w:color w:val="000000"/>
          <w:sz w:val="20"/>
          <w:szCs w:val="20"/>
        </w:rPr>
        <w:t xml:space="preserve"> sauf excès ou</w:t>
      </w:r>
      <w:r w:rsidR="004C4493" w:rsidRPr="00316AD7">
        <w:rPr>
          <w:rFonts w:ascii="Garamond" w:hAnsi="Garamond" w:cs="Courier New"/>
          <w:i/>
          <w:color w:val="000000"/>
          <w:sz w:val="20"/>
          <w:szCs w:val="20"/>
        </w:rPr>
        <w:t xml:space="preserve"> </w:t>
      </w:r>
      <w:r w:rsidRPr="00316AD7">
        <w:rPr>
          <w:rFonts w:ascii="Garamond" w:hAnsi="Garamond" w:cs="Courier New"/>
          <w:i/>
          <w:color w:val="000000"/>
          <w:sz w:val="20"/>
          <w:szCs w:val="20"/>
        </w:rPr>
        <w:t>exception</w:t>
      </w:r>
      <w:r w:rsidR="00860F54" w:rsidRPr="00316AD7">
        <w:rPr>
          <w:rFonts w:ascii="Garamond" w:hAnsi="Garamond" w:cs="Courier New"/>
          <w:i/>
          <w:color w:val="000000"/>
          <w:sz w:val="20"/>
          <w:szCs w:val="20"/>
        </w:rPr>
        <w:t xml:space="preserve"> </w:t>
      </w:r>
      <w:r w:rsidR="008774C4">
        <w:rPr>
          <w:rFonts w:ascii="Garamond" w:hAnsi="Garamond" w:cs="Courier New"/>
          <w:i/>
          <w:color w:val="000000"/>
          <w:sz w:val="20"/>
          <w:szCs w:val="20"/>
        </w:rPr>
        <w:t>-</w:t>
      </w:r>
      <w:r w:rsidRPr="00316AD7">
        <w:rPr>
          <w:rFonts w:ascii="Garamond" w:hAnsi="Garamond" w:cs="Courier New"/>
          <w:color w:val="000000"/>
          <w:sz w:val="20"/>
          <w:szCs w:val="20"/>
        </w:rPr>
        <w:t xml:space="preserve"> jusqu’à y croire quand il intervient. </w:t>
      </w:r>
    </w:p>
    <w:p w:rsidR="008774C4" w:rsidRDefault="008774C4">
      <w:pPr>
        <w:autoSpaceDE w:val="0"/>
        <w:autoSpaceDN w:val="0"/>
        <w:adjustRightInd w:val="0"/>
        <w:rPr>
          <w:rFonts w:ascii="Garamond" w:hAnsi="Garamond" w:cs="Courier New"/>
          <w:color w:val="000000"/>
          <w:sz w:val="20"/>
          <w:szCs w:val="20"/>
        </w:rPr>
      </w:pPr>
    </w:p>
    <w:p w:rsidR="008774C4"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La relation de ces productions avec le point naturel, ici du </w:t>
      </w:r>
      <w:r w:rsidRPr="00316AD7">
        <w:rPr>
          <w:rFonts w:ascii="Garamond" w:hAnsi="Garamond"/>
          <w:i/>
          <w:color w:val="0000CC"/>
          <w:sz w:val="20"/>
          <w:szCs w:val="20"/>
        </w:rPr>
        <w:t>déchet</w:t>
      </w:r>
      <w:r w:rsidRPr="00316AD7">
        <w:rPr>
          <w:rFonts w:ascii="Garamond" w:hAnsi="Garamond" w:cs="Courier New"/>
          <w:sz w:val="20"/>
          <w:szCs w:val="20"/>
        </w:rPr>
        <w:t xml:space="preserve">, à savoir </w:t>
      </w:r>
      <w:r w:rsidRPr="00316AD7">
        <w:rPr>
          <w:rFonts w:ascii="Garamond" w:hAnsi="Garamond"/>
          <w:i/>
          <w:color w:val="0000CC"/>
          <w:sz w:val="20"/>
          <w:szCs w:val="20"/>
        </w:rPr>
        <w:t>l’objet(</w:t>
      </w:r>
      <w:r w:rsidRPr="00316AD7">
        <w:rPr>
          <w:rFonts w:ascii="Garamond" w:hAnsi="Garamond"/>
          <w:i/>
          <w:iCs/>
          <w:color w:val="0000CC"/>
          <w:sz w:val="20"/>
          <w:szCs w:val="20"/>
        </w:rPr>
        <w:t>a</w:t>
      </w:r>
      <w:r w:rsidRPr="00316AD7">
        <w:rPr>
          <w:rFonts w:ascii="Garamond" w:hAnsi="Garamond"/>
          <w:i/>
          <w:color w:val="0000CC"/>
          <w:sz w:val="20"/>
          <w:szCs w:val="20"/>
        </w:rPr>
        <w:t>)</w:t>
      </w:r>
      <w:r w:rsidR="004C4493" w:rsidRPr="00316AD7">
        <w:rPr>
          <w:rFonts w:ascii="Garamond" w:hAnsi="Garamond"/>
          <w:i/>
          <w:color w:val="0000CC"/>
          <w:sz w:val="20"/>
          <w:szCs w:val="20"/>
        </w:rPr>
        <w:t xml:space="preserve"> </w:t>
      </w:r>
      <w:r w:rsidR="004C4493" w:rsidRPr="008774C4">
        <w:rPr>
          <w:rFonts w:ascii="Garamond" w:hAnsi="Garamond"/>
          <w:color w:val="C00000"/>
          <w:sz w:val="16"/>
          <w:szCs w:val="16"/>
        </w:rPr>
        <w:t>[schéma]</w:t>
      </w:r>
      <w:r w:rsidRPr="00316AD7">
        <w:rPr>
          <w:rFonts w:ascii="Garamond" w:hAnsi="Garamond" w:cs="Courier New"/>
          <w:sz w:val="20"/>
          <w:szCs w:val="20"/>
        </w:rPr>
        <w:t>, peut peut</w:t>
      </w:r>
      <w:r w:rsidR="008774C4">
        <w:rPr>
          <w:rFonts w:ascii="Garamond" w:hAnsi="Garamond" w:cs="Courier New"/>
          <w:sz w:val="20"/>
          <w:szCs w:val="20"/>
        </w:rPr>
        <w:t>-</w:t>
      </w:r>
      <w:r w:rsidRPr="00316AD7">
        <w:rPr>
          <w:rFonts w:ascii="Garamond" w:hAnsi="Garamond" w:cs="Courier New"/>
          <w:sz w:val="20"/>
          <w:szCs w:val="20"/>
        </w:rPr>
        <w:t xml:space="preserve">être nous servir </w:t>
      </w:r>
    </w:p>
    <w:p w:rsidR="008774C4" w:rsidRDefault="007E0CC5">
      <w:pPr>
        <w:autoSpaceDE w:val="0"/>
        <w:autoSpaceDN w:val="0"/>
        <w:adjustRightInd w:val="0"/>
        <w:rPr>
          <w:rFonts w:ascii="Garamond" w:hAnsi="Garamond" w:cs="Courier New"/>
          <w:color w:val="000000"/>
          <w:sz w:val="20"/>
          <w:szCs w:val="20"/>
        </w:rPr>
      </w:pPr>
      <w:r w:rsidRPr="00316AD7">
        <w:rPr>
          <w:rFonts w:ascii="Garamond" w:hAnsi="Garamond" w:cs="Courier New"/>
          <w:sz w:val="20"/>
          <w:szCs w:val="20"/>
        </w:rPr>
        <w:t xml:space="preserve">à nous faire progresser quant à ce qu’il en est des relations de la production </w:t>
      </w:r>
      <w:r w:rsidRPr="00316AD7">
        <w:rPr>
          <w:rFonts w:ascii="Garamond" w:hAnsi="Garamond" w:cs="Courier New"/>
          <w:color w:val="000000"/>
          <w:sz w:val="20"/>
          <w:szCs w:val="20"/>
        </w:rPr>
        <w:t xml:space="preserve">analytique avec tel ou tel autre terme, </w:t>
      </w:r>
    </w:p>
    <w:p w:rsidR="004C4493"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par exemple l’idéalisation de sa position</w:t>
      </w:r>
      <w:r w:rsidR="008774C4">
        <w:rPr>
          <w:rFonts w:ascii="Garamond" w:hAnsi="Garamond" w:cs="Courier New"/>
          <w:color w:val="000000"/>
          <w:sz w:val="20"/>
          <w:szCs w:val="20"/>
        </w:rPr>
        <w:t xml:space="preserve"> </w:t>
      </w:r>
      <w:r w:rsidRPr="00316AD7">
        <w:rPr>
          <w:rFonts w:ascii="Garamond" w:hAnsi="Garamond" w:cs="Courier New"/>
          <w:color w:val="000000"/>
          <w:sz w:val="20"/>
          <w:szCs w:val="20"/>
        </w:rPr>
        <w:t>sociale que nous mettrions quelque part</w:t>
      </w:r>
      <w:r w:rsidR="008774C4">
        <w:rPr>
          <w:rFonts w:ascii="Garamond" w:hAnsi="Garamond" w:cs="Courier New"/>
          <w:color w:val="000000"/>
          <w:sz w:val="20"/>
          <w:szCs w:val="20"/>
        </w:rPr>
        <w:t xml:space="preserve"> </w:t>
      </w:r>
      <w:r w:rsidR="008774C4" w:rsidRPr="008774C4">
        <w:rPr>
          <w:rFonts w:ascii="Garamond" w:hAnsi="Garamond"/>
          <w:color w:val="C00000"/>
          <w:sz w:val="16"/>
          <w:szCs w:val="16"/>
        </w:rPr>
        <w:t>[schéma]</w:t>
      </w:r>
      <w:r w:rsidRPr="00316AD7">
        <w:rPr>
          <w:rFonts w:ascii="Garamond" w:hAnsi="Garamond" w:cs="Courier New"/>
          <w:color w:val="000000"/>
          <w:sz w:val="20"/>
          <w:szCs w:val="20"/>
        </w:rPr>
        <w:t xml:space="preserve"> du côté du </w:t>
      </w:r>
      <w:r w:rsidRPr="00316AD7">
        <w:rPr>
          <w:rFonts w:ascii="Garamond" w:hAnsi="Garamond"/>
          <w:color w:val="0000CC"/>
          <w:sz w:val="20"/>
          <w:szCs w:val="20"/>
        </w:rPr>
        <w:t>I</w:t>
      </w:r>
      <w:r w:rsidRPr="00316AD7">
        <w:rPr>
          <w:rFonts w:ascii="Garamond" w:hAnsi="Garamond" w:cs="Courier New"/>
          <w:color w:val="000000"/>
          <w:sz w:val="20"/>
          <w:szCs w:val="20"/>
        </w:rPr>
        <w:t>.</w:t>
      </w:r>
    </w:p>
    <w:p w:rsidR="004C4493" w:rsidRPr="00316AD7" w:rsidRDefault="004C4493">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Bref, l’inauguration d’une méthode de discernement quant à ce qu’il en est des productions de </w:t>
      </w:r>
      <w:r w:rsidR="004C4493" w:rsidRPr="00316AD7">
        <w:rPr>
          <w:rFonts w:ascii="Garamond" w:hAnsi="Garamond"/>
          <w:i/>
          <w:color w:val="000000"/>
          <w:sz w:val="20"/>
          <w:szCs w:val="20"/>
        </w:rPr>
        <w:t>l’acte psychanalytique</w:t>
      </w:r>
      <w:r w:rsidRPr="00316AD7">
        <w:rPr>
          <w:rFonts w:ascii="Garamond" w:hAnsi="Garamond" w:cs="Courier New"/>
          <w:color w:val="000000"/>
          <w:sz w:val="20"/>
          <w:szCs w:val="20"/>
        </w:rPr>
        <w:t xml:space="preserve">, de la part de perte </w:t>
      </w:r>
      <w:r w:rsidR="008774C4">
        <w:rPr>
          <w:rFonts w:ascii="Garamond" w:hAnsi="Garamond" w:cs="Courier New"/>
          <w:i/>
          <w:color w:val="000000"/>
          <w:sz w:val="20"/>
          <w:szCs w:val="20"/>
        </w:rPr>
        <w:t>–</w:t>
      </w:r>
      <w:r w:rsidRPr="00316AD7">
        <w:rPr>
          <w:rFonts w:ascii="Garamond" w:hAnsi="Garamond" w:cs="Courier New"/>
          <w:i/>
          <w:color w:val="000000"/>
          <w:sz w:val="20"/>
          <w:szCs w:val="20"/>
        </w:rPr>
        <w:t xml:space="preserve"> peut</w:t>
      </w:r>
      <w:r w:rsidR="008774C4">
        <w:rPr>
          <w:rFonts w:ascii="Garamond" w:hAnsi="Garamond" w:cs="Courier New"/>
          <w:i/>
          <w:color w:val="000000"/>
          <w:sz w:val="20"/>
          <w:szCs w:val="20"/>
        </w:rPr>
        <w:t>-</w:t>
      </w:r>
      <w:r w:rsidRPr="00316AD7">
        <w:rPr>
          <w:rFonts w:ascii="Garamond" w:hAnsi="Garamond" w:cs="Courier New"/>
          <w:i/>
          <w:color w:val="000000"/>
          <w:sz w:val="20"/>
          <w:szCs w:val="20"/>
        </w:rPr>
        <w:t xml:space="preserve">être nécessaire </w:t>
      </w:r>
      <w:r w:rsidR="00860F54" w:rsidRPr="00316AD7">
        <w:rPr>
          <w:rFonts w:ascii="Garamond" w:hAnsi="Garamond" w:cs="Courier New"/>
          <w:i/>
          <w:color w:val="000000"/>
          <w:sz w:val="20"/>
          <w:szCs w:val="20"/>
        </w:rPr>
        <w:t>–</w:t>
      </w:r>
      <w:r w:rsidRPr="00316AD7">
        <w:rPr>
          <w:rFonts w:ascii="Garamond" w:hAnsi="Garamond" w:cs="Courier New"/>
          <w:color w:val="000000"/>
          <w:sz w:val="20"/>
          <w:szCs w:val="20"/>
        </w:rPr>
        <w:t xml:space="preserve"> qu’il comporte, ceci peut être de nature, non point seulement à éclairer d’une vive lumière ce qu’il en est de </w:t>
      </w:r>
      <w:r w:rsidR="004C4493" w:rsidRPr="00316AD7">
        <w:rPr>
          <w:rFonts w:ascii="Garamond" w:hAnsi="Garamond"/>
          <w:i/>
          <w:color w:val="000000"/>
          <w:sz w:val="20"/>
          <w:szCs w:val="20"/>
        </w:rPr>
        <w:t>l’acte psychanalytique</w:t>
      </w:r>
      <w:r w:rsidRPr="00316AD7">
        <w:rPr>
          <w:rFonts w:ascii="Garamond" w:hAnsi="Garamond" w:cs="Courier New"/>
          <w:color w:val="000000"/>
          <w:sz w:val="20"/>
          <w:szCs w:val="20"/>
        </w:rPr>
        <w:t xml:space="preserve">, du statut </w:t>
      </w:r>
      <w:r w:rsidRPr="00316AD7">
        <w:rPr>
          <w:rFonts w:ascii="Garamond" w:hAnsi="Garamond" w:cs="Courier New"/>
          <w:i/>
          <w:color w:val="000000"/>
          <w:sz w:val="20"/>
          <w:szCs w:val="20"/>
        </w:rPr>
        <w:t>qu’il suppose</w:t>
      </w:r>
      <w:r w:rsidRPr="00316AD7">
        <w:rPr>
          <w:rFonts w:ascii="Garamond" w:hAnsi="Garamond" w:cs="Courier New"/>
          <w:color w:val="000000"/>
          <w:sz w:val="20"/>
          <w:szCs w:val="20"/>
        </w:rPr>
        <w:t xml:space="preserve"> et </w:t>
      </w:r>
      <w:r w:rsidRPr="00316AD7">
        <w:rPr>
          <w:rFonts w:ascii="Garamond" w:hAnsi="Garamond" w:cs="Courier New"/>
          <w:i/>
          <w:color w:val="000000"/>
          <w:sz w:val="20"/>
          <w:szCs w:val="20"/>
        </w:rPr>
        <w:t>qu’il supporte</w:t>
      </w:r>
      <w:r w:rsidRPr="00316AD7">
        <w:rPr>
          <w:rFonts w:ascii="Garamond" w:hAnsi="Garamond" w:cs="Courier New"/>
          <w:color w:val="000000"/>
          <w:sz w:val="20"/>
          <w:szCs w:val="20"/>
        </w:rPr>
        <w:t xml:space="preserve"> dans son ambiguïté, mais à déployer…</w:t>
      </w:r>
    </w:p>
    <w:p w:rsidR="007E0CC5" w:rsidRPr="00316AD7" w:rsidRDefault="007E0CC5">
      <w:pPr>
        <w:autoSpaceDE w:val="0"/>
        <w:autoSpaceDN w:val="0"/>
        <w:adjustRightInd w:val="0"/>
        <w:ind w:firstLine="708"/>
        <w:rPr>
          <w:rFonts w:ascii="Garamond" w:hAnsi="Garamond" w:cs="Courier New"/>
          <w:color w:val="000000"/>
          <w:sz w:val="20"/>
          <w:szCs w:val="20"/>
        </w:rPr>
      </w:pPr>
      <w:r w:rsidRPr="00316AD7">
        <w:rPr>
          <w:rFonts w:ascii="Garamond" w:hAnsi="Garamond" w:cs="Courier New"/>
          <w:color w:val="000000"/>
          <w:sz w:val="20"/>
          <w:szCs w:val="20"/>
        </w:rPr>
        <w:t>et pourquoi s’arrêter en un point quelconque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…l’étendue de cette ambiguïté jusqu’à </w:t>
      </w:r>
      <w:r w:rsidR="008774C4">
        <w:rPr>
          <w:rFonts w:ascii="Garamond" w:hAnsi="Garamond" w:cs="Courier New"/>
          <w:color w:val="000000"/>
          <w:sz w:val="20"/>
          <w:szCs w:val="20"/>
        </w:rPr>
        <w:t>-</w:t>
      </w:r>
      <w:r w:rsidRPr="00316AD7">
        <w:rPr>
          <w:rFonts w:ascii="Garamond" w:hAnsi="Garamond" w:cs="Courier New"/>
          <w:color w:val="000000"/>
          <w:sz w:val="20"/>
          <w:szCs w:val="20"/>
        </w:rPr>
        <w:t xml:space="preserve"> si je puis dire </w:t>
      </w:r>
      <w:r w:rsidR="008774C4">
        <w:rPr>
          <w:rFonts w:ascii="Garamond" w:hAnsi="Garamond" w:cs="Courier New"/>
          <w:color w:val="000000"/>
          <w:sz w:val="20"/>
          <w:szCs w:val="20"/>
        </w:rPr>
        <w:t>-</w:t>
      </w:r>
      <w:r w:rsidRPr="00316AD7">
        <w:rPr>
          <w:rFonts w:ascii="Garamond" w:hAnsi="Garamond" w:cs="Courier New"/>
          <w:color w:val="000000"/>
          <w:sz w:val="20"/>
          <w:szCs w:val="20"/>
        </w:rPr>
        <w:t xml:space="preserve"> ce que nous soyons revenus à notre point de départ.</w:t>
      </w:r>
    </w:p>
    <w:p w:rsidR="004C4493" w:rsidRPr="00316AD7" w:rsidRDefault="004C4493">
      <w:pPr>
        <w:autoSpaceDE w:val="0"/>
        <w:autoSpaceDN w:val="0"/>
        <w:adjustRightInd w:val="0"/>
        <w:rPr>
          <w:rFonts w:ascii="Garamond" w:hAnsi="Garamond" w:cs="Courier New"/>
          <w:color w:val="000000"/>
          <w:sz w:val="20"/>
          <w:szCs w:val="20"/>
        </w:rPr>
      </w:pPr>
    </w:p>
    <w:p w:rsidR="004D07FF"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S’il est vrai qu’il n’y a pas moyen d’en sortir, autant vaudrait en faire le tour. C’est précisément ce à quoi nous allons essayer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cette année de donner une première image d’épreuve. Et pour ceci par exemple, je n’irai pas prendre, bien entendu, les plus mauvais exemples. </w:t>
      </w:r>
    </w:p>
    <w:p w:rsidR="004C4493" w:rsidRPr="00316AD7" w:rsidRDefault="004C4493">
      <w:pPr>
        <w:autoSpaceDE w:val="0"/>
        <w:autoSpaceDN w:val="0"/>
        <w:adjustRightInd w:val="0"/>
        <w:rPr>
          <w:rFonts w:ascii="Garamond" w:hAnsi="Garamond" w:cs="Courier New"/>
          <w:color w:val="000000"/>
          <w:sz w:val="20"/>
          <w:szCs w:val="20"/>
        </w:rPr>
      </w:pPr>
    </w:p>
    <w:p w:rsidR="004C4493" w:rsidRPr="00316AD7" w:rsidRDefault="007E0CC5">
      <w:pPr>
        <w:autoSpaceDE w:val="0"/>
        <w:autoSpaceDN w:val="0"/>
        <w:adjustRightInd w:val="0"/>
        <w:rPr>
          <w:rFonts w:ascii="Garamond" w:hAnsi="Garamond" w:cs="Courier New"/>
          <w:color w:val="000000"/>
          <w:sz w:val="20"/>
          <w:szCs w:val="20"/>
        </w:rPr>
      </w:pPr>
      <w:r w:rsidRPr="008774C4">
        <w:rPr>
          <w:rFonts w:ascii="Garamond" w:hAnsi="Garamond" w:cs="Courier New"/>
          <w:i/>
          <w:color w:val="000000"/>
          <w:sz w:val="20"/>
          <w:szCs w:val="20"/>
        </w:rPr>
        <w:t xml:space="preserve">Il y a </w:t>
      </w:r>
      <w:r w:rsidRPr="008774C4">
        <w:rPr>
          <w:rFonts w:ascii="Garamond" w:hAnsi="Garamond"/>
          <w:i/>
          <w:color w:val="000000"/>
          <w:sz w:val="20"/>
          <w:szCs w:val="20"/>
        </w:rPr>
        <w:t>déchet</w:t>
      </w:r>
      <w:r w:rsidRPr="008774C4">
        <w:rPr>
          <w:rFonts w:ascii="Garamond" w:hAnsi="Garamond" w:cs="Courier New"/>
          <w:i/>
          <w:color w:val="000000"/>
          <w:sz w:val="20"/>
          <w:szCs w:val="20"/>
        </w:rPr>
        <w:t xml:space="preserve"> et déchet, si je puis dire : il y a des déchets ininterprétables</w:t>
      </w:r>
      <w:r w:rsidRPr="00316AD7">
        <w:rPr>
          <w:rFonts w:ascii="Garamond" w:hAnsi="Garamond" w:cs="Courier New"/>
          <w:color w:val="000000"/>
          <w:sz w:val="20"/>
          <w:szCs w:val="20"/>
        </w:rPr>
        <w:t xml:space="preserve">. Encore, faites attention que </w:t>
      </w:r>
      <w:r w:rsidRPr="008774C4">
        <w:rPr>
          <w:rFonts w:ascii="Garamond" w:hAnsi="Garamond" w:cs="Courier New"/>
          <w:i/>
          <w:color w:val="000000"/>
          <w:sz w:val="20"/>
          <w:szCs w:val="20"/>
        </w:rPr>
        <w:t>cette désignation de</w:t>
      </w:r>
      <w:r w:rsidR="008774C4">
        <w:rPr>
          <w:rFonts w:ascii="Garamond" w:hAnsi="Garamond" w:cs="Courier New"/>
          <w:i/>
          <w:color w:val="000000"/>
          <w:sz w:val="20"/>
          <w:szCs w:val="20"/>
        </w:rPr>
        <w:t xml:space="preserve"> </w:t>
      </w:r>
      <w:r w:rsidRPr="008774C4">
        <w:rPr>
          <w:rFonts w:ascii="Garamond" w:hAnsi="Garamond" w:cs="Courier New"/>
          <w:i/>
          <w:color w:val="000000"/>
          <w:sz w:val="20"/>
          <w:szCs w:val="20"/>
        </w:rPr>
        <w:t>l’ininterprétable</w:t>
      </w:r>
      <w:r w:rsidRPr="00316AD7">
        <w:rPr>
          <w:rFonts w:ascii="Garamond" w:hAnsi="Garamond" w:cs="Courier New"/>
          <w:color w:val="000000"/>
          <w:sz w:val="20"/>
          <w:szCs w:val="20"/>
        </w:rPr>
        <w:t xml:space="preserve"> n’est pas, ici, prise au sens propre.</w:t>
      </w:r>
      <w:r w:rsidR="008774C4">
        <w:rPr>
          <w:rFonts w:ascii="Garamond" w:hAnsi="Garamond" w:cs="Courier New"/>
          <w:color w:val="000000"/>
          <w:sz w:val="20"/>
          <w:szCs w:val="20"/>
        </w:rPr>
        <w:t xml:space="preserve"> </w:t>
      </w:r>
      <w:r w:rsidRPr="00316AD7">
        <w:rPr>
          <w:rFonts w:ascii="Garamond" w:hAnsi="Garamond" w:cs="Courier New"/>
          <w:color w:val="000000"/>
          <w:sz w:val="20"/>
          <w:szCs w:val="20"/>
        </w:rPr>
        <w:t>Prenons un auteur excellent qui s’appelle WINNICOTT, cet auteur auquel on doit une découverte des plus fines. Il me souvient</w:t>
      </w:r>
      <w:r w:rsidR="008774C4">
        <w:rPr>
          <w:rFonts w:ascii="Garamond" w:hAnsi="Garamond" w:cs="Courier New"/>
          <w:color w:val="000000"/>
          <w:sz w:val="20"/>
          <w:szCs w:val="20"/>
        </w:rPr>
        <w:t xml:space="preserve"> - </w:t>
      </w:r>
      <w:r w:rsidRPr="00316AD7">
        <w:rPr>
          <w:rFonts w:ascii="Garamond" w:hAnsi="Garamond" w:cs="Courier New"/>
          <w:color w:val="000000"/>
          <w:sz w:val="20"/>
          <w:szCs w:val="20"/>
        </w:rPr>
        <w:t>et je ne manquerai jamais d’y revenir en hommage dans mon souvenir</w:t>
      </w:r>
      <w:r w:rsidR="008774C4">
        <w:rPr>
          <w:rFonts w:ascii="Garamond" w:hAnsi="Garamond" w:cs="Courier New"/>
          <w:color w:val="000000"/>
          <w:sz w:val="20"/>
          <w:szCs w:val="20"/>
        </w:rPr>
        <w:t xml:space="preserve"> - </w:t>
      </w:r>
      <w:r w:rsidRPr="00316AD7">
        <w:rPr>
          <w:rFonts w:ascii="Garamond" w:hAnsi="Garamond" w:cs="Courier New"/>
          <w:color w:val="000000"/>
          <w:sz w:val="20"/>
          <w:szCs w:val="20"/>
        </w:rPr>
        <w:t xml:space="preserve">de ce que </w:t>
      </w:r>
      <w:r w:rsidRPr="00316AD7">
        <w:rPr>
          <w:rFonts w:ascii="Garamond" w:hAnsi="Garamond"/>
          <w:i/>
          <w:iCs/>
          <w:color w:val="000000"/>
          <w:sz w:val="20"/>
          <w:szCs w:val="20"/>
        </w:rPr>
        <w:t>l’objet transitionnel</w:t>
      </w:r>
      <w:r w:rsidRPr="00316AD7">
        <w:rPr>
          <w:rFonts w:ascii="Garamond" w:hAnsi="Garamond" w:cs="Courier New"/>
          <w:color w:val="000000"/>
          <w:sz w:val="20"/>
          <w:szCs w:val="20"/>
        </w:rPr>
        <w:t xml:space="preserve">, comme il l’a dénommé, a pu m’apporter de secours au moment où je m’interrogeais sur la façon de démystifier cette fonction de l’objet dit </w:t>
      </w:r>
      <w:r w:rsidRPr="00316AD7">
        <w:rPr>
          <w:rFonts w:ascii="Garamond" w:hAnsi="Garamond"/>
          <w:i/>
          <w:iCs/>
          <w:color w:val="000000"/>
          <w:sz w:val="20"/>
          <w:szCs w:val="20"/>
        </w:rPr>
        <w:t>partiel</w:t>
      </w:r>
      <w:r w:rsidRPr="00316AD7">
        <w:rPr>
          <w:rFonts w:ascii="Garamond" w:hAnsi="Garamond" w:cs="Courier New"/>
          <w:color w:val="000000"/>
          <w:sz w:val="20"/>
          <w:szCs w:val="20"/>
        </w:rPr>
        <w:t xml:space="preserve">, telle que nous la voyons soutenir pour en supporter la théorie la plus </w:t>
      </w:r>
      <w:r w:rsidRPr="00316AD7">
        <w:rPr>
          <w:rFonts w:ascii="Garamond" w:hAnsi="Garamond" w:cs="Courier New"/>
          <w:i/>
          <w:color w:val="000000"/>
          <w:sz w:val="20"/>
          <w:szCs w:val="20"/>
        </w:rPr>
        <w:t>abstruse</w:t>
      </w:r>
      <w:r w:rsidRPr="00316AD7">
        <w:rPr>
          <w:rFonts w:ascii="Garamond" w:hAnsi="Garamond" w:cs="Courier New"/>
          <w:color w:val="000000"/>
          <w:sz w:val="20"/>
          <w:szCs w:val="20"/>
        </w:rPr>
        <w:t xml:space="preserve">, la plus </w:t>
      </w:r>
      <w:proofErr w:type="spellStart"/>
      <w:r w:rsidRPr="00316AD7">
        <w:rPr>
          <w:rFonts w:ascii="Garamond" w:hAnsi="Garamond" w:cs="Courier New"/>
          <w:i/>
          <w:color w:val="000000"/>
          <w:sz w:val="20"/>
          <w:szCs w:val="20"/>
        </w:rPr>
        <w:t>mythifiante</w:t>
      </w:r>
      <w:proofErr w:type="spellEnd"/>
      <w:r w:rsidRPr="00316AD7">
        <w:rPr>
          <w:rFonts w:ascii="Garamond" w:hAnsi="Garamond" w:cs="Courier New"/>
          <w:color w:val="000000"/>
          <w:sz w:val="20"/>
          <w:szCs w:val="20"/>
        </w:rPr>
        <w:t xml:space="preserve">, la moins clinique, sur les prétendues </w:t>
      </w:r>
      <w:r w:rsidR="004C4493" w:rsidRPr="00316AD7">
        <w:rPr>
          <w:rFonts w:ascii="Garamond" w:hAnsi="Garamond" w:cs="Courier New"/>
          <w:color w:val="000000"/>
          <w:sz w:val="20"/>
          <w:szCs w:val="20"/>
        </w:rPr>
        <w:t>« </w:t>
      </w:r>
      <w:r w:rsidRPr="00316AD7">
        <w:rPr>
          <w:rFonts w:ascii="Garamond" w:hAnsi="Garamond" w:cs="Courier New"/>
          <w:i/>
          <w:color w:val="000000"/>
          <w:sz w:val="20"/>
          <w:szCs w:val="20"/>
        </w:rPr>
        <w:t>relations développementales</w:t>
      </w:r>
      <w:r w:rsidRPr="00316AD7">
        <w:rPr>
          <w:rFonts w:ascii="Garamond" w:hAnsi="Garamond" w:cs="Courier New"/>
          <w:color w:val="000000"/>
          <w:sz w:val="20"/>
          <w:szCs w:val="20"/>
        </w:rPr>
        <w:t xml:space="preserve"> » du prégénital par rapport au génital.</w:t>
      </w:r>
    </w:p>
    <w:p w:rsidR="008774C4" w:rsidRDefault="008774C4">
      <w:pPr>
        <w:suppressAutoHyphens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La seule introduction de ce petit objet qu’on appelle chez M. WINNICOTT </w:t>
      </w:r>
      <w:r w:rsidRPr="00316AD7">
        <w:rPr>
          <w:rFonts w:ascii="Garamond" w:hAnsi="Garamond"/>
          <w:i/>
          <w:color w:val="000000"/>
          <w:sz w:val="20"/>
          <w:szCs w:val="20"/>
        </w:rPr>
        <w:t>l’objet transitionnel</w:t>
      </w:r>
      <w:r w:rsidRPr="00316AD7">
        <w:rPr>
          <w:rFonts w:ascii="Garamond" w:hAnsi="Garamond" w:cs="Courier New"/>
          <w:color w:val="000000"/>
          <w:sz w:val="20"/>
          <w:szCs w:val="20"/>
        </w:rPr>
        <w:t xml:space="preserve">, ce tout </w:t>
      </w:r>
      <w:r w:rsidRPr="008774C4">
        <w:rPr>
          <w:rFonts w:ascii="Garamond" w:hAnsi="Garamond" w:cs="Courier New"/>
          <w:i/>
          <w:color w:val="000000"/>
          <w:sz w:val="20"/>
          <w:szCs w:val="20"/>
        </w:rPr>
        <w:t>petit bout de chiffon</w:t>
      </w:r>
      <w:r w:rsidRPr="00316AD7">
        <w:rPr>
          <w:rFonts w:ascii="Garamond" w:hAnsi="Garamond" w:cs="Courier New"/>
          <w:color w:val="000000"/>
          <w:sz w:val="20"/>
          <w:szCs w:val="20"/>
        </w:rPr>
        <w:t xml:space="preserve"> dont le bébé se sert dès avant ce drame autour duquel on a accumulé tant de nuées confuses, dès avant ce drame du sevrage…</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 xml:space="preserve">qui quand nous l’observons n’est pas du tout forcément un drame, comme me faisait remarquer quelqu’un qui n’est pas sans pénétration : il se peut que le sevrage, la personne qui le ressent le plus, c’est la mère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…que ce ne soit la présence, la seule présence dans ce cas qui semble être en quelque sorte l’appui, l’arche fondamentale grâce à quoi tout ne sera plus jamais ensuite développé qu’en termes de rapport duel, de rapport de l’enfant à la mère. </w:t>
      </w:r>
    </w:p>
    <w:p w:rsidR="004C4493" w:rsidRPr="00316AD7" w:rsidRDefault="004C4493">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Ceci est tout de suite interféré par cette fonction de ce menu objet dont WINNICOTT va nous articuler le statut.</w:t>
      </w:r>
    </w:p>
    <w:p w:rsidR="00082303"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Je reprendrai l’année prochaine ces traits, dont on peut dire que la description est exemplaire. Il suffit de lire </w:t>
      </w:r>
    </w:p>
    <w:p w:rsidR="00082303"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M. WINNICOTT pour, en quelque sorte, le traduire.</w:t>
      </w:r>
      <w:r w:rsidR="00082303">
        <w:rPr>
          <w:rFonts w:ascii="Garamond" w:hAnsi="Garamond" w:cs="Courier New"/>
          <w:color w:val="000000"/>
          <w:sz w:val="20"/>
          <w:szCs w:val="20"/>
        </w:rPr>
        <w:t xml:space="preserve"> </w:t>
      </w:r>
      <w:r w:rsidRPr="00316AD7">
        <w:rPr>
          <w:rFonts w:ascii="Garamond" w:hAnsi="Garamond" w:cs="Courier New"/>
          <w:color w:val="000000"/>
          <w:sz w:val="20"/>
          <w:szCs w:val="20"/>
        </w:rPr>
        <w:t xml:space="preserve">Il est clair que </w:t>
      </w:r>
      <w:r w:rsidRPr="00082303">
        <w:rPr>
          <w:rFonts w:ascii="Garamond" w:hAnsi="Garamond" w:cs="Courier New"/>
          <w:i/>
          <w:color w:val="000000"/>
          <w:sz w:val="20"/>
          <w:szCs w:val="20"/>
        </w:rPr>
        <w:t>ce petit bout de chiffon, ce bout de drap, ce morceau souillé</w:t>
      </w:r>
      <w:r w:rsidRPr="00316AD7">
        <w:rPr>
          <w:rFonts w:ascii="Garamond" w:hAnsi="Garamond" w:cs="Courier New"/>
          <w:color w:val="000000"/>
          <w:sz w:val="20"/>
          <w:szCs w:val="20"/>
        </w:rPr>
        <w:t xml:space="preserve"> </w:t>
      </w:r>
    </w:p>
    <w:p w:rsidR="00082303"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à quoi l’enfant se cramponne, il n’est pas rien de voir ici son rapport avec ce premier objet de jouissance, qui n’est pas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du tout le sein de la mère jamais là à demeure, mais celui</w:t>
      </w:r>
      <w:r w:rsidR="00082303">
        <w:rPr>
          <w:rFonts w:ascii="Garamond" w:hAnsi="Garamond" w:cs="Courier New"/>
          <w:color w:val="000000"/>
          <w:sz w:val="20"/>
          <w:szCs w:val="20"/>
        </w:rPr>
        <w:t>-</w:t>
      </w:r>
      <w:r w:rsidRPr="00316AD7">
        <w:rPr>
          <w:rFonts w:ascii="Garamond" w:hAnsi="Garamond" w:cs="Courier New"/>
          <w:color w:val="000000"/>
          <w:sz w:val="20"/>
          <w:szCs w:val="20"/>
        </w:rPr>
        <w:t>là, toujours à portée : le pouce de la main de l’enfant.</w:t>
      </w:r>
    </w:p>
    <w:p w:rsidR="004C4493" w:rsidRPr="00316AD7" w:rsidRDefault="004C4493">
      <w:pPr>
        <w:autoSpaceDE w:val="0"/>
        <w:autoSpaceDN w:val="0"/>
        <w:adjustRightInd w:val="0"/>
        <w:rPr>
          <w:rFonts w:ascii="Garamond" w:hAnsi="Garamond" w:cs="Courier New"/>
          <w:color w:val="000000"/>
          <w:sz w:val="20"/>
          <w:szCs w:val="20"/>
        </w:rPr>
      </w:pPr>
    </w:p>
    <w:p w:rsidR="00082303"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Comment les analystes peuvent</w:t>
      </w:r>
      <w:r w:rsidR="00082303">
        <w:rPr>
          <w:rFonts w:ascii="Garamond" w:hAnsi="Garamond" w:cs="Courier New"/>
          <w:color w:val="000000"/>
          <w:sz w:val="20"/>
          <w:szCs w:val="20"/>
        </w:rPr>
        <w:t>-</w:t>
      </w:r>
      <w:r w:rsidRPr="00316AD7">
        <w:rPr>
          <w:rFonts w:ascii="Garamond" w:hAnsi="Garamond" w:cs="Courier New"/>
          <w:color w:val="000000"/>
          <w:sz w:val="20"/>
          <w:szCs w:val="20"/>
        </w:rPr>
        <w:t>ils à ce point écarter de leur expérience ce qui l</w:t>
      </w:r>
      <w:r w:rsidR="00082303">
        <w:rPr>
          <w:rFonts w:ascii="Garamond" w:hAnsi="Garamond" w:cs="Courier New"/>
          <w:color w:val="000000"/>
          <w:sz w:val="20"/>
          <w:szCs w:val="20"/>
        </w:rPr>
        <w:t>eur est apporté au premier chef</w:t>
      </w:r>
    </w:p>
    <w:p w:rsidR="007E0CC5" w:rsidRPr="00316AD7" w:rsidRDefault="00082303">
      <w:pPr>
        <w:autoSpaceDE w:val="0"/>
        <w:autoSpaceDN w:val="0"/>
        <w:adjustRightInd w:val="0"/>
        <w:rPr>
          <w:rFonts w:ascii="Garamond" w:hAnsi="Garamond" w:cs="Courier New"/>
          <w:color w:val="000000"/>
          <w:sz w:val="20"/>
          <w:szCs w:val="20"/>
        </w:rPr>
      </w:pPr>
      <w:r>
        <w:rPr>
          <w:rFonts w:ascii="Garamond" w:hAnsi="Garamond" w:cs="Courier New"/>
          <w:color w:val="000000"/>
          <w:sz w:val="20"/>
          <w:szCs w:val="20"/>
        </w:rPr>
        <w:t xml:space="preserve">de la fonction de la main ? </w:t>
      </w:r>
      <w:r w:rsidR="007E0CC5" w:rsidRPr="00316AD7">
        <w:rPr>
          <w:rFonts w:ascii="Garamond" w:hAnsi="Garamond" w:cs="Courier New"/>
          <w:color w:val="000000"/>
          <w:sz w:val="20"/>
          <w:szCs w:val="20"/>
        </w:rPr>
        <w:t>C’est au point que pour eux, l’humain, ça devrait s’écrire avec un trait d’union au milieu.</w:t>
      </w:r>
    </w:p>
    <w:p w:rsidR="00082303"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Mais cette lecture que je vous conseille, qui est facile, elle est dans le numéro </w:t>
      </w:r>
      <w:r w:rsidR="00082303" w:rsidRPr="00082303">
        <w:rPr>
          <w:rFonts w:ascii="Garamond" w:hAnsi="Garamond" w:cs="Courier New"/>
          <w:color w:val="000000"/>
          <w:sz w:val="18"/>
          <w:szCs w:val="18"/>
        </w:rPr>
        <w:t>5</w:t>
      </w:r>
      <w:r w:rsidRPr="00316AD7">
        <w:rPr>
          <w:rFonts w:ascii="Garamond" w:hAnsi="Garamond" w:cs="Courier New"/>
          <w:color w:val="000000"/>
          <w:sz w:val="20"/>
          <w:szCs w:val="20"/>
        </w:rPr>
        <w:t xml:space="preserve"> de cette revue qui a passé longtemps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pour la mienne, qui s’appelait </w:t>
      </w:r>
      <w:r w:rsidRPr="00316AD7">
        <w:rPr>
          <w:rFonts w:ascii="Garamond" w:hAnsi="Garamond"/>
          <w:i/>
          <w:iCs/>
          <w:color w:val="000000"/>
          <w:sz w:val="20"/>
          <w:szCs w:val="20"/>
        </w:rPr>
        <w:t>La Psychanalyse</w:t>
      </w:r>
      <w:r w:rsidRPr="00316AD7">
        <w:rPr>
          <w:rFonts w:ascii="Garamond" w:hAnsi="Garamond" w:cs="Courier New"/>
          <w:color w:val="000000"/>
          <w:sz w:val="20"/>
          <w:szCs w:val="20"/>
        </w:rPr>
        <w:t xml:space="preserve">, il y a une traduction de cet </w:t>
      </w:r>
      <w:r w:rsidRPr="00316AD7">
        <w:rPr>
          <w:rFonts w:ascii="Garamond" w:hAnsi="Garamond"/>
          <w:i/>
          <w:iCs/>
          <w:color w:val="000000"/>
          <w:sz w:val="20"/>
          <w:szCs w:val="20"/>
        </w:rPr>
        <w:t>objet transitionnel</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de WINNICOTT</w:t>
      </w:r>
      <w:r w:rsidRPr="00316AD7">
        <w:rPr>
          <w:rStyle w:val="Appelnotedebasdep"/>
          <w:rFonts w:ascii="Garamond" w:hAnsi="Garamond"/>
          <w:b/>
          <w:bCs/>
          <w:color w:val="FF3300"/>
          <w:sz w:val="20"/>
          <w:szCs w:val="20"/>
        </w:rPr>
        <w:footnoteReference w:id="33"/>
      </w:r>
      <w:r w:rsidRPr="00316AD7">
        <w:rPr>
          <w:rFonts w:ascii="Garamond" w:hAnsi="Garamond" w:cs="Courier New"/>
          <w:color w:val="000000"/>
          <w:sz w:val="20"/>
          <w:szCs w:val="20"/>
        </w:rPr>
        <w:t xml:space="preserve">. </w:t>
      </w:r>
    </w:p>
    <w:p w:rsidR="004C4493" w:rsidRPr="00316AD7" w:rsidRDefault="004C4493">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Lisez ça </w:t>
      </w:r>
      <w:r w:rsidR="00082303">
        <w:rPr>
          <w:rFonts w:ascii="Garamond" w:hAnsi="Garamond" w:cs="Courier New"/>
          <w:color w:val="000000"/>
          <w:sz w:val="20"/>
          <w:szCs w:val="20"/>
        </w:rPr>
        <w:t>-</w:t>
      </w:r>
      <w:r w:rsidRPr="00316AD7">
        <w:rPr>
          <w:rFonts w:ascii="Garamond" w:hAnsi="Garamond" w:cs="Courier New"/>
          <w:color w:val="000000"/>
          <w:sz w:val="20"/>
          <w:szCs w:val="20"/>
        </w:rPr>
        <w:t xml:space="preserve"> rien de plus fatigant qu’une lecture et de moins propice à retenir l’attention </w:t>
      </w:r>
      <w:r w:rsidR="00082303">
        <w:rPr>
          <w:rFonts w:ascii="Garamond" w:hAnsi="Garamond" w:cs="Courier New"/>
          <w:color w:val="000000"/>
          <w:sz w:val="20"/>
          <w:szCs w:val="20"/>
        </w:rPr>
        <w:t>-</w:t>
      </w:r>
      <w:r w:rsidRPr="00316AD7">
        <w:rPr>
          <w:rFonts w:ascii="Garamond" w:hAnsi="Garamond" w:cs="Courier New"/>
          <w:color w:val="000000"/>
          <w:sz w:val="20"/>
          <w:szCs w:val="20"/>
        </w:rPr>
        <w:t xml:space="preserve"> mais si quelqu’un la prochaine fois veut bien la faire ? Qui n’entendra pas tout ce mal que se donne WINNICOTT pour dire ce qu’est cet </w:t>
      </w:r>
      <w:r w:rsidRPr="00316AD7">
        <w:rPr>
          <w:rFonts w:ascii="Garamond" w:hAnsi="Garamond"/>
          <w:i/>
          <w:color w:val="0000CC"/>
          <w:sz w:val="20"/>
          <w:szCs w:val="20"/>
        </w:rPr>
        <w:t>objet(</w:t>
      </w:r>
      <w:r w:rsidRPr="00316AD7">
        <w:rPr>
          <w:rFonts w:ascii="Garamond" w:hAnsi="Garamond"/>
          <w:i/>
          <w:iCs/>
          <w:color w:val="0000CC"/>
          <w:sz w:val="20"/>
          <w:szCs w:val="20"/>
        </w:rPr>
        <w:t>a</w:t>
      </w:r>
      <w:r w:rsidRPr="00316AD7">
        <w:rPr>
          <w:rFonts w:ascii="Garamond" w:hAnsi="Garamond"/>
          <w:i/>
          <w:color w:val="0000CC"/>
          <w:sz w:val="20"/>
          <w:szCs w:val="20"/>
        </w:rPr>
        <w:t>)</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Il n’est ni à l’extérieur ni à l’intérieur, ni réel ni illusoire, ni ceci ni cela. Il ne rentre dans</w:t>
      </w:r>
      <w:r w:rsidR="004C4493"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rien de toute cette construction artificieuse que le commun de l’analyse édifie autour du narcissisme, en y voyant tout autre chose que ce pour quoi c’est fait, à savoir non pas pour faire deux versants moraux : d’un côté </w:t>
      </w:r>
      <w:r w:rsidRPr="00082303">
        <w:rPr>
          <w:rFonts w:ascii="Garamond" w:hAnsi="Garamond" w:cs="Courier New"/>
          <w:i/>
          <w:color w:val="000000"/>
          <w:sz w:val="20"/>
          <w:szCs w:val="20"/>
        </w:rPr>
        <w:t>l’amour de soi</w:t>
      </w:r>
      <w:r w:rsidR="00082303" w:rsidRPr="00082303">
        <w:rPr>
          <w:rFonts w:ascii="Garamond" w:hAnsi="Garamond" w:cs="Courier New"/>
          <w:i/>
          <w:color w:val="000000"/>
          <w:sz w:val="20"/>
          <w:szCs w:val="20"/>
        </w:rPr>
        <w:t>-</w:t>
      </w:r>
      <w:r w:rsidRPr="00082303">
        <w:rPr>
          <w:rFonts w:ascii="Garamond" w:hAnsi="Garamond" w:cs="Courier New"/>
          <w:i/>
          <w:color w:val="000000"/>
          <w:sz w:val="20"/>
          <w:szCs w:val="20"/>
        </w:rPr>
        <w:t>même</w:t>
      </w:r>
      <w:r w:rsidRPr="00316AD7">
        <w:rPr>
          <w:rFonts w:ascii="Garamond" w:hAnsi="Garamond" w:cs="Courier New"/>
          <w:color w:val="000000"/>
          <w:sz w:val="20"/>
          <w:szCs w:val="20"/>
        </w:rPr>
        <w:t xml:space="preserve">, et de l’autre </w:t>
      </w:r>
      <w:r w:rsidRPr="00082303">
        <w:rPr>
          <w:rFonts w:ascii="Garamond" w:hAnsi="Garamond" w:cs="Courier New"/>
          <w:i/>
          <w:color w:val="000000"/>
          <w:sz w:val="20"/>
          <w:szCs w:val="20"/>
        </w:rPr>
        <w:t>celui de l’objet</w:t>
      </w:r>
      <w:r w:rsidRPr="00316AD7">
        <w:rPr>
          <w:rFonts w:ascii="Garamond" w:hAnsi="Garamond" w:cs="Courier New"/>
          <w:color w:val="000000"/>
          <w:sz w:val="20"/>
          <w:szCs w:val="20"/>
        </w:rPr>
        <w:t xml:space="preserve"> comme on dit. </w:t>
      </w:r>
    </w:p>
    <w:p w:rsidR="004C4493" w:rsidRPr="00316AD7" w:rsidRDefault="004C4493">
      <w:pPr>
        <w:autoSpaceDE w:val="0"/>
        <w:autoSpaceDN w:val="0"/>
        <w:adjustRightInd w:val="0"/>
        <w:rPr>
          <w:rFonts w:ascii="Garamond" w:hAnsi="Garamond" w:cs="Courier New"/>
          <w:color w:val="000000"/>
          <w:sz w:val="20"/>
          <w:szCs w:val="20"/>
        </w:rPr>
      </w:pPr>
    </w:p>
    <w:p w:rsidR="00082303"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Il est très clair</w:t>
      </w:r>
      <w:r w:rsidR="00082303">
        <w:rPr>
          <w:rFonts w:ascii="Garamond" w:hAnsi="Garamond" w:cs="Courier New"/>
          <w:color w:val="000000"/>
          <w:sz w:val="20"/>
          <w:szCs w:val="20"/>
        </w:rPr>
        <w:t xml:space="preserve"> - </w:t>
      </w:r>
      <w:r w:rsidRPr="00316AD7">
        <w:rPr>
          <w:rFonts w:ascii="Garamond" w:hAnsi="Garamond" w:cs="Courier New"/>
          <w:color w:val="000000"/>
          <w:sz w:val="20"/>
          <w:szCs w:val="20"/>
        </w:rPr>
        <w:t>je l’ai déjà fait ici</w:t>
      </w:r>
      <w:r w:rsidR="00082303">
        <w:rPr>
          <w:rFonts w:ascii="Garamond" w:hAnsi="Garamond" w:cs="Courier New"/>
          <w:color w:val="000000"/>
          <w:sz w:val="20"/>
          <w:szCs w:val="20"/>
        </w:rPr>
        <w:t xml:space="preserve"> - </w:t>
      </w:r>
      <w:r w:rsidRPr="00316AD7">
        <w:rPr>
          <w:rFonts w:ascii="Garamond" w:hAnsi="Garamond" w:cs="Courier New"/>
          <w:color w:val="000000"/>
          <w:sz w:val="20"/>
          <w:szCs w:val="20"/>
        </w:rPr>
        <w:t xml:space="preserve">à lire ce que </w:t>
      </w:r>
      <w:r w:rsidR="004C4493" w:rsidRPr="00316AD7">
        <w:rPr>
          <w:rFonts w:ascii="Garamond" w:hAnsi="Garamond" w:cs="Courier New"/>
          <w:color w:val="000000"/>
          <w:sz w:val="20"/>
          <w:szCs w:val="20"/>
        </w:rPr>
        <w:t>FREUD</w:t>
      </w:r>
      <w:r w:rsidRPr="00316AD7">
        <w:rPr>
          <w:rFonts w:ascii="Garamond" w:hAnsi="Garamond" w:cs="Courier New"/>
          <w:color w:val="000000"/>
          <w:sz w:val="20"/>
          <w:szCs w:val="20"/>
        </w:rPr>
        <w:t xml:space="preserve"> a écrit du </w:t>
      </w:r>
      <w:r w:rsidRPr="00316AD7">
        <w:rPr>
          <w:rFonts w:ascii="Garamond" w:hAnsi="Garamond"/>
          <w:i/>
          <w:iCs/>
          <w:color w:val="000000"/>
          <w:sz w:val="20"/>
          <w:szCs w:val="20"/>
        </w:rPr>
        <w:t>Real</w:t>
      </w:r>
      <w:r w:rsidR="00082303">
        <w:rPr>
          <w:rFonts w:ascii="Garamond" w:hAnsi="Garamond"/>
          <w:i/>
          <w:iCs/>
          <w:color w:val="000000"/>
          <w:sz w:val="20"/>
          <w:szCs w:val="20"/>
        </w:rPr>
        <w:t>-</w:t>
      </w:r>
      <w:proofErr w:type="spellStart"/>
      <w:r w:rsidRPr="00316AD7">
        <w:rPr>
          <w:rFonts w:ascii="Garamond" w:hAnsi="Garamond"/>
          <w:i/>
          <w:iCs/>
          <w:color w:val="000000"/>
          <w:sz w:val="20"/>
          <w:szCs w:val="20"/>
        </w:rPr>
        <w:t>Ich</w:t>
      </w:r>
      <w:proofErr w:type="spellEnd"/>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et du </w:t>
      </w:r>
      <w:proofErr w:type="spellStart"/>
      <w:r w:rsidRPr="00316AD7">
        <w:rPr>
          <w:rFonts w:ascii="Garamond" w:hAnsi="Garamond"/>
          <w:i/>
          <w:iCs/>
          <w:color w:val="000000"/>
          <w:sz w:val="20"/>
          <w:szCs w:val="20"/>
        </w:rPr>
        <w:t>Lust</w:t>
      </w:r>
      <w:r w:rsidR="00082303">
        <w:rPr>
          <w:rFonts w:ascii="Garamond" w:hAnsi="Garamond"/>
          <w:i/>
          <w:iCs/>
          <w:color w:val="000000"/>
          <w:sz w:val="20"/>
          <w:szCs w:val="20"/>
        </w:rPr>
        <w:t>-</w:t>
      </w:r>
      <w:r w:rsidRPr="00316AD7">
        <w:rPr>
          <w:rFonts w:ascii="Garamond" w:hAnsi="Garamond"/>
          <w:i/>
          <w:iCs/>
          <w:color w:val="000000"/>
          <w:sz w:val="20"/>
          <w:szCs w:val="20"/>
        </w:rPr>
        <w:t>Ich</w:t>
      </w:r>
      <w:proofErr w:type="spellEnd"/>
      <w:r w:rsidRPr="00316AD7">
        <w:rPr>
          <w:rFonts w:ascii="Garamond" w:hAnsi="Garamond" w:cs="Courier New"/>
          <w:color w:val="000000"/>
          <w:sz w:val="20"/>
          <w:szCs w:val="20"/>
        </w:rPr>
        <w:t xml:space="preserve">, c’est fait pour nous démontrer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que le premier objet, c’est le </w:t>
      </w:r>
      <w:proofErr w:type="spellStart"/>
      <w:r w:rsidRPr="00316AD7">
        <w:rPr>
          <w:rFonts w:ascii="Garamond" w:hAnsi="Garamond"/>
          <w:i/>
          <w:iCs/>
          <w:color w:val="000000"/>
          <w:sz w:val="20"/>
          <w:szCs w:val="20"/>
        </w:rPr>
        <w:t>Lust</w:t>
      </w:r>
      <w:r w:rsidR="00082303">
        <w:rPr>
          <w:rFonts w:ascii="Garamond" w:hAnsi="Garamond"/>
          <w:i/>
          <w:iCs/>
          <w:color w:val="000000"/>
          <w:sz w:val="20"/>
          <w:szCs w:val="20"/>
        </w:rPr>
        <w:t>-</w:t>
      </w:r>
      <w:r w:rsidRPr="00316AD7">
        <w:rPr>
          <w:rFonts w:ascii="Garamond" w:hAnsi="Garamond"/>
          <w:i/>
          <w:iCs/>
          <w:color w:val="000000"/>
          <w:sz w:val="20"/>
          <w:szCs w:val="20"/>
        </w:rPr>
        <w:t>Ich</w:t>
      </w:r>
      <w:proofErr w:type="spellEnd"/>
      <w:r w:rsidRPr="00316AD7">
        <w:rPr>
          <w:rFonts w:ascii="Garamond" w:hAnsi="Garamond" w:cs="Courier New"/>
          <w:color w:val="000000"/>
          <w:sz w:val="20"/>
          <w:szCs w:val="20"/>
        </w:rPr>
        <w:t>, à savoir moi</w:t>
      </w:r>
      <w:r w:rsidR="00082303">
        <w:rPr>
          <w:rFonts w:ascii="Garamond" w:hAnsi="Garamond" w:cs="Courier New"/>
          <w:color w:val="000000"/>
          <w:sz w:val="20"/>
          <w:szCs w:val="20"/>
        </w:rPr>
        <w:t>-</w:t>
      </w:r>
      <w:r w:rsidRPr="00316AD7">
        <w:rPr>
          <w:rFonts w:ascii="Garamond" w:hAnsi="Garamond" w:cs="Courier New"/>
          <w:color w:val="000000"/>
          <w:sz w:val="20"/>
          <w:szCs w:val="20"/>
        </w:rPr>
        <w:t>même, la règle de mon plaisir, et que ça le reste.</w:t>
      </w:r>
    </w:p>
    <w:p w:rsidR="007E0CC5" w:rsidRPr="00316AD7" w:rsidRDefault="007E0CC5">
      <w:pPr>
        <w:autoSpaceDE w:val="0"/>
        <w:autoSpaceDN w:val="0"/>
        <w:adjustRightInd w:val="0"/>
        <w:rPr>
          <w:rFonts w:ascii="Garamond" w:hAnsi="Garamond" w:cs="Courier New"/>
          <w:color w:val="000000"/>
          <w:sz w:val="20"/>
          <w:szCs w:val="20"/>
        </w:rPr>
      </w:pPr>
    </w:p>
    <w:p w:rsidR="00082303"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Alors toute cette description, je dois dire aussi précieuse que fine, de </w:t>
      </w:r>
      <w:r w:rsidRPr="00316AD7">
        <w:rPr>
          <w:rFonts w:ascii="Garamond" w:hAnsi="Garamond"/>
          <w:i/>
          <w:color w:val="0000CC"/>
          <w:sz w:val="20"/>
          <w:szCs w:val="20"/>
        </w:rPr>
        <w:t>l’objet(</w:t>
      </w:r>
      <w:r w:rsidRPr="00316AD7">
        <w:rPr>
          <w:rFonts w:ascii="Garamond" w:hAnsi="Garamond"/>
          <w:i/>
          <w:iCs/>
          <w:color w:val="0000CC"/>
          <w:sz w:val="20"/>
          <w:szCs w:val="20"/>
        </w:rPr>
        <w:t>a</w:t>
      </w:r>
      <w:r w:rsidRPr="00316AD7">
        <w:rPr>
          <w:rFonts w:ascii="Garamond" w:hAnsi="Garamond"/>
          <w:i/>
          <w:color w:val="0000CC"/>
          <w:sz w:val="20"/>
          <w:szCs w:val="20"/>
        </w:rPr>
        <w:t>)</w:t>
      </w:r>
      <w:r w:rsidRPr="00316AD7">
        <w:rPr>
          <w:rFonts w:ascii="Garamond" w:hAnsi="Garamond" w:cs="Courier New"/>
          <w:color w:val="000000"/>
          <w:sz w:val="20"/>
          <w:szCs w:val="20"/>
        </w:rPr>
        <w:t>, il ne lui manque qu’une chose, c’est qu’on voie que tout ce qui s’en</w:t>
      </w:r>
      <w:r w:rsidR="00082303">
        <w:rPr>
          <w:rFonts w:ascii="Garamond" w:hAnsi="Garamond" w:cs="Courier New"/>
          <w:color w:val="000000"/>
          <w:sz w:val="20"/>
          <w:szCs w:val="20"/>
        </w:rPr>
        <w:t xml:space="preserve"> </w:t>
      </w:r>
      <w:r w:rsidRPr="00316AD7">
        <w:rPr>
          <w:rFonts w:ascii="Garamond" w:hAnsi="Garamond" w:cs="Courier New"/>
          <w:color w:val="000000"/>
          <w:sz w:val="20"/>
          <w:szCs w:val="20"/>
        </w:rPr>
        <w:t xml:space="preserve">dit ne veut rien dire que </w:t>
      </w:r>
      <w:r w:rsidRPr="00316AD7">
        <w:rPr>
          <w:rFonts w:ascii="Garamond" w:hAnsi="Garamond" w:cs="Courier New"/>
          <w:i/>
          <w:color w:val="000000"/>
          <w:sz w:val="20"/>
          <w:szCs w:val="20"/>
        </w:rPr>
        <w:t>le bourgeon, la pointe, la première sortie de terre</w:t>
      </w:r>
      <w:r w:rsidRPr="00316AD7">
        <w:rPr>
          <w:rFonts w:ascii="Garamond" w:hAnsi="Garamond" w:cs="Courier New"/>
          <w:color w:val="000000"/>
          <w:sz w:val="20"/>
          <w:szCs w:val="20"/>
        </w:rPr>
        <w:t xml:space="preserve"> </w:t>
      </w:r>
      <w:r w:rsidR="00082303">
        <w:rPr>
          <w:rFonts w:ascii="Garamond" w:hAnsi="Garamond" w:cs="Courier New"/>
          <w:color w:val="000000"/>
          <w:sz w:val="20"/>
          <w:szCs w:val="20"/>
        </w:rPr>
        <w:t>-</w:t>
      </w:r>
      <w:r w:rsidRPr="00316AD7">
        <w:rPr>
          <w:rFonts w:ascii="Garamond" w:hAnsi="Garamond" w:cs="Courier New"/>
          <w:color w:val="000000"/>
          <w:sz w:val="20"/>
          <w:szCs w:val="20"/>
        </w:rPr>
        <w:t xml:space="preserve"> de quoi ? </w:t>
      </w:r>
      <w:r w:rsidR="00082303">
        <w:rPr>
          <w:rFonts w:ascii="Garamond" w:hAnsi="Garamond" w:cs="Courier New"/>
          <w:color w:val="000000"/>
          <w:sz w:val="20"/>
          <w:szCs w:val="20"/>
        </w:rPr>
        <w:t>-</w:t>
      </w:r>
      <w:r w:rsidRPr="00316AD7">
        <w:rPr>
          <w:rFonts w:ascii="Garamond" w:hAnsi="Garamond" w:cs="Courier New"/>
          <w:color w:val="000000"/>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r w:rsidRPr="00082303">
        <w:rPr>
          <w:rFonts w:ascii="Garamond" w:hAnsi="Garamond" w:cs="Courier New"/>
          <w:i/>
          <w:color w:val="0000CC"/>
          <w:sz w:val="20"/>
          <w:szCs w:val="20"/>
        </w:rPr>
        <w:t xml:space="preserve">de ce que </w:t>
      </w:r>
      <w:r w:rsidRPr="00082303">
        <w:rPr>
          <w:rFonts w:ascii="Garamond" w:hAnsi="Garamond"/>
          <w:i/>
          <w:color w:val="0000CC"/>
          <w:sz w:val="20"/>
          <w:szCs w:val="20"/>
        </w:rPr>
        <w:t>l’objet(</w:t>
      </w:r>
      <w:r w:rsidRPr="00082303">
        <w:rPr>
          <w:rFonts w:ascii="Garamond" w:hAnsi="Garamond"/>
          <w:i/>
          <w:iCs/>
          <w:color w:val="0000CC"/>
          <w:sz w:val="20"/>
          <w:szCs w:val="20"/>
        </w:rPr>
        <w:t>a</w:t>
      </w:r>
      <w:r w:rsidRPr="00082303">
        <w:rPr>
          <w:rFonts w:ascii="Garamond" w:hAnsi="Garamond"/>
          <w:i/>
          <w:color w:val="0000CC"/>
          <w:sz w:val="20"/>
          <w:szCs w:val="20"/>
        </w:rPr>
        <w:t>)</w:t>
      </w:r>
      <w:r w:rsidRPr="00082303">
        <w:rPr>
          <w:rFonts w:ascii="Garamond" w:hAnsi="Garamond" w:cs="Courier New"/>
          <w:i/>
          <w:iCs/>
          <w:color w:val="0000CC"/>
          <w:sz w:val="20"/>
          <w:szCs w:val="20"/>
        </w:rPr>
        <w:t xml:space="preserve"> </w:t>
      </w:r>
      <w:r w:rsidRPr="00082303">
        <w:rPr>
          <w:rFonts w:ascii="Garamond" w:hAnsi="Garamond" w:cs="Courier New"/>
          <w:i/>
          <w:color w:val="0000CC"/>
          <w:sz w:val="20"/>
          <w:szCs w:val="20"/>
        </w:rPr>
        <w:t xml:space="preserve">commande, à savoir tout bonnement </w:t>
      </w:r>
      <w:r w:rsidRPr="00082303">
        <w:rPr>
          <w:rFonts w:ascii="Garamond" w:hAnsi="Garamond"/>
          <w:i/>
          <w:color w:val="0000CC"/>
          <w:sz w:val="20"/>
          <w:szCs w:val="20"/>
        </w:rPr>
        <w:t>le sujet</w:t>
      </w:r>
      <w:r w:rsidR="00082303">
        <w:rPr>
          <w:rFonts w:ascii="Garamond" w:hAnsi="Garamond" w:cs="Courier New"/>
          <w:color w:val="000000"/>
          <w:sz w:val="20"/>
          <w:szCs w:val="20"/>
        </w:rPr>
        <w:t xml:space="preserve">. </w:t>
      </w:r>
      <w:r w:rsidRPr="00316AD7">
        <w:rPr>
          <w:rFonts w:ascii="Garamond" w:hAnsi="Garamond" w:cs="Courier New"/>
          <w:color w:val="000000"/>
          <w:sz w:val="20"/>
          <w:szCs w:val="20"/>
        </w:rPr>
        <w:t xml:space="preserve">Le sujet comme tel fonctionne d’abord au niveau de cet objet transitionnel. Ce n’est certes pas là épreuve faite pour diminuer ce qui peut se faire de production autour de l’acte analytique. </w:t>
      </w:r>
    </w:p>
    <w:p w:rsidR="004C4493" w:rsidRPr="00316AD7" w:rsidRDefault="004C4493">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Mais vous allez voir ce qu’il en est quand WINNICOTT pousse les choses plus loin, à savoir quand il est non pas </w:t>
      </w:r>
      <w:r w:rsidRPr="00082303">
        <w:rPr>
          <w:rFonts w:ascii="Garamond" w:hAnsi="Garamond" w:cs="Courier New"/>
          <w:i/>
          <w:color w:val="000000"/>
          <w:sz w:val="20"/>
          <w:szCs w:val="20"/>
        </w:rPr>
        <w:t>observateur</w:t>
      </w:r>
      <w:r w:rsidRPr="00316AD7">
        <w:rPr>
          <w:rFonts w:ascii="Garamond" w:hAnsi="Garamond" w:cs="Courier New"/>
          <w:color w:val="000000"/>
          <w:sz w:val="20"/>
          <w:szCs w:val="20"/>
        </w:rPr>
        <w:t xml:space="preserve"> du petit bébé, comme il en est plus qu’un autre capable, mais repérant sa propre technique concernant ce qu’il cherche, lui, à savoir d’une façon patente</w:t>
      </w:r>
      <w:r w:rsidR="00082303">
        <w:rPr>
          <w:rFonts w:ascii="Garamond" w:hAnsi="Garamond" w:cs="Courier New"/>
          <w:color w:val="000000"/>
          <w:sz w:val="20"/>
          <w:szCs w:val="20"/>
        </w:rPr>
        <w:t xml:space="preserve"> - </w:t>
      </w:r>
      <w:r w:rsidRPr="00316AD7">
        <w:rPr>
          <w:rFonts w:ascii="Garamond" w:hAnsi="Garamond" w:cs="Courier New"/>
          <w:color w:val="000000"/>
          <w:sz w:val="20"/>
          <w:szCs w:val="20"/>
        </w:rPr>
        <w:t>et je vous l’ai indiqué la dernière fois à l’orée de ma conférence</w:t>
      </w:r>
      <w:r w:rsidR="00082303">
        <w:rPr>
          <w:rFonts w:ascii="Garamond" w:hAnsi="Garamond" w:cs="Courier New"/>
          <w:color w:val="000000"/>
          <w:sz w:val="20"/>
          <w:szCs w:val="20"/>
        </w:rPr>
        <w:t xml:space="preserve"> - </w:t>
      </w:r>
      <w:r w:rsidRPr="00316AD7">
        <w:rPr>
          <w:rFonts w:ascii="Garamond" w:hAnsi="Garamond"/>
          <w:i/>
          <w:color w:val="0000CC"/>
          <w:sz w:val="20"/>
          <w:szCs w:val="20"/>
        </w:rPr>
        <w:t>la vérité</w:t>
      </w:r>
      <w:r w:rsidRPr="00316AD7">
        <w:rPr>
          <w:rFonts w:ascii="Garamond" w:hAnsi="Garamond" w:cs="Courier New"/>
          <w:color w:val="000000"/>
          <w:sz w:val="20"/>
          <w:szCs w:val="20"/>
        </w:rPr>
        <w:t xml:space="preserve">. </w:t>
      </w:r>
    </w:p>
    <w:p w:rsidR="004C4493" w:rsidRPr="00316AD7" w:rsidRDefault="004C4493">
      <w:pPr>
        <w:autoSpaceDE w:val="0"/>
        <w:autoSpaceDN w:val="0"/>
        <w:adjustRightInd w:val="0"/>
        <w:rPr>
          <w:rFonts w:ascii="Garamond" w:hAnsi="Garamond" w:cs="Courier New"/>
          <w:color w:val="000000"/>
          <w:sz w:val="20"/>
          <w:szCs w:val="20"/>
        </w:rPr>
      </w:pPr>
    </w:p>
    <w:p w:rsidR="006B6086"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Car ce </w:t>
      </w:r>
      <w:r w:rsidRPr="00316AD7">
        <w:rPr>
          <w:rFonts w:ascii="Garamond" w:hAnsi="Garamond"/>
          <w:i/>
          <w:iCs/>
          <w:color w:val="000000"/>
          <w:sz w:val="20"/>
          <w:szCs w:val="20"/>
        </w:rPr>
        <w:t>self</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dont il parle, c’est </w:t>
      </w:r>
      <w:r w:rsidRPr="00316AD7">
        <w:rPr>
          <w:rFonts w:ascii="Garamond" w:hAnsi="Garamond" w:cs="Courier New"/>
          <w:i/>
          <w:iCs/>
          <w:color w:val="000000"/>
          <w:sz w:val="20"/>
          <w:szCs w:val="20"/>
        </w:rPr>
        <w:t>quelque chose</w:t>
      </w:r>
      <w:r w:rsidRPr="00316AD7">
        <w:rPr>
          <w:rFonts w:ascii="Garamond" w:hAnsi="Garamond" w:cs="Courier New"/>
          <w:color w:val="000000"/>
          <w:sz w:val="20"/>
          <w:szCs w:val="20"/>
        </w:rPr>
        <w:t xml:space="preserve"> qui est là depuis toujours, en arrière de tout ce qui se passe, avant même que d’aucune façon le sujet se soit </w:t>
      </w:r>
      <w:proofErr w:type="gramStart"/>
      <w:r w:rsidRPr="00316AD7">
        <w:rPr>
          <w:rFonts w:ascii="Garamond" w:hAnsi="Garamond" w:cs="Courier New"/>
          <w:color w:val="000000"/>
          <w:sz w:val="20"/>
          <w:szCs w:val="20"/>
        </w:rPr>
        <w:t>repéré</w:t>
      </w:r>
      <w:proofErr w:type="gramEnd"/>
      <w:r w:rsidRPr="00316AD7">
        <w:rPr>
          <w:rFonts w:ascii="Garamond" w:hAnsi="Garamond" w:cs="Courier New"/>
          <w:color w:val="000000"/>
          <w:sz w:val="20"/>
          <w:szCs w:val="20"/>
        </w:rPr>
        <w:t xml:space="preserve">. </w:t>
      </w:r>
      <w:r w:rsidR="004C4493" w:rsidRPr="00316AD7">
        <w:rPr>
          <w:rFonts w:ascii="Garamond" w:hAnsi="Garamond" w:cs="Courier New"/>
          <w:color w:val="000000"/>
          <w:sz w:val="20"/>
          <w:szCs w:val="20"/>
        </w:rPr>
        <w:t>« </w:t>
      </w:r>
      <w:r w:rsidRPr="00316AD7">
        <w:rPr>
          <w:rFonts w:ascii="Garamond" w:hAnsi="Garamond"/>
          <w:i/>
          <w:iCs/>
          <w:color w:val="000000"/>
          <w:sz w:val="20"/>
          <w:szCs w:val="20"/>
        </w:rPr>
        <w:t>Quelque</w:t>
      </w:r>
      <w:r w:rsidRPr="00316AD7">
        <w:rPr>
          <w:rFonts w:ascii="Garamond" w:hAnsi="Garamond"/>
          <w:i/>
          <w:color w:val="000000"/>
          <w:sz w:val="20"/>
          <w:szCs w:val="20"/>
        </w:rPr>
        <w:t xml:space="preserve"> chose est capable de</w:t>
      </w:r>
      <w:r w:rsidR="00860F54" w:rsidRPr="00316AD7">
        <w:rPr>
          <w:rFonts w:ascii="Garamond" w:hAnsi="Garamond"/>
          <w:i/>
          <w:color w:val="000000"/>
          <w:sz w:val="20"/>
          <w:szCs w:val="20"/>
        </w:rPr>
        <w:t xml:space="preserve"> </w:t>
      </w:r>
      <w:r w:rsidRPr="00316AD7">
        <w:rPr>
          <w:rFonts w:ascii="Garamond" w:hAnsi="Garamond"/>
          <w:i/>
          <w:color w:val="000000"/>
          <w:sz w:val="20"/>
          <w:szCs w:val="20"/>
        </w:rPr>
        <w:t>geler</w:t>
      </w:r>
      <w:r w:rsidRPr="00316AD7">
        <w:rPr>
          <w:rFonts w:ascii="Garamond" w:hAnsi="Garamond" w:cs="Courier New"/>
          <w:color w:val="000000"/>
          <w:sz w:val="20"/>
          <w:szCs w:val="20"/>
        </w:rPr>
        <w:t xml:space="preserve"> </w:t>
      </w:r>
      <w:r w:rsidR="00082303">
        <w:rPr>
          <w:rFonts w:ascii="Garamond" w:hAnsi="Garamond" w:cs="Courier New"/>
          <w:color w:val="000000"/>
          <w:sz w:val="20"/>
          <w:szCs w:val="20"/>
        </w:rPr>
        <w:t>-</w:t>
      </w:r>
      <w:r w:rsidRPr="00316AD7">
        <w:rPr>
          <w:rFonts w:ascii="Garamond" w:hAnsi="Garamond" w:cs="Courier New"/>
          <w:color w:val="000000"/>
          <w:sz w:val="20"/>
          <w:szCs w:val="20"/>
        </w:rPr>
        <w:t xml:space="preserve"> </w:t>
      </w:r>
      <w:r w:rsidRPr="006B6086">
        <w:rPr>
          <w:rFonts w:ascii="Garamond" w:hAnsi="Garamond" w:cs="Courier New"/>
          <w:color w:val="000000"/>
          <w:sz w:val="18"/>
          <w:szCs w:val="18"/>
        </w:rPr>
        <w:t>écrit</w:t>
      </w:r>
      <w:r w:rsidR="00082303" w:rsidRPr="006B6086">
        <w:rPr>
          <w:rFonts w:ascii="Garamond" w:hAnsi="Garamond" w:cs="Courier New"/>
          <w:color w:val="000000"/>
          <w:sz w:val="18"/>
          <w:szCs w:val="18"/>
        </w:rPr>
        <w:t>-</w:t>
      </w:r>
      <w:r w:rsidRPr="006B6086">
        <w:rPr>
          <w:rFonts w:ascii="Garamond" w:hAnsi="Garamond" w:cs="Courier New"/>
          <w:color w:val="000000"/>
          <w:sz w:val="18"/>
          <w:szCs w:val="18"/>
        </w:rPr>
        <w:t>il</w:t>
      </w:r>
      <w:r w:rsidRPr="00316AD7">
        <w:rPr>
          <w:rFonts w:ascii="Garamond" w:hAnsi="Garamond" w:cs="Courier New"/>
          <w:color w:val="000000"/>
          <w:sz w:val="20"/>
          <w:szCs w:val="20"/>
        </w:rPr>
        <w:t xml:space="preserve"> </w:t>
      </w:r>
      <w:r w:rsidR="00082303">
        <w:rPr>
          <w:rFonts w:ascii="Garamond" w:hAnsi="Garamond" w:cs="Courier New"/>
          <w:color w:val="000000"/>
          <w:sz w:val="20"/>
          <w:szCs w:val="20"/>
        </w:rPr>
        <w:t>-</w:t>
      </w:r>
      <w:r w:rsidRPr="00316AD7">
        <w:rPr>
          <w:rFonts w:ascii="Garamond" w:hAnsi="Garamond" w:cs="Courier New"/>
          <w:color w:val="000000"/>
          <w:sz w:val="20"/>
          <w:szCs w:val="20"/>
        </w:rPr>
        <w:t xml:space="preserve"> </w:t>
      </w:r>
      <w:r w:rsidRPr="00316AD7">
        <w:rPr>
          <w:rFonts w:ascii="Garamond" w:hAnsi="Garamond"/>
          <w:i/>
          <w:color w:val="000000"/>
          <w:sz w:val="20"/>
          <w:szCs w:val="20"/>
        </w:rPr>
        <w:t>la situation de manque</w:t>
      </w:r>
      <w:r w:rsidRPr="00316AD7">
        <w:rPr>
          <w:rFonts w:ascii="Garamond" w:hAnsi="Garamond" w:cs="Courier New"/>
          <w:color w:val="000000"/>
          <w:sz w:val="20"/>
          <w:szCs w:val="20"/>
        </w:rPr>
        <w:t xml:space="preserve"> ». </w:t>
      </w:r>
      <w:r w:rsidRPr="00316AD7">
        <w:rPr>
          <w:rFonts w:ascii="Garamond" w:hAnsi="Garamond" w:cs="Courier New"/>
          <w:sz w:val="20"/>
          <w:szCs w:val="20"/>
        </w:rPr>
        <w:t xml:space="preserve">Quand l’environnement n’est pas approprié </w:t>
      </w:r>
      <w:r w:rsidRPr="006B6086">
        <w:rPr>
          <w:rFonts w:ascii="Garamond" w:hAnsi="Garamond" w:cs="Courier New"/>
          <w:i/>
          <w:sz w:val="20"/>
          <w:szCs w:val="20"/>
        </w:rPr>
        <w:t xml:space="preserve">dans les premiers jours, les premiers mois du bébé, </w:t>
      </w:r>
      <w:r w:rsidRPr="006B6086">
        <w:rPr>
          <w:rFonts w:ascii="Garamond" w:hAnsi="Garamond"/>
          <w:i/>
          <w:iCs/>
          <w:color w:val="000000"/>
          <w:sz w:val="20"/>
          <w:szCs w:val="20"/>
        </w:rPr>
        <w:t>quelque chose</w:t>
      </w:r>
      <w:r w:rsidRPr="006B6086">
        <w:rPr>
          <w:rFonts w:ascii="Garamond" w:hAnsi="Garamond" w:cs="Courier New"/>
          <w:i/>
          <w:iCs/>
          <w:color w:val="000000"/>
          <w:sz w:val="20"/>
          <w:szCs w:val="20"/>
        </w:rPr>
        <w:t xml:space="preserve"> </w:t>
      </w:r>
      <w:r w:rsidRPr="006B6086">
        <w:rPr>
          <w:rFonts w:ascii="Garamond" w:hAnsi="Garamond" w:cs="Courier New"/>
          <w:i/>
          <w:color w:val="000000"/>
          <w:sz w:val="20"/>
          <w:szCs w:val="20"/>
        </w:rPr>
        <w:t xml:space="preserve">peut fonctionner qui fait ce </w:t>
      </w:r>
      <w:proofErr w:type="spellStart"/>
      <w:r w:rsidRPr="006B6086">
        <w:rPr>
          <w:rFonts w:ascii="Garamond" w:hAnsi="Garamond"/>
          <w:i/>
          <w:iCs/>
          <w:color w:val="000000"/>
          <w:sz w:val="20"/>
          <w:szCs w:val="20"/>
        </w:rPr>
        <w:t>freezing</w:t>
      </w:r>
      <w:proofErr w:type="spellEnd"/>
      <w:r w:rsidRPr="006B6086">
        <w:rPr>
          <w:rFonts w:ascii="Garamond" w:hAnsi="Garamond" w:cs="Courier New"/>
          <w:i/>
          <w:color w:val="000000"/>
          <w:sz w:val="20"/>
          <w:szCs w:val="20"/>
        </w:rPr>
        <w:t xml:space="preserve">, cette </w:t>
      </w:r>
      <w:r w:rsidRPr="006B6086">
        <w:rPr>
          <w:rFonts w:ascii="Garamond" w:hAnsi="Garamond"/>
          <w:i/>
          <w:color w:val="000000"/>
          <w:sz w:val="20"/>
          <w:szCs w:val="20"/>
        </w:rPr>
        <w:t>gélati</w:t>
      </w:r>
      <w:r w:rsidRPr="00316AD7">
        <w:rPr>
          <w:rFonts w:ascii="Garamond" w:hAnsi="Garamond"/>
          <w:i/>
          <w:color w:val="000000"/>
          <w:sz w:val="20"/>
          <w:szCs w:val="20"/>
        </w:rPr>
        <w:t>on</w:t>
      </w:r>
      <w:r w:rsidR="00082303">
        <w:rPr>
          <w:rFonts w:ascii="Garamond" w:hAnsi="Garamond"/>
          <w:i/>
          <w:color w:val="000000"/>
          <w:sz w:val="20"/>
          <w:szCs w:val="20"/>
        </w:rPr>
        <w:t xml:space="preserve"> </w:t>
      </w:r>
      <w:r w:rsidRPr="00082303">
        <w:rPr>
          <w:rStyle w:val="Appelnotedebasdep"/>
          <w:rFonts w:ascii="Garamond" w:hAnsi="Garamond"/>
          <w:b/>
          <w:bCs/>
          <w:color w:val="C00000"/>
          <w:sz w:val="20"/>
          <w:szCs w:val="20"/>
        </w:rPr>
        <w:footnoteReference w:id="34"/>
      </w:r>
      <w:r w:rsidRPr="00316AD7">
        <w:rPr>
          <w:rFonts w:ascii="Garamond" w:hAnsi="Garamond"/>
          <w:color w:val="000000"/>
          <w:sz w:val="20"/>
          <w:szCs w:val="20"/>
        </w:rPr>
        <w:t xml:space="preserve">. </w:t>
      </w:r>
      <w:r w:rsidRPr="00316AD7">
        <w:rPr>
          <w:rFonts w:ascii="Garamond" w:hAnsi="Garamond" w:cs="Courier New"/>
          <w:color w:val="000000"/>
          <w:sz w:val="20"/>
          <w:szCs w:val="20"/>
        </w:rPr>
        <w:t xml:space="preserve">Assurément, c’est là quelque </w:t>
      </w:r>
      <w:r w:rsidRPr="00316AD7">
        <w:rPr>
          <w:rFonts w:ascii="Garamond" w:hAnsi="Garamond" w:cs="Courier New"/>
          <w:sz w:val="20"/>
          <w:szCs w:val="20"/>
        </w:rPr>
        <w:t xml:space="preserve">chose dont seule l’expérience peut trancher et là encore, il y a au regard de </w:t>
      </w:r>
      <w:r w:rsidRPr="00316AD7">
        <w:rPr>
          <w:rFonts w:ascii="Garamond" w:hAnsi="Garamond" w:cs="Courier New"/>
          <w:color w:val="000000"/>
          <w:sz w:val="20"/>
          <w:szCs w:val="20"/>
        </w:rPr>
        <w:t xml:space="preserve">ses conséquences psychotiques, quelque chose que </w:t>
      </w:r>
      <w:r w:rsidR="006C0A47" w:rsidRPr="00316AD7">
        <w:rPr>
          <w:rFonts w:ascii="Garamond" w:hAnsi="Garamond" w:cs="Courier New"/>
          <w:color w:val="000000"/>
          <w:sz w:val="20"/>
          <w:szCs w:val="20"/>
        </w:rPr>
        <w:t>WINNICOTT</w:t>
      </w:r>
      <w:r w:rsidRPr="00316AD7">
        <w:rPr>
          <w:rFonts w:ascii="Garamond" w:hAnsi="Garamond" w:cs="Courier New"/>
          <w:color w:val="000000"/>
          <w:sz w:val="20"/>
          <w:szCs w:val="20"/>
        </w:rPr>
        <w:t xml:space="preserve"> a fort bien vu</w:t>
      </w:r>
      <w:r w:rsidR="004C4493" w:rsidRPr="00316AD7">
        <w:rPr>
          <w:rFonts w:ascii="Garamond" w:hAnsi="Garamond" w:cs="Courier New"/>
          <w:color w:val="000000"/>
          <w:sz w:val="20"/>
          <w:szCs w:val="20"/>
        </w:rPr>
        <w:t> :</w:t>
      </w:r>
      <w:r w:rsidRPr="00316AD7">
        <w:rPr>
          <w:rFonts w:ascii="Garamond" w:hAnsi="Garamond" w:cs="Courier New"/>
          <w:color w:val="000000"/>
          <w:sz w:val="20"/>
          <w:szCs w:val="20"/>
        </w:rPr>
        <w:t xml:space="preserve"> mais derrière ce </w:t>
      </w:r>
      <w:proofErr w:type="spellStart"/>
      <w:r w:rsidRPr="00316AD7">
        <w:rPr>
          <w:rFonts w:ascii="Garamond" w:hAnsi="Garamond"/>
          <w:i/>
          <w:iCs/>
          <w:color w:val="000000"/>
          <w:sz w:val="20"/>
          <w:szCs w:val="20"/>
        </w:rPr>
        <w:t>freezing</w:t>
      </w:r>
      <w:proofErr w:type="spellEnd"/>
      <w:r w:rsidRPr="00316AD7">
        <w:rPr>
          <w:rFonts w:ascii="Garamond" w:hAnsi="Garamond" w:cs="Courier New"/>
          <w:color w:val="000000"/>
          <w:sz w:val="20"/>
          <w:szCs w:val="20"/>
        </w:rPr>
        <w:t xml:space="preserve">, il y a, nous dit WINNICOTT, ce </w:t>
      </w:r>
      <w:r w:rsidRPr="00316AD7">
        <w:rPr>
          <w:rFonts w:ascii="Garamond" w:hAnsi="Garamond"/>
          <w:i/>
          <w:iCs/>
          <w:color w:val="000000"/>
          <w:sz w:val="20"/>
          <w:szCs w:val="20"/>
        </w:rPr>
        <w:t>self</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qui attend, ce </w:t>
      </w:r>
      <w:r w:rsidRPr="00316AD7">
        <w:rPr>
          <w:rFonts w:ascii="Garamond" w:hAnsi="Garamond"/>
          <w:i/>
          <w:iCs/>
          <w:color w:val="000000"/>
          <w:sz w:val="20"/>
          <w:szCs w:val="20"/>
        </w:rPr>
        <w:t>self</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qui de s’être gelé constitue le </w:t>
      </w:r>
      <w:r w:rsidRPr="00316AD7">
        <w:rPr>
          <w:rFonts w:ascii="Garamond" w:hAnsi="Garamond"/>
          <w:i/>
          <w:color w:val="000000"/>
          <w:sz w:val="20"/>
          <w:szCs w:val="20"/>
        </w:rPr>
        <w:t>faux</w:t>
      </w:r>
      <w:r w:rsidR="006B6086">
        <w:rPr>
          <w:rFonts w:ascii="Garamond" w:hAnsi="Garamond"/>
          <w:i/>
          <w:iCs/>
          <w:color w:val="000000"/>
          <w:sz w:val="20"/>
          <w:szCs w:val="20"/>
        </w:rPr>
        <w:t>-</w:t>
      </w:r>
      <w:r w:rsidRPr="00316AD7">
        <w:rPr>
          <w:rFonts w:ascii="Garamond" w:hAnsi="Garamond"/>
          <w:i/>
          <w:iCs/>
          <w:color w:val="000000"/>
          <w:sz w:val="20"/>
          <w:szCs w:val="20"/>
        </w:rPr>
        <w:t>self</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auquel il faut que M. WINNICOTT ramène, par</w:t>
      </w:r>
      <w:r w:rsidR="004C4493"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un procès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de régression dont ce sera l’objet de mon discours de la prochaine fois de vous montrer le rapport à l’agir de l’analyste.</w:t>
      </w:r>
    </w:p>
    <w:p w:rsidR="004C4493" w:rsidRPr="00316AD7" w:rsidRDefault="004C4493">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Derrière ce </w:t>
      </w:r>
      <w:r w:rsidRPr="00316AD7">
        <w:rPr>
          <w:rFonts w:ascii="Garamond" w:hAnsi="Garamond"/>
          <w:i/>
          <w:color w:val="000000"/>
          <w:sz w:val="20"/>
          <w:szCs w:val="20"/>
        </w:rPr>
        <w:t>faux</w:t>
      </w:r>
      <w:r w:rsidR="006B6086">
        <w:rPr>
          <w:rFonts w:ascii="Garamond" w:hAnsi="Garamond"/>
          <w:i/>
          <w:iCs/>
          <w:color w:val="000000"/>
          <w:sz w:val="20"/>
          <w:szCs w:val="20"/>
        </w:rPr>
        <w:t>-</w:t>
      </w:r>
      <w:r w:rsidRPr="00316AD7">
        <w:rPr>
          <w:rFonts w:ascii="Garamond" w:hAnsi="Garamond"/>
          <w:i/>
          <w:iCs/>
          <w:color w:val="000000"/>
          <w:sz w:val="20"/>
          <w:szCs w:val="20"/>
        </w:rPr>
        <w:t>self</w:t>
      </w:r>
      <w:r w:rsidRPr="00316AD7">
        <w:rPr>
          <w:rFonts w:ascii="Garamond" w:hAnsi="Garamond" w:cs="Courier New"/>
          <w:color w:val="000000"/>
          <w:sz w:val="20"/>
          <w:szCs w:val="20"/>
        </w:rPr>
        <w:t xml:space="preserve">, attend quoi ? </w:t>
      </w:r>
      <w:r w:rsidR="004C4493" w:rsidRPr="00316AD7">
        <w:rPr>
          <w:rFonts w:ascii="Garamond" w:hAnsi="Garamond" w:cs="Courier New"/>
          <w:color w:val="000000"/>
          <w:sz w:val="20"/>
          <w:szCs w:val="20"/>
        </w:rPr>
        <w:t xml:space="preserve"> </w:t>
      </w:r>
      <w:r w:rsidRPr="00316AD7">
        <w:rPr>
          <w:rFonts w:ascii="Garamond" w:hAnsi="Garamond" w:cs="Courier New"/>
          <w:color w:val="000000" w:themeColor="text1"/>
          <w:sz w:val="20"/>
          <w:szCs w:val="20"/>
        </w:rPr>
        <w:t>le</w:t>
      </w:r>
      <w:r w:rsidR="004C4493" w:rsidRPr="00316AD7">
        <w:rPr>
          <w:rFonts w:ascii="Garamond" w:hAnsi="Garamond"/>
          <w:i/>
          <w:color w:val="0000CC"/>
          <w:sz w:val="20"/>
          <w:szCs w:val="20"/>
        </w:rPr>
        <w:t xml:space="preserve"> </w:t>
      </w:r>
      <w:r w:rsidRPr="00316AD7">
        <w:rPr>
          <w:rFonts w:ascii="Garamond" w:hAnsi="Garamond"/>
          <w:i/>
          <w:color w:val="0000CC"/>
          <w:sz w:val="20"/>
          <w:szCs w:val="20"/>
        </w:rPr>
        <w:t xml:space="preserve"> vrai</w:t>
      </w:r>
      <w:r w:rsidRPr="00316AD7">
        <w:rPr>
          <w:rFonts w:ascii="Garamond" w:hAnsi="Garamond" w:cs="Courier New"/>
          <w:color w:val="000000"/>
          <w:sz w:val="20"/>
          <w:szCs w:val="20"/>
        </w:rPr>
        <w:t xml:space="preserve">, pour repartir. </w:t>
      </w:r>
    </w:p>
    <w:p w:rsidR="004C4493" w:rsidRPr="00316AD7" w:rsidRDefault="004C4493">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Qui ne voit…</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quand déjà nous avons dans la théorie analytique ce « </w:t>
      </w:r>
      <w:r w:rsidRPr="00316AD7">
        <w:rPr>
          <w:rFonts w:ascii="Garamond" w:hAnsi="Garamond"/>
          <w:i/>
          <w:iCs/>
          <w:color w:val="000000"/>
          <w:sz w:val="20"/>
          <w:szCs w:val="20"/>
        </w:rPr>
        <w:t>Real</w:t>
      </w:r>
      <w:r w:rsidR="006B6086">
        <w:rPr>
          <w:rFonts w:ascii="Garamond" w:hAnsi="Garamond"/>
          <w:i/>
          <w:iCs/>
          <w:color w:val="000000"/>
          <w:sz w:val="20"/>
          <w:szCs w:val="20"/>
        </w:rPr>
        <w:t>-</w:t>
      </w:r>
      <w:proofErr w:type="spellStart"/>
      <w:r w:rsidRPr="00316AD7">
        <w:rPr>
          <w:rFonts w:ascii="Garamond" w:hAnsi="Garamond"/>
          <w:i/>
          <w:iCs/>
          <w:color w:val="000000"/>
          <w:sz w:val="20"/>
          <w:szCs w:val="20"/>
        </w:rPr>
        <w:t>Ich</w:t>
      </w:r>
      <w:proofErr w:type="spellEnd"/>
      <w:r w:rsidRPr="00316AD7">
        <w:rPr>
          <w:rFonts w:ascii="Garamond" w:hAnsi="Garamond"/>
          <w:i/>
          <w:iCs/>
          <w:color w:val="000000"/>
          <w:sz w:val="20"/>
          <w:szCs w:val="20"/>
        </w:rPr>
        <w:t> </w:t>
      </w:r>
      <w:r w:rsidRPr="00316AD7">
        <w:rPr>
          <w:rFonts w:ascii="Garamond" w:hAnsi="Garamond" w:cs="Courier New"/>
          <w:color w:val="000000"/>
          <w:sz w:val="20"/>
          <w:szCs w:val="20"/>
        </w:rPr>
        <w:t>», ce « </w:t>
      </w:r>
      <w:proofErr w:type="spellStart"/>
      <w:r w:rsidRPr="00316AD7">
        <w:rPr>
          <w:rFonts w:ascii="Garamond" w:hAnsi="Garamond"/>
          <w:i/>
          <w:iCs/>
          <w:color w:val="000000"/>
          <w:sz w:val="20"/>
          <w:szCs w:val="20"/>
        </w:rPr>
        <w:t>Lust</w:t>
      </w:r>
      <w:r w:rsidR="006B6086">
        <w:rPr>
          <w:rFonts w:ascii="Garamond" w:hAnsi="Garamond"/>
          <w:i/>
          <w:iCs/>
          <w:color w:val="000000"/>
          <w:sz w:val="20"/>
          <w:szCs w:val="20"/>
        </w:rPr>
        <w:t>-</w:t>
      </w:r>
      <w:r w:rsidRPr="00316AD7">
        <w:rPr>
          <w:rFonts w:ascii="Garamond" w:hAnsi="Garamond"/>
          <w:i/>
          <w:iCs/>
          <w:color w:val="000000"/>
          <w:sz w:val="20"/>
          <w:szCs w:val="20"/>
        </w:rPr>
        <w:t>Ich</w:t>
      </w:r>
      <w:proofErr w:type="spellEnd"/>
      <w:r w:rsidRPr="00316AD7">
        <w:rPr>
          <w:rFonts w:ascii="Garamond" w:hAnsi="Garamond"/>
          <w:i/>
          <w:iCs/>
          <w:color w:val="000000"/>
          <w:sz w:val="20"/>
          <w:szCs w:val="20"/>
        </w:rPr>
        <w:t> </w:t>
      </w:r>
      <w:r w:rsidRPr="00316AD7">
        <w:rPr>
          <w:rFonts w:ascii="Garamond" w:hAnsi="Garamond" w:cs="Courier New"/>
          <w:color w:val="000000"/>
          <w:sz w:val="20"/>
          <w:szCs w:val="20"/>
        </w:rPr>
        <w:t>»</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ce « </w:t>
      </w:r>
      <w:r w:rsidRPr="00316AD7">
        <w:rPr>
          <w:rFonts w:ascii="Garamond" w:hAnsi="Garamond"/>
          <w:i/>
          <w:iCs/>
          <w:color w:val="000000"/>
          <w:sz w:val="20"/>
          <w:szCs w:val="20"/>
        </w:rPr>
        <w:t>ego</w:t>
      </w:r>
      <w:r w:rsidRPr="00316AD7">
        <w:rPr>
          <w:rFonts w:ascii="Garamond" w:hAnsi="Garamond" w:cs="Courier New"/>
          <w:i/>
          <w:iCs/>
          <w:color w:val="000000"/>
          <w:sz w:val="20"/>
          <w:szCs w:val="20"/>
        </w:rPr>
        <w:t> </w:t>
      </w:r>
      <w:r w:rsidRPr="00316AD7">
        <w:rPr>
          <w:rFonts w:ascii="Garamond" w:hAnsi="Garamond" w:cs="Courier New"/>
          <w:color w:val="000000"/>
          <w:sz w:val="20"/>
          <w:szCs w:val="20"/>
        </w:rPr>
        <w:t>», ce « </w:t>
      </w:r>
      <w:r w:rsidRPr="00316AD7">
        <w:rPr>
          <w:rFonts w:ascii="Garamond" w:hAnsi="Garamond"/>
          <w:i/>
          <w:iCs/>
          <w:color w:val="000000"/>
          <w:sz w:val="20"/>
          <w:szCs w:val="20"/>
        </w:rPr>
        <w:t>id</w:t>
      </w:r>
      <w:r w:rsidRPr="00316AD7">
        <w:rPr>
          <w:rFonts w:ascii="Garamond" w:hAnsi="Garamond" w:cs="Courier New"/>
          <w:color w:val="000000"/>
          <w:sz w:val="20"/>
          <w:szCs w:val="20"/>
        </w:rPr>
        <w:t> », toutes ces références déjà assez articulées pour définir notre champ</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…que </w:t>
      </w:r>
      <w:r w:rsidRPr="00316AD7">
        <w:rPr>
          <w:rFonts w:ascii="Garamond" w:hAnsi="Garamond" w:cs="Courier New"/>
          <w:i/>
          <w:color w:val="000000"/>
          <w:sz w:val="20"/>
          <w:szCs w:val="20"/>
        </w:rPr>
        <w:t>l’adjonction</w:t>
      </w:r>
      <w:r w:rsidRPr="00316AD7">
        <w:rPr>
          <w:rFonts w:ascii="Garamond" w:hAnsi="Garamond" w:cs="Courier New"/>
          <w:color w:val="000000"/>
          <w:sz w:val="20"/>
          <w:szCs w:val="20"/>
        </w:rPr>
        <w:t xml:space="preserve"> de ce </w:t>
      </w:r>
      <w:r w:rsidRPr="00316AD7">
        <w:rPr>
          <w:rFonts w:ascii="Garamond" w:hAnsi="Garamond"/>
          <w:i/>
          <w:iCs/>
          <w:color w:val="000000"/>
          <w:sz w:val="20"/>
          <w:szCs w:val="20"/>
        </w:rPr>
        <w:t>self</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ne représente rien d’autre que</w:t>
      </w:r>
      <w:r w:rsidR="006B6086">
        <w:rPr>
          <w:rFonts w:ascii="Garamond" w:hAnsi="Garamond" w:cs="Courier New"/>
          <w:color w:val="000000"/>
          <w:sz w:val="20"/>
          <w:szCs w:val="20"/>
        </w:rPr>
        <w:t xml:space="preserve"> - </w:t>
      </w:r>
      <w:r w:rsidRPr="00316AD7">
        <w:rPr>
          <w:rFonts w:ascii="Garamond" w:hAnsi="Garamond" w:cs="Courier New"/>
          <w:color w:val="000000"/>
          <w:sz w:val="20"/>
          <w:szCs w:val="20"/>
        </w:rPr>
        <w:t xml:space="preserve">comme d’ailleurs </w:t>
      </w:r>
      <w:r w:rsidRPr="00316AD7">
        <w:rPr>
          <w:rFonts w:ascii="Garamond" w:hAnsi="Garamond"/>
          <w:i/>
          <w:color w:val="000000"/>
          <w:sz w:val="20"/>
          <w:szCs w:val="20"/>
        </w:rPr>
        <w:t>c’est avoué</w:t>
      </w:r>
      <w:r w:rsidRPr="00316AD7">
        <w:rPr>
          <w:rFonts w:ascii="Garamond" w:hAnsi="Garamond" w:cs="Courier New"/>
          <w:color w:val="000000"/>
          <w:sz w:val="20"/>
          <w:szCs w:val="20"/>
        </w:rPr>
        <w:t xml:space="preserve"> dans le texte avec </w:t>
      </w:r>
      <w:r w:rsidRPr="00316AD7">
        <w:rPr>
          <w:rFonts w:ascii="Garamond" w:hAnsi="Garamond"/>
          <w:i/>
          <w:iCs/>
          <w:color w:val="000000"/>
          <w:sz w:val="20"/>
          <w:szCs w:val="20"/>
        </w:rPr>
        <w:t>false</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et </w:t>
      </w:r>
      <w:proofErr w:type="spellStart"/>
      <w:r w:rsidRPr="00316AD7">
        <w:rPr>
          <w:rFonts w:ascii="Garamond" w:hAnsi="Garamond"/>
          <w:i/>
          <w:iCs/>
          <w:color w:val="000000"/>
          <w:sz w:val="20"/>
          <w:szCs w:val="20"/>
        </w:rPr>
        <w:t>true</w:t>
      </w:r>
      <w:proofErr w:type="spellEnd"/>
      <w:r w:rsidR="006B6086">
        <w:rPr>
          <w:rFonts w:ascii="Garamond" w:hAnsi="Garamond"/>
          <w:i/>
          <w:iCs/>
          <w:color w:val="000000"/>
          <w:sz w:val="20"/>
          <w:szCs w:val="20"/>
        </w:rPr>
        <w:t xml:space="preserve"> - </w:t>
      </w:r>
      <w:r w:rsidRPr="00316AD7">
        <w:rPr>
          <w:rFonts w:ascii="Garamond" w:hAnsi="Garamond"/>
          <w:i/>
          <w:color w:val="0000CC"/>
          <w:sz w:val="20"/>
          <w:szCs w:val="20"/>
        </w:rPr>
        <w:t>la vérité</w:t>
      </w:r>
      <w:r w:rsidRPr="00316AD7">
        <w:rPr>
          <w:rFonts w:ascii="Garamond" w:hAnsi="Garamond" w:cs="Courier New"/>
          <w:color w:val="000000"/>
          <w:sz w:val="20"/>
          <w:szCs w:val="20"/>
        </w:rPr>
        <w:t xml:space="preserve"> ? </w:t>
      </w:r>
    </w:p>
    <w:p w:rsidR="004C4493" w:rsidRPr="00316AD7" w:rsidRDefault="004C4493">
      <w:pPr>
        <w:autoSpaceDE w:val="0"/>
        <w:autoSpaceDN w:val="0"/>
        <w:adjustRightInd w:val="0"/>
        <w:rPr>
          <w:rFonts w:ascii="Garamond" w:hAnsi="Garamond" w:cs="Courier New"/>
          <w:color w:val="000000"/>
          <w:sz w:val="20"/>
          <w:szCs w:val="20"/>
        </w:rPr>
      </w:pPr>
    </w:p>
    <w:p w:rsidR="004C4493"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Et qui ne voit aussi qu’il n’y a d’autre </w:t>
      </w:r>
      <w:proofErr w:type="spellStart"/>
      <w:r w:rsidRPr="00316AD7">
        <w:rPr>
          <w:rFonts w:ascii="Garamond" w:hAnsi="Garamond"/>
          <w:i/>
          <w:iCs/>
          <w:color w:val="000000"/>
          <w:sz w:val="20"/>
          <w:szCs w:val="20"/>
        </w:rPr>
        <w:t>true</w:t>
      </w:r>
      <w:proofErr w:type="spellEnd"/>
      <w:r w:rsidR="006B6086">
        <w:rPr>
          <w:rFonts w:ascii="Garamond" w:hAnsi="Garamond"/>
          <w:i/>
          <w:iCs/>
          <w:color w:val="000000"/>
          <w:sz w:val="20"/>
          <w:szCs w:val="20"/>
        </w:rPr>
        <w:t>-</w:t>
      </w:r>
      <w:r w:rsidRPr="00316AD7">
        <w:rPr>
          <w:rFonts w:ascii="Garamond" w:hAnsi="Garamond"/>
          <w:i/>
          <w:iCs/>
          <w:color w:val="000000"/>
          <w:sz w:val="20"/>
          <w:szCs w:val="20"/>
        </w:rPr>
        <w:t>self</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derrière cette situation que M. WINNICOTT lui</w:t>
      </w:r>
      <w:r w:rsidR="006B6086">
        <w:rPr>
          <w:rFonts w:ascii="Garamond" w:hAnsi="Garamond" w:cs="Courier New"/>
          <w:color w:val="000000"/>
          <w:sz w:val="20"/>
          <w:szCs w:val="20"/>
        </w:rPr>
        <w:t>-</w:t>
      </w:r>
      <w:r w:rsidRPr="00316AD7">
        <w:rPr>
          <w:rFonts w:ascii="Garamond" w:hAnsi="Garamond" w:cs="Courier New"/>
          <w:color w:val="000000"/>
          <w:sz w:val="20"/>
          <w:szCs w:val="20"/>
        </w:rPr>
        <w:t xml:space="preserve">même qui, là, se pose comme </w:t>
      </w:r>
      <w:r w:rsidRPr="006B6086">
        <w:rPr>
          <w:rFonts w:ascii="Garamond" w:hAnsi="Garamond" w:cs="Courier New"/>
          <w:i/>
          <w:color w:val="000000"/>
          <w:sz w:val="20"/>
          <w:szCs w:val="20"/>
        </w:rPr>
        <w:t xml:space="preserve">présence de </w:t>
      </w:r>
      <w:r w:rsidR="004C4493" w:rsidRPr="006B6086">
        <w:rPr>
          <w:rFonts w:ascii="Garamond" w:hAnsi="Garamond"/>
          <w:i/>
          <w:color w:val="0000CC"/>
          <w:sz w:val="20"/>
          <w:szCs w:val="20"/>
        </w:rPr>
        <w:t>la</w:t>
      </w:r>
      <w:r w:rsidR="004C4493" w:rsidRPr="00316AD7">
        <w:rPr>
          <w:rFonts w:ascii="Garamond" w:hAnsi="Garamond"/>
          <w:i/>
          <w:color w:val="0000CC"/>
          <w:sz w:val="20"/>
          <w:szCs w:val="20"/>
        </w:rPr>
        <w:t xml:space="preserve"> vérité</w:t>
      </w:r>
      <w:r w:rsidR="006B6086">
        <w:rPr>
          <w:rFonts w:ascii="Garamond" w:hAnsi="Garamond" w:cs="Courier New"/>
          <w:color w:val="000000"/>
          <w:sz w:val="20"/>
          <w:szCs w:val="20"/>
        </w:rPr>
        <w:t xml:space="preserve"> ? </w:t>
      </w:r>
      <w:r w:rsidRPr="00316AD7">
        <w:rPr>
          <w:rFonts w:ascii="Garamond" w:hAnsi="Garamond" w:cs="Courier New"/>
          <w:color w:val="000000"/>
          <w:sz w:val="20"/>
          <w:szCs w:val="20"/>
        </w:rPr>
        <w:t xml:space="preserve">Ce n’est rien dire qui comporte en quoi que ce soit une dépréciation de ce à quoi cette position le mène. </w:t>
      </w:r>
    </w:p>
    <w:p w:rsidR="004C4493" w:rsidRPr="00316AD7" w:rsidRDefault="004C4493">
      <w:pPr>
        <w:autoSpaceDE w:val="0"/>
        <w:autoSpaceDN w:val="0"/>
        <w:adjustRightInd w:val="0"/>
        <w:rPr>
          <w:rFonts w:ascii="Garamond" w:hAnsi="Garamond" w:cs="Courier New"/>
          <w:color w:val="000000"/>
          <w:sz w:val="20"/>
          <w:szCs w:val="20"/>
        </w:rPr>
      </w:pPr>
    </w:p>
    <w:p w:rsidR="004C4493" w:rsidRPr="00316AD7" w:rsidRDefault="007E0CC5" w:rsidP="004C4493">
      <w:pPr>
        <w:autoSpaceDE w:val="0"/>
        <w:autoSpaceDN w:val="0"/>
        <w:adjustRightInd w:val="0"/>
        <w:rPr>
          <w:rFonts w:ascii="Garamond" w:hAnsi="Garamond" w:cs="Courier New"/>
          <w:sz w:val="20"/>
          <w:szCs w:val="20"/>
        </w:rPr>
      </w:pPr>
      <w:r w:rsidRPr="00316AD7">
        <w:rPr>
          <w:rFonts w:ascii="Garamond" w:hAnsi="Garamond" w:cs="Courier New"/>
          <w:color w:val="000000"/>
          <w:sz w:val="20"/>
          <w:szCs w:val="20"/>
        </w:rPr>
        <w:t>Comme vous le verrez la prochaine fois</w:t>
      </w:r>
      <w:r w:rsidR="006B6086">
        <w:rPr>
          <w:rFonts w:ascii="Garamond" w:hAnsi="Garamond" w:cs="Courier New"/>
          <w:color w:val="000000"/>
          <w:sz w:val="20"/>
          <w:szCs w:val="20"/>
        </w:rPr>
        <w:t xml:space="preserve">, </w:t>
      </w:r>
      <w:r w:rsidRPr="00316AD7">
        <w:rPr>
          <w:rFonts w:ascii="Garamond" w:hAnsi="Garamond" w:cs="Courier New"/>
          <w:color w:val="000000"/>
          <w:sz w:val="20"/>
          <w:szCs w:val="20"/>
        </w:rPr>
        <w:t>extrait de</w:t>
      </w:r>
      <w:r w:rsidR="004C4493" w:rsidRPr="00316AD7">
        <w:rPr>
          <w:rFonts w:ascii="Garamond" w:hAnsi="Garamond" w:cs="Courier New"/>
          <w:color w:val="000000"/>
          <w:sz w:val="20"/>
          <w:szCs w:val="20"/>
        </w:rPr>
        <w:t xml:space="preserve"> </w:t>
      </w:r>
      <w:r w:rsidRPr="00316AD7">
        <w:rPr>
          <w:rFonts w:ascii="Garamond" w:hAnsi="Garamond" w:cs="Courier New"/>
          <w:sz w:val="20"/>
          <w:szCs w:val="20"/>
        </w:rPr>
        <w:t>son texte lui</w:t>
      </w:r>
      <w:r w:rsidR="006B6086">
        <w:rPr>
          <w:rFonts w:ascii="Garamond" w:hAnsi="Garamond" w:cs="Courier New"/>
          <w:sz w:val="20"/>
          <w:szCs w:val="20"/>
        </w:rPr>
        <w:t>-</w:t>
      </w:r>
      <w:r w:rsidRPr="00316AD7">
        <w:rPr>
          <w:rFonts w:ascii="Garamond" w:hAnsi="Garamond" w:cs="Courier New"/>
          <w:sz w:val="20"/>
          <w:szCs w:val="20"/>
        </w:rPr>
        <w:t>même</w:t>
      </w:r>
      <w:r w:rsidR="006B6086">
        <w:rPr>
          <w:rFonts w:ascii="Garamond" w:hAnsi="Garamond" w:cs="Courier New"/>
          <w:sz w:val="20"/>
          <w:szCs w:val="20"/>
        </w:rPr>
        <w:t xml:space="preserve">, </w:t>
      </w:r>
      <w:r w:rsidRPr="00316AD7">
        <w:rPr>
          <w:rFonts w:ascii="Garamond" w:hAnsi="Garamond" w:cs="Courier New"/>
          <w:sz w:val="20"/>
          <w:szCs w:val="20"/>
        </w:rPr>
        <w:t>c’est à une position qui s’avoue devoir</w:t>
      </w:r>
      <w:r w:rsidR="004C4493" w:rsidRPr="00316AD7">
        <w:rPr>
          <w:rFonts w:ascii="Garamond" w:hAnsi="Garamond" w:cs="Courier New"/>
          <w:sz w:val="20"/>
          <w:szCs w:val="20"/>
        </w:rPr>
        <w:t>…</w:t>
      </w:r>
    </w:p>
    <w:p w:rsidR="004C4493" w:rsidRPr="00316AD7" w:rsidRDefault="007E0CC5" w:rsidP="004C4493">
      <w:pPr>
        <w:autoSpaceDE w:val="0"/>
        <w:autoSpaceDN w:val="0"/>
        <w:adjustRightInd w:val="0"/>
        <w:ind w:firstLine="708"/>
        <w:rPr>
          <w:rFonts w:ascii="Garamond" w:hAnsi="Garamond" w:cs="Courier New"/>
          <w:sz w:val="20"/>
          <w:szCs w:val="20"/>
        </w:rPr>
      </w:pPr>
      <w:r w:rsidRPr="00316AD7">
        <w:rPr>
          <w:rFonts w:ascii="Garamond" w:hAnsi="Garamond" w:cs="Courier New"/>
          <w:sz w:val="20"/>
          <w:szCs w:val="20"/>
        </w:rPr>
        <w:t>en tant que telle, et de façon avouée</w:t>
      </w:r>
    </w:p>
    <w:p w:rsidR="004C4493" w:rsidRPr="00316AD7" w:rsidRDefault="004C4493" w:rsidP="004C4493">
      <w:pPr>
        <w:autoSpaceDE w:val="0"/>
        <w:autoSpaceDN w:val="0"/>
        <w:adjustRightInd w:val="0"/>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 xml:space="preserve">sortir de l’acte analytique, prendre la position de </w:t>
      </w:r>
      <w:r w:rsidR="007E0CC5" w:rsidRPr="00316AD7">
        <w:rPr>
          <w:rFonts w:ascii="Garamond" w:hAnsi="Garamond"/>
          <w:i/>
          <w:sz w:val="20"/>
          <w:szCs w:val="20"/>
        </w:rPr>
        <w:t>faire</w:t>
      </w:r>
      <w:r w:rsidR="007E0CC5" w:rsidRPr="00316AD7">
        <w:rPr>
          <w:rFonts w:ascii="Garamond" w:hAnsi="Garamond" w:cs="Courier New"/>
          <w:sz w:val="20"/>
          <w:szCs w:val="20"/>
        </w:rPr>
        <w:t>, par quoi il assume</w:t>
      </w:r>
      <w:r w:rsidRPr="00316AD7">
        <w:rPr>
          <w:rFonts w:ascii="Garamond" w:hAnsi="Garamond" w:cs="Courier New"/>
          <w:sz w:val="20"/>
          <w:szCs w:val="20"/>
        </w:rPr>
        <w:t>…</w:t>
      </w:r>
    </w:p>
    <w:p w:rsidR="004C4493" w:rsidRPr="00316AD7" w:rsidRDefault="007E0CC5" w:rsidP="004C4493">
      <w:pPr>
        <w:autoSpaceDE w:val="0"/>
        <w:autoSpaceDN w:val="0"/>
        <w:adjustRightInd w:val="0"/>
        <w:ind w:firstLine="708"/>
        <w:rPr>
          <w:rFonts w:ascii="Garamond" w:hAnsi="Garamond" w:cs="Courier New"/>
          <w:sz w:val="20"/>
          <w:szCs w:val="20"/>
        </w:rPr>
      </w:pPr>
      <w:r w:rsidRPr="00316AD7">
        <w:rPr>
          <w:rFonts w:ascii="Garamond" w:hAnsi="Garamond" w:cs="Courier New"/>
          <w:sz w:val="20"/>
          <w:szCs w:val="20"/>
        </w:rPr>
        <w:t>comme s’exprime un autre analyste</w:t>
      </w:r>
    </w:p>
    <w:p w:rsidR="004C4493" w:rsidRPr="00316AD7" w:rsidRDefault="004C4493">
      <w:pPr>
        <w:autoSpaceDE w:val="0"/>
        <w:autoSpaceDN w:val="0"/>
        <w:adjustRightInd w:val="0"/>
        <w:rPr>
          <w:rFonts w:ascii="Garamond" w:hAnsi="Garamond" w:cs="Courier New"/>
          <w:color w:val="000000"/>
          <w:sz w:val="20"/>
          <w:szCs w:val="20"/>
        </w:rPr>
      </w:pPr>
      <w:r w:rsidRPr="00316AD7">
        <w:rPr>
          <w:rFonts w:ascii="Garamond" w:hAnsi="Garamond" w:cs="Courier New"/>
          <w:sz w:val="20"/>
          <w:szCs w:val="20"/>
        </w:rPr>
        <w:t>…</w:t>
      </w:r>
      <w:r w:rsidR="007E0CC5" w:rsidRPr="00316AD7">
        <w:rPr>
          <w:rFonts w:ascii="Garamond" w:hAnsi="Garamond" w:cs="Courier New"/>
          <w:sz w:val="20"/>
          <w:szCs w:val="20"/>
        </w:rPr>
        <w:t>de répondre à tous les besoins du patient.</w:t>
      </w:r>
      <w:r w:rsidR="006B6086">
        <w:rPr>
          <w:rFonts w:ascii="Garamond" w:hAnsi="Garamond" w:cs="Courier New"/>
          <w:sz w:val="20"/>
          <w:szCs w:val="20"/>
        </w:rPr>
        <w:t xml:space="preserve"> </w:t>
      </w:r>
      <w:r w:rsidR="007E0CC5" w:rsidRPr="00316AD7">
        <w:rPr>
          <w:rFonts w:ascii="Garamond" w:hAnsi="Garamond" w:cs="Courier New"/>
          <w:color w:val="000000"/>
          <w:sz w:val="20"/>
          <w:szCs w:val="20"/>
        </w:rPr>
        <w:t xml:space="preserve">Nous ne sommes pas ici pour entrer dans le détail d’à quoi ceci mène.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Nous sommes ici pour indiquer comment la moindre méconnaissance…</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et comment n’existerait</w:t>
      </w:r>
      <w:r w:rsidR="00DA3A69" w:rsidRPr="00316AD7">
        <w:rPr>
          <w:rFonts w:ascii="Garamond" w:hAnsi="Garamond" w:cs="Courier New"/>
          <w:color w:val="000000"/>
          <w:sz w:val="20"/>
          <w:szCs w:val="20"/>
        </w:rPr>
        <w:t>–</w:t>
      </w:r>
      <w:r w:rsidRPr="00316AD7">
        <w:rPr>
          <w:rFonts w:ascii="Garamond" w:hAnsi="Garamond" w:cs="Courier New"/>
          <w:color w:val="000000"/>
          <w:sz w:val="20"/>
          <w:szCs w:val="20"/>
        </w:rPr>
        <w:t xml:space="preserve">elle pas puisque n’est pas encore défini ce qu’il en est de </w:t>
      </w:r>
      <w:r w:rsidRPr="00316AD7">
        <w:rPr>
          <w:rFonts w:ascii="Garamond" w:hAnsi="Garamond"/>
          <w:i/>
          <w:color w:val="000000"/>
          <w:sz w:val="20"/>
          <w:szCs w:val="20"/>
        </w:rPr>
        <w:t>l’acte analytique</w:t>
      </w:r>
      <w:r w:rsidRPr="00316AD7">
        <w:rPr>
          <w:rFonts w:ascii="Garamond" w:hAnsi="Garamond" w:cs="Courier New"/>
          <w:color w:val="000000"/>
          <w:sz w:val="20"/>
          <w:szCs w:val="20"/>
        </w:rPr>
        <w:t xml:space="preserve"> ? </w:t>
      </w:r>
    </w:p>
    <w:p w:rsidR="006B6086" w:rsidRDefault="007E0CC5" w:rsidP="006B6086">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…entraîne aussitôt </w:t>
      </w:r>
      <w:r w:rsidRPr="00316AD7">
        <w:rPr>
          <w:rFonts w:ascii="Garamond" w:hAnsi="Garamond"/>
          <w:i/>
          <w:color w:val="000000"/>
          <w:sz w:val="20"/>
          <w:szCs w:val="20"/>
        </w:rPr>
        <w:t>qui</w:t>
      </w:r>
      <w:r w:rsidRPr="00316AD7">
        <w:rPr>
          <w:rFonts w:ascii="Garamond" w:hAnsi="Garamond" w:cs="Courier New"/>
          <w:color w:val="000000"/>
          <w:sz w:val="20"/>
          <w:szCs w:val="20"/>
        </w:rPr>
        <w:t xml:space="preserve"> l’assume</w:t>
      </w:r>
      <w:r w:rsidR="006B6086">
        <w:rPr>
          <w:rFonts w:ascii="Garamond" w:hAnsi="Garamond" w:cs="Courier New"/>
          <w:color w:val="000000"/>
          <w:sz w:val="20"/>
          <w:szCs w:val="20"/>
        </w:rPr>
        <w:t xml:space="preserve">, </w:t>
      </w:r>
      <w:r w:rsidRPr="00316AD7">
        <w:rPr>
          <w:rFonts w:ascii="Garamond" w:hAnsi="Garamond" w:cs="Courier New"/>
          <w:color w:val="000000"/>
          <w:sz w:val="20"/>
          <w:szCs w:val="20"/>
        </w:rPr>
        <w:t>et d’autant mieux qu’il est plus sûr, qu’il est plus capable…</w:t>
      </w:r>
      <w:r w:rsidR="00860F54" w:rsidRPr="00316AD7">
        <w:rPr>
          <w:rFonts w:ascii="Garamond" w:hAnsi="Garamond" w:cs="Courier New"/>
          <w:color w:val="000000"/>
          <w:sz w:val="20"/>
          <w:szCs w:val="20"/>
        </w:rPr>
        <w:t xml:space="preserve"> </w:t>
      </w:r>
    </w:p>
    <w:p w:rsidR="007E0CC5" w:rsidRPr="00316AD7" w:rsidRDefault="007E0CC5" w:rsidP="006B6086">
      <w:pPr>
        <w:autoSpaceDE w:val="0"/>
        <w:autoSpaceDN w:val="0"/>
        <w:adjustRightInd w:val="0"/>
        <w:ind w:firstLine="708"/>
        <w:rPr>
          <w:rFonts w:ascii="Garamond" w:hAnsi="Garamond" w:cs="Courier New"/>
          <w:color w:val="000000"/>
          <w:sz w:val="20"/>
          <w:szCs w:val="20"/>
        </w:rPr>
      </w:pPr>
      <w:r w:rsidRPr="00316AD7">
        <w:rPr>
          <w:rFonts w:ascii="Garamond" w:hAnsi="Garamond" w:cs="Courier New"/>
          <w:color w:val="000000"/>
          <w:sz w:val="20"/>
          <w:szCs w:val="20"/>
        </w:rPr>
        <w:t>je cite cet auteur parce que je considère qu’</w:t>
      </w:r>
      <w:r w:rsidRPr="00316AD7">
        <w:rPr>
          <w:rFonts w:ascii="Garamond" w:hAnsi="Garamond"/>
          <w:i/>
          <w:color w:val="000000"/>
          <w:sz w:val="20"/>
          <w:szCs w:val="20"/>
        </w:rPr>
        <w:t>il</w:t>
      </w:r>
      <w:r w:rsidR="00860F54" w:rsidRPr="00316AD7">
        <w:rPr>
          <w:rFonts w:ascii="Garamond" w:hAnsi="Garamond"/>
          <w:i/>
          <w:color w:val="000000"/>
          <w:sz w:val="20"/>
          <w:szCs w:val="20"/>
        </w:rPr>
        <w:t xml:space="preserve"> </w:t>
      </w:r>
      <w:r w:rsidRPr="00316AD7">
        <w:rPr>
          <w:rFonts w:ascii="Garamond" w:hAnsi="Garamond"/>
          <w:i/>
          <w:color w:val="000000"/>
          <w:sz w:val="20"/>
          <w:szCs w:val="20"/>
        </w:rPr>
        <w:t>n’y en a pas qui l’approchent en langue anglaise</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…qu’aussitôt il soit porté</w:t>
      </w:r>
      <w:r w:rsidR="00860F54" w:rsidRPr="00316AD7">
        <w:rPr>
          <w:rFonts w:ascii="Garamond" w:hAnsi="Garamond" w:cs="Courier New"/>
          <w:color w:val="000000"/>
          <w:sz w:val="20"/>
          <w:szCs w:val="20"/>
        </w:rPr>
        <w:t>,</w:t>
      </w:r>
      <w:r w:rsidRPr="00316AD7">
        <w:rPr>
          <w:rFonts w:ascii="Garamond" w:hAnsi="Garamond" w:cs="Courier New"/>
          <w:color w:val="000000"/>
          <w:sz w:val="20"/>
          <w:szCs w:val="20"/>
        </w:rPr>
        <w:t xml:space="preserve"> noir sur blanc</w:t>
      </w:r>
      <w:r w:rsidR="00860F54" w:rsidRPr="00316AD7">
        <w:rPr>
          <w:rFonts w:ascii="Garamond" w:hAnsi="Garamond" w:cs="Courier New"/>
          <w:color w:val="000000"/>
          <w:sz w:val="20"/>
          <w:szCs w:val="20"/>
        </w:rPr>
        <w:t>,</w:t>
      </w:r>
      <w:r w:rsidRPr="00316AD7">
        <w:rPr>
          <w:rFonts w:ascii="Garamond" w:hAnsi="Garamond" w:cs="Courier New"/>
          <w:color w:val="000000"/>
          <w:sz w:val="20"/>
          <w:szCs w:val="20"/>
        </w:rPr>
        <w:t xml:space="preserve"> à la négation de la position analytique.</w:t>
      </w:r>
    </w:p>
    <w:p w:rsidR="00C201A9" w:rsidRPr="00316AD7" w:rsidRDefault="00C201A9">
      <w:pPr>
        <w:pStyle w:val="Corpsdetexte2"/>
        <w:rPr>
          <w:rFonts w:ascii="Garamond" w:hAnsi="Garamond" w:cs="Courier New"/>
          <w:color w:val="000000"/>
          <w:sz w:val="20"/>
          <w:szCs w:val="20"/>
        </w:rPr>
      </w:pPr>
    </w:p>
    <w:p w:rsidR="006B6086" w:rsidRDefault="007E0CC5">
      <w:pPr>
        <w:pStyle w:val="Corpsdetexte2"/>
        <w:rPr>
          <w:rFonts w:ascii="Garamond" w:hAnsi="Garamond" w:cs="Courier New"/>
          <w:color w:val="000000"/>
          <w:sz w:val="20"/>
          <w:szCs w:val="20"/>
        </w:rPr>
      </w:pPr>
      <w:r w:rsidRPr="00316AD7">
        <w:rPr>
          <w:rFonts w:ascii="Garamond" w:hAnsi="Garamond" w:cs="Courier New"/>
          <w:color w:val="000000"/>
          <w:sz w:val="20"/>
          <w:szCs w:val="20"/>
        </w:rPr>
        <w:t>Ceci à soi tout seul, me paraît confirmer, donner amorce</w:t>
      </w:r>
      <w:r w:rsidR="006B6086">
        <w:rPr>
          <w:rFonts w:ascii="Garamond" w:hAnsi="Garamond" w:cs="Courier New"/>
          <w:color w:val="000000"/>
          <w:sz w:val="20"/>
          <w:szCs w:val="20"/>
        </w:rPr>
        <w:t xml:space="preserve"> </w:t>
      </w:r>
      <w:r w:rsidRPr="00316AD7">
        <w:rPr>
          <w:rFonts w:ascii="Garamond" w:hAnsi="Garamond" w:cs="Courier New"/>
          <w:color w:val="000000"/>
          <w:sz w:val="20"/>
          <w:szCs w:val="20"/>
        </w:rPr>
        <w:t>sinon appui encore</w:t>
      </w:r>
      <w:r w:rsidR="006B6086">
        <w:rPr>
          <w:rFonts w:ascii="Garamond" w:hAnsi="Garamond" w:cs="Courier New"/>
          <w:color w:val="000000"/>
          <w:sz w:val="20"/>
          <w:szCs w:val="20"/>
        </w:rPr>
        <w:t xml:space="preserve">, </w:t>
      </w:r>
      <w:r w:rsidRPr="00316AD7">
        <w:rPr>
          <w:rFonts w:ascii="Garamond" w:hAnsi="Garamond" w:cs="Courier New"/>
          <w:color w:val="000000"/>
          <w:sz w:val="20"/>
          <w:szCs w:val="20"/>
        </w:rPr>
        <w:t>à c</w:t>
      </w:r>
      <w:r w:rsidR="006B6086">
        <w:rPr>
          <w:rFonts w:ascii="Garamond" w:hAnsi="Garamond" w:cs="Courier New"/>
          <w:color w:val="000000"/>
          <w:sz w:val="20"/>
          <w:szCs w:val="20"/>
        </w:rPr>
        <w:t>e que j’introduis comme méthode</w:t>
      </w:r>
    </w:p>
    <w:p w:rsidR="003F4C0B" w:rsidRPr="00316AD7" w:rsidRDefault="007E0CC5" w:rsidP="003F4C0B">
      <w:pPr>
        <w:pStyle w:val="Corpsdetexte2"/>
        <w:rPr>
          <w:rFonts w:ascii="Garamond" w:hAnsi="Garamond" w:cs="Courier New"/>
          <w:sz w:val="20"/>
          <w:szCs w:val="20"/>
        </w:rPr>
      </w:pPr>
      <w:r w:rsidRPr="00316AD7">
        <w:rPr>
          <w:rFonts w:ascii="Garamond" w:hAnsi="Garamond" w:cs="Courier New"/>
          <w:color w:val="000000"/>
          <w:sz w:val="20"/>
          <w:szCs w:val="20"/>
        </w:rPr>
        <w:t xml:space="preserve">d’une critique par les expressions théoriques de ce qu’il en est du statut de </w:t>
      </w:r>
      <w:r w:rsidRPr="00316AD7">
        <w:rPr>
          <w:rFonts w:ascii="Garamond" w:hAnsi="Garamond"/>
          <w:i/>
          <w:color w:val="000000"/>
          <w:sz w:val="20"/>
          <w:szCs w:val="20"/>
        </w:rPr>
        <w:t>l’acte psychanalytique</w:t>
      </w:r>
      <w:r w:rsidRPr="00316AD7">
        <w:rPr>
          <w:rFonts w:ascii="Garamond" w:hAnsi="Garamond" w:cs="Courier New"/>
          <w:color w:val="000000"/>
          <w:sz w:val="20"/>
          <w:szCs w:val="20"/>
        </w:rPr>
        <w:t>.</w:t>
      </w:r>
      <w:r w:rsidR="003F4C0B" w:rsidRPr="00316AD7">
        <w:rPr>
          <w:rFonts w:ascii="Garamond" w:hAnsi="Garamond" w:cs="Courier New"/>
          <w:sz w:val="20"/>
          <w:szCs w:val="20"/>
        </w:rPr>
        <w:t xml:space="preserve"> </w:t>
      </w:r>
    </w:p>
    <w:p w:rsidR="003F4C0B" w:rsidRPr="00316AD7" w:rsidRDefault="003F4C0B">
      <w:pPr>
        <w:suppressAutoHyphens w:val="0"/>
        <w:rPr>
          <w:rFonts w:ascii="Garamond" w:hAnsi="Garamond" w:cs="Courier New"/>
          <w:sz w:val="20"/>
          <w:szCs w:val="20"/>
        </w:rPr>
      </w:pPr>
      <w:r w:rsidRPr="00316AD7">
        <w:rPr>
          <w:rFonts w:ascii="Garamond" w:hAnsi="Garamond" w:cs="Courier New"/>
          <w:sz w:val="20"/>
          <w:szCs w:val="20"/>
        </w:rPr>
        <w:br w:type="page"/>
      </w:r>
    </w:p>
    <w:p w:rsidR="006B6086" w:rsidRDefault="006B6086" w:rsidP="003F4C0B">
      <w:pPr>
        <w:pStyle w:val="Corpsdetexte2"/>
        <w:rPr>
          <w:rFonts w:ascii="Garamond" w:hAnsi="Garamond" w:cs="Courier New"/>
          <w:color w:val="C00000"/>
          <w:sz w:val="20"/>
          <w:szCs w:val="20"/>
        </w:rPr>
      </w:pPr>
    </w:p>
    <w:p w:rsidR="006B6086" w:rsidRDefault="006B6086" w:rsidP="003F4C0B">
      <w:pPr>
        <w:pStyle w:val="Corpsdetexte2"/>
        <w:rPr>
          <w:rFonts w:ascii="Garamond" w:hAnsi="Garamond" w:cs="Courier New"/>
          <w:color w:val="C00000"/>
          <w:sz w:val="20"/>
          <w:szCs w:val="20"/>
        </w:rPr>
      </w:pPr>
    </w:p>
    <w:p w:rsidR="003F4C0B" w:rsidRPr="00316AD7" w:rsidRDefault="003F4C0B" w:rsidP="003F4C0B">
      <w:pPr>
        <w:pStyle w:val="Corpsdetexte2"/>
        <w:rPr>
          <w:rFonts w:ascii="Garamond" w:hAnsi="Garamond" w:cs="Courier New"/>
          <w:sz w:val="20"/>
          <w:szCs w:val="20"/>
        </w:rPr>
      </w:pPr>
      <w:r w:rsidRPr="00316AD7">
        <w:rPr>
          <w:rFonts w:ascii="Garamond" w:hAnsi="Garamond" w:cs="Courier New"/>
          <w:color w:val="C00000"/>
          <w:sz w:val="20"/>
          <w:szCs w:val="20"/>
        </w:rPr>
        <w:t>10  Ja</w:t>
      </w:r>
      <w:bookmarkStart w:id="6" w:name="Janv10"/>
      <w:bookmarkEnd w:id="6"/>
      <w:r w:rsidRPr="00316AD7">
        <w:rPr>
          <w:rFonts w:ascii="Garamond" w:hAnsi="Garamond" w:cs="Courier New"/>
          <w:color w:val="C00000"/>
          <w:sz w:val="20"/>
          <w:szCs w:val="20"/>
        </w:rPr>
        <w:t>nvier  1968</w:t>
      </w:r>
      <w:r w:rsidRPr="00316AD7">
        <w:rPr>
          <w:rFonts w:ascii="Garamond" w:hAnsi="Garamond" w:cs="Courier New"/>
          <w:sz w:val="20"/>
          <w:szCs w:val="20"/>
        </w:rPr>
        <w:t xml:space="preserve">                            </w:t>
      </w:r>
      <w:r w:rsidR="006B6086">
        <w:rPr>
          <w:rFonts w:ascii="Garamond" w:hAnsi="Garamond" w:cs="Courier New"/>
          <w:sz w:val="20"/>
          <w:szCs w:val="20"/>
        </w:rPr>
        <w:t xml:space="preserve">                                                                                                           </w:t>
      </w:r>
      <w:r w:rsidRPr="00316AD7">
        <w:rPr>
          <w:rFonts w:ascii="Garamond" w:hAnsi="Garamond" w:cs="Courier New"/>
          <w:sz w:val="20"/>
          <w:szCs w:val="20"/>
        </w:rPr>
        <w:t xml:space="preserve"> </w:t>
      </w:r>
      <w:hyperlink w:anchor="TABLE" w:history="1">
        <w:r w:rsidRPr="006B6086">
          <w:rPr>
            <w:rStyle w:val="Lienhypertexte"/>
            <w:rFonts w:ascii="Garamond" w:hAnsi="Garamond" w:cs="Courier New"/>
            <w:sz w:val="16"/>
            <w:szCs w:val="16"/>
          </w:rPr>
          <w:t>Table des séances</w:t>
        </w:r>
      </w:hyperlink>
    </w:p>
    <w:p w:rsidR="003F4C0B" w:rsidRPr="00316AD7" w:rsidRDefault="003F4C0B" w:rsidP="003F4C0B">
      <w:pPr>
        <w:pStyle w:val="Corpsdetexte2"/>
        <w:rPr>
          <w:rFonts w:ascii="Garamond" w:hAnsi="Garamond" w:cs="Courier New"/>
          <w:sz w:val="20"/>
          <w:szCs w:val="20"/>
        </w:rPr>
      </w:pPr>
    </w:p>
    <w:p w:rsidR="003F4C0B" w:rsidRDefault="003F4C0B" w:rsidP="003F4C0B">
      <w:pPr>
        <w:pStyle w:val="Corpsdetexte2"/>
        <w:rPr>
          <w:rFonts w:ascii="Garamond" w:hAnsi="Garamond" w:cs="Courier New"/>
          <w:sz w:val="20"/>
          <w:szCs w:val="20"/>
        </w:rPr>
      </w:pPr>
    </w:p>
    <w:p w:rsidR="00691A5D" w:rsidRPr="00316AD7" w:rsidRDefault="00691A5D" w:rsidP="003F4C0B">
      <w:pPr>
        <w:pStyle w:val="Corpsdetexte2"/>
        <w:rPr>
          <w:rFonts w:ascii="Garamond" w:hAnsi="Garamond" w:cs="Courier New"/>
          <w:sz w:val="20"/>
          <w:szCs w:val="20"/>
        </w:rPr>
      </w:pPr>
    </w:p>
    <w:p w:rsidR="003F4C0B" w:rsidRPr="00316AD7" w:rsidRDefault="003F4C0B" w:rsidP="003F4C0B">
      <w:pPr>
        <w:autoSpaceDE w:val="0"/>
        <w:autoSpaceDN w:val="0"/>
        <w:adjustRightInd w:val="0"/>
        <w:rPr>
          <w:rFonts w:ascii="Garamond" w:hAnsi="Garamond" w:cs="Courier New"/>
          <w:color w:val="000000"/>
          <w:sz w:val="20"/>
          <w:szCs w:val="20"/>
        </w:rPr>
      </w:pPr>
    </w:p>
    <w:p w:rsidR="003F4C0B" w:rsidRPr="00316AD7" w:rsidRDefault="003F4C0B" w:rsidP="003F4C0B">
      <w:pPr>
        <w:autoSpaceDE w:val="0"/>
        <w:autoSpaceDN w:val="0"/>
        <w:adjustRightInd w:val="0"/>
        <w:rPr>
          <w:rFonts w:ascii="Garamond" w:hAnsi="Garamond" w:cs="Courier New"/>
          <w:color w:val="000000"/>
          <w:sz w:val="20"/>
          <w:szCs w:val="20"/>
        </w:rPr>
      </w:pPr>
    </w:p>
    <w:p w:rsidR="003F4C0B" w:rsidRPr="00316AD7" w:rsidRDefault="003F4C0B" w:rsidP="003F4C0B">
      <w:pPr>
        <w:autoSpaceDE w:val="0"/>
        <w:autoSpaceDN w:val="0"/>
        <w:adjustRightInd w:val="0"/>
        <w:rPr>
          <w:rFonts w:ascii="Garamond" w:hAnsi="Garamond" w:cs="Courier New"/>
          <w:sz w:val="20"/>
          <w:szCs w:val="20"/>
        </w:rPr>
      </w:pPr>
      <w:r w:rsidRPr="00316AD7">
        <w:rPr>
          <w:rFonts w:ascii="Garamond" w:hAnsi="Garamond" w:cs="Courier New"/>
          <w:color w:val="000000"/>
          <w:sz w:val="20"/>
          <w:szCs w:val="20"/>
        </w:rPr>
        <w:t>Je vous présente mes v</w:t>
      </w:r>
      <w:r w:rsidR="00860F54" w:rsidRPr="00316AD7">
        <w:rPr>
          <w:rFonts w:ascii="Garamond" w:hAnsi="Garamond" w:cs="Courier New"/>
          <w:color w:val="000000"/>
          <w:sz w:val="20"/>
          <w:szCs w:val="20"/>
        </w:rPr>
        <w:t>œ</w:t>
      </w:r>
      <w:r w:rsidRPr="00316AD7">
        <w:rPr>
          <w:rFonts w:ascii="Garamond" w:hAnsi="Garamond" w:cs="Courier New"/>
          <w:color w:val="000000"/>
          <w:sz w:val="20"/>
          <w:szCs w:val="20"/>
        </w:rPr>
        <w:t xml:space="preserve">ux pour </w:t>
      </w:r>
      <w:r w:rsidRPr="00316AD7">
        <w:rPr>
          <w:rFonts w:ascii="Garamond" w:hAnsi="Garamond"/>
          <w:i/>
          <w:color w:val="000000"/>
          <w:sz w:val="20"/>
          <w:szCs w:val="20"/>
        </w:rPr>
        <w:t>la nouvelle année</w:t>
      </w:r>
      <w:r w:rsidRPr="00316AD7">
        <w:rPr>
          <w:rFonts w:ascii="Garamond" w:hAnsi="Garamond" w:cs="Courier New"/>
          <w:color w:val="000000"/>
          <w:sz w:val="20"/>
          <w:szCs w:val="20"/>
        </w:rPr>
        <w:t xml:space="preserve">, comme on dit. </w:t>
      </w:r>
      <w:r w:rsidRPr="00316AD7">
        <w:rPr>
          <w:rFonts w:ascii="Garamond" w:hAnsi="Garamond" w:cs="Courier New"/>
          <w:sz w:val="20"/>
          <w:szCs w:val="20"/>
        </w:rPr>
        <w:t xml:space="preserve">Pourquoi nouvelle ? </w:t>
      </w:r>
    </w:p>
    <w:p w:rsidR="00484AD0"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sz w:val="20"/>
          <w:szCs w:val="20"/>
        </w:rPr>
        <w:t xml:space="preserve">Elle est comme la lune, pourtant quand elle a fini, elle </w:t>
      </w:r>
      <w:r w:rsidRPr="00316AD7">
        <w:rPr>
          <w:rFonts w:ascii="Garamond" w:hAnsi="Garamond" w:cs="Courier New"/>
          <w:color w:val="000000"/>
          <w:sz w:val="20"/>
          <w:szCs w:val="20"/>
        </w:rPr>
        <w:t xml:space="preserve">recommence, et ce point de finition et de recommencement </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on pourrait le placer n’importe où, peut</w:t>
      </w:r>
      <w:r w:rsidR="00484AD0">
        <w:rPr>
          <w:rFonts w:ascii="Garamond" w:hAnsi="Garamond" w:cs="Courier New"/>
          <w:color w:val="000000"/>
          <w:sz w:val="20"/>
          <w:szCs w:val="20"/>
        </w:rPr>
        <w:t>-</w:t>
      </w:r>
      <w:r w:rsidRPr="00316AD7">
        <w:rPr>
          <w:rFonts w:ascii="Garamond" w:hAnsi="Garamond" w:cs="Courier New"/>
          <w:color w:val="000000"/>
          <w:sz w:val="20"/>
          <w:szCs w:val="20"/>
        </w:rPr>
        <w:t>être à la différence de la lune qui a été faite…</w:t>
      </w:r>
    </w:p>
    <w:p w:rsidR="003F4C0B" w:rsidRPr="00316AD7" w:rsidRDefault="003F4C0B" w:rsidP="003F4C0B">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comme chacun sait et comme une locution familière le rappelle</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…à l’intention de </w:t>
      </w:r>
      <w:r w:rsidRPr="00316AD7">
        <w:rPr>
          <w:rFonts w:ascii="Garamond" w:hAnsi="Garamond"/>
          <w:i/>
          <w:color w:val="000000"/>
          <w:sz w:val="20"/>
          <w:szCs w:val="20"/>
        </w:rPr>
        <w:t>pas n’importe qui</w:t>
      </w:r>
      <w:r w:rsidRPr="00316AD7">
        <w:rPr>
          <w:rFonts w:ascii="Garamond" w:hAnsi="Garamond" w:cs="Courier New"/>
          <w:color w:val="000000"/>
          <w:sz w:val="20"/>
          <w:szCs w:val="20"/>
        </w:rPr>
        <w:t xml:space="preserve">. </w:t>
      </w:r>
    </w:p>
    <w:p w:rsidR="003F4C0B" w:rsidRPr="00316AD7" w:rsidRDefault="003F4C0B" w:rsidP="003F4C0B">
      <w:pPr>
        <w:autoSpaceDE w:val="0"/>
        <w:autoSpaceDN w:val="0"/>
        <w:adjustRightInd w:val="0"/>
        <w:rPr>
          <w:rFonts w:ascii="Garamond" w:hAnsi="Garamond" w:cs="Courier New"/>
          <w:color w:val="000000"/>
          <w:sz w:val="20"/>
          <w:szCs w:val="20"/>
        </w:rPr>
      </w:pPr>
    </w:p>
    <w:p w:rsidR="00484AD0"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Là, il y a un moment où la lune disparaît, raison pour la déclarer nouvelle après. Mais pour l’année et pour beaucoup d’autres choses, généralement pour ce qu’on appelle le </w:t>
      </w:r>
      <w:r w:rsidRPr="00316AD7">
        <w:rPr>
          <w:rFonts w:ascii="Garamond" w:hAnsi="Garamond"/>
          <w:i/>
          <w:color w:val="0000CC"/>
          <w:sz w:val="20"/>
          <w:szCs w:val="20"/>
        </w:rPr>
        <w:t>réel</w:t>
      </w:r>
      <w:r w:rsidRPr="00316AD7">
        <w:rPr>
          <w:rFonts w:ascii="Garamond" w:hAnsi="Garamond" w:cs="Courier New"/>
          <w:color w:val="000000"/>
          <w:sz w:val="20"/>
          <w:szCs w:val="20"/>
        </w:rPr>
        <w:t xml:space="preserve">, elle n’a pas de commencement assignable. </w:t>
      </w:r>
    </w:p>
    <w:p w:rsidR="00484AD0"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Pourtant, il faut qu’elle en ait un, à partir du moment où elle a été dénommée « </w:t>
      </w:r>
      <w:r w:rsidRPr="00316AD7">
        <w:rPr>
          <w:rFonts w:ascii="Garamond" w:hAnsi="Garamond"/>
          <w:i/>
          <w:color w:val="000000"/>
          <w:sz w:val="20"/>
          <w:szCs w:val="20"/>
        </w:rPr>
        <w:t>année</w:t>
      </w:r>
      <w:r w:rsidRPr="00316AD7">
        <w:rPr>
          <w:rFonts w:ascii="Garamond" w:hAnsi="Garamond" w:cs="Courier New"/>
          <w:color w:val="000000"/>
          <w:sz w:val="20"/>
          <w:szCs w:val="20"/>
        </w:rPr>
        <w:t xml:space="preserve"> », en raison du repérage signifiant </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de ce qu’on se trouve</w:t>
      </w:r>
      <w:r w:rsidR="00860F54" w:rsidRPr="00316AD7">
        <w:rPr>
          <w:rFonts w:ascii="Garamond" w:hAnsi="Garamond" w:cs="Courier New"/>
          <w:color w:val="000000"/>
          <w:sz w:val="20"/>
          <w:szCs w:val="20"/>
        </w:rPr>
        <w:t>,</w:t>
      </w:r>
      <w:r w:rsidRPr="00316AD7">
        <w:rPr>
          <w:rFonts w:ascii="Garamond" w:hAnsi="Garamond" w:cs="Courier New"/>
          <w:color w:val="000000"/>
          <w:sz w:val="20"/>
          <w:szCs w:val="20"/>
        </w:rPr>
        <w:t xml:space="preserve"> pour une part de ce </w:t>
      </w:r>
      <w:r w:rsidR="00860F54" w:rsidRPr="00316AD7">
        <w:rPr>
          <w:rFonts w:ascii="Garamond" w:hAnsi="Garamond"/>
          <w:i/>
          <w:color w:val="0000CC"/>
          <w:sz w:val="20"/>
          <w:szCs w:val="20"/>
        </w:rPr>
        <w:t>réel,</w:t>
      </w:r>
      <w:r w:rsidRPr="00316AD7">
        <w:rPr>
          <w:rFonts w:ascii="Garamond" w:hAnsi="Garamond" w:cs="Courier New"/>
          <w:color w:val="000000"/>
          <w:sz w:val="20"/>
          <w:szCs w:val="20"/>
        </w:rPr>
        <w:t xml:space="preserve"> définir comme cycle. </w:t>
      </w:r>
    </w:p>
    <w:p w:rsidR="003F4C0B" w:rsidRPr="00316AD7" w:rsidRDefault="003F4C0B" w:rsidP="003F4C0B">
      <w:pPr>
        <w:autoSpaceDE w:val="0"/>
        <w:autoSpaceDN w:val="0"/>
        <w:adjustRightInd w:val="0"/>
        <w:rPr>
          <w:rFonts w:ascii="Garamond" w:hAnsi="Garamond" w:cs="Courier New"/>
          <w:color w:val="000000"/>
          <w:sz w:val="20"/>
          <w:szCs w:val="20"/>
        </w:rPr>
      </w:pPr>
    </w:p>
    <w:p w:rsidR="00484AD0"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C’est un cycle pas tout à fait exact, comme tous les cycles dans le </w:t>
      </w:r>
      <w:r w:rsidR="00711B90" w:rsidRPr="00316AD7">
        <w:rPr>
          <w:rFonts w:ascii="Garamond" w:hAnsi="Garamond"/>
          <w:i/>
          <w:color w:val="0000CC"/>
          <w:sz w:val="20"/>
          <w:szCs w:val="20"/>
        </w:rPr>
        <w:t>réel</w:t>
      </w:r>
      <w:r w:rsidRPr="00316AD7">
        <w:rPr>
          <w:rFonts w:ascii="Garamond" w:hAnsi="Garamond" w:cs="Courier New"/>
          <w:color w:val="000000"/>
          <w:sz w:val="20"/>
          <w:szCs w:val="20"/>
        </w:rPr>
        <w:t xml:space="preserve">, mais à partir du moment où on l’a saisi comme cycle, </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il y a un signifiant qui ne colle pas tout à fait avec le </w:t>
      </w:r>
      <w:r w:rsidR="00711B90" w:rsidRPr="00316AD7">
        <w:rPr>
          <w:rFonts w:ascii="Garamond" w:hAnsi="Garamond"/>
          <w:i/>
          <w:color w:val="0000CC"/>
          <w:sz w:val="20"/>
          <w:szCs w:val="20"/>
        </w:rPr>
        <w:t>réel</w:t>
      </w:r>
      <w:r w:rsidRPr="00316AD7">
        <w:rPr>
          <w:rFonts w:ascii="Garamond" w:hAnsi="Garamond" w:cs="Courier New"/>
          <w:color w:val="000000"/>
          <w:sz w:val="20"/>
          <w:szCs w:val="20"/>
        </w:rPr>
        <w:t xml:space="preserve"> : on le corrige en parlant par exemple de « </w:t>
      </w:r>
      <w:r w:rsidRPr="00316AD7">
        <w:rPr>
          <w:rFonts w:ascii="Garamond" w:hAnsi="Garamond"/>
          <w:i/>
          <w:color w:val="000000"/>
          <w:sz w:val="20"/>
          <w:szCs w:val="20"/>
        </w:rPr>
        <w:t>grande année</w:t>
      </w:r>
      <w:r w:rsidRPr="00316AD7">
        <w:rPr>
          <w:rFonts w:ascii="Garamond" w:hAnsi="Garamond" w:cs="Courier New"/>
          <w:color w:val="000000"/>
          <w:sz w:val="20"/>
          <w:szCs w:val="20"/>
        </w:rPr>
        <w:t> »</w:t>
      </w:r>
      <w:r w:rsidRPr="00316AD7">
        <w:rPr>
          <w:rStyle w:val="Appelnotedebasdep"/>
          <w:rFonts w:ascii="Garamond" w:hAnsi="Garamond"/>
          <w:b/>
          <w:color w:val="C00000"/>
          <w:sz w:val="20"/>
          <w:szCs w:val="20"/>
        </w:rPr>
        <w:footnoteReference w:id="35"/>
      </w:r>
      <w:r w:rsidRPr="00316AD7">
        <w:rPr>
          <w:rFonts w:ascii="Garamond" w:hAnsi="Garamond"/>
          <w:b/>
          <w:color w:val="C00000"/>
          <w:sz w:val="20"/>
          <w:szCs w:val="20"/>
        </w:rPr>
        <w:t xml:space="preserve"> </w:t>
      </w:r>
      <w:r w:rsidRPr="00316AD7">
        <w:rPr>
          <w:rFonts w:ascii="Garamond" w:hAnsi="Garamond" w:cs="Courier New"/>
          <w:color w:val="000000"/>
          <w:sz w:val="20"/>
          <w:szCs w:val="20"/>
        </w:rPr>
        <w:t xml:space="preserve">à propos d’une petite chose qui varie d’année en année jusqu’à faire un cycle </w:t>
      </w:r>
      <w:r w:rsidR="003A141F" w:rsidRPr="003A141F">
        <w:rPr>
          <w:rFonts w:ascii="Garamond" w:hAnsi="Garamond" w:cs="Courier New"/>
          <w:color w:val="000000"/>
          <w:sz w:val="18"/>
          <w:szCs w:val="18"/>
        </w:rPr>
        <w:t>28 000</w:t>
      </w:r>
      <w:r w:rsidRPr="00316AD7">
        <w:rPr>
          <w:rFonts w:ascii="Garamond" w:hAnsi="Garamond" w:cs="Courier New"/>
          <w:color w:val="000000"/>
          <w:sz w:val="20"/>
          <w:szCs w:val="20"/>
        </w:rPr>
        <w:t xml:space="preserve"> ans. Ça se dit, bref</w:t>
      </w:r>
      <w:r w:rsidR="00860F54" w:rsidRPr="00316AD7">
        <w:rPr>
          <w:rFonts w:ascii="Garamond" w:hAnsi="Garamond" w:cs="Courier New"/>
          <w:color w:val="000000"/>
          <w:sz w:val="20"/>
          <w:szCs w:val="20"/>
        </w:rPr>
        <w:t> :</w:t>
      </w:r>
      <w:r w:rsidRPr="00316AD7">
        <w:rPr>
          <w:rFonts w:ascii="Garamond" w:hAnsi="Garamond" w:cs="Courier New"/>
          <w:color w:val="000000"/>
          <w:sz w:val="20"/>
          <w:szCs w:val="20"/>
        </w:rPr>
        <w:t xml:space="preserve"> on recycle.</w:t>
      </w:r>
    </w:p>
    <w:p w:rsidR="003F4C0B" w:rsidRPr="00316AD7" w:rsidRDefault="003F4C0B" w:rsidP="003F4C0B">
      <w:pPr>
        <w:autoSpaceDE w:val="0"/>
        <w:autoSpaceDN w:val="0"/>
        <w:adjustRightInd w:val="0"/>
        <w:rPr>
          <w:rFonts w:ascii="Garamond" w:hAnsi="Garamond" w:cs="Courier New"/>
          <w:color w:val="000000"/>
          <w:sz w:val="20"/>
          <w:szCs w:val="20"/>
        </w:rPr>
      </w:pPr>
    </w:p>
    <w:p w:rsidR="003F4C0B" w:rsidRPr="00316AD7" w:rsidRDefault="003F4C0B" w:rsidP="00484AD0">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Et alors, le commencement de l’année, par exemple, où le placer ?</w:t>
      </w:r>
      <w:r w:rsidR="00484AD0">
        <w:rPr>
          <w:rFonts w:ascii="Garamond" w:hAnsi="Garamond" w:cs="Courier New"/>
          <w:color w:val="000000"/>
          <w:sz w:val="20"/>
          <w:szCs w:val="20"/>
        </w:rPr>
        <w:t xml:space="preserve"> </w:t>
      </w:r>
      <w:r w:rsidRPr="00316AD7">
        <w:rPr>
          <w:rFonts w:ascii="Garamond" w:hAnsi="Garamond" w:cs="Courier New"/>
          <w:color w:val="000000"/>
          <w:sz w:val="20"/>
          <w:szCs w:val="20"/>
        </w:rPr>
        <w:t>C’est là qu’est l’acte.</w:t>
      </w:r>
    </w:p>
    <w:p w:rsidR="003F4C0B" w:rsidRPr="00316AD7" w:rsidRDefault="003F4C0B" w:rsidP="003F4C0B">
      <w:pPr>
        <w:rPr>
          <w:rFonts w:ascii="Garamond" w:hAnsi="Garamond" w:cs="Courier New"/>
          <w:color w:val="000000"/>
          <w:sz w:val="20"/>
          <w:szCs w:val="20"/>
        </w:rPr>
      </w:pP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C’est tout au moins une des façons d’aborder ce qu’il en est de l’acte, structure dont, si vous cherchez bien, vous vous apercevrez qu’on a</w:t>
      </w:r>
      <w:r w:rsidR="00711B90" w:rsidRPr="00316AD7">
        <w:rPr>
          <w:rFonts w:ascii="Garamond" w:hAnsi="Garamond" w:cs="Courier New"/>
          <w:color w:val="000000"/>
          <w:sz w:val="20"/>
          <w:szCs w:val="20"/>
        </w:rPr>
        <w:t xml:space="preserve"> </w:t>
      </w:r>
      <w:r w:rsidR="00484AD0">
        <w:rPr>
          <w:rFonts w:ascii="Garamond" w:hAnsi="Garamond" w:cs="Courier New"/>
          <w:color w:val="000000"/>
          <w:sz w:val="20"/>
          <w:szCs w:val="20"/>
        </w:rPr>
        <w:t>-</w:t>
      </w:r>
      <w:r w:rsidRPr="00316AD7">
        <w:rPr>
          <w:rFonts w:ascii="Garamond" w:hAnsi="Garamond" w:cs="Courier New"/>
          <w:color w:val="000000"/>
          <w:sz w:val="20"/>
          <w:szCs w:val="20"/>
        </w:rPr>
        <w:t xml:space="preserve"> somme toute</w:t>
      </w:r>
      <w:r w:rsidR="00711B90" w:rsidRPr="00316AD7">
        <w:rPr>
          <w:rFonts w:ascii="Garamond" w:hAnsi="Garamond" w:cs="Courier New"/>
          <w:color w:val="000000"/>
          <w:sz w:val="20"/>
          <w:szCs w:val="20"/>
        </w:rPr>
        <w:t xml:space="preserve"> </w:t>
      </w:r>
      <w:r w:rsidR="00484AD0">
        <w:rPr>
          <w:rFonts w:ascii="Garamond" w:hAnsi="Garamond" w:cs="Courier New"/>
          <w:color w:val="000000"/>
          <w:sz w:val="20"/>
          <w:szCs w:val="20"/>
        </w:rPr>
        <w:t>-</w:t>
      </w:r>
      <w:r w:rsidRPr="00316AD7">
        <w:rPr>
          <w:rFonts w:ascii="Garamond" w:hAnsi="Garamond" w:cs="Courier New"/>
          <w:color w:val="000000"/>
          <w:sz w:val="20"/>
          <w:szCs w:val="20"/>
        </w:rPr>
        <w:t xml:space="preserve"> peu parlé. La nouvelle année donc, me donne l’occasion de l’aborder par ce bout.</w:t>
      </w:r>
    </w:p>
    <w:p w:rsidR="00484AD0"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Un acte c’est lié à la détermination du commencement et tout à fait spécialement là où il y a besoin d’en faire un, précisément parce qu’il n’y en a pas.</w:t>
      </w:r>
      <w:r w:rsidR="00484AD0">
        <w:rPr>
          <w:rFonts w:ascii="Garamond" w:hAnsi="Garamond" w:cs="Courier New"/>
          <w:color w:val="000000"/>
          <w:sz w:val="20"/>
          <w:szCs w:val="20"/>
        </w:rPr>
        <w:t xml:space="preserve"> </w:t>
      </w:r>
      <w:r w:rsidRPr="00316AD7">
        <w:rPr>
          <w:rFonts w:ascii="Garamond" w:hAnsi="Garamond" w:cs="Courier New"/>
          <w:color w:val="000000"/>
          <w:sz w:val="20"/>
          <w:szCs w:val="20"/>
        </w:rPr>
        <w:t xml:space="preserve">C’est pour cela qu’en somme ça a un certain sens ce que j’ai fait au début </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de vous présenter mes v</w:t>
      </w:r>
      <w:r w:rsidR="00860F54" w:rsidRPr="00316AD7">
        <w:rPr>
          <w:rFonts w:ascii="Garamond" w:hAnsi="Garamond" w:cs="Courier New"/>
          <w:color w:val="000000"/>
          <w:sz w:val="20"/>
          <w:szCs w:val="20"/>
        </w:rPr>
        <w:t>œ</w:t>
      </w:r>
      <w:r w:rsidRPr="00316AD7">
        <w:rPr>
          <w:rFonts w:ascii="Garamond" w:hAnsi="Garamond" w:cs="Courier New"/>
          <w:color w:val="000000"/>
          <w:sz w:val="20"/>
          <w:szCs w:val="20"/>
        </w:rPr>
        <w:t>ux de bonne année, ça entre dans le champ de l’acte.</w:t>
      </w:r>
    </w:p>
    <w:p w:rsidR="003F4C0B" w:rsidRPr="00316AD7" w:rsidRDefault="003F4C0B" w:rsidP="003F4C0B">
      <w:pPr>
        <w:autoSpaceDE w:val="0"/>
        <w:autoSpaceDN w:val="0"/>
        <w:adjustRightInd w:val="0"/>
        <w:rPr>
          <w:rFonts w:ascii="Garamond" w:hAnsi="Garamond" w:cs="Courier New"/>
          <w:color w:val="000000"/>
          <w:sz w:val="20"/>
          <w:szCs w:val="20"/>
        </w:rPr>
      </w:pPr>
    </w:p>
    <w:p w:rsidR="003F4C0B" w:rsidRPr="00316AD7" w:rsidRDefault="003F4C0B" w:rsidP="00484AD0">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Bien sûr c’est un petit acte comme ça, un très laïc résidu d’acte, mais n’oubliez pas que si nous nous faisons ces petits </w:t>
      </w:r>
      <w:r w:rsidRPr="00316AD7">
        <w:rPr>
          <w:rFonts w:ascii="Garamond" w:hAnsi="Garamond"/>
          <w:i/>
          <w:color w:val="000000"/>
          <w:sz w:val="20"/>
          <w:szCs w:val="20"/>
        </w:rPr>
        <w:t>salamalecs</w:t>
      </w:r>
      <w:r w:rsidRPr="00316AD7">
        <w:rPr>
          <w:rFonts w:ascii="Garamond" w:hAnsi="Garamond" w:cs="Courier New"/>
          <w:color w:val="000000"/>
          <w:sz w:val="20"/>
          <w:szCs w:val="20"/>
        </w:rPr>
        <w:t>, d’ailleurs toujours plus ou moins en voie de désuétude mais qui subsistent</w:t>
      </w:r>
      <w:r w:rsidR="00484AD0">
        <w:rPr>
          <w:rFonts w:ascii="Garamond" w:hAnsi="Garamond" w:cs="Courier New"/>
          <w:color w:val="000000"/>
          <w:sz w:val="20"/>
          <w:szCs w:val="20"/>
        </w:rPr>
        <w:t xml:space="preserve">, </w:t>
      </w:r>
      <w:r w:rsidRPr="00316AD7">
        <w:rPr>
          <w:rFonts w:ascii="Garamond" w:hAnsi="Garamond" w:cs="Courier New"/>
          <w:color w:val="000000"/>
          <w:sz w:val="20"/>
          <w:szCs w:val="20"/>
        </w:rPr>
        <w:t>c’est justement ce qu’il y a de remarquable</w:t>
      </w:r>
      <w:r w:rsidR="00484AD0">
        <w:rPr>
          <w:rFonts w:ascii="Garamond" w:hAnsi="Garamond" w:cs="Courier New"/>
          <w:color w:val="000000"/>
          <w:sz w:val="20"/>
          <w:szCs w:val="20"/>
        </w:rPr>
        <w:t xml:space="preserve">, </w:t>
      </w:r>
      <w:r w:rsidRPr="00316AD7">
        <w:rPr>
          <w:rFonts w:ascii="Garamond" w:hAnsi="Garamond" w:cs="Courier New"/>
          <w:color w:val="000000"/>
          <w:sz w:val="20"/>
          <w:szCs w:val="20"/>
        </w:rPr>
        <w:t>c’est en écho à des choses dont on parle comme si</w:t>
      </w:r>
      <w:r w:rsidR="00484AD0">
        <w:rPr>
          <w:rFonts w:ascii="Garamond" w:hAnsi="Garamond" w:cs="Courier New"/>
          <w:color w:val="000000"/>
          <w:sz w:val="20"/>
          <w:szCs w:val="20"/>
        </w:rPr>
        <w:t xml:space="preserve"> </w:t>
      </w:r>
      <w:r w:rsidRPr="00316AD7">
        <w:rPr>
          <w:rFonts w:ascii="Garamond" w:hAnsi="Garamond" w:cs="Courier New"/>
          <w:color w:val="000000"/>
          <w:sz w:val="20"/>
          <w:szCs w:val="20"/>
        </w:rPr>
        <w:t>elles étaient passées, à savoir des actes cérémoniels qui, dans un cadre par exemple qu’on peut appeler l’Empire, consistaient à ce que ce jour</w:t>
      </w:r>
      <w:r w:rsidR="00484AD0">
        <w:rPr>
          <w:rFonts w:ascii="Garamond" w:hAnsi="Garamond" w:cs="Courier New"/>
          <w:color w:val="000000"/>
          <w:sz w:val="20"/>
          <w:szCs w:val="20"/>
        </w:rPr>
        <w:t>-</w:t>
      </w:r>
      <w:r w:rsidRPr="00316AD7">
        <w:rPr>
          <w:rFonts w:ascii="Garamond" w:hAnsi="Garamond" w:cs="Courier New"/>
          <w:color w:val="000000"/>
          <w:sz w:val="20"/>
          <w:szCs w:val="20"/>
        </w:rPr>
        <w:t>là</w:t>
      </w:r>
      <w:r w:rsidR="00484AD0">
        <w:rPr>
          <w:rFonts w:ascii="Garamond" w:hAnsi="Garamond" w:cs="Courier New"/>
          <w:color w:val="000000"/>
          <w:sz w:val="20"/>
          <w:szCs w:val="20"/>
        </w:rPr>
        <w:t xml:space="preserve"> - </w:t>
      </w:r>
      <w:r w:rsidRPr="003A141F">
        <w:rPr>
          <w:rFonts w:ascii="Garamond" w:hAnsi="Garamond" w:cs="Courier New"/>
          <w:i/>
          <w:color w:val="000000"/>
          <w:sz w:val="20"/>
          <w:szCs w:val="20"/>
        </w:rPr>
        <w:t>tout ce qu’on vous raconte !</w:t>
      </w:r>
      <w:r w:rsidR="00484AD0">
        <w:rPr>
          <w:rFonts w:ascii="Garamond" w:hAnsi="Garamond" w:cs="Courier New"/>
          <w:color w:val="000000"/>
          <w:sz w:val="20"/>
          <w:szCs w:val="20"/>
        </w:rPr>
        <w:t xml:space="preserve"> -</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l’Empereur, par exemple, manipulait de ses propres mains une charrue. </w:t>
      </w:r>
    </w:p>
    <w:p w:rsidR="003F4C0B" w:rsidRPr="00316AD7" w:rsidRDefault="003F4C0B" w:rsidP="003F4C0B">
      <w:pPr>
        <w:autoSpaceDE w:val="0"/>
        <w:autoSpaceDN w:val="0"/>
        <w:adjustRightInd w:val="0"/>
        <w:rPr>
          <w:rFonts w:ascii="Garamond" w:hAnsi="Garamond" w:cs="Courier New"/>
          <w:color w:val="000000"/>
          <w:sz w:val="20"/>
          <w:szCs w:val="20"/>
        </w:rPr>
      </w:pPr>
    </w:p>
    <w:p w:rsidR="00691A5D"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C’était un acte précisément ordonné à marquer </w:t>
      </w:r>
      <w:r w:rsidR="00C5644D" w:rsidRPr="00316AD7">
        <w:rPr>
          <w:rFonts w:ascii="Garamond" w:hAnsi="Garamond" w:cs="Courier New"/>
          <w:color w:val="000000"/>
          <w:sz w:val="20"/>
          <w:szCs w:val="20"/>
        </w:rPr>
        <w:t>u</w:t>
      </w:r>
      <w:r w:rsidRPr="00316AD7">
        <w:rPr>
          <w:rFonts w:ascii="Garamond" w:hAnsi="Garamond" w:cs="Courier New"/>
          <w:color w:val="000000"/>
          <w:sz w:val="20"/>
          <w:szCs w:val="20"/>
        </w:rPr>
        <w:t>n commencement pour autant qu’il était essentiel à un certain ordre d’empire que cette fondation, renouvelée au début de chaque année</w:t>
      </w:r>
      <w:r w:rsidR="00691A5D">
        <w:rPr>
          <w:rFonts w:ascii="Garamond" w:hAnsi="Garamond" w:cs="Courier New"/>
          <w:color w:val="000000"/>
          <w:sz w:val="20"/>
          <w:szCs w:val="20"/>
        </w:rPr>
        <w:t xml:space="preserve">, fût marquée. </w:t>
      </w:r>
      <w:r w:rsidRPr="00316AD7">
        <w:rPr>
          <w:rFonts w:ascii="Garamond" w:hAnsi="Garamond" w:cs="Courier New"/>
          <w:color w:val="000000"/>
          <w:sz w:val="20"/>
          <w:szCs w:val="20"/>
        </w:rPr>
        <w:t xml:space="preserve">Nous voyons là la dimension de ce </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qu’on appelle l’acte traditionnel, celui qui se fonde dans une certaine nécessité de transférer quelque chose qui est considéré comme essent</w:t>
      </w:r>
      <w:r w:rsidR="00691A5D">
        <w:rPr>
          <w:rFonts w:ascii="Garamond" w:hAnsi="Garamond" w:cs="Courier New"/>
          <w:color w:val="000000"/>
          <w:sz w:val="20"/>
          <w:szCs w:val="20"/>
        </w:rPr>
        <w:t xml:space="preserve">iel dans l’ordre du signifiant. </w:t>
      </w:r>
      <w:r w:rsidRPr="00316AD7">
        <w:rPr>
          <w:rFonts w:ascii="Garamond" w:hAnsi="Garamond" w:cs="Courier New"/>
          <w:color w:val="000000"/>
          <w:sz w:val="20"/>
          <w:szCs w:val="20"/>
        </w:rPr>
        <w:t xml:space="preserve">Qu’il faille le transférer suppose apparemment que ça ne se transfère pas tout seul, que commencement est donc bien effectivement renouvellement. </w:t>
      </w:r>
    </w:p>
    <w:p w:rsidR="003F4C0B" w:rsidRPr="00316AD7" w:rsidRDefault="003F4C0B" w:rsidP="003F4C0B">
      <w:pPr>
        <w:autoSpaceDE w:val="0"/>
        <w:autoSpaceDN w:val="0"/>
        <w:adjustRightInd w:val="0"/>
        <w:rPr>
          <w:rFonts w:ascii="Garamond" w:hAnsi="Garamond" w:cs="Courier New"/>
          <w:color w:val="000000"/>
          <w:sz w:val="20"/>
          <w:szCs w:val="20"/>
        </w:rPr>
      </w:pP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 qui ouvre la porte, même pas par la voie d’une opposition, à ceci </w:t>
      </w:r>
      <w:r w:rsidRPr="00316AD7">
        <w:rPr>
          <w:rFonts w:ascii="Garamond" w:hAnsi="Garamond"/>
          <w:i/>
          <w:color w:val="000000"/>
          <w:sz w:val="20"/>
          <w:szCs w:val="20"/>
        </w:rPr>
        <w:t>qu’il est concevable que l’acte constitue</w:t>
      </w:r>
      <w:r w:rsidRPr="00316AD7">
        <w:rPr>
          <w:rFonts w:ascii="Garamond" w:hAnsi="Garamond" w:cs="Courier New"/>
          <w:color w:val="000000"/>
          <w:sz w:val="20"/>
          <w:szCs w:val="20"/>
        </w:rPr>
        <w:t>…</w:t>
      </w:r>
    </w:p>
    <w:p w:rsidR="003F4C0B" w:rsidRPr="00316AD7" w:rsidRDefault="003F4C0B" w:rsidP="003F4C0B">
      <w:pPr>
        <w:autoSpaceDE w:val="0"/>
        <w:autoSpaceDN w:val="0"/>
        <w:adjustRightInd w:val="0"/>
        <w:ind w:firstLine="708"/>
        <w:rPr>
          <w:rFonts w:ascii="Garamond" w:hAnsi="Garamond" w:cs="Courier New"/>
          <w:i/>
          <w:color w:val="000000"/>
          <w:sz w:val="20"/>
          <w:szCs w:val="20"/>
        </w:rPr>
      </w:pPr>
      <w:r w:rsidRPr="00316AD7">
        <w:rPr>
          <w:rFonts w:ascii="Garamond" w:hAnsi="Garamond" w:cs="Courier New"/>
          <w:i/>
          <w:color w:val="000000"/>
          <w:sz w:val="20"/>
          <w:szCs w:val="20"/>
        </w:rPr>
        <w:t xml:space="preserve">si l’on peut s’exprimer de cette façon, sans guillemets </w:t>
      </w:r>
    </w:p>
    <w:p w:rsidR="00691A5D"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w:t>
      </w:r>
      <w:r w:rsidRPr="00316AD7">
        <w:rPr>
          <w:rFonts w:ascii="Garamond" w:hAnsi="Garamond"/>
          <w:i/>
          <w:color w:val="000000"/>
          <w:sz w:val="20"/>
          <w:szCs w:val="20"/>
        </w:rPr>
        <w:t>un vrai commencement</w:t>
      </w:r>
      <w:r w:rsidRPr="00316AD7">
        <w:rPr>
          <w:rFonts w:ascii="Garamond" w:hAnsi="Garamond" w:cs="Courier New"/>
          <w:color w:val="000000"/>
          <w:sz w:val="20"/>
          <w:szCs w:val="20"/>
        </w:rPr>
        <w:t xml:space="preserve">, qu’il y ait, pour tout dire, un acte qui soit créateur et </w:t>
      </w:r>
      <w:r w:rsidR="00691A5D">
        <w:rPr>
          <w:rFonts w:ascii="Garamond" w:hAnsi="Garamond" w:cs="Courier New"/>
          <w:color w:val="000000"/>
          <w:sz w:val="20"/>
          <w:szCs w:val="20"/>
        </w:rPr>
        <w:t xml:space="preserve">que ce soit là le commencement. </w:t>
      </w:r>
      <w:r w:rsidRPr="00316AD7">
        <w:rPr>
          <w:rFonts w:ascii="Garamond" w:hAnsi="Garamond" w:cs="Courier New"/>
          <w:color w:val="000000"/>
          <w:sz w:val="20"/>
          <w:szCs w:val="20"/>
        </w:rPr>
        <w:t xml:space="preserve">Or, il suffit d’évoquer cet horizon de tout fonctionnement de l’acte pour s’apercevoir que c’est bien évidemment là que réside </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sa vraie structure, ce qui est tout à fait apparent, évident, et ce qui montre la fécondité, d’ailleurs, du mythe de </w:t>
      </w:r>
      <w:r w:rsidRPr="00316AD7">
        <w:rPr>
          <w:rFonts w:ascii="Garamond" w:hAnsi="Garamond"/>
          <w:i/>
          <w:color w:val="000000"/>
          <w:sz w:val="20"/>
          <w:szCs w:val="20"/>
        </w:rPr>
        <w:t>la Création</w:t>
      </w:r>
      <w:r w:rsidRPr="00316AD7">
        <w:rPr>
          <w:rFonts w:ascii="Garamond" w:hAnsi="Garamond" w:cs="Courier New"/>
          <w:color w:val="000000"/>
          <w:sz w:val="20"/>
          <w:szCs w:val="20"/>
        </w:rPr>
        <w:t>.</w:t>
      </w:r>
    </w:p>
    <w:p w:rsidR="00C5644D" w:rsidRPr="00316AD7" w:rsidRDefault="00C5644D" w:rsidP="003F4C0B">
      <w:pPr>
        <w:autoSpaceDE w:val="0"/>
        <w:autoSpaceDN w:val="0"/>
        <w:adjustRightInd w:val="0"/>
        <w:rPr>
          <w:rFonts w:ascii="Garamond" w:hAnsi="Garamond" w:cs="Courier New"/>
          <w:color w:val="000000"/>
          <w:sz w:val="20"/>
          <w:szCs w:val="20"/>
        </w:rPr>
      </w:pP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Il est un peu surprenant qu’il ne soit pas venu…</w:t>
      </w:r>
    </w:p>
    <w:p w:rsidR="003F4C0B" w:rsidRPr="00316AD7" w:rsidRDefault="003F4C0B" w:rsidP="003F4C0B">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d’une façon maintenant qui soit courante, admise dans la conscience commune</w:t>
      </w:r>
    </w:p>
    <w:p w:rsidR="00691A5D"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…qu’il y a une relation certaine entre la cassure qui s’est produite dans l’évolution de la science au début du XVII</w:t>
      </w:r>
      <w:r w:rsidRPr="00316AD7">
        <w:rPr>
          <w:rFonts w:ascii="Garamond" w:hAnsi="Garamond" w:cs="Courier New"/>
          <w:color w:val="000000"/>
          <w:sz w:val="20"/>
          <w:szCs w:val="20"/>
          <w:vertAlign w:val="superscript"/>
        </w:rPr>
        <w:t>ème</w:t>
      </w:r>
      <w:r w:rsidRPr="00316AD7">
        <w:rPr>
          <w:rFonts w:ascii="Garamond" w:hAnsi="Garamond" w:cs="Courier New"/>
          <w:color w:val="000000"/>
          <w:sz w:val="20"/>
          <w:szCs w:val="20"/>
        </w:rPr>
        <w:t xml:space="preserve"> siècle </w:t>
      </w:r>
    </w:p>
    <w:p w:rsidR="00691A5D"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et la réalisation, l’avènement de la portée véritable de ce mythe de </w:t>
      </w:r>
      <w:r w:rsidRPr="00316AD7">
        <w:rPr>
          <w:rFonts w:ascii="Garamond" w:hAnsi="Garamond"/>
          <w:i/>
          <w:color w:val="000000"/>
          <w:sz w:val="20"/>
          <w:szCs w:val="20"/>
        </w:rPr>
        <w:t>la Création</w:t>
      </w:r>
      <w:r w:rsidRPr="00316AD7">
        <w:rPr>
          <w:rFonts w:ascii="Garamond" w:hAnsi="Garamond" w:cs="Courier New"/>
          <w:color w:val="000000"/>
          <w:sz w:val="20"/>
          <w:szCs w:val="20"/>
        </w:rPr>
        <w:t xml:space="preserve"> qui aura donc mis seize siècles à parvenir </w:t>
      </w:r>
    </w:p>
    <w:p w:rsidR="00691A5D"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à sa véritable incidence, à ce qu’on peut, à travers cette époque, appeler </w:t>
      </w:r>
      <w:r w:rsidRPr="00316AD7">
        <w:rPr>
          <w:rFonts w:ascii="Garamond" w:hAnsi="Garamond"/>
          <w:i/>
          <w:color w:val="000000"/>
          <w:sz w:val="20"/>
          <w:szCs w:val="20"/>
        </w:rPr>
        <w:t>la conscience chrétienne</w:t>
      </w:r>
      <w:r w:rsidR="00691A5D">
        <w:rPr>
          <w:rFonts w:ascii="Garamond" w:hAnsi="Garamond" w:cs="Courier New"/>
          <w:color w:val="000000"/>
          <w:sz w:val="20"/>
          <w:szCs w:val="20"/>
        </w:rPr>
        <w:t xml:space="preserve">. </w:t>
      </w:r>
      <w:r w:rsidRPr="00316AD7">
        <w:rPr>
          <w:rFonts w:ascii="Garamond" w:hAnsi="Garamond" w:cs="Courier New"/>
          <w:color w:val="000000"/>
          <w:sz w:val="20"/>
          <w:szCs w:val="20"/>
        </w:rPr>
        <w:t xml:space="preserve">Je ne saurais trop revenir </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sur cette remarque qui</w:t>
      </w:r>
      <w:r w:rsidR="00691A5D">
        <w:rPr>
          <w:rFonts w:ascii="Garamond" w:hAnsi="Garamond" w:cs="Courier New"/>
          <w:color w:val="000000"/>
          <w:sz w:val="20"/>
          <w:szCs w:val="20"/>
        </w:rPr>
        <w:t xml:space="preserve">, </w:t>
      </w:r>
      <w:r w:rsidRPr="00316AD7">
        <w:rPr>
          <w:rFonts w:ascii="Garamond" w:hAnsi="Garamond" w:cs="Courier New"/>
          <w:color w:val="000000"/>
          <w:sz w:val="20"/>
          <w:szCs w:val="20"/>
        </w:rPr>
        <w:t>comme je le souligne à chaque fois</w:t>
      </w:r>
      <w:r w:rsidR="00691A5D">
        <w:rPr>
          <w:rFonts w:ascii="Garamond" w:hAnsi="Garamond" w:cs="Courier New"/>
          <w:color w:val="000000"/>
          <w:sz w:val="20"/>
          <w:szCs w:val="20"/>
        </w:rPr>
        <w:t xml:space="preserve">, </w:t>
      </w:r>
      <w:r w:rsidRPr="00316AD7">
        <w:rPr>
          <w:rFonts w:ascii="Garamond" w:hAnsi="Garamond" w:cs="Courier New"/>
          <w:color w:val="000000"/>
          <w:sz w:val="20"/>
          <w:szCs w:val="20"/>
        </w:rPr>
        <w:t>n’est pas de moi mais d’Alexandre KOYRÉ</w:t>
      </w:r>
      <w:r w:rsidRPr="00316AD7">
        <w:rPr>
          <w:rStyle w:val="Appelnotedebasdep"/>
          <w:rFonts w:ascii="Garamond" w:hAnsi="Garamond"/>
          <w:b/>
          <w:bCs/>
          <w:color w:val="FF3300"/>
          <w:sz w:val="20"/>
          <w:szCs w:val="20"/>
        </w:rPr>
        <w:footnoteReference w:id="36"/>
      </w:r>
      <w:r w:rsidRPr="00316AD7">
        <w:rPr>
          <w:rFonts w:ascii="Garamond" w:hAnsi="Garamond" w:cs="Courier New"/>
          <w:color w:val="000000"/>
          <w:sz w:val="20"/>
          <w:szCs w:val="20"/>
        </w:rPr>
        <w:t>.</w:t>
      </w:r>
    </w:p>
    <w:p w:rsidR="003F4C0B" w:rsidRPr="00316AD7" w:rsidRDefault="003F4C0B" w:rsidP="003F4C0B">
      <w:pPr>
        <w:autoSpaceDE w:val="0"/>
        <w:autoSpaceDN w:val="0"/>
        <w:adjustRightInd w:val="0"/>
        <w:rPr>
          <w:rFonts w:ascii="Garamond" w:hAnsi="Garamond" w:cs="Courier New"/>
          <w:i/>
          <w:iCs/>
          <w:color w:val="000000"/>
          <w:sz w:val="20"/>
          <w:szCs w:val="20"/>
        </w:rPr>
      </w:pPr>
    </w:p>
    <w:p w:rsidR="00691A5D"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iCs/>
          <w:color w:val="000000"/>
          <w:sz w:val="20"/>
          <w:szCs w:val="20"/>
        </w:rPr>
        <w:t>« </w:t>
      </w:r>
      <w:r w:rsidRPr="00316AD7">
        <w:rPr>
          <w:rFonts w:ascii="Garamond" w:hAnsi="Garamond"/>
          <w:i/>
          <w:iCs/>
          <w:color w:val="000000"/>
          <w:sz w:val="20"/>
          <w:szCs w:val="20"/>
        </w:rPr>
        <w:t>Au commencement était l’action</w:t>
      </w:r>
      <w:r w:rsidRPr="00316AD7">
        <w:rPr>
          <w:rFonts w:ascii="Garamond" w:hAnsi="Garamond" w:cs="Courier New"/>
          <w:iCs/>
          <w:color w:val="000000"/>
          <w:sz w:val="20"/>
          <w:szCs w:val="20"/>
        </w:rPr>
        <w:t> »</w:t>
      </w:r>
      <w:r w:rsidRPr="00316AD7">
        <w:rPr>
          <w:rFonts w:ascii="Garamond" w:hAnsi="Garamond" w:cs="Courier New"/>
          <w:color w:val="000000"/>
          <w:sz w:val="20"/>
          <w:szCs w:val="20"/>
        </w:rPr>
        <w:t xml:space="preserve"> dit GOETHE</w:t>
      </w:r>
      <w:r w:rsidRPr="00316AD7">
        <w:rPr>
          <w:rStyle w:val="Appelnotedebasdep"/>
          <w:rFonts w:ascii="Garamond" w:hAnsi="Garamond"/>
          <w:b/>
          <w:bCs/>
          <w:color w:val="FF3300"/>
          <w:sz w:val="20"/>
          <w:szCs w:val="20"/>
        </w:rPr>
        <w:footnoteReference w:id="37"/>
      </w:r>
      <w:r w:rsidRPr="00316AD7">
        <w:rPr>
          <w:rFonts w:ascii="Garamond" w:hAnsi="Garamond" w:cs="Courier New"/>
          <w:color w:val="000000"/>
          <w:sz w:val="20"/>
          <w:szCs w:val="20"/>
        </w:rPr>
        <w:t xml:space="preserve"> un peu plus tard. On croit que c’est là contradiction à la formule </w:t>
      </w:r>
      <w:proofErr w:type="spellStart"/>
      <w:r w:rsidRPr="00316AD7">
        <w:rPr>
          <w:rFonts w:ascii="Garamond" w:hAnsi="Garamond"/>
          <w:i/>
          <w:color w:val="000000"/>
          <w:sz w:val="20"/>
          <w:szCs w:val="20"/>
        </w:rPr>
        <w:t>joannique</w:t>
      </w:r>
      <w:proofErr w:type="spellEnd"/>
      <w:r w:rsidRPr="00316AD7">
        <w:rPr>
          <w:rFonts w:ascii="Garamond" w:hAnsi="Garamond" w:cs="Courier New"/>
          <w:color w:val="000000"/>
          <w:sz w:val="20"/>
          <w:szCs w:val="20"/>
        </w:rPr>
        <w:t xml:space="preserve"> : « </w:t>
      </w:r>
      <w:r w:rsidRPr="00316AD7">
        <w:rPr>
          <w:rFonts w:ascii="Garamond" w:hAnsi="Garamond"/>
          <w:i/>
          <w:iCs/>
          <w:color w:val="000000"/>
          <w:sz w:val="20"/>
          <w:szCs w:val="20"/>
        </w:rPr>
        <w:t>Au commencement était le Verbe</w:t>
      </w:r>
      <w:r w:rsidRPr="00316AD7">
        <w:rPr>
          <w:rFonts w:ascii="Garamond" w:hAnsi="Garamond" w:cs="Courier New"/>
          <w:iCs/>
          <w:color w:val="000000"/>
          <w:sz w:val="20"/>
          <w:szCs w:val="20"/>
        </w:rPr>
        <w:t> »</w:t>
      </w:r>
      <w:r w:rsidRPr="00316AD7">
        <w:rPr>
          <w:rStyle w:val="Appelnotedebasdep"/>
          <w:rFonts w:ascii="Garamond" w:hAnsi="Garamond"/>
          <w:b/>
          <w:bCs/>
          <w:color w:val="FF3300"/>
          <w:sz w:val="20"/>
          <w:szCs w:val="20"/>
        </w:rPr>
        <w:footnoteReference w:id="38"/>
      </w:r>
      <w:r w:rsidRPr="00316AD7">
        <w:rPr>
          <w:rFonts w:ascii="Garamond" w:hAnsi="Garamond" w:cs="Courier New"/>
          <w:color w:val="000000"/>
          <w:sz w:val="20"/>
          <w:szCs w:val="20"/>
        </w:rPr>
        <w:t>. C’est ce qui nécessite qu’on y regarde d’un peu plus près.</w:t>
      </w:r>
      <w:r w:rsidR="00691A5D">
        <w:rPr>
          <w:rFonts w:ascii="Garamond" w:hAnsi="Garamond" w:cs="Courier New"/>
          <w:color w:val="000000"/>
          <w:sz w:val="20"/>
          <w:szCs w:val="20"/>
        </w:rPr>
        <w:t xml:space="preserve"> </w:t>
      </w:r>
      <w:r w:rsidRPr="00316AD7">
        <w:rPr>
          <w:rFonts w:ascii="Garamond" w:hAnsi="Garamond" w:cs="Courier New"/>
          <w:color w:val="000000"/>
          <w:sz w:val="20"/>
          <w:szCs w:val="20"/>
        </w:rPr>
        <w:t xml:space="preserve">Si vous vous introduisez </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dans la question par la voie que je viens d’essayer de vous ouvrir sous </w:t>
      </w:r>
      <w:r w:rsidRPr="00316AD7">
        <w:rPr>
          <w:rFonts w:ascii="Garamond" w:hAnsi="Garamond" w:cs="Courier New"/>
          <w:i/>
          <w:color w:val="000000"/>
          <w:sz w:val="20"/>
          <w:szCs w:val="20"/>
        </w:rPr>
        <w:t>une espèce familière</w:t>
      </w:r>
      <w:r w:rsidRPr="00316AD7">
        <w:rPr>
          <w:rFonts w:ascii="Garamond" w:hAnsi="Garamond" w:cs="Courier New"/>
          <w:color w:val="000000"/>
          <w:sz w:val="20"/>
          <w:szCs w:val="20"/>
        </w:rPr>
        <w:t xml:space="preserve">, il est tout à fait clair qu’il n’y a pas, entre ces deux formules, la moindre opposition : </w:t>
      </w:r>
      <w:r w:rsidRPr="00316AD7">
        <w:rPr>
          <w:rFonts w:ascii="Garamond" w:hAnsi="Garamond" w:cs="Courier New"/>
          <w:iCs/>
          <w:color w:val="000000"/>
          <w:sz w:val="20"/>
          <w:szCs w:val="20"/>
        </w:rPr>
        <w:t>« </w:t>
      </w:r>
      <w:r w:rsidRPr="00316AD7">
        <w:rPr>
          <w:rFonts w:ascii="Garamond" w:hAnsi="Garamond"/>
          <w:i/>
          <w:iCs/>
          <w:color w:val="000000"/>
          <w:sz w:val="20"/>
          <w:szCs w:val="20"/>
        </w:rPr>
        <w:t>Au commencement était l’action</w:t>
      </w:r>
      <w:r w:rsidRPr="00316AD7">
        <w:rPr>
          <w:rFonts w:ascii="Garamond" w:hAnsi="Garamond" w:cs="Courier New"/>
          <w:iCs/>
          <w:color w:val="000000"/>
          <w:sz w:val="20"/>
          <w:szCs w:val="20"/>
        </w:rPr>
        <w:t> »</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parce que sans acte, il ne saurait tout simplement être question de </w:t>
      </w:r>
      <w:r w:rsidRPr="00316AD7">
        <w:rPr>
          <w:rFonts w:ascii="Garamond" w:hAnsi="Garamond"/>
          <w:i/>
          <w:color w:val="000000"/>
          <w:sz w:val="20"/>
          <w:szCs w:val="20"/>
        </w:rPr>
        <w:t>commencement</w:t>
      </w:r>
      <w:r w:rsidRPr="00316AD7">
        <w:rPr>
          <w:rFonts w:ascii="Garamond" w:hAnsi="Garamond" w:cs="Courier New"/>
          <w:color w:val="000000"/>
          <w:sz w:val="20"/>
          <w:szCs w:val="20"/>
        </w:rPr>
        <w:t xml:space="preserve">. </w:t>
      </w:r>
      <w:r w:rsidRPr="00691A5D">
        <w:rPr>
          <w:rFonts w:ascii="Garamond" w:hAnsi="Garamond" w:cs="Courier New"/>
          <w:i/>
          <w:color w:val="000000"/>
          <w:sz w:val="20"/>
          <w:szCs w:val="20"/>
        </w:rPr>
        <w:t xml:space="preserve">L’action est bien au </w:t>
      </w:r>
      <w:r w:rsidRPr="00691A5D">
        <w:rPr>
          <w:rFonts w:ascii="Garamond" w:hAnsi="Garamond"/>
          <w:i/>
          <w:color w:val="000000"/>
          <w:sz w:val="20"/>
          <w:szCs w:val="20"/>
        </w:rPr>
        <w:t>commencement</w:t>
      </w:r>
      <w:r w:rsidRPr="00691A5D">
        <w:rPr>
          <w:rFonts w:ascii="Garamond" w:hAnsi="Garamond" w:cs="Courier New"/>
          <w:i/>
          <w:color w:val="000000"/>
          <w:sz w:val="20"/>
          <w:szCs w:val="20"/>
        </w:rPr>
        <w:t xml:space="preserve"> parce qu’il ne saurait y avoir de </w:t>
      </w:r>
      <w:r w:rsidRPr="00691A5D">
        <w:rPr>
          <w:rFonts w:ascii="Garamond" w:hAnsi="Garamond"/>
          <w:i/>
          <w:color w:val="000000"/>
          <w:sz w:val="20"/>
          <w:szCs w:val="20"/>
        </w:rPr>
        <w:t>commencement</w:t>
      </w:r>
      <w:r w:rsidRPr="00691A5D">
        <w:rPr>
          <w:rFonts w:ascii="Garamond" w:hAnsi="Garamond" w:cs="Courier New"/>
          <w:i/>
          <w:color w:val="000000"/>
          <w:sz w:val="20"/>
          <w:szCs w:val="20"/>
        </w:rPr>
        <w:t xml:space="preserve"> sans action</w:t>
      </w:r>
      <w:r w:rsidRPr="00316AD7">
        <w:rPr>
          <w:rFonts w:ascii="Garamond" w:hAnsi="Garamond" w:cs="Courier New"/>
          <w:color w:val="000000"/>
          <w:sz w:val="20"/>
          <w:szCs w:val="20"/>
        </w:rPr>
        <w:t xml:space="preserve">. </w:t>
      </w:r>
    </w:p>
    <w:p w:rsidR="003F4C0B" w:rsidRPr="00316AD7" w:rsidRDefault="003F4C0B" w:rsidP="003F4C0B">
      <w:pPr>
        <w:autoSpaceDE w:val="0"/>
        <w:autoSpaceDN w:val="0"/>
        <w:adjustRightInd w:val="0"/>
        <w:rPr>
          <w:rFonts w:ascii="Garamond" w:hAnsi="Garamond" w:cs="Courier New"/>
          <w:color w:val="000000"/>
          <w:sz w:val="20"/>
          <w:szCs w:val="20"/>
        </w:rPr>
      </w:pPr>
    </w:p>
    <w:p w:rsidR="00691A5D" w:rsidRDefault="00691A5D" w:rsidP="003F4C0B">
      <w:pPr>
        <w:autoSpaceDE w:val="0"/>
        <w:autoSpaceDN w:val="0"/>
        <w:adjustRightInd w:val="0"/>
        <w:rPr>
          <w:rFonts w:ascii="Garamond" w:hAnsi="Garamond" w:cs="Courier New"/>
          <w:color w:val="000000"/>
          <w:sz w:val="20"/>
          <w:szCs w:val="20"/>
        </w:rPr>
      </w:pP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Si nous nous apercevons, par quelque biais, </w:t>
      </w:r>
      <w:r w:rsidRPr="00691A5D">
        <w:rPr>
          <w:rFonts w:ascii="Garamond" w:hAnsi="Garamond" w:cs="Courier New"/>
          <w:i/>
          <w:color w:val="000000"/>
          <w:sz w:val="20"/>
          <w:szCs w:val="20"/>
        </w:rPr>
        <w:t>de ce qui</w:t>
      </w:r>
      <w:r w:rsidR="00860F54" w:rsidRPr="00691A5D">
        <w:rPr>
          <w:rFonts w:ascii="Garamond" w:hAnsi="Garamond" w:cs="Courier New"/>
          <w:i/>
          <w:color w:val="000000"/>
          <w:sz w:val="20"/>
          <w:szCs w:val="20"/>
        </w:rPr>
        <w:t xml:space="preserve"> </w:t>
      </w:r>
      <w:r w:rsidRPr="00691A5D">
        <w:rPr>
          <w:rFonts w:ascii="Garamond" w:hAnsi="Garamond" w:cs="Courier New"/>
          <w:i/>
          <w:color w:val="000000"/>
          <w:sz w:val="20"/>
          <w:szCs w:val="20"/>
        </w:rPr>
        <w:t>n’est ou n’a jamais été mis ici tout à fait en avant</w:t>
      </w:r>
      <w:r w:rsidRPr="00316AD7">
        <w:rPr>
          <w:rFonts w:ascii="Garamond" w:hAnsi="Garamond" w:cs="Courier New"/>
          <w:color w:val="000000"/>
          <w:sz w:val="20"/>
          <w:szCs w:val="20"/>
        </w:rPr>
        <w:t xml:space="preserve"> comme c’est nécessaire : </w:t>
      </w:r>
    </w:p>
    <w:p w:rsidR="003F4C0B" w:rsidRPr="00691A5D" w:rsidRDefault="003F4C0B" w:rsidP="000E111A">
      <w:pPr>
        <w:pStyle w:val="Paragraphedeliste"/>
        <w:numPr>
          <w:ilvl w:val="0"/>
          <w:numId w:val="18"/>
        </w:numPr>
        <w:autoSpaceDE w:val="0"/>
        <w:autoSpaceDN w:val="0"/>
        <w:adjustRightInd w:val="0"/>
        <w:rPr>
          <w:rFonts w:ascii="Garamond" w:hAnsi="Garamond" w:cs="Courier New"/>
          <w:color w:val="000000"/>
          <w:sz w:val="20"/>
          <w:szCs w:val="20"/>
        </w:rPr>
      </w:pPr>
      <w:r w:rsidRPr="00691A5D">
        <w:rPr>
          <w:rFonts w:ascii="Garamond" w:hAnsi="Garamond" w:cs="Courier New"/>
          <w:color w:val="000000"/>
          <w:sz w:val="20"/>
          <w:szCs w:val="20"/>
        </w:rPr>
        <w:t>qu’il n’y a point d’action qui ne se présente avec une pointe signifiante, d’abord et avant tout,</w:t>
      </w:r>
    </w:p>
    <w:p w:rsidR="00691A5D" w:rsidRDefault="003F4C0B" w:rsidP="000E111A">
      <w:pPr>
        <w:pStyle w:val="Paragraphedeliste"/>
        <w:numPr>
          <w:ilvl w:val="0"/>
          <w:numId w:val="4"/>
        </w:num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que c’est ce qui caractérise l’acte : </w:t>
      </w:r>
      <w:r w:rsidRPr="00316AD7">
        <w:rPr>
          <w:rFonts w:ascii="Garamond" w:hAnsi="Garamond"/>
          <w:i/>
          <w:color w:val="000000"/>
          <w:sz w:val="20"/>
          <w:szCs w:val="20"/>
        </w:rPr>
        <w:t>sa pointe signifiante</w:t>
      </w:r>
      <w:r w:rsidRPr="00316AD7">
        <w:rPr>
          <w:rFonts w:ascii="Garamond" w:hAnsi="Garamond" w:cs="Courier New"/>
          <w:color w:val="000000"/>
          <w:sz w:val="20"/>
          <w:szCs w:val="20"/>
        </w:rPr>
        <w:t xml:space="preserve">, et que son efficience d’acte, qui n’a rien à faire avec l’efficacité d’un </w:t>
      </w:r>
      <w:r w:rsidRPr="00316AD7">
        <w:rPr>
          <w:rFonts w:ascii="Garamond" w:hAnsi="Garamond"/>
          <w:i/>
          <w:color w:val="000000"/>
          <w:sz w:val="20"/>
          <w:szCs w:val="20"/>
        </w:rPr>
        <w:t>faire</w:t>
      </w:r>
      <w:r w:rsidRPr="00316AD7">
        <w:rPr>
          <w:rFonts w:ascii="Garamond" w:hAnsi="Garamond" w:cs="Courier New"/>
          <w:color w:val="000000"/>
          <w:sz w:val="20"/>
          <w:szCs w:val="20"/>
        </w:rPr>
        <w:t xml:space="preserve">, est quelque chose qui </w:t>
      </w:r>
      <w:r w:rsidRPr="00316AD7">
        <w:rPr>
          <w:rFonts w:ascii="Garamond" w:hAnsi="Garamond"/>
          <w:i/>
          <w:iCs/>
          <w:color w:val="000000"/>
          <w:sz w:val="20"/>
          <w:szCs w:val="20"/>
        </w:rPr>
        <w:t>attient</w:t>
      </w:r>
      <w:r w:rsidRPr="00316AD7">
        <w:rPr>
          <w:rStyle w:val="Appelnotedebasdep"/>
          <w:rFonts w:ascii="Garamond" w:hAnsi="Garamond"/>
          <w:b/>
          <w:bCs/>
          <w:color w:val="FF3300"/>
          <w:sz w:val="20"/>
          <w:szCs w:val="20"/>
        </w:rPr>
        <w:footnoteReference w:id="39"/>
      </w:r>
      <w:r w:rsidRPr="00316AD7">
        <w:rPr>
          <w:rFonts w:ascii="Garamond" w:hAnsi="Garamond" w:cs="Courier New"/>
          <w:color w:val="000000"/>
          <w:sz w:val="20"/>
          <w:szCs w:val="20"/>
        </w:rPr>
        <w:t xml:space="preserve"> à cette </w:t>
      </w:r>
      <w:r w:rsidRPr="00316AD7">
        <w:rPr>
          <w:rFonts w:ascii="Garamond" w:hAnsi="Garamond"/>
          <w:i/>
          <w:color w:val="000000"/>
          <w:sz w:val="20"/>
          <w:szCs w:val="20"/>
        </w:rPr>
        <w:t>pointe signifiante</w:t>
      </w:r>
      <w:r w:rsidRPr="00316AD7">
        <w:rPr>
          <w:rFonts w:ascii="Garamond" w:hAnsi="Garamond" w:cs="Courier New"/>
          <w:color w:val="000000"/>
          <w:sz w:val="20"/>
          <w:szCs w:val="20"/>
        </w:rPr>
        <w:t xml:space="preserve">, on peut commencer à parler d’acte, simplement </w:t>
      </w:r>
    </w:p>
    <w:p w:rsidR="003F4C0B" w:rsidRPr="00316AD7" w:rsidRDefault="003F4C0B" w:rsidP="00691A5D">
      <w:pPr>
        <w:pStyle w:val="Paragraphedeliste"/>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sans perdre de vue qu'il est assez curieux que ce soit un psychanalyste qui puisse pour la première fois </w:t>
      </w:r>
      <w:r w:rsidR="00691A5D">
        <w:rPr>
          <w:rFonts w:ascii="Garamond" w:hAnsi="Garamond" w:cs="Courier New"/>
          <w:color w:val="000000"/>
          <w:sz w:val="20"/>
          <w:szCs w:val="20"/>
        </w:rPr>
        <w:t xml:space="preserve">                                        </w:t>
      </w:r>
      <w:r w:rsidRPr="00316AD7">
        <w:rPr>
          <w:rFonts w:ascii="Garamond" w:hAnsi="Garamond" w:cs="Courier New"/>
          <w:color w:val="000000"/>
          <w:sz w:val="20"/>
          <w:szCs w:val="20"/>
        </w:rPr>
        <w:t>mettre sur ce terme d’acte</w:t>
      </w:r>
      <w:r w:rsidR="00691A5D">
        <w:rPr>
          <w:rFonts w:ascii="Garamond" w:hAnsi="Garamond" w:cs="Courier New"/>
          <w:color w:val="000000"/>
          <w:sz w:val="20"/>
          <w:szCs w:val="20"/>
        </w:rPr>
        <w:t>,</w:t>
      </w:r>
      <w:r w:rsidRPr="00316AD7">
        <w:rPr>
          <w:rFonts w:ascii="Garamond" w:hAnsi="Garamond" w:cs="Courier New"/>
          <w:color w:val="000000"/>
          <w:sz w:val="20"/>
          <w:szCs w:val="20"/>
        </w:rPr>
        <w:t xml:space="preserve"> cet accent. </w:t>
      </w:r>
    </w:p>
    <w:p w:rsidR="009A2F53" w:rsidRPr="00316AD7" w:rsidRDefault="009A2F53" w:rsidP="003F4C0B">
      <w:pPr>
        <w:autoSpaceDE w:val="0"/>
        <w:autoSpaceDN w:val="0"/>
        <w:adjustRightInd w:val="0"/>
        <w:rPr>
          <w:rFonts w:ascii="Garamond" w:hAnsi="Garamond" w:cs="Courier New"/>
          <w:color w:val="000000"/>
          <w:sz w:val="20"/>
          <w:szCs w:val="20"/>
        </w:rPr>
      </w:pPr>
    </w:p>
    <w:p w:rsidR="003F4C0B" w:rsidRPr="00316AD7" w:rsidRDefault="003F4C0B" w:rsidP="003F4C0B">
      <w:pPr>
        <w:autoSpaceDE w:val="0"/>
        <w:autoSpaceDN w:val="0"/>
        <w:adjustRightInd w:val="0"/>
        <w:rPr>
          <w:rFonts w:ascii="Garamond" w:hAnsi="Garamond"/>
          <w:sz w:val="20"/>
          <w:szCs w:val="20"/>
        </w:rPr>
      </w:pPr>
      <w:r w:rsidRPr="00316AD7">
        <w:rPr>
          <w:rFonts w:ascii="Garamond" w:hAnsi="Garamond" w:cs="Courier New"/>
          <w:color w:val="000000"/>
          <w:sz w:val="20"/>
          <w:szCs w:val="20"/>
        </w:rPr>
        <w:t xml:space="preserve">Plus </w:t>
      </w:r>
      <w:r w:rsidRPr="00316AD7">
        <w:rPr>
          <w:rFonts w:ascii="Garamond" w:hAnsi="Garamond" w:cs="Courier New"/>
          <w:sz w:val="20"/>
          <w:szCs w:val="20"/>
        </w:rPr>
        <w:t>exactement, ce qui en constitue le trait étrange donc problématique est double :</w:t>
      </w:r>
    </w:p>
    <w:p w:rsidR="00691A5D" w:rsidRPr="00CE7AD4" w:rsidRDefault="003F4C0B" w:rsidP="000E111A">
      <w:pPr>
        <w:pStyle w:val="Paragraphedeliste"/>
        <w:numPr>
          <w:ilvl w:val="0"/>
          <w:numId w:val="4"/>
        </w:numPr>
        <w:rPr>
          <w:rFonts w:ascii="Garamond" w:hAnsi="Garamond"/>
          <w:color w:val="000000"/>
          <w:sz w:val="20"/>
          <w:szCs w:val="20"/>
        </w:rPr>
      </w:pPr>
      <w:r w:rsidRPr="00CE7AD4">
        <w:rPr>
          <w:rFonts w:ascii="Garamond" w:hAnsi="Garamond"/>
          <w:sz w:val="20"/>
          <w:szCs w:val="20"/>
        </w:rPr>
        <w:t>d’une part, que ce soit dans le champ analytique</w:t>
      </w:r>
      <w:r w:rsidR="00691A5D" w:rsidRPr="00CE7AD4">
        <w:rPr>
          <w:rFonts w:ascii="Garamond" w:hAnsi="Garamond"/>
          <w:sz w:val="20"/>
          <w:szCs w:val="20"/>
        </w:rPr>
        <w:t xml:space="preserve"> - </w:t>
      </w:r>
      <w:r w:rsidR="009A2F53" w:rsidRPr="00CE7AD4">
        <w:rPr>
          <w:rFonts w:ascii="Garamond" w:hAnsi="Garamond"/>
          <w:sz w:val="20"/>
          <w:szCs w:val="20"/>
        </w:rPr>
        <w:t>à</w:t>
      </w:r>
      <w:r w:rsidRPr="00CE7AD4">
        <w:rPr>
          <w:rFonts w:ascii="Garamond" w:hAnsi="Garamond"/>
          <w:sz w:val="20"/>
          <w:szCs w:val="20"/>
        </w:rPr>
        <w:t xml:space="preserve"> savoir à propos de </w:t>
      </w:r>
      <w:r w:rsidRPr="00CE7AD4">
        <w:rPr>
          <w:rFonts w:ascii="Garamond" w:hAnsi="Garamond"/>
          <w:i/>
          <w:sz w:val="20"/>
          <w:szCs w:val="20"/>
        </w:rPr>
        <w:t>l’acte manqué</w:t>
      </w:r>
      <w:r w:rsidR="00691A5D" w:rsidRPr="00CE7AD4">
        <w:rPr>
          <w:rFonts w:ascii="Garamond" w:hAnsi="Garamond"/>
          <w:sz w:val="20"/>
          <w:szCs w:val="20"/>
        </w:rPr>
        <w:t xml:space="preserve"> - </w:t>
      </w:r>
      <w:r w:rsidRPr="00CE7AD4">
        <w:rPr>
          <w:rFonts w:ascii="Garamond" w:hAnsi="Garamond"/>
          <w:sz w:val="20"/>
          <w:szCs w:val="20"/>
        </w:rPr>
        <w:t>qu’il soit apparu justement qu’</w:t>
      </w:r>
      <w:r w:rsidRPr="00CE7AD4">
        <w:rPr>
          <w:rFonts w:ascii="Garamond" w:hAnsi="Garamond"/>
          <w:i/>
          <w:sz w:val="20"/>
          <w:szCs w:val="20"/>
        </w:rPr>
        <w:t>un acte</w:t>
      </w:r>
      <w:r w:rsidR="009A2F53" w:rsidRPr="00CE7AD4">
        <w:rPr>
          <w:rFonts w:ascii="Garamond" w:hAnsi="Garamond"/>
          <w:i/>
          <w:sz w:val="20"/>
          <w:szCs w:val="20"/>
        </w:rPr>
        <w:t xml:space="preserve"> </w:t>
      </w:r>
      <w:r w:rsidRPr="00CE7AD4">
        <w:rPr>
          <w:rFonts w:ascii="Garamond" w:hAnsi="Garamond"/>
          <w:i/>
          <w:sz w:val="20"/>
          <w:szCs w:val="20"/>
        </w:rPr>
        <w:t xml:space="preserve"> </w:t>
      </w:r>
      <w:r w:rsidRPr="00CE7AD4">
        <w:rPr>
          <w:rFonts w:ascii="Garamond" w:hAnsi="Garamond"/>
          <w:sz w:val="20"/>
          <w:szCs w:val="20"/>
        </w:rPr>
        <w:t>qui se présente lui</w:t>
      </w:r>
      <w:r w:rsidR="00691A5D" w:rsidRPr="00CE7AD4">
        <w:rPr>
          <w:rFonts w:ascii="Garamond" w:hAnsi="Garamond"/>
          <w:sz w:val="20"/>
          <w:szCs w:val="20"/>
        </w:rPr>
        <w:t>-</w:t>
      </w:r>
      <w:r w:rsidRPr="00CE7AD4">
        <w:rPr>
          <w:rFonts w:ascii="Garamond" w:hAnsi="Garamond"/>
          <w:sz w:val="20"/>
          <w:szCs w:val="20"/>
        </w:rPr>
        <w:t xml:space="preserve">même comme </w:t>
      </w:r>
      <w:r w:rsidRPr="00CE7AD4">
        <w:rPr>
          <w:rFonts w:ascii="Garamond" w:hAnsi="Garamond"/>
          <w:i/>
          <w:color w:val="000000"/>
          <w:sz w:val="20"/>
          <w:szCs w:val="20"/>
        </w:rPr>
        <w:t>manqué</w:t>
      </w:r>
      <w:r w:rsidRPr="00CE7AD4">
        <w:rPr>
          <w:rFonts w:ascii="Garamond" w:hAnsi="Garamond"/>
          <w:color w:val="000000"/>
          <w:sz w:val="20"/>
          <w:szCs w:val="20"/>
        </w:rPr>
        <w:t xml:space="preserve">, soit </w:t>
      </w:r>
      <w:r w:rsidRPr="00CE7AD4">
        <w:rPr>
          <w:rFonts w:ascii="Garamond" w:hAnsi="Garamond"/>
          <w:i/>
          <w:color w:val="000000"/>
          <w:sz w:val="20"/>
          <w:szCs w:val="20"/>
        </w:rPr>
        <w:t>un acte</w:t>
      </w:r>
      <w:r w:rsidRPr="00CE7AD4">
        <w:rPr>
          <w:rFonts w:ascii="Garamond" w:hAnsi="Garamond"/>
          <w:color w:val="000000"/>
          <w:sz w:val="20"/>
          <w:szCs w:val="20"/>
        </w:rPr>
        <w:t xml:space="preserve"> et uniquement de ceci qu’il soit </w:t>
      </w:r>
      <w:r w:rsidRPr="00CE7AD4">
        <w:rPr>
          <w:rFonts w:ascii="Garamond" w:hAnsi="Garamond"/>
          <w:i/>
          <w:color w:val="000000"/>
          <w:sz w:val="20"/>
          <w:szCs w:val="20"/>
        </w:rPr>
        <w:t>signifiant</w:t>
      </w:r>
      <w:r w:rsidRPr="00CE7AD4">
        <w:rPr>
          <w:rFonts w:ascii="Garamond" w:hAnsi="Garamond"/>
          <w:color w:val="000000"/>
          <w:sz w:val="20"/>
          <w:szCs w:val="20"/>
        </w:rPr>
        <w:t xml:space="preserve">, </w:t>
      </w:r>
    </w:p>
    <w:p w:rsidR="003F4C0B" w:rsidRPr="00EE543F" w:rsidRDefault="003F4C0B" w:rsidP="003A141F">
      <w:pPr>
        <w:pStyle w:val="Paragraphedeliste"/>
        <w:rPr>
          <w:color w:val="000000"/>
        </w:rPr>
      </w:pPr>
      <w:r w:rsidRPr="00EE543F">
        <w:rPr>
          <w:rFonts w:ascii="Garamond" w:hAnsi="Garamond"/>
          <w:color w:val="000000"/>
          <w:sz w:val="20"/>
          <w:szCs w:val="20"/>
        </w:rPr>
        <w:t>ensuite, qu’</w:t>
      </w:r>
      <w:r w:rsidRPr="00EE543F">
        <w:rPr>
          <w:rFonts w:ascii="Garamond" w:hAnsi="Garamond"/>
          <w:i/>
          <w:color w:val="000000"/>
          <w:sz w:val="20"/>
          <w:szCs w:val="20"/>
        </w:rPr>
        <w:t>un psychanalyste</w:t>
      </w:r>
      <w:r w:rsidR="00C5644D" w:rsidRPr="00EE543F">
        <w:rPr>
          <w:rFonts w:ascii="Garamond" w:hAnsi="Garamond"/>
          <w:i/>
          <w:color w:val="000000"/>
          <w:sz w:val="20"/>
          <w:szCs w:val="20"/>
        </w:rPr>
        <w:t xml:space="preserve">  </w:t>
      </w:r>
      <w:r w:rsidRPr="00EE543F">
        <w:rPr>
          <w:rFonts w:ascii="Garamond" w:hAnsi="Garamond"/>
          <w:i/>
          <w:color w:val="000000"/>
          <w:sz w:val="20"/>
          <w:szCs w:val="20"/>
        </w:rPr>
        <w:t xml:space="preserve"> </w:t>
      </w:r>
      <w:r w:rsidRPr="00EE543F">
        <w:rPr>
          <w:rFonts w:ascii="Garamond" w:hAnsi="Garamond"/>
          <w:color w:val="000000"/>
          <w:sz w:val="20"/>
          <w:szCs w:val="20"/>
        </w:rPr>
        <w:t>très précisément préside</w:t>
      </w:r>
      <w:r w:rsidR="00EE543F" w:rsidRPr="00EE543F">
        <w:rPr>
          <w:rFonts w:ascii="Garamond" w:hAnsi="Garamond"/>
          <w:color w:val="000000"/>
          <w:sz w:val="20"/>
          <w:szCs w:val="20"/>
        </w:rPr>
        <w:t xml:space="preserve"> - </w:t>
      </w:r>
      <w:r w:rsidRPr="00EE543F">
        <w:rPr>
          <w:rFonts w:ascii="Garamond" w:hAnsi="Garamond"/>
          <w:color w:val="000000"/>
          <w:sz w:val="20"/>
          <w:szCs w:val="20"/>
        </w:rPr>
        <w:t>limitons</w:t>
      </w:r>
      <w:r w:rsidR="00EE543F" w:rsidRPr="00EE543F">
        <w:rPr>
          <w:rFonts w:ascii="Garamond" w:hAnsi="Garamond"/>
          <w:color w:val="000000"/>
          <w:sz w:val="20"/>
          <w:szCs w:val="20"/>
        </w:rPr>
        <w:t>-</w:t>
      </w:r>
      <w:r w:rsidRPr="00EE543F">
        <w:rPr>
          <w:rFonts w:ascii="Garamond" w:hAnsi="Garamond"/>
          <w:color w:val="000000"/>
          <w:sz w:val="20"/>
          <w:szCs w:val="20"/>
        </w:rPr>
        <w:t>nous à ce terme pour l’instant</w:t>
      </w:r>
      <w:r w:rsidR="00EE543F" w:rsidRPr="00EE543F">
        <w:rPr>
          <w:rFonts w:ascii="Garamond" w:hAnsi="Garamond"/>
          <w:color w:val="000000"/>
          <w:sz w:val="20"/>
          <w:szCs w:val="20"/>
        </w:rPr>
        <w:t xml:space="preserve"> - </w:t>
      </w:r>
      <w:r w:rsidRPr="00EE543F">
        <w:rPr>
          <w:rFonts w:ascii="Garamond" w:hAnsi="Garamond"/>
          <w:color w:val="000000"/>
          <w:sz w:val="20"/>
          <w:szCs w:val="20"/>
        </w:rPr>
        <w:t xml:space="preserve">à une opération </w:t>
      </w:r>
      <w:r w:rsidR="00EE543F" w:rsidRPr="00EE543F">
        <w:rPr>
          <w:rFonts w:ascii="Garamond" w:hAnsi="Garamond"/>
          <w:color w:val="000000"/>
          <w:sz w:val="20"/>
          <w:szCs w:val="20"/>
        </w:rPr>
        <w:t xml:space="preserve">                    </w:t>
      </w:r>
      <w:r w:rsidRPr="00EE543F">
        <w:rPr>
          <w:rFonts w:ascii="Garamond" w:hAnsi="Garamond"/>
          <w:color w:val="000000"/>
          <w:sz w:val="20"/>
          <w:szCs w:val="20"/>
        </w:rPr>
        <w:t>dite « </w:t>
      </w:r>
      <w:r w:rsidRPr="00EE543F">
        <w:rPr>
          <w:rFonts w:ascii="Garamond" w:hAnsi="Garamond"/>
          <w:i/>
          <w:color w:val="000000"/>
          <w:sz w:val="20"/>
          <w:szCs w:val="20"/>
        </w:rPr>
        <w:t>psychanalyse</w:t>
      </w:r>
      <w:r w:rsidRPr="00EE543F">
        <w:rPr>
          <w:rFonts w:ascii="Garamond" w:hAnsi="Garamond"/>
          <w:color w:val="000000"/>
          <w:sz w:val="20"/>
          <w:szCs w:val="20"/>
        </w:rPr>
        <w:t> » qui, dans son principe, commande la suspension de tout acte.</w:t>
      </w:r>
    </w:p>
    <w:p w:rsidR="003F4C0B" w:rsidRPr="00316AD7" w:rsidRDefault="003F4C0B" w:rsidP="003F4C0B">
      <w:pPr>
        <w:autoSpaceDE w:val="0"/>
        <w:autoSpaceDN w:val="0"/>
        <w:adjustRightInd w:val="0"/>
        <w:rPr>
          <w:rFonts w:ascii="Garamond" w:hAnsi="Garamond" w:cs="Courier New"/>
          <w:color w:val="000000"/>
          <w:sz w:val="20"/>
          <w:szCs w:val="20"/>
        </w:rPr>
      </w:pPr>
    </w:p>
    <w:p w:rsidR="00EE543F" w:rsidRDefault="003F4C0B" w:rsidP="00EE543F">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Vous sentez que, quand nous allons maintenant nous engager dans cette voie d’interroger</w:t>
      </w:r>
      <w:r w:rsidR="00EE543F">
        <w:rPr>
          <w:rFonts w:ascii="Garamond" w:hAnsi="Garamond" w:cs="Courier New"/>
          <w:color w:val="000000"/>
          <w:sz w:val="20"/>
          <w:szCs w:val="20"/>
        </w:rPr>
        <w:t xml:space="preserve">, </w:t>
      </w:r>
      <w:r w:rsidRPr="00316AD7">
        <w:rPr>
          <w:rFonts w:ascii="Garamond" w:hAnsi="Garamond" w:cs="Courier New"/>
          <w:color w:val="000000"/>
          <w:sz w:val="20"/>
          <w:szCs w:val="20"/>
        </w:rPr>
        <w:t xml:space="preserve">d’une façon plus précise, </w:t>
      </w:r>
    </w:p>
    <w:p w:rsidR="00EE543F"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plus insistante que nous n’avons pu le faire dans les séances introductives du dernier trimestre</w:t>
      </w:r>
      <w:r w:rsidR="00EE543F">
        <w:rPr>
          <w:rFonts w:ascii="Garamond" w:hAnsi="Garamond" w:cs="Courier New"/>
          <w:color w:val="000000"/>
          <w:sz w:val="20"/>
          <w:szCs w:val="20"/>
        </w:rPr>
        <w:t xml:space="preserve">, </w:t>
      </w:r>
      <w:r w:rsidRPr="00316AD7">
        <w:rPr>
          <w:rFonts w:ascii="Garamond" w:hAnsi="Garamond" w:cs="Courier New"/>
          <w:color w:val="000000"/>
          <w:sz w:val="20"/>
          <w:szCs w:val="20"/>
        </w:rPr>
        <w:t xml:space="preserve">ce qu’il en est </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de </w:t>
      </w:r>
      <w:r w:rsidRPr="00316AD7">
        <w:rPr>
          <w:rFonts w:ascii="Garamond" w:hAnsi="Garamond"/>
          <w:i/>
          <w:color w:val="000000"/>
          <w:sz w:val="20"/>
          <w:szCs w:val="20"/>
        </w:rPr>
        <w:t>l’acte psychanalytique</w:t>
      </w:r>
      <w:r w:rsidRPr="00316AD7">
        <w:rPr>
          <w:rFonts w:ascii="Garamond" w:hAnsi="Garamond" w:cs="Courier New"/>
          <w:color w:val="000000"/>
          <w:sz w:val="20"/>
          <w:szCs w:val="20"/>
        </w:rPr>
        <w:t xml:space="preserve">, je veux tout de même… </w:t>
      </w:r>
    </w:p>
    <w:p w:rsidR="003F4C0B" w:rsidRPr="00316AD7" w:rsidRDefault="003F4C0B" w:rsidP="003F4C0B">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un peu plus que je n’ai pu le faire dans ces premiers mois</w:t>
      </w:r>
    </w:p>
    <w:p w:rsidR="00EE543F"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…pointer qu’à notre horizon nous avons ce qu’il peut en être de tout acte, de cet acte dont j’ai montré tout à l’heure </w:t>
      </w:r>
    </w:p>
    <w:p w:rsidR="00EE543F"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le caractère inaugural et dont, si l’on peut dire, le type est véhiculé pour nous à travers cette méditation vacillante </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qui se poursuit autour de la politique, par l’acte dit du « </w:t>
      </w:r>
      <w:r w:rsidRPr="00316AD7">
        <w:rPr>
          <w:rFonts w:ascii="Garamond" w:hAnsi="Garamond"/>
          <w:i/>
          <w:color w:val="000000"/>
          <w:sz w:val="20"/>
          <w:szCs w:val="20"/>
        </w:rPr>
        <w:t>Rubicon</w:t>
      </w:r>
      <w:r w:rsidRPr="00316AD7">
        <w:rPr>
          <w:rFonts w:ascii="Garamond" w:hAnsi="Garamond" w:cs="Courier New"/>
          <w:color w:val="000000"/>
          <w:sz w:val="20"/>
          <w:szCs w:val="20"/>
        </w:rPr>
        <w:t xml:space="preserve"> » par exemple. Derrière lui, d’autres se profilent : </w:t>
      </w:r>
    </w:p>
    <w:p w:rsidR="00EE543F"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w:t>
      </w:r>
      <w:r w:rsidRPr="00316AD7">
        <w:rPr>
          <w:rFonts w:ascii="Garamond" w:hAnsi="Garamond"/>
          <w:i/>
          <w:color w:val="000000"/>
          <w:sz w:val="20"/>
          <w:szCs w:val="20"/>
        </w:rPr>
        <w:t xml:space="preserve">Nuit du </w:t>
      </w:r>
      <w:r w:rsidRPr="00EE543F">
        <w:rPr>
          <w:rFonts w:ascii="Garamond" w:hAnsi="Garamond"/>
          <w:color w:val="000000"/>
          <w:sz w:val="18"/>
          <w:szCs w:val="18"/>
        </w:rPr>
        <w:t>4</w:t>
      </w:r>
      <w:r w:rsidRPr="00316AD7">
        <w:rPr>
          <w:rFonts w:ascii="Garamond" w:hAnsi="Garamond"/>
          <w:i/>
          <w:color w:val="000000"/>
          <w:sz w:val="20"/>
          <w:szCs w:val="20"/>
        </w:rPr>
        <w:t xml:space="preserve"> août</w:t>
      </w:r>
      <w:r w:rsidRPr="00316AD7">
        <w:rPr>
          <w:rFonts w:ascii="Garamond" w:hAnsi="Garamond" w:cs="Courier New"/>
          <w:color w:val="000000"/>
          <w:sz w:val="20"/>
          <w:szCs w:val="20"/>
        </w:rPr>
        <w:t> », « </w:t>
      </w:r>
      <w:r w:rsidRPr="00316AD7">
        <w:rPr>
          <w:rFonts w:ascii="Garamond" w:hAnsi="Garamond"/>
          <w:i/>
          <w:color w:val="000000"/>
          <w:sz w:val="20"/>
          <w:szCs w:val="20"/>
        </w:rPr>
        <w:t>Jeu de Paume</w:t>
      </w:r>
      <w:r w:rsidRPr="00316AD7">
        <w:rPr>
          <w:rFonts w:ascii="Garamond" w:hAnsi="Garamond" w:cs="Courier New"/>
          <w:color w:val="000000"/>
          <w:sz w:val="20"/>
          <w:szCs w:val="20"/>
        </w:rPr>
        <w:t> », « </w:t>
      </w:r>
      <w:r w:rsidRPr="00316AD7">
        <w:rPr>
          <w:rFonts w:ascii="Garamond" w:hAnsi="Garamond"/>
          <w:i/>
          <w:color w:val="000000"/>
          <w:sz w:val="20"/>
          <w:szCs w:val="20"/>
        </w:rPr>
        <w:t>Journées d’octobre</w:t>
      </w:r>
      <w:r w:rsidRPr="00316AD7">
        <w:rPr>
          <w:rFonts w:ascii="Garamond" w:hAnsi="Garamond" w:cs="Courier New"/>
          <w:color w:val="000000"/>
          <w:sz w:val="20"/>
          <w:szCs w:val="20"/>
        </w:rPr>
        <w:t xml:space="preserve"> ». </w:t>
      </w:r>
    </w:p>
    <w:p w:rsidR="00EE543F" w:rsidRDefault="00EE543F" w:rsidP="003F4C0B">
      <w:pPr>
        <w:autoSpaceDE w:val="0"/>
        <w:autoSpaceDN w:val="0"/>
        <w:adjustRightInd w:val="0"/>
        <w:rPr>
          <w:rFonts w:ascii="Garamond" w:hAnsi="Garamond" w:cs="Courier New"/>
          <w:color w:val="000000"/>
          <w:sz w:val="20"/>
          <w:szCs w:val="20"/>
        </w:rPr>
      </w:pPr>
    </w:p>
    <w:p w:rsidR="00EE543F"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Où est ici le sens de l’acte ?</w:t>
      </w:r>
      <w:r w:rsidR="00EE543F">
        <w:rPr>
          <w:rFonts w:ascii="Garamond" w:hAnsi="Garamond" w:cs="Courier New"/>
          <w:color w:val="000000"/>
          <w:sz w:val="20"/>
          <w:szCs w:val="20"/>
        </w:rPr>
        <w:t xml:space="preserve"> </w:t>
      </w:r>
      <w:r w:rsidRPr="00316AD7">
        <w:rPr>
          <w:rFonts w:ascii="Garamond" w:hAnsi="Garamond" w:cs="Courier New"/>
          <w:color w:val="000000"/>
          <w:sz w:val="20"/>
          <w:szCs w:val="20"/>
        </w:rPr>
        <w:t xml:space="preserve">Certes, nous touchons, nous sentons que le point où se suspend d’abord l’interrogation, </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c’est </w:t>
      </w:r>
      <w:r w:rsidRPr="00316AD7">
        <w:rPr>
          <w:rFonts w:ascii="Garamond" w:hAnsi="Garamond" w:cs="Courier New"/>
          <w:i/>
          <w:color w:val="000000"/>
          <w:sz w:val="20"/>
          <w:szCs w:val="20"/>
        </w:rPr>
        <w:t>le sens stratégique</w:t>
      </w:r>
      <w:r w:rsidRPr="00316AD7">
        <w:rPr>
          <w:rFonts w:ascii="Garamond" w:hAnsi="Garamond" w:cs="Courier New"/>
          <w:color w:val="000000"/>
          <w:sz w:val="20"/>
          <w:szCs w:val="20"/>
        </w:rPr>
        <w:t xml:space="preserve"> de tel ou tel franchissement. Dieu merci, ce n’est pas pour rien que j’évoquais d’abord le Rubicon. </w:t>
      </w:r>
    </w:p>
    <w:p w:rsidR="009A2F53"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C’est un exemple assez simple et tout marqué des dimensions du sacré. Franchir le Rubicon n’avait pas, pour </w:t>
      </w:r>
      <w:r w:rsidR="009A2F53" w:rsidRPr="00316AD7">
        <w:rPr>
          <w:rFonts w:ascii="Garamond" w:hAnsi="Garamond" w:cs="Courier New"/>
          <w:color w:val="000000"/>
          <w:sz w:val="20"/>
          <w:szCs w:val="20"/>
        </w:rPr>
        <w:t>CÉSAR</w:t>
      </w:r>
      <w:r w:rsidRPr="00316AD7">
        <w:rPr>
          <w:rFonts w:ascii="Garamond" w:hAnsi="Garamond" w:cs="Courier New"/>
          <w:color w:val="000000"/>
          <w:sz w:val="20"/>
          <w:szCs w:val="20"/>
        </w:rPr>
        <w:t xml:space="preserve">, </w:t>
      </w:r>
    </w:p>
    <w:p w:rsidR="00EE543F"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une signification milit</w:t>
      </w:r>
      <w:r w:rsidR="00EE543F">
        <w:rPr>
          <w:rFonts w:ascii="Garamond" w:hAnsi="Garamond" w:cs="Courier New"/>
          <w:color w:val="000000"/>
          <w:sz w:val="20"/>
          <w:szCs w:val="20"/>
        </w:rPr>
        <w:t xml:space="preserve">aire décisive, mais par contre </w:t>
      </w:r>
      <w:r w:rsidRPr="00316AD7">
        <w:rPr>
          <w:rFonts w:ascii="Garamond" w:hAnsi="Garamond" w:cs="Courier New"/>
          <w:color w:val="000000"/>
          <w:sz w:val="20"/>
          <w:szCs w:val="20"/>
        </w:rPr>
        <w:t>le franchir c’était entrer sur la terre</w:t>
      </w:r>
      <w:r w:rsidR="00EE543F">
        <w:rPr>
          <w:rFonts w:ascii="Garamond" w:hAnsi="Garamond" w:cs="Courier New"/>
          <w:color w:val="000000"/>
          <w:sz w:val="20"/>
          <w:szCs w:val="20"/>
        </w:rPr>
        <w:t>-</w:t>
      </w:r>
      <w:r w:rsidRPr="00316AD7">
        <w:rPr>
          <w:rFonts w:ascii="Garamond" w:hAnsi="Garamond" w:cs="Courier New"/>
          <w:color w:val="000000"/>
          <w:sz w:val="20"/>
          <w:szCs w:val="20"/>
        </w:rPr>
        <w:t xml:space="preserve">mère, la terre de la République, </w:t>
      </w:r>
    </w:p>
    <w:p w:rsidR="00EE543F"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celle qu’aborder c’était violer</w:t>
      </w:r>
      <w:r w:rsidR="003A141F">
        <w:rPr>
          <w:rFonts w:ascii="Garamond" w:hAnsi="Garamond" w:cs="Courier New"/>
          <w:color w:val="000000"/>
          <w:sz w:val="20"/>
          <w:szCs w:val="20"/>
        </w:rPr>
        <w:t xml:space="preserve"> </w:t>
      </w:r>
      <w:r w:rsidRPr="00EE543F">
        <w:rPr>
          <w:rStyle w:val="Appelnotedebasdep"/>
          <w:rFonts w:ascii="Garamond" w:hAnsi="Garamond"/>
          <w:b/>
          <w:bCs/>
          <w:color w:val="C00000"/>
          <w:sz w:val="20"/>
          <w:szCs w:val="20"/>
        </w:rPr>
        <w:footnoteReference w:id="40"/>
      </w:r>
      <w:r w:rsidRPr="00316AD7">
        <w:rPr>
          <w:rFonts w:ascii="Garamond" w:hAnsi="Garamond" w:cs="Courier New"/>
          <w:color w:val="000000"/>
          <w:sz w:val="20"/>
          <w:szCs w:val="20"/>
        </w:rPr>
        <w:t xml:space="preserve">. C’était là quelque chose de franchi, dans le sens de ces actes révolutionnaires </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que je me trouve, bien sûr pas sans intention, avoir profilés là derrière. </w:t>
      </w:r>
    </w:p>
    <w:p w:rsidR="003F4C0B" w:rsidRPr="00316AD7" w:rsidRDefault="003F4C0B" w:rsidP="003F4C0B">
      <w:pPr>
        <w:autoSpaceDE w:val="0"/>
        <w:autoSpaceDN w:val="0"/>
        <w:adjustRightInd w:val="0"/>
        <w:rPr>
          <w:rFonts w:ascii="Garamond" w:hAnsi="Garamond" w:cs="Courier New"/>
          <w:color w:val="000000"/>
          <w:sz w:val="20"/>
          <w:szCs w:val="20"/>
        </w:rPr>
      </w:pPr>
    </w:p>
    <w:p w:rsidR="00EE543F"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L’acte est</w:t>
      </w:r>
      <w:r w:rsidR="00EE543F">
        <w:rPr>
          <w:rFonts w:ascii="Garamond" w:hAnsi="Garamond" w:cs="Courier New"/>
          <w:color w:val="000000"/>
          <w:sz w:val="20"/>
          <w:szCs w:val="20"/>
        </w:rPr>
        <w:t>-</w:t>
      </w:r>
      <w:r w:rsidRPr="00316AD7">
        <w:rPr>
          <w:rFonts w:ascii="Garamond" w:hAnsi="Garamond" w:cs="Courier New"/>
          <w:color w:val="000000"/>
          <w:sz w:val="20"/>
          <w:szCs w:val="20"/>
        </w:rPr>
        <w:t>il au moment où LÉNINE donne tel ordre, ou au moment où les signifiants qui ont été lâchés sur le monde</w:t>
      </w:r>
      <w:r w:rsidR="000D2FD4" w:rsidRPr="00316AD7">
        <w:rPr>
          <w:rFonts w:ascii="Garamond" w:hAnsi="Garamond" w:cs="Courier New"/>
          <w:color w:val="000000"/>
          <w:sz w:val="20"/>
          <w:szCs w:val="20"/>
        </w:rPr>
        <w:t>,</w:t>
      </w:r>
      <w:r w:rsidRPr="00316AD7">
        <w:rPr>
          <w:rFonts w:ascii="Garamond" w:hAnsi="Garamond" w:cs="Courier New"/>
          <w:color w:val="000000"/>
          <w:sz w:val="20"/>
          <w:szCs w:val="20"/>
        </w:rPr>
        <w:t xml:space="preserve"> donnent à tel succès précis dans la stratégie, son sens de commencement déjà tracé : quelque chose où la conséquence </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d’une certaine stratégie pourra venir prendre sa place d’y prendre sa valeur de signe ?</w:t>
      </w:r>
    </w:p>
    <w:p w:rsidR="003F4C0B" w:rsidRPr="00316AD7" w:rsidRDefault="003F4C0B" w:rsidP="003F4C0B">
      <w:pPr>
        <w:autoSpaceDE w:val="0"/>
        <w:autoSpaceDN w:val="0"/>
        <w:adjustRightInd w:val="0"/>
        <w:rPr>
          <w:rFonts w:ascii="Garamond" w:hAnsi="Garamond" w:cs="Courier New"/>
          <w:color w:val="000000"/>
          <w:sz w:val="20"/>
          <w:szCs w:val="20"/>
        </w:rPr>
      </w:pPr>
    </w:p>
    <w:p w:rsidR="003A141F"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Après tout la question vaut bien d’être posée ici à un certain départ, car dans la façon dont je vais m’avancer aujourd’hui sur ce terrain de l’acte, il y a aussi un certain franchissement à évoquer cette dimension de l’acte révolutionnaire et à l’épingler </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de ceci de différent de toute efficacité de guerre et qui s’appelle susciter un nouveau désir.</w:t>
      </w:r>
    </w:p>
    <w:p w:rsidR="003F4C0B" w:rsidRPr="00316AD7" w:rsidRDefault="003F4C0B" w:rsidP="003F4C0B">
      <w:pPr>
        <w:autoSpaceDE w:val="0"/>
        <w:autoSpaceDN w:val="0"/>
        <w:adjustRightInd w:val="0"/>
        <w:ind w:left="1416"/>
        <w:rPr>
          <w:rFonts w:ascii="Garamond" w:hAnsi="Garamond" w:cs="Courier New"/>
          <w:color w:val="000000"/>
          <w:sz w:val="20"/>
          <w:szCs w:val="20"/>
        </w:rPr>
      </w:pPr>
    </w:p>
    <w:p w:rsidR="003F4C0B" w:rsidRPr="00316AD7" w:rsidRDefault="003F4C0B" w:rsidP="003F4C0B">
      <w:pPr>
        <w:autoSpaceDE w:val="0"/>
        <w:autoSpaceDN w:val="0"/>
        <w:adjustRightInd w:val="0"/>
        <w:ind w:left="708"/>
        <w:rPr>
          <w:rFonts w:ascii="Garamond" w:hAnsi="Garamond"/>
          <w:i/>
          <w:color w:val="000000"/>
          <w:sz w:val="20"/>
          <w:szCs w:val="20"/>
        </w:rPr>
      </w:pPr>
      <w:r w:rsidRPr="00316AD7">
        <w:rPr>
          <w:rFonts w:ascii="Garamond" w:hAnsi="Garamond" w:cs="Courier New"/>
          <w:color w:val="000000"/>
          <w:sz w:val="20"/>
          <w:szCs w:val="20"/>
        </w:rPr>
        <w:t>« </w:t>
      </w:r>
      <w:r w:rsidRPr="00316AD7">
        <w:rPr>
          <w:rFonts w:ascii="Garamond" w:hAnsi="Garamond"/>
          <w:i/>
          <w:color w:val="000000"/>
          <w:sz w:val="20"/>
          <w:szCs w:val="20"/>
        </w:rPr>
        <w:t>Un coup de ton doigt sur le tambour décharge tous les sons et commence la nouvelle harmonie.</w:t>
      </w:r>
    </w:p>
    <w:p w:rsidR="003F4C0B" w:rsidRPr="00316AD7" w:rsidRDefault="00EE543F" w:rsidP="003F4C0B">
      <w:pPr>
        <w:autoSpaceDE w:val="0"/>
        <w:autoSpaceDN w:val="0"/>
        <w:adjustRightInd w:val="0"/>
        <w:ind w:left="708"/>
        <w:rPr>
          <w:rFonts w:ascii="Garamond" w:hAnsi="Garamond"/>
          <w:i/>
          <w:color w:val="000000"/>
          <w:sz w:val="20"/>
          <w:szCs w:val="20"/>
        </w:rPr>
      </w:pPr>
      <w:r>
        <w:rPr>
          <w:rFonts w:ascii="Garamond" w:hAnsi="Garamond"/>
          <w:i/>
          <w:color w:val="000000"/>
          <w:sz w:val="20"/>
          <w:szCs w:val="20"/>
        </w:rPr>
        <w:t xml:space="preserve">  </w:t>
      </w:r>
      <w:r w:rsidR="003F4C0B" w:rsidRPr="00316AD7">
        <w:rPr>
          <w:rFonts w:ascii="Garamond" w:hAnsi="Garamond"/>
          <w:i/>
          <w:color w:val="000000"/>
          <w:sz w:val="20"/>
          <w:szCs w:val="20"/>
        </w:rPr>
        <w:t xml:space="preserve">Un pas de toi, c’est la levée des nouveaux hommes et leur </w:t>
      </w:r>
      <w:r w:rsidR="003A141F">
        <w:rPr>
          <w:rFonts w:ascii="Garamond" w:hAnsi="Garamond"/>
          <w:i/>
          <w:color w:val="000000"/>
          <w:sz w:val="20"/>
          <w:szCs w:val="20"/>
        </w:rPr>
        <w:t>« </w:t>
      </w:r>
      <w:r w:rsidR="003F4C0B" w:rsidRPr="00316AD7">
        <w:rPr>
          <w:rFonts w:ascii="Garamond" w:hAnsi="Garamond"/>
          <w:i/>
          <w:color w:val="000000"/>
          <w:sz w:val="20"/>
          <w:szCs w:val="20"/>
        </w:rPr>
        <w:t>en</w:t>
      </w:r>
      <w:r w:rsidR="003A141F">
        <w:rPr>
          <w:rFonts w:ascii="Garamond" w:hAnsi="Garamond"/>
          <w:i/>
          <w:color w:val="000000"/>
          <w:sz w:val="20"/>
          <w:szCs w:val="20"/>
        </w:rPr>
        <w:t>-</w:t>
      </w:r>
      <w:r w:rsidR="003F4C0B" w:rsidRPr="00316AD7">
        <w:rPr>
          <w:rFonts w:ascii="Garamond" w:hAnsi="Garamond"/>
          <w:i/>
          <w:color w:val="000000"/>
          <w:sz w:val="20"/>
          <w:szCs w:val="20"/>
        </w:rPr>
        <w:t>marche</w:t>
      </w:r>
      <w:r w:rsidR="003A141F">
        <w:rPr>
          <w:rFonts w:ascii="Garamond" w:hAnsi="Garamond"/>
          <w:i/>
          <w:color w:val="000000"/>
          <w:sz w:val="20"/>
          <w:szCs w:val="20"/>
        </w:rPr>
        <w:t> »</w:t>
      </w:r>
      <w:r w:rsidR="003F4C0B" w:rsidRPr="00316AD7">
        <w:rPr>
          <w:rFonts w:ascii="Garamond" w:hAnsi="Garamond"/>
          <w:i/>
          <w:color w:val="000000"/>
          <w:sz w:val="20"/>
          <w:szCs w:val="20"/>
        </w:rPr>
        <w:t>.</w:t>
      </w:r>
    </w:p>
    <w:p w:rsidR="003F4C0B" w:rsidRPr="00316AD7" w:rsidRDefault="00EE543F" w:rsidP="003F4C0B">
      <w:pPr>
        <w:autoSpaceDE w:val="0"/>
        <w:autoSpaceDN w:val="0"/>
        <w:adjustRightInd w:val="0"/>
        <w:ind w:left="708"/>
        <w:rPr>
          <w:rFonts w:ascii="Garamond" w:hAnsi="Garamond"/>
          <w:i/>
          <w:color w:val="000000"/>
          <w:sz w:val="20"/>
          <w:szCs w:val="20"/>
        </w:rPr>
      </w:pPr>
      <w:r>
        <w:rPr>
          <w:rFonts w:ascii="Garamond" w:hAnsi="Garamond"/>
          <w:i/>
          <w:color w:val="000000"/>
          <w:sz w:val="20"/>
          <w:szCs w:val="20"/>
        </w:rPr>
        <w:t xml:space="preserve">  </w:t>
      </w:r>
      <w:r w:rsidR="003F4C0B" w:rsidRPr="00316AD7">
        <w:rPr>
          <w:rFonts w:ascii="Garamond" w:hAnsi="Garamond"/>
          <w:i/>
          <w:color w:val="000000"/>
          <w:sz w:val="20"/>
          <w:szCs w:val="20"/>
        </w:rPr>
        <w:t>Ta tête se détourne : le nouvel amour !</w:t>
      </w:r>
    </w:p>
    <w:p w:rsidR="003F4C0B" w:rsidRPr="00316AD7" w:rsidRDefault="00EE543F" w:rsidP="003F4C0B">
      <w:pPr>
        <w:autoSpaceDE w:val="0"/>
        <w:autoSpaceDN w:val="0"/>
        <w:adjustRightInd w:val="0"/>
        <w:ind w:left="708"/>
        <w:rPr>
          <w:rFonts w:ascii="Garamond" w:hAnsi="Garamond" w:cs="Courier New"/>
          <w:color w:val="000000"/>
          <w:sz w:val="20"/>
          <w:szCs w:val="20"/>
        </w:rPr>
      </w:pPr>
      <w:r>
        <w:rPr>
          <w:rFonts w:ascii="Garamond" w:hAnsi="Garamond"/>
          <w:i/>
          <w:color w:val="000000"/>
          <w:sz w:val="20"/>
          <w:szCs w:val="20"/>
        </w:rPr>
        <w:t xml:space="preserve">  </w:t>
      </w:r>
      <w:r w:rsidR="003F4C0B" w:rsidRPr="00316AD7">
        <w:rPr>
          <w:rFonts w:ascii="Garamond" w:hAnsi="Garamond"/>
          <w:i/>
          <w:color w:val="000000"/>
          <w:sz w:val="20"/>
          <w:szCs w:val="20"/>
        </w:rPr>
        <w:t xml:space="preserve">Ta tête se retourne, </w:t>
      </w:r>
      <w:r w:rsidR="00CE7AD4">
        <w:rPr>
          <w:rFonts w:ascii="Garamond" w:hAnsi="Garamond"/>
          <w:i/>
          <w:color w:val="000000"/>
          <w:sz w:val="20"/>
          <w:szCs w:val="20"/>
        </w:rPr>
        <w:t>-</w:t>
      </w:r>
      <w:r w:rsidR="003F4C0B" w:rsidRPr="00316AD7">
        <w:rPr>
          <w:rFonts w:ascii="Garamond" w:hAnsi="Garamond"/>
          <w:i/>
          <w:color w:val="000000"/>
          <w:sz w:val="20"/>
          <w:szCs w:val="20"/>
        </w:rPr>
        <w:t xml:space="preserve"> le nouvel amour !</w:t>
      </w:r>
      <w:r w:rsidR="003F4C0B" w:rsidRPr="00316AD7">
        <w:rPr>
          <w:rFonts w:ascii="Garamond" w:hAnsi="Garamond" w:cs="Courier New"/>
          <w:color w:val="000000"/>
          <w:sz w:val="20"/>
          <w:szCs w:val="20"/>
        </w:rPr>
        <w:t> »</w:t>
      </w:r>
    </w:p>
    <w:p w:rsidR="00CE7AD4" w:rsidRDefault="00CE7AD4" w:rsidP="003F4C0B">
      <w:pPr>
        <w:autoSpaceDE w:val="0"/>
        <w:autoSpaceDN w:val="0"/>
        <w:adjustRightInd w:val="0"/>
        <w:rPr>
          <w:rFonts w:ascii="Garamond" w:hAnsi="Garamond" w:cs="Courier New"/>
          <w:color w:val="000000"/>
          <w:sz w:val="20"/>
          <w:szCs w:val="20"/>
        </w:rPr>
      </w:pP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Je pense qu’aucun de vous n’est sans entendre ce texte de RIMBAUD que je n’achève pas et qui s’appelle « </w:t>
      </w:r>
      <w:r w:rsidRPr="00316AD7">
        <w:rPr>
          <w:rFonts w:ascii="Garamond" w:hAnsi="Garamond"/>
          <w:i/>
          <w:iCs/>
          <w:color w:val="000000"/>
          <w:sz w:val="20"/>
          <w:szCs w:val="20"/>
        </w:rPr>
        <w:t>À une Raison</w:t>
      </w:r>
      <w:r w:rsidRPr="00316AD7">
        <w:rPr>
          <w:rFonts w:ascii="Garamond" w:hAnsi="Garamond" w:cs="Courier New"/>
          <w:color w:val="000000"/>
          <w:sz w:val="20"/>
          <w:szCs w:val="20"/>
        </w:rPr>
        <w:t> »</w:t>
      </w:r>
      <w:r w:rsidRPr="00EE543F">
        <w:rPr>
          <w:rStyle w:val="Appelnotedebasdep"/>
          <w:rFonts w:ascii="Garamond" w:hAnsi="Garamond"/>
          <w:b/>
          <w:bCs/>
          <w:color w:val="C00000"/>
          <w:sz w:val="20"/>
          <w:szCs w:val="20"/>
        </w:rPr>
        <w:footnoteReference w:id="41"/>
      </w:r>
      <w:r w:rsidRPr="00316AD7">
        <w:rPr>
          <w:rFonts w:ascii="Garamond" w:hAnsi="Garamond" w:cs="Courier New"/>
          <w:color w:val="000000"/>
          <w:sz w:val="20"/>
          <w:szCs w:val="20"/>
        </w:rPr>
        <w:t xml:space="preserve">. </w:t>
      </w:r>
    </w:p>
    <w:p w:rsidR="00C5644D" w:rsidRPr="00316AD7" w:rsidRDefault="00C5644D" w:rsidP="003F4C0B">
      <w:pPr>
        <w:autoSpaceDE w:val="0"/>
        <w:autoSpaceDN w:val="0"/>
        <w:adjustRightInd w:val="0"/>
        <w:rPr>
          <w:rFonts w:ascii="Garamond" w:hAnsi="Garamond" w:cs="Courier New"/>
          <w:color w:val="000000"/>
          <w:sz w:val="20"/>
          <w:szCs w:val="20"/>
        </w:rPr>
      </w:pP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C’est la formule de l’acte.</w:t>
      </w:r>
      <w:r w:rsidR="00EE543F">
        <w:rPr>
          <w:rFonts w:ascii="Garamond" w:hAnsi="Garamond" w:cs="Courier New"/>
          <w:color w:val="000000"/>
          <w:sz w:val="20"/>
          <w:szCs w:val="20"/>
        </w:rPr>
        <w:t xml:space="preserve"> </w:t>
      </w:r>
      <w:r w:rsidRPr="00316AD7">
        <w:rPr>
          <w:rFonts w:ascii="Garamond" w:hAnsi="Garamond"/>
          <w:i/>
          <w:color w:val="000000"/>
          <w:sz w:val="20"/>
          <w:szCs w:val="20"/>
        </w:rPr>
        <w:t>L’acte de poser l’inconscien</w:t>
      </w:r>
      <w:r w:rsidRPr="00316AD7">
        <w:rPr>
          <w:rFonts w:ascii="Garamond" w:hAnsi="Garamond" w:cs="Courier New"/>
          <w:color w:val="000000"/>
          <w:sz w:val="20"/>
          <w:szCs w:val="20"/>
        </w:rPr>
        <w:t>t peut</w:t>
      </w:r>
      <w:r w:rsidR="00EE543F">
        <w:rPr>
          <w:rFonts w:ascii="Garamond" w:hAnsi="Garamond" w:cs="Courier New"/>
          <w:color w:val="000000"/>
          <w:sz w:val="20"/>
          <w:szCs w:val="20"/>
        </w:rPr>
        <w:t>-</w:t>
      </w:r>
      <w:r w:rsidRPr="00316AD7">
        <w:rPr>
          <w:rFonts w:ascii="Garamond" w:hAnsi="Garamond" w:cs="Courier New"/>
          <w:color w:val="000000"/>
          <w:sz w:val="20"/>
          <w:szCs w:val="20"/>
        </w:rPr>
        <w:t xml:space="preserve">il être conçu autrement ? Et spécialement à partir du moment : </w:t>
      </w:r>
    </w:p>
    <w:p w:rsidR="003F4C0B" w:rsidRPr="00EE543F" w:rsidRDefault="003F4C0B" w:rsidP="000E111A">
      <w:pPr>
        <w:pStyle w:val="Paragraphedeliste"/>
        <w:numPr>
          <w:ilvl w:val="0"/>
          <w:numId w:val="4"/>
        </w:numPr>
        <w:autoSpaceDE w:val="0"/>
        <w:autoSpaceDN w:val="0"/>
        <w:adjustRightInd w:val="0"/>
        <w:rPr>
          <w:rFonts w:ascii="Garamond" w:hAnsi="Garamond" w:cs="Courier New"/>
          <w:color w:val="000000"/>
          <w:sz w:val="20"/>
          <w:szCs w:val="20"/>
        </w:rPr>
      </w:pPr>
      <w:r w:rsidRPr="00EE543F">
        <w:rPr>
          <w:rFonts w:ascii="Garamond" w:hAnsi="Garamond" w:cs="Courier New"/>
          <w:color w:val="000000"/>
          <w:sz w:val="20"/>
          <w:szCs w:val="20"/>
        </w:rPr>
        <w:t xml:space="preserve">où </w:t>
      </w:r>
      <w:r w:rsidRPr="00EE543F">
        <w:rPr>
          <w:rFonts w:ascii="Garamond" w:hAnsi="Garamond" w:cs="Courier New"/>
          <w:bCs/>
          <w:color w:val="000000" w:themeColor="text1"/>
          <w:sz w:val="20"/>
          <w:szCs w:val="20"/>
        </w:rPr>
        <w:t xml:space="preserve">je rappelle que </w:t>
      </w:r>
      <w:r w:rsidRPr="00EE543F">
        <w:rPr>
          <w:rFonts w:ascii="Garamond" w:hAnsi="Garamond"/>
          <w:bCs/>
          <w:i/>
          <w:color w:val="0000CC"/>
          <w:sz w:val="20"/>
          <w:szCs w:val="20"/>
        </w:rPr>
        <w:t>l’inconscient est structure de langage</w:t>
      </w:r>
      <w:r w:rsidRPr="00EE543F">
        <w:rPr>
          <w:rFonts w:ascii="Garamond" w:hAnsi="Garamond" w:cs="Courier New"/>
          <w:color w:val="000000"/>
          <w:sz w:val="20"/>
          <w:szCs w:val="20"/>
        </w:rPr>
        <w:t xml:space="preserve">, </w:t>
      </w:r>
    </w:p>
    <w:p w:rsidR="003F4C0B" w:rsidRPr="00316AD7" w:rsidRDefault="003F4C0B" w:rsidP="000E111A">
      <w:pPr>
        <w:pStyle w:val="Paragraphedeliste"/>
        <w:numPr>
          <w:ilvl w:val="0"/>
          <w:numId w:val="4"/>
        </w:num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où, l’ayant rappelé sans en enregistrer d’ébranlement bien profond chez ceux que cela intéresse, </w:t>
      </w:r>
      <w:r w:rsidRPr="00316AD7">
        <w:rPr>
          <w:rFonts w:ascii="Garamond" w:hAnsi="Garamond" w:cs="Courier New"/>
          <w:bCs/>
          <w:color w:val="000000" w:themeColor="text1"/>
          <w:sz w:val="20"/>
          <w:szCs w:val="20"/>
        </w:rPr>
        <w:t xml:space="preserve">je reprends et parle de son </w:t>
      </w:r>
      <w:r w:rsidRPr="00EE543F">
        <w:rPr>
          <w:rFonts w:ascii="Garamond" w:hAnsi="Garamond" w:cs="Courier New"/>
          <w:bCs/>
          <w:i/>
          <w:color w:val="000000" w:themeColor="text1"/>
          <w:sz w:val="20"/>
          <w:szCs w:val="20"/>
        </w:rPr>
        <w:t>effet</w:t>
      </w:r>
      <w:r w:rsidR="00EE543F" w:rsidRPr="00EE543F">
        <w:rPr>
          <w:rFonts w:ascii="Garamond" w:hAnsi="Garamond" w:cs="Courier New"/>
          <w:bCs/>
          <w:i/>
          <w:color w:val="000000" w:themeColor="text1"/>
          <w:sz w:val="20"/>
          <w:szCs w:val="20"/>
        </w:rPr>
        <w:t xml:space="preserve"> </w:t>
      </w:r>
      <w:r w:rsidRPr="00EE543F">
        <w:rPr>
          <w:rFonts w:ascii="Garamond" w:hAnsi="Garamond" w:cs="Courier New"/>
          <w:bCs/>
          <w:i/>
          <w:color w:val="000000" w:themeColor="text1"/>
          <w:sz w:val="20"/>
          <w:szCs w:val="20"/>
        </w:rPr>
        <w:t>de rupture</w:t>
      </w:r>
      <w:r w:rsidRPr="00316AD7">
        <w:rPr>
          <w:rFonts w:ascii="Garamond" w:hAnsi="Garamond" w:cs="Courier New"/>
          <w:bCs/>
          <w:color w:val="000000" w:themeColor="text1"/>
          <w:sz w:val="20"/>
          <w:szCs w:val="20"/>
        </w:rPr>
        <w:t xml:space="preserve"> sur le </w:t>
      </w:r>
      <w:r w:rsidRPr="00316AD7">
        <w:rPr>
          <w:rFonts w:ascii="Garamond" w:hAnsi="Garamond"/>
          <w:bCs/>
          <w:i/>
          <w:iCs/>
          <w:color w:val="000000" w:themeColor="text1"/>
          <w:sz w:val="20"/>
          <w:szCs w:val="20"/>
        </w:rPr>
        <w:t>cogito</w:t>
      </w:r>
      <w:r w:rsidRPr="00316AD7">
        <w:rPr>
          <w:rFonts w:ascii="Garamond" w:hAnsi="Garamond" w:cs="Courier New"/>
          <w:color w:val="000000" w:themeColor="text1"/>
          <w:sz w:val="20"/>
          <w:szCs w:val="20"/>
        </w:rPr>
        <w:t>.</w:t>
      </w:r>
    </w:p>
    <w:p w:rsidR="00CE7AD4" w:rsidRDefault="00CE7AD4" w:rsidP="003F4C0B">
      <w:pPr>
        <w:autoSpaceDE w:val="0"/>
        <w:autoSpaceDN w:val="0"/>
        <w:adjustRightInd w:val="0"/>
        <w:rPr>
          <w:rFonts w:ascii="Garamond" w:hAnsi="Garamond" w:cs="Courier New"/>
          <w:color w:val="000000"/>
          <w:sz w:val="20"/>
          <w:szCs w:val="20"/>
        </w:rPr>
      </w:pP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Ici je reprends</w:t>
      </w:r>
      <w:r w:rsidR="00EE543F">
        <w:rPr>
          <w:rFonts w:ascii="Garamond" w:hAnsi="Garamond" w:cs="Courier New"/>
          <w:color w:val="000000"/>
          <w:sz w:val="20"/>
          <w:szCs w:val="20"/>
        </w:rPr>
        <w:t>,</w:t>
      </w:r>
      <w:r w:rsidRPr="00316AD7">
        <w:rPr>
          <w:rFonts w:ascii="Garamond" w:hAnsi="Garamond" w:cs="Courier New"/>
          <w:color w:val="000000"/>
          <w:sz w:val="20"/>
          <w:szCs w:val="20"/>
        </w:rPr>
        <w:t xml:space="preserve"> je souligne : il se trouve que dans un certain champ je puis formuler « </w:t>
      </w:r>
      <w:r w:rsidRPr="00316AD7">
        <w:rPr>
          <w:rFonts w:ascii="Garamond" w:hAnsi="Garamond"/>
          <w:i/>
          <w:iCs/>
          <w:color w:val="000000"/>
          <w:sz w:val="20"/>
          <w:szCs w:val="20"/>
        </w:rPr>
        <w:t>je pense</w:t>
      </w:r>
      <w:r w:rsidRPr="00316AD7">
        <w:rPr>
          <w:rFonts w:ascii="Garamond" w:hAnsi="Garamond" w:cs="Courier New"/>
          <w:iCs/>
          <w:color w:val="000000"/>
          <w:sz w:val="20"/>
          <w:szCs w:val="20"/>
        </w:rPr>
        <w:t> »</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ça en a tous les caractères : </w:t>
      </w:r>
    </w:p>
    <w:p w:rsidR="003F4C0B" w:rsidRPr="00316AD7" w:rsidRDefault="003F4C0B" w:rsidP="000E111A">
      <w:pPr>
        <w:pStyle w:val="Paragraphedeliste"/>
        <w:numPr>
          <w:ilvl w:val="0"/>
          <w:numId w:val="4"/>
        </w:num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 que j’ai rêvé cette nuit, </w:t>
      </w:r>
    </w:p>
    <w:p w:rsidR="003F4C0B" w:rsidRPr="00316AD7" w:rsidRDefault="003F4C0B" w:rsidP="000E111A">
      <w:pPr>
        <w:pStyle w:val="Paragraphedeliste"/>
        <w:numPr>
          <w:ilvl w:val="0"/>
          <w:numId w:val="4"/>
        </w:num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 que </w:t>
      </w:r>
      <w:r w:rsidR="00EE543F">
        <w:rPr>
          <w:rFonts w:ascii="Garamond" w:hAnsi="Garamond" w:cs="Courier New"/>
          <w:color w:val="000000"/>
          <w:sz w:val="20"/>
          <w:szCs w:val="20"/>
        </w:rPr>
        <w:t xml:space="preserve">j’ai raté ce matin, voire hier, </w:t>
      </w:r>
      <w:r w:rsidRPr="00316AD7">
        <w:rPr>
          <w:rFonts w:ascii="Garamond" w:hAnsi="Garamond" w:cs="Courier New"/>
          <w:color w:val="000000"/>
          <w:sz w:val="20"/>
          <w:szCs w:val="20"/>
        </w:rPr>
        <w:t xml:space="preserve">par quelque trébuchement incertain, </w:t>
      </w:r>
    </w:p>
    <w:p w:rsidR="003F4C0B" w:rsidRPr="00316AD7" w:rsidRDefault="003F4C0B" w:rsidP="000E111A">
      <w:pPr>
        <w:pStyle w:val="Paragraphedeliste"/>
        <w:numPr>
          <w:ilvl w:val="0"/>
          <w:numId w:val="4"/>
        </w:numPr>
        <w:rPr>
          <w:rFonts w:ascii="Garamond" w:hAnsi="Garamond" w:cs="Courier New"/>
          <w:color w:val="000000"/>
          <w:sz w:val="20"/>
          <w:szCs w:val="20"/>
        </w:rPr>
      </w:pPr>
      <w:r w:rsidRPr="00316AD7">
        <w:rPr>
          <w:rFonts w:ascii="Garamond" w:hAnsi="Garamond" w:cs="Courier New"/>
          <w:color w:val="000000"/>
          <w:sz w:val="20"/>
          <w:szCs w:val="20"/>
        </w:rPr>
        <w:t xml:space="preserve">ce que j’ai touché sans le vouloir en faisant ce qu’on appelle </w:t>
      </w:r>
      <w:r w:rsidRPr="00316AD7">
        <w:rPr>
          <w:rFonts w:ascii="Garamond" w:hAnsi="Garamond"/>
          <w:i/>
          <w:color w:val="000000"/>
          <w:sz w:val="20"/>
          <w:szCs w:val="20"/>
        </w:rPr>
        <w:t>un mot d’esprit</w:t>
      </w:r>
      <w:r w:rsidRPr="00316AD7">
        <w:rPr>
          <w:rFonts w:ascii="Garamond" w:hAnsi="Garamond" w:cs="Courier New"/>
          <w:color w:val="000000"/>
          <w:sz w:val="20"/>
          <w:szCs w:val="20"/>
        </w:rPr>
        <w:t xml:space="preserve">, parfois sans </w:t>
      </w:r>
      <w:r w:rsidRPr="00316AD7">
        <w:rPr>
          <w:rFonts w:ascii="Garamond" w:hAnsi="Garamond" w:cs="Courier New"/>
          <w:i/>
          <w:color w:val="000000"/>
          <w:sz w:val="20"/>
          <w:szCs w:val="20"/>
        </w:rPr>
        <w:t>le faire exprès</w:t>
      </w:r>
      <w:r w:rsidRPr="00316AD7">
        <w:rPr>
          <w:rFonts w:ascii="Garamond" w:hAnsi="Garamond" w:cs="Courier New"/>
          <w:color w:val="000000"/>
          <w:sz w:val="20"/>
          <w:szCs w:val="20"/>
        </w:rPr>
        <w:t>.</w:t>
      </w:r>
    </w:p>
    <w:p w:rsidR="00EE543F" w:rsidRDefault="00EE543F" w:rsidP="003F4C0B">
      <w:pPr>
        <w:autoSpaceDE w:val="0"/>
        <w:autoSpaceDN w:val="0"/>
        <w:adjustRightInd w:val="0"/>
        <w:rPr>
          <w:rFonts w:ascii="Garamond" w:hAnsi="Garamond" w:cs="Courier New"/>
          <w:color w:val="000000"/>
          <w:sz w:val="20"/>
          <w:szCs w:val="20"/>
        </w:rPr>
      </w:pP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Est</w:t>
      </w:r>
      <w:r w:rsidR="00EE543F">
        <w:rPr>
          <w:rFonts w:ascii="Garamond" w:hAnsi="Garamond" w:cs="Courier New"/>
          <w:color w:val="000000"/>
          <w:sz w:val="20"/>
          <w:szCs w:val="20"/>
        </w:rPr>
        <w:t>-</w:t>
      </w:r>
      <w:r w:rsidRPr="00316AD7">
        <w:rPr>
          <w:rFonts w:ascii="Garamond" w:hAnsi="Garamond" w:cs="Courier New"/>
          <w:color w:val="000000"/>
          <w:sz w:val="20"/>
          <w:szCs w:val="20"/>
        </w:rPr>
        <w:t>ce que dans ce « </w:t>
      </w:r>
      <w:r w:rsidRPr="00316AD7">
        <w:rPr>
          <w:rFonts w:ascii="Garamond" w:hAnsi="Garamond"/>
          <w:i/>
          <w:iCs/>
          <w:color w:val="000000"/>
          <w:sz w:val="20"/>
          <w:szCs w:val="20"/>
        </w:rPr>
        <w:t>je pense</w:t>
      </w:r>
      <w:r w:rsidRPr="00316AD7">
        <w:rPr>
          <w:rFonts w:ascii="Garamond" w:hAnsi="Garamond" w:cs="Courier New"/>
          <w:iCs/>
          <w:color w:val="000000"/>
          <w:sz w:val="20"/>
          <w:szCs w:val="20"/>
        </w:rPr>
        <w:t> »</w:t>
      </w:r>
      <w:r w:rsidRPr="00316AD7">
        <w:rPr>
          <w:rFonts w:ascii="Garamond" w:hAnsi="Garamond" w:cs="Courier New"/>
          <w:color w:val="000000"/>
          <w:sz w:val="20"/>
          <w:szCs w:val="20"/>
        </w:rPr>
        <w:t>, j’y suis ?</w:t>
      </w:r>
    </w:p>
    <w:p w:rsidR="003F4C0B" w:rsidRPr="00316AD7" w:rsidRDefault="003F4C0B" w:rsidP="003F4C0B">
      <w:pPr>
        <w:autoSpaceDE w:val="0"/>
        <w:autoSpaceDN w:val="0"/>
        <w:adjustRightInd w:val="0"/>
        <w:rPr>
          <w:rFonts w:ascii="Garamond" w:hAnsi="Garamond" w:cs="Courier New"/>
          <w:color w:val="000000"/>
          <w:sz w:val="20"/>
          <w:szCs w:val="20"/>
        </w:rPr>
      </w:pPr>
    </w:p>
    <w:p w:rsidR="003A141F" w:rsidRDefault="003A141F" w:rsidP="003F4C0B">
      <w:pPr>
        <w:autoSpaceDE w:val="0"/>
        <w:autoSpaceDN w:val="0"/>
        <w:adjustRightInd w:val="0"/>
        <w:rPr>
          <w:rFonts w:ascii="Garamond" w:hAnsi="Garamond" w:cs="Courier New"/>
          <w:color w:val="000000"/>
          <w:sz w:val="20"/>
          <w:szCs w:val="20"/>
        </w:rPr>
      </w:pP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Il est tout à fait certain que la révélation du « </w:t>
      </w:r>
      <w:r w:rsidRPr="00316AD7">
        <w:rPr>
          <w:rFonts w:ascii="Garamond" w:hAnsi="Garamond"/>
          <w:i/>
          <w:iCs/>
          <w:color w:val="000000"/>
          <w:sz w:val="20"/>
          <w:szCs w:val="20"/>
        </w:rPr>
        <w:t>je pense</w:t>
      </w:r>
      <w:r w:rsidRPr="00316AD7">
        <w:rPr>
          <w:rFonts w:ascii="Garamond" w:hAnsi="Garamond" w:cs="Courier New"/>
          <w:iCs/>
          <w:color w:val="000000"/>
          <w:sz w:val="20"/>
          <w:szCs w:val="20"/>
        </w:rPr>
        <w:t> »</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de l’inconscient implique…</w:t>
      </w:r>
    </w:p>
    <w:p w:rsidR="003F4C0B" w:rsidRPr="00316AD7" w:rsidRDefault="003F4C0B" w:rsidP="003F4C0B">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 xml:space="preserve">tout le monde sait cela, </w:t>
      </w:r>
      <w:r w:rsidRPr="003A141F">
        <w:rPr>
          <w:rFonts w:ascii="Garamond" w:hAnsi="Garamond" w:cs="Courier New"/>
          <w:i/>
          <w:color w:val="000000"/>
          <w:sz w:val="20"/>
          <w:szCs w:val="20"/>
        </w:rPr>
        <w:t>qu’on ait fait de la psychanalyse ou pas</w:t>
      </w:r>
      <w:r w:rsidRPr="00316AD7">
        <w:rPr>
          <w:rFonts w:ascii="Garamond" w:hAnsi="Garamond" w:cs="Courier New"/>
          <w:color w:val="000000"/>
          <w:sz w:val="20"/>
          <w:szCs w:val="20"/>
        </w:rPr>
        <w:t>, il suffit d’ouvrir un bouquin et de voir de quoi il s’agit</w:t>
      </w:r>
    </w:p>
    <w:p w:rsidR="003F4C0B" w:rsidRPr="00316AD7" w:rsidRDefault="003F4C0B" w:rsidP="003F4C0B">
      <w:pPr>
        <w:autoSpaceDE w:val="0"/>
        <w:autoSpaceDN w:val="0"/>
        <w:adjustRightInd w:val="0"/>
        <w:rPr>
          <w:rFonts w:ascii="Garamond" w:hAnsi="Garamond" w:cs="Courier New"/>
          <w:i/>
          <w:iCs/>
          <w:color w:val="000000"/>
          <w:sz w:val="20"/>
          <w:szCs w:val="20"/>
        </w:rPr>
      </w:pPr>
      <w:r w:rsidRPr="00316AD7">
        <w:rPr>
          <w:rFonts w:ascii="Garamond" w:hAnsi="Garamond" w:cs="Courier New"/>
          <w:color w:val="000000"/>
          <w:sz w:val="20"/>
          <w:szCs w:val="20"/>
        </w:rPr>
        <w:t>…</w:t>
      </w:r>
      <w:r w:rsidRPr="00316AD7">
        <w:rPr>
          <w:rFonts w:ascii="Garamond" w:hAnsi="Garamond"/>
          <w:i/>
          <w:color w:val="000000"/>
          <w:sz w:val="20"/>
          <w:szCs w:val="20"/>
        </w:rPr>
        <w:t>quelque chose</w:t>
      </w:r>
      <w:r w:rsidRPr="00316AD7">
        <w:rPr>
          <w:rFonts w:ascii="Garamond" w:hAnsi="Garamond" w:cs="Courier New"/>
          <w:color w:val="000000"/>
          <w:sz w:val="20"/>
          <w:szCs w:val="20"/>
        </w:rPr>
        <w:t xml:space="preserve"> qui, au niveau de ce que le </w:t>
      </w:r>
      <w:r w:rsidRPr="00316AD7">
        <w:rPr>
          <w:rFonts w:ascii="Garamond" w:hAnsi="Garamond"/>
          <w:i/>
          <w:iCs/>
          <w:color w:val="000000"/>
          <w:sz w:val="20"/>
          <w:szCs w:val="20"/>
        </w:rPr>
        <w:t>cogito</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de DESCARTES nous fait toucher de l’implication du « </w:t>
      </w:r>
      <w:r w:rsidRPr="00316AD7">
        <w:rPr>
          <w:rFonts w:ascii="Garamond" w:hAnsi="Garamond"/>
          <w:i/>
          <w:iCs/>
          <w:color w:val="000000"/>
          <w:sz w:val="20"/>
          <w:szCs w:val="20"/>
        </w:rPr>
        <w:t>donc je suis</w:t>
      </w:r>
      <w:r w:rsidRPr="00316AD7">
        <w:rPr>
          <w:rFonts w:ascii="Garamond" w:hAnsi="Garamond" w:cs="Courier New"/>
          <w:color w:val="000000"/>
          <w:sz w:val="20"/>
          <w:szCs w:val="20"/>
        </w:rPr>
        <w:t> »</w:t>
      </w:r>
      <w:r w:rsidRPr="00316AD7">
        <w:rPr>
          <w:rFonts w:ascii="Garamond" w:hAnsi="Garamond" w:cs="Courier New"/>
          <w:i/>
          <w:iCs/>
          <w:color w:val="000000"/>
          <w:sz w:val="20"/>
          <w:szCs w:val="20"/>
        </w:rPr>
        <w:t xml:space="preserve">, </w:t>
      </w:r>
    </w:p>
    <w:p w:rsidR="00CE7AD4"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cette dimension que j’appellerai de </w:t>
      </w:r>
      <w:r w:rsidRPr="00316AD7">
        <w:rPr>
          <w:rFonts w:ascii="Garamond" w:hAnsi="Garamond"/>
          <w:i/>
          <w:iCs/>
          <w:color w:val="000000"/>
          <w:sz w:val="20"/>
          <w:szCs w:val="20"/>
        </w:rPr>
        <w:t>désamorçage</w:t>
      </w:r>
      <w:r w:rsidRPr="00316AD7">
        <w:rPr>
          <w:rFonts w:ascii="Garamond" w:hAnsi="Garamond" w:cs="Courier New"/>
          <w:color w:val="000000"/>
          <w:sz w:val="20"/>
          <w:szCs w:val="20"/>
        </w:rPr>
        <w:t>, qui fait que là où le plus sûrement « </w:t>
      </w:r>
      <w:r w:rsidRPr="00316AD7">
        <w:rPr>
          <w:rFonts w:ascii="Garamond" w:hAnsi="Garamond"/>
          <w:i/>
          <w:iCs/>
          <w:color w:val="000000"/>
          <w:sz w:val="20"/>
          <w:szCs w:val="20"/>
        </w:rPr>
        <w:t>je pense</w:t>
      </w:r>
      <w:r w:rsidRPr="00316AD7">
        <w:rPr>
          <w:rFonts w:ascii="Garamond" w:hAnsi="Garamond" w:cs="Courier New"/>
          <w:color w:val="000000"/>
          <w:sz w:val="20"/>
          <w:szCs w:val="20"/>
        </w:rPr>
        <w:t xml:space="preserve"> », à m’en apercevoir, </w:t>
      </w:r>
      <w:r w:rsidRPr="00316AD7">
        <w:rPr>
          <w:rFonts w:ascii="Garamond" w:hAnsi="Garamond"/>
          <w:i/>
          <w:iCs/>
          <w:color w:val="000000"/>
          <w:sz w:val="20"/>
          <w:szCs w:val="20"/>
        </w:rPr>
        <w:t>j’y étais</w:t>
      </w:r>
      <w:r w:rsidRPr="00316AD7">
        <w:rPr>
          <w:rFonts w:ascii="Garamond" w:hAnsi="Garamond" w:cs="Courier New"/>
          <w:color w:val="000000"/>
          <w:sz w:val="20"/>
          <w:szCs w:val="20"/>
        </w:rPr>
        <w:t xml:space="preserve">, </w:t>
      </w:r>
    </w:p>
    <w:p w:rsidR="00C515F0" w:rsidRDefault="003F4C0B" w:rsidP="003F4C0B">
      <w:pPr>
        <w:autoSpaceDE w:val="0"/>
        <w:autoSpaceDN w:val="0"/>
        <w:adjustRightInd w:val="0"/>
        <w:rPr>
          <w:rFonts w:ascii="Garamond" w:hAnsi="Garamond" w:cs="Courier New"/>
          <w:i/>
          <w:color w:val="000000"/>
          <w:sz w:val="20"/>
          <w:szCs w:val="20"/>
        </w:rPr>
      </w:pPr>
      <w:r w:rsidRPr="00316AD7">
        <w:rPr>
          <w:rFonts w:ascii="Garamond" w:hAnsi="Garamond" w:cs="Courier New"/>
          <w:color w:val="000000"/>
          <w:sz w:val="20"/>
          <w:szCs w:val="20"/>
        </w:rPr>
        <w:t>mais exactement comme on dit</w:t>
      </w:r>
      <w:r w:rsidR="00C515F0">
        <w:rPr>
          <w:rFonts w:ascii="Garamond" w:hAnsi="Garamond" w:cs="Courier New"/>
          <w:color w:val="000000"/>
          <w:sz w:val="20"/>
          <w:szCs w:val="20"/>
        </w:rPr>
        <w:t xml:space="preserve"> - </w:t>
      </w:r>
      <w:r w:rsidRPr="00316AD7">
        <w:rPr>
          <w:rFonts w:ascii="Garamond" w:hAnsi="Garamond" w:cs="Courier New"/>
          <w:i/>
          <w:color w:val="000000"/>
          <w:sz w:val="20"/>
          <w:szCs w:val="20"/>
        </w:rPr>
        <w:t>vous savez que j’ai déjà usé de cet exemple, l’expérience m’apprend qu’il n’est pas vain de se répéter</w:t>
      </w:r>
      <w:r w:rsidR="00C515F0">
        <w:rPr>
          <w:rFonts w:ascii="Garamond" w:hAnsi="Garamond" w:cs="Courier New"/>
          <w:i/>
          <w:color w:val="000000"/>
          <w:sz w:val="20"/>
          <w:szCs w:val="20"/>
        </w:rPr>
        <w:t xml:space="preserve"> – </w:t>
      </w:r>
    </w:p>
    <w:p w:rsidR="00C515F0"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c’est au même sens, selon l’exemple extrait des</w:t>
      </w:r>
      <w:r w:rsidR="00EE543F">
        <w:rPr>
          <w:rFonts w:ascii="Garamond" w:hAnsi="Garamond" w:cs="Courier New"/>
          <w:color w:val="000000"/>
          <w:sz w:val="20"/>
          <w:szCs w:val="20"/>
        </w:rPr>
        <w:t xml:space="preserve"> </w:t>
      </w:r>
      <w:r w:rsidRPr="00316AD7">
        <w:rPr>
          <w:rFonts w:ascii="Garamond" w:hAnsi="Garamond" w:cs="Courier New"/>
          <w:color w:val="000000"/>
          <w:sz w:val="20"/>
          <w:szCs w:val="20"/>
        </w:rPr>
        <w:t>remarques du linguiste GUILLAUME</w:t>
      </w:r>
      <w:r w:rsidRPr="00EE543F">
        <w:rPr>
          <w:rStyle w:val="Appelnotedebasdep"/>
          <w:rFonts w:ascii="Garamond" w:hAnsi="Garamond"/>
          <w:b/>
          <w:bCs/>
          <w:color w:val="C00000"/>
          <w:sz w:val="20"/>
          <w:szCs w:val="20"/>
        </w:rPr>
        <w:footnoteReference w:id="42"/>
      </w:r>
      <w:r w:rsidRPr="00316AD7">
        <w:rPr>
          <w:rFonts w:ascii="Garamond" w:hAnsi="Garamond" w:cs="Courier New"/>
          <w:color w:val="000000"/>
          <w:sz w:val="20"/>
          <w:szCs w:val="20"/>
        </w:rPr>
        <w:t xml:space="preserve">, que cet emploi très spécifique </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de l’imparfait en français qui fait toute l’ambiguïté de l’expression : « </w:t>
      </w:r>
      <w:r w:rsidRPr="00316AD7">
        <w:rPr>
          <w:rFonts w:ascii="Garamond" w:hAnsi="Garamond"/>
          <w:i/>
          <w:iCs/>
          <w:color w:val="000000"/>
          <w:sz w:val="20"/>
          <w:szCs w:val="20"/>
        </w:rPr>
        <w:t>Un instant plus tard, la bombe éclatait.</w:t>
      </w:r>
      <w:r w:rsidRPr="00316AD7">
        <w:rPr>
          <w:rFonts w:ascii="Garamond" w:hAnsi="Garamond" w:cs="Courier New"/>
          <w:i/>
          <w:iCs/>
          <w:color w:val="000000"/>
          <w:sz w:val="20"/>
          <w:szCs w:val="20"/>
        </w:rPr>
        <w:t> </w:t>
      </w:r>
      <w:r w:rsidRPr="00316AD7">
        <w:rPr>
          <w:rFonts w:ascii="Garamond" w:hAnsi="Garamond" w:cs="Courier New"/>
          <w:color w:val="000000"/>
          <w:sz w:val="20"/>
          <w:szCs w:val="20"/>
        </w:rPr>
        <w:t>»</w:t>
      </w:r>
    </w:p>
    <w:p w:rsidR="00C515F0" w:rsidRDefault="003F4C0B" w:rsidP="003F4C0B">
      <w:pPr>
        <w:autoSpaceDE w:val="0"/>
        <w:autoSpaceDN w:val="0"/>
        <w:adjustRightInd w:val="0"/>
        <w:rPr>
          <w:rFonts w:ascii="Garamond" w:hAnsi="Garamond" w:cs="Courier New"/>
          <w:color w:val="000000"/>
          <w:sz w:val="20"/>
          <w:szCs w:val="20"/>
        </w:rPr>
      </w:pPr>
      <w:r w:rsidRPr="00C515F0">
        <w:rPr>
          <w:rFonts w:ascii="Garamond" w:hAnsi="Garamond" w:cs="Courier New"/>
          <w:i/>
          <w:color w:val="000000"/>
          <w:sz w:val="20"/>
          <w:szCs w:val="20"/>
        </w:rPr>
        <w:t>Ce qui veut dire que, justement, elle n’éclate pas</w:t>
      </w:r>
      <w:r w:rsidRPr="00316AD7">
        <w:rPr>
          <w:rFonts w:ascii="Garamond" w:hAnsi="Garamond" w:cs="Courier New"/>
          <w:color w:val="000000"/>
          <w:sz w:val="20"/>
          <w:szCs w:val="20"/>
        </w:rPr>
        <w:t>.</w:t>
      </w:r>
      <w:r w:rsidR="00CE7AD4">
        <w:rPr>
          <w:rFonts w:ascii="Garamond" w:hAnsi="Garamond" w:cs="Courier New"/>
          <w:color w:val="000000"/>
          <w:sz w:val="20"/>
          <w:szCs w:val="20"/>
        </w:rPr>
        <w:t xml:space="preserve"> </w:t>
      </w:r>
    </w:p>
    <w:p w:rsidR="00C515F0" w:rsidRDefault="00C515F0" w:rsidP="003F4C0B">
      <w:pPr>
        <w:autoSpaceDE w:val="0"/>
        <w:autoSpaceDN w:val="0"/>
        <w:adjustRightInd w:val="0"/>
        <w:rPr>
          <w:rFonts w:ascii="Garamond" w:hAnsi="Garamond" w:cs="Courier New"/>
          <w:color w:val="000000"/>
          <w:sz w:val="20"/>
          <w:szCs w:val="20"/>
        </w:rPr>
      </w:pPr>
    </w:p>
    <w:p w:rsidR="00C515F0"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Permettez</w:t>
      </w:r>
      <w:r w:rsidR="00CE7AD4">
        <w:rPr>
          <w:rFonts w:ascii="Garamond" w:hAnsi="Garamond" w:cs="Courier New"/>
          <w:color w:val="000000"/>
          <w:sz w:val="20"/>
          <w:szCs w:val="20"/>
        </w:rPr>
        <w:t>-</w:t>
      </w:r>
      <w:r w:rsidRPr="00316AD7">
        <w:rPr>
          <w:rFonts w:ascii="Garamond" w:hAnsi="Garamond" w:cs="Courier New"/>
          <w:color w:val="000000"/>
          <w:sz w:val="20"/>
          <w:szCs w:val="20"/>
        </w:rPr>
        <w:t>moi de la rajouter, de la plaquer</w:t>
      </w:r>
      <w:r w:rsidR="00CE7AD4">
        <w:rPr>
          <w:rFonts w:ascii="Garamond" w:hAnsi="Garamond" w:cs="Courier New"/>
          <w:color w:val="000000"/>
          <w:sz w:val="20"/>
          <w:szCs w:val="20"/>
        </w:rPr>
        <w:t>,</w:t>
      </w:r>
      <w:r w:rsidRPr="00316AD7">
        <w:rPr>
          <w:rFonts w:ascii="Garamond" w:hAnsi="Garamond" w:cs="Courier New"/>
          <w:color w:val="000000"/>
          <w:sz w:val="20"/>
          <w:szCs w:val="20"/>
        </w:rPr>
        <w:t xml:space="preserve"> cette nuance sur le </w:t>
      </w:r>
      <w:proofErr w:type="spellStart"/>
      <w:r w:rsidRPr="00316AD7">
        <w:rPr>
          <w:rFonts w:ascii="Garamond" w:hAnsi="Garamond"/>
          <w:i/>
          <w:iCs/>
          <w:color w:val="000000"/>
          <w:sz w:val="20"/>
          <w:szCs w:val="20"/>
        </w:rPr>
        <w:t>Wo</w:t>
      </w:r>
      <w:proofErr w:type="spellEnd"/>
      <w:r w:rsidRPr="00316AD7">
        <w:rPr>
          <w:rFonts w:ascii="Garamond" w:hAnsi="Garamond"/>
          <w:i/>
          <w:iCs/>
          <w:color w:val="000000"/>
          <w:sz w:val="20"/>
          <w:szCs w:val="20"/>
        </w:rPr>
        <w:t xml:space="preserve"> Es </w:t>
      </w:r>
      <w:proofErr w:type="spellStart"/>
      <w:r w:rsidRPr="00316AD7">
        <w:rPr>
          <w:rFonts w:ascii="Garamond" w:hAnsi="Garamond"/>
          <w:i/>
          <w:iCs/>
          <w:color w:val="000000"/>
          <w:sz w:val="20"/>
          <w:szCs w:val="20"/>
        </w:rPr>
        <w:t>war</w:t>
      </w:r>
      <w:proofErr w:type="spellEnd"/>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allemand qui ne la comporte pas </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et d’y ajouter de ce fait l’utilisation renouvelée que l’on peut donner du « </w:t>
      </w:r>
      <w:proofErr w:type="spellStart"/>
      <w:r w:rsidRPr="00316AD7">
        <w:rPr>
          <w:rFonts w:ascii="Garamond" w:hAnsi="Garamond"/>
          <w:i/>
          <w:iCs/>
          <w:color w:val="000000"/>
          <w:sz w:val="20"/>
          <w:szCs w:val="20"/>
        </w:rPr>
        <w:t>Wo</w:t>
      </w:r>
      <w:proofErr w:type="spellEnd"/>
      <w:r w:rsidRPr="00316AD7">
        <w:rPr>
          <w:rFonts w:ascii="Garamond" w:hAnsi="Garamond"/>
          <w:i/>
          <w:iCs/>
          <w:color w:val="000000"/>
          <w:sz w:val="20"/>
          <w:szCs w:val="20"/>
        </w:rPr>
        <w:t xml:space="preserve"> Es </w:t>
      </w:r>
      <w:proofErr w:type="spellStart"/>
      <w:r w:rsidRPr="00316AD7">
        <w:rPr>
          <w:rFonts w:ascii="Garamond" w:hAnsi="Garamond"/>
          <w:i/>
          <w:iCs/>
          <w:color w:val="000000"/>
          <w:sz w:val="20"/>
          <w:szCs w:val="20"/>
        </w:rPr>
        <w:t>war</w:t>
      </w:r>
      <w:proofErr w:type="spellEnd"/>
      <w:r w:rsidRPr="00316AD7">
        <w:rPr>
          <w:rFonts w:ascii="Garamond" w:hAnsi="Garamond"/>
          <w:i/>
          <w:iCs/>
          <w:color w:val="000000"/>
          <w:sz w:val="20"/>
          <w:szCs w:val="20"/>
        </w:rPr>
        <w:t xml:space="preserve"> </w:t>
      </w:r>
      <w:proofErr w:type="spellStart"/>
      <w:r w:rsidRPr="00316AD7">
        <w:rPr>
          <w:rFonts w:ascii="Garamond" w:hAnsi="Garamond"/>
          <w:i/>
          <w:iCs/>
          <w:color w:val="000000"/>
          <w:sz w:val="20"/>
          <w:szCs w:val="20"/>
        </w:rPr>
        <w:t>soll</w:t>
      </w:r>
      <w:proofErr w:type="spellEnd"/>
      <w:r w:rsidRPr="00316AD7">
        <w:rPr>
          <w:rFonts w:ascii="Garamond" w:hAnsi="Garamond"/>
          <w:i/>
          <w:iCs/>
          <w:color w:val="000000"/>
          <w:sz w:val="20"/>
          <w:szCs w:val="20"/>
        </w:rPr>
        <w:t xml:space="preserve"> </w:t>
      </w:r>
      <w:proofErr w:type="spellStart"/>
      <w:r w:rsidRPr="00316AD7">
        <w:rPr>
          <w:rFonts w:ascii="Garamond" w:hAnsi="Garamond"/>
          <w:i/>
          <w:iCs/>
          <w:color w:val="000000"/>
          <w:sz w:val="20"/>
          <w:szCs w:val="20"/>
        </w:rPr>
        <w:t>Ich</w:t>
      </w:r>
      <w:proofErr w:type="spellEnd"/>
      <w:r w:rsidRPr="00316AD7">
        <w:rPr>
          <w:rFonts w:ascii="Garamond" w:hAnsi="Garamond"/>
          <w:i/>
          <w:iCs/>
          <w:color w:val="000000"/>
          <w:sz w:val="20"/>
          <w:szCs w:val="20"/>
        </w:rPr>
        <w:t xml:space="preserve"> </w:t>
      </w:r>
      <w:proofErr w:type="spellStart"/>
      <w:r w:rsidRPr="00316AD7">
        <w:rPr>
          <w:rFonts w:ascii="Garamond" w:hAnsi="Garamond"/>
          <w:i/>
          <w:iCs/>
          <w:color w:val="000000"/>
          <w:sz w:val="20"/>
          <w:szCs w:val="20"/>
        </w:rPr>
        <w:t>werden</w:t>
      </w:r>
      <w:proofErr w:type="spellEnd"/>
      <w:r w:rsidRPr="00316AD7">
        <w:rPr>
          <w:rFonts w:ascii="Garamond" w:hAnsi="Garamond" w:cs="Courier New"/>
          <w:color w:val="000000"/>
          <w:sz w:val="20"/>
          <w:szCs w:val="20"/>
        </w:rPr>
        <w:t> »</w:t>
      </w:r>
      <w:r w:rsidRPr="00316AD7">
        <w:rPr>
          <w:rStyle w:val="Appelnotedebasdep"/>
          <w:rFonts w:ascii="Garamond" w:hAnsi="Garamond"/>
          <w:b/>
          <w:bCs/>
          <w:color w:val="FF3300"/>
          <w:sz w:val="20"/>
          <w:szCs w:val="20"/>
        </w:rPr>
        <w:footnoteReference w:id="43"/>
      </w:r>
      <w:r w:rsidRPr="00316AD7">
        <w:rPr>
          <w:rFonts w:ascii="Garamond" w:hAnsi="Garamond" w:cs="Courier New"/>
          <w:color w:val="000000"/>
          <w:sz w:val="20"/>
          <w:szCs w:val="20"/>
        </w:rPr>
        <w:t xml:space="preserve"> :</w:t>
      </w:r>
    </w:p>
    <w:p w:rsidR="003F4C0B" w:rsidRPr="00C515F0" w:rsidRDefault="003F4C0B" w:rsidP="000E111A">
      <w:pPr>
        <w:pStyle w:val="Paragraphedeliste"/>
        <w:numPr>
          <w:ilvl w:val="0"/>
          <w:numId w:val="4"/>
        </w:numPr>
        <w:autoSpaceDE w:val="0"/>
        <w:autoSpaceDN w:val="0"/>
        <w:adjustRightInd w:val="0"/>
        <w:rPr>
          <w:rFonts w:ascii="Garamond" w:hAnsi="Garamond" w:cs="Courier New"/>
          <w:color w:val="000000"/>
          <w:sz w:val="20"/>
          <w:szCs w:val="20"/>
        </w:rPr>
      </w:pPr>
      <w:r w:rsidRPr="00C515F0">
        <w:rPr>
          <w:rFonts w:ascii="Garamond" w:hAnsi="Garamond" w:cs="Courier New"/>
          <w:color w:val="000000"/>
          <w:sz w:val="20"/>
          <w:szCs w:val="20"/>
        </w:rPr>
        <w:t>« </w:t>
      </w:r>
      <w:r w:rsidRPr="00C515F0">
        <w:rPr>
          <w:rFonts w:ascii="Garamond" w:hAnsi="Garamond"/>
          <w:i/>
          <w:iCs/>
          <w:color w:val="000000"/>
          <w:sz w:val="20"/>
          <w:szCs w:val="20"/>
        </w:rPr>
        <w:t>là où c’était</w:t>
      </w:r>
      <w:r w:rsidRPr="00C515F0">
        <w:rPr>
          <w:rFonts w:ascii="Garamond" w:hAnsi="Garamond" w:cs="Courier New"/>
          <w:color w:val="000000"/>
          <w:sz w:val="20"/>
          <w:szCs w:val="20"/>
        </w:rPr>
        <w:t xml:space="preserve"> » : où ce n’est plus </w:t>
      </w:r>
      <w:r w:rsidRPr="00C515F0">
        <w:rPr>
          <w:rFonts w:ascii="Garamond" w:hAnsi="Garamond"/>
          <w:i/>
          <w:color w:val="000000"/>
          <w:sz w:val="20"/>
          <w:szCs w:val="20"/>
          <w:u w:val="single"/>
        </w:rPr>
        <w:t>que là</w:t>
      </w:r>
      <w:r w:rsidRPr="00C515F0">
        <w:rPr>
          <w:rFonts w:ascii="Garamond" w:hAnsi="Garamond" w:cs="Courier New"/>
          <w:color w:val="000000"/>
          <w:sz w:val="20"/>
          <w:szCs w:val="20"/>
        </w:rPr>
        <w:t xml:space="preserve">, parce que je sais que je l’ai pensé, </w:t>
      </w:r>
    </w:p>
    <w:p w:rsidR="003F4C0B" w:rsidRPr="00C515F0" w:rsidRDefault="003F4C0B" w:rsidP="000E111A">
      <w:pPr>
        <w:pStyle w:val="Paragraphedeliste"/>
        <w:numPr>
          <w:ilvl w:val="0"/>
          <w:numId w:val="4"/>
        </w:numPr>
        <w:autoSpaceDE w:val="0"/>
        <w:autoSpaceDN w:val="0"/>
        <w:adjustRightInd w:val="0"/>
        <w:rPr>
          <w:rFonts w:ascii="Garamond" w:hAnsi="Garamond" w:cs="Courier New"/>
          <w:color w:val="000000"/>
          <w:sz w:val="20"/>
          <w:szCs w:val="20"/>
        </w:rPr>
      </w:pPr>
      <w:r w:rsidRPr="00C515F0">
        <w:rPr>
          <w:rFonts w:ascii="Garamond" w:hAnsi="Garamond" w:cs="Courier New"/>
          <w:color w:val="000000"/>
          <w:sz w:val="20"/>
          <w:szCs w:val="20"/>
        </w:rPr>
        <w:t>« </w:t>
      </w:r>
      <w:proofErr w:type="spellStart"/>
      <w:r w:rsidRPr="00C515F0">
        <w:rPr>
          <w:rFonts w:ascii="Garamond" w:hAnsi="Garamond"/>
          <w:i/>
          <w:iCs/>
          <w:color w:val="000000"/>
          <w:sz w:val="20"/>
          <w:szCs w:val="20"/>
        </w:rPr>
        <w:t>soll</w:t>
      </w:r>
      <w:proofErr w:type="spellEnd"/>
      <w:r w:rsidRPr="00C515F0">
        <w:rPr>
          <w:rFonts w:ascii="Garamond" w:hAnsi="Garamond"/>
          <w:i/>
          <w:iCs/>
          <w:color w:val="000000"/>
          <w:sz w:val="20"/>
          <w:szCs w:val="20"/>
        </w:rPr>
        <w:t xml:space="preserve"> </w:t>
      </w:r>
      <w:proofErr w:type="spellStart"/>
      <w:r w:rsidRPr="00C515F0">
        <w:rPr>
          <w:rFonts w:ascii="Garamond" w:hAnsi="Garamond"/>
          <w:i/>
          <w:iCs/>
          <w:color w:val="000000"/>
          <w:sz w:val="20"/>
          <w:szCs w:val="20"/>
        </w:rPr>
        <w:t>Ich</w:t>
      </w:r>
      <w:proofErr w:type="spellEnd"/>
      <w:r w:rsidRPr="00C515F0">
        <w:rPr>
          <w:rFonts w:ascii="Garamond" w:hAnsi="Garamond"/>
          <w:i/>
          <w:iCs/>
          <w:color w:val="000000"/>
          <w:sz w:val="20"/>
          <w:szCs w:val="20"/>
        </w:rPr>
        <w:t xml:space="preserve"> </w:t>
      </w:r>
      <w:proofErr w:type="spellStart"/>
      <w:r w:rsidRPr="00C515F0">
        <w:rPr>
          <w:rFonts w:ascii="Garamond" w:hAnsi="Garamond"/>
          <w:i/>
          <w:iCs/>
          <w:color w:val="000000"/>
          <w:sz w:val="20"/>
          <w:szCs w:val="20"/>
        </w:rPr>
        <w:t>werden</w:t>
      </w:r>
      <w:proofErr w:type="spellEnd"/>
      <w:r w:rsidRPr="00C515F0">
        <w:rPr>
          <w:rFonts w:ascii="Garamond" w:hAnsi="Garamond" w:cs="Courier New"/>
          <w:color w:val="000000"/>
          <w:sz w:val="20"/>
          <w:szCs w:val="20"/>
        </w:rPr>
        <w:t> »</w:t>
      </w:r>
      <w:r w:rsidRPr="00C515F0">
        <w:rPr>
          <w:rFonts w:ascii="Garamond" w:hAnsi="Garamond" w:cs="Courier New"/>
          <w:i/>
          <w:iCs/>
          <w:color w:val="000000"/>
          <w:sz w:val="20"/>
          <w:szCs w:val="20"/>
        </w:rPr>
        <w:t> </w:t>
      </w:r>
      <w:r w:rsidRPr="00C515F0">
        <w:rPr>
          <w:rFonts w:ascii="Garamond" w:hAnsi="Garamond" w:cs="Courier New"/>
          <w:color w:val="000000"/>
          <w:sz w:val="20"/>
          <w:szCs w:val="20"/>
        </w:rPr>
        <w:t xml:space="preserve">: </w:t>
      </w:r>
      <w:r w:rsidR="00C515F0">
        <w:rPr>
          <w:rFonts w:ascii="Garamond" w:hAnsi="Garamond" w:cs="Courier New"/>
          <w:color w:val="000000"/>
          <w:sz w:val="20"/>
          <w:szCs w:val="20"/>
        </w:rPr>
        <w:t>« </w:t>
      </w:r>
      <w:r w:rsidRPr="00C515F0">
        <w:rPr>
          <w:rFonts w:ascii="Garamond" w:hAnsi="Garamond"/>
          <w:i/>
          <w:color w:val="000000"/>
          <w:sz w:val="20"/>
          <w:szCs w:val="20"/>
        </w:rPr>
        <w:t>ici</w:t>
      </w:r>
      <w:r w:rsidR="00C515F0">
        <w:rPr>
          <w:rFonts w:ascii="Garamond" w:hAnsi="Garamond"/>
          <w:i/>
          <w:color w:val="000000"/>
          <w:sz w:val="20"/>
          <w:szCs w:val="20"/>
        </w:rPr>
        <w:t>...</w:t>
      </w:r>
      <w:r w:rsidR="00C515F0" w:rsidRPr="00C515F0">
        <w:rPr>
          <w:rFonts w:ascii="Garamond" w:hAnsi="Garamond" w:cs="Courier New"/>
          <w:color w:val="000000"/>
          <w:sz w:val="20"/>
          <w:szCs w:val="20"/>
        </w:rPr>
        <w:t xml:space="preserve"> - </w:t>
      </w:r>
      <w:r w:rsidR="009A2F53" w:rsidRPr="00C515F0">
        <w:rPr>
          <w:rFonts w:ascii="Garamond" w:hAnsi="Garamond" w:cs="Courier New"/>
          <w:color w:val="000000"/>
          <w:sz w:val="18"/>
          <w:szCs w:val="18"/>
        </w:rPr>
        <w:t>l</w:t>
      </w:r>
      <w:r w:rsidRPr="00C515F0">
        <w:rPr>
          <w:rFonts w:ascii="Garamond" w:hAnsi="Garamond" w:cs="Courier New"/>
          <w:color w:val="000000"/>
          <w:sz w:val="18"/>
          <w:szCs w:val="18"/>
        </w:rPr>
        <w:t xml:space="preserve">e </w:t>
      </w:r>
      <w:proofErr w:type="spellStart"/>
      <w:r w:rsidRPr="00C515F0">
        <w:rPr>
          <w:rFonts w:ascii="Garamond" w:hAnsi="Garamond"/>
          <w:i/>
          <w:iCs/>
          <w:color w:val="000000"/>
          <w:sz w:val="18"/>
          <w:szCs w:val="18"/>
        </w:rPr>
        <w:t>Ich</w:t>
      </w:r>
      <w:proofErr w:type="spellEnd"/>
      <w:r w:rsidRPr="00C515F0">
        <w:rPr>
          <w:rFonts w:ascii="Garamond" w:hAnsi="Garamond" w:cs="Courier New"/>
          <w:color w:val="000000"/>
          <w:sz w:val="18"/>
          <w:szCs w:val="18"/>
        </w:rPr>
        <w:t xml:space="preserve">, il y a longtemps que je l’ai souligné, </w:t>
      </w:r>
      <w:r w:rsidR="009A2F53" w:rsidRPr="00C515F0">
        <w:rPr>
          <w:rFonts w:ascii="Garamond" w:hAnsi="Garamond" w:cs="Courier New"/>
          <w:color w:val="000000"/>
          <w:sz w:val="18"/>
          <w:szCs w:val="18"/>
        </w:rPr>
        <w:t>n</w:t>
      </w:r>
      <w:r w:rsidRPr="00C515F0">
        <w:rPr>
          <w:rFonts w:ascii="Garamond" w:hAnsi="Garamond" w:cs="Courier New"/>
          <w:color w:val="000000"/>
          <w:sz w:val="18"/>
          <w:szCs w:val="18"/>
        </w:rPr>
        <w:t xml:space="preserve">e peut que se traduire par </w:t>
      </w:r>
      <w:r w:rsidRPr="00C515F0">
        <w:rPr>
          <w:rFonts w:ascii="Garamond" w:hAnsi="Garamond"/>
          <w:i/>
          <w:iCs/>
          <w:color w:val="000000"/>
          <w:sz w:val="18"/>
          <w:szCs w:val="18"/>
        </w:rPr>
        <w:t>le</w:t>
      </w:r>
      <w:r w:rsidRPr="00C515F0">
        <w:rPr>
          <w:rFonts w:ascii="Garamond" w:hAnsi="Garamond" w:cs="Courier New"/>
          <w:i/>
          <w:iCs/>
          <w:color w:val="000000"/>
          <w:sz w:val="18"/>
          <w:szCs w:val="18"/>
        </w:rPr>
        <w:t xml:space="preserve"> </w:t>
      </w:r>
      <w:r w:rsidRPr="00C515F0">
        <w:rPr>
          <w:rFonts w:ascii="Garamond" w:hAnsi="Garamond"/>
          <w:i/>
          <w:iCs/>
          <w:color w:val="000000"/>
          <w:sz w:val="18"/>
          <w:szCs w:val="18"/>
        </w:rPr>
        <w:t>sujet</w:t>
      </w:r>
      <w:r w:rsidR="00C515F0" w:rsidRPr="00C515F0">
        <w:rPr>
          <w:rFonts w:ascii="Garamond" w:hAnsi="Garamond"/>
          <w:i/>
          <w:iCs/>
          <w:color w:val="000000"/>
          <w:sz w:val="20"/>
          <w:szCs w:val="20"/>
        </w:rPr>
        <w:t xml:space="preserve"> - </w:t>
      </w:r>
      <w:r w:rsidR="00A772BC">
        <w:rPr>
          <w:rFonts w:ascii="Garamond" w:hAnsi="Garamond"/>
          <w:i/>
          <w:iCs/>
          <w:color w:val="000000"/>
          <w:sz w:val="20"/>
          <w:szCs w:val="20"/>
        </w:rPr>
        <w:t>...</w:t>
      </w:r>
      <w:r w:rsidRPr="00C515F0">
        <w:rPr>
          <w:rFonts w:ascii="Garamond" w:hAnsi="Garamond"/>
          <w:i/>
          <w:iCs/>
          <w:color w:val="000000"/>
          <w:sz w:val="20"/>
          <w:szCs w:val="20"/>
        </w:rPr>
        <w:t>le sujet doit advenir</w:t>
      </w:r>
      <w:r w:rsidR="00C515F0">
        <w:rPr>
          <w:rFonts w:ascii="Garamond" w:hAnsi="Garamond"/>
          <w:i/>
          <w:iCs/>
          <w:color w:val="000000"/>
          <w:sz w:val="20"/>
          <w:szCs w:val="20"/>
        </w:rPr>
        <w:t> »</w:t>
      </w:r>
      <w:r w:rsidRPr="00C515F0">
        <w:rPr>
          <w:rFonts w:ascii="Garamond" w:hAnsi="Garamond" w:cs="Courier New"/>
          <w:color w:val="000000"/>
          <w:sz w:val="20"/>
          <w:szCs w:val="20"/>
        </w:rPr>
        <w:t xml:space="preserve">. </w:t>
      </w:r>
    </w:p>
    <w:p w:rsidR="009A2F53" w:rsidRPr="00316AD7" w:rsidRDefault="009A2F53" w:rsidP="003F4C0B">
      <w:pPr>
        <w:autoSpaceDE w:val="0"/>
        <w:autoSpaceDN w:val="0"/>
        <w:adjustRightInd w:val="0"/>
        <w:rPr>
          <w:rFonts w:ascii="Garamond" w:hAnsi="Garamond" w:cs="Courier New"/>
          <w:color w:val="000000"/>
          <w:sz w:val="20"/>
          <w:szCs w:val="20"/>
        </w:rPr>
      </w:pPr>
    </w:p>
    <w:p w:rsidR="00A772BC"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Seulement, le peut</w:t>
      </w:r>
      <w:r w:rsidR="00A772BC">
        <w:rPr>
          <w:rFonts w:ascii="Garamond" w:hAnsi="Garamond" w:cs="Courier New"/>
          <w:color w:val="000000"/>
          <w:sz w:val="20"/>
          <w:szCs w:val="20"/>
        </w:rPr>
        <w:t>-</w:t>
      </w:r>
      <w:r w:rsidRPr="00316AD7">
        <w:rPr>
          <w:rFonts w:ascii="Garamond" w:hAnsi="Garamond" w:cs="Courier New"/>
          <w:color w:val="000000"/>
          <w:sz w:val="20"/>
          <w:szCs w:val="20"/>
        </w:rPr>
        <w:t>il ? Voilà la question. « </w:t>
      </w:r>
      <w:r w:rsidRPr="00316AD7">
        <w:rPr>
          <w:rFonts w:ascii="Garamond" w:hAnsi="Garamond"/>
          <w:i/>
          <w:iCs/>
          <w:color w:val="000000"/>
          <w:sz w:val="20"/>
          <w:szCs w:val="20"/>
        </w:rPr>
        <w:t>Là où c’était</w:t>
      </w:r>
      <w:r w:rsidRPr="00316AD7">
        <w:rPr>
          <w:rFonts w:ascii="Garamond" w:hAnsi="Garamond" w:cs="Courier New"/>
          <w:color w:val="000000"/>
          <w:sz w:val="20"/>
          <w:szCs w:val="20"/>
        </w:rPr>
        <w:t> », traduisons « </w:t>
      </w:r>
      <w:r w:rsidRPr="00316AD7">
        <w:rPr>
          <w:rFonts w:ascii="Garamond" w:hAnsi="Garamond"/>
          <w:i/>
          <w:iCs/>
          <w:color w:val="000000"/>
          <w:sz w:val="20"/>
          <w:szCs w:val="20"/>
        </w:rPr>
        <w:t>je dois devenir</w:t>
      </w:r>
      <w:r w:rsidRPr="00316AD7">
        <w:rPr>
          <w:rFonts w:ascii="Garamond" w:hAnsi="Garamond" w:cs="Courier New"/>
          <w:color w:val="000000"/>
          <w:sz w:val="20"/>
          <w:szCs w:val="20"/>
        </w:rPr>
        <w:t> »,</w:t>
      </w:r>
      <w:r w:rsidR="009A2F53" w:rsidRPr="00316AD7">
        <w:rPr>
          <w:rFonts w:ascii="Garamond" w:hAnsi="Garamond" w:cs="Courier New"/>
          <w:color w:val="000000"/>
          <w:sz w:val="20"/>
          <w:szCs w:val="20"/>
        </w:rPr>
        <w:t xml:space="preserve"> </w:t>
      </w:r>
      <w:r w:rsidRPr="00316AD7">
        <w:rPr>
          <w:rFonts w:ascii="Garamond" w:hAnsi="Garamond" w:cs="Courier New"/>
          <w:color w:val="000000"/>
          <w:sz w:val="20"/>
          <w:szCs w:val="20"/>
        </w:rPr>
        <w:t>continuez : « </w:t>
      </w:r>
      <w:r w:rsidRPr="00316AD7">
        <w:rPr>
          <w:rFonts w:ascii="Garamond" w:hAnsi="Garamond"/>
          <w:i/>
          <w:iCs/>
          <w:color w:val="000000"/>
          <w:sz w:val="20"/>
          <w:szCs w:val="20"/>
        </w:rPr>
        <w:t>psychanalyste</w:t>
      </w:r>
      <w:r w:rsidRPr="00316AD7">
        <w:rPr>
          <w:rFonts w:ascii="Garamond" w:hAnsi="Garamond" w:cs="Courier New"/>
          <w:color w:val="000000"/>
          <w:sz w:val="20"/>
          <w:szCs w:val="20"/>
        </w:rPr>
        <w:t xml:space="preserve"> ». Seulement, du fait de la question que j’ai posée à propos de </w:t>
      </w:r>
      <w:proofErr w:type="gramStart"/>
      <w:r w:rsidRPr="00316AD7">
        <w:rPr>
          <w:rFonts w:ascii="Garamond" w:hAnsi="Garamond" w:cs="Courier New"/>
          <w:color w:val="000000"/>
          <w:sz w:val="20"/>
          <w:szCs w:val="20"/>
        </w:rPr>
        <w:t>ce</w:t>
      </w:r>
      <w:proofErr w:type="gramEnd"/>
      <w:r w:rsidRPr="00316AD7">
        <w:rPr>
          <w:rFonts w:ascii="Garamond" w:hAnsi="Garamond" w:cs="Courier New"/>
          <w:color w:val="000000"/>
          <w:sz w:val="20"/>
          <w:szCs w:val="20"/>
        </w:rPr>
        <w:t xml:space="preserve"> </w:t>
      </w:r>
      <w:proofErr w:type="spellStart"/>
      <w:r w:rsidRPr="00316AD7">
        <w:rPr>
          <w:rFonts w:ascii="Garamond" w:hAnsi="Garamond"/>
          <w:i/>
          <w:iCs/>
          <w:color w:val="000000"/>
          <w:sz w:val="20"/>
          <w:szCs w:val="20"/>
        </w:rPr>
        <w:t>Ich</w:t>
      </w:r>
      <w:proofErr w:type="spellEnd"/>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traduit par </w:t>
      </w:r>
      <w:r w:rsidRPr="00316AD7">
        <w:rPr>
          <w:rFonts w:ascii="Garamond" w:hAnsi="Garamond"/>
          <w:i/>
          <w:iCs/>
          <w:color w:val="000000"/>
          <w:sz w:val="20"/>
          <w:szCs w:val="20"/>
        </w:rPr>
        <w:t>le sujet</w:t>
      </w:r>
      <w:r w:rsidRPr="00316AD7">
        <w:rPr>
          <w:rFonts w:ascii="Garamond" w:hAnsi="Garamond" w:cs="Courier New"/>
          <w:color w:val="000000"/>
          <w:sz w:val="20"/>
          <w:szCs w:val="20"/>
        </w:rPr>
        <w:t xml:space="preserve">, comment le psychanalyste </w:t>
      </w:r>
      <w:r w:rsidR="00A772BC">
        <w:rPr>
          <w:rFonts w:ascii="Garamond" w:hAnsi="Garamond" w:cs="Courier New"/>
          <w:color w:val="000000"/>
          <w:sz w:val="20"/>
          <w:szCs w:val="20"/>
        </w:rPr>
        <w:t>v</w:t>
      </w:r>
      <w:r w:rsidRPr="00316AD7">
        <w:rPr>
          <w:rFonts w:ascii="Garamond" w:hAnsi="Garamond" w:cs="Courier New"/>
          <w:color w:val="000000"/>
          <w:sz w:val="20"/>
          <w:szCs w:val="20"/>
        </w:rPr>
        <w:t>a</w:t>
      </w:r>
      <w:r w:rsidR="00A772BC">
        <w:rPr>
          <w:rFonts w:ascii="Garamond" w:hAnsi="Garamond" w:cs="Courier New"/>
          <w:color w:val="000000"/>
          <w:sz w:val="20"/>
          <w:szCs w:val="20"/>
        </w:rPr>
        <w:t>-</w:t>
      </w:r>
      <w:r w:rsidRPr="00316AD7">
        <w:rPr>
          <w:rFonts w:ascii="Garamond" w:hAnsi="Garamond" w:cs="Courier New"/>
          <w:color w:val="000000"/>
          <w:sz w:val="20"/>
          <w:szCs w:val="20"/>
        </w:rPr>
        <w:t>t</w:t>
      </w:r>
      <w:r w:rsidR="00A772BC">
        <w:rPr>
          <w:rFonts w:ascii="Garamond" w:hAnsi="Garamond" w:cs="Courier New"/>
          <w:color w:val="000000"/>
          <w:sz w:val="20"/>
          <w:szCs w:val="20"/>
        </w:rPr>
        <w:t>-</w:t>
      </w:r>
      <w:r w:rsidRPr="00316AD7">
        <w:rPr>
          <w:rFonts w:ascii="Garamond" w:hAnsi="Garamond" w:cs="Courier New"/>
          <w:color w:val="000000"/>
          <w:sz w:val="20"/>
          <w:szCs w:val="20"/>
        </w:rPr>
        <w:t xml:space="preserve">il pouvoir trouver </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sa place dans cette conjoncture ?</w:t>
      </w:r>
    </w:p>
    <w:p w:rsidR="003F4C0B" w:rsidRPr="00316AD7" w:rsidRDefault="003F4C0B" w:rsidP="003F4C0B">
      <w:pPr>
        <w:autoSpaceDE w:val="0"/>
        <w:autoSpaceDN w:val="0"/>
        <w:adjustRightInd w:val="0"/>
        <w:rPr>
          <w:rFonts w:ascii="Garamond" w:hAnsi="Garamond" w:cs="Courier New"/>
          <w:color w:val="000000"/>
          <w:sz w:val="20"/>
          <w:szCs w:val="20"/>
        </w:rPr>
      </w:pPr>
    </w:p>
    <w:p w:rsidR="003F4C0B" w:rsidRPr="00316AD7" w:rsidRDefault="003F4C0B" w:rsidP="003F4C0B">
      <w:pPr>
        <w:autoSpaceDE w:val="0"/>
        <w:autoSpaceDN w:val="0"/>
        <w:adjustRightInd w:val="0"/>
        <w:rPr>
          <w:rFonts w:ascii="Garamond" w:hAnsi="Garamond" w:cs="Courier New"/>
          <w:sz w:val="20"/>
          <w:szCs w:val="20"/>
        </w:rPr>
      </w:pPr>
      <w:r w:rsidRPr="00316AD7">
        <w:rPr>
          <w:rFonts w:ascii="Garamond" w:hAnsi="Garamond" w:cs="Courier New"/>
          <w:color w:val="000000"/>
          <w:sz w:val="20"/>
          <w:szCs w:val="20"/>
        </w:rPr>
        <w:t xml:space="preserve">C’est cette conjoncture que l’année dernière j’ai expressément articulée au titre de la </w:t>
      </w:r>
      <w:r w:rsidRPr="00316AD7">
        <w:rPr>
          <w:rFonts w:ascii="Garamond" w:hAnsi="Garamond"/>
          <w:i/>
          <w:color w:val="000000"/>
          <w:sz w:val="20"/>
          <w:szCs w:val="20"/>
        </w:rPr>
        <w:t>Logique du fantasme</w:t>
      </w:r>
      <w:r w:rsidRPr="00316AD7">
        <w:rPr>
          <w:rFonts w:ascii="Garamond" w:hAnsi="Garamond" w:cs="Courier New"/>
          <w:color w:val="000000"/>
          <w:sz w:val="20"/>
          <w:szCs w:val="20"/>
        </w:rPr>
        <w:t xml:space="preserve"> par </w:t>
      </w:r>
      <w:r w:rsidRPr="00316AD7">
        <w:rPr>
          <w:rFonts w:ascii="Garamond" w:hAnsi="Garamond"/>
          <w:i/>
          <w:color w:val="000000"/>
          <w:sz w:val="20"/>
          <w:szCs w:val="20"/>
        </w:rPr>
        <w:t>la conjonction disjonctive</w:t>
      </w:r>
      <w:r w:rsidR="00A772BC">
        <w:rPr>
          <w:rFonts w:ascii="Garamond" w:hAnsi="Garamond"/>
          <w:i/>
          <w:color w:val="000000"/>
          <w:sz w:val="20"/>
          <w:szCs w:val="20"/>
        </w:rPr>
        <w:t>,</w:t>
      </w:r>
      <w:r w:rsidRPr="00316AD7">
        <w:rPr>
          <w:rFonts w:ascii="Garamond" w:hAnsi="Garamond" w:cs="Courier New"/>
          <w:color w:val="000000"/>
          <w:sz w:val="20"/>
          <w:szCs w:val="20"/>
        </w:rPr>
        <w:t xml:space="preserve"> d’une disjonction très spéciale qui est celle que depuis déjà plus de trois ans j’ai ici introduite, en y </w:t>
      </w:r>
      <w:r w:rsidRPr="00316AD7">
        <w:rPr>
          <w:rFonts w:ascii="Garamond" w:hAnsi="Garamond" w:cs="Courier New"/>
          <w:sz w:val="20"/>
          <w:szCs w:val="20"/>
        </w:rPr>
        <w:t>faisant novation du terme d’aliénation</w:t>
      </w:r>
      <w:r w:rsidRPr="00A772BC">
        <w:rPr>
          <w:rStyle w:val="Appelnotedebasdep"/>
          <w:rFonts w:ascii="Garamond" w:hAnsi="Garamond"/>
          <w:b/>
          <w:bCs/>
          <w:color w:val="C00000"/>
          <w:sz w:val="20"/>
          <w:szCs w:val="20"/>
        </w:rPr>
        <w:footnoteReference w:id="44"/>
      </w:r>
      <w:r w:rsidRPr="00316AD7">
        <w:rPr>
          <w:rFonts w:ascii="Garamond" w:hAnsi="Garamond" w:cs="Courier New"/>
          <w:sz w:val="20"/>
          <w:szCs w:val="20"/>
        </w:rPr>
        <w:t xml:space="preserve">, c’est à savoir celle qui propose ce choix singulier dont j’ai articulé les conséquences, </w:t>
      </w:r>
    </w:p>
    <w:p w:rsidR="003F4C0B"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sz w:val="20"/>
          <w:szCs w:val="20"/>
        </w:rPr>
        <w:t xml:space="preserve">que ce soit un choix forcé et forcément </w:t>
      </w:r>
      <w:r w:rsidRPr="00316AD7">
        <w:rPr>
          <w:rFonts w:ascii="Garamond" w:hAnsi="Garamond" w:cs="Courier New"/>
          <w:color w:val="000000"/>
          <w:sz w:val="20"/>
          <w:szCs w:val="20"/>
        </w:rPr>
        <w:t xml:space="preserve">perdant : </w:t>
      </w:r>
    </w:p>
    <w:p w:rsidR="00A772BC" w:rsidRPr="00316AD7" w:rsidRDefault="00A772BC" w:rsidP="003F4C0B">
      <w:pPr>
        <w:autoSpaceDE w:val="0"/>
        <w:autoSpaceDN w:val="0"/>
        <w:adjustRightInd w:val="0"/>
        <w:rPr>
          <w:rFonts w:ascii="Garamond" w:hAnsi="Garamond" w:cs="Courier New"/>
          <w:color w:val="000000"/>
          <w:sz w:val="20"/>
          <w:szCs w:val="20"/>
        </w:rPr>
      </w:pPr>
    </w:p>
    <w:p w:rsidR="003F4C0B" w:rsidRPr="00316AD7" w:rsidRDefault="003F4C0B" w:rsidP="000E111A">
      <w:pPr>
        <w:pStyle w:val="Paragraphedeliste"/>
        <w:numPr>
          <w:ilvl w:val="0"/>
          <w:numId w:val="4"/>
        </w:numPr>
        <w:autoSpaceDE w:val="0"/>
        <w:autoSpaceDN w:val="0"/>
        <w:adjustRightInd w:val="0"/>
        <w:rPr>
          <w:rFonts w:ascii="Garamond" w:hAnsi="Garamond" w:cs="Courier New"/>
          <w:i/>
          <w:iCs/>
          <w:color w:val="000000"/>
          <w:sz w:val="20"/>
          <w:szCs w:val="20"/>
        </w:rPr>
      </w:pPr>
      <w:r w:rsidRPr="00316AD7">
        <w:rPr>
          <w:rFonts w:ascii="Garamond" w:hAnsi="Garamond" w:cs="Courier New"/>
          <w:color w:val="000000"/>
          <w:sz w:val="20"/>
          <w:szCs w:val="20"/>
        </w:rPr>
        <w:t>« </w:t>
      </w:r>
      <w:r w:rsidRPr="00316AD7">
        <w:rPr>
          <w:rFonts w:ascii="Garamond" w:hAnsi="Garamond"/>
          <w:i/>
          <w:iCs/>
          <w:color w:val="000000"/>
          <w:sz w:val="20"/>
          <w:szCs w:val="20"/>
        </w:rPr>
        <w:t>La bourse ou la vie</w:t>
      </w:r>
      <w:r w:rsidRPr="00316AD7">
        <w:rPr>
          <w:rFonts w:ascii="Garamond" w:hAnsi="Garamond" w:cs="Courier New"/>
          <w:i/>
          <w:iCs/>
          <w:color w:val="000000"/>
          <w:sz w:val="20"/>
          <w:szCs w:val="20"/>
        </w:rPr>
        <w:t xml:space="preserve"> ! </w:t>
      </w:r>
      <w:r w:rsidRPr="00316AD7">
        <w:rPr>
          <w:rFonts w:ascii="Garamond" w:hAnsi="Garamond" w:cs="Courier New"/>
          <w:color w:val="000000"/>
          <w:sz w:val="20"/>
          <w:szCs w:val="20"/>
        </w:rPr>
        <w:t>»</w:t>
      </w:r>
      <w:r w:rsidRPr="00316AD7">
        <w:rPr>
          <w:rFonts w:ascii="Garamond" w:hAnsi="Garamond" w:cs="Courier New"/>
          <w:i/>
          <w:iCs/>
          <w:color w:val="000000"/>
          <w:sz w:val="20"/>
          <w:szCs w:val="20"/>
        </w:rPr>
        <w:t xml:space="preserve"> </w:t>
      </w:r>
    </w:p>
    <w:p w:rsidR="003F4C0B" w:rsidRPr="00316AD7" w:rsidRDefault="003F4C0B" w:rsidP="000E111A">
      <w:pPr>
        <w:pStyle w:val="Paragraphedeliste"/>
        <w:numPr>
          <w:ilvl w:val="0"/>
          <w:numId w:val="4"/>
        </w:numPr>
        <w:autoSpaceDE w:val="0"/>
        <w:autoSpaceDN w:val="0"/>
        <w:adjustRightInd w:val="0"/>
        <w:rPr>
          <w:rFonts w:ascii="Garamond" w:hAnsi="Garamond" w:cs="Courier New"/>
          <w:i/>
          <w:iCs/>
          <w:color w:val="000000"/>
          <w:sz w:val="20"/>
          <w:szCs w:val="20"/>
        </w:rPr>
      </w:pPr>
      <w:r w:rsidRPr="00316AD7">
        <w:rPr>
          <w:rFonts w:ascii="Garamond" w:hAnsi="Garamond" w:cs="Courier New"/>
          <w:color w:val="000000"/>
          <w:sz w:val="20"/>
          <w:szCs w:val="20"/>
        </w:rPr>
        <w:t>« </w:t>
      </w:r>
      <w:r w:rsidRPr="00316AD7">
        <w:rPr>
          <w:rFonts w:ascii="Garamond" w:hAnsi="Garamond"/>
          <w:i/>
          <w:iCs/>
          <w:color w:val="000000"/>
          <w:sz w:val="20"/>
          <w:szCs w:val="20"/>
        </w:rPr>
        <w:t>La liberté ou la mort</w:t>
      </w:r>
      <w:r w:rsidRPr="00316AD7">
        <w:rPr>
          <w:rFonts w:ascii="Garamond" w:hAnsi="Garamond" w:cs="Courier New"/>
          <w:i/>
          <w:iCs/>
          <w:color w:val="000000"/>
          <w:sz w:val="20"/>
          <w:szCs w:val="20"/>
        </w:rPr>
        <w:t xml:space="preserve"> ! </w:t>
      </w:r>
      <w:r w:rsidRPr="00316AD7">
        <w:rPr>
          <w:rFonts w:ascii="Garamond" w:hAnsi="Garamond" w:cs="Courier New"/>
          <w:color w:val="000000"/>
          <w:sz w:val="20"/>
          <w:szCs w:val="20"/>
        </w:rPr>
        <w:t>»</w:t>
      </w:r>
      <w:r w:rsidRPr="00316AD7">
        <w:rPr>
          <w:rFonts w:ascii="Garamond" w:hAnsi="Garamond" w:cs="Courier New"/>
          <w:i/>
          <w:iCs/>
          <w:color w:val="000000"/>
          <w:sz w:val="20"/>
          <w:szCs w:val="20"/>
        </w:rPr>
        <w:t>   </w:t>
      </w:r>
    </w:p>
    <w:p w:rsidR="003F4C0B" w:rsidRPr="00316AD7" w:rsidRDefault="003F4C0B" w:rsidP="003F4C0B">
      <w:pPr>
        <w:autoSpaceDE w:val="0"/>
        <w:autoSpaceDN w:val="0"/>
        <w:adjustRightInd w:val="0"/>
        <w:rPr>
          <w:rFonts w:ascii="Garamond" w:hAnsi="Garamond" w:cs="Courier New"/>
          <w:color w:val="000000"/>
          <w:sz w:val="20"/>
          <w:szCs w:val="20"/>
        </w:rPr>
      </w:pPr>
    </w:p>
    <w:p w:rsidR="003F4C0B" w:rsidRPr="00316AD7" w:rsidRDefault="00A772BC" w:rsidP="003F4C0B">
      <w:pPr>
        <w:autoSpaceDE w:val="0"/>
        <w:autoSpaceDN w:val="0"/>
        <w:adjustRightInd w:val="0"/>
        <w:rPr>
          <w:rFonts w:ascii="Garamond" w:hAnsi="Garamond" w:cs="Courier New"/>
          <w:color w:val="000000"/>
          <w:sz w:val="20"/>
          <w:szCs w:val="20"/>
        </w:rPr>
      </w:pPr>
      <w:r>
        <w:rPr>
          <w:rFonts w:ascii="Garamond" w:hAnsi="Garamond" w:cs="Courier New"/>
          <w:color w:val="000000"/>
          <w:sz w:val="20"/>
          <w:szCs w:val="20"/>
        </w:rPr>
        <w:t>L</w:t>
      </w:r>
      <w:r w:rsidR="003F4C0B" w:rsidRPr="00316AD7">
        <w:rPr>
          <w:rFonts w:ascii="Garamond" w:hAnsi="Garamond" w:cs="Courier New"/>
          <w:color w:val="000000"/>
          <w:sz w:val="20"/>
          <w:szCs w:val="20"/>
        </w:rPr>
        <w:t>e dernier que nous introduisons ici et que je ramène pour y montrer son rapport à l’acte psychanalytique :</w:t>
      </w:r>
    </w:p>
    <w:p w:rsidR="003F4C0B" w:rsidRPr="00316AD7" w:rsidRDefault="003F4C0B" w:rsidP="003F4C0B">
      <w:pPr>
        <w:autoSpaceDE w:val="0"/>
        <w:autoSpaceDN w:val="0"/>
        <w:adjustRightInd w:val="0"/>
        <w:rPr>
          <w:rFonts w:ascii="Garamond" w:hAnsi="Garamond" w:cs="Courier New"/>
          <w:i/>
          <w:iCs/>
          <w:color w:val="000000"/>
          <w:sz w:val="20"/>
          <w:szCs w:val="20"/>
        </w:rPr>
      </w:pPr>
    </w:p>
    <w:p w:rsidR="003F4C0B" w:rsidRPr="00316AD7" w:rsidRDefault="003F4C0B" w:rsidP="000E111A">
      <w:pPr>
        <w:pStyle w:val="Paragraphedeliste"/>
        <w:numPr>
          <w:ilvl w:val="0"/>
          <w:numId w:val="4"/>
        </w:num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w:t>
      </w:r>
      <w:r w:rsidRPr="00316AD7">
        <w:rPr>
          <w:rFonts w:ascii="Garamond" w:hAnsi="Garamond"/>
          <w:i/>
          <w:iCs/>
          <w:color w:val="000000"/>
          <w:sz w:val="20"/>
          <w:szCs w:val="20"/>
        </w:rPr>
        <w:t>Ou je ne pense pas, ou je ne suis pas</w:t>
      </w:r>
      <w:r w:rsidRPr="00316AD7">
        <w:rPr>
          <w:rFonts w:ascii="Garamond" w:hAnsi="Garamond"/>
          <w:i/>
          <w:color w:val="000000"/>
          <w:sz w:val="20"/>
          <w:szCs w:val="20"/>
        </w:rPr>
        <w:t>.</w:t>
      </w:r>
      <w:r w:rsidRPr="00316AD7">
        <w:rPr>
          <w:rFonts w:ascii="Garamond" w:hAnsi="Garamond" w:cs="Courier New"/>
          <w:color w:val="000000"/>
          <w:sz w:val="20"/>
          <w:szCs w:val="20"/>
        </w:rPr>
        <w:t> »</w:t>
      </w:r>
    </w:p>
    <w:p w:rsidR="003F4C0B" w:rsidRPr="00316AD7" w:rsidRDefault="003F4C0B" w:rsidP="003F4C0B">
      <w:pPr>
        <w:autoSpaceDE w:val="0"/>
        <w:autoSpaceDN w:val="0"/>
        <w:adjustRightInd w:val="0"/>
        <w:rPr>
          <w:rFonts w:ascii="Garamond" w:hAnsi="Garamond" w:cs="Courier New"/>
          <w:color w:val="000000"/>
          <w:sz w:val="20"/>
          <w:szCs w:val="20"/>
        </w:rPr>
      </w:pPr>
    </w:p>
    <w:p w:rsidR="00A772BC"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Si vous y ajoutez</w:t>
      </w:r>
      <w:r w:rsidR="00A772BC">
        <w:rPr>
          <w:rFonts w:ascii="Garamond" w:hAnsi="Garamond" w:cs="Courier New"/>
          <w:color w:val="000000"/>
          <w:sz w:val="20"/>
          <w:szCs w:val="20"/>
        </w:rPr>
        <w:t xml:space="preserve"> - </w:t>
      </w:r>
      <w:r w:rsidRPr="00316AD7">
        <w:rPr>
          <w:rFonts w:ascii="Garamond" w:hAnsi="Garamond" w:cs="Courier New"/>
          <w:color w:val="000000"/>
          <w:sz w:val="20"/>
          <w:szCs w:val="20"/>
        </w:rPr>
        <w:t xml:space="preserve">comme je l’ai fait tout à l’heure au </w:t>
      </w:r>
      <w:proofErr w:type="spellStart"/>
      <w:r w:rsidRPr="00316AD7">
        <w:rPr>
          <w:rFonts w:ascii="Garamond" w:hAnsi="Garamond"/>
          <w:i/>
          <w:iCs/>
          <w:color w:val="000000"/>
          <w:sz w:val="20"/>
          <w:szCs w:val="20"/>
        </w:rPr>
        <w:t>soll</w:t>
      </w:r>
      <w:proofErr w:type="spellEnd"/>
      <w:r w:rsidRPr="00316AD7">
        <w:rPr>
          <w:rFonts w:ascii="Garamond" w:hAnsi="Garamond"/>
          <w:i/>
          <w:iCs/>
          <w:color w:val="000000"/>
          <w:sz w:val="20"/>
          <w:szCs w:val="20"/>
        </w:rPr>
        <w:t xml:space="preserve"> </w:t>
      </w:r>
      <w:proofErr w:type="spellStart"/>
      <w:r w:rsidRPr="00316AD7">
        <w:rPr>
          <w:rFonts w:ascii="Garamond" w:hAnsi="Garamond"/>
          <w:i/>
          <w:iCs/>
          <w:color w:val="000000"/>
          <w:sz w:val="20"/>
          <w:szCs w:val="20"/>
        </w:rPr>
        <w:t>Ich</w:t>
      </w:r>
      <w:proofErr w:type="spellEnd"/>
      <w:r w:rsidRPr="00316AD7">
        <w:rPr>
          <w:rFonts w:ascii="Garamond" w:hAnsi="Garamond"/>
          <w:i/>
          <w:iCs/>
          <w:color w:val="000000"/>
          <w:sz w:val="20"/>
          <w:szCs w:val="20"/>
        </w:rPr>
        <w:t xml:space="preserve"> </w:t>
      </w:r>
      <w:proofErr w:type="spellStart"/>
      <w:r w:rsidRPr="00316AD7">
        <w:rPr>
          <w:rFonts w:ascii="Garamond" w:hAnsi="Garamond"/>
          <w:i/>
          <w:iCs/>
          <w:color w:val="000000"/>
          <w:sz w:val="20"/>
          <w:szCs w:val="20"/>
        </w:rPr>
        <w:t>werden</w:t>
      </w:r>
      <w:proofErr w:type="spellEnd"/>
      <w:r w:rsidR="00A772BC">
        <w:rPr>
          <w:rFonts w:ascii="Garamond" w:hAnsi="Garamond"/>
          <w:i/>
          <w:iCs/>
          <w:color w:val="000000"/>
          <w:sz w:val="20"/>
          <w:szCs w:val="20"/>
        </w:rPr>
        <w:t xml:space="preserve"> - </w:t>
      </w:r>
      <w:r w:rsidRPr="00316AD7">
        <w:rPr>
          <w:rFonts w:ascii="Garamond" w:hAnsi="Garamond" w:cs="Courier New"/>
          <w:color w:val="000000"/>
          <w:sz w:val="20"/>
          <w:szCs w:val="20"/>
        </w:rPr>
        <w:t xml:space="preserve">le terme qui est bien </w:t>
      </w:r>
      <w:r w:rsidRPr="00316AD7">
        <w:rPr>
          <w:rFonts w:ascii="Garamond" w:hAnsi="Garamond"/>
          <w:i/>
          <w:color w:val="000000"/>
          <w:sz w:val="20"/>
          <w:szCs w:val="20"/>
        </w:rPr>
        <w:t>ce qui est en question</w:t>
      </w:r>
      <w:r w:rsidRPr="00316AD7">
        <w:rPr>
          <w:rFonts w:ascii="Garamond" w:hAnsi="Garamond" w:cs="Courier New"/>
          <w:color w:val="000000"/>
          <w:sz w:val="20"/>
          <w:szCs w:val="20"/>
        </w:rPr>
        <w:t xml:space="preserve"> dans </w:t>
      </w:r>
      <w:r w:rsidRPr="00316AD7">
        <w:rPr>
          <w:rFonts w:ascii="Garamond" w:hAnsi="Garamond"/>
          <w:i/>
          <w:color w:val="000000"/>
          <w:sz w:val="20"/>
          <w:szCs w:val="20"/>
        </w:rPr>
        <w:t>l’acte psychanalytique,</w:t>
      </w:r>
      <w:r w:rsidR="00A772BC">
        <w:rPr>
          <w:rFonts w:ascii="Garamond" w:hAnsi="Garamond"/>
          <w:i/>
          <w:color w:val="000000"/>
          <w:sz w:val="20"/>
          <w:szCs w:val="20"/>
        </w:rPr>
        <w:t xml:space="preserve"> </w:t>
      </w:r>
      <w:r w:rsidRPr="00316AD7">
        <w:rPr>
          <w:rFonts w:ascii="Garamond" w:hAnsi="Garamond" w:cs="Courier New"/>
          <w:color w:val="000000"/>
          <w:sz w:val="20"/>
          <w:szCs w:val="20"/>
        </w:rPr>
        <w:t>le terme « </w:t>
      </w:r>
      <w:r w:rsidRPr="00316AD7">
        <w:rPr>
          <w:rFonts w:ascii="Garamond" w:hAnsi="Garamond"/>
          <w:i/>
          <w:iCs/>
          <w:color w:val="000000"/>
          <w:sz w:val="20"/>
          <w:szCs w:val="20"/>
        </w:rPr>
        <w:t>psychanalyste</w:t>
      </w:r>
      <w:r w:rsidRPr="00316AD7">
        <w:rPr>
          <w:rFonts w:ascii="Garamond" w:hAnsi="Garamond" w:cs="Courier New"/>
          <w:color w:val="000000"/>
          <w:sz w:val="20"/>
          <w:szCs w:val="20"/>
        </w:rPr>
        <w:t xml:space="preserve"> », il suffit de faire marcher cette petite machine : évidemment qu’il n’y a pas à hésiter, </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si à choisir d’un côté, </w:t>
      </w:r>
      <w:r w:rsidRPr="00316AD7">
        <w:rPr>
          <w:rFonts w:ascii="Garamond" w:hAnsi="Garamond"/>
          <w:i/>
          <w:iCs/>
          <w:color w:val="000000"/>
          <w:sz w:val="20"/>
          <w:szCs w:val="20"/>
        </w:rPr>
        <w:t>je ne suis pas</w:t>
      </w:r>
      <w:r w:rsidRPr="00316AD7">
        <w:rPr>
          <w:rFonts w:ascii="Garamond" w:hAnsi="Garamond" w:cs="Courier New"/>
          <w:i/>
          <w:iCs/>
          <w:color w:val="000000"/>
          <w:sz w:val="20"/>
          <w:szCs w:val="20"/>
        </w:rPr>
        <w:t xml:space="preserve"> </w:t>
      </w:r>
      <w:r w:rsidRPr="00316AD7">
        <w:rPr>
          <w:rFonts w:ascii="Garamond" w:hAnsi="Garamond"/>
          <w:i/>
          <w:iCs/>
          <w:color w:val="000000"/>
          <w:sz w:val="20"/>
          <w:szCs w:val="20"/>
        </w:rPr>
        <w:t>psychanalyste</w:t>
      </w:r>
      <w:r w:rsidRPr="00316AD7">
        <w:rPr>
          <w:rFonts w:ascii="Garamond" w:hAnsi="Garamond" w:cs="Courier New"/>
          <w:color w:val="000000"/>
          <w:sz w:val="20"/>
          <w:szCs w:val="20"/>
        </w:rPr>
        <w:t xml:space="preserve">, il en résulte que </w:t>
      </w:r>
      <w:r w:rsidRPr="00316AD7">
        <w:rPr>
          <w:rFonts w:ascii="Garamond" w:hAnsi="Garamond"/>
          <w:i/>
          <w:iCs/>
          <w:color w:val="000000"/>
          <w:sz w:val="20"/>
          <w:szCs w:val="20"/>
        </w:rPr>
        <w:t>je ne pense pas</w:t>
      </w:r>
      <w:r w:rsidRPr="00316AD7">
        <w:rPr>
          <w:rFonts w:ascii="Garamond" w:hAnsi="Garamond" w:cs="Courier New"/>
          <w:i/>
          <w:iCs/>
          <w:color w:val="000000"/>
          <w:sz w:val="20"/>
          <w:szCs w:val="20"/>
        </w:rPr>
        <w:t>…</w:t>
      </w:r>
    </w:p>
    <w:p w:rsidR="003F4C0B" w:rsidRPr="00316AD7" w:rsidRDefault="003F4C0B" w:rsidP="003F4C0B">
      <w:pPr>
        <w:autoSpaceDE w:val="0"/>
        <w:autoSpaceDN w:val="0"/>
        <w:adjustRightInd w:val="0"/>
        <w:rPr>
          <w:rFonts w:ascii="Garamond" w:hAnsi="Garamond" w:cs="Courier New"/>
          <w:color w:val="000000"/>
          <w:sz w:val="20"/>
          <w:szCs w:val="20"/>
        </w:rPr>
      </w:pPr>
    </w:p>
    <w:p w:rsidR="00A772BC"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Bien sûr, ceci n’est pas d’un intérêt seulement humoristique, cela doit bien nous conduire quelque part, et particulièrement </w:t>
      </w:r>
    </w:p>
    <w:p w:rsidR="00A772BC"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à nous demander ce qu’il en est non seulement de notre expérience de l’année dernière, mais de ce que j’appellerai </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cette supposition de départ qui est constituée par ce : « </w:t>
      </w:r>
      <w:r w:rsidRPr="00316AD7">
        <w:rPr>
          <w:rFonts w:ascii="Garamond" w:hAnsi="Garamond"/>
          <w:i/>
          <w:iCs/>
          <w:color w:val="000000"/>
          <w:sz w:val="20"/>
          <w:szCs w:val="20"/>
        </w:rPr>
        <w:t>Ou je ne pense pas, ou je ne suis pas</w:t>
      </w:r>
      <w:r w:rsidRPr="00316AD7">
        <w:rPr>
          <w:rFonts w:ascii="Garamond" w:hAnsi="Garamond"/>
          <w:i/>
          <w:color w:val="000000"/>
          <w:sz w:val="20"/>
          <w:szCs w:val="20"/>
        </w:rPr>
        <w:t>.</w:t>
      </w:r>
      <w:r w:rsidRPr="00316AD7">
        <w:rPr>
          <w:rFonts w:ascii="Garamond" w:hAnsi="Garamond" w:cs="Courier New"/>
          <w:color w:val="000000"/>
          <w:sz w:val="20"/>
          <w:szCs w:val="20"/>
        </w:rPr>
        <w:t xml:space="preserve"> » </w:t>
      </w:r>
    </w:p>
    <w:p w:rsidR="003F4C0B" w:rsidRPr="00316AD7" w:rsidRDefault="003F4C0B" w:rsidP="003F4C0B">
      <w:pPr>
        <w:pStyle w:val="Corpsdetexte"/>
        <w:rPr>
          <w:rFonts w:ascii="Garamond" w:hAnsi="Garamond"/>
          <w:sz w:val="20"/>
          <w:szCs w:val="20"/>
        </w:rPr>
      </w:pPr>
    </w:p>
    <w:p w:rsidR="003F4C0B" w:rsidRPr="00316AD7" w:rsidRDefault="003F4C0B" w:rsidP="00A772BC">
      <w:pPr>
        <w:pStyle w:val="Corpsdetexte"/>
        <w:rPr>
          <w:rFonts w:ascii="Garamond" w:hAnsi="Garamond" w:cs="Courier New"/>
          <w:color w:val="000000"/>
          <w:sz w:val="20"/>
          <w:szCs w:val="20"/>
        </w:rPr>
      </w:pPr>
      <w:r w:rsidRPr="00316AD7">
        <w:rPr>
          <w:rFonts w:ascii="Garamond" w:hAnsi="Garamond" w:cs="Courier New"/>
          <w:sz w:val="20"/>
          <w:szCs w:val="20"/>
        </w:rPr>
        <w:t>Comment se fait</w:t>
      </w:r>
      <w:r w:rsidR="00A772BC">
        <w:rPr>
          <w:rFonts w:ascii="Garamond" w:hAnsi="Garamond" w:cs="Courier New"/>
          <w:sz w:val="20"/>
          <w:szCs w:val="20"/>
        </w:rPr>
        <w:t>-</w:t>
      </w:r>
      <w:r w:rsidRPr="00316AD7">
        <w:rPr>
          <w:rFonts w:ascii="Garamond" w:hAnsi="Garamond" w:cs="Courier New"/>
          <w:sz w:val="20"/>
          <w:szCs w:val="20"/>
        </w:rPr>
        <w:t xml:space="preserve">il qu’elle se soit non seulement avérée efficace mais nécessaire à ce que j’ai appelé l’année dernière </w:t>
      </w:r>
      <w:r w:rsidR="00A772BC">
        <w:rPr>
          <w:rFonts w:ascii="Garamond" w:hAnsi="Garamond" w:cs="Courier New"/>
          <w:sz w:val="20"/>
          <w:szCs w:val="20"/>
        </w:rPr>
        <w:t xml:space="preserve">                             </w:t>
      </w:r>
      <w:r w:rsidRPr="00316AD7">
        <w:rPr>
          <w:rFonts w:ascii="Garamond" w:hAnsi="Garamond"/>
          <w:i/>
          <w:sz w:val="20"/>
          <w:szCs w:val="20"/>
        </w:rPr>
        <w:t>une logique du fantasme</w:t>
      </w:r>
      <w:r w:rsidRPr="00316AD7">
        <w:rPr>
          <w:rFonts w:ascii="Garamond" w:hAnsi="Garamond" w:cs="Courier New"/>
          <w:sz w:val="20"/>
          <w:szCs w:val="20"/>
        </w:rPr>
        <w:t xml:space="preserve">, à savoir une logique telle qu’elle conserve en elle la possibilité de rendre compte de ce qu’il en est </w:t>
      </w:r>
      <w:r w:rsidR="00A772BC">
        <w:rPr>
          <w:rFonts w:ascii="Garamond" w:hAnsi="Garamond" w:cs="Courier New"/>
          <w:sz w:val="20"/>
          <w:szCs w:val="20"/>
        </w:rPr>
        <w:t xml:space="preserve">                         </w:t>
      </w:r>
      <w:r w:rsidRPr="00A772BC">
        <w:rPr>
          <w:rFonts w:ascii="Garamond" w:hAnsi="Garamond" w:cs="Courier New"/>
          <w:i/>
          <w:sz w:val="20"/>
          <w:szCs w:val="20"/>
        </w:rPr>
        <w:t>du fantasme</w:t>
      </w:r>
      <w:r w:rsidR="00A772BC" w:rsidRPr="00A772BC">
        <w:rPr>
          <w:rFonts w:ascii="Garamond" w:hAnsi="Garamond" w:cs="Courier New"/>
          <w:i/>
          <w:sz w:val="20"/>
          <w:szCs w:val="20"/>
        </w:rPr>
        <w:t xml:space="preserve"> et de sa relation </w:t>
      </w:r>
      <w:r w:rsidRPr="00A772BC">
        <w:rPr>
          <w:rFonts w:ascii="Garamond" w:hAnsi="Garamond" w:cs="Courier New"/>
          <w:i/>
          <w:sz w:val="20"/>
          <w:szCs w:val="20"/>
        </w:rPr>
        <w:t>à l’inconscient</w:t>
      </w:r>
      <w:r w:rsidRPr="00316AD7">
        <w:rPr>
          <w:rFonts w:ascii="Garamond" w:hAnsi="Garamond" w:cs="Courier New"/>
          <w:sz w:val="20"/>
          <w:szCs w:val="20"/>
        </w:rPr>
        <w:t xml:space="preserve"> ? </w:t>
      </w:r>
      <w:r w:rsidRPr="00316AD7">
        <w:rPr>
          <w:rFonts w:ascii="Garamond" w:hAnsi="Garamond" w:cs="Courier New"/>
          <w:color w:val="000000"/>
          <w:sz w:val="20"/>
          <w:szCs w:val="20"/>
        </w:rPr>
        <w:t xml:space="preserve">Pour être là comme </w:t>
      </w:r>
      <w:r w:rsidRPr="00316AD7">
        <w:rPr>
          <w:rFonts w:ascii="Garamond" w:hAnsi="Garamond"/>
          <w:i/>
          <w:color w:val="000000"/>
          <w:sz w:val="20"/>
          <w:szCs w:val="20"/>
        </w:rPr>
        <w:t>inconscient</w:t>
      </w:r>
      <w:r w:rsidRPr="00316AD7">
        <w:rPr>
          <w:rFonts w:ascii="Garamond" w:hAnsi="Garamond" w:cs="Courier New"/>
          <w:color w:val="000000"/>
          <w:sz w:val="20"/>
          <w:szCs w:val="20"/>
        </w:rPr>
        <w:t xml:space="preserve">, il ne faut pas encore que je le pense comme </w:t>
      </w:r>
      <w:r w:rsidRPr="00316AD7">
        <w:rPr>
          <w:rFonts w:ascii="Garamond" w:hAnsi="Garamond"/>
          <w:i/>
          <w:color w:val="000000"/>
          <w:sz w:val="20"/>
          <w:szCs w:val="20"/>
        </w:rPr>
        <w:t>pensée</w:t>
      </w:r>
      <w:r w:rsidRPr="00316AD7">
        <w:rPr>
          <w:rFonts w:ascii="Garamond" w:hAnsi="Garamond" w:cs="Courier New"/>
          <w:color w:val="000000"/>
          <w:sz w:val="20"/>
          <w:szCs w:val="20"/>
        </w:rPr>
        <w:t xml:space="preserve">. </w:t>
      </w:r>
      <w:r w:rsidR="00A772BC">
        <w:rPr>
          <w:rFonts w:ascii="Garamond" w:hAnsi="Garamond" w:cs="Courier New"/>
          <w:color w:val="000000"/>
          <w:sz w:val="20"/>
          <w:szCs w:val="20"/>
        </w:rPr>
        <w:t xml:space="preserve">                      </w:t>
      </w:r>
      <w:r w:rsidRPr="00316AD7">
        <w:rPr>
          <w:rFonts w:ascii="Garamond" w:hAnsi="Garamond" w:cs="Courier New"/>
          <w:color w:val="000000"/>
          <w:sz w:val="20"/>
          <w:szCs w:val="20"/>
        </w:rPr>
        <w:t xml:space="preserve">Ce qu’il en est de mon </w:t>
      </w:r>
      <w:r w:rsidRPr="00316AD7">
        <w:rPr>
          <w:rFonts w:ascii="Garamond" w:hAnsi="Garamond"/>
          <w:i/>
          <w:color w:val="000000"/>
          <w:sz w:val="20"/>
          <w:szCs w:val="20"/>
        </w:rPr>
        <w:t>inconscient</w:t>
      </w:r>
      <w:r w:rsidRPr="00316AD7">
        <w:rPr>
          <w:rFonts w:ascii="Garamond" w:hAnsi="Garamond" w:cs="Courier New"/>
          <w:color w:val="000000"/>
          <w:sz w:val="20"/>
          <w:szCs w:val="20"/>
        </w:rPr>
        <w:t xml:space="preserve">, </w:t>
      </w:r>
      <w:r w:rsidRPr="00316AD7">
        <w:rPr>
          <w:rFonts w:ascii="Garamond" w:hAnsi="Garamond"/>
          <w:bCs/>
          <w:i/>
          <w:color w:val="0000CC"/>
          <w:sz w:val="20"/>
          <w:szCs w:val="20"/>
        </w:rPr>
        <w:t>là où je le pense, c’est pour ne plus être chez moi</w:t>
      </w:r>
      <w:r w:rsidRPr="00316AD7">
        <w:rPr>
          <w:rFonts w:ascii="Garamond" w:hAnsi="Garamond" w:cs="Courier New"/>
          <w:color w:val="000000"/>
          <w:sz w:val="20"/>
          <w:szCs w:val="20"/>
        </w:rPr>
        <w:t xml:space="preserve">, si je puis dire. </w:t>
      </w:r>
    </w:p>
    <w:p w:rsidR="003F4C0B" w:rsidRPr="00316AD7" w:rsidRDefault="003F4C0B" w:rsidP="003F4C0B">
      <w:pPr>
        <w:autoSpaceDE w:val="0"/>
        <w:autoSpaceDN w:val="0"/>
        <w:adjustRightInd w:val="0"/>
        <w:rPr>
          <w:rFonts w:ascii="Garamond" w:hAnsi="Garamond" w:cs="Courier New"/>
          <w:color w:val="000000"/>
          <w:sz w:val="20"/>
          <w:szCs w:val="20"/>
        </w:rPr>
      </w:pPr>
    </w:p>
    <w:p w:rsidR="00A772BC"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Je n’y suis plus</w:t>
      </w:r>
      <w:r w:rsidR="00A772BC">
        <w:rPr>
          <w:rFonts w:ascii="Garamond" w:hAnsi="Garamond" w:cs="Courier New"/>
          <w:color w:val="000000"/>
          <w:sz w:val="20"/>
          <w:szCs w:val="20"/>
        </w:rPr>
        <w:t>,</w:t>
      </w:r>
      <w:r w:rsidRPr="00316AD7">
        <w:rPr>
          <w:rFonts w:ascii="Garamond" w:hAnsi="Garamond" w:cs="Courier New"/>
          <w:color w:val="000000"/>
          <w:sz w:val="20"/>
          <w:szCs w:val="20"/>
        </w:rPr>
        <w:t xml:space="preserve"> exactement</w:t>
      </w:r>
      <w:r w:rsidR="00A772BC">
        <w:rPr>
          <w:rFonts w:ascii="Garamond" w:hAnsi="Garamond" w:cs="Courier New"/>
          <w:color w:val="000000"/>
          <w:sz w:val="20"/>
          <w:szCs w:val="20"/>
        </w:rPr>
        <w:t xml:space="preserve"> : </w:t>
      </w:r>
      <w:r w:rsidRPr="00316AD7">
        <w:rPr>
          <w:rFonts w:ascii="Garamond" w:hAnsi="Garamond" w:cs="Courier New"/>
          <w:color w:val="000000"/>
          <w:sz w:val="20"/>
          <w:szCs w:val="20"/>
        </w:rPr>
        <w:t>je n’y suis plus, en terme</w:t>
      </w:r>
      <w:r w:rsidR="00A772BC">
        <w:rPr>
          <w:rFonts w:ascii="Garamond" w:hAnsi="Garamond" w:cs="Courier New"/>
          <w:color w:val="000000"/>
          <w:sz w:val="20"/>
          <w:szCs w:val="20"/>
        </w:rPr>
        <w:t>s</w:t>
      </w:r>
      <w:r w:rsidRPr="00316AD7">
        <w:rPr>
          <w:rFonts w:ascii="Garamond" w:hAnsi="Garamond" w:cs="Courier New"/>
          <w:color w:val="000000"/>
          <w:sz w:val="20"/>
          <w:szCs w:val="20"/>
        </w:rPr>
        <w:t xml:space="preserve"> de langage</w:t>
      </w:r>
      <w:r w:rsidR="00A772BC">
        <w:rPr>
          <w:rFonts w:ascii="Garamond" w:hAnsi="Garamond" w:cs="Courier New"/>
          <w:color w:val="000000"/>
          <w:sz w:val="20"/>
          <w:szCs w:val="20"/>
        </w:rPr>
        <w:t xml:space="preserve">, </w:t>
      </w:r>
      <w:r w:rsidRPr="00316AD7">
        <w:rPr>
          <w:rFonts w:ascii="Garamond" w:hAnsi="Garamond" w:cs="Courier New"/>
          <w:color w:val="000000"/>
          <w:sz w:val="20"/>
          <w:szCs w:val="20"/>
        </w:rPr>
        <w:t xml:space="preserve">de la même façon que quand je fais répondre </w:t>
      </w:r>
    </w:p>
    <w:p w:rsidR="00A772BC"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par qui répond à la porte : « </w:t>
      </w:r>
      <w:r w:rsidRPr="00316AD7">
        <w:rPr>
          <w:rFonts w:ascii="Garamond" w:hAnsi="Garamond"/>
          <w:i/>
          <w:color w:val="000000"/>
          <w:sz w:val="20"/>
          <w:szCs w:val="20"/>
        </w:rPr>
        <w:t>Monsieur n’y est pas</w:t>
      </w:r>
      <w:r w:rsidRPr="00316AD7">
        <w:rPr>
          <w:rFonts w:ascii="Garamond" w:hAnsi="Garamond" w:cs="Courier New"/>
          <w:color w:val="000000"/>
          <w:sz w:val="20"/>
          <w:szCs w:val="20"/>
        </w:rPr>
        <w:t xml:space="preserve"> », c’est un « </w:t>
      </w:r>
      <w:r w:rsidRPr="00316AD7">
        <w:rPr>
          <w:rFonts w:ascii="Garamond" w:hAnsi="Garamond"/>
          <w:i/>
          <w:iCs/>
          <w:color w:val="000000"/>
          <w:sz w:val="20"/>
          <w:szCs w:val="20"/>
        </w:rPr>
        <w:t>je n’y suis pas</w:t>
      </w:r>
      <w:r w:rsidRPr="00316AD7">
        <w:rPr>
          <w:rFonts w:ascii="Garamond" w:hAnsi="Garamond" w:cs="Courier New"/>
          <w:color w:val="000000"/>
          <w:sz w:val="20"/>
          <w:szCs w:val="20"/>
        </w:rPr>
        <w:t> »</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en tant qu’il se dit, et c’est bien cela qui fait </w:t>
      </w:r>
    </w:p>
    <w:p w:rsidR="00A772BC"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son importance, c’est bien cela en particulier qui fait que comme psychanalyste je ne peux pas le prononcer : </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vous voyez l’effet que ça ferait sur la clientèle.</w:t>
      </w:r>
    </w:p>
    <w:p w:rsidR="003F4C0B" w:rsidRPr="00316AD7" w:rsidRDefault="003F4C0B" w:rsidP="003F4C0B">
      <w:pPr>
        <w:pStyle w:val="Titre1"/>
        <w:rPr>
          <w:rFonts w:ascii="Garamond" w:hAnsi="Garamond"/>
          <w:sz w:val="20"/>
        </w:rPr>
      </w:pPr>
    </w:p>
    <w:p w:rsidR="003F4C0B" w:rsidRPr="00316AD7" w:rsidRDefault="003F4C0B" w:rsidP="00A772BC">
      <w:pPr>
        <w:pStyle w:val="Titre1"/>
        <w:rPr>
          <w:rFonts w:ascii="Garamond" w:hAnsi="Garamond"/>
          <w:sz w:val="20"/>
        </w:rPr>
      </w:pPr>
      <w:r w:rsidRPr="00316AD7">
        <w:rPr>
          <w:rFonts w:ascii="Garamond" w:hAnsi="Garamond"/>
          <w:sz w:val="20"/>
        </w:rPr>
        <w:t>C’est aussi cela qui me coince dans la position du « </w:t>
      </w:r>
      <w:r w:rsidRPr="00316AD7">
        <w:rPr>
          <w:rFonts w:ascii="Garamond" w:hAnsi="Garamond"/>
          <w:i/>
          <w:iCs/>
          <w:sz w:val="20"/>
        </w:rPr>
        <w:t>Je ne pense pas</w:t>
      </w:r>
      <w:r w:rsidRPr="00316AD7">
        <w:rPr>
          <w:rFonts w:ascii="Garamond" w:hAnsi="Garamond"/>
          <w:sz w:val="20"/>
        </w:rPr>
        <w:t> », tout au moins si ce que j’avance ici comme logique est capable d’être suivi dans son vrai fil. « </w:t>
      </w:r>
      <w:r w:rsidRPr="00316AD7">
        <w:rPr>
          <w:rFonts w:ascii="Garamond" w:hAnsi="Garamond"/>
          <w:i/>
          <w:iCs/>
          <w:sz w:val="20"/>
        </w:rPr>
        <w:t>Je ne pense pas</w:t>
      </w:r>
      <w:r w:rsidRPr="00316AD7">
        <w:rPr>
          <w:rFonts w:ascii="Garamond" w:hAnsi="Garamond"/>
          <w:sz w:val="20"/>
        </w:rPr>
        <w:t> »</w:t>
      </w:r>
      <w:r w:rsidRPr="00316AD7">
        <w:rPr>
          <w:rFonts w:ascii="Garamond" w:hAnsi="Garamond"/>
          <w:i/>
          <w:iCs/>
          <w:sz w:val="20"/>
        </w:rPr>
        <w:t xml:space="preserve"> </w:t>
      </w:r>
      <w:r w:rsidRPr="00316AD7">
        <w:rPr>
          <w:rFonts w:ascii="Garamond" w:hAnsi="Garamond"/>
          <w:sz w:val="20"/>
        </w:rPr>
        <w:t>pour être, pour être là où…</w:t>
      </w:r>
    </w:p>
    <w:p w:rsidR="003F4C0B" w:rsidRPr="00316AD7" w:rsidRDefault="003F4C0B" w:rsidP="003F4C0B">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ayant dessiné en dessous les deux cercles et leur intersection</w:t>
      </w:r>
    </w:p>
    <w:p w:rsidR="00A772BC" w:rsidRDefault="003F4C0B" w:rsidP="00A772BC">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…j’ai marqué</w:t>
      </w:r>
      <w:r w:rsidR="00A772BC">
        <w:rPr>
          <w:rFonts w:ascii="Garamond" w:hAnsi="Garamond" w:cs="Courier New"/>
          <w:color w:val="000000"/>
          <w:sz w:val="20"/>
          <w:szCs w:val="20"/>
        </w:rPr>
        <w:t>...</w:t>
      </w:r>
    </w:p>
    <w:p w:rsidR="00A772BC" w:rsidRDefault="003F4C0B" w:rsidP="00A772BC">
      <w:pPr>
        <w:autoSpaceDE w:val="0"/>
        <w:autoSpaceDN w:val="0"/>
        <w:adjustRightInd w:val="0"/>
        <w:ind w:firstLine="708"/>
        <w:rPr>
          <w:rFonts w:ascii="Garamond" w:hAnsi="Garamond" w:cs="Courier New"/>
          <w:color w:val="000000"/>
          <w:sz w:val="20"/>
          <w:szCs w:val="20"/>
        </w:rPr>
      </w:pPr>
      <w:r w:rsidRPr="00316AD7">
        <w:rPr>
          <w:rFonts w:ascii="Garamond" w:hAnsi="Garamond" w:cs="Courier New"/>
          <w:color w:val="000000"/>
          <w:sz w:val="20"/>
          <w:szCs w:val="20"/>
        </w:rPr>
        <w:t>avec tous les guillemets de la prudence</w:t>
      </w:r>
      <w:r w:rsidR="00A772BC">
        <w:rPr>
          <w:rFonts w:ascii="Garamond" w:hAnsi="Garamond" w:cs="Courier New"/>
          <w:color w:val="000000"/>
          <w:sz w:val="20"/>
          <w:szCs w:val="20"/>
        </w:rPr>
        <w:t xml:space="preserve"> </w:t>
      </w:r>
      <w:r w:rsidRPr="00316AD7">
        <w:rPr>
          <w:rFonts w:ascii="Garamond" w:hAnsi="Garamond" w:cs="Courier New"/>
          <w:color w:val="000000"/>
          <w:sz w:val="20"/>
          <w:szCs w:val="20"/>
        </w:rPr>
        <w:t>et pour vous dire qu’il ne faut pas trop que vous vous alarmiez</w:t>
      </w:r>
    </w:p>
    <w:p w:rsidR="003F4C0B" w:rsidRPr="00316AD7" w:rsidRDefault="00A772BC" w:rsidP="00A772BC">
      <w:pPr>
        <w:autoSpaceDE w:val="0"/>
        <w:autoSpaceDN w:val="0"/>
        <w:adjustRightInd w:val="0"/>
        <w:rPr>
          <w:rFonts w:ascii="Garamond" w:hAnsi="Garamond" w:cs="Courier New"/>
          <w:color w:val="000000"/>
          <w:sz w:val="20"/>
          <w:szCs w:val="20"/>
        </w:rPr>
      </w:pPr>
      <w:r>
        <w:rPr>
          <w:rFonts w:ascii="Garamond" w:hAnsi="Garamond" w:cs="Courier New"/>
          <w:color w:val="000000"/>
          <w:sz w:val="20"/>
          <w:szCs w:val="20"/>
        </w:rPr>
        <w:t>...</w:t>
      </w:r>
      <w:r w:rsidR="003F4C0B" w:rsidRPr="00316AD7">
        <w:rPr>
          <w:rFonts w:ascii="Garamond" w:hAnsi="Garamond" w:cs="Courier New"/>
          <w:color w:val="000000"/>
          <w:sz w:val="20"/>
          <w:szCs w:val="20"/>
        </w:rPr>
        <w:t xml:space="preserve">ce « </w:t>
      </w:r>
      <w:r w:rsidR="003F4C0B" w:rsidRPr="00316AD7">
        <w:rPr>
          <w:rFonts w:ascii="Garamond" w:hAnsi="Garamond"/>
          <w:i/>
          <w:color w:val="000000"/>
          <w:sz w:val="20"/>
          <w:szCs w:val="20"/>
        </w:rPr>
        <w:t>faux être</w:t>
      </w:r>
      <w:r w:rsidR="003F4C0B" w:rsidRPr="00316AD7">
        <w:rPr>
          <w:rFonts w:ascii="Garamond" w:hAnsi="Garamond" w:cs="Courier New"/>
          <w:color w:val="000000"/>
          <w:sz w:val="20"/>
          <w:szCs w:val="20"/>
        </w:rPr>
        <w:t> ».</w:t>
      </w:r>
    </w:p>
    <w:p w:rsidR="005609EF" w:rsidRPr="00316AD7" w:rsidRDefault="005609EF" w:rsidP="003F4C0B">
      <w:pPr>
        <w:rPr>
          <w:rFonts w:ascii="Garamond" w:hAnsi="Garamond" w:cs="Courier New"/>
          <w:color w:val="000000"/>
          <w:sz w:val="20"/>
          <w:szCs w:val="20"/>
        </w:rPr>
      </w:pPr>
    </w:p>
    <w:p w:rsidR="003F4C0B" w:rsidRPr="00316AD7" w:rsidRDefault="003F4C0B" w:rsidP="00807F10">
      <w:pPr>
        <w:jc w:val="center"/>
        <w:rPr>
          <w:rFonts w:ascii="Garamond" w:hAnsi="Garamond" w:cs="Courier New"/>
          <w:noProof/>
          <w:color w:val="000000"/>
          <w:sz w:val="20"/>
          <w:szCs w:val="20"/>
          <w:lang w:eastAsia="fr-FR"/>
        </w:rPr>
      </w:pPr>
      <w:r w:rsidRPr="00316AD7">
        <w:rPr>
          <w:rFonts w:ascii="Garamond" w:hAnsi="Garamond" w:cs="Courier New"/>
          <w:noProof/>
          <w:color w:val="000000"/>
          <w:sz w:val="20"/>
          <w:szCs w:val="20"/>
          <w:lang w:eastAsia="fr-FR"/>
        </w:rPr>
        <w:lastRenderedPageBreak/>
        <w:drawing>
          <wp:inline distT="0" distB="0" distL="0" distR="0" wp14:anchorId="514443CA" wp14:editId="42E975D9">
            <wp:extent cx="2372161" cy="1817830"/>
            <wp:effectExtent l="0" t="0" r="0" b="0"/>
            <wp:docPr id="64" name="Image 16" descr="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3a"/>
                    <pic:cNvPicPr>
                      <a:picLocks noChangeAspect="1" noChangeArrowheads="1"/>
                    </pic:cNvPicPr>
                  </pic:nvPicPr>
                  <pic:blipFill>
                    <a:blip r:embed="rId33" cstate="print"/>
                    <a:srcRect/>
                    <a:stretch>
                      <a:fillRect/>
                    </a:stretch>
                  </pic:blipFill>
                  <pic:spPr bwMode="auto">
                    <a:xfrm>
                      <a:off x="0" y="0"/>
                      <a:ext cx="2377855" cy="1822193"/>
                    </a:xfrm>
                    <a:prstGeom prst="rect">
                      <a:avLst/>
                    </a:prstGeom>
                    <a:noFill/>
                    <a:ln w="9525">
                      <a:noFill/>
                      <a:miter lim="800000"/>
                      <a:headEnd/>
                      <a:tailEnd/>
                    </a:ln>
                  </pic:spPr>
                </pic:pic>
              </a:graphicData>
            </a:graphic>
          </wp:inline>
        </w:drawing>
      </w:r>
    </w:p>
    <w:p w:rsidR="003F4C0B" w:rsidRPr="00316AD7" w:rsidRDefault="003F4C0B" w:rsidP="003F4C0B">
      <w:pPr>
        <w:rPr>
          <w:rFonts w:ascii="Garamond" w:hAnsi="Garamond" w:cs="Courier New"/>
          <w:noProof/>
          <w:color w:val="000000"/>
          <w:sz w:val="20"/>
          <w:szCs w:val="20"/>
          <w:lang w:eastAsia="fr-FR"/>
        </w:rPr>
      </w:pP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C’est notre </w:t>
      </w:r>
      <w:r w:rsidRPr="00316AD7">
        <w:rPr>
          <w:rFonts w:ascii="Garamond" w:hAnsi="Garamond"/>
          <w:i/>
          <w:color w:val="000000"/>
          <w:sz w:val="20"/>
          <w:szCs w:val="20"/>
        </w:rPr>
        <w:t>être à tous</w:t>
      </w:r>
      <w:r w:rsidRPr="00316AD7">
        <w:rPr>
          <w:rFonts w:ascii="Garamond" w:hAnsi="Garamond" w:cs="Courier New"/>
          <w:color w:val="000000"/>
          <w:sz w:val="20"/>
          <w:szCs w:val="20"/>
        </w:rPr>
        <w:t xml:space="preserve">. On n’est jamais si solide dans son </w:t>
      </w:r>
      <w:r w:rsidRPr="00316AD7">
        <w:rPr>
          <w:rFonts w:ascii="Garamond" w:hAnsi="Garamond"/>
          <w:i/>
          <w:color w:val="000000"/>
          <w:sz w:val="20"/>
          <w:szCs w:val="20"/>
        </w:rPr>
        <w:t>être</w:t>
      </w:r>
      <w:r w:rsidRPr="00316AD7">
        <w:rPr>
          <w:rFonts w:ascii="Garamond" w:hAnsi="Garamond" w:cs="Courier New"/>
          <w:color w:val="000000"/>
          <w:sz w:val="20"/>
          <w:szCs w:val="20"/>
        </w:rPr>
        <w:t xml:space="preserve"> que pour autant qu’on ne pense pas, chacun sait cela.</w:t>
      </w:r>
    </w:p>
    <w:p w:rsidR="003F4C0B" w:rsidRPr="00316AD7" w:rsidRDefault="003F4C0B" w:rsidP="003F4C0B">
      <w:pPr>
        <w:pStyle w:val="Corpsdetexte"/>
        <w:rPr>
          <w:rFonts w:ascii="Garamond" w:hAnsi="Garamond" w:cs="Courier New"/>
          <w:sz w:val="20"/>
          <w:szCs w:val="20"/>
        </w:rPr>
      </w:pPr>
      <w:r w:rsidRPr="00316AD7">
        <w:rPr>
          <w:rFonts w:ascii="Garamond" w:hAnsi="Garamond" w:cs="Courier New"/>
          <w:sz w:val="20"/>
          <w:szCs w:val="20"/>
        </w:rPr>
        <w:t xml:space="preserve">Seulement, quand même, je voudrais bien marquer la distinction de ce que j’avance aujourd’hui. </w:t>
      </w:r>
    </w:p>
    <w:p w:rsidR="00807F10" w:rsidRDefault="003F4C0B" w:rsidP="003F4C0B">
      <w:pPr>
        <w:autoSpaceDE w:val="0"/>
        <w:autoSpaceDN w:val="0"/>
        <w:adjustRightInd w:val="0"/>
        <w:rPr>
          <w:rFonts w:ascii="Garamond" w:hAnsi="Garamond" w:cs="Courier New"/>
          <w:color w:val="000000"/>
          <w:sz w:val="20"/>
          <w:szCs w:val="20"/>
        </w:rPr>
      </w:pPr>
      <w:r w:rsidRPr="003A141F">
        <w:rPr>
          <w:rFonts w:ascii="Garamond" w:hAnsi="Garamond" w:cs="Courier New"/>
          <w:i/>
          <w:color w:val="0000CC"/>
          <w:sz w:val="20"/>
          <w:szCs w:val="20"/>
        </w:rPr>
        <w:t xml:space="preserve">Il y a là deux </w:t>
      </w:r>
      <w:r w:rsidRPr="003A141F">
        <w:rPr>
          <w:rFonts w:ascii="Garamond" w:hAnsi="Garamond"/>
          <w:i/>
          <w:iCs/>
          <w:color w:val="0000CC"/>
          <w:sz w:val="20"/>
          <w:szCs w:val="20"/>
        </w:rPr>
        <w:t>faussetés</w:t>
      </w:r>
      <w:r w:rsidRPr="003A141F">
        <w:rPr>
          <w:rFonts w:ascii="Garamond" w:hAnsi="Garamond" w:cs="Courier New"/>
          <w:i/>
          <w:color w:val="0000CC"/>
          <w:sz w:val="20"/>
          <w:szCs w:val="20"/>
        </w:rPr>
        <w:t xml:space="preserve"> distinctes</w:t>
      </w:r>
      <w:r w:rsidRPr="00316AD7">
        <w:rPr>
          <w:rFonts w:ascii="Garamond" w:hAnsi="Garamond" w:cs="Courier New"/>
          <w:color w:val="000000"/>
          <w:sz w:val="20"/>
          <w:szCs w:val="20"/>
        </w:rPr>
        <w:t xml:space="preserve">. Chacun sait que, quand je suis entré dans la psychanalyse avec </w:t>
      </w:r>
      <w:r w:rsidRPr="00316AD7">
        <w:rPr>
          <w:rFonts w:ascii="Garamond" w:hAnsi="Garamond"/>
          <w:i/>
          <w:color w:val="000000"/>
          <w:sz w:val="20"/>
          <w:szCs w:val="20"/>
        </w:rPr>
        <w:t>une balayette</w:t>
      </w:r>
      <w:r w:rsidRPr="00316AD7">
        <w:rPr>
          <w:rFonts w:ascii="Garamond" w:hAnsi="Garamond" w:cs="Courier New"/>
          <w:color w:val="000000"/>
          <w:sz w:val="20"/>
          <w:szCs w:val="20"/>
        </w:rPr>
        <w:t xml:space="preserve"> qui s’appelait </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i/>
          <w:color w:val="000000"/>
          <w:sz w:val="20"/>
          <w:szCs w:val="20"/>
        </w:rPr>
        <w:t>le stade du miroir</w:t>
      </w:r>
      <w:r w:rsidRPr="00807F10">
        <w:rPr>
          <w:rStyle w:val="Appelnotedebasdep"/>
          <w:rFonts w:ascii="Garamond" w:hAnsi="Garamond"/>
          <w:b/>
          <w:bCs/>
          <w:color w:val="C00000"/>
          <w:sz w:val="20"/>
          <w:szCs w:val="20"/>
        </w:rPr>
        <w:footnoteReference w:id="45"/>
      </w:r>
      <w:r w:rsidRPr="00316AD7">
        <w:rPr>
          <w:rFonts w:ascii="Garamond" w:hAnsi="Garamond" w:cs="Courier New"/>
          <w:color w:val="000000"/>
          <w:sz w:val="20"/>
          <w:szCs w:val="20"/>
        </w:rPr>
        <w:t>, j’ai commencé par repérer…</w:t>
      </w:r>
    </w:p>
    <w:p w:rsidR="003F4C0B" w:rsidRPr="00316AD7" w:rsidRDefault="003F4C0B" w:rsidP="003F4C0B">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 xml:space="preserve">parce que après tout c’était dans FREUD </w:t>
      </w:r>
      <w:r w:rsidR="00807F10">
        <w:rPr>
          <w:rFonts w:ascii="Garamond" w:hAnsi="Garamond" w:cs="Courier New"/>
          <w:color w:val="000000"/>
          <w:sz w:val="20"/>
          <w:szCs w:val="20"/>
        </w:rPr>
        <w:t>-</w:t>
      </w:r>
      <w:r w:rsidRPr="00316AD7">
        <w:rPr>
          <w:rFonts w:ascii="Garamond" w:hAnsi="Garamond" w:cs="Courier New"/>
          <w:color w:val="000000"/>
          <w:sz w:val="20"/>
          <w:szCs w:val="20"/>
        </w:rPr>
        <w:t xml:space="preserve"> c’est dit, r</w:t>
      </w:r>
      <w:r w:rsidR="00807F10">
        <w:rPr>
          <w:rFonts w:ascii="Garamond" w:hAnsi="Garamond" w:cs="Courier New"/>
          <w:color w:val="000000"/>
          <w:sz w:val="20"/>
          <w:szCs w:val="20"/>
        </w:rPr>
        <w:t>é</w:t>
      </w:r>
      <w:r w:rsidRPr="00316AD7">
        <w:rPr>
          <w:rFonts w:ascii="Garamond" w:hAnsi="Garamond" w:cs="Courier New"/>
          <w:color w:val="000000"/>
          <w:sz w:val="20"/>
          <w:szCs w:val="20"/>
        </w:rPr>
        <w:t xml:space="preserve">pété, seriné </w:t>
      </w:r>
      <w:r w:rsidR="00807F10">
        <w:rPr>
          <w:rFonts w:ascii="Garamond" w:hAnsi="Garamond" w:cs="Courier New"/>
          <w:color w:val="000000"/>
          <w:sz w:val="20"/>
          <w:szCs w:val="20"/>
        </w:rPr>
        <w:t>-</w:t>
      </w:r>
      <w:r w:rsidRPr="00316AD7">
        <w:rPr>
          <w:rFonts w:ascii="Garamond" w:hAnsi="Garamond" w:cs="Courier New"/>
          <w:color w:val="000000"/>
          <w:sz w:val="20"/>
          <w:szCs w:val="20"/>
        </w:rPr>
        <w:t xml:space="preserve"> j’ai pris </w:t>
      </w:r>
      <w:r w:rsidRPr="00316AD7">
        <w:rPr>
          <w:rFonts w:ascii="Garamond" w:hAnsi="Garamond"/>
          <w:i/>
          <w:color w:val="000000"/>
          <w:sz w:val="20"/>
          <w:szCs w:val="20"/>
        </w:rPr>
        <w:t>le stade du miroir</w:t>
      </w:r>
      <w:r w:rsidRPr="00316AD7">
        <w:rPr>
          <w:rFonts w:ascii="Garamond" w:hAnsi="Garamond" w:cs="Courier New"/>
          <w:color w:val="000000"/>
          <w:sz w:val="20"/>
          <w:szCs w:val="20"/>
        </w:rPr>
        <w:t xml:space="preserve"> pour faire là </w:t>
      </w:r>
      <w:r w:rsidR="00807F10">
        <w:rPr>
          <w:rFonts w:ascii="Garamond" w:hAnsi="Garamond" w:cs="Courier New"/>
          <w:color w:val="000000"/>
          <w:sz w:val="20"/>
          <w:szCs w:val="20"/>
        </w:rPr>
        <w:t xml:space="preserve">                                         </w:t>
      </w:r>
      <w:r w:rsidRPr="00316AD7">
        <w:rPr>
          <w:rFonts w:ascii="Garamond" w:hAnsi="Garamond" w:cs="Courier New"/>
          <w:color w:val="000000"/>
          <w:sz w:val="20"/>
          <w:szCs w:val="20"/>
        </w:rPr>
        <w:t>un portemanteau, c’est même beaucoup plus accentué tout de suite que je n’ai jamais pu le faire au cours d’énonciations qui ménageaient les sensibilités</w:t>
      </w:r>
    </w:p>
    <w:p w:rsidR="00807F10" w:rsidRDefault="003F4C0B" w:rsidP="003F4C0B">
      <w:pPr>
        <w:rPr>
          <w:rFonts w:ascii="Garamond" w:hAnsi="Garamond" w:cs="Courier New"/>
          <w:color w:val="000000"/>
          <w:sz w:val="20"/>
          <w:szCs w:val="20"/>
        </w:rPr>
      </w:pPr>
      <w:r w:rsidRPr="00316AD7">
        <w:rPr>
          <w:rFonts w:ascii="Garamond" w:hAnsi="Garamond" w:cs="Courier New"/>
          <w:sz w:val="20"/>
          <w:szCs w:val="20"/>
        </w:rPr>
        <w:t xml:space="preserve">…qu’il n’y a pas d’amour qui ne relève de cette dimension narcissique, que si l’on sait lire FREUD, ce qui s’oppose au narcissisme, ce qui s’appelle libido objectale…                        </w:t>
      </w:r>
      <w:r w:rsidRPr="00316AD7">
        <w:rPr>
          <w:rFonts w:ascii="Garamond" w:hAnsi="Garamond" w:cs="Courier New"/>
          <w:color w:val="000000"/>
          <w:sz w:val="20"/>
          <w:szCs w:val="20"/>
        </w:rPr>
        <w:tab/>
      </w:r>
    </w:p>
    <w:p w:rsidR="003F4C0B" w:rsidRPr="00316AD7" w:rsidRDefault="003F4C0B" w:rsidP="005609EF">
      <w:pPr>
        <w:ind w:firstLine="708"/>
        <w:rPr>
          <w:rFonts w:ascii="Garamond" w:hAnsi="Garamond" w:cs="Courier New"/>
          <w:color w:val="000000"/>
          <w:sz w:val="20"/>
          <w:szCs w:val="20"/>
        </w:rPr>
      </w:pPr>
      <w:r w:rsidRPr="00316AD7">
        <w:rPr>
          <w:rFonts w:ascii="Garamond" w:hAnsi="Garamond" w:cs="Courier New"/>
          <w:color w:val="000000"/>
          <w:sz w:val="20"/>
          <w:szCs w:val="20"/>
        </w:rPr>
        <w:t xml:space="preserve">ce qui concerne ce qui est là </w:t>
      </w:r>
      <w:r w:rsidRPr="00807F10">
        <w:rPr>
          <w:rFonts w:ascii="Garamond" w:hAnsi="Garamond" w:cs="Courier New"/>
          <w:color w:val="C00000"/>
          <w:sz w:val="16"/>
          <w:szCs w:val="16"/>
        </w:rPr>
        <w:t>[voir schéma]</w:t>
      </w:r>
      <w:r w:rsidRPr="00316AD7">
        <w:rPr>
          <w:rFonts w:ascii="Garamond" w:hAnsi="Garamond" w:cs="Courier New"/>
          <w:color w:val="000000"/>
          <w:sz w:val="20"/>
          <w:szCs w:val="20"/>
        </w:rPr>
        <w:t xml:space="preserve"> au coin en bas à gauche, </w:t>
      </w:r>
      <w:r w:rsidRPr="00316AD7">
        <w:rPr>
          <w:rFonts w:ascii="Garamond" w:hAnsi="Garamond"/>
          <w:i/>
          <w:color w:val="0000CC"/>
          <w:sz w:val="20"/>
          <w:szCs w:val="20"/>
        </w:rPr>
        <w:t>l’objet(</w:t>
      </w:r>
      <w:r w:rsidRPr="00316AD7">
        <w:rPr>
          <w:rFonts w:ascii="Garamond" w:hAnsi="Garamond"/>
          <w:i/>
          <w:iCs/>
          <w:color w:val="0000CC"/>
          <w:sz w:val="20"/>
          <w:szCs w:val="20"/>
        </w:rPr>
        <w:t>a</w:t>
      </w:r>
      <w:r w:rsidRPr="00316AD7">
        <w:rPr>
          <w:rFonts w:ascii="Garamond" w:hAnsi="Garamond"/>
          <w:i/>
          <w:color w:val="0000CC"/>
          <w:sz w:val="20"/>
          <w:szCs w:val="20"/>
        </w:rPr>
        <w:t>)</w:t>
      </w:r>
      <w:r w:rsidRPr="00316AD7">
        <w:rPr>
          <w:rFonts w:ascii="Garamond" w:hAnsi="Garamond" w:cs="Courier New"/>
          <w:color w:val="000000"/>
          <w:sz w:val="20"/>
          <w:szCs w:val="20"/>
        </w:rPr>
        <w:t xml:space="preserve">, car c’est ça la libido objectale </w:t>
      </w:r>
    </w:p>
    <w:p w:rsidR="003F4C0B" w:rsidRPr="00316AD7" w:rsidRDefault="003F4C0B" w:rsidP="003F4C0B">
      <w:pPr>
        <w:pStyle w:val="Corpsdetexte"/>
        <w:rPr>
          <w:rFonts w:ascii="Garamond" w:hAnsi="Garamond" w:cs="Courier New"/>
          <w:color w:val="000000"/>
          <w:sz w:val="20"/>
          <w:szCs w:val="20"/>
        </w:rPr>
      </w:pPr>
      <w:r w:rsidRPr="00316AD7">
        <w:rPr>
          <w:rFonts w:ascii="Garamond" w:hAnsi="Garamond" w:cs="Courier New"/>
          <w:color w:val="000000"/>
          <w:sz w:val="20"/>
          <w:szCs w:val="20"/>
        </w:rPr>
        <w:t xml:space="preserve">…ça n’a rien à faire avec l’amour puisque l’amour c’est le narcissisme et que les deux s’opposent : la libido narcissique </w:t>
      </w:r>
      <w:r w:rsidR="00807F10">
        <w:rPr>
          <w:rFonts w:ascii="Garamond" w:hAnsi="Garamond" w:cs="Courier New"/>
          <w:color w:val="000000"/>
          <w:sz w:val="20"/>
          <w:szCs w:val="20"/>
        </w:rPr>
        <w:t xml:space="preserve">                       </w:t>
      </w:r>
      <w:r w:rsidRPr="00316AD7">
        <w:rPr>
          <w:rFonts w:ascii="Garamond" w:hAnsi="Garamond" w:cs="Courier New"/>
          <w:color w:val="000000"/>
          <w:sz w:val="20"/>
          <w:szCs w:val="20"/>
        </w:rPr>
        <w:t>et la libido objectale.</w:t>
      </w:r>
    </w:p>
    <w:p w:rsidR="00807F10"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Donc quand je parle du « </w:t>
      </w:r>
      <w:r w:rsidRPr="00316AD7">
        <w:rPr>
          <w:rFonts w:ascii="Garamond" w:hAnsi="Garamond"/>
          <w:i/>
          <w:color w:val="000000"/>
          <w:sz w:val="20"/>
          <w:szCs w:val="20"/>
        </w:rPr>
        <w:t>faux être</w:t>
      </w:r>
      <w:r w:rsidRPr="00316AD7">
        <w:rPr>
          <w:rFonts w:ascii="Garamond" w:hAnsi="Garamond" w:cs="Courier New"/>
          <w:color w:val="000000"/>
          <w:sz w:val="20"/>
          <w:szCs w:val="20"/>
        </w:rPr>
        <w:t> », il ne s’agit pas de ce qui vient en effet se loger là en quelque sorte par</w:t>
      </w:r>
      <w:r w:rsidR="00807F10">
        <w:rPr>
          <w:rFonts w:ascii="Garamond" w:hAnsi="Garamond" w:cs="Courier New"/>
          <w:color w:val="000000"/>
          <w:sz w:val="20"/>
          <w:szCs w:val="20"/>
        </w:rPr>
        <w:t>-</w:t>
      </w:r>
      <w:r w:rsidRPr="00316AD7">
        <w:rPr>
          <w:rFonts w:ascii="Garamond" w:hAnsi="Garamond" w:cs="Courier New"/>
          <w:color w:val="000000"/>
          <w:sz w:val="20"/>
          <w:szCs w:val="20"/>
        </w:rPr>
        <w:t xml:space="preserve">dessus, </w:t>
      </w:r>
    </w:p>
    <w:p w:rsidR="00807F10"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comme les moules sur la coque du navire, il ne s’agit pas de l’être bouffi de </w:t>
      </w:r>
      <w:r w:rsidRPr="00316AD7">
        <w:rPr>
          <w:rFonts w:ascii="Garamond" w:hAnsi="Garamond"/>
          <w:i/>
          <w:color w:val="0000CC"/>
          <w:sz w:val="20"/>
          <w:szCs w:val="20"/>
        </w:rPr>
        <w:t>l’imaginaire</w:t>
      </w:r>
      <w:r w:rsidRPr="00316AD7">
        <w:rPr>
          <w:rFonts w:ascii="Garamond" w:hAnsi="Garamond" w:cs="Courier New"/>
          <w:color w:val="000000"/>
          <w:sz w:val="20"/>
          <w:szCs w:val="20"/>
        </w:rPr>
        <w:t xml:space="preserve">. Il s’agit de </w:t>
      </w:r>
      <w:r w:rsidRPr="00316AD7">
        <w:rPr>
          <w:rFonts w:ascii="Garamond" w:hAnsi="Garamond"/>
          <w:i/>
          <w:color w:val="000000"/>
          <w:sz w:val="20"/>
          <w:szCs w:val="20"/>
        </w:rPr>
        <w:t>quelque chose en dessous</w:t>
      </w:r>
      <w:r w:rsidRPr="00316AD7">
        <w:rPr>
          <w:rFonts w:ascii="Garamond" w:hAnsi="Garamond" w:cs="Courier New"/>
          <w:color w:val="000000"/>
          <w:sz w:val="20"/>
          <w:szCs w:val="20"/>
        </w:rPr>
        <w:t xml:space="preserve"> </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qui lui donne sa place. Il s’agit du « </w:t>
      </w:r>
      <w:r w:rsidRPr="00316AD7">
        <w:rPr>
          <w:rFonts w:ascii="Garamond" w:hAnsi="Garamond"/>
          <w:i/>
          <w:iCs/>
          <w:color w:val="000000"/>
          <w:sz w:val="20"/>
          <w:szCs w:val="20"/>
        </w:rPr>
        <w:t>Je ne pense pas</w:t>
      </w:r>
      <w:r w:rsidRPr="00316AD7">
        <w:rPr>
          <w:rFonts w:ascii="Garamond" w:hAnsi="Garamond" w:cs="Courier New"/>
          <w:color w:val="000000"/>
          <w:sz w:val="20"/>
          <w:szCs w:val="20"/>
        </w:rPr>
        <w:t> »</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dans sa nécessité </w:t>
      </w:r>
      <w:r w:rsidRPr="00316AD7">
        <w:rPr>
          <w:rFonts w:ascii="Garamond" w:hAnsi="Garamond" w:cs="Courier New"/>
          <w:i/>
          <w:color w:val="000000"/>
          <w:sz w:val="20"/>
          <w:szCs w:val="20"/>
        </w:rPr>
        <w:t>structurante</w:t>
      </w:r>
      <w:r w:rsidRPr="00316AD7">
        <w:rPr>
          <w:rFonts w:ascii="Garamond" w:hAnsi="Garamond" w:cs="Courier New"/>
          <w:color w:val="000000"/>
          <w:sz w:val="20"/>
          <w:szCs w:val="20"/>
        </w:rPr>
        <w:t xml:space="preserve">, en tant qu’inscrite à cette place de départ sans laquelle nous n’aurions su, l’année dernière, articuler la moindre chose de ce qu’il en est de </w:t>
      </w:r>
      <w:r w:rsidRPr="00316AD7">
        <w:rPr>
          <w:rFonts w:ascii="Garamond" w:hAnsi="Garamond"/>
          <w:i/>
          <w:color w:val="000000"/>
          <w:sz w:val="20"/>
          <w:szCs w:val="20"/>
        </w:rPr>
        <w:t>La logique du fantasme</w:t>
      </w:r>
      <w:r w:rsidRPr="00316AD7">
        <w:rPr>
          <w:rFonts w:ascii="Garamond" w:hAnsi="Garamond" w:cs="Courier New"/>
          <w:color w:val="000000"/>
          <w:sz w:val="20"/>
          <w:szCs w:val="20"/>
        </w:rPr>
        <w:t>.</w:t>
      </w:r>
    </w:p>
    <w:p w:rsidR="003F4C0B" w:rsidRPr="00316AD7" w:rsidRDefault="003F4C0B" w:rsidP="003F4C0B">
      <w:pPr>
        <w:autoSpaceDE w:val="0"/>
        <w:autoSpaceDN w:val="0"/>
        <w:adjustRightInd w:val="0"/>
        <w:rPr>
          <w:rFonts w:ascii="Garamond" w:hAnsi="Garamond" w:cs="Courier New"/>
          <w:color w:val="000000"/>
          <w:sz w:val="20"/>
          <w:szCs w:val="20"/>
        </w:rPr>
      </w:pPr>
    </w:p>
    <w:p w:rsidR="00807F10"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Naturellement que c’est </w:t>
      </w:r>
      <w:r w:rsidRPr="00316AD7">
        <w:rPr>
          <w:rFonts w:ascii="Garamond" w:hAnsi="Garamond" w:cs="Courier New"/>
          <w:i/>
          <w:color w:val="000000"/>
          <w:sz w:val="20"/>
          <w:szCs w:val="20"/>
        </w:rPr>
        <w:t>une place commode</w:t>
      </w:r>
      <w:r w:rsidRPr="00316AD7">
        <w:rPr>
          <w:rFonts w:ascii="Garamond" w:hAnsi="Garamond" w:cs="Courier New"/>
          <w:color w:val="000000"/>
          <w:sz w:val="20"/>
          <w:szCs w:val="20"/>
        </w:rPr>
        <w:t xml:space="preserve"> ce « </w:t>
      </w:r>
      <w:r w:rsidRPr="00316AD7">
        <w:rPr>
          <w:rFonts w:ascii="Garamond" w:hAnsi="Garamond"/>
          <w:i/>
          <w:iCs/>
          <w:color w:val="000000"/>
          <w:sz w:val="20"/>
          <w:szCs w:val="20"/>
        </w:rPr>
        <w:t>Je ne pense pas</w:t>
      </w:r>
      <w:r w:rsidRPr="00316AD7">
        <w:rPr>
          <w:rFonts w:ascii="Garamond" w:hAnsi="Garamond" w:cs="Courier New"/>
          <w:color w:val="000000"/>
          <w:sz w:val="20"/>
          <w:szCs w:val="20"/>
        </w:rPr>
        <w:t> »</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Il n’y a pas que l’être bouffi dont je parlais à l’instant </w:t>
      </w:r>
    </w:p>
    <w:p w:rsidR="003F4C0B" w:rsidRPr="00316AD7" w:rsidRDefault="003F4C0B" w:rsidP="00807F10">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qui y trouve sa place, tout y vient :</w:t>
      </w:r>
      <w:r w:rsidR="00807F10">
        <w:rPr>
          <w:rFonts w:ascii="Garamond" w:hAnsi="Garamond" w:cs="Courier New"/>
          <w:color w:val="000000"/>
          <w:sz w:val="20"/>
          <w:szCs w:val="20"/>
        </w:rPr>
        <w:t xml:space="preserve"> </w:t>
      </w:r>
      <w:r w:rsidRPr="00316AD7">
        <w:rPr>
          <w:rFonts w:ascii="Garamond" w:hAnsi="Garamond" w:cs="Courier New"/>
          <w:i/>
          <w:color w:val="000000"/>
          <w:sz w:val="20"/>
          <w:szCs w:val="20"/>
        </w:rPr>
        <w:t>le préjugé médical</w:t>
      </w:r>
      <w:r w:rsidRPr="00316AD7">
        <w:rPr>
          <w:rFonts w:ascii="Garamond" w:hAnsi="Garamond" w:cs="Courier New"/>
          <w:color w:val="000000"/>
          <w:sz w:val="20"/>
          <w:szCs w:val="20"/>
        </w:rPr>
        <w:t xml:space="preserve"> dans l’ensemble,</w:t>
      </w:r>
      <w:r w:rsidR="00807F10">
        <w:rPr>
          <w:rFonts w:ascii="Garamond" w:hAnsi="Garamond" w:cs="Courier New"/>
          <w:color w:val="000000"/>
          <w:sz w:val="20"/>
          <w:szCs w:val="20"/>
        </w:rPr>
        <w:t xml:space="preserve"> </w:t>
      </w:r>
      <w:r w:rsidRPr="00316AD7">
        <w:rPr>
          <w:rFonts w:ascii="Garamond" w:hAnsi="Garamond" w:cs="Courier New"/>
          <w:color w:val="000000"/>
          <w:sz w:val="20"/>
          <w:szCs w:val="20"/>
        </w:rPr>
        <w:t xml:space="preserve">et </w:t>
      </w:r>
      <w:r w:rsidRPr="00316AD7">
        <w:rPr>
          <w:rFonts w:ascii="Garamond" w:hAnsi="Garamond" w:cs="Courier New"/>
          <w:i/>
          <w:color w:val="000000"/>
          <w:sz w:val="20"/>
          <w:szCs w:val="20"/>
        </w:rPr>
        <w:t>le préjugé psychologique ou psychologisant</w:t>
      </w:r>
      <w:r w:rsidRPr="00316AD7">
        <w:rPr>
          <w:rFonts w:ascii="Garamond" w:hAnsi="Garamond" w:cs="Courier New"/>
          <w:color w:val="000000"/>
          <w:sz w:val="20"/>
          <w:szCs w:val="20"/>
        </w:rPr>
        <w:t xml:space="preserve">, pas moins. </w:t>
      </w:r>
    </w:p>
    <w:p w:rsidR="003F4C0B" w:rsidRPr="00316AD7" w:rsidRDefault="003F4C0B" w:rsidP="003F4C0B">
      <w:pPr>
        <w:autoSpaceDE w:val="0"/>
        <w:autoSpaceDN w:val="0"/>
        <w:adjustRightInd w:val="0"/>
        <w:rPr>
          <w:rFonts w:ascii="Garamond" w:hAnsi="Garamond" w:cs="Courier New"/>
          <w:color w:val="000000"/>
          <w:sz w:val="20"/>
          <w:szCs w:val="20"/>
        </w:rPr>
      </w:pPr>
    </w:p>
    <w:p w:rsidR="00807F10" w:rsidRDefault="003F4C0B" w:rsidP="00807F10">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Dans l’ensemble observez ceci qu’en tout cas</w:t>
      </w:r>
      <w:r w:rsidR="009A2F53" w:rsidRPr="00316AD7">
        <w:rPr>
          <w:rFonts w:ascii="Garamond" w:hAnsi="Garamond" w:cs="Courier New"/>
          <w:color w:val="000000"/>
          <w:sz w:val="20"/>
          <w:szCs w:val="20"/>
        </w:rPr>
        <w:t xml:space="preserve"> </w:t>
      </w:r>
      <w:r w:rsidRPr="00316AD7">
        <w:rPr>
          <w:rFonts w:ascii="Garamond" w:hAnsi="Garamond" w:cs="Courier New"/>
          <w:color w:val="000000"/>
          <w:sz w:val="20"/>
          <w:szCs w:val="20"/>
        </w:rPr>
        <w:t>à ce « </w:t>
      </w:r>
      <w:r w:rsidRPr="00316AD7">
        <w:rPr>
          <w:rFonts w:ascii="Garamond" w:hAnsi="Garamond"/>
          <w:i/>
          <w:iCs/>
          <w:color w:val="000000"/>
          <w:sz w:val="20"/>
          <w:szCs w:val="20"/>
        </w:rPr>
        <w:t>je ne pense pas</w:t>
      </w:r>
      <w:r w:rsidRPr="00316AD7">
        <w:rPr>
          <w:rFonts w:ascii="Garamond" w:hAnsi="Garamond" w:cs="Courier New"/>
          <w:color w:val="000000"/>
          <w:sz w:val="20"/>
          <w:szCs w:val="20"/>
        </w:rPr>
        <w:t> »</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est particulièrement sujet le </w:t>
      </w:r>
      <w:r w:rsidRPr="00316AD7">
        <w:rPr>
          <w:rFonts w:ascii="Garamond" w:hAnsi="Garamond"/>
          <w:i/>
          <w:color w:val="000000"/>
          <w:sz w:val="20"/>
          <w:szCs w:val="20"/>
        </w:rPr>
        <w:t>psychanalyste</w:t>
      </w:r>
      <w:r w:rsidRPr="00316AD7">
        <w:rPr>
          <w:rFonts w:ascii="Garamond" w:hAnsi="Garamond" w:cs="Courier New"/>
          <w:color w:val="000000"/>
          <w:sz w:val="20"/>
          <w:szCs w:val="20"/>
        </w:rPr>
        <w:t>, car s’il est habité par tout ce que je viens d’énoncer, d’épingler, comme préjugés en les qualifiant de leur origine, il a en plus des autres</w:t>
      </w:r>
      <w:r w:rsidR="00807F10">
        <w:rPr>
          <w:rFonts w:ascii="Garamond" w:hAnsi="Garamond" w:cs="Courier New"/>
          <w:color w:val="000000"/>
          <w:sz w:val="20"/>
          <w:szCs w:val="20"/>
        </w:rPr>
        <w:t xml:space="preserve">, </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par exemple sur les médecins</w:t>
      </w:r>
      <w:r w:rsidR="00807F10">
        <w:rPr>
          <w:rFonts w:ascii="Garamond" w:hAnsi="Garamond" w:cs="Courier New"/>
          <w:color w:val="000000"/>
          <w:sz w:val="20"/>
          <w:szCs w:val="20"/>
        </w:rPr>
        <w:t xml:space="preserve">, </w:t>
      </w:r>
      <w:r w:rsidRPr="00316AD7">
        <w:rPr>
          <w:rFonts w:ascii="Garamond" w:hAnsi="Garamond" w:cs="Courier New"/>
          <w:color w:val="000000"/>
          <w:sz w:val="20"/>
          <w:szCs w:val="20"/>
        </w:rPr>
        <w:t xml:space="preserve">l’avantage si je puis dire, que </w:t>
      </w:r>
      <w:r w:rsidRPr="00316AD7">
        <w:rPr>
          <w:rFonts w:ascii="Garamond" w:hAnsi="Garamond"/>
          <w:i/>
          <w:color w:val="000000"/>
          <w:sz w:val="20"/>
          <w:szCs w:val="20"/>
        </w:rPr>
        <w:t>quand le préjugé médical l’occupe</w:t>
      </w:r>
      <w:r w:rsidR="00807F10">
        <w:rPr>
          <w:rFonts w:ascii="Garamond" w:hAnsi="Garamond" w:cs="Courier New"/>
          <w:color w:val="000000"/>
          <w:sz w:val="20"/>
          <w:szCs w:val="20"/>
        </w:rPr>
        <w:t xml:space="preserve"> - </w:t>
      </w:r>
      <w:r w:rsidRPr="00316AD7">
        <w:rPr>
          <w:rFonts w:ascii="Garamond" w:hAnsi="Garamond" w:cs="Courier New"/>
          <w:color w:val="000000"/>
          <w:sz w:val="20"/>
          <w:szCs w:val="20"/>
        </w:rPr>
        <w:t>et Dieu sait s’il l’occupe bien, par exemple, pour prendre celui</w:t>
      </w:r>
      <w:r w:rsidR="00807F10">
        <w:rPr>
          <w:rFonts w:ascii="Garamond" w:hAnsi="Garamond" w:cs="Courier New"/>
          <w:color w:val="000000"/>
          <w:sz w:val="20"/>
          <w:szCs w:val="20"/>
        </w:rPr>
        <w:t>-</w:t>
      </w:r>
      <w:r w:rsidRPr="00316AD7">
        <w:rPr>
          <w:rFonts w:ascii="Garamond" w:hAnsi="Garamond" w:cs="Courier New"/>
          <w:color w:val="000000"/>
          <w:sz w:val="20"/>
          <w:szCs w:val="20"/>
        </w:rPr>
        <w:t>là tout seul</w:t>
      </w:r>
      <w:r w:rsidR="00807F10">
        <w:rPr>
          <w:rFonts w:ascii="Garamond" w:hAnsi="Garamond" w:cs="Courier New"/>
          <w:color w:val="000000"/>
          <w:sz w:val="20"/>
          <w:szCs w:val="20"/>
        </w:rPr>
        <w:t xml:space="preserve"> - </w:t>
      </w:r>
      <w:r w:rsidRPr="00316AD7">
        <w:rPr>
          <w:rFonts w:ascii="Garamond" w:hAnsi="Garamond" w:cs="Courier New"/>
          <w:color w:val="000000"/>
          <w:sz w:val="20"/>
          <w:szCs w:val="20"/>
        </w:rPr>
        <w:t xml:space="preserve">justement, </w:t>
      </w:r>
      <w:r w:rsidRPr="00316AD7">
        <w:rPr>
          <w:rFonts w:ascii="Garamond" w:hAnsi="Garamond"/>
          <w:i/>
          <w:color w:val="000000"/>
          <w:sz w:val="20"/>
          <w:szCs w:val="20"/>
        </w:rPr>
        <w:t>il n’y pense pas</w:t>
      </w:r>
      <w:r w:rsidRPr="00316AD7">
        <w:rPr>
          <w:rFonts w:ascii="Garamond" w:hAnsi="Garamond" w:cs="Courier New"/>
          <w:color w:val="000000"/>
          <w:sz w:val="20"/>
          <w:szCs w:val="20"/>
        </w:rPr>
        <w:t xml:space="preserve">. Les médecins, encore, ça les tracasse. Pas le </w:t>
      </w:r>
      <w:r w:rsidRPr="00316AD7">
        <w:rPr>
          <w:rFonts w:ascii="Garamond" w:hAnsi="Garamond"/>
          <w:i/>
          <w:color w:val="000000"/>
          <w:sz w:val="20"/>
          <w:szCs w:val="20"/>
        </w:rPr>
        <w:t>psychanalyste</w:t>
      </w:r>
      <w:r w:rsidRPr="00316AD7">
        <w:rPr>
          <w:rFonts w:ascii="Garamond" w:hAnsi="Garamond" w:cs="Courier New"/>
          <w:color w:val="000000"/>
          <w:sz w:val="20"/>
          <w:szCs w:val="20"/>
        </w:rPr>
        <w:t xml:space="preserve"> ! </w:t>
      </w:r>
    </w:p>
    <w:p w:rsidR="003F4C0B" w:rsidRPr="00316AD7" w:rsidRDefault="003F4C0B" w:rsidP="003F4C0B">
      <w:pPr>
        <w:autoSpaceDE w:val="0"/>
        <w:autoSpaceDN w:val="0"/>
        <w:adjustRightInd w:val="0"/>
        <w:rPr>
          <w:rFonts w:ascii="Garamond" w:hAnsi="Garamond" w:cs="Courier New"/>
          <w:color w:val="000000"/>
          <w:sz w:val="20"/>
          <w:szCs w:val="20"/>
        </w:rPr>
      </w:pPr>
    </w:p>
    <w:p w:rsidR="00807F10" w:rsidRDefault="003F4C0B" w:rsidP="003F4C0B">
      <w:pPr>
        <w:autoSpaceDE w:val="0"/>
        <w:autoSpaceDN w:val="0"/>
        <w:adjustRightInd w:val="0"/>
        <w:rPr>
          <w:rFonts w:ascii="Garamond" w:hAnsi="Garamond" w:cs="Courier New"/>
          <w:color w:val="000000"/>
          <w:sz w:val="20"/>
          <w:szCs w:val="20"/>
        </w:rPr>
      </w:pPr>
      <w:r w:rsidRPr="00807F10">
        <w:rPr>
          <w:rFonts w:ascii="Garamond" w:hAnsi="Garamond" w:cs="Courier New"/>
          <w:i/>
          <w:color w:val="000000"/>
          <w:sz w:val="20"/>
          <w:szCs w:val="20"/>
        </w:rPr>
        <w:t>Il le prend comme ça</w:t>
      </w:r>
      <w:r w:rsidRPr="00316AD7">
        <w:rPr>
          <w:rFonts w:ascii="Garamond" w:hAnsi="Garamond" w:cs="Courier New"/>
          <w:color w:val="000000"/>
          <w:sz w:val="20"/>
          <w:szCs w:val="20"/>
        </w:rPr>
        <w:t xml:space="preserve"> justement, probablement dans la mesure où il a cette dimension quand même </w:t>
      </w:r>
      <w:r w:rsidRPr="00807F10">
        <w:rPr>
          <w:rFonts w:ascii="Garamond" w:hAnsi="Garamond" w:cs="Courier New"/>
          <w:i/>
          <w:color w:val="000000"/>
          <w:sz w:val="20"/>
          <w:szCs w:val="20"/>
        </w:rPr>
        <w:t>que ce n’est qu’un préjugé</w:t>
      </w:r>
      <w:r w:rsidRPr="00316AD7">
        <w:rPr>
          <w:rFonts w:ascii="Garamond" w:hAnsi="Garamond" w:cs="Courier New"/>
          <w:color w:val="000000"/>
          <w:sz w:val="20"/>
          <w:szCs w:val="20"/>
        </w:rPr>
        <w:t xml:space="preserve">, </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mais puisqu’il s’agit de </w:t>
      </w:r>
      <w:r w:rsidRPr="00807F10">
        <w:rPr>
          <w:rFonts w:ascii="Garamond" w:hAnsi="Garamond" w:cs="Courier New"/>
          <w:i/>
          <w:color w:val="000000"/>
          <w:sz w:val="20"/>
          <w:szCs w:val="20"/>
        </w:rPr>
        <w:t>ne pas penser</w:t>
      </w:r>
      <w:r w:rsidRPr="00316AD7">
        <w:rPr>
          <w:rFonts w:ascii="Garamond" w:hAnsi="Garamond" w:cs="Courier New"/>
          <w:color w:val="000000"/>
          <w:sz w:val="20"/>
          <w:szCs w:val="20"/>
        </w:rPr>
        <w:t>, il est d’autant plus à l’aise avec lui. Est</w:t>
      </w:r>
      <w:r w:rsidR="00807F10">
        <w:rPr>
          <w:rFonts w:ascii="Garamond" w:hAnsi="Garamond" w:cs="Courier New"/>
          <w:color w:val="000000"/>
          <w:sz w:val="20"/>
          <w:szCs w:val="20"/>
        </w:rPr>
        <w:t>-</w:t>
      </w:r>
      <w:r w:rsidRPr="00316AD7">
        <w:rPr>
          <w:rFonts w:ascii="Garamond" w:hAnsi="Garamond" w:cs="Courier New"/>
          <w:color w:val="000000"/>
          <w:sz w:val="20"/>
          <w:szCs w:val="20"/>
        </w:rPr>
        <w:t xml:space="preserve">ce que, sauf exception, vous avez vu par exemple un psychanalyste qui se soit interrogé sur ce que c’est que PASTEUR, par exemple, dans l’aventure médicale ? </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Cela aurait dû certainement attirer déjà l’attention de quelqu’un. Je ne dis pas que ce n’est pas encore arrivé, mais ça ne se sait pas. Ce n’est pas </w:t>
      </w:r>
      <w:r w:rsidRPr="00316AD7">
        <w:rPr>
          <w:rFonts w:ascii="Garamond" w:hAnsi="Garamond" w:cs="Courier New"/>
          <w:i/>
          <w:color w:val="000000"/>
          <w:sz w:val="20"/>
          <w:szCs w:val="20"/>
        </w:rPr>
        <w:t>un sujet très</w:t>
      </w:r>
      <w:r w:rsidRPr="00316AD7">
        <w:rPr>
          <w:rFonts w:ascii="Garamond" w:hAnsi="Garamond" w:cs="Courier New"/>
          <w:color w:val="000000"/>
          <w:sz w:val="20"/>
          <w:szCs w:val="20"/>
        </w:rPr>
        <w:t xml:space="preserve"> </w:t>
      </w:r>
      <w:r w:rsidRPr="00316AD7">
        <w:rPr>
          <w:rFonts w:ascii="Garamond" w:hAnsi="Garamond"/>
          <w:i/>
          <w:color w:val="000000"/>
          <w:sz w:val="20"/>
          <w:szCs w:val="20"/>
        </w:rPr>
        <w:t>à la mode</w:t>
      </w:r>
      <w:r w:rsidRPr="00316AD7">
        <w:rPr>
          <w:rFonts w:ascii="Garamond" w:hAnsi="Garamond" w:cs="Courier New"/>
          <w:color w:val="000000"/>
          <w:sz w:val="20"/>
          <w:szCs w:val="20"/>
        </w:rPr>
        <w:t xml:space="preserve">, PASTEUR, mais ç’aurait pu retenir justement </w:t>
      </w:r>
      <w:r w:rsidRPr="00316AD7">
        <w:rPr>
          <w:rFonts w:ascii="Garamond" w:hAnsi="Garamond"/>
          <w:i/>
          <w:color w:val="000000"/>
          <w:sz w:val="20"/>
          <w:szCs w:val="20"/>
        </w:rPr>
        <w:t>un psychanalyste</w:t>
      </w:r>
      <w:r w:rsidRPr="00316AD7">
        <w:rPr>
          <w:rFonts w:ascii="Garamond" w:hAnsi="Garamond" w:cs="Courier New"/>
          <w:color w:val="000000"/>
          <w:sz w:val="20"/>
          <w:szCs w:val="20"/>
        </w:rPr>
        <w:t>. Ça ne s’est jamais vu. On verra si ça change !</w:t>
      </w:r>
    </w:p>
    <w:p w:rsidR="003F4C0B" w:rsidRPr="00316AD7" w:rsidRDefault="003F4C0B" w:rsidP="003F4C0B">
      <w:pPr>
        <w:autoSpaceDE w:val="0"/>
        <w:autoSpaceDN w:val="0"/>
        <w:adjustRightInd w:val="0"/>
        <w:rPr>
          <w:rFonts w:ascii="Garamond" w:hAnsi="Garamond" w:cs="Courier New"/>
          <w:color w:val="000000"/>
          <w:sz w:val="20"/>
          <w:szCs w:val="20"/>
        </w:rPr>
      </w:pPr>
    </w:p>
    <w:p w:rsidR="00807F10"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En tous les cas, il faudrait ici proposer ce petit exercice : qu’est</w:t>
      </w:r>
      <w:r w:rsidR="00807F10">
        <w:rPr>
          <w:rFonts w:ascii="Garamond" w:hAnsi="Garamond" w:cs="Courier New"/>
          <w:color w:val="000000"/>
          <w:sz w:val="20"/>
          <w:szCs w:val="20"/>
        </w:rPr>
        <w:t>-</w:t>
      </w:r>
      <w:r w:rsidRPr="00316AD7">
        <w:rPr>
          <w:rFonts w:ascii="Garamond" w:hAnsi="Garamond" w:cs="Courier New"/>
          <w:color w:val="000000"/>
          <w:sz w:val="20"/>
          <w:szCs w:val="20"/>
        </w:rPr>
        <w:t xml:space="preserve">ce que c’est que ce point initial ? Il vaut quand même bien </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de se poser la question si, comme nous l’avons entrevu au départ</w:t>
      </w:r>
      <w:r w:rsidR="00807F10">
        <w:rPr>
          <w:rFonts w:ascii="Garamond" w:hAnsi="Garamond" w:cs="Courier New"/>
          <w:color w:val="000000"/>
          <w:sz w:val="20"/>
          <w:szCs w:val="20"/>
        </w:rPr>
        <w:t xml:space="preserve"> - </w:t>
      </w:r>
      <w:r w:rsidRPr="00316AD7">
        <w:rPr>
          <w:rFonts w:ascii="Garamond" w:hAnsi="Garamond" w:cs="Courier New"/>
          <w:color w:val="000000"/>
          <w:sz w:val="20"/>
          <w:szCs w:val="20"/>
        </w:rPr>
        <w:t>c’est l’axe aujourd’hui de notre progrès</w:t>
      </w:r>
      <w:r w:rsidR="00807F10">
        <w:rPr>
          <w:rFonts w:ascii="Garamond" w:hAnsi="Garamond" w:cs="Courier New"/>
          <w:color w:val="000000"/>
          <w:sz w:val="20"/>
          <w:szCs w:val="20"/>
        </w:rPr>
        <w:t xml:space="preserve"> - </w:t>
      </w:r>
      <w:r w:rsidRPr="00316AD7">
        <w:rPr>
          <w:rFonts w:ascii="Garamond" w:hAnsi="Garamond"/>
          <w:i/>
          <w:color w:val="000000"/>
          <w:sz w:val="20"/>
          <w:szCs w:val="20"/>
        </w:rPr>
        <w:t>l’acte</w:t>
      </w:r>
      <w:r w:rsidRPr="00316AD7">
        <w:rPr>
          <w:rFonts w:ascii="Garamond" w:hAnsi="Garamond" w:cs="Courier New"/>
          <w:color w:val="000000"/>
          <w:sz w:val="20"/>
          <w:szCs w:val="20"/>
        </w:rPr>
        <w:t xml:space="preserve"> en soi est toujours en rapport avec </w:t>
      </w:r>
      <w:r w:rsidRPr="00316AD7">
        <w:rPr>
          <w:rFonts w:ascii="Garamond" w:hAnsi="Garamond"/>
          <w:i/>
          <w:color w:val="000000"/>
          <w:sz w:val="20"/>
          <w:szCs w:val="20"/>
        </w:rPr>
        <w:t>un commencement</w:t>
      </w:r>
      <w:r w:rsidR="00807F10">
        <w:rPr>
          <w:rFonts w:ascii="Garamond" w:hAnsi="Garamond" w:cs="Courier New"/>
          <w:color w:val="000000"/>
          <w:sz w:val="20"/>
          <w:szCs w:val="20"/>
        </w:rPr>
        <w:t xml:space="preserve">. </w:t>
      </w:r>
      <w:r w:rsidRPr="00316AD7">
        <w:rPr>
          <w:rFonts w:ascii="Garamond" w:hAnsi="Garamond" w:cs="Courier New"/>
          <w:color w:val="000000"/>
          <w:sz w:val="20"/>
          <w:szCs w:val="20"/>
        </w:rPr>
        <w:t>Ce commencement logique…</w:t>
      </w:r>
    </w:p>
    <w:p w:rsidR="003F4C0B" w:rsidRPr="00316AD7" w:rsidRDefault="003F4C0B" w:rsidP="003F4C0B">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 xml:space="preserve">c’est à dessein que je n’en ai pas posé la question l’année dernière, parce qu’à la vérité, comme plus d’un point </w:t>
      </w:r>
      <w:r w:rsidR="00807F10">
        <w:rPr>
          <w:rFonts w:ascii="Garamond" w:hAnsi="Garamond" w:cs="Courier New"/>
          <w:color w:val="000000"/>
          <w:sz w:val="20"/>
          <w:szCs w:val="20"/>
        </w:rPr>
        <w:t xml:space="preserve">                           </w:t>
      </w:r>
      <w:r w:rsidRPr="00316AD7">
        <w:rPr>
          <w:rFonts w:ascii="Garamond" w:hAnsi="Garamond" w:cs="Courier New"/>
          <w:color w:val="000000"/>
          <w:sz w:val="20"/>
          <w:szCs w:val="20"/>
        </w:rPr>
        <w:t>de cette logique du fantasme, nous aurions dû le laisser en suspens</w:t>
      </w:r>
    </w:p>
    <w:p w:rsidR="003F4C0B" w:rsidRPr="00316AD7" w:rsidRDefault="003F4C0B" w:rsidP="003F4C0B">
      <w:pPr>
        <w:autoSpaceDE w:val="0"/>
        <w:autoSpaceDN w:val="0"/>
        <w:adjustRightInd w:val="0"/>
        <w:rPr>
          <w:rFonts w:ascii="Garamond" w:hAnsi="Garamond"/>
          <w:sz w:val="20"/>
          <w:szCs w:val="20"/>
        </w:rPr>
      </w:pPr>
      <w:r w:rsidRPr="00316AD7">
        <w:rPr>
          <w:rFonts w:ascii="Garamond" w:hAnsi="Garamond" w:cs="Courier New"/>
          <w:color w:val="000000"/>
          <w:sz w:val="20"/>
          <w:szCs w:val="20"/>
        </w:rPr>
        <w:t>…épinglons</w:t>
      </w:r>
      <w:r w:rsidR="00807F10">
        <w:rPr>
          <w:rFonts w:ascii="Garamond" w:hAnsi="Garamond" w:cs="Courier New"/>
          <w:color w:val="000000"/>
          <w:sz w:val="20"/>
          <w:szCs w:val="20"/>
        </w:rPr>
        <w:t>-</w:t>
      </w:r>
      <w:r w:rsidRPr="00316AD7">
        <w:rPr>
          <w:rFonts w:ascii="Garamond" w:hAnsi="Garamond" w:cs="Courier New"/>
          <w:color w:val="000000"/>
          <w:sz w:val="20"/>
          <w:szCs w:val="20"/>
        </w:rPr>
        <w:t>le d’</w:t>
      </w:r>
      <w:proofErr w:type="spellStart"/>
      <w:r w:rsidRPr="00807F10">
        <w:rPr>
          <w:rFonts w:ascii="Palatino Linotype" w:hAnsi="Palatino Linotype"/>
          <w:color w:val="0000CC"/>
          <w:sz w:val="20"/>
          <w:szCs w:val="20"/>
        </w:rPr>
        <w:t>ἀ</w:t>
      </w:r>
      <w:r w:rsidRPr="00807F10">
        <w:rPr>
          <w:rFonts w:ascii="Palatino Linotype" w:hAnsi="Palatino Linotype" w:cs="Garamond"/>
          <w:color w:val="0000CC"/>
          <w:sz w:val="20"/>
          <w:szCs w:val="20"/>
        </w:rPr>
        <w:t>ρχή</w:t>
      </w:r>
      <w:proofErr w:type="spellEnd"/>
      <w:r w:rsidRPr="00316AD7">
        <w:rPr>
          <w:rFonts w:ascii="Garamond" w:hAnsi="Garamond" w:cs="Courier New"/>
          <w:color w:val="000000"/>
          <w:sz w:val="20"/>
          <w:szCs w:val="20"/>
        </w:rPr>
        <w:t xml:space="preserve"> </w:t>
      </w:r>
      <w:r w:rsidRPr="00807F10">
        <w:rPr>
          <w:rFonts w:ascii="Garamond" w:hAnsi="Garamond" w:cs="Courier New"/>
          <w:color w:val="000000"/>
          <w:sz w:val="16"/>
          <w:szCs w:val="16"/>
        </w:rPr>
        <w:t>[</w:t>
      </w:r>
      <w:proofErr w:type="spellStart"/>
      <w:r w:rsidRPr="00807F10">
        <w:rPr>
          <w:rFonts w:ascii="Garamond" w:hAnsi="Garamond" w:cs="Courier New"/>
          <w:color w:val="000000"/>
          <w:sz w:val="16"/>
          <w:szCs w:val="16"/>
        </w:rPr>
        <w:t>arch</w:t>
      </w:r>
      <w:r w:rsidR="00807F10">
        <w:rPr>
          <w:rFonts w:ascii="Garamond" w:hAnsi="Garamond" w:cs="Courier New"/>
          <w:color w:val="000000"/>
          <w:sz w:val="16"/>
          <w:szCs w:val="16"/>
        </w:rPr>
        <w:t>é</w:t>
      </w:r>
      <w:proofErr w:type="spellEnd"/>
      <w:r w:rsidRPr="00807F10">
        <w:rPr>
          <w:rFonts w:ascii="Garamond" w:hAnsi="Garamond" w:cs="Courier New"/>
          <w:color w:val="000000"/>
          <w:sz w:val="16"/>
          <w:szCs w:val="16"/>
        </w:rPr>
        <w:t>]</w:t>
      </w:r>
      <w:r w:rsidRPr="00316AD7">
        <w:rPr>
          <w:rFonts w:ascii="Garamond" w:hAnsi="Garamond" w:cs="Courier New"/>
          <w:color w:val="000000"/>
          <w:sz w:val="20"/>
          <w:szCs w:val="20"/>
        </w:rPr>
        <w:t xml:space="preserve"> , puisque c’est ainsi </w:t>
      </w:r>
      <w:r w:rsidRPr="00316AD7">
        <w:rPr>
          <w:rFonts w:ascii="Garamond" w:hAnsi="Garamond" w:cs="Courier New"/>
          <w:sz w:val="20"/>
          <w:szCs w:val="20"/>
        </w:rPr>
        <w:t>que nous sommes entrés aujourd’hui par le commencement.</w:t>
      </w:r>
    </w:p>
    <w:p w:rsidR="003F4C0B" w:rsidRPr="00316AD7" w:rsidRDefault="003F4C0B" w:rsidP="003F4C0B">
      <w:pPr>
        <w:autoSpaceDE w:val="0"/>
        <w:autoSpaceDN w:val="0"/>
        <w:adjustRightInd w:val="0"/>
        <w:rPr>
          <w:rFonts w:ascii="Garamond" w:hAnsi="Garamond" w:cs="Courier New"/>
          <w:color w:val="000000"/>
          <w:sz w:val="20"/>
          <w:szCs w:val="20"/>
        </w:rPr>
      </w:pPr>
    </w:p>
    <w:p w:rsidR="00D93ACB"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C’est une </w:t>
      </w:r>
      <w:proofErr w:type="spellStart"/>
      <w:r w:rsidR="00807F10" w:rsidRPr="00807F10">
        <w:rPr>
          <w:rFonts w:ascii="Palatino Linotype" w:hAnsi="Palatino Linotype"/>
          <w:color w:val="0000CC"/>
          <w:sz w:val="20"/>
          <w:szCs w:val="20"/>
        </w:rPr>
        <w:t>ἀ</w:t>
      </w:r>
      <w:r w:rsidR="00807F10" w:rsidRPr="00807F10">
        <w:rPr>
          <w:rFonts w:ascii="Palatino Linotype" w:hAnsi="Palatino Linotype" w:cs="Garamond"/>
          <w:color w:val="0000CC"/>
          <w:sz w:val="20"/>
          <w:szCs w:val="20"/>
        </w:rPr>
        <w:t>ρχή</w:t>
      </w:r>
      <w:proofErr w:type="spellEnd"/>
      <w:r w:rsidRPr="00316AD7">
        <w:rPr>
          <w:rFonts w:ascii="Garamond" w:hAnsi="Garamond" w:cs="Courier New"/>
          <w:color w:val="000000"/>
          <w:sz w:val="20"/>
          <w:szCs w:val="20"/>
        </w:rPr>
        <w:t xml:space="preserve">, </w:t>
      </w:r>
      <w:r w:rsidRPr="00316AD7">
        <w:rPr>
          <w:rFonts w:ascii="Garamond" w:hAnsi="Garamond"/>
          <w:i/>
          <w:color w:val="000000"/>
          <w:sz w:val="20"/>
          <w:szCs w:val="20"/>
        </w:rPr>
        <w:t xml:space="preserve">un </w:t>
      </w:r>
      <w:proofErr w:type="spellStart"/>
      <w:r w:rsidRPr="00316AD7">
        <w:rPr>
          <w:rFonts w:ascii="Garamond" w:hAnsi="Garamond"/>
          <w:i/>
          <w:iCs/>
          <w:color w:val="000000"/>
          <w:sz w:val="20"/>
          <w:szCs w:val="20"/>
        </w:rPr>
        <w:t>initium</w:t>
      </w:r>
      <w:proofErr w:type="spellEnd"/>
      <w:r w:rsidRPr="00316AD7">
        <w:rPr>
          <w:rFonts w:ascii="Garamond" w:hAnsi="Garamond"/>
          <w:i/>
          <w:color w:val="000000"/>
          <w:sz w:val="20"/>
          <w:szCs w:val="20"/>
        </w:rPr>
        <w:t>, un commencement</w:t>
      </w:r>
      <w:r w:rsidRPr="00316AD7">
        <w:rPr>
          <w:rFonts w:ascii="Garamond" w:hAnsi="Garamond" w:cs="Courier New"/>
          <w:color w:val="000000"/>
          <w:sz w:val="20"/>
          <w:szCs w:val="20"/>
        </w:rPr>
        <w:t xml:space="preserve">, mais en quel sens ? </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Est</w:t>
      </w:r>
      <w:r w:rsidR="00807F10">
        <w:rPr>
          <w:rFonts w:ascii="Garamond" w:hAnsi="Garamond" w:cs="Courier New"/>
          <w:color w:val="000000"/>
          <w:sz w:val="20"/>
          <w:szCs w:val="20"/>
        </w:rPr>
        <w:t>-</w:t>
      </w:r>
      <w:r w:rsidRPr="00316AD7">
        <w:rPr>
          <w:rFonts w:ascii="Garamond" w:hAnsi="Garamond" w:cs="Courier New"/>
          <w:color w:val="000000"/>
          <w:sz w:val="20"/>
          <w:szCs w:val="20"/>
        </w:rPr>
        <w:t xml:space="preserve">ce au sens du </w:t>
      </w:r>
      <w:r w:rsidRPr="00807F10">
        <w:rPr>
          <w:rFonts w:ascii="Garamond" w:hAnsi="Garamond" w:cs="Courier New"/>
          <w:i/>
          <w:color w:val="0000CC"/>
          <w:sz w:val="20"/>
          <w:szCs w:val="20"/>
        </w:rPr>
        <w:t>zéro</w:t>
      </w:r>
      <w:r w:rsidRPr="00316AD7">
        <w:rPr>
          <w:rFonts w:ascii="Garamond" w:hAnsi="Garamond" w:cs="Courier New"/>
          <w:color w:val="000000"/>
          <w:sz w:val="20"/>
          <w:szCs w:val="20"/>
        </w:rPr>
        <w:t xml:space="preserve"> sur un petit appareil de mesure, un mètre, par exemple, tout simplement ? </w:t>
      </w:r>
    </w:p>
    <w:p w:rsidR="00D93ACB"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 n’est pas un mauvais point de départ de se poser cette question parce que déjà il semble, il se voit même tout de suite, que poser la question ainsi c’est exclure que ce soit un commencement au sens du non marqué. Nous touchons même </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du doigt que du seul fait qu’il nous faille interroger ce point d’</w:t>
      </w:r>
      <w:proofErr w:type="spellStart"/>
      <w:r w:rsidRPr="00316AD7">
        <w:rPr>
          <w:color w:val="0000CC"/>
          <w:sz w:val="20"/>
          <w:szCs w:val="20"/>
        </w:rPr>
        <w:t>ἀ</w:t>
      </w:r>
      <w:r w:rsidRPr="00316AD7">
        <w:rPr>
          <w:rFonts w:ascii="Garamond" w:hAnsi="Garamond" w:cs="Garamond"/>
          <w:color w:val="0000CC"/>
          <w:sz w:val="20"/>
          <w:szCs w:val="20"/>
        </w:rPr>
        <w:t>ρχή</w:t>
      </w:r>
      <w:proofErr w:type="spellEnd"/>
      <w:r w:rsidRPr="00316AD7">
        <w:rPr>
          <w:rFonts w:ascii="Garamond" w:hAnsi="Garamond" w:cs="Courier New"/>
          <w:color w:val="000000"/>
          <w:sz w:val="20"/>
          <w:szCs w:val="20"/>
        </w:rPr>
        <w:t xml:space="preserve"> de savoir s’il est le zéro, c’est qu’en tout cas il est déjà marqué et qu’après tout ça va même assez bien car</w:t>
      </w:r>
      <w:r w:rsidR="00AE6504" w:rsidRPr="00316AD7">
        <w:rPr>
          <w:rFonts w:ascii="Garamond" w:hAnsi="Garamond" w:cs="Courier New"/>
          <w:color w:val="000000"/>
          <w:sz w:val="20"/>
          <w:szCs w:val="20"/>
        </w:rPr>
        <w:t>,</w:t>
      </w:r>
      <w:r w:rsidRPr="00316AD7">
        <w:rPr>
          <w:rFonts w:ascii="Garamond" w:hAnsi="Garamond" w:cs="Courier New"/>
          <w:color w:val="000000"/>
          <w:sz w:val="20"/>
          <w:szCs w:val="20"/>
        </w:rPr>
        <w:t xml:space="preserve"> de l’effet de la marque, il paraît très satisfaisant de voir découler le : </w:t>
      </w:r>
    </w:p>
    <w:p w:rsidR="00212E7B" w:rsidRPr="00316AD7" w:rsidRDefault="00212E7B" w:rsidP="003F4C0B">
      <w:pPr>
        <w:autoSpaceDE w:val="0"/>
        <w:autoSpaceDN w:val="0"/>
        <w:adjustRightInd w:val="0"/>
        <w:rPr>
          <w:rFonts w:ascii="Garamond" w:hAnsi="Garamond" w:cs="Courier New"/>
          <w:color w:val="000000"/>
          <w:sz w:val="20"/>
          <w:szCs w:val="20"/>
        </w:rPr>
      </w:pPr>
    </w:p>
    <w:p w:rsidR="003F4C0B" w:rsidRPr="00316AD7" w:rsidRDefault="003F4C0B" w:rsidP="00AE6504">
      <w:pPr>
        <w:autoSpaceDE w:val="0"/>
        <w:autoSpaceDN w:val="0"/>
        <w:adjustRightInd w:val="0"/>
        <w:ind w:firstLine="708"/>
        <w:rPr>
          <w:rFonts w:ascii="Garamond" w:hAnsi="Garamond" w:cs="Courier New"/>
          <w:color w:val="000000"/>
          <w:sz w:val="20"/>
          <w:szCs w:val="20"/>
        </w:rPr>
      </w:pPr>
      <w:r w:rsidRPr="00316AD7">
        <w:rPr>
          <w:rFonts w:ascii="Garamond" w:hAnsi="Garamond" w:cs="Courier New"/>
          <w:color w:val="000000"/>
          <w:sz w:val="20"/>
          <w:szCs w:val="20"/>
        </w:rPr>
        <w:t>« </w:t>
      </w:r>
      <w:r w:rsidRPr="00316AD7">
        <w:rPr>
          <w:rFonts w:ascii="Garamond" w:hAnsi="Garamond"/>
          <w:i/>
          <w:iCs/>
          <w:color w:val="000000"/>
          <w:sz w:val="20"/>
          <w:szCs w:val="20"/>
        </w:rPr>
        <w:t>Ou je ne pense pas ou je ne suis pas</w:t>
      </w:r>
      <w:r w:rsidRPr="00316AD7">
        <w:rPr>
          <w:rFonts w:ascii="Garamond" w:hAnsi="Garamond" w:cs="Courier New"/>
          <w:color w:val="000000"/>
          <w:sz w:val="20"/>
          <w:szCs w:val="20"/>
        </w:rPr>
        <w:t xml:space="preserve"> ». </w:t>
      </w:r>
    </w:p>
    <w:p w:rsidR="003F4C0B" w:rsidRPr="00316AD7" w:rsidRDefault="003F4C0B" w:rsidP="003F4C0B">
      <w:pPr>
        <w:autoSpaceDE w:val="0"/>
        <w:autoSpaceDN w:val="0"/>
        <w:adjustRightInd w:val="0"/>
        <w:rPr>
          <w:rFonts w:ascii="Garamond" w:hAnsi="Garamond" w:cs="Courier New"/>
          <w:color w:val="000000"/>
          <w:sz w:val="20"/>
          <w:szCs w:val="20"/>
        </w:rPr>
      </w:pP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Ou je ne suis pas cette marque, ou je ne suis rien que cette marque, c’est</w:t>
      </w:r>
      <w:r w:rsidR="00D93ACB">
        <w:rPr>
          <w:rFonts w:ascii="Garamond" w:hAnsi="Garamond" w:cs="Courier New"/>
          <w:color w:val="000000"/>
          <w:sz w:val="20"/>
          <w:szCs w:val="20"/>
        </w:rPr>
        <w:t>-</w:t>
      </w:r>
      <w:r w:rsidRPr="00316AD7">
        <w:rPr>
          <w:rFonts w:ascii="Garamond" w:hAnsi="Garamond" w:cs="Courier New"/>
          <w:color w:val="000000"/>
          <w:sz w:val="20"/>
          <w:szCs w:val="20"/>
        </w:rPr>
        <w:t>à</w:t>
      </w:r>
      <w:r w:rsidR="00D93ACB">
        <w:rPr>
          <w:rFonts w:ascii="Garamond" w:hAnsi="Garamond" w:cs="Courier New"/>
          <w:color w:val="000000"/>
          <w:sz w:val="20"/>
          <w:szCs w:val="20"/>
        </w:rPr>
        <w:t>-</w:t>
      </w:r>
      <w:r w:rsidRPr="00316AD7">
        <w:rPr>
          <w:rFonts w:ascii="Garamond" w:hAnsi="Garamond" w:cs="Courier New"/>
          <w:color w:val="000000"/>
          <w:sz w:val="20"/>
          <w:szCs w:val="20"/>
        </w:rPr>
        <w:t xml:space="preserve">dire que je ne pense pas. </w:t>
      </w:r>
    </w:p>
    <w:p w:rsidR="00212E7B" w:rsidRPr="00316AD7" w:rsidRDefault="00212E7B" w:rsidP="003F4C0B">
      <w:pPr>
        <w:autoSpaceDE w:val="0"/>
        <w:autoSpaceDN w:val="0"/>
        <w:adjustRightInd w:val="0"/>
        <w:rPr>
          <w:rFonts w:ascii="Garamond" w:hAnsi="Garamond" w:cs="Courier New"/>
          <w:color w:val="000000"/>
          <w:sz w:val="20"/>
          <w:szCs w:val="20"/>
        </w:rPr>
      </w:pP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Pour le psychanalyste par exemple, ça s’appliquerait très bien</w:t>
      </w:r>
      <w:r w:rsidR="00D93ACB">
        <w:rPr>
          <w:rFonts w:ascii="Garamond" w:hAnsi="Garamond" w:cs="Courier New"/>
          <w:color w:val="000000"/>
          <w:sz w:val="20"/>
          <w:szCs w:val="20"/>
        </w:rPr>
        <w:t> :</w:t>
      </w:r>
      <w:r w:rsidRPr="00316AD7">
        <w:rPr>
          <w:rFonts w:ascii="Garamond" w:hAnsi="Garamond" w:cs="Courier New"/>
          <w:color w:val="000000"/>
          <w:sz w:val="20"/>
          <w:szCs w:val="20"/>
        </w:rPr>
        <w:t xml:space="preserve"> il a le label ou bien il ne l’est pas. </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Seulement il ne faut pas s’y tromper : comme je viens tout de suite de le marquer, au niveau de la marque, nous ne voyons que le résultat justement nécessaire de l’aliénation, à savoir qu’il n’y a pas le choix entre </w:t>
      </w:r>
      <w:r w:rsidRPr="00316AD7">
        <w:rPr>
          <w:rFonts w:ascii="Garamond" w:hAnsi="Garamond"/>
          <w:i/>
          <w:color w:val="0000CC"/>
          <w:sz w:val="20"/>
          <w:szCs w:val="20"/>
        </w:rPr>
        <w:t>la marque</w:t>
      </w:r>
      <w:r w:rsidRPr="00316AD7">
        <w:rPr>
          <w:rFonts w:ascii="Garamond" w:hAnsi="Garamond" w:cs="Courier New"/>
          <w:color w:val="000000"/>
          <w:sz w:val="20"/>
          <w:szCs w:val="20"/>
        </w:rPr>
        <w:t xml:space="preserve"> et </w:t>
      </w:r>
      <w:r w:rsidRPr="00316AD7">
        <w:rPr>
          <w:rFonts w:ascii="Garamond" w:hAnsi="Garamond"/>
          <w:i/>
          <w:color w:val="0000CC"/>
          <w:sz w:val="20"/>
          <w:szCs w:val="20"/>
        </w:rPr>
        <w:t>l’être</w:t>
      </w:r>
      <w:r w:rsidRPr="00316AD7">
        <w:rPr>
          <w:rFonts w:ascii="Garamond" w:hAnsi="Garamond" w:cs="Courier New"/>
          <w:color w:val="000000"/>
          <w:sz w:val="20"/>
          <w:szCs w:val="20"/>
        </w:rPr>
        <w:t xml:space="preserve">, de sorte que si ça doit se marquer quelque part, c’est justement dans le bout en haut à gauche </w:t>
      </w:r>
      <w:r w:rsidRPr="00D93ACB">
        <w:rPr>
          <w:rFonts w:ascii="Garamond" w:hAnsi="Garamond" w:cs="Courier New"/>
          <w:color w:val="C00000"/>
          <w:sz w:val="16"/>
          <w:szCs w:val="16"/>
        </w:rPr>
        <w:t>[voir schéma]</w:t>
      </w:r>
      <w:r w:rsidRPr="00316AD7">
        <w:rPr>
          <w:rFonts w:ascii="Garamond" w:hAnsi="Garamond" w:cs="Courier New"/>
          <w:color w:val="000000"/>
          <w:sz w:val="20"/>
          <w:szCs w:val="20"/>
        </w:rPr>
        <w:t xml:space="preserve"> du « </w:t>
      </w:r>
      <w:r w:rsidRPr="00316AD7">
        <w:rPr>
          <w:rFonts w:ascii="Garamond" w:hAnsi="Garamond"/>
          <w:i/>
          <w:iCs/>
          <w:color w:val="000000"/>
          <w:sz w:val="20"/>
          <w:szCs w:val="20"/>
        </w:rPr>
        <w:t>je ne pense pas</w:t>
      </w:r>
      <w:r w:rsidRPr="00316AD7">
        <w:rPr>
          <w:rFonts w:ascii="Garamond" w:hAnsi="Garamond" w:cs="Courier New"/>
          <w:color w:val="000000"/>
          <w:sz w:val="20"/>
          <w:szCs w:val="20"/>
        </w:rPr>
        <w:t xml:space="preserve"> ». </w:t>
      </w:r>
    </w:p>
    <w:p w:rsidR="003F4C0B" w:rsidRPr="00316AD7" w:rsidRDefault="003F4C0B" w:rsidP="003F4C0B">
      <w:pPr>
        <w:autoSpaceDE w:val="0"/>
        <w:autoSpaceDN w:val="0"/>
        <w:adjustRightInd w:val="0"/>
        <w:rPr>
          <w:rFonts w:ascii="Garamond" w:hAnsi="Garamond" w:cs="Courier New"/>
          <w:color w:val="000000"/>
          <w:sz w:val="20"/>
          <w:szCs w:val="20"/>
        </w:rPr>
      </w:pPr>
    </w:p>
    <w:p w:rsidR="003F4C0B" w:rsidRPr="00316AD7" w:rsidRDefault="003F4C0B" w:rsidP="003F4C0B">
      <w:pPr>
        <w:rPr>
          <w:rFonts w:ascii="Garamond" w:hAnsi="Garamond" w:cs="Courier New"/>
          <w:color w:val="000000"/>
          <w:sz w:val="20"/>
          <w:szCs w:val="20"/>
        </w:rPr>
      </w:pPr>
      <w:r w:rsidRPr="00316AD7">
        <w:rPr>
          <w:rFonts w:ascii="Garamond" w:hAnsi="Garamond" w:cs="Courier New"/>
          <w:color w:val="000000"/>
          <w:sz w:val="20"/>
          <w:szCs w:val="20"/>
        </w:rPr>
        <w:t xml:space="preserve">L’effet </w:t>
      </w:r>
      <w:proofErr w:type="spellStart"/>
      <w:r w:rsidRPr="00316AD7">
        <w:rPr>
          <w:rFonts w:ascii="Garamond" w:hAnsi="Garamond" w:cs="Courier New"/>
          <w:color w:val="000000"/>
          <w:sz w:val="20"/>
          <w:szCs w:val="20"/>
        </w:rPr>
        <w:t>aliénatoire</w:t>
      </w:r>
      <w:proofErr w:type="spellEnd"/>
      <w:r w:rsidRPr="00316AD7">
        <w:rPr>
          <w:rFonts w:ascii="Garamond" w:hAnsi="Garamond" w:cs="Courier New"/>
          <w:color w:val="000000"/>
          <w:sz w:val="20"/>
          <w:szCs w:val="20"/>
        </w:rPr>
        <w:t xml:space="preserve"> est déjà fait, et nous ne sommes pas surpris de trouver là, sous sa forme d’origine, l’effet de la marque, ce qui est suffisamment indiqué dans cette déduction du narcissisme que j’ai faite dans un schéma dont j’espère qu’au moins une partie d’entre vous le connaissent, celui tel qu’il met en rapport </w:t>
      </w:r>
      <w:r w:rsidR="00DA3A69" w:rsidRPr="00316AD7">
        <w:rPr>
          <w:rFonts w:ascii="Garamond" w:hAnsi="Garamond" w:cs="Courier New"/>
          <w:color w:val="000000"/>
          <w:sz w:val="20"/>
          <w:szCs w:val="20"/>
        </w:rPr>
        <w:t>–</w:t>
      </w:r>
      <w:r w:rsidRPr="00316AD7">
        <w:rPr>
          <w:rFonts w:ascii="Garamond" w:hAnsi="Garamond" w:cs="Courier New"/>
          <w:color w:val="000000"/>
          <w:sz w:val="20"/>
          <w:szCs w:val="20"/>
        </w:rPr>
        <w:t xml:space="preserve"> dans leur dépendance </w:t>
      </w:r>
      <w:r w:rsidR="00DA3A69" w:rsidRPr="00316AD7">
        <w:rPr>
          <w:rFonts w:ascii="Garamond" w:hAnsi="Garamond" w:cs="Courier New"/>
          <w:color w:val="000000"/>
          <w:sz w:val="20"/>
          <w:szCs w:val="20"/>
        </w:rPr>
        <w:t>–</w:t>
      </w:r>
      <w:r w:rsidRPr="00316AD7">
        <w:rPr>
          <w:rFonts w:ascii="Garamond" w:hAnsi="Garamond" w:cs="Courier New"/>
          <w:color w:val="000000"/>
          <w:sz w:val="20"/>
          <w:szCs w:val="20"/>
        </w:rPr>
        <w:t xml:space="preserve"> le </w:t>
      </w:r>
      <w:r w:rsidR="00212E7B" w:rsidRPr="00316AD7">
        <w:rPr>
          <w:rFonts w:ascii="Garamond" w:hAnsi="Garamond"/>
          <w:i/>
          <w:iCs/>
          <w:color w:val="0000CC"/>
          <w:sz w:val="20"/>
          <w:szCs w:val="20"/>
        </w:rPr>
        <w:t>m</w:t>
      </w:r>
      <w:r w:rsidRPr="00316AD7">
        <w:rPr>
          <w:rFonts w:ascii="Garamond" w:hAnsi="Garamond"/>
          <w:i/>
          <w:iCs/>
          <w:color w:val="0000CC"/>
          <w:sz w:val="20"/>
          <w:szCs w:val="20"/>
        </w:rPr>
        <w:t>oi idéal</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et </w:t>
      </w:r>
      <w:r w:rsidRPr="00316AD7">
        <w:rPr>
          <w:rFonts w:ascii="Garamond" w:hAnsi="Garamond" w:cs="Courier New"/>
          <w:iCs/>
          <w:color w:val="000000"/>
          <w:sz w:val="20"/>
          <w:szCs w:val="20"/>
        </w:rPr>
        <w:t>l’</w:t>
      </w:r>
      <w:r w:rsidR="00212E7B" w:rsidRPr="00316AD7">
        <w:rPr>
          <w:rFonts w:ascii="Garamond" w:hAnsi="Garamond"/>
          <w:i/>
          <w:iCs/>
          <w:color w:val="0000CC"/>
          <w:sz w:val="20"/>
          <w:szCs w:val="20"/>
        </w:rPr>
        <w:t>i</w:t>
      </w:r>
      <w:r w:rsidRPr="00316AD7">
        <w:rPr>
          <w:rFonts w:ascii="Garamond" w:hAnsi="Garamond"/>
          <w:i/>
          <w:iCs/>
          <w:color w:val="0000CC"/>
          <w:sz w:val="20"/>
          <w:szCs w:val="20"/>
        </w:rPr>
        <w:t xml:space="preserve">déal du </w:t>
      </w:r>
      <w:r w:rsidR="00212E7B" w:rsidRPr="00316AD7">
        <w:rPr>
          <w:rFonts w:ascii="Garamond" w:hAnsi="Garamond"/>
          <w:i/>
          <w:iCs/>
          <w:color w:val="0000CC"/>
          <w:sz w:val="20"/>
          <w:szCs w:val="20"/>
        </w:rPr>
        <w:t>m</w:t>
      </w:r>
      <w:r w:rsidRPr="00316AD7">
        <w:rPr>
          <w:rFonts w:ascii="Garamond" w:hAnsi="Garamond"/>
          <w:i/>
          <w:iCs/>
          <w:color w:val="0000CC"/>
          <w:sz w:val="20"/>
          <w:szCs w:val="20"/>
        </w:rPr>
        <w:t>oi</w:t>
      </w:r>
      <w:r w:rsidRPr="00316AD7">
        <w:rPr>
          <w:rFonts w:ascii="Garamond" w:hAnsi="Garamond" w:cs="Courier New"/>
          <w:color w:val="000000"/>
          <w:sz w:val="20"/>
          <w:szCs w:val="20"/>
        </w:rPr>
        <w:t>.</w:t>
      </w:r>
    </w:p>
    <w:p w:rsidR="00212E7B" w:rsidRPr="00316AD7" w:rsidRDefault="00212E7B" w:rsidP="003F4C0B">
      <w:pPr>
        <w:rPr>
          <w:rFonts w:ascii="Garamond" w:hAnsi="Garamond" w:cs="Courier New"/>
          <w:color w:val="000000"/>
          <w:sz w:val="20"/>
          <w:szCs w:val="20"/>
        </w:rPr>
      </w:pPr>
    </w:p>
    <w:p w:rsidR="00212E7B" w:rsidRPr="00316AD7" w:rsidRDefault="00D93ACB" w:rsidP="00D93ACB">
      <w:pPr>
        <w:jc w:val="center"/>
        <w:rPr>
          <w:rFonts w:ascii="Garamond" w:hAnsi="Garamond"/>
          <w:sz w:val="20"/>
          <w:szCs w:val="20"/>
        </w:rPr>
      </w:pPr>
      <w:r>
        <w:rPr>
          <w:rFonts w:ascii="Garamond" w:hAnsi="Garamond"/>
          <w:noProof/>
          <w:sz w:val="20"/>
          <w:szCs w:val="20"/>
          <w:lang w:eastAsia="fr-FR"/>
        </w:rPr>
        <w:drawing>
          <wp:inline distT="0" distB="0" distL="0" distR="0">
            <wp:extent cx="1860884" cy="1330014"/>
            <wp:effectExtent l="0" t="0" r="6350" b="3810"/>
            <wp:docPr id="14" name="Image 14" descr="C:\Users\Alain\Desktop\Lacan séminaires\Ressources\Doc S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6\4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61311" cy="1330319"/>
                    </a:xfrm>
                    <a:prstGeom prst="rect">
                      <a:avLst/>
                    </a:prstGeom>
                    <a:noFill/>
                    <a:ln>
                      <a:noFill/>
                    </a:ln>
                  </pic:spPr>
                </pic:pic>
              </a:graphicData>
            </a:graphic>
          </wp:inline>
        </w:drawing>
      </w:r>
    </w:p>
    <w:p w:rsidR="003F4C0B" w:rsidRPr="00316AD7" w:rsidRDefault="003F4C0B" w:rsidP="003F4C0B">
      <w:pPr>
        <w:rPr>
          <w:rFonts w:ascii="Garamond" w:hAnsi="Garamond"/>
          <w:sz w:val="20"/>
          <w:szCs w:val="20"/>
        </w:rPr>
      </w:pPr>
    </w:p>
    <w:p w:rsidR="00D93ACB"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Donc, il reste en suspens de savoir de quelle nature est le point de départ logique en tant qu’il tient encore dans </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la conjonction d’avant la disjonction, le « </w:t>
      </w:r>
      <w:r w:rsidRPr="00316AD7">
        <w:rPr>
          <w:rFonts w:ascii="Garamond" w:hAnsi="Garamond"/>
          <w:i/>
          <w:iCs/>
          <w:color w:val="000000"/>
          <w:sz w:val="20"/>
          <w:szCs w:val="20"/>
        </w:rPr>
        <w:t>je ne pense pas</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et le « </w:t>
      </w:r>
      <w:r w:rsidRPr="00316AD7">
        <w:rPr>
          <w:rFonts w:ascii="Garamond" w:hAnsi="Garamond"/>
          <w:i/>
          <w:iCs/>
          <w:color w:val="000000"/>
          <w:sz w:val="20"/>
          <w:szCs w:val="20"/>
        </w:rPr>
        <w:t>je ne suis pas</w:t>
      </w:r>
      <w:r w:rsidRPr="00316AD7">
        <w:rPr>
          <w:rFonts w:ascii="Garamond" w:hAnsi="Garamond" w:cs="Courier New"/>
          <w:color w:val="000000"/>
          <w:sz w:val="20"/>
          <w:szCs w:val="20"/>
        </w:rPr>
        <w:t> ».</w:t>
      </w:r>
    </w:p>
    <w:p w:rsidR="003F4C0B" w:rsidRPr="00316AD7" w:rsidRDefault="003F4C0B" w:rsidP="003F4C0B">
      <w:pPr>
        <w:autoSpaceDE w:val="0"/>
        <w:autoSpaceDN w:val="0"/>
        <w:adjustRightInd w:val="0"/>
        <w:rPr>
          <w:rFonts w:ascii="Garamond" w:hAnsi="Garamond" w:cs="Courier New"/>
          <w:color w:val="000000"/>
          <w:sz w:val="20"/>
          <w:szCs w:val="20"/>
        </w:rPr>
      </w:pP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Assurément, l’année dernière, c’est là ce vers quoi…</w:t>
      </w:r>
    </w:p>
    <w:p w:rsidR="003F4C0B" w:rsidRPr="00316AD7" w:rsidRDefault="003F4C0B" w:rsidP="003F4C0B">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puisque c’était notre départ et, si je puis dire, l’acte initial de notre déduction logique</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…nous ne pouvions pas revenir si nous n’avions eu ce qui constitue l’ouverture, la béance toujours nécessaire à retrouver dans tout exposé du champ analytique qui nous a fait, après avoir édifié ces temps de </w:t>
      </w:r>
      <w:r w:rsidRPr="00316AD7">
        <w:rPr>
          <w:rFonts w:ascii="Garamond" w:hAnsi="Garamond"/>
          <w:i/>
          <w:color w:val="000000"/>
          <w:sz w:val="20"/>
          <w:szCs w:val="20"/>
        </w:rPr>
        <w:t>La logique du fantasme</w:t>
      </w:r>
      <w:r w:rsidRPr="00316AD7">
        <w:rPr>
          <w:rFonts w:ascii="Garamond" w:hAnsi="Garamond" w:cs="Courier New"/>
          <w:color w:val="000000"/>
          <w:sz w:val="20"/>
          <w:szCs w:val="20"/>
        </w:rPr>
        <w:t>, passer le dernier trimestre autour d’un acte sexuel précisément défini de ceci qu’il constitue une aporie.</w:t>
      </w:r>
    </w:p>
    <w:p w:rsidR="003F4C0B" w:rsidRPr="00316AD7" w:rsidRDefault="003F4C0B" w:rsidP="003F4C0B">
      <w:pPr>
        <w:autoSpaceDE w:val="0"/>
        <w:autoSpaceDN w:val="0"/>
        <w:adjustRightInd w:val="0"/>
        <w:rPr>
          <w:rFonts w:ascii="Garamond" w:hAnsi="Garamond" w:cs="Courier New"/>
          <w:color w:val="000000"/>
          <w:sz w:val="20"/>
          <w:szCs w:val="20"/>
        </w:rPr>
      </w:pPr>
    </w:p>
    <w:p w:rsidR="00D93ACB"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Reprenons donc, à partir de </w:t>
      </w:r>
      <w:r w:rsidRPr="00316AD7">
        <w:rPr>
          <w:rFonts w:ascii="Garamond" w:hAnsi="Garamond"/>
          <w:i/>
          <w:color w:val="000000"/>
          <w:sz w:val="20"/>
          <w:szCs w:val="20"/>
        </w:rPr>
        <w:t>l’acte psychanalytique</w:t>
      </w:r>
      <w:r w:rsidRPr="00316AD7">
        <w:rPr>
          <w:rFonts w:ascii="Garamond" w:hAnsi="Garamond" w:cs="Courier New"/>
          <w:color w:val="000000"/>
          <w:sz w:val="20"/>
          <w:szCs w:val="20"/>
        </w:rPr>
        <w:t xml:space="preserve">, cette </w:t>
      </w:r>
      <w:r w:rsidRPr="00316AD7">
        <w:rPr>
          <w:rFonts w:ascii="Garamond" w:hAnsi="Garamond"/>
          <w:i/>
          <w:color w:val="000000"/>
          <w:sz w:val="20"/>
          <w:szCs w:val="20"/>
        </w:rPr>
        <w:t>interrogation</w:t>
      </w:r>
      <w:r w:rsidRPr="00316AD7">
        <w:rPr>
          <w:rFonts w:ascii="Garamond" w:hAnsi="Garamond" w:cs="Courier New"/>
          <w:color w:val="000000"/>
          <w:sz w:val="20"/>
          <w:szCs w:val="20"/>
        </w:rPr>
        <w:t xml:space="preserve"> de ce qu’il en est de </w:t>
      </w:r>
      <w:r w:rsidRPr="00316AD7">
        <w:rPr>
          <w:rFonts w:ascii="Garamond" w:hAnsi="Garamond"/>
          <w:i/>
          <w:color w:val="000000"/>
          <w:sz w:val="20"/>
          <w:szCs w:val="20"/>
        </w:rPr>
        <w:t>l’</w:t>
      </w:r>
      <w:proofErr w:type="spellStart"/>
      <w:r w:rsidRPr="00316AD7">
        <w:rPr>
          <w:rFonts w:ascii="Garamond" w:hAnsi="Garamond"/>
          <w:i/>
          <w:iCs/>
          <w:color w:val="000000"/>
          <w:sz w:val="20"/>
          <w:szCs w:val="20"/>
        </w:rPr>
        <w:t>initium</w:t>
      </w:r>
      <w:proofErr w:type="spellEnd"/>
      <w:r w:rsidRPr="00316AD7">
        <w:rPr>
          <w:rFonts w:ascii="Garamond" w:hAnsi="Garamond"/>
          <w:i/>
          <w:iCs/>
          <w:color w:val="000000"/>
          <w:sz w:val="20"/>
          <w:szCs w:val="20"/>
        </w:rPr>
        <w:t xml:space="preserve"> </w:t>
      </w:r>
      <w:r w:rsidRPr="00316AD7">
        <w:rPr>
          <w:rFonts w:ascii="Garamond" w:hAnsi="Garamond"/>
          <w:i/>
          <w:color w:val="000000"/>
          <w:sz w:val="20"/>
          <w:szCs w:val="20"/>
        </w:rPr>
        <w:t>de la logique</w:t>
      </w:r>
      <w:r w:rsidRPr="00316AD7">
        <w:rPr>
          <w:rFonts w:ascii="Garamond" w:hAnsi="Garamond" w:cs="Courier New"/>
          <w:color w:val="000000"/>
          <w:sz w:val="20"/>
          <w:szCs w:val="20"/>
        </w:rPr>
        <w:t xml:space="preserve">, de </w:t>
      </w:r>
      <w:r w:rsidRPr="00316AD7">
        <w:rPr>
          <w:rFonts w:ascii="Garamond" w:hAnsi="Garamond"/>
          <w:i/>
          <w:color w:val="000000"/>
          <w:sz w:val="20"/>
          <w:szCs w:val="20"/>
        </w:rPr>
        <w:t>la logique du fantasme</w:t>
      </w:r>
      <w:r w:rsidRPr="00316AD7">
        <w:rPr>
          <w:rFonts w:ascii="Garamond" w:hAnsi="Garamond" w:cs="Courier New"/>
          <w:color w:val="000000"/>
          <w:sz w:val="20"/>
          <w:szCs w:val="20"/>
        </w:rPr>
        <w:t>, qu’il me fallait ici commencer de rappeler. C’est pourquoi j’ai inscrit au tableau aujourd’hui</w:t>
      </w:r>
      <w:r w:rsidR="00D93ACB">
        <w:rPr>
          <w:rFonts w:ascii="Garamond" w:hAnsi="Garamond" w:cs="Courier New"/>
          <w:color w:val="000000"/>
          <w:sz w:val="20"/>
          <w:szCs w:val="20"/>
        </w:rPr>
        <w:t xml:space="preserve"> </w:t>
      </w:r>
      <w:r w:rsidRPr="00316AD7">
        <w:rPr>
          <w:rFonts w:ascii="Garamond" w:hAnsi="Garamond" w:cs="Courier New"/>
          <w:color w:val="000000"/>
          <w:sz w:val="20"/>
          <w:szCs w:val="20"/>
        </w:rPr>
        <w:t xml:space="preserve">cette phrase : </w:t>
      </w:r>
    </w:p>
    <w:p w:rsidR="003F4C0B" w:rsidRPr="00316AD7" w:rsidRDefault="003F4C0B" w:rsidP="003F4C0B">
      <w:pPr>
        <w:autoSpaceDE w:val="0"/>
        <w:autoSpaceDN w:val="0"/>
        <w:adjustRightInd w:val="0"/>
        <w:rPr>
          <w:rFonts w:ascii="Garamond" w:hAnsi="Garamond" w:cs="Courier New"/>
          <w:sz w:val="20"/>
          <w:szCs w:val="20"/>
        </w:rPr>
      </w:pPr>
      <w:r w:rsidRPr="00316AD7">
        <w:rPr>
          <w:rFonts w:ascii="Garamond" w:hAnsi="Garamond" w:cs="Courier New"/>
          <w:color w:val="000000"/>
          <w:sz w:val="20"/>
          <w:szCs w:val="20"/>
        </w:rPr>
        <w:t>« </w:t>
      </w:r>
      <w:r w:rsidRPr="00316AD7">
        <w:rPr>
          <w:rFonts w:ascii="Garamond" w:hAnsi="Garamond"/>
          <w:i/>
          <w:iCs/>
          <w:color w:val="000000"/>
          <w:sz w:val="20"/>
          <w:szCs w:val="20"/>
        </w:rPr>
        <w:t>ou je ne pense pas ou je ne suis pas</w:t>
      </w:r>
      <w:r w:rsidRPr="00316AD7">
        <w:rPr>
          <w:rFonts w:ascii="Garamond" w:hAnsi="Garamond" w:cs="Courier New"/>
          <w:color w:val="000000"/>
          <w:sz w:val="20"/>
          <w:szCs w:val="20"/>
        </w:rPr>
        <w:t xml:space="preserve"> » </w:t>
      </w:r>
      <w:r w:rsidRPr="00316AD7">
        <w:rPr>
          <w:rFonts w:ascii="Garamond" w:hAnsi="Garamond" w:cs="Courier New"/>
          <w:sz w:val="20"/>
          <w:szCs w:val="20"/>
        </w:rPr>
        <w:t xml:space="preserve">que j’ai articulée l’année dernière sous les termes de : </w:t>
      </w:r>
    </w:p>
    <w:p w:rsidR="003F4C0B" w:rsidRPr="00316AD7" w:rsidRDefault="003F4C0B" w:rsidP="000E111A">
      <w:pPr>
        <w:pStyle w:val="Paragraphedeliste"/>
        <w:numPr>
          <w:ilvl w:val="0"/>
          <w:numId w:val="4"/>
        </w:numPr>
        <w:autoSpaceDE w:val="0"/>
        <w:autoSpaceDN w:val="0"/>
        <w:adjustRightInd w:val="0"/>
        <w:rPr>
          <w:rFonts w:ascii="Garamond" w:hAnsi="Garamond"/>
          <w:i/>
          <w:color w:val="0000CC"/>
          <w:sz w:val="20"/>
          <w:szCs w:val="20"/>
        </w:rPr>
      </w:pPr>
      <w:r w:rsidRPr="00316AD7">
        <w:rPr>
          <w:rFonts w:ascii="Garamond" w:hAnsi="Garamond"/>
          <w:i/>
          <w:color w:val="0000CC"/>
          <w:sz w:val="20"/>
          <w:szCs w:val="20"/>
        </w:rPr>
        <w:t xml:space="preserve">l’opération aliénation, </w:t>
      </w:r>
    </w:p>
    <w:p w:rsidR="003F4C0B" w:rsidRPr="00316AD7" w:rsidRDefault="003F4C0B" w:rsidP="000E111A">
      <w:pPr>
        <w:pStyle w:val="Paragraphedeliste"/>
        <w:numPr>
          <w:ilvl w:val="0"/>
          <w:numId w:val="4"/>
        </w:numPr>
        <w:autoSpaceDE w:val="0"/>
        <w:autoSpaceDN w:val="0"/>
        <w:adjustRightInd w:val="0"/>
        <w:rPr>
          <w:rFonts w:ascii="Garamond" w:hAnsi="Garamond"/>
          <w:i/>
          <w:color w:val="0000CC"/>
          <w:sz w:val="20"/>
          <w:szCs w:val="20"/>
        </w:rPr>
      </w:pPr>
      <w:r w:rsidRPr="00316AD7">
        <w:rPr>
          <w:rFonts w:ascii="Garamond" w:hAnsi="Garamond"/>
          <w:i/>
          <w:color w:val="0000CC"/>
          <w:sz w:val="20"/>
          <w:szCs w:val="20"/>
        </w:rPr>
        <w:t xml:space="preserve">l’opération vérité, </w:t>
      </w:r>
    </w:p>
    <w:p w:rsidR="003F4C0B" w:rsidRPr="00316AD7" w:rsidRDefault="003F4C0B" w:rsidP="000E111A">
      <w:pPr>
        <w:pStyle w:val="Paragraphedeliste"/>
        <w:numPr>
          <w:ilvl w:val="0"/>
          <w:numId w:val="4"/>
        </w:numPr>
        <w:rPr>
          <w:rFonts w:ascii="Garamond" w:hAnsi="Garamond"/>
          <w:i/>
          <w:color w:val="0000CC"/>
          <w:sz w:val="20"/>
          <w:szCs w:val="20"/>
        </w:rPr>
      </w:pPr>
      <w:r w:rsidRPr="00316AD7">
        <w:rPr>
          <w:rFonts w:ascii="Garamond" w:hAnsi="Garamond"/>
          <w:i/>
          <w:color w:val="0000CC"/>
          <w:sz w:val="20"/>
          <w:szCs w:val="20"/>
        </w:rPr>
        <w:t>l’opération transfert,</w:t>
      </w:r>
    </w:p>
    <w:p w:rsidR="00D93ACB" w:rsidRDefault="003F4C0B" w:rsidP="003F4C0B">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pour en faire les trois termes de ce qu’on peut appeler un </w:t>
      </w:r>
      <w:r w:rsidRPr="00316AD7">
        <w:rPr>
          <w:rFonts w:ascii="Garamond" w:hAnsi="Garamond"/>
          <w:i/>
          <w:sz w:val="20"/>
          <w:szCs w:val="20"/>
        </w:rPr>
        <w:t>groupe de Klein</w:t>
      </w:r>
      <w:r w:rsidR="00D93ACB">
        <w:rPr>
          <w:rFonts w:ascii="Garamond" w:hAnsi="Garamond"/>
          <w:i/>
          <w:sz w:val="20"/>
          <w:szCs w:val="20"/>
        </w:rPr>
        <w:t xml:space="preserve"> </w:t>
      </w:r>
      <w:r w:rsidRPr="00D93ACB">
        <w:rPr>
          <w:rStyle w:val="Appelnotedebasdep"/>
          <w:rFonts w:ascii="Garamond" w:hAnsi="Garamond"/>
          <w:b/>
          <w:bCs/>
          <w:color w:val="C00000"/>
          <w:sz w:val="20"/>
          <w:szCs w:val="20"/>
        </w:rPr>
        <w:footnoteReference w:id="46"/>
      </w:r>
      <w:r w:rsidRPr="00316AD7">
        <w:rPr>
          <w:rFonts w:ascii="Garamond" w:hAnsi="Garamond"/>
          <w:sz w:val="20"/>
          <w:szCs w:val="20"/>
        </w:rPr>
        <w:t xml:space="preserve">, </w:t>
      </w:r>
      <w:r w:rsidRPr="00316AD7">
        <w:rPr>
          <w:rFonts w:ascii="Garamond" w:hAnsi="Garamond" w:cs="Courier New"/>
          <w:sz w:val="20"/>
          <w:szCs w:val="20"/>
        </w:rPr>
        <w:t xml:space="preserve">à condition bien sûr de s’apercevoir </w:t>
      </w:r>
    </w:p>
    <w:p w:rsidR="003F4C0B" w:rsidRPr="00D93ACB" w:rsidRDefault="003F4C0B" w:rsidP="003F4C0B">
      <w:pPr>
        <w:autoSpaceDE w:val="0"/>
        <w:autoSpaceDN w:val="0"/>
        <w:adjustRightInd w:val="0"/>
        <w:rPr>
          <w:rFonts w:ascii="Garamond" w:hAnsi="Garamond" w:cs="Courier New"/>
          <w:sz w:val="20"/>
          <w:szCs w:val="20"/>
        </w:rPr>
      </w:pPr>
      <w:r w:rsidRPr="00316AD7">
        <w:rPr>
          <w:rFonts w:ascii="Garamond" w:hAnsi="Garamond" w:cs="Courier New"/>
          <w:sz w:val="20"/>
          <w:szCs w:val="20"/>
        </w:rPr>
        <w:t>qu’à les nommer ainsi nous n’en voyons pas le retour, ce qui constitue</w:t>
      </w:r>
      <w:r w:rsidRPr="00316AD7">
        <w:rPr>
          <w:rFonts w:ascii="Garamond" w:hAnsi="Garamond"/>
          <w:sz w:val="20"/>
          <w:szCs w:val="20"/>
        </w:rPr>
        <w:t xml:space="preserve"> </w:t>
      </w:r>
      <w:r w:rsidRPr="00316AD7">
        <w:rPr>
          <w:rFonts w:ascii="Garamond" w:hAnsi="Garamond" w:cs="Courier New"/>
          <w:color w:val="000000"/>
          <w:sz w:val="20"/>
          <w:szCs w:val="20"/>
        </w:rPr>
        <w:t xml:space="preserve">pour chacun : </w:t>
      </w:r>
    </w:p>
    <w:p w:rsidR="003F4C0B" w:rsidRPr="00316AD7" w:rsidRDefault="003F4C0B" w:rsidP="000E111A">
      <w:pPr>
        <w:pStyle w:val="Paragraphedeliste"/>
        <w:numPr>
          <w:ilvl w:val="0"/>
          <w:numId w:val="4"/>
        </w:numPr>
        <w:autoSpaceDE w:val="0"/>
        <w:autoSpaceDN w:val="0"/>
        <w:adjustRightInd w:val="0"/>
        <w:rPr>
          <w:rFonts w:ascii="Garamond" w:hAnsi="Garamond" w:cs="Courier New"/>
          <w:color w:val="000000"/>
          <w:sz w:val="20"/>
          <w:szCs w:val="20"/>
        </w:rPr>
      </w:pPr>
      <w:r w:rsidRPr="00316AD7">
        <w:rPr>
          <w:rFonts w:ascii="Garamond" w:hAnsi="Garamond"/>
          <w:i/>
          <w:color w:val="0000CC"/>
          <w:sz w:val="20"/>
          <w:szCs w:val="20"/>
        </w:rPr>
        <w:t>l’opération retour</w:t>
      </w:r>
      <w:r w:rsidRPr="00316AD7">
        <w:rPr>
          <w:rFonts w:ascii="Garamond" w:hAnsi="Garamond" w:cs="Courier New"/>
          <w:color w:val="000000"/>
          <w:sz w:val="20"/>
          <w:szCs w:val="20"/>
        </w:rPr>
        <w:t xml:space="preserve">. </w:t>
      </w:r>
    </w:p>
    <w:p w:rsidR="003F4C0B" w:rsidRPr="00316AD7" w:rsidRDefault="003F4C0B" w:rsidP="003F4C0B">
      <w:pPr>
        <w:autoSpaceDE w:val="0"/>
        <w:autoSpaceDN w:val="0"/>
        <w:adjustRightInd w:val="0"/>
        <w:rPr>
          <w:rFonts w:ascii="Garamond" w:hAnsi="Garamond" w:cs="Courier New"/>
          <w:color w:val="000000"/>
          <w:sz w:val="20"/>
          <w:szCs w:val="20"/>
        </w:rPr>
      </w:pP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Ici, tels qu’ils sont inscrits avec ces indications</w:t>
      </w:r>
      <w:r w:rsidR="00D93ACB">
        <w:rPr>
          <w:rFonts w:ascii="Garamond" w:hAnsi="Garamond" w:cs="Courier New"/>
          <w:color w:val="000000"/>
          <w:sz w:val="20"/>
          <w:szCs w:val="20"/>
        </w:rPr>
        <w:t xml:space="preserve"> </w:t>
      </w:r>
      <w:r w:rsidRPr="00316AD7">
        <w:rPr>
          <w:rFonts w:ascii="Garamond" w:hAnsi="Garamond" w:cs="Courier New"/>
          <w:color w:val="000000"/>
          <w:sz w:val="20"/>
          <w:szCs w:val="20"/>
        </w:rPr>
        <w:t xml:space="preserve">vectorielles, ce n’est, si je puis dire, que la moitié d’un </w:t>
      </w:r>
      <w:r w:rsidRPr="00316AD7">
        <w:rPr>
          <w:rFonts w:ascii="Garamond" w:hAnsi="Garamond"/>
          <w:i/>
          <w:color w:val="000000"/>
          <w:sz w:val="20"/>
          <w:szCs w:val="20"/>
        </w:rPr>
        <w:t>groupe de Klein</w:t>
      </w:r>
      <w:r w:rsidRPr="00316AD7">
        <w:rPr>
          <w:rFonts w:ascii="Garamond" w:hAnsi="Garamond" w:cs="Courier New"/>
          <w:color w:val="000000"/>
          <w:sz w:val="20"/>
          <w:szCs w:val="20"/>
        </w:rPr>
        <w:t>.</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Reprenons l’acte au point sensible où nous le voyons dans l’institution analytique et repartons du commencement, </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en tant qu’aujourd’hui ceci veut dire de ce que l’acte institue le commencement.</w:t>
      </w:r>
    </w:p>
    <w:p w:rsidR="003F4C0B" w:rsidRPr="00316AD7" w:rsidRDefault="003F4C0B" w:rsidP="003F4C0B">
      <w:pPr>
        <w:autoSpaceDE w:val="0"/>
        <w:autoSpaceDN w:val="0"/>
        <w:adjustRightInd w:val="0"/>
        <w:rPr>
          <w:rFonts w:ascii="Garamond" w:hAnsi="Garamond" w:cs="Courier New"/>
          <w:color w:val="000000"/>
          <w:sz w:val="20"/>
          <w:szCs w:val="20"/>
        </w:rPr>
      </w:pP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Commencer une psychanalyse, oui ou non, est</w:t>
      </w:r>
      <w:r w:rsidR="00D93ACB">
        <w:rPr>
          <w:rFonts w:ascii="Garamond" w:hAnsi="Garamond" w:cs="Courier New"/>
          <w:color w:val="000000"/>
          <w:sz w:val="20"/>
          <w:szCs w:val="20"/>
        </w:rPr>
        <w:t>-</w:t>
      </w:r>
      <w:r w:rsidRPr="00316AD7">
        <w:rPr>
          <w:rFonts w:ascii="Garamond" w:hAnsi="Garamond" w:cs="Courier New"/>
          <w:color w:val="000000"/>
          <w:sz w:val="20"/>
          <w:szCs w:val="20"/>
        </w:rPr>
        <w:t xml:space="preserve">ce un acte ? Assurément oui. Seulement, </w:t>
      </w:r>
      <w:r w:rsidRPr="00316AD7">
        <w:rPr>
          <w:rFonts w:ascii="Garamond" w:hAnsi="Garamond"/>
          <w:i/>
          <w:color w:val="000000"/>
          <w:sz w:val="20"/>
          <w:szCs w:val="20"/>
        </w:rPr>
        <w:t>qui est</w:t>
      </w:r>
      <w:r w:rsidR="00D93ACB">
        <w:rPr>
          <w:rFonts w:ascii="Garamond" w:hAnsi="Garamond"/>
          <w:i/>
          <w:color w:val="000000"/>
          <w:sz w:val="20"/>
          <w:szCs w:val="20"/>
        </w:rPr>
        <w:t>-</w:t>
      </w:r>
      <w:r w:rsidRPr="00316AD7">
        <w:rPr>
          <w:rFonts w:ascii="Garamond" w:hAnsi="Garamond"/>
          <w:i/>
          <w:color w:val="000000"/>
          <w:sz w:val="20"/>
          <w:szCs w:val="20"/>
        </w:rPr>
        <w:t>ce</w:t>
      </w:r>
      <w:r w:rsidRPr="00316AD7">
        <w:rPr>
          <w:rFonts w:ascii="Garamond" w:hAnsi="Garamond" w:cs="Courier New"/>
          <w:color w:val="000000"/>
          <w:sz w:val="20"/>
          <w:szCs w:val="20"/>
        </w:rPr>
        <w:t xml:space="preserve"> qui le fait cet acte ?</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Nous avons tout à l’heure fait remarquer ce qu’il implique chez celui qui s’engage dans la psychanalyse, ce qu’il implique justement de démission de l’acte. Il devient très difficile dans ce sens d’attribuer la structure de l’acte à celui qui s’engage dans une </w:t>
      </w:r>
      <w:r w:rsidRPr="00D93ACB">
        <w:rPr>
          <w:rFonts w:ascii="Garamond" w:hAnsi="Garamond" w:cs="Courier New"/>
          <w:i/>
          <w:color w:val="000000"/>
          <w:sz w:val="20"/>
          <w:szCs w:val="20"/>
        </w:rPr>
        <w:t>psychanalyse</w:t>
      </w:r>
      <w:r w:rsidRPr="00316AD7">
        <w:rPr>
          <w:rFonts w:ascii="Garamond" w:hAnsi="Garamond" w:cs="Courier New"/>
          <w:color w:val="000000"/>
          <w:sz w:val="20"/>
          <w:szCs w:val="20"/>
        </w:rPr>
        <w:t>.</w:t>
      </w:r>
      <w:r w:rsidR="00D93ACB">
        <w:rPr>
          <w:rFonts w:ascii="Garamond" w:hAnsi="Garamond" w:cs="Courier New"/>
          <w:color w:val="000000"/>
          <w:sz w:val="20"/>
          <w:szCs w:val="20"/>
        </w:rPr>
        <w:t xml:space="preserve"> </w:t>
      </w:r>
      <w:r w:rsidRPr="00316AD7">
        <w:rPr>
          <w:rFonts w:ascii="Garamond" w:hAnsi="Garamond" w:cs="Courier New"/>
          <w:color w:val="000000"/>
          <w:sz w:val="20"/>
          <w:szCs w:val="20"/>
        </w:rPr>
        <w:t xml:space="preserve">Une </w:t>
      </w:r>
      <w:r w:rsidRPr="00D93ACB">
        <w:rPr>
          <w:rFonts w:ascii="Garamond" w:hAnsi="Garamond" w:cs="Courier New"/>
          <w:i/>
          <w:color w:val="000000"/>
          <w:sz w:val="20"/>
          <w:szCs w:val="20"/>
        </w:rPr>
        <w:t>psychanalyse</w:t>
      </w:r>
      <w:r w:rsidRPr="00316AD7">
        <w:rPr>
          <w:rFonts w:ascii="Garamond" w:hAnsi="Garamond" w:cs="Courier New"/>
          <w:color w:val="000000"/>
          <w:sz w:val="20"/>
          <w:szCs w:val="20"/>
        </w:rPr>
        <w:t xml:space="preserve"> c’est une tâche, et même certa</w:t>
      </w:r>
      <w:r w:rsidR="00D93ACB">
        <w:rPr>
          <w:rFonts w:ascii="Garamond" w:hAnsi="Garamond" w:cs="Courier New"/>
          <w:color w:val="000000"/>
          <w:sz w:val="20"/>
          <w:szCs w:val="20"/>
        </w:rPr>
        <w:t>ins disent « </w:t>
      </w:r>
      <w:r w:rsidR="00D93ACB" w:rsidRPr="00D93ACB">
        <w:rPr>
          <w:rFonts w:ascii="Garamond" w:hAnsi="Garamond" w:cs="Courier New"/>
          <w:i/>
          <w:color w:val="000000"/>
          <w:sz w:val="20"/>
          <w:szCs w:val="20"/>
        </w:rPr>
        <w:t>c’est un métier</w:t>
      </w:r>
      <w:r w:rsidR="00D93ACB">
        <w:rPr>
          <w:rFonts w:ascii="Garamond" w:hAnsi="Garamond" w:cs="Courier New"/>
          <w:color w:val="000000"/>
          <w:sz w:val="20"/>
          <w:szCs w:val="20"/>
        </w:rPr>
        <w:t xml:space="preserve"> ». </w:t>
      </w:r>
      <w:r w:rsidRPr="00316AD7">
        <w:rPr>
          <w:rFonts w:ascii="Garamond" w:hAnsi="Garamond" w:cs="Courier New"/>
          <w:color w:val="000000"/>
          <w:sz w:val="20"/>
          <w:szCs w:val="20"/>
        </w:rPr>
        <w:t xml:space="preserve">Ce n’est pas moi qui l’ai </w:t>
      </w:r>
      <w:r w:rsidR="00D93ACB">
        <w:rPr>
          <w:rFonts w:ascii="Garamond" w:hAnsi="Garamond" w:cs="Courier New"/>
          <w:color w:val="000000"/>
          <w:sz w:val="20"/>
          <w:szCs w:val="20"/>
        </w:rPr>
        <w:t>dit, c’est des gens, quand même</w:t>
      </w:r>
      <w:r w:rsidRPr="00316AD7">
        <w:rPr>
          <w:rFonts w:ascii="Garamond" w:hAnsi="Garamond" w:cs="Courier New"/>
          <w:color w:val="000000"/>
          <w:sz w:val="20"/>
          <w:szCs w:val="20"/>
        </w:rPr>
        <w:t xml:space="preserve"> qui s’y connaissent : il faut leur apprendre leur métier, à ces gens qui ont ou non à suivre la règle de quelque f</w:t>
      </w:r>
      <w:r w:rsidR="00D93ACB">
        <w:rPr>
          <w:rFonts w:ascii="Garamond" w:hAnsi="Garamond" w:cs="Courier New"/>
          <w:color w:val="000000"/>
          <w:sz w:val="20"/>
          <w:szCs w:val="20"/>
        </w:rPr>
        <w:t xml:space="preserve">açon que vous les définissiez. </w:t>
      </w:r>
      <w:r w:rsidRPr="00316AD7">
        <w:rPr>
          <w:rFonts w:ascii="Garamond" w:hAnsi="Garamond" w:cs="Courier New"/>
          <w:color w:val="000000"/>
          <w:sz w:val="20"/>
          <w:szCs w:val="20"/>
        </w:rPr>
        <w:t>Dans ce coin</w:t>
      </w:r>
      <w:r w:rsidR="00D93ACB">
        <w:rPr>
          <w:rFonts w:ascii="Garamond" w:hAnsi="Garamond" w:cs="Courier New"/>
          <w:color w:val="000000"/>
          <w:sz w:val="20"/>
          <w:szCs w:val="20"/>
        </w:rPr>
        <w:t>-</w:t>
      </w:r>
      <w:r w:rsidRPr="00316AD7">
        <w:rPr>
          <w:rFonts w:ascii="Garamond" w:hAnsi="Garamond" w:cs="Courier New"/>
          <w:color w:val="000000"/>
          <w:sz w:val="20"/>
          <w:szCs w:val="20"/>
        </w:rPr>
        <w:t xml:space="preserve">là, on ne dit pas leur métier de </w:t>
      </w:r>
      <w:r w:rsidR="00D93ACB">
        <w:rPr>
          <w:rFonts w:ascii="Garamond" w:hAnsi="Garamond" w:cs="Courier New"/>
          <w:color w:val="000000"/>
          <w:sz w:val="20"/>
          <w:szCs w:val="20"/>
        </w:rPr>
        <w:t>« </w:t>
      </w:r>
      <w:r w:rsidRPr="00D93ACB">
        <w:rPr>
          <w:rFonts w:ascii="Garamond" w:hAnsi="Garamond" w:cs="Courier New"/>
          <w:i/>
          <w:color w:val="000000"/>
          <w:sz w:val="20"/>
          <w:szCs w:val="20"/>
        </w:rPr>
        <w:t>psychanalysant</w:t>
      </w:r>
      <w:r w:rsidR="00D93ACB">
        <w:rPr>
          <w:rFonts w:ascii="Garamond" w:hAnsi="Garamond" w:cs="Courier New"/>
          <w:color w:val="000000"/>
          <w:sz w:val="20"/>
          <w:szCs w:val="20"/>
        </w:rPr>
        <w:t> »</w:t>
      </w:r>
      <w:r w:rsidRPr="00316AD7">
        <w:rPr>
          <w:rFonts w:ascii="Garamond" w:hAnsi="Garamond" w:cs="Courier New"/>
          <w:color w:val="000000"/>
          <w:sz w:val="20"/>
          <w:szCs w:val="20"/>
        </w:rPr>
        <w:t xml:space="preserve">, ils vont le dire maintenant puisque le mot court, c’est pourtant ça que ça veut dire. </w:t>
      </w:r>
    </w:p>
    <w:p w:rsidR="005609EF" w:rsidRPr="00316AD7" w:rsidRDefault="005609EF" w:rsidP="003F4C0B">
      <w:pPr>
        <w:rPr>
          <w:rFonts w:ascii="Garamond" w:hAnsi="Garamond" w:cs="Courier New"/>
          <w:color w:val="000000"/>
          <w:sz w:val="20"/>
          <w:szCs w:val="20"/>
        </w:rPr>
      </w:pPr>
    </w:p>
    <w:p w:rsidR="00D93ACB" w:rsidRDefault="003F4C0B" w:rsidP="00D93ACB">
      <w:pPr>
        <w:rPr>
          <w:rFonts w:ascii="Garamond" w:hAnsi="Garamond" w:cs="Courier New"/>
          <w:color w:val="000000"/>
          <w:sz w:val="20"/>
          <w:szCs w:val="20"/>
        </w:rPr>
      </w:pPr>
      <w:r w:rsidRPr="00316AD7">
        <w:rPr>
          <w:rFonts w:ascii="Garamond" w:hAnsi="Garamond" w:cs="Courier New"/>
          <w:color w:val="000000"/>
          <w:sz w:val="20"/>
          <w:szCs w:val="20"/>
        </w:rPr>
        <w:t>Alors, il est clair que s’il y a acte, il faut probablement le chercher ailleurs.</w:t>
      </w:r>
      <w:r w:rsidR="00D93ACB">
        <w:rPr>
          <w:rFonts w:ascii="Garamond" w:hAnsi="Garamond" w:cs="Courier New"/>
          <w:color w:val="000000"/>
          <w:sz w:val="20"/>
          <w:szCs w:val="20"/>
        </w:rPr>
        <w:t xml:space="preserve"> </w:t>
      </w:r>
      <w:r w:rsidRPr="00316AD7">
        <w:rPr>
          <w:rFonts w:ascii="Garamond" w:hAnsi="Garamond" w:cs="Courier New"/>
          <w:color w:val="000000"/>
          <w:sz w:val="20"/>
          <w:szCs w:val="20"/>
        </w:rPr>
        <w:t xml:space="preserve">Nous n’avons pas beaucoup quand même </w:t>
      </w:r>
    </w:p>
    <w:p w:rsidR="003F4C0B" w:rsidRPr="00316AD7" w:rsidRDefault="003F4C0B" w:rsidP="00D93ACB">
      <w:pPr>
        <w:rPr>
          <w:rFonts w:ascii="Garamond" w:hAnsi="Garamond" w:cs="Courier New"/>
          <w:color w:val="000000"/>
          <w:sz w:val="20"/>
          <w:szCs w:val="20"/>
        </w:rPr>
      </w:pPr>
      <w:r w:rsidRPr="00316AD7">
        <w:rPr>
          <w:rFonts w:ascii="Garamond" w:hAnsi="Garamond" w:cs="Courier New"/>
          <w:color w:val="000000"/>
          <w:sz w:val="20"/>
          <w:szCs w:val="20"/>
        </w:rPr>
        <w:t xml:space="preserve">à nous forcer pour nous demander, pour dire que s’il n’est pas du côté du psychanalysant, il est du côté du psychanalyste, </w:t>
      </w:r>
    </w:p>
    <w:p w:rsidR="0001376E" w:rsidRDefault="0001376E" w:rsidP="003F4C0B">
      <w:pPr>
        <w:autoSpaceDE w:val="0"/>
        <w:autoSpaceDN w:val="0"/>
        <w:adjustRightInd w:val="0"/>
        <w:rPr>
          <w:rFonts w:ascii="Garamond" w:hAnsi="Garamond" w:cs="Courier New"/>
          <w:color w:val="000000"/>
          <w:sz w:val="20"/>
          <w:szCs w:val="20"/>
        </w:rPr>
      </w:pPr>
      <w:r>
        <w:rPr>
          <w:rFonts w:ascii="Garamond" w:hAnsi="Garamond" w:cs="Courier New"/>
          <w:color w:val="000000"/>
          <w:sz w:val="20"/>
          <w:szCs w:val="20"/>
        </w:rPr>
        <w:t xml:space="preserve">ça ne fait aucun doute. </w:t>
      </w:r>
      <w:r w:rsidR="003F4C0B" w:rsidRPr="00316AD7">
        <w:rPr>
          <w:rFonts w:ascii="Garamond" w:hAnsi="Garamond" w:cs="Courier New"/>
          <w:color w:val="000000"/>
          <w:sz w:val="20"/>
          <w:szCs w:val="20"/>
        </w:rPr>
        <w:t xml:space="preserve">Seulement, ça devient une des difficultés, parce que après ce que nous venons de dire, l’acte de </w:t>
      </w:r>
      <w:r w:rsidR="003F4C0B" w:rsidRPr="00316AD7">
        <w:rPr>
          <w:rFonts w:ascii="Garamond" w:hAnsi="Garamond"/>
          <w:i/>
          <w:color w:val="000000"/>
          <w:sz w:val="20"/>
          <w:szCs w:val="20"/>
        </w:rPr>
        <w:t>poser l’inconscient</w:t>
      </w:r>
      <w:r w:rsidR="003F4C0B" w:rsidRPr="00316AD7">
        <w:rPr>
          <w:rFonts w:ascii="Garamond" w:hAnsi="Garamond" w:cs="Courier New"/>
          <w:color w:val="000000"/>
          <w:sz w:val="20"/>
          <w:szCs w:val="20"/>
        </w:rPr>
        <w:t>, est</w:t>
      </w:r>
      <w:r>
        <w:rPr>
          <w:rFonts w:ascii="Garamond" w:hAnsi="Garamond" w:cs="Courier New"/>
          <w:color w:val="000000"/>
          <w:sz w:val="20"/>
          <w:szCs w:val="20"/>
        </w:rPr>
        <w:t>-</w:t>
      </w:r>
      <w:r w:rsidR="003F4C0B" w:rsidRPr="00316AD7">
        <w:rPr>
          <w:rFonts w:ascii="Garamond" w:hAnsi="Garamond" w:cs="Courier New"/>
          <w:color w:val="000000"/>
          <w:sz w:val="20"/>
          <w:szCs w:val="20"/>
        </w:rPr>
        <w:t>ce qu’il f</w:t>
      </w:r>
      <w:r>
        <w:rPr>
          <w:rFonts w:ascii="Garamond" w:hAnsi="Garamond" w:cs="Courier New"/>
          <w:color w:val="000000"/>
          <w:sz w:val="20"/>
          <w:szCs w:val="20"/>
        </w:rPr>
        <w:t xml:space="preserve">aut le reposer à chaque fois ? </w:t>
      </w:r>
      <w:r w:rsidR="003F4C0B" w:rsidRPr="00316AD7">
        <w:rPr>
          <w:rFonts w:ascii="Garamond" w:hAnsi="Garamond" w:cs="Courier New"/>
          <w:color w:val="000000"/>
          <w:sz w:val="20"/>
          <w:szCs w:val="20"/>
        </w:rPr>
        <w:t>Est</w:t>
      </w:r>
      <w:r>
        <w:rPr>
          <w:rFonts w:ascii="Garamond" w:hAnsi="Garamond" w:cs="Courier New"/>
          <w:color w:val="000000"/>
          <w:sz w:val="20"/>
          <w:szCs w:val="20"/>
        </w:rPr>
        <w:t>-</w:t>
      </w:r>
      <w:r w:rsidR="003F4C0B" w:rsidRPr="00316AD7">
        <w:rPr>
          <w:rFonts w:ascii="Garamond" w:hAnsi="Garamond" w:cs="Courier New"/>
          <w:color w:val="000000"/>
          <w:sz w:val="20"/>
          <w:szCs w:val="20"/>
        </w:rPr>
        <w:t xml:space="preserve">ce vraiment possible, surtout si nous pensons qu’après ce que </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nous venons de dire, le reposer à chaque fois ce serait nous donner à chaque fois une nouvelle occasion de ne pas penser ?</w:t>
      </w:r>
    </w:p>
    <w:p w:rsidR="003F4C0B" w:rsidRPr="00316AD7" w:rsidRDefault="003F4C0B" w:rsidP="003F4C0B">
      <w:pPr>
        <w:autoSpaceDE w:val="0"/>
        <w:autoSpaceDN w:val="0"/>
        <w:adjustRightInd w:val="0"/>
        <w:rPr>
          <w:rFonts w:ascii="Garamond" w:hAnsi="Garamond" w:cs="Courier New"/>
          <w:color w:val="000000"/>
          <w:sz w:val="20"/>
          <w:szCs w:val="20"/>
        </w:rPr>
      </w:pP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Il doit y avoir autre chose, </w:t>
      </w:r>
      <w:r w:rsidRPr="0001376E">
        <w:rPr>
          <w:rFonts w:ascii="Garamond" w:hAnsi="Garamond" w:cs="Courier New"/>
          <w:i/>
          <w:color w:val="000000"/>
          <w:sz w:val="20"/>
          <w:szCs w:val="20"/>
        </w:rPr>
        <w:t>un rapport de la tâche à l’acte</w:t>
      </w:r>
      <w:r w:rsidRPr="00316AD7">
        <w:rPr>
          <w:rFonts w:ascii="Garamond" w:hAnsi="Garamond" w:cs="Courier New"/>
          <w:color w:val="000000"/>
          <w:sz w:val="20"/>
          <w:szCs w:val="20"/>
        </w:rPr>
        <w:t xml:space="preserve"> qui n’est peut</w:t>
      </w:r>
      <w:r w:rsidR="0001376E">
        <w:rPr>
          <w:rFonts w:ascii="Garamond" w:hAnsi="Garamond" w:cs="Courier New"/>
          <w:color w:val="000000"/>
          <w:sz w:val="20"/>
          <w:szCs w:val="20"/>
        </w:rPr>
        <w:t>-</w:t>
      </w:r>
      <w:r w:rsidRPr="00316AD7">
        <w:rPr>
          <w:rFonts w:ascii="Garamond" w:hAnsi="Garamond" w:cs="Courier New"/>
          <w:color w:val="000000"/>
          <w:sz w:val="20"/>
          <w:szCs w:val="20"/>
        </w:rPr>
        <w:t xml:space="preserve">être pas saisi encore et qui </w:t>
      </w:r>
      <w:r w:rsidR="0001376E">
        <w:rPr>
          <w:rFonts w:ascii="Garamond" w:hAnsi="Garamond" w:cs="Courier New"/>
          <w:color w:val="000000"/>
          <w:sz w:val="20"/>
          <w:szCs w:val="20"/>
        </w:rPr>
        <w:t xml:space="preserve">- </w:t>
      </w:r>
      <w:r w:rsidRPr="00316AD7">
        <w:rPr>
          <w:rFonts w:ascii="Garamond" w:hAnsi="Garamond" w:cs="Courier New"/>
          <w:color w:val="000000"/>
          <w:sz w:val="20"/>
          <w:szCs w:val="20"/>
        </w:rPr>
        <w:t>peut</w:t>
      </w:r>
      <w:r w:rsidR="0001376E">
        <w:rPr>
          <w:rFonts w:ascii="Garamond" w:hAnsi="Garamond" w:cs="Courier New"/>
          <w:color w:val="000000"/>
          <w:sz w:val="20"/>
          <w:szCs w:val="20"/>
        </w:rPr>
        <w:t>-</w:t>
      </w:r>
      <w:r w:rsidRPr="00316AD7">
        <w:rPr>
          <w:rFonts w:ascii="Garamond" w:hAnsi="Garamond" w:cs="Courier New"/>
          <w:color w:val="000000"/>
          <w:sz w:val="20"/>
          <w:szCs w:val="20"/>
        </w:rPr>
        <w:t xml:space="preserve">être </w:t>
      </w:r>
      <w:r w:rsidR="0001376E">
        <w:rPr>
          <w:rFonts w:ascii="Garamond" w:hAnsi="Garamond" w:cs="Courier New"/>
          <w:color w:val="000000"/>
          <w:sz w:val="20"/>
          <w:szCs w:val="20"/>
        </w:rPr>
        <w:t>-</w:t>
      </w:r>
      <w:r w:rsidRPr="00316AD7">
        <w:rPr>
          <w:rFonts w:ascii="Garamond" w:hAnsi="Garamond" w:cs="Courier New"/>
          <w:color w:val="000000"/>
          <w:sz w:val="20"/>
          <w:szCs w:val="20"/>
        </w:rPr>
        <w:t xml:space="preserve"> ne peut pas l’être. </w:t>
      </w:r>
    </w:p>
    <w:p w:rsidR="0001376E"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Il faut peut</w:t>
      </w:r>
      <w:r w:rsidR="0001376E">
        <w:rPr>
          <w:rFonts w:ascii="Garamond" w:hAnsi="Garamond" w:cs="Courier New"/>
          <w:color w:val="000000"/>
          <w:sz w:val="20"/>
          <w:szCs w:val="20"/>
        </w:rPr>
        <w:t xml:space="preserve">-être prendre un détour. </w:t>
      </w:r>
      <w:r w:rsidRPr="00316AD7">
        <w:rPr>
          <w:rFonts w:ascii="Garamond" w:hAnsi="Garamond" w:cs="Courier New"/>
          <w:color w:val="000000"/>
          <w:sz w:val="20"/>
          <w:szCs w:val="20"/>
        </w:rPr>
        <w:t xml:space="preserve">On voit tout de suite où il nous est fourni, ce détour, à un autre commencement, </w:t>
      </w:r>
    </w:p>
    <w:p w:rsidR="0001376E"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à ce moment de commencement où l’on devient psychanalyste.</w:t>
      </w:r>
      <w:r w:rsidR="0001376E">
        <w:rPr>
          <w:rFonts w:ascii="Garamond" w:hAnsi="Garamond" w:cs="Courier New"/>
          <w:color w:val="000000"/>
          <w:sz w:val="20"/>
          <w:szCs w:val="20"/>
        </w:rPr>
        <w:t xml:space="preserve"> </w:t>
      </w:r>
      <w:r w:rsidRPr="00316AD7">
        <w:rPr>
          <w:rFonts w:ascii="Garamond" w:hAnsi="Garamond" w:cs="Courier New"/>
          <w:color w:val="000000"/>
          <w:sz w:val="20"/>
          <w:szCs w:val="20"/>
        </w:rPr>
        <w:t>Il faut bien que nous tenions compte de ceci</w:t>
      </w:r>
      <w:r w:rsidR="0001376E">
        <w:rPr>
          <w:rFonts w:ascii="Garamond" w:hAnsi="Garamond" w:cs="Courier New"/>
          <w:color w:val="000000"/>
          <w:sz w:val="20"/>
          <w:szCs w:val="20"/>
        </w:rPr>
        <w:t>,</w:t>
      </w:r>
      <w:r w:rsidRPr="00316AD7">
        <w:rPr>
          <w:rFonts w:ascii="Garamond" w:hAnsi="Garamond" w:cs="Courier New"/>
          <w:color w:val="000000"/>
          <w:sz w:val="20"/>
          <w:szCs w:val="20"/>
        </w:rPr>
        <w:t xml:space="preserve"> qui est là dans les données que</w:t>
      </w:r>
      <w:r w:rsidR="0001376E">
        <w:rPr>
          <w:rFonts w:ascii="Garamond" w:hAnsi="Garamond" w:cs="Courier New"/>
          <w:color w:val="000000"/>
          <w:sz w:val="20"/>
          <w:szCs w:val="20"/>
        </w:rPr>
        <w:t xml:space="preserve"> - </w:t>
      </w:r>
      <w:r w:rsidRPr="00316AD7">
        <w:rPr>
          <w:rFonts w:ascii="Garamond" w:hAnsi="Garamond" w:cs="Courier New"/>
          <w:color w:val="000000"/>
          <w:sz w:val="20"/>
          <w:szCs w:val="20"/>
        </w:rPr>
        <w:t>à en croire ce qu’on dit, il faut bien s’y fier en ce domaine</w:t>
      </w:r>
      <w:r w:rsidR="0001376E">
        <w:rPr>
          <w:rFonts w:ascii="Garamond" w:hAnsi="Garamond" w:cs="Courier New"/>
          <w:color w:val="000000"/>
          <w:sz w:val="20"/>
          <w:szCs w:val="20"/>
        </w:rPr>
        <w:t xml:space="preserve"> - </w:t>
      </w:r>
      <w:proofErr w:type="gramStart"/>
      <w:r w:rsidRPr="00316AD7">
        <w:rPr>
          <w:rFonts w:ascii="Garamond" w:hAnsi="Garamond" w:cs="Courier New"/>
          <w:color w:val="000000"/>
          <w:sz w:val="20"/>
          <w:szCs w:val="20"/>
        </w:rPr>
        <w:t>commencer</w:t>
      </w:r>
      <w:proofErr w:type="gramEnd"/>
      <w:r w:rsidRPr="00316AD7">
        <w:rPr>
          <w:rFonts w:ascii="Garamond" w:hAnsi="Garamond" w:cs="Courier New"/>
          <w:color w:val="000000"/>
          <w:sz w:val="20"/>
          <w:szCs w:val="20"/>
        </w:rPr>
        <w:t xml:space="preserve"> d’être psychanalyste, </w:t>
      </w:r>
    </w:p>
    <w:p w:rsidR="0001376E"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tout le monde le sait, ça commen</w:t>
      </w:r>
      <w:r w:rsidR="0001376E">
        <w:rPr>
          <w:rFonts w:ascii="Garamond" w:hAnsi="Garamond" w:cs="Courier New"/>
          <w:color w:val="000000"/>
          <w:sz w:val="20"/>
          <w:szCs w:val="20"/>
        </w:rPr>
        <w:t xml:space="preserve">ce à la fin d’une psychanalyse. </w:t>
      </w:r>
      <w:r w:rsidRPr="00316AD7">
        <w:rPr>
          <w:rFonts w:ascii="Garamond" w:hAnsi="Garamond" w:cs="Courier New"/>
          <w:color w:val="000000"/>
          <w:sz w:val="20"/>
          <w:szCs w:val="20"/>
        </w:rPr>
        <w:t>Il n’y a qu’à prendre ça comme ça nous est donné si nous voulons saisir quelque chose. Il faut partir de là, de ce point qui est dans la psychanalyse reçu de tous.</w:t>
      </w:r>
      <w:r w:rsidR="0001376E">
        <w:rPr>
          <w:rFonts w:ascii="Garamond" w:hAnsi="Garamond" w:cs="Courier New"/>
          <w:color w:val="000000"/>
          <w:sz w:val="20"/>
          <w:szCs w:val="20"/>
        </w:rPr>
        <w:t xml:space="preserve"> </w:t>
      </w:r>
    </w:p>
    <w:p w:rsidR="005609EF"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Alors, partons des choses comme elles se présentent. </w:t>
      </w:r>
    </w:p>
    <w:p w:rsidR="00510043" w:rsidRPr="00316AD7" w:rsidRDefault="00510043" w:rsidP="003F4C0B">
      <w:pPr>
        <w:autoSpaceDE w:val="0"/>
        <w:autoSpaceDN w:val="0"/>
        <w:adjustRightInd w:val="0"/>
        <w:rPr>
          <w:rFonts w:ascii="Garamond" w:hAnsi="Garamond" w:cs="Courier New"/>
          <w:color w:val="000000"/>
          <w:sz w:val="20"/>
          <w:szCs w:val="20"/>
        </w:rPr>
      </w:pP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On est arrivé à la fin </w:t>
      </w:r>
      <w:r w:rsidRPr="00316AD7">
        <w:rPr>
          <w:rFonts w:ascii="Garamond" w:hAnsi="Garamond"/>
          <w:i/>
          <w:iCs/>
          <w:color w:val="000000"/>
          <w:sz w:val="20"/>
          <w:szCs w:val="20"/>
        </w:rPr>
        <w:t>une fois</w:t>
      </w:r>
      <w:r w:rsidRPr="00316AD7">
        <w:rPr>
          <w:rFonts w:ascii="Garamond" w:hAnsi="Garamond" w:cs="Courier New"/>
          <w:color w:val="000000"/>
          <w:sz w:val="20"/>
          <w:szCs w:val="20"/>
        </w:rPr>
        <w:t xml:space="preserve">, et c’est de là qu’il faut déduire le rapport que cela a avec le commencement de toutes les fois. </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On est arrivé à la fin de sa psychanalyse </w:t>
      </w:r>
      <w:r w:rsidRPr="00316AD7">
        <w:rPr>
          <w:rFonts w:ascii="Garamond" w:hAnsi="Garamond"/>
          <w:i/>
          <w:iCs/>
          <w:color w:val="000000"/>
          <w:sz w:val="20"/>
          <w:szCs w:val="20"/>
        </w:rPr>
        <w:t>une fois</w:t>
      </w:r>
      <w:r w:rsidRPr="00316AD7">
        <w:rPr>
          <w:rFonts w:ascii="Garamond" w:hAnsi="Garamond" w:cs="Courier New"/>
          <w:color w:val="000000"/>
          <w:sz w:val="20"/>
          <w:szCs w:val="20"/>
        </w:rPr>
        <w:t xml:space="preserve">, et cet acte si difficile à saisir au commencement de chacune des </w:t>
      </w:r>
      <w:r w:rsidRPr="0001376E">
        <w:rPr>
          <w:rFonts w:ascii="Garamond" w:hAnsi="Garamond" w:cs="Courier New"/>
          <w:i/>
          <w:color w:val="000000"/>
          <w:sz w:val="20"/>
          <w:szCs w:val="20"/>
        </w:rPr>
        <w:t>psychanalyses</w:t>
      </w:r>
      <w:r w:rsidRPr="00316AD7">
        <w:rPr>
          <w:rFonts w:ascii="Garamond" w:hAnsi="Garamond" w:cs="Courier New"/>
          <w:color w:val="000000"/>
          <w:sz w:val="20"/>
          <w:szCs w:val="20"/>
        </w:rPr>
        <w:t xml:space="preserve"> que nous garantissons, ça doit avoir un rapport avec cette fin, </w:t>
      </w:r>
      <w:r w:rsidRPr="00316AD7">
        <w:rPr>
          <w:rFonts w:ascii="Garamond" w:hAnsi="Garamond"/>
          <w:i/>
          <w:iCs/>
          <w:color w:val="000000"/>
          <w:sz w:val="20"/>
          <w:szCs w:val="20"/>
        </w:rPr>
        <w:t>une fois</w:t>
      </w:r>
      <w:r w:rsidRPr="00316AD7">
        <w:rPr>
          <w:rFonts w:ascii="Garamond" w:hAnsi="Garamond" w:cs="Courier New"/>
          <w:color w:val="000000"/>
          <w:sz w:val="20"/>
          <w:szCs w:val="20"/>
        </w:rPr>
        <w:t>.</w:t>
      </w:r>
    </w:p>
    <w:p w:rsidR="005609EF" w:rsidRPr="00316AD7" w:rsidRDefault="005609EF" w:rsidP="003F4C0B">
      <w:pPr>
        <w:autoSpaceDE w:val="0"/>
        <w:autoSpaceDN w:val="0"/>
        <w:adjustRightInd w:val="0"/>
        <w:rPr>
          <w:rFonts w:ascii="Garamond" w:hAnsi="Garamond" w:cs="Courier New"/>
          <w:color w:val="000000"/>
          <w:sz w:val="20"/>
          <w:szCs w:val="20"/>
        </w:rPr>
      </w:pPr>
    </w:p>
    <w:p w:rsidR="0001376E"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Alors là, il faut quand même que serve à quelque chose ce que j’ai avancé l’année dernière, à savoir la façon dont se formule dans cette logique </w:t>
      </w:r>
      <w:r w:rsidRPr="00316AD7">
        <w:rPr>
          <w:rFonts w:ascii="Garamond" w:hAnsi="Garamond"/>
          <w:i/>
          <w:color w:val="000000"/>
          <w:sz w:val="20"/>
          <w:szCs w:val="20"/>
        </w:rPr>
        <w:t>la fin de la psychanalyse</w:t>
      </w:r>
      <w:r w:rsidRPr="00316AD7">
        <w:rPr>
          <w:rFonts w:ascii="Garamond" w:hAnsi="Garamond" w:cs="Courier New"/>
          <w:color w:val="000000"/>
          <w:sz w:val="20"/>
          <w:szCs w:val="20"/>
        </w:rPr>
        <w:t>.</w:t>
      </w:r>
      <w:r w:rsidR="0001376E">
        <w:rPr>
          <w:rFonts w:ascii="Garamond" w:hAnsi="Garamond" w:cs="Courier New"/>
          <w:color w:val="000000"/>
          <w:sz w:val="20"/>
          <w:szCs w:val="20"/>
        </w:rPr>
        <w:t xml:space="preserve"> </w:t>
      </w:r>
      <w:r w:rsidRPr="00316AD7">
        <w:rPr>
          <w:rFonts w:ascii="Garamond" w:hAnsi="Garamond"/>
          <w:i/>
          <w:color w:val="000000"/>
          <w:sz w:val="20"/>
          <w:szCs w:val="20"/>
        </w:rPr>
        <w:t>La fin de la psychanalyse</w:t>
      </w:r>
      <w:r w:rsidRPr="00316AD7">
        <w:rPr>
          <w:rFonts w:ascii="Garamond" w:hAnsi="Garamond" w:cs="Courier New"/>
          <w:color w:val="000000"/>
          <w:sz w:val="20"/>
          <w:szCs w:val="20"/>
        </w:rPr>
        <w:t xml:space="preserve">, ça suppose une certaine réalisation de l’opération vérité, </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à savoir que si en effet ça doit constituer cette sorte de parcours qui,</w:t>
      </w:r>
      <w:r w:rsidR="005609EF"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du sujet installé dans son « </w:t>
      </w:r>
      <w:r w:rsidRPr="00316AD7">
        <w:rPr>
          <w:rFonts w:ascii="Garamond" w:hAnsi="Garamond"/>
          <w:i/>
          <w:color w:val="000000"/>
          <w:sz w:val="20"/>
          <w:szCs w:val="20"/>
        </w:rPr>
        <w:t>faux être</w:t>
      </w:r>
      <w:r w:rsidR="00C42EB7" w:rsidRPr="00316AD7">
        <w:rPr>
          <w:rFonts w:ascii="Garamond" w:hAnsi="Garamond" w:cs="Courier New"/>
          <w:color w:val="000000"/>
          <w:sz w:val="20"/>
          <w:szCs w:val="20"/>
        </w:rPr>
        <w:t> »</w:t>
      </w:r>
      <w:r w:rsidRPr="00316AD7">
        <w:rPr>
          <w:rFonts w:ascii="Garamond" w:hAnsi="Garamond" w:cs="Courier New"/>
          <w:color w:val="000000"/>
          <w:sz w:val="20"/>
          <w:szCs w:val="20"/>
        </w:rPr>
        <w:t xml:space="preserve"> lui fait réaliser quelque chose d’une pensée qui comporte le « </w:t>
      </w:r>
      <w:r w:rsidRPr="00316AD7">
        <w:rPr>
          <w:rFonts w:ascii="Garamond" w:hAnsi="Garamond"/>
          <w:i/>
          <w:iCs/>
          <w:color w:val="000000"/>
          <w:sz w:val="20"/>
          <w:szCs w:val="20"/>
        </w:rPr>
        <w:t>je ne suis pas</w:t>
      </w:r>
      <w:r w:rsidRPr="00316AD7">
        <w:rPr>
          <w:rFonts w:ascii="Garamond" w:hAnsi="Garamond"/>
          <w:color w:val="000000"/>
          <w:sz w:val="20"/>
          <w:szCs w:val="20"/>
        </w:rPr>
        <w:t> </w:t>
      </w:r>
      <w:r w:rsidRPr="00316AD7">
        <w:rPr>
          <w:rFonts w:ascii="Garamond" w:hAnsi="Garamond" w:cs="Courier New"/>
          <w:color w:val="000000"/>
          <w:sz w:val="20"/>
          <w:szCs w:val="20"/>
        </w:rPr>
        <w:t xml:space="preserve">», ça n’est pas sans retrouver comme il convient, </w:t>
      </w:r>
      <w:r w:rsidRPr="0001376E">
        <w:rPr>
          <w:rFonts w:ascii="Garamond" w:hAnsi="Garamond" w:cs="Courier New"/>
          <w:i/>
          <w:color w:val="000000"/>
          <w:sz w:val="20"/>
          <w:szCs w:val="20"/>
        </w:rPr>
        <w:t>sous une forme croisée, inversée, sa place plus vraie</w:t>
      </w:r>
      <w:r w:rsidRPr="00316AD7">
        <w:rPr>
          <w:rFonts w:ascii="Garamond" w:hAnsi="Garamond" w:cs="Courier New"/>
          <w:color w:val="000000"/>
          <w:sz w:val="20"/>
          <w:szCs w:val="20"/>
        </w:rPr>
        <w:t xml:space="preserve"> sous la forme du « </w:t>
      </w:r>
      <w:r w:rsidRPr="00316AD7">
        <w:rPr>
          <w:rFonts w:ascii="Garamond" w:hAnsi="Garamond"/>
          <w:i/>
          <w:iCs/>
          <w:color w:val="000000"/>
          <w:sz w:val="20"/>
          <w:szCs w:val="20"/>
        </w:rPr>
        <w:t>là où c’était</w:t>
      </w:r>
      <w:r w:rsidRPr="00316AD7">
        <w:rPr>
          <w:rFonts w:ascii="Garamond" w:hAnsi="Garamond" w:cs="Courier New"/>
          <w:color w:val="000000"/>
          <w:sz w:val="20"/>
          <w:szCs w:val="20"/>
        </w:rPr>
        <w:t> »</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au niveau de « </w:t>
      </w:r>
      <w:r w:rsidRPr="00316AD7">
        <w:rPr>
          <w:rFonts w:ascii="Garamond" w:hAnsi="Garamond"/>
          <w:i/>
          <w:iCs/>
          <w:color w:val="000000"/>
          <w:sz w:val="20"/>
          <w:szCs w:val="20"/>
        </w:rPr>
        <w:t>je ne suis pas</w:t>
      </w:r>
      <w:r w:rsidRPr="00316AD7">
        <w:rPr>
          <w:rFonts w:ascii="Garamond" w:hAnsi="Garamond"/>
          <w:color w:val="000000"/>
          <w:sz w:val="20"/>
          <w:szCs w:val="20"/>
        </w:rPr>
        <w:t> </w:t>
      </w:r>
      <w:r w:rsidRPr="00316AD7">
        <w:rPr>
          <w:rFonts w:ascii="Garamond" w:hAnsi="Garamond" w:cs="Courier New"/>
          <w:color w:val="000000"/>
          <w:sz w:val="20"/>
          <w:szCs w:val="20"/>
        </w:rPr>
        <w:t>»</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qui se retrouve dans cet </w:t>
      </w:r>
      <w:r w:rsidRPr="00316AD7">
        <w:rPr>
          <w:rFonts w:ascii="Garamond" w:hAnsi="Garamond"/>
          <w:i/>
          <w:color w:val="0000CC"/>
          <w:sz w:val="20"/>
          <w:szCs w:val="20"/>
        </w:rPr>
        <w:t>objet(</w:t>
      </w:r>
      <w:r w:rsidRPr="00316AD7">
        <w:rPr>
          <w:rFonts w:ascii="Garamond" w:hAnsi="Garamond"/>
          <w:i/>
          <w:iCs/>
          <w:color w:val="0000CC"/>
          <w:sz w:val="20"/>
          <w:szCs w:val="20"/>
        </w:rPr>
        <w:t>a</w:t>
      </w:r>
      <w:r w:rsidRPr="00316AD7">
        <w:rPr>
          <w:rFonts w:ascii="Garamond" w:hAnsi="Garamond"/>
          <w:i/>
          <w:color w:val="0000CC"/>
          <w:sz w:val="20"/>
          <w:szCs w:val="20"/>
        </w:rPr>
        <w:t>)</w:t>
      </w:r>
      <w:r w:rsidRPr="00316AD7">
        <w:rPr>
          <w:rFonts w:ascii="Garamond" w:hAnsi="Garamond" w:cs="Courier New"/>
          <w:color w:val="000000"/>
          <w:sz w:val="20"/>
          <w:szCs w:val="20"/>
        </w:rPr>
        <w:t>…</w:t>
      </w:r>
    </w:p>
    <w:p w:rsidR="003F4C0B" w:rsidRPr="00316AD7" w:rsidRDefault="003F4C0B" w:rsidP="003F4C0B">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dont nous avons beaucoup fait, me semble</w:t>
      </w:r>
      <w:r w:rsidR="0001376E">
        <w:rPr>
          <w:rFonts w:ascii="Garamond" w:hAnsi="Garamond" w:cs="Courier New"/>
          <w:color w:val="000000"/>
          <w:sz w:val="20"/>
          <w:szCs w:val="20"/>
        </w:rPr>
        <w:t>-</w:t>
      </w:r>
      <w:r w:rsidRPr="00316AD7">
        <w:rPr>
          <w:rFonts w:ascii="Garamond" w:hAnsi="Garamond" w:cs="Courier New"/>
          <w:color w:val="000000"/>
          <w:sz w:val="20"/>
          <w:szCs w:val="20"/>
        </w:rPr>
        <w:t>t</w:t>
      </w:r>
      <w:r w:rsidR="0001376E">
        <w:rPr>
          <w:rFonts w:ascii="Garamond" w:hAnsi="Garamond" w:cs="Courier New"/>
          <w:color w:val="000000"/>
          <w:sz w:val="20"/>
          <w:szCs w:val="20"/>
        </w:rPr>
        <w:t>-</w:t>
      </w:r>
      <w:r w:rsidRPr="00316AD7">
        <w:rPr>
          <w:rFonts w:ascii="Garamond" w:hAnsi="Garamond" w:cs="Courier New"/>
          <w:color w:val="000000"/>
          <w:sz w:val="20"/>
          <w:szCs w:val="20"/>
        </w:rPr>
        <w:t>il, pour vous donner le sens et la pratique</w:t>
      </w:r>
    </w:p>
    <w:p w:rsidR="0001376E"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…et d’autre part, ce manque qui subsiste au niveau du sujet naturel, du sujet de la connaissance, du </w:t>
      </w:r>
      <w:r w:rsidR="00C42EB7" w:rsidRPr="00316AD7">
        <w:rPr>
          <w:rFonts w:ascii="Garamond" w:hAnsi="Garamond" w:cs="Courier New"/>
          <w:color w:val="000000"/>
          <w:sz w:val="20"/>
          <w:szCs w:val="20"/>
        </w:rPr>
        <w:t xml:space="preserve">« </w:t>
      </w:r>
      <w:r w:rsidR="00C42EB7" w:rsidRPr="00316AD7">
        <w:rPr>
          <w:rFonts w:ascii="Garamond" w:hAnsi="Garamond"/>
          <w:i/>
          <w:color w:val="000000"/>
          <w:sz w:val="20"/>
          <w:szCs w:val="20"/>
        </w:rPr>
        <w:t>faux être</w:t>
      </w:r>
      <w:r w:rsidR="00C42EB7" w:rsidRPr="00316AD7">
        <w:rPr>
          <w:rFonts w:ascii="Garamond" w:hAnsi="Garamond" w:cs="Courier New"/>
          <w:color w:val="000000"/>
          <w:sz w:val="20"/>
          <w:szCs w:val="20"/>
        </w:rPr>
        <w:t> »</w:t>
      </w:r>
      <w:r w:rsidR="0001376E">
        <w:rPr>
          <w:rFonts w:ascii="Garamond" w:hAnsi="Garamond" w:cs="Courier New"/>
          <w:color w:val="000000"/>
          <w:sz w:val="20"/>
          <w:szCs w:val="20"/>
        </w:rPr>
        <w:t xml:space="preserve"> </w:t>
      </w:r>
      <w:r w:rsidRPr="00316AD7">
        <w:rPr>
          <w:rFonts w:ascii="Garamond" w:hAnsi="Garamond" w:cs="Courier New"/>
          <w:color w:val="000000"/>
          <w:sz w:val="20"/>
          <w:szCs w:val="20"/>
        </w:rPr>
        <w:t xml:space="preserve">du sujet, </w:t>
      </w:r>
    </w:p>
    <w:p w:rsidR="0001376E"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 manque qui de toujours se définit comme essence de l’homme et qui s’appelle le désir, mais qui, à la fin d’une analyse, </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se traduit de cette chose, non seulement formulée mais incarnée, qui s’appelle la castration : c’est ce que nous avons l’habitude d’étiqueter sous la lettre du </w:t>
      </w:r>
      <w:r w:rsidR="0001376E">
        <w:rPr>
          <w:rFonts w:ascii="Garamond" w:hAnsi="Garamond" w:cs="Courier New"/>
          <w:color w:val="000000"/>
          <w:sz w:val="20"/>
          <w:szCs w:val="20"/>
        </w:rPr>
        <w:t>« </w:t>
      </w:r>
      <w:r w:rsidR="0001376E">
        <w:rPr>
          <w:rFonts w:ascii="Garamond" w:hAnsi="Garamond"/>
          <w:color w:val="0000CC"/>
          <w:sz w:val="20"/>
          <w:szCs w:val="20"/>
        </w:rPr>
        <w:t>-</w:t>
      </w:r>
      <w:r w:rsidR="00AE6504" w:rsidRPr="00316AD7">
        <w:rPr>
          <w:rFonts w:ascii="Garamond" w:hAnsi="Garamond"/>
          <w:color w:val="0000CC"/>
          <w:sz w:val="20"/>
          <w:szCs w:val="20"/>
        </w:rPr>
        <w:t xml:space="preserve"> </w:t>
      </w:r>
      <w:r w:rsidR="00C42EB7" w:rsidRPr="00316AD7">
        <w:rPr>
          <w:rFonts w:ascii="Garamond" w:hAnsi="Garamond"/>
          <w:color w:val="0000CC"/>
          <w:sz w:val="20"/>
          <w:szCs w:val="20"/>
        </w:rPr>
        <w:t>J</w:t>
      </w:r>
      <w:r w:rsidR="0001376E">
        <w:rPr>
          <w:rFonts w:ascii="Garamond" w:hAnsi="Garamond"/>
          <w:color w:val="0000CC"/>
          <w:sz w:val="20"/>
          <w:szCs w:val="20"/>
        </w:rPr>
        <w:t> ».</w:t>
      </w:r>
      <w:r w:rsidRPr="00316AD7">
        <w:rPr>
          <w:rFonts w:ascii="Garamond" w:hAnsi="Garamond" w:cs="Courier New"/>
          <w:color w:val="000000"/>
          <w:sz w:val="20"/>
          <w:szCs w:val="20"/>
        </w:rPr>
        <w:t xml:space="preserve"> </w:t>
      </w:r>
    </w:p>
    <w:p w:rsidR="005609EF" w:rsidRPr="00316AD7" w:rsidRDefault="005609EF" w:rsidP="003F4C0B">
      <w:pPr>
        <w:autoSpaceDE w:val="0"/>
        <w:autoSpaceDN w:val="0"/>
        <w:adjustRightInd w:val="0"/>
        <w:rPr>
          <w:rFonts w:ascii="Garamond" w:hAnsi="Garamond" w:cs="Courier New"/>
          <w:color w:val="000000"/>
          <w:sz w:val="20"/>
          <w:szCs w:val="20"/>
        </w:rPr>
      </w:pPr>
    </w:p>
    <w:p w:rsidR="0001376E" w:rsidRDefault="003F4C0B" w:rsidP="003F4C0B">
      <w:pPr>
        <w:autoSpaceDE w:val="0"/>
        <w:autoSpaceDN w:val="0"/>
        <w:adjustRightInd w:val="0"/>
        <w:rPr>
          <w:rFonts w:ascii="Garamond" w:hAnsi="Garamond" w:cs="Courier New"/>
          <w:i/>
          <w:iCs/>
          <w:color w:val="000000"/>
          <w:sz w:val="20"/>
          <w:szCs w:val="20"/>
        </w:rPr>
      </w:pPr>
      <w:r w:rsidRPr="00316AD7">
        <w:rPr>
          <w:rFonts w:ascii="Garamond" w:hAnsi="Garamond" w:cs="Courier New"/>
          <w:color w:val="000000"/>
          <w:sz w:val="20"/>
          <w:szCs w:val="20"/>
        </w:rPr>
        <w:t>L’inversion de ce rapport de gauche à droite qui fait correspondre le « </w:t>
      </w:r>
      <w:r w:rsidRPr="00316AD7">
        <w:rPr>
          <w:rFonts w:ascii="Garamond" w:hAnsi="Garamond"/>
          <w:i/>
          <w:iCs/>
          <w:color w:val="000000"/>
          <w:sz w:val="20"/>
          <w:szCs w:val="20"/>
        </w:rPr>
        <w:t>je ne pense pas</w:t>
      </w:r>
      <w:r w:rsidRPr="00316AD7">
        <w:rPr>
          <w:rFonts w:ascii="Garamond" w:hAnsi="Garamond" w:cs="Courier New"/>
          <w:color w:val="000000"/>
          <w:sz w:val="20"/>
          <w:szCs w:val="20"/>
        </w:rPr>
        <w:t> »</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du sujet aliéné au « </w:t>
      </w:r>
      <w:r w:rsidRPr="00316AD7">
        <w:rPr>
          <w:rFonts w:ascii="Garamond" w:hAnsi="Garamond"/>
          <w:i/>
          <w:iCs/>
          <w:color w:val="000000"/>
          <w:sz w:val="20"/>
          <w:szCs w:val="20"/>
        </w:rPr>
        <w:t>là où c’était</w:t>
      </w:r>
      <w:r w:rsidRPr="00316AD7">
        <w:rPr>
          <w:rFonts w:ascii="Garamond" w:hAnsi="Garamond" w:cs="Courier New"/>
          <w:color w:val="000000"/>
          <w:sz w:val="20"/>
          <w:szCs w:val="20"/>
        </w:rPr>
        <w:t> »</w:t>
      </w:r>
      <w:r w:rsidRPr="00316AD7">
        <w:rPr>
          <w:rFonts w:ascii="Garamond" w:hAnsi="Garamond" w:cs="Courier New"/>
          <w:i/>
          <w:iCs/>
          <w:color w:val="000000"/>
          <w:sz w:val="20"/>
          <w:szCs w:val="20"/>
        </w:rPr>
        <w:t xml:space="preserve"> </w:t>
      </w:r>
    </w:p>
    <w:p w:rsidR="0001376E"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de l’inconscient en découverte, le « </w:t>
      </w:r>
      <w:r w:rsidRPr="00316AD7">
        <w:rPr>
          <w:rFonts w:ascii="Garamond" w:hAnsi="Garamond"/>
          <w:i/>
          <w:iCs/>
          <w:color w:val="000000"/>
          <w:sz w:val="20"/>
          <w:szCs w:val="20"/>
        </w:rPr>
        <w:t>là où c’était</w:t>
      </w:r>
      <w:r w:rsidRPr="00316AD7">
        <w:rPr>
          <w:rFonts w:ascii="Garamond" w:hAnsi="Garamond" w:cs="Courier New"/>
          <w:color w:val="000000"/>
          <w:sz w:val="20"/>
          <w:szCs w:val="20"/>
        </w:rPr>
        <w:t> »</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du désir chez le sujet au « </w:t>
      </w:r>
      <w:r w:rsidRPr="00316AD7">
        <w:rPr>
          <w:rFonts w:ascii="Garamond" w:hAnsi="Garamond"/>
          <w:i/>
          <w:iCs/>
          <w:color w:val="000000"/>
          <w:sz w:val="20"/>
          <w:szCs w:val="20"/>
        </w:rPr>
        <w:t>je ne suis pas</w:t>
      </w:r>
      <w:r w:rsidRPr="00316AD7">
        <w:rPr>
          <w:rFonts w:ascii="Garamond" w:hAnsi="Garamond" w:cs="Courier New"/>
          <w:color w:val="000000"/>
          <w:sz w:val="20"/>
          <w:szCs w:val="20"/>
        </w:rPr>
        <w:t> »</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de la pensée inconsciente, </w:t>
      </w:r>
    </w:p>
    <w:p w:rsidR="0001376E"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ceci se retournant est proprement ce qui supporte l’identification du </w:t>
      </w:r>
      <w:r w:rsidRPr="00316AD7">
        <w:rPr>
          <w:rFonts w:ascii="Garamond" w:hAnsi="Garamond"/>
          <w:i/>
          <w:color w:val="0000CC"/>
          <w:sz w:val="20"/>
          <w:szCs w:val="20"/>
        </w:rPr>
        <w:t>(</w:t>
      </w:r>
      <w:r w:rsidRPr="0001376E">
        <w:rPr>
          <w:i/>
          <w:iCs/>
          <w:color w:val="0000CC"/>
          <w:sz w:val="20"/>
          <w:szCs w:val="20"/>
        </w:rPr>
        <w:t>a</w:t>
      </w:r>
      <w:r w:rsidRPr="00316AD7">
        <w:rPr>
          <w:rFonts w:ascii="Garamond" w:hAnsi="Garamond"/>
          <w:i/>
          <w:color w:val="0000CC"/>
          <w:sz w:val="20"/>
          <w:szCs w:val="20"/>
        </w:rPr>
        <w:t>)</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comme cause du désir</w:t>
      </w:r>
      <w:r w:rsidR="0001376E">
        <w:rPr>
          <w:rFonts w:ascii="Garamond" w:hAnsi="Garamond" w:cs="Courier New"/>
          <w:color w:val="000000"/>
          <w:sz w:val="20"/>
          <w:szCs w:val="20"/>
        </w:rPr>
        <w:t>,</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 et du </w:t>
      </w:r>
      <w:r w:rsidR="0001376E">
        <w:rPr>
          <w:rFonts w:ascii="Garamond" w:hAnsi="Garamond" w:cs="Courier New"/>
          <w:color w:val="000000"/>
          <w:sz w:val="20"/>
          <w:szCs w:val="20"/>
        </w:rPr>
        <w:t>« </w:t>
      </w:r>
      <w:r w:rsidR="0001376E">
        <w:rPr>
          <w:rFonts w:ascii="Garamond" w:hAnsi="Garamond"/>
          <w:color w:val="0000CC"/>
          <w:sz w:val="20"/>
          <w:szCs w:val="20"/>
        </w:rPr>
        <w:t>-</w:t>
      </w:r>
      <w:r w:rsidR="0001376E" w:rsidRPr="00316AD7">
        <w:rPr>
          <w:rFonts w:ascii="Garamond" w:hAnsi="Garamond"/>
          <w:color w:val="0000CC"/>
          <w:sz w:val="20"/>
          <w:szCs w:val="20"/>
        </w:rPr>
        <w:t xml:space="preserve"> J</w:t>
      </w:r>
      <w:r w:rsidR="0001376E">
        <w:rPr>
          <w:rFonts w:ascii="Garamond" w:hAnsi="Garamond"/>
          <w:color w:val="0000CC"/>
          <w:sz w:val="20"/>
          <w:szCs w:val="20"/>
        </w:rPr>
        <w:t> »</w:t>
      </w:r>
      <w:r w:rsidRPr="00316AD7">
        <w:rPr>
          <w:rFonts w:ascii="Garamond" w:hAnsi="Garamond" w:cs="Courier New"/>
          <w:color w:val="000000"/>
          <w:sz w:val="20"/>
          <w:szCs w:val="20"/>
        </w:rPr>
        <w:t xml:space="preserve"> comme la place d’où s’inscrit la béance propre à l’acte sexuel.</w:t>
      </w:r>
    </w:p>
    <w:p w:rsidR="005609EF" w:rsidRPr="00316AD7" w:rsidRDefault="005609EF" w:rsidP="003F4C0B">
      <w:pPr>
        <w:autoSpaceDE w:val="0"/>
        <w:autoSpaceDN w:val="0"/>
        <w:adjustRightInd w:val="0"/>
        <w:rPr>
          <w:rFonts w:ascii="Garamond" w:hAnsi="Garamond" w:cs="Courier New"/>
          <w:color w:val="000000"/>
          <w:sz w:val="20"/>
          <w:szCs w:val="20"/>
        </w:rPr>
      </w:pPr>
    </w:p>
    <w:p w:rsidR="00510043" w:rsidRPr="00316AD7" w:rsidRDefault="003F4C0B" w:rsidP="0001376E">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C’est précisément là que nous devons un instant nous suspendre. Vous le voyez, vous le touchez du doigt, il y a deux </w:t>
      </w:r>
    </w:p>
    <w:p w:rsidR="003F4C0B" w:rsidRPr="00316AD7" w:rsidRDefault="003F4C0B" w:rsidP="003F4C0B">
      <w:pPr>
        <w:rPr>
          <w:rFonts w:ascii="Garamond" w:hAnsi="Garamond" w:cs="Courier New"/>
          <w:color w:val="000000"/>
          <w:sz w:val="20"/>
          <w:szCs w:val="20"/>
        </w:rPr>
      </w:pPr>
      <w:r w:rsidRPr="00316AD7">
        <w:rPr>
          <w:rFonts w:ascii="Garamond" w:hAnsi="Garamond" w:cs="Courier New"/>
          <w:color w:val="000000"/>
          <w:sz w:val="20"/>
          <w:szCs w:val="20"/>
        </w:rPr>
        <w:t>« </w:t>
      </w:r>
      <w:proofErr w:type="spellStart"/>
      <w:r w:rsidRPr="00316AD7">
        <w:rPr>
          <w:rFonts w:ascii="Garamond" w:hAnsi="Garamond"/>
          <w:i/>
          <w:iCs/>
          <w:color w:val="000000"/>
          <w:sz w:val="20"/>
          <w:szCs w:val="20"/>
        </w:rPr>
        <w:t>wo</w:t>
      </w:r>
      <w:proofErr w:type="spellEnd"/>
      <w:r w:rsidRPr="00316AD7">
        <w:rPr>
          <w:rFonts w:ascii="Garamond" w:hAnsi="Garamond" w:cs="Courier New"/>
          <w:i/>
          <w:iCs/>
          <w:color w:val="000000"/>
          <w:sz w:val="20"/>
          <w:szCs w:val="20"/>
        </w:rPr>
        <w:t xml:space="preserve"> </w:t>
      </w:r>
      <w:r w:rsidRPr="00316AD7">
        <w:rPr>
          <w:rFonts w:ascii="Garamond" w:hAnsi="Garamond"/>
          <w:i/>
          <w:iCs/>
          <w:color w:val="000000"/>
          <w:sz w:val="20"/>
          <w:szCs w:val="20"/>
        </w:rPr>
        <w:t xml:space="preserve">Es </w:t>
      </w:r>
      <w:proofErr w:type="spellStart"/>
      <w:r w:rsidRPr="00316AD7">
        <w:rPr>
          <w:rFonts w:ascii="Garamond" w:hAnsi="Garamond"/>
          <w:i/>
          <w:iCs/>
          <w:color w:val="000000"/>
          <w:sz w:val="20"/>
          <w:szCs w:val="20"/>
        </w:rPr>
        <w:t>war</w:t>
      </w:r>
      <w:proofErr w:type="spellEnd"/>
      <w:r w:rsidRPr="00316AD7">
        <w:rPr>
          <w:rFonts w:ascii="Garamond" w:hAnsi="Garamond" w:cs="Courier New"/>
          <w:color w:val="000000"/>
          <w:sz w:val="20"/>
          <w:szCs w:val="20"/>
        </w:rPr>
        <w:t> », deux « </w:t>
      </w:r>
      <w:r w:rsidRPr="00316AD7">
        <w:rPr>
          <w:rFonts w:ascii="Garamond" w:hAnsi="Garamond"/>
          <w:i/>
          <w:iCs/>
          <w:color w:val="000000"/>
          <w:sz w:val="20"/>
          <w:szCs w:val="20"/>
        </w:rPr>
        <w:t>là où c’était</w:t>
      </w:r>
      <w:r w:rsidRPr="00316AD7">
        <w:rPr>
          <w:rFonts w:ascii="Garamond" w:hAnsi="Garamond" w:cs="Courier New"/>
          <w:color w:val="000000"/>
          <w:sz w:val="20"/>
          <w:szCs w:val="20"/>
        </w:rPr>
        <w:t> »</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et qui correspondent d’ailleurs à la distance qui scinde dans la théorie, l’inconscient du Ça.</w:t>
      </w:r>
    </w:p>
    <w:p w:rsidR="00510043" w:rsidRPr="00316AD7" w:rsidRDefault="00510043" w:rsidP="003F4C0B">
      <w:pPr>
        <w:rPr>
          <w:rFonts w:ascii="Garamond" w:hAnsi="Garamond" w:cs="Courier New"/>
          <w:color w:val="000000"/>
          <w:sz w:val="20"/>
          <w:szCs w:val="20"/>
        </w:rPr>
      </w:pPr>
    </w:p>
    <w:p w:rsidR="00510043" w:rsidRPr="00316AD7" w:rsidRDefault="00510043" w:rsidP="003F4C0B">
      <w:pPr>
        <w:rPr>
          <w:rFonts w:ascii="Garamond" w:hAnsi="Garamond" w:cs="Courier New"/>
          <w:color w:val="000000"/>
          <w:sz w:val="20"/>
          <w:szCs w:val="20"/>
        </w:rPr>
      </w:pPr>
    </w:p>
    <w:p w:rsidR="003F4C0B" w:rsidRPr="00316AD7" w:rsidRDefault="003F4C0B" w:rsidP="0001376E">
      <w:pPr>
        <w:jc w:val="center"/>
        <w:rPr>
          <w:rFonts w:ascii="Garamond" w:hAnsi="Garamond"/>
          <w:sz w:val="20"/>
          <w:szCs w:val="20"/>
        </w:rPr>
      </w:pPr>
      <w:r w:rsidRPr="00316AD7">
        <w:rPr>
          <w:rFonts w:ascii="Garamond" w:hAnsi="Garamond"/>
          <w:noProof/>
          <w:sz w:val="20"/>
          <w:szCs w:val="20"/>
          <w:lang w:eastAsia="fr-FR"/>
        </w:rPr>
        <w:drawing>
          <wp:inline distT="0" distB="0" distL="0" distR="0" wp14:anchorId="6CD00879" wp14:editId="03E20C7C">
            <wp:extent cx="2428612" cy="1868905"/>
            <wp:effectExtent l="0" t="0" r="0" b="0"/>
            <wp:docPr id="66" name="Image 18" descr="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3a"/>
                    <pic:cNvPicPr>
                      <a:picLocks noChangeAspect="1" noChangeArrowheads="1"/>
                    </pic:cNvPicPr>
                  </pic:nvPicPr>
                  <pic:blipFill>
                    <a:blip r:embed="rId33" cstate="print"/>
                    <a:srcRect/>
                    <a:stretch>
                      <a:fillRect/>
                    </a:stretch>
                  </pic:blipFill>
                  <pic:spPr bwMode="auto">
                    <a:xfrm>
                      <a:off x="0" y="0"/>
                      <a:ext cx="2428949" cy="1869165"/>
                    </a:xfrm>
                    <a:prstGeom prst="rect">
                      <a:avLst/>
                    </a:prstGeom>
                    <a:noFill/>
                    <a:ln w="9525">
                      <a:noFill/>
                      <a:miter lim="800000"/>
                      <a:headEnd/>
                      <a:tailEnd/>
                    </a:ln>
                  </pic:spPr>
                </pic:pic>
              </a:graphicData>
            </a:graphic>
          </wp:inline>
        </w:drawing>
      </w:r>
    </w:p>
    <w:p w:rsidR="003F4C0B" w:rsidRPr="00316AD7" w:rsidRDefault="003F4C0B" w:rsidP="003F4C0B">
      <w:pPr>
        <w:rPr>
          <w:rFonts w:ascii="Garamond" w:hAnsi="Garamond"/>
          <w:sz w:val="20"/>
          <w:szCs w:val="20"/>
        </w:rPr>
      </w:pP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Il y a le « </w:t>
      </w:r>
      <w:r w:rsidRPr="00316AD7">
        <w:rPr>
          <w:rFonts w:ascii="Garamond" w:hAnsi="Garamond"/>
          <w:i/>
          <w:iCs/>
          <w:color w:val="000000"/>
          <w:sz w:val="20"/>
          <w:szCs w:val="20"/>
        </w:rPr>
        <w:t>là où c’était</w:t>
      </w:r>
      <w:r w:rsidRPr="00316AD7">
        <w:rPr>
          <w:rFonts w:ascii="Garamond" w:hAnsi="Garamond" w:cs="Courier New"/>
          <w:color w:val="000000"/>
          <w:sz w:val="20"/>
          <w:szCs w:val="20"/>
        </w:rPr>
        <w:t> », ici</w:t>
      </w:r>
      <w:r w:rsidR="003D2C4F">
        <w:rPr>
          <w:rFonts w:ascii="Garamond" w:hAnsi="Garamond" w:cs="Courier New"/>
          <w:color w:val="000000"/>
          <w:sz w:val="20"/>
          <w:szCs w:val="20"/>
        </w:rPr>
        <w:t xml:space="preserve"> </w:t>
      </w:r>
      <w:r w:rsidRPr="003D2C4F">
        <w:rPr>
          <w:rFonts w:ascii="Garamond" w:hAnsi="Garamond" w:cs="Courier New"/>
          <w:color w:val="C00000"/>
          <w:sz w:val="16"/>
          <w:szCs w:val="16"/>
        </w:rPr>
        <w:t>[schéma en haut à gauche]</w:t>
      </w:r>
      <w:r w:rsidRPr="00316AD7">
        <w:rPr>
          <w:rFonts w:ascii="Garamond" w:hAnsi="Garamond" w:cs="Courier New"/>
          <w:color w:val="000000"/>
          <w:sz w:val="20"/>
          <w:szCs w:val="20"/>
        </w:rPr>
        <w:t xml:space="preserve"> inscrit au niveau du sujet, et…</w:t>
      </w:r>
    </w:p>
    <w:p w:rsidR="003F4C0B" w:rsidRPr="00316AD7" w:rsidRDefault="003F4C0B" w:rsidP="003F4C0B">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je l’ai dit déjà, je le répète pour que vous ne le laissiez pas passer</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…où il reste attaché à ce sujet comme manque. </w:t>
      </w:r>
    </w:p>
    <w:p w:rsidR="00510043" w:rsidRPr="00316AD7" w:rsidRDefault="00510043" w:rsidP="003F4C0B">
      <w:pPr>
        <w:autoSpaceDE w:val="0"/>
        <w:autoSpaceDN w:val="0"/>
        <w:adjustRightInd w:val="0"/>
        <w:rPr>
          <w:rFonts w:ascii="Garamond" w:hAnsi="Garamond" w:cs="Courier New"/>
          <w:color w:val="000000"/>
          <w:sz w:val="20"/>
          <w:szCs w:val="20"/>
        </w:rPr>
      </w:pPr>
    </w:p>
    <w:p w:rsidR="003D2C4F"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Il y a l’autre « </w:t>
      </w:r>
      <w:r w:rsidRPr="00316AD7">
        <w:rPr>
          <w:rFonts w:ascii="Garamond" w:hAnsi="Garamond"/>
          <w:i/>
          <w:iCs/>
          <w:color w:val="000000"/>
          <w:sz w:val="20"/>
          <w:szCs w:val="20"/>
        </w:rPr>
        <w:t>là où c’était</w:t>
      </w:r>
      <w:r w:rsidRPr="00316AD7">
        <w:rPr>
          <w:rFonts w:ascii="Garamond" w:hAnsi="Garamond" w:cs="Courier New"/>
          <w:color w:val="000000"/>
          <w:sz w:val="20"/>
          <w:szCs w:val="20"/>
        </w:rPr>
        <w:t> »</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qui a une place opposée, c’est celui du coin de droite en bas, du lieu de l’inconscient, </w:t>
      </w:r>
    </w:p>
    <w:p w:rsidR="00510043"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qui reste attaché</w:t>
      </w:r>
      <w:r w:rsidR="00510043" w:rsidRPr="00316AD7">
        <w:rPr>
          <w:rFonts w:ascii="Garamond" w:hAnsi="Garamond" w:cs="Courier New"/>
          <w:color w:val="000000"/>
          <w:sz w:val="20"/>
          <w:szCs w:val="20"/>
        </w:rPr>
        <w:t xml:space="preserve"> </w:t>
      </w:r>
      <w:r w:rsidRPr="00316AD7">
        <w:rPr>
          <w:rFonts w:ascii="Garamond" w:hAnsi="Garamond" w:cs="Courier New"/>
          <w:color w:val="000000"/>
          <w:sz w:val="20"/>
          <w:szCs w:val="20"/>
        </w:rPr>
        <w:t>au « </w:t>
      </w:r>
      <w:r w:rsidRPr="00316AD7">
        <w:rPr>
          <w:rFonts w:ascii="Garamond" w:hAnsi="Garamond"/>
          <w:i/>
          <w:iCs/>
          <w:color w:val="000000"/>
          <w:sz w:val="20"/>
          <w:szCs w:val="20"/>
        </w:rPr>
        <w:t>je ne suis pas</w:t>
      </w:r>
      <w:r w:rsidRPr="00316AD7">
        <w:rPr>
          <w:rFonts w:ascii="Garamond" w:hAnsi="Garamond" w:cs="Courier New"/>
          <w:color w:val="000000"/>
          <w:sz w:val="20"/>
          <w:szCs w:val="20"/>
        </w:rPr>
        <w:t> »</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de l’inconscient comme objet, objet de la perte. </w:t>
      </w:r>
    </w:p>
    <w:p w:rsidR="00510043" w:rsidRPr="00316AD7" w:rsidRDefault="00510043" w:rsidP="003F4C0B">
      <w:pPr>
        <w:autoSpaceDE w:val="0"/>
        <w:autoSpaceDN w:val="0"/>
        <w:adjustRightInd w:val="0"/>
        <w:rPr>
          <w:rFonts w:ascii="Garamond" w:hAnsi="Garamond" w:cs="Courier New"/>
          <w:color w:val="000000"/>
          <w:sz w:val="20"/>
          <w:szCs w:val="20"/>
        </w:rPr>
      </w:pPr>
    </w:p>
    <w:p w:rsidR="00CA7FFC"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L’objet perdu initial de toute la genèse analytique, celui que </w:t>
      </w:r>
      <w:r w:rsidR="00510043" w:rsidRPr="00316AD7">
        <w:rPr>
          <w:rFonts w:ascii="Garamond" w:hAnsi="Garamond" w:cs="Courier New"/>
          <w:color w:val="000000"/>
          <w:sz w:val="20"/>
          <w:szCs w:val="20"/>
        </w:rPr>
        <w:t>FREUD</w:t>
      </w:r>
      <w:r w:rsidRPr="00316AD7">
        <w:rPr>
          <w:rFonts w:ascii="Garamond" w:hAnsi="Garamond" w:cs="Courier New"/>
          <w:color w:val="000000"/>
          <w:sz w:val="20"/>
          <w:szCs w:val="20"/>
        </w:rPr>
        <w:t xml:space="preserve"> martèle dans tous les temps de sa naissance de l’inconscient, il est là, cet objet perdu cause du désir. Nous aurons à le voir comme au principe de l’acte.</w:t>
      </w:r>
      <w:r w:rsidR="003D2C4F">
        <w:rPr>
          <w:rFonts w:ascii="Garamond" w:hAnsi="Garamond" w:cs="Courier New"/>
          <w:color w:val="000000"/>
          <w:sz w:val="20"/>
          <w:szCs w:val="20"/>
        </w:rPr>
        <w:t xml:space="preserve"> </w:t>
      </w:r>
      <w:r w:rsidRPr="00316AD7">
        <w:rPr>
          <w:rFonts w:ascii="Garamond" w:hAnsi="Garamond" w:cs="Courier New"/>
          <w:color w:val="000000"/>
          <w:sz w:val="20"/>
          <w:szCs w:val="20"/>
        </w:rPr>
        <w:t xml:space="preserve">Mais ceci n’est qu’une annonce, je ne le justifie pas immédiatement. Il nous faut un bout de chemin avant d’en être sûr, car il nous faut nous arrêter là un temps. Il ne vaut en général de s’arrêter un temps </w:t>
      </w:r>
      <w:r w:rsidRPr="003D2C4F">
        <w:rPr>
          <w:rFonts w:ascii="Garamond" w:hAnsi="Garamond" w:cs="Courier New"/>
          <w:i/>
          <w:color w:val="000000"/>
          <w:sz w:val="20"/>
          <w:szCs w:val="20"/>
        </w:rPr>
        <w:t xml:space="preserve">que pour s’apercevoir du temps que </w:t>
      </w:r>
      <w:r w:rsidRPr="003D2C4F">
        <w:rPr>
          <w:rFonts w:ascii="Garamond" w:hAnsi="Garamond"/>
          <w:i/>
          <w:color w:val="000000"/>
          <w:sz w:val="20"/>
          <w:szCs w:val="20"/>
        </w:rPr>
        <w:t>l’on a passé</w:t>
      </w:r>
      <w:r w:rsidRPr="003D2C4F">
        <w:rPr>
          <w:rFonts w:ascii="Garamond" w:hAnsi="Garamond" w:cs="Courier New"/>
          <w:i/>
          <w:color w:val="000000"/>
          <w:sz w:val="20"/>
          <w:szCs w:val="20"/>
        </w:rPr>
        <w:t xml:space="preserve"> sans le savoir</w:t>
      </w:r>
      <w:r w:rsidR="00510043" w:rsidRPr="00316AD7">
        <w:rPr>
          <w:rFonts w:ascii="Garamond" w:hAnsi="Garamond" w:cs="Courier New"/>
          <w:color w:val="000000"/>
          <w:sz w:val="20"/>
          <w:szCs w:val="20"/>
        </w:rPr>
        <w:t>.</w:t>
      </w:r>
      <w:r w:rsidRPr="00316AD7">
        <w:rPr>
          <w:rFonts w:ascii="Garamond" w:hAnsi="Garamond" w:cs="Courier New"/>
          <w:color w:val="000000"/>
          <w:sz w:val="20"/>
          <w:szCs w:val="20"/>
        </w:rPr>
        <w:t xml:space="preserve"> </w:t>
      </w:r>
    </w:p>
    <w:p w:rsidR="003D2C4F" w:rsidRDefault="003D2C4F" w:rsidP="003F4C0B">
      <w:pPr>
        <w:autoSpaceDE w:val="0"/>
        <w:autoSpaceDN w:val="0"/>
        <w:adjustRightInd w:val="0"/>
        <w:rPr>
          <w:rFonts w:ascii="Garamond" w:hAnsi="Garamond" w:cs="Courier New"/>
          <w:color w:val="000000"/>
          <w:sz w:val="20"/>
          <w:szCs w:val="20"/>
        </w:rPr>
      </w:pPr>
    </w:p>
    <w:p w:rsidR="003D2C4F" w:rsidRDefault="00CA7FFC"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D</w:t>
      </w:r>
      <w:r w:rsidR="003F4C0B" w:rsidRPr="00316AD7">
        <w:rPr>
          <w:rFonts w:ascii="Garamond" w:hAnsi="Garamond" w:cs="Courier New"/>
          <w:color w:val="000000"/>
          <w:sz w:val="20"/>
          <w:szCs w:val="20"/>
        </w:rPr>
        <w:t>irons</w:t>
      </w:r>
      <w:r w:rsidR="003D2C4F">
        <w:rPr>
          <w:rFonts w:ascii="Garamond" w:hAnsi="Garamond" w:cs="Courier New"/>
          <w:color w:val="000000"/>
          <w:sz w:val="20"/>
          <w:szCs w:val="20"/>
        </w:rPr>
        <w:t>-</w:t>
      </w:r>
      <w:r w:rsidR="003F4C0B" w:rsidRPr="00316AD7">
        <w:rPr>
          <w:rFonts w:ascii="Garamond" w:hAnsi="Garamond" w:cs="Courier New"/>
          <w:color w:val="000000"/>
          <w:sz w:val="20"/>
          <w:szCs w:val="20"/>
        </w:rPr>
        <w:t>nous</w:t>
      </w:r>
      <w:r w:rsidR="003D2C4F">
        <w:rPr>
          <w:rFonts w:ascii="Garamond" w:hAnsi="Garamond" w:cs="Courier New"/>
          <w:color w:val="000000"/>
          <w:sz w:val="20"/>
          <w:szCs w:val="20"/>
        </w:rPr>
        <w:t>... D</w:t>
      </w:r>
      <w:r w:rsidR="003F4C0B" w:rsidRPr="00316AD7">
        <w:rPr>
          <w:rFonts w:ascii="Garamond" w:hAnsi="Garamond" w:cs="Courier New"/>
          <w:color w:val="000000"/>
          <w:sz w:val="20"/>
          <w:szCs w:val="20"/>
        </w:rPr>
        <w:t>irons</w:t>
      </w:r>
      <w:r w:rsidR="003D2C4F">
        <w:rPr>
          <w:rFonts w:ascii="Garamond" w:hAnsi="Garamond" w:cs="Courier New"/>
          <w:color w:val="000000"/>
          <w:sz w:val="20"/>
          <w:szCs w:val="20"/>
        </w:rPr>
        <w:t>-</w:t>
      </w:r>
      <w:r w:rsidR="003F4C0B" w:rsidRPr="00316AD7">
        <w:rPr>
          <w:rFonts w:ascii="Garamond" w:hAnsi="Garamond" w:cs="Courier New"/>
          <w:color w:val="000000"/>
          <w:sz w:val="20"/>
          <w:szCs w:val="20"/>
        </w:rPr>
        <w:t>nous</w:t>
      </w:r>
      <w:r w:rsidR="003D2C4F">
        <w:rPr>
          <w:rFonts w:ascii="Garamond" w:hAnsi="Garamond" w:cs="Courier New"/>
          <w:color w:val="000000"/>
          <w:sz w:val="20"/>
          <w:szCs w:val="20"/>
        </w:rPr>
        <w:t xml:space="preserve"> -</w:t>
      </w:r>
      <w:r w:rsidR="003F4C0B" w:rsidRPr="00316AD7">
        <w:rPr>
          <w:rFonts w:ascii="Garamond" w:hAnsi="Garamond" w:cs="Courier New"/>
          <w:color w:val="000000"/>
          <w:sz w:val="20"/>
          <w:szCs w:val="20"/>
        </w:rPr>
        <w:t xml:space="preserve"> d’ailleurs pour nous reprendre</w:t>
      </w:r>
      <w:r w:rsidR="003D2C4F">
        <w:rPr>
          <w:rFonts w:ascii="Garamond" w:hAnsi="Garamond" w:cs="Courier New"/>
          <w:color w:val="000000"/>
          <w:sz w:val="20"/>
          <w:szCs w:val="20"/>
        </w:rPr>
        <w:t xml:space="preserve"> - </w:t>
      </w:r>
      <w:r w:rsidR="003F4C0B" w:rsidRPr="00316AD7">
        <w:rPr>
          <w:rFonts w:ascii="Garamond" w:hAnsi="Garamond" w:cs="Courier New"/>
          <w:color w:val="000000"/>
          <w:sz w:val="20"/>
          <w:szCs w:val="20"/>
        </w:rPr>
        <w:t>justement : « </w:t>
      </w:r>
      <w:r w:rsidR="003F4C0B" w:rsidRPr="00316AD7">
        <w:rPr>
          <w:rFonts w:ascii="Garamond" w:hAnsi="Garamond"/>
          <w:i/>
          <w:color w:val="000000"/>
          <w:sz w:val="20"/>
          <w:szCs w:val="20"/>
        </w:rPr>
        <w:t>passé</w:t>
      </w:r>
      <w:r w:rsidR="003F4C0B" w:rsidRPr="00316AD7">
        <w:rPr>
          <w:rFonts w:ascii="Garamond" w:hAnsi="Garamond" w:cs="Courier New"/>
          <w:color w:val="000000"/>
          <w:sz w:val="20"/>
          <w:szCs w:val="20"/>
        </w:rPr>
        <w:t> »</w:t>
      </w:r>
      <w:r w:rsidRPr="00316AD7">
        <w:rPr>
          <w:rFonts w:ascii="Garamond" w:hAnsi="Garamond" w:cs="Courier New"/>
          <w:color w:val="000000"/>
          <w:sz w:val="20"/>
          <w:szCs w:val="20"/>
        </w:rPr>
        <w:t> ?</w:t>
      </w:r>
      <w:r w:rsidR="003F4C0B" w:rsidRPr="00316AD7">
        <w:rPr>
          <w:rFonts w:ascii="Garamond" w:hAnsi="Garamond" w:cs="Courier New"/>
          <w:color w:val="000000"/>
          <w:sz w:val="20"/>
          <w:szCs w:val="20"/>
        </w:rPr>
        <w:t xml:space="preserve"> </w:t>
      </w:r>
      <w:r w:rsidR="00AE6504" w:rsidRPr="00316AD7">
        <w:rPr>
          <w:rFonts w:ascii="Garamond" w:hAnsi="Garamond" w:cs="Courier New"/>
          <w:color w:val="000000"/>
          <w:sz w:val="20"/>
          <w:szCs w:val="20"/>
        </w:rPr>
        <w:t>N</w:t>
      </w:r>
      <w:r w:rsidR="003F4C0B" w:rsidRPr="00316AD7">
        <w:rPr>
          <w:rFonts w:ascii="Garamond" w:hAnsi="Garamond" w:cs="Courier New"/>
          <w:color w:val="000000"/>
          <w:sz w:val="20"/>
          <w:szCs w:val="20"/>
        </w:rPr>
        <w:t xml:space="preserve">ous avons dit l’avoir </w:t>
      </w:r>
      <w:r w:rsidRPr="00316AD7">
        <w:rPr>
          <w:rFonts w:ascii="Garamond" w:hAnsi="Garamond"/>
          <w:i/>
          <w:color w:val="000000"/>
          <w:sz w:val="20"/>
          <w:szCs w:val="20"/>
        </w:rPr>
        <w:t>passé</w:t>
      </w:r>
      <w:r w:rsidR="003F4C0B" w:rsidRPr="00316AD7">
        <w:rPr>
          <w:rFonts w:ascii="Garamond" w:hAnsi="Garamond" w:cs="Courier New"/>
          <w:color w:val="000000"/>
          <w:sz w:val="20"/>
          <w:szCs w:val="20"/>
        </w:rPr>
        <w:t xml:space="preserve">, </w:t>
      </w:r>
    </w:p>
    <w:p w:rsidR="003D2C4F"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il vaudrait mieux dire </w:t>
      </w:r>
      <w:r w:rsidRPr="00316AD7">
        <w:rPr>
          <w:rFonts w:ascii="Garamond" w:hAnsi="Garamond"/>
          <w:i/>
          <w:color w:val="000000"/>
          <w:sz w:val="20"/>
          <w:szCs w:val="20"/>
        </w:rPr>
        <w:t>passant</w:t>
      </w:r>
      <w:r w:rsidRPr="00316AD7">
        <w:rPr>
          <w:rFonts w:ascii="Garamond" w:hAnsi="Garamond" w:cs="Courier New"/>
          <w:color w:val="000000"/>
          <w:sz w:val="20"/>
          <w:szCs w:val="20"/>
        </w:rPr>
        <w:t xml:space="preserve"> et si vous me permettez de jouer avec les mots, c’est ça que je veux dire, </w:t>
      </w:r>
      <w:r w:rsidRPr="00316AD7">
        <w:rPr>
          <w:rFonts w:ascii="Garamond" w:hAnsi="Garamond"/>
          <w:i/>
          <w:iCs/>
          <w:color w:val="000000"/>
          <w:sz w:val="20"/>
          <w:szCs w:val="20"/>
        </w:rPr>
        <w:t>pas sans le savoir</w:t>
      </w:r>
      <w:r w:rsidRPr="00316AD7">
        <w:rPr>
          <w:rFonts w:ascii="Garamond" w:hAnsi="Garamond" w:cs="Courier New"/>
          <w:color w:val="000000"/>
          <w:sz w:val="20"/>
          <w:szCs w:val="20"/>
        </w:rPr>
        <w:t xml:space="preserve">, </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c’est</w:t>
      </w:r>
      <w:r w:rsidR="003D2C4F">
        <w:rPr>
          <w:rFonts w:ascii="Garamond" w:hAnsi="Garamond" w:cs="Courier New"/>
          <w:color w:val="000000"/>
          <w:sz w:val="20"/>
          <w:szCs w:val="20"/>
        </w:rPr>
        <w:t>-</w:t>
      </w:r>
      <w:r w:rsidRPr="00316AD7">
        <w:rPr>
          <w:rFonts w:ascii="Garamond" w:hAnsi="Garamond" w:cs="Courier New"/>
          <w:color w:val="000000"/>
          <w:sz w:val="20"/>
          <w:szCs w:val="20"/>
        </w:rPr>
        <w:t>à</w:t>
      </w:r>
      <w:r w:rsidR="003D2C4F">
        <w:rPr>
          <w:rFonts w:ascii="Garamond" w:hAnsi="Garamond" w:cs="Courier New"/>
          <w:color w:val="000000"/>
          <w:sz w:val="20"/>
          <w:szCs w:val="20"/>
        </w:rPr>
        <w:t>-</w:t>
      </w:r>
      <w:r w:rsidRPr="00316AD7">
        <w:rPr>
          <w:rFonts w:ascii="Garamond" w:hAnsi="Garamond" w:cs="Courier New"/>
          <w:color w:val="000000"/>
          <w:sz w:val="20"/>
          <w:szCs w:val="20"/>
        </w:rPr>
        <w:t>dire, avec le savoir on l’a passé, mais justement…</w:t>
      </w:r>
    </w:p>
    <w:p w:rsidR="003D2C4F" w:rsidRDefault="003F4C0B" w:rsidP="003F4C0B">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 xml:space="preserve">c’est parce que je vous exposais le résultat de mes petits schémas de l’année dernière, </w:t>
      </w:r>
    </w:p>
    <w:p w:rsidR="003F4C0B" w:rsidRPr="00316AD7" w:rsidRDefault="003F4C0B" w:rsidP="003F4C0B">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supposés sus par vous si tant est qu’il n’y ait pas là quelque abus</w:t>
      </w:r>
    </w:p>
    <w:p w:rsidR="003D2C4F"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…c’est avec ce savoir que je l’ai passé</w:t>
      </w:r>
      <w:r w:rsidR="00AE6504" w:rsidRPr="00316AD7">
        <w:rPr>
          <w:rFonts w:ascii="Garamond" w:hAnsi="Garamond" w:cs="Courier New"/>
          <w:color w:val="000000"/>
          <w:sz w:val="20"/>
          <w:szCs w:val="20"/>
        </w:rPr>
        <w:t xml:space="preserve"> </w:t>
      </w:r>
      <w:r w:rsidR="003D2C4F">
        <w:rPr>
          <w:rFonts w:ascii="Garamond" w:hAnsi="Garamond" w:cs="Courier New"/>
          <w:color w:val="000000"/>
          <w:sz w:val="20"/>
          <w:szCs w:val="20"/>
        </w:rPr>
        <w:t>-</w:t>
      </w:r>
      <w:r w:rsidRPr="00316AD7">
        <w:rPr>
          <w:rFonts w:ascii="Garamond" w:hAnsi="Garamond" w:cs="Courier New"/>
          <w:color w:val="000000"/>
          <w:sz w:val="20"/>
          <w:szCs w:val="20"/>
        </w:rPr>
        <w:t xml:space="preserve"> ce temps</w:t>
      </w:r>
      <w:r w:rsidR="00AE6504" w:rsidRPr="00316AD7">
        <w:rPr>
          <w:rFonts w:ascii="Garamond" w:hAnsi="Garamond" w:cs="Courier New"/>
          <w:color w:val="000000"/>
          <w:sz w:val="20"/>
          <w:szCs w:val="20"/>
        </w:rPr>
        <w:t xml:space="preserve"> </w:t>
      </w:r>
      <w:r w:rsidR="003D2C4F">
        <w:rPr>
          <w:rFonts w:ascii="Garamond" w:hAnsi="Garamond" w:cs="Courier New"/>
          <w:color w:val="000000"/>
          <w:sz w:val="20"/>
          <w:szCs w:val="20"/>
        </w:rPr>
        <w:t>-</w:t>
      </w:r>
      <w:r w:rsidRPr="00316AD7">
        <w:rPr>
          <w:rFonts w:ascii="Garamond" w:hAnsi="Garamond" w:cs="Courier New"/>
          <w:color w:val="000000"/>
          <w:sz w:val="20"/>
          <w:szCs w:val="20"/>
        </w:rPr>
        <w:t xml:space="preserve"> trop vite, c’est</w:t>
      </w:r>
      <w:r w:rsidR="003D2C4F">
        <w:rPr>
          <w:rFonts w:ascii="Garamond" w:hAnsi="Garamond" w:cs="Courier New"/>
          <w:color w:val="000000"/>
          <w:sz w:val="20"/>
          <w:szCs w:val="20"/>
        </w:rPr>
        <w:t>-</w:t>
      </w:r>
      <w:r w:rsidRPr="00316AD7">
        <w:rPr>
          <w:rFonts w:ascii="Garamond" w:hAnsi="Garamond" w:cs="Courier New"/>
          <w:color w:val="000000"/>
          <w:sz w:val="20"/>
          <w:szCs w:val="20"/>
        </w:rPr>
        <w:t>à</w:t>
      </w:r>
      <w:r w:rsidR="003D2C4F">
        <w:rPr>
          <w:rFonts w:ascii="Garamond" w:hAnsi="Garamond" w:cs="Courier New"/>
          <w:color w:val="000000"/>
          <w:sz w:val="20"/>
          <w:szCs w:val="20"/>
        </w:rPr>
        <w:t>-</w:t>
      </w:r>
      <w:r w:rsidRPr="00316AD7">
        <w:rPr>
          <w:rFonts w:ascii="Garamond" w:hAnsi="Garamond" w:cs="Courier New"/>
          <w:color w:val="000000"/>
          <w:sz w:val="20"/>
          <w:szCs w:val="20"/>
        </w:rPr>
        <w:t xml:space="preserve">dire </w:t>
      </w:r>
      <w:r w:rsidRPr="003D2C4F">
        <w:rPr>
          <w:rFonts w:ascii="Garamond" w:hAnsi="Garamond" w:cs="Courier New"/>
          <w:i/>
          <w:color w:val="000000"/>
          <w:sz w:val="20"/>
          <w:szCs w:val="20"/>
        </w:rPr>
        <w:t>dans la hâte</w:t>
      </w:r>
      <w:r w:rsidRPr="00316AD7">
        <w:rPr>
          <w:rFonts w:ascii="Garamond" w:hAnsi="Garamond" w:cs="Courier New"/>
          <w:color w:val="000000"/>
          <w:sz w:val="20"/>
          <w:szCs w:val="20"/>
        </w:rPr>
        <w:t xml:space="preserve"> qui, comme vous le savez, </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laisse justement échapper </w:t>
      </w:r>
      <w:r w:rsidRPr="00316AD7">
        <w:rPr>
          <w:rFonts w:ascii="Garamond" w:hAnsi="Garamond"/>
          <w:i/>
          <w:color w:val="0000CC"/>
          <w:sz w:val="20"/>
          <w:szCs w:val="20"/>
        </w:rPr>
        <w:t>la vérité</w:t>
      </w:r>
      <w:r w:rsidRPr="00316AD7">
        <w:rPr>
          <w:rFonts w:ascii="Garamond" w:hAnsi="Garamond" w:cs="Courier New"/>
          <w:color w:val="000000"/>
          <w:sz w:val="20"/>
          <w:szCs w:val="20"/>
        </w:rPr>
        <w:t>. Cela nous permet de vivre, d’ailleurs.</w:t>
      </w:r>
    </w:p>
    <w:p w:rsidR="00CA7FFC" w:rsidRPr="00316AD7" w:rsidRDefault="00CA7FFC" w:rsidP="003F4C0B">
      <w:pPr>
        <w:autoSpaceDE w:val="0"/>
        <w:autoSpaceDN w:val="0"/>
        <w:adjustRightInd w:val="0"/>
        <w:rPr>
          <w:rFonts w:ascii="Garamond" w:hAnsi="Garamond" w:cs="Courier New"/>
          <w:color w:val="000000"/>
          <w:sz w:val="20"/>
          <w:szCs w:val="20"/>
        </w:rPr>
      </w:pP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i/>
          <w:color w:val="0000CC"/>
          <w:sz w:val="20"/>
          <w:szCs w:val="20"/>
        </w:rPr>
        <w:t>La vérité</w:t>
      </w:r>
      <w:r w:rsidRPr="00316AD7">
        <w:rPr>
          <w:rFonts w:ascii="Garamond" w:hAnsi="Garamond" w:cs="Courier New"/>
          <w:color w:val="000000"/>
          <w:sz w:val="20"/>
          <w:szCs w:val="20"/>
        </w:rPr>
        <w:t>, c’est que le manque d’en haut à gauche</w:t>
      </w:r>
      <w:r w:rsidR="00CA7FFC" w:rsidRPr="00316AD7">
        <w:rPr>
          <w:rFonts w:ascii="Garamond" w:hAnsi="Garamond" w:cs="Courier New"/>
          <w:color w:val="000000"/>
          <w:sz w:val="20"/>
          <w:szCs w:val="20"/>
        </w:rPr>
        <w:t xml:space="preserve"> </w:t>
      </w:r>
      <w:r w:rsidRPr="003D2C4F">
        <w:rPr>
          <w:rFonts w:ascii="Garamond" w:hAnsi="Garamond" w:cs="Courier New"/>
          <w:color w:val="C00000"/>
          <w:sz w:val="16"/>
          <w:szCs w:val="16"/>
        </w:rPr>
        <w:t>[schéma]</w:t>
      </w:r>
      <w:r w:rsidRPr="00316AD7">
        <w:rPr>
          <w:rFonts w:ascii="Garamond" w:hAnsi="Garamond" w:cs="Courier New"/>
          <w:color w:val="000000"/>
          <w:sz w:val="20"/>
          <w:szCs w:val="20"/>
        </w:rPr>
        <w:t xml:space="preserve"> c’est la perte d’en bas à droite, mais que la perte, ell</w:t>
      </w:r>
      <w:r w:rsidR="003D2C4F">
        <w:rPr>
          <w:rFonts w:ascii="Garamond" w:hAnsi="Garamond" w:cs="Courier New"/>
          <w:color w:val="000000"/>
          <w:sz w:val="20"/>
          <w:szCs w:val="20"/>
        </w:rPr>
        <w:t xml:space="preserve">e, est la cause d’autre chose. </w:t>
      </w:r>
      <w:r w:rsidRPr="00316AD7">
        <w:rPr>
          <w:rFonts w:ascii="Garamond" w:hAnsi="Garamond" w:cs="Courier New"/>
          <w:color w:val="000000"/>
          <w:sz w:val="20"/>
          <w:szCs w:val="20"/>
        </w:rPr>
        <w:t xml:space="preserve">Nous l’appellerons </w:t>
      </w:r>
      <w:r w:rsidR="00D6301F" w:rsidRPr="00316AD7">
        <w:rPr>
          <w:rFonts w:ascii="Garamond" w:hAnsi="Garamond" w:cs="Courier New"/>
          <w:color w:val="000000"/>
          <w:sz w:val="20"/>
          <w:szCs w:val="20"/>
        </w:rPr>
        <w:t>« </w:t>
      </w:r>
      <w:r w:rsidRPr="00316AD7">
        <w:rPr>
          <w:rFonts w:ascii="Garamond" w:hAnsi="Garamond"/>
          <w:i/>
          <w:color w:val="0000CC"/>
          <w:sz w:val="20"/>
          <w:szCs w:val="20"/>
        </w:rPr>
        <w:t>la cause de soi</w:t>
      </w:r>
      <w:r w:rsidR="00D6301F" w:rsidRPr="00316AD7">
        <w:rPr>
          <w:rFonts w:ascii="Garamond" w:hAnsi="Garamond" w:cs="Courier New"/>
          <w:color w:val="000000"/>
          <w:sz w:val="20"/>
          <w:szCs w:val="20"/>
        </w:rPr>
        <w:t> »</w:t>
      </w:r>
      <w:r w:rsidRPr="00316AD7">
        <w:rPr>
          <w:rFonts w:ascii="Garamond" w:hAnsi="Garamond" w:cs="Courier New"/>
          <w:color w:val="000000"/>
          <w:sz w:val="20"/>
          <w:szCs w:val="20"/>
        </w:rPr>
        <w:t>, à condition, bien sûr, que vous ne vous trompiez pas.</w:t>
      </w:r>
    </w:p>
    <w:p w:rsidR="00CA7FFC"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w:t>
      </w:r>
      <w:r w:rsidRPr="00316AD7">
        <w:rPr>
          <w:rFonts w:ascii="Garamond" w:hAnsi="Garamond"/>
          <w:i/>
          <w:color w:val="000000"/>
          <w:sz w:val="20"/>
          <w:szCs w:val="20"/>
        </w:rPr>
        <w:t>Dieu est cause de soi</w:t>
      </w:r>
      <w:r w:rsidRPr="00316AD7">
        <w:rPr>
          <w:rFonts w:ascii="Garamond" w:hAnsi="Garamond" w:cs="Courier New"/>
          <w:color w:val="000000"/>
          <w:sz w:val="20"/>
          <w:szCs w:val="20"/>
        </w:rPr>
        <w:t> », nous dit SPINOZA</w:t>
      </w:r>
      <w:r w:rsidRPr="003D2C4F">
        <w:rPr>
          <w:rStyle w:val="Appelnotedebasdep"/>
          <w:rFonts w:ascii="Garamond" w:hAnsi="Garamond"/>
          <w:b/>
          <w:bCs/>
          <w:color w:val="C00000"/>
          <w:sz w:val="20"/>
          <w:szCs w:val="20"/>
        </w:rPr>
        <w:footnoteReference w:id="47"/>
      </w:r>
      <w:r w:rsidRPr="00316AD7">
        <w:rPr>
          <w:rFonts w:ascii="Garamond" w:hAnsi="Garamond" w:cs="Courier New"/>
          <w:color w:val="000000"/>
          <w:sz w:val="20"/>
          <w:szCs w:val="20"/>
        </w:rPr>
        <w:t xml:space="preserve">. </w:t>
      </w:r>
      <w:r w:rsidRPr="00316AD7">
        <w:rPr>
          <w:rFonts w:ascii="Garamond" w:hAnsi="Garamond"/>
          <w:sz w:val="20"/>
        </w:rPr>
        <w:t>Croyait</w:t>
      </w:r>
      <w:r w:rsidR="00DA3A69" w:rsidRPr="00316AD7">
        <w:rPr>
          <w:rFonts w:ascii="Garamond" w:hAnsi="Garamond"/>
          <w:sz w:val="20"/>
        </w:rPr>
        <w:t>–</w:t>
      </w:r>
      <w:r w:rsidRPr="00316AD7">
        <w:rPr>
          <w:rFonts w:ascii="Garamond" w:hAnsi="Garamond"/>
          <w:sz w:val="20"/>
        </w:rPr>
        <w:t xml:space="preserve">il si bien dire ? </w:t>
      </w:r>
      <w:r w:rsidRPr="00316AD7">
        <w:rPr>
          <w:rFonts w:ascii="Garamond" w:hAnsi="Garamond" w:cs="Courier New"/>
          <w:color w:val="000000"/>
          <w:sz w:val="20"/>
          <w:szCs w:val="20"/>
        </w:rPr>
        <w:t xml:space="preserve">Pourquoi pas, après tout. C’était quelqu’un de très fort. </w:t>
      </w:r>
    </w:p>
    <w:p w:rsidR="00D6301F"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Il est bien certain que le fait qu’il ait conféré à Dieu d’être « </w:t>
      </w:r>
      <w:r w:rsidRPr="00316AD7">
        <w:rPr>
          <w:rFonts w:ascii="Garamond" w:hAnsi="Garamond"/>
          <w:i/>
          <w:color w:val="000000"/>
          <w:sz w:val="20"/>
          <w:szCs w:val="20"/>
        </w:rPr>
        <w:t>cause de soi</w:t>
      </w:r>
      <w:r w:rsidRPr="00316AD7">
        <w:rPr>
          <w:rFonts w:ascii="Garamond" w:hAnsi="Garamond" w:cs="Courier New"/>
          <w:color w:val="000000"/>
          <w:sz w:val="20"/>
          <w:szCs w:val="20"/>
        </w:rPr>
        <w:t xml:space="preserve"> », a dissipé par là toute l’ambiguïté </w:t>
      </w:r>
    </w:p>
    <w:p w:rsidR="00CA7FFC"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du </w:t>
      </w:r>
      <w:r w:rsidRPr="00316AD7">
        <w:rPr>
          <w:rFonts w:ascii="Garamond" w:hAnsi="Garamond"/>
          <w:i/>
          <w:iCs/>
          <w:color w:val="000000"/>
          <w:sz w:val="20"/>
          <w:szCs w:val="20"/>
        </w:rPr>
        <w:t>cogito</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qui pourrait bien avoir une prétention semblable, au moins dans l’esprit de certains. </w:t>
      </w:r>
    </w:p>
    <w:p w:rsidR="00CA7FFC" w:rsidRPr="00316AD7" w:rsidRDefault="00CA7FFC" w:rsidP="003F4C0B">
      <w:pPr>
        <w:autoSpaceDE w:val="0"/>
        <w:autoSpaceDN w:val="0"/>
        <w:adjustRightInd w:val="0"/>
        <w:rPr>
          <w:rFonts w:ascii="Garamond" w:hAnsi="Garamond" w:cs="Courier New"/>
          <w:color w:val="000000"/>
          <w:sz w:val="20"/>
          <w:szCs w:val="20"/>
        </w:rPr>
      </w:pPr>
    </w:p>
    <w:p w:rsidR="00D11D31" w:rsidRDefault="00D11D31" w:rsidP="003F4C0B">
      <w:pPr>
        <w:autoSpaceDE w:val="0"/>
        <w:autoSpaceDN w:val="0"/>
        <w:adjustRightInd w:val="0"/>
        <w:rPr>
          <w:rFonts w:ascii="Garamond" w:hAnsi="Garamond" w:cs="Courier New"/>
          <w:color w:val="000000"/>
          <w:sz w:val="20"/>
          <w:szCs w:val="20"/>
        </w:rPr>
      </w:pPr>
    </w:p>
    <w:p w:rsidR="003D2C4F"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S’il y a quelque chose que nous rappelle l’expérience analytique, c’est que si ce mot de « </w:t>
      </w:r>
      <w:r w:rsidRPr="00316AD7">
        <w:rPr>
          <w:rFonts w:ascii="Garamond" w:hAnsi="Garamond"/>
          <w:i/>
          <w:color w:val="000000"/>
          <w:sz w:val="20"/>
          <w:szCs w:val="20"/>
        </w:rPr>
        <w:t>cause de soi</w:t>
      </w:r>
      <w:r w:rsidRPr="00316AD7">
        <w:rPr>
          <w:rFonts w:ascii="Garamond" w:hAnsi="Garamond" w:cs="Courier New"/>
          <w:color w:val="000000"/>
          <w:sz w:val="20"/>
          <w:szCs w:val="20"/>
        </w:rPr>
        <w:t> »</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veut dire quelque chose, c’est précisément de nous indiquer que le </w:t>
      </w:r>
      <w:r w:rsidRPr="00316AD7">
        <w:rPr>
          <w:rFonts w:ascii="Garamond" w:hAnsi="Garamond"/>
          <w:i/>
          <w:iCs/>
          <w:color w:val="000000"/>
          <w:sz w:val="20"/>
          <w:szCs w:val="20"/>
        </w:rPr>
        <w:t>soi</w:t>
      </w:r>
      <w:r w:rsidRPr="00316AD7">
        <w:rPr>
          <w:rFonts w:ascii="Garamond" w:hAnsi="Garamond" w:cs="Courier New"/>
          <w:color w:val="000000"/>
          <w:sz w:val="20"/>
          <w:szCs w:val="20"/>
        </w:rPr>
        <w:t xml:space="preserve">, ou ce qu’on appelle tel, autrement dit </w:t>
      </w:r>
      <w:r w:rsidRPr="00316AD7">
        <w:rPr>
          <w:rFonts w:ascii="Garamond" w:hAnsi="Garamond"/>
          <w:i/>
          <w:color w:val="000000"/>
          <w:sz w:val="20"/>
          <w:szCs w:val="20"/>
        </w:rPr>
        <w:t>le sujet</w:t>
      </w:r>
      <w:r w:rsidRPr="00316AD7">
        <w:rPr>
          <w:rFonts w:ascii="Garamond" w:hAnsi="Garamond" w:cs="Courier New"/>
          <w:color w:val="000000"/>
          <w:sz w:val="20"/>
          <w:szCs w:val="20"/>
        </w:rPr>
        <w:t>, il faut</w:t>
      </w:r>
      <w:r w:rsidR="00CA7FFC"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bien que tout le monde </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en convienne, puisque même là, en tel champ anglo</w:t>
      </w:r>
      <w:r w:rsidR="003D2C4F">
        <w:rPr>
          <w:rFonts w:ascii="Garamond" w:hAnsi="Garamond" w:cs="Courier New"/>
          <w:color w:val="000000"/>
          <w:sz w:val="20"/>
          <w:szCs w:val="20"/>
        </w:rPr>
        <w:t>-</w:t>
      </w:r>
      <w:r w:rsidRPr="00316AD7">
        <w:rPr>
          <w:rFonts w:ascii="Garamond" w:hAnsi="Garamond" w:cs="Courier New"/>
          <w:color w:val="000000"/>
          <w:sz w:val="20"/>
          <w:szCs w:val="20"/>
        </w:rPr>
        <w:t>saxon…</w:t>
      </w:r>
    </w:p>
    <w:p w:rsidR="003F4C0B" w:rsidRPr="00316AD7" w:rsidRDefault="003F4C0B" w:rsidP="003F4C0B">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où vraiment l’on peut dire qu’on ne comprend rien à rien à ces questions</w:t>
      </w:r>
    </w:p>
    <w:p w:rsidR="003D2C4F"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…le mot </w:t>
      </w:r>
      <w:r w:rsidRPr="00316AD7">
        <w:rPr>
          <w:rFonts w:ascii="Garamond" w:hAnsi="Garamond"/>
          <w:i/>
          <w:iCs/>
          <w:color w:val="000000"/>
          <w:sz w:val="20"/>
          <w:szCs w:val="20"/>
        </w:rPr>
        <w:t>self</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a dû sortir, qui ne s’adapte nulle part dans la théorie psychanalytique, rien n’y correspond, le sujet dépend </w:t>
      </w:r>
    </w:p>
    <w:p w:rsidR="00CA7FFC"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de cette cause qui le fait </w:t>
      </w:r>
      <w:proofErr w:type="gramStart"/>
      <w:r w:rsidRPr="00316AD7">
        <w:rPr>
          <w:rFonts w:ascii="Garamond" w:hAnsi="Garamond" w:cs="Courier New"/>
          <w:color w:val="000000"/>
          <w:sz w:val="20"/>
          <w:szCs w:val="20"/>
        </w:rPr>
        <w:t>divisé</w:t>
      </w:r>
      <w:proofErr w:type="gramEnd"/>
      <w:r w:rsidRPr="00316AD7">
        <w:rPr>
          <w:rFonts w:ascii="Garamond" w:hAnsi="Garamond" w:cs="Courier New"/>
          <w:color w:val="000000"/>
          <w:sz w:val="20"/>
          <w:szCs w:val="20"/>
        </w:rPr>
        <w:t xml:space="preserve"> et qui s’appelle </w:t>
      </w:r>
      <w:r w:rsidRPr="00316AD7">
        <w:rPr>
          <w:rFonts w:ascii="Garamond" w:hAnsi="Garamond"/>
          <w:i/>
          <w:color w:val="0000CC"/>
          <w:sz w:val="20"/>
          <w:szCs w:val="20"/>
        </w:rPr>
        <w:t>l’objet(</w:t>
      </w:r>
      <w:r w:rsidRPr="00316AD7">
        <w:rPr>
          <w:rFonts w:ascii="Garamond" w:hAnsi="Garamond"/>
          <w:i/>
          <w:iCs/>
          <w:color w:val="0000CC"/>
          <w:sz w:val="20"/>
          <w:szCs w:val="20"/>
        </w:rPr>
        <w:t>a</w:t>
      </w:r>
      <w:r w:rsidRPr="00316AD7">
        <w:rPr>
          <w:rFonts w:ascii="Garamond" w:hAnsi="Garamond"/>
          <w:i/>
          <w:color w:val="0000CC"/>
          <w:sz w:val="20"/>
          <w:szCs w:val="20"/>
        </w:rPr>
        <w:t>)</w:t>
      </w:r>
      <w:r w:rsidRPr="00316AD7">
        <w:rPr>
          <w:rFonts w:ascii="Garamond" w:hAnsi="Garamond" w:cs="Courier New"/>
          <w:color w:val="000000"/>
          <w:sz w:val="20"/>
          <w:szCs w:val="20"/>
        </w:rPr>
        <w:t xml:space="preserve">. </w:t>
      </w:r>
    </w:p>
    <w:p w:rsidR="003D2C4F" w:rsidRDefault="003D2C4F" w:rsidP="003F4C0B">
      <w:pPr>
        <w:autoSpaceDE w:val="0"/>
        <w:autoSpaceDN w:val="0"/>
        <w:adjustRightInd w:val="0"/>
        <w:rPr>
          <w:rFonts w:ascii="Garamond" w:hAnsi="Garamond" w:cs="Courier New"/>
          <w:color w:val="000000"/>
          <w:sz w:val="20"/>
          <w:szCs w:val="20"/>
        </w:rPr>
      </w:pPr>
    </w:p>
    <w:p w:rsidR="00CA7FFC"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Voilà qui signe ce qu’il est si important de signer : </w:t>
      </w:r>
    </w:p>
    <w:p w:rsidR="00CA7FFC" w:rsidRPr="00316AD7" w:rsidRDefault="003F4C0B" w:rsidP="000E111A">
      <w:pPr>
        <w:pStyle w:val="Paragraphedeliste"/>
        <w:numPr>
          <w:ilvl w:val="0"/>
          <w:numId w:val="4"/>
        </w:num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que le sujet n’est pas </w:t>
      </w:r>
      <w:r w:rsidR="00CA7FFC" w:rsidRPr="00316AD7">
        <w:rPr>
          <w:rFonts w:ascii="Garamond" w:hAnsi="Garamond" w:cs="Courier New"/>
          <w:color w:val="000000"/>
          <w:sz w:val="20"/>
          <w:szCs w:val="20"/>
        </w:rPr>
        <w:t>« </w:t>
      </w:r>
      <w:r w:rsidRPr="00316AD7">
        <w:rPr>
          <w:rFonts w:ascii="Garamond" w:hAnsi="Garamond"/>
          <w:i/>
          <w:color w:val="000000"/>
          <w:sz w:val="20"/>
          <w:szCs w:val="20"/>
        </w:rPr>
        <w:t>cause de soi</w:t>
      </w:r>
      <w:r w:rsidR="00CA7FFC" w:rsidRPr="00316AD7">
        <w:rPr>
          <w:rFonts w:ascii="Garamond" w:hAnsi="Garamond" w:cs="Courier New"/>
          <w:color w:val="000000"/>
          <w:sz w:val="20"/>
          <w:szCs w:val="20"/>
        </w:rPr>
        <w:t> »</w:t>
      </w:r>
      <w:r w:rsidRPr="00316AD7">
        <w:rPr>
          <w:rFonts w:ascii="Garamond" w:hAnsi="Garamond" w:cs="Courier New"/>
          <w:color w:val="000000"/>
          <w:sz w:val="20"/>
          <w:szCs w:val="20"/>
        </w:rPr>
        <w:t xml:space="preserve">, </w:t>
      </w:r>
    </w:p>
    <w:p w:rsidR="003F4C0B" w:rsidRPr="00316AD7" w:rsidRDefault="003F4C0B" w:rsidP="000E111A">
      <w:pPr>
        <w:pStyle w:val="Paragraphedeliste"/>
        <w:numPr>
          <w:ilvl w:val="0"/>
          <w:numId w:val="4"/>
        </w:num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qu’il est </w:t>
      </w:r>
      <w:r w:rsidR="00CA7FFC" w:rsidRPr="00316AD7">
        <w:rPr>
          <w:rFonts w:ascii="Garamond" w:hAnsi="Garamond" w:cs="Courier New"/>
          <w:color w:val="000000"/>
          <w:sz w:val="20"/>
          <w:szCs w:val="20"/>
        </w:rPr>
        <w:t>« </w:t>
      </w:r>
      <w:r w:rsidRPr="00316AD7">
        <w:rPr>
          <w:rFonts w:ascii="Garamond" w:hAnsi="Garamond"/>
          <w:i/>
          <w:color w:val="000000"/>
          <w:sz w:val="20"/>
          <w:szCs w:val="20"/>
        </w:rPr>
        <w:t>conséquence de la perte</w:t>
      </w:r>
      <w:r w:rsidR="00CA7FFC" w:rsidRPr="00316AD7">
        <w:rPr>
          <w:rFonts w:ascii="Garamond" w:hAnsi="Garamond" w:cs="Courier New"/>
          <w:color w:val="000000"/>
          <w:sz w:val="20"/>
          <w:szCs w:val="20"/>
        </w:rPr>
        <w:t> »</w:t>
      </w:r>
      <w:r w:rsidRPr="00316AD7">
        <w:rPr>
          <w:rFonts w:ascii="Garamond" w:hAnsi="Garamond" w:cs="Courier New"/>
          <w:color w:val="000000"/>
          <w:sz w:val="20"/>
          <w:szCs w:val="20"/>
        </w:rPr>
        <w:t xml:space="preserve"> et qu’il faudrait qu’il se mette dans la conséquence de la perte, </w:t>
      </w:r>
      <w:r w:rsidR="003D2C4F">
        <w:rPr>
          <w:rFonts w:ascii="Garamond" w:hAnsi="Garamond" w:cs="Courier New"/>
          <w:color w:val="000000"/>
          <w:sz w:val="20"/>
          <w:szCs w:val="20"/>
        </w:rPr>
        <w:t xml:space="preserve">                                                    </w:t>
      </w:r>
      <w:r w:rsidRPr="00316AD7">
        <w:rPr>
          <w:rFonts w:ascii="Garamond" w:hAnsi="Garamond" w:cs="Courier New"/>
          <w:color w:val="000000"/>
          <w:sz w:val="20"/>
          <w:szCs w:val="20"/>
        </w:rPr>
        <w:t xml:space="preserve">celle qui constitue </w:t>
      </w:r>
      <w:r w:rsidRPr="00316AD7">
        <w:rPr>
          <w:rFonts w:ascii="Garamond" w:hAnsi="Garamond"/>
          <w:i/>
          <w:color w:val="0000CC"/>
          <w:sz w:val="20"/>
          <w:szCs w:val="20"/>
        </w:rPr>
        <w:t>l’objet</w:t>
      </w:r>
      <w:r w:rsidR="00CA7FFC" w:rsidRPr="00316AD7">
        <w:rPr>
          <w:rFonts w:ascii="Garamond" w:hAnsi="Garamond"/>
          <w:i/>
          <w:color w:val="0000CC"/>
          <w:sz w:val="20"/>
          <w:szCs w:val="20"/>
        </w:rPr>
        <w:t>(</w:t>
      </w:r>
      <w:r w:rsidRPr="00316AD7">
        <w:rPr>
          <w:rFonts w:ascii="Garamond" w:hAnsi="Garamond"/>
          <w:i/>
          <w:iCs/>
          <w:color w:val="0000CC"/>
          <w:sz w:val="20"/>
          <w:szCs w:val="20"/>
        </w:rPr>
        <w:t>a</w:t>
      </w:r>
      <w:r w:rsidR="00CA7FFC" w:rsidRPr="00316AD7">
        <w:rPr>
          <w:rFonts w:ascii="Garamond" w:hAnsi="Garamond"/>
          <w:i/>
          <w:iCs/>
          <w:color w:val="0000CC"/>
          <w:sz w:val="20"/>
          <w:szCs w:val="20"/>
        </w:rPr>
        <w:t>)</w:t>
      </w:r>
      <w:r w:rsidRPr="00316AD7">
        <w:rPr>
          <w:rFonts w:ascii="Garamond" w:hAnsi="Garamond" w:cs="Courier New"/>
          <w:color w:val="000000"/>
          <w:sz w:val="20"/>
          <w:szCs w:val="20"/>
        </w:rPr>
        <w:t>, pour savoir ce qui lui manque.</w:t>
      </w:r>
    </w:p>
    <w:p w:rsidR="00CA7FFC" w:rsidRPr="00316AD7" w:rsidRDefault="00CA7FFC" w:rsidP="003F4C0B">
      <w:pPr>
        <w:autoSpaceDE w:val="0"/>
        <w:autoSpaceDN w:val="0"/>
        <w:adjustRightInd w:val="0"/>
        <w:rPr>
          <w:rFonts w:ascii="Garamond" w:hAnsi="Garamond" w:cs="Courier New"/>
          <w:color w:val="000000"/>
          <w:sz w:val="20"/>
          <w:szCs w:val="20"/>
        </w:rPr>
      </w:pPr>
    </w:p>
    <w:p w:rsidR="00CA7FFC" w:rsidRPr="003D2C4F"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Voilà en quoi je dis que nous allions trop vite dans l’énonciation, telle que je l’ai faite, de ces deux pointes de l’oblique de gauche à droite et de haut en bas, des deux termes écartelés de la division première. La chose est supposée sue dans l’énoncé que </w:t>
      </w:r>
      <w:r w:rsidRPr="00316AD7">
        <w:rPr>
          <w:rFonts w:ascii="Garamond" w:hAnsi="Garamond" w:cs="Courier New"/>
          <w:bCs/>
          <w:color w:val="000000" w:themeColor="text1"/>
          <w:sz w:val="20"/>
          <w:szCs w:val="20"/>
        </w:rPr>
        <w:t>« </w:t>
      </w:r>
      <w:r w:rsidRPr="00316AD7">
        <w:rPr>
          <w:rFonts w:ascii="Garamond" w:hAnsi="Garamond"/>
          <w:bCs/>
          <w:i/>
          <w:color w:val="000000" w:themeColor="text1"/>
          <w:sz w:val="20"/>
          <w:szCs w:val="20"/>
        </w:rPr>
        <w:t>là où c’était</w:t>
      </w:r>
      <w:r w:rsidRPr="00316AD7">
        <w:rPr>
          <w:rFonts w:ascii="Garamond" w:hAnsi="Garamond" w:cs="Courier New"/>
          <w:bCs/>
          <w:color w:val="000000" w:themeColor="text1"/>
          <w:sz w:val="20"/>
          <w:szCs w:val="20"/>
        </w:rPr>
        <w:t> »</w:t>
      </w:r>
      <w:r w:rsidRPr="00316AD7">
        <w:rPr>
          <w:rFonts w:ascii="Garamond" w:hAnsi="Garamond" w:cs="Courier New"/>
          <w:bCs/>
          <w:i/>
          <w:iCs/>
          <w:color w:val="000000" w:themeColor="text1"/>
          <w:sz w:val="20"/>
          <w:szCs w:val="20"/>
        </w:rPr>
        <w:t xml:space="preserve"> </w:t>
      </w:r>
      <w:r w:rsidRPr="00316AD7">
        <w:rPr>
          <w:rFonts w:ascii="Garamond" w:hAnsi="Garamond" w:cs="Courier New"/>
          <w:bCs/>
          <w:color w:val="000000" w:themeColor="text1"/>
          <w:sz w:val="20"/>
          <w:szCs w:val="20"/>
        </w:rPr>
        <w:t xml:space="preserve">est </w:t>
      </w:r>
      <w:r w:rsidRPr="00316AD7">
        <w:rPr>
          <w:rFonts w:ascii="Garamond" w:hAnsi="Garamond"/>
          <w:bCs/>
          <w:i/>
          <w:color w:val="0000CC"/>
          <w:sz w:val="20"/>
          <w:szCs w:val="20"/>
        </w:rPr>
        <w:t>manque</w:t>
      </w:r>
      <w:r w:rsidRPr="00316AD7">
        <w:rPr>
          <w:rFonts w:ascii="Garamond" w:hAnsi="Garamond" w:cs="Courier New"/>
          <w:bCs/>
          <w:color w:val="000000" w:themeColor="text1"/>
          <w:sz w:val="20"/>
          <w:szCs w:val="20"/>
        </w:rPr>
        <w:t xml:space="preserve"> à partir du sujet, elle ne l’est véritablement que si le sujet se fait </w:t>
      </w:r>
      <w:r w:rsidRPr="00316AD7">
        <w:rPr>
          <w:rFonts w:ascii="Garamond" w:hAnsi="Garamond"/>
          <w:bCs/>
          <w:i/>
          <w:color w:val="0000CC"/>
          <w:sz w:val="20"/>
          <w:szCs w:val="20"/>
        </w:rPr>
        <w:t>perte</w:t>
      </w:r>
      <w:r w:rsidRPr="00316AD7">
        <w:rPr>
          <w:rFonts w:ascii="Garamond" w:hAnsi="Garamond" w:cs="Courier New"/>
          <w:bCs/>
          <w:color w:val="000000" w:themeColor="text1"/>
          <w:sz w:val="20"/>
          <w:szCs w:val="20"/>
        </w:rPr>
        <w:t xml:space="preserve"> </w:t>
      </w:r>
      <w:r w:rsidRPr="003D2C4F">
        <w:rPr>
          <w:rFonts w:ascii="Garamond" w:hAnsi="Garamond" w:cs="Courier New"/>
          <w:bCs/>
          <w:color w:val="C00000"/>
          <w:sz w:val="16"/>
          <w:szCs w:val="16"/>
        </w:rPr>
        <w:t>[en bas à droite]</w:t>
      </w:r>
      <w:r w:rsidRPr="00316AD7">
        <w:rPr>
          <w:rFonts w:ascii="Garamond" w:hAnsi="Garamond" w:cs="Courier New"/>
          <w:bCs/>
          <w:color w:val="000000" w:themeColor="text1"/>
          <w:sz w:val="20"/>
          <w:szCs w:val="20"/>
        </w:rPr>
        <w:t xml:space="preserve">. </w:t>
      </w:r>
    </w:p>
    <w:p w:rsidR="003D2C4F" w:rsidRDefault="003D2C4F" w:rsidP="003F4C0B">
      <w:pPr>
        <w:autoSpaceDE w:val="0"/>
        <w:autoSpaceDN w:val="0"/>
        <w:adjustRightInd w:val="0"/>
        <w:rPr>
          <w:rFonts w:ascii="Garamond" w:hAnsi="Garamond" w:cs="Courier New"/>
          <w:bCs/>
          <w:color w:val="000000" w:themeColor="text1"/>
          <w:sz w:val="20"/>
          <w:szCs w:val="20"/>
        </w:rPr>
      </w:pPr>
    </w:p>
    <w:p w:rsidR="003D2C4F" w:rsidRDefault="003F4C0B" w:rsidP="003F4C0B">
      <w:pPr>
        <w:autoSpaceDE w:val="0"/>
        <w:autoSpaceDN w:val="0"/>
        <w:adjustRightInd w:val="0"/>
        <w:rPr>
          <w:rFonts w:ascii="Garamond" w:hAnsi="Garamond" w:cs="Courier New"/>
          <w:bCs/>
          <w:color w:val="000000" w:themeColor="text1"/>
          <w:sz w:val="20"/>
          <w:szCs w:val="20"/>
        </w:rPr>
      </w:pPr>
      <w:r w:rsidRPr="00316AD7">
        <w:rPr>
          <w:rFonts w:ascii="Garamond" w:hAnsi="Garamond" w:cs="Courier New"/>
          <w:bCs/>
          <w:color w:val="000000" w:themeColor="text1"/>
          <w:sz w:val="20"/>
          <w:szCs w:val="20"/>
        </w:rPr>
        <w:t xml:space="preserve">Or, c’est ce qu’il ne peut penser qu’à se faire </w:t>
      </w:r>
      <w:r w:rsidRPr="00316AD7">
        <w:rPr>
          <w:rFonts w:ascii="Garamond" w:hAnsi="Garamond"/>
          <w:bCs/>
          <w:i/>
          <w:color w:val="000000" w:themeColor="text1"/>
          <w:sz w:val="20"/>
          <w:szCs w:val="20"/>
        </w:rPr>
        <w:t>être</w:t>
      </w:r>
      <w:r w:rsidR="00CA7FFC" w:rsidRPr="00316AD7">
        <w:rPr>
          <w:rFonts w:ascii="Garamond" w:hAnsi="Garamond"/>
          <w:bCs/>
          <w:i/>
          <w:color w:val="000000" w:themeColor="text1"/>
          <w:sz w:val="20"/>
          <w:szCs w:val="20"/>
        </w:rPr>
        <w:t> </w:t>
      </w:r>
      <w:r w:rsidR="00CA7FFC" w:rsidRPr="00316AD7">
        <w:rPr>
          <w:rFonts w:ascii="Garamond" w:hAnsi="Garamond" w:cs="Courier New"/>
          <w:bCs/>
          <w:color w:val="000000" w:themeColor="text1"/>
          <w:sz w:val="20"/>
          <w:szCs w:val="20"/>
        </w:rPr>
        <w:t>:</w:t>
      </w:r>
      <w:r w:rsidRPr="00316AD7">
        <w:rPr>
          <w:rFonts w:ascii="Garamond" w:hAnsi="Garamond" w:cs="Courier New"/>
          <w:bCs/>
          <w:color w:val="000000" w:themeColor="text1"/>
          <w:sz w:val="20"/>
          <w:szCs w:val="20"/>
        </w:rPr>
        <w:t xml:space="preserve"> « </w:t>
      </w:r>
      <w:r w:rsidRPr="00316AD7">
        <w:rPr>
          <w:rFonts w:ascii="Garamond" w:hAnsi="Garamond"/>
          <w:bCs/>
          <w:i/>
          <w:iCs/>
          <w:color w:val="000000" w:themeColor="text1"/>
          <w:sz w:val="20"/>
          <w:szCs w:val="20"/>
        </w:rPr>
        <w:t>Je pense</w:t>
      </w:r>
      <w:r w:rsidRPr="00316AD7">
        <w:rPr>
          <w:rFonts w:ascii="Garamond" w:hAnsi="Garamond" w:cs="Courier New"/>
          <w:bCs/>
          <w:color w:val="000000" w:themeColor="text1"/>
          <w:sz w:val="20"/>
          <w:szCs w:val="20"/>
        </w:rPr>
        <w:t xml:space="preserve"> </w:t>
      </w:r>
      <w:r w:rsidR="003D2C4F">
        <w:rPr>
          <w:rFonts w:ascii="Garamond" w:hAnsi="Garamond" w:cs="Courier New"/>
          <w:bCs/>
          <w:color w:val="000000" w:themeColor="text1"/>
          <w:sz w:val="18"/>
          <w:szCs w:val="18"/>
        </w:rPr>
        <w:t>-</w:t>
      </w:r>
      <w:r w:rsidRPr="003D2C4F">
        <w:rPr>
          <w:rFonts w:ascii="Garamond" w:hAnsi="Garamond" w:cs="Courier New"/>
          <w:bCs/>
          <w:color w:val="000000" w:themeColor="text1"/>
          <w:sz w:val="18"/>
          <w:szCs w:val="18"/>
        </w:rPr>
        <w:t xml:space="preserve"> dit</w:t>
      </w:r>
      <w:r w:rsidR="003D2C4F">
        <w:rPr>
          <w:rFonts w:ascii="Garamond" w:hAnsi="Garamond" w:cs="Courier New"/>
          <w:bCs/>
          <w:color w:val="000000" w:themeColor="text1"/>
          <w:sz w:val="18"/>
          <w:szCs w:val="18"/>
        </w:rPr>
        <w:t>-</w:t>
      </w:r>
      <w:r w:rsidRPr="003D2C4F">
        <w:rPr>
          <w:rFonts w:ascii="Garamond" w:hAnsi="Garamond" w:cs="Courier New"/>
          <w:bCs/>
          <w:color w:val="000000" w:themeColor="text1"/>
          <w:sz w:val="18"/>
          <w:szCs w:val="18"/>
        </w:rPr>
        <w:t xml:space="preserve">il </w:t>
      </w:r>
      <w:r w:rsidR="003D2C4F">
        <w:rPr>
          <w:rFonts w:ascii="Garamond" w:hAnsi="Garamond" w:cs="Courier New"/>
          <w:bCs/>
          <w:color w:val="000000" w:themeColor="text1"/>
          <w:sz w:val="18"/>
          <w:szCs w:val="18"/>
        </w:rPr>
        <w:t>-</w:t>
      </w:r>
      <w:r w:rsidRPr="00316AD7">
        <w:rPr>
          <w:rFonts w:ascii="Garamond" w:hAnsi="Garamond" w:cs="Courier New"/>
          <w:bCs/>
          <w:color w:val="000000" w:themeColor="text1"/>
          <w:sz w:val="20"/>
          <w:szCs w:val="20"/>
        </w:rPr>
        <w:t xml:space="preserve"> </w:t>
      </w:r>
      <w:r w:rsidRPr="00316AD7">
        <w:rPr>
          <w:rFonts w:ascii="Garamond" w:hAnsi="Garamond"/>
          <w:bCs/>
          <w:i/>
          <w:iCs/>
          <w:color w:val="000000" w:themeColor="text1"/>
          <w:sz w:val="20"/>
          <w:szCs w:val="20"/>
        </w:rPr>
        <w:t>donc je suis</w:t>
      </w:r>
      <w:r w:rsidRPr="00316AD7">
        <w:rPr>
          <w:rFonts w:ascii="Garamond" w:hAnsi="Garamond" w:cs="Courier New"/>
          <w:bCs/>
          <w:color w:val="000000" w:themeColor="text1"/>
          <w:sz w:val="20"/>
          <w:szCs w:val="20"/>
        </w:rPr>
        <w:t xml:space="preserve"> ». Il se rejette invinciblement dans </w:t>
      </w:r>
      <w:r w:rsidRPr="00316AD7">
        <w:rPr>
          <w:rFonts w:ascii="Garamond" w:hAnsi="Garamond"/>
          <w:bCs/>
          <w:i/>
          <w:color w:val="000000" w:themeColor="text1"/>
          <w:sz w:val="20"/>
          <w:szCs w:val="20"/>
        </w:rPr>
        <w:t>l’être</w:t>
      </w:r>
      <w:r w:rsidRPr="00316AD7">
        <w:rPr>
          <w:rFonts w:ascii="Garamond" w:hAnsi="Garamond" w:cs="Courier New"/>
          <w:bCs/>
          <w:color w:val="000000" w:themeColor="text1"/>
          <w:sz w:val="20"/>
          <w:szCs w:val="20"/>
        </w:rPr>
        <w:t xml:space="preserve">, </w:t>
      </w:r>
    </w:p>
    <w:p w:rsidR="003D2C4F" w:rsidRDefault="003F4C0B" w:rsidP="003F4C0B">
      <w:pPr>
        <w:autoSpaceDE w:val="0"/>
        <w:autoSpaceDN w:val="0"/>
        <w:adjustRightInd w:val="0"/>
        <w:rPr>
          <w:rFonts w:ascii="Garamond" w:hAnsi="Garamond" w:cs="Courier New"/>
          <w:bCs/>
          <w:color w:val="000000" w:themeColor="text1"/>
          <w:sz w:val="20"/>
          <w:szCs w:val="20"/>
        </w:rPr>
      </w:pPr>
      <w:r w:rsidRPr="00316AD7">
        <w:rPr>
          <w:rFonts w:ascii="Garamond" w:hAnsi="Garamond" w:cs="Courier New"/>
          <w:bCs/>
          <w:color w:val="000000" w:themeColor="text1"/>
          <w:sz w:val="20"/>
          <w:szCs w:val="20"/>
        </w:rPr>
        <w:t xml:space="preserve">de ce faux acte qui s’appelle le </w:t>
      </w:r>
      <w:r w:rsidRPr="00316AD7">
        <w:rPr>
          <w:rFonts w:ascii="Garamond" w:hAnsi="Garamond"/>
          <w:bCs/>
          <w:i/>
          <w:iCs/>
          <w:color w:val="000000" w:themeColor="text1"/>
          <w:sz w:val="20"/>
          <w:szCs w:val="20"/>
        </w:rPr>
        <w:t>cogito</w:t>
      </w:r>
      <w:r w:rsidRPr="00316AD7">
        <w:rPr>
          <w:rFonts w:ascii="Garamond" w:hAnsi="Garamond" w:cs="Courier New"/>
          <w:bCs/>
          <w:i/>
          <w:iCs/>
          <w:color w:val="000000" w:themeColor="text1"/>
          <w:sz w:val="20"/>
          <w:szCs w:val="20"/>
        </w:rPr>
        <w:t xml:space="preserve"> </w:t>
      </w:r>
      <w:r w:rsidRPr="003D2C4F">
        <w:rPr>
          <w:rFonts w:ascii="Garamond" w:hAnsi="Garamond" w:cs="Courier New"/>
          <w:bCs/>
          <w:color w:val="C00000"/>
          <w:sz w:val="16"/>
          <w:szCs w:val="16"/>
        </w:rPr>
        <w:t>[en haut à gauche]</w:t>
      </w:r>
      <w:r w:rsidRPr="00316AD7">
        <w:rPr>
          <w:rFonts w:ascii="Garamond" w:hAnsi="Garamond" w:cs="Courier New"/>
          <w:bCs/>
          <w:color w:val="000000" w:themeColor="text1"/>
          <w:sz w:val="20"/>
          <w:szCs w:val="20"/>
        </w:rPr>
        <w:t xml:space="preserve">. </w:t>
      </w:r>
      <w:r w:rsidRPr="00316AD7">
        <w:rPr>
          <w:rFonts w:ascii="Garamond" w:hAnsi="Garamond"/>
          <w:bCs/>
          <w:i/>
          <w:color w:val="0000CC"/>
          <w:sz w:val="20"/>
          <w:szCs w:val="20"/>
        </w:rPr>
        <w:t xml:space="preserve">L’acte du </w:t>
      </w:r>
      <w:r w:rsidRPr="00316AD7">
        <w:rPr>
          <w:rFonts w:ascii="Garamond" w:hAnsi="Garamond"/>
          <w:bCs/>
          <w:i/>
          <w:iCs/>
          <w:color w:val="0000CC"/>
          <w:sz w:val="20"/>
          <w:szCs w:val="20"/>
        </w:rPr>
        <w:t>cogito</w:t>
      </w:r>
      <w:r w:rsidRPr="00316AD7">
        <w:rPr>
          <w:rFonts w:ascii="Garamond" w:hAnsi="Garamond"/>
          <w:bCs/>
          <w:i/>
          <w:color w:val="0000CC"/>
          <w:sz w:val="20"/>
          <w:szCs w:val="20"/>
        </w:rPr>
        <w:t>, c’est l’erreur sur l’être</w:t>
      </w:r>
      <w:r w:rsidRPr="00316AD7">
        <w:rPr>
          <w:rFonts w:ascii="Garamond" w:hAnsi="Garamond" w:cs="Courier New"/>
          <w:bCs/>
          <w:color w:val="000000" w:themeColor="text1"/>
          <w:sz w:val="20"/>
          <w:szCs w:val="20"/>
        </w:rPr>
        <w:t xml:space="preserve">, comme nous le voyons ainsi </w:t>
      </w:r>
    </w:p>
    <w:p w:rsidR="003D2C4F"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bCs/>
          <w:color w:val="000000" w:themeColor="text1"/>
          <w:sz w:val="20"/>
          <w:szCs w:val="20"/>
        </w:rPr>
        <w:t xml:space="preserve">dans l’aliénation définitive qui en résulte, </w:t>
      </w:r>
      <w:r w:rsidRPr="00316AD7">
        <w:rPr>
          <w:rFonts w:ascii="Garamond" w:hAnsi="Garamond"/>
          <w:bCs/>
          <w:i/>
          <w:color w:val="0000CC"/>
          <w:sz w:val="20"/>
          <w:szCs w:val="20"/>
        </w:rPr>
        <w:t>du</w:t>
      </w:r>
      <w:r w:rsidRPr="00316AD7">
        <w:rPr>
          <w:rFonts w:ascii="Garamond" w:hAnsi="Garamond" w:cs="Courier New"/>
          <w:bCs/>
          <w:color w:val="0000CC"/>
          <w:sz w:val="20"/>
          <w:szCs w:val="20"/>
        </w:rPr>
        <w:t xml:space="preserve"> </w:t>
      </w:r>
      <w:r w:rsidRPr="00316AD7">
        <w:rPr>
          <w:rFonts w:ascii="Garamond" w:hAnsi="Garamond"/>
          <w:bCs/>
          <w:i/>
          <w:color w:val="0000CC"/>
          <w:sz w:val="20"/>
          <w:szCs w:val="20"/>
        </w:rPr>
        <w:t>corps qui est rejeté dans l’étendue</w:t>
      </w:r>
      <w:r w:rsidRPr="00316AD7">
        <w:rPr>
          <w:rFonts w:ascii="Garamond" w:hAnsi="Garamond" w:cs="Courier New"/>
          <w:bCs/>
          <w:color w:val="000000" w:themeColor="text1"/>
          <w:sz w:val="20"/>
          <w:szCs w:val="20"/>
        </w:rPr>
        <w:t>.</w:t>
      </w:r>
      <w:r w:rsidR="003D2C4F">
        <w:rPr>
          <w:rFonts w:ascii="Garamond" w:hAnsi="Garamond" w:cs="Courier New"/>
          <w:bCs/>
          <w:color w:val="000000" w:themeColor="text1"/>
          <w:sz w:val="20"/>
          <w:szCs w:val="20"/>
        </w:rPr>
        <w:t xml:space="preserve"> </w:t>
      </w:r>
      <w:r w:rsidRPr="00316AD7">
        <w:rPr>
          <w:rFonts w:ascii="Garamond" w:hAnsi="Garamond" w:cs="Courier New"/>
          <w:color w:val="000000"/>
          <w:sz w:val="20"/>
          <w:szCs w:val="20"/>
        </w:rPr>
        <w:t xml:space="preserve">Le rejet du corps hors de la pensée, </w:t>
      </w:r>
    </w:p>
    <w:p w:rsidR="00CA7FFC"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c’est la grande </w:t>
      </w:r>
      <w:proofErr w:type="spellStart"/>
      <w:r w:rsidRPr="00316AD7">
        <w:rPr>
          <w:rFonts w:ascii="Garamond" w:hAnsi="Garamond"/>
          <w:i/>
          <w:iCs/>
          <w:color w:val="000000"/>
          <w:sz w:val="20"/>
          <w:szCs w:val="20"/>
        </w:rPr>
        <w:t>Verwerfung</w:t>
      </w:r>
      <w:proofErr w:type="spellEnd"/>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de DESCARTES, elle est signée de son effet qu’il reparaît dans </w:t>
      </w:r>
      <w:r w:rsidRPr="00316AD7">
        <w:rPr>
          <w:rFonts w:ascii="Garamond" w:hAnsi="Garamond"/>
          <w:i/>
          <w:color w:val="0000CC"/>
          <w:sz w:val="20"/>
          <w:szCs w:val="20"/>
        </w:rPr>
        <w:t>le réel</w:t>
      </w:r>
      <w:r w:rsidRPr="00316AD7">
        <w:rPr>
          <w:rFonts w:ascii="Garamond" w:hAnsi="Garamond" w:cs="Courier New"/>
          <w:color w:val="000000"/>
          <w:sz w:val="20"/>
          <w:szCs w:val="20"/>
        </w:rPr>
        <w:t>, c’est</w:t>
      </w:r>
      <w:r w:rsidR="003D2C4F">
        <w:rPr>
          <w:rFonts w:ascii="Garamond" w:hAnsi="Garamond" w:cs="Courier New"/>
          <w:color w:val="000000"/>
          <w:sz w:val="20"/>
          <w:szCs w:val="20"/>
        </w:rPr>
        <w:t>-</w:t>
      </w:r>
      <w:r w:rsidRPr="00316AD7">
        <w:rPr>
          <w:rFonts w:ascii="Garamond" w:hAnsi="Garamond" w:cs="Courier New"/>
          <w:color w:val="000000"/>
          <w:sz w:val="20"/>
          <w:szCs w:val="20"/>
        </w:rPr>
        <w:t>à</w:t>
      </w:r>
      <w:r w:rsidR="003D2C4F">
        <w:rPr>
          <w:rFonts w:ascii="Garamond" w:hAnsi="Garamond" w:cs="Courier New"/>
          <w:color w:val="000000"/>
          <w:sz w:val="20"/>
          <w:szCs w:val="20"/>
        </w:rPr>
        <w:t>-</w:t>
      </w:r>
      <w:r w:rsidRPr="00316AD7">
        <w:rPr>
          <w:rFonts w:ascii="Garamond" w:hAnsi="Garamond" w:cs="Courier New"/>
          <w:color w:val="000000"/>
          <w:sz w:val="20"/>
          <w:szCs w:val="20"/>
        </w:rPr>
        <w:t xml:space="preserve">dire dans </w:t>
      </w:r>
      <w:r w:rsidRPr="00316AD7">
        <w:rPr>
          <w:rFonts w:ascii="Garamond" w:hAnsi="Garamond"/>
          <w:i/>
          <w:color w:val="0000CC"/>
          <w:sz w:val="20"/>
          <w:szCs w:val="20"/>
        </w:rPr>
        <w:t>l’impossible</w:t>
      </w:r>
      <w:r w:rsidRPr="00316AD7">
        <w:rPr>
          <w:rFonts w:ascii="Garamond" w:hAnsi="Garamond" w:cs="Courier New"/>
          <w:color w:val="000000"/>
          <w:sz w:val="20"/>
          <w:szCs w:val="20"/>
        </w:rPr>
        <w:t xml:space="preserve"> : </w:t>
      </w:r>
    </w:p>
    <w:p w:rsidR="00CA7FFC"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il est impossible qu’une machine soit corps. C’est pourquoi le savoir le prouve toujours</w:t>
      </w:r>
      <w:r w:rsidR="00CA7FFC"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plus en le mettant </w:t>
      </w:r>
      <w:r w:rsidRPr="00D11D31">
        <w:rPr>
          <w:rFonts w:ascii="Garamond" w:hAnsi="Garamond" w:cs="Courier New"/>
          <w:i/>
          <w:color w:val="000000"/>
          <w:sz w:val="20"/>
          <w:szCs w:val="20"/>
        </w:rPr>
        <w:t>en pièces détachées</w:t>
      </w:r>
      <w:r w:rsidRPr="00316AD7">
        <w:rPr>
          <w:rFonts w:ascii="Garamond" w:hAnsi="Garamond" w:cs="Courier New"/>
          <w:color w:val="000000"/>
          <w:sz w:val="20"/>
          <w:szCs w:val="20"/>
        </w:rPr>
        <w:t xml:space="preserve">. </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Dans cette aventure nous y sommes, je n’ai pas besoin</w:t>
      </w:r>
      <w:r w:rsidR="00D11D31">
        <w:rPr>
          <w:rFonts w:ascii="Garamond" w:hAnsi="Garamond" w:cs="Courier New"/>
          <w:color w:val="000000"/>
          <w:sz w:val="20"/>
          <w:szCs w:val="20"/>
        </w:rPr>
        <w:t xml:space="preserve"> -</w:t>
      </w:r>
      <w:r w:rsidRPr="00316AD7">
        <w:rPr>
          <w:rFonts w:ascii="Garamond" w:hAnsi="Garamond" w:cs="Courier New"/>
          <w:color w:val="000000"/>
          <w:sz w:val="20"/>
          <w:szCs w:val="20"/>
        </w:rPr>
        <w:t xml:space="preserve"> je pense</w:t>
      </w:r>
      <w:r w:rsidR="00D11D31">
        <w:rPr>
          <w:rFonts w:ascii="Garamond" w:hAnsi="Garamond" w:cs="Courier New"/>
          <w:color w:val="000000"/>
          <w:sz w:val="20"/>
          <w:szCs w:val="20"/>
        </w:rPr>
        <w:t xml:space="preserve"> -</w:t>
      </w:r>
      <w:r w:rsidRPr="00316AD7">
        <w:rPr>
          <w:rFonts w:ascii="Garamond" w:hAnsi="Garamond" w:cs="Courier New"/>
          <w:color w:val="000000"/>
          <w:sz w:val="20"/>
          <w:szCs w:val="20"/>
        </w:rPr>
        <w:t xml:space="preserve"> de faire des allusions.</w:t>
      </w:r>
      <w:r w:rsidR="00D11D31">
        <w:rPr>
          <w:rFonts w:ascii="Garamond" w:hAnsi="Garamond" w:cs="Courier New"/>
          <w:color w:val="000000"/>
          <w:sz w:val="20"/>
          <w:szCs w:val="20"/>
        </w:rPr>
        <w:t xml:space="preserve"> </w:t>
      </w:r>
      <w:r w:rsidRPr="00316AD7">
        <w:rPr>
          <w:rFonts w:ascii="Garamond" w:hAnsi="Garamond" w:cs="Courier New"/>
          <w:color w:val="000000"/>
          <w:sz w:val="20"/>
          <w:szCs w:val="20"/>
        </w:rPr>
        <w:t>Mais laissons</w:t>
      </w:r>
      <w:r w:rsidR="00D11D31">
        <w:rPr>
          <w:rFonts w:ascii="Garamond" w:hAnsi="Garamond" w:cs="Courier New"/>
          <w:color w:val="000000"/>
          <w:sz w:val="20"/>
          <w:szCs w:val="20"/>
        </w:rPr>
        <w:t>-</w:t>
      </w:r>
      <w:r w:rsidRPr="00316AD7">
        <w:rPr>
          <w:rFonts w:ascii="Garamond" w:hAnsi="Garamond" w:cs="Courier New"/>
          <w:color w:val="000000"/>
          <w:sz w:val="20"/>
          <w:szCs w:val="20"/>
        </w:rPr>
        <w:t>là pour aujourd’hui notre DESCARTES pour revenir à la suite et à la ponctuation qu’il faut donner aujourd’hui à notre avance.</w:t>
      </w:r>
    </w:p>
    <w:p w:rsidR="003F4C0B" w:rsidRPr="00316AD7" w:rsidRDefault="003F4C0B" w:rsidP="003F4C0B">
      <w:pPr>
        <w:autoSpaceDE w:val="0"/>
        <w:autoSpaceDN w:val="0"/>
        <w:adjustRightInd w:val="0"/>
        <w:rPr>
          <w:rFonts w:ascii="Garamond" w:hAnsi="Garamond" w:cs="Courier New"/>
          <w:color w:val="000000"/>
          <w:sz w:val="20"/>
          <w:szCs w:val="20"/>
        </w:rPr>
      </w:pPr>
    </w:p>
    <w:p w:rsidR="003F4C0B" w:rsidRPr="00316AD7" w:rsidRDefault="003F4C0B" w:rsidP="003F4C0B">
      <w:pPr>
        <w:autoSpaceDE w:val="0"/>
        <w:autoSpaceDN w:val="0"/>
        <w:adjustRightInd w:val="0"/>
        <w:rPr>
          <w:rFonts w:ascii="Garamond" w:hAnsi="Garamond" w:cs="Courier New"/>
          <w:color w:val="000000"/>
          <w:sz w:val="20"/>
          <w:szCs w:val="20"/>
        </w:rPr>
      </w:pPr>
      <w:r w:rsidRPr="00D11D31">
        <w:rPr>
          <w:rFonts w:ascii="Garamond" w:hAnsi="Garamond" w:cs="Courier New"/>
          <w:i/>
          <w:color w:val="000000"/>
          <w:sz w:val="20"/>
          <w:szCs w:val="20"/>
        </w:rPr>
        <w:t xml:space="preserve">Le sujet de </w:t>
      </w:r>
      <w:r w:rsidRPr="00D11D31">
        <w:rPr>
          <w:rFonts w:ascii="Garamond" w:hAnsi="Garamond"/>
          <w:i/>
          <w:color w:val="000000"/>
          <w:sz w:val="20"/>
          <w:szCs w:val="20"/>
        </w:rPr>
        <w:t>l’acte</w:t>
      </w:r>
      <w:r w:rsidRPr="00316AD7">
        <w:rPr>
          <w:rFonts w:ascii="Garamond" w:hAnsi="Garamond"/>
          <w:i/>
          <w:color w:val="000000"/>
          <w:sz w:val="20"/>
          <w:szCs w:val="20"/>
        </w:rPr>
        <w:t xml:space="preserve"> analytique</w:t>
      </w:r>
      <w:r w:rsidRPr="00316AD7">
        <w:rPr>
          <w:rFonts w:ascii="Garamond" w:hAnsi="Garamond" w:cs="Courier New"/>
          <w:color w:val="000000"/>
          <w:sz w:val="20"/>
          <w:szCs w:val="20"/>
        </w:rPr>
        <w:t xml:space="preserve">, nous savons qu’il ne peut savoir rien de ce qui s’apprend dans l’expérience analytique, sinon de ce qu'y opère </w:t>
      </w:r>
      <w:r w:rsidRPr="00D11D31">
        <w:rPr>
          <w:rFonts w:ascii="Garamond" w:hAnsi="Garamond" w:cs="Courier New"/>
          <w:i/>
          <w:color w:val="000000"/>
          <w:sz w:val="20"/>
          <w:szCs w:val="20"/>
        </w:rPr>
        <w:t>ce qu’on appelle le transfert. Le transfert</w:t>
      </w:r>
      <w:r w:rsidRPr="00316AD7">
        <w:rPr>
          <w:rFonts w:ascii="Garamond" w:hAnsi="Garamond" w:cs="Courier New"/>
          <w:color w:val="000000"/>
          <w:sz w:val="20"/>
          <w:szCs w:val="20"/>
        </w:rPr>
        <w:t xml:space="preserve">, je l’ai restauré dans sa fonction complète à le rapporter au </w:t>
      </w:r>
      <w:r w:rsidR="009D0982" w:rsidRPr="00316AD7">
        <w:rPr>
          <w:rFonts w:ascii="Garamond" w:hAnsi="Garamond"/>
          <w:i/>
          <w:color w:val="0000CC"/>
          <w:sz w:val="20"/>
          <w:szCs w:val="20"/>
        </w:rPr>
        <w:t>sujet supposé savoir</w:t>
      </w:r>
      <w:r w:rsidRPr="00316AD7">
        <w:rPr>
          <w:rFonts w:ascii="Garamond" w:hAnsi="Garamond" w:cs="Courier New"/>
          <w:color w:val="000000"/>
          <w:sz w:val="20"/>
          <w:szCs w:val="20"/>
        </w:rPr>
        <w:t>.</w:t>
      </w:r>
    </w:p>
    <w:p w:rsidR="00D11D31"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Le terme de l’analyse consiste dans </w:t>
      </w:r>
      <w:r w:rsidRPr="00D11D31">
        <w:rPr>
          <w:rFonts w:ascii="Garamond" w:hAnsi="Garamond"/>
          <w:i/>
          <w:color w:val="000000"/>
          <w:sz w:val="20"/>
          <w:szCs w:val="20"/>
        </w:rPr>
        <w:t>la chute</w:t>
      </w:r>
      <w:r w:rsidRPr="00D11D31">
        <w:rPr>
          <w:rFonts w:ascii="Garamond" w:hAnsi="Garamond" w:cs="Courier New"/>
          <w:i/>
          <w:color w:val="000000"/>
          <w:sz w:val="20"/>
          <w:szCs w:val="20"/>
        </w:rPr>
        <w:t xml:space="preserve"> du </w:t>
      </w:r>
      <w:r w:rsidRPr="00D11D31">
        <w:rPr>
          <w:rFonts w:ascii="Garamond" w:hAnsi="Garamond"/>
          <w:i/>
          <w:color w:val="0000CC"/>
          <w:sz w:val="20"/>
          <w:szCs w:val="20"/>
        </w:rPr>
        <w:t>sujet supposé savoir</w:t>
      </w:r>
      <w:r w:rsidRPr="00316AD7">
        <w:rPr>
          <w:rFonts w:ascii="Garamond" w:hAnsi="Garamond" w:cs="Courier New"/>
          <w:color w:val="000000"/>
          <w:sz w:val="20"/>
          <w:szCs w:val="20"/>
        </w:rPr>
        <w:t xml:space="preserve"> et sa réduction à l’avènement de cet </w:t>
      </w:r>
      <w:r w:rsidRPr="00316AD7">
        <w:rPr>
          <w:rFonts w:ascii="Garamond" w:hAnsi="Garamond"/>
          <w:i/>
          <w:color w:val="0000CC"/>
          <w:sz w:val="20"/>
          <w:szCs w:val="20"/>
        </w:rPr>
        <w:t>objet(</w:t>
      </w:r>
      <w:r w:rsidRPr="00316AD7">
        <w:rPr>
          <w:rFonts w:ascii="Garamond" w:hAnsi="Garamond"/>
          <w:i/>
          <w:iCs/>
          <w:color w:val="0000CC"/>
          <w:sz w:val="20"/>
          <w:szCs w:val="20"/>
        </w:rPr>
        <w:t>a</w:t>
      </w:r>
      <w:r w:rsidRPr="00316AD7">
        <w:rPr>
          <w:rFonts w:ascii="Garamond" w:hAnsi="Garamond"/>
          <w:i/>
          <w:color w:val="0000CC"/>
          <w:sz w:val="20"/>
          <w:szCs w:val="20"/>
        </w:rPr>
        <w:t>)</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comme cause </w:t>
      </w:r>
    </w:p>
    <w:p w:rsidR="00CA7FFC"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de la division du sujet qui vient à sa place. </w:t>
      </w:r>
    </w:p>
    <w:p w:rsidR="009D0982" w:rsidRPr="00316AD7" w:rsidRDefault="009D0982" w:rsidP="003F4C0B">
      <w:pPr>
        <w:autoSpaceDE w:val="0"/>
        <w:autoSpaceDN w:val="0"/>
        <w:adjustRightInd w:val="0"/>
        <w:rPr>
          <w:rFonts w:ascii="Garamond" w:hAnsi="Garamond" w:cs="Courier New"/>
          <w:color w:val="000000"/>
          <w:sz w:val="20"/>
          <w:szCs w:val="20"/>
        </w:rPr>
      </w:pPr>
    </w:p>
    <w:p w:rsidR="00D11D31"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Celui qui fantasmatiquement avec le psychanalysant joue la partie au regard du </w:t>
      </w:r>
      <w:r w:rsidR="006431B4" w:rsidRPr="00316AD7">
        <w:rPr>
          <w:rFonts w:ascii="Garamond" w:hAnsi="Garamond"/>
          <w:i/>
          <w:color w:val="0000CC"/>
          <w:sz w:val="20"/>
          <w:szCs w:val="20"/>
        </w:rPr>
        <w:t>sujet supposé savoir</w:t>
      </w:r>
      <w:r w:rsidRPr="00316AD7">
        <w:rPr>
          <w:rFonts w:ascii="Garamond" w:hAnsi="Garamond" w:cs="Courier New"/>
          <w:color w:val="000000"/>
          <w:sz w:val="20"/>
          <w:szCs w:val="20"/>
        </w:rPr>
        <w:t xml:space="preserve">, à savoir l’analyste, </w:t>
      </w:r>
    </w:p>
    <w:p w:rsidR="00D11D31"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c’est celui</w:t>
      </w:r>
      <w:r w:rsidR="00D11D31">
        <w:rPr>
          <w:rFonts w:ascii="Garamond" w:hAnsi="Garamond" w:cs="Courier New"/>
          <w:color w:val="000000"/>
          <w:sz w:val="20"/>
          <w:szCs w:val="20"/>
        </w:rPr>
        <w:t>-</w:t>
      </w:r>
      <w:r w:rsidRPr="00316AD7">
        <w:rPr>
          <w:rFonts w:ascii="Garamond" w:hAnsi="Garamond" w:cs="Courier New"/>
          <w:color w:val="000000"/>
          <w:sz w:val="20"/>
          <w:szCs w:val="20"/>
        </w:rPr>
        <w:t xml:space="preserve">là, l’analyste, qui vient au terme de l’analyse à supporter de n’être plus rien que ce </w:t>
      </w:r>
      <w:r w:rsidRPr="00316AD7">
        <w:rPr>
          <w:rFonts w:ascii="Garamond" w:hAnsi="Garamond"/>
          <w:i/>
          <w:color w:val="0000CC"/>
          <w:sz w:val="20"/>
          <w:szCs w:val="20"/>
        </w:rPr>
        <w:t>reste</w:t>
      </w:r>
      <w:r w:rsidRPr="00316AD7">
        <w:rPr>
          <w:rFonts w:ascii="Garamond" w:hAnsi="Garamond" w:cs="Courier New"/>
          <w:color w:val="000000"/>
          <w:sz w:val="20"/>
          <w:szCs w:val="20"/>
        </w:rPr>
        <w:t xml:space="preserve">, ce </w:t>
      </w:r>
      <w:r w:rsidRPr="00316AD7">
        <w:rPr>
          <w:rFonts w:ascii="Garamond" w:hAnsi="Garamond"/>
          <w:i/>
          <w:color w:val="000000"/>
          <w:sz w:val="20"/>
          <w:szCs w:val="20"/>
        </w:rPr>
        <w:t>reste de la chose sue</w:t>
      </w:r>
      <w:r w:rsidRPr="00316AD7">
        <w:rPr>
          <w:rFonts w:ascii="Garamond" w:hAnsi="Garamond" w:cs="Courier New"/>
          <w:color w:val="000000"/>
          <w:sz w:val="20"/>
          <w:szCs w:val="20"/>
        </w:rPr>
        <w:t xml:space="preserve"> </w:t>
      </w:r>
    </w:p>
    <w:p w:rsidR="006431B4"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qui s’appelle </w:t>
      </w:r>
      <w:r w:rsidRPr="00316AD7">
        <w:rPr>
          <w:rFonts w:ascii="Garamond" w:hAnsi="Garamond"/>
          <w:i/>
          <w:color w:val="0000CC"/>
          <w:sz w:val="20"/>
          <w:szCs w:val="20"/>
        </w:rPr>
        <w:t>l’objet(</w:t>
      </w:r>
      <w:r w:rsidRPr="00316AD7">
        <w:rPr>
          <w:rFonts w:ascii="Garamond" w:hAnsi="Garamond"/>
          <w:i/>
          <w:iCs/>
          <w:color w:val="0000CC"/>
          <w:sz w:val="20"/>
          <w:szCs w:val="20"/>
        </w:rPr>
        <w:t>a</w:t>
      </w:r>
      <w:r w:rsidRPr="00316AD7">
        <w:rPr>
          <w:rFonts w:ascii="Garamond" w:hAnsi="Garamond"/>
          <w:i/>
          <w:color w:val="0000CC"/>
          <w:sz w:val="20"/>
          <w:szCs w:val="20"/>
        </w:rPr>
        <w:t>)</w:t>
      </w:r>
      <w:r w:rsidRPr="00316AD7">
        <w:rPr>
          <w:rFonts w:ascii="Garamond" w:hAnsi="Garamond" w:cs="Courier New"/>
          <w:color w:val="000000"/>
          <w:sz w:val="20"/>
          <w:szCs w:val="20"/>
        </w:rPr>
        <w:t>.</w:t>
      </w:r>
      <w:r w:rsidR="00D11D31">
        <w:rPr>
          <w:rFonts w:ascii="Garamond" w:hAnsi="Garamond" w:cs="Courier New"/>
          <w:color w:val="000000"/>
          <w:sz w:val="20"/>
          <w:szCs w:val="20"/>
        </w:rPr>
        <w:t xml:space="preserve"> </w:t>
      </w:r>
      <w:r w:rsidRPr="00316AD7">
        <w:rPr>
          <w:rFonts w:ascii="Garamond" w:hAnsi="Garamond" w:cs="Courier New"/>
          <w:color w:val="000000"/>
          <w:sz w:val="20"/>
          <w:szCs w:val="20"/>
        </w:rPr>
        <w:t xml:space="preserve">C’est là ce autour de quoi doit porter notre question. </w:t>
      </w:r>
    </w:p>
    <w:p w:rsidR="006431B4" w:rsidRPr="00316AD7" w:rsidRDefault="006431B4" w:rsidP="003F4C0B">
      <w:pPr>
        <w:autoSpaceDE w:val="0"/>
        <w:autoSpaceDN w:val="0"/>
        <w:adjustRightInd w:val="0"/>
        <w:rPr>
          <w:rFonts w:ascii="Garamond" w:hAnsi="Garamond" w:cs="Courier New"/>
          <w:color w:val="000000"/>
          <w:sz w:val="20"/>
          <w:szCs w:val="20"/>
        </w:rPr>
      </w:pPr>
    </w:p>
    <w:p w:rsidR="00D11D31"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L’analysant venu à la fin de l’analyse, dans l’acte, s’il en est un, qui le porte à devenir le psychanalyste, ne nous faut</w:t>
      </w:r>
      <w:r w:rsidR="00D11D31">
        <w:rPr>
          <w:rFonts w:ascii="Garamond" w:hAnsi="Garamond" w:cs="Courier New"/>
          <w:color w:val="000000"/>
          <w:sz w:val="20"/>
          <w:szCs w:val="20"/>
        </w:rPr>
        <w:t>-</w:t>
      </w:r>
      <w:r w:rsidRPr="00316AD7">
        <w:rPr>
          <w:rFonts w:ascii="Garamond" w:hAnsi="Garamond" w:cs="Courier New"/>
          <w:color w:val="000000"/>
          <w:sz w:val="20"/>
          <w:szCs w:val="20"/>
        </w:rPr>
        <w:t>il pas croire qu’il ne l’opère, ce passage, que dans l’acte qui remet à</w:t>
      </w:r>
      <w:r w:rsidR="006431B4"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sa place le </w:t>
      </w:r>
      <w:r w:rsidR="006431B4" w:rsidRPr="00316AD7">
        <w:rPr>
          <w:rFonts w:ascii="Garamond" w:hAnsi="Garamond"/>
          <w:i/>
          <w:color w:val="0000CC"/>
          <w:sz w:val="20"/>
          <w:szCs w:val="20"/>
        </w:rPr>
        <w:t>sujet supposé savoir</w:t>
      </w:r>
      <w:r w:rsidR="00D11D31">
        <w:rPr>
          <w:rFonts w:ascii="Garamond" w:hAnsi="Garamond" w:cs="Courier New"/>
          <w:color w:val="000000"/>
          <w:sz w:val="20"/>
          <w:szCs w:val="20"/>
        </w:rPr>
        <w:t xml:space="preserve"> ? </w:t>
      </w:r>
      <w:r w:rsidRPr="00316AD7">
        <w:rPr>
          <w:rFonts w:ascii="Garamond" w:hAnsi="Garamond" w:cs="Courier New"/>
          <w:color w:val="000000"/>
          <w:sz w:val="20"/>
          <w:szCs w:val="20"/>
        </w:rPr>
        <w:t xml:space="preserve">Nous voyons maintenant </w:t>
      </w:r>
    </w:p>
    <w:p w:rsidR="00D11D31"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cette place où elle est, parce qu’elle peut être occupée, mais qu’elle n’est occupée qu’au temps où ce </w:t>
      </w:r>
      <w:r w:rsidR="006431B4" w:rsidRPr="00316AD7">
        <w:rPr>
          <w:rFonts w:ascii="Garamond" w:hAnsi="Garamond"/>
          <w:i/>
          <w:color w:val="0000CC"/>
          <w:sz w:val="20"/>
          <w:szCs w:val="20"/>
        </w:rPr>
        <w:t>sujet supposé savoir</w:t>
      </w:r>
      <w:r w:rsidRPr="00316AD7">
        <w:rPr>
          <w:rFonts w:ascii="Garamond" w:hAnsi="Garamond" w:cs="Courier New"/>
          <w:color w:val="000000"/>
          <w:sz w:val="20"/>
          <w:szCs w:val="20"/>
        </w:rPr>
        <w:t xml:space="preserve"> </w:t>
      </w:r>
    </w:p>
    <w:p w:rsidR="00D11D31"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s’est réduit à ce terme, que celui qui l’a jusque</w:t>
      </w:r>
      <w:r w:rsidR="00D11D31">
        <w:rPr>
          <w:rFonts w:ascii="Garamond" w:hAnsi="Garamond" w:cs="Courier New"/>
          <w:color w:val="000000"/>
          <w:sz w:val="20"/>
          <w:szCs w:val="20"/>
        </w:rPr>
        <w:t>-</w:t>
      </w:r>
      <w:r w:rsidRPr="00316AD7">
        <w:rPr>
          <w:rFonts w:ascii="Garamond" w:hAnsi="Garamond" w:cs="Courier New"/>
          <w:color w:val="000000"/>
          <w:sz w:val="20"/>
          <w:szCs w:val="20"/>
        </w:rPr>
        <w:t xml:space="preserve">là garanti par son acte, à savoir le psychanalyste, lui, </w:t>
      </w:r>
    </w:p>
    <w:p w:rsidR="006431B4"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le psychanalyste l’est devenu ce résidu, cet </w:t>
      </w:r>
      <w:r w:rsidR="006431B4" w:rsidRPr="00316AD7">
        <w:rPr>
          <w:rFonts w:ascii="Garamond" w:hAnsi="Garamond"/>
          <w:i/>
          <w:color w:val="0000CC"/>
          <w:sz w:val="20"/>
          <w:szCs w:val="20"/>
        </w:rPr>
        <w:t>objet(</w:t>
      </w:r>
      <w:r w:rsidR="006431B4" w:rsidRPr="00316AD7">
        <w:rPr>
          <w:rFonts w:ascii="Garamond" w:hAnsi="Garamond"/>
          <w:i/>
          <w:iCs/>
          <w:color w:val="0000CC"/>
          <w:sz w:val="20"/>
          <w:szCs w:val="20"/>
        </w:rPr>
        <w:t>a</w:t>
      </w:r>
      <w:r w:rsidR="006431B4" w:rsidRPr="00316AD7">
        <w:rPr>
          <w:rFonts w:ascii="Garamond" w:hAnsi="Garamond"/>
          <w:i/>
          <w:color w:val="0000CC"/>
          <w:sz w:val="20"/>
          <w:szCs w:val="20"/>
        </w:rPr>
        <w:t>)</w:t>
      </w:r>
      <w:r w:rsidRPr="00316AD7">
        <w:rPr>
          <w:rFonts w:ascii="Garamond" w:hAnsi="Garamond" w:cs="Courier New"/>
          <w:color w:val="000000"/>
          <w:sz w:val="20"/>
          <w:szCs w:val="20"/>
        </w:rPr>
        <w:t xml:space="preserve">. </w:t>
      </w:r>
    </w:p>
    <w:p w:rsidR="006431B4" w:rsidRPr="00316AD7" w:rsidRDefault="006431B4" w:rsidP="003F4C0B">
      <w:pPr>
        <w:autoSpaceDE w:val="0"/>
        <w:autoSpaceDN w:val="0"/>
        <w:adjustRightInd w:val="0"/>
        <w:rPr>
          <w:rFonts w:ascii="Garamond" w:hAnsi="Garamond" w:cs="Courier New"/>
          <w:color w:val="000000"/>
          <w:sz w:val="20"/>
          <w:szCs w:val="20"/>
        </w:rPr>
      </w:pP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Celui qui, à la fin d’une analyse dite </w:t>
      </w:r>
      <w:r w:rsidR="00D11D31">
        <w:rPr>
          <w:rFonts w:ascii="Garamond" w:hAnsi="Garamond" w:cs="Courier New"/>
          <w:color w:val="000000"/>
          <w:sz w:val="20"/>
          <w:szCs w:val="20"/>
        </w:rPr>
        <w:t>« </w:t>
      </w:r>
      <w:r w:rsidRPr="00316AD7">
        <w:rPr>
          <w:rFonts w:ascii="Garamond" w:hAnsi="Garamond"/>
          <w:i/>
          <w:color w:val="000000"/>
          <w:sz w:val="20"/>
          <w:szCs w:val="20"/>
        </w:rPr>
        <w:t>didactique</w:t>
      </w:r>
      <w:r w:rsidR="00D11D31">
        <w:rPr>
          <w:rFonts w:ascii="Garamond" w:hAnsi="Garamond"/>
          <w:i/>
          <w:color w:val="000000"/>
          <w:sz w:val="20"/>
          <w:szCs w:val="20"/>
        </w:rPr>
        <w:t xml:space="preserve"> » </w:t>
      </w:r>
      <w:r w:rsidRPr="00D11D31">
        <w:rPr>
          <w:rFonts w:ascii="Garamond" w:hAnsi="Garamond" w:cs="Courier New"/>
          <w:i/>
          <w:color w:val="000000"/>
          <w:sz w:val="20"/>
          <w:szCs w:val="20"/>
        </w:rPr>
        <w:t>relève</w:t>
      </w:r>
      <w:r w:rsidRPr="00316AD7">
        <w:rPr>
          <w:rFonts w:ascii="Garamond" w:hAnsi="Garamond" w:cs="Courier New"/>
          <w:color w:val="000000"/>
          <w:sz w:val="20"/>
          <w:szCs w:val="20"/>
        </w:rPr>
        <w:t xml:space="preserve">, si je puis dire, </w:t>
      </w:r>
      <w:r w:rsidRPr="00D11D31">
        <w:rPr>
          <w:rFonts w:ascii="Garamond" w:hAnsi="Garamond" w:cs="Courier New"/>
          <w:i/>
          <w:color w:val="000000"/>
          <w:sz w:val="20"/>
          <w:szCs w:val="20"/>
        </w:rPr>
        <w:t>le gant de cet acte</w:t>
      </w:r>
      <w:r w:rsidRPr="00316AD7">
        <w:rPr>
          <w:rFonts w:ascii="Garamond" w:hAnsi="Garamond" w:cs="Courier New"/>
          <w:color w:val="000000"/>
          <w:sz w:val="20"/>
          <w:szCs w:val="20"/>
        </w:rPr>
        <w:t xml:space="preserve">, nous ne pouvons pas omettre que c’est sachant ce que son analyste est devenu dans l’accomplissement de cet acte, à savoir ce résidu, ce déchet, cette chose rejetée. </w:t>
      </w:r>
    </w:p>
    <w:p w:rsidR="00D11D31" w:rsidRDefault="00D11D31" w:rsidP="00D11D31">
      <w:pPr>
        <w:pStyle w:val="Corpsdetexte"/>
        <w:rPr>
          <w:rFonts w:ascii="Garamond" w:hAnsi="Garamond" w:cs="Courier New"/>
          <w:sz w:val="20"/>
          <w:szCs w:val="20"/>
        </w:rPr>
      </w:pPr>
    </w:p>
    <w:p w:rsidR="003F4C0B" w:rsidRPr="00D11D31" w:rsidRDefault="003F4C0B" w:rsidP="00D11D31">
      <w:pPr>
        <w:pStyle w:val="Corpsdetexte"/>
        <w:rPr>
          <w:rFonts w:ascii="Garamond" w:hAnsi="Garamond" w:cs="Courier New"/>
          <w:color w:val="000000"/>
          <w:sz w:val="20"/>
          <w:szCs w:val="20"/>
        </w:rPr>
      </w:pPr>
      <w:r w:rsidRPr="00316AD7">
        <w:rPr>
          <w:rFonts w:ascii="Garamond" w:hAnsi="Garamond" w:cs="Courier New"/>
          <w:sz w:val="20"/>
          <w:szCs w:val="20"/>
        </w:rPr>
        <w:t xml:space="preserve">À restaurer le </w:t>
      </w:r>
      <w:r w:rsidR="006431B4" w:rsidRPr="00316AD7">
        <w:rPr>
          <w:rFonts w:ascii="Garamond" w:hAnsi="Garamond"/>
          <w:i/>
          <w:color w:val="0000CC"/>
          <w:sz w:val="20"/>
          <w:szCs w:val="20"/>
        </w:rPr>
        <w:t>sujet supposé savoir</w:t>
      </w:r>
      <w:r w:rsidRPr="00316AD7">
        <w:rPr>
          <w:rFonts w:ascii="Garamond" w:hAnsi="Garamond" w:cs="Courier New"/>
          <w:sz w:val="20"/>
          <w:szCs w:val="20"/>
        </w:rPr>
        <w:t>, à reprendre le flambeau de l’analyste lui</w:t>
      </w:r>
      <w:r w:rsidR="00D11D31">
        <w:rPr>
          <w:rFonts w:ascii="Garamond" w:hAnsi="Garamond" w:cs="Courier New"/>
          <w:sz w:val="20"/>
          <w:szCs w:val="20"/>
        </w:rPr>
        <w:t>-</w:t>
      </w:r>
      <w:r w:rsidRPr="00316AD7">
        <w:rPr>
          <w:rFonts w:ascii="Garamond" w:hAnsi="Garamond" w:cs="Courier New"/>
          <w:sz w:val="20"/>
          <w:szCs w:val="20"/>
        </w:rPr>
        <w:t xml:space="preserve">même, il ne se peut pas qu’il n’installe, </w:t>
      </w:r>
      <w:r w:rsidR="00D11D31">
        <w:rPr>
          <w:rFonts w:ascii="Garamond" w:hAnsi="Garamond" w:cs="Courier New"/>
          <w:sz w:val="20"/>
          <w:szCs w:val="20"/>
        </w:rPr>
        <w:t xml:space="preserve">                                          </w:t>
      </w:r>
      <w:r w:rsidRPr="00316AD7">
        <w:rPr>
          <w:rFonts w:ascii="Garamond" w:hAnsi="Garamond" w:cs="Courier New"/>
          <w:sz w:val="20"/>
          <w:szCs w:val="20"/>
        </w:rPr>
        <w:t>fût</w:t>
      </w:r>
      <w:r w:rsidR="00D11D31">
        <w:rPr>
          <w:rFonts w:ascii="Garamond" w:hAnsi="Garamond" w:cs="Courier New"/>
          <w:sz w:val="20"/>
          <w:szCs w:val="20"/>
        </w:rPr>
        <w:t>-</w:t>
      </w:r>
      <w:r w:rsidRPr="00316AD7">
        <w:rPr>
          <w:rFonts w:ascii="Garamond" w:hAnsi="Garamond" w:cs="Courier New"/>
          <w:sz w:val="20"/>
          <w:szCs w:val="20"/>
        </w:rPr>
        <w:t xml:space="preserve">ce à ne pas le toucher, </w:t>
      </w:r>
      <w:r w:rsidRPr="00316AD7">
        <w:rPr>
          <w:rFonts w:ascii="Garamond" w:hAnsi="Garamond" w:cs="Courier New"/>
          <w:color w:val="000000"/>
          <w:sz w:val="20"/>
          <w:szCs w:val="20"/>
        </w:rPr>
        <w:t xml:space="preserve">le </w:t>
      </w:r>
      <w:r w:rsidR="006431B4" w:rsidRPr="00316AD7">
        <w:rPr>
          <w:rFonts w:ascii="Garamond" w:hAnsi="Garamond"/>
          <w:i/>
          <w:color w:val="0000CC"/>
          <w:sz w:val="20"/>
          <w:szCs w:val="20"/>
        </w:rPr>
        <w:t>(</w:t>
      </w:r>
      <w:r w:rsidR="006431B4" w:rsidRPr="00316AD7">
        <w:rPr>
          <w:rFonts w:ascii="Garamond" w:hAnsi="Garamond"/>
          <w:i/>
          <w:iCs/>
          <w:color w:val="0000CC"/>
          <w:sz w:val="20"/>
          <w:szCs w:val="20"/>
        </w:rPr>
        <w:t>a</w:t>
      </w:r>
      <w:r w:rsidR="006431B4" w:rsidRPr="00316AD7">
        <w:rPr>
          <w:rFonts w:ascii="Garamond" w:hAnsi="Garamond"/>
          <w:i/>
          <w:color w:val="0000CC"/>
          <w:sz w:val="20"/>
          <w:szCs w:val="20"/>
        </w:rPr>
        <w:t>)</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au niveau du </w:t>
      </w:r>
      <w:r w:rsidR="006431B4" w:rsidRPr="00316AD7">
        <w:rPr>
          <w:rFonts w:ascii="Garamond" w:hAnsi="Garamond"/>
          <w:i/>
          <w:color w:val="0000CC"/>
          <w:sz w:val="20"/>
          <w:szCs w:val="20"/>
        </w:rPr>
        <w:t>sujet supposé savoir</w:t>
      </w:r>
      <w:r w:rsidRPr="00316AD7">
        <w:rPr>
          <w:rFonts w:ascii="Garamond" w:hAnsi="Garamond" w:cs="Courier New"/>
          <w:color w:val="000000"/>
          <w:sz w:val="20"/>
          <w:szCs w:val="20"/>
        </w:rPr>
        <w:t xml:space="preserve">, de ce </w:t>
      </w:r>
      <w:r w:rsidR="006431B4" w:rsidRPr="00316AD7">
        <w:rPr>
          <w:rFonts w:ascii="Garamond" w:hAnsi="Garamond"/>
          <w:i/>
          <w:color w:val="0000CC"/>
          <w:sz w:val="20"/>
          <w:szCs w:val="20"/>
        </w:rPr>
        <w:t>sujet supposé savoir</w:t>
      </w:r>
      <w:r w:rsidR="00D11D31">
        <w:rPr>
          <w:rFonts w:ascii="Garamond" w:hAnsi="Garamond" w:cs="Courier New"/>
          <w:color w:val="000000"/>
          <w:sz w:val="20"/>
          <w:szCs w:val="20"/>
        </w:rPr>
        <w:t xml:space="preserve"> qu’il ne peut que reprendre </w:t>
      </w:r>
      <w:r w:rsidRPr="00316AD7">
        <w:rPr>
          <w:rFonts w:ascii="Garamond" w:hAnsi="Garamond" w:cs="Courier New"/>
          <w:color w:val="000000"/>
          <w:sz w:val="20"/>
          <w:szCs w:val="20"/>
        </w:rPr>
        <w:t>comme con</w:t>
      </w:r>
      <w:r w:rsidR="00D11D31">
        <w:rPr>
          <w:rFonts w:ascii="Garamond" w:hAnsi="Garamond" w:cs="Courier New"/>
          <w:color w:val="000000"/>
          <w:sz w:val="20"/>
          <w:szCs w:val="20"/>
        </w:rPr>
        <w:t xml:space="preserve">dition de tout acte analytique. </w:t>
      </w:r>
      <w:r w:rsidRPr="00316AD7">
        <w:rPr>
          <w:rFonts w:ascii="Garamond" w:hAnsi="Garamond" w:cs="Courier New"/>
          <w:color w:val="000000"/>
          <w:sz w:val="20"/>
          <w:szCs w:val="20"/>
        </w:rPr>
        <w:t xml:space="preserve">Lui sait, à ce moment que j’ai appelé « </w:t>
      </w:r>
      <w:r w:rsidRPr="00316AD7">
        <w:rPr>
          <w:rFonts w:ascii="Garamond" w:hAnsi="Garamond"/>
          <w:i/>
          <w:color w:val="000000"/>
          <w:sz w:val="20"/>
          <w:szCs w:val="20"/>
        </w:rPr>
        <w:t>dans la passe</w:t>
      </w:r>
      <w:r w:rsidRPr="00316AD7">
        <w:rPr>
          <w:rFonts w:ascii="Garamond" w:hAnsi="Garamond" w:cs="Courier New"/>
          <w:color w:val="000000"/>
          <w:sz w:val="20"/>
          <w:szCs w:val="20"/>
        </w:rPr>
        <w:t xml:space="preserve"> », lui sait que là est le </w:t>
      </w:r>
      <w:proofErr w:type="spellStart"/>
      <w:r w:rsidRPr="00316AD7">
        <w:rPr>
          <w:rFonts w:ascii="Garamond" w:hAnsi="Garamond"/>
          <w:i/>
          <w:color w:val="000000"/>
          <w:sz w:val="20"/>
          <w:szCs w:val="20"/>
        </w:rPr>
        <w:t>désêtre</w:t>
      </w:r>
      <w:proofErr w:type="spellEnd"/>
      <w:r w:rsidRPr="00316AD7">
        <w:rPr>
          <w:rFonts w:ascii="Garamond" w:hAnsi="Garamond" w:cs="Courier New"/>
          <w:color w:val="000000"/>
          <w:sz w:val="20"/>
          <w:szCs w:val="20"/>
        </w:rPr>
        <w:t xml:space="preserve"> </w:t>
      </w:r>
      <w:r w:rsidR="00D11D31">
        <w:rPr>
          <w:rFonts w:ascii="Garamond" w:hAnsi="Garamond" w:cs="Courier New"/>
          <w:color w:val="000000"/>
          <w:sz w:val="20"/>
          <w:szCs w:val="20"/>
        </w:rPr>
        <w:t xml:space="preserve">                              </w:t>
      </w:r>
      <w:r w:rsidRPr="00316AD7">
        <w:rPr>
          <w:rFonts w:ascii="Garamond" w:hAnsi="Garamond" w:cs="Courier New"/>
          <w:color w:val="000000"/>
          <w:sz w:val="20"/>
          <w:szCs w:val="20"/>
        </w:rPr>
        <w:t xml:space="preserve">qui par lui </w:t>
      </w:r>
      <w:r w:rsidR="00D11D31">
        <w:rPr>
          <w:rFonts w:ascii="Garamond" w:hAnsi="Garamond" w:cs="Courier New"/>
          <w:color w:val="000000"/>
          <w:sz w:val="20"/>
          <w:szCs w:val="20"/>
        </w:rPr>
        <w:t>-</w:t>
      </w:r>
      <w:r w:rsidRPr="00316AD7">
        <w:rPr>
          <w:rFonts w:ascii="Garamond" w:hAnsi="Garamond" w:cs="Courier New"/>
          <w:color w:val="000000"/>
          <w:sz w:val="20"/>
          <w:szCs w:val="20"/>
        </w:rPr>
        <w:t xml:space="preserve"> le psychanalysant </w:t>
      </w:r>
      <w:r w:rsidR="00D11D31">
        <w:rPr>
          <w:rFonts w:ascii="Garamond" w:hAnsi="Garamond" w:cs="Courier New"/>
          <w:color w:val="000000"/>
          <w:sz w:val="20"/>
          <w:szCs w:val="20"/>
        </w:rPr>
        <w:t>-</w:t>
      </w:r>
      <w:r w:rsidRPr="00316AD7">
        <w:rPr>
          <w:rFonts w:ascii="Garamond" w:hAnsi="Garamond" w:cs="Courier New"/>
          <w:color w:val="000000"/>
          <w:sz w:val="20"/>
          <w:szCs w:val="20"/>
        </w:rPr>
        <w:t xml:space="preserve"> a frappé l’être de l’analyste.</w:t>
      </w:r>
    </w:p>
    <w:p w:rsidR="006431B4" w:rsidRPr="00316AD7" w:rsidRDefault="006431B4" w:rsidP="003F4C0B">
      <w:pPr>
        <w:autoSpaceDE w:val="0"/>
        <w:autoSpaceDN w:val="0"/>
        <w:adjustRightInd w:val="0"/>
        <w:rPr>
          <w:rFonts w:ascii="Garamond" w:hAnsi="Garamond" w:cs="Courier New"/>
          <w:color w:val="000000"/>
          <w:sz w:val="20"/>
          <w:szCs w:val="20"/>
        </w:rPr>
      </w:pPr>
    </w:p>
    <w:p w:rsidR="00D11D31"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J’ai dit « </w:t>
      </w:r>
      <w:r w:rsidRPr="00316AD7">
        <w:rPr>
          <w:rFonts w:ascii="Garamond" w:hAnsi="Garamond"/>
          <w:i/>
          <w:color w:val="000000"/>
          <w:sz w:val="20"/>
          <w:szCs w:val="20"/>
        </w:rPr>
        <w:t>sans le toucher</w:t>
      </w:r>
      <w:r w:rsidRPr="00316AD7">
        <w:rPr>
          <w:rFonts w:ascii="Garamond" w:hAnsi="Garamond" w:cs="Courier New"/>
          <w:color w:val="000000"/>
          <w:sz w:val="20"/>
          <w:szCs w:val="20"/>
        </w:rPr>
        <w:t xml:space="preserve"> », que c’est comme cela qu’il s’engage car ce </w:t>
      </w:r>
      <w:proofErr w:type="spellStart"/>
      <w:r w:rsidRPr="00316AD7">
        <w:rPr>
          <w:rFonts w:ascii="Garamond" w:hAnsi="Garamond"/>
          <w:i/>
          <w:color w:val="000000"/>
          <w:sz w:val="20"/>
          <w:szCs w:val="20"/>
        </w:rPr>
        <w:t>désêtre</w:t>
      </w:r>
      <w:proofErr w:type="spellEnd"/>
      <w:r w:rsidRPr="00316AD7">
        <w:rPr>
          <w:rFonts w:ascii="Garamond" w:hAnsi="Garamond" w:cs="Courier New"/>
          <w:color w:val="000000"/>
          <w:sz w:val="20"/>
          <w:szCs w:val="20"/>
        </w:rPr>
        <w:t xml:space="preserve">, institué au point du </w:t>
      </w:r>
      <w:r w:rsidR="009D0982" w:rsidRPr="00316AD7">
        <w:rPr>
          <w:rFonts w:ascii="Garamond" w:hAnsi="Garamond"/>
          <w:i/>
          <w:color w:val="0000CC"/>
          <w:sz w:val="20"/>
          <w:szCs w:val="20"/>
        </w:rPr>
        <w:t>sujet supposé savoir</w:t>
      </w:r>
      <w:r w:rsidRPr="00316AD7">
        <w:rPr>
          <w:rFonts w:ascii="Garamond" w:hAnsi="Garamond" w:cs="Courier New"/>
          <w:color w:val="000000"/>
          <w:sz w:val="20"/>
          <w:szCs w:val="20"/>
        </w:rPr>
        <w:t>, lui, le sujet dans la passe, au</w:t>
      </w:r>
      <w:r w:rsidR="009D0982"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moment de l’acte analytique, il n’en sait rien, justement parce qu’il est devenu </w:t>
      </w:r>
      <w:r w:rsidRPr="00D11D31">
        <w:rPr>
          <w:rFonts w:ascii="Garamond" w:hAnsi="Garamond" w:cs="Courier New"/>
          <w:i/>
          <w:color w:val="0000CC"/>
          <w:sz w:val="20"/>
          <w:szCs w:val="20"/>
        </w:rPr>
        <w:t>la vérité de ce savoir</w:t>
      </w:r>
      <w:r w:rsidRPr="00D11D31">
        <w:rPr>
          <w:rFonts w:ascii="Garamond" w:hAnsi="Garamond" w:cs="Courier New"/>
          <w:color w:val="0000CC"/>
          <w:sz w:val="20"/>
          <w:szCs w:val="20"/>
        </w:rPr>
        <w:t xml:space="preserve"> </w:t>
      </w:r>
      <w:r w:rsidRPr="00316AD7">
        <w:rPr>
          <w:rFonts w:ascii="Garamond" w:hAnsi="Garamond" w:cs="Courier New"/>
          <w:color w:val="000000"/>
          <w:sz w:val="20"/>
          <w:szCs w:val="20"/>
        </w:rPr>
        <w:t xml:space="preserve">et, </w:t>
      </w:r>
    </w:p>
    <w:p w:rsidR="009D0982"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si je puis dire, qu’une </w:t>
      </w:r>
      <w:r w:rsidRPr="00D11D31">
        <w:rPr>
          <w:rFonts w:ascii="Garamond" w:hAnsi="Garamond" w:cs="Courier New"/>
          <w:i/>
          <w:color w:val="0000CC"/>
          <w:sz w:val="20"/>
          <w:szCs w:val="20"/>
        </w:rPr>
        <w:t>vérité</w:t>
      </w:r>
      <w:r w:rsidRPr="00316AD7">
        <w:rPr>
          <w:rFonts w:ascii="Garamond" w:hAnsi="Garamond" w:cs="Courier New"/>
          <w:color w:val="000000"/>
          <w:sz w:val="20"/>
          <w:szCs w:val="20"/>
        </w:rPr>
        <w:t xml:space="preserve"> qui est atteinte « </w:t>
      </w:r>
      <w:r w:rsidRPr="00316AD7">
        <w:rPr>
          <w:rFonts w:ascii="Garamond" w:hAnsi="Garamond"/>
          <w:i/>
          <w:color w:val="000000"/>
          <w:sz w:val="20"/>
          <w:szCs w:val="20"/>
        </w:rPr>
        <w:t>pas sans le savoir</w:t>
      </w:r>
      <w:r w:rsidRPr="00316AD7">
        <w:rPr>
          <w:rFonts w:ascii="Garamond" w:hAnsi="Garamond" w:cs="Courier New"/>
          <w:color w:val="000000"/>
          <w:sz w:val="20"/>
          <w:szCs w:val="20"/>
        </w:rPr>
        <w:t xml:space="preserve"> », comme je le disais tout à l’heure, eh bien, c’est incurable : </w:t>
      </w:r>
    </w:p>
    <w:p w:rsidR="001E49BE"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on est cette </w:t>
      </w:r>
      <w:r w:rsidRPr="00D11D31">
        <w:rPr>
          <w:rFonts w:ascii="Garamond" w:hAnsi="Garamond" w:cs="Courier New"/>
          <w:i/>
          <w:color w:val="0000CC"/>
          <w:sz w:val="20"/>
          <w:szCs w:val="20"/>
        </w:rPr>
        <w:t>vérité</w:t>
      </w:r>
      <w:r w:rsidRPr="00316AD7">
        <w:rPr>
          <w:rFonts w:ascii="Garamond" w:hAnsi="Garamond" w:cs="Courier New"/>
          <w:color w:val="000000"/>
          <w:sz w:val="20"/>
          <w:szCs w:val="20"/>
        </w:rPr>
        <w:t>.</w:t>
      </w:r>
    </w:p>
    <w:p w:rsidR="00D11D31" w:rsidRDefault="00D11D31">
      <w:pPr>
        <w:suppressAutoHyphens w:val="0"/>
        <w:rPr>
          <w:rFonts w:ascii="Garamond" w:hAnsi="Garamond" w:cs="Courier New"/>
          <w:color w:val="000000"/>
          <w:sz w:val="20"/>
          <w:szCs w:val="20"/>
        </w:rPr>
      </w:pPr>
    </w:p>
    <w:p w:rsidR="006431B4"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L’acte analytique au départ fonctionne, si je puis dire, avec </w:t>
      </w:r>
      <w:r w:rsidR="00D6301F" w:rsidRPr="00316AD7">
        <w:rPr>
          <w:rFonts w:ascii="Garamond" w:hAnsi="Garamond"/>
          <w:i/>
          <w:color w:val="0000CC"/>
          <w:sz w:val="20"/>
          <w:szCs w:val="20"/>
        </w:rPr>
        <w:t>sujet supposé savoir</w:t>
      </w:r>
      <w:r w:rsidRPr="00316AD7">
        <w:rPr>
          <w:rFonts w:ascii="Garamond" w:hAnsi="Garamond" w:cs="Courier New"/>
          <w:color w:val="000000"/>
          <w:sz w:val="20"/>
          <w:szCs w:val="20"/>
        </w:rPr>
        <w:t xml:space="preserve"> </w:t>
      </w:r>
      <w:proofErr w:type="gramStart"/>
      <w:r w:rsidRPr="00316AD7">
        <w:rPr>
          <w:rFonts w:ascii="Garamond" w:hAnsi="Garamond" w:cs="Courier New"/>
          <w:color w:val="000000"/>
          <w:sz w:val="20"/>
          <w:szCs w:val="20"/>
        </w:rPr>
        <w:t>faussé</w:t>
      </w:r>
      <w:proofErr w:type="gramEnd"/>
      <w:r w:rsidRPr="00316AD7">
        <w:rPr>
          <w:rFonts w:ascii="Garamond" w:hAnsi="Garamond" w:cs="Courier New"/>
          <w:color w:val="000000"/>
          <w:sz w:val="20"/>
          <w:szCs w:val="20"/>
        </w:rPr>
        <w:t xml:space="preserve">, car le </w:t>
      </w:r>
      <w:r w:rsidR="006431B4" w:rsidRPr="00316AD7">
        <w:rPr>
          <w:rFonts w:ascii="Garamond" w:hAnsi="Garamond"/>
          <w:i/>
          <w:color w:val="0000CC"/>
          <w:sz w:val="20"/>
          <w:szCs w:val="20"/>
        </w:rPr>
        <w:t>sujet supposé savoir</w:t>
      </w:r>
      <w:r w:rsidRPr="00316AD7">
        <w:rPr>
          <w:rFonts w:ascii="Garamond" w:hAnsi="Garamond" w:cs="Courier New"/>
          <w:color w:val="000000"/>
          <w:sz w:val="20"/>
          <w:szCs w:val="20"/>
        </w:rPr>
        <w:t>, s’il s’avère maintenant</w:t>
      </w:r>
      <w:r w:rsidR="00D11D31">
        <w:rPr>
          <w:rFonts w:ascii="Garamond" w:hAnsi="Garamond" w:cs="Courier New"/>
          <w:color w:val="000000"/>
          <w:sz w:val="20"/>
          <w:szCs w:val="20"/>
        </w:rPr>
        <w:t xml:space="preserve"> - </w:t>
      </w:r>
      <w:r w:rsidRPr="00316AD7">
        <w:rPr>
          <w:rFonts w:ascii="Garamond" w:hAnsi="Garamond" w:cs="Courier New"/>
          <w:color w:val="000000"/>
          <w:sz w:val="20"/>
          <w:szCs w:val="20"/>
        </w:rPr>
        <w:t xml:space="preserve">ce qui était bien simple à voir tout de suite </w:t>
      </w:r>
      <w:r w:rsidR="00D11D31">
        <w:rPr>
          <w:rFonts w:ascii="Garamond" w:hAnsi="Garamond" w:cs="Courier New"/>
          <w:color w:val="000000"/>
          <w:sz w:val="20"/>
          <w:szCs w:val="20"/>
        </w:rPr>
        <w:t xml:space="preserve">- </w:t>
      </w:r>
      <w:r w:rsidRPr="00316AD7">
        <w:rPr>
          <w:rFonts w:ascii="Garamond" w:hAnsi="Garamond" w:cs="Courier New"/>
          <w:color w:val="000000"/>
          <w:sz w:val="20"/>
          <w:szCs w:val="20"/>
        </w:rPr>
        <w:t>que c’est lui qui est à l’</w:t>
      </w:r>
      <w:proofErr w:type="spellStart"/>
      <w:r w:rsidRPr="00D11D31">
        <w:rPr>
          <w:rFonts w:ascii="Palatino Linotype" w:hAnsi="Palatino Linotype"/>
          <w:color w:val="0000CC"/>
          <w:sz w:val="20"/>
          <w:szCs w:val="20"/>
        </w:rPr>
        <w:t>ἀ</w:t>
      </w:r>
      <w:r w:rsidRPr="00D11D31">
        <w:rPr>
          <w:rFonts w:ascii="Palatino Linotype" w:hAnsi="Palatino Linotype" w:cs="Garamond"/>
          <w:color w:val="0000CC"/>
          <w:sz w:val="20"/>
          <w:szCs w:val="20"/>
        </w:rPr>
        <w:t>ρχή</w:t>
      </w:r>
      <w:proofErr w:type="spellEnd"/>
      <w:r w:rsidRPr="00316AD7">
        <w:rPr>
          <w:rFonts w:ascii="Garamond" w:hAnsi="Garamond" w:cs="Courier New"/>
          <w:color w:val="000000"/>
          <w:sz w:val="20"/>
          <w:szCs w:val="20"/>
        </w:rPr>
        <w:t xml:space="preserve"> </w:t>
      </w:r>
      <w:r w:rsidRPr="00D11D31">
        <w:rPr>
          <w:rFonts w:ascii="Garamond" w:hAnsi="Garamond" w:cs="Courier New"/>
          <w:color w:val="C00000"/>
          <w:sz w:val="16"/>
          <w:szCs w:val="16"/>
        </w:rPr>
        <w:t>[</w:t>
      </w:r>
      <w:proofErr w:type="spellStart"/>
      <w:r w:rsidRPr="00D11D31">
        <w:rPr>
          <w:rFonts w:ascii="Garamond" w:hAnsi="Garamond" w:cs="Courier New"/>
          <w:color w:val="C00000"/>
          <w:sz w:val="16"/>
          <w:szCs w:val="16"/>
        </w:rPr>
        <w:t>arch</w:t>
      </w:r>
      <w:r w:rsidR="00D11D31">
        <w:rPr>
          <w:rFonts w:ascii="Garamond" w:hAnsi="Garamond" w:cs="Courier New"/>
          <w:color w:val="C00000"/>
          <w:sz w:val="16"/>
          <w:szCs w:val="16"/>
        </w:rPr>
        <w:t>é</w:t>
      </w:r>
      <w:proofErr w:type="spellEnd"/>
      <w:r w:rsidRPr="00D11D31">
        <w:rPr>
          <w:rFonts w:ascii="Garamond" w:hAnsi="Garamond" w:cs="Courier New"/>
          <w:color w:val="C00000"/>
          <w:sz w:val="16"/>
          <w:szCs w:val="16"/>
        </w:rPr>
        <w:t>]</w:t>
      </w:r>
      <w:r w:rsidRPr="00316AD7">
        <w:rPr>
          <w:rFonts w:ascii="Garamond" w:hAnsi="Garamond" w:cs="Courier New"/>
          <w:color w:val="000000"/>
          <w:sz w:val="20"/>
          <w:szCs w:val="20"/>
        </w:rPr>
        <w:t xml:space="preserve"> de </w:t>
      </w:r>
      <w:r w:rsidRPr="00316AD7">
        <w:rPr>
          <w:rFonts w:ascii="Garamond" w:hAnsi="Garamond"/>
          <w:i/>
          <w:color w:val="000000"/>
          <w:sz w:val="20"/>
          <w:szCs w:val="20"/>
        </w:rPr>
        <w:t>la logique analytique</w:t>
      </w:r>
      <w:r w:rsidRPr="00316AD7">
        <w:rPr>
          <w:rFonts w:ascii="Garamond" w:hAnsi="Garamond" w:cs="Courier New"/>
          <w:color w:val="000000"/>
          <w:sz w:val="20"/>
          <w:szCs w:val="20"/>
        </w:rPr>
        <w:t xml:space="preserve">, </w:t>
      </w:r>
    </w:p>
    <w:p w:rsidR="006431B4" w:rsidRPr="00316AD7" w:rsidRDefault="003F4C0B" w:rsidP="006431B4">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si celui qui devient analyste pouvait être guéri de </w:t>
      </w:r>
      <w:r w:rsidRPr="00D11D31">
        <w:rPr>
          <w:rFonts w:ascii="Garamond" w:hAnsi="Garamond" w:cs="Courier New"/>
          <w:i/>
          <w:color w:val="0000CC"/>
          <w:sz w:val="20"/>
          <w:szCs w:val="20"/>
        </w:rPr>
        <w:t>la vérité</w:t>
      </w:r>
      <w:r w:rsidRPr="00316AD7">
        <w:rPr>
          <w:rFonts w:ascii="Garamond" w:hAnsi="Garamond" w:cs="Courier New"/>
          <w:color w:val="000000"/>
          <w:sz w:val="20"/>
          <w:szCs w:val="20"/>
        </w:rPr>
        <w:t xml:space="preserve"> qu’il est devenu, il</w:t>
      </w:r>
      <w:r w:rsidR="006431B4"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saurait marquer ce qui est arrivé de changement au niveau du </w:t>
      </w:r>
      <w:r w:rsidR="006431B4" w:rsidRPr="00316AD7">
        <w:rPr>
          <w:rFonts w:ascii="Garamond" w:hAnsi="Garamond"/>
          <w:i/>
          <w:color w:val="0000CC"/>
          <w:sz w:val="20"/>
          <w:szCs w:val="20"/>
        </w:rPr>
        <w:t>sujet supposé savoir</w:t>
      </w:r>
      <w:r w:rsidRPr="00316AD7">
        <w:rPr>
          <w:rFonts w:ascii="Garamond" w:hAnsi="Garamond" w:cs="Courier New"/>
          <w:color w:val="000000"/>
          <w:sz w:val="20"/>
          <w:szCs w:val="20"/>
        </w:rPr>
        <w:t>. C’est ce que dans notre graphe</w:t>
      </w:r>
      <w:r w:rsidRPr="00D11D31">
        <w:rPr>
          <w:rStyle w:val="Appelnotedebasdep"/>
          <w:rFonts w:ascii="Garamond" w:hAnsi="Garamond"/>
          <w:b/>
          <w:bCs/>
          <w:color w:val="C00000"/>
          <w:sz w:val="20"/>
          <w:szCs w:val="20"/>
        </w:rPr>
        <w:footnoteReference w:id="48"/>
      </w:r>
      <w:r w:rsidRPr="00316AD7">
        <w:rPr>
          <w:rFonts w:ascii="Garamond" w:hAnsi="Garamond" w:cs="Courier New"/>
          <w:color w:val="000000"/>
          <w:sz w:val="20"/>
          <w:szCs w:val="20"/>
        </w:rPr>
        <w:t xml:space="preserve"> nous avons marqué du signifiant </w:t>
      </w:r>
      <w:r w:rsidRPr="00D11D31">
        <w:rPr>
          <w:color w:val="0000CC"/>
          <w:sz w:val="20"/>
          <w:szCs w:val="20"/>
        </w:rPr>
        <w:t>S(</w:t>
      </w:r>
      <w:r w:rsidR="006431B4" w:rsidRPr="00D11D31">
        <w:rPr>
          <w:rFonts w:ascii="LACAN" w:hAnsi="LACAN"/>
          <w:color w:val="0000CC"/>
          <w:sz w:val="20"/>
          <w:szCs w:val="20"/>
        </w:rPr>
        <w:t>A</w:t>
      </w:r>
      <w:r w:rsidRPr="00D11D31">
        <w:rPr>
          <w:color w:val="0000CC"/>
          <w:sz w:val="20"/>
          <w:szCs w:val="20"/>
        </w:rPr>
        <w:t>)</w:t>
      </w:r>
      <w:r w:rsidRPr="00316AD7">
        <w:rPr>
          <w:rFonts w:ascii="Garamond" w:hAnsi="Garamond" w:cs="Courier New"/>
          <w:color w:val="000000"/>
          <w:sz w:val="20"/>
          <w:szCs w:val="20"/>
        </w:rPr>
        <w:t>.</w:t>
      </w:r>
    </w:p>
    <w:p w:rsidR="008A4264" w:rsidRPr="00316AD7" w:rsidRDefault="008A4264" w:rsidP="006431B4">
      <w:pPr>
        <w:autoSpaceDE w:val="0"/>
        <w:autoSpaceDN w:val="0"/>
        <w:adjustRightInd w:val="0"/>
        <w:rPr>
          <w:rFonts w:ascii="Garamond" w:hAnsi="Garamond" w:cs="Courier New"/>
          <w:color w:val="000000"/>
          <w:sz w:val="20"/>
          <w:szCs w:val="20"/>
        </w:rPr>
      </w:pPr>
    </w:p>
    <w:p w:rsidR="006431B4" w:rsidRPr="00316AD7" w:rsidRDefault="00CE26D3" w:rsidP="00CE26D3">
      <w:pPr>
        <w:autoSpaceDE w:val="0"/>
        <w:autoSpaceDN w:val="0"/>
        <w:adjustRightInd w:val="0"/>
        <w:jc w:val="center"/>
        <w:rPr>
          <w:rFonts w:ascii="Garamond" w:hAnsi="Garamond" w:cs="Courier New"/>
          <w:color w:val="000000"/>
          <w:sz w:val="20"/>
          <w:szCs w:val="20"/>
        </w:rPr>
      </w:pPr>
      <w:r>
        <w:rPr>
          <w:rFonts w:ascii="Garamond" w:hAnsi="Garamond" w:cs="Courier New"/>
          <w:noProof/>
          <w:color w:val="000000"/>
          <w:sz w:val="20"/>
          <w:szCs w:val="20"/>
          <w:lang w:eastAsia="fr-FR"/>
        </w:rPr>
        <w:lastRenderedPageBreak/>
        <w:drawing>
          <wp:inline distT="0" distB="0" distL="0" distR="0">
            <wp:extent cx="1937084" cy="2267914"/>
            <wp:effectExtent l="0" t="0" r="6350" b="0"/>
            <wp:docPr id="70" name="Image 70" descr="C:\Users\Alain\Desktop\Lacan séminaires\Ressources\Doc S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6\5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37336" cy="2268210"/>
                    </a:xfrm>
                    <a:prstGeom prst="rect">
                      <a:avLst/>
                    </a:prstGeom>
                    <a:noFill/>
                    <a:ln>
                      <a:noFill/>
                    </a:ln>
                  </pic:spPr>
                </pic:pic>
              </a:graphicData>
            </a:graphic>
          </wp:inline>
        </w:drawing>
      </w:r>
    </w:p>
    <w:p w:rsidR="003F4C0B" w:rsidRPr="00316AD7" w:rsidRDefault="003F4C0B" w:rsidP="003F4C0B">
      <w:pPr>
        <w:rPr>
          <w:rFonts w:ascii="Garamond" w:hAnsi="Garamond"/>
          <w:sz w:val="20"/>
          <w:szCs w:val="20"/>
        </w:rPr>
      </w:pPr>
    </w:p>
    <w:p w:rsidR="003F4C0B" w:rsidRPr="00316AD7" w:rsidRDefault="003F4C0B" w:rsidP="003F4C0B">
      <w:pPr>
        <w:pStyle w:val="Corpsdetexte"/>
        <w:rPr>
          <w:rFonts w:ascii="Garamond" w:hAnsi="Garamond" w:cs="Courier New"/>
          <w:sz w:val="20"/>
          <w:szCs w:val="20"/>
        </w:rPr>
      </w:pPr>
      <w:r w:rsidRPr="00316AD7">
        <w:rPr>
          <w:rFonts w:ascii="Garamond" w:hAnsi="Garamond" w:cs="Courier New"/>
          <w:sz w:val="20"/>
          <w:szCs w:val="20"/>
        </w:rPr>
        <w:t xml:space="preserve">Il faudrait s’apercevoir que le </w:t>
      </w:r>
      <w:r w:rsidR="001E49BE" w:rsidRPr="00316AD7">
        <w:rPr>
          <w:rFonts w:ascii="Garamond" w:hAnsi="Garamond"/>
          <w:i/>
          <w:color w:val="0000CC"/>
          <w:sz w:val="20"/>
          <w:szCs w:val="20"/>
        </w:rPr>
        <w:t>sujet supposé savoir</w:t>
      </w:r>
      <w:r w:rsidRPr="00316AD7">
        <w:rPr>
          <w:rFonts w:ascii="Garamond" w:hAnsi="Garamond" w:cs="Courier New"/>
          <w:sz w:val="20"/>
          <w:szCs w:val="20"/>
        </w:rPr>
        <w:t xml:space="preserve"> est réduit à la fin de l’analyse au même « </w:t>
      </w:r>
      <w:r w:rsidRPr="00316AD7">
        <w:rPr>
          <w:rFonts w:ascii="Garamond" w:hAnsi="Garamond"/>
          <w:i/>
          <w:iCs/>
          <w:sz w:val="20"/>
          <w:szCs w:val="20"/>
        </w:rPr>
        <w:t>n’y pas être</w:t>
      </w:r>
      <w:r w:rsidRPr="00316AD7">
        <w:rPr>
          <w:rFonts w:ascii="Garamond" w:hAnsi="Garamond" w:cs="Courier New"/>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qui est celui qui est ca</w:t>
      </w:r>
      <w:r w:rsidR="001E49BE" w:rsidRPr="00316AD7">
        <w:rPr>
          <w:rFonts w:ascii="Garamond" w:hAnsi="Garamond" w:cs="Courier New"/>
          <w:sz w:val="20"/>
          <w:szCs w:val="20"/>
        </w:rPr>
        <w:t xml:space="preserve">ractéristique de l’inconscient </w:t>
      </w:r>
      <w:r w:rsidRPr="00316AD7">
        <w:rPr>
          <w:rFonts w:ascii="Garamond" w:hAnsi="Garamond" w:cs="Courier New"/>
          <w:sz w:val="20"/>
          <w:szCs w:val="20"/>
        </w:rPr>
        <w:t>lui</w:t>
      </w:r>
      <w:r w:rsidR="00CE26D3">
        <w:rPr>
          <w:rFonts w:ascii="Garamond" w:hAnsi="Garamond" w:cs="Courier New"/>
          <w:sz w:val="20"/>
          <w:szCs w:val="20"/>
        </w:rPr>
        <w:t>-</w:t>
      </w:r>
      <w:r w:rsidRPr="00316AD7">
        <w:rPr>
          <w:rFonts w:ascii="Garamond" w:hAnsi="Garamond" w:cs="Courier New"/>
          <w:sz w:val="20"/>
          <w:szCs w:val="20"/>
        </w:rPr>
        <w:t xml:space="preserve">même, et que cette découverte fait partie de la même </w:t>
      </w:r>
      <w:r w:rsidRPr="00316AD7">
        <w:rPr>
          <w:rFonts w:ascii="Garamond" w:hAnsi="Garamond"/>
          <w:i/>
          <w:color w:val="0000CC"/>
          <w:sz w:val="20"/>
          <w:szCs w:val="20"/>
        </w:rPr>
        <w:t>opération vérité</w:t>
      </w:r>
      <w:r w:rsidRPr="00316AD7">
        <w:rPr>
          <w:rFonts w:ascii="Garamond" w:hAnsi="Garamond" w:cs="Courier New"/>
          <w:sz w:val="20"/>
          <w:szCs w:val="20"/>
        </w:rPr>
        <w:t>.</w:t>
      </w:r>
    </w:p>
    <w:p w:rsidR="003F4C0B"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Je le répète, la mise en question du </w:t>
      </w:r>
      <w:r w:rsidR="001E49BE" w:rsidRPr="00316AD7">
        <w:rPr>
          <w:rFonts w:ascii="Garamond" w:hAnsi="Garamond"/>
          <w:i/>
          <w:color w:val="0000CC"/>
          <w:sz w:val="20"/>
          <w:szCs w:val="20"/>
        </w:rPr>
        <w:t>sujet supposé savoir</w:t>
      </w:r>
      <w:r w:rsidRPr="00316AD7">
        <w:rPr>
          <w:rFonts w:ascii="Garamond" w:hAnsi="Garamond" w:cs="Courier New"/>
          <w:color w:val="000000"/>
          <w:sz w:val="20"/>
          <w:szCs w:val="20"/>
        </w:rPr>
        <w:t xml:space="preserve">, la subversion de ce qu’implique, je dirais, tout fonctionnement du </w:t>
      </w:r>
      <w:r w:rsidR="001E49BE" w:rsidRPr="00316AD7">
        <w:rPr>
          <w:rFonts w:ascii="Garamond" w:hAnsi="Garamond"/>
          <w:i/>
          <w:color w:val="0000CC"/>
          <w:sz w:val="20"/>
          <w:szCs w:val="20"/>
        </w:rPr>
        <w:t>savoir</w:t>
      </w:r>
      <w:r w:rsidRPr="00316AD7">
        <w:rPr>
          <w:rFonts w:ascii="Garamond" w:hAnsi="Garamond" w:cs="Courier New"/>
          <w:color w:val="000000"/>
          <w:sz w:val="20"/>
          <w:szCs w:val="20"/>
        </w:rPr>
        <w:t xml:space="preserve"> et que maintes fois j’ai déjà devant vous interrogé sous cette forme : </w:t>
      </w:r>
    </w:p>
    <w:p w:rsidR="003F4C0B" w:rsidRPr="00316AD7" w:rsidRDefault="003F4C0B" w:rsidP="003F4C0B">
      <w:pPr>
        <w:autoSpaceDE w:val="0"/>
        <w:autoSpaceDN w:val="0"/>
        <w:adjustRightInd w:val="0"/>
        <w:rPr>
          <w:rFonts w:ascii="Garamond" w:hAnsi="Garamond" w:cs="Courier New"/>
          <w:color w:val="000000"/>
          <w:sz w:val="20"/>
          <w:szCs w:val="20"/>
        </w:rPr>
      </w:pPr>
    </w:p>
    <w:p w:rsidR="003F4C0B" w:rsidRPr="00CE26D3" w:rsidRDefault="003F4C0B" w:rsidP="000E111A">
      <w:pPr>
        <w:pStyle w:val="Paragraphedeliste"/>
        <w:numPr>
          <w:ilvl w:val="0"/>
          <w:numId w:val="20"/>
        </w:numPr>
        <w:autoSpaceDE w:val="0"/>
        <w:autoSpaceDN w:val="0"/>
        <w:adjustRightInd w:val="0"/>
        <w:rPr>
          <w:rFonts w:ascii="Garamond" w:hAnsi="Garamond" w:cs="Courier New"/>
          <w:color w:val="000000"/>
          <w:sz w:val="20"/>
          <w:szCs w:val="20"/>
        </w:rPr>
      </w:pPr>
      <w:r w:rsidRPr="00CE26D3">
        <w:rPr>
          <w:rFonts w:ascii="Garamond" w:hAnsi="Garamond" w:cs="Courier New"/>
          <w:color w:val="000000"/>
          <w:sz w:val="20"/>
          <w:szCs w:val="20"/>
        </w:rPr>
        <w:t>« </w:t>
      </w:r>
      <w:r w:rsidR="001E49BE" w:rsidRPr="00CE26D3">
        <w:rPr>
          <w:rFonts w:ascii="Garamond" w:hAnsi="Garamond"/>
          <w:i/>
          <w:color w:val="000000"/>
          <w:sz w:val="20"/>
          <w:szCs w:val="20"/>
        </w:rPr>
        <w:t>A</w:t>
      </w:r>
      <w:r w:rsidRPr="00CE26D3">
        <w:rPr>
          <w:rFonts w:ascii="Garamond" w:hAnsi="Garamond"/>
          <w:i/>
          <w:color w:val="000000"/>
          <w:sz w:val="20"/>
          <w:szCs w:val="20"/>
        </w:rPr>
        <w:t>lors ce savoir, qu’il soit celui du nombre transfini de C</w:t>
      </w:r>
      <w:r w:rsidR="00D6301F" w:rsidRPr="00CE26D3">
        <w:rPr>
          <w:rFonts w:ascii="Garamond" w:hAnsi="Garamond"/>
          <w:i/>
          <w:color w:val="000000"/>
          <w:sz w:val="20"/>
          <w:szCs w:val="20"/>
        </w:rPr>
        <w:t>antor</w:t>
      </w:r>
      <w:r w:rsidR="00CE26D3" w:rsidRPr="00CE26D3">
        <w:rPr>
          <w:rFonts w:ascii="Garamond" w:hAnsi="Garamond"/>
          <w:i/>
          <w:color w:val="000000"/>
          <w:sz w:val="20"/>
          <w:szCs w:val="20"/>
        </w:rPr>
        <w:t xml:space="preserve"> </w:t>
      </w:r>
      <w:r w:rsidRPr="00CE26D3">
        <w:rPr>
          <w:rFonts w:ascii="Garamond" w:hAnsi="Garamond"/>
          <w:i/>
          <w:color w:val="000000"/>
          <w:sz w:val="20"/>
          <w:szCs w:val="20"/>
        </w:rPr>
        <w:t xml:space="preserve"> ou du désir de l’analyste, où était</w:t>
      </w:r>
      <w:r w:rsidR="00CE26D3" w:rsidRPr="00CE26D3">
        <w:rPr>
          <w:rFonts w:ascii="Garamond" w:hAnsi="Garamond"/>
          <w:i/>
          <w:color w:val="000000"/>
          <w:sz w:val="20"/>
          <w:szCs w:val="20"/>
        </w:rPr>
        <w:t>-</w:t>
      </w:r>
      <w:r w:rsidRPr="00CE26D3">
        <w:rPr>
          <w:rFonts w:ascii="Garamond" w:hAnsi="Garamond"/>
          <w:i/>
          <w:color w:val="000000"/>
          <w:sz w:val="20"/>
          <w:szCs w:val="20"/>
        </w:rPr>
        <w:t>il avant qu’on sache ?</w:t>
      </w:r>
      <w:r w:rsidRPr="00CE26D3">
        <w:rPr>
          <w:rFonts w:ascii="Garamond" w:hAnsi="Garamond" w:cs="Courier New"/>
          <w:color w:val="000000"/>
          <w:sz w:val="20"/>
          <w:szCs w:val="20"/>
        </w:rPr>
        <w:t xml:space="preserve"> » </w:t>
      </w:r>
    </w:p>
    <w:p w:rsidR="003F4C0B" w:rsidRPr="00316AD7" w:rsidRDefault="003F4C0B" w:rsidP="003F4C0B">
      <w:pPr>
        <w:autoSpaceDE w:val="0"/>
        <w:autoSpaceDN w:val="0"/>
        <w:adjustRightInd w:val="0"/>
        <w:rPr>
          <w:rFonts w:ascii="Garamond" w:hAnsi="Garamond" w:cs="Courier New"/>
          <w:color w:val="000000"/>
          <w:sz w:val="20"/>
          <w:szCs w:val="20"/>
        </w:rPr>
      </w:pPr>
    </w:p>
    <w:p w:rsidR="00CE26D3" w:rsidRDefault="001E49BE"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D</w:t>
      </w:r>
      <w:r w:rsidR="003F4C0B" w:rsidRPr="00316AD7">
        <w:rPr>
          <w:rFonts w:ascii="Garamond" w:hAnsi="Garamond" w:cs="Courier New"/>
          <w:color w:val="000000"/>
          <w:sz w:val="20"/>
          <w:szCs w:val="20"/>
        </w:rPr>
        <w:t>e là seulement peut</w:t>
      </w:r>
      <w:r w:rsidR="00CE26D3">
        <w:rPr>
          <w:rFonts w:ascii="Garamond" w:hAnsi="Garamond" w:cs="Courier New"/>
          <w:color w:val="000000"/>
          <w:sz w:val="20"/>
          <w:szCs w:val="20"/>
        </w:rPr>
        <w:t>-</w:t>
      </w:r>
      <w:r w:rsidR="003F4C0B" w:rsidRPr="00316AD7">
        <w:rPr>
          <w:rFonts w:ascii="Garamond" w:hAnsi="Garamond" w:cs="Courier New"/>
          <w:color w:val="000000"/>
          <w:sz w:val="20"/>
          <w:szCs w:val="20"/>
        </w:rPr>
        <w:t>être, peut</w:t>
      </w:r>
      <w:r w:rsidR="00CE26D3">
        <w:rPr>
          <w:rFonts w:ascii="Garamond" w:hAnsi="Garamond" w:cs="Courier New"/>
          <w:color w:val="000000"/>
          <w:sz w:val="20"/>
          <w:szCs w:val="20"/>
        </w:rPr>
        <w:t>-</w:t>
      </w:r>
      <w:r w:rsidR="003F4C0B" w:rsidRPr="00316AD7">
        <w:rPr>
          <w:rFonts w:ascii="Garamond" w:hAnsi="Garamond" w:cs="Courier New"/>
          <w:color w:val="000000"/>
          <w:sz w:val="20"/>
          <w:szCs w:val="20"/>
        </w:rPr>
        <w:t xml:space="preserve">on procéder à une résurgence de l’être dont la condition est de s’apercevoir </w:t>
      </w:r>
    </w:p>
    <w:p w:rsidR="00D6301F" w:rsidRPr="00316AD7" w:rsidRDefault="003F4C0B" w:rsidP="003F4C0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que si son origine et sa ré</w:t>
      </w:r>
      <w:r w:rsidR="00CE26D3">
        <w:rPr>
          <w:rFonts w:ascii="Garamond" w:hAnsi="Garamond" w:cs="Courier New"/>
          <w:color w:val="000000"/>
          <w:sz w:val="20"/>
          <w:szCs w:val="20"/>
        </w:rPr>
        <w:t>-</w:t>
      </w:r>
      <w:r w:rsidRPr="00316AD7">
        <w:rPr>
          <w:rFonts w:ascii="Garamond" w:hAnsi="Garamond" w:cs="Courier New"/>
          <w:color w:val="000000"/>
          <w:sz w:val="20"/>
          <w:szCs w:val="20"/>
        </w:rPr>
        <w:t>interpellation</w:t>
      </w:r>
      <w:r w:rsidR="00D6301F" w:rsidRPr="00316AD7">
        <w:rPr>
          <w:rFonts w:ascii="Garamond" w:hAnsi="Garamond" w:cs="Courier New"/>
          <w:color w:val="000000"/>
          <w:sz w:val="20"/>
          <w:szCs w:val="20"/>
        </w:rPr>
        <w:t>…</w:t>
      </w:r>
      <w:r w:rsidRPr="00316AD7">
        <w:rPr>
          <w:rFonts w:ascii="Garamond" w:hAnsi="Garamond" w:cs="Courier New"/>
          <w:color w:val="000000"/>
          <w:sz w:val="20"/>
          <w:szCs w:val="20"/>
        </w:rPr>
        <w:t xml:space="preserve"> </w:t>
      </w:r>
    </w:p>
    <w:p w:rsidR="00D6301F" w:rsidRPr="00316AD7" w:rsidRDefault="003F4C0B" w:rsidP="00D6301F">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 xml:space="preserve">celle qui pourrait se faire du signifiant de l’Autre enfin évanoui vers ce qui le remplace, puisque aussi bien c’est de son champ, </w:t>
      </w:r>
      <w:r w:rsidRPr="00316AD7">
        <w:rPr>
          <w:rFonts w:ascii="Garamond" w:hAnsi="Garamond" w:cs="Courier New"/>
          <w:i/>
          <w:color w:val="000000"/>
          <w:sz w:val="20"/>
          <w:szCs w:val="20"/>
        </w:rPr>
        <w:t>du champ de l’Autre</w:t>
      </w:r>
      <w:r w:rsidRPr="00316AD7">
        <w:rPr>
          <w:rFonts w:ascii="Garamond" w:hAnsi="Garamond" w:cs="Courier New"/>
          <w:color w:val="000000"/>
          <w:sz w:val="20"/>
          <w:szCs w:val="20"/>
        </w:rPr>
        <w:t xml:space="preserve"> que ceci a été arraché, à savoir cet objet qui s’appelle </w:t>
      </w:r>
      <w:r w:rsidRPr="00316AD7">
        <w:rPr>
          <w:rFonts w:ascii="Garamond" w:hAnsi="Garamond"/>
          <w:i/>
          <w:color w:val="0000CC"/>
          <w:sz w:val="20"/>
          <w:szCs w:val="20"/>
        </w:rPr>
        <w:t>l’objet(</w:t>
      </w:r>
      <w:r w:rsidRPr="00316AD7">
        <w:rPr>
          <w:rFonts w:ascii="Garamond" w:hAnsi="Garamond"/>
          <w:i/>
          <w:iCs/>
          <w:color w:val="0000CC"/>
          <w:sz w:val="20"/>
          <w:szCs w:val="20"/>
        </w:rPr>
        <w:t>a</w:t>
      </w:r>
      <w:r w:rsidRPr="00316AD7">
        <w:rPr>
          <w:rFonts w:ascii="Garamond" w:hAnsi="Garamond"/>
          <w:i/>
          <w:color w:val="0000CC"/>
          <w:sz w:val="20"/>
          <w:szCs w:val="20"/>
        </w:rPr>
        <w:t>)</w:t>
      </w:r>
      <w:r w:rsidRPr="00316AD7">
        <w:rPr>
          <w:rFonts w:ascii="Garamond" w:hAnsi="Garamond" w:cs="Courier New"/>
          <w:color w:val="000000"/>
          <w:sz w:val="20"/>
          <w:szCs w:val="20"/>
        </w:rPr>
        <w:t xml:space="preserve"> </w:t>
      </w:r>
    </w:p>
    <w:p w:rsidR="00CE26D3" w:rsidRDefault="00D6301F" w:rsidP="00D6301F">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w:t>
      </w:r>
      <w:r w:rsidR="003F4C0B" w:rsidRPr="00316AD7">
        <w:rPr>
          <w:rFonts w:ascii="Garamond" w:hAnsi="Garamond" w:cs="Courier New"/>
          <w:color w:val="000000"/>
          <w:sz w:val="20"/>
          <w:szCs w:val="20"/>
        </w:rPr>
        <w:t xml:space="preserve">ce serait aussi s’apercevoir que l’être tel qu’il peut surgir de quelque acte que ce soit, est </w:t>
      </w:r>
      <w:r w:rsidR="003F4C0B" w:rsidRPr="00316AD7">
        <w:rPr>
          <w:rFonts w:ascii="Garamond" w:hAnsi="Garamond"/>
          <w:i/>
          <w:color w:val="0000CC"/>
          <w:sz w:val="20"/>
          <w:szCs w:val="20"/>
        </w:rPr>
        <w:t>être sans essence</w:t>
      </w:r>
      <w:r w:rsidR="003F4C0B" w:rsidRPr="00316AD7">
        <w:rPr>
          <w:rFonts w:ascii="Garamond" w:hAnsi="Garamond" w:cs="Courier New"/>
          <w:color w:val="000000"/>
          <w:sz w:val="20"/>
          <w:szCs w:val="20"/>
        </w:rPr>
        <w:t xml:space="preserve">, comme sont </w:t>
      </w:r>
    </w:p>
    <w:p w:rsidR="00CE26D3" w:rsidRDefault="003F4C0B" w:rsidP="00D6301F">
      <w:pPr>
        <w:autoSpaceDE w:val="0"/>
        <w:autoSpaceDN w:val="0"/>
        <w:adjustRightInd w:val="0"/>
        <w:rPr>
          <w:rFonts w:ascii="Garamond" w:hAnsi="Garamond" w:cs="Courier New"/>
          <w:sz w:val="20"/>
          <w:szCs w:val="20"/>
        </w:rPr>
      </w:pPr>
      <w:r w:rsidRPr="00316AD7">
        <w:rPr>
          <w:rFonts w:ascii="Garamond" w:hAnsi="Garamond"/>
          <w:i/>
          <w:color w:val="0000CC"/>
          <w:sz w:val="20"/>
          <w:szCs w:val="20"/>
        </w:rPr>
        <w:t>sans essence tous les objets(</w:t>
      </w:r>
      <w:r w:rsidRPr="00316AD7">
        <w:rPr>
          <w:rFonts w:ascii="Garamond" w:hAnsi="Garamond"/>
          <w:i/>
          <w:iCs/>
          <w:color w:val="0000CC"/>
          <w:sz w:val="20"/>
          <w:szCs w:val="20"/>
        </w:rPr>
        <w:t>a</w:t>
      </w:r>
      <w:r w:rsidRPr="00316AD7">
        <w:rPr>
          <w:rFonts w:ascii="Garamond" w:hAnsi="Garamond"/>
          <w:i/>
          <w:color w:val="0000CC"/>
          <w:sz w:val="20"/>
          <w:szCs w:val="20"/>
        </w:rPr>
        <w:t>)</w:t>
      </w:r>
      <w:r w:rsidRPr="00316AD7">
        <w:rPr>
          <w:rFonts w:ascii="Garamond" w:hAnsi="Garamond" w:cs="Courier New"/>
          <w:color w:val="000000"/>
          <w:sz w:val="20"/>
          <w:szCs w:val="20"/>
        </w:rPr>
        <w:t xml:space="preserve">, </w:t>
      </w:r>
      <w:r w:rsidRPr="00316AD7">
        <w:rPr>
          <w:rFonts w:ascii="Garamond" w:hAnsi="Garamond" w:cs="Courier New"/>
          <w:sz w:val="20"/>
          <w:szCs w:val="20"/>
        </w:rPr>
        <w:t xml:space="preserve">c’est ce qui les caractérise : </w:t>
      </w:r>
      <w:r w:rsidRPr="00316AD7">
        <w:rPr>
          <w:rFonts w:ascii="Garamond" w:hAnsi="Garamond"/>
          <w:i/>
          <w:color w:val="0000CC"/>
          <w:sz w:val="20"/>
          <w:szCs w:val="20"/>
        </w:rPr>
        <w:t>objets sans essence</w:t>
      </w:r>
      <w:r w:rsidRPr="00316AD7">
        <w:rPr>
          <w:rFonts w:ascii="Garamond" w:hAnsi="Garamond" w:cs="Courier New"/>
          <w:sz w:val="20"/>
          <w:szCs w:val="20"/>
        </w:rPr>
        <w:t xml:space="preserve"> qui sont ou non dans l’acte à ré</w:t>
      </w:r>
      <w:r w:rsidR="00CE26D3">
        <w:rPr>
          <w:rFonts w:ascii="Garamond" w:hAnsi="Garamond" w:cs="Courier New"/>
          <w:sz w:val="20"/>
          <w:szCs w:val="20"/>
        </w:rPr>
        <w:t>-</w:t>
      </w:r>
      <w:r w:rsidRPr="00316AD7">
        <w:rPr>
          <w:rFonts w:ascii="Garamond" w:hAnsi="Garamond" w:cs="Courier New"/>
          <w:sz w:val="20"/>
          <w:szCs w:val="20"/>
        </w:rPr>
        <w:t xml:space="preserve">évoquer à partir de cette sorte de sujet qui, nous le verrons, est le sujet de </w:t>
      </w:r>
      <w:r w:rsidRPr="00316AD7">
        <w:rPr>
          <w:rFonts w:ascii="Garamond" w:hAnsi="Garamond"/>
          <w:i/>
          <w:sz w:val="20"/>
          <w:szCs w:val="20"/>
        </w:rPr>
        <w:t>l’acte</w:t>
      </w:r>
      <w:r w:rsidRPr="00316AD7">
        <w:rPr>
          <w:rFonts w:ascii="Garamond" w:hAnsi="Garamond" w:cs="Courier New"/>
          <w:sz w:val="20"/>
          <w:szCs w:val="20"/>
        </w:rPr>
        <w:t xml:space="preserve">, de tout </w:t>
      </w:r>
      <w:r w:rsidRPr="00316AD7">
        <w:rPr>
          <w:rFonts w:ascii="Garamond" w:hAnsi="Garamond"/>
          <w:i/>
          <w:sz w:val="20"/>
          <w:szCs w:val="20"/>
        </w:rPr>
        <w:t>acte</w:t>
      </w:r>
      <w:r w:rsidRPr="00316AD7">
        <w:rPr>
          <w:rFonts w:ascii="Garamond" w:hAnsi="Garamond" w:cs="Courier New"/>
          <w:sz w:val="20"/>
          <w:szCs w:val="20"/>
        </w:rPr>
        <w:t xml:space="preserve"> dirai</w:t>
      </w:r>
      <w:r w:rsidR="00CE26D3">
        <w:rPr>
          <w:rFonts w:ascii="Garamond" w:hAnsi="Garamond" w:cs="Courier New"/>
          <w:sz w:val="20"/>
          <w:szCs w:val="20"/>
        </w:rPr>
        <w:t>-</w:t>
      </w:r>
      <w:r w:rsidRPr="00316AD7">
        <w:rPr>
          <w:rFonts w:ascii="Garamond" w:hAnsi="Garamond" w:cs="Courier New"/>
          <w:sz w:val="20"/>
          <w:szCs w:val="20"/>
        </w:rPr>
        <w:t xml:space="preserve">je, en tant que, comme le </w:t>
      </w:r>
      <w:r w:rsidR="001E49BE" w:rsidRPr="00316AD7">
        <w:rPr>
          <w:rFonts w:ascii="Garamond" w:hAnsi="Garamond"/>
          <w:i/>
          <w:color w:val="0000CC"/>
          <w:sz w:val="20"/>
          <w:szCs w:val="20"/>
        </w:rPr>
        <w:t>sujet supposé savoir</w:t>
      </w:r>
      <w:r w:rsidRPr="00316AD7">
        <w:rPr>
          <w:rFonts w:ascii="Garamond" w:hAnsi="Garamond" w:cs="Courier New"/>
          <w:sz w:val="20"/>
          <w:szCs w:val="20"/>
        </w:rPr>
        <w:t xml:space="preserve">, </w:t>
      </w:r>
    </w:p>
    <w:p w:rsidR="003F4C0B" w:rsidRPr="00316AD7" w:rsidRDefault="003F4C0B" w:rsidP="00D6301F">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au bout de l’expérience analytique, c’est un sujet qui, dans </w:t>
      </w:r>
      <w:r w:rsidRPr="00316AD7">
        <w:rPr>
          <w:rFonts w:ascii="Garamond" w:hAnsi="Garamond"/>
          <w:i/>
          <w:sz w:val="20"/>
          <w:szCs w:val="20"/>
        </w:rPr>
        <w:t>l’acte</w:t>
      </w:r>
      <w:r w:rsidRPr="00316AD7">
        <w:rPr>
          <w:rFonts w:ascii="Garamond" w:hAnsi="Garamond" w:cs="Courier New"/>
          <w:sz w:val="20"/>
          <w:szCs w:val="20"/>
        </w:rPr>
        <w:t>, n’y est pas.</w:t>
      </w:r>
    </w:p>
    <w:p w:rsidR="003F4C0B" w:rsidRPr="00316AD7" w:rsidRDefault="003F4C0B">
      <w:pPr>
        <w:suppressAutoHyphens w:val="0"/>
        <w:rPr>
          <w:rFonts w:ascii="Garamond" w:hAnsi="Garamond" w:cs="Courier New"/>
          <w:sz w:val="20"/>
          <w:szCs w:val="20"/>
        </w:rPr>
      </w:pPr>
      <w:r w:rsidRPr="00316AD7">
        <w:rPr>
          <w:rFonts w:ascii="Garamond" w:hAnsi="Garamond" w:cs="Courier New"/>
          <w:sz w:val="20"/>
          <w:szCs w:val="20"/>
        </w:rPr>
        <w:br w:type="page"/>
      </w:r>
    </w:p>
    <w:p w:rsidR="007E0CC5" w:rsidRPr="00316AD7" w:rsidRDefault="007E0CC5" w:rsidP="003F4C0B">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color w:val="C00000"/>
          <w:sz w:val="20"/>
          <w:szCs w:val="20"/>
        </w:rPr>
        <w:t xml:space="preserve">17  </w:t>
      </w:r>
      <w:r w:rsidR="003D70C5" w:rsidRPr="00316AD7">
        <w:rPr>
          <w:rFonts w:ascii="Garamond" w:hAnsi="Garamond" w:cs="Courier New"/>
          <w:color w:val="C00000"/>
          <w:sz w:val="20"/>
          <w:szCs w:val="20"/>
        </w:rPr>
        <w:t>J</w:t>
      </w:r>
      <w:r w:rsidRPr="00316AD7">
        <w:rPr>
          <w:rFonts w:ascii="Garamond" w:hAnsi="Garamond" w:cs="Courier New"/>
          <w:color w:val="C00000"/>
          <w:sz w:val="20"/>
          <w:szCs w:val="20"/>
        </w:rPr>
        <w:t>anvier  1968</w:t>
      </w:r>
      <w:r w:rsidRPr="00316AD7">
        <w:rPr>
          <w:rFonts w:ascii="Garamond" w:hAnsi="Garamond" w:cs="Courier New"/>
          <w:sz w:val="20"/>
          <w:szCs w:val="20"/>
        </w:rPr>
        <w:t xml:space="preserve">                               </w:t>
      </w:r>
      <w:r w:rsidR="00D570CB">
        <w:rPr>
          <w:rFonts w:ascii="Garamond" w:hAnsi="Garamond" w:cs="Courier New"/>
          <w:sz w:val="20"/>
          <w:szCs w:val="20"/>
        </w:rPr>
        <w:t xml:space="preserve">                                                                                                </w:t>
      </w:r>
      <w:r w:rsidRPr="00316AD7">
        <w:rPr>
          <w:rFonts w:ascii="Garamond" w:hAnsi="Garamond" w:cs="Courier New"/>
          <w:sz w:val="20"/>
          <w:szCs w:val="20"/>
        </w:rPr>
        <w:t xml:space="preserve">  </w:t>
      </w:r>
      <w:hyperlink w:anchor="TABLE" w:history="1">
        <w:r w:rsidRPr="00D570CB">
          <w:rPr>
            <w:rStyle w:val="Lienhypertexte"/>
            <w:rFonts w:ascii="Garamond" w:hAnsi="Garamond" w:cs="Courier New"/>
            <w:sz w:val="16"/>
            <w:szCs w:val="16"/>
          </w:rPr>
          <w:t xml:space="preserve">Table des </w:t>
        </w:r>
        <w:bookmarkStart w:id="7" w:name="Janv17"/>
        <w:bookmarkEnd w:id="7"/>
        <w:r w:rsidRPr="00D570CB">
          <w:rPr>
            <w:rStyle w:val="Lienhypertexte"/>
            <w:rFonts w:ascii="Garamond" w:hAnsi="Garamond" w:cs="Courier New"/>
            <w:sz w:val="16"/>
            <w:szCs w:val="16"/>
          </w:rPr>
          <w:t>séances</w:t>
        </w:r>
      </w:hyperlink>
    </w:p>
    <w:p w:rsidR="007E0CC5" w:rsidRPr="00316AD7" w:rsidRDefault="007E0CC5">
      <w:pPr>
        <w:pStyle w:val="Corpsdetexte2"/>
        <w:rPr>
          <w:rFonts w:ascii="Garamond" w:hAnsi="Garamond" w:cs="Courier New"/>
          <w:sz w:val="20"/>
          <w:szCs w:val="20"/>
        </w:rPr>
      </w:pPr>
    </w:p>
    <w:p w:rsidR="007E0CC5" w:rsidRDefault="007E0CC5">
      <w:pPr>
        <w:pStyle w:val="Corpsdetexte2"/>
        <w:rPr>
          <w:rFonts w:ascii="Garamond" w:hAnsi="Garamond" w:cs="Courier New"/>
          <w:sz w:val="20"/>
          <w:szCs w:val="20"/>
        </w:rPr>
      </w:pPr>
    </w:p>
    <w:p w:rsidR="00F810E3" w:rsidRPr="00316AD7" w:rsidRDefault="00F810E3">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p>
    <w:p w:rsidR="00D570CB"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En parlant de </w:t>
      </w:r>
      <w:r w:rsidRPr="00316AD7">
        <w:rPr>
          <w:rFonts w:ascii="Garamond" w:hAnsi="Garamond"/>
          <w:i/>
          <w:sz w:val="20"/>
          <w:szCs w:val="20"/>
        </w:rPr>
        <w:t>l’acte psychanalytique</w:t>
      </w:r>
      <w:r w:rsidRPr="00316AD7">
        <w:rPr>
          <w:rFonts w:ascii="Garamond" w:hAnsi="Garamond" w:cs="Courier New"/>
          <w:sz w:val="20"/>
          <w:szCs w:val="20"/>
        </w:rPr>
        <w:t xml:space="preserve"> j’ai, si je puis dire </w:t>
      </w:r>
      <w:r w:rsidRPr="00D570CB">
        <w:rPr>
          <w:rFonts w:ascii="Garamond" w:hAnsi="Garamond" w:cs="Courier New"/>
          <w:i/>
          <w:sz w:val="20"/>
          <w:szCs w:val="20"/>
        </w:rPr>
        <w:t>deux ambitions</w:t>
      </w:r>
      <w:r w:rsidRPr="00316AD7">
        <w:rPr>
          <w:rFonts w:ascii="Garamond" w:hAnsi="Garamond" w:cs="Courier New"/>
          <w:sz w:val="20"/>
          <w:szCs w:val="20"/>
        </w:rPr>
        <w:t xml:space="preserve">, une longue et une courte, et forcément la courte </w:t>
      </w:r>
    </w:p>
    <w:p w:rsidR="003100A0"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est la meilleure. </w:t>
      </w:r>
    </w:p>
    <w:p w:rsidR="003100A0" w:rsidRPr="00D570CB" w:rsidRDefault="007E0CC5" w:rsidP="000E111A">
      <w:pPr>
        <w:pStyle w:val="Paragraphedeliste"/>
        <w:numPr>
          <w:ilvl w:val="0"/>
          <w:numId w:val="4"/>
        </w:numPr>
        <w:autoSpaceDE w:val="0"/>
        <w:autoSpaceDN w:val="0"/>
        <w:adjustRightInd w:val="0"/>
        <w:rPr>
          <w:rFonts w:ascii="Garamond" w:hAnsi="Garamond" w:cs="Courier New"/>
          <w:sz w:val="20"/>
          <w:szCs w:val="20"/>
        </w:rPr>
      </w:pPr>
      <w:r w:rsidRPr="00D570CB">
        <w:rPr>
          <w:rFonts w:ascii="Garamond" w:hAnsi="Garamond" w:cs="Courier New"/>
          <w:sz w:val="20"/>
          <w:szCs w:val="20"/>
        </w:rPr>
        <w:t xml:space="preserve">La longue, qui ne peut être écartée, c’est d’éclairer ce qu’il en est de l’acte. </w:t>
      </w:r>
    </w:p>
    <w:p w:rsidR="007E0CC5" w:rsidRPr="00D570CB" w:rsidRDefault="007E0CC5" w:rsidP="000E111A">
      <w:pPr>
        <w:pStyle w:val="Paragraphedeliste"/>
        <w:numPr>
          <w:ilvl w:val="0"/>
          <w:numId w:val="4"/>
        </w:numPr>
        <w:autoSpaceDE w:val="0"/>
        <w:autoSpaceDN w:val="0"/>
        <w:adjustRightInd w:val="0"/>
        <w:rPr>
          <w:rFonts w:ascii="Garamond" w:hAnsi="Garamond" w:cs="Courier New"/>
          <w:sz w:val="20"/>
          <w:szCs w:val="20"/>
        </w:rPr>
      </w:pPr>
      <w:r w:rsidRPr="00D570CB">
        <w:rPr>
          <w:rFonts w:ascii="Garamond" w:hAnsi="Garamond" w:cs="Courier New"/>
          <w:sz w:val="20"/>
          <w:szCs w:val="20"/>
        </w:rPr>
        <w:t>La courte, c’est de savoir en quoi il y a le psychanalyste.</w:t>
      </w:r>
    </w:p>
    <w:p w:rsidR="003100A0" w:rsidRPr="00316AD7" w:rsidRDefault="003100A0">
      <w:pPr>
        <w:autoSpaceDE w:val="0"/>
        <w:autoSpaceDN w:val="0"/>
        <w:adjustRightInd w:val="0"/>
        <w:rPr>
          <w:rFonts w:ascii="Garamond" w:hAnsi="Garamond" w:cs="Courier New"/>
          <w:sz w:val="20"/>
          <w:szCs w:val="20"/>
        </w:rPr>
      </w:pPr>
    </w:p>
    <w:p w:rsidR="004543AA"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Déjà dans quelque écrit passé j’ai parlé </w:t>
      </w:r>
      <w:r w:rsidRPr="00316AD7">
        <w:rPr>
          <w:rFonts w:ascii="Garamond" w:hAnsi="Garamond"/>
          <w:i/>
          <w:iCs/>
          <w:sz w:val="20"/>
          <w:szCs w:val="20"/>
        </w:rPr>
        <w:t xml:space="preserve">du </w:t>
      </w:r>
      <w:r w:rsidRPr="00316AD7">
        <w:rPr>
          <w:rFonts w:ascii="Garamond" w:hAnsi="Garamond"/>
          <w:i/>
          <w:sz w:val="20"/>
          <w:szCs w:val="20"/>
        </w:rPr>
        <w:t>psychanalyste</w:t>
      </w:r>
      <w:r w:rsidRPr="00316AD7">
        <w:rPr>
          <w:rFonts w:ascii="Garamond" w:hAnsi="Garamond" w:cs="Courier New"/>
          <w:sz w:val="20"/>
          <w:szCs w:val="20"/>
        </w:rPr>
        <w:t>, non pas « </w:t>
      </w:r>
      <w:r w:rsidRPr="00316AD7">
        <w:rPr>
          <w:rFonts w:ascii="Garamond" w:hAnsi="Garamond"/>
          <w:i/>
          <w:iCs/>
          <w:sz w:val="20"/>
          <w:szCs w:val="20"/>
        </w:rPr>
        <w:t>du</w:t>
      </w:r>
      <w:r w:rsidRPr="00316AD7">
        <w:rPr>
          <w:rFonts w:ascii="Garamond" w:hAnsi="Garamond" w:cs="Courier New"/>
          <w:sz w:val="20"/>
          <w:szCs w:val="20"/>
        </w:rPr>
        <w:t> », à décomposer </w:t>
      </w:r>
      <w:r w:rsidR="003100A0" w:rsidRPr="00316AD7">
        <w:rPr>
          <w:rFonts w:ascii="Garamond" w:hAnsi="Garamond" w:cs="Courier New"/>
          <w:sz w:val="20"/>
          <w:szCs w:val="20"/>
        </w:rPr>
        <w:t>« </w:t>
      </w:r>
      <w:r w:rsidRPr="00316AD7">
        <w:rPr>
          <w:rFonts w:ascii="Garamond" w:hAnsi="Garamond"/>
          <w:i/>
          <w:iCs/>
          <w:sz w:val="20"/>
          <w:szCs w:val="20"/>
        </w:rPr>
        <w:t>de</w:t>
      </w:r>
      <w:r w:rsidR="003100A0" w:rsidRPr="00316AD7">
        <w:rPr>
          <w:rFonts w:ascii="Garamond" w:hAnsi="Garamond"/>
          <w:i/>
          <w:iCs/>
          <w:sz w:val="20"/>
          <w:szCs w:val="20"/>
        </w:rPr>
        <w:t xml:space="preserve"> </w:t>
      </w:r>
      <w:r w:rsidRPr="00316AD7">
        <w:rPr>
          <w:rFonts w:ascii="Garamond" w:hAnsi="Garamond"/>
          <w:i/>
          <w:iCs/>
          <w:sz w:val="20"/>
          <w:szCs w:val="20"/>
        </w:rPr>
        <w:t>le</w:t>
      </w:r>
      <w:r w:rsidRPr="00316AD7">
        <w:rPr>
          <w:rFonts w:ascii="Garamond" w:hAnsi="Garamond" w:cs="Courier New"/>
          <w:i/>
          <w:iCs/>
          <w:sz w:val="20"/>
          <w:szCs w:val="20"/>
        </w:rPr>
        <w:t> </w:t>
      </w:r>
      <w:r w:rsidRPr="00316AD7">
        <w:rPr>
          <w:rFonts w:ascii="Garamond" w:hAnsi="Garamond" w:cs="Courier New"/>
          <w:sz w:val="20"/>
          <w:szCs w:val="20"/>
        </w:rPr>
        <w:t>»</w:t>
      </w:r>
      <w:r w:rsidRPr="00316AD7">
        <w:rPr>
          <w:rFonts w:ascii="Garamond" w:hAnsi="Garamond" w:cs="Courier New"/>
          <w:i/>
          <w:iCs/>
          <w:sz w:val="20"/>
          <w:szCs w:val="20"/>
        </w:rPr>
        <w:t xml:space="preserve"> </w:t>
      </w:r>
      <w:r w:rsidRPr="00316AD7">
        <w:rPr>
          <w:rFonts w:ascii="Garamond" w:hAnsi="Garamond" w:cs="Courier New"/>
          <w:sz w:val="20"/>
          <w:szCs w:val="20"/>
        </w:rPr>
        <w:t xml:space="preserve">psychanalyste, </w:t>
      </w:r>
    </w:p>
    <w:p w:rsidR="00D570CB"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j’ai dit que je ne partais que de ceci</w:t>
      </w:r>
      <w:r w:rsidR="00D6301F" w:rsidRPr="00316AD7">
        <w:rPr>
          <w:rFonts w:ascii="Garamond" w:hAnsi="Garamond" w:cs="Courier New"/>
          <w:sz w:val="20"/>
          <w:szCs w:val="20"/>
        </w:rPr>
        <w:t> :</w:t>
      </w:r>
      <w:r w:rsidRPr="00316AD7">
        <w:rPr>
          <w:rFonts w:ascii="Garamond" w:hAnsi="Garamond" w:cs="Courier New"/>
          <w:sz w:val="20"/>
          <w:szCs w:val="20"/>
        </w:rPr>
        <w:t xml:space="preserve"> qu’il y a « </w:t>
      </w:r>
      <w:r w:rsidRPr="00316AD7">
        <w:rPr>
          <w:rFonts w:ascii="Garamond" w:hAnsi="Garamond"/>
          <w:i/>
          <w:iCs/>
          <w:sz w:val="20"/>
          <w:szCs w:val="20"/>
        </w:rPr>
        <w:t>du</w:t>
      </w:r>
      <w:r w:rsidRPr="00316AD7">
        <w:rPr>
          <w:rFonts w:ascii="Garamond" w:hAnsi="Garamond" w:cs="Courier New"/>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psychanalyste</w:t>
      </w:r>
      <w:r w:rsidRPr="00D570CB">
        <w:rPr>
          <w:rStyle w:val="Appelnotedebasdep"/>
          <w:rFonts w:ascii="Garamond" w:hAnsi="Garamond"/>
          <w:b/>
          <w:bCs/>
          <w:color w:val="C00000"/>
          <w:sz w:val="20"/>
          <w:szCs w:val="20"/>
        </w:rPr>
        <w:footnoteReference w:id="49"/>
      </w:r>
      <w:r w:rsidR="00D570CB">
        <w:rPr>
          <w:rFonts w:ascii="Garamond" w:hAnsi="Garamond" w:cs="Courier New"/>
          <w:sz w:val="20"/>
          <w:szCs w:val="20"/>
        </w:rPr>
        <w:t>.</w:t>
      </w:r>
      <w:r w:rsidRPr="00316AD7">
        <w:rPr>
          <w:rFonts w:ascii="Garamond" w:hAnsi="Garamond" w:cs="Courier New"/>
          <w:sz w:val="20"/>
          <w:szCs w:val="20"/>
        </w:rPr>
        <w:t>La question de savoir s’il y a « </w:t>
      </w:r>
      <w:r w:rsidRPr="00316AD7">
        <w:rPr>
          <w:rFonts w:ascii="Garamond" w:hAnsi="Garamond"/>
          <w:i/>
          <w:iCs/>
          <w:sz w:val="20"/>
          <w:szCs w:val="20"/>
        </w:rPr>
        <w:t>le</w:t>
      </w:r>
      <w:r w:rsidRPr="00316AD7">
        <w:rPr>
          <w:rFonts w:ascii="Garamond" w:hAnsi="Garamond" w:cs="Courier New"/>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psychanalyste n’est pas non plus du tout à mettre en suspens, c’est celle de savoir comment il y a « </w:t>
      </w:r>
      <w:r w:rsidRPr="00316AD7">
        <w:rPr>
          <w:rFonts w:ascii="Garamond" w:hAnsi="Garamond"/>
          <w:i/>
          <w:iCs/>
          <w:sz w:val="20"/>
          <w:szCs w:val="20"/>
        </w:rPr>
        <w:t>un</w:t>
      </w:r>
      <w:r w:rsidRPr="00316AD7">
        <w:rPr>
          <w:rFonts w:ascii="Garamond" w:hAnsi="Garamond" w:cs="Courier New"/>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 xml:space="preserve">psychanalyste, qui est une question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qui se pose à peu près sous les mêmes termes que ce qu’on appelle en logique </w:t>
      </w:r>
      <w:r w:rsidRPr="00316AD7">
        <w:rPr>
          <w:rFonts w:ascii="Garamond" w:hAnsi="Garamond"/>
          <w:i/>
          <w:iCs/>
          <w:sz w:val="20"/>
          <w:szCs w:val="20"/>
        </w:rPr>
        <w:t>la question de l’existence</w:t>
      </w:r>
      <w:r w:rsidRPr="00316AD7">
        <w:rPr>
          <w:rFonts w:ascii="Garamond" w:hAnsi="Garamond" w:cs="Courier New"/>
          <w:sz w:val="20"/>
          <w:szCs w:val="20"/>
        </w:rPr>
        <w:t>.</w:t>
      </w:r>
    </w:p>
    <w:p w:rsidR="004543AA" w:rsidRPr="00316AD7" w:rsidRDefault="004543AA">
      <w:pPr>
        <w:autoSpaceDE w:val="0"/>
        <w:autoSpaceDN w:val="0"/>
        <w:adjustRightInd w:val="0"/>
        <w:rPr>
          <w:rFonts w:ascii="Garamond" w:hAnsi="Garamond" w:cs="Courier New"/>
          <w:sz w:val="20"/>
          <w:szCs w:val="20"/>
        </w:rPr>
      </w:pPr>
    </w:p>
    <w:p w:rsidR="00D570CB" w:rsidRDefault="007E0CC5">
      <w:pPr>
        <w:autoSpaceDE w:val="0"/>
        <w:autoSpaceDN w:val="0"/>
        <w:adjustRightInd w:val="0"/>
        <w:rPr>
          <w:rFonts w:ascii="Garamond" w:hAnsi="Garamond" w:cs="Courier New"/>
          <w:sz w:val="20"/>
          <w:szCs w:val="20"/>
        </w:rPr>
      </w:pPr>
      <w:r w:rsidRPr="00316AD7">
        <w:rPr>
          <w:rFonts w:ascii="Garamond" w:hAnsi="Garamond"/>
          <w:i/>
          <w:sz w:val="20"/>
          <w:szCs w:val="20"/>
        </w:rPr>
        <w:t>L’acte psychanalytique</w:t>
      </w:r>
      <w:r w:rsidRPr="00316AD7">
        <w:rPr>
          <w:rFonts w:ascii="Garamond" w:hAnsi="Garamond" w:cs="Courier New"/>
          <w:sz w:val="20"/>
          <w:szCs w:val="20"/>
        </w:rPr>
        <w:t>, si c’est un acte</w:t>
      </w:r>
      <w:r w:rsidR="00D570CB">
        <w:rPr>
          <w:rFonts w:ascii="Garamond" w:hAnsi="Garamond" w:cs="Courier New"/>
          <w:sz w:val="20"/>
          <w:szCs w:val="20"/>
        </w:rPr>
        <w:t xml:space="preserve"> - </w:t>
      </w:r>
      <w:r w:rsidRPr="00316AD7">
        <w:rPr>
          <w:rFonts w:ascii="Garamond" w:hAnsi="Garamond" w:cs="Courier New"/>
          <w:sz w:val="20"/>
          <w:szCs w:val="20"/>
        </w:rPr>
        <w:t>c’est bien de là que nous sommes</w:t>
      </w:r>
      <w:r w:rsidR="0084575F" w:rsidRPr="00316AD7">
        <w:rPr>
          <w:rFonts w:ascii="Garamond" w:hAnsi="Garamond" w:cs="Courier New"/>
          <w:sz w:val="20"/>
          <w:szCs w:val="20"/>
        </w:rPr>
        <w:t>,</w:t>
      </w:r>
      <w:r w:rsidRPr="00316AD7">
        <w:rPr>
          <w:rFonts w:ascii="Garamond" w:hAnsi="Garamond" w:cs="Courier New"/>
          <w:sz w:val="20"/>
          <w:szCs w:val="20"/>
        </w:rPr>
        <w:t xml:space="preserve"> dès l’année dernière</w:t>
      </w:r>
      <w:r w:rsidR="0084575F" w:rsidRPr="00316AD7">
        <w:rPr>
          <w:rFonts w:ascii="Garamond" w:hAnsi="Garamond" w:cs="Courier New"/>
          <w:sz w:val="20"/>
          <w:szCs w:val="20"/>
        </w:rPr>
        <w:t>,</w:t>
      </w:r>
      <w:r w:rsidRPr="00316AD7">
        <w:rPr>
          <w:rFonts w:ascii="Garamond" w:hAnsi="Garamond" w:cs="Courier New"/>
          <w:sz w:val="20"/>
          <w:szCs w:val="20"/>
        </w:rPr>
        <w:t xml:space="preserve"> partis</w:t>
      </w:r>
      <w:r w:rsidR="00D570CB">
        <w:rPr>
          <w:rFonts w:ascii="Garamond" w:hAnsi="Garamond" w:cs="Courier New"/>
          <w:sz w:val="20"/>
          <w:szCs w:val="20"/>
        </w:rPr>
        <w:t xml:space="preserve"> - </w:t>
      </w:r>
      <w:r w:rsidRPr="00316AD7">
        <w:rPr>
          <w:rFonts w:ascii="Garamond" w:hAnsi="Garamond" w:cs="Courier New"/>
          <w:sz w:val="20"/>
          <w:szCs w:val="20"/>
        </w:rPr>
        <w:t xml:space="preserve">c’est quelque chose </w:t>
      </w:r>
    </w:p>
    <w:p w:rsidR="00D570CB"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qui nous pose la question de</w:t>
      </w:r>
      <w:r w:rsidR="00D570CB">
        <w:rPr>
          <w:rFonts w:ascii="Garamond" w:hAnsi="Garamond" w:cs="Courier New"/>
          <w:sz w:val="20"/>
          <w:szCs w:val="20"/>
        </w:rPr>
        <w:t xml:space="preserve"> </w:t>
      </w:r>
      <w:r w:rsidRPr="00316AD7">
        <w:rPr>
          <w:rFonts w:ascii="Garamond" w:hAnsi="Garamond" w:cs="Courier New"/>
          <w:sz w:val="20"/>
          <w:szCs w:val="20"/>
        </w:rPr>
        <w:t xml:space="preserve">l’articuler, de le dire, ce qui est légitime et même, allant plus loin, ce qui implique </w:t>
      </w:r>
    </w:p>
    <w:p w:rsidR="00D570CB" w:rsidRDefault="007E0CC5">
      <w:pPr>
        <w:autoSpaceDE w:val="0"/>
        <w:autoSpaceDN w:val="0"/>
        <w:adjustRightInd w:val="0"/>
        <w:rPr>
          <w:rFonts w:ascii="Garamond" w:hAnsi="Garamond"/>
          <w:bCs/>
          <w:i/>
          <w:color w:val="0000CC"/>
          <w:sz w:val="20"/>
          <w:szCs w:val="20"/>
        </w:rPr>
      </w:pPr>
      <w:r w:rsidRPr="00316AD7">
        <w:rPr>
          <w:rFonts w:ascii="Garamond" w:hAnsi="Garamond" w:cs="Courier New"/>
          <w:sz w:val="20"/>
          <w:szCs w:val="20"/>
        </w:rPr>
        <w:t>des conséquences d’acte pour autant que l’acte est lui</w:t>
      </w:r>
      <w:r w:rsidR="00D570CB">
        <w:rPr>
          <w:rFonts w:ascii="Garamond" w:hAnsi="Garamond" w:cs="Courier New"/>
          <w:sz w:val="20"/>
          <w:szCs w:val="20"/>
        </w:rPr>
        <w:t>-</w:t>
      </w:r>
      <w:r w:rsidRPr="00316AD7">
        <w:rPr>
          <w:rFonts w:ascii="Garamond" w:hAnsi="Garamond" w:cs="Courier New"/>
          <w:sz w:val="20"/>
          <w:szCs w:val="20"/>
        </w:rPr>
        <w:t>même, de sa propre dimension, un dire</w:t>
      </w:r>
      <w:r w:rsidR="004543AA" w:rsidRPr="00316AD7">
        <w:rPr>
          <w:rFonts w:ascii="Garamond" w:hAnsi="Garamond" w:cs="Courier New"/>
          <w:sz w:val="20"/>
          <w:szCs w:val="20"/>
        </w:rPr>
        <w:t> :</w:t>
      </w:r>
      <w:r w:rsidRPr="00316AD7">
        <w:rPr>
          <w:rFonts w:ascii="Garamond" w:hAnsi="Garamond" w:cs="Courier New"/>
          <w:sz w:val="20"/>
          <w:szCs w:val="20"/>
        </w:rPr>
        <w:t xml:space="preserve"> </w:t>
      </w:r>
      <w:r w:rsidRPr="00316AD7">
        <w:rPr>
          <w:rFonts w:ascii="Garamond" w:hAnsi="Garamond"/>
          <w:bCs/>
          <w:i/>
          <w:color w:val="0000CC"/>
          <w:sz w:val="20"/>
          <w:szCs w:val="20"/>
        </w:rPr>
        <w:t xml:space="preserve">L’acte dit quelque chose, </w:t>
      </w:r>
    </w:p>
    <w:p w:rsidR="00D570CB" w:rsidRDefault="007E0CC5">
      <w:pPr>
        <w:autoSpaceDE w:val="0"/>
        <w:autoSpaceDN w:val="0"/>
        <w:adjustRightInd w:val="0"/>
        <w:rPr>
          <w:rFonts w:ascii="Garamond" w:hAnsi="Garamond" w:cs="Courier New"/>
          <w:sz w:val="20"/>
          <w:szCs w:val="20"/>
        </w:rPr>
      </w:pPr>
      <w:r w:rsidRPr="00316AD7">
        <w:rPr>
          <w:rFonts w:ascii="Garamond" w:hAnsi="Garamond"/>
          <w:bCs/>
          <w:i/>
          <w:color w:val="0000CC"/>
          <w:sz w:val="20"/>
          <w:szCs w:val="20"/>
        </w:rPr>
        <w:t>c’est de là que nous sommes partis</w:t>
      </w:r>
      <w:r w:rsidRPr="00316AD7">
        <w:rPr>
          <w:rFonts w:ascii="Garamond" w:hAnsi="Garamond"/>
          <w:i/>
          <w:color w:val="0000CC"/>
          <w:sz w:val="20"/>
          <w:szCs w:val="20"/>
        </w:rPr>
        <w:t>.</w:t>
      </w:r>
      <w:r w:rsidR="00D570CB">
        <w:rPr>
          <w:rFonts w:ascii="Garamond" w:hAnsi="Garamond"/>
          <w:i/>
          <w:color w:val="0000CC"/>
          <w:sz w:val="20"/>
          <w:szCs w:val="20"/>
        </w:rPr>
        <w:t xml:space="preserve"> </w:t>
      </w:r>
      <w:r w:rsidRPr="00316AD7">
        <w:rPr>
          <w:rFonts w:ascii="Garamond" w:hAnsi="Garamond" w:cs="Courier New"/>
          <w:sz w:val="20"/>
          <w:szCs w:val="20"/>
        </w:rPr>
        <w:t xml:space="preserve">Cette dimension est aperçue depuis toujours, elle est présente dans le fait, dans l’expérience. </w:t>
      </w:r>
    </w:p>
    <w:p w:rsidR="00D570CB"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suffit d’évoquer même un instant des formules, et des formules prégnantes, des formules qui ont agi comme celle </w:t>
      </w:r>
    </w:p>
    <w:p w:rsidR="0084575F"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w:t>
      </w:r>
      <w:r w:rsidRPr="00316AD7">
        <w:rPr>
          <w:rFonts w:ascii="Garamond" w:hAnsi="Garamond"/>
          <w:i/>
          <w:iCs/>
          <w:sz w:val="20"/>
          <w:szCs w:val="20"/>
        </w:rPr>
        <w:t>agir selon sa conscience</w:t>
      </w:r>
      <w:r w:rsidRPr="00316AD7">
        <w:rPr>
          <w:rFonts w:ascii="Garamond" w:hAnsi="Garamond" w:cs="Courier New"/>
          <w:sz w:val="20"/>
          <w:szCs w:val="20"/>
        </w:rPr>
        <w:t xml:space="preserve">, pour saisir ce dont il s’agit. </w:t>
      </w:r>
    </w:p>
    <w:p w:rsidR="0084575F" w:rsidRPr="00316AD7" w:rsidRDefault="0084575F">
      <w:pPr>
        <w:autoSpaceDE w:val="0"/>
        <w:autoSpaceDN w:val="0"/>
        <w:adjustRightInd w:val="0"/>
        <w:rPr>
          <w:rFonts w:ascii="Garamond" w:hAnsi="Garamond" w:cs="Courier New"/>
          <w:sz w:val="20"/>
          <w:szCs w:val="20"/>
        </w:rPr>
      </w:pPr>
    </w:p>
    <w:p w:rsidR="004543AA" w:rsidRPr="00316AD7" w:rsidRDefault="001325AA">
      <w:pPr>
        <w:autoSpaceDE w:val="0"/>
        <w:autoSpaceDN w:val="0"/>
        <w:adjustRightInd w:val="0"/>
        <w:rPr>
          <w:rFonts w:ascii="Garamond" w:hAnsi="Garamond" w:cs="Courier New"/>
          <w:color w:val="000000" w:themeColor="text1"/>
          <w:sz w:val="20"/>
          <w:szCs w:val="20"/>
        </w:rPr>
      </w:pPr>
      <w:r w:rsidRPr="00316AD7">
        <w:rPr>
          <w:rFonts w:ascii="Garamond" w:hAnsi="Garamond"/>
          <w:bCs/>
          <w:i/>
          <w:color w:val="000000" w:themeColor="text1"/>
          <w:sz w:val="20"/>
          <w:szCs w:val="20"/>
        </w:rPr>
        <w:t>Agir selon sa conscience</w:t>
      </w:r>
      <w:r w:rsidR="007E0CC5" w:rsidRPr="00316AD7">
        <w:rPr>
          <w:rFonts w:ascii="Garamond" w:hAnsi="Garamond" w:cs="Courier New"/>
          <w:sz w:val="20"/>
          <w:szCs w:val="20"/>
        </w:rPr>
        <w:t xml:space="preserve">, c’est bien là une espèce de point médium autour de quoi peut être dite avoir tourné l’histoire de l’acte, ou qu’on puisse prendre aussi comme point de départ pour le centrer. </w:t>
      </w:r>
      <w:r w:rsidR="007E0CC5" w:rsidRPr="00316AD7">
        <w:rPr>
          <w:rFonts w:ascii="Garamond" w:hAnsi="Garamond"/>
          <w:bCs/>
          <w:i/>
          <w:color w:val="000000" w:themeColor="text1"/>
          <w:sz w:val="20"/>
          <w:szCs w:val="20"/>
        </w:rPr>
        <w:t>Agir selon sa conscience</w:t>
      </w:r>
      <w:r w:rsidR="007E0CC5" w:rsidRPr="00316AD7">
        <w:rPr>
          <w:rFonts w:ascii="Garamond" w:hAnsi="Garamond" w:cs="Courier New"/>
          <w:bCs/>
          <w:color w:val="000000" w:themeColor="text1"/>
          <w:sz w:val="20"/>
          <w:szCs w:val="20"/>
        </w:rPr>
        <w:t>, pourquoi, et devant qui ?</w:t>
      </w:r>
      <w:r w:rsidR="007E0CC5" w:rsidRPr="00316AD7">
        <w:rPr>
          <w:rFonts w:ascii="Garamond" w:hAnsi="Garamond" w:cs="Courier New"/>
          <w:color w:val="000000" w:themeColor="text1"/>
          <w:sz w:val="20"/>
          <w:szCs w:val="20"/>
        </w:rPr>
        <w:t xml:space="preserve"> </w:t>
      </w:r>
    </w:p>
    <w:p w:rsidR="007E0CC5" w:rsidRPr="00316AD7" w:rsidRDefault="007E0CC5">
      <w:pPr>
        <w:autoSpaceDE w:val="0"/>
        <w:autoSpaceDN w:val="0"/>
        <w:adjustRightInd w:val="0"/>
        <w:rPr>
          <w:rFonts w:ascii="Garamond" w:hAnsi="Garamond" w:cs="Courier New"/>
          <w:color w:val="000000" w:themeColor="text1"/>
          <w:sz w:val="20"/>
          <w:szCs w:val="20"/>
        </w:rPr>
      </w:pPr>
      <w:r w:rsidRPr="00316AD7">
        <w:rPr>
          <w:rFonts w:ascii="Garamond" w:hAnsi="Garamond" w:cs="Courier New"/>
          <w:bCs/>
          <w:color w:val="000000" w:themeColor="text1"/>
          <w:sz w:val="20"/>
          <w:szCs w:val="20"/>
        </w:rPr>
        <w:t>La dimension de l’Autre en tant que l’acte y vient témoigner</w:t>
      </w:r>
      <w:r w:rsidR="004543AA" w:rsidRPr="00316AD7">
        <w:rPr>
          <w:rFonts w:ascii="Garamond" w:hAnsi="Garamond" w:cs="Courier New"/>
          <w:bCs/>
          <w:color w:val="000000" w:themeColor="text1"/>
          <w:sz w:val="20"/>
          <w:szCs w:val="20"/>
        </w:rPr>
        <w:t xml:space="preserve"> que</w:t>
      </w:r>
      <w:r w:rsidRPr="00316AD7">
        <w:rPr>
          <w:rFonts w:ascii="Garamond" w:hAnsi="Garamond" w:cs="Courier New"/>
          <w:bCs/>
          <w:color w:val="000000" w:themeColor="text1"/>
          <w:sz w:val="20"/>
          <w:szCs w:val="20"/>
        </w:rPr>
        <w:t xml:space="preserve"> quelque chose n’est pas plus éliminable</w:t>
      </w:r>
      <w:r w:rsidRPr="00316AD7">
        <w:rPr>
          <w:rFonts w:ascii="Garamond" w:hAnsi="Garamond" w:cs="Courier New"/>
          <w:color w:val="000000" w:themeColor="text1"/>
          <w:sz w:val="20"/>
          <w:szCs w:val="20"/>
        </w:rPr>
        <w:t>.</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Est</w:t>
      </w:r>
      <w:r w:rsidR="00DA3A69" w:rsidRPr="00316AD7">
        <w:rPr>
          <w:rFonts w:ascii="Garamond" w:hAnsi="Garamond" w:cs="Courier New"/>
          <w:sz w:val="20"/>
          <w:szCs w:val="20"/>
        </w:rPr>
        <w:t>–</w:t>
      </w:r>
      <w:r w:rsidRPr="00316AD7">
        <w:rPr>
          <w:rFonts w:ascii="Garamond" w:hAnsi="Garamond" w:cs="Courier New"/>
          <w:sz w:val="20"/>
          <w:szCs w:val="20"/>
        </w:rPr>
        <w:t>ce à dire, bien sûr, que ce soit là le vrai t</w:t>
      </w:r>
      <w:r w:rsidR="00D570CB">
        <w:rPr>
          <w:rFonts w:ascii="Garamond" w:hAnsi="Garamond" w:cs="Courier New"/>
          <w:sz w:val="20"/>
          <w:szCs w:val="20"/>
        </w:rPr>
        <w:t xml:space="preserve">ournant, le centre de gravité ? </w:t>
      </w:r>
      <w:r w:rsidRPr="00316AD7">
        <w:rPr>
          <w:rFonts w:ascii="Garamond" w:hAnsi="Garamond" w:cs="Courier New"/>
          <w:sz w:val="20"/>
          <w:szCs w:val="20"/>
        </w:rPr>
        <w:t>Pouvons</w:t>
      </w:r>
      <w:r w:rsidR="00D570CB">
        <w:rPr>
          <w:rFonts w:ascii="Garamond" w:hAnsi="Garamond" w:cs="Courier New"/>
          <w:sz w:val="20"/>
          <w:szCs w:val="20"/>
        </w:rPr>
        <w:t>-</w:t>
      </w:r>
      <w:r w:rsidRPr="00316AD7">
        <w:rPr>
          <w:rFonts w:ascii="Garamond" w:hAnsi="Garamond" w:cs="Courier New"/>
          <w:sz w:val="20"/>
          <w:szCs w:val="20"/>
        </w:rPr>
        <w:t xml:space="preserve">nous même un instant </w:t>
      </w:r>
      <w:r w:rsidRPr="00D570CB">
        <w:rPr>
          <w:rFonts w:ascii="Garamond" w:hAnsi="Garamond" w:cs="Courier New"/>
          <w:i/>
          <w:sz w:val="20"/>
          <w:szCs w:val="20"/>
        </w:rPr>
        <w:t>le soutenir d’où nous sommes, c’est</w:t>
      </w:r>
      <w:r w:rsidR="00D570CB" w:rsidRPr="00D570CB">
        <w:rPr>
          <w:rFonts w:ascii="Garamond" w:hAnsi="Garamond" w:cs="Courier New"/>
          <w:i/>
          <w:sz w:val="20"/>
          <w:szCs w:val="20"/>
        </w:rPr>
        <w:t>-</w:t>
      </w:r>
      <w:r w:rsidRPr="00D570CB">
        <w:rPr>
          <w:rFonts w:ascii="Garamond" w:hAnsi="Garamond" w:cs="Courier New"/>
          <w:i/>
          <w:sz w:val="20"/>
          <w:szCs w:val="20"/>
        </w:rPr>
        <w:t>à</w:t>
      </w:r>
      <w:r w:rsidR="00D570CB" w:rsidRPr="00D570CB">
        <w:rPr>
          <w:rFonts w:ascii="Garamond" w:hAnsi="Garamond" w:cs="Courier New"/>
          <w:i/>
          <w:sz w:val="20"/>
          <w:szCs w:val="20"/>
        </w:rPr>
        <w:t>-</w:t>
      </w:r>
      <w:r w:rsidRPr="00D570CB">
        <w:rPr>
          <w:rFonts w:ascii="Garamond" w:hAnsi="Garamond" w:cs="Courier New"/>
          <w:i/>
          <w:sz w:val="20"/>
          <w:szCs w:val="20"/>
        </w:rPr>
        <w:t xml:space="preserve">dire </w:t>
      </w:r>
      <w:r w:rsidRPr="00D570CB">
        <w:rPr>
          <w:rFonts w:ascii="Garamond" w:hAnsi="Garamond"/>
          <w:i/>
          <w:sz w:val="20"/>
          <w:szCs w:val="20"/>
        </w:rPr>
        <w:t>d’où la conscience</w:t>
      </w:r>
      <w:r w:rsidRPr="00D570CB">
        <w:rPr>
          <w:rFonts w:ascii="Garamond" w:hAnsi="Garamond" w:cs="Courier New"/>
          <w:i/>
          <w:sz w:val="20"/>
          <w:szCs w:val="20"/>
        </w:rPr>
        <w:t xml:space="preserve"> comme telle </w:t>
      </w:r>
      <w:r w:rsidRPr="00D570CB">
        <w:rPr>
          <w:rFonts w:ascii="Garamond" w:hAnsi="Garamond"/>
          <w:i/>
          <w:sz w:val="20"/>
          <w:szCs w:val="20"/>
        </w:rPr>
        <w:t>est mise en question</w:t>
      </w:r>
      <w:r w:rsidRPr="00316AD7">
        <w:rPr>
          <w:rFonts w:ascii="Garamond" w:hAnsi="Garamond" w:cs="Courier New"/>
          <w:sz w:val="20"/>
          <w:szCs w:val="20"/>
        </w:rPr>
        <w:t xml:space="preserve">. </w:t>
      </w:r>
      <w:r w:rsidRPr="00316AD7">
        <w:rPr>
          <w:rFonts w:ascii="Garamond" w:hAnsi="Garamond"/>
          <w:i/>
          <w:sz w:val="20"/>
          <w:szCs w:val="20"/>
        </w:rPr>
        <w:t>Mise en question</w:t>
      </w:r>
      <w:r w:rsidRPr="00316AD7">
        <w:rPr>
          <w:rFonts w:ascii="Garamond" w:hAnsi="Garamond" w:cs="Courier New"/>
          <w:sz w:val="20"/>
          <w:szCs w:val="20"/>
        </w:rPr>
        <w:t xml:space="preserve"> de la mesure qu’elle peut donner à quoi ? </w:t>
      </w:r>
    </w:p>
    <w:p w:rsidR="004543AA" w:rsidRPr="00316AD7" w:rsidRDefault="004543AA">
      <w:pPr>
        <w:autoSpaceDE w:val="0"/>
        <w:autoSpaceDN w:val="0"/>
        <w:adjustRightInd w:val="0"/>
        <w:rPr>
          <w:rFonts w:ascii="Garamond" w:hAnsi="Garamond" w:cs="Courier New"/>
          <w:sz w:val="20"/>
          <w:szCs w:val="20"/>
        </w:rPr>
      </w:pPr>
    </w:p>
    <w:p w:rsidR="004543AA"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Assurément pas au </w:t>
      </w:r>
      <w:r w:rsidRPr="00316AD7">
        <w:rPr>
          <w:rFonts w:ascii="Garamond" w:hAnsi="Garamond"/>
          <w:i/>
          <w:color w:val="0000CC"/>
          <w:sz w:val="20"/>
          <w:szCs w:val="20"/>
        </w:rPr>
        <w:t>savoir</w:t>
      </w:r>
      <w:r w:rsidRPr="00316AD7">
        <w:rPr>
          <w:rFonts w:ascii="Garamond" w:hAnsi="Garamond" w:cs="Courier New"/>
          <w:sz w:val="20"/>
          <w:szCs w:val="20"/>
        </w:rPr>
        <w:t xml:space="preserve">, à </w:t>
      </w:r>
      <w:r w:rsidRPr="00316AD7">
        <w:rPr>
          <w:rFonts w:ascii="Garamond" w:hAnsi="Garamond"/>
          <w:i/>
          <w:color w:val="0000CC"/>
          <w:sz w:val="20"/>
          <w:szCs w:val="20"/>
        </w:rPr>
        <w:t>la vérit</w:t>
      </w:r>
      <w:r w:rsidRPr="00316AD7">
        <w:rPr>
          <w:rFonts w:ascii="Garamond" w:hAnsi="Garamond" w:cs="Courier New"/>
          <w:sz w:val="20"/>
          <w:szCs w:val="20"/>
        </w:rPr>
        <w:t>é non plus.</w:t>
      </w:r>
      <w:r w:rsidR="00D570CB">
        <w:rPr>
          <w:rFonts w:ascii="Garamond" w:hAnsi="Garamond" w:cs="Courier New"/>
          <w:sz w:val="20"/>
          <w:szCs w:val="20"/>
        </w:rPr>
        <w:t xml:space="preserve"> </w:t>
      </w:r>
      <w:r w:rsidRPr="00316AD7">
        <w:rPr>
          <w:rFonts w:ascii="Garamond" w:hAnsi="Garamond" w:cs="Courier New"/>
          <w:sz w:val="20"/>
          <w:szCs w:val="20"/>
        </w:rPr>
        <w:t>C’est de là que nous repartons en prenant la mesure</w:t>
      </w:r>
      <w:r w:rsidR="004543AA" w:rsidRPr="00316AD7">
        <w:rPr>
          <w:rFonts w:ascii="Garamond" w:hAnsi="Garamond" w:cs="Courier New"/>
          <w:sz w:val="20"/>
          <w:szCs w:val="20"/>
        </w:rPr>
        <w:t> :</w:t>
      </w:r>
      <w:r w:rsidRPr="00316AD7">
        <w:rPr>
          <w:rFonts w:ascii="Garamond" w:hAnsi="Garamond" w:cs="Courier New"/>
          <w:sz w:val="20"/>
          <w:szCs w:val="20"/>
        </w:rPr>
        <w:t xml:space="preserve"> </w:t>
      </w:r>
    </w:p>
    <w:p w:rsidR="004543AA" w:rsidRPr="00316AD7" w:rsidRDefault="007E0CC5" w:rsidP="000E111A">
      <w:pPr>
        <w:pStyle w:val="Paragraphedeliste"/>
        <w:numPr>
          <w:ilvl w:val="0"/>
          <w:numId w:val="4"/>
        </w:num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de ce qui n’est point encore défini, </w:t>
      </w:r>
    </w:p>
    <w:p w:rsidR="004543AA" w:rsidRPr="00316AD7" w:rsidRDefault="007E0CC5" w:rsidP="000E111A">
      <w:pPr>
        <w:pStyle w:val="Paragraphedeliste"/>
        <w:numPr>
          <w:ilvl w:val="0"/>
          <w:numId w:val="4"/>
        </w:num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de ce qui n’est point encore vraiment serré, </w:t>
      </w:r>
    </w:p>
    <w:p w:rsidR="007E0CC5" w:rsidRPr="00D570CB" w:rsidRDefault="007E0CC5" w:rsidP="000E111A">
      <w:pPr>
        <w:pStyle w:val="Paragraphedeliste"/>
        <w:numPr>
          <w:ilvl w:val="0"/>
          <w:numId w:val="4"/>
        </w:numPr>
        <w:autoSpaceDE w:val="0"/>
        <w:autoSpaceDN w:val="0"/>
        <w:adjustRightInd w:val="0"/>
        <w:rPr>
          <w:rFonts w:ascii="Garamond" w:hAnsi="Garamond" w:cs="Courier New"/>
          <w:sz w:val="20"/>
          <w:szCs w:val="20"/>
        </w:rPr>
      </w:pPr>
      <w:r w:rsidRPr="00D570CB">
        <w:rPr>
          <w:rFonts w:ascii="Garamond" w:hAnsi="Garamond" w:cs="Courier New"/>
          <w:sz w:val="20"/>
          <w:szCs w:val="20"/>
        </w:rPr>
        <w:t>de ce qui est seulement ici introduit, même pas supposé</w:t>
      </w:r>
      <w:r w:rsidR="004543AA" w:rsidRPr="00D570CB">
        <w:rPr>
          <w:rFonts w:ascii="Garamond" w:hAnsi="Garamond" w:cs="Courier New"/>
          <w:sz w:val="20"/>
          <w:szCs w:val="20"/>
        </w:rPr>
        <w:t> :</w:t>
      </w:r>
      <w:r w:rsidRPr="00D570CB">
        <w:rPr>
          <w:rFonts w:ascii="Garamond" w:hAnsi="Garamond" w:cs="Courier New"/>
          <w:sz w:val="20"/>
          <w:szCs w:val="20"/>
        </w:rPr>
        <w:t xml:space="preserve"> </w:t>
      </w:r>
      <w:r w:rsidRPr="00D570CB">
        <w:rPr>
          <w:rFonts w:ascii="Garamond" w:hAnsi="Garamond"/>
          <w:i/>
          <w:sz w:val="20"/>
          <w:szCs w:val="20"/>
        </w:rPr>
        <w:t>l’acte psychanalytique</w:t>
      </w:r>
      <w:r w:rsidRPr="00D570CB">
        <w:rPr>
          <w:rFonts w:ascii="Garamond" w:hAnsi="Garamond" w:cs="Courier New"/>
          <w:sz w:val="20"/>
          <w:szCs w:val="20"/>
        </w:rPr>
        <w:t xml:space="preserve">, pour réinterroger ce point d’équilibre autour de quoi se pose la question de ce que c’est que l’acte. </w:t>
      </w:r>
    </w:p>
    <w:p w:rsidR="004543AA" w:rsidRPr="00316AD7" w:rsidRDefault="004543AA">
      <w:pPr>
        <w:autoSpaceDE w:val="0"/>
        <w:autoSpaceDN w:val="0"/>
        <w:adjustRightInd w:val="0"/>
        <w:rPr>
          <w:rFonts w:ascii="Garamond" w:hAnsi="Garamond" w:cs="Courier New"/>
          <w:sz w:val="20"/>
          <w:szCs w:val="20"/>
        </w:rPr>
      </w:pPr>
    </w:p>
    <w:p w:rsidR="00D570CB"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À l’horizon, bien sûr nous le savons, une vaste rumeur, une rumeur qui vient de loin, qui nous vient des temps qu’on appelle </w:t>
      </w:r>
      <w:r w:rsidRPr="00316AD7">
        <w:rPr>
          <w:rFonts w:ascii="Garamond" w:hAnsi="Garamond"/>
          <w:i/>
          <w:sz w:val="20"/>
          <w:szCs w:val="20"/>
        </w:rPr>
        <w:t>classiques</w:t>
      </w:r>
      <w:r w:rsidRPr="00316AD7">
        <w:rPr>
          <w:rFonts w:ascii="Garamond" w:hAnsi="Garamond" w:cs="Courier New"/>
          <w:sz w:val="20"/>
          <w:szCs w:val="20"/>
        </w:rPr>
        <w:t xml:space="preserve">, ou de ce qu’on appelle encore notre </w:t>
      </w:r>
      <w:r w:rsidRPr="00316AD7">
        <w:rPr>
          <w:rFonts w:ascii="Garamond" w:hAnsi="Garamond"/>
          <w:i/>
          <w:sz w:val="20"/>
          <w:szCs w:val="20"/>
        </w:rPr>
        <w:t>Antiquité</w:t>
      </w:r>
      <w:r w:rsidRPr="00316AD7">
        <w:rPr>
          <w:rFonts w:ascii="Garamond" w:hAnsi="Garamond" w:cs="Courier New"/>
          <w:sz w:val="20"/>
          <w:szCs w:val="20"/>
        </w:rPr>
        <w:t xml:space="preserve"> où assurément nous savons que tout ce qui s’est dit sur le sujet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de l’acte exemplaire, de l’acte méritoire, du </w:t>
      </w:r>
      <w:proofErr w:type="spellStart"/>
      <w:r w:rsidRPr="00316AD7">
        <w:rPr>
          <w:rFonts w:ascii="Garamond" w:hAnsi="Garamond" w:cs="Courier New"/>
          <w:sz w:val="20"/>
          <w:szCs w:val="20"/>
        </w:rPr>
        <w:t>plutarquisme</w:t>
      </w:r>
      <w:proofErr w:type="spellEnd"/>
      <w:r w:rsidRPr="00D570CB">
        <w:rPr>
          <w:rStyle w:val="Appelnotedebasdep"/>
          <w:rFonts w:ascii="Garamond" w:hAnsi="Garamond"/>
          <w:b/>
          <w:bCs/>
          <w:color w:val="C00000"/>
          <w:sz w:val="20"/>
          <w:szCs w:val="20"/>
        </w:rPr>
        <w:footnoteReference w:id="50"/>
      </w:r>
      <w:r w:rsidRPr="00316AD7">
        <w:rPr>
          <w:rFonts w:ascii="Garamond" w:hAnsi="Garamond" w:cs="Courier New"/>
          <w:sz w:val="20"/>
          <w:szCs w:val="20"/>
        </w:rPr>
        <w:t xml:space="preserve"> si vous voulez, sûrement déjà nous sentons qu’il y a un peu trop d’estime de soi à entrer dans le jeu et pourtant, en sommes</w:t>
      </w:r>
      <w:r w:rsidR="00D570CB">
        <w:rPr>
          <w:rFonts w:ascii="Garamond" w:hAnsi="Garamond" w:cs="Courier New"/>
          <w:sz w:val="20"/>
          <w:szCs w:val="20"/>
        </w:rPr>
        <w:t>-</w:t>
      </w:r>
      <w:r w:rsidRPr="00316AD7">
        <w:rPr>
          <w:rFonts w:ascii="Garamond" w:hAnsi="Garamond" w:cs="Courier New"/>
          <w:sz w:val="20"/>
          <w:szCs w:val="20"/>
        </w:rPr>
        <w:t>nous si distancés ?</w:t>
      </w:r>
    </w:p>
    <w:p w:rsidR="007E0CC5" w:rsidRPr="00316AD7" w:rsidRDefault="007E0CC5">
      <w:pPr>
        <w:autoSpaceDE w:val="0"/>
        <w:autoSpaceDN w:val="0"/>
        <w:adjustRightInd w:val="0"/>
        <w:rPr>
          <w:rFonts w:ascii="Garamond" w:hAnsi="Garamond" w:cs="Courier New"/>
          <w:sz w:val="20"/>
          <w:szCs w:val="20"/>
        </w:rPr>
      </w:pPr>
    </w:p>
    <w:p w:rsidR="00D570CB" w:rsidRDefault="007E0CC5" w:rsidP="00D570CB">
      <w:pPr>
        <w:rPr>
          <w:rFonts w:ascii="Garamond" w:hAnsi="Garamond"/>
          <w:sz w:val="20"/>
          <w:szCs w:val="20"/>
        </w:rPr>
      </w:pPr>
      <w:r w:rsidRPr="00D570CB">
        <w:rPr>
          <w:rFonts w:ascii="Garamond" w:hAnsi="Garamond"/>
          <w:sz w:val="20"/>
          <w:szCs w:val="20"/>
        </w:rPr>
        <w:t>Si nous pensons qu’aujourd'hui c’est autour d’</w:t>
      </w:r>
      <w:r w:rsidRPr="00D570CB">
        <w:rPr>
          <w:rFonts w:ascii="Garamond" w:hAnsi="Garamond"/>
          <w:i/>
          <w:sz w:val="20"/>
          <w:szCs w:val="20"/>
        </w:rPr>
        <w:t>un discours</w:t>
      </w:r>
      <w:r w:rsidRPr="00D570CB">
        <w:rPr>
          <w:rFonts w:ascii="Garamond" w:hAnsi="Garamond"/>
          <w:sz w:val="20"/>
          <w:szCs w:val="20"/>
        </w:rPr>
        <w:t>, d’</w:t>
      </w:r>
      <w:r w:rsidRPr="00D570CB">
        <w:rPr>
          <w:rFonts w:ascii="Garamond" w:hAnsi="Garamond"/>
          <w:i/>
          <w:sz w:val="20"/>
          <w:szCs w:val="20"/>
        </w:rPr>
        <w:t>un discours sur le sujet</w:t>
      </w:r>
      <w:r w:rsidRPr="00D570CB">
        <w:rPr>
          <w:rFonts w:ascii="Garamond" w:hAnsi="Garamond"/>
          <w:sz w:val="20"/>
          <w:szCs w:val="20"/>
        </w:rPr>
        <w:t xml:space="preserve">, que nous reprenons l’acte </w:t>
      </w:r>
      <w:r w:rsidR="00D570CB" w:rsidRPr="00D570CB">
        <w:rPr>
          <w:rFonts w:ascii="Garamond" w:hAnsi="Garamond"/>
          <w:sz w:val="20"/>
          <w:szCs w:val="20"/>
        </w:rPr>
        <w:t xml:space="preserve">                                            </w:t>
      </w:r>
      <w:r w:rsidRPr="00D570CB">
        <w:rPr>
          <w:rFonts w:ascii="Garamond" w:hAnsi="Garamond"/>
          <w:sz w:val="20"/>
          <w:szCs w:val="20"/>
        </w:rPr>
        <w:t xml:space="preserve">et que notre avantage ne saurait tenir à rien d’autre qu’à </w:t>
      </w:r>
      <w:r w:rsidR="00D6301F" w:rsidRPr="00D570CB">
        <w:rPr>
          <w:rFonts w:ascii="Garamond" w:hAnsi="Garamond"/>
          <w:sz w:val="20"/>
          <w:szCs w:val="20"/>
        </w:rPr>
        <w:t>c</w:t>
      </w:r>
      <w:r w:rsidR="00D570CB" w:rsidRPr="00D570CB">
        <w:rPr>
          <w:rFonts w:ascii="Garamond" w:hAnsi="Garamond"/>
          <w:sz w:val="20"/>
          <w:szCs w:val="20"/>
        </w:rPr>
        <w:t>eci </w:t>
      </w:r>
      <w:r w:rsidRPr="00D570CB">
        <w:rPr>
          <w:rFonts w:ascii="Garamond" w:hAnsi="Garamond"/>
          <w:sz w:val="20"/>
          <w:szCs w:val="20"/>
        </w:rPr>
        <w:t xml:space="preserve">qui nous a fait rétrécir le point d’appui de ce sujet </w:t>
      </w:r>
      <w:r w:rsidR="00D570CB" w:rsidRPr="00D570CB">
        <w:rPr>
          <w:rFonts w:ascii="Garamond" w:hAnsi="Garamond"/>
          <w:sz w:val="20"/>
          <w:szCs w:val="20"/>
        </w:rPr>
        <w:t xml:space="preserve">                                          </w:t>
      </w:r>
      <w:r w:rsidRPr="00D570CB">
        <w:rPr>
          <w:rFonts w:ascii="Garamond" w:hAnsi="Garamond"/>
          <w:sz w:val="20"/>
          <w:szCs w:val="20"/>
        </w:rPr>
        <w:t>en nous imposant la plus rude discipline,</w:t>
      </w:r>
      <w:r w:rsidR="001325AA" w:rsidRPr="00D570CB">
        <w:rPr>
          <w:rFonts w:ascii="Garamond" w:hAnsi="Garamond"/>
          <w:sz w:val="20"/>
          <w:szCs w:val="20"/>
        </w:rPr>
        <w:t xml:space="preserve"> </w:t>
      </w:r>
      <w:r w:rsidRPr="00D570CB">
        <w:rPr>
          <w:rFonts w:ascii="Garamond" w:hAnsi="Garamond"/>
          <w:sz w:val="20"/>
          <w:szCs w:val="20"/>
        </w:rPr>
        <w:t>à ne vouloir tenir pour sûre que cette</w:t>
      </w:r>
      <w:r w:rsidR="00D6301F" w:rsidRPr="00D570CB">
        <w:rPr>
          <w:rFonts w:ascii="Garamond" w:hAnsi="Garamond"/>
          <w:sz w:val="20"/>
          <w:szCs w:val="20"/>
        </w:rPr>
        <w:t xml:space="preserve"> </w:t>
      </w:r>
      <w:r w:rsidRPr="00D570CB">
        <w:rPr>
          <w:rFonts w:ascii="Garamond" w:hAnsi="Garamond"/>
          <w:sz w:val="20"/>
          <w:szCs w:val="20"/>
        </w:rPr>
        <w:t xml:space="preserve">dimension par quoi il est le sujet grammatical, entendons bien que ce n’est point là nouveau, que l’année dernière dans notre exposé de la </w:t>
      </w:r>
      <w:r w:rsidR="00D6301F" w:rsidRPr="00D570CB">
        <w:rPr>
          <w:rFonts w:ascii="Garamond" w:hAnsi="Garamond"/>
          <w:i/>
          <w:iCs/>
          <w:sz w:val="20"/>
          <w:szCs w:val="20"/>
        </w:rPr>
        <w:t>L</w:t>
      </w:r>
      <w:r w:rsidRPr="00D570CB">
        <w:rPr>
          <w:rFonts w:ascii="Garamond" w:hAnsi="Garamond"/>
          <w:i/>
          <w:iCs/>
          <w:sz w:val="20"/>
          <w:szCs w:val="20"/>
        </w:rPr>
        <w:t xml:space="preserve">ogique du fantasme </w:t>
      </w:r>
      <w:r w:rsidRPr="00D570CB">
        <w:rPr>
          <w:rFonts w:ascii="Garamond" w:hAnsi="Garamond"/>
          <w:sz w:val="20"/>
          <w:szCs w:val="20"/>
        </w:rPr>
        <w:t>nous avons marqué à sa place, à la place du « </w:t>
      </w:r>
      <w:r w:rsidRPr="00D570CB">
        <w:rPr>
          <w:rFonts w:ascii="Garamond" w:hAnsi="Garamond"/>
          <w:i/>
          <w:iCs/>
          <w:sz w:val="20"/>
          <w:szCs w:val="20"/>
        </w:rPr>
        <w:t>je ne pense pas</w:t>
      </w:r>
      <w:r w:rsidRPr="00D570CB">
        <w:rPr>
          <w:rFonts w:ascii="Garamond" w:hAnsi="Garamond"/>
          <w:sz w:val="20"/>
          <w:szCs w:val="20"/>
        </w:rPr>
        <w:t> », cette forme du sujet</w:t>
      </w:r>
      <w:r w:rsidR="00D6301F" w:rsidRPr="00D570CB">
        <w:rPr>
          <w:rFonts w:ascii="Garamond" w:hAnsi="Garamond"/>
          <w:sz w:val="20"/>
          <w:szCs w:val="20"/>
        </w:rPr>
        <w:t xml:space="preserve"> </w:t>
      </w:r>
      <w:r w:rsidRPr="00D570CB">
        <w:rPr>
          <w:rFonts w:ascii="Garamond" w:hAnsi="Garamond"/>
          <w:sz w:val="20"/>
          <w:szCs w:val="20"/>
        </w:rPr>
        <w:t xml:space="preserve">qui apparaissait comme en écornure </w:t>
      </w:r>
    </w:p>
    <w:p w:rsidR="00D570CB" w:rsidRDefault="007E0CC5" w:rsidP="00D570CB">
      <w:pPr>
        <w:rPr>
          <w:rFonts w:ascii="Garamond" w:hAnsi="Garamond"/>
          <w:sz w:val="20"/>
          <w:szCs w:val="20"/>
        </w:rPr>
      </w:pPr>
      <w:r w:rsidRPr="00D570CB">
        <w:rPr>
          <w:rFonts w:ascii="Garamond" w:hAnsi="Garamond"/>
          <w:sz w:val="20"/>
          <w:szCs w:val="20"/>
        </w:rPr>
        <w:t xml:space="preserve">du champ à lui réservé, cette dimension proprement de la grammaire qui faisait que le fantasme pouvait être </w:t>
      </w:r>
      <w:proofErr w:type="gramStart"/>
      <w:r w:rsidRPr="00D570CB">
        <w:rPr>
          <w:rFonts w:ascii="Garamond" w:hAnsi="Garamond"/>
          <w:sz w:val="20"/>
          <w:szCs w:val="20"/>
        </w:rPr>
        <w:t>dominé</w:t>
      </w:r>
      <w:proofErr w:type="gramEnd"/>
      <w:r w:rsidRPr="00D570CB">
        <w:rPr>
          <w:rFonts w:ascii="Garamond" w:hAnsi="Garamond"/>
          <w:sz w:val="20"/>
          <w:szCs w:val="20"/>
        </w:rPr>
        <w:t xml:space="preserve"> littéralement par une phrase et une phrase qui ne se soutient pas, qui ne se conçoit pas</w:t>
      </w:r>
      <w:r w:rsidR="001325AA" w:rsidRPr="00D570CB">
        <w:rPr>
          <w:rFonts w:ascii="Garamond" w:hAnsi="Garamond"/>
          <w:sz w:val="20"/>
          <w:szCs w:val="20"/>
        </w:rPr>
        <w:t>,</w:t>
      </w:r>
      <w:r w:rsidRPr="00D570CB">
        <w:rPr>
          <w:rFonts w:ascii="Garamond" w:hAnsi="Garamond"/>
          <w:sz w:val="20"/>
          <w:szCs w:val="20"/>
        </w:rPr>
        <w:t xml:space="preserve"> autrement </w:t>
      </w:r>
    </w:p>
    <w:p w:rsidR="007E0CC5" w:rsidRPr="00316AD7" w:rsidRDefault="007E0CC5" w:rsidP="00D570CB">
      <w:r w:rsidRPr="00D570CB">
        <w:rPr>
          <w:rFonts w:ascii="Garamond" w:hAnsi="Garamond"/>
          <w:sz w:val="20"/>
          <w:szCs w:val="20"/>
        </w:rPr>
        <w:t xml:space="preserve">que de </w:t>
      </w:r>
      <w:r w:rsidRPr="00D570CB">
        <w:rPr>
          <w:rFonts w:ascii="Garamond" w:hAnsi="Garamond"/>
          <w:i/>
          <w:sz w:val="20"/>
          <w:szCs w:val="20"/>
        </w:rPr>
        <w:t>la dimension grammaticale</w:t>
      </w:r>
      <w:r w:rsidRPr="00D570CB">
        <w:rPr>
          <w:rFonts w:ascii="Garamond" w:hAnsi="Garamond"/>
          <w:sz w:val="20"/>
          <w:szCs w:val="20"/>
        </w:rPr>
        <w:t xml:space="preserve">, </w:t>
      </w:r>
      <w:proofErr w:type="spellStart"/>
      <w:r w:rsidRPr="00D570CB">
        <w:rPr>
          <w:rFonts w:ascii="Garamond" w:hAnsi="Garamond"/>
          <w:i/>
          <w:iCs/>
          <w:sz w:val="20"/>
          <w:szCs w:val="20"/>
        </w:rPr>
        <w:t>Ein</w:t>
      </w:r>
      <w:proofErr w:type="spellEnd"/>
      <w:r w:rsidRPr="00D570CB">
        <w:rPr>
          <w:rFonts w:ascii="Garamond" w:hAnsi="Garamond"/>
          <w:i/>
          <w:iCs/>
          <w:sz w:val="20"/>
          <w:szCs w:val="20"/>
        </w:rPr>
        <w:t xml:space="preserve"> </w:t>
      </w:r>
      <w:proofErr w:type="spellStart"/>
      <w:r w:rsidRPr="00D570CB">
        <w:rPr>
          <w:rFonts w:ascii="Garamond" w:hAnsi="Garamond"/>
          <w:i/>
          <w:iCs/>
          <w:sz w:val="20"/>
          <w:szCs w:val="20"/>
        </w:rPr>
        <w:t>Kind</w:t>
      </w:r>
      <w:proofErr w:type="spellEnd"/>
      <w:r w:rsidRPr="00D570CB">
        <w:rPr>
          <w:rFonts w:ascii="Garamond" w:hAnsi="Garamond"/>
          <w:i/>
          <w:iCs/>
          <w:sz w:val="20"/>
          <w:szCs w:val="20"/>
        </w:rPr>
        <w:t xml:space="preserve"> </w:t>
      </w:r>
      <w:proofErr w:type="spellStart"/>
      <w:r w:rsidRPr="00D570CB">
        <w:rPr>
          <w:rFonts w:ascii="Garamond" w:hAnsi="Garamond"/>
          <w:i/>
          <w:iCs/>
          <w:sz w:val="20"/>
          <w:szCs w:val="20"/>
        </w:rPr>
        <w:t>wird</w:t>
      </w:r>
      <w:proofErr w:type="spellEnd"/>
      <w:r w:rsidRPr="00D570CB">
        <w:rPr>
          <w:rFonts w:ascii="Garamond" w:hAnsi="Garamond"/>
          <w:i/>
          <w:iCs/>
          <w:sz w:val="20"/>
          <w:szCs w:val="20"/>
        </w:rPr>
        <w:t xml:space="preserve"> </w:t>
      </w:r>
      <w:proofErr w:type="spellStart"/>
      <w:r w:rsidRPr="00D570CB">
        <w:rPr>
          <w:rFonts w:ascii="Garamond" w:hAnsi="Garamond"/>
          <w:i/>
          <w:iCs/>
          <w:sz w:val="20"/>
          <w:szCs w:val="20"/>
        </w:rPr>
        <w:t>geschlagen</w:t>
      </w:r>
      <w:proofErr w:type="spellEnd"/>
      <w:r w:rsidRPr="00D570CB">
        <w:rPr>
          <w:rFonts w:ascii="Garamond" w:hAnsi="Garamond"/>
          <w:sz w:val="20"/>
          <w:szCs w:val="20"/>
        </w:rPr>
        <w:t xml:space="preserve">, </w:t>
      </w:r>
      <w:r w:rsidRPr="00D570CB">
        <w:rPr>
          <w:rFonts w:ascii="Garamond" w:hAnsi="Garamond"/>
          <w:i/>
          <w:iCs/>
          <w:sz w:val="20"/>
          <w:szCs w:val="20"/>
        </w:rPr>
        <w:t>On bat un enfant</w:t>
      </w:r>
      <w:r w:rsidR="00D570CB">
        <w:rPr>
          <w:rFonts w:ascii="Garamond" w:hAnsi="Garamond"/>
          <w:i/>
          <w:iCs/>
          <w:sz w:val="20"/>
          <w:szCs w:val="20"/>
        </w:rPr>
        <w:t xml:space="preserve"> </w:t>
      </w:r>
      <w:r w:rsidRPr="00D570CB">
        <w:rPr>
          <w:rStyle w:val="Appelnotedebasdep"/>
          <w:rFonts w:ascii="Garamond" w:hAnsi="Garamond"/>
          <w:b/>
          <w:bCs/>
          <w:color w:val="FF3300"/>
          <w:sz w:val="20"/>
          <w:szCs w:val="20"/>
        </w:rPr>
        <w:footnoteReference w:id="51"/>
      </w:r>
      <w:r w:rsidRPr="00D570CB">
        <w:rPr>
          <w:rFonts w:ascii="Garamond" w:hAnsi="Garamond"/>
          <w:sz w:val="20"/>
          <w:szCs w:val="20"/>
        </w:rPr>
        <w:t>, nous la connaissons.</w:t>
      </w:r>
      <w:r w:rsidRPr="00316AD7">
        <w:t xml:space="preserve"> </w:t>
      </w:r>
    </w:p>
    <w:p w:rsidR="007E0CC5" w:rsidRPr="00316AD7" w:rsidRDefault="007E0CC5">
      <w:pPr>
        <w:autoSpaceDE w:val="0"/>
        <w:autoSpaceDN w:val="0"/>
        <w:adjustRightInd w:val="0"/>
        <w:rPr>
          <w:rFonts w:ascii="Garamond" w:hAnsi="Garamond" w:cs="Courier New"/>
          <w:sz w:val="20"/>
          <w:szCs w:val="20"/>
        </w:rPr>
      </w:pPr>
    </w:p>
    <w:p w:rsidR="004543AA"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C’est là le point de donnée le plus sûr autour</w:t>
      </w:r>
      <w:r w:rsidR="004543AA" w:rsidRPr="00316AD7">
        <w:rPr>
          <w:rFonts w:ascii="Garamond" w:hAnsi="Garamond" w:cs="Courier New"/>
          <w:sz w:val="20"/>
          <w:szCs w:val="20"/>
        </w:rPr>
        <w:t xml:space="preserve"> </w:t>
      </w:r>
      <w:r w:rsidRPr="00316AD7">
        <w:rPr>
          <w:rFonts w:ascii="Garamond" w:hAnsi="Garamond" w:cs="Courier New"/>
          <w:sz w:val="20"/>
          <w:szCs w:val="20"/>
        </w:rPr>
        <w:t>de quoi</w:t>
      </w:r>
      <w:r w:rsidR="004543AA" w:rsidRPr="00316AD7">
        <w:rPr>
          <w:rFonts w:ascii="Garamond" w:hAnsi="Garamond" w:cs="Courier New"/>
          <w:sz w:val="20"/>
          <w:szCs w:val="20"/>
        </w:rPr>
        <w:t>…</w:t>
      </w:r>
      <w:r w:rsidRPr="00316AD7">
        <w:rPr>
          <w:rFonts w:ascii="Garamond" w:hAnsi="Garamond" w:cs="Courier New"/>
          <w:sz w:val="20"/>
          <w:szCs w:val="20"/>
        </w:rPr>
        <w:t xml:space="preserve"> </w:t>
      </w:r>
    </w:p>
    <w:p w:rsidR="004543AA" w:rsidRPr="00316AD7" w:rsidRDefault="007E0CC5" w:rsidP="004543AA">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 xml:space="preserve">au nom de ceci que nous posons aussi à titre disciplinaire qu’il n’y a pas de métalangage, </w:t>
      </w:r>
    </w:p>
    <w:p w:rsidR="004543AA" w:rsidRPr="00316AD7" w:rsidRDefault="007E0CC5" w:rsidP="004543AA">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que la logique elle</w:t>
      </w:r>
      <w:r w:rsidR="00D570CB">
        <w:rPr>
          <w:rFonts w:ascii="Garamond" w:hAnsi="Garamond" w:cs="Courier New"/>
          <w:sz w:val="20"/>
          <w:szCs w:val="20"/>
        </w:rPr>
        <w:t>-</w:t>
      </w:r>
      <w:r w:rsidRPr="00316AD7">
        <w:rPr>
          <w:rFonts w:ascii="Garamond" w:hAnsi="Garamond" w:cs="Courier New"/>
          <w:sz w:val="20"/>
          <w:szCs w:val="20"/>
        </w:rPr>
        <w:t>même doit être extraite de cette donnée</w:t>
      </w:r>
      <w:r w:rsidR="004543AA" w:rsidRPr="00316AD7">
        <w:rPr>
          <w:rFonts w:ascii="Garamond" w:hAnsi="Garamond" w:cs="Courier New"/>
          <w:sz w:val="20"/>
          <w:szCs w:val="20"/>
        </w:rPr>
        <w:t xml:space="preserve"> </w:t>
      </w:r>
      <w:r w:rsidRPr="00316AD7">
        <w:rPr>
          <w:rFonts w:ascii="Garamond" w:hAnsi="Garamond" w:cs="Courier New"/>
          <w:sz w:val="20"/>
          <w:szCs w:val="20"/>
        </w:rPr>
        <w:t>qu’est le langage</w:t>
      </w:r>
    </w:p>
    <w:p w:rsidR="007E0CC5" w:rsidRPr="00316AD7" w:rsidRDefault="004543AA">
      <w:pPr>
        <w:autoSpaceDE w:val="0"/>
        <w:autoSpaceDN w:val="0"/>
        <w:adjustRightInd w:val="0"/>
        <w:rPr>
          <w:rFonts w:ascii="Garamond" w:hAnsi="Garamond" w:cs="Courier New"/>
          <w:sz w:val="20"/>
          <w:szCs w:val="20"/>
        </w:rPr>
      </w:pPr>
      <w:r w:rsidRPr="00316AD7">
        <w:rPr>
          <w:rFonts w:ascii="Garamond" w:hAnsi="Garamond" w:cs="Courier New"/>
          <w:sz w:val="20"/>
          <w:szCs w:val="20"/>
        </w:rPr>
        <w:t>…c</w:t>
      </w:r>
      <w:r w:rsidR="007E0CC5" w:rsidRPr="00316AD7">
        <w:rPr>
          <w:rFonts w:ascii="Garamond" w:hAnsi="Garamond" w:cs="Courier New"/>
          <w:sz w:val="20"/>
          <w:szCs w:val="20"/>
        </w:rPr>
        <w:t xml:space="preserve">’est autour de cette </w:t>
      </w:r>
      <w:r w:rsidR="007E0CC5" w:rsidRPr="00D570CB">
        <w:rPr>
          <w:rFonts w:ascii="Garamond" w:hAnsi="Garamond" w:cs="Courier New"/>
          <w:i/>
          <w:sz w:val="20"/>
          <w:szCs w:val="20"/>
        </w:rPr>
        <w:t>logique</w:t>
      </w:r>
      <w:r w:rsidR="007E0CC5" w:rsidRPr="00316AD7">
        <w:rPr>
          <w:rFonts w:ascii="Garamond" w:hAnsi="Garamond" w:cs="Courier New"/>
          <w:sz w:val="20"/>
          <w:szCs w:val="20"/>
        </w:rPr>
        <w:t xml:space="preserve"> par contre, que nous avons fait tourner </w:t>
      </w:r>
      <w:r w:rsidR="007E0CC5" w:rsidRPr="00D570CB">
        <w:rPr>
          <w:rFonts w:ascii="Garamond" w:hAnsi="Garamond" w:cs="Courier New"/>
          <w:i/>
          <w:sz w:val="20"/>
          <w:szCs w:val="20"/>
        </w:rPr>
        <w:t>cette triple opération</w:t>
      </w:r>
      <w:r w:rsidR="007E0CC5" w:rsidRPr="00316AD7">
        <w:rPr>
          <w:rFonts w:ascii="Garamond" w:hAnsi="Garamond" w:cs="Courier New"/>
          <w:sz w:val="20"/>
          <w:szCs w:val="20"/>
        </w:rPr>
        <w:t xml:space="preserve"> à laquelle, par une sorte de </w:t>
      </w:r>
      <w:r w:rsidR="007E0CC5" w:rsidRPr="00316AD7">
        <w:rPr>
          <w:rFonts w:ascii="Garamond" w:hAnsi="Garamond"/>
          <w:i/>
          <w:sz w:val="20"/>
          <w:szCs w:val="20"/>
        </w:rPr>
        <w:t>tentative</w:t>
      </w:r>
      <w:r w:rsidR="007E0CC5" w:rsidRPr="00316AD7">
        <w:rPr>
          <w:rFonts w:ascii="Garamond" w:hAnsi="Garamond" w:cs="Courier New"/>
          <w:sz w:val="20"/>
          <w:szCs w:val="20"/>
        </w:rPr>
        <w:t>, d’</w:t>
      </w:r>
      <w:r w:rsidR="007E0CC5" w:rsidRPr="00316AD7">
        <w:rPr>
          <w:rFonts w:ascii="Garamond" w:hAnsi="Garamond"/>
          <w:i/>
          <w:sz w:val="20"/>
          <w:szCs w:val="20"/>
        </w:rPr>
        <w:t>essai de divination</w:t>
      </w:r>
      <w:r w:rsidR="007E0CC5" w:rsidRPr="00316AD7">
        <w:rPr>
          <w:rFonts w:ascii="Garamond" w:hAnsi="Garamond" w:cs="Courier New"/>
          <w:sz w:val="20"/>
          <w:szCs w:val="20"/>
        </w:rPr>
        <w:t xml:space="preserve">, de </w:t>
      </w:r>
      <w:r w:rsidR="007E0CC5" w:rsidRPr="00316AD7">
        <w:rPr>
          <w:rFonts w:ascii="Garamond" w:hAnsi="Garamond"/>
          <w:i/>
          <w:sz w:val="20"/>
          <w:szCs w:val="20"/>
        </w:rPr>
        <w:t>risque</w:t>
      </w:r>
      <w:r w:rsidR="007E0CC5" w:rsidRPr="00316AD7">
        <w:rPr>
          <w:rFonts w:ascii="Garamond" w:hAnsi="Garamond" w:cs="Courier New"/>
          <w:sz w:val="20"/>
          <w:szCs w:val="20"/>
        </w:rPr>
        <w:t xml:space="preserve">, nous avons donné </w:t>
      </w:r>
      <w:r w:rsidR="007E0CC5" w:rsidRPr="00D570CB">
        <w:rPr>
          <w:rFonts w:ascii="Garamond" w:hAnsi="Garamond" w:cs="Courier New"/>
          <w:i/>
          <w:sz w:val="20"/>
          <w:szCs w:val="20"/>
        </w:rPr>
        <w:t xml:space="preserve">la forme du </w:t>
      </w:r>
      <w:r w:rsidR="007E0CC5" w:rsidRPr="00D570CB">
        <w:rPr>
          <w:rFonts w:ascii="Garamond" w:hAnsi="Garamond"/>
          <w:i/>
          <w:sz w:val="20"/>
          <w:szCs w:val="20"/>
        </w:rPr>
        <w:t>groupe</w:t>
      </w:r>
      <w:r w:rsidR="007E0CC5" w:rsidRPr="00316AD7">
        <w:rPr>
          <w:rFonts w:ascii="Garamond" w:hAnsi="Garamond"/>
          <w:i/>
          <w:sz w:val="20"/>
          <w:szCs w:val="20"/>
        </w:rPr>
        <w:t xml:space="preserve"> de K</w:t>
      </w:r>
      <w:r w:rsidR="00A011C6" w:rsidRPr="00316AD7">
        <w:rPr>
          <w:rFonts w:ascii="Garamond" w:hAnsi="Garamond"/>
          <w:i/>
          <w:sz w:val="20"/>
          <w:szCs w:val="20"/>
        </w:rPr>
        <w:t>lein</w:t>
      </w:r>
      <w:r w:rsidR="007E0CC5" w:rsidRPr="00316AD7">
        <w:rPr>
          <w:rFonts w:ascii="Garamond" w:hAnsi="Garamond" w:cs="Courier New"/>
          <w:sz w:val="20"/>
          <w:szCs w:val="20"/>
        </w:rPr>
        <w:t>, opération que nous avons commencé par pointer dans le cheminement d’origine par où nous l’avons abordée, par les termes</w:t>
      </w:r>
      <w:r w:rsidRPr="00316AD7">
        <w:rPr>
          <w:rFonts w:ascii="Garamond" w:hAnsi="Garamond" w:cs="Courier New"/>
          <w:sz w:val="20"/>
          <w:szCs w:val="20"/>
        </w:rPr>
        <w:t> :</w:t>
      </w:r>
      <w:r w:rsidR="007E0CC5" w:rsidRPr="00316AD7">
        <w:rPr>
          <w:rFonts w:ascii="Garamond" w:hAnsi="Garamond" w:cs="Courier New"/>
          <w:sz w:val="20"/>
          <w:szCs w:val="20"/>
        </w:rPr>
        <w:t xml:space="preserve"> </w:t>
      </w:r>
      <w:r w:rsidRPr="00316AD7">
        <w:rPr>
          <w:rFonts w:ascii="Garamond" w:hAnsi="Garamond" w:cs="Courier New"/>
          <w:sz w:val="20"/>
          <w:szCs w:val="20"/>
        </w:rPr>
        <w:t>d’</w:t>
      </w:r>
      <w:r w:rsidRPr="00316AD7">
        <w:rPr>
          <w:rFonts w:ascii="Garamond" w:hAnsi="Garamond"/>
          <w:i/>
          <w:color w:val="0000CC"/>
          <w:sz w:val="20"/>
          <w:szCs w:val="20"/>
        </w:rPr>
        <w:t>aliénation</w:t>
      </w:r>
      <w:r w:rsidRPr="00316AD7">
        <w:rPr>
          <w:rFonts w:ascii="Garamond" w:hAnsi="Garamond" w:cs="Courier New"/>
          <w:sz w:val="20"/>
          <w:szCs w:val="20"/>
        </w:rPr>
        <w:t xml:space="preserve">, de </w:t>
      </w:r>
      <w:r w:rsidRPr="00316AD7">
        <w:rPr>
          <w:rFonts w:ascii="Garamond" w:hAnsi="Garamond"/>
          <w:i/>
          <w:color w:val="0000CC"/>
          <w:sz w:val="20"/>
          <w:szCs w:val="20"/>
        </w:rPr>
        <w:t>vérité</w:t>
      </w:r>
      <w:r w:rsidRPr="00316AD7">
        <w:rPr>
          <w:rFonts w:ascii="Garamond" w:hAnsi="Garamond" w:cs="Courier New"/>
          <w:sz w:val="20"/>
          <w:szCs w:val="20"/>
        </w:rPr>
        <w:t xml:space="preserve"> et de </w:t>
      </w:r>
      <w:r w:rsidRPr="00316AD7">
        <w:rPr>
          <w:rFonts w:ascii="Garamond" w:hAnsi="Garamond"/>
          <w:i/>
          <w:color w:val="0000CC"/>
          <w:sz w:val="20"/>
          <w:szCs w:val="20"/>
        </w:rPr>
        <w:t>transfert</w:t>
      </w:r>
      <w:r w:rsidRPr="00316AD7">
        <w:rPr>
          <w:rStyle w:val="Appelnotedebasdep"/>
          <w:rFonts w:ascii="Garamond" w:hAnsi="Garamond"/>
          <w:b/>
          <w:bCs/>
          <w:color w:val="FF3300"/>
          <w:sz w:val="20"/>
          <w:szCs w:val="20"/>
        </w:rPr>
        <w:t xml:space="preserve"> </w:t>
      </w:r>
      <w:r w:rsidR="007E0CC5" w:rsidRPr="00316AD7">
        <w:rPr>
          <w:rStyle w:val="Appelnotedebasdep"/>
          <w:rFonts w:ascii="Garamond" w:hAnsi="Garamond"/>
          <w:b/>
          <w:bCs/>
          <w:color w:val="FF3300"/>
          <w:sz w:val="20"/>
          <w:szCs w:val="20"/>
        </w:rPr>
        <w:footnoteReference w:id="52"/>
      </w:r>
      <w:r w:rsidR="007E0CC5" w:rsidRPr="00316AD7">
        <w:rPr>
          <w:rFonts w:ascii="Garamond" w:hAnsi="Garamond" w:cs="Courier New"/>
          <w:sz w:val="20"/>
          <w:szCs w:val="20"/>
        </w:rPr>
        <w:t>.</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Assurément, ce ne sont là qu’épinglages et, à être parcourus dans certains sens, au moins pour nous y retrouver, pour supporter ce que ces opérations peuvent représenter pour nous, nous sommes forcés de leur donner un autre nom mais, bien sûr, à condition de nous apercevoir qu’il s’agit du même trajet.</w:t>
      </w:r>
    </w:p>
    <w:p w:rsidR="007E0CC5" w:rsidRPr="00316AD7" w:rsidRDefault="007E0CC5">
      <w:pPr>
        <w:autoSpaceDE w:val="0"/>
        <w:autoSpaceDN w:val="0"/>
        <w:adjustRightInd w:val="0"/>
        <w:rPr>
          <w:rFonts w:ascii="Garamond" w:hAnsi="Garamond" w:cs="Courier New"/>
          <w:sz w:val="20"/>
          <w:szCs w:val="20"/>
        </w:rPr>
      </w:pPr>
    </w:p>
    <w:p w:rsidR="00F810E3" w:rsidRDefault="00F810E3">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Donc, c’est à partir de la subversion du sujet</w:t>
      </w:r>
      <w:r w:rsidRPr="00316AD7">
        <w:rPr>
          <w:rStyle w:val="Appelnotedebasdep"/>
          <w:rFonts w:ascii="Garamond" w:hAnsi="Garamond"/>
          <w:b/>
          <w:color w:val="C00000"/>
          <w:sz w:val="20"/>
          <w:szCs w:val="20"/>
        </w:rPr>
        <w:footnoteReference w:id="53"/>
      </w:r>
      <w:r w:rsidRPr="00316AD7">
        <w:rPr>
          <w:rFonts w:ascii="Garamond" w:hAnsi="Garamond" w:cs="Courier New"/>
          <w:sz w:val="20"/>
          <w:szCs w:val="20"/>
        </w:rPr>
        <w:t>…</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 xml:space="preserve">que nous avons déjà depuis quelque dix ans suffisamment articulée pour qu’on conçoive quel est le sens que prend ce terme au moment où nous disons que c’est à partir de la subversion du sujet… </w:t>
      </w:r>
    </w:p>
    <w:p w:rsidR="00F810E3"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…que nous avons à reprendre la fonction de l’acte, pour que nous voyions que c’est entre ce sujet grammatical, </w:t>
      </w:r>
    </w:p>
    <w:p w:rsidR="00F810E3"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celui qui est là </w:t>
      </w:r>
      <w:r w:rsidRPr="00316AD7">
        <w:rPr>
          <w:rFonts w:ascii="Garamond" w:hAnsi="Garamond"/>
          <w:i/>
          <w:sz w:val="20"/>
          <w:szCs w:val="20"/>
        </w:rPr>
        <w:t>inscrit</w:t>
      </w:r>
      <w:r w:rsidRPr="00316AD7">
        <w:rPr>
          <w:rFonts w:ascii="Garamond" w:hAnsi="Garamond" w:cs="Courier New"/>
          <w:sz w:val="20"/>
          <w:szCs w:val="20"/>
        </w:rPr>
        <w:t xml:space="preserve">, on peut dire, dans la notion même d’acte, dans la façon dont il nous est présentifié, le </w:t>
      </w:r>
      <w:r w:rsidR="00D6301F" w:rsidRPr="00316AD7">
        <w:rPr>
          <w:rFonts w:ascii="Garamond" w:hAnsi="Garamond" w:cs="Courier New"/>
          <w:sz w:val="20"/>
          <w:szCs w:val="20"/>
        </w:rPr>
        <w:t>« </w:t>
      </w:r>
      <w:r w:rsidRPr="00316AD7">
        <w:rPr>
          <w:rFonts w:ascii="Garamond" w:hAnsi="Garamond"/>
          <w:i/>
          <w:iCs/>
          <w:sz w:val="20"/>
          <w:szCs w:val="20"/>
        </w:rPr>
        <w:t>je</w:t>
      </w:r>
      <w:r w:rsidR="00D6301F" w:rsidRPr="00316AD7">
        <w:rPr>
          <w:rFonts w:ascii="Garamond" w:hAnsi="Garamond" w:cs="Courier New"/>
          <w:iCs/>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 xml:space="preserve">de l’action, et ce sujet articulé dans ces termes glissants, toujours prêt à nous fuir d’un déplacement, d’un saut à l’un des sommets </w:t>
      </w:r>
    </w:p>
    <w:p w:rsidR="007E0CC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de ce « </w:t>
      </w:r>
      <w:r w:rsidRPr="00316AD7">
        <w:rPr>
          <w:rFonts w:ascii="Garamond" w:hAnsi="Garamond"/>
          <w:i/>
          <w:iCs/>
          <w:sz w:val="20"/>
          <w:szCs w:val="20"/>
        </w:rPr>
        <w:t>tétraèdre</w:t>
      </w:r>
      <w:r w:rsidRPr="00316AD7">
        <w:rPr>
          <w:rFonts w:ascii="Garamond" w:hAnsi="Garamond" w:cs="Courier New"/>
          <w:sz w:val="20"/>
          <w:szCs w:val="20"/>
        </w:rPr>
        <w:t> » que déjà la dernière fois j’avais ici reproduit en vous rappelant ces fonctions et ces termes</w:t>
      </w:r>
      <w:r w:rsidR="004543AA" w:rsidRPr="00316AD7">
        <w:rPr>
          <w:rFonts w:ascii="Garamond" w:hAnsi="Garamond" w:cs="Courier New"/>
          <w:sz w:val="20"/>
          <w:szCs w:val="20"/>
        </w:rPr>
        <w:t>.</w:t>
      </w:r>
    </w:p>
    <w:p w:rsidR="00F810E3" w:rsidRPr="00316AD7" w:rsidRDefault="00F810E3">
      <w:pPr>
        <w:autoSpaceDE w:val="0"/>
        <w:autoSpaceDN w:val="0"/>
        <w:adjustRightInd w:val="0"/>
        <w:rPr>
          <w:rFonts w:ascii="Garamond" w:hAnsi="Garamond" w:cs="Courier New"/>
          <w:sz w:val="20"/>
          <w:szCs w:val="20"/>
        </w:rPr>
      </w:pPr>
    </w:p>
    <w:p w:rsidR="007E0CC5" w:rsidRPr="00316AD7" w:rsidRDefault="00265374" w:rsidP="00F810E3">
      <w:pPr>
        <w:autoSpaceDE w:val="0"/>
        <w:autoSpaceDN w:val="0"/>
        <w:adjustRightInd w:val="0"/>
        <w:jc w:val="center"/>
        <w:rPr>
          <w:rFonts w:ascii="Garamond" w:hAnsi="Garamond" w:cs="Courier New"/>
          <w:sz w:val="20"/>
          <w:szCs w:val="20"/>
        </w:rPr>
      </w:pPr>
      <w:r w:rsidRPr="00316AD7">
        <w:rPr>
          <w:rFonts w:ascii="Garamond" w:hAnsi="Garamond" w:cs="Courier New"/>
          <w:noProof/>
          <w:sz w:val="20"/>
          <w:szCs w:val="20"/>
          <w:lang w:eastAsia="fr-FR"/>
        </w:rPr>
        <w:drawing>
          <wp:inline distT="0" distB="0" distL="0" distR="0" wp14:anchorId="1384607F" wp14:editId="5876ABA5">
            <wp:extent cx="2374231" cy="1411988"/>
            <wp:effectExtent l="0" t="0" r="7620" b="0"/>
            <wp:docPr id="20" name="Image 20" descr="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3a"/>
                    <pic:cNvPicPr>
                      <a:picLocks noChangeAspect="1" noChangeArrowheads="1"/>
                    </pic:cNvPicPr>
                  </pic:nvPicPr>
                  <pic:blipFill>
                    <a:blip r:embed="rId36" cstate="print"/>
                    <a:srcRect/>
                    <a:stretch>
                      <a:fillRect/>
                    </a:stretch>
                  </pic:blipFill>
                  <pic:spPr bwMode="auto">
                    <a:xfrm>
                      <a:off x="0" y="0"/>
                      <a:ext cx="2375884" cy="1412971"/>
                    </a:xfrm>
                    <a:prstGeom prst="rect">
                      <a:avLst/>
                    </a:prstGeom>
                    <a:noFill/>
                    <a:ln w="9525">
                      <a:noFill/>
                      <a:miter lim="800000"/>
                      <a:headEnd/>
                      <a:tailEnd/>
                    </a:ln>
                  </pic:spPr>
                </pic:pic>
              </a:graphicData>
            </a:graphic>
          </wp:inline>
        </w:drawing>
      </w:r>
    </w:p>
    <w:p w:rsidR="007E0CC5" w:rsidRPr="00316AD7" w:rsidRDefault="007E0CC5">
      <w:pPr>
        <w:autoSpaceDE w:val="0"/>
        <w:autoSpaceDN w:val="0"/>
        <w:adjustRightInd w:val="0"/>
        <w:rPr>
          <w:rFonts w:ascii="Garamond" w:hAnsi="Garamond" w:cs="Courier New"/>
          <w:sz w:val="20"/>
          <w:szCs w:val="20"/>
        </w:rPr>
      </w:pPr>
    </w:p>
    <w:p w:rsidR="004543AA" w:rsidRPr="00F810E3" w:rsidRDefault="007E0CC5" w:rsidP="000E111A">
      <w:pPr>
        <w:pStyle w:val="Paragraphedeliste"/>
        <w:numPr>
          <w:ilvl w:val="0"/>
          <w:numId w:val="4"/>
        </w:numPr>
        <w:autoSpaceDE w:val="0"/>
        <w:autoSpaceDN w:val="0"/>
        <w:adjustRightInd w:val="0"/>
        <w:rPr>
          <w:rFonts w:ascii="Garamond" w:hAnsi="Garamond" w:cs="Courier New"/>
          <w:sz w:val="20"/>
          <w:szCs w:val="20"/>
        </w:rPr>
      </w:pPr>
      <w:r w:rsidRPr="00F810E3">
        <w:rPr>
          <w:rFonts w:ascii="Garamond" w:hAnsi="Garamond" w:cs="Courier New"/>
          <w:sz w:val="20"/>
          <w:szCs w:val="20"/>
        </w:rPr>
        <w:t>ici</w:t>
      </w:r>
      <w:r w:rsidR="004543AA" w:rsidRPr="00F810E3">
        <w:rPr>
          <w:rFonts w:ascii="Garamond" w:hAnsi="Garamond" w:cs="Courier New"/>
          <w:sz w:val="20"/>
          <w:szCs w:val="20"/>
        </w:rPr>
        <w:t>,</w:t>
      </w:r>
      <w:r w:rsidRPr="00F810E3">
        <w:rPr>
          <w:rFonts w:ascii="Garamond" w:hAnsi="Garamond" w:cs="Courier New"/>
          <w:sz w:val="20"/>
          <w:szCs w:val="20"/>
        </w:rPr>
        <w:t xml:space="preserve"> la position du « </w:t>
      </w:r>
      <w:r w:rsidRPr="00F810E3">
        <w:rPr>
          <w:rFonts w:ascii="Garamond" w:hAnsi="Garamond"/>
          <w:i/>
          <w:iCs/>
          <w:sz w:val="20"/>
          <w:szCs w:val="20"/>
        </w:rPr>
        <w:t>ou</w:t>
      </w:r>
      <w:r w:rsidR="00F810E3" w:rsidRPr="00F810E3">
        <w:rPr>
          <w:rFonts w:ascii="Garamond" w:hAnsi="Garamond"/>
          <w:i/>
          <w:iCs/>
          <w:sz w:val="20"/>
          <w:szCs w:val="20"/>
        </w:rPr>
        <w:t>-</w:t>
      </w:r>
      <w:r w:rsidRPr="00F810E3">
        <w:rPr>
          <w:rFonts w:ascii="Garamond" w:hAnsi="Garamond"/>
          <w:i/>
          <w:iCs/>
          <w:sz w:val="20"/>
          <w:szCs w:val="20"/>
        </w:rPr>
        <w:t>ou</w:t>
      </w:r>
      <w:r w:rsidRPr="00F810E3">
        <w:rPr>
          <w:rFonts w:ascii="Garamond" w:hAnsi="Garamond" w:cs="Courier New"/>
          <w:sz w:val="20"/>
          <w:szCs w:val="20"/>
        </w:rPr>
        <w:t xml:space="preserve"> » d’où part </w:t>
      </w:r>
      <w:r w:rsidRPr="00F810E3">
        <w:rPr>
          <w:rFonts w:ascii="Garamond" w:hAnsi="Garamond"/>
          <w:i/>
          <w:sz w:val="20"/>
          <w:szCs w:val="20"/>
        </w:rPr>
        <w:t>l’aliénation originelle</w:t>
      </w:r>
      <w:r w:rsidRPr="00F810E3">
        <w:rPr>
          <w:rFonts w:ascii="Garamond" w:hAnsi="Garamond" w:cs="Courier New"/>
          <w:sz w:val="20"/>
          <w:szCs w:val="20"/>
        </w:rPr>
        <w:t>, celle qui aboutit au « </w:t>
      </w:r>
      <w:r w:rsidRPr="00F810E3">
        <w:rPr>
          <w:rFonts w:ascii="Garamond" w:hAnsi="Garamond"/>
          <w:i/>
          <w:iCs/>
          <w:sz w:val="20"/>
          <w:szCs w:val="20"/>
        </w:rPr>
        <w:t>je ne pense pas</w:t>
      </w:r>
      <w:r w:rsidRPr="00F810E3">
        <w:rPr>
          <w:rFonts w:ascii="Garamond" w:hAnsi="Garamond" w:cs="Courier New"/>
          <w:sz w:val="20"/>
          <w:szCs w:val="20"/>
        </w:rPr>
        <w:t> »</w:t>
      </w:r>
      <w:r w:rsidRPr="00F810E3">
        <w:rPr>
          <w:rFonts w:ascii="Garamond" w:hAnsi="Garamond" w:cs="Courier New"/>
          <w:i/>
          <w:iCs/>
          <w:sz w:val="20"/>
          <w:szCs w:val="20"/>
        </w:rPr>
        <w:t xml:space="preserve">, </w:t>
      </w:r>
      <w:r w:rsidRPr="00F810E3">
        <w:rPr>
          <w:rFonts w:ascii="Garamond" w:hAnsi="Garamond" w:cs="Courier New"/>
          <w:sz w:val="20"/>
          <w:szCs w:val="20"/>
        </w:rPr>
        <w:t>pour qu’il puisse même être choisi</w:t>
      </w:r>
      <w:r w:rsidR="004543AA" w:rsidRPr="00F810E3">
        <w:rPr>
          <w:rFonts w:ascii="Garamond" w:hAnsi="Garamond" w:cs="Courier New"/>
          <w:sz w:val="20"/>
          <w:szCs w:val="20"/>
        </w:rPr>
        <w:t xml:space="preserve"> </w:t>
      </w:r>
      <w:r w:rsidR="00F810E3" w:rsidRPr="00F810E3">
        <w:rPr>
          <w:rFonts w:ascii="Garamond" w:hAnsi="Garamond" w:cs="Courier New"/>
          <w:sz w:val="20"/>
          <w:szCs w:val="20"/>
        </w:rPr>
        <w:t>-</w:t>
      </w:r>
      <w:r w:rsidR="004543AA" w:rsidRPr="00F810E3">
        <w:rPr>
          <w:rFonts w:ascii="Garamond" w:hAnsi="Garamond" w:cs="Courier New"/>
          <w:sz w:val="20"/>
          <w:szCs w:val="20"/>
        </w:rPr>
        <w:t xml:space="preserve"> </w:t>
      </w:r>
      <w:r w:rsidRPr="00F810E3">
        <w:rPr>
          <w:rFonts w:ascii="Garamond" w:hAnsi="Garamond" w:cs="Courier New"/>
          <w:sz w:val="20"/>
          <w:szCs w:val="20"/>
        </w:rPr>
        <w:t xml:space="preserve">et que veut dire ce choix ? </w:t>
      </w:r>
    </w:p>
    <w:p w:rsidR="007E0CC5" w:rsidRPr="00316AD7" w:rsidRDefault="007E0CC5" w:rsidP="000E111A">
      <w:pPr>
        <w:pStyle w:val="Paragraphedeliste"/>
        <w:numPr>
          <w:ilvl w:val="0"/>
          <w:numId w:val="5"/>
        </w:numPr>
        <w:autoSpaceDE w:val="0"/>
        <w:autoSpaceDN w:val="0"/>
        <w:adjustRightInd w:val="0"/>
        <w:rPr>
          <w:rFonts w:ascii="Garamond" w:hAnsi="Garamond" w:cs="Courier New"/>
          <w:sz w:val="20"/>
          <w:szCs w:val="20"/>
        </w:rPr>
      </w:pPr>
      <w:r w:rsidRPr="00316AD7">
        <w:rPr>
          <w:rFonts w:ascii="Garamond" w:hAnsi="Garamond" w:cs="Courier New"/>
          <w:sz w:val="20"/>
          <w:szCs w:val="20"/>
        </w:rPr>
        <w:t>là, le « </w:t>
      </w:r>
      <w:r w:rsidRPr="00316AD7">
        <w:rPr>
          <w:rFonts w:ascii="Garamond" w:hAnsi="Garamond"/>
          <w:i/>
          <w:iCs/>
          <w:sz w:val="20"/>
          <w:szCs w:val="20"/>
        </w:rPr>
        <w:t>je ne suis pas</w:t>
      </w:r>
      <w:r w:rsidRPr="00316AD7">
        <w:rPr>
          <w:rFonts w:ascii="Garamond" w:hAnsi="Garamond" w:cs="Courier New"/>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qui en articule l’autre terme. Ces vecteurs, plus exactement ces directions dans lesquelles sont prises les opérations fondamentales, étant celles que j’ai rappelées tout à l’heure sous les termes d’</w:t>
      </w:r>
      <w:r w:rsidRPr="00316AD7">
        <w:rPr>
          <w:rFonts w:ascii="Garamond" w:hAnsi="Garamond"/>
          <w:i/>
          <w:color w:val="0000CC"/>
          <w:sz w:val="20"/>
          <w:szCs w:val="20"/>
        </w:rPr>
        <w:t>aliénation</w:t>
      </w:r>
      <w:r w:rsidRPr="00316AD7">
        <w:rPr>
          <w:rFonts w:ascii="Garamond" w:hAnsi="Garamond" w:cs="Courier New"/>
          <w:sz w:val="20"/>
          <w:szCs w:val="20"/>
        </w:rPr>
        <w:t xml:space="preserve">, </w:t>
      </w:r>
      <w:r w:rsidR="00F810E3">
        <w:rPr>
          <w:rFonts w:ascii="Garamond" w:hAnsi="Garamond" w:cs="Courier New"/>
          <w:sz w:val="20"/>
          <w:szCs w:val="20"/>
        </w:rPr>
        <w:t xml:space="preserve">                                </w:t>
      </w:r>
      <w:r w:rsidRPr="00316AD7">
        <w:rPr>
          <w:rFonts w:ascii="Garamond" w:hAnsi="Garamond" w:cs="Courier New"/>
          <w:sz w:val="20"/>
          <w:szCs w:val="20"/>
        </w:rPr>
        <w:t xml:space="preserve">de </w:t>
      </w:r>
      <w:r w:rsidRPr="00316AD7">
        <w:rPr>
          <w:rFonts w:ascii="Garamond" w:hAnsi="Garamond"/>
          <w:i/>
          <w:color w:val="0000CC"/>
          <w:sz w:val="20"/>
          <w:szCs w:val="20"/>
        </w:rPr>
        <w:t>vérité</w:t>
      </w:r>
      <w:r w:rsidRPr="00316AD7">
        <w:rPr>
          <w:rFonts w:ascii="Garamond" w:hAnsi="Garamond" w:cs="Courier New"/>
          <w:sz w:val="20"/>
          <w:szCs w:val="20"/>
        </w:rPr>
        <w:t xml:space="preserve"> et de </w:t>
      </w:r>
      <w:r w:rsidRPr="00316AD7">
        <w:rPr>
          <w:rFonts w:ascii="Garamond" w:hAnsi="Garamond"/>
          <w:i/>
          <w:color w:val="0000CC"/>
          <w:sz w:val="20"/>
          <w:szCs w:val="20"/>
        </w:rPr>
        <w:t>transfert</w:t>
      </w:r>
      <w:r w:rsidRPr="00316AD7">
        <w:rPr>
          <w:rFonts w:ascii="Garamond" w:hAnsi="Garamond" w:cs="Courier New"/>
          <w:sz w:val="20"/>
          <w:szCs w:val="20"/>
        </w:rPr>
        <w:t>, qu’est</w:t>
      </w:r>
      <w:r w:rsidR="00F810E3">
        <w:rPr>
          <w:rFonts w:ascii="Garamond" w:hAnsi="Garamond" w:cs="Courier New"/>
          <w:sz w:val="20"/>
          <w:szCs w:val="20"/>
        </w:rPr>
        <w:t>-</w:t>
      </w:r>
      <w:r w:rsidRPr="00316AD7">
        <w:rPr>
          <w:rFonts w:ascii="Garamond" w:hAnsi="Garamond" w:cs="Courier New"/>
          <w:sz w:val="20"/>
          <w:szCs w:val="20"/>
        </w:rPr>
        <w:t>ce que cela veut dire, où cela nous conduit</w:t>
      </w:r>
      <w:r w:rsidR="00F810E3">
        <w:rPr>
          <w:rFonts w:ascii="Garamond" w:hAnsi="Garamond" w:cs="Courier New"/>
          <w:sz w:val="20"/>
          <w:szCs w:val="20"/>
        </w:rPr>
        <w:t>-</w:t>
      </w:r>
      <w:r w:rsidRPr="00316AD7">
        <w:rPr>
          <w:rFonts w:ascii="Garamond" w:hAnsi="Garamond" w:cs="Courier New"/>
          <w:sz w:val="20"/>
          <w:szCs w:val="20"/>
        </w:rPr>
        <w:t>il ?</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i/>
          <w:sz w:val="20"/>
          <w:szCs w:val="20"/>
        </w:rPr>
        <w:t>L’acte psychanalytique</w:t>
      </w:r>
      <w:r w:rsidRPr="00316AD7">
        <w:rPr>
          <w:rFonts w:ascii="Garamond" w:hAnsi="Garamond" w:cs="Courier New"/>
          <w:sz w:val="20"/>
          <w:szCs w:val="20"/>
        </w:rPr>
        <w:t>, nous le posons comme consistant en ceci : de supporter le transfert…</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 xml:space="preserve">nous ne disons pas </w:t>
      </w:r>
      <w:r w:rsidRPr="00316AD7">
        <w:rPr>
          <w:rFonts w:ascii="Garamond" w:hAnsi="Garamond"/>
          <w:i/>
          <w:iCs/>
          <w:sz w:val="20"/>
          <w:szCs w:val="20"/>
        </w:rPr>
        <w:t>qui</w:t>
      </w:r>
      <w:r w:rsidRPr="00316AD7">
        <w:rPr>
          <w:rFonts w:ascii="Garamond" w:hAnsi="Garamond" w:cs="Courier New"/>
          <w:sz w:val="20"/>
          <w:szCs w:val="20"/>
        </w:rPr>
        <w:t> supporte : celui qui fait l’acte, le psychanalyste donc implicitement</w:t>
      </w:r>
    </w:p>
    <w:p w:rsidR="00F810E3"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 transfert qui serait une pure et simple obscénité, dirai</w:t>
      </w:r>
      <w:r w:rsidR="00DA3A69" w:rsidRPr="00316AD7">
        <w:rPr>
          <w:rFonts w:ascii="Garamond" w:hAnsi="Garamond" w:cs="Courier New"/>
          <w:sz w:val="20"/>
          <w:szCs w:val="20"/>
        </w:rPr>
        <w:t>–</w:t>
      </w:r>
      <w:r w:rsidRPr="00316AD7">
        <w:rPr>
          <w:rFonts w:ascii="Garamond" w:hAnsi="Garamond" w:cs="Courier New"/>
          <w:sz w:val="20"/>
          <w:szCs w:val="20"/>
        </w:rPr>
        <w:t xml:space="preserve">je, redoublée de bafouillage, si nous ne lui redonnions pas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son véritable n</w:t>
      </w:r>
      <w:r w:rsidR="001325AA" w:rsidRPr="00316AD7">
        <w:rPr>
          <w:rFonts w:ascii="Garamond" w:hAnsi="Garamond" w:cs="Courier New"/>
          <w:sz w:val="20"/>
          <w:szCs w:val="20"/>
        </w:rPr>
        <w:t>œ</w:t>
      </w:r>
      <w:r w:rsidRPr="00316AD7">
        <w:rPr>
          <w:rFonts w:ascii="Garamond" w:hAnsi="Garamond" w:cs="Courier New"/>
          <w:sz w:val="20"/>
          <w:szCs w:val="20"/>
        </w:rPr>
        <w:t xml:space="preserve">ud dans la fonction du </w:t>
      </w:r>
      <w:r w:rsidRPr="00316AD7">
        <w:rPr>
          <w:rFonts w:ascii="Garamond" w:hAnsi="Garamond"/>
          <w:i/>
          <w:color w:val="0000CC"/>
          <w:sz w:val="20"/>
          <w:szCs w:val="20"/>
        </w:rPr>
        <w:t>sujet supposé savoir</w:t>
      </w:r>
      <w:r w:rsidRPr="00316AD7">
        <w:rPr>
          <w:rFonts w:ascii="Garamond" w:hAnsi="Garamond" w:cs="Courier New"/>
          <w:sz w:val="20"/>
          <w:szCs w:val="20"/>
        </w:rPr>
        <w:t>.</w:t>
      </w:r>
    </w:p>
    <w:p w:rsidR="007E0CC5" w:rsidRPr="00316AD7" w:rsidRDefault="007E0CC5">
      <w:pPr>
        <w:pStyle w:val="Corpsdetexte"/>
        <w:rPr>
          <w:rFonts w:ascii="Garamond" w:hAnsi="Garamond"/>
          <w:sz w:val="20"/>
          <w:szCs w:val="20"/>
        </w:rPr>
      </w:pPr>
      <w:r w:rsidRPr="00316AD7">
        <w:rPr>
          <w:rFonts w:ascii="Garamond" w:hAnsi="Garamond"/>
          <w:sz w:val="20"/>
          <w:szCs w:val="20"/>
        </w:rPr>
        <w:t xml:space="preserve"> </w:t>
      </w:r>
    </w:p>
    <w:p w:rsidR="00F810E3"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Ici nous l’avons fait depuis un temps, en démontrant que tout ce qui s’articule de sa diversité comme effet</w:t>
      </w:r>
      <w:r w:rsidR="00F810E3">
        <w:rPr>
          <w:rFonts w:ascii="Garamond" w:hAnsi="Garamond" w:cs="Courier New"/>
          <w:sz w:val="20"/>
          <w:szCs w:val="20"/>
        </w:rPr>
        <w:t xml:space="preserve"> </w:t>
      </w:r>
      <w:r w:rsidRPr="00316AD7">
        <w:rPr>
          <w:rFonts w:ascii="Garamond" w:hAnsi="Garamond" w:cs="Courier New"/>
          <w:sz w:val="20"/>
          <w:szCs w:val="20"/>
        </w:rPr>
        <w:t xml:space="preserve">de transfert </w:t>
      </w:r>
    </w:p>
    <w:p w:rsidR="00F810E3"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ne saurait s’ordonner qu’à être rapporté à cette fonction vraiment fondamentale, partout présente, dans tout ce qu’il en est d’aucun progrès de savoir et qui prend ici sa valeur justement de ce que l’existence de l’inconscient la met en question, </w:t>
      </w:r>
    </w:p>
    <w:p w:rsidR="007E0CC5" w:rsidRPr="00316AD7" w:rsidRDefault="007E0CC5" w:rsidP="00F810E3">
      <w:pPr>
        <w:autoSpaceDE w:val="0"/>
        <w:autoSpaceDN w:val="0"/>
        <w:adjustRightInd w:val="0"/>
        <w:rPr>
          <w:rFonts w:ascii="Garamond" w:hAnsi="Garamond" w:cs="Courier New"/>
          <w:sz w:val="20"/>
          <w:szCs w:val="20"/>
        </w:rPr>
      </w:pPr>
      <w:r w:rsidRPr="00316AD7">
        <w:rPr>
          <w:rFonts w:ascii="Garamond" w:hAnsi="Garamond" w:cs="Courier New"/>
          <w:sz w:val="20"/>
          <w:szCs w:val="20"/>
        </w:rPr>
        <w:t>une question jamais posée de ce qu’on ait toujours la réponse</w:t>
      </w:r>
      <w:r w:rsidR="00F810E3">
        <w:rPr>
          <w:rFonts w:ascii="Garamond" w:hAnsi="Garamond" w:cs="Courier New"/>
          <w:sz w:val="20"/>
          <w:szCs w:val="20"/>
        </w:rPr>
        <w:t xml:space="preserve"> - </w:t>
      </w:r>
      <w:r w:rsidRPr="00316AD7">
        <w:rPr>
          <w:rFonts w:ascii="Garamond" w:hAnsi="Garamond" w:cs="Courier New"/>
          <w:sz w:val="20"/>
          <w:szCs w:val="20"/>
        </w:rPr>
        <w:t>si l’on peut dire, implicitement, la réponse même inaperçue</w:t>
      </w:r>
      <w:r w:rsidR="00F810E3">
        <w:rPr>
          <w:rFonts w:ascii="Garamond" w:hAnsi="Garamond" w:cs="Courier New"/>
          <w:sz w:val="20"/>
          <w:szCs w:val="20"/>
        </w:rPr>
        <w:t xml:space="preserve"> -</w:t>
      </w:r>
    </w:p>
    <w:p w:rsidR="00F810E3" w:rsidRDefault="007E0CC5">
      <w:pPr>
        <w:autoSpaceDE w:val="0"/>
        <w:autoSpaceDN w:val="0"/>
        <w:adjustRightInd w:val="0"/>
        <w:rPr>
          <w:rFonts w:ascii="Garamond" w:hAnsi="Garamond" w:cs="Courier New"/>
          <w:i/>
          <w:sz w:val="20"/>
          <w:szCs w:val="20"/>
        </w:rPr>
      </w:pPr>
      <w:r w:rsidRPr="00316AD7">
        <w:rPr>
          <w:rFonts w:ascii="Garamond" w:hAnsi="Garamond" w:cs="Courier New"/>
          <w:sz w:val="20"/>
          <w:szCs w:val="20"/>
        </w:rPr>
        <w:t xml:space="preserve">que du moment qu’il y a savoir il y a sujet, et qu’il faut </w:t>
      </w:r>
      <w:r w:rsidRPr="00F810E3">
        <w:rPr>
          <w:rFonts w:ascii="Garamond" w:hAnsi="Garamond" w:cs="Courier New"/>
          <w:i/>
          <w:sz w:val="20"/>
          <w:szCs w:val="20"/>
        </w:rPr>
        <w:t xml:space="preserve">quelques décalages, quelques fissures, quelques ébranlements, quelques moments </w:t>
      </w:r>
    </w:p>
    <w:p w:rsidR="00F810E3" w:rsidRDefault="007E0CC5">
      <w:pPr>
        <w:autoSpaceDE w:val="0"/>
        <w:autoSpaceDN w:val="0"/>
        <w:adjustRightInd w:val="0"/>
        <w:rPr>
          <w:rFonts w:ascii="Garamond" w:hAnsi="Garamond" w:cs="Courier New"/>
          <w:sz w:val="20"/>
          <w:szCs w:val="20"/>
        </w:rPr>
      </w:pPr>
      <w:r w:rsidRPr="00F810E3">
        <w:rPr>
          <w:rFonts w:ascii="Garamond" w:hAnsi="Garamond" w:cs="Courier New"/>
          <w:i/>
          <w:sz w:val="20"/>
          <w:szCs w:val="20"/>
        </w:rPr>
        <w:t xml:space="preserve">de jeu dans ce </w:t>
      </w:r>
      <w:r w:rsidRPr="00F810E3">
        <w:rPr>
          <w:rFonts w:ascii="Garamond" w:hAnsi="Garamond" w:cs="Courier New"/>
          <w:i/>
          <w:color w:val="0000CC"/>
          <w:sz w:val="20"/>
          <w:szCs w:val="20"/>
        </w:rPr>
        <w:t>savoir</w:t>
      </w:r>
      <w:r w:rsidRPr="00F810E3">
        <w:rPr>
          <w:rFonts w:ascii="Garamond" w:hAnsi="Garamond" w:cs="Courier New"/>
          <w:color w:val="0000CC"/>
          <w:sz w:val="20"/>
          <w:szCs w:val="20"/>
        </w:rPr>
        <w:t xml:space="preserve"> </w:t>
      </w:r>
      <w:r w:rsidRPr="00316AD7">
        <w:rPr>
          <w:rFonts w:ascii="Garamond" w:hAnsi="Garamond" w:cs="Courier New"/>
          <w:sz w:val="20"/>
          <w:szCs w:val="20"/>
        </w:rPr>
        <w:t xml:space="preserve">pour que tout à coup on s’avise, pour qu’ainsi il se renouvelle ce savoir. </w:t>
      </w:r>
      <w:r w:rsidRPr="00F810E3">
        <w:rPr>
          <w:rFonts w:ascii="Garamond" w:hAnsi="Garamond" w:cs="Courier New"/>
          <w:i/>
          <w:sz w:val="20"/>
          <w:szCs w:val="20"/>
        </w:rPr>
        <w:t>Qui le savait avant ?</w:t>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Ceci est à peine relevé au moment où cela se passe, mais c’est le champ de la psychanalyse qui le rend inévitable.</w:t>
      </w:r>
    </w:p>
    <w:p w:rsidR="004543AA" w:rsidRPr="00316AD7" w:rsidRDefault="004543AA">
      <w:pPr>
        <w:autoSpaceDE w:val="0"/>
        <w:autoSpaceDN w:val="0"/>
        <w:adjustRightInd w:val="0"/>
        <w:rPr>
          <w:rFonts w:ascii="Garamond" w:hAnsi="Garamond" w:cs="Courier New"/>
          <w:sz w:val="20"/>
          <w:szCs w:val="20"/>
        </w:rPr>
      </w:pPr>
    </w:p>
    <w:p w:rsidR="00F810E3"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Qu’en est</w:t>
      </w:r>
      <w:r w:rsidR="00F810E3">
        <w:rPr>
          <w:rFonts w:ascii="Garamond" w:hAnsi="Garamond" w:cs="Courier New"/>
          <w:sz w:val="20"/>
          <w:szCs w:val="20"/>
        </w:rPr>
        <w:t>-</w:t>
      </w:r>
      <w:r w:rsidRPr="00316AD7">
        <w:rPr>
          <w:rFonts w:ascii="Garamond" w:hAnsi="Garamond" w:cs="Courier New"/>
          <w:sz w:val="20"/>
          <w:szCs w:val="20"/>
        </w:rPr>
        <w:t xml:space="preserve">il du </w:t>
      </w:r>
      <w:r w:rsidRPr="00316AD7">
        <w:rPr>
          <w:rFonts w:ascii="Garamond" w:hAnsi="Garamond"/>
          <w:i/>
          <w:color w:val="0000CC"/>
          <w:sz w:val="20"/>
          <w:szCs w:val="20"/>
        </w:rPr>
        <w:t>sujet supposé savoir</w:t>
      </w:r>
      <w:r w:rsidRPr="00316AD7">
        <w:rPr>
          <w:rFonts w:ascii="Garamond" w:hAnsi="Garamond" w:cs="Courier New"/>
          <w:sz w:val="20"/>
          <w:szCs w:val="20"/>
        </w:rPr>
        <w:t xml:space="preserve"> puisque nous avons affaire à cette sorte d’impensable qui dans l’inconscient nous situe </w:t>
      </w:r>
    </w:p>
    <w:p w:rsidR="00F810E3" w:rsidRDefault="007E0CC5">
      <w:pPr>
        <w:autoSpaceDE w:val="0"/>
        <w:autoSpaceDN w:val="0"/>
        <w:adjustRightInd w:val="0"/>
        <w:rPr>
          <w:rFonts w:ascii="Garamond" w:hAnsi="Garamond" w:cs="Courier New"/>
          <w:sz w:val="20"/>
          <w:szCs w:val="20"/>
        </w:rPr>
      </w:pPr>
      <w:r w:rsidRPr="00316AD7">
        <w:rPr>
          <w:rFonts w:ascii="Garamond" w:hAnsi="Garamond"/>
          <w:i/>
          <w:color w:val="0000CC"/>
          <w:sz w:val="20"/>
          <w:szCs w:val="20"/>
        </w:rPr>
        <w:t>un savoir sans sujet</w:t>
      </w:r>
      <w:r w:rsidRPr="00316AD7">
        <w:rPr>
          <w:rFonts w:ascii="Garamond" w:hAnsi="Garamond" w:cs="Courier New"/>
          <w:sz w:val="20"/>
          <w:szCs w:val="20"/>
        </w:rPr>
        <w:t xml:space="preserve"> ?</w:t>
      </w:r>
      <w:r w:rsidR="00F810E3">
        <w:rPr>
          <w:rFonts w:ascii="Garamond" w:hAnsi="Garamond" w:cs="Courier New"/>
          <w:sz w:val="20"/>
          <w:szCs w:val="20"/>
        </w:rPr>
        <w:t xml:space="preserve"> </w:t>
      </w:r>
      <w:r w:rsidRPr="00316AD7">
        <w:rPr>
          <w:rFonts w:ascii="Garamond" w:hAnsi="Garamond" w:cs="Courier New"/>
          <w:sz w:val="20"/>
          <w:szCs w:val="20"/>
        </w:rPr>
        <w:t>Bien sûr c’est là quelque chose aussi dont on ne peut</w:t>
      </w:r>
      <w:r w:rsidR="00D6301F" w:rsidRPr="00316AD7">
        <w:rPr>
          <w:rFonts w:ascii="Garamond" w:hAnsi="Garamond" w:cs="Courier New"/>
          <w:sz w:val="20"/>
          <w:szCs w:val="20"/>
        </w:rPr>
        <w:t xml:space="preserve"> pas</w:t>
      </w:r>
      <w:r w:rsidRPr="00316AD7">
        <w:rPr>
          <w:rFonts w:ascii="Garamond" w:hAnsi="Garamond" w:cs="Courier New"/>
          <w:sz w:val="20"/>
          <w:szCs w:val="20"/>
        </w:rPr>
        <w:t xml:space="preserve"> ne pas s’aviser</w:t>
      </w:r>
      <w:r w:rsidR="004543AA" w:rsidRPr="00316AD7">
        <w:rPr>
          <w:rFonts w:ascii="Garamond" w:hAnsi="Garamond" w:cs="Courier New"/>
          <w:sz w:val="20"/>
          <w:szCs w:val="20"/>
        </w:rPr>
        <w:t> :</w:t>
      </w:r>
      <w:r w:rsidRPr="00316AD7">
        <w:rPr>
          <w:rFonts w:ascii="Garamond" w:hAnsi="Garamond" w:cs="Courier New"/>
          <w:sz w:val="20"/>
          <w:szCs w:val="20"/>
        </w:rPr>
        <w:t xml:space="preserve"> à continuer à considérer </w:t>
      </w:r>
    </w:p>
    <w:p w:rsidR="00F810E3"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que le sujet est impliqué dans ce savoir</w:t>
      </w:r>
      <w:r w:rsidR="004543AA" w:rsidRPr="00316AD7">
        <w:rPr>
          <w:rFonts w:ascii="Garamond" w:hAnsi="Garamond" w:cs="Courier New"/>
          <w:sz w:val="20"/>
          <w:szCs w:val="20"/>
        </w:rPr>
        <w:t>,</w:t>
      </w:r>
      <w:r w:rsidRPr="00316AD7">
        <w:rPr>
          <w:rFonts w:ascii="Garamond" w:hAnsi="Garamond" w:cs="Courier New"/>
          <w:sz w:val="20"/>
          <w:szCs w:val="20"/>
        </w:rPr>
        <w:t xml:space="preserve"> c’est simplement</w:t>
      </w:r>
      <w:r w:rsidR="00F810E3">
        <w:rPr>
          <w:rFonts w:ascii="Garamond" w:hAnsi="Garamond" w:cs="Courier New"/>
          <w:sz w:val="20"/>
          <w:szCs w:val="20"/>
        </w:rPr>
        <w:t xml:space="preserve"> </w:t>
      </w:r>
      <w:r w:rsidRPr="00316AD7">
        <w:rPr>
          <w:rFonts w:ascii="Garamond" w:hAnsi="Garamond" w:cs="Courier New"/>
          <w:sz w:val="20"/>
          <w:szCs w:val="20"/>
        </w:rPr>
        <w:t xml:space="preserve">laisser fuir tout ce qu’il en est de l’efficience du refoulement </w:t>
      </w:r>
    </w:p>
    <w:p w:rsidR="00F810E3"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et qu’il n’est point autrement concevable qu’en ceci, que </w:t>
      </w:r>
      <w:r w:rsidRPr="00316AD7">
        <w:rPr>
          <w:rFonts w:ascii="Garamond" w:hAnsi="Garamond"/>
          <w:i/>
          <w:sz w:val="20"/>
          <w:szCs w:val="20"/>
        </w:rPr>
        <w:t>le signifiant</w:t>
      </w:r>
      <w:r w:rsidRPr="00316AD7">
        <w:rPr>
          <w:rFonts w:ascii="Garamond" w:hAnsi="Garamond" w:cs="Courier New"/>
          <w:sz w:val="20"/>
          <w:szCs w:val="20"/>
        </w:rPr>
        <w:t xml:space="preserve"> présent dans l’inconscient et susceptible de retour </w:t>
      </w:r>
    </w:p>
    <w:p w:rsidR="004543AA"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est précisément </w:t>
      </w:r>
      <w:r w:rsidRPr="00316AD7">
        <w:rPr>
          <w:rFonts w:ascii="Garamond" w:hAnsi="Garamond"/>
          <w:i/>
          <w:sz w:val="20"/>
          <w:szCs w:val="20"/>
        </w:rPr>
        <w:t>refoulé</w:t>
      </w:r>
      <w:r w:rsidRPr="00316AD7">
        <w:rPr>
          <w:rFonts w:ascii="Garamond" w:hAnsi="Garamond" w:cs="Courier New"/>
          <w:sz w:val="20"/>
          <w:szCs w:val="20"/>
        </w:rPr>
        <w:t xml:space="preserve"> en ceci : </w:t>
      </w:r>
    </w:p>
    <w:p w:rsidR="007E0CC5" w:rsidRPr="00F810E3" w:rsidRDefault="007E0CC5" w:rsidP="000E111A">
      <w:pPr>
        <w:pStyle w:val="Paragraphedeliste"/>
        <w:numPr>
          <w:ilvl w:val="0"/>
          <w:numId w:val="5"/>
        </w:numPr>
        <w:autoSpaceDE w:val="0"/>
        <w:autoSpaceDN w:val="0"/>
        <w:adjustRightInd w:val="0"/>
        <w:rPr>
          <w:rFonts w:ascii="Garamond" w:hAnsi="Garamond" w:cs="Courier New"/>
          <w:sz w:val="20"/>
          <w:szCs w:val="20"/>
        </w:rPr>
      </w:pPr>
      <w:r w:rsidRPr="00F810E3">
        <w:rPr>
          <w:rFonts w:ascii="Garamond" w:hAnsi="Garamond" w:cs="Courier New"/>
          <w:sz w:val="20"/>
          <w:szCs w:val="20"/>
        </w:rPr>
        <w:t>qu’il n’implique point de sujet,</w:t>
      </w:r>
    </w:p>
    <w:p w:rsidR="007E0CC5" w:rsidRPr="00F810E3" w:rsidRDefault="007E0CC5" w:rsidP="000E111A">
      <w:pPr>
        <w:pStyle w:val="Paragraphedeliste"/>
        <w:numPr>
          <w:ilvl w:val="0"/>
          <w:numId w:val="5"/>
        </w:numPr>
        <w:autoSpaceDE w:val="0"/>
        <w:autoSpaceDN w:val="0"/>
        <w:adjustRightInd w:val="0"/>
        <w:rPr>
          <w:rFonts w:ascii="Garamond" w:hAnsi="Garamond" w:cs="Courier New"/>
          <w:sz w:val="20"/>
          <w:szCs w:val="20"/>
        </w:rPr>
      </w:pPr>
      <w:r w:rsidRPr="00F810E3">
        <w:rPr>
          <w:rFonts w:ascii="Garamond" w:hAnsi="Garamond" w:cs="Courier New"/>
          <w:sz w:val="20"/>
          <w:szCs w:val="20"/>
        </w:rPr>
        <w:t xml:space="preserve">qu’il n’est plus </w:t>
      </w:r>
      <w:r w:rsidRPr="00F810E3">
        <w:rPr>
          <w:rFonts w:ascii="Garamond" w:hAnsi="Garamond"/>
          <w:i/>
          <w:color w:val="0000CC"/>
          <w:sz w:val="20"/>
          <w:szCs w:val="20"/>
        </w:rPr>
        <w:t>ce qui représente un sujet pour un autre signifiant</w:t>
      </w:r>
      <w:r w:rsidRPr="00F810E3">
        <w:rPr>
          <w:rFonts w:ascii="Garamond" w:hAnsi="Garamond" w:cs="Courier New"/>
          <w:sz w:val="20"/>
          <w:szCs w:val="20"/>
        </w:rPr>
        <w:t>,</w:t>
      </w:r>
    </w:p>
    <w:p w:rsidR="00F810E3" w:rsidRDefault="007E0CC5" w:rsidP="000E111A">
      <w:pPr>
        <w:pStyle w:val="Paragraphedeliste"/>
        <w:numPr>
          <w:ilvl w:val="0"/>
          <w:numId w:val="5"/>
        </w:numPr>
        <w:autoSpaceDE w:val="0"/>
        <w:autoSpaceDN w:val="0"/>
        <w:adjustRightInd w:val="0"/>
        <w:rPr>
          <w:rFonts w:ascii="Garamond" w:hAnsi="Garamond" w:cs="Courier New"/>
          <w:sz w:val="20"/>
          <w:szCs w:val="20"/>
        </w:rPr>
      </w:pPr>
      <w:r w:rsidRPr="00F810E3">
        <w:rPr>
          <w:rFonts w:ascii="Garamond" w:hAnsi="Garamond" w:cs="Courier New"/>
          <w:sz w:val="20"/>
          <w:szCs w:val="20"/>
        </w:rPr>
        <w:t>qui est ceci qui s’articule à un autre signifiant sans pour autant y représenter un sujet,</w:t>
      </w:r>
    </w:p>
    <w:p w:rsidR="00D6301F" w:rsidRPr="00F810E3" w:rsidRDefault="007E0CC5" w:rsidP="000E111A">
      <w:pPr>
        <w:pStyle w:val="Paragraphedeliste"/>
        <w:numPr>
          <w:ilvl w:val="0"/>
          <w:numId w:val="5"/>
        </w:numPr>
        <w:autoSpaceDE w:val="0"/>
        <w:autoSpaceDN w:val="0"/>
        <w:adjustRightInd w:val="0"/>
        <w:rPr>
          <w:rFonts w:ascii="Garamond" w:hAnsi="Garamond" w:cs="Courier New"/>
          <w:sz w:val="20"/>
          <w:szCs w:val="20"/>
        </w:rPr>
      </w:pPr>
      <w:r w:rsidRPr="00F810E3">
        <w:rPr>
          <w:rFonts w:ascii="Garamond" w:hAnsi="Garamond" w:cs="Courier New"/>
          <w:sz w:val="20"/>
          <w:szCs w:val="20"/>
        </w:rPr>
        <w:t xml:space="preserve">qu’il n’y a pas d’autre définition possible de ce qu’il en est vraiment de </w:t>
      </w:r>
      <w:r w:rsidRPr="00F810E3">
        <w:rPr>
          <w:rFonts w:ascii="Garamond" w:hAnsi="Garamond" w:cs="Courier New"/>
          <w:i/>
          <w:sz w:val="20"/>
          <w:szCs w:val="20"/>
        </w:rPr>
        <w:t>la fonction de l’inconscient</w:t>
      </w:r>
      <w:r w:rsidRPr="00F810E3">
        <w:rPr>
          <w:rFonts w:ascii="Garamond" w:hAnsi="Garamond" w:cs="Courier New"/>
          <w:sz w:val="20"/>
          <w:szCs w:val="20"/>
        </w:rPr>
        <w:t xml:space="preserve"> pour autant </w:t>
      </w:r>
      <w:r w:rsidR="00F810E3">
        <w:rPr>
          <w:rFonts w:ascii="Garamond" w:hAnsi="Garamond" w:cs="Courier New"/>
          <w:sz w:val="20"/>
          <w:szCs w:val="20"/>
        </w:rPr>
        <w:t xml:space="preserve">                                 </w:t>
      </w:r>
      <w:r w:rsidRPr="00F810E3">
        <w:rPr>
          <w:rFonts w:ascii="Garamond" w:hAnsi="Garamond" w:cs="Courier New"/>
          <w:sz w:val="20"/>
          <w:szCs w:val="20"/>
        </w:rPr>
        <w:t xml:space="preserve">que l’inconscient freudien n’est pas simplement cet implicite ou cet obscurci, ou cet archaïque ou ce primitif, </w:t>
      </w:r>
      <w:r w:rsidR="00F810E3">
        <w:rPr>
          <w:rFonts w:ascii="Garamond" w:hAnsi="Garamond" w:cs="Courier New"/>
          <w:sz w:val="20"/>
          <w:szCs w:val="20"/>
        </w:rPr>
        <w:t xml:space="preserve">                              </w:t>
      </w:r>
      <w:r w:rsidRPr="00F810E3">
        <w:rPr>
          <w:rFonts w:ascii="Garamond" w:hAnsi="Garamond" w:cs="Courier New"/>
          <w:sz w:val="20"/>
          <w:szCs w:val="20"/>
        </w:rPr>
        <w:t xml:space="preserve">que l’inconscient est toujours d'un tout autre registre. </w:t>
      </w:r>
    </w:p>
    <w:p w:rsidR="00D6301F" w:rsidRPr="00316AD7" w:rsidRDefault="00D6301F" w:rsidP="00D6301F">
      <w:pPr>
        <w:autoSpaceDE w:val="0"/>
        <w:autoSpaceDN w:val="0"/>
        <w:adjustRightInd w:val="0"/>
        <w:rPr>
          <w:rFonts w:ascii="Garamond" w:hAnsi="Garamond" w:cs="Courier New"/>
          <w:sz w:val="20"/>
          <w:szCs w:val="20"/>
        </w:rPr>
      </w:pPr>
    </w:p>
    <w:p w:rsidR="00F810E3" w:rsidRDefault="007E0CC5" w:rsidP="00D6301F">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Dans le mouvement instauré comme </w:t>
      </w:r>
      <w:r w:rsidR="001B0245" w:rsidRPr="00316AD7">
        <w:rPr>
          <w:rFonts w:ascii="Garamond" w:hAnsi="Garamond" w:cs="Courier New"/>
          <w:sz w:val="20"/>
          <w:szCs w:val="20"/>
        </w:rPr>
        <w:t>« </w:t>
      </w:r>
      <w:r w:rsidRPr="00316AD7">
        <w:rPr>
          <w:rFonts w:ascii="Garamond" w:hAnsi="Garamond"/>
          <w:i/>
          <w:sz w:val="20"/>
          <w:szCs w:val="20"/>
        </w:rPr>
        <w:t>faire</w:t>
      </w:r>
      <w:r w:rsidR="001B0245" w:rsidRPr="00316AD7">
        <w:rPr>
          <w:rFonts w:ascii="Garamond" w:hAnsi="Garamond" w:cs="Courier New"/>
          <w:sz w:val="20"/>
          <w:szCs w:val="20"/>
        </w:rPr>
        <w:t> »</w:t>
      </w:r>
      <w:r w:rsidRPr="00316AD7">
        <w:rPr>
          <w:rFonts w:ascii="Garamond" w:hAnsi="Garamond" w:cs="Courier New"/>
          <w:sz w:val="20"/>
          <w:szCs w:val="20"/>
        </w:rPr>
        <w:t xml:space="preserve"> dans cet acte de supporter ou d’accepter</w:t>
      </w:r>
      <w:r w:rsidR="001B0245" w:rsidRPr="00316AD7">
        <w:rPr>
          <w:rFonts w:ascii="Garamond" w:hAnsi="Garamond" w:cs="Courier New"/>
          <w:sz w:val="20"/>
          <w:szCs w:val="20"/>
        </w:rPr>
        <w:t xml:space="preserve"> </w:t>
      </w:r>
      <w:r w:rsidR="00F810E3">
        <w:rPr>
          <w:rFonts w:ascii="Garamond" w:hAnsi="Garamond" w:cs="Courier New"/>
          <w:sz w:val="20"/>
          <w:szCs w:val="20"/>
        </w:rPr>
        <w:t>-</w:t>
      </w:r>
      <w:r w:rsidRPr="00316AD7">
        <w:rPr>
          <w:rFonts w:ascii="Garamond" w:hAnsi="Garamond" w:cs="Courier New"/>
          <w:sz w:val="20"/>
          <w:szCs w:val="20"/>
        </w:rPr>
        <w:t xml:space="preserve"> comme vous voudrez</w:t>
      </w:r>
      <w:r w:rsidR="001B0245" w:rsidRPr="00316AD7">
        <w:rPr>
          <w:rFonts w:ascii="Garamond" w:hAnsi="Garamond" w:cs="Courier New"/>
          <w:sz w:val="20"/>
          <w:szCs w:val="20"/>
        </w:rPr>
        <w:t xml:space="preserve"> </w:t>
      </w:r>
      <w:r w:rsidR="00F810E3">
        <w:rPr>
          <w:rFonts w:ascii="Garamond" w:hAnsi="Garamond" w:cs="Courier New"/>
          <w:sz w:val="20"/>
          <w:szCs w:val="20"/>
        </w:rPr>
        <w:t xml:space="preserve">- </w:t>
      </w:r>
      <w:r w:rsidRPr="00316AD7">
        <w:rPr>
          <w:rFonts w:ascii="Garamond" w:hAnsi="Garamond"/>
          <w:i/>
          <w:color w:val="0000CC"/>
          <w:sz w:val="20"/>
          <w:szCs w:val="20"/>
        </w:rPr>
        <w:t>le transfert</w:t>
      </w:r>
      <w:r w:rsidRPr="00316AD7">
        <w:rPr>
          <w:rFonts w:ascii="Garamond" w:hAnsi="Garamond" w:cs="Courier New"/>
          <w:sz w:val="20"/>
          <w:szCs w:val="20"/>
        </w:rPr>
        <w:t xml:space="preserve">, </w:t>
      </w:r>
    </w:p>
    <w:p w:rsidR="00D6301F"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la question est : que devient le </w:t>
      </w:r>
      <w:r w:rsidR="004543AA" w:rsidRPr="00316AD7">
        <w:rPr>
          <w:rFonts w:ascii="Garamond" w:hAnsi="Garamond"/>
          <w:i/>
          <w:color w:val="0000CC"/>
          <w:sz w:val="20"/>
          <w:szCs w:val="20"/>
        </w:rPr>
        <w:t>sujet supposé savoir</w:t>
      </w:r>
      <w:r w:rsidRPr="00316AD7">
        <w:rPr>
          <w:rFonts w:ascii="Garamond" w:hAnsi="Garamond" w:cs="Courier New"/>
          <w:sz w:val="20"/>
          <w:szCs w:val="20"/>
        </w:rPr>
        <w:t xml:space="preserve"> ? Je vais vous dire que le psychanalyste en principe le sait ce qu’il devient : assurément </w:t>
      </w:r>
      <w:r w:rsidRPr="00316AD7">
        <w:rPr>
          <w:rFonts w:ascii="Garamond" w:hAnsi="Garamond"/>
          <w:i/>
          <w:sz w:val="20"/>
          <w:szCs w:val="20"/>
        </w:rPr>
        <w:t>il choit</w:t>
      </w:r>
      <w:r w:rsidRPr="00316AD7">
        <w:rPr>
          <w:rFonts w:ascii="Garamond" w:hAnsi="Garamond" w:cs="Courier New"/>
          <w:sz w:val="20"/>
          <w:szCs w:val="20"/>
        </w:rPr>
        <w:t>.</w:t>
      </w:r>
      <w:r w:rsidR="00F810E3">
        <w:rPr>
          <w:rFonts w:ascii="Garamond" w:hAnsi="Garamond" w:cs="Courier New"/>
          <w:sz w:val="20"/>
          <w:szCs w:val="20"/>
        </w:rPr>
        <w:t xml:space="preserve"> </w:t>
      </w:r>
      <w:r w:rsidRPr="00316AD7">
        <w:rPr>
          <w:rFonts w:ascii="Garamond" w:hAnsi="Garamond" w:cs="Courier New"/>
          <w:sz w:val="20"/>
          <w:szCs w:val="20"/>
        </w:rPr>
        <w:t xml:space="preserve">Ce qui est impliqué théoriquement </w:t>
      </w:r>
      <w:r w:rsidR="00F810E3">
        <w:rPr>
          <w:rFonts w:ascii="Garamond" w:hAnsi="Garamond" w:cs="Courier New"/>
          <w:sz w:val="20"/>
          <w:szCs w:val="20"/>
        </w:rPr>
        <w:t>-</w:t>
      </w:r>
      <w:r w:rsidRPr="00316AD7">
        <w:rPr>
          <w:rFonts w:ascii="Garamond" w:hAnsi="Garamond" w:cs="Courier New"/>
          <w:sz w:val="20"/>
          <w:szCs w:val="20"/>
        </w:rPr>
        <w:t xml:space="preserve"> je viens de vous le dire </w:t>
      </w:r>
      <w:r w:rsidR="00F810E3">
        <w:rPr>
          <w:rFonts w:ascii="Garamond" w:hAnsi="Garamond" w:cs="Courier New"/>
          <w:sz w:val="20"/>
          <w:szCs w:val="20"/>
        </w:rPr>
        <w:t>-</w:t>
      </w:r>
      <w:r w:rsidRPr="00316AD7">
        <w:rPr>
          <w:rFonts w:ascii="Garamond" w:hAnsi="Garamond" w:cs="Courier New"/>
          <w:sz w:val="20"/>
          <w:szCs w:val="20"/>
        </w:rPr>
        <w:t xml:space="preserve"> dans cette suspension du </w:t>
      </w:r>
      <w:r w:rsidR="001B0245" w:rsidRPr="00316AD7">
        <w:rPr>
          <w:rFonts w:ascii="Garamond" w:hAnsi="Garamond"/>
          <w:i/>
          <w:color w:val="0000CC"/>
          <w:sz w:val="20"/>
          <w:szCs w:val="20"/>
        </w:rPr>
        <w:t>sujet supposé savoir</w:t>
      </w:r>
      <w:r w:rsidRPr="00316AD7">
        <w:rPr>
          <w:rFonts w:ascii="Garamond" w:hAnsi="Garamond" w:cs="Courier New"/>
          <w:sz w:val="20"/>
          <w:szCs w:val="20"/>
        </w:rPr>
        <w:t xml:space="preserve">, </w:t>
      </w:r>
    </w:p>
    <w:p w:rsidR="00F810E3"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 trait de suppression, cette barre sur le </w:t>
      </w:r>
      <w:r w:rsidRPr="00316AD7">
        <w:rPr>
          <w:rFonts w:ascii="Garamond" w:hAnsi="Garamond"/>
          <w:bCs/>
          <w:color w:val="0000CC"/>
          <w:sz w:val="20"/>
          <w:szCs w:val="20"/>
        </w:rPr>
        <w:t>S</w:t>
      </w:r>
      <w:r w:rsidRPr="00316AD7">
        <w:rPr>
          <w:rFonts w:ascii="Garamond" w:hAnsi="Garamond"/>
          <w:sz w:val="20"/>
          <w:szCs w:val="20"/>
        </w:rPr>
        <w:t xml:space="preserve"> </w:t>
      </w:r>
      <w:r w:rsidRPr="00316AD7">
        <w:rPr>
          <w:rFonts w:ascii="Garamond" w:hAnsi="Garamond" w:cs="Courier New"/>
          <w:sz w:val="20"/>
          <w:szCs w:val="20"/>
        </w:rPr>
        <w:t xml:space="preserve">qui la symbolise dans le devenir de l’analyste dans l’analyse, elle se manifeste </w:t>
      </w:r>
    </w:p>
    <w:p w:rsidR="007E0CC5" w:rsidRPr="004A7F54" w:rsidRDefault="007E0CC5">
      <w:pPr>
        <w:autoSpaceDE w:val="0"/>
        <w:autoSpaceDN w:val="0"/>
        <w:adjustRightInd w:val="0"/>
        <w:rPr>
          <w:rFonts w:ascii="Garamond" w:hAnsi="Garamond" w:cs="Courier New"/>
          <w:i/>
          <w:iCs/>
          <w:sz w:val="20"/>
          <w:szCs w:val="20"/>
        </w:rPr>
      </w:pPr>
      <w:r w:rsidRPr="00316AD7">
        <w:rPr>
          <w:rFonts w:ascii="Garamond" w:hAnsi="Garamond" w:cs="Courier New"/>
          <w:sz w:val="20"/>
          <w:szCs w:val="20"/>
        </w:rPr>
        <w:t xml:space="preserve">en ceci que quelque chose se produit et à une place certes pas indifférente au psychanalyste puisque </w:t>
      </w:r>
      <w:r w:rsidRPr="004A7F54">
        <w:rPr>
          <w:rFonts w:ascii="Garamond" w:hAnsi="Garamond" w:cs="Courier New"/>
          <w:i/>
          <w:sz w:val="20"/>
          <w:szCs w:val="20"/>
        </w:rPr>
        <w:t>c’est à sa propre place que cette chose surgit.</w:t>
      </w:r>
      <w:r w:rsidR="004A7F54" w:rsidRPr="004A7F54">
        <w:rPr>
          <w:rFonts w:ascii="Garamond" w:hAnsi="Garamond" w:cs="Courier New"/>
          <w:i/>
          <w:sz w:val="20"/>
          <w:szCs w:val="20"/>
        </w:rPr>
        <w:t xml:space="preserve"> </w:t>
      </w:r>
      <w:r w:rsidRPr="004A7F54">
        <w:rPr>
          <w:rFonts w:ascii="Garamond" w:hAnsi="Garamond" w:cs="Courier New"/>
          <w:i/>
          <w:sz w:val="20"/>
          <w:szCs w:val="20"/>
        </w:rPr>
        <w:t xml:space="preserve">Cette chose s’appelle </w:t>
      </w:r>
      <w:r w:rsidRPr="004A7F54">
        <w:rPr>
          <w:rFonts w:ascii="Garamond" w:hAnsi="Garamond"/>
          <w:i/>
          <w:color w:val="0000CC"/>
          <w:sz w:val="20"/>
          <w:szCs w:val="20"/>
        </w:rPr>
        <w:t>l</w:t>
      </w:r>
      <w:r w:rsidRPr="00316AD7">
        <w:rPr>
          <w:rFonts w:ascii="Garamond" w:hAnsi="Garamond"/>
          <w:i/>
          <w:color w:val="0000CC"/>
          <w:sz w:val="20"/>
          <w:szCs w:val="20"/>
        </w:rPr>
        <w:t>’objet(</w:t>
      </w:r>
      <w:r w:rsidRPr="00316AD7">
        <w:rPr>
          <w:rFonts w:ascii="Garamond" w:hAnsi="Garamond"/>
          <w:i/>
          <w:iCs/>
          <w:color w:val="0000CC"/>
          <w:sz w:val="20"/>
          <w:szCs w:val="20"/>
        </w:rPr>
        <w:t>a</w:t>
      </w:r>
      <w:r w:rsidRPr="00316AD7">
        <w:rPr>
          <w:rFonts w:ascii="Garamond" w:hAnsi="Garamond"/>
          <w:i/>
          <w:color w:val="0000CC"/>
          <w:sz w:val="20"/>
          <w:szCs w:val="20"/>
        </w:rPr>
        <w:t>)</w:t>
      </w:r>
      <w:r w:rsidR="004A7F54">
        <w:rPr>
          <w:rFonts w:ascii="Garamond" w:hAnsi="Garamond" w:cs="Courier New"/>
          <w:i/>
          <w:iCs/>
          <w:sz w:val="20"/>
          <w:szCs w:val="20"/>
        </w:rPr>
        <w:t xml:space="preserve">. </w:t>
      </w:r>
      <w:r w:rsidRPr="00316AD7">
        <w:rPr>
          <w:rFonts w:ascii="Garamond" w:hAnsi="Garamond"/>
          <w:i/>
          <w:color w:val="0000CC"/>
          <w:sz w:val="20"/>
          <w:szCs w:val="20"/>
        </w:rPr>
        <w:t>L’objet petit</w:t>
      </w:r>
      <w:r w:rsidR="004543AA" w:rsidRPr="00316AD7">
        <w:rPr>
          <w:rFonts w:ascii="Garamond" w:hAnsi="Garamond"/>
          <w:i/>
          <w:color w:val="0000CC"/>
          <w:sz w:val="20"/>
          <w:szCs w:val="20"/>
        </w:rPr>
        <w:t>(</w:t>
      </w:r>
      <w:r w:rsidRPr="00316AD7">
        <w:rPr>
          <w:rFonts w:ascii="Garamond" w:hAnsi="Garamond"/>
          <w:i/>
          <w:iCs/>
          <w:color w:val="0000CC"/>
          <w:sz w:val="20"/>
          <w:szCs w:val="20"/>
        </w:rPr>
        <w:t>a</w:t>
      </w:r>
      <w:r w:rsidR="004543AA" w:rsidRPr="004A7F54">
        <w:rPr>
          <w:rFonts w:ascii="Garamond" w:hAnsi="Garamond"/>
          <w:i/>
          <w:iCs/>
          <w:color w:val="0000CC"/>
          <w:sz w:val="20"/>
          <w:szCs w:val="20"/>
        </w:rPr>
        <w:t>)</w:t>
      </w:r>
      <w:r w:rsidRPr="004A7F54">
        <w:rPr>
          <w:rFonts w:ascii="Garamond" w:hAnsi="Garamond" w:cs="Courier New"/>
          <w:i/>
          <w:iCs/>
          <w:sz w:val="20"/>
          <w:szCs w:val="20"/>
        </w:rPr>
        <w:t xml:space="preserve"> </w:t>
      </w:r>
      <w:r w:rsidRPr="004A7F54">
        <w:rPr>
          <w:rFonts w:ascii="Garamond" w:hAnsi="Garamond" w:cs="Courier New"/>
          <w:i/>
          <w:sz w:val="20"/>
          <w:szCs w:val="20"/>
        </w:rPr>
        <w:t>est la réalisation de cette sorte de</w:t>
      </w:r>
      <w:r w:rsidR="00C23FB3" w:rsidRPr="004A7F54">
        <w:rPr>
          <w:rFonts w:ascii="Garamond" w:hAnsi="Garamond" w:cs="Courier New"/>
          <w:i/>
          <w:sz w:val="20"/>
          <w:szCs w:val="20"/>
        </w:rPr>
        <w:t xml:space="preserve"> </w:t>
      </w:r>
      <w:proofErr w:type="spellStart"/>
      <w:r w:rsidRPr="004A7F54">
        <w:rPr>
          <w:rFonts w:ascii="Garamond" w:hAnsi="Garamond"/>
          <w:i/>
          <w:sz w:val="20"/>
          <w:szCs w:val="20"/>
        </w:rPr>
        <w:t>désêtre</w:t>
      </w:r>
      <w:proofErr w:type="spellEnd"/>
      <w:r w:rsidRPr="004A7F54">
        <w:rPr>
          <w:rFonts w:ascii="Garamond" w:hAnsi="Garamond" w:cs="Courier New"/>
          <w:i/>
          <w:sz w:val="20"/>
          <w:szCs w:val="20"/>
        </w:rPr>
        <w:t xml:space="preserve"> qui frappe le </w:t>
      </w:r>
      <w:r w:rsidR="004543AA" w:rsidRPr="004A7F54">
        <w:rPr>
          <w:rFonts w:ascii="Garamond" w:hAnsi="Garamond"/>
          <w:i/>
          <w:color w:val="0000CC"/>
          <w:sz w:val="20"/>
          <w:szCs w:val="20"/>
        </w:rPr>
        <w:t>s</w:t>
      </w:r>
      <w:r w:rsidR="004543AA" w:rsidRPr="00316AD7">
        <w:rPr>
          <w:rFonts w:ascii="Garamond" w:hAnsi="Garamond"/>
          <w:i/>
          <w:color w:val="0000CC"/>
          <w:sz w:val="20"/>
          <w:szCs w:val="20"/>
        </w:rPr>
        <w:t>ujet supposé savoir</w:t>
      </w:r>
      <w:r w:rsidRPr="00316AD7">
        <w:rPr>
          <w:rFonts w:ascii="Garamond" w:hAnsi="Garamond" w:cs="Courier New"/>
          <w:sz w:val="20"/>
          <w:szCs w:val="20"/>
        </w:rPr>
        <w:t>.</w:t>
      </w:r>
    </w:p>
    <w:p w:rsidR="004A7F54" w:rsidRDefault="004A7F54">
      <w:pPr>
        <w:autoSpaceDE w:val="0"/>
        <w:autoSpaceDN w:val="0"/>
        <w:adjustRightInd w:val="0"/>
        <w:rPr>
          <w:rFonts w:ascii="Garamond" w:hAnsi="Garamond" w:cs="Courier New"/>
          <w:sz w:val="20"/>
          <w:szCs w:val="20"/>
        </w:rPr>
      </w:pPr>
    </w:p>
    <w:p w:rsidR="004A7F54"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Que ce soit l’analyste </w:t>
      </w:r>
      <w:r w:rsidR="004A7F54">
        <w:rPr>
          <w:rFonts w:ascii="Garamond" w:hAnsi="Garamond" w:cs="Courier New"/>
          <w:sz w:val="20"/>
          <w:szCs w:val="20"/>
        </w:rPr>
        <w:t>-</w:t>
      </w:r>
      <w:r w:rsidRPr="00316AD7">
        <w:rPr>
          <w:rFonts w:ascii="Garamond" w:hAnsi="Garamond" w:cs="Courier New"/>
          <w:sz w:val="20"/>
          <w:szCs w:val="20"/>
        </w:rPr>
        <w:t xml:space="preserve"> et comme tel </w:t>
      </w:r>
      <w:r w:rsidR="004A7F54">
        <w:rPr>
          <w:rFonts w:ascii="Garamond" w:hAnsi="Garamond" w:cs="Courier New"/>
          <w:sz w:val="20"/>
          <w:szCs w:val="20"/>
        </w:rPr>
        <w:t>-</w:t>
      </w:r>
      <w:r w:rsidRPr="00316AD7">
        <w:rPr>
          <w:rFonts w:ascii="Garamond" w:hAnsi="Garamond" w:cs="Courier New"/>
          <w:sz w:val="20"/>
          <w:szCs w:val="20"/>
        </w:rPr>
        <w:t xml:space="preserve"> qui vienne à cette place n’est pas douteux et se marque dans toutes les inférences, </w:t>
      </w:r>
    </w:p>
    <w:p w:rsidR="004A7F54"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si je puis dire, où il s’est senti impliqué au point de ne pouvoir faire qu'infléchir la pensée de sa pratique dans ce sens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de la dialectique de la frustration, comme vous le savez, liée autour de ceci que lui</w:t>
      </w:r>
      <w:r w:rsidR="004A7F54">
        <w:rPr>
          <w:rFonts w:ascii="Garamond" w:hAnsi="Garamond" w:cs="Courier New"/>
          <w:sz w:val="20"/>
          <w:szCs w:val="20"/>
        </w:rPr>
        <w:t>-</w:t>
      </w:r>
      <w:r w:rsidRPr="00316AD7">
        <w:rPr>
          <w:rFonts w:ascii="Garamond" w:hAnsi="Garamond" w:cs="Courier New"/>
          <w:sz w:val="20"/>
          <w:szCs w:val="20"/>
        </w:rPr>
        <w:t xml:space="preserve">même se présente comme la substance dont il est jeu et manipulation dans le </w:t>
      </w:r>
      <w:r w:rsidR="001B0245" w:rsidRPr="00316AD7">
        <w:rPr>
          <w:rFonts w:ascii="Garamond" w:hAnsi="Garamond" w:cs="Courier New"/>
          <w:sz w:val="20"/>
          <w:szCs w:val="20"/>
        </w:rPr>
        <w:t>« </w:t>
      </w:r>
      <w:r w:rsidR="001B0245" w:rsidRPr="00316AD7">
        <w:rPr>
          <w:rFonts w:ascii="Garamond" w:hAnsi="Garamond"/>
          <w:i/>
          <w:sz w:val="20"/>
          <w:szCs w:val="20"/>
        </w:rPr>
        <w:t>faire</w:t>
      </w:r>
      <w:r w:rsidR="001B0245" w:rsidRPr="00316AD7">
        <w:rPr>
          <w:rFonts w:ascii="Garamond" w:hAnsi="Garamond" w:cs="Courier New"/>
          <w:sz w:val="20"/>
          <w:szCs w:val="20"/>
        </w:rPr>
        <w:t> »</w:t>
      </w:r>
      <w:r w:rsidRPr="00316AD7">
        <w:rPr>
          <w:rFonts w:ascii="Garamond" w:hAnsi="Garamond" w:cs="Courier New"/>
          <w:sz w:val="20"/>
          <w:szCs w:val="20"/>
        </w:rPr>
        <w:t xml:space="preserve"> analytique. </w:t>
      </w:r>
    </w:p>
    <w:p w:rsidR="004543AA" w:rsidRPr="00316AD7" w:rsidRDefault="004543AA">
      <w:pPr>
        <w:autoSpaceDE w:val="0"/>
        <w:autoSpaceDN w:val="0"/>
        <w:adjustRightInd w:val="0"/>
        <w:rPr>
          <w:rFonts w:ascii="Garamond" w:hAnsi="Garamond" w:cs="Courier New"/>
          <w:sz w:val="20"/>
          <w:szCs w:val="20"/>
        </w:rPr>
      </w:pPr>
    </w:p>
    <w:p w:rsidR="00CB7BBC" w:rsidRDefault="00CB7BBC">
      <w:pPr>
        <w:autoSpaceDE w:val="0"/>
        <w:autoSpaceDN w:val="0"/>
        <w:adjustRightInd w:val="0"/>
        <w:rPr>
          <w:rFonts w:ascii="Garamond" w:hAnsi="Garamond" w:cs="Courier New"/>
          <w:sz w:val="20"/>
          <w:szCs w:val="20"/>
        </w:rPr>
      </w:pPr>
    </w:p>
    <w:p w:rsidR="004A7F54"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Et c’est justement à méconnaître ce qu’il y a de distinct entre ce </w:t>
      </w:r>
      <w:r w:rsidR="001B0245" w:rsidRPr="00316AD7">
        <w:rPr>
          <w:rFonts w:ascii="Garamond" w:hAnsi="Garamond"/>
          <w:i/>
          <w:sz w:val="20"/>
          <w:szCs w:val="20"/>
        </w:rPr>
        <w:t>faire</w:t>
      </w:r>
      <w:r w:rsidRPr="00316AD7">
        <w:rPr>
          <w:rFonts w:ascii="Garamond" w:hAnsi="Garamond" w:cs="Courier New"/>
          <w:sz w:val="20"/>
          <w:szCs w:val="20"/>
        </w:rPr>
        <w:t xml:space="preserve"> et l’acte qui le permet</w:t>
      </w:r>
      <w:r w:rsidR="001B0245" w:rsidRPr="00316AD7">
        <w:rPr>
          <w:rFonts w:ascii="Garamond" w:hAnsi="Garamond" w:cs="Courier New"/>
          <w:sz w:val="20"/>
          <w:szCs w:val="20"/>
        </w:rPr>
        <w:t>,</w:t>
      </w:r>
      <w:r w:rsidRPr="00316AD7">
        <w:rPr>
          <w:rFonts w:ascii="Garamond" w:hAnsi="Garamond" w:cs="Courier New"/>
          <w:sz w:val="20"/>
          <w:szCs w:val="20"/>
        </w:rPr>
        <w:t xml:space="preserve"> l’acte</w:t>
      </w:r>
      <w:r w:rsidR="001B0245" w:rsidRPr="00316AD7">
        <w:rPr>
          <w:rFonts w:ascii="Garamond" w:hAnsi="Garamond" w:cs="Courier New"/>
          <w:sz w:val="20"/>
          <w:szCs w:val="20"/>
        </w:rPr>
        <w:t xml:space="preserve">, </w:t>
      </w:r>
      <w:r w:rsidRPr="00316AD7">
        <w:rPr>
          <w:rFonts w:ascii="Garamond" w:hAnsi="Garamond" w:cs="Courier New"/>
          <w:sz w:val="20"/>
          <w:szCs w:val="20"/>
        </w:rPr>
        <w:t xml:space="preserve">si je puis dire qui l’institue, celui dont je suis parti tout à l’heure en le définissant comme cette acceptation, ce support donné au </w:t>
      </w:r>
      <w:r w:rsidR="004543AA" w:rsidRPr="00316AD7">
        <w:rPr>
          <w:rFonts w:ascii="Garamond" w:hAnsi="Garamond"/>
          <w:i/>
          <w:color w:val="0000CC"/>
          <w:sz w:val="20"/>
          <w:szCs w:val="20"/>
        </w:rPr>
        <w:t>sujet supposé savoir</w:t>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à ce dont pourtant le psychanalyste sait qu’il est voué au </w:t>
      </w:r>
      <w:proofErr w:type="spellStart"/>
      <w:r w:rsidRPr="00216EEA">
        <w:rPr>
          <w:rFonts w:ascii="Garamond" w:hAnsi="Garamond" w:cs="Courier New"/>
          <w:i/>
          <w:sz w:val="20"/>
          <w:szCs w:val="20"/>
        </w:rPr>
        <w:t>désêtre</w:t>
      </w:r>
      <w:proofErr w:type="spellEnd"/>
      <w:r w:rsidRPr="00316AD7">
        <w:rPr>
          <w:rFonts w:ascii="Garamond" w:hAnsi="Garamond" w:cs="Courier New"/>
          <w:sz w:val="20"/>
          <w:szCs w:val="20"/>
        </w:rPr>
        <w:t>, et qui donc constitue si je puis dire,</w:t>
      </w:r>
      <w:r w:rsidR="004543AA" w:rsidRPr="00316AD7">
        <w:rPr>
          <w:rFonts w:ascii="Garamond" w:hAnsi="Garamond" w:cs="Courier New"/>
          <w:sz w:val="20"/>
          <w:szCs w:val="20"/>
        </w:rPr>
        <w:t xml:space="preserve"> </w:t>
      </w:r>
      <w:r w:rsidRPr="00316AD7">
        <w:rPr>
          <w:rFonts w:ascii="Garamond" w:hAnsi="Garamond" w:cs="Courier New"/>
          <w:sz w:val="20"/>
          <w:szCs w:val="20"/>
        </w:rPr>
        <w:t xml:space="preserve">un acte en </w:t>
      </w:r>
      <w:r w:rsidRPr="00316AD7">
        <w:rPr>
          <w:rFonts w:ascii="Garamond" w:hAnsi="Garamond"/>
          <w:i/>
          <w:sz w:val="20"/>
          <w:szCs w:val="20"/>
        </w:rPr>
        <w:t>porte</w:t>
      </w:r>
      <w:r w:rsidR="004A7F54">
        <w:rPr>
          <w:rFonts w:ascii="Garamond" w:hAnsi="Garamond"/>
          <w:i/>
          <w:sz w:val="20"/>
          <w:szCs w:val="20"/>
        </w:rPr>
        <w:t>-</w:t>
      </w:r>
      <w:r w:rsidRPr="00316AD7">
        <w:rPr>
          <w:rFonts w:ascii="Garamond" w:hAnsi="Garamond"/>
          <w:i/>
          <w:sz w:val="20"/>
          <w:szCs w:val="20"/>
        </w:rPr>
        <w:t>à</w:t>
      </w:r>
      <w:r w:rsidR="004A7F54">
        <w:rPr>
          <w:rFonts w:ascii="Garamond" w:hAnsi="Garamond"/>
          <w:i/>
          <w:sz w:val="20"/>
          <w:szCs w:val="20"/>
        </w:rPr>
        <w:t>-</w:t>
      </w:r>
      <w:r w:rsidRPr="00316AD7">
        <w:rPr>
          <w:rFonts w:ascii="Garamond" w:hAnsi="Garamond"/>
          <w:i/>
          <w:sz w:val="20"/>
          <w:szCs w:val="20"/>
        </w:rPr>
        <w:t>faux</w:t>
      </w:r>
      <w:r w:rsidR="004A7F54">
        <w:rPr>
          <w:rFonts w:ascii="Garamond" w:hAnsi="Garamond"/>
          <w:i/>
          <w:sz w:val="20"/>
          <w:szCs w:val="20"/>
        </w:rPr>
        <w:t xml:space="preserve"> </w:t>
      </w:r>
      <w:r w:rsidRPr="00316AD7">
        <w:rPr>
          <w:rFonts w:ascii="Garamond" w:hAnsi="Garamond" w:cs="Courier New"/>
          <w:sz w:val="20"/>
          <w:szCs w:val="20"/>
        </w:rPr>
        <w:t xml:space="preserve">puisqu’il n’est pas de </w:t>
      </w:r>
      <w:r w:rsidR="004543AA" w:rsidRPr="00316AD7">
        <w:rPr>
          <w:rFonts w:ascii="Garamond" w:hAnsi="Garamond"/>
          <w:i/>
          <w:color w:val="0000CC"/>
          <w:sz w:val="20"/>
          <w:szCs w:val="20"/>
        </w:rPr>
        <w:t>sujet supposé savoir</w:t>
      </w:r>
      <w:r w:rsidRPr="00316AD7">
        <w:rPr>
          <w:rFonts w:ascii="Garamond" w:hAnsi="Garamond" w:cs="Courier New"/>
          <w:sz w:val="20"/>
          <w:szCs w:val="20"/>
        </w:rPr>
        <w:t>, puisqu’il ne peut pas en être</w:t>
      </w:r>
      <w:r w:rsidR="004A7F54">
        <w:rPr>
          <w:rFonts w:ascii="Garamond" w:hAnsi="Garamond" w:cs="Courier New"/>
          <w:sz w:val="20"/>
          <w:szCs w:val="20"/>
        </w:rPr>
        <w:t> :</w:t>
      </w:r>
      <w:r w:rsidRPr="00316AD7">
        <w:rPr>
          <w:rFonts w:ascii="Garamond" w:hAnsi="Garamond" w:cs="Courier New"/>
          <w:sz w:val="20"/>
          <w:szCs w:val="20"/>
        </w:rPr>
        <w:t xml:space="preserve"> </w:t>
      </w:r>
      <w:r w:rsidRPr="004A7F54">
        <w:rPr>
          <w:rFonts w:ascii="Garamond" w:hAnsi="Garamond" w:cs="Courier New"/>
          <w:i/>
          <w:sz w:val="20"/>
          <w:szCs w:val="20"/>
        </w:rPr>
        <w:t xml:space="preserve">que </w:t>
      </w:r>
      <w:r w:rsidR="004A7F54" w:rsidRPr="004A7F54">
        <w:rPr>
          <w:rFonts w:ascii="Garamond" w:hAnsi="Garamond" w:cs="Courier New"/>
          <w:i/>
          <w:sz w:val="20"/>
          <w:szCs w:val="20"/>
        </w:rPr>
        <w:t xml:space="preserve">s’il est quelqu’un à le savoir </w:t>
      </w:r>
      <w:r w:rsidRPr="004A7F54">
        <w:rPr>
          <w:rFonts w:ascii="Garamond" w:hAnsi="Garamond" w:cs="Courier New"/>
          <w:i/>
          <w:sz w:val="20"/>
          <w:szCs w:val="20"/>
        </w:rPr>
        <w:t>c’est le psychanalyste entre tous</w:t>
      </w:r>
      <w:r w:rsidRPr="00316AD7">
        <w:rPr>
          <w:rFonts w:ascii="Garamond" w:hAnsi="Garamond" w:cs="Courier New"/>
          <w:sz w:val="20"/>
          <w:szCs w:val="20"/>
        </w:rPr>
        <w:t>.</w:t>
      </w:r>
    </w:p>
    <w:p w:rsidR="004543AA" w:rsidRPr="00316AD7" w:rsidRDefault="004543AA">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Faut</w:t>
      </w:r>
      <w:r w:rsidR="004A7F54">
        <w:rPr>
          <w:rFonts w:ascii="Garamond" w:hAnsi="Garamond" w:cs="Courier New"/>
          <w:sz w:val="20"/>
          <w:szCs w:val="20"/>
        </w:rPr>
        <w:t>-</w:t>
      </w:r>
      <w:r w:rsidRPr="00316AD7">
        <w:rPr>
          <w:rFonts w:ascii="Garamond" w:hAnsi="Garamond" w:cs="Courier New"/>
          <w:sz w:val="20"/>
          <w:szCs w:val="20"/>
        </w:rPr>
        <w:t>il que ce soit maintenant ou simplement un petit peu plus tard…</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mais pourquoi pas maintenant, pourquoi pas tout de suite</w:t>
      </w:r>
      <w:r w:rsidR="001B0245" w:rsidRPr="00316AD7">
        <w:rPr>
          <w:rFonts w:ascii="Garamond" w:hAnsi="Garamond" w:cs="Courier New"/>
          <w:sz w:val="20"/>
          <w:szCs w:val="20"/>
        </w:rPr>
        <w:t xml:space="preserve"> </w:t>
      </w:r>
      <w:r w:rsidRPr="00316AD7">
        <w:rPr>
          <w:rFonts w:ascii="Garamond" w:hAnsi="Garamond" w:cs="Courier New"/>
          <w:sz w:val="20"/>
          <w:szCs w:val="20"/>
        </w:rPr>
        <w:t>quitte à revenir après sur ce dont il s’agit</w:t>
      </w:r>
      <w:r w:rsidR="001B0245" w:rsidRPr="00316AD7">
        <w:rPr>
          <w:rFonts w:ascii="Garamond" w:hAnsi="Garamond" w:cs="Courier New"/>
          <w:sz w:val="20"/>
          <w:szCs w:val="20"/>
        </w:rPr>
        <w:t>.</w:t>
      </w:r>
      <w:r w:rsidRPr="00316AD7">
        <w:rPr>
          <w:rFonts w:ascii="Garamond" w:hAnsi="Garamond" w:cs="Courier New"/>
          <w:sz w:val="20"/>
          <w:szCs w:val="20"/>
        </w:rPr>
        <w:t xml:space="preserve"> </w:t>
      </w:r>
      <w:r w:rsidR="001B0245" w:rsidRPr="00316AD7">
        <w:rPr>
          <w:rFonts w:ascii="Garamond" w:hAnsi="Garamond" w:cs="Courier New"/>
          <w:sz w:val="20"/>
          <w:szCs w:val="20"/>
        </w:rPr>
        <w:t>J</w:t>
      </w:r>
      <w:r w:rsidRPr="00316AD7">
        <w:rPr>
          <w:rFonts w:ascii="Garamond" w:hAnsi="Garamond" w:cs="Courier New"/>
          <w:sz w:val="20"/>
          <w:szCs w:val="20"/>
        </w:rPr>
        <w:t>’espère tout ceci vous le rendre plus familier en vous rappelant les coordonnées dans d’autres registres, dans d’autres énoncés</w:t>
      </w:r>
    </w:p>
    <w:p w:rsidR="004A7F54"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…faut</w:t>
      </w:r>
      <w:r w:rsidR="004A7F54">
        <w:rPr>
          <w:rFonts w:ascii="Garamond" w:hAnsi="Garamond" w:cs="Courier New"/>
          <w:sz w:val="20"/>
          <w:szCs w:val="20"/>
        </w:rPr>
        <w:t>-</w:t>
      </w:r>
      <w:r w:rsidRPr="00316AD7">
        <w:rPr>
          <w:rFonts w:ascii="Garamond" w:hAnsi="Garamond" w:cs="Courier New"/>
          <w:sz w:val="20"/>
          <w:szCs w:val="20"/>
        </w:rPr>
        <w:t>il vous rappeler que la tâche psychanalytique pour autant qu’elle se dessine de ce point, si je puis dire, du sujet déjà aliéné et en un certain sens naïf dans son aliénation, celui que le psychanalyste sait être défini du « </w:t>
      </w:r>
      <w:r w:rsidRPr="00316AD7">
        <w:rPr>
          <w:rFonts w:ascii="Garamond" w:hAnsi="Garamond"/>
          <w:i/>
          <w:iCs/>
          <w:sz w:val="20"/>
          <w:szCs w:val="20"/>
        </w:rPr>
        <w:t>je ne pense pas</w:t>
      </w:r>
      <w:r w:rsidRPr="00316AD7">
        <w:rPr>
          <w:rFonts w:ascii="Garamond" w:hAnsi="Garamond" w:cs="Courier New"/>
          <w:sz w:val="20"/>
          <w:szCs w:val="20"/>
        </w:rPr>
        <w:t xml:space="preserve"> », </w:t>
      </w:r>
    </w:p>
    <w:p w:rsidR="007E0CC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que </w:t>
      </w:r>
      <w:proofErr w:type="gramStart"/>
      <w:r w:rsidRPr="00316AD7">
        <w:rPr>
          <w:rFonts w:ascii="Garamond" w:hAnsi="Garamond" w:cs="Courier New"/>
          <w:sz w:val="20"/>
          <w:szCs w:val="20"/>
        </w:rPr>
        <w:t>ce à</w:t>
      </w:r>
      <w:proofErr w:type="gramEnd"/>
      <w:r w:rsidR="00D709D9" w:rsidRPr="00316AD7">
        <w:rPr>
          <w:rFonts w:ascii="Garamond" w:hAnsi="Garamond" w:cs="Courier New"/>
          <w:sz w:val="20"/>
          <w:szCs w:val="20"/>
        </w:rPr>
        <w:t xml:space="preserve"> </w:t>
      </w:r>
      <w:r w:rsidRPr="00316AD7">
        <w:rPr>
          <w:rFonts w:ascii="Garamond" w:hAnsi="Garamond" w:cs="Courier New"/>
          <w:sz w:val="20"/>
          <w:szCs w:val="20"/>
        </w:rPr>
        <w:t>quoi il le met à la tâche, c’est un « </w:t>
      </w:r>
      <w:r w:rsidRPr="00316AD7">
        <w:rPr>
          <w:rFonts w:ascii="Garamond" w:hAnsi="Garamond"/>
          <w:i/>
          <w:iCs/>
          <w:sz w:val="20"/>
          <w:szCs w:val="20"/>
        </w:rPr>
        <w:t>je pense</w:t>
      </w:r>
      <w:r w:rsidRPr="00316AD7">
        <w:rPr>
          <w:rFonts w:ascii="Garamond" w:hAnsi="Garamond" w:cs="Courier New"/>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qui prend justement tout son accent de ce qu’il sache le « </w:t>
      </w:r>
      <w:r w:rsidRPr="00316AD7">
        <w:rPr>
          <w:rFonts w:ascii="Garamond" w:hAnsi="Garamond"/>
          <w:i/>
          <w:iCs/>
          <w:sz w:val="20"/>
          <w:szCs w:val="20"/>
        </w:rPr>
        <w:t>je ne</w:t>
      </w:r>
      <w:r w:rsidRPr="00316AD7">
        <w:rPr>
          <w:rFonts w:ascii="Garamond" w:hAnsi="Garamond" w:cs="Courier New"/>
          <w:i/>
          <w:iCs/>
          <w:sz w:val="20"/>
          <w:szCs w:val="20"/>
        </w:rPr>
        <w:t xml:space="preserve"> </w:t>
      </w:r>
      <w:r w:rsidRPr="00316AD7">
        <w:rPr>
          <w:rFonts w:ascii="Garamond" w:hAnsi="Garamond"/>
          <w:i/>
          <w:iCs/>
          <w:sz w:val="20"/>
          <w:szCs w:val="20"/>
        </w:rPr>
        <w:t>pense pas</w:t>
      </w:r>
      <w:r w:rsidRPr="00316AD7">
        <w:rPr>
          <w:rFonts w:ascii="Garamond" w:hAnsi="Garamond" w:cs="Courier New"/>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 xml:space="preserve">inhérent au statut du sujet : </w:t>
      </w:r>
    </w:p>
    <w:p w:rsidR="004A7F54" w:rsidRDefault="004A7F54" w:rsidP="004A7F54">
      <w:pPr>
        <w:autoSpaceDE w:val="0"/>
        <w:autoSpaceDN w:val="0"/>
        <w:adjustRightInd w:val="0"/>
        <w:rPr>
          <w:rFonts w:ascii="Garamond" w:hAnsi="Garamond" w:cs="Courier New"/>
          <w:sz w:val="20"/>
          <w:szCs w:val="20"/>
        </w:rPr>
      </w:pPr>
    </w:p>
    <w:p w:rsidR="007E0CC5" w:rsidRPr="00316AD7" w:rsidRDefault="00265374" w:rsidP="004A7F54">
      <w:pPr>
        <w:autoSpaceDE w:val="0"/>
        <w:autoSpaceDN w:val="0"/>
        <w:adjustRightInd w:val="0"/>
        <w:jc w:val="center"/>
        <w:rPr>
          <w:rFonts w:ascii="Garamond" w:hAnsi="Garamond" w:cs="Courier New"/>
          <w:sz w:val="20"/>
          <w:szCs w:val="20"/>
        </w:rPr>
      </w:pPr>
      <w:r w:rsidRPr="00316AD7">
        <w:rPr>
          <w:rFonts w:ascii="Garamond" w:hAnsi="Garamond" w:cs="Courier New"/>
          <w:noProof/>
          <w:sz w:val="20"/>
          <w:szCs w:val="20"/>
          <w:lang w:eastAsia="fr-FR"/>
        </w:rPr>
        <w:drawing>
          <wp:inline distT="0" distB="0" distL="0" distR="0" wp14:anchorId="5081FB90" wp14:editId="259C998F">
            <wp:extent cx="2284092" cy="1365976"/>
            <wp:effectExtent l="0" t="0" r="2540" b="5715"/>
            <wp:docPr id="21" name="Image 21" descr="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5a"/>
                    <pic:cNvPicPr>
                      <a:picLocks noChangeAspect="1" noChangeArrowheads="1"/>
                    </pic:cNvPicPr>
                  </pic:nvPicPr>
                  <pic:blipFill>
                    <a:blip r:embed="rId37" cstate="print"/>
                    <a:srcRect/>
                    <a:stretch>
                      <a:fillRect/>
                    </a:stretch>
                  </pic:blipFill>
                  <pic:spPr bwMode="auto">
                    <a:xfrm>
                      <a:off x="0" y="0"/>
                      <a:ext cx="2290411" cy="1369755"/>
                    </a:xfrm>
                    <a:prstGeom prst="rect">
                      <a:avLst/>
                    </a:prstGeom>
                    <a:noFill/>
                    <a:ln w="9525">
                      <a:noFill/>
                      <a:miter lim="800000"/>
                      <a:headEnd/>
                      <a:tailEnd/>
                    </a:ln>
                  </pic:spPr>
                </pic:pic>
              </a:graphicData>
            </a:graphic>
          </wp:inline>
        </w:drawing>
      </w:r>
    </w:p>
    <w:p w:rsidR="007E0CC5" w:rsidRPr="00316AD7" w:rsidRDefault="007E0CC5">
      <w:pPr>
        <w:autoSpaceDE w:val="0"/>
        <w:autoSpaceDN w:val="0"/>
        <w:adjustRightInd w:val="0"/>
        <w:rPr>
          <w:rFonts w:ascii="Garamond" w:hAnsi="Garamond" w:cs="Courier New"/>
          <w:sz w:val="20"/>
          <w:szCs w:val="20"/>
        </w:rPr>
      </w:pPr>
    </w:p>
    <w:p w:rsidR="004543AA" w:rsidRPr="00316AD7" w:rsidRDefault="004543AA">
      <w:pPr>
        <w:autoSpaceDE w:val="0"/>
        <w:autoSpaceDN w:val="0"/>
        <w:adjustRightInd w:val="0"/>
        <w:rPr>
          <w:rFonts w:ascii="Garamond" w:hAnsi="Garamond" w:cs="Courier New"/>
          <w:sz w:val="20"/>
          <w:szCs w:val="20"/>
        </w:rPr>
      </w:pPr>
    </w:p>
    <w:p w:rsidR="004543AA" w:rsidRPr="00316AD7" w:rsidRDefault="007E0CC5">
      <w:pPr>
        <w:autoSpaceDE w:val="0"/>
        <w:autoSpaceDN w:val="0"/>
        <w:adjustRightInd w:val="0"/>
        <w:rPr>
          <w:rFonts w:ascii="Garamond" w:hAnsi="Garamond" w:cs="Courier New"/>
          <w:i/>
          <w:iCs/>
          <w:sz w:val="20"/>
          <w:szCs w:val="20"/>
        </w:rPr>
      </w:pPr>
      <w:r w:rsidRPr="00316AD7">
        <w:rPr>
          <w:rFonts w:ascii="Garamond" w:hAnsi="Garamond" w:cs="Courier New"/>
          <w:sz w:val="20"/>
          <w:szCs w:val="20"/>
        </w:rPr>
        <w:t>Il le met à la tâche d’une pensée qui se présente en quelque sorte dans son énoncé même, dans la règle qu’il lui en donne, comme admettant cette vérité foncière du « </w:t>
      </w:r>
      <w:r w:rsidRPr="00316AD7">
        <w:rPr>
          <w:rFonts w:ascii="Garamond" w:hAnsi="Garamond"/>
          <w:i/>
          <w:iCs/>
          <w:sz w:val="20"/>
          <w:szCs w:val="20"/>
        </w:rPr>
        <w:t>je ne pense pas</w:t>
      </w:r>
      <w:r w:rsidRPr="00316AD7">
        <w:rPr>
          <w:rFonts w:ascii="Garamond" w:hAnsi="Garamond" w:cs="Courier New"/>
          <w:sz w:val="20"/>
          <w:szCs w:val="20"/>
        </w:rPr>
        <w:t> »</w:t>
      </w:r>
      <w:r w:rsidRPr="00316AD7">
        <w:rPr>
          <w:rFonts w:ascii="Garamond" w:hAnsi="Garamond" w:cs="Courier New"/>
          <w:i/>
          <w:iCs/>
          <w:sz w:val="20"/>
          <w:szCs w:val="20"/>
        </w:rPr>
        <w:t> </w:t>
      </w:r>
      <w:r w:rsidRPr="00316AD7">
        <w:rPr>
          <w:rFonts w:ascii="Garamond" w:hAnsi="Garamond" w:cs="Courier New"/>
          <w:iCs/>
          <w:sz w:val="20"/>
          <w:szCs w:val="20"/>
        </w:rPr>
        <w:t>:</w:t>
      </w:r>
      <w:r w:rsidRPr="00316AD7">
        <w:rPr>
          <w:rFonts w:ascii="Garamond" w:hAnsi="Garamond" w:cs="Courier New"/>
          <w:i/>
          <w:iCs/>
          <w:sz w:val="20"/>
          <w:szCs w:val="20"/>
        </w:rPr>
        <w:t xml:space="preserve"> </w:t>
      </w:r>
    </w:p>
    <w:p w:rsidR="007E0CC5" w:rsidRPr="004A7F54" w:rsidRDefault="007E0CC5" w:rsidP="000E111A">
      <w:pPr>
        <w:pStyle w:val="Paragraphedeliste"/>
        <w:numPr>
          <w:ilvl w:val="0"/>
          <w:numId w:val="21"/>
        </w:numPr>
        <w:autoSpaceDE w:val="0"/>
        <w:autoSpaceDN w:val="0"/>
        <w:adjustRightInd w:val="0"/>
        <w:rPr>
          <w:rFonts w:ascii="Garamond" w:hAnsi="Garamond" w:cs="Courier New"/>
          <w:sz w:val="20"/>
          <w:szCs w:val="20"/>
        </w:rPr>
      </w:pPr>
      <w:r w:rsidRPr="004A7F54">
        <w:rPr>
          <w:rFonts w:ascii="Garamond" w:hAnsi="Garamond" w:cs="Courier New"/>
          <w:sz w:val="20"/>
          <w:szCs w:val="20"/>
        </w:rPr>
        <w:t>qu’il associe et librement,</w:t>
      </w:r>
    </w:p>
    <w:p w:rsidR="007E0CC5" w:rsidRPr="00316AD7" w:rsidRDefault="007E0CC5" w:rsidP="000E111A">
      <w:pPr>
        <w:pStyle w:val="Paragraphedeliste"/>
        <w:numPr>
          <w:ilvl w:val="0"/>
          <w:numId w:val="5"/>
        </w:num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qu’il ne cherche pas à savoir s’il y est ou non tout entier comme sujet, s’il s’y affirme. </w:t>
      </w:r>
    </w:p>
    <w:p w:rsidR="004543AA" w:rsidRPr="00316AD7" w:rsidRDefault="004543AA" w:rsidP="004543AA">
      <w:pPr>
        <w:autoSpaceDE w:val="0"/>
        <w:autoSpaceDN w:val="0"/>
        <w:adjustRightInd w:val="0"/>
        <w:rPr>
          <w:rFonts w:ascii="Garamond" w:hAnsi="Garamond" w:cs="Courier New"/>
          <w:sz w:val="20"/>
          <w:szCs w:val="20"/>
        </w:rPr>
      </w:pPr>
    </w:p>
    <w:p w:rsidR="007E0CC5" w:rsidRPr="00316AD7" w:rsidRDefault="007E0CC5" w:rsidP="004543AA">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La tâche à laquelle </w:t>
      </w:r>
      <w:r w:rsidRPr="00316AD7">
        <w:rPr>
          <w:rFonts w:ascii="Garamond" w:hAnsi="Garamond"/>
          <w:i/>
          <w:sz w:val="20"/>
          <w:szCs w:val="20"/>
        </w:rPr>
        <w:t>l’acte psychanalytique</w:t>
      </w:r>
      <w:r w:rsidRPr="00316AD7">
        <w:rPr>
          <w:rFonts w:ascii="Garamond" w:hAnsi="Garamond" w:cs="Courier New"/>
          <w:sz w:val="20"/>
          <w:szCs w:val="20"/>
        </w:rPr>
        <w:t xml:space="preserve"> donne son statut est une tâche qui implique déjà en elle</w:t>
      </w:r>
      <w:r w:rsidR="00DA3A69" w:rsidRPr="00316AD7">
        <w:rPr>
          <w:rFonts w:ascii="Garamond" w:hAnsi="Garamond" w:cs="Courier New"/>
          <w:sz w:val="20"/>
          <w:szCs w:val="20"/>
        </w:rPr>
        <w:t>–</w:t>
      </w:r>
      <w:r w:rsidRPr="00316AD7">
        <w:rPr>
          <w:rFonts w:ascii="Garamond" w:hAnsi="Garamond" w:cs="Courier New"/>
          <w:sz w:val="20"/>
          <w:szCs w:val="20"/>
        </w:rPr>
        <w:t xml:space="preserve">même </w:t>
      </w:r>
      <w:r w:rsidRPr="00316AD7">
        <w:rPr>
          <w:rFonts w:ascii="Garamond" w:hAnsi="Garamond"/>
          <w:i/>
          <w:color w:val="0000CC"/>
          <w:sz w:val="20"/>
          <w:szCs w:val="20"/>
        </w:rPr>
        <w:t>cette destitution du sujet</w:t>
      </w:r>
      <w:r w:rsidRPr="00316AD7">
        <w:rPr>
          <w:rFonts w:ascii="Garamond" w:hAnsi="Garamond" w:cs="Courier New"/>
          <w:sz w:val="20"/>
          <w:szCs w:val="20"/>
        </w:rPr>
        <w:t xml:space="preserve">. </w:t>
      </w:r>
    </w:p>
    <w:p w:rsidR="004543AA" w:rsidRPr="00316AD7" w:rsidRDefault="004543AA">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Et où cela nous mène</w:t>
      </w:r>
      <w:r w:rsidR="004A7F54">
        <w:rPr>
          <w:rFonts w:ascii="Garamond" w:hAnsi="Garamond" w:cs="Courier New"/>
          <w:sz w:val="20"/>
          <w:szCs w:val="20"/>
        </w:rPr>
        <w:t>-</w:t>
      </w:r>
      <w:r w:rsidRPr="00316AD7">
        <w:rPr>
          <w:rFonts w:ascii="Garamond" w:hAnsi="Garamond" w:cs="Courier New"/>
          <w:sz w:val="20"/>
          <w:szCs w:val="20"/>
        </w:rPr>
        <w:t>t</w:t>
      </w:r>
      <w:r w:rsidR="004A7F54">
        <w:rPr>
          <w:rFonts w:ascii="Garamond" w:hAnsi="Garamond" w:cs="Courier New"/>
          <w:sz w:val="20"/>
          <w:szCs w:val="20"/>
        </w:rPr>
        <w:t>-</w:t>
      </w:r>
      <w:r w:rsidRPr="00316AD7">
        <w:rPr>
          <w:rFonts w:ascii="Garamond" w:hAnsi="Garamond" w:cs="Courier New"/>
          <w:sz w:val="20"/>
          <w:szCs w:val="20"/>
        </w:rPr>
        <w:t>il ?</w:t>
      </w:r>
      <w:r w:rsidR="004A7F54">
        <w:rPr>
          <w:rFonts w:ascii="Garamond" w:hAnsi="Garamond" w:cs="Courier New"/>
          <w:sz w:val="20"/>
          <w:szCs w:val="20"/>
        </w:rPr>
        <w:t xml:space="preserve"> </w:t>
      </w:r>
      <w:r w:rsidRPr="00316AD7">
        <w:rPr>
          <w:rFonts w:ascii="Garamond" w:hAnsi="Garamond" w:cs="Courier New"/>
          <w:sz w:val="20"/>
          <w:szCs w:val="20"/>
        </w:rPr>
        <w:t>Il faut se souvenir</w:t>
      </w:r>
      <w:r w:rsidR="004A7F54">
        <w:rPr>
          <w:rFonts w:ascii="Garamond" w:hAnsi="Garamond" w:cs="Courier New"/>
          <w:sz w:val="20"/>
          <w:szCs w:val="20"/>
        </w:rPr>
        <w:t xml:space="preserve"> - </w:t>
      </w:r>
      <w:r w:rsidRPr="00316AD7">
        <w:rPr>
          <w:rFonts w:ascii="Garamond" w:hAnsi="Garamond" w:cs="Courier New"/>
          <w:sz w:val="20"/>
          <w:szCs w:val="20"/>
        </w:rPr>
        <w:t xml:space="preserve">il ne faut pas passer son temps à oublier ce qui s’en articule dans </w:t>
      </w:r>
      <w:r w:rsidR="004543AA" w:rsidRPr="00316AD7">
        <w:rPr>
          <w:rFonts w:ascii="Garamond" w:hAnsi="Garamond" w:cs="Courier New"/>
          <w:sz w:val="20"/>
          <w:szCs w:val="20"/>
        </w:rPr>
        <w:t>FREUD</w:t>
      </w:r>
      <w:r w:rsidRPr="00316AD7">
        <w:rPr>
          <w:rFonts w:ascii="Garamond" w:hAnsi="Garamond" w:cs="Courier New"/>
          <w:sz w:val="20"/>
          <w:szCs w:val="20"/>
        </w:rPr>
        <w:t xml:space="preserve"> expressément </w:t>
      </w:r>
      <w:r w:rsidR="004A7F54">
        <w:rPr>
          <w:rFonts w:ascii="Garamond" w:hAnsi="Garamond" w:cs="Courier New"/>
          <w:sz w:val="20"/>
          <w:szCs w:val="20"/>
        </w:rPr>
        <w:t xml:space="preserve">- </w:t>
      </w:r>
      <w:r w:rsidRPr="00316AD7">
        <w:rPr>
          <w:rFonts w:ascii="Garamond" w:hAnsi="Garamond" w:cs="Courier New"/>
          <w:sz w:val="20"/>
          <w:szCs w:val="20"/>
        </w:rPr>
        <w:t xml:space="preserve">du résultat. Cela a un nom et </w:t>
      </w:r>
      <w:r w:rsidR="004543AA" w:rsidRPr="00316AD7">
        <w:rPr>
          <w:rFonts w:ascii="Garamond" w:hAnsi="Garamond" w:cs="Courier New"/>
          <w:sz w:val="20"/>
          <w:szCs w:val="20"/>
        </w:rPr>
        <w:t>FREUD</w:t>
      </w:r>
      <w:r w:rsidRPr="00316AD7">
        <w:rPr>
          <w:rFonts w:ascii="Garamond" w:hAnsi="Garamond" w:cs="Courier New"/>
          <w:sz w:val="20"/>
          <w:szCs w:val="20"/>
        </w:rPr>
        <w:t xml:space="preserve"> ne nous l’a pas mâché…</w:t>
      </w:r>
    </w:p>
    <w:p w:rsidR="004A7F54" w:rsidRDefault="007E0CC5" w:rsidP="004A7F54">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 xml:space="preserve">c’est quelque chose qui est ma foi d’autant plus à mettre en valeur </w:t>
      </w:r>
    </w:p>
    <w:p w:rsidR="007E0CC5" w:rsidRPr="00316AD7" w:rsidRDefault="007E0CC5" w:rsidP="004A7F54">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que comme expérience subjective cela n’a jamais été fait avant la psychanalyse</w:t>
      </w:r>
    </w:p>
    <w:p w:rsidR="004A7F54"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…cela s’appelle </w:t>
      </w:r>
      <w:r w:rsidRPr="00316AD7">
        <w:rPr>
          <w:rFonts w:ascii="Garamond" w:hAnsi="Garamond"/>
          <w:i/>
          <w:sz w:val="20"/>
          <w:szCs w:val="20"/>
        </w:rPr>
        <w:t>la castration</w:t>
      </w:r>
      <w:r w:rsidRPr="00316AD7">
        <w:rPr>
          <w:rFonts w:ascii="Garamond" w:hAnsi="Garamond" w:cs="Courier New"/>
          <w:sz w:val="20"/>
          <w:szCs w:val="20"/>
        </w:rPr>
        <w:t xml:space="preserve"> qui est à prendre dans sa dimension d’</w:t>
      </w:r>
      <w:r w:rsidRPr="00316AD7">
        <w:rPr>
          <w:rFonts w:ascii="Garamond" w:hAnsi="Garamond"/>
          <w:i/>
          <w:sz w:val="20"/>
          <w:szCs w:val="20"/>
        </w:rPr>
        <w:t>expérience subjective</w:t>
      </w:r>
      <w:r w:rsidR="00D709D9" w:rsidRPr="00316AD7">
        <w:rPr>
          <w:rFonts w:ascii="Garamond" w:hAnsi="Garamond"/>
          <w:i/>
          <w:sz w:val="20"/>
          <w:szCs w:val="20"/>
        </w:rPr>
        <w:t xml:space="preserve">  </w:t>
      </w:r>
      <w:r w:rsidRPr="00316AD7">
        <w:rPr>
          <w:rFonts w:ascii="Garamond" w:hAnsi="Garamond"/>
          <w:i/>
          <w:sz w:val="20"/>
          <w:szCs w:val="20"/>
        </w:rPr>
        <w:t xml:space="preserve"> </w:t>
      </w:r>
      <w:r w:rsidRPr="00316AD7">
        <w:rPr>
          <w:rFonts w:ascii="Garamond" w:hAnsi="Garamond" w:cs="Courier New"/>
          <w:sz w:val="20"/>
          <w:szCs w:val="20"/>
        </w:rPr>
        <w:t xml:space="preserve">pour autant que nulle </w:t>
      </w:r>
      <w:proofErr w:type="gramStart"/>
      <w:r w:rsidRPr="00316AD7">
        <w:rPr>
          <w:rFonts w:ascii="Garamond" w:hAnsi="Garamond" w:cs="Courier New"/>
          <w:sz w:val="20"/>
          <w:szCs w:val="20"/>
        </w:rPr>
        <w:t>part</w:t>
      </w:r>
      <w:proofErr w:type="gramEnd"/>
      <w:r w:rsidRPr="00316AD7">
        <w:rPr>
          <w:rFonts w:ascii="Garamond" w:hAnsi="Garamond" w:cs="Courier New"/>
          <w:sz w:val="20"/>
          <w:szCs w:val="20"/>
        </w:rPr>
        <w:t xml:space="preserve">, </w:t>
      </w:r>
    </w:p>
    <w:p w:rsidR="00FF4FC7"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sinon par cette voie, </w:t>
      </w:r>
      <w:r w:rsidRPr="00316AD7">
        <w:rPr>
          <w:rFonts w:ascii="Garamond" w:hAnsi="Garamond"/>
          <w:i/>
          <w:color w:val="0000CC"/>
          <w:sz w:val="20"/>
          <w:szCs w:val="20"/>
        </w:rPr>
        <w:t>le sujet ne se réalise exactement qu'en tant que manque</w:t>
      </w:r>
      <w:r w:rsidRPr="00316AD7">
        <w:rPr>
          <w:rFonts w:ascii="Garamond" w:hAnsi="Garamond" w:cs="Courier New"/>
          <w:sz w:val="20"/>
          <w:szCs w:val="20"/>
        </w:rPr>
        <w:t xml:space="preserve">, ce qui veut dire que l’expérience subjective aboutit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à ceci que nous symbolisons</w:t>
      </w:r>
      <w:r w:rsidR="00FF4FC7" w:rsidRPr="00316AD7">
        <w:rPr>
          <w:rFonts w:ascii="Garamond" w:hAnsi="Garamond" w:cs="Courier New"/>
          <w:sz w:val="20"/>
          <w:szCs w:val="20"/>
        </w:rPr>
        <w:t xml:space="preserve"> </w:t>
      </w:r>
      <w:r w:rsidR="00DA3A69" w:rsidRPr="00316AD7">
        <w:rPr>
          <w:rFonts w:ascii="Garamond" w:hAnsi="Garamond" w:cs="Courier New"/>
          <w:sz w:val="20"/>
          <w:szCs w:val="20"/>
        </w:rPr>
        <w:t>–</w:t>
      </w:r>
      <w:r w:rsidR="004A7F54">
        <w:rPr>
          <w:rFonts w:ascii="Palatino Linotype" w:hAnsi="Palatino Linotype"/>
          <w:color w:val="0000CC"/>
          <w:sz w:val="20"/>
          <w:szCs w:val="20"/>
        </w:rPr>
        <w:t>ϕ</w:t>
      </w:r>
      <w:r w:rsidRPr="00316AD7">
        <w:rPr>
          <w:rFonts w:ascii="Garamond" w:hAnsi="Garamond" w:cs="Courier New"/>
          <w:sz w:val="20"/>
          <w:szCs w:val="20"/>
        </w:rPr>
        <w:t xml:space="preserve">. </w:t>
      </w:r>
    </w:p>
    <w:p w:rsidR="004543AA" w:rsidRPr="00316AD7" w:rsidRDefault="004543AA">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Mais si tout usage de </w:t>
      </w:r>
      <w:r w:rsidRPr="00316AD7">
        <w:rPr>
          <w:rFonts w:ascii="Garamond" w:hAnsi="Garamond"/>
          <w:i/>
          <w:sz w:val="20"/>
          <w:szCs w:val="20"/>
        </w:rPr>
        <w:t>la lettre</w:t>
      </w:r>
      <w:r w:rsidRPr="00316AD7">
        <w:rPr>
          <w:rFonts w:ascii="Garamond" w:hAnsi="Garamond" w:cs="Courier New"/>
          <w:sz w:val="20"/>
          <w:szCs w:val="20"/>
        </w:rPr>
        <w:t xml:space="preserve"> se justifie de démontrer</w:t>
      </w:r>
      <w:r w:rsidR="00FF4FC7" w:rsidRPr="00316AD7">
        <w:rPr>
          <w:rFonts w:ascii="Garamond" w:hAnsi="Garamond" w:cs="Courier New"/>
          <w:sz w:val="20"/>
          <w:szCs w:val="20"/>
        </w:rPr>
        <w:t xml:space="preserve"> </w:t>
      </w:r>
      <w:r w:rsidRPr="00316AD7">
        <w:rPr>
          <w:rFonts w:ascii="Garamond" w:hAnsi="Garamond" w:cs="Courier New"/>
          <w:sz w:val="20"/>
          <w:szCs w:val="20"/>
        </w:rPr>
        <w:t>qu’il suffit du recours à sa manipulation pour ne pas se tromper…</w:t>
      </w:r>
    </w:p>
    <w:p w:rsidR="007E0CC5" w:rsidRPr="00316AD7" w:rsidRDefault="007E0CC5" w:rsidP="004543AA">
      <w:pPr>
        <w:autoSpaceDE w:val="0"/>
        <w:autoSpaceDN w:val="0"/>
        <w:adjustRightInd w:val="0"/>
        <w:ind w:firstLine="708"/>
        <w:rPr>
          <w:rFonts w:ascii="Garamond" w:hAnsi="Garamond" w:cs="Courier New"/>
          <w:sz w:val="20"/>
          <w:szCs w:val="20"/>
        </w:rPr>
      </w:pPr>
      <w:r w:rsidRPr="00316AD7">
        <w:rPr>
          <w:rFonts w:ascii="Garamond" w:hAnsi="Garamond" w:cs="Courier New"/>
          <w:sz w:val="20"/>
          <w:szCs w:val="20"/>
        </w:rPr>
        <w:t>à condition qu’on sache s’en servir, bien sûr</w:t>
      </w:r>
      <w:r w:rsidR="004543AA" w:rsidRPr="00316AD7">
        <w:rPr>
          <w:rFonts w:ascii="Garamond" w:hAnsi="Garamond" w:cs="Courier New"/>
          <w:sz w:val="20"/>
          <w:szCs w:val="20"/>
        </w:rPr>
        <w:t xml:space="preserve"> </w:t>
      </w:r>
      <w:r w:rsidRPr="004A7F54">
        <w:rPr>
          <w:rFonts w:ascii="Garamond" w:hAnsi="Garamond" w:cs="Courier New"/>
          <w:color w:val="C00000"/>
          <w:sz w:val="16"/>
          <w:szCs w:val="16"/>
        </w:rPr>
        <w:t>[Cf. D. Lagache]</w:t>
      </w:r>
    </w:p>
    <w:p w:rsidR="004A7F54"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…il n’en reste pas moins que nous sommes en droit au moins d’essayer de pouvoir y mettre un « </w:t>
      </w:r>
      <w:r w:rsidRPr="00316AD7">
        <w:rPr>
          <w:rFonts w:ascii="Garamond" w:hAnsi="Garamond"/>
          <w:i/>
          <w:iCs/>
          <w:sz w:val="20"/>
          <w:szCs w:val="20"/>
        </w:rPr>
        <w:t>il existe</w:t>
      </w:r>
      <w:r w:rsidRPr="00316AD7">
        <w:rPr>
          <w:rFonts w:ascii="Garamond" w:hAnsi="Garamond" w:cs="Courier New"/>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que j’évoquais tout à l’heure à propos du psychanalyste au début de ce discours d’aujourd'hui, et que ce « </w:t>
      </w:r>
      <w:r w:rsidRPr="00316AD7">
        <w:rPr>
          <w:rFonts w:ascii="Garamond" w:hAnsi="Garamond"/>
          <w:i/>
          <w:iCs/>
          <w:sz w:val="20"/>
          <w:szCs w:val="20"/>
        </w:rPr>
        <w:t>il existe</w:t>
      </w:r>
      <w:r w:rsidRPr="00316AD7">
        <w:rPr>
          <w:rFonts w:ascii="Garamond" w:hAnsi="Garamond" w:cs="Courier New"/>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 xml:space="preserve">en question, </w:t>
      </w:r>
    </w:p>
    <w:p w:rsidR="004A7F54"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 « </w:t>
      </w:r>
      <w:r w:rsidRPr="00316AD7">
        <w:rPr>
          <w:rFonts w:ascii="Garamond" w:hAnsi="Garamond"/>
          <w:i/>
          <w:iCs/>
          <w:sz w:val="20"/>
          <w:szCs w:val="20"/>
        </w:rPr>
        <w:t>il existe</w:t>
      </w:r>
      <w:r w:rsidRPr="00316AD7">
        <w:rPr>
          <w:rFonts w:ascii="Garamond" w:hAnsi="Garamond" w:cs="Courier New"/>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 xml:space="preserve">d’un manque, il nous faut l’incarner dans ce qui lui donne effectivement son nom : </w:t>
      </w:r>
      <w:r w:rsidRPr="00316AD7">
        <w:rPr>
          <w:rFonts w:ascii="Garamond" w:hAnsi="Garamond"/>
          <w:i/>
          <w:sz w:val="20"/>
          <w:szCs w:val="20"/>
        </w:rPr>
        <w:t>la castration</w:t>
      </w:r>
      <w:r w:rsidRPr="00316AD7">
        <w:rPr>
          <w:rFonts w:ascii="Garamond" w:hAnsi="Garamond" w:cs="Courier New"/>
          <w:sz w:val="20"/>
          <w:szCs w:val="20"/>
        </w:rPr>
        <w:t xml:space="preserve">, </w:t>
      </w:r>
    </w:p>
    <w:p w:rsidR="004A7F54"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c’est à savoir que le sujet y réalise qu’il n’a pas l’organe de ce que j’appellerais</w:t>
      </w:r>
      <w:r w:rsidR="004A7F54">
        <w:rPr>
          <w:rFonts w:ascii="Garamond" w:hAnsi="Garamond" w:cs="Courier New"/>
          <w:sz w:val="20"/>
          <w:szCs w:val="20"/>
        </w:rPr>
        <w:t xml:space="preserve">, </w:t>
      </w:r>
      <w:r w:rsidRPr="00316AD7">
        <w:rPr>
          <w:rFonts w:ascii="Garamond" w:hAnsi="Garamond" w:cs="Courier New"/>
          <w:sz w:val="20"/>
          <w:szCs w:val="20"/>
        </w:rPr>
        <w:t>puisqu’il faut bien choisir un terme</w:t>
      </w:r>
      <w:r w:rsidR="004A7F54">
        <w:rPr>
          <w:rFonts w:ascii="Garamond" w:hAnsi="Garamond" w:cs="Courier New"/>
          <w:sz w:val="20"/>
          <w:szCs w:val="20"/>
        </w:rPr>
        <w:t xml:space="preserve">, </w:t>
      </w:r>
    </w:p>
    <w:p w:rsidR="00FF4FC7" w:rsidRPr="00316AD7" w:rsidRDefault="007E0CC5">
      <w:pPr>
        <w:autoSpaceDE w:val="0"/>
        <w:autoSpaceDN w:val="0"/>
        <w:adjustRightInd w:val="0"/>
        <w:rPr>
          <w:rFonts w:ascii="Garamond" w:hAnsi="Garamond" w:cs="Courier New"/>
          <w:sz w:val="20"/>
          <w:szCs w:val="20"/>
        </w:rPr>
      </w:pPr>
      <w:r w:rsidRPr="00316AD7">
        <w:rPr>
          <w:rFonts w:ascii="Garamond" w:hAnsi="Garamond"/>
          <w:i/>
          <w:color w:val="0000CC"/>
          <w:sz w:val="20"/>
          <w:szCs w:val="20"/>
        </w:rPr>
        <w:t xml:space="preserve">la jouissance unique, unaire, </w:t>
      </w:r>
      <w:proofErr w:type="spellStart"/>
      <w:r w:rsidRPr="00316AD7">
        <w:rPr>
          <w:rFonts w:ascii="Garamond" w:hAnsi="Garamond"/>
          <w:i/>
          <w:color w:val="0000CC"/>
          <w:sz w:val="20"/>
          <w:szCs w:val="20"/>
        </w:rPr>
        <w:t>unifiante</w:t>
      </w:r>
      <w:proofErr w:type="spellEnd"/>
      <w:r w:rsidRPr="00316AD7">
        <w:rPr>
          <w:rFonts w:ascii="Garamond" w:hAnsi="Garamond" w:cs="Courier New"/>
          <w:sz w:val="20"/>
          <w:szCs w:val="20"/>
        </w:rPr>
        <w:t>.</w:t>
      </w:r>
    </w:p>
    <w:p w:rsidR="004A7F54" w:rsidRDefault="004A7F54" w:rsidP="004543AA">
      <w:pPr>
        <w:autoSpaceDE w:val="0"/>
        <w:autoSpaceDN w:val="0"/>
        <w:adjustRightInd w:val="0"/>
        <w:rPr>
          <w:rFonts w:ascii="Garamond" w:hAnsi="Garamond" w:cs="Courier New"/>
          <w:sz w:val="20"/>
          <w:szCs w:val="20"/>
        </w:rPr>
      </w:pPr>
    </w:p>
    <w:p w:rsidR="00CB7BBC" w:rsidRDefault="007E0CC5" w:rsidP="004543AA">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s’agit proprement de ce qui fait </w:t>
      </w:r>
      <w:r w:rsidRPr="00316AD7">
        <w:rPr>
          <w:rFonts w:ascii="Garamond" w:hAnsi="Garamond"/>
          <w:i/>
          <w:iCs/>
          <w:color w:val="0000CC"/>
          <w:sz w:val="20"/>
          <w:szCs w:val="20"/>
        </w:rPr>
        <w:t>une</w:t>
      </w:r>
      <w:r w:rsidRPr="00316AD7">
        <w:rPr>
          <w:rFonts w:ascii="Garamond" w:hAnsi="Garamond" w:cs="Courier New"/>
          <w:i/>
          <w:iCs/>
          <w:sz w:val="20"/>
          <w:szCs w:val="20"/>
        </w:rPr>
        <w:t xml:space="preserve"> </w:t>
      </w:r>
      <w:r w:rsidRPr="00316AD7">
        <w:rPr>
          <w:rFonts w:ascii="Garamond" w:hAnsi="Garamond" w:cs="Courier New"/>
          <w:sz w:val="20"/>
          <w:szCs w:val="20"/>
        </w:rPr>
        <w:t>la jouissance dans la conjonction des sujets de sexe opposé, c’est</w:t>
      </w:r>
      <w:r w:rsidR="004A7F54">
        <w:rPr>
          <w:rFonts w:ascii="Garamond" w:hAnsi="Garamond" w:cs="Courier New"/>
          <w:sz w:val="20"/>
          <w:szCs w:val="20"/>
        </w:rPr>
        <w:t>-</w:t>
      </w:r>
      <w:r w:rsidRPr="00316AD7">
        <w:rPr>
          <w:rFonts w:ascii="Garamond" w:hAnsi="Garamond" w:cs="Courier New"/>
          <w:sz w:val="20"/>
          <w:szCs w:val="20"/>
        </w:rPr>
        <w:t>à</w:t>
      </w:r>
      <w:r w:rsidR="00CB7BBC">
        <w:rPr>
          <w:rFonts w:ascii="Garamond" w:hAnsi="Garamond" w:cs="Courier New"/>
          <w:sz w:val="20"/>
          <w:szCs w:val="20"/>
        </w:rPr>
        <w:t>-</w:t>
      </w:r>
      <w:r w:rsidRPr="00316AD7">
        <w:rPr>
          <w:rFonts w:ascii="Garamond" w:hAnsi="Garamond" w:cs="Courier New"/>
          <w:sz w:val="20"/>
          <w:szCs w:val="20"/>
        </w:rPr>
        <w:t xml:space="preserve">dire ce sur quoi </w:t>
      </w:r>
    </w:p>
    <w:p w:rsidR="00CB7BBC" w:rsidRDefault="007E0CC5" w:rsidP="004543AA">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j’ai insisté l’année dernière en relevant ceci qu’il n’est pas de réalisation subjective possible du sujet comme élément, </w:t>
      </w:r>
    </w:p>
    <w:p w:rsidR="007E0CC5" w:rsidRPr="00316AD7" w:rsidRDefault="007E0CC5" w:rsidP="004543AA">
      <w:pPr>
        <w:autoSpaceDE w:val="0"/>
        <w:autoSpaceDN w:val="0"/>
        <w:adjustRightInd w:val="0"/>
        <w:rPr>
          <w:rFonts w:ascii="Garamond" w:hAnsi="Garamond" w:cs="Courier New"/>
          <w:sz w:val="20"/>
          <w:szCs w:val="20"/>
        </w:rPr>
      </w:pPr>
      <w:r w:rsidRPr="00316AD7">
        <w:rPr>
          <w:rFonts w:ascii="Garamond" w:hAnsi="Garamond" w:cs="Courier New"/>
          <w:sz w:val="20"/>
          <w:szCs w:val="20"/>
        </w:rPr>
        <w:t>comme partenaire sexué dans ce qu’il s’imagine comme unification dans l’acte sexuel.</w:t>
      </w:r>
    </w:p>
    <w:p w:rsidR="004543AA" w:rsidRPr="00316AD7" w:rsidRDefault="004543AA">
      <w:pPr>
        <w:autoSpaceDE w:val="0"/>
        <w:autoSpaceDN w:val="0"/>
        <w:adjustRightInd w:val="0"/>
        <w:rPr>
          <w:rFonts w:ascii="Garamond" w:hAnsi="Garamond" w:cs="Courier New"/>
          <w:sz w:val="20"/>
          <w:szCs w:val="20"/>
        </w:rPr>
      </w:pPr>
    </w:p>
    <w:p w:rsidR="00CB7BBC"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Cette incommensurabilité que j’ai essayé de serrer devant vous l’an dernier en usant du </w:t>
      </w:r>
      <w:r w:rsidRPr="00316AD7">
        <w:rPr>
          <w:rFonts w:ascii="Garamond" w:hAnsi="Garamond"/>
          <w:i/>
          <w:color w:val="0000CC"/>
          <w:sz w:val="20"/>
          <w:szCs w:val="20"/>
        </w:rPr>
        <w:t>nombre d’or</w:t>
      </w:r>
      <w:r w:rsidRPr="00316AD7">
        <w:rPr>
          <w:rStyle w:val="Appelnotedebasdep"/>
          <w:rFonts w:ascii="Garamond" w:hAnsi="Garamond"/>
          <w:b/>
          <w:bCs/>
          <w:color w:val="FF3300"/>
          <w:sz w:val="20"/>
          <w:szCs w:val="20"/>
        </w:rPr>
        <w:footnoteReference w:id="54"/>
      </w:r>
      <w:r w:rsidRPr="00316AD7">
        <w:rPr>
          <w:rFonts w:ascii="Garamond" w:hAnsi="Garamond" w:cs="Courier New"/>
          <w:sz w:val="20"/>
          <w:szCs w:val="20"/>
        </w:rPr>
        <w:t xml:space="preserve"> pour autant que c’est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le symbole qui laisse jouer au plus large…</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 xml:space="preserve">c’est là quelque chose sur lequel je ne puis pas insister du fait qu’il est du registre mathématique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…cette incommensurabilité, ce rapport du </w:t>
      </w:r>
      <w:r w:rsidRPr="00316AD7">
        <w:rPr>
          <w:rFonts w:ascii="Garamond" w:hAnsi="Garamond"/>
          <w:i/>
          <w:color w:val="0000CC"/>
          <w:sz w:val="20"/>
          <w:szCs w:val="20"/>
        </w:rPr>
        <w:t>petit(</w:t>
      </w:r>
      <w:r w:rsidRPr="00316AD7">
        <w:rPr>
          <w:rFonts w:ascii="Garamond" w:hAnsi="Garamond"/>
          <w:i/>
          <w:iCs/>
          <w:color w:val="0000CC"/>
          <w:sz w:val="20"/>
          <w:szCs w:val="20"/>
        </w:rPr>
        <w:t>a</w:t>
      </w:r>
      <w:r w:rsidRPr="00316AD7">
        <w:rPr>
          <w:rFonts w:ascii="Garamond" w:hAnsi="Garamond"/>
          <w:i/>
          <w:color w:val="0000CC"/>
          <w:sz w:val="20"/>
          <w:szCs w:val="20"/>
        </w:rPr>
        <w:t>)</w:t>
      </w:r>
      <w:r w:rsidRPr="00316AD7">
        <w:rPr>
          <w:rFonts w:ascii="Garamond" w:hAnsi="Garamond" w:cs="Courier New"/>
          <w:sz w:val="20"/>
          <w:szCs w:val="20"/>
        </w:rPr>
        <w:t xml:space="preserve"> au </w:t>
      </w:r>
      <w:r w:rsidRPr="00316AD7">
        <w:rPr>
          <w:rFonts w:ascii="Garamond" w:hAnsi="Garamond"/>
          <w:color w:val="0000CC"/>
          <w:sz w:val="20"/>
          <w:szCs w:val="20"/>
        </w:rPr>
        <w:t>1</w:t>
      </w:r>
      <w:r w:rsidRPr="00316AD7">
        <w:rPr>
          <w:rFonts w:ascii="Garamond" w:hAnsi="Garamond" w:cs="Courier New"/>
          <w:sz w:val="20"/>
          <w:szCs w:val="20"/>
        </w:rPr>
        <w:t xml:space="preserve">, puisque c’est le </w:t>
      </w:r>
      <w:r w:rsidRPr="00316AD7">
        <w:rPr>
          <w:rFonts w:ascii="Garamond" w:hAnsi="Garamond"/>
          <w:i/>
          <w:color w:val="0000CC"/>
          <w:sz w:val="20"/>
          <w:szCs w:val="20"/>
        </w:rPr>
        <w:t>petit(</w:t>
      </w:r>
      <w:r w:rsidRPr="00316AD7">
        <w:rPr>
          <w:rFonts w:ascii="Garamond" w:hAnsi="Garamond"/>
          <w:i/>
          <w:iCs/>
          <w:color w:val="0000CC"/>
          <w:sz w:val="20"/>
          <w:szCs w:val="20"/>
        </w:rPr>
        <w:t>a</w:t>
      </w:r>
      <w:r w:rsidRPr="00316AD7">
        <w:rPr>
          <w:rFonts w:ascii="Garamond" w:hAnsi="Garamond"/>
          <w:i/>
          <w:color w:val="0000CC"/>
          <w:sz w:val="20"/>
          <w:szCs w:val="20"/>
        </w:rPr>
        <w:t>)</w:t>
      </w:r>
      <w:r w:rsidRPr="00316AD7">
        <w:rPr>
          <w:rFonts w:ascii="Garamond" w:hAnsi="Garamond" w:cs="Courier New"/>
          <w:i/>
          <w:iCs/>
          <w:sz w:val="20"/>
          <w:szCs w:val="20"/>
        </w:rPr>
        <w:t xml:space="preserve"> </w:t>
      </w:r>
      <w:r w:rsidRPr="00316AD7">
        <w:rPr>
          <w:rFonts w:ascii="Garamond" w:hAnsi="Garamond" w:cs="Courier New"/>
          <w:sz w:val="20"/>
          <w:szCs w:val="20"/>
        </w:rPr>
        <w:t>que j’ai repris</w:t>
      </w:r>
      <w:r w:rsidR="00CB7BBC">
        <w:rPr>
          <w:rFonts w:ascii="Garamond" w:hAnsi="Garamond" w:cs="Courier New"/>
          <w:sz w:val="20"/>
          <w:szCs w:val="20"/>
        </w:rPr>
        <w:t>,</w:t>
      </w:r>
      <w:r w:rsidRPr="00316AD7">
        <w:rPr>
          <w:rFonts w:ascii="Garamond" w:hAnsi="Garamond" w:cs="Courier New"/>
          <w:sz w:val="20"/>
          <w:szCs w:val="20"/>
        </w:rPr>
        <w:t xml:space="preserve"> non sans intention</w:t>
      </w:r>
      <w:r w:rsidR="00CB7BBC">
        <w:rPr>
          <w:rFonts w:ascii="Garamond" w:hAnsi="Garamond" w:cs="Courier New"/>
          <w:sz w:val="20"/>
          <w:szCs w:val="20"/>
        </w:rPr>
        <w:t>,</w:t>
      </w:r>
      <w:r w:rsidRPr="00316AD7">
        <w:rPr>
          <w:rFonts w:ascii="Garamond" w:hAnsi="Garamond" w:cs="Courier New"/>
          <w:sz w:val="20"/>
          <w:szCs w:val="20"/>
        </w:rPr>
        <w:t xml:space="preserve"> pour le symboliser ce </w:t>
      </w:r>
      <w:r w:rsidRPr="00316AD7">
        <w:rPr>
          <w:rFonts w:ascii="Garamond" w:hAnsi="Garamond"/>
          <w:i/>
          <w:color w:val="0000CC"/>
          <w:sz w:val="20"/>
          <w:szCs w:val="20"/>
        </w:rPr>
        <w:t>nombre d’or</w:t>
      </w:r>
      <w:r w:rsidRPr="00316AD7">
        <w:rPr>
          <w:rFonts w:ascii="Garamond" w:hAnsi="Garamond" w:cs="Courier New"/>
          <w:sz w:val="20"/>
          <w:szCs w:val="20"/>
        </w:rPr>
        <w:t xml:space="preserve">, voilà où se joue ce qui apparaît comme réalisation subjective au bout de la tâche psychanalytique, c’est à savoir ce </w:t>
      </w:r>
      <w:r w:rsidRPr="00316AD7">
        <w:rPr>
          <w:rFonts w:ascii="Garamond" w:hAnsi="Garamond"/>
          <w:i/>
          <w:color w:val="0000CC"/>
          <w:sz w:val="20"/>
          <w:szCs w:val="20"/>
        </w:rPr>
        <w:t>manque</w:t>
      </w:r>
      <w:r w:rsidRPr="00316AD7">
        <w:rPr>
          <w:rFonts w:ascii="Garamond" w:hAnsi="Garamond" w:cs="Courier New"/>
          <w:sz w:val="20"/>
          <w:szCs w:val="20"/>
        </w:rPr>
        <w:t>, ce « </w:t>
      </w:r>
      <w:r w:rsidRPr="00316AD7">
        <w:rPr>
          <w:rFonts w:ascii="Garamond" w:hAnsi="Garamond"/>
          <w:i/>
          <w:iCs/>
          <w:color w:val="0000CC"/>
          <w:sz w:val="20"/>
          <w:szCs w:val="20"/>
        </w:rPr>
        <w:t>n’a pas l’organe</w:t>
      </w:r>
      <w:r w:rsidRPr="00316AD7">
        <w:rPr>
          <w:rFonts w:ascii="Garamond" w:hAnsi="Garamond" w:cs="Courier New"/>
          <w:sz w:val="20"/>
          <w:szCs w:val="20"/>
        </w:rPr>
        <w:t xml:space="preserve"> ». </w:t>
      </w:r>
    </w:p>
    <w:p w:rsidR="004543AA" w:rsidRPr="00316AD7" w:rsidRDefault="004543AA">
      <w:pPr>
        <w:autoSpaceDE w:val="0"/>
        <w:autoSpaceDN w:val="0"/>
        <w:adjustRightInd w:val="0"/>
        <w:rPr>
          <w:rFonts w:ascii="Garamond" w:hAnsi="Garamond" w:cs="Courier New"/>
          <w:sz w:val="20"/>
          <w:szCs w:val="20"/>
        </w:rPr>
      </w:pPr>
    </w:p>
    <w:p w:rsidR="00CB7BBC"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Ceci bien sûr n’est point sans arrière</w:t>
      </w:r>
      <w:r w:rsidR="00CB7BBC">
        <w:rPr>
          <w:rFonts w:ascii="Garamond" w:hAnsi="Garamond" w:cs="Courier New"/>
          <w:sz w:val="20"/>
          <w:szCs w:val="20"/>
        </w:rPr>
        <w:t>-</w:t>
      </w:r>
      <w:r w:rsidRPr="00316AD7">
        <w:rPr>
          <w:rFonts w:ascii="Garamond" w:hAnsi="Garamond" w:cs="Courier New"/>
          <w:sz w:val="20"/>
          <w:szCs w:val="20"/>
        </w:rPr>
        <w:t>plan si nous songeons que l’organe et la fonction sont deux choses différentes et si différentes qu’on peut dire</w:t>
      </w:r>
      <w:r w:rsidR="00CB7BBC">
        <w:rPr>
          <w:rFonts w:ascii="Garamond" w:hAnsi="Garamond" w:cs="Courier New"/>
          <w:sz w:val="20"/>
          <w:szCs w:val="20"/>
        </w:rPr>
        <w:t xml:space="preserve"> - </w:t>
      </w:r>
      <w:r w:rsidRPr="00316AD7">
        <w:rPr>
          <w:rFonts w:ascii="Garamond" w:hAnsi="Garamond" w:cs="Courier New"/>
          <w:sz w:val="20"/>
          <w:szCs w:val="20"/>
        </w:rPr>
        <w:t>j’y reviens de temps en temps</w:t>
      </w:r>
      <w:r w:rsidR="00CB7BBC">
        <w:rPr>
          <w:rFonts w:ascii="Garamond" w:hAnsi="Garamond" w:cs="Courier New"/>
          <w:sz w:val="20"/>
          <w:szCs w:val="20"/>
        </w:rPr>
        <w:t xml:space="preserve"> - </w:t>
      </w:r>
      <w:r w:rsidRPr="00316AD7">
        <w:rPr>
          <w:rFonts w:ascii="Garamond" w:hAnsi="Garamond" w:cs="Courier New"/>
          <w:sz w:val="20"/>
          <w:szCs w:val="20"/>
        </w:rPr>
        <w:t xml:space="preserve">que le problème est de savoir quelle fonction il faut donner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à chaque organe. C’est là le vrai problème de l’adaptation du vivant. Plus il y a d’organes, plus il en est empêtré. </w:t>
      </w:r>
    </w:p>
    <w:p w:rsidR="00CB7BBC" w:rsidRDefault="00CB7BBC">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Mais suspendons.</w:t>
      </w:r>
    </w:p>
    <w:p w:rsidR="004543AA" w:rsidRPr="00316AD7" w:rsidRDefault="004543AA">
      <w:pPr>
        <w:autoSpaceDE w:val="0"/>
        <w:autoSpaceDN w:val="0"/>
        <w:adjustRightInd w:val="0"/>
        <w:rPr>
          <w:rFonts w:ascii="Garamond" w:hAnsi="Garamond" w:cs="Courier New"/>
          <w:sz w:val="20"/>
          <w:szCs w:val="20"/>
        </w:rPr>
      </w:pPr>
    </w:p>
    <w:p w:rsidR="00E352EE"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Il s’agit donc d’une expérience ici limitée, d’une expérience logique et après tout pourquoi pas, puisqu’un instant nous avons sauté sur l’autre plan, sur le plan des rapports du vivant à soi</w:t>
      </w:r>
      <w:r w:rsidR="00CB7BBC">
        <w:rPr>
          <w:rFonts w:ascii="Garamond" w:hAnsi="Garamond" w:cs="Courier New"/>
          <w:sz w:val="20"/>
          <w:szCs w:val="20"/>
        </w:rPr>
        <w:t>-</w:t>
      </w:r>
      <w:r w:rsidRPr="00316AD7">
        <w:rPr>
          <w:rFonts w:ascii="Garamond" w:hAnsi="Garamond" w:cs="Courier New"/>
          <w:sz w:val="20"/>
          <w:szCs w:val="20"/>
        </w:rPr>
        <w:t xml:space="preserve">même, et que nous n’abordons que par le schème de cette </w:t>
      </w:r>
      <w:r w:rsidRPr="00316AD7">
        <w:rPr>
          <w:rFonts w:ascii="Garamond" w:hAnsi="Garamond"/>
          <w:i/>
          <w:sz w:val="20"/>
          <w:szCs w:val="20"/>
        </w:rPr>
        <w:t>aventure subjective</w:t>
      </w:r>
      <w:r w:rsidRPr="00316AD7">
        <w:rPr>
          <w:rFonts w:ascii="Garamond" w:hAnsi="Garamond" w:cs="Courier New"/>
          <w:sz w:val="20"/>
          <w:szCs w:val="20"/>
        </w:rPr>
        <w:t xml:space="preserve">. Il nous faut bien rappeler ici que du point de vue </w:t>
      </w:r>
      <w:r w:rsidRPr="00316AD7">
        <w:rPr>
          <w:rFonts w:ascii="Garamond" w:hAnsi="Garamond"/>
          <w:i/>
          <w:sz w:val="20"/>
          <w:szCs w:val="20"/>
        </w:rPr>
        <w:t>du vivant</w:t>
      </w:r>
      <w:r w:rsidRPr="00316AD7">
        <w:rPr>
          <w:rFonts w:ascii="Garamond" w:hAnsi="Garamond" w:cs="Courier New"/>
          <w:sz w:val="20"/>
          <w:szCs w:val="20"/>
        </w:rPr>
        <w:t xml:space="preserve">, tout ceci après tout peut être considéré </w:t>
      </w:r>
    </w:p>
    <w:p w:rsidR="00E352EE"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comme un </w:t>
      </w:r>
      <w:r w:rsidRPr="00316AD7">
        <w:rPr>
          <w:rFonts w:ascii="Garamond" w:hAnsi="Garamond"/>
          <w:i/>
          <w:sz w:val="20"/>
          <w:szCs w:val="20"/>
        </w:rPr>
        <w:t>artefact</w:t>
      </w:r>
      <w:r w:rsidRPr="00316AD7">
        <w:rPr>
          <w:rFonts w:ascii="Garamond" w:hAnsi="Garamond" w:cs="Courier New"/>
          <w:sz w:val="20"/>
          <w:szCs w:val="20"/>
        </w:rPr>
        <w:t xml:space="preserve">, et </w:t>
      </w:r>
      <w:r w:rsidRPr="00316AD7">
        <w:rPr>
          <w:rFonts w:ascii="Garamond" w:hAnsi="Garamond"/>
          <w:i/>
          <w:sz w:val="20"/>
          <w:szCs w:val="20"/>
        </w:rPr>
        <w:t>que la logique soit le lieu de la vérité</w:t>
      </w:r>
      <w:r w:rsidRPr="00316AD7">
        <w:rPr>
          <w:rFonts w:ascii="Garamond" w:hAnsi="Garamond" w:cs="Courier New"/>
          <w:sz w:val="20"/>
          <w:szCs w:val="20"/>
        </w:rPr>
        <w:t xml:space="preserve"> n’y change rien, puisque la question, la question qu’il y a au bout,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est justement celle</w:t>
      </w:r>
      <w:r w:rsidR="00CB7BBC">
        <w:rPr>
          <w:rFonts w:ascii="Garamond" w:hAnsi="Garamond" w:cs="Courier New"/>
          <w:sz w:val="20"/>
          <w:szCs w:val="20"/>
        </w:rPr>
        <w:t>-</w:t>
      </w:r>
      <w:r w:rsidRPr="00316AD7">
        <w:rPr>
          <w:rFonts w:ascii="Garamond" w:hAnsi="Garamond" w:cs="Courier New"/>
          <w:sz w:val="20"/>
          <w:szCs w:val="20"/>
        </w:rPr>
        <w:t xml:space="preserve">ci à laquelle nous saurons donner tout son accent en son temps : </w:t>
      </w:r>
      <w:r w:rsidRPr="00316AD7">
        <w:rPr>
          <w:rFonts w:ascii="Garamond" w:hAnsi="Garamond"/>
          <w:i/>
          <w:color w:val="0000CC"/>
          <w:sz w:val="20"/>
          <w:szCs w:val="20"/>
        </w:rPr>
        <w:t>qu’est</w:t>
      </w:r>
      <w:r w:rsidR="00CB7BBC">
        <w:rPr>
          <w:rFonts w:ascii="Garamond" w:hAnsi="Garamond"/>
          <w:i/>
          <w:color w:val="0000CC"/>
          <w:sz w:val="20"/>
          <w:szCs w:val="20"/>
        </w:rPr>
        <w:t>-</w:t>
      </w:r>
      <w:r w:rsidRPr="00316AD7">
        <w:rPr>
          <w:rFonts w:ascii="Garamond" w:hAnsi="Garamond"/>
          <w:i/>
          <w:color w:val="0000CC"/>
          <w:sz w:val="20"/>
          <w:szCs w:val="20"/>
        </w:rPr>
        <w:t>ce que la vérité ?</w:t>
      </w:r>
    </w:p>
    <w:p w:rsidR="00CB7BBC" w:rsidRDefault="00CB7BBC">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Mais alors </w:t>
      </w:r>
      <w:r w:rsidRPr="00316AD7">
        <w:rPr>
          <w:rFonts w:ascii="Garamond" w:hAnsi="Garamond" w:cs="Courier New"/>
          <w:i/>
          <w:sz w:val="20"/>
          <w:szCs w:val="20"/>
        </w:rPr>
        <w:t xml:space="preserve">il nous importe de </w:t>
      </w:r>
      <w:r w:rsidRPr="00316AD7">
        <w:rPr>
          <w:rFonts w:ascii="Garamond" w:hAnsi="Garamond"/>
          <w:i/>
          <w:sz w:val="20"/>
          <w:szCs w:val="20"/>
        </w:rPr>
        <w:t>voir</w:t>
      </w:r>
      <w:r w:rsidRPr="00316AD7">
        <w:rPr>
          <w:rFonts w:ascii="Garamond" w:hAnsi="Garamond" w:cs="Courier New"/>
          <w:sz w:val="20"/>
          <w:szCs w:val="20"/>
        </w:rPr>
        <w:t xml:space="preserve"> que de ces deux</w:t>
      </w:r>
      <w:r w:rsidR="00D709D9" w:rsidRPr="00316AD7">
        <w:rPr>
          <w:rFonts w:ascii="Garamond" w:hAnsi="Garamond" w:cs="Courier New"/>
          <w:sz w:val="20"/>
          <w:szCs w:val="20"/>
        </w:rPr>
        <w:t xml:space="preserve"> lignes, </w:t>
      </w:r>
      <w:r w:rsidRPr="00316AD7">
        <w:rPr>
          <w:rFonts w:ascii="Garamond" w:hAnsi="Garamond" w:cs="Courier New"/>
          <w:sz w:val="20"/>
          <w:szCs w:val="20"/>
        </w:rPr>
        <w:t xml:space="preserve">celle que j’ai désignée comme </w:t>
      </w:r>
      <w:r w:rsidRPr="00316AD7">
        <w:rPr>
          <w:rFonts w:ascii="Garamond" w:hAnsi="Garamond" w:cs="Courier New"/>
          <w:i/>
          <w:sz w:val="20"/>
          <w:szCs w:val="20"/>
        </w:rPr>
        <w:t>la tâche, le chemin parcouru</w:t>
      </w:r>
      <w:r w:rsidRPr="00316AD7">
        <w:rPr>
          <w:rFonts w:ascii="Garamond" w:hAnsi="Garamond" w:cs="Courier New"/>
          <w:sz w:val="20"/>
          <w:szCs w:val="20"/>
        </w:rPr>
        <w:t xml:space="preserve"> par le psychanalysant en tant qu’il va du sujet naïf, qui est aussi bien le sujet aliéné, à cette réalisation du manque en tant que</w:t>
      </w:r>
      <w:r w:rsidR="00CB7BBC">
        <w:rPr>
          <w:rFonts w:ascii="Garamond" w:hAnsi="Garamond" w:cs="Courier New"/>
          <w:sz w:val="20"/>
          <w:szCs w:val="20"/>
        </w:rPr>
        <w:t>,</w:t>
      </w:r>
    </w:p>
    <w:p w:rsidR="004543AA" w:rsidRPr="00316AD7" w:rsidRDefault="007E0CC5" w:rsidP="00CB7BBC">
      <w:pPr>
        <w:autoSpaceDE w:val="0"/>
        <w:autoSpaceDN w:val="0"/>
        <w:adjustRightInd w:val="0"/>
        <w:rPr>
          <w:rFonts w:ascii="Garamond" w:hAnsi="Garamond" w:cs="Courier New"/>
          <w:sz w:val="20"/>
          <w:szCs w:val="20"/>
        </w:rPr>
      </w:pPr>
      <w:r w:rsidRPr="00316AD7">
        <w:rPr>
          <w:rFonts w:ascii="Garamond" w:hAnsi="Garamond" w:cs="Courier New"/>
          <w:sz w:val="20"/>
          <w:szCs w:val="20"/>
        </w:rPr>
        <w:t>je vous l’ai fait remarquer la dernière fois</w:t>
      </w:r>
      <w:r w:rsidR="00CB7BBC">
        <w:rPr>
          <w:rFonts w:ascii="Garamond" w:hAnsi="Garamond" w:cs="Courier New"/>
          <w:sz w:val="20"/>
          <w:szCs w:val="20"/>
        </w:rPr>
        <w:t> :</w:t>
      </w:r>
    </w:p>
    <w:p w:rsidR="004543AA" w:rsidRPr="00CB7BBC" w:rsidRDefault="007E0CC5" w:rsidP="000E111A">
      <w:pPr>
        <w:pStyle w:val="Paragraphedeliste"/>
        <w:numPr>
          <w:ilvl w:val="0"/>
          <w:numId w:val="6"/>
        </w:numPr>
        <w:autoSpaceDE w:val="0"/>
        <w:autoSpaceDN w:val="0"/>
        <w:adjustRightInd w:val="0"/>
        <w:rPr>
          <w:rFonts w:ascii="Garamond" w:hAnsi="Garamond" w:cs="Courier New"/>
          <w:sz w:val="20"/>
          <w:szCs w:val="20"/>
        </w:rPr>
      </w:pPr>
      <w:r w:rsidRPr="00CB7BBC">
        <w:rPr>
          <w:rFonts w:ascii="Garamond" w:hAnsi="Garamond" w:cs="Courier New"/>
          <w:sz w:val="20"/>
          <w:szCs w:val="20"/>
        </w:rPr>
        <w:t>il n’est pas</w:t>
      </w:r>
      <w:r w:rsidR="00D709D9" w:rsidRPr="00CB7BBC">
        <w:rPr>
          <w:rFonts w:ascii="Garamond" w:hAnsi="Garamond" w:cs="Courier New"/>
          <w:sz w:val="20"/>
          <w:szCs w:val="20"/>
        </w:rPr>
        <w:t xml:space="preserve"> </w:t>
      </w:r>
      <w:r w:rsidR="00CB7BBC" w:rsidRPr="00CB7BBC">
        <w:rPr>
          <w:rFonts w:ascii="Garamond" w:hAnsi="Garamond" w:cs="Courier New"/>
          <w:sz w:val="20"/>
          <w:szCs w:val="20"/>
        </w:rPr>
        <w:t>-</w:t>
      </w:r>
      <w:r w:rsidRPr="00CB7BBC">
        <w:rPr>
          <w:rFonts w:ascii="Garamond" w:hAnsi="Garamond" w:cs="Courier New"/>
          <w:sz w:val="20"/>
          <w:szCs w:val="20"/>
        </w:rPr>
        <w:t xml:space="preserve"> ce manque</w:t>
      </w:r>
      <w:r w:rsidR="00D709D9" w:rsidRPr="00CB7BBC">
        <w:rPr>
          <w:rFonts w:ascii="Garamond" w:hAnsi="Garamond" w:cs="Courier New"/>
          <w:sz w:val="20"/>
          <w:szCs w:val="20"/>
        </w:rPr>
        <w:t xml:space="preserve"> </w:t>
      </w:r>
      <w:r w:rsidR="00CB7BBC" w:rsidRPr="00CB7BBC">
        <w:rPr>
          <w:rFonts w:ascii="Garamond" w:hAnsi="Garamond" w:cs="Courier New"/>
          <w:sz w:val="20"/>
          <w:szCs w:val="20"/>
        </w:rPr>
        <w:t>-</w:t>
      </w:r>
      <w:r w:rsidR="00D709D9" w:rsidRPr="00CB7BBC">
        <w:rPr>
          <w:rFonts w:ascii="Garamond" w:hAnsi="Garamond" w:cs="Courier New"/>
          <w:sz w:val="20"/>
          <w:szCs w:val="20"/>
        </w:rPr>
        <w:t xml:space="preserve"> </w:t>
      </w:r>
      <w:r w:rsidRPr="00CB7BBC">
        <w:rPr>
          <w:rFonts w:ascii="Garamond" w:hAnsi="Garamond" w:cs="Courier New"/>
          <w:sz w:val="20"/>
          <w:szCs w:val="20"/>
        </w:rPr>
        <w:t>ce que nous savons être à la place du « </w:t>
      </w:r>
      <w:r w:rsidRPr="00CB7BBC">
        <w:rPr>
          <w:rFonts w:ascii="Garamond" w:hAnsi="Garamond"/>
          <w:i/>
          <w:iCs/>
          <w:sz w:val="20"/>
          <w:szCs w:val="20"/>
        </w:rPr>
        <w:t>je ne suis pas</w:t>
      </w:r>
      <w:r w:rsidRPr="00CB7BBC">
        <w:rPr>
          <w:rFonts w:ascii="Garamond" w:hAnsi="Garamond" w:cs="Courier New"/>
          <w:sz w:val="20"/>
          <w:szCs w:val="20"/>
        </w:rPr>
        <w:t> »</w:t>
      </w:r>
      <w:r w:rsidR="00CB7BBC" w:rsidRPr="00CB7BBC">
        <w:rPr>
          <w:rFonts w:ascii="Garamond" w:hAnsi="Garamond" w:cs="Courier New"/>
          <w:sz w:val="20"/>
          <w:szCs w:val="20"/>
        </w:rPr>
        <w:t>,</w:t>
      </w:r>
      <w:r w:rsidRPr="00CB7BBC">
        <w:rPr>
          <w:rFonts w:ascii="Garamond" w:hAnsi="Garamond" w:cs="Courier New"/>
          <w:sz w:val="20"/>
          <w:szCs w:val="20"/>
        </w:rPr>
        <w:t xml:space="preserve"> ce manque</w:t>
      </w:r>
      <w:r w:rsidR="00CB7BBC" w:rsidRPr="00CB7BBC">
        <w:rPr>
          <w:rFonts w:ascii="Garamond" w:hAnsi="Garamond" w:cs="Courier New"/>
          <w:sz w:val="20"/>
          <w:szCs w:val="20"/>
        </w:rPr>
        <w:t xml:space="preserve"> </w:t>
      </w:r>
      <w:r w:rsidRPr="00CB7BBC">
        <w:rPr>
          <w:rFonts w:ascii="Garamond" w:hAnsi="Garamond" w:cs="Courier New"/>
          <w:sz w:val="20"/>
          <w:szCs w:val="20"/>
        </w:rPr>
        <w:t>il était là depuis le départ,</w:t>
      </w:r>
    </w:p>
    <w:p w:rsidR="004543AA" w:rsidRPr="00CB7BBC" w:rsidRDefault="007E0CC5" w:rsidP="000E111A">
      <w:pPr>
        <w:pStyle w:val="Paragraphedeliste"/>
        <w:numPr>
          <w:ilvl w:val="0"/>
          <w:numId w:val="6"/>
        </w:numPr>
        <w:autoSpaceDE w:val="0"/>
        <w:autoSpaceDN w:val="0"/>
        <w:adjustRightInd w:val="0"/>
        <w:rPr>
          <w:rFonts w:ascii="Garamond" w:hAnsi="Garamond" w:cs="Courier New"/>
          <w:sz w:val="20"/>
          <w:szCs w:val="20"/>
        </w:rPr>
      </w:pPr>
      <w:r w:rsidRPr="00CB7BBC">
        <w:rPr>
          <w:rFonts w:ascii="Garamond" w:hAnsi="Garamond" w:cs="Courier New"/>
          <w:sz w:val="20"/>
          <w:szCs w:val="20"/>
        </w:rPr>
        <w:t>que de toujours nous savons que ce manque c’est l’essence même de ce sujet qu’on appelle « homme » quelquefois,</w:t>
      </w:r>
    </w:p>
    <w:p w:rsidR="004543AA" w:rsidRPr="00316AD7" w:rsidRDefault="007E0CC5" w:rsidP="000E111A">
      <w:pPr>
        <w:pStyle w:val="Paragraphedeliste"/>
        <w:numPr>
          <w:ilvl w:val="0"/>
          <w:numId w:val="6"/>
        </w:numPr>
        <w:autoSpaceDE w:val="0"/>
        <w:autoSpaceDN w:val="0"/>
        <w:adjustRightInd w:val="0"/>
        <w:rPr>
          <w:rFonts w:ascii="Garamond" w:hAnsi="Garamond" w:cs="Courier New"/>
          <w:sz w:val="20"/>
          <w:szCs w:val="20"/>
        </w:rPr>
      </w:pPr>
      <w:r w:rsidRPr="00316AD7">
        <w:rPr>
          <w:rFonts w:ascii="Garamond" w:hAnsi="Garamond" w:cs="Courier New"/>
          <w:sz w:val="20"/>
          <w:szCs w:val="20"/>
        </w:rPr>
        <w:t>que de l’homme c’est le désir, on l’a déjà dit, qui est l’essence et, simplement, ce manque a fait un progrès dans l’articulation, dans sa fonction d’</w:t>
      </w:r>
      <w:proofErr w:type="spellStart"/>
      <w:r w:rsidRPr="00CB7BBC">
        <w:rPr>
          <w:rFonts w:ascii="Palatino Linotype" w:hAnsi="Palatino Linotype"/>
          <w:color w:val="0000CC"/>
          <w:sz w:val="20"/>
          <w:szCs w:val="20"/>
        </w:rPr>
        <w:t>ὀ</w:t>
      </w:r>
      <w:r w:rsidRPr="00CB7BBC">
        <w:rPr>
          <w:rFonts w:ascii="Palatino Linotype" w:hAnsi="Palatino Linotype" w:cs="Garamond"/>
          <w:color w:val="0000CC"/>
          <w:sz w:val="20"/>
          <w:szCs w:val="20"/>
        </w:rPr>
        <w:t>ργ</w:t>
      </w:r>
      <w:proofErr w:type="spellEnd"/>
      <w:r w:rsidRPr="00CB7BBC">
        <w:rPr>
          <w:rFonts w:ascii="Palatino Linotype" w:hAnsi="Palatino Linotype" w:cs="Garamond"/>
          <w:color w:val="0000CC"/>
          <w:sz w:val="20"/>
          <w:szCs w:val="20"/>
        </w:rPr>
        <w:t>ανον</w:t>
      </w:r>
      <w:r w:rsidRPr="00316AD7">
        <w:rPr>
          <w:rFonts w:ascii="Garamond" w:hAnsi="Garamond" w:cs="Courier New"/>
          <w:sz w:val="20"/>
          <w:szCs w:val="20"/>
        </w:rPr>
        <w:t xml:space="preserve"> </w:t>
      </w:r>
      <w:r w:rsidRPr="00CB7BBC">
        <w:rPr>
          <w:rFonts w:ascii="Garamond" w:hAnsi="Garamond" w:cs="Courier New"/>
          <w:color w:val="C00000"/>
          <w:sz w:val="16"/>
          <w:szCs w:val="16"/>
        </w:rPr>
        <w:t>[organon]</w:t>
      </w:r>
      <w:r w:rsidRPr="00316AD7">
        <w:rPr>
          <w:rFonts w:ascii="Garamond" w:hAnsi="Garamond" w:cs="Courier New"/>
          <w:sz w:val="20"/>
          <w:szCs w:val="20"/>
        </w:rPr>
        <w:t xml:space="preserve">, progrès logique essentiellement dans cette réalisation </w:t>
      </w:r>
      <w:r w:rsidR="00CB7BBC">
        <w:rPr>
          <w:rFonts w:ascii="Garamond" w:hAnsi="Garamond" w:cs="Courier New"/>
          <w:sz w:val="20"/>
          <w:szCs w:val="20"/>
        </w:rPr>
        <w:t xml:space="preserve">                        </w:t>
      </w:r>
      <w:r w:rsidRPr="00316AD7">
        <w:rPr>
          <w:rFonts w:ascii="Garamond" w:hAnsi="Garamond" w:cs="Courier New"/>
          <w:sz w:val="20"/>
          <w:szCs w:val="20"/>
        </w:rPr>
        <w:t xml:space="preserve">comme telle du manque phallique. </w:t>
      </w:r>
    </w:p>
    <w:p w:rsidR="004543AA" w:rsidRPr="00316AD7" w:rsidRDefault="004543AA" w:rsidP="004543AA">
      <w:pPr>
        <w:autoSpaceDE w:val="0"/>
        <w:autoSpaceDN w:val="0"/>
        <w:adjustRightInd w:val="0"/>
        <w:rPr>
          <w:rFonts w:ascii="Garamond" w:hAnsi="Garamond" w:cs="Courier New"/>
          <w:sz w:val="20"/>
          <w:szCs w:val="20"/>
        </w:rPr>
      </w:pPr>
    </w:p>
    <w:p w:rsidR="007E0CC5" w:rsidRPr="00316AD7" w:rsidRDefault="007E0CC5" w:rsidP="004543AA">
      <w:pPr>
        <w:autoSpaceDE w:val="0"/>
        <w:autoSpaceDN w:val="0"/>
        <w:adjustRightInd w:val="0"/>
        <w:rPr>
          <w:rFonts w:ascii="Garamond" w:hAnsi="Garamond" w:cs="Courier New"/>
          <w:sz w:val="20"/>
          <w:szCs w:val="20"/>
        </w:rPr>
      </w:pPr>
      <w:r w:rsidRPr="00316AD7">
        <w:rPr>
          <w:rFonts w:ascii="Garamond" w:hAnsi="Garamond" w:cs="Courier New"/>
          <w:sz w:val="20"/>
          <w:szCs w:val="20"/>
        </w:rPr>
        <w:t>Mais il comporte que la perte…</w:t>
      </w:r>
    </w:p>
    <w:p w:rsidR="007E0CC5" w:rsidRPr="00316AD7" w:rsidRDefault="007E0CC5" w:rsidP="004543AA">
      <w:pPr>
        <w:autoSpaceDE w:val="0"/>
        <w:autoSpaceDN w:val="0"/>
        <w:adjustRightInd w:val="0"/>
        <w:ind w:left="708"/>
        <w:rPr>
          <w:rFonts w:ascii="Garamond" w:hAnsi="Garamond" w:cs="Courier New"/>
          <w:sz w:val="20"/>
          <w:szCs w:val="20"/>
        </w:rPr>
      </w:pPr>
      <w:r w:rsidRPr="00CB7BBC">
        <w:rPr>
          <w:rFonts w:ascii="Garamond" w:hAnsi="Garamond" w:cs="Courier New"/>
          <w:i/>
          <w:sz w:val="20"/>
          <w:szCs w:val="20"/>
        </w:rPr>
        <w:t>en tant qu’elle était là d’abord, à ce même point</w:t>
      </w:r>
      <w:r w:rsidRPr="00316AD7">
        <w:rPr>
          <w:rFonts w:ascii="Garamond" w:hAnsi="Garamond" w:cs="Courier New"/>
          <w:sz w:val="20"/>
          <w:szCs w:val="20"/>
        </w:rPr>
        <w:t>, avant que le trajet en soit parcouru et simplement pour nous qui savons</w:t>
      </w:r>
    </w:p>
    <w:p w:rsidR="008E01F9" w:rsidRDefault="007E0CC5" w:rsidP="004543AA">
      <w:pPr>
        <w:autoSpaceDE w:val="0"/>
        <w:autoSpaceDN w:val="0"/>
        <w:adjustRightInd w:val="0"/>
        <w:rPr>
          <w:rFonts w:ascii="Garamond" w:hAnsi="Garamond" w:cs="Courier New"/>
          <w:sz w:val="20"/>
          <w:szCs w:val="20"/>
        </w:rPr>
      </w:pPr>
      <w:r w:rsidRPr="00316AD7">
        <w:rPr>
          <w:rFonts w:ascii="Garamond" w:hAnsi="Garamond" w:cs="Courier New"/>
          <w:sz w:val="20"/>
          <w:szCs w:val="20"/>
        </w:rPr>
        <w:t>…</w:t>
      </w:r>
      <w:r w:rsidRPr="00316AD7">
        <w:rPr>
          <w:rFonts w:ascii="Garamond" w:hAnsi="Garamond"/>
          <w:i/>
          <w:sz w:val="20"/>
          <w:szCs w:val="20"/>
        </w:rPr>
        <w:t>la perte de l’objet qui est à l’origine du statut de l’inconscient</w:t>
      </w:r>
      <w:r w:rsidR="00CB7BBC">
        <w:rPr>
          <w:rFonts w:ascii="Garamond" w:hAnsi="Garamond" w:cs="Courier New"/>
          <w:sz w:val="20"/>
          <w:szCs w:val="20"/>
        </w:rPr>
        <w:t xml:space="preserve"> - </w:t>
      </w:r>
      <w:r w:rsidRPr="00316AD7">
        <w:rPr>
          <w:rFonts w:ascii="Garamond" w:hAnsi="Garamond" w:cs="Courier New"/>
          <w:sz w:val="20"/>
          <w:szCs w:val="20"/>
        </w:rPr>
        <w:t xml:space="preserve">et ceci a toujours été expressément formulé par </w:t>
      </w:r>
      <w:r w:rsidR="004543AA" w:rsidRPr="00316AD7">
        <w:rPr>
          <w:rFonts w:ascii="Garamond" w:hAnsi="Garamond" w:cs="Courier New"/>
          <w:sz w:val="20"/>
          <w:szCs w:val="20"/>
        </w:rPr>
        <w:t>FREUD</w:t>
      </w:r>
      <w:r w:rsidR="00CB7BBC">
        <w:rPr>
          <w:rFonts w:ascii="Garamond" w:hAnsi="Garamond" w:cs="Courier New"/>
          <w:sz w:val="20"/>
          <w:szCs w:val="20"/>
        </w:rPr>
        <w:t xml:space="preserve"> </w:t>
      </w:r>
      <w:r w:rsidR="008E01F9">
        <w:rPr>
          <w:rFonts w:ascii="Garamond" w:hAnsi="Garamond" w:cs="Courier New"/>
          <w:sz w:val="20"/>
          <w:szCs w:val="20"/>
        </w:rPr>
        <w:t>–</w:t>
      </w:r>
      <w:r w:rsidR="00CB7BBC">
        <w:rPr>
          <w:rFonts w:ascii="Garamond" w:hAnsi="Garamond" w:cs="Courier New"/>
          <w:sz w:val="20"/>
          <w:szCs w:val="20"/>
        </w:rPr>
        <w:t xml:space="preserve"> </w:t>
      </w:r>
    </w:p>
    <w:p w:rsidR="00FF4FC7" w:rsidRPr="00316AD7" w:rsidRDefault="007E0CC5" w:rsidP="004543AA">
      <w:pPr>
        <w:autoSpaceDE w:val="0"/>
        <w:autoSpaceDN w:val="0"/>
        <w:adjustRightInd w:val="0"/>
        <w:rPr>
          <w:rFonts w:ascii="Garamond" w:hAnsi="Garamond" w:cs="Courier New"/>
          <w:sz w:val="20"/>
          <w:szCs w:val="20"/>
        </w:rPr>
      </w:pPr>
      <w:r w:rsidRPr="00316AD7">
        <w:rPr>
          <w:rFonts w:ascii="Garamond" w:hAnsi="Garamond" w:cs="Courier New"/>
          <w:sz w:val="20"/>
          <w:szCs w:val="20"/>
        </w:rPr>
        <w:t>soit réalisée autre part. Elle l’est précisément</w:t>
      </w:r>
      <w:r w:rsidR="008E01F9">
        <w:rPr>
          <w:rFonts w:ascii="Garamond" w:hAnsi="Garamond" w:cs="Courier New"/>
          <w:sz w:val="20"/>
          <w:szCs w:val="20"/>
        </w:rPr>
        <w:t xml:space="preserve"> - </w:t>
      </w:r>
      <w:r w:rsidRPr="00316AD7">
        <w:rPr>
          <w:rFonts w:ascii="Garamond" w:hAnsi="Garamond" w:cs="Courier New"/>
          <w:sz w:val="20"/>
          <w:szCs w:val="20"/>
        </w:rPr>
        <w:t>c’est de là que je suis parti</w:t>
      </w:r>
      <w:r w:rsidR="008E01F9">
        <w:rPr>
          <w:rFonts w:ascii="Garamond" w:hAnsi="Garamond" w:cs="Courier New"/>
          <w:sz w:val="20"/>
          <w:szCs w:val="20"/>
        </w:rPr>
        <w:t xml:space="preserve"> - </w:t>
      </w:r>
      <w:r w:rsidRPr="00316AD7">
        <w:rPr>
          <w:rFonts w:ascii="Garamond" w:hAnsi="Garamond" w:cs="Courier New"/>
          <w:sz w:val="20"/>
          <w:szCs w:val="20"/>
        </w:rPr>
        <w:t xml:space="preserve">au niveau du </w:t>
      </w:r>
      <w:proofErr w:type="spellStart"/>
      <w:r w:rsidRPr="00316AD7">
        <w:rPr>
          <w:rFonts w:ascii="Garamond" w:hAnsi="Garamond"/>
          <w:i/>
          <w:sz w:val="20"/>
          <w:szCs w:val="20"/>
        </w:rPr>
        <w:t>désêtre</w:t>
      </w:r>
      <w:proofErr w:type="spellEnd"/>
      <w:r w:rsidRPr="00316AD7">
        <w:rPr>
          <w:rFonts w:ascii="Garamond" w:hAnsi="Garamond" w:cs="Courier New"/>
          <w:sz w:val="20"/>
          <w:szCs w:val="20"/>
        </w:rPr>
        <w:t xml:space="preserve"> du </w:t>
      </w:r>
      <w:r w:rsidRPr="00316AD7">
        <w:rPr>
          <w:rFonts w:ascii="Garamond" w:hAnsi="Garamond"/>
          <w:i/>
          <w:color w:val="0000CC"/>
          <w:sz w:val="20"/>
          <w:szCs w:val="20"/>
        </w:rPr>
        <w:t>sujet supposé savoir</w:t>
      </w:r>
      <w:r w:rsidRPr="00316AD7">
        <w:rPr>
          <w:rFonts w:ascii="Garamond" w:hAnsi="Garamond" w:cs="Courier New"/>
          <w:sz w:val="20"/>
          <w:szCs w:val="20"/>
        </w:rPr>
        <w:t>.</w:t>
      </w:r>
    </w:p>
    <w:p w:rsidR="004543AA" w:rsidRPr="00316AD7" w:rsidRDefault="004543AA" w:rsidP="004543AA">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p>
    <w:p w:rsidR="007E0CC5" w:rsidRPr="00316AD7" w:rsidRDefault="00265374" w:rsidP="008E01F9">
      <w:pPr>
        <w:autoSpaceDE w:val="0"/>
        <w:autoSpaceDN w:val="0"/>
        <w:adjustRightInd w:val="0"/>
        <w:jc w:val="center"/>
        <w:rPr>
          <w:rFonts w:ascii="Garamond" w:hAnsi="Garamond" w:cs="Courier New"/>
          <w:sz w:val="20"/>
          <w:szCs w:val="20"/>
        </w:rPr>
      </w:pPr>
      <w:r w:rsidRPr="00316AD7">
        <w:rPr>
          <w:rFonts w:ascii="Garamond" w:hAnsi="Garamond" w:cs="Courier New"/>
          <w:noProof/>
          <w:sz w:val="20"/>
          <w:szCs w:val="20"/>
          <w:lang w:eastAsia="fr-FR"/>
        </w:rPr>
        <w:drawing>
          <wp:inline distT="0" distB="0" distL="0" distR="0" wp14:anchorId="40123022" wp14:editId="14CD668A">
            <wp:extent cx="2320797" cy="1387643"/>
            <wp:effectExtent l="0" t="0" r="3810" b="3175"/>
            <wp:docPr id="22" name="Image 22" descr="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5a"/>
                    <pic:cNvPicPr>
                      <a:picLocks noChangeAspect="1" noChangeArrowheads="1"/>
                    </pic:cNvPicPr>
                  </pic:nvPicPr>
                  <pic:blipFill>
                    <a:blip r:embed="rId37" cstate="print"/>
                    <a:srcRect/>
                    <a:stretch>
                      <a:fillRect/>
                    </a:stretch>
                  </pic:blipFill>
                  <pic:spPr bwMode="auto">
                    <a:xfrm>
                      <a:off x="0" y="0"/>
                      <a:ext cx="2322074" cy="1388407"/>
                    </a:xfrm>
                    <a:prstGeom prst="rect">
                      <a:avLst/>
                    </a:prstGeom>
                    <a:noFill/>
                    <a:ln w="9525">
                      <a:noFill/>
                      <a:miter lim="800000"/>
                      <a:headEnd/>
                      <a:tailEnd/>
                    </a:ln>
                  </pic:spPr>
                </pic:pic>
              </a:graphicData>
            </a:graphic>
          </wp:inline>
        </w:drawing>
      </w:r>
    </w:p>
    <w:p w:rsidR="007E0CC5" w:rsidRPr="00316AD7" w:rsidRDefault="007E0CC5">
      <w:pPr>
        <w:autoSpaceDE w:val="0"/>
        <w:autoSpaceDN w:val="0"/>
        <w:adjustRightInd w:val="0"/>
        <w:rPr>
          <w:rFonts w:ascii="Garamond" w:hAnsi="Garamond" w:cs="Courier New"/>
          <w:sz w:val="20"/>
          <w:szCs w:val="20"/>
        </w:rPr>
      </w:pPr>
    </w:p>
    <w:p w:rsidR="008E01F9"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C’est pour autant que celui qui donne le support au transfert</w:t>
      </w:r>
      <w:r w:rsidR="008E01F9">
        <w:rPr>
          <w:rFonts w:ascii="Garamond" w:hAnsi="Garamond" w:cs="Courier New"/>
          <w:sz w:val="20"/>
          <w:szCs w:val="20"/>
        </w:rPr>
        <w:t xml:space="preserve"> - </w:t>
      </w:r>
      <w:r w:rsidRPr="00316AD7">
        <w:rPr>
          <w:rFonts w:ascii="Garamond" w:hAnsi="Garamond" w:cs="Courier New"/>
          <w:sz w:val="20"/>
          <w:szCs w:val="20"/>
        </w:rPr>
        <w:t>qui est là sous la ligne noire</w:t>
      </w:r>
      <w:r w:rsidR="008E01F9">
        <w:rPr>
          <w:rFonts w:ascii="Garamond" w:hAnsi="Garamond" w:cs="Courier New"/>
          <w:sz w:val="20"/>
          <w:szCs w:val="20"/>
        </w:rPr>
        <w:t xml:space="preserve"> </w:t>
      </w:r>
      <w:r w:rsidR="00216EEA">
        <w:rPr>
          <w:rFonts w:ascii="Garamond" w:hAnsi="Garamond" w:cs="Courier New"/>
          <w:sz w:val="20"/>
          <w:szCs w:val="20"/>
        </w:rPr>
        <w:t>-</w:t>
      </w:r>
      <w:r w:rsidR="008E01F9">
        <w:rPr>
          <w:rFonts w:ascii="Garamond" w:hAnsi="Garamond" w:cs="Courier New"/>
          <w:sz w:val="20"/>
          <w:szCs w:val="20"/>
        </w:rPr>
        <w:t xml:space="preserve"> </w:t>
      </w:r>
      <w:r w:rsidRPr="00316AD7">
        <w:rPr>
          <w:rFonts w:ascii="Garamond" w:hAnsi="Garamond" w:cs="Courier New"/>
          <w:sz w:val="20"/>
          <w:szCs w:val="20"/>
        </w:rPr>
        <w:t>qui</w:t>
      </w:r>
      <w:r w:rsidR="008E01F9">
        <w:rPr>
          <w:rFonts w:ascii="Garamond" w:hAnsi="Garamond" w:cs="Courier New"/>
          <w:sz w:val="20"/>
          <w:szCs w:val="20"/>
        </w:rPr>
        <w:t xml:space="preserve">, </w:t>
      </w:r>
      <w:r w:rsidRPr="00316AD7">
        <w:rPr>
          <w:rFonts w:ascii="Garamond" w:hAnsi="Garamond" w:cs="Courier New"/>
          <w:sz w:val="20"/>
          <w:szCs w:val="20"/>
        </w:rPr>
        <w:t xml:space="preserve"> lui</w:t>
      </w:r>
      <w:r w:rsidR="008E01F9">
        <w:rPr>
          <w:rFonts w:ascii="Garamond" w:hAnsi="Garamond" w:cs="Courier New"/>
          <w:sz w:val="20"/>
          <w:szCs w:val="20"/>
        </w:rPr>
        <w:t>,</w:t>
      </w:r>
      <w:r w:rsidRPr="00316AD7">
        <w:rPr>
          <w:rFonts w:ascii="Garamond" w:hAnsi="Garamond" w:cs="Courier New"/>
          <w:sz w:val="20"/>
          <w:szCs w:val="20"/>
        </w:rPr>
        <w:t xml:space="preserve"> sait d’où il part, </w:t>
      </w:r>
    </w:p>
    <w:p w:rsidR="008E01F9"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non pas qu’il y soit</w:t>
      </w:r>
      <w:r w:rsidR="008E01F9">
        <w:rPr>
          <w:rFonts w:ascii="Garamond" w:hAnsi="Garamond" w:cs="Courier New"/>
          <w:sz w:val="20"/>
          <w:szCs w:val="20"/>
        </w:rPr>
        <w:t xml:space="preserve"> - </w:t>
      </w:r>
      <w:r w:rsidRPr="00316AD7">
        <w:rPr>
          <w:rFonts w:ascii="Garamond" w:hAnsi="Garamond" w:cs="Courier New"/>
          <w:sz w:val="20"/>
          <w:szCs w:val="20"/>
        </w:rPr>
        <w:t xml:space="preserve">il ne sait que trop bien qu’il n’y est pas, qu’il n’est pas le </w:t>
      </w:r>
      <w:r w:rsidR="004543AA" w:rsidRPr="00316AD7">
        <w:rPr>
          <w:rFonts w:ascii="Garamond" w:hAnsi="Garamond"/>
          <w:i/>
          <w:color w:val="0000CC"/>
          <w:sz w:val="20"/>
          <w:szCs w:val="20"/>
        </w:rPr>
        <w:t>sujet supposé savoir</w:t>
      </w:r>
      <w:r w:rsidR="008E01F9">
        <w:rPr>
          <w:rFonts w:ascii="Garamond" w:hAnsi="Garamond"/>
          <w:i/>
          <w:color w:val="0000CC"/>
          <w:sz w:val="20"/>
          <w:szCs w:val="20"/>
        </w:rPr>
        <w:t xml:space="preserve"> - </w:t>
      </w:r>
      <w:r w:rsidRPr="00316AD7">
        <w:rPr>
          <w:rFonts w:ascii="Garamond" w:hAnsi="Garamond" w:cs="Courier New"/>
          <w:sz w:val="20"/>
          <w:szCs w:val="20"/>
        </w:rPr>
        <w:t xml:space="preserve">mais qu’il est rejoint par </w:t>
      </w:r>
    </w:p>
    <w:p w:rsidR="008E01F9" w:rsidRDefault="007E0CC5">
      <w:pPr>
        <w:autoSpaceDE w:val="0"/>
        <w:autoSpaceDN w:val="0"/>
        <w:adjustRightInd w:val="0"/>
        <w:rPr>
          <w:rFonts w:ascii="Garamond" w:hAnsi="Garamond" w:cs="Courier New"/>
          <w:sz w:val="20"/>
          <w:szCs w:val="20"/>
        </w:rPr>
      </w:pPr>
      <w:r w:rsidRPr="00316AD7">
        <w:rPr>
          <w:rFonts w:ascii="Garamond" w:hAnsi="Garamond"/>
          <w:i/>
          <w:color w:val="0000CC"/>
          <w:sz w:val="20"/>
          <w:szCs w:val="20"/>
        </w:rPr>
        <w:t xml:space="preserve">le </w:t>
      </w:r>
      <w:proofErr w:type="spellStart"/>
      <w:r w:rsidRPr="00316AD7">
        <w:rPr>
          <w:rFonts w:ascii="Garamond" w:hAnsi="Garamond"/>
          <w:i/>
          <w:color w:val="0000CC"/>
          <w:sz w:val="20"/>
          <w:szCs w:val="20"/>
        </w:rPr>
        <w:t>désêtre</w:t>
      </w:r>
      <w:proofErr w:type="spellEnd"/>
      <w:r w:rsidRPr="00316AD7">
        <w:rPr>
          <w:rFonts w:ascii="Garamond" w:hAnsi="Garamond"/>
          <w:i/>
          <w:color w:val="0000CC"/>
          <w:sz w:val="20"/>
          <w:szCs w:val="20"/>
        </w:rPr>
        <w:t xml:space="preserve"> que subit le</w:t>
      </w:r>
      <w:r w:rsidRPr="00316AD7">
        <w:rPr>
          <w:rFonts w:ascii="Garamond" w:hAnsi="Garamond"/>
          <w:color w:val="0000CC"/>
          <w:sz w:val="20"/>
          <w:szCs w:val="20"/>
        </w:rPr>
        <w:t xml:space="preserve"> </w:t>
      </w:r>
      <w:r w:rsidR="004543AA" w:rsidRPr="00316AD7">
        <w:rPr>
          <w:rFonts w:ascii="Garamond" w:hAnsi="Garamond"/>
          <w:i/>
          <w:color w:val="0000CC"/>
          <w:sz w:val="20"/>
          <w:szCs w:val="20"/>
        </w:rPr>
        <w:t>sujet supposé savoir</w:t>
      </w:r>
      <w:r w:rsidRPr="00316AD7">
        <w:rPr>
          <w:rFonts w:ascii="Garamond" w:hAnsi="Garamond" w:cs="Courier New"/>
          <w:sz w:val="20"/>
          <w:szCs w:val="20"/>
        </w:rPr>
        <w:t xml:space="preserve">, qu’à la fin c’est lui, l’analyste, qui donne corps à ce que ce sujet devient,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sous la forme de </w:t>
      </w:r>
      <w:r w:rsidRPr="00316AD7">
        <w:rPr>
          <w:rFonts w:ascii="Garamond" w:hAnsi="Garamond"/>
          <w:i/>
          <w:color w:val="0000CC"/>
          <w:sz w:val="20"/>
          <w:szCs w:val="20"/>
        </w:rPr>
        <w:t>l’objet petit</w:t>
      </w:r>
      <w:r w:rsidR="004543AA" w:rsidRPr="00316AD7">
        <w:rPr>
          <w:rFonts w:ascii="Garamond" w:hAnsi="Garamond"/>
          <w:i/>
          <w:color w:val="0000CC"/>
          <w:sz w:val="20"/>
          <w:szCs w:val="20"/>
        </w:rPr>
        <w:t>(</w:t>
      </w:r>
      <w:r w:rsidRPr="00316AD7">
        <w:rPr>
          <w:rFonts w:ascii="Garamond" w:hAnsi="Garamond"/>
          <w:i/>
          <w:iCs/>
          <w:color w:val="0000CC"/>
          <w:sz w:val="20"/>
          <w:szCs w:val="20"/>
        </w:rPr>
        <w:t>a</w:t>
      </w:r>
      <w:r w:rsidR="004543AA" w:rsidRPr="00316AD7">
        <w:rPr>
          <w:rFonts w:ascii="Garamond" w:hAnsi="Garamond"/>
          <w:i/>
          <w:iCs/>
          <w:color w:val="0000CC"/>
          <w:sz w:val="20"/>
          <w:szCs w:val="20"/>
        </w:rPr>
        <w:t>)</w:t>
      </w:r>
      <w:r w:rsidRPr="00316AD7">
        <w:rPr>
          <w:rFonts w:ascii="Garamond" w:hAnsi="Garamond" w:cs="Courier New"/>
          <w:sz w:val="20"/>
          <w:szCs w:val="20"/>
        </w:rPr>
        <w:t>.</w:t>
      </w:r>
    </w:p>
    <w:p w:rsidR="004543AA" w:rsidRPr="00316AD7" w:rsidRDefault="004543AA">
      <w:pPr>
        <w:autoSpaceDE w:val="0"/>
        <w:autoSpaceDN w:val="0"/>
        <w:adjustRightInd w:val="0"/>
        <w:rPr>
          <w:rFonts w:ascii="Garamond" w:hAnsi="Garamond" w:cs="Courier New"/>
          <w:sz w:val="20"/>
          <w:szCs w:val="20"/>
        </w:rPr>
      </w:pPr>
    </w:p>
    <w:p w:rsidR="008E01F9"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Ainsi, comme il est à attendre, </w:t>
      </w:r>
      <w:r w:rsidR="008E01F9">
        <w:rPr>
          <w:rFonts w:ascii="Garamond" w:hAnsi="Garamond" w:cs="Courier New"/>
          <w:sz w:val="20"/>
          <w:szCs w:val="20"/>
        </w:rPr>
        <w:t>comme</w:t>
      </w:r>
      <w:r w:rsidR="00216EEA">
        <w:rPr>
          <w:rFonts w:ascii="Garamond" w:hAnsi="Garamond" w:cs="Courier New"/>
          <w:sz w:val="20"/>
          <w:szCs w:val="20"/>
        </w:rPr>
        <w:t xml:space="preserve"> </w:t>
      </w:r>
      <w:r w:rsidRPr="00316AD7">
        <w:rPr>
          <w:rFonts w:ascii="Garamond" w:hAnsi="Garamond" w:cs="Courier New"/>
          <w:sz w:val="20"/>
          <w:szCs w:val="20"/>
        </w:rPr>
        <w:t>il est conforme à toute notion de structure</w:t>
      </w:r>
      <w:r w:rsidR="008E01F9">
        <w:rPr>
          <w:rFonts w:ascii="Garamond" w:hAnsi="Garamond" w:cs="Courier New"/>
          <w:sz w:val="20"/>
          <w:szCs w:val="20"/>
        </w:rPr>
        <w:t> :</w:t>
      </w:r>
      <w:r w:rsidRPr="00316AD7">
        <w:rPr>
          <w:rFonts w:ascii="Garamond" w:hAnsi="Garamond" w:cs="Courier New"/>
          <w:sz w:val="20"/>
          <w:szCs w:val="20"/>
        </w:rPr>
        <w:t xml:space="preserve"> la fonction de l’aliénation qui était au départ et qui faisait que nous ne partions que du sommet </w:t>
      </w:r>
      <w:r w:rsidR="008E01F9">
        <w:rPr>
          <w:rFonts w:ascii="Garamond" w:hAnsi="Garamond" w:cs="Courier New"/>
          <w:sz w:val="20"/>
          <w:szCs w:val="20"/>
        </w:rPr>
        <w:t>-</w:t>
      </w:r>
      <w:r w:rsidR="00FF4FC7" w:rsidRPr="00316AD7">
        <w:rPr>
          <w:rFonts w:ascii="Garamond" w:hAnsi="Garamond" w:cs="Courier New"/>
          <w:sz w:val="20"/>
          <w:szCs w:val="20"/>
        </w:rPr>
        <w:t xml:space="preserve"> </w:t>
      </w:r>
      <w:r w:rsidRPr="00316AD7">
        <w:rPr>
          <w:rFonts w:ascii="Garamond" w:hAnsi="Garamond" w:cs="Courier New"/>
          <w:sz w:val="20"/>
          <w:szCs w:val="20"/>
        </w:rPr>
        <w:t>en haut à gauche</w:t>
      </w:r>
      <w:r w:rsidR="00FF4FC7" w:rsidRPr="00316AD7">
        <w:rPr>
          <w:rFonts w:ascii="Garamond" w:hAnsi="Garamond" w:cs="Courier New"/>
          <w:sz w:val="20"/>
          <w:szCs w:val="20"/>
        </w:rPr>
        <w:t xml:space="preserve"> </w:t>
      </w:r>
      <w:r w:rsidR="008E01F9">
        <w:rPr>
          <w:rFonts w:ascii="Garamond" w:hAnsi="Garamond" w:cs="Courier New"/>
          <w:sz w:val="20"/>
          <w:szCs w:val="20"/>
        </w:rPr>
        <w:t>-</w:t>
      </w:r>
      <w:r w:rsidRPr="00316AD7">
        <w:rPr>
          <w:rFonts w:ascii="Garamond" w:hAnsi="Garamond" w:cs="Courier New"/>
          <w:sz w:val="20"/>
          <w:szCs w:val="20"/>
        </w:rPr>
        <w:t xml:space="preserve"> d’un sujet aliéné, se retrouve à la fin égale </w:t>
      </w:r>
    </w:p>
    <w:p w:rsidR="008E01F9"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à elle</w:t>
      </w:r>
      <w:r w:rsidR="008E01F9">
        <w:rPr>
          <w:rFonts w:ascii="Garamond" w:hAnsi="Garamond" w:cs="Courier New"/>
          <w:sz w:val="20"/>
          <w:szCs w:val="20"/>
        </w:rPr>
        <w:t>-</w:t>
      </w:r>
      <w:r w:rsidRPr="00316AD7">
        <w:rPr>
          <w:rFonts w:ascii="Garamond" w:hAnsi="Garamond" w:cs="Courier New"/>
          <w:sz w:val="20"/>
          <w:szCs w:val="20"/>
        </w:rPr>
        <w:t xml:space="preserve">même, si je puis dire, en ce sens que le sujet qui s’est réalisé dans </w:t>
      </w:r>
      <w:r w:rsidRPr="00316AD7">
        <w:rPr>
          <w:rFonts w:ascii="Garamond" w:hAnsi="Garamond"/>
          <w:i/>
          <w:sz w:val="20"/>
          <w:szCs w:val="20"/>
        </w:rPr>
        <w:t>sa castration</w:t>
      </w:r>
      <w:r w:rsidRPr="00316AD7">
        <w:rPr>
          <w:rFonts w:ascii="Garamond" w:hAnsi="Garamond" w:cs="Courier New"/>
          <w:sz w:val="20"/>
          <w:szCs w:val="20"/>
        </w:rPr>
        <w:t xml:space="preserve"> par la voie d’une opération logique, </w:t>
      </w:r>
    </w:p>
    <w:p w:rsidR="008E01F9" w:rsidRDefault="007E0CC5">
      <w:pPr>
        <w:autoSpaceDE w:val="0"/>
        <w:autoSpaceDN w:val="0"/>
        <w:adjustRightInd w:val="0"/>
        <w:rPr>
          <w:rFonts w:ascii="Garamond" w:hAnsi="Garamond"/>
          <w:i/>
          <w:color w:val="0000CC"/>
          <w:sz w:val="20"/>
          <w:szCs w:val="20"/>
        </w:rPr>
      </w:pPr>
      <w:r w:rsidRPr="00316AD7">
        <w:rPr>
          <w:rFonts w:ascii="Garamond" w:hAnsi="Garamond" w:cs="Courier New"/>
          <w:sz w:val="20"/>
          <w:szCs w:val="20"/>
        </w:rPr>
        <w:t>voit aliéner, remettre à l’autre, se décharger si je puis dire</w:t>
      </w:r>
      <w:r w:rsidR="008E01F9">
        <w:rPr>
          <w:rFonts w:ascii="Garamond" w:hAnsi="Garamond" w:cs="Courier New"/>
          <w:sz w:val="20"/>
          <w:szCs w:val="20"/>
        </w:rPr>
        <w:t xml:space="preserve"> - </w:t>
      </w:r>
      <w:r w:rsidRPr="00316AD7">
        <w:rPr>
          <w:rFonts w:ascii="Garamond" w:hAnsi="Garamond" w:cs="Courier New"/>
          <w:sz w:val="20"/>
          <w:szCs w:val="20"/>
        </w:rPr>
        <w:t>et c’est là la fonction de l’analyste</w:t>
      </w:r>
      <w:r w:rsidR="008E01F9">
        <w:rPr>
          <w:rFonts w:ascii="Garamond" w:hAnsi="Garamond" w:cs="Courier New"/>
          <w:sz w:val="20"/>
          <w:szCs w:val="20"/>
        </w:rPr>
        <w:t xml:space="preserve"> - </w:t>
      </w:r>
      <w:r w:rsidRPr="00316AD7">
        <w:rPr>
          <w:rFonts w:ascii="Garamond" w:hAnsi="Garamond" w:cs="Courier New"/>
          <w:sz w:val="20"/>
          <w:szCs w:val="20"/>
        </w:rPr>
        <w:t xml:space="preserve">de </w:t>
      </w:r>
      <w:r w:rsidRPr="00316AD7">
        <w:rPr>
          <w:rFonts w:ascii="Garamond" w:hAnsi="Garamond"/>
          <w:i/>
          <w:color w:val="0000CC"/>
          <w:sz w:val="20"/>
          <w:szCs w:val="20"/>
        </w:rPr>
        <w:t xml:space="preserve">cet objet perdu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i/>
          <w:color w:val="0000CC"/>
          <w:sz w:val="20"/>
          <w:szCs w:val="20"/>
        </w:rPr>
        <w:t>d’où</w:t>
      </w:r>
      <w:r w:rsidRPr="00316AD7">
        <w:rPr>
          <w:rFonts w:ascii="Garamond" w:hAnsi="Garamond" w:cs="Courier New"/>
          <w:sz w:val="20"/>
          <w:szCs w:val="20"/>
        </w:rPr>
        <w:t xml:space="preserve"> dans la genèse nous pouvons concevoir que </w:t>
      </w:r>
      <w:r w:rsidRPr="00316AD7">
        <w:rPr>
          <w:rFonts w:ascii="Garamond" w:hAnsi="Garamond"/>
          <w:i/>
          <w:color w:val="0000CC"/>
          <w:sz w:val="20"/>
          <w:szCs w:val="20"/>
        </w:rPr>
        <w:t>s’origine toute la structure</w:t>
      </w:r>
      <w:r w:rsidR="008E01F9">
        <w:rPr>
          <w:rFonts w:ascii="Garamond" w:hAnsi="Garamond" w:cs="Courier New"/>
          <w:sz w:val="20"/>
          <w:szCs w:val="20"/>
        </w:rPr>
        <w:t xml:space="preserve">. </w:t>
      </w:r>
      <w:r w:rsidRPr="008E01F9">
        <w:rPr>
          <w:rFonts w:ascii="Garamond" w:hAnsi="Garamond" w:cs="Courier New"/>
          <w:i/>
          <w:sz w:val="20"/>
          <w:szCs w:val="20"/>
        </w:rPr>
        <w:t>D’où distinction : l’</w:t>
      </w:r>
      <w:r w:rsidRPr="008E01F9">
        <w:rPr>
          <w:rFonts w:ascii="Garamond" w:hAnsi="Garamond"/>
          <w:i/>
          <w:sz w:val="20"/>
          <w:szCs w:val="20"/>
        </w:rPr>
        <w:t>aliénation</w:t>
      </w:r>
      <w:r w:rsidRPr="008E01F9">
        <w:rPr>
          <w:rFonts w:ascii="Garamond" w:hAnsi="Garamond" w:cs="Courier New"/>
          <w:i/>
          <w:sz w:val="20"/>
          <w:szCs w:val="20"/>
        </w:rPr>
        <w:t xml:space="preserve"> du </w:t>
      </w:r>
      <w:r w:rsidRPr="008E01F9">
        <w:rPr>
          <w:rFonts w:ascii="Garamond" w:hAnsi="Garamond"/>
          <w:i/>
          <w:color w:val="0000CC"/>
          <w:sz w:val="20"/>
          <w:szCs w:val="20"/>
        </w:rPr>
        <w:t>petit</w:t>
      </w:r>
      <w:r w:rsidR="004543AA" w:rsidRPr="008E01F9">
        <w:rPr>
          <w:rFonts w:ascii="Garamond" w:hAnsi="Garamond"/>
          <w:i/>
          <w:color w:val="0000CC"/>
          <w:sz w:val="20"/>
          <w:szCs w:val="20"/>
        </w:rPr>
        <w:t>(</w:t>
      </w:r>
      <w:r w:rsidRPr="008E01F9">
        <w:rPr>
          <w:rFonts w:ascii="Garamond" w:hAnsi="Garamond"/>
          <w:i/>
          <w:iCs/>
          <w:color w:val="0000CC"/>
          <w:sz w:val="20"/>
          <w:szCs w:val="20"/>
        </w:rPr>
        <w:t>a</w:t>
      </w:r>
      <w:r w:rsidR="004543AA" w:rsidRPr="008E01F9">
        <w:rPr>
          <w:rFonts w:ascii="Garamond" w:hAnsi="Garamond"/>
          <w:i/>
          <w:iCs/>
          <w:color w:val="0000CC"/>
          <w:sz w:val="20"/>
          <w:szCs w:val="20"/>
        </w:rPr>
        <w:t>)</w:t>
      </w:r>
      <w:r w:rsidRPr="008E01F9">
        <w:rPr>
          <w:rFonts w:ascii="Garamond" w:hAnsi="Garamond" w:cs="Courier New"/>
          <w:i/>
          <w:iCs/>
          <w:sz w:val="20"/>
          <w:szCs w:val="20"/>
        </w:rPr>
        <w:t xml:space="preserve"> </w:t>
      </w:r>
      <w:r w:rsidRPr="008E01F9">
        <w:rPr>
          <w:rFonts w:ascii="Garamond" w:hAnsi="Garamond" w:cs="Courier New"/>
          <w:i/>
          <w:sz w:val="20"/>
          <w:szCs w:val="20"/>
        </w:rPr>
        <w:t>quand il vient ici</w:t>
      </w:r>
      <w:r w:rsidRPr="00316AD7">
        <w:rPr>
          <w:rFonts w:ascii="Garamond" w:hAnsi="Garamond" w:cs="Courier New"/>
          <w:sz w:val="20"/>
          <w:szCs w:val="20"/>
        </w:rPr>
        <w:t xml:space="preserve">, se sépare du moins phi </w:t>
      </w:r>
      <w:r w:rsidRPr="00316AD7">
        <w:rPr>
          <w:rFonts w:ascii="Garamond" w:eastAsia="MS Mincho" w:hAnsi="Garamond" w:cs="Courier New"/>
          <w:sz w:val="20"/>
          <w:szCs w:val="20"/>
        </w:rPr>
        <w:t>(</w:t>
      </w:r>
      <w:r w:rsidR="00DA3A69" w:rsidRPr="00316AD7">
        <w:rPr>
          <w:rFonts w:ascii="Garamond" w:hAnsi="Garamond" w:cs="Courier New"/>
          <w:sz w:val="20"/>
          <w:szCs w:val="20"/>
        </w:rPr>
        <w:t>–</w:t>
      </w:r>
      <w:r w:rsidR="008E01F9">
        <w:rPr>
          <w:rFonts w:ascii="Palatino Linotype" w:hAnsi="Palatino Linotype"/>
          <w:color w:val="0000CC"/>
          <w:sz w:val="20"/>
          <w:szCs w:val="20"/>
        </w:rPr>
        <w:t>ϕ</w:t>
      </w:r>
      <w:r w:rsidRPr="00316AD7">
        <w:rPr>
          <w:rFonts w:ascii="Garamond" w:eastAsia="MS Mincho" w:hAnsi="Garamond" w:cs="Courier New"/>
          <w:sz w:val="20"/>
          <w:szCs w:val="20"/>
        </w:rPr>
        <w:t>)</w:t>
      </w:r>
      <w:r w:rsidRPr="00316AD7">
        <w:rPr>
          <w:rFonts w:ascii="Garamond" w:hAnsi="Garamond" w:cs="Courier New"/>
          <w:sz w:val="20"/>
          <w:szCs w:val="20"/>
        </w:rPr>
        <w:t xml:space="preserve"> qui à la fin de l’analyse, idéalement, est la réalisation du sujet. Voici le processus dont il s’agit. </w:t>
      </w:r>
    </w:p>
    <w:p w:rsidR="004543AA" w:rsidRPr="00316AD7" w:rsidRDefault="004543AA">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y a un deuxième temps dans cette énonciation qu’aujourd'hui je poursuis devant vous. J’y ouvre une parenthèse pour loger ce devant quoi tout à l’heure je me suis arrêté. Ce que j’aurais pu en faire </w:t>
      </w:r>
      <w:r w:rsidR="008E01F9">
        <w:rPr>
          <w:rFonts w:ascii="Garamond" w:hAnsi="Garamond" w:cs="Courier New"/>
          <w:sz w:val="20"/>
          <w:szCs w:val="20"/>
        </w:rPr>
        <w:t>-</w:t>
      </w:r>
      <w:r w:rsidRPr="00316AD7">
        <w:rPr>
          <w:rFonts w:ascii="Garamond" w:hAnsi="Garamond" w:cs="Courier New"/>
          <w:sz w:val="20"/>
          <w:szCs w:val="20"/>
        </w:rPr>
        <w:t xml:space="preserve"> une introduction </w:t>
      </w:r>
      <w:r w:rsidR="008E01F9">
        <w:rPr>
          <w:rFonts w:ascii="Garamond" w:hAnsi="Garamond" w:cs="Courier New"/>
          <w:sz w:val="20"/>
          <w:szCs w:val="20"/>
        </w:rPr>
        <w:t xml:space="preserve">- </w:t>
      </w:r>
      <w:r w:rsidRPr="00316AD7">
        <w:rPr>
          <w:rFonts w:ascii="Garamond" w:hAnsi="Garamond" w:cs="Courier New"/>
          <w:sz w:val="20"/>
          <w:szCs w:val="20"/>
        </w:rPr>
        <w:t>j’en ferai maintenant un rappel, c’est celui</w:t>
      </w:r>
      <w:r w:rsidR="008E01F9">
        <w:rPr>
          <w:rFonts w:ascii="Garamond" w:hAnsi="Garamond" w:cs="Courier New"/>
          <w:sz w:val="20"/>
          <w:szCs w:val="20"/>
        </w:rPr>
        <w:t>-</w:t>
      </w:r>
      <w:r w:rsidRPr="00316AD7">
        <w:rPr>
          <w:rFonts w:ascii="Garamond" w:hAnsi="Garamond" w:cs="Courier New"/>
          <w:sz w:val="20"/>
          <w:szCs w:val="20"/>
        </w:rPr>
        <w:t>ci : ce n’est pas hasard…</w:t>
      </w:r>
    </w:p>
    <w:p w:rsidR="007E0CC5" w:rsidRPr="008E01F9" w:rsidRDefault="007E0CC5">
      <w:pPr>
        <w:autoSpaceDE w:val="0"/>
        <w:autoSpaceDN w:val="0"/>
        <w:adjustRightInd w:val="0"/>
        <w:ind w:left="708"/>
        <w:rPr>
          <w:rFonts w:ascii="Garamond" w:hAnsi="Garamond" w:cs="Courier New"/>
          <w:i/>
          <w:sz w:val="20"/>
          <w:szCs w:val="20"/>
        </w:rPr>
      </w:pPr>
      <w:r w:rsidRPr="008E01F9">
        <w:rPr>
          <w:rFonts w:ascii="Garamond" w:hAnsi="Garamond" w:cs="Courier New"/>
          <w:i/>
          <w:sz w:val="20"/>
          <w:szCs w:val="20"/>
        </w:rPr>
        <w:t>jeu scolaire, idée de prendre un point familier</w:t>
      </w:r>
      <w:r w:rsidR="008E01F9" w:rsidRPr="008E01F9">
        <w:rPr>
          <w:rFonts w:ascii="Garamond" w:hAnsi="Garamond" w:cs="Courier New"/>
          <w:i/>
          <w:sz w:val="20"/>
          <w:szCs w:val="20"/>
        </w:rPr>
        <w:t xml:space="preserve"> </w:t>
      </w:r>
      <w:r w:rsidRPr="008E01F9">
        <w:rPr>
          <w:rFonts w:ascii="Garamond" w:hAnsi="Garamond" w:cs="Courier New"/>
          <w:i/>
          <w:sz w:val="20"/>
          <w:szCs w:val="20"/>
        </w:rPr>
        <w:t xml:space="preserve">à ce dont on nous a </w:t>
      </w:r>
      <w:proofErr w:type="gramStart"/>
      <w:r w:rsidRPr="008E01F9">
        <w:rPr>
          <w:rFonts w:ascii="Garamond" w:hAnsi="Garamond" w:cs="Courier New"/>
          <w:i/>
          <w:sz w:val="20"/>
          <w:szCs w:val="20"/>
        </w:rPr>
        <w:t>chatouillé</w:t>
      </w:r>
      <w:proofErr w:type="gramEnd"/>
      <w:r w:rsidRPr="008E01F9">
        <w:rPr>
          <w:rFonts w:ascii="Garamond" w:hAnsi="Garamond" w:cs="Courier New"/>
          <w:i/>
          <w:sz w:val="20"/>
          <w:szCs w:val="20"/>
        </w:rPr>
        <w:t xml:space="preserve"> la cervelle </w:t>
      </w:r>
      <w:r w:rsidR="008E01F9" w:rsidRPr="008E01F9">
        <w:rPr>
          <w:rFonts w:ascii="Garamond" w:hAnsi="Garamond" w:cs="Courier New"/>
          <w:i/>
          <w:sz w:val="20"/>
          <w:szCs w:val="20"/>
        </w:rPr>
        <w:t>aux</w:t>
      </w:r>
      <w:r w:rsidRPr="008E01F9">
        <w:rPr>
          <w:rFonts w:ascii="Garamond" w:hAnsi="Garamond" w:cs="Courier New"/>
          <w:i/>
          <w:sz w:val="20"/>
          <w:szCs w:val="20"/>
        </w:rPr>
        <w:t xml:space="preserve"> fin</w:t>
      </w:r>
      <w:r w:rsidR="008E01F9" w:rsidRPr="008E01F9">
        <w:rPr>
          <w:rFonts w:ascii="Garamond" w:hAnsi="Garamond" w:cs="Courier New"/>
          <w:i/>
          <w:sz w:val="20"/>
          <w:szCs w:val="20"/>
        </w:rPr>
        <w:t>s</w:t>
      </w:r>
      <w:r w:rsidRPr="008E01F9">
        <w:rPr>
          <w:rFonts w:ascii="Garamond" w:hAnsi="Garamond" w:cs="Courier New"/>
          <w:i/>
          <w:sz w:val="20"/>
          <w:szCs w:val="20"/>
        </w:rPr>
        <w:t xml:space="preserve"> d’enseignement secondaire</w:t>
      </w:r>
    </w:p>
    <w:p w:rsidR="008E01F9"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…que je me réfère au </w:t>
      </w:r>
      <w:r w:rsidRPr="00316AD7">
        <w:rPr>
          <w:rFonts w:ascii="Garamond" w:hAnsi="Garamond"/>
          <w:i/>
          <w:iCs/>
          <w:sz w:val="20"/>
          <w:szCs w:val="20"/>
        </w:rPr>
        <w:t>cogito</w:t>
      </w:r>
      <w:r w:rsidRPr="00316AD7">
        <w:rPr>
          <w:rFonts w:ascii="Garamond" w:hAnsi="Garamond" w:cs="Courier New"/>
          <w:i/>
          <w:iCs/>
          <w:sz w:val="20"/>
          <w:szCs w:val="20"/>
        </w:rPr>
        <w:t xml:space="preserve"> </w:t>
      </w:r>
      <w:r w:rsidRPr="00316AD7">
        <w:rPr>
          <w:rFonts w:ascii="Garamond" w:hAnsi="Garamond" w:cs="Courier New"/>
          <w:sz w:val="20"/>
          <w:szCs w:val="20"/>
        </w:rPr>
        <w:t>de DESCARTES, c’est qu’il</w:t>
      </w:r>
      <w:r w:rsidR="008E01F9">
        <w:rPr>
          <w:rFonts w:ascii="Garamond" w:hAnsi="Garamond" w:cs="Courier New"/>
          <w:sz w:val="20"/>
          <w:szCs w:val="20"/>
        </w:rPr>
        <w:t xml:space="preserve"> </w:t>
      </w:r>
      <w:r w:rsidRPr="00316AD7">
        <w:rPr>
          <w:rFonts w:ascii="Garamond" w:hAnsi="Garamond" w:cs="Courier New"/>
          <w:sz w:val="20"/>
          <w:szCs w:val="20"/>
        </w:rPr>
        <w:t xml:space="preserve">comporte en lui cet élément particulièrement favorable à y reloger </w:t>
      </w:r>
    </w:p>
    <w:p w:rsidR="008E01F9"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le détour freudien </w:t>
      </w:r>
      <w:r w:rsidR="008E01F9">
        <w:rPr>
          <w:rFonts w:ascii="Garamond" w:hAnsi="Garamond" w:cs="Courier New"/>
          <w:sz w:val="20"/>
          <w:szCs w:val="20"/>
        </w:rPr>
        <w:t>-</w:t>
      </w:r>
      <w:r w:rsidRPr="00316AD7">
        <w:rPr>
          <w:rFonts w:ascii="Garamond" w:hAnsi="Garamond" w:cs="Courier New"/>
          <w:sz w:val="20"/>
          <w:szCs w:val="20"/>
        </w:rPr>
        <w:t xml:space="preserve"> non pas certes à y démontrer je ne sais quelle cohérence historique, comme si tout cela devait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se rabouter de siècle en siècle en une manière de progrès, quand il n’est que trop évident que s’il y a quelque chose que cela évoque c’est bien plutôt l’idée du labyrinthe</w:t>
      </w:r>
      <w:r w:rsidR="00D709D9" w:rsidRPr="00316AD7">
        <w:rPr>
          <w:rFonts w:ascii="Garamond" w:hAnsi="Garamond" w:cs="Courier New"/>
          <w:sz w:val="20"/>
          <w:szCs w:val="20"/>
        </w:rPr>
        <w:t>.</w:t>
      </w:r>
      <w:r w:rsidRPr="00316AD7">
        <w:rPr>
          <w:rFonts w:ascii="Garamond" w:hAnsi="Garamond" w:cs="Courier New"/>
          <w:sz w:val="20"/>
          <w:szCs w:val="20"/>
        </w:rPr>
        <w:t xml:space="preserve"> </w:t>
      </w:r>
      <w:r w:rsidR="00D709D9" w:rsidRPr="00316AD7">
        <w:rPr>
          <w:rFonts w:ascii="Garamond" w:hAnsi="Garamond" w:cs="Courier New"/>
          <w:sz w:val="20"/>
          <w:szCs w:val="20"/>
        </w:rPr>
        <w:t>M</w:t>
      </w:r>
      <w:r w:rsidRPr="00316AD7">
        <w:rPr>
          <w:rFonts w:ascii="Garamond" w:hAnsi="Garamond" w:cs="Courier New"/>
          <w:sz w:val="20"/>
          <w:szCs w:val="20"/>
        </w:rPr>
        <w:t>ais qu’importe, laissons</w:t>
      </w:r>
      <w:r w:rsidR="000E4AE4" w:rsidRPr="00316AD7">
        <w:rPr>
          <w:rFonts w:ascii="Garamond" w:hAnsi="Garamond" w:cs="Courier New"/>
          <w:sz w:val="20"/>
          <w:szCs w:val="20"/>
        </w:rPr>
        <w:t>…</w:t>
      </w:r>
      <w:r w:rsidRPr="00316AD7">
        <w:rPr>
          <w:rFonts w:ascii="Garamond" w:hAnsi="Garamond" w:cs="Courier New"/>
          <w:sz w:val="20"/>
          <w:szCs w:val="20"/>
        </w:rPr>
        <w:t xml:space="preserve"> </w:t>
      </w:r>
    </w:p>
    <w:p w:rsidR="00D709D9" w:rsidRPr="00316AD7" w:rsidRDefault="00D709D9">
      <w:pPr>
        <w:autoSpaceDE w:val="0"/>
        <w:autoSpaceDN w:val="0"/>
        <w:adjustRightInd w:val="0"/>
        <w:rPr>
          <w:rFonts w:ascii="Garamond" w:hAnsi="Garamond" w:cs="Courier New"/>
          <w:sz w:val="20"/>
          <w:szCs w:val="20"/>
        </w:rPr>
      </w:pPr>
    </w:p>
    <w:p w:rsidR="00E352EE"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À regarder de près le </w:t>
      </w:r>
      <w:r w:rsidR="004543AA" w:rsidRPr="00316AD7">
        <w:rPr>
          <w:rFonts w:ascii="Garamond" w:hAnsi="Garamond"/>
          <w:i/>
          <w:iCs/>
          <w:sz w:val="20"/>
          <w:szCs w:val="20"/>
        </w:rPr>
        <w:t>cogito</w:t>
      </w:r>
      <w:r w:rsidRPr="00316AD7">
        <w:rPr>
          <w:rFonts w:ascii="Garamond" w:hAnsi="Garamond" w:cs="Courier New"/>
          <w:i/>
          <w:iCs/>
          <w:sz w:val="20"/>
          <w:szCs w:val="20"/>
        </w:rPr>
        <w:t xml:space="preserve"> </w:t>
      </w:r>
      <w:r w:rsidRPr="00316AD7">
        <w:rPr>
          <w:rFonts w:ascii="Garamond" w:hAnsi="Garamond" w:cs="Courier New"/>
          <w:sz w:val="20"/>
          <w:szCs w:val="20"/>
        </w:rPr>
        <w:t xml:space="preserve">de DESCARTES, observez bien que le sujet qui y est supposé comme </w:t>
      </w:r>
      <w:r w:rsidRPr="00316AD7">
        <w:rPr>
          <w:rFonts w:ascii="Garamond" w:hAnsi="Garamond"/>
          <w:i/>
          <w:color w:val="0000CC"/>
          <w:sz w:val="20"/>
          <w:szCs w:val="20"/>
        </w:rPr>
        <w:t>être</w:t>
      </w:r>
      <w:r w:rsidRPr="00316AD7">
        <w:rPr>
          <w:rFonts w:ascii="Garamond" w:hAnsi="Garamond" w:cs="Courier New"/>
          <w:sz w:val="20"/>
          <w:szCs w:val="20"/>
        </w:rPr>
        <w:t xml:space="preserve">, il peut bien être </w:t>
      </w:r>
    </w:p>
    <w:p w:rsidR="00E352EE" w:rsidRDefault="007E0CC5" w:rsidP="000E4AE4">
      <w:pPr>
        <w:autoSpaceDE w:val="0"/>
        <w:autoSpaceDN w:val="0"/>
        <w:adjustRightInd w:val="0"/>
        <w:rPr>
          <w:rFonts w:ascii="Garamond" w:hAnsi="Garamond" w:cs="Courier New"/>
          <w:sz w:val="20"/>
          <w:szCs w:val="20"/>
        </w:rPr>
      </w:pPr>
      <w:r w:rsidRPr="00316AD7">
        <w:rPr>
          <w:rFonts w:ascii="Garamond" w:hAnsi="Garamond" w:cs="Courier New"/>
          <w:sz w:val="20"/>
          <w:szCs w:val="20"/>
        </w:rPr>
        <w:t>celui de la pensée, mais de quelle pensée en somme ?</w:t>
      </w:r>
      <w:r w:rsidR="00E352EE">
        <w:rPr>
          <w:rFonts w:ascii="Garamond" w:hAnsi="Garamond" w:cs="Courier New"/>
          <w:sz w:val="20"/>
          <w:szCs w:val="20"/>
        </w:rPr>
        <w:t xml:space="preserve"> </w:t>
      </w:r>
      <w:r w:rsidRPr="00316AD7">
        <w:rPr>
          <w:rFonts w:ascii="Garamond" w:hAnsi="Garamond" w:cs="Courier New"/>
          <w:sz w:val="20"/>
          <w:szCs w:val="20"/>
        </w:rPr>
        <w:t>De cette pensée qui vient de rejeter tout savoir.</w:t>
      </w:r>
      <w:r w:rsidR="00E352EE">
        <w:rPr>
          <w:rFonts w:ascii="Garamond" w:hAnsi="Garamond" w:cs="Courier New"/>
          <w:sz w:val="20"/>
          <w:szCs w:val="20"/>
        </w:rPr>
        <w:t xml:space="preserve"> </w:t>
      </w:r>
    </w:p>
    <w:p w:rsidR="00E352EE" w:rsidRDefault="007E0CC5" w:rsidP="00E352EE">
      <w:pPr>
        <w:autoSpaceDE w:val="0"/>
        <w:autoSpaceDN w:val="0"/>
        <w:adjustRightInd w:val="0"/>
        <w:rPr>
          <w:rFonts w:ascii="Garamond" w:hAnsi="Garamond" w:cs="Courier New"/>
          <w:iCs/>
          <w:sz w:val="20"/>
          <w:szCs w:val="20"/>
        </w:rPr>
      </w:pPr>
      <w:r w:rsidRPr="00316AD7">
        <w:rPr>
          <w:rFonts w:ascii="Garamond" w:hAnsi="Garamond" w:cs="Courier New"/>
          <w:sz w:val="20"/>
          <w:szCs w:val="20"/>
        </w:rPr>
        <w:t>Il ne s’agit pas de ce que font après DESCARTES ceux qui</w:t>
      </w:r>
      <w:r w:rsidR="00E352EE">
        <w:rPr>
          <w:rFonts w:ascii="Garamond" w:hAnsi="Garamond" w:cs="Courier New"/>
          <w:sz w:val="20"/>
          <w:szCs w:val="20"/>
        </w:rPr>
        <w:t xml:space="preserve">, </w:t>
      </w:r>
      <w:r w:rsidRPr="00316AD7">
        <w:rPr>
          <w:rFonts w:ascii="Garamond" w:hAnsi="Garamond" w:cs="Courier New"/>
          <w:sz w:val="20"/>
          <w:szCs w:val="20"/>
        </w:rPr>
        <w:t xml:space="preserve">méditant sur l’immédiateté du </w:t>
      </w:r>
      <w:r w:rsidR="004543AA" w:rsidRPr="00316AD7">
        <w:rPr>
          <w:rFonts w:ascii="Garamond" w:hAnsi="Garamond" w:cs="Courier New"/>
          <w:sz w:val="20"/>
          <w:szCs w:val="20"/>
        </w:rPr>
        <w:t>« </w:t>
      </w:r>
      <w:r w:rsidRPr="00316AD7">
        <w:rPr>
          <w:rFonts w:ascii="Garamond" w:hAnsi="Garamond"/>
          <w:i/>
          <w:iCs/>
          <w:sz w:val="20"/>
          <w:szCs w:val="20"/>
        </w:rPr>
        <w:t>je suis</w:t>
      </w:r>
      <w:r w:rsidR="004543AA" w:rsidRPr="00316AD7">
        <w:rPr>
          <w:rFonts w:ascii="Garamond" w:hAnsi="Garamond" w:cs="Courier New"/>
          <w:iCs/>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 xml:space="preserve">au </w:t>
      </w:r>
      <w:r w:rsidR="004543AA" w:rsidRPr="00316AD7">
        <w:rPr>
          <w:rFonts w:ascii="Garamond" w:hAnsi="Garamond" w:cs="Courier New"/>
          <w:sz w:val="20"/>
          <w:szCs w:val="20"/>
        </w:rPr>
        <w:t>« </w:t>
      </w:r>
      <w:r w:rsidRPr="00316AD7">
        <w:rPr>
          <w:rFonts w:ascii="Garamond" w:hAnsi="Garamond"/>
          <w:i/>
          <w:iCs/>
          <w:sz w:val="20"/>
          <w:szCs w:val="20"/>
        </w:rPr>
        <w:t>je pense</w:t>
      </w:r>
      <w:r w:rsidR="004543AA" w:rsidRPr="00316AD7">
        <w:rPr>
          <w:rFonts w:ascii="Garamond" w:hAnsi="Garamond" w:cs="Courier New"/>
          <w:iCs/>
          <w:sz w:val="20"/>
          <w:szCs w:val="20"/>
        </w:rPr>
        <w:t> »</w:t>
      </w:r>
      <w:r w:rsidR="00E352EE">
        <w:rPr>
          <w:rFonts w:ascii="Garamond" w:hAnsi="Garamond" w:cs="Courier New"/>
          <w:iCs/>
          <w:sz w:val="20"/>
          <w:szCs w:val="20"/>
        </w:rPr>
        <w:t xml:space="preserve">, </w:t>
      </w:r>
    </w:p>
    <w:p w:rsidR="00E352EE"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fondent une évidence</w:t>
      </w:r>
      <w:r w:rsidR="00E352EE">
        <w:rPr>
          <w:rFonts w:ascii="Garamond" w:hAnsi="Garamond" w:cs="Courier New"/>
          <w:sz w:val="20"/>
          <w:szCs w:val="20"/>
        </w:rPr>
        <w:t>,</w:t>
      </w:r>
      <w:r w:rsidRPr="00316AD7">
        <w:rPr>
          <w:rFonts w:ascii="Garamond" w:hAnsi="Garamond" w:cs="Courier New"/>
          <w:sz w:val="20"/>
          <w:szCs w:val="20"/>
        </w:rPr>
        <w:t xml:space="preserve"> qu’à leur gré il</w:t>
      </w:r>
      <w:r w:rsidR="00E352EE">
        <w:rPr>
          <w:rFonts w:ascii="Garamond" w:hAnsi="Garamond" w:cs="Courier New"/>
          <w:sz w:val="20"/>
          <w:szCs w:val="20"/>
        </w:rPr>
        <w:t xml:space="preserve">s font consistante ou fuyante. </w:t>
      </w:r>
      <w:r w:rsidRPr="00316AD7">
        <w:rPr>
          <w:rFonts w:ascii="Garamond" w:hAnsi="Garamond" w:cs="Courier New"/>
          <w:sz w:val="20"/>
          <w:szCs w:val="20"/>
        </w:rPr>
        <w:t xml:space="preserve">Il s’agit de </w:t>
      </w:r>
      <w:r w:rsidRPr="00E352EE">
        <w:rPr>
          <w:rFonts w:ascii="Garamond" w:hAnsi="Garamond" w:cs="Courier New"/>
          <w:i/>
          <w:sz w:val="20"/>
          <w:szCs w:val="20"/>
        </w:rPr>
        <w:t>l’acte cartésien</w:t>
      </w:r>
      <w:r w:rsidRPr="00316AD7">
        <w:rPr>
          <w:rFonts w:ascii="Garamond" w:hAnsi="Garamond" w:cs="Courier New"/>
          <w:sz w:val="20"/>
          <w:szCs w:val="20"/>
        </w:rPr>
        <w:t xml:space="preserve"> lui</w:t>
      </w:r>
      <w:r w:rsidR="00E352EE">
        <w:rPr>
          <w:rFonts w:ascii="Garamond" w:hAnsi="Garamond" w:cs="Courier New"/>
          <w:sz w:val="20"/>
          <w:szCs w:val="20"/>
        </w:rPr>
        <w:t>-</w:t>
      </w:r>
      <w:r w:rsidRPr="00316AD7">
        <w:rPr>
          <w:rFonts w:ascii="Garamond" w:hAnsi="Garamond" w:cs="Courier New"/>
          <w:sz w:val="20"/>
          <w:szCs w:val="20"/>
        </w:rPr>
        <w:t xml:space="preserve">même en tant qu’il est </w:t>
      </w:r>
      <w:r w:rsidRPr="00E352EE">
        <w:rPr>
          <w:rFonts w:ascii="Garamond" w:hAnsi="Garamond" w:cs="Courier New"/>
          <w:i/>
          <w:sz w:val="20"/>
          <w:szCs w:val="20"/>
        </w:rPr>
        <w:t>un acte</w:t>
      </w:r>
      <w:r w:rsidRPr="00316AD7">
        <w:rPr>
          <w:rFonts w:ascii="Garamond" w:hAnsi="Garamond" w:cs="Courier New"/>
          <w:sz w:val="20"/>
          <w:szCs w:val="20"/>
        </w:rPr>
        <w:t xml:space="preserve">. Ce qui nous en est rapporté et dit, c’est précisément à le dire qu’il est acte, c’est ce point où s’achève une mise en suspens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de tout savoir possible.</w:t>
      </w:r>
      <w:r w:rsidR="00E352EE">
        <w:rPr>
          <w:rFonts w:ascii="Garamond" w:hAnsi="Garamond" w:cs="Courier New"/>
          <w:sz w:val="20"/>
          <w:szCs w:val="20"/>
        </w:rPr>
        <w:t xml:space="preserve"> </w:t>
      </w:r>
      <w:r w:rsidRPr="00316AD7">
        <w:rPr>
          <w:rFonts w:ascii="Garamond" w:hAnsi="Garamond" w:cs="Courier New"/>
          <w:sz w:val="20"/>
          <w:szCs w:val="20"/>
        </w:rPr>
        <w:t xml:space="preserve">Que ce soit là ce qui assure </w:t>
      </w:r>
      <w:r w:rsidRPr="00316AD7">
        <w:rPr>
          <w:rFonts w:ascii="Garamond" w:hAnsi="Garamond"/>
          <w:i/>
          <w:sz w:val="20"/>
          <w:szCs w:val="20"/>
        </w:rPr>
        <w:t xml:space="preserve">le </w:t>
      </w:r>
      <w:r w:rsidR="004543AA" w:rsidRPr="00316AD7">
        <w:rPr>
          <w:rFonts w:ascii="Garamond" w:hAnsi="Garamond" w:cs="Courier New"/>
          <w:sz w:val="20"/>
          <w:szCs w:val="20"/>
        </w:rPr>
        <w:t>« </w:t>
      </w:r>
      <w:r w:rsidR="004543AA" w:rsidRPr="00316AD7">
        <w:rPr>
          <w:rFonts w:ascii="Garamond" w:hAnsi="Garamond"/>
          <w:i/>
          <w:iCs/>
          <w:sz w:val="20"/>
          <w:szCs w:val="20"/>
        </w:rPr>
        <w:t>je suis</w:t>
      </w:r>
      <w:r w:rsidR="004543AA" w:rsidRPr="00316AD7">
        <w:rPr>
          <w:rFonts w:ascii="Garamond" w:hAnsi="Garamond" w:cs="Courier New"/>
          <w:iCs/>
          <w:sz w:val="20"/>
          <w:szCs w:val="20"/>
        </w:rPr>
        <w:t> »</w:t>
      </w:r>
      <w:r w:rsidRPr="00316AD7">
        <w:rPr>
          <w:rFonts w:ascii="Garamond" w:hAnsi="Garamond" w:cs="Courier New"/>
          <w:sz w:val="20"/>
          <w:szCs w:val="20"/>
        </w:rPr>
        <w:t xml:space="preserve">, </w:t>
      </w:r>
      <w:r w:rsidRPr="00E352EE">
        <w:rPr>
          <w:rFonts w:ascii="Garamond" w:hAnsi="Garamond"/>
          <w:i/>
          <w:color w:val="0000CC"/>
          <w:sz w:val="20"/>
          <w:szCs w:val="20"/>
        </w:rPr>
        <w:t>est</w:t>
      </w:r>
      <w:r w:rsidR="00E352EE" w:rsidRPr="00E352EE">
        <w:rPr>
          <w:rFonts w:ascii="Garamond" w:hAnsi="Garamond"/>
          <w:i/>
          <w:color w:val="0000CC"/>
          <w:sz w:val="20"/>
          <w:szCs w:val="20"/>
        </w:rPr>
        <w:t>-</w:t>
      </w:r>
      <w:r w:rsidRPr="00E352EE">
        <w:rPr>
          <w:rFonts w:ascii="Garamond" w:hAnsi="Garamond"/>
          <w:i/>
          <w:color w:val="0000CC"/>
          <w:sz w:val="20"/>
          <w:szCs w:val="20"/>
        </w:rPr>
        <w:t xml:space="preserve">ce d’être pensée du </w:t>
      </w:r>
      <w:r w:rsidR="004543AA" w:rsidRPr="00E352EE">
        <w:rPr>
          <w:rFonts w:ascii="Garamond" w:hAnsi="Garamond"/>
          <w:i/>
          <w:iCs/>
          <w:color w:val="0000CC"/>
          <w:sz w:val="20"/>
          <w:szCs w:val="20"/>
        </w:rPr>
        <w:t>cogito</w:t>
      </w:r>
      <w:r w:rsidRPr="00E352EE">
        <w:rPr>
          <w:rFonts w:ascii="Garamond" w:hAnsi="Garamond"/>
          <w:i/>
          <w:iCs/>
          <w:color w:val="0000CC"/>
          <w:sz w:val="20"/>
          <w:szCs w:val="20"/>
        </w:rPr>
        <w:t xml:space="preserve"> </w:t>
      </w:r>
      <w:r w:rsidRPr="00E352EE">
        <w:rPr>
          <w:rFonts w:ascii="Garamond" w:hAnsi="Garamond"/>
          <w:i/>
          <w:color w:val="0000CC"/>
          <w:sz w:val="20"/>
          <w:szCs w:val="20"/>
        </w:rPr>
        <w:t>ou est</w:t>
      </w:r>
      <w:r w:rsidR="00E352EE" w:rsidRPr="00E352EE">
        <w:rPr>
          <w:rFonts w:ascii="Garamond" w:hAnsi="Garamond"/>
          <w:i/>
          <w:color w:val="0000CC"/>
          <w:sz w:val="20"/>
          <w:szCs w:val="20"/>
        </w:rPr>
        <w:t>-</w:t>
      </w:r>
      <w:r w:rsidRPr="00E352EE">
        <w:rPr>
          <w:rFonts w:ascii="Garamond" w:hAnsi="Garamond"/>
          <w:i/>
          <w:color w:val="0000CC"/>
          <w:sz w:val="20"/>
          <w:szCs w:val="20"/>
        </w:rPr>
        <w:t>ce du rejet du savoir</w:t>
      </w:r>
      <w:r w:rsidRPr="00E352EE">
        <w:rPr>
          <w:rFonts w:ascii="Garamond" w:hAnsi="Garamond" w:cs="Courier New"/>
          <w:color w:val="0000CC"/>
          <w:sz w:val="20"/>
          <w:szCs w:val="20"/>
        </w:rPr>
        <w:t xml:space="preserve"> </w:t>
      </w:r>
      <w:r w:rsidRPr="00316AD7">
        <w:rPr>
          <w:rFonts w:ascii="Garamond" w:hAnsi="Garamond" w:cs="Courier New"/>
          <w:sz w:val="20"/>
          <w:szCs w:val="20"/>
        </w:rPr>
        <w:t xml:space="preserve">? </w:t>
      </w:r>
    </w:p>
    <w:p w:rsidR="004543AA" w:rsidRPr="00316AD7" w:rsidRDefault="004543AA">
      <w:pPr>
        <w:autoSpaceDE w:val="0"/>
        <w:autoSpaceDN w:val="0"/>
        <w:adjustRightInd w:val="0"/>
        <w:rPr>
          <w:rFonts w:ascii="Garamond" w:hAnsi="Garamond" w:cs="Courier New"/>
          <w:sz w:val="20"/>
          <w:szCs w:val="20"/>
        </w:rPr>
      </w:pPr>
    </w:p>
    <w:p w:rsidR="00E352EE" w:rsidRDefault="007E0CC5">
      <w:pPr>
        <w:autoSpaceDE w:val="0"/>
        <w:autoSpaceDN w:val="0"/>
        <w:adjustRightInd w:val="0"/>
        <w:rPr>
          <w:rFonts w:ascii="Garamond" w:hAnsi="Garamond"/>
          <w:i/>
          <w:sz w:val="20"/>
          <w:szCs w:val="20"/>
        </w:rPr>
      </w:pPr>
      <w:r w:rsidRPr="00316AD7">
        <w:rPr>
          <w:rFonts w:ascii="Garamond" w:hAnsi="Garamond" w:cs="Courier New"/>
          <w:sz w:val="20"/>
          <w:szCs w:val="20"/>
        </w:rPr>
        <w:t xml:space="preserve">La question vaut bien d’être posée si l’on pense à ce qu’on appelle dans les manuels de philosophie </w:t>
      </w:r>
      <w:r w:rsidRPr="00316AD7">
        <w:rPr>
          <w:rFonts w:ascii="Garamond" w:hAnsi="Garamond"/>
          <w:i/>
          <w:sz w:val="20"/>
          <w:szCs w:val="20"/>
        </w:rPr>
        <w:t>les successeurs</w:t>
      </w:r>
      <w:r w:rsidRPr="00316AD7">
        <w:rPr>
          <w:rFonts w:ascii="Garamond" w:hAnsi="Garamond" w:cs="Courier New"/>
          <w:sz w:val="20"/>
          <w:szCs w:val="20"/>
        </w:rPr>
        <w:t xml:space="preserve">, </w:t>
      </w:r>
      <w:r w:rsidRPr="00316AD7">
        <w:rPr>
          <w:rFonts w:ascii="Garamond" w:hAnsi="Garamond"/>
          <w:i/>
          <w:sz w:val="20"/>
          <w:szCs w:val="20"/>
        </w:rPr>
        <w:t xml:space="preserve">la postérité </w:t>
      </w:r>
    </w:p>
    <w:p w:rsidR="004543AA" w:rsidRPr="00316AD7" w:rsidRDefault="007E0CC5">
      <w:pPr>
        <w:autoSpaceDE w:val="0"/>
        <w:autoSpaceDN w:val="0"/>
        <w:adjustRightInd w:val="0"/>
        <w:rPr>
          <w:rFonts w:ascii="Garamond" w:hAnsi="Garamond" w:cs="Courier New"/>
          <w:sz w:val="20"/>
          <w:szCs w:val="20"/>
        </w:rPr>
      </w:pPr>
      <w:r w:rsidRPr="00316AD7">
        <w:rPr>
          <w:rFonts w:ascii="Garamond" w:hAnsi="Garamond"/>
          <w:i/>
          <w:sz w:val="20"/>
          <w:szCs w:val="20"/>
        </w:rPr>
        <w:t>d' une pensée philosophique</w:t>
      </w:r>
      <w:r w:rsidRPr="00316AD7">
        <w:rPr>
          <w:rFonts w:ascii="Garamond" w:hAnsi="Garamond" w:cs="Courier New"/>
          <w:sz w:val="20"/>
          <w:szCs w:val="20"/>
        </w:rPr>
        <w:t>, comme s’il s’agissait simplement de reprise de morceaux de mélasse pour en faire un autre mélange, alors qu’il s’agit à chaque fois d’un renouvellement, d’un acte qui n’est point forcément le même, et que si nous appréhendons HEGEL, bien sûr là encore comme partout d’ailleurs</w:t>
      </w:r>
      <w:r w:rsidR="00FF4FC7" w:rsidRPr="00316AD7">
        <w:rPr>
          <w:rFonts w:ascii="Garamond" w:hAnsi="Garamond" w:cs="Courier New"/>
          <w:sz w:val="20"/>
          <w:szCs w:val="20"/>
        </w:rPr>
        <w:t xml:space="preserve"> </w:t>
      </w:r>
      <w:r w:rsidRPr="00316AD7">
        <w:rPr>
          <w:rFonts w:ascii="Garamond" w:hAnsi="Garamond" w:cs="Courier New"/>
          <w:sz w:val="20"/>
          <w:szCs w:val="20"/>
        </w:rPr>
        <w:t xml:space="preserve">nous retrouvons la mise en suspens du </w:t>
      </w:r>
      <w:r w:rsidR="004543AA" w:rsidRPr="00316AD7">
        <w:rPr>
          <w:rFonts w:ascii="Garamond" w:hAnsi="Garamond"/>
          <w:i/>
          <w:color w:val="0000CC"/>
          <w:sz w:val="20"/>
          <w:szCs w:val="20"/>
        </w:rPr>
        <w:t>sujet supposé savoir</w:t>
      </w:r>
      <w:r w:rsidRPr="00316AD7">
        <w:rPr>
          <w:rFonts w:ascii="Garamond" w:hAnsi="Garamond" w:cs="Courier New"/>
          <w:sz w:val="20"/>
          <w:szCs w:val="20"/>
        </w:rPr>
        <w:t xml:space="preserve">, à ceci près que ce n’est pas pour rien que ce sujet est destiné à nous donner, au terme de l’aventure </w:t>
      </w:r>
      <w:r w:rsidRPr="00316AD7">
        <w:rPr>
          <w:rFonts w:ascii="Garamond" w:hAnsi="Garamond"/>
          <w:i/>
          <w:sz w:val="20"/>
          <w:szCs w:val="20"/>
        </w:rPr>
        <w:t>le savoir absolu</w:t>
      </w:r>
      <w:r w:rsidRPr="00316AD7">
        <w:rPr>
          <w:rFonts w:ascii="Garamond" w:hAnsi="Garamond" w:cs="Courier New"/>
          <w:sz w:val="20"/>
          <w:szCs w:val="20"/>
        </w:rPr>
        <w:t xml:space="preserve">. </w:t>
      </w:r>
    </w:p>
    <w:p w:rsidR="004543AA" w:rsidRPr="00316AD7" w:rsidRDefault="004543AA">
      <w:pPr>
        <w:autoSpaceDE w:val="0"/>
        <w:autoSpaceDN w:val="0"/>
        <w:adjustRightInd w:val="0"/>
        <w:rPr>
          <w:rFonts w:ascii="Garamond" w:hAnsi="Garamond" w:cs="Courier New"/>
          <w:sz w:val="20"/>
          <w:szCs w:val="20"/>
        </w:rPr>
      </w:pPr>
    </w:p>
    <w:p w:rsidR="00E352EE" w:rsidRDefault="00E352EE">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Mais pour voir ce que cela veut dire, il faut y regarder d’un peu près et pourquoi</w:t>
      </w:r>
      <w:r w:rsidR="00E352EE">
        <w:rPr>
          <w:rFonts w:ascii="Garamond" w:hAnsi="Garamond" w:cs="Courier New"/>
          <w:sz w:val="20"/>
          <w:szCs w:val="20"/>
        </w:rPr>
        <w:t>-</w:t>
      </w:r>
      <w:r w:rsidRPr="00316AD7">
        <w:rPr>
          <w:rFonts w:ascii="Garamond" w:hAnsi="Garamond" w:cs="Courier New"/>
          <w:sz w:val="20"/>
          <w:szCs w:val="20"/>
        </w:rPr>
        <w:t>pas y regarder au départ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Si </w:t>
      </w:r>
      <w:r w:rsidRPr="00316AD7">
        <w:rPr>
          <w:rFonts w:ascii="Garamond" w:hAnsi="Garamond"/>
          <w:i/>
          <w:iCs/>
          <w:sz w:val="20"/>
          <w:szCs w:val="20"/>
        </w:rPr>
        <w:t>La phénoménologie de l’esprit</w:t>
      </w:r>
      <w:r w:rsidR="00E352EE">
        <w:rPr>
          <w:rFonts w:ascii="Garamond" w:hAnsi="Garamond"/>
          <w:i/>
          <w:iCs/>
          <w:sz w:val="20"/>
          <w:szCs w:val="20"/>
        </w:rPr>
        <w:t xml:space="preserve"> </w:t>
      </w:r>
      <w:r w:rsidRPr="00E352EE">
        <w:rPr>
          <w:rStyle w:val="Appelnotedebasdep"/>
          <w:rFonts w:ascii="Garamond" w:hAnsi="Garamond"/>
          <w:b/>
          <w:bCs/>
          <w:color w:val="C00000"/>
          <w:sz w:val="20"/>
          <w:szCs w:val="20"/>
        </w:rPr>
        <w:footnoteReference w:id="55"/>
      </w:r>
      <w:r w:rsidR="00E352EE">
        <w:rPr>
          <w:rFonts w:ascii="Garamond" w:hAnsi="Garamond"/>
          <w:i/>
          <w:iCs/>
          <w:sz w:val="20"/>
          <w:szCs w:val="20"/>
        </w:rPr>
        <w:t>,</w:t>
      </w:r>
      <w:r w:rsidRPr="00316AD7">
        <w:rPr>
          <w:rFonts w:ascii="Garamond" w:hAnsi="Garamond" w:cs="Courier New"/>
          <w:sz w:val="20"/>
          <w:szCs w:val="20"/>
        </w:rPr>
        <w:t xml:space="preserve"> elle</w:t>
      </w:r>
      <w:r w:rsidR="00E352EE">
        <w:rPr>
          <w:rFonts w:ascii="Garamond" w:hAnsi="Garamond" w:cs="Courier New"/>
          <w:sz w:val="20"/>
          <w:szCs w:val="20"/>
        </w:rPr>
        <w:t>,</w:t>
      </w:r>
      <w:r w:rsidRPr="00316AD7">
        <w:rPr>
          <w:rFonts w:ascii="Garamond" w:hAnsi="Garamond" w:cs="Courier New"/>
          <w:sz w:val="20"/>
          <w:szCs w:val="20"/>
        </w:rPr>
        <w:t xml:space="preserve"> s’institue expressément de s’engendrer de sa fonction d’acte, est</w:t>
      </w:r>
      <w:r w:rsidR="00E352EE">
        <w:rPr>
          <w:rFonts w:ascii="Garamond" w:hAnsi="Garamond" w:cs="Courier New"/>
          <w:sz w:val="20"/>
          <w:szCs w:val="20"/>
        </w:rPr>
        <w:t>-</w:t>
      </w:r>
      <w:r w:rsidRPr="00316AD7">
        <w:rPr>
          <w:rFonts w:ascii="Garamond" w:hAnsi="Garamond" w:cs="Courier New"/>
          <w:sz w:val="20"/>
          <w:szCs w:val="20"/>
        </w:rPr>
        <w:t>ce qu’il n’est pas visible dans la mythologie de</w:t>
      </w:r>
      <w:r w:rsidR="000E4AE4" w:rsidRPr="00316AD7">
        <w:rPr>
          <w:rFonts w:ascii="Garamond" w:hAnsi="Garamond" w:cs="Courier New"/>
          <w:sz w:val="20"/>
          <w:szCs w:val="20"/>
        </w:rPr>
        <w:t xml:space="preserve"> la</w:t>
      </w:r>
      <w:r w:rsidR="004543AA" w:rsidRPr="00316AD7">
        <w:rPr>
          <w:rFonts w:ascii="Garamond" w:hAnsi="Garamond" w:cs="Courier New"/>
          <w:sz w:val="20"/>
          <w:szCs w:val="20"/>
        </w:rPr>
        <w:t xml:space="preserve"> </w:t>
      </w:r>
      <w:r w:rsidR="000E4AE4" w:rsidRPr="00316AD7">
        <w:rPr>
          <w:rFonts w:ascii="Garamond" w:hAnsi="Garamond" w:cs="Courier New"/>
          <w:sz w:val="20"/>
          <w:szCs w:val="20"/>
        </w:rPr>
        <w:t>« </w:t>
      </w:r>
      <w:r w:rsidRPr="00316AD7">
        <w:rPr>
          <w:rFonts w:ascii="Garamond" w:hAnsi="Garamond"/>
          <w:i/>
          <w:sz w:val="20"/>
          <w:szCs w:val="20"/>
        </w:rPr>
        <w:t>lutte à mort de pur prestige</w:t>
      </w:r>
      <w:r w:rsidR="000E4AE4" w:rsidRPr="00316AD7">
        <w:rPr>
          <w:rFonts w:ascii="Garamond" w:hAnsi="Garamond" w:cs="Courier New"/>
          <w:sz w:val="20"/>
          <w:szCs w:val="20"/>
        </w:rPr>
        <w:t> »</w:t>
      </w:r>
      <w:r w:rsidRPr="00316AD7">
        <w:rPr>
          <w:rFonts w:ascii="Garamond" w:hAnsi="Garamond" w:cs="Courier New"/>
          <w:sz w:val="20"/>
          <w:szCs w:val="20"/>
        </w:rPr>
        <w:t xml:space="preserve"> que ce savoir d’origine…</w:t>
      </w:r>
    </w:p>
    <w:p w:rsidR="00E352EE" w:rsidRDefault="007E0CC5">
      <w:pPr>
        <w:pStyle w:val="Retraitcorpsdetexte2"/>
        <w:rPr>
          <w:rFonts w:ascii="Garamond" w:hAnsi="Garamond"/>
          <w:sz w:val="20"/>
        </w:rPr>
      </w:pPr>
      <w:r w:rsidRPr="00316AD7">
        <w:rPr>
          <w:rFonts w:ascii="Garamond" w:hAnsi="Garamond"/>
          <w:sz w:val="20"/>
        </w:rPr>
        <w:t xml:space="preserve">à devoir tracer son chemin jusqu’à devenir cet impensable </w:t>
      </w:r>
      <w:r w:rsidR="004543AA" w:rsidRPr="00316AD7">
        <w:rPr>
          <w:rFonts w:ascii="Garamond" w:hAnsi="Garamond"/>
          <w:sz w:val="20"/>
        </w:rPr>
        <w:t>« </w:t>
      </w:r>
      <w:r w:rsidR="004543AA" w:rsidRPr="00316AD7">
        <w:rPr>
          <w:rFonts w:ascii="Garamond" w:hAnsi="Garamond" w:cs="Times New Roman"/>
          <w:i/>
          <w:sz w:val="20"/>
        </w:rPr>
        <w:t>savoir absolu</w:t>
      </w:r>
      <w:r w:rsidR="004543AA" w:rsidRPr="00316AD7">
        <w:rPr>
          <w:rFonts w:ascii="Garamond" w:hAnsi="Garamond"/>
          <w:sz w:val="20"/>
        </w:rPr>
        <w:t> »</w:t>
      </w:r>
      <w:r w:rsidRPr="00316AD7">
        <w:rPr>
          <w:rFonts w:ascii="Garamond" w:hAnsi="Garamond"/>
          <w:sz w:val="20"/>
        </w:rPr>
        <w:t xml:space="preserve"> où l’on peut se demander même, </w:t>
      </w:r>
    </w:p>
    <w:p w:rsidR="007E0CC5" w:rsidRPr="00316AD7" w:rsidRDefault="007E0CC5">
      <w:pPr>
        <w:pStyle w:val="Retraitcorpsdetexte2"/>
        <w:rPr>
          <w:rFonts w:ascii="Garamond" w:hAnsi="Garamond"/>
          <w:sz w:val="20"/>
        </w:rPr>
      </w:pPr>
      <w:r w:rsidRPr="00316AD7">
        <w:rPr>
          <w:rFonts w:ascii="Garamond" w:hAnsi="Garamond"/>
          <w:sz w:val="20"/>
        </w:rPr>
        <w:t>puisque HEGEL le formule, ce qui pourra y tenir lieu</w:t>
      </w:r>
      <w:r w:rsidR="00FF4FC7" w:rsidRPr="00316AD7">
        <w:rPr>
          <w:rFonts w:ascii="Garamond" w:hAnsi="Garamond"/>
          <w:sz w:val="20"/>
        </w:rPr>
        <w:t xml:space="preserve"> </w:t>
      </w:r>
      <w:r w:rsidR="00E352EE">
        <w:rPr>
          <w:rFonts w:ascii="Garamond" w:hAnsi="Garamond"/>
          <w:sz w:val="20"/>
        </w:rPr>
        <w:t>-</w:t>
      </w:r>
      <w:r w:rsidRPr="00316AD7">
        <w:rPr>
          <w:rFonts w:ascii="Garamond" w:hAnsi="Garamond"/>
          <w:sz w:val="20"/>
        </w:rPr>
        <w:t xml:space="preserve"> même un seul instant</w:t>
      </w:r>
      <w:r w:rsidR="00FF4FC7" w:rsidRPr="00316AD7">
        <w:rPr>
          <w:rFonts w:ascii="Garamond" w:hAnsi="Garamond"/>
          <w:sz w:val="20"/>
        </w:rPr>
        <w:t xml:space="preserve"> </w:t>
      </w:r>
      <w:r w:rsidR="00E352EE">
        <w:rPr>
          <w:rFonts w:ascii="Garamond" w:hAnsi="Garamond"/>
          <w:sz w:val="20"/>
        </w:rPr>
        <w:t>-</w:t>
      </w:r>
      <w:r w:rsidRPr="00316AD7">
        <w:rPr>
          <w:rFonts w:ascii="Garamond" w:hAnsi="Garamond"/>
          <w:sz w:val="20"/>
        </w:rPr>
        <w:t xml:space="preserve"> de sujet</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…que ce savoir de départ qui nous est présenté comme tel, c’est le savoir de la mort, </w:t>
      </w:r>
      <w:r w:rsidR="00E352EE" w:rsidRPr="00316AD7">
        <w:rPr>
          <w:rFonts w:ascii="Garamond" w:hAnsi="Garamond" w:cs="Courier New"/>
          <w:sz w:val="20"/>
          <w:szCs w:val="20"/>
        </w:rPr>
        <w:t>c’est</w:t>
      </w:r>
      <w:r w:rsidR="00E352EE">
        <w:rPr>
          <w:rFonts w:ascii="Garamond" w:hAnsi="Garamond" w:cs="Courier New"/>
          <w:sz w:val="20"/>
          <w:szCs w:val="20"/>
        </w:rPr>
        <w:t>-</w:t>
      </w:r>
      <w:r w:rsidR="00E352EE" w:rsidRPr="00316AD7">
        <w:rPr>
          <w:rFonts w:ascii="Garamond" w:hAnsi="Garamond" w:cs="Courier New"/>
          <w:sz w:val="20"/>
          <w:szCs w:val="20"/>
        </w:rPr>
        <w:t>à</w:t>
      </w:r>
      <w:r w:rsidR="00E352EE">
        <w:rPr>
          <w:rFonts w:ascii="Garamond" w:hAnsi="Garamond" w:cs="Courier New"/>
          <w:sz w:val="20"/>
          <w:szCs w:val="20"/>
        </w:rPr>
        <w:t>-</w:t>
      </w:r>
      <w:r w:rsidR="00E352EE" w:rsidRPr="00316AD7">
        <w:rPr>
          <w:rFonts w:ascii="Garamond" w:hAnsi="Garamond" w:cs="Courier New"/>
          <w:sz w:val="20"/>
          <w:szCs w:val="20"/>
        </w:rPr>
        <w:t>dire</w:t>
      </w:r>
      <w:r w:rsidRPr="00316AD7">
        <w:rPr>
          <w:rFonts w:ascii="Garamond" w:hAnsi="Garamond" w:cs="Courier New"/>
          <w:sz w:val="20"/>
          <w:szCs w:val="20"/>
        </w:rPr>
        <w:t xml:space="preserve"> une autre forme extrême, radicale, de mise en suspens comme fondement de ce sujet du savoir ? </w:t>
      </w:r>
    </w:p>
    <w:p w:rsidR="00E352EE" w:rsidRDefault="00E352EE">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Est</w:t>
      </w:r>
      <w:r w:rsidR="00E352EE">
        <w:rPr>
          <w:rFonts w:ascii="Garamond" w:hAnsi="Garamond" w:cs="Courier New"/>
          <w:sz w:val="20"/>
          <w:szCs w:val="20"/>
        </w:rPr>
        <w:t>-</w:t>
      </w:r>
      <w:r w:rsidRPr="00316AD7">
        <w:rPr>
          <w:rFonts w:ascii="Garamond" w:hAnsi="Garamond" w:cs="Courier New"/>
          <w:sz w:val="20"/>
          <w:szCs w:val="20"/>
        </w:rPr>
        <w:t xml:space="preserve">ce que nous n’avons pas à trouver remarquable, à réinterroger du point de vue des conséquences ceci, dont il nous est dès lors facile de nous apercevoir que ce que l’expérience analytique propose comme </w:t>
      </w:r>
      <w:r w:rsidRPr="00316AD7">
        <w:rPr>
          <w:rFonts w:ascii="Garamond" w:hAnsi="Garamond"/>
          <w:i/>
          <w:color w:val="0000CC"/>
          <w:sz w:val="20"/>
          <w:szCs w:val="20"/>
        </w:rPr>
        <w:t>objet petit(</w:t>
      </w:r>
      <w:r w:rsidRPr="00316AD7">
        <w:rPr>
          <w:rFonts w:ascii="Garamond" w:hAnsi="Garamond"/>
          <w:i/>
          <w:iCs/>
          <w:color w:val="0000CC"/>
          <w:sz w:val="20"/>
          <w:szCs w:val="20"/>
        </w:rPr>
        <w:t>a</w:t>
      </w:r>
      <w:r w:rsidRPr="00316AD7">
        <w:rPr>
          <w:rFonts w:ascii="Garamond" w:hAnsi="Garamond"/>
          <w:i/>
          <w:color w:val="0000CC"/>
          <w:sz w:val="20"/>
          <w:szCs w:val="20"/>
        </w:rPr>
        <w:t>)</w:t>
      </w:r>
      <w:r w:rsidRPr="00316AD7">
        <w:rPr>
          <w:rFonts w:ascii="Garamond" w:hAnsi="Garamond" w:cs="Courier New"/>
          <w:sz w:val="20"/>
          <w:szCs w:val="20"/>
        </w:rPr>
        <w:t>…</w:t>
      </w:r>
    </w:p>
    <w:p w:rsidR="00E352EE"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dans la voie de mon discours, en tant qu’il ne</w:t>
      </w:r>
      <w:r w:rsidR="00E352EE">
        <w:rPr>
          <w:rFonts w:ascii="Garamond" w:hAnsi="Garamond" w:cs="Courier New"/>
          <w:sz w:val="20"/>
          <w:szCs w:val="20"/>
        </w:rPr>
        <w:t xml:space="preserve"> </w:t>
      </w:r>
      <w:r w:rsidRPr="00316AD7">
        <w:rPr>
          <w:rFonts w:ascii="Garamond" w:hAnsi="Garamond" w:cs="Courier New"/>
          <w:sz w:val="20"/>
          <w:szCs w:val="20"/>
        </w:rPr>
        <w:t xml:space="preserve">fait que résumer, que pointer, que donner son signe et son sens </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à ce que cette expérience s’articule partout, jusque dans le désordre et la confusion qu’il engendre</w:t>
      </w:r>
    </w:p>
    <w:p w:rsidR="00E352EE"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…cet </w:t>
      </w:r>
      <w:r w:rsidR="004543AA" w:rsidRPr="00316AD7">
        <w:rPr>
          <w:rFonts w:ascii="Garamond" w:hAnsi="Garamond"/>
          <w:i/>
          <w:color w:val="0000CC"/>
          <w:sz w:val="20"/>
          <w:szCs w:val="20"/>
        </w:rPr>
        <w:t>objet(</w:t>
      </w:r>
      <w:r w:rsidR="004543AA" w:rsidRPr="00316AD7">
        <w:rPr>
          <w:rFonts w:ascii="Garamond" w:hAnsi="Garamond"/>
          <w:i/>
          <w:iCs/>
          <w:color w:val="0000CC"/>
          <w:sz w:val="20"/>
          <w:szCs w:val="20"/>
        </w:rPr>
        <w:t>a</w:t>
      </w:r>
      <w:r w:rsidR="004543AA" w:rsidRPr="00316AD7">
        <w:rPr>
          <w:rFonts w:ascii="Garamond" w:hAnsi="Garamond"/>
          <w:i/>
          <w:color w:val="0000CC"/>
          <w:sz w:val="20"/>
          <w:szCs w:val="20"/>
        </w:rPr>
        <w:t>)</w:t>
      </w:r>
      <w:r w:rsidRPr="00316AD7">
        <w:rPr>
          <w:rFonts w:ascii="Garamond" w:hAnsi="Garamond" w:cs="Courier New"/>
          <w:sz w:val="20"/>
          <w:szCs w:val="20"/>
        </w:rPr>
        <w:t>, ne voyons</w:t>
      </w:r>
      <w:r w:rsidR="00E352EE">
        <w:rPr>
          <w:rFonts w:ascii="Garamond" w:hAnsi="Garamond" w:cs="Courier New"/>
          <w:sz w:val="20"/>
          <w:szCs w:val="20"/>
        </w:rPr>
        <w:t>-</w:t>
      </w:r>
      <w:r w:rsidRPr="00316AD7">
        <w:rPr>
          <w:rFonts w:ascii="Garamond" w:hAnsi="Garamond" w:cs="Courier New"/>
          <w:sz w:val="20"/>
          <w:szCs w:val="20"/>
        </w:rPr>
        <w:t>nous pas qu’il vient à la même place où est</w:t>
      </w:r>
      <w:r w:rsidR="00E352EE">
        <w:rPr>
          <w:rFonts w:ascii="Garamond" w:hAnsi="Garamond" w:cs="Courier New"/>
          <w:sz w:val="20"/>
          <w:szCs w:val="20"/>
        </w:rPr>
        <w:t> :</w:t>
      </w:r>
      <w:r w:rsidRPr="00316AD7">
        <w:rPr>
          <w:rFonts w:ascii="Garamond" w:hAnsi="Garamond" w:cs="Courier New"/>
          <w:sz w:val="20"/>
          <w:szCs w:val="20"/>
        </w:rPr>
        <w:t xml:space="preserve"> </w:t>
      </w:r>
    </w:p>
    <w:p w:rsidR="00E352EE" w:rsidRDefault="007E0CC5" w:rsidP="000E111A">
      <w:pPr>
        <w:pStyle w:val="Paragraphedeliste"/>
        <w:numPr>
          <w:ilvl w:val="0"/>
          <w:numId w:val="22"/>
        </w:numPr>
        <w:autoSpaceDE w:val="0"/>
        <w:autoSpaceDN w:val="0"/>
        <w:adjustRightInd w:val="0"/>
        <w:rPr>
          <w:rFonts w:ascii="Garamond" w:hAnsi="Garamond" w:cs="Courier New"/>
          <w:sz w:val="20"/>
          <w:szCs w:val="20"/>
        </w:rPr>
      </w:pPr>
      <w:r w:rsidRPr="00E352EE">
        <w:rPr>
          <w:rFonts w:ascii="Garamond" w:hAnsi="Garamond" w:cs="Courier New"/>
          <w:sz w:val="20"/>
          <w:szCs w:val="20"/>
        </w:rPr>
        <w:t xml:space="preserve">au niveau de DESCARTES ce rejet du savoir, </w:t>
      </w:r>
    </w:p>
    <w:p w:rsidR="007E0CC5" w:rsidRPr="00E352EE" w:rsidRDefault="007E0CC5" w:rsidP="000E111A">
      <w:pPr>
        <w:pStyle w:val="Paragraphedeliste"/>
        <w:numPr>
          <w:ilvl w:val="0"/>
          <w:numId w:val="22"/>
        </w:numPr>
        <w:autoSpaceDE w:val="0"/>
        <w:autoSpaceDN w:val="0"/>
        <w:adjustRightInd w:val="0"/>
        <w:rPr>
          <w:rFonts w:ascii="Garamond" w:hAnsi="Garamond" w:cs="Courier New"/>
          <w:sz w:val="20"/>
          <w:szCs w:val="20"/>
        </w:rPr>
      </w:pPr>
      <w:r w:rsidRPr="00E352EE">
        <w:rPr>
          <w:rFonts w:ascii="Garamond" w:hAnsi="Garamond" w:cs="Courier New"/>
          <w:sz w:val="20"/>
          <w:szCs w:val="20"/>
        </w:rPr>
        <w:t xml:space="preserve">au niveau de HEGEL ce savoir comme </w:t>
      </w:r>
      <w:r w:rsidR="000E4AE4" w:rsidRPr="00E352EE">
        <w:rPr>
          <w:rFonts w:ascii="Garamond" w:hAnsi="Garamond" w:cs="Courier New"/>
          <w:sz w:val="20"/>
          <w:szCs w:val="20"/>
        </w:rPr>
        <w:t>« </w:t>
      </w:r>
      <w:r w:rsidRPr="00E352EE">
        <w:rPr>
          <w:rFonts w:ascii="Garamond" w:hAnsi="Garamond"/>
          <w:i/>
          <w:sz w:val="20"/>
          <w:szCs w:val="20"/>
        </w:rPr>
        <w:t>savoir de la mort</w:t>
      </w:r>
      <w:r w:rsidR="000E4AE4" w:rsidRPr="00E352EE">
        <w:rPr>
          <w:rFonts w:ascii="Garamond" w:hAnsi="Garamond" w:cs="Courier New"/>
          <w:sz w:val="20"/>
          <w:szCs w:val="20"/>
        </w:rPr>
        <w:t> »</w:t>
      </w:r>
      <w:r w:rsidRPr="00E352EE">
        <w:rPr>
          <w:rFonts w:ascii="Garamond" w:hAnsi="Garamond" w:cs="Courier New"/>
          <w:sz w:val="20"/>
          <w:szCs w:val="20"/>
        </w:rPr>
        <w:t xml:space="preserve">, dont nous savons qu’assurément c’est là sa fonction ? </w:t>
      </w:r>
    </w:p>
    <w:p w:rsidR="004543AA" w:rsidRPr="00316AD7" w:rsidRDefault="004543AA">
      <w:pPr>
        <w:autoSpaceDE w:val="0"/>
        <w:autoSpaceDN w:val="0"/>
        <w:adjustRightInd w:val="0"/>
        <w:rPr>
          <w:rFonts w:ascii="Garamond" w:hAnsi="Garamond" w:cs="Courier New"/>
          <w:sz w:val="20"/>
          <w:szCs w:val="20"/>
        </w:rPr>
      </w:pPr>
    </w:p>
    <w:p w:rsidR="00E352EE"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Et que ce </w:t>
      </w:r>
      <w:r w:rsidR="000E4AE4" w:rsidRPr="00316AD7">
        <w:rPr>
          <w:rFonts w:ascii="Garamond" w:hAnsi="Garamond" w:cs="Courier New"/>
          <w:sz w:val="20"/>
          <w:szCs w:val="20"/>
        </w:rPr>
        <w:t>« </w:t>
      </w:r>
      <w:r w:rsidR="000E4AE4" w:rsidRPr="00316AD7">
        <w:rPr>
          <w:rFonts w:ascii="Garamond" w:hAnsi="Garamond"/>
          <w:i/>
          <w:sz w:val="20"/>
          <w:szCs w:val="20"/>
        </w:rPr>
        <w:t>savoir de la mort</w:t>
      </w:r>
      <w:r w:rsidR="000E4AE4" w:rsidRPr="00316AD7">
        <w:rPr>
          <w:rFonts w:ascii="Garamond" w:hAnsi="Garamond" w:cs="Courier New"/>
          <w:sz w:val="20"/>
          <w:szCs w:val="20"/>
        </w:rPr>
        <w:t> »</w:t>
      </w:r>
      <w:r w:rsidRPr="00316AD7">
        <w:rPr>
          <w:rFonts w:ascii="Garamond" w:hAnsi="Garamond" w:cs="Courier New"/>
          <w:sz w:val="20"/>
          <w:szCs w:val="20"/>
        </w:rPr>
        <w:t xml:space="preserve">, articulé précisément dans cette </w:t>
      </w:r>
      <w:r w:rsidR="000E4AE4" w:rsidRPr="00316AD7">
        <w:rPr>
          <w:rFonts w:ascii="Garamond" w:hAnsi="Garamond"/>
          <w:i/>
          <w:sz w:val="20"/>
          <w:szCs w:val="20"/>
        </w:rPr>
        <w:t>lutte à mort de pur prestige</w:t>
      </w:r>
      <w:r w:rsidRPr="00316AD7">
        <w:rPr>
          <w:rFonts w:ascii="Garamond" w:hAnsi="Garamond" w:cs="Courier New"/>
          <w:sz w:val="20"/>
          <w:szCs w:val="20"/>
        </w:rPr>
        <w:t xml:space="preserve"> en tant qu’elle fonde </w:t>
      </w:r>
      <w:r w:rsidRPr="00316AD7">
        <w:rPr>
          <w:rFonts w:ascii="Garamond" w:hAnsi="Garamond" w:cs="Courier New"/>
          <w:i/>
          <w:sz w:val="20"/>
          <w:szCs w:val="20"/>
        </w:rPr>
        <w:t>le statut du maître</w:t>
      </w:r>
      <w:r w:rsidRPr="00316AD7">
        <w:rPr>
          <w:rFonts w:ascii="Garamond" w:hAnsi="Garamond" w:cs="Courier New"/>
          <w:sz w:val="20"/>
          <w:szCs w:val="20"/>
        </w:rPr>
        <w:t xml:space="preserve">, c’est d’elle que procède cette </w:t>
      </w:r>
      <w:proofErr w:type="spellStart"/>
      <w:r w:rsidRPr="00316AD7">
        <w:rPr>
          <w:rFonts w:ascii="Garamond" w:hAnsi="Garamond"/>
          <w:i/>
          <w:iCs/>
          <w:sz w:val="20"/>
          <w:szCs w:val="20"/>
        </w:rPr>
        <w:t>Aufhebung</w:t>
      </w:r>
      <w:proofErr w:type="spellEnd"/>
      <w:r w:rsidRPr="00E352EE">
        <w:rPr>
          <w:rStyle w:val="Appelnotedebasdep"/>
          <w:rFonts w:ascii="Garamond" w:hAnsi="Garamond"/>
          <w:b/>
          <w:bCs/>
          <w:color w:val="C00000"/>
          <w:sz w:val="20"/>
          <w:szCs w:val="20"/>
        </w:rPr>
        <w:footnoteReference w:id="56"/>
      </w:r>
      <w:r w:rsidRPr="00316AD7">
        <w:rPr>
          <w:rFonts w:ascii="Garamond" w:hAnsi="Garamond" w:cs="Courier New"/>
          <w:sz w:val="20"/>
          <w:szCs w:val="20"/>
        </w:rPr>
        <w:t xml:space="preserve"> de la jouissance, qu’il en est rendu raison, que c’est comme </w:t>
      </w:r>
      <w:r w:rsidRPr="00316AD7">
        <w:rPr>
          <w:rFonts w:ascii="Garamond" w:hAnsi="Garamond"/>
          <w:i/>
          <w:color w:val="0000CC"/>
          <w:sz w:val="20"/>
          <w:szCs w:val="20"/>
        </w:rPr>
        <w:t>renonçant</w:t>
      </w:r>
      <w:r w:rsidR="00FF4FC7" w:rsidRPr="00316AD7">
        <w:rPr>
          <w:rFonts w:ascii="Garamond" w:hAnsi="Garamond" w:cs="Courier New"/>
          <w:sz w:val="20"/>
          <w:szCs w:val="20"/>
        </w:rPr>
        <w:t xml:space="preserve"> </w:t>
      </w:r>
      <w:r w:rsidR="00E352EE">
        <w:rPr>
          <w:rFonts w:ascii="Garamond" w:hAnsi="Garamond" w:cs="Courier New"/>
          <w:sz w:val="20"/>
          <w:szCs w:val="20"/>
        </w:rPr>
        <w:t>-</w:t>
      </w:r>
      <w:r w:rsidR="00FF4FC7" w:rsidRPr="00316AD7">
        <w:rPr>
          <w:rFonts w:ascii="Garamond" w:hAnsi="Garamond" w:cs="Courier New"/>
          <w:sz w:val="20"/>
          <w:szCs w:val="20"/>
        </w:rPr>
        <w:t xml:space="preserve"> </w:t>
      </w:r>
      <w:r w:rsidRPr="00316AD7">
        <w:rPr>
          <w:rFonts w:ascii="Garamond" w:hAnsi="Garamond" w:cs="Courier New"/>
          <w:sz w:val="20"/>
          <w:szCs w:val="20"/>
        </w:rPr>
        <w:t>en un acte décisif</w:t>
      </w:r>
      <w:r w:rsidR="00FF4FC7" w:rsidRPr="00316AD7">
        <w:rPr>
          <w:rFonts w:ascii="Garamond" w:hAnsi="Garamond" w:cs="Courier New"/>
          <w:sz w:val="20"/>
          <w:szCs w:val="20"/>
        </w:rPr>
        <w:t xml:space="preserve"> </w:t>
      </w:r>
      <w:r w:rsidR="00E352EE">
        <w:rPr>
          <w:rFonts w:ascii="Garamond" w:hAnsi="Garamond" w:cs="Courier New"/>
          <w:sz w:val="20"/>
          <w:szCs w:val="20"/>
        </w:rPr>
        <w:t>-</w:t>
      </w:r>
      <w:r w:rsidRPr="00316AD7">
        <w:rPr>
          <w:rFonts w:ascii="Garamond" w:hAnsi="Garamond" w:cs="Courier New"/>
          <w:sz w:val="20"/>
          <w:szCs w:val="20"/>
        </w:rPr>
        <w:t xml:space="preserve"> </w:t>
      </w:r>
      <w:r w:rsidRPr="00316AD7">
        <w:rPr>
          <w:rFonts w:ascii="Garamond" w:hAnsi="Garamond"/>
          <w:i/>
          <w:color w:val="0000CC"/>
          <w:sz w:val="20"/>
          <w:szCs w:val="20"/>
        </w:rPr>
        <w:t>à la jouissance</w:t>
      </w:r>
      <w:r w:rsidRPr="00316AD7">
        <w:rPr>
          <w:rFonts w:ascii="Garamond" w:hAnsi="Garamond" w:cs="Courier New"/>
          <w:sz w:val="20"/>
          <w:szCs w:val="20"/>
        </w:rPr>
        <w:t xml:space="preserve"> pour se faire </w:t>
      </w:r>
      <w:r w:rsidRPr="00316AD7">
        <w:rPr>
          <w:rFonts w:ascii="Garamond" w:hAnsi="Garamond"/>
          <w:i/>
          <w:sz w:val="20"/>
          <w:szCs w:val="20"/>
        </w:rPr>
        <w:t>sujet de la mort</w:t>
      </w:r>
      <w:r w:rsidRPr="00316AD7">
        <w:rPr>
          <w:rFonts w:ascii="Garamond" w:hAnsi="Garamond" w:cs="Courier New"/>
          <w:sz w:val="20"/>
          <w:szCs w:val="20"/>
        </w:rPr>
        <w:t xml:space="preserve"> que </w:t>
      </w:r>
      <w:r w:rsidRPr="00316AD7">
        <w:rPr>
          <w:rFonts w:ascii="Garamond" w:hAnsi="Garamond"/>
          <w:i/>
          <w:sz w:val="20"/>
          <w:szCs w:val="20"/>
        </w:rPr>
        <w:t>le maître s’institue</w:t>
      </w:r>
      <w:r w:rsidRPr="00316AD7">
        <w:rPr>
          <w:rFonts w:ascii="Garamond" w:hAnsi="Garamond" w:cs="Courier New"/>
          <w:sz w:val="20"/>
          <w:szCs w:val="20"/>
        </w:rPr>
        <w:t>, et que c’est aussi bien là pour nous</w:t>
      </w:r>
      <w:r w:rsidR="00E352EE">
        <w:rPr>
          <w:rFonts w:ascii="Garamond" w:hAnsi="Garamond" w:cs="Courier New"/>
          <w:sz w:val="20"/>
          <w:szCs w:val="20"/>
        </w:rPr>
        <w:t xml:space="preserve"> - </w:t>
      </w:r>
      <w:r w:rsidRPr="00316AD7">
        <w:rPr>
          <w:rFonts w:ascii="Garamond" w:hAnsi="Garamond" w:cs="Courier New"/>
          <w:sz w:val="20"/>
          <w:szCs w:val="20"/>
        </w:rPr>
        <w:t xml:space="preserve">je l’ai souligné </w:t>
      </w:r>
    </w:p>
    <w:p w:rsidR="007E0CC5" w:rsidRPr="00316AD7" w:rsidRDefault="007E0CC5">
      <w:pPr>
        <w:autoSpaceDE w:val="0"/>
        <w:autoSpaceDN w:val="0"/>
        <w:adjustRightInd w:val="0"/>
        <w:rPr>
          <w:rFonts w:ascii="Garamond" w:hAnsi="Garamond" w:cs="Courier New"/>
          <w:i/>
          <w:iCs/>
          <w:sz w:val="20"/>
          <w:szCs w:val="20"/>
        </w:rPr>
      </w:pPr>
      <w:r w:rsidRPr="00316AD7">
        <w:rPr>
          <w:rFonts w:ascii="Garamond" w:hAnsi="Garamond" w:cs="Courier New"/>
          <w:sz w:val="20"/>
          <w:szCs w:val="20"/>
        </w:rPr>
        <w:t>en son temps</w:t>
      </w:r>
      <w:r w:rsidR="00E352EE">
        <w:rPr>
          <w:rFonts w:ascii="Garamond" w:hAnsi="Garamond" w:cs="Courier New"/>
          <w:sz w:val="20"/>
          <w:szCs w:val="20"/>
        </w:rPr>
        <w:t xml:space="preserve"> - </w:t>
      </w:r>
      <w:r w:rsidRPr="00316AD7">
        <w:rPr>
          <w:rFonts w:ascii="Garamond" w:hAnsi="Garamond" w:cs="Courier New"/>
          <w:sz w:val="20"/>
          <w:szCs w:val="20"/>
        </w:rPr>
        <w:t xml:space="preserve">que se promeut </w:t>
      </w:r>
      <w:r w:rsidRPr="00316AD7">
        <w:rPr>
          <w:rFonts w:ascii="Garamond" w:hAnsi="Garamond" w:cs="Courier New"/>
          <w:i/>
          <w:sz w:val="20"/>
          <w:szCs w:val="20"/>
        </w:rPr>
        <w:t>l’objection</w:t>
      </w:r>
      <w:r w:rsidRPr="00316AD7">
        <w:rPr>
          <w:rFonts w:ascii="Garamond" w:hAnsi="Garamond" w:cs="Courier New"/>
          <w:sz w:val="20"/>
          <w:szCs w:val="20"/>
        </w:rPr>
        <w:t xml:space="preserve"> que nous pouvons faire à ceci, par un singulier paradoxe, un paradoxe inexpliqué dans HEGEL, c’est au maître que la jouissance ferait retour de cette </w:t>
      </w:r>
      <w:proofErr w:type="spellStart"/>
      <w:r w:rsidRPr="00316AD7">
        <w:rPr>
          <w:rFonts w:ascii="Garamond" w:hAnsi="Garamond"/>
          <w:i/>
          <w:iCs/>
          <w:sz w:val="20"/>
          <w:szCs w:val="20"/>
        </w:rPr>
        <w:t>Aufhebung</w:t>
      </w:r>
      <w:proofErr w:type="spellEnd"/>
      <w:r w:rsidRPr="00316AD7">
        <w:rPr>
          <w:rFonts w:ascii="Garamond" w:hAnsi="Garamond" w:cs="Courier New"/>
          <w:i/>
          <w:iCs/>
          <w:sz w:val="20"/>
          <w:szCs w:val="20"/>
        </w:rPr>
        <w:t>.</w:t>
      </w:r>
    </w:p>
    <w:p w:rsidR="004543AA" w:rsidRPr="00316AD7" w:rsidRDefault="004543AA">
      <w:pPr>
        <w:autoSpaceDE w:val="0"/>
        <w:autoSpaceDN w:val="0"/>
        <w:adjustRightInd w:val="0"/>
        <w:rPr>
          <w:rFonts w:ascii="Garamond" w:hAnsi="Garamond" w:cs="Courier New"/>
          <w:sz w:val="20"/>
          <w:szCs w:val="20"/>
        </w:rPr>
      </w:pPr>
    </w:p>
    <w:p w:rsidR="004543AA"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Bien des fois nous avons demandé </w:t>
      </w:r>
      <w:r w:rsidR="00E352EE">
        <w:rPr>
          <w:rFonts w:ascii="Garamond" w:hAnsi="Garamond" w:cs="Courier New"/>
          <w:sz w:val="20"/>
          <w:szCs w:val="20"/>
        </w:rPr>
        <w:t>« </w:t>
      </w:r>
      <w:r w:rsidRPr="00316AD7">
        <w:rPr>
          <w:rFonts w:ascii="Garamond" w:hAnsi="Garamond" w:cs="Courier New"/>
          <w:sz w:val="20"/>
          <w:szCs w:val="20"/>
        </w:rPr>
        <w:t>et pourquoi ?</w:t>
      </w:r>
      <w:r w:rsidR="00E352EE">
        <w:rPr>
          <w:rFonts w:ascii="Garamond" w:hAnsi="Garamond" w:cs="Courier New"/>
          <w:sz w:val="20"/>
          <w:szCs w:val="20"/>
        </w:rPr>
        <w:t> »</w:t>
      </w:r>
    </w:p>
    <w:p w:rsidR="004543AA" w:rsidRPr="00E352EE" w:rsidRDefault="007E0CC5" w:rsidP="000E111A">
      <w:pPr>
        <w:pStyle w:val="Paragraphedeliste"/>
        <w:numPr>
          <w:ilvl w:val="0"/>
          <w:numId w:val="6"/>
        </w:numPr>
        <w:autoSpaceDE w:val="0"/>
        <w:autoSpaceDN w:val="0"/>
        <w:adjustRightInd w:val="0"/>
        <w:rPr>
          <w:rFonts w:ascii="Garamond" w:hAnsi="Garamond" w:cs="Courier New"/>
          <w:sz w:val="20"/>
          <w:szCs w:val="20"/>
        </w:rPr>
      </w:pPr>
      <w:r w:rsidRPr="00E352EE">
        <w:rPr>
          <w:rFonts w:ascii="Garamond" w:hAnsi="Garamond" w:cs="Courier New"/>
          <w:sz w:val="20"/>
          <w:szCs w:val="20"/>
        </w:rPr>
        <w:t xml:space="preserve">Pourquoi, si c’est pour ne pas renoncer à </w:t>
      </w:r>
      <w:r w:rsidRPr="00E352EE">
        <w:rPr>
          <w:rFonts w:ascii="Garamond" w:hAnsi="Garamond"/>
          <w:i/>
          <w:color w:val="0000CC"/>
          <w:sz w:val="20"/>
          <w:szCs w:val="20"/>
        </w:rPr>
        <w:t>la jouissance</w:t>
      </w:r>
      <w:r w:rsidRPr="00E352EE">
        <w:rPr>
          <w:rFonts w:ascii="Garamond" w:hAnsi="Garamond" w:cs="Courier New"/>
          <w:sz w:val="20"/>
          <w:szCs w:val="20"/>
        </w:rPr>
        <w:t xml:space="preserve"> que l’esclave devient esclave, pourquoi, </w:t>
      </w:r>
      <w:r w:rsidR="00E352EE">
        <w:rPr>
          <w:rFonts w:ascii="Garamond" w:hAnsi="Garamond" w:cs="Courier New"/>
          <w:sz w:val="20"/>
          <w:szCs w:val="20"/>
        </w:rPr>
        <w:t xml:space="preserve">                                         </w:t>
      </w:r>
      <w:r w:rsidRPr="00E352EE">
        <w:rPr>
          <w:rFonts w:ascii="Garamond" w:hAnsi="Garamond" w:cs="Courier New"/>
          <w:sz w:val="20"/>
          <w:szCs w:val="20"/>
        </w:rPr>
        <w:t>pourquoi ne la garderait</w:t>
      </w:r>
      <w:r w:rsidR="00E352EE" w:rsidRPr="00E352EE">
        <w:rPr>
          <w:rFonts w:ascii="Garamond" w:hAnsi="Garamond" w:cs="Courier New"/>
          <w:sz w:val="20"/>
          <w:szCs w:val="20"/>
        </w:rPr>
        <w:t>-</w:t>
      </w:r>
      <w:r w:rsidRPr="00E352EE">
        <w:rPr>
          <w:rFonts w:ascii="Garamond" w:hAnsi="Garamond" w:cs="Courier New"/>
          <w:sz w:val="20"/>
          <w:szCs w:val="20"/>
        </w:rPr>
        <w:t xml:space="preserve">il pas ? </w:t>
      </w:r>
    </w:p>
    <w:p w:rsidR="007E0CC5" w:rsidRPr="00316AD7" w:rsidRDefault="007E0CC5" w:rsidP="000E111A">
      <w:pPr>
        <w:pStyle w:val="Paragraphedeliste"/>
        <w:numPr>
          <w:ilvl w:val="0"/>
          <w:numId w:val="6"/>
        </w:numPr>
        <w:autoSpaceDE w:val="0"/>
        <w:autoSpaceDN w:val="0"/>
        <w:adjustRightInd w:val="0"/>
        <w:rPr>
          <w:rFonts w:ascii="Garamond" w:hAnsi="Garamond" w:cs="Courier New"/>
          <w:sz w:val="20"/>
          <w:szCs w:val="20"/>
        </w:rPr>
      </w:pPr>
      <w:r w:rsidRPr="00316AD7">
        <w:rPr>
          <w:rFonts w:ascii="Garamond" w:hAnsi="Garamond" w:cs="Courier New"/>
          <w:sz w:val="20"/>
          <w:szCs w:val="20"/>
        </w:rPr>
        <w:t>Pourquoi reviendrait</w:t>
      </w:r>
      <w:r w:rsidR="00E352EE">
        <w:rPr>
          <w:rFonts w:ascii="Garamond" w:hAnsi="Garamond" w:cs="Courier New"/>
          <w:sz w:val="20"/>
          <w:szCs w:val="20"/>
        </w:rPr>
        <w:t>-</w:t>
      </w:r>
      <w:r w:rsidRPr="00316AD7">
        <w:rPr>
          <w:rFonts w:ascii="Garamond" w:hAnsi="Garamond" w:cs="Courier New"/>
          <w:sz w:val="20"/>
          <w:szCs w:val="20"/>
        </w:rPr>
        <w:t xml:space="preserve">elle au maître, dont c’est précisément le statut que d’y avoir renoncé, </w:t>
      </w:r>
      <w:r w:rsidRPr="00E352EE">
        <w:rPr>
          <w:rFonts w:ascii="Garamond" w:hAnsi="Garamond" w:cs="Courier New"/>
          <w:i/>
          <w:sz w:val="20"/>
          <w:szCs w:val="20"/>
        </w:rPr>
        <w:t xml:space="preserve">sinon sous une forme </w:t>
      </w:r>
      <w:r w:rsidR="00E352EE">
        <w:rPr>
          <w:rFonts w:ascii="Garamond" w:hAnsi="Garamond" w:cs="Courier New"/>
          <w:i/>
          <w:sz w:val="20"/>
          <w:szCs w:val="20"/>
        </w:rPr>
        <w:t xml:space="preserve">                        </w:t>
      </w:r>
      <w:r w:rsidRPr="00E352EE">
        <w:rPr>
          <w:rFonts w:ascii="Garamond" w:hAnsi="Garamond" w:cs="Courier New"/>
          <w:i/>
          <w:sz w:val="20"/>
          <w:szCs w:val="20"/>
        </w:rPr>
        <w:t>dont peut</w:t>
      </w:r>
      <w:r w:rsidR="00E352EE" w:rsidRPr="00E352EE">
        <w:rPr>
          <w:rFonts w:ascii="Garamond" w:hAnsi="Garamond" w:cs="Courier New"/>
          <w:i/>
          <w:sz w:val="20"/>
          <w:szCs w:val="20"/>
        </w:rPr>
        <w:t>-</w:t>
      </w:r>
      <w:r w:rsidRPr="00E352EE">
        <w:rPr>
          <w:rFonts w:ascii="Garamond" w:hAnsi="Garamond" w:cs="Courier New"/>
          <w:i/>
          <w:sz w:val="20"/>
          <w:szCs w:val="20"/>
        </w:rPr>
        <w:t xml:space="preserve">être nous pouvons exiger un peu plus que </w:t>
      </w:r>
      <w:r w:rsidRPr="00E352EE">
        <w:rPr>
          <w:rFonts w:ascii="Garamond" w:hAnsi="Garamond"/>
          <w:i/>
          <w:sz w:val="20"/>
          <w:szCs w:val="20"/>
        </w:rPr>
        <w:t>le tour de passe</w:t>
      </w:r>
      <w:r w:rsidR="00E352EE" w:rsidRPr="00E352EE">
        <w:rPr>
          <w:rFonts w:ascii="Garamond" w:hAnsi="Garamond"/>
          <w:i/>
          <w:sz w:val="20"/>
          <w:szCs w:val="20"/>
        </w:rPr>
        <w:t>-</w:t>
      </w:r>
      <w:r w:rsidRPr="00E352EE">
        <w:rPr>
          <w:rFonts w:ascii="Garamond" w:hAnsi="Garamond"/>
          <w:i/>
          <w:sz w:val="20"/>
          <w:szCs w:val="20"/>
        </w:rPr>
        <w:t>passe</w:t>
      </w:r>
      <w:r w:rsidRPr="00E352EE">
        <w:rPr>
          <w:rFonts w:ascii="Garamond" w:hAnsi="Garamond" w:cs="Courier New"/>
          <w:i/>
          <w:sz w:val="20"/>
          <w:szCs w:val="20"/>
        </w:rPr>
        <w:t xml:space="preserve"> de la </w:t>
      </w:r>
      <w:r w:rsidRPr="00E352EE">
        <w:rPr>
          <w:rFonts w:ascii="Garamond" w:hAnsi="Garamond"/>
          <w:i/>
          <w:sz w:val="20"/>
          <w:szCs w:val="20"/>
        </w:rPr>
        <w:t>maestria</w:t>
      </w:r>
      <w:r w:rsidRPr="00E352EE">
        <w:rPr>
          <w:rFonts w:ascii="Garamond" w:hAnsi="Garamond" w:cs="Courier New"/>
          <w:i/>
          <w:sz w:val="20"/>
          <w:szCs w:val="20"/>
        </w:rPr>
        <w:t xml:space="preserve"> hégélienne pour nous en rendre compte</w:t>
      </w:r>
      <w:r w:rsidRPr="00316AD7">
        <w:rPr>
          <w:rFonts w:ascii="Garamond" w:hAnsi="Garamond" w:cs="Courier New"/>
          <w:sz w:val="20"/>
          <w:szCs w:val="20"/>
        </w:rPr>
        <w:t xml:space="preserve"> ? </w:t>
      </w:r>
    </w:p>
    <w:p w:rsidR="004543AA" w:rsidRPr="00316AD7" w:rsidRDefault="004543AA">
      <w:pPr>
        <w:autoSpaceDE w:val="0"/>
        <w:autoSpaceDN w:val="0"/>
        <w:adjustRightInd w:val="0"/>
        <w:rPr>
          <w:rFonts w:ascii="Garamond" w:hAnsi="Garamond" w:cs="Courier New"/>
          <w:sz w:val="20"/>
          <w:szCs w:val="20"/>
        </w:rPr>
      </w:pPr>
    </w:p>
    <w:p w:rsidR="00786CE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 n’est pas un mince test si nous pouvons toucher dans la dialectique freudienne un maniement plus rigoureux, plus exact et plus conforme à l’expérience de </w:t>
      </w:r>
      <w:r w:rsidRPr="00786CEA">
        <w:rPr>
          <w:rFonts w:ascii="Garamond" w:hAnsi="Garamond" w:cs="Courier New"/>
          <w:i/>
          <w:sz w:val="20"/>
          <w:szCs w:val="20"/>
        </w:rPr>
        <w:t>ce qu’il en est du devenir de la jouissance après la première aliénation</w:t>
      </w:r>
      <w:r w:rsidRPr="00316AD7">
        <w:rPr>
          <w:rFonts w:ascii="Garamond" w:hAnsi="Garamond" w:cs="Courier New"/>
          <w:sz w:val="20"/>
          <w:szCs w:val="20"/>
        </w:rPr>
        <w:t>.</w:t>
      </w:r>
      <w:r w:rsidR="00E352EE">
        <w:rPr>
          <w:rFonts w:ascii="Garamond" w:hAnsi="Garamond" w:cs="Courier New"/>
          <w:sz w:val="20"/>
          <w:szCs w:val="20"/>
        </w:rPr>
        <w:t xml:space="preserve"> </w:t>
      </w:r>
      <w:r w:rsidRPr="00316AD7">
        <w:rPr>
          <w:rFonts w:ascii="Garamond" w:hAnsi="Garamond" w:cs="Courier New"/>
          <w:sz w:val="20"/>
          <w:szCs w:val="20"/>
        </w:rPr>
        <w:t xml:space="preserve">Je l’ai déjà suffisamment indiqué à propos du </w:t>
      </w:r>
      <w:r w:rsidRPr="00316AD7">
        <w:rPr>
          <w:rFonts w:ascii="Garamond" w:hAnsi="Garamond"/>
          <w:i/>
          <w:sz w:val="20"/>
          <w:szCs w:val="20"/>
        </w:rPr>
        <w:t>masochisme</w:t>
      </w:r>
      <w:r w:rsidRPr="00316AD7">
        <w:rPr>
          <w:rFonts w:ascii="Garamond" w:hAnsi="Garamond" w:cs="Courier New"/>
          <w:sz w:val="20"/>
          <w:szCs w:val="20"/>
        </w:rPr>
        <w:t xml:space="preserve"> pour qu’on sache ici ce que je veux dire et que je n’indique qu’une voie à reprendre.</w:t>
      </w:r>
      <w:r w:rsidR="004543AA"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i/>
          <w:iCs/>
          <w:sz w:val="20"/>
          <w:szCs w:val="20"/>
        </w:rPr>
      </w:pPr>
      <w:r w:rsidRPr="00316AD7">
        <w:rPr>
          <w:rFonts w:ascii="Garamond" w:hAnsi="Garamond" w:cs="Courier New"/>
          <w:sz w:val="20"/>
          <w:szCs w:val="20"/>
        </w:rPr>
        <w:t xml:space="preserve">Nous ne pouvons assurément pas nous y attarder </w:t>
      </w:r>
      <w:r w:rsidRPr="00316AD7">
        <w:rPr>
          <w:rFonts w:ascii="Garamond" w:hAnsi="Garamond" w:cs="Courier New"/>
          <w:i/>
          <w:sz w:val="20"/>
          <w:szCs w:val="20"/>
        </w:rPr>
        <w:t>aujourd'hui</w:t>
      </w:r>
      <w:r w:rsidRPr="00316AD7">
        <w:rPr>
          <w:rFonts w:ascii="Garamond" w:hAnsi="Garamond" w:cs="Courier New"/>
          <w:sz w:val="20"/>
          <w:szCs w:val="20"/>
        </w:rPr>
        <w:t xml:space="preserve"> mais il fallait que l’amorce en fût indiquée à sa place.</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Pour poursuivre notre chemin et le poursuivre en fonction de ce qu’il en est de </w:t>
      </w:r>
      <w:r w:rsidRPr="00316AD7">
        <w:rPr>
          <w:rFonts w:ascii="Garamond" w:hAnsi="Garamond"/>
          <w:i/>
          <w:sz w:val="20"/>
          <w:szCs w:val="20"/>
        </w:rPr>
        <w:t>l’acte psychanalytique</w:t>
      </w:r>
      <w:r w:rsidRPr="00316AD7">
        <w:rPr>
          <w:rFonts w:ascii="Garamond" w:hAnsi="Garamond" w:cs="Courier New"/>
          <w:sz w:val="20"/>
          <w:szCs w:val="20"/>
        </w:rPr>
        <w:t>, nous n’avons rien fait jusqu’ici</w:t>
      </w:r>
      <w:r w:rsidR="00786CEA">
        <w:rPr>
          <w:rFonts w:ascii="Garamond" w:hAnsi="Garamond" w:cs="Courier New"/>
          <w:sz w:val="20"/>
          <w:szCs w:val="20"/>
        </w:rPr>
        <w:t xml:space="preserve"> - </w:t>
      </w:r>
      <w:r w:rsidRPr="00316AD7">
        <w:rPr>
          <w:rFonts w:ascii="Garamond" w:hAnsi="Garamond" w:cs="Courier New"/>
          <w:sz w:val="20"/>
          <w:szCs w:val="20"/>
        </w:rPr>
        <w:t>je veux dire dans ce que j’en ai dit tout à l’heure</w:t>
      </w:r>
      <w:r w:rsidR="00786CEA">
        <w:rPr>
          <w:rFonts w:ascii="Garamond" w:hAnsi="Garamond" w:cs="Courier New"/>
          <w:sz w:val="20"/>
          <w:szCs w:val="20"/>
        </w:rPr>
        <w:t xml:space="preserve"> - </w:t>
      </w:r>
      <w:r w:rsidRPr="00316AD7">
        <w:rPr>
          <w:rFonts w:ascii="Garamond" w:hAnsi="Garamond" w:cs="Courier New"/>
          <w:sz w:val="20"/>
          <w:szCs w:val="20"/>
        </w:rPr>
        <w:t xml:space="preserve">que de démontrer ce qu’il engendre par son </w:t>
      </w:r>
      <w:r w:rsidR="00FF4FC7" w:rsidRPr="00316AD7">
        <w:rPr>
          <w:rFonts w:ascii="Garamond" w:hAnsi="Garamond" w:cs="Courier New"/>
          <w:sz w:val="20"/>
          <w:szCs w:val="20"/>
        </w:rPr>
        <w:t>« </w:t>
      </w:r>
      <w:r w:rsidRPr="00316AD7">
        <w:rPr>
          <w:rFonts w:ascii="Garamond" w:hAnsi="Garamond"/>
          <w:i/>
          <w:sz w:val="20"/>
          <w:szCs w:val="20"/>
        </w:rPr>
        <w:t>faire</w:t>
      </w:r>
      <w:r w:rsidR="00FF4FC7" w:rsidRPr="00316AD7">
        <w:rPr>
          <w:rFonts w:ascii="Garamond" w:hAnsi="Garamond" w:cs="Courier New"/>
          <w:sz w:val="20"/>
          <w:szCs w:val="20"/>
        </w:rPr>
        <w:t> »</w:t>
      </w:r>
      <w:r w:rsidRPr="00316AD7">
        <w:rPr>
          <w:rFonts w:ascii="Garamond" w:hAnsi="Garamond" w:cs="Courier New"/>
          <w:sz w:val="20"/>
          <w:szCs w:val="20"/>
        </w:rPr>
        <w:t>.</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Pour faire un pas plus loin, venons</w:t>
      </w:r>
      <w:r w:rsidR="00786CEA">
        <w:rPr>
          <w:rFonts w:ascii="Garamond" w:hAnsi="Garamond" w:cs="Courier New"/>
          <w:sz w:val="20"/>
          <w:szCs w:val="20"/>
        </w:rPr>
        <w:t>-</w:t>
      </w:r>
      <w:r w:rsidRPr="00316AD7">
        <w:rPr>
          <w:rFonts w:ascii="Garamond" w:hAnsi="Garamond" w:cs="Courier New"/>
          <w:sz w:val="20"/>
          <w:szCs w:val="20"/>
        </w:rPr>
        <w:t>en au seul point où l’acte peut être interrogé</w:t>
      </w:r>
      <w:r w:rsidR="000E4AE4" w:rsidRPr="00316AD7">
        <w:rPr>
          <w:rFonts w:ascii="Garamond" w:hAnsi="Garamond" w:cs="Courier New"/>
          <w:sz w:val="20"/>
          <w:szCs w:val="20"/>
        </w:rPr>
        <w:t> :</w:t>
      </w:r>
      <w:r w:rsidRPr="00316AD7">
        <w:rPr>
          <w:rFonts w:ascii="Garamond" w:hAnsi="Garamond" w:cs="Courier New"/>
          <w:sz w:val="20"/>
          <w:szCs w:val="20"/>
        </w:rPr>
        <w:t xml:space="preserve"> en son point d’origine. </w:t>
      </w:r>
    </w:p>
    <w:p w:rsidR="00786CE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Qu’est</w:t>
      </w:r>
      <w:r w:rsidR="00786CEA">
        <w:rPr>
          <w:rFonts w:ascii="Garamond" w:hAnsi="Garamond" w:cs="Courier New"/>
          <w:sz w:val="20"/>
          <w:szCs w:val="20"/>
        </w:rPr>
        <w:t>-</w:t>
      </w:r>
      <w:r w:rsidRPr="00316AD7">
        <w:rPr>
          <w:rFonts w:ascii="Garamond" w:hAnsi="Garamond" w:cs="Courier New"/>
          <w:sz w:val="20"/>
          <w:szCs w:val="20"/>
        </w:rPr>
        <w:t>ce qui nous est dit ? Je l’ai la dernière fois déjà évoqué, c’est que c’est au terme d’une psychanalyse supposée achevée</w:t>
      </w:r>
    </w:p>
    <w:p w:rsidR="00786CE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que </w:t>
      </w:r>
      <w:r w:rsidR="00FF4FC7" w:rsidRPr="00316AD7">
        <w:rPr>
          <w:rFonts w:ascii="Garamond" w:hAnsi="Garamond" w:cs="Courier New"/>
          <w:sz w:val="20"/>
          <w:szCs w:val="20"/>
        </w:rPr>
        <w:t>l</w:t>
      </w:r>
      <w:r w:rsidRPr="00316AD7">
        <w:rPr>
          <w:rFonts w:ascii="Garamond" w:hAnsi="Garamond" w:cs="Courier New"/>
          <w:sz w:val="20"/>
          <w:szCs w:val="20"/>
        </w:rPr>
        <w:t>e psychanalys</w:t>
      </w:r>
      <w:r w:rsidR="00786CEA">
        <w:rPr>
          <w:rFonts w:ascii="Garamond" w:hAnsi="Garamond" w:cs="Courier New"/>
          <w:sz w:val="20"/>
          <w:szCs w:val="20"/>
        </w:rPr>
        <w:t xml:space="preserve">ant peut devenir psychanalyste. </w:t>
      </w:r>
      <w:r w:rsidRPr="00316AD7">
        <w:rPr>
          <w:rFonts w:ascii="Garamond" w:hAnsi="Garamond" w:cs="Courier New"/>
          <w:sz w:val="20"/>
          <w:szCs w:val="20"/>
        </w:rPr>
        <w:t xml:space="preserve">Il ne s’agit pas ici du tout de justifier la possibilité de cette jonction.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s’agit de la poser comme articulée et de la mettre à l’épreuve de notre schéma tétraédrique. </w:t>
      </w:r>
    </w:p>
    <w:p w:rsidR="007E0CC5" w:rsidRPr="00316AD7" w:rsidRDefault="007E0CC5">
      <w:pPr>
        <w:autoSpaceDE w:val="0"/>
        <w:autoSpaceDN w:val="0"/>
        <w:adjustRightInd w:val="0"/>
        <w:rPr>
          <w:rFonts w:ascii="Garamond" w:hAnsi="Garamond" w:cs="Courier New"/>
          <w:sz w:val="20"/>
          <w:szCs w:val="20"/>
        </w:rPr>
      </w:pPr>
    </w:p>
    <w:p w:rsidR="007E0CC5" w:rsidRPr="00316AD7" w:rsidRDefault="00265374" w:rsidP="00786CEA">
      <w:pPr>
        <w:autoSpaceDE w:val="0"/>
        <w:autoSpaceDN w:val="0"/>
        <w:adjustRightInd w:val="0"/>
        <w:jc w:val="center"/>
        <w:rPr>
          <w:rFonts w:ascii="Garamond" w:hAnsi="Garamond" w:cs="Courier New"/>
          <w:sz w:val="20"/>
          <w:szCs w:val="20"/>
        </w:rPr>
      </w:pPr>
      <w:r w:rsidRPr="00316AD7">
        <w:rPr>
          <w:rFonts w:ascii="Garamond" w:hAnsi="Garamond" w:cs="Courier New"/>
          <w:noProof/>
          <w:sz w:val="20"/>
          <w:szCs w:val="20"/>
          <w:lang w:eastAsia="fr-FR"/>
        </w:rPr>
        <w:drawing>
          <wp:inline distT="0" distB="0" distL="0" distR="0" wp14:anchorId="15668E23" wp14:editId="1A679C80">
            <wp:extent cx="2719137" cy="1776561"/>
            <wp:effectExtent l="0" t="0" r="5080" b="0"/>
            <wp:docPr id="23" name="Image 23" descr="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6a"/>
                    <pic:cNvPicPr>
                      <a:picLocks noChangeAspect="1" noChangeArrowheads="1"/>
                    </pic:cNvPicPr>
                  </pic:nvPicPr>
                  <pic:blipFill>
                    <a:blip r:embed="rId38" cstate="print"/>
                    <a:srcRect/>
                    <a:stretch>
                      <a:fillRect/>
                    </a:stretch>
                  </pic:blipFill>
                  <pic:spPr bwMode="auto">
                    <a:xfrm>
                      <a:off x="0" y="0"/>
                      <a:ext cx="2720052" cy="1777159"/>
                    </a:xfrm>
                    <a:prstGeom prst="rect">
                      <a:avLst/>
                    </a:prstGeom>
                    <a:noFill/>
                    <a:ln w="9525">
                      <a:noFill/>
                      <a:miter lim="800000"/>
                      <a:headEnd/>
                      <a:tailEnd/>
                    </a:ln>
                  </pic:spPr>
                </pic:pic>
              </a:graphicData>
            </a:graphic>
          </wp:inline>
        </w:drawing>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Comme vous pouvez le remarquer, c’est le sujet</w:t>
      </w:r>
      <w:r w:rsidR="00786CEA">
        <w:rPr>
          <w:rFonts w:ascii="Garamond" w:hAnsi="Garamond" w:cs="Courier New"/>
          <w:sz w:val="20"/>
          <w:szCs w:val="20"/>
        </w:rPr>
        <w:t xml:space="preserve"> </w:t>
      </w:r>
      <w:r w:rsidRPr="00316AD7">
        <w:rPr>
          <w:rFonts w:ascii="Garamond" w:hAnsi="Garamond" w:cs="Courier New"/>
          <w:sz w:val="20"/>
          <w:szCs w:val="20"/>
        </w:rPr>
        <w:t>qui a accompli la tâche au bout de laquelle il s’est réalisé comme sujet dans la castration en tant que défaut fait à la jouissance de l’union sexuelle, c’est celui</w:t>
      </w:r>
      <w:r w:rsidR="00DA3A69" w:rsidRPr="00316AD7">
        <w:rPr>
          <w:rFonts w:ascii="Garamond" w:hAnsi="Garamond" w:cs="Courier New"/>
          <w:sz w:val="20"/>
          <w:szCs w:val="20"/>
        </w:rPr>
        <w:t>–</w:t>
      </w:r>
      <w:r w:rsidRPr="00316AD7">
        <w:rPr>
          <w:rFonts w:ascii="Garamond" w:hAnsi="Garamond" w:cs="Courier New"/>
          <w:sz w:val="20"/>
          <w:szCs w:val="20"/>
        </w:rPr>
        <w:t>là que nous devons voir…</w:t>
      </w:r>
    </w:p>
    <w:p w:rsidR="007E0CC5" w:rsidRPr="00786CEA" w:rsidRDefault="007E0CC5">
      <w:pPr>
        <w:autoSpaceDE w:val="0"/>
        <w:autoSpaceDN w:val="0"/>
        <w:adjustRightInd w:val="0"/>
        <w:ind w:left="708"/>
        <w:rPr>
          <w:rFonts w:ascii="Garamond" w:hAnsi="Garamond" w:cs="Courier New"/>
          <w:i/>
          <w:sz w:val="20"/>
          <w:szCs w:val="20"/>
        </w:rPr>
      </w:pPr>
      <w:r w:rsidRPr="00786CEA">
        <w:rPr>
          <w:rFonts w:ascii="Garamond" w:hAnsi="Garamond" w:cs="Courier New"/>
          <w:i/>
          <w:sz w:val="20"/>
          <w:szCs w:val="20"/>
        </w:rPr>
        <w:t xml:space="preserve">par une rotation si vous voulez, ou une bascule, à un certain nombre de degrés, ici, telle qu’est dessinée cette figure, à </w:t>
      </w:r>
      <w:r w:rsidRPr="00786CEA">
        <w:rPr>
          <w:rFonts w:ascii="Garamond" w:hAnsi="Garamond"/>
          <w:i/>
          <w:sz w:val="20"/>
          <w:szCs w:val="20"/>
        </w:rPr>
        <w:t>180</w:t>
      </w:r>
      <w:r w:rsidRPr="00786CEA">
        <w:rPr>
          <w:rFonts w:ascii="Garamond" w:hAnsi="Garamond" w:cs="Courier New"/>
          <w:i/>
          <w:sz w:val="20"/>
          <w:szCs w:val="20"/>
        </w:rPr>
        <w:t xml:space="preserve"> degrés</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…que nous devons voir passer, revenir à la position de départ, quand il s’est ici réalisé, à ceci près, comme je l’ai souligné déjà, que le sujet qui vient ici</w:t>
      </w:r>
      <w:r w:rsidR="00786CEA">
        <w:rPr>
          <w:rFonts w:ascii="Garamond" w:hAnsi="Garamond" w:cs="Courier New"/>
          <w:sz w:val="20"/>
          <w:szCs w:val="20"/>
        </w:rPr>
        <w:t xml:space="preserve"> </w:t>
      </w:r>
      <w:r w:rsidRPr="00786CEA">
        <w:rPr>
          <w:rFonts w:ascii="Garamond" w:hAnsi="Garamond" w:cs="Courier New"/>
          <w:color w:val="C00000"/>
          <w:sz w:val="16"/>
          <w:szCs w:val="16"/>
        </w:rPr>
        <w:t>[en haut à droite]</w:t>
      </w:r>
      <w:r w:rsidRPr="00316AD7">
        <w:rPr>
          <w:rFonts w:ascii="Garamond" w:hAnsi="Garamond" w:cs="Courier New"/>
          <w:sz w:val="20"/>
          <w:szCs w:val="20"/>
        </w:rPr>
        <w:t xml:space="preserve"> sait ce qu’il en est de l’expérience subjective et que cette expérience implique aussi, si je puis dire, qu’à sa gauche il reste ce qu’il en est advenu de celui dont l’acte se trouve responsable du chemin parcouru, en d’autres termes, que pour l’analyste tel que nous le voyons maintenant surgir au niveau de son acte, il y a déjà savoir du </w:t>
      </w:r>
      <w:proofErr w:type="spellStart"/>
      <w:r w:rsidRPr="00316AD7">
        <w:rPr>
          <w:rFonts w:ascii="Garamond" w:hAnsi="Garamond"/>
          <w:i/>
          <w:sz w:val="20"/>
          <w:szCs w:val="20"/>
        </w:rPr>
        <w:t>désêtre</w:t>
      </w:r>
      <w:proofErr w:type="spellEnd"/>
      <w:r w:rsidRPr="00316AD7">
        <w:rPr>
          <w:rFonts w:ascii="Garamond" w:hAnsi="Garamond"/>
          <w:i/>
          <w:sz w:val="20"/>
          <w:szCs w:val="20"/>
        </w:rPr>
        <w:t xml:space="preserve"> du </w:t>
      </w:r>
      <w:r w:rsidRPr="00316AD7">
        <w:rPr>
          <w:rFonts w:ascii="Garamond" w:hAnsi="Garamond"/>
          <w:i/>
          <w:iCs/>
          <w:color w:val="0000CC"/>
          <w:sz w:val="20"/>
          <w:szCs w:val="20"/>
        </w:rPr>
        <w:t>sujet supposé savoir</w:t>
      </w:r>
      <w:r w:rsidRPr="00316AD7">
        <w:rPr>
          <w:rFonts w:ascii="Garamond" w:hAnsi="Garamond" w:cs="Courier New"/>
          <w:sz w:val="20"/>
          <w:szCs w:val="20"/>
        </w:rPr>
        <w:t xml:space="preserve"> en tant qu’il est, de toute cette logique, la position nécessaire de départ.</w:t>
      </w:r>
    </w:p>
    <w:p w:rsidR="004543AA" w:rsidRPr="00316AD7" w:rsidRDefault="004543AA">
      <w:pPr>
        <w:autoSpaceDE w:val="0"/>
        <w:autoSpaceDN w:val="0"/>
        <w:adjustRightInd w:val="0"/>
        <w:rPr>
          <w:rFonts w:ascii="Garamond" w:hAnsi="Garamond" w:cs="Courier New"/>
          <w:sz w:val="20"/>
          <w:szCs w:val="20"/>
        </w:rPr>
      </w:pPr>
    </w:p>
    <w:p w:rsidR="00786CE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précisément pour cela, nous l’avons dit la dernière fois, qu’il y a question de ce qu’il en est pour lui de cet acte </w:t>
      </w:r>
    </w:p>
    <w:p w:rsidR="004543AA"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que nous avons défini tout à</w:t>
      </w:r>
      <w:r w:rsidR="004543AA" w:rsidRPr="00316AD7">
        <w:rPr>
          <w:rFonts w:ascii="Garamond" w:hAnsi="Garamond" w:cs="Courier New"/>
          <w:sz w:val="20"/>
          <w:szCs w:val="20"/>
        </w:rPr>
        <w:t xml:space="preserve"> </w:t>
      </w:r>
      <w:r w:rsidRPr="00316AD7">
        <w:rPr>
          <w:rFonts w:ascii="Garamond" w:hAnsi="Garamond" w:cs="Courier New"/>
          <w:sz w:val="20"/>
          <w:szCs w:val="20"/>
        </w:rPr>
        <w:t>l’heure comme étant acte en porte</w:t>
      </w:r>
      <w:r w:rsidR="00786CEA">
        <w:rPr>
          <w:rFonts w:ascii="Garamond" w:hAnsi="Garamond" w:cs="Courier New"/>
          <w:sz w:val="20"/>
          <w:szCs w:val="20"/>
        </w:rPr>
        <w:t>-</w:t>
      </w:r>
      <w:r w:rsidRPr="00316AD7">
        <w:rPr>
          <w:rFonts w:ascii="Garamond" w:hAnsi="Garamond" w:cs="Courier New"/>
          <w:sz w:val="20"/>
          <w:szCs w:val="20"/>
        </w:rPr>
        <w:t>à</w:t>
      </w:r>
      <w:r w:rsidR="00786CEA">
        <w:rPr>
          <w:rFonts w:ascii="Garamond" w:hAnsi="Garamond" w:cs="Courier New"/>
          <w:sz w:val="20"/>
          <w:szCs w:val="20"/>
        </w:rPr>
        <w:t>-</w:t>
      </w:r>
      <w:r w:rsidRPr="00316AD7">
        <w:rPr>
          <w:rFonts w:ascii="Garamond" w:hAnsi="Garamond" w:cs="Courier New"/>
          <w:sz w:val="20"/>
          <w:szCs w:val="20"/>
        </w:rPr>
        <w:t xml:space="preserve">faux. Quelle est, si vous voulez, la mesure de l’éclairement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de son acte puisque de cet acte, en tant qu’il a parcouru le chemin qui permet cet acte, il est d’ores et déjà lui</w:t>
      </w:r>
      <w:r w:rsidR="00786CEA">
        <w:rPr>
          <w:rFonts w:ascii="Garamond" w:hAnsi="Garamond" w:cs="Courier New"/>
          <w:sz w:val="20"/>
          <w:szCs w:val="20"/>
        </w:rPr>
        <w:t>-</w:t>
      </w:r>
      <w:r w:rsidRPr="00316AD7">
        <w:rPr>
          <w:rFonts w:ascii="Garamond" w:hAnsi="Garamond" w:cs="Courier New"/>
          <w:sz w:val="20"/>
          <w:szCs w:val="20"/>
        </w:rPr>
        <w:t xml:space="preserve">même </w:t>
      </w:r>
      <w:r w:rsidRPr="00316AD7">
        <w:rPr>
          <w:rFonts w:ascii="Garamond" w:hAnsi="Garamond"/>
          <w:i/>
          <w:color w:val="0000CC"/>
          <w:sz w:val="20"/>
          <w:szCs w:val="20"/>
        </w:rPr>
        <w:t>la vérité</w:t>
      </w:r>
      <w:r w:rsidRPr="00316AD7">
        <w:rPr>
          <w:rFonts w:ascii="Garamond" w:hAnsi="Garamond" w:cs="Courier New"/>
          <w:sz w:val="20"/>
          <w:szCs w:val="20"/>
        </w:rPr>
        <w:t xml:space="preserve"> ?</w:t>
      </w:r>
    </w:p>
    <w:p w:rsidR="004543AA" w:rsidRPr="00316AD7" w:rsidRDefault="004543AA">
      <w:pPr>
        <w:autoSpaceDE w:val="0"/>
        <w:autoSpaceDN w:val="0"/>
        <w:adjustRightInd w:val="0"/>
        <w:rPr>
          <w:rFonts w:ascii="Garamond" w:hAnsi="Garamond" w:cs="Courier New"/>
          <w:sz w:val="20"/>
          <w:szCs w:val="20"/>
        </w:rPr>
      </w:pPr>
    </w:p>
    <w:p w:rsidR="00C436E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C’est la question que la dernière fois j’ai posée en disant qu’une vérité conquise « </w:t>
      </w:r>
      <w:r w:rsidRPr="00316AD7">
        <w:rPr>
          <w:rFonts w:ascii="Garamond" w:hAnsi="Garamond"/>
          <w:i/>
          <w:iCs/>
          <w:sz w:val="20"/>
          <w:szCs w:val="20"/>
        </w:rPr>
        <w:t>pas sans le savoir</w:t>
      </w:r>
      <w:r w:rsidRPr="00316AD7">
        <w:rPr>
          <w:rFonts w:ascii="Garamond" w:hAnsi="Garamond" w:cs="Courier New"/>
          <w:sz w:val="20"/>
          <w:szCs w:val="20"/>
        </w:rPr>
        <w:t xml:space="preserve"> », est une vérité que j’ai qualifiée d’incurable, </w:t>
      </w:r>
    </w:p>
    <w:p w:rsidR="004543AA"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si je puis m’exprimer ainsi</w:t>
      </w:r>
      <w:r w:rsidR="004543AA" w:rsidRPr="00316AD7">
        <w:rPr>
          <w:rFonts w:ascii="Garamond" w:hAnsi="Garamond" w:cs="Courier New"/>
          <w:sz w:val="20"/>
          <w:szCs w:val="20"/>
        </w:rPr>
        <w:t>.</w:t>
      </w:r>
      <w:r w:rsidRPr="00316AD7">
        <w:rPr>
          <w:rFonts w:ascii="Garamond" w:hAnsi="Garamond" w:cs="Courier New"/>
          <w:sz w:val="20"/>
          <w:szCs w:val="20"/>
        </w:rPr>
        <w:t xml:space="preserve"> </w:t>
      </w:r>
      <w:r w:rsidR="004543AA" w:rsidRPr="00316AD7">
        <w:rPr>
          <w:rFonts w:ascii="Garamond" w:hAnsi="Garamond" w:cs="Courier New"/>
          <w:sz w:val="20"/>
          <w:szCs w:val="20"/>
        </w:rPr>
        <w:t>C</w:t>
      </w:r>
      <w:r w:rsidRPr="00316AD7">
        <w:rPr>
          <w:rFonts w:ascii="Garamond" w:hAnsi="Garamond" w:cs="Courier New"/>
          <w:sz w:val="20"/>
          <w:szCs w:val="20"/>
        </w:rPr>
        <w:t xml:space="preserve">ar si nous suivons ce qui résulte de cette bascule de toute la figure qui est celle seule où puisse s’expliquer le passage de la conquête, fruit de la tâche, à la position de celui qui franchit l’acte d’où cette tâche peut se répéter, c’est ici que vient le </w:t>
      </w:r>
      <w:r w:rsidRPr="00316AD7">
        <w:rPr>
          <w:rFonts w:ascii="Garamond" w:hAnsi="Garamond"/>
          <w:bCs/>
          <w:color w:val="0000CC"/>
          <w:sz w:val="20"/>
          <w:szCs w:val="20"/>
        </w:rPr>
        <w:t>S</w:t>
      </w:r>
      <w:r w:rsidRPr="00316AD7">
        <w:rPr>
          <w:rFonts w:ascii="Garamond" w:hAnsi="Garamond" w:cs="Courier New"/>
          <w:i/>
          <w:iCs/>
          <w:sz w:val="20"/>
          <w:szCs w:val="20"/>
        </w:rPr>
        <w:t xml:space="preserve"> </w:t>
      </w:r>
      <w:r w:rsidRPr="00316AD7">
        <w:rPr>
          <w:rFonts w:ascii="Garamond" w:hAnsi="Garamond" w:cs="Courier New"/>
          <w:iCs/>
          <w:sz w:val="20"/>
          <w:szCs w:val="20"/>
        </w:rPr>
        <w:t>qui était là au départ</w:t>
      </w:r>
      <w:r w:rsidRPr="00316AD7">
        <w:rPr>
          <w:rFonts w:ascii="Garamond" w:hAnsi="Garamond" w:cs="Courier New"/>
          <w:sz w:val="20"/>
          <w:szCs w:val="20"/>
        </w:rPr>
        <w:t xml:space="preserve"> dans le </w:t>
      </w:r>
      <w:r w:rsidRPr="00316AD7">
        <w:rPr>
          <w:rFonts w:ascii="Garamond" w:hAnsi="Garamond"/>
          <w:i/>
          <w:iCs/>
          <w:sz w:val="20"/>
          <w:szCs w:val="20"/>
        </w:rPr>
        <w:t>ou</w:t>
      </w:r>
      <w:r w:rsidR="00786CEA">
        <w:rPr>
          <w:rFonts w:ascii="Garamond" w:hAnsi="Garamond"/>
          <w:i/>
          <w:iCs/>
          <w:sz w:val="20"/>
          <w:szCs w:val="20"/>
        </w:rPr>
        <w:t>-</w:t>
      </w:r>
      <w:r w:rsidRPr="00316AD7">
        <w:rPr>
          <w:rFonts w:ascii="Garamond" w:hAnsi="Garamond"/>
          <w:i/>
          <w:iCs/>
          <w:sz w:val="20"/>
          <w:szCs w:val="20"/>
        </w:rPr>
        <w:t>ou</w:t>
      </w:r>
      <w:r w:rsidRPr="00316AD7">
        <w:rPr>
          <w:rFonts w:ascii="Garamond" w:hAnsi="Garamond" w:cs="Courier New"/>
          <w:i/>
          <w:iCs/>
          <w:sz w:val="20"/>
          <w:szCs w:val="20"/>
        </w:rPr>
        <w:t xml:space="preserve"> </w:t>
      </w:r>
      <w:r w:rsidRPr="00316AD7">
        <w:rPr>
          <w:rFonts w:ascii="Garamond" w:hAnsi="Garamond" w:cs="Courier New"/>
          <w:sz w:val="20"/>
          <w:szCs w:val="20"/>
        </w:rPr>
        <w:t>du : « </w:t>
      </w:r>
      <w:r w:rsidRPr="00316AD7">
        <w:rPr>
          <w:rFonts w:ascii="Garamond" w:hAnsi="Garamond"/>
          <w:i/>
          <w:iCs/>
          <w:sz w:val="20"/>
          <w:szCs w:val="20"/>
        </w:rPr>
        <w:t>ou je ne pense pas</w:t>
      </w:r>
      <w:r w:rsidRPr="00316AD7">
        <w:rPr>
          <w:rFonts w:ascii="Garamond" w:hAnsi="Garamond" w:cs="Courier New"/>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 </w:t>
      </w:r>
      <w:r w:rsidRPr="00316AD7">
        <w:rPr>
          <w:rFonts w:ascii="Garamond" w:hAnsi="Garamond"/>
          <w:i/>
          <w:iCs/>
          <w:sz w:val="20"/>
          <w:szCs w:val="20"/>
        </w:rPr>
        <w:t>ou je ne suis pas</w:t>
      </w:r>
      <w:r w:rsidRPr="00316AD7">
        <w:rPr>
          <w:rFonts w:ascii="Garamond" w:hAnsi="Garamond" w:cs="Courier New"/>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 xml:space="preserve">et effectivement,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pour autant qu’il y </w:t>
      </w:r>
      <w:proofErr w:type="gramStart"/>
      <w:r w:rsidRPr="00316AD7">
        <w:rPr>
          <w:rFonts w:ascii="Garamond" w:hAnsi="Garamond" w:cs="Courier New"/>
          <w:sz w:val="20"/>
          <w:szCs w:val="20"/>
        </w:rPr>
        <w:t>a</w:t>
      </w:r>
      <w:proofErr w:type="gramEnd"/>
      <w:r w:rsidRPr="00316AD7">
        <w:rPr>
          <w:rFonts w:ascii="Garamond" w:hAnsi="Garamond" w:cs="Courier New"/>
          <w:sz w:val="20"/>
          <w:szCs w:val="20"/>
        </w:rPr>
        <w:t xml:space="preserve"> acte qui se mêle à la tâche, qui la soutient, ce dont il s’agit est proprement d’une intervention signifiante. </w:t>
      </w:r>
    </w:p>
    <w:p w:rsidR="004543AA" w:rsidRPr="00316AD7" w:rsidRDefault="004543AA">
      <w:pPr>
        <w:autoSpaceDE w:val="0"/>
        <w:autoSpaceDN w:val="0"/>
        <w:adjustRightInd w:val="0"/>
        <w:rPr>
          <w:rFonts w:ascii="Garamond" w:hAnsi="Garamond" w:cs="Courier New"/>
          <w:b/>
          <w:bCs/>
          <w:color w:val="0000FF"/>
          <w:sz w:val="20"/>
          <w:szCs w:val="20"/>
        </w:rPr>
      </w:pPr>
    </w:p>
    <w:p w:rsidR="00FF4FC7" w:rsidRPr="00316AD7" w:rsidRDefault="007E0CC5" w:rsidP="00786CEA">
      <w:pPr>
        <w:autoSpaceDE w:val="0"/>
        <w:autoSpaceDN w:val="0"/>
        <w:adjustRightInd w:val="0"/>
        <w:rPr>
          <w:rFonts w:ascii="Garamond" w:hAnsi="Garamond" w:cs="Courier New"/>
          <w:sz w:val="20"/>
          <w:szCs w:val="20"/>
        </w:rPr>
      </w:pPr>
      <w:r w:rsidRPr="00316AD7">
        <w:rPr>
          <w:rFonts w:ascii="Garamond" w:hAnsi="Garamond" w:cs="Courier New"/>
          <w:bCs/>
          <w:color w:val="000000" w:themeColor="text1"/>
          <w:sz w:val="20"/>
          <w:szCs w:val="20"/>
        </w:rPr>
        <w:t>Ce en quoi le psychanalyste agit</w:t>
      </w:r>
      <w:r w:rsidRPr="00316AD7">
        <w:rPr>
          <w:rFonts w:ascii="Garamond" w:hAnsi="Garamond" w:cs="Courier New"/>
          <w:color w:val="000000" w:themeColor="text1"/>
          <w:sz w:val="20"/>
          <w:szCs w:val="20"/>
        </w:rPr>
        <w:t xml:space="preserve">, si peu que ce soit, mais où il agit proprement dans le cours de la tâche, </w:t>
      </w:r>
      <w:r w:rsidRPr="00316AD7">
        <w:rPr>
          <w:rFonts w:ascii="Garamond" w:hAnsi="Garamond" w:cs="Courier New"/>
          <w:bCs/>
          <w:color w:val="000000" w:themeColor="text1"/>
          <w:sz w:val="20"/>
          <w:szCs w:val="20"/>
        </w:rPr>
        <w:t>c’est d’être capable de cette immixtion signifiante qui, à proprement parler, n’est susceptible d’aucune généralisation qui puisse s’appeler savoir.</w:t>
      </w:r>
    </w:p>
    <w:p w:rsidR="007E0CC5" w:rsidRPr="00316AD7" w:rsidRDefault="007E0CC5">
      <w:pPr>
        <w:pStyle w:val="Corpsdetexte"/>
        <w:rPr>
          <w:rFonts w:ascii="Garamond" w:hAnsi="Garamond" w:cs="Courier New"/>
          <w:sz w:val="20"/>
          <w:szCs w:val="20"/>
        </w:rPr>
      </w:pPr>
      <w:r w:rsidRPr="00316AD7">
        <w:rPr>
          <w:rFonts w:ascii="Garamond" w:hAnsi="Garamond" w:cs="Courier New"/>
          <w:sz w:val="20"/>
          <w:szCs w:val="20"/>
        </w:rPr>
        <w:t>Ce qu’engendre l’interprétation analytique, c’est ce quelque chose qui, de l’universel, ne peut être évoqué que sous la forme dont je vous prie de remarquer combien elle est, à tout ce qui s’est jusqu’ici qualifié comme tel, c</w:t>
      </w:r>
      <w:r w:rsidR="00C436E5" w:rsidRPr="00316AD7">
        <w:rPr>
          <w:rFonts w:ascii="Garamond" w:hAnsi="Garamond" w:cs="Courier New"/>
          <w:sz w:val="20"/>
          <w:szCs w:val="20"/>
        </w:rPr>
        <w:t xml:space="preserve">ombien elle lui est contraire :  </w:t>
      </w:r>
      <w:r w:rsidRPr="00316AD7">
        <w:rPr>
          <w:rFonts w:ascii="Garamond" w:hAnsi="Garamond" w:cs="Courier New"/>
          <w:sz w:val="20"/>
          <w:szCs w:val="20"/>
        </w:rPr>
        <w:t xml:space="preserve">c’est si l’on peut dire cette sorte de </w:t>
      </w:r>
      <w:r w:rsidRPr="00316AD7">
        <w:rPr>
          <w:rFonts w:ascii="Garamond" w:hAnsi="Garamond"/>
          <w:i/>
          <w:sz w:val="20"/>
          <w:szCs w:val="20"/>
        </w:rPr>
        <w:t>particulier</w:t>
      </w:r>
      <w:r w:rsidRPr="00316AD7">
        <w:rPr>
          <w:rFonts w:ascii="Garamond" w:hAnsi="Garamond" w:cs="Courier New"/>
          <w:sz w:val="20"/>
          <w:szCs w:val="20"/>
        </w:rPr>
        <w:t xml:space="preserve"> qu’on appelle</w:t>
      </w:r>
      <w:r w:rsidR="004543AA" w:rsidRPr="00316AD7">
        <w:rPr>
          <w:rFonts w:ascii="Garamond" w:hAnsi="Garamond" w:cs="Courier New"/>
          <w:sz w:val="20"/>
          <w:szCs w:val="20"/>
        </w:rPr>
        <w:t xml:space="preserve"> </w:t>
      </w:r>
      <w:r w:rsidRPr="00316AD7">
        <w:rPr>
          <w:rFonts w:ascii="Garamond" w:hAnsi="Garamond" w:cs="Courier New"/>
          <w:sz w:val="20"/>
          <w:szCs w:val="20"/>
        </w:rPr>
        <w:t xml:space="preserve">« </w:t>
      </w:r>
      <w:r w:rsidRPr="00316AD7">
        <w:rPr>
          <w:rFonts w:ascii="Garamond" w:hAnsi="Garamond"/>
          <w:i/>
          <w:sz w:val="20"/>
          <w:szCs w:val="20"/>
        </w:rPr>
        <w:t>clé universelle</w:t>
      </w:r>
      <w:r w:rsidRPr="00316AD7">
        <w:rPr>
          <w:rFonts w:ascii="Garamond" w:hAnsi="Garamond" w:cs="Courier New"/>
          <w:sz w:val="20"/>
          <w:szCs w:val="20"/>
        </w:rPr>
        <w:t xml:space="preserve"> », la clé qui ouvre toutes les boîtes. </w:t>
      </w:r>
    </w:p>
    <w:p w:rsidR="00EA118B"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Comment diable la concevoir ? Qu’est</w:t>
      </w:r>
      <w:r w:rsidR="00EA118B">
        <w:rPr>
          <w:rFonts w:ascii="Garamond" w:hAnsi="Garamond" w:cs="Courier New"/>
          <w:sz w:val="20"/>
          <w:szCs w:val="20"/>
        </w:rPr>
        <w:t>-</w:t>
      </w:r>
      <w:r w:rsidRPr="00316AD7">
        <w:rPr>
          <w:rFonts w:ascii="Garamond" w:hAnsi="Garamond" w:cs="Courier New"/>
          <w:sz w:val="20"/>
          <w:szCs w:val="20"/>
        </w:rPr>
        <w:t xml:space="preserve">ce que c’est que de s’offrir comme celui qui dispose de ce qui d’abord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ne peut se définir que comme quelconque particulier ? </w:t>
      </w:r>
    </w:p>
    <w:p w:rsidR="004543AA" w:rsidRPr="00316AD7" w:rsidRDefault="004543AA">
      <w:pPr>
        <w:autoSpaceDE w:val="0"/>
        <w:autoSpaceDN w:val="0"/>
        <w:adjustRightInd w:val="0"/>
        <w:rPr>
          <w:rFonts w:ascii="Garamond" w:hAnsi="Garamond" w:cs="Courier New"/>
          <w:sz w:val="20"/>
          <w:szCs w:val="20"/>
        </w:rPr>
      </w:pPr>
    </w:p>
    <w:p w:rsidR="00EA118B"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Telle est la question que je laisse aussi ici seulement amorcée de ce qu’il en est du statut de celui qui, au point de ce sujet </w:t>
      </w:r>
      <w:r w:rsidRPr="00EA118B">
        <w:rPr>
          <w:rFonts w:ascii="LACAN" w:hAnsi="LACAN"/>
          <w:bCs/>
          <w:color w:val="0000CC"/>
          <w:sz w:val="20"/>
          <w:szCs w:val="20"/>
        </w:rPr>
        <w:t>S</w:t>
      </w:r>
      <w:r w:rsidRPr="00316AD7">
        <w:rPr>
          <w:rFonts w:ascii="Garamond" w:hAnsi="Garamond" w:cs="Courier New"/>
          <w:sz w:val="20"/>
          <w:szCs w:val="20"/>
        </w:rPr>
        <w:t>, peut faire qu’il existe quelque chose qui réponde dans la tâche</w:t>
      </w:r>
      <w:r w:rsidR="00EA118B">
        <w:rPr>
          <w:rFonts w:ascii="Garamond" w:hAnsi="Garamond" w:cs="Courier New"/>
          <w:sz w:val="20"/>
          <w:szCs w:val="20"/>
        </w:rPr>
        <w:t xml:space="preserve">, </w:t>
      </w:r>
      <w:r w:rsidRPr="00316AD7">
        <w:rPr>
          <w:rFonts w:ascii="Garamond" w:hAnsi="Garamond" w:cs="Courier New"/>
          <w:sz w:val="20"/>
          <w:szCs w:val="20"/>
        </w:rPr>
        <w:t>et non pas dans l’acte fondateur</w:t>
      </w:r>
      <w:r w:rsidR="00EA118B">
        <w:rPr>
          <w:rFonts w:ascii="Garamond" w:hAnsi="Garamond" w:cs="Courier New"/>
          <w:sz w:val="20"/>
          <w:szCs w:val="20"/>
        </w:rPr>
        <w:t xml:space="preserve">, </w:t>
      </w:r>
      <w:r w:rsidRPr="00316AD7">
        <w:rPr>
          <w:rFonts w:ascii="Garamond" w:hAnsi="Garamond" w:cs="Courier New"/>
          <w:sz w:val="20"/>
          <w:szCs w:val="20"/>
        </w:rPr>
        <w:t xml:space="preserve">qui réponde dans la tâche </w:t>
      </w:r>
    </w:p>
    <w:p w:rsidR="00FF4FC7"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au </w:t>
      </w:r>
      <w:r w:rsidRPr="00316AD7">
        <w:rPr>
          <w:rFonts w:ascii="Garamond" w:hAnsi="Garamond"/>
          <w:i/>
          <w:color w:val="0000CC"/>
          <w:sz w:val="20"/>
          <w:szCs w:val="20"/>
        </w:rPr>
        <w:t>sujet supposé savoir</w:t>
      </w:r>
      <w:r w:rsidRPr="00316AD7">
        <w:rPr>
          <w:rFonts w:ascii="Garamond" w:hAnsi="Garamond" w:cs="Courier New"/>
          <w:sz w:val="20"/>
          <w:szCs w:val="20"/>
        </w:rPr>
        <w:t xml:space="preserve">. Voilà tout à fait précisément </w:t>
      </w:r>
      <w:r w:rsidRPr="00EA118B">
        <w:rPr>
          <w:rFonts w:ascii="Garamond" w:hAnsi="Garamond" w:cs="Courier New"/>
          <w:i/>
          <w:sz w:val="20"/>
          <w:szCs w:val="20"/>
        </w:rPr>
        <w:t xml:space="preserve">ce qui amorce la question : </w:t>
      </w:r>
      <w:r w:rsidRPr="00EA118B">
        <w:rPr>
          <w:rFonts w:ascii="Garamond" w:hAnsi="Garamond"/>
          <w:i/>
          <w:color w:val="0000CC"/>
          <w:sz w:val="20"/>
          <w:szCs w:val="20"/>
        </w:rPr>
        <w:t>que faut</w:t>
      </w:r>
      <w:r w:rsidR="00EA118B" w:rsidRPr="00EA118B">
        <w:rPr>
          <w:rFonts w:ascii="Garamond" w:hAnsi="Garamond"/>
          <w:i/>
          <w:color w:val="0000CC"/>
          <w:sz w:val="20"/>
          <w:szCs w:val="20"/>
        </w:rPr>
        <w:t>-</w:t>
      </w:r>
      <w:r w:rsidRPr="00EA118B">
        <w:rPr>
          <w:rFonts w:ascii="Garamond" w:hAnsi="Garamond"/>
          <w:i/>
          <w:color w:val="0000CC"/>
          <w:sz w:val="20"/>
          <w:szCs w:val="20"/>
        </w:rPr>
        <w:t>il</w:t>
      </w:r>
      <w:r w:rsidRPr="00EA118B">
        <w:rPr>
          <w:rFonts w:ascii="Garamond" w:hAnsi="Garamond" w:cs="Courier New"/>
          <w:i/>
          <w:sz w:val="20"/>
          <w:szCs w:val="20"/>
        </w:rPr>
        <w:t xml:space="preserve"> qu’il soit possible </w:t>
      </w:r>
      <w:r w:rsidRPr="00EA118B">
        <w:rPr>
          <w:rFonts w:ascii="Garamond" w:hAnsi="Garamond"/>
          <w:i/>
          <w:color w:val="0000CC"/>
          <w:sz w:val="20"/>
          <w:szCs w:val="20"/>
        </w:rPr>
        <w:t>pour qu’il</w:t>
      </w:r>
      <w:r w:rsidRPr="00316AD7">
        <w:rPr>
          <w:rFonts w:ascii="Garamond" w:hAnsi="Garamond"/>
          <w:i/>
          <w:color w:val="0000CC"/>
          <w:sz w:val="20"/>
          <w:szCs w:val="20"/>
        </w:rPr>
        <w:t xml:space="preserve"> y ait </w:t>
      </w:r>
      <w:r w:rsidRPr="00316AD7">
        <w:rPr>
          <w:rFonts w:ascii="Garamond" w:hAnsi="Garamond"/>
          <w:i/>
          <w:iCs/>
          <w:color w:val="0000CC"/>
          <w:sz w:val="20"/>
          <w:szCs w:val="20"/>
        </w:rPr>
        <w:t xml:space="preserve">un </w:t>
      </w:r>
      <w:r w:rsidRPr="00316AD7">
        <w:rPr>
          <w:rFonts w:ascii="Garamond" w:hAnsi="Garamond"/>
          <w:i/>
          <w:color w:val="0000CC"/>
          <w:sz w:val="20"/>
          <w:szCs w:val="20"/>
        </w:rPr>
        <w:t>analyste</w:t>
      </w:r>
      <w:r w:rsidRPr="00316AD7">
        <w:rPr>
          <w:rFonts w:ascii="Garamond" w:hAnsi="Garamond" w:cs="Courier New"/>
          <w:sz w:val="20"/>
          <w:szCs w:val="20"/>
        </w:rPr>
        <w:t xml:space="preserve"> ?</w:t>
      </w:r>
      <w:r w:rsidR="004543AA" w:rsidRPr="00316AD7">
        <w:rPr>
          <w:rFonts w:ascii="Garamond" w:hAnsi="Garamond" w:cs="Courier New"/>
          <w:sz w:val="20"/>
          <w:szCs w:val="20"/>
        </w:rPr>
        <w:t xml:space="preserve"> </w:t>
      </w:r>
    </w:p>
    <w:p w:rsidR="00FF4FC7" w:rsidRPr="00316AD7" w:rsidRDefault="00FF4FC7">
      <w:pPr>
        <w:autoSpaceDE w:val="0"/>
        <w:autoSpaceDN w:val="0"/>
        <w:adjustRightInd w:val="0"/>
        <w:rPr>
          <w:rFonts w:ascii="Garamond" w:hAnsi="Garamond" w:cs="Courier New"/>
          <w:sz w:val="20"/>
          <w:szCs w:val="20"/>
        </w:rPr>
      </w:pPr>
    </w:p>
    <w:p w:rsidR="00EA118B"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Je le répète (</w:t>
      </w:r>
      <w:r w:rsidRPr="00316AD7">
        <w:rPr>
          <w:rFonts w:ascii="Garamond" w:hAnsi="Garamond" w:cs="Courier New"/>
          <w:i/>
          <w:sz w:val="20"/>
          <w:szCs w:val="20"/>
        </w:rPr>
        <w:t>au coin en haut à gauche du schéma</w:t>
      </w:r>
      <w:r w:rsidRPr="00316AD7">
        <w:rPr>
          <w:rFonts w:ascii="Garamond" w:hAnsi="Garamond" w:cs="Courier New"/>
          <w:sz w:val="20"/>
          <w:szCs w:val="20"/>
        </w:rPr>
        <w:t xml:space="preserve">), ce dont nous sommes partis, c’est que pour que toute la schématisation </w:t>
      </w:r>
    </w:p>
    <w:p w:rsidR="00FF4FC7"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soit possible, pour que </w:t>
      </w:r>
      <w:r w:rsidRPr="00316AD7">
        <w:rPr>
          <w:rFonts w:ascii="Garamond" w:hAnsi="Garamond"/>
          <w:i/>
          <w:sz w:val="20"/>
          <w:szCs w:val="20"/>
        </w:rPr>
        <w:t>la</w:t>
      </w:r>
      <w:r w:rsidR="004543AA" w:rsidRPr="00316AD7">
        <w:rPr>
          <w:rFonts w:ascii="Garamond" w:hAnsi="Garamond"/>
          <w:i/>
          <w:sz w:val="20"/>
          <w:szCs w:val="20"/>
        </w:rPr>
        <w:t xml:space="preserve"> </w:t>
      </w:r>
      <w:r w:rsidRPr="00316AD7">
        <w:rPr>
          <w:rFonts w:ascii="Garamond" w:hAnsi="Garamond"/>
          <w:i/>
          <w:sz w:val="20"/>
          <w:szCs w:val="20"/>
        </w:rPr>
        <w:t>logique</w:t>
      </w:r>
      <w:r w:rsidR="004543AA" w:rsidRPr="00316AD7">
        <w:rPr>
          <w:rFonts w:ascii="Garamond" w:hAnsi="Garamond"/>
          <w:i/>
          <w:sz w:val="20"/>
          <w:szCs w:val="20"/>
        </w:rPr>
        <w:t xml:space="preserve"> </w:t>
      </w:r>
      <w:r w:rsidR="00C436E5" w:rsidRPr="00316AD7">
        <w:rPr>
          <w:rFonts w:ascii="Garamond" w:hAnsi="Garamond"/>
          <w:i/>
          <w:sz w:val="20"/>
          <w:szCs w:val="20"/>
        </w:rPr>
        <w:t xml:space="preserve"> </w:t>
      </w:r>
      <w:r w:rsidRPr="00316AD7">
        <w:rPr>
          <w:rFonts w:ascii="Garamond" w:hAnsi="Garamond"/>
          <w:i/>
          <w:sz w:val="20"/>
          <w:szCs w:val="20"/>
        </w:rPr>
        <w:t>de la psychanalyse</w:t>
      </w:r>
      <w:r w:rsidRPr="00316AD7">
        <w:rPr>
          <w:rFonts w:ascii="Garamond" w:hAnsi="Garamond" w:cs="Courier New"/>
          <w:sz w:val="20"/>
          <w:szCs w:val="20"/>
        </w:rPr>
        <w:t xml:space="preserve"> existe, il fallait qu’il y ait là </w:t>
      </w:r>
      <w:r w:rsidRPr="00316AD7">
        <w:rPr>
          <w:rFonts w:ascii="Garamond" w:hAnsi="Garamond"/>
          <w:i/>
          <w:iCs/>
          <w:color w:val="0000CC"/>
          <w:sz w:val="20"/>
          <w:szCs w:val="20"/>
          <w:u w:val="single"/>
        </w:rPr>
        <w:t>du</w:t>
      </w:r>
      <w:r w:rsidRPr="00316AD7">
        <w:rPr>
          <w:rFonts w:ascii="Garamond" w:hAnsi="Garamond"/>
          <w:i/>
          <w:iCs/>
          <w:color w:val="0000CC"/>
          <w:sz w:val="20"/>
          <w:szCs w:val="20"/>
        </w:rPr>
        <w:t xml:space="preserve"> </w:t>
      </w:r>
      <w:r w:rsidRPr="00316AD7">
        <w:rPr>
          <w:rFonts w:ascii="Garamond" w:hAnsi="Garamond"/>
          <w:i/>
          <w:color w:val="0000CC"/>
          <w:sz w:val="20"/>
          <w:szCs w:val="20"/>
        </w:rPr>
        <w:t>psychanalyste</w:t>
      </w:r>
      <w:r w:rsidRPr="00316AD7">
        <w:rPr>
          <w:rFonts w:ascii="Garamond" w:hAnsi="Garamond" w:cs="Courier New"/>
          <w:sz w:val="20"/>
          <w:szCs w:val="20"/>
        </w:rPr>
        <w:t>. Quand il se met là</w:t>
      </w:r>
      <w:r w:rsidR="00FF4FC7" w:rsidRPr="00316AD7">
        <w:rPr>
          <w:rFonts w:ascii="Garamond" w:hAnsi="Garamond" w:cs="Courier New"/>
          <w:sz w:val="20"/>
          <w:szCs w:val="20"/>
        </w:rPr>
        <w:t>…</w:t>
      </w:r>
    </w:p>
    <w:p w:rsidR="00FF4FC7" w:rsidRPr="00316AD7" w:rsidRDefault="007E0CC5" w:rsidP="00FF4FC7">
      <w:pPr>
        <w:autoSpaceDE w:val="0"/>
        <w:autoSpaceDN w:val="0"/>
        <w:adjustRightInd w:val="0"/>
        <w:ind w:firstLine="708"/>
        <w:rPr>
          <w:rFonts w:ascii="Garamond" w:hAnsi="Garamond" w:cs="Courier New"/>
          <w:sz w:val="20"/>
          <w:szCs w:val="20"/>
        </w:rPr>
      </w:pPr>
      <w:r w:rsidRPr="00316AD7">
        <w:rPr>
          <w:rFonts w:ascii="Garamond" w:hAnsi="Garamond" w:cs="Courier New"/>
          <w:i/>
          <w:sz w:val="20"/>
          <w:szCs w:val="20"/>
        </w:rPr>
        <w:t>après avoir lui</w:t>
      </w:r>
      <w:r w:rsidR="00EA118B">
        <w:rPr>
          <w:rFonts w:ascii="Garamond" w:hAnsi="Garamond" w:cs="Courier New"/>
          <w:i/>
          <w:sz w:val="20"/>
          <w:szCs w:val="20"/>
        </w:rPr>
        <w:t>-</w:t>
      </w:r>
      <w:r w:rsidRPr="00316AD7">
        <w:rPr>
          <w:rFonts w:ascii="Garamond" w:hAnsi="Garamond" w:cs="Courier New"/>
          <w:i/>
          <w:sz w:val="20"/>
          <w:szCs w:val="20"/>
        </w:rPr>
        <w:t>même parcouru le chemin psychanalytique</w:t>
      </w:r>
      <w:r w:rsidRPr="00316AD7">
        <w:rPr>
          <w:rFonts w:ascii="Garamond" w:hAnsi="Garamond" w:cs="Courier New"/>
          <w:sz w:val="20"/>
          <w:szCs w:val="20"/>
        </w:rPr>
        <w:t xml:space="preserve"> </w:t>
      </w:r>
    </w:p>
    <w:p w:rsidR="00EA118B" w:rsidRDefault="00FF4FC7">
      <w:pPr>
        <w:autoSpaceDE w:val="0"/>
        <w:autoSpaceDN w:val="0"/>
        <w:adjustRightInd w:val="0"/>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 xml:space="preserve">il sait déjà où le conduira alors comme analyste le chemin à </w:t>
      </w:r>
      <w:proofErr w:type="spellStart"/>
      <w:r w:rsidR="007E0CC5" w:rsidRPr="00316AD7">
        <w:rPr>
          <w:rFonts w:ascii="Garamond" w:hAnsi="Garamond" w:cs="Courier New"/>
          <w:sz w:val="20"/>
          <w:szCs w:val="20"/>
        </w:rPr>
        <w:t>re</w:t>
      </w:r>
      <w:proofErr w:type="spellEnd"/>
      <w:r w:rsidR="00EA118B">
        <w:rPr>
          <w:rFonts w:ascii="Garamond" w:hAnsi="Garamond" w:cs="Courier New"/>
          <w:sz w:val="20"/>
          <w:szCs w:val="20"/>
        </w:rPr>
        <w:t>-</w:t>
      </w:r>
      <w:r w:rsidR="007E0CC5" w:rsidRPr="00316AD7">
        <w:rPr>
          <w:rFonts w:ascii="Garamond" w:hAnsi="Garamond" w:cs="Courier New"/>
          <w:sz w:val="20"/>
          <w:szCs w:val="20"/>
        </w:rPr>
        <w:t xml:space="preserve">parcourir : au </w:t>
      </w:r>
      <w:proofErr w:type="spellStart"/>
      <w:r w:rsidR="007E0CC5" w:rsidRPr="00316AD7">
        <w:rPr>
          <w:rFonts w:ascii="Garamond" w:hAnsi="Garamond"/>
          <w:i/>
          <w:color w:val="0000CC"/>
          <w:sz w:val="20"/>
          <w:szCs w:val="20"/>
        </w:rPr>
        <w:t>désêtre</w:t>
      </w:r>
      <w:proofErr w:type="spellEnd"/>
      <w:r w:rsidR="007E0CC5" w:rsidRPr="00316AD7">
        <w:rPr>
          <w:rFonts w:ascii="Garamond" w:hAnsi="Garamond"/>
          <w:i/>
          <w:color w:val="0000CC"/>
          <w:sz w:val="20"/>
          <w:szCs w:val="20"/>
        </w:rPr>
        <w:t xml:space="preserve"> du sujet supposé savoir</w:t>
      </w:r>
      <w:r w:rsidR="007E0CC5" w:rsidRPr="00316AD7">
        <w:rPr>
          <w:rFonts w:ascii="Garamond" w:hAnsi="Garamond" w:cs="Courier New"/>
          <w:sz w:val="20"/>
          <w:szCs w:val="20"/>
        </w:rPr>
        <w:t xml:space="preserve">, à n’être que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le support de cet objet qui s’appelle </w:t>
      </w:r>
      <w:r w:rsidRPr="00316AD7">
        <w:rPr>
          <w:rFonts w:ascii="Garamond" w:hAnsi="Garamond"/>
          <w:i/>
          <w:color w:val="0000CC"/>
          <w:sz w:val="20"/>
          <w:szCs w:val="20"/>
        </w:rPr>
        <w:t>l’objet(</w:t>
      </w:r>
      <w:r w:rsidRPr="00316AD7">
        <w:rPr>
          <w:rFonts w:ascii="Garamond" w:hAnsi="Garamond"/>
          <w:i/>
          <w:iCs/>
          <w:color w:val="0000CC"/>
          <w:sz w:val="20"/>
          <w:szCs w:val="20"/>
        </w:rPr>
        <w:t>a</w:t>
      </w:r>
      <w:r w:rsidRPr="00316AD7">
        <w:rPr>
          <w:rFonts w:ascii="Garamond" w:hAnsi="Garamond"/>
          <w:i/>
          <w:color w:val="0000CC"/>
          <w:sz w:val="20"/>
          <w:szCs w:val="20"/>
        </w:rPr>
        <w:t>)</w:t>
      </w:r>
      <w:r w:rsidRPr="00316AD7">
        <w:rPr>
          <w:rFonts w:ascii="Garamond" w:hAnsi="Garamond" w:cs="Courier New"/>
          <w:sz w:val="20"/>
          <w:szCs w:val="20"/>
        </w:rPr>
        <w:t>.</w:t>
      </w:r>
    </w:p>
    <w:p w:rsidR="007E0CC5" w:rsidRPr="00316AD7" w:rsidRDefault="007E0CC5">
      <w:pPr>
        <w:autoSpaceDE w:val="0"/>
        <w:autoSpaceDN w:val="0"/>
        <w:adjustRightInd w:val="0"/>
        <w:rPr>
          <w:rFonts w:ascii="Garamond" w:hAnsi="Garamond" w:cs="Courier New"/>
          <w:sz w:val="20"/>
          <w:szCs w:val="20"/>
        </w:rPr>
      </w:pPr>
    </w:p>
    <w:p w:rsidR="004543AA"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Qu’est</w:t>
      </w:r>
      <w:r w:rsidR="00EA118B">
        <w:rPr>
          <w:rFonts w:ascii="Garamond" w:hAnsi="Garamond" w:cs="Courier New"/>
          <w:sz w:val="20"/>
          <w:szCs w:val="20"/>
        </w:rPr>
        <w:t>-</w:t>
      </w:r>
      <w:r w:rsidRPr="00316AD7">
        <w:rPr>
          <w:rFonts w:ascii="Garamond" w:hAnsi="Garamond" w:cs="Courier New"/>
          <w:sz w:val="20"/>
          <w:szCs w:val="20"/>
        </w:rPr>
        <w:t xml:space="preserve">ce que nous dessine cet acte psychanalytique dont il faut bien rappeler qu’une des coordonnées c’est précisément d’exclure de l’expérience psychanalytique tout acte, toute injonction d’acte ? </w:t>
      </w:r>
    </w:p>
    <w:p w:rsidR="004543AA" w:rsidRPr="00316AD7" w:rsidRDefault="004543AA">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Il est recommandé à ce qu’on appelle le patient</w:t>
      </w:r>
      <w:r w:rsidR="00EA118B">
        <w:rPr>
          <w:rFonts w:ascii="Garamond" w:hAnsi="Garamond" w:cs="Courier New"/>
          <w:sz w:val="20"/>
          <w:szCs w:val="20"/>
        </w:rPr>
        <w:t xml:space="preserve"> - </w:t>
      </w:r>
      <w:r w:rsidRPr="00316AD7">
        <w:rPr>
          <w:rFonts w:ascii="Garamond" w:hAnsi="Garamond" w:cs="Courier New"/>
          <w:sz w:val="20"/>
          <w:szCs w:val="20"/>
        </w:rPr>
        <w:t xml:space="preserve">le </w:t>
      </w:r>
      <w:r w:rsidRPr="00316AD7">
        <w:rPr>
          <w:rFonts w:ascii="Garamond" w:hAnsi="Garamond"/>
          <w:i/>
          <w:iCs/>
          <w:sz w:val="20"/>
          <w:szCs w:val="20"/>
        </w:rPr>
        <w:t>psychanalysant</w:t>
      </w:r>
      <w:r w:rsidRPr="00316AD7">
        <w:rPr>
          <w:rFonts w:ascii="Garamond" w:hAnsi="Garamond" w:cs="Courier New"/>
          <w:i/>
          <w:iCs/>
          <w:sz w:val="20"/>
          <w:szCs w:val="20"/>
        </w:rPr>
        <w:t xml:space="preserve"> </w:t>
      </w:r>
      <w:r w:rsidRPr="00316AD7">
        <w:rPr>
          <w:rFonts w:ascii="Garamond" w:hAnsi="Garamond" w:cs="Courier New"/>
          <w:sz w:val="20"/>
          <w:szCs w:val="20"/>
        </w:rPr>
        <w:t>pour le nommer autant que possible</w:t>
      </w:r>
      <w:r w:rsidR="00EA118B">
        <w:rPr>
          <w:rFonts w:ascii="Garamond" w:hAnsi="Garamond" w:cs="Courier New"/>
          <w:sz w:val="20"/>
          <w:szCs w:val="20"/>
        </w:rPr>
        <w:t xml:space="preserve"> - </w:t>
      </w:r>
      <w:r w:rsidRPr="00316AD7">
        <w:rPr>
          <w:rFonts w:ascii="Garamond" w:hAnsi="Garamond" w:cs="Courier New"/>
          <w:sz w:val="20"/>
          <w:szCs w:val="20"/>
        </w:rPr>
        <w:t>il lui est recommandé d’attendre pour agir, et si quelque chose caractérise la position du</w:t>
      </w:r>
      <w:r w:rsidR="00EA118B">
        <w:rPr>
          <w:rFonts w:ascii="Garamond" w:hAnsi="Garamond" w:cs="Courier New"/>
          <w:sz w:val="20"/>
          <w:szCs w:val="20"/>
        </w:rPr>
        <w:t xml:space="preserve"> </w:t>
      </w:r>
      <w:r w:rsidRPr="00316AD7">
        <w:rPr>
          <w:rFonts w:ascii="Garamond" w:hAnsi="Garamond" w:cs="Courier New"/>
          <w:sz w:val="20"/>
          <w:szCs w:val="20"/>
        </w:rPr>
        <w:t>psychanalyste, c’est très précisément qu’il n’agit que dans le champ d’intervention signifiante que j’ai délimité à l’instant.</w:t>
      </w:r>
    </w:p>
    <w:p w:rsidR="004543AA" w:rsidRPr="00316AD7" w:rsidRDefault="004543AA">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Mais n’est</w:t>
      </w:r>
      <w:r w:rsidR="00EA118B">
        <w:rPr>
          <w:rFonts w:ascii="Garamond" w:hAnsi="Garamond" w:cs="Courier New"/>
          <w:sz w:val="20"/>
          <w:szCs w:val="20"/>
        </w:rPr>
        <w:t>-</w:t>
      </w:r>
      <w:r w:rsidRPr="00316AD7">
        <w:rPr>
          <w:rFonts w:ascii="Garamond" w:hAnsi="Garamond" w:cs="Courier New"/>
          <w:sz w:val="20"/>
          <w:szCs w:val="20"/>
        </w:rPr>
        <w:t>ce pas là aussi, pour nous, occasion de nous apercevoir qu’en sort tout à fait renouvelé le statut de tout acte</w:t>
      </w:r>
      <w:r w:rsidR="00FF4FC7" w:rsidRPr="00316AD7">
        <w:rPr>
          <w:rFonts w:ascii="Garamond" w:hAnsi="Garamond" w:cs="Courier New"/>
          <w:sz w:val="20"/>
          <w:szCs w:val="20"/>
        </w:rPr>
        <w:t>,</w:t>
      </w:r>
      <w:r w:rsidRPr="00316AD7">
        <w:rPr>
          <w:rFonts w:ascii="Garamond" w:hAnsi="Garamond" w:cs="Courier New"/>
          <w:sz w:val="20"/>
          <w:szCs w:val="20"/>
        </w:rPr>
        <w:t xml:space="preserve"> car la place de l’acte quel qu’il soit…</w:t>
      </w:r>
    </w:p>
    <w:p w:rsidR="00EA118B" w:rsidRDefault="007E0CC5">
      <w:pPr>
        <w:autoSpaceDE w:val="0"/>
        <w:autoSpaceDN w:val="0"/>
        <w:adjustRightInd w:val="0"/>
        <w:ind w:left="708"/>
        <w:rPr>
          <w:rFonts w:ascii="Garamond" w:hAnsi="Garamond" w:cs="Courier New"/>
          <w:i/>
          <w:sz w:val="20"/>
          <w:szCs w:val="20"/>
        </w:rPr>
      </w:pPr>
      <w:r w:rsidRPr="00316AD7">
        <w:rPr>
          <w:rFonts w:ascii="Garamond" w:hAnsi="Garamond" w:cs="Courier New"/>
          <w:i/>
          <w:sz w:val="20"/>
          <w:szCs w:val="20"/>
        </w:rPr>
        <w:t xml:space="preserve">et ce sera à nous de nous apercevoir à la trace de ce que nous voulons dire </w:t>
      </w:r>
    </w:p>
    <w:p w:rsidR="007E0CC5" w:rsidRPr="00316AD7" w:rsidRDefault="007E0CC5">
      <w:pPr>
        <w:autoSpaceDE w:val="0"/>
        <w:autoSpaceDN w:val="0"/>
        <w:adjustRightInd w:val="0"/>
        <w:ind w:left="708"/>
        <w:rPr>
          <w:rFonts w:ascii="Garamond" w:hAnsi="Garamond" w:cs="Courier New"/>
          <w:i/>
          <w:sz w:val="20"/>
          <w:szCs w:val="20"/>
        </w:rPr>
      </w:pPr>
      <w:r w:rsidRPr="00316AD7">
        <w:rPr>
          <w:rFonts w:ascii="Garamond" w:hAnsi="Garamond" w:cs="Courier New"/>
          <w:i/>
          <w:sz w:val="20"/>
          <w:szCs w:val="20"/>
        </w:rPr>
        <w:t>quand nous parlons du statut de l’acte sans même pouvoir nous permettre d’y ajouter, de l’acte humain</w:t>
      </w:r>
    </w:p>
    <w:p w:rsidR="00EA118B"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que s’il est quelque part où </w:t>
      </w:r>
      <w:r w:rsidRPr="00316AD7">
        <w:rPr>
          <w:rFonts w:ascii="Garamond" w:hAnsi="Garamond"/>
          <w:i/>
          <w:sz w:val="20"/>
          <w:szCs w:val="20"/>
        </w:rPr>
        <w:t>le psychanalyste</w:t>
      </w:r>
      <w:r w:rsidRPr="00316AD7">
        <w:rPr>
          <w:rFonts w:ascii="Garamond" w:hAnsi="Garamond" w:cs="Courier New"/>
          <w:sz w:val="20"/>
          <w:szCs w:val="20"/>
        </w:rPr>
        <w:t xml:space="preserve"> à la fois ne se connaît pas, qui est aussi le point où il existe,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en tant qu’assurément </w:t>
      </w:r>
      <w:r w:rsidRPr="00EA118B">
        <w:rPr>
          <w:rFonts w:ascii="Garamond" w:hAnsi="Garamond" w:cs="Courier New"/>
          <w:i/>
          <w:sz w:val="20"/>
          <w:szCs w:val="20"/>
        </w:rPr>
        <w:t>il est sujet divisé</w:t>
      </w:r>
      <w:r w:rsidRPr="00316AD7">
        <w:rPr>
          <w:rFonts w:ascii="Garamond" w:hAnsi="Garamond" w:cs="Courier New"/>
          <w:sz w:val="20"/>
          <w:szCs w:val="20"/>
        </w:rPr>
        <w:t xml:space="preserve"> et jusque dans son acte et que la fin où il est attendu, à savoir cet </w:t>
      </w:r>
      <w:r w:rsidRPr="00316AD7">
        <w:rPr>
          <w:rFonts w:ascii="Garamond" w:hAnsi="Garamond"/>
          <w:i/>
          <w:color w:val="0000CC"/>
          <w:sz w:val="20"/>
          <w:szCs w:val="20"/>
        </w:rPr>
        <w:t>objet(</w:t>
      </w:r>
      <w:r w:rsidRPr="00316AD7">
        <w:rPr>
          <w:rFonts w:ascii="Garamond" w:hAnsi="Garamond"/>
          <w:i/>
          <w:iCs/>
          <w:color w:val="0000CC"/>
          <w:sz w:val="20"/>
          <w:szCs w:val="20"/>
        </w:rPr>
        <w:t>a</w:t>
      </w:r>
      <w:r w:rsidRPr="00316AD7">
        <w:rPr>
          <w:rFonts w:ascii="Garamond" w:hAnsi="Garamond"/>
          <w:i/>
          <w:color w:val="0000CC"/>
          <w:sz w:val="20"/>
          <w:szCs w:val="20"/>
        </w:rPr>
        <w:t>)</w:t>
      </w:r>
      <w:r w:rsidRPr="00316AD7">
        <w:rPr>
          <w:rFonts w:ascii="Garamond" w:hAnsi="Garamond" w:cs="Courier New"/>
          <w:sz w:val="20"/>
          <w:szCs w:val="20"/>
        </w:rPr>
        <w:t>, en tant qu’il est non pas le sien mais celui que, de lui comme Autre, requiert le psychanalysant pour qu’avec lui il soit de lui rejeté.</w:t>
      </w:r>
    </w:p>
    <w:p w:rsidR="004543AA" w:rsidRPr="00316AD7" w:rsidRDefault="004543AA">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Est</w:t>
      </w:r>
      <w:r w:rsidR="00EA118B">
        <w:rPr>
          <w:rFonts w:ascii="Garamond" w:hAnsi="Garamond" w:cs="Courier New"/>
          <w:sz w:val="20"/>
          <w:szCs w:val="20"/>
        </w:rPr>
        <w:t>-</w:t>
      </w:r>
      <w:r w:rsidRPr="00316AD7">
        <w:rPr>
          <w:rFonts w:ascii="Garamond" w:hAnsi="Garamond" w:cs="Courier New"/>
          <w:sz w:val="20"/>
          <w:szCs w:val="20"/>
        </w:rPr>
        <w:t xml:space="preserve">ce qu’il n’y a pas là, figure à nous ouvrir ce qu’il en est du </w:t>
      </w:r>
      <w:r w:rsidRPr="00316AD7">
        <w:rPr>
          <w:rFonts w:ascii="Garamond" w:hAnsi="Garamond"/>
          <w:i/>
          <w:sz w:val="20"/>
          <w:szCs w:val="20"/>
        </w:rPr>
        <w:t>destin</w:t>
      </w:r>
      <w:r w:rsidRPr="00316AD7">
        <w:rPr>
          <w:rFonts w:ascii="Garamond" w:hAnsi="Garamond" w:cs="Courier New"/>
          <w:sz w:val="20"/>
          <w:szCs w:val="20"/>
        </w:rPr>
        <w:t xml:space="preserve"> de tout acte et ceci sous diverses </w:t>
      </w:r>
      <w:r w:rsidRPr="00316AD7">
        <w:rPr>
          <w:rFonts w:ascii="Garamond" w:hAnsi="Garamond"/>
          <w:i/>
          <w:sz w:val="20"/>
          <w:szCs w:val="20"/>
        </w:rPr>
        <w:t>figures</w:t>
      </w:r>
      <w:r w:rsidRPr="00316AD7">
        <w:rPr>
          <w:rFonts w:ascii="Garamond" w:hAnsi="Garamond" w:cs="Courier New"/>
          <w:sz w:val="20"/>
          <w:szCs w:val="20"/>
        </w:rPr>
        <w:t xml:space="preserve"> ? </w:t>
      </w:r>
    </w:p>
    <w:p w:rsidR="004543AA"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Depuis le héros où l’Antiquité, de toujours a essayé de placer dans toute son ampleur, dans tout son dramatique, ce qu’il en est de l’acte, non pas certes que dans ce même temps le savoir ne se soit point orienté vers </w:t>
      </w:r>
      <w:r w:rsidR="004543AA" w:rsidRPr="00316AD7">
        <w:rPr>
          <w:rFonts w:ascii="Garamond" w:hAnsi="Garamond" w:cs="Courier New"/>
          <w:sz w:val="20"/>
          <w:szCs w:val="20"/>
        </w:rPr>
        <w:t>d</w:t>
      </w:r>
      <w:r w:rsidRPr="00316AD7">
        <w:rPr>
          <w:rFonts w:ascii="Garamond" w:hAnsi="Garamond" w:cs="Courier New"/>
          <w:sz w:val="20"/>
          <w:szCs w:val="20"/>
        </w:rPr>
        <w:t>’autres traces car c’est aussi</w:t>
      </w:r>
      <w:r w:rsidR="004543AA" w:rsidRPr="00316AD7">
        <w:rPr>
          <w:rFonts w:ascii="Garamond" w:hAnsi="Garamond" w:cs="Courier New"/>
          <w:sz w:val="20"/>
          <w:szCs w:val="20"/>
        </w:rPr>
        <w:t>…</w:t>
      </w:r>
    </w:p>
    <w:p w:rsidR="004543AA" w:rsidRPr="00316AD7" w:rsidRDefault="007E0CC5" w:rsidP="004543AA">
      <w:pPr>
        <w:autoSpaceDE w:val="0"/>
        <w:autoSpaceDN w:val="0"/>
        <w:adjustRightInd w:val="0"/>
        <w:ind w:firstLine="708"/>
        <w:rPr>
          <w:rFonts w:ascii="Garamond" w:hAnsi="Garamond" w:cs="Courier New"/>
          <w:sz w:val="20"/>
          <w:szCs w:val="20"/>
        </w:rPr>
      </w:pPr>
      <w:r w:rsidRPr="00316AD7">
        <w:rPr>
          <w:rFonts w:ascii="Garamond" w:hAnsi="Garamond" w:cs="Courier New"/>
          <w:sz w:val="20"/>
          <w:szCs w:val="20"/>
        </w:rPr>
        <w:t>et ce n’est pas négligeable de le rappeler</w:t>
      </w:r>
    </w:p>
    <w:p w:rsidR="00EA118B" w:rsidRDefault="004543AA">
      <w:pPr>
        <w:autoSpaceDE w:val="0"/>
        <w:autoSpaceDN w:val="0"/>
        <w:adjustRightInd w:val="0"/>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 xml:space="preserve">le temps où, pour </w:t>
      </w:r>
      <w:r w:rsidR="007E0CC5" w:rsidRPr="00316AD7">
        <w:rPr>
          <w:rFonts w:ascii="Garamond" w:hAnsi="Garamond"/>
          <w:i/>
          <w:sz w:val="20"/>
          <w:szCs w:val="20"/>
        </w:rPr>
        <w:t>ce qu’il en est de l’acte sage</w:t>
      </w:r>
      <w:r w:rsidR="007E0CC5" w:rsidRPr="00316AD7">
        <w:rPr>
          <w:rFonts w:ascii="Garamond" w:hAnsi="Garamond" w:cs="Courier New"/>
          <w:sz w:val="20"/>
          <w:szCs w:val="20"/>
        </w:rPr>
        <w:t>, on en a cherché</w:t>
      </w:r>
      <w:r w:rsidR="00EA118B">
        <w:rPr>
          <w:rFonts w:ascii="Garamond" w:hAnsi="Garamond" w:cs="Courier New"/>
          <w:sz w:val="20"/>
          <w:szCs w:val="20"/>
        </w:rPr>
        <w:t xml:space="preserve"> - </w:t>
      </w:r>
      <w:r w:rsidR="007E0CC5" w:rsidRPr="00316AD7">
        <w:rPr>
          <w:rFonts w:ascii="Garamond" w:hAnsi="Garamond" w:cs="Courier New"/>
          <w:sz w:val="20"/>
          <w:szCs w:val="20"/>
        </w:rPr>
        <w:t xml:space="preserve">et à la vérité il n’y a rien là qui soit à dédaigner </w:t>
      </w:r>
      <w:r w:rsidR="00EA118B">
        <w:rPr>
          <w:rFonts w:ascii="Garamond" w:hAnsi="Garamond" w:cs="Courier New"/>
          <w:sz w:val="20"/>
          <w:szCs w:val="20"/>
        </w:rPr>
        <w:t xml:space="preserve">- </w:t>
      </w:r>
      <w:r w:rsidR="007E0CC5" w:rsidRPr="00316AD7">
        <w:rPr>
          <w:rFonts w:ascii="Garamond" w:hAnsi="Garamond" w:cs="Courier New"/>
          <w:sz w:val="20"/>
          <w:szCs w:val="20"/>
        </w:rPr>
        <w:t xml:space="preserve">la raison dans un </w:t>
      </w:r>
      <w:r w:rsidRPr="00316AD7">
        <w:rPr>
          <w:rFonts w:ascii="Garamond" w:hAnsi="Garamond" w:cs="Courier New"/>
          <w:sz w:val="20"/>
          <w:szCs w:val="20"/>
        </w:rPr>
        <w:t>« </w:t>
      </w:r>
      <w:r w:rsidR="007E0CC5" w:rsidRPr="00316AD7">
        <w:rPr>
          <w:rFonts w:ascii="Garamond" w:hAnsi="Garamond"/>
          <w:i/>
          <w:color w:val="0000CC"/>
          <w:sz w:val="20"/>
          <w:szCs w:val="20"/>
        </w:rPr>
        <w:t>Bien</w:t>
      </w:r>
      <w:r w:rsidRPr="00316AD7">
        <w:rPr>
          <w:rFonts w:ascii="Garamond" w:hAnsi="Garamond" w:cs="Courier New"/>
          <w:sz w:val="20"/>
          <w:szCs w:val="20"/>
        </w:rPr>
        <w:t> »</w:t>
      </w:r>
      <w:r w:rsidR="007E0CC5" w:rsidRPr="00316AD7">
        <w:rPr>
          <w:rFonts w:ascii="Garamond" w:hAnsi="Garamond" w:cs="Courier New"/>
          <w:sz w:val="20"/>
          <w:szCs w:val="20"/>
        </w:rPr>
        <w:t xml:space="preserve"> : </w:t>
      </w:r>
      <w:r w:rsidR="007E0CC5" w:rsidRPr="00316AD7">
        <w:rPr>
          <w:rFonts w:ascii="Garamond" w:hAnsi="Garamond"/>
          <w:i/>
          <w:sz w:val="20"/>
          <w:szCs w:val="20"/>
        </w:rPr>
        <w:t>le fruit de l’acte</w:t>
      </w:r>
      <w:r w:rsidR="007E0CC5" w:rsidRPr="00316AD7">
        <w:rPr>
          <w:rFonts w:ascii="Garamond" w:hAnsi="Garamond" w:cs="Courier New"/>
          <w:sz w:val="20"/>
          <w:szCs w:val="20"/>
        </w:rPr>
        <w:t>, voilà qui semblait donner sa première mesure à l’</w:t>
      </w:r>
      <w:r w:rsidR="007E0CC5" w:rsidRPr="00316AD7">
        <w:rPr>
          <w:rFonts w:ascii="Garamond" w:hAnsi="Garamond"/>
          <w:i/>
          <w:iCs/>
          <w:sz w:val="20"/>
          <w:szCs w:val="20"/>
        </w:rPr>
        <w:t>Éthique</w:t>
      </w:r>
      <w:r w:rsidR="007E0CC5" w:rsidRPr="00316AD7">
        <w:rPr>
          <w:rFonts w:ascii="Garamond" w:hAnsi="Garamond" w:cs="Courier New"/>
          <w:sz w:val="20"/>
          <w:szCs w:val="20"/>
        </w:rPr>
        <w:t>, je l’ai reprise en son temps</w:t>
      </w:r>
      <w:r w:rsidRPr="00316AD7">
        <w:rPr>
          <w:rFonts w:ascii="Garamond" w:hAnsi="Garamond" w:cs="Courier New"/>
          <w:sz w:val="20"/>
          <w:szCs w:val="20"/>
        </w:rPr>
        <w:t xml:space="preserve"> </w:t>
      </w:r>
      <w:r w:rsidR="007E0CC5" w:rsidRPr="00EA118B">
        <w:rPr>
          <w:rFonts w:ascii="Garamond" w:hAnsi="Garamond" w:cs="Courier New"/>
          <w:color w:val="C00000"/>
          <w:sz w:val="16"/>
          <w:szCs w:val="16"/>
        </w:rPr>
        <w:t>[</w:t>
      </w:r>
      <w:r w:rsidR="007E0CC5" w:rsidRPr="00EA118B">
        <w:rPr>
          <w:rFonts w:ascii="Garamond" w:hAnsi="Garamond" w:cs="Courier New"/>
          <w:color w:val="C00000"/>
          <w:sz w:val="14"/>
          <w:szCs w:val="14"/>
        </w:rPr>
        <w:t>1959</w:t>
      </w:r>
      <w:r w:rsidR="00EA118B">
        <w:rPr>
          <w:rFonts w:ascii="Garamond" w:hAnsi="Garamond" w:cs="Courier New"/>
          <w:color w:val="C00000"/>
          <w:sz w:val="14"/>
          <w:szCs w:val="14"/>
        </w:rPr>
        <w:t>-</w:t>
      </w:r>
      <w:r w:rsidR="007E0CC5" w:rsidRPr="00EA118B">
        <w:rPr>
          <w:rFonts w:ascii="Garamond" w:hAnsi="Garamond" w:cs="Courier New"/>
          <w:color w:val="C00000"/>
          <w:sz w:val="14"/>
          <w:szCs w:val="14"/>
        </w:rPr>
        <w:t>60</w:t>
      </w:r>
      <w:r w:rsidR="007E0CC5" w:rsidRPr="00EA118B">
        <w:rPr>
          <w:rFonts w:ascii="Garamond" w:hAnsi="Garamond" w:cs="Courier New"/>
          <w:color w:val="C00000"/>
          <w:sz w:val="16"/>
          <w:szCs w:val="16"/>
        </w:rPr>
        <w:t>]</w:t>
      </w:r>
      <w:r w:rsidR="007E0CC5" w:rsidRPr="00316AD7">
        <w:rPr>
          <w:rFonts w:ascii="Garamond" w:hAnsi="Garamond" w:cs="Courier New"/>
          <w:sz w:val="20"/>
          <w:szCs w:val="20"/>
        </w:rPr>
        <w:t xml:space="preserve"> en commentant cell</w:t>
      </w:r>
      <w:r w:rsidR="00EA118B">
        <w:rPr>
          <w:rFonts w:ascii="Garamond" w:hAnsi="Garamond" w:cs="Courier New"/>
          <w:sz w:val="20"/>
          <w:szCs w:val="20"/>
        </w:rPr>
        <w:t xml:space="preserve">e d’ARISTOTE. </w:t>
      </w:r>
      <w:r w:rsidR="007E0CC5" w:rsidRPr="00316AD7">
        <w:rPr>
          <w:rFonts w:ascii="Garamond" w:hAnsi="Garamond"/>
          <w:i/>
          <w:sz w:val="20"/>
          <w:szCs w:val="20"/>
        </w:rPr>
        <w:t>L</w:t>
      </w:r>
      <w:r w:rsidR="007E0CC5" w:rsidRPr="00316AD7">
        <w:rPr>
          <w:rFonts w:ascii="Garamond" w:hAnsi="Garamond"/>
          <w:sz w:val="20"/>
          <w:szCs w:val="20"/>
        </w:rPr>
        <w:t>’</w:t>
      </w:r>
      <w:r w:rsidR="007E0CC5" w:rsidRPr="00316AD7">
        <w:rPr>
          <w:rFonts w:ascii="Garamond" w:hAnsi="Garamond"/>
          <w:i/>
          <w:iCs/>
          <w:sz w:val="20"/>
          <w:szCs w:val="20"/>
        </w:rPr>
        <w:t xml:space="preserve">Éthique à </w:t>
      </w:r>
      <w:proofErr w:type="spellStart"/>
      <w:r w:rsidR="007E0CC5" w:rsidRPr="00316AD7">
        <w:rPr>
          <w:rFonts w:ascii="Garamond" w:hAnsi="Garamond"/>
          <w:i/>
          <w:iCs/>
          <w:sz w:val="20"/>
          <w:szCs w:val="20"/>
        </w:rPr>
        <w:t>Nicomaque</w:t>
      </w:r>
      <w:proofErr w:type="spellEnd"/>
      <w:r w:rsidR="00EA118B">
        <w:rPr>
          <w:rFonts w:ascii="Garamond" w:hAnsi="Garamond"/>
          <w:i/>
          <w:iCs/>
          <w:sz w:val="20"/>
          <w:szCs w:val="20"/>
        </w:rPr>
        <w:t xml:space="preserve"> </w:t>
      </w:r>
      <w:r w:rsidR="007E0CC5" w:rsidRPr="00EA118B">
        <w:rPr>
          <w:rStyle w:val="Appelnotedebasdep"/>
          <w:rFonts w:ascii="Garamond" w:hAnsi="Garamond"/>
          <w:b/>
          <w:bCs/>
          <w:color w:val="C00000"/>
          <w:sz w:val="20"/>
          <w:szCs w:val="20"/>
        </w:rPr>
        <w:footnoteReference w:id="57"/>
      </w:r>
      <w:r w:rsidR="007E0CC5" w:rsidRPr="00316AD7">
        <w:rPr>
          <w:rFonts w:ascii="Garamond" w:hAnsi="Garamond"/>
          <w:sz w:val="20"/>
          <w:szCs w:val="20"/>
        </w:rPr>
        <w:t xml:space="preserve"> </w:t>
      </w:r>
      <w:r w:rsidR="007E0CC5" w:rsidRPr="00316AD7">
        <w:rPr>
          <w:rFonts w:ascii="Garamond" w:hAnsi="Garamond" w:cs="Courier New"/>
          <w:sz w:val="20"/>
          <w:szCs w:val="20"/>
        </w:rPr>
        <w:t xml:space="preserve">part de ceci qu’il y d’abord le </w:t>
      </w:r>
      <w:r w:rsidRPr="00316AD7">
        <w:rPr>
          <w:rFonts w:ascii="Garamond" w:hAnsi="Garamond" w:cs="Courier New"/>
          <w:sz w:val="20"/>
          <w:szCs w:val="20"/>
        </w:rPr>
        <w:t>« </w:t>
      </w:r>
      <w:r w:rsidRPr="00316AD7">
        <w:rPr>
          <w:rFonts w:ascii="Garamond" w:hAnsi="Garamond"/>
          <w:i/>
          <w:color w:val="0000CC"/>
          <w:sz w:val="20"/>
          <w:szCs w:val="20"/>
        </w:rPr>
        <w:t>Bien</w:t>
      </w:r>
      <w:r w:rsidRPr="00316AD7">
        <w:rPr>
          <w:rFonts w:ascii="Garamond" w:hAnsi="Garamond" w:cs="Courier New"/>
          <w:sz w:val="20"/>
          <w:szCs w:val="20"/>
        </w:rPr>
        <w:t> »</w:t>
      </w:r>
      <w:r w:rsidR="007E0CC5" w:rsidRPr="00316AD7">
        <w:rPr>
          <w:rFonts w:ascii="Garamond" w:hAnsi="Garamond" w:cs="Courier New"/>
          <w:sz w:val="20"/>
          <w:szCs w:val="20"/>
        </w:rPr>
        <w:t xml:space="preserve"> au niveau du plaisir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et qu’une juste filière suivie dans ce registre du plaisir nous mènera à la conception du </w:t>
      </w:r>
      <w:r w:rsidR="004543AA" w:rsidRPr="00316AD7">
        <w:rPr>
          <w:rFonts w:ascii="Garamond" w:hAnsi="Garamond" w:cs="Courier New"/>
          <w:sz w:val="20"/>
          <w:szCs w:val="20"/>
        </w:rPr>
        <w:t>« </w:t>
      </w:r>
      <w:r w:rsidRPr="00316AD7">
        <w:rPr>
          <w:rFonts w:ascii="Garamond" w:hAnsi="Garamond"/>
          <w:i/>
          <w:color w:val="0000CC"/>
          <w:sz w:val="20"/>
          <w:szCs w:val="20"/>
        </w:rPr>
        <w:t>Souverain Bien</w:t>
      </w:r>
      <w:r w:rsidR="004543AA" w:rsidRPr="00316AD7">
        <w:rPr>
          <w:rFonts w:ascii="Garamond" w:hAnsi="Garamond" w:cs="Courier New"/>
          <w:sz w:val="20"/>
          <w:szCs w:val="20"/>
        </w:rPr>
        <w:t> »</w:t>
      </w:r>
      <w:r w:rsidRPr="00316AD7">
        <w:rPr>
          <w:rFonts w:ascii="Garamond" w:hAnsi="Garamond" w:cs="Courier New"/>
          <w:sz w:val="20"/>
          <w:szCs w:val="20"/>
        </w:rPr>
        <w:t xml:space="preserve">. Il est clair que c’était là, à sa façon, sorte d’acte, et qui a sa place dans </w:t>
      </w:r>
      <w:r w:rsidRPr="00316AD7">
        <w:rPr>
          <w:rFonts w:ascii="Garamond" w:hAnsi="Garamond" w:cs="Courier New"/>
          <w:i/>
          <w:sz w:val="20"/>
          <w:szCs w:val="20"/>
        </w:rPr>
        <w:t>le cheminement</w:t>
      </w:r>
      <w:r w:rsidRPr="00316AD7">
        <w:rPr>
          <w:rFonts w:ascii="Garamond" w:hAnsi="Garamond" w:cs="Courier New"/>
          <w:sz w:val="20"/>
          <w:szCs w:val="20"/>
        </w:rPr>
        <w:t xml:space="preserve"> d’acte dit philosophique. La façon dont nous pouvons le juger est ici sans aucune importance.</w:t>
      </w:r>
      <w:r w:rsidRPr="00316AD7">
        <w:rPr>
          <w:rFonts w:ascii="Garamond" w:hAnsi="Garamond"/>
          <w:sz w:val="20"/>
          <w:szCs w:val="20"/>
        </w:rPr>
        <w:t xml:space="preserve"> </w:t>
      </w:r>
      <w:r w:rsidR="004543AA" w:rsidRPr="00316AD7">
        <w:rPr>
          <w:rFonts w:ascii="Garamond" w:hAnsi="Garamond"/>
          <w:sz w:val="20"/>
          <w:szCs w:val="20"/>
        </w:rPr>
        <w:t xml:space="preserve"> </w:t>
      </w:r>
      <w:r w:rsidRPr="00316AD7">
        <w:rPr>
          <w:rFonts w:ascii="Garamond" w:hAnsi="Garamond" w:cs="Courier New"/>
          <w:sz w:val="20"/>
          <w:szCs w:val="20"/>
        </w:rPr>
        <w:t xml:space="preserve">C’est un temps. </w:t>
      </w:r>
    </w:p>
    <w:p w:rsidR="0045534C" w:rsidRPr="00316AD7" w:rsidRDefault="0045534C">
      <w:pPr>
        <w:autoSpaceDE w:val="0"/>
        <w:autoSpaceDN w:val="0"/>
        <w:adjustRightInd w:val="0"/>
        <w:rPr>
          <w:rFonts w:ascii="Garamond" w:hAnsi="Garamond" w:cs="Courier New"/>
          <w:sz w:val="20"/>
          <w:szCs w:val="20"/>
        </w:rPr>
      </w:pPr>
    </w:p>
    <w:p w:rsidR="00EA118B"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Nous savons que s’y appareillait une tout autre interrogation, l’interrogation tragique de ce qu’il en était de l’acte </w:t>
      </w:r>
    </w:p>
    <w:p w:rsidR="00EA118B"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mais que si celle</w:t>
      </w:r>
      <w:r w:rsidR="00EA118B">
        <w:rPr>
          <w:rFonts w:ascii="Garamond" w:hAnsi="Garamond" w:cs="Courier New"/>
          <w:sz w:val="20"/>
          <w:szCs w:val="20"/>
        </w:rPr>
        <w:t>-</w:t>
      </w:r>
      <w:r w:rsidRPr="00316AD7">
        <w:rPr>
          <w:rFonts w:ascii="Garamond" w:hAnsi="Garamond" w:cs="Courier New"/>
          <w:sz w:val="20"/>
          <w:szCs w:val="20"/>
        </w:rPr>
        <w:t xml:space="preserve">ci s’en remettait à un obscur divin, s’il y a une dimension, une force qui n’était pas </w:t>
      </w:r>
      <w:r w:rsidRPr="00316AD7">
        <w:rPr>
          <w:rFonts w:ascii="Garamond" w:hAnsi="Garamond"/>
          <w:i/>
          <w:color w:val="0000CC"/>
          <w:sz w:val="20"/>
          <w:szCs w:val="20"/>
        </w:rPr>
        <w:t>supposée savoir</w:t>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c’est bien celle de l’</w:t>
      </w:r>
      <w:proofErr w:type="spellStart"/>
      <w:r w:rsidRPr="00EA118B">
        <w:rPr>
          <w:rFonts w:ascii="Palatino Linotype" w:hAnsi="Palatino Linotype"/>
          <w:color w:val="0000CC"/>
          <w:sz w:val="20"/>
          <w:szCs w:val="20"/>
        </w:rPr>
        <w:t>ἀ</w:t>
      </w:r>
      <w:r w:rsidRPr="00EA118B">
        <w:rPr>
          <w:rFonts w:ascii="Palatino Linotype" w:hAnsi="Palatino Linotype" w:cs="Garamond"/>
          <w:color w:val="0000CC"/>
          <w:sz w:val="20"/>
          <w:szCs w:val="20"/>
        </w:rPr>
        <w:t>ν</w:t>
      </w:r>
      <w:proofErr w:type="spellEnd"/>
      <w:r w:rsidRPr="00EA118B">
        <w:rPr>
          <w:rFonts w:ascii="Palatino Linotype" w:hAnsi="Palatino Linotype" w:cs="Garamond"/>
          <w:color w:val="0000CC"/>
          <w:sz w:val="20"/>
          <w:szCs w:val="20"/>
        </w:rPr>
        <w:t>ανκη</w:t>
      </w:r>
      <w:r w:rsidRPr="00316AD7">
        <w:rPr>
          <w:rFonts w:ascii="Garamond" w:hAnsi="Garamond" w:cs="Courier New"/>
          <w:sz w:val="20"/>
          <w:szCs w:val="20"/>
        </w:rPr>
        <w:t xml:space="preserve"> </w:t>
      </w:r>
      <w:r w:rsidRPr="00EA118B">
        <w:rPr>
          <w:rFonts w:ascii="Garamond" w:hAnsi="Garamond" w:cs="Courier New"/>
          <w:color w:val="C00000"/>
          <w:sz w:val="16"/>
          <w:szCs w:val="16"/>
        </w:rPr>
        <w:t>[anankè]</w:t>
      </w:r>
      <w:r w:rsidRPr="00316AD7">
        <w:rPr>
          <w:rFonts w:ascii="Garamond" w:hAnsi="Garamond" w:cs="Courier New"/>
          <w:sz w:val="20"/>
          <w:szCs w:val="20"/>
        </w:rPr>
        <w:t xml:space="preserve"> antique, en tant qu’elle était incarnée par ces sortes de fous furieux qu’étaient les dieux.</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Mesurez la distance parcourue de cette visée de l’acte à celle de KANT !</w:t>
      </w:r>
    </w:p>
    <w:p w:rsidR="0045534C" w:rsidRPr="00316AD7" w:rsidRDefault="0045534C">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S’il y a quelque chose qui d’une autre manière rend nécessaire notre énoncé de l’acte comme d’un </w:t>
      </w:r>
      <w:r w:rsidRPr="00316AD7">
        <w:rPr>
          <w:rFonts w:ascii="Garamond" w:hAnsi="Garamond"/>
          <w:i/>
          <w:sz w:val="20"/>
          <w:szCs w:val="20"/>
        </w:rPr>
        <w:t>dire</w:t>
      </w:r>
      <w:r w:rsidRPr="00316AD7">
        <w:rPr>
          <w:rFonts w:ascii="Garamond" w:hAnsi="Garamond" w:cs="Courier New"/>
          <w:sz w:val="20"/>
          <w:szCs w:val="20"/>
        </w:rPr>
        <w:t xml:space="preserve">, c’est bien la mesure qu’en donne KANT de ce qu’il doit être réglé par une maxime qui puisse avoir portée universelle. </w:t>
      </w:r>
    </w:p>
    <w:p w:rsidR="0045534C" w:rsidRPr="00316AD7" w:rsidRDefault="0045534C">
      <w:pPr>
        <w:autoSpaceDE w:val="0"/>
        <w:autoSpaceDN w:val="0"/>
        <w:adjustRightInd w:val="0"/>
        <w:rPr>
          <w:rFonts w:ascii="Garamond" w:hAnsi="Garamond" w:cs="Courier New"/>
          <w:sz w:val="20"/>
          <w:szCs w:val="20"/>
        </w:rPr>
      </w:pPr>
    </w:p>
    <w:p w:rsidR="00EA118B" w:rsidRDefault="00EA118B">
      <w:pPr>
        <w:autoSpaceDE w:val="0"/>
        <w:autoSpaceDN w:val="0"/>
        <w:adjustRightInd w:val="0"/>
        <w:rPr>
          <w:rFonts w:ascii="Garamond" w:hAnsi="Garamond" w:cs="Courier New"/>
          <w:sz w:val="20"/>
          <w:szCs w:val="20"/>
        </w:rPr>
      </w:pPr>
    </w:p>
    <w:p w:rsidR="00216EEA" w:rsidRDefault="00216EEA">
      <w:pPr>
        <w:autoSpaceDE w:val="0"/>
        <w:autoSpaceDN w:val="0"/>
        <w:adjustRightInd w:val="0"/>
        <w:rPr>
          <w:rFonts w:ascii="Garamond" w:hAnsi="Garamond" w:cs="Courier New"/>
          <w:sz w:val="20"/>
          <w:szCs w:val="20"/>
        </w:rPr>
      </w:pPr>
    </w:p>
    <w:p w:rsidR="00EA118B"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Est</w:t>
      </w:r>
      <w:r w:rsidR="00EA118B">
        <w:rPr>
          <w:rFonts w:ascii="Garamond" w:hAnsi="Garamond" w:cs="Courier New"/>
          <w:sz w:val="20"/>
          <w:szCs w:val="20"/>
        </w:rPr>
        <w:t>-</w:t>
      </w:r>
      <w:r w:rsidRPr="00316AD7">
        <w:rPr>
          <w:rFonts w:ascii="Garamond" w:hAnsi="Garamond" w:cs="Courier New"/>
          <w:sz w:val="20"/>
          <w:szCs w:val="20"/>
        </w:rPr>
        <w:t>ce que ce n’est pas là aussi</w:t>
      </w:r>
      <w:r w:rsidR="00EA118B">
        <w:rPr>
          <w:rFonts w:ascii="Garamond" w:hAnsi="Garamond" w:cs="Courier New"/>
          <w:sz w:val="20"/>
          <w:szCs w:val="20"/>
        </w:rPr>
        <w:t xml:space="preserve"> - </w:t>
      </w:r>
      <w:r w:rsidRPr="00316AD7">
        <w:rPr>
          <w:rFonts w:ascii="Garamond" w:hAnsi="Garamond" w:cs="Courier New"/>
          <w:sz w:val="20"/>
          <w:szCs w:val="20"/>
        </w:rPr>
        <w:t>j’espère que certains d’entre vous s’en souviennent</w:t>
      </w:r>
      <w:r w:rsidR="00EA118B">
        <w:rPr>
          <w:rFonts w:ascii="Garamond" w:hAnsi="Garamond" w:cs="Courier New"/>
          <w:sz w:val="20"/>
          <w:szCs w:val="20"/>
        </w:rPr>
        <w:t xml:space="preserve"> - </w:t>
      </w:r>
      <w:r w:rsidRPr="00316AD7">
        <w:rPr>
          <w:rFonts w:ascii="Garamond" w:hAnsi="Garamond" w:cs="Courier New"/>
          <w:sz w:val="20"/>
          <w:szCs w:val="20"/>
        </w:rPr>
        <w:t xml:space="preserve">ce que j’ai eu vraiment bon aise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à caricaturer, à conjoindre à une telle règle, telle qu’elle est</w:t>
      </w:r>
      <w:r w:rsidR="00EA118B">
        <w:rPr>
          <w:rFonts w:ascii="Garamond" w:hAnsi="Garamond" w:cs="Courier New"/>
          <w:sz w:val="20"/>
          <w:szCs w:val="20"/>
        </w:rPr>
        <w:t xml:space="preserve"> </w:t>
      </w:r>
      <w:r w:rsidRPr="00316AD7">
        <w:rPr>
          <w:rFonts w:ascii="Garamond" w:hAnsi="Garamond" w:cs="Courier New"/>
          <w:sz w:val="20"/>
          <w:szCs w:val="20"/>
        </w:rPr>
        <w:t>énoncée dans la fantasmagorie de SADE ?</w:t>
      </w:r>
    </w:p>
    <w:p w:rsidR="0045534C"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N’est</w:t>
      </w:r>
      <w:r w:rsidR="00EA118B">
        <w:rPr>
          <w:rFonts w:ascii="Garamond" w:hAnsi="Garamond" w:cs="Courier New"/>
          <w:sz w:val="20"/>
          <w:szCs w:val="20"/>
        </w:rPr>
        <w:t>-</w:t>
      </w:r>
      <w:r w:rsidRPr="00316AD7">
        <w:rPr>
          <w:rFonts w:ascii="Garamond" w:hAnsi="Garamond" w:cs="Courier New"/>
          <w:sz w:val="20"/>
          <w:szCs w:val="20"/>
        </w:rPr>
        <w:t xml:space="preserve">il pas vrai d’autre part, qu’entre ces deux extrêmes, je parle d’ARISTOTE et de KANT, la référence à l’Autre prise comme telle est celle, elle aussi très bouffonne, qui a été donnée par une forme au moins classique de la direction religieuse ?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La mesure de l’acte aux yeux de Dieu serait donnée par ce qu’on appelle </w:t>
      </w:r>
      <w:r w:rsidR="0045534C" w:rsidRPr="00316AD7">
        <w:rPr>
          <w:rFonts w:ascii="Garamond" w:hAnsi="Garamond" w:cs="Courier New"/>
          <w:sz w:val="20"/>
          <w:szCs w:val="20"/>
        </w:rPr>
        <w:t xml:space="preserve">« </w:t>
      </w:r>
      <w:r w:rsidR="0045534C" w:rsidRPr="00316AD7">
        <w:rPr>
          <w:rFonts w:ascii="Garamond" w:hAnsi="Garamond"/>
          <w:i/>
          <w:sz w:val="20"/>
          <w:szCs w:val="20"/>
        </w:rPr>
        <w:t>l’intention droite</w:t>
      </w:r>
      <w:r w:rsidR="0045534C" w:rsidRPr="00316AD7">
        <w:rPr>
          <w:rFonts w:ascii="Garamond" w:hAnsi="Garamond" w:cs="Courier New"/>
          <w:sz w:val="20"/>
          <w:szCs w:val="20"/>
        </w:rPr>
        <w:t xml:space="preserve"> »</w:t>
      </w:r>
      <w:r w:rsidRPr="00316AD7">
        <w:rPr>
          <w:rFonts w:ascii="Garamond" w:hAnsi="Garamond" w:cs="Courier New"/>
          <w:sz w:val="20"/>
          <w:szCs w:val="20"/>
        </w:rPr>
        <w:t xml:space="preserve">. </w:t>
      </w:r>
    </w:p>
    <w:p w:rsidR="0045534C" w:rsidRPr="00316AD7" w:rsidRDefault="0045534C">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Est</w:t>
      </w:r>
      <w:r w:rsidR="00EA118B">
        <w:rPr>
          <w:rFonts w:ascii="Garamond" w:hAnsi="Garamond" w:cs="Courier New"/>
          <w:sz w:val="20"/>
          <w:szCs w:val="20"/>
        </w:rPr>
        <w:t>-</w:t>
      </w:r>
      <w:r w:rsidRPr="00316AD7">
        <w:rPr>
          <w:rFonts w:ascii="Garamond" w:hAnsi="Garamond" w:cs="Courier New"/>
          <w:sz w:val="20"/>
          <w:szCs w:val="20"/>
        </w:rPr>
        <w:t xml:space="preserve">ce qu’il est possible </w:t>
      </w:r>
      <w:r w:rsidRPr="00F06D07">
        <w:rPr>
          <w:rFonts w:ascii="Garamond" w:hAnsi="Garamond" w:cs="Courier New"/>
          <w:i/>
          <w:sz w:val="20"/>
          <w:szCs w:val="20"/>
        </w:rPr>
        <w:t>d’amorcer une voie de</w:t>
      </w:r>
      <w:r w:rsidR="00EA118B" w:rsidRPr="00F06D07">
        <w:rPr>
          <w:rFonts w:ascii="Garamond" w:hAnsi="Garamond" w:cs="Courier New"/>
          <w:i/>
          <w:sz w:val="20"/>
          <w:szCs w:val="20"/>
        </w:rPr>
        <w:t xml:space="preserve"> </w:t>
      </w:r>
      <w:r w:rsidRPr="00F06D07">
        <w:rPr>
          <w:rFonts w:ascii="Garamond" w:hAnsi="Garamond" w:cs="Courier New"/>
          <w:i/>
          <w:sz w:val="20"/>
          <w:szCs w:val="20"/>
        </w:rPr>
        <w:t>duperie plus installée que celle de mettre cette mesure au principe de la valeur d’acte</w:t>
      </w:r>
      <w:r w:rsidRPr="00316AD7">
        <w:rPr>
          <w:rFonts w:ascii="Garamond" w:hAnsi="Garamond" w:cs="Courier New"/>
          <w:sz w:val="20"/>
          <w:szCs w:val="20"/>
        </w:rPr>
        <w:t xml:space="preserve"> ? </w:t>
      </w:r>
    </w:p>
    <w:p w:rsidR="00F06D0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Est</w:t>
      </w:r>
      <w:r w:rsidR="00EA118B">
        <w:rPr>
          <w:rFonts w:ascii="Garamond" w:hAnsi="Garamond" w:cs="Courier New"/>
          <w:sz w:val="20"/>
          <w:szCs w:val="20"/>
        </w:rPr>
        <w:t>-</w:t>
      </w:r>
      <w:r w:rsidRPr="00316AD7">
        <w:rPr>
          <w:rFonts w:ascii="Garamond" w:hAnsi="Garamond" w:cs="Courier New"/>
          <w:sz w:val="20"/>
          <w:szCs w:val="20"/>
        </w:rPr>
        <w:t xml:space="preserve">ce qu’en quoi que ce soit « </w:t>
      </w:r>
      <w:r w:rsidRPr="00316AD7">
        <w:rPr>
          <w:rFonts w:ascii="Garamond" w:hAnsi="Garamond"/>
          <w:i/>
          <w:sz w:val="20"/>
          <w:szCs w:val="20"/>
        </w:rPr>
        <w:t>l’intention droite</w:t>
      </w:r>
      <w:r w:rsidRPr="00316AD7">
        <w:rPr>
          <w:rFonts w:ascii="Garamond" w:hAnsi="Garamond" w:cs="Courier New"/>
          <w:sz w:val="20"/>
          <w:szCs w:val="20"/>
        </w:rPr>
        <w:t xml:space="preserve"> », dans un acte, peut un seul instant lever pour nous la question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de ce qu’il en est de son fruit ?</w:t>
      </w:r>
    </w:p>
    <w:p w:rsidR="007E0CC5" w:rsidRPr="00316AD7" w:rsidRDefault="007E0CC5">
      <w:pPr>
        <w:autoSpaceDE w:val="0"/>
        <w:autoSpaceDN w:val="0"/>
        <w:adjustRightInd w:val="0"/>
        <w:rPr>
          <w:rFonts w:ascii="Garamond" w:hAnsi="Garamond" w:cs="Courier New"/>
          <w:sz w:val="20"/>
          <w:szCs w:val="20"/>
        </w:rPr>
      </w:pPr>
    </w:p>
    <w:p w:rsidR="00FF4FC7"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est sûr que </w:t>
      </w:r>
      <w:r w:rsidR="0045534C" w:rsidRPr="00316AD7">
        <w:rPr>
          <w:rFonts w:ascii="Garamond" w:hAnsi="Garamond" w:cs="Courier New"/>
          <w:sz w:val="20"/>
          <w:szCs w:val="20"/>
        </w:rPr>
        <w:t>FREUD</w:t>
      </w:r>
      <w:r w:rsidRPr="00316AD7">
        <w:rPr>
          <w:rFonts w:ascii="Garamond" w:hAnsi="Garamond" w:cs="Courier New"/>
          <w:sz w:val="20"/>
          <w:szCs w:val="20"/>
        </w:rPr>
        <w:t xml:space="preserve"> n’est pas le premier à nous permettre de sortir de ces anneaux fermés, que pour mettre en suspens ce qu’il en est de la valeur de la</w:t>
      </w:r>
      <w:r w:rsidR="00F06D07">
        <w:rPr>
          <w:rFonts w:ascii="Garamond" w:hAnsi="Garamond" w:cs="Courier New"/>
          <w:sz w:val="20"/>
          <w:szCs w:val="20"/>
        </w:rPr>
        <w:t xml:space="preserve"> </w:t>
      </w:r>
      <w:r w:rsidRPr="00316AD7">
        <w:rPr>
          <w:rFonts w:ascii="Garamond" w:hAnsi="Garamond" w:cs="Courier New"/>
          <w:sz w:val="20"/>
          <w:szCs w:val="20"/>
        </w:rPr>
        <w:t xml:space="preserve">bonne intention nous en avons une critique tout à fait efficace, explicite et maniable dans ce que HEGEL nous articule de </w:t>
      </w:r>
      <w:r w:rsidRPr="00316AD7">
        <w:rPr>
          <w:rFonts w:ascii="Garamond" w:hAnsi="Garamond"/>
          <w:i/>
          <w:iCs/>
          <w:sz w:val="20"/>
          <w:szCs w:val="20"/>
        </w:rPr>
        <w:t>la loi du c</w:t>
      </w:r>
      <w:r w:rsidR="00F06D07">
        <w:rPr>
          <w:rFonts w:ascii="Garamond" w:hAnsi="Garamond"/>
          <w:i/>
          <w:iCs/>
          <w:sz w:val="20"/>
          <w:szCs w:val="20"/>
        </w:rPr>
        <w:t>œ</w:t>
      </w:r>
      <w:r w:rsidRPr="00316AD7">
        <w:rPr>
          <w:rFonts w:ascii="Garamond" w:hAnsi="Garamond"/>
          <w:i/>
          <w:iCs/>
          <w:sz w:val="20"/>
          <w:szCs w:val="20"/>
        </w:rPr>
        <w:t>ur ou du délire de la présomption</w:t>
      </w:r>
      <w:r w:rsidRPr="00316AD7">
        <w:rPr>
          <w:rStyle w:val="Appelnotedebasdep"/>
          <w:rFonts w:ascii="Garamond" w:hAnsi="Garamond"/>
          <w:b/>
          <w:bCs/>
          <w:color w:val="FF3300"/>
          <w:sz w:val="20"/>
          <w:szCs w:val="20"/>
        </w:rPr>
        <w:footnoteReference w:id="58"/>
      </w:r>
      <w:r w:rsidR="00FF4FC7" w:rsidRPr="00316AD7">
        <w:rPr>
          <w:rFonts w:ascii="Garamond" w:hAnsi="Garamond"/>
          <w:i/>
          <w:iCs/>
          <w:sz w:val="20"/>
          <w:szCs w:val="20"/>
        </w:rPr>
        <w:t> </w:t>
      </w:r>
      <w:r w:rsidR="00FF4FC7" w:rsidRPr="00316AD7">
        <w:rPr>
          <w:rFonts w:ascii="Garamond" w:hAnsi="Garamond" w:cs="Courier New"/>
          <w:sz w:val="20"/>
          <w:szCs w:val="20"/>
        </w:rPr>
        <w:t>:</w:t>
      </w:r>
    </w:p>
    <w:p w:rsidR="0045534C"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 </w:t>
      </w:r>
      <w:r w:rsidRPr="00316AD7">
        <w:rPr>
          <w:rFonts w:ascii="Garamond" w:hAnsi="Garamond"/>
          <w:i/>
          <w:color w:val="0000CC"/>
          <w:sz w:val="20"/>
          <w:szCs w:val="20"/>
        </w:rPr>
        <w:t>qu’il ne suffit pas de s’élever contre le désordre du monde pour ne pas, de cette protestation même, s’en faire le plus permanent support</w:t>
      </w:r>
      <w:r w:rsidRPr="00316AD7">
        <w:rPr>
          <w:rFonts w:ascii="Garamond" w:hAnsi="Garamond" w:cs="Courier New"/>
          <w:sz w:val="20"/>
          <w:szCs w:val="20"/>
        </w:rPr>
        <w:t xml:space="preserve">. </w:t>
      </w:r>
    </w:p>
    <w:p w:rsidR="0045534C"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De ceci, la pensée, justement celle qui a succédé à l’acte du </w:t>
      </w:r>
      <w:r w:rsidRPr="00316AD7">
        <w:rPr>
          <w:rFonts w:ascii="Garamond" w:hAnsi="Garamond"/>
          <w:i/>
          <w:iCs/>
          <w:sz w:val="20"/>
          <w:szCs w:val="20"/>
        </w:rPr>
        <w:t>cogito</w:t>
      </w:r>
      <w:r w:rsidRPr="00316AD7">
        <w:rPr>
          <w:rFonts w:ascii="Garamond" w:hAnsi="Garamond" w:cs="Courier New"/>
          <w:sz w:val="20"/>
          <w:szCs w:val="20"/>
        </w:rPr>
        <w:t>, nous a donné maints modèles.</w:t>
      </w:r>
    </w:p>
    <w:p w:rsidR="0045534C"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 </w:t>
      </w:r>
    </w:p>
    <w:p w:rsidR="00F06D0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Quand l’ordre surgi de la « </w:t>
      </w:r>
      <w:r w:rsidRPr="00316AD7">
        <w:rPr>
          <w:rFonts w:ascii="Garamond" w:hAnsi="Garamond"/>
          <w:i/>
          <w:iCs/>
          <w:sz w:val="20"/>
          <w:szCs w:val="20"/>
        </w:rPr>
        <w:t>loi du cœur</w:t>
      </w:r>
      <w:r w:rsidRPr="00316AD7">
        <w:rPr>
          <w:rFonts w:ascii="Garamond" w:hAnsi="Garamond"/>
          <w:i/>
          <w:sz w:val="20"/>
          <w:szCs w:val="20"/>
        </w:rPr>
        <w:t> </w:t>
      </w:r>
      <w:r w:rsidRPr="00316AD7">
        <w:rPr>
          <w:rFonts w:ascii="Garamond" w:hAnsi="Garamond" w:cs="Courier New"/>
          <w:sz w:val="20"/>
          <w:szCs w:val="20"/>
        </w:rPr>
        <w:t>»</w:t>
      </w:r>
      <w:r w:rsidRPr="00316AD7">
        <w:rPr>
          <w:rFonts w:ascii="Garamond" w:hAnsi="Garamond" w:cs="Courier New"/>
          <w:i/>
          <w:iCs/>
          <w:sz w:val="20"/>
          <w:szCs w:val="20"/>
        </w:rPr>
        <w:t xml:space="preserve"> </w:t>
      </w:r>
      <w:r w:rsidRPr="00316AD7">
        <w:rPr>
          <w:rFonts w:ascii="Garamond" w:hAnsi="Garamond" w:cs="Courier New"/>
          <w:sz w:val="20"/>
          <w:szCs w:val="20"/>
        </w:rPr>
        <w:t xml:space="preserve">est détruit par la critique de </w:t>
      </w:r>
      <w:r w:rsidRPr="00316AD7">
        <w:rPr>
          <w:rFonts w:ascii="Garamond" w:hAnsi="Garamond"/>
          <w:i/>
          <w:iCs/>
          <w:sz w:val="20"/>
          <w:szCs w:val="20"/>
        </w:rPr>
        <w:t>La phénoménologie de l’esprit</w:t>
      </w:r>
      <w:r w:rsidRPr="00316AD7">
        <w:rPr>
          <w:rFonts w:ascii="Garamond" w:hAnsi="Garamond" w:cs="Courier New"/>
          <w:sz w:val="20"/>
          <w:szCs w:val="20"/>
        </w:rPr>
        <w:t>, que voyons</w:t>
      </w:r>
      <w:r w:rsidR="00F06D07">
        <w:rPr>
          <w:rFonts w:ascii="Garamond" w:hAnsi="Garamond" w:cs="Courier New"/>
          <w:sz w:val="20"/>
          <w:szCs w:val="20"/>
        </w:rPr>
        <w:t>-</w:t>
      </w:r>
      <w:r w:rsidRPr="00316AD7">
        <w:rPr>
          <w:rFonts w:ascii="Garamond" w:hAnsi="Garamond" w:cs="Courier New"/>
          <w:sz w:val="20"/>
          <w:szCs w:val="20"/>
        </w:rPr>
        <w:t xml:space="preserve">nous sinon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le retour que je ne peux faire autrement que de qualifier </w:t>
      </w:r>
      <w:r w:rsidRPr="00316AD7">
        <w:rPr>
          <w:rFonts w:ascii="Garamond" w:hAnsi="Garamond"/>
          <w:i/>
          <w:sz w:val="20"/>
          <w:szCs w:val="20"/>
        </w:rPr>
        <w:t>d’offensi</w:t>
      </w:r>
      <w:r w:rsidR="0045534C" w:rsidRPr="00316AD7">
        <w:rPr>
          <w:rFonts w:ascii="Garamond" w:hAnsi="Garamond"/>
          <w:i/>
          <w:sz w:val="20"/>
          <w:szCs w:val="20"/>
        </w:rPr>
        <w:t xml:space="preserve">ve </w:t>
      </w:r>
      <w:r w:rsidRPr="00316AD7">
        <w:rPr>
          <w:rFonts w:ascii="Garamond" w:hAnsi="Garamond"/>
          <w:i/>
          <w:sz w:val="20"/>
          <w:szCs w:val="20"/>
        </w:rPr>
        <w:t>de la ruse de la raison</w:t>
      </w:r>
      <w:r w:rsidRPr="00316AD7">
        <w:rPr>
          <w:rFonts w:ascii="Garamond" w:hAnsi="Garamond" w:cs="Courier New"/>
          <w:sz w:val="20"/>
          <w:szCs w:val="20"/>
        </w:rPr>
        <w:t xml:space="preserve"> ?</w:t>
      </w:r>
    </w:p>
    <w:p w:rsidR="00F06D07" w:rsidRDefault="00F06D07">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C’est là qu’il nous faut nous apercevoir que cette méditation a débouché très spécialement sur quelque chose qui s’appelle l’acte politique et qu’assurément</w:t>
      </w:r>
      <w:r w:rsidR="00F06D07">
        <w:rPr>
          <w:rFonts w:ascii="Garamond" w:hAnsi="Garamond" w:cs="Courier New"/>
          <w:sz w:val="20"/>
          <w:szCs w:val="20"/>
        </w:rPr>
        <w:t xml:space="preserve"> </w:t>
      </w:r>
      <w:r w:rsidRPr="00316AD7">
        <w:rPr>
          <w:rFonts w:ascii="Garamond" w:hAnsi="Garamond" w:cs="Courier New"/>
          <w:sz w:val="20"/>
          <w:szCs w:val="20"/>
        </w:rPr>
        <w:t xml:space="preserve">il n’est pas vain, que ce qui s’est engendré non seulement de méditation politique mais d’acte politique en quoi je ne distingue nullement la spéculation de MARX de la façon dont elle a été… </w:t>
      </w:r>
    </w:p>
    <w:p w:rsidR="007E0CC5" w:rsidRPr="00316AD7" w:rsidRDefault="007E0CC5">
      <w:pPr>
        <w:autoSpaceDE w:val="0"/>
        <w:autoSpaceDN w:val="0"/>
        <w:adjustRightInd w:val="0"/>
        <w:ind w:firstLine="708"/>
        <w:rPr>
          <w:rFonts w:ascii="Garamond" w:hAnsi="Garamond" w:cs="Courier New"/>
          <w:sz w:val="20"/>
          <w:szCs w:val="20"/>
        </w:rPr>
      </w:pPr>
      <w:r w:rsidRPr="00316AD7">
        <w:rPr>
          <w:rFonts w:ascii="Garamond" w:hAnsi="Garamond" w:cs="Courier New"/>
          <w:sz w:val="20"/>
          <w:szCs w:val="20"/>
        </w:rPr>
        <w:t>à tel ou tel détour de la révolution</w:t>
      </w:r>
    </w:p>
    <w:p w:rsidR="00C436E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w:t>
      </w:r>
      <w:r w:rsidRPr="00316AD7">
        <w:rPr>
          <w:rFonts w:ascii="Garamond" w:hAnsi="Garamond"/>
          <w:i/>
          <w:sz w:val="20"/>
          <w:szCs w:val="20"/>
        </w:rPr>
        <w:t>mise en acte</w:t>
      </w:r>
      <w:r w:rsidRPr="00316AD7">
        <w:rPr>
          <w:rFonts w:ascii="Garamond" w:hAnsi="Garamond" w:cs="Courier New"/>
          <w:sz w:val="20"/>
          <w:szCs w:val="20"/>
        </w:rPr>
        <w:t>, est</w:t>
      </w:r>
      <w:r w:rsidR="00F06D07">
        <w:rPr>
          <w:rFonts w:ascii="Garamond" w:hAnsi="Garamond" w:cs="Courier New"/>
          <w:sz w:val="20"/>
          <w:szCs w:val="20"/>
        </w:rPr>
        <w:t>-</w:t>
      </w:r>
      <w:r w:rsidRPr="00316AD7">
        <w:rPr>
          <w:rFonts w:ascii="Garamond" w:hAnsi="Garamond" w:cs="Courier New"/>
          <w:sz w:val="20"/>
          <w:szCs w:val="20"/>
        </w:rPr>
        <w:t>ce qu’il ne se peut pas que nous puissions situer toute une ligne de réflexions sur l’acte politique en tant qu’assurément ce sont des actes au sens où ces actes étaient un dire</w:t>
      </w:r>
      <w:r w:rsidR="00C436E5" w:rsidRPr="00316AD7">
        <w:rPr>
          <w:rFonts w:ascii="Garamond" w:hAnsi="Garamond" w:cs="Courier New"/>
          <w:sz w:val="20"/>
          <w:szCs w:val="20"/>
        </w:rPr>
        <w:t>…</w:t>
      </w:r>
      <w:r w:rsidRPr="00316AD7">
        <w:rPr>
          <w:rFonts w:ascii="Garamond" w:hAnsi="Garamond" w:cs="Courier New"/>
          <w:sz w:val="20"/>
          <w:szCs w:val="20"/>
        </w:rPr>
        <w:t xml:space="preserve"> </w:t>
      </w:r>
    </w:p>
    <w:p w:rsidR="00C436E5" w:rsidRPr="00316AD7" w:rsidRDefault="007E0CC5" w:rsidP="00C436E5">
      <w:pPr>
        <w:autoSpaceDE w:val="0"/>
        <w:autoSpaceDN w:val="0"/>
        <w:adjustRightInd w:val="0"/>
        <w:ind w:firstLine="708"/>
        <w:rPr>
          <w:rFonts w:ascii="Garamond" w:hAnsi="Garamond" w:cs="Courier New"/>
          <w:sz w:val="20"/>
          <w:szCs w:val="20"/>
        </w:rPr>
      </w:pPr>
      <w:r w:rsidRPr="00316AD7">
        <w:rPr>
          <w:rFonts w:ascii="Garamond" w:hAnsi="Garamond" w:cs="Courier New"/>
          <w:sz w:val="20"/>
          <w:szCs w:val="20"/>
        </w:rPr>
        <w:t>et précisément, un dire au nom d’</w:t>
      </w:r>
      <w:r w:rsidR="00C436E5" w:rsidRPr="00316AD7">
        <w:rPr>
          <w:rFonts w:ascii="Garamond" w:hAnsi="Garamond" w:cs="Courier New"/>
          <w:sz w:val="20"/>
          <w:szCs w:val="20"/>
        </w:rPr>
        <w:t>UNTEL</w:t>
      </w:r>
    </w:p>
    <w:p w:rsidR="007E0CC5" w:rsidRPr="00316AD7" w:rsidRDefault="00C436E5">
      <w:pPr>
        <w:autoSpaceDE w:val="0"/>
        <w:autoSpaceDN w:val="0"/>
        <w:adjustRightInd w:val="0"/>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 xml:space="preserve">qui y ont apporté </w:t>
      </w:r>
      <w:r w:rsidR="007E0CC5" w:rsidRPr="00316AD7">
        <w:rPr>
          <w:rFonts w:ascii="Garamond" w:hAnsi="Garamond" w:cs="Courier New"/>
          <w:i/>
          <w:sz w:val="20"/>
          <w:szCs w:val="20"/>
        </w:rPr>
        <w:t>un certain nombre de changements décisifs</w:t>
      </w:r>
      <w:r w:rsidR="007E0CC5" w:rsidRPr="00316AD7">
        <w:rPr>
          <w:rFonts w:ascii="Garamond" w:hAnsi="Garamond" w:cs="Courier New"/>
          <w:sz w:val="20"/>
          <w:szCs w:val="20"/>
        </w:rPr>
        <w:t xml:space="preserve"> ? </w:t>
      </w:r>
    </w:p>
    <w:p w:rsidR="0045534C" w:rsidRPr="00316AD7" w:rsidRDefault="0045534C">
      <w:pPr>
        <w:autoSpaceDE w:val="0"/>
        <w:autoSpaceDN w:val="0"/>
        <w:adjustRightInd w:val="0"/>
        <w:rPr>
          <w:rFonts w:ascii="Garamond" w:hAnsi="Garamond" w:cs="Courier New"/>
          <w:sz w:val="20"/>
          <w:szCs w:val="20"/>
        </w:rPr>
      </w:pPr>
    </w:p>
    <w:p w:rsidR="00F06D0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Est</w:t>
      </w:r>
      <w:r w:rsidR="00DA3A69" w:rsidRPr="00316AD7">
        <w:rPr>
          <w:rFonts w:ascii="Garamond" w:hAnsi="Garamond" w:cs="Courier New"/>
          <w:sz w:val="20"/>
          <w:szCs w:val="20"/>
        </w:rPr>
        <w:t>–</w:t>
      </w:r>
      <w:r w:rsidRPr="00316AD7">
        <w:rPr>
          <w:rFonts w:ascii="Garamond" w:hAnsi="Garamond" w:cs="Courier New"/>
          <w:sz w:val="20"/>
          <w:szCs w:val="20"/>
        </w:rPr>
        <w:t>ce qu’il n’est pas possible de les réinterroger dans ce même registre qui est celui auquel aboutirait</w:t>
      </w:r>
      <w:r w:rsidR="00F06D07">
        <w:rPr>
          <w:rFonts w:ascii="Garamond" w:hAnsi="Garamond" w:cs="Courier New"/>
          <w:sz w:val="20"/>
          <w:szCs w:val="20"/>
        </w:rPr>
        <w:t xml:space="preserve"> </w:t>
      </w:r>
      <w:r w:rsidRPr="00316AD7">
        <w:rPr>
          <w:rFonts w:ascii="Garamond" w:hAnsi="Garamond" w:cs="Courier New"/>
          <w:sz w:val="20"/>
          <w:szCs w:val="20"/>
        </w:rPr>
        <w:t xml:space="preserve">aujourd'hui </w:t>
      </w:r>
    </w:p>
    <w:p w:rsidR="0045534C"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 qui se dessine de </w:t>
      </w:r>
      <w:r w:rsidRPr="00316AD7">
        <w:rPr>
          <w:rFonts w:ascii="Garamond" w:hAnsi="Garamond"/>
          <w:i/>
          <w:sz w:val="20"/>
          <w:szCs w:val="20"/>
        </w:rPr>
        <w:t>l’acte psychanalytique</w:t>
      </w:r>
      <w:r w:rsidRPr="00316AD7">
        <w:rPr>
          <w:rFonts w:ascii="Garamond" w:hAnsi="Garamond" w:cs="Courier New"/>
          <w:sz w:val="20"/>
          <w:szCs w:val="20"/>
        </w:rPr>
        <w:t xml:space="preserve"> là, où à la fois, il est et il n’est pas, qui peut s’exprimer ainsi en vertu du mot d’ordre que donne </w:t>
      </w:r>
      <w:r w:rsidR="00C436E5" w:rsidRPr="00316AD7">
        <w:rPr>
          <w:rFonts w:ascii="Garamond" w:hAnsi="Garamond" w:cs="Courier New"/>
          <w:sz w:val="20"/>
          <w:szCs w:val="20"/>
        </w:rPr>
        <w:t>FREUD</w:t>
      </w:r>
      <w:r w:rsidRPr="00316AD7">
        <w:rPr>
          <w:rFonts w:ascii="Garamond" w:hAnsi="Garamond" w:cs="Courier New"/>
          <w:sz w:val="20"/>
          <w:szCs w:val="20"/>
        </w:rPr>
        <w:t xml:space="preserve"> à l’analyse de l’inconscient ? </w:t>
      </w:r>
    </w:p>
    <w:p w:rsidR="00F06D07" w:rsidRPr="00316AD7" w:rsidRDefault="00F06D07">
      <w:pPr>
        <w:autoSpaceDE w:val="0"/>
        <w:autoSpaceDN w:val="0"/>
        <w:adjustRightInd w:val="0"/>
        <w:rPr>
          <w:rFonts w:ascii="Garamond" w:hAnsi="Garamond" w:cs="Courier New"/>
          <w:i/>
          <w:iCs/>
          <w:sz w:val="20"/>
          <w:szCs w:val="20"/>
        </w:rPr>
      </w:pPr>
    </w:p>
    <w:p w:rsidR="0045534C" w:rsidRPr="00316AD7" w:rsidRDefault="007E0CC5" w:rsidP="00C436E5">
      <w:pPr>
        <w:autoSpaceDE w:val="0"/>
        <w:autoSpaceDN w:val="0"/>
        <w:adjustRightInd w:val="0"/>
        <w:ind w:left="2124" w:firstLine="708"/>
        <w:rPr>
          <w:rFonts w:ascii="Garamond" w:hAnsi="Garamond" w:cs="Courier New"/>
          <w:i/>
          <w:iCs/>
          <w:sz w:val="20"/>
          <w:szCs w:val="20"/>
          <w:lang w:val="en-US"/>
        </w:rPr>
      </w:pPr>
      <w:proofErr w:type="spellStart"/>
      <w:proofErr w:type="gramStart"/>
      <w:r w:rsidRPr="00316AD7">
        <w:rPr>
          <w:rFonts w:ascii="Garamond" w:hAnsi="Garamond"/>
          <w:i/>
          <w:iCs/>
          <w:color w:val="0000CC"/>
          <w:sz w:val="20"/>
          <w:szCs w:val="20"/>
          <w:lang w:val="en-US"/>
        </w:rPr>
        <w:t>Wo</w:t>
      </w:r>
      <w:proofErr w:type="spellEnd"/>
      <w:r w:rsidRPr="00316AD7">
        <w:rPr>
          <w:rFonts w:ascii="Garamond" w:hAnsi="Garamond"/>
          <w:i/>
          <w:iCs/>
          <w:color w:val="0000CC"/>
          <w:sz w:val="20"/>
          <w:szCs w:val="20"/>
          <w:lang w:val="en-US"/>
        </w:rPr>
        <w:t xml:space="preserve"> </w:t>
      </w:r>
      <w:proofErr w:type="spellStart"/>
      <w:r w:rsidRPr="00316AD7">
        <w:rPr>
          <w:rFonts w:ascii="Garamond" w:hAnsi="Garamond"/>
          <w:i/>
          <w:iCs/>
          <w:color w:val="0000CC"/>
          <w:sz w:val="20"/>
          <w:szCs w:val="20"/>
          <w:lang w:val="en-US"/>
        </w:rPr>
        <w:t>Es</w:t>
      </w:r>
      <w:proofErr w:type="spellEnd"/>
      <w:r w:rsidRPr="00316AD7">
        <w:rPr>
          <w:rFonts w:ascii="Garamond" w:hAnsi="Garamond"/>
          <w:i/>
          <w:iCs/>
          <w:color w:val="0000CC"/>
          <w:sz w:val="20"/>
          <w:szCs w:val="20"/>
          <w:lang w:val="en-US"/>
        </w:rPr>
        <w:t xml:space="preserve"> war</w:t>
      </w:r>
      <w:r w:rsidR="00674BEF" w:rsidRPr="00316AD7">
        <w:rPr>
          <w:rFonts w:ascii="Garamond" w:hAnsi="Garamond" w:cs="Courier New"/>
          <w:i/>
          <w:iCs/>
          <w:sz w:val="20"/>
          <w:szCs w:val="20"/>
          <w:lang w:val="en-US"/>
        </w:rPr>
        <w:t xml:space="preserve"> </w:t>
      </w:r>
      <w:r w:rsidR="00F06D07" w:rsidRPr="00F06D07">
        <w:rPr>
          <w:rFonts w:ascii="Garamond" w:hAnsi="Garamond" w:cs="Courier New"/>
          <w:sz w:val="18"/>
          <w:szCs w:val="18"/>
          <w:lang w:val="en-US"/>
        </w:rPr>
        <w:t>-</w:t>
      </w:r>
      <w:r w:rsidRPr="00F06D07">
        <w:rPr>
          <w:rFonts w:ascii="Garamond" w:hAnsi="Garamond" w:cs="Courier New"/>
          <w:i/>
          <w:iCs/>
          <w:sz w:val="18"/>
          <w:szCs w:val="18"/>
          <w:lang w:val="en-US"/>
        </w:rPr>
        <w:t xml:space="preserve"> </w:t>
      </w:r>
      <w:r w:rsidRPr="00216EEA">
        <w:rPr>
          <w:rFonts w:ascii="Garamond" w:hAnsi="Garamond" w:cs="Courier New"/>
          <w:sz w:val="16"/>
          <w:szCs w:val="16"/>
          <w:lang w:val="en-US"/>
        </w:rPr>
        <w:t xml:space="preserve">nous </w:t>
      </w:r>
      <w:proofErr w:type="spellStart"/>
      <w:r w:rsidRPr="00216EEA">
        <w:rPr>
          <w:rFonts w:ascii="Garamond" w:hAnsi="Garamond" w:cs="Courier New"/>
          <w:sz w:val="16"/>
          <w:szCs w:val="16"/>
          <w:lang w:val="en-US"/>
        </w:rPr>
        <w:t>dit</w:t>
      </w:r>
      <w:r w:rsidR="00F06D07" w:rsidRPr="00216EEA">
        <w:rPr>
          <w:rFonts w:ascii="Garamond" w:hAnsi="Garamond" w:cs="Courier New"/>
          <w:sz w:val="16"/>
          <w:szCs w:val="16"/>
          <w:lang w:val="en-US"/>
        </w:rPr>
        <w:t>-</w:t>
      </w:r>
      <w:r w:rsidRPr="00216EEA">
        <w:rPr>
          <w:rFonts w:ascii="Garamond" w:hAnsi="Garamond" w:cs="Courier New"/>
          <w:sz w:val="16"/>
          <w:szCs w:val="16"/>
          <w:lang w:val="en-US"/>
        </w:rPr>
        <w:t>il</w:t>
      </w:r>
      <w:proofErr w:type="spellEnd"/>
      <w:r w:rsidR="00674BEF" w:rsidRPr="00F06D07">
        <w:rPr>
          <w:rFonts w:ascii="Garamond" w:hAnsi="Garamond" w:cs="Courier New"/>
          <w:sz w:val="18"/>
          <w:szCs w:val="18"/>
          <w:lang w:val="en-US"/>
        </w:rPr>
        <w:t xml:space="preserve"> </w:t>
      </w:r>
      <w:r w:rsidR="00F06D07" w:rsidRPr="00F06D07">
        <w:rPr>
          <w:rFonts w:ascii="Garamond" w:hAnsi="Garamond" w:cs="Courier New"/>
          <w:sz w:val="18"/>
          <w:szCs w:val="18"/>
          <w:lang w:val="en-US"/>
        </w:rPr>
        <w:t>-</w:t>
      </w:r>
      <w:r w:rsidR="00674BEF" w:rsidRPr="00316AD7">
        <w:rPr>
          <w:rFonts w:ascii="Garamond" w:hAnsi="Garamond" w:cs="Courier New"/>
          <w:sz w:val="20"/>
          <w:szCs w:val="20"/>
          <w:lang w:val="en-US"/>
        </w:rPr>
        <w:t xml:space="preserve">  </w:t>
      </w:r>
      <w:proofErr w:type="spellStart"/>
      <w:r w:rsidRPr="00316AD7">
        <w:rPr>
          <w:rFonts w:ascii="Garamond" w:hAnsi="Garamond"/>
          <w:i/>
          <w:iCs/>
          <w:color w:val="0000CC"/>
          <w:sz w:val="20"/>
          <w:szCs w:val="20"/>
          <w:lang w:val="en-US"/>
        </w:rPr>
        <w:t>soll</w:t>
      </w:r>
      <w:proofErr w:type="spellEnd"/>
      <w:r w:rsidRPr="00316AD7">
        <w:rPr>
          <w:rFonts w:ascii="Garamond" w:hAnsi="Garamond"/>
          <w:i/>
          <w:iCs/>
          <w:color w:val="0000CC"/>
          <w:sz w:val="20"/>
          <w:szCs w:val="20"/>
          <w:lang w:val="en-US"/>
        </w:rPr>
        <w:t xml:space="preserve"> </w:t>
      </w:r>
      <w:proofErr w:type="spellStart"/>
      <w:r w:rsidRPr="00316AD7">
        <w:rPr>
          <w:rFonts w:ascii="Garamond" w:hAnsi="Garamond"/>
          <w:i/>
          <w:iCs/>
          <w:color w:val="0000CC"/>
          <w:sz w:val="20"/>
          <w:szCs w:val="20"/>
          <w:lang w:val="en-US"/>
        </w:rPr>
        <w:t>Ich</w:t>
      </w:r>
      <w:proofErr w:type="spellEnd"/>
      <w:r w:rsidRPr="00316AD7">
        <w:rPr>
          <w:rFonts w:ascii="Garamond" w:hAnsi="Garamond"/>
          <w:i/>
          <w:iCs/>
          <w:color w:val="0000CC"/>
          <w:sz w:val="20"/>
          <w:szCs w:val="20"/>
          <w:lang w:val="en-US"/>
        </w:rPr>
        <w:t xml:space="preserve"> </w:t>
      </w:r>
      <w:proofErr w:type="spellStart"/>
      <w:r w:rsidRPr="00316AD7">
        <w:rPr>
          <w:rFonts w:ascii="Garamond" w:hAnsi="Garamond"/>
          <w:i/>
          <w:iCs/>
          <w:color w:val="0000CC"/>
          <w:sz w:val="20"/>
          <w:szCs w:val="20"/>
          <w:lang w:val="en-US"/>
        </w:rPr>
        <w:t>werden</w:t>
      </w:r>
      <w:proofErr w:type="spellEnd"/>
      <w:r w:rsidR="0045534C" w:rsidRPr="00316AD7">
        <w:rPr>
          <w:rFonts w:ascii="Garamond" w:hAnsi="Garamond" w:cs="Courier New"/>
          <w:i/>
          <w:iCs/>
          <w:sz w:val="20"/>
          <w:szCs w:val="20"/>
          <w:lang w:val="en-US"/>
        </w:rPr>
        <w:t>.</w:t>
      </w:r>
      <w:proofErr w:type="gramEnd"/>
      <w:r w:rsidRPr="00316AD7">
        <w:rPr>
          <w:rFonts w:ascii="Garamond" w:hAnsi="Garamond" w:cs="Courier New"/>
          <w:i/>
          <w:iCs/>
          <w:sz w:val="20"/>
          <w:szCs w:val="20"/>
          <w:lang w:val="en-US"/>
        </w:rPr>
        <w:t xml:space="preserve"> </w:t>
      </w:r>
    </w:p>
    <w:p w:rsidR="0045534C" w:rsidRPr="00316AD7" w:rsidRDefault="0045534C">
      <w:pPr>
        <w:autoSpaceDE w:val="0"/>
        <w:autoSpaceDN w:val="0"/>
        <w:adjustRightInd w:val="0"/>
        <w:rPr>
          <w:rFonts w:ascii="Garamond" w:hAnsi="Garamond" w:cs="Courier New"/>
          <w:sz w:val="20"/>
          <w:szCs w:val="20"/>
          <w:lang w:val="en-US"/>
        </w:rPr>
      </w:pPr>
    </w:p>
    <w:p w:rsidR="00F06D07" w:rsidRDefault="0045534C" w:rsidP="00F06D07">
      <w:pPr>
        <w:autoSpaceDE w:val="0"/>
        <w:autoSpaceDN w:val="0"/>
        <w:adjustRightInd w:val="0"/>
        <w:rPr>
          <w:rFonts w:ascii="Garamond" w:hAnsi="Garamond" w:cs="Courier New"/>
          <w:sz w:val="20"/>
          <w:szCs w:val="20"/>
        </w:rPr>
      </w:pPr>
      <w:r w:rsidRPr="00316AD7">
        <w:rPr>
          <w:rFonts w:ascii="Garamond" w:hAnsi="Garamond" w:cs="Courier New"/>
          <w:sz w:val="20"/>
          <w:szCs w:val="20"/>
        </w:rPr>
        <w:t>E</w:t>
      </w:r>
      <w:r w:rsidR="007E0CC5" w:rsidRPr="00316AD7">
        <w:rPr>
          <w:rFonts w:ascii="Garamond" w:hAnsi="Garamond" w:cs="Courier New"/>
          <w:sz w:val="20"/>
          <w:szCs w:val="20"/>
        </w:rPr>
        <w:t>t je vous ai</w:t>
      </w:r>
      <w:r w:rsidRPr="00316AD7">
        <w:rPr>
          <w:rFonts w:ascii="Garamond" w:hAnsi="Garamond" w:cs="Courier New"/>
          <w:sz w:val="20"/>
          <w:szCs w:val="20"/>
        </w:rPr>
        <w:t xml:space="preserve"> </w:t>
      </w:r>
      <w:r w:rsidR="007E0CC5" w:rsidRPr="00316AD7">
        <w:rPr>
          <w:rFonts w:ascii="Garamond" w:hAnsi="Garamond" w:cs="Courier New"/>
          <w:sz w:val="20"/>
          <w:szCs w:val="20"/>
        </w:rPr>
        <w:t xml:space="preserve">appris à le relire la dernière fois : </w:t>
      </w:r>
      <w:proofErr w:type="spellStart"/>
      <w:r w:rsidR="007E0CC5" w:rsidRPr="00316AD7">
        <w:rPr>
          <w:rFonts w:ascii="Garamond" w:hAnsi="Garamond"/>
          <w:i/>
          <w:iCs/>
          <w:color w:val="0000CC"/>
          <w:sz w:val="20"/>
          <w:szCs w:val="20"/>
        </w:rPr>
        <w:t>Wo</w:t>
      </w:r>
      <w:proofErr w:type="spellEnd"/>
      <w:r w:rsidR="007E0CC5" w:rsidRPr="00316AD7">
        <w:rPr>
          <w:rFonts w:ascii="Garamond" w:hAnsi="Garamond"/>
          <w:i/>
          <w:iCs/>
          <w:color w:val="0000CC"/>
          <w:sz w:val="20"/>
          <w:szCs w:val="20"/>
        </w:rPr>
        <w:t xml:space="preserve"> </w:t>
      </w:r>
      <w:r w:rsidR="007E0CC5" w:rsidRPr="00316AD7">
        <w:rPr>
          <w:rFonts w:ascii="Garamond" w:hAnsi="Garamond"/>
          <w:bCs/>
          <w:color w:val="0000CC"/>
          <w:sz w:val="20"/>
          <w:szCs w:val="20"/>
        </w:rPr>
        <w:t>S</w:t>
      </w:r>
      <w:r w:rsidR="007E0CC5" w:rsidRPr="00316AD7">
        <w:rPr>
          <w:rFonts w:ascii="Garamond" w:hAnsi="Garamond"/>
          <w:i/>
          <w:iCs/>
          <w:color w:val="0000CC"/>
          <w:sz w:val="20"/>
          <w:szCs w:val="20"/>
        </w:rPr>
        <w:t xml:space="preserve"> </w:t>
      </w:r>
      <w:proofErr w:type="spellStart"/>
      <w:r w:rsidR="00C436E5" w:rsidRPr="00316AD7">
        <w:rPr>
          <w:rFonts w:ascii="Garamond" w:hAnsi="Garamond"/>
          <w:i/>
          <w:iCs/>
          <w:color w:val="0000CC"/>
          <w:sz w:val="20"/>
          <w:szCs w:val="20"/>
        </w:rPr>
        <w:t>war</w:t>
      </w:r>
      <w:proofErr w:type="spellEnd"/>
      <w:r w:rsidR="00674BEF" w:rsidRPr="00316AD7">
        <w:rPr>
          <w:rFonts w:ascii="Garamond" w:hAnsi="Garamond"/>
          <w:i/>
          <w:iCs/>
          <w:color w:val="0000CC"/>
          <w:sz w:val="20"/>
          <w:szCs w:val="20"/>
        </w:rPr>
        <w:t>,</w:t>
      </w:r>
      <w:r w:rsidR="007E0CC5" w:rsidRPr="00316AD7">
        <w:rPr>
          <w:rFonts w:ascii="Garamond" w:hAnsi="Garamond" w:cs="Courier New"/>
          <w:i/>
          <w:iCs/>
          <w:sz w:val="20"/>
          <w:szCs w:val="20"/>
        </w:rPr>
        <w:t xml:space="preserve"> </w:t>
      </w:r>
      <w:r w:rsidR="007E0CC5" w:rsidRPr="00316AD7">
        <w:rPr>
          <w:rFonts w:ascii="Garamond" w:hAnsi="Garamond" w:cs="Courier New"/>
          <w:sz w:val="20"/>
          <w:szCs w:val="20"/>
        </w:rPr>
        <w:t xml:space="preserve">et vous permettrez </w:t>
      </w:r>
      <w:r w:rsidR="00F06D07">
        <w:rPr>
          <w:rFonts w:ascii="Garamond" w:hAnsi="Garamond" w:cs="Courier New"/>
          <w:sz w:val="20"/>
          <w:szCs w:val="20"/>
        </w:rPr>
        <w:t>-</w:t>
      </w:r>
      <w:r w:rsidR="007E0CC5" w:rsidRPr="00316AD7">
        <w:rPr>
          <w:rFonts w:ascii="Garamond" w:hAnsi="Garamond" w:cs="Courier New"/>
          <w:sz w:val="20"/>
          <w:szCs w:val="20"/>
        </w:rPr>
        <w:t xml:space="preserve"> ce </w:t>
      </w:r>
      <w:r w:rsidR="007E0CC5" w:rsidRPr="00316AD7">
        <w:rPr>
          <w:rFonts w:ascii="Garamond" w:hAnsi="Garamond"/>
          <w:i/>
          <w:iCs/>
          <w:color w:val="0000CC"/>
          <w:sz w:val="20"/>
          <w:szCs w:val="20"/>
        </w:rPr>
        <w:t>Es</w:t>
      </w:r>
      <w:r w:rsidR="007E0CC5" w:rsidRPr="00316AD7">
        <w:rPr>
          <w:rFonts w:ascii="Garamond" w:hAnsi="Garamond" w:cs="Courier New"/>
          <w:i/>
          <w:iCs/>
          <w:sz w:val="20"/>
          <w:szCs w:val="20"/>
        </w:rPr>
        <w:t xml:space="preserve"> </w:t>
      </w:r>
      <w:r w:rsidR="00F06D07">
        <w:rPr>
          <w:rFonts w:ascii="Garamond" w:hAnsi="Garamond" w:cs="Courier New"/>
          <w:i/>
          <w:iCs/>
          <w:sz w:val="20"/>
          <w:szCs w:val="20"/>
        </w:rPr>
        <w:t>-</w:t>
      </w:r>
      <w:r w:rsidR="007E0CC5" w:rsidRPr="00316AD7">
        <w:rPr>
          <w:rFonts w:ascii="Garamond" w:hAnsi="Garamond" w:cs="Courier New"/>
          <w:i/>
          <w:iCs/>
          <w:sz w:val="20"/>
          <w:szCs w:val="20"/>
        </w:rPr>
        <w:t xml:space="preserve"> </w:t>
      </w:r>
      <w:r w:rsidR="007E0CC5" w:rsidRPr="00316AD7">
        <w:rPr>
          <w:rFonts w:ascii="Garamond" w:hAnsi="Garamond" w:cs="Courier New"/>
          <w:sz w:val="20"/>
          <w:szCs w:val="20"/>
        </w:rPr>
        <w:t>de l’écrire</w:t>
      </w:r>
      <w:r w:rsidR="00F06D07">
        <w:rPr>
          <w:rFonts w:ascii="Garamond" w:hAnsi="Garamond" w:cs="Courier New"/>
          <w:sz w:val="20"/>
          <w:szCs w:val="20"/>
        </w:rPr>
        <w:t xml:space="preserve"> </w:t>
      </w:r>
      <w:r w:rsidR="007E0CC5" w:rsidRPr="00316AD7">
        <w:rPr>
          <w:rFonts w:ascii="Garamond" w:hAnsi="Garamond" w:cs="Courier New"/>
          <w:sz w:val="20"/>
          <w:szCs w:val="20"/>
        </w:rPr>
        <w:t xml:space="preserve">de la lettre ici barrée, </w:t>
      </w:r>
    </w:p>
    <w:p w:rsidR="00F06D07" w:rsidRDefault="007E0CC5" w:rsidP="00F06D07">
      <w:pPr>
        <w:autoSpaceDE w:val="0"/>
        <w:autoSpaceDN w:val="0"/>
        <w:adjustRightInd w:val="0"/>
        <w:rPr>
          <w:rFonts w:ascii="Garamond" w:hAnsi="Garamond" w:cs="Courier New"/>
          <w:sz w:val="20"/>
          <w:szCs w:val="20"/>
        </w:rPr>
      </w:pPr>
      <w:r w:rsidRPr="00316AD7">
        <w:rPr>
          <w:rFonts w:ascii="Garamond" w:hAnsi="Garamond" w:cs="Courier New"/>
          <w:sz w:val="20"/>
          <w:szCs w:val="20"/>
        </w:rPr>
        <w:t>là où le signifiant agissait,</w:t>
      </w:r>
      <w:r w:rsidR="00F06D07">
        <w:rPr>
          <w:rFonts w:ascii="Garamond" w:hAnsi="Garamond" w:cs="Courier New"/>
          <w:sz w:val="20"/>
          <w:szCs w:val="20"/>
        </w:rPr>
        <w:t xml:space="preserve"> </w:t>
      </w:r>
      <w:r w:rsidRPr="00316AD7">
        <w:rPr>
          <w:rFonts w:ascii="Garamond" w:hAnsi="Garamond" w:cs="Courier New"/>
          <w:sz w:val="20"/>
          <w:szCs w:val="20"/>
        </w:rPr>
        <w:t xml:space="preserve">au double sens où </w:t>
      </w:r>
      <w:r w:rsidRPr="00316AD7">
        <w:rPr>
          <w:rFonts w:ascii="Garamond" w:hAnsi="Garamond"/>
          <w:i/>
          <w:sz w:val="20"/>
          <w:szCs w:val="20"/>
        </w:rPr>
        <w:t>il vient de cesser</w:t>
      </w:r>
      <w:r w:rsidRPr="00316AD7">
        <w:rPr>
          <w:rFonts w:ascii="Garamond" w:hAnsi="Garamond" w:cs="Courier New"/>
          <w:sz w:val="20"/>
          <w:szCs w:val="20"/>
        </w:rPr>
        <w:t xml:space="preserve"> et où </w:t>
      </w:r>
      <w:r w:rsidRPr="00316AD7">
        <w:rPr>
          <w:rFonts w:ascii="Garamond" w:hAnsi="Garamond"/>
          <w:i/>
          <w:sz w:val="20"/>
          <w:szCs w:val="20"/>
        </w:rPr>
        <w:t>il allait juste agir</w:t>
      </w:r>
      <w:r w:rsidRPr="00316AD7">
        <w:rPr>
          <w:rFonts w:ascii="Garamond" w:hAnsi="Garamond" w:cs="Courier New"/>
          <w:sz w:val="20"/>
          <w:szCs w:val="20"/>
        </w:rPr>
        <w:t xml:space="preserve">, non point </w:t>
      </w:r>
      <w:proofErr w:type="spellStart"/>
      <w:r w:rsidRPr="00316AD7">
        <w:rPr>
          <w:rFonts w:ascii="Garamond" w:hAnsi="Garamond"/>
          <w:i/>
          <w:iCs/>
          <w:color w:val="0000CC"/>
          <w:sz w:val="20"/>
          <w:szCs w:val="20"/>
        </w:rPr>
        <w:t>soll</w:t>
      </w:r>
      <w:proofErr w:type="spellEnd"/>
      <w:r w:rsidRPr="00316AD7">
        <w:rPr>
          <w:rFonts w:ascii="Garamond" w:hAnsi="Garamond"/>
          <w:i/>
          <w:iCs/>
          <w:color w:val="0000CC"/>
          <w:sz w:val="20"/>
          <w:szCs w:val="20"/>
        </w:rPr>
        <w:t xml:space="preserve"> </w:t>
      </w:r>
      <w:proofErr w:type="spellStart"/>
      <w:r w:rsidRPr="00316AD7">
        <w:rPr>
          <w:rFonts w:ascii="Garamond" w:hAnsi="Garamond"/>
          <w:i/>
          <w:iCs/>
          <w:color w:val="0000CC"/>
          <w:sz w:val="20"/>
          <w:szCs w:val="20"/>
        </w:rPr>
        <w:t>Ich</w:t>
      </w:r>
      <w:proofErr w:type="spellEnd"/>
      <w:r w:rsidRPr="00316AD7">
        <w:rPr>
          <w:rFonts w:ascii="Garamond" w:hAnsi="Garamond"/>
          <w:i/>
          <w:iCs/>
          <w:color w:val="0000CC"/>
          <w:sz w:val="20"/>
          <w:szCs w:val="20"/>
        </w:rPr>
        <w:t xml:space="preserve"> </w:t>
      </w:r>
      <w:proofErr w:type="spellStart"/>
      <w:r w:rsidRPr="00316AD7">
        <w:rPr>
          <w:rFonts w:ascii="Garamond" w:hAnsi="Garamond"/>
          <w:i/>
          <w:iCs/>
          <w:color w:val="0000CC"/>
          <w:sz w:val="20"/>
          <w:szCs w:val="20"/>
        </w:rPr>
        <w:t>werden</w:t>
      </w:r>
      <w:proofErr w:type="spellEnd"/>
      <w:r w:rsidRPr="00316AD7">
        <w:rPr>
          <w:rFonts w:ascii="Garamond" w:hAnsi="Garamond" w:cs="Courier New"/>
          <w:i/>
          <w:iCs/>
          <w:sz w:val="20"/>
          <w:szCs w:val="20"/>
        </w:rPr>
        <w:t xml:space="preserve"> </w:t>
      </w:r>
      <w:r w:rsidRPr="00316AD7">
        <w:rPr>
          <w:rFonts w:ascii="Garamond" w:hAnsi="Garamond" w:cs="Courier New"/>
          <w:sz w:val="20"/>
          <w:szCs w:val="20"/>
        </w:rPr>
        <w:t xml:space="preserve">mais </w:t>
      </w:r>
      <w:proofErr w:type="spellStart"/>
      <w:r w:rsidRPr="00316AD7">
        <w:rPr>
          <w:rFonts w:ascii="Garamond" w:hAnsi="Garamond"/>
          <w:i/>
          <w:iCs/>
          <w:color w:val="0000CC"/>
          <w:sz w:val="20"/>
          <w:szCs w:val="20"/>
        </w:rPr>
        <w:t>muß</w:t>
      </w:r>
      <w:proofErr w:type="spellEnd"/>
      <w:r w:rsidRPr="00316AD7">
        <w:rPr>
          <w:rFonts w:ascii="Garamond" w:hAnsi="Garamond"/>
          <w:i/>
          <w:iCs/>
          <w:color w:val="0000CC"/>
          <w:sz w:val="20"/>
          <w:szCs w:val="20"/>
        </w:rPr>
        <w:t xml:space="preserve"> </w:t>
      </w:r>
      <w:proofErr w:type="spellStart"/>
      <w:r w:rsidRPr="00316AD7">
        <w:rPr>
          <w:rFonts w:ascii="Garamond" w:hAnsi="Garamond"/>
          <w:i/>
          <w:iCs/>
          <w:color w:val="0000CC"/>
          <w:sz w:val="20"/>
          <w:szCs w:val="20"/>
        </w:rPr>
        <w:t>Ich</w:t>
      </w:r>
      <w:proofErr w:type="spellEnd"/>
      <w:r w:rsidRPr="00316AD7">
        <w:rPr>
          <w:rFonts w:ascii="Garamond" w:hAnsi="Garamond" w:cs="Courier New"/>
          <w:sz w:val="20"/>
          <w:szCs w:val="20"/>
        </w:rPr>
        <w:t xml:space="preserve">, </w:t>
      </w:r>
    </w:p>
    <w:p w:rsidR="00F06D07" w:rsidRDefault="007E0CC5" w:rsidP="00F06D07">
      <w:pPr>
        <w:autoSpaceDE w:val="0"/>
        <w:autoSpaceDN w:val="0"/>
        <w:adjustRightInd w:val="0"/>
        <w:rPr>
          <w:rFonts w:ascii="Garamond" w:hAnsi="Garamond" w:cs="Courier New"/>
          <w:sz w:val="20"/>
          <w:szCs w:val="20"/>
        </w:rPr>
      </w:pPr>
      <w:r w:rsidRPr="00316AD7">
        <w:rPr>
          <w:rFonts w:ascii="Garamond" w:hAnsi="Garamond" w:cs="Courier New"/>
          <w:sz w:val="20"/>
          <w:szCs w:val="20"/>
        </w:rPr>
        <w:t>moi qui agis, moi qui</w:t>
      </w:r>
      <w:r w:rsidR="00674BEF" w:rsidRPr="00316AD7">
        <w:rPr>
          <w:rFonts w:ascii="Garamond" w:hAnsi="Garamond" w:cs="Courier New"/>
          <w:sz w:val="20"/>
          <w:szCs w:val="20"/>
        </w:rPr>
        <w:t xml:space="preserve"> </w:t>
      </w:r>
      <w:r w:rsidR="00F06D07">
        <w:rPr>
          <w:rFonts w:ascii="Garamond" w:hAnsi="Garamond" w:cs="Courier New"/>
          <w:sz w:val="20"/>
          <w:szCs w:val="20"/>
        </w:rPr>
        <w:t>-</w:t>
      </w:r>
      <w:r w:rsidRPr="00316AD7">
        <w:rPr>
          <w:rFonts w:ascii="Garamond" w:hAnsi="Garamond" w:cs="Courier New"/>
          <w:sz w:val="20"/>
          <w:szCs w:val="20"/>
        </w:rPr>
        <w:t xml:space="preserve"> comme je le disais l’autre jour</w:t>
      </w:r>
      <w:r w:rsidR="00674BEF" w:rsidRPr="00316AD7">
        <w:rPr>
          <w:rFonts w:ascii="Garamond" w:hAnsi="Garamond" w:cs="Courier New"/>
          <w:sz w:val="20"/>
          <w:szCs w:val="20"/>
        </w:rPr>
        <w:t xml:space="preserve"> </w:t>
      </w:r>
      <w:r w:rsidR="00F06D07">
        <w:rPr>
          <w:rFonts w:ascii="Garamond" w:hAnsi="Garamond" w:cs="Courier New"/>
          <w:sz w:val="20"/>
          <w:szCs w:val="20"/>
        </w:rPr>
        <w:t>-</w:t>
      </w:r>
      <w:r w:rsidRPr="00316AD7">
        <w:rPr>
          <w:rFonts w:ascii="Garamond" w:hAnsi="Garamond" w:cs="Courier New"/>
          <w:sz w:val="20"/>
          <w:szCs w:val="20"/>
        </w:rPr>
        <w:t xml:space="preserve"> lance dans le monde cette chose à quoi on pourra s’adresser </w:t>
      </w:r>
    </w:p>
    <w:p w:rsidR="00F06D07" w:rsidRDefault="007E0CC5" w:rsidP="00F06D07">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comme à </w:t>
      </w:r>
      <w:r w:rsidRPr="00316AD7">
        <w:rPr>
          <w:rFonts w:ascii="Garamond" w:hAnsi="Garamond"/>
          <w:i/>
          <w:sz w:val="20"/>
          <w:szCs w:val="20"/>
        </w:rPr>
        <w:t>une raison</w:t>
      </w:r>
      <w:r w:rsidRPr="00316AD7">
        <w:rPr>
          <w:rFonts w:ascii="Garamond" w:hAnsi="Garamond" w:cs="Courier New"/>
          <w:sz w:val="20"/>
          <w:szCs w:val="20"/>
        </w:rPr>
        <w:t xml:space="preserve">, </w:t>
      </w:r>
      <w:proofErr w:type="spellStart"/>
      <w:r w:rsidRPr="00316AD7">
        <w:rPr>
          <w:rFonts w:ascii="Garamond" w:hAnsi="Garamond"/>
          <w:i/>
          <w:iCs/>
          <w:color w:val="0000CC"/>
          <w:sz w:val="20"/>
          <w:szCs w:val="20"/>
        </w:rPr>
        <w:t>muss</w:t>
      </w:r>
      <w:proofErr w:type="spellEnd"/>
      <w:r w:rsidRPr="00316AD7">
        <w:rPr>
          <w:rFonts w:ascii="Garamond" w:hAnsi="Garamond"/>
          <w:i/>
          <w:iCs/>
          <w:color w:val="0000CC"/>
          <w:sz w:val="20"/>
          <w:szCs w:val="20"/>
        </w:rPr>
        <w:t xml:space="preserve"> </w:t>
      </w:r>
      <w:proofErr w:type="spellStart"/>
      <w:r w:rsidRPr="00316AD7">
        <w:rPr>
          <w:rFonts w:ascii="Garamond" w:hAnsi="Garamond"/>
          <w:i/>
          <w:iCs/>
          <w:color w:val="0000CC"/>
          <w:sz w:val="20"/>
          <w:szCs w:val="20"/>
        </w:rPr>
        <w:t>Ich</w:t>
      </w:r>
      <w:proofErr w:type="spellEnd"/>
      <w:r w:rsidRPr="00316AD7">
        <w:rPr>
          <w:rFonts w:ascii="Garamond" w:hAnsi="Garamond"/>
          <w:i/>
          <w:iCs/>
          <w:color w:val="0000CC"/>
          <w:sz w:val="20"/>
          <w:szCs w:val="20"/>
        </w:rPr>
        <w:t xml:space="preserve"> </w:t>
      </w:r>
      <w:r w:rsidRPr="00316AD7">
        <w:rPr>
          <w:rFonts w:ascii="Garamond" w:hAnsi="Garamond"/>
          <w:i/>
          <w:color w:val="0000CC"/>
          <w:sz w:val="20"/>
          <w:szCs w:val="20"/>
        </w:rPr>
        <w:t>petit(a)</w:t>
      </w:r>
      <w:r w:rsidRPr="00316AD7">
        <w:rPr>
          <w:rFonts w:ascii="Garamond" w:hAnsi="Garamond" w:cs="Courier New"/>
          <w:sz w:val="20"/>
          <w:szCs w:val="20"/>
        </w:rPr>
        <w:t xml:space="preserve">, </w:t>
      </w:r>
      <w:proofErr w:type="spellStart"/>
      <w:r w:rsidRPr="00316AD7">
        <w:rPr>
          <w:rFonts w:ascii="Garamond" w:hAnsi="Garamond"/>
          <w:i/>
          <w:iCs/>
          <w:color w:val="0000CC"/>
          <w:sz w:val="20"/>
          <w:szCs w:val="20"/>
        </w:rPr>
        <w:t>muss</w:t>
      </w:r>
      <w:proofErr w:type="spellEnd"/>
      <w:r w:rsidRPr="00316AD7">
        <w:rPr>
          <w:rFonts w:ascii="Garamond" w:hAnsi="Garamond"/>
          <w:i/>
          <w:iCs/>
          <w:color w:val="0000CC"/>
          <w:sz w:val="20"/>
          <w:szCs w:val="20"/>
        </w:rPr>
        <w:t xml:space="preserve"> </w:t>
      </w:r>
      <w:proofErr w:type="spellStart"/>
      <w:r w:rsidRPr="00316AD7">
        <w:rPr>
          <w:rFonts w:ascii="Garamond" w:hAnsi="Garamond"/>
          <w:i/>
          <w:iCs/>
          <w:color w:val="0000CC"/>
          <w:sz w:val="20"/>
          <w:szCs w:val="20"/>
        </w:rPr>
        <w:t>Ich</w:t>
      </w:r>
      <w:proofErr w:type="spellEnd"/>
      <w:r w:rsidRPr="00316AD7">
        <w:rPr>
          <w:rFonts w:ascii="Garamond" w:hAnsi="Garamond"/>
          <w:i/>
          <w:iCs/>
          <w:color w:val="0000CC"/>
          <w:sz w:val="20"/>
          <w:szCs w:val="20"/>
        </w:rPr>
        <w:t xml:space="preserve"> </w:t>
      </w:r>
      <w:r w:rsidRPr="00316AD7">
        <w:rPr>
          <w:rFonts w:ascii="Garamond" w:hAnsi="Garamond"/>
          <w:i/>
          <w:color w:val="0000CC"/>
          <w:sz w:val="20"/>
          <w:szCs w:val="20"/>
        </w:rPr>
        <w:t>(a)</w:t>
      </w:r>
      <w:r w:rsidRPr="00316AD7">
        <w:rPr>
          <w:rFonts w:ascii="Garamond" w:hAnsi="Garamond"/>
          <w:sz w:val="20"/>
          <w:szCs w:val="20"/>
        </w:rPr>
        <w:t xml:space="preserve"> </w:t>
      </w:r>
      <w:proofErr w:type="spellStart"/>
      <w:r w:rsidRPr="00316AD7">
        <w:rPr>
          <w:rFonts w:ascii="Garamond" w:hAnsi="Garamond"/>
          <w:i/>
          <w:iCs/>
          <w:color w:val="0000CC"/>
          <w:sz w:val="20"/>
          <w:szCs w:val="20"/>
        </w:rPr>
        <w:t>werden</w:t>
      </w:r>
      <w:proofErr w:type="spellEnd"/>
      <w:r w:rsidRPr="00316AD7">
        <w:rPr>
          <w:rFonts w:ascii="Garamond" w:hAnsi="Garamond" w:cs="Courier New"/>
          <w:i/>
          <w:iCs/>
          <w:sz w:val="20"/>
          <w:szCs w:val="20"/>
        </w:rPr>
        <w:t xml:space="preserve">, </w:t>
      </w:r>
      <w:r w:rsidRPr="00316AD7">
        <w:rPr>
          <w:rFonts w:ascii="Garamond" w:hAnsi="Garamond"/>
          <w:i/>
          <w:color w:val="0000CC"/>
          <w:sz w:val="20"/>
          <w:szCs w:val="20"/>
        </w:rPr>
        <w:t>moi</w:t>
      </w:r>
      <w:r w:rsidR="00674BEF" w:rsidRPr="00316AD7">
        <w:rPr>
          <w:rFonts w:ascii="Garamond" w:hAnsi="Garamond" w:cs="Courier New"/>
          <w:sz w:val="20"/>
          <w:szCs w:val="20"/>
        </w:rPr>
        <w:t xml:space="preserve"> </w:t>
      </w:r>
      <w:r w:rsidR="00F06D07">
        <w:rPr>
          <w:rFonts w:ascii="Garamond" w:hAnsi="Garamond" w:cs="Courier New"/>
          <w:sz w:val="20"/>
          <w:szCs w:val="20"/>
        </w:rPr>
        <w:t>-</w:t>
      </w:r>
      <w:r w:rsidRPr="00316AD7">
        <w:rPr>
          <w:rFonts w:ascii="Garamond" w:hAnsi="Garamond" w:cs="Courier New"/>
          <w:sz w:val="20"/>
          <w:szCs w:val="20"/>
        </w:rPr>
        <w:t xml:space="preserve"> de ce que j’introduis c</w:t>
      </w:r>
      <w:r w:rsidR="00674BEF" w:rsidRPr="00316AD7">
        <w:rPr>
          <w:rFonts w:ascii="Garamond" w:hAnsi="Garamond" w:cs="Courier New"/>
          <w:sz w:val="20"/>
          <w:szCs w:val="20"/>
        </w:rPr>
        <w:t xml:space="preserve">omme nouvel ordre dans le monde </w:t>
      </w:r>
      <w:r w:rsidR="00F06D07">
        <w:rPr>
          <w:rFonts w:ascii="Garamond" w:hAnsi="Garamond" w:cs="Courier New"/>
          <w:sz w:val="20"/>
          <w:szCs w:val="20"/>
        </w:rPr>
        <w:t>-</w:t>
      </w:r>
      <w:r w:rsidRPr="00316AD7">
        <w:rPr>
          <w:rFonts w:ascii="Garamond" w:hAnsi="Garamond" w:cs="Courier New"/>
          <w:sz w:val="20"/>
          <w:szCs w:val="20"/>
        </w:rPr>
        <w:t xml:space="preserve"> </w:t>
      </w:r>
    </w:p>
    <w:p w:rsidR="007E0CC5" w:rsidRPr="00316AD7" w:rsidRDefault="007E0CC5" w:rsidP="00F06D07">
      <w:pPr>
        <w:autoSpaceDE w:val="0"/>
        <w:autoSpaceDN w:val="0"/>
        <w:adjustRightInd w:val="0"/>
        <w:rPr>
          <w:rFonts w:ascii="Garamond" w:hAnsi="Garamond" w:cs="Courier New"/>
          <w:sz w:val="20"/>
          <w:szCs w:val="20"/>
        </w:rPr>
      </w:pPr>
      <w:r w:rsidRPr="00316AD7">
        <w:rPr>
          <w:rFonts w:ascii="Garamond" w:hAnsi="Garamond"/>
          <w:i/>
          <w:color w:val="0000CC"/>
          <w:sz w:val="20"/>
          <w:szCs w:val="20"/>
        </w:rPr>
        <w:t>je dois devenir le déchet</w:t>
      </w:r>
      <w:r w:rsidRPr="00316AD7">
        <w:rPr>
          <w:rFonts w:ascii="Garamond" w:hAnsi="Garamond" w:cs="Courier New"/>
          <w:sz w:val="20"/>
          <w:szCs w:val="20"/>
        </w:rPr>
        <w:t>.</w:t>
      </w:r>
    </w:p>
    <w:p w:rsidR="00F06D07" w:rsidRDefault="00F06D07">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Telle est la nouvelle forme sous laquelle je vous propose de poser une nouvelle façon d’interroger ce qu’il en est en notre âge, du statut de l’acte</w:t>
      </w:r>
      <w:r w:rsidR="0045534C" w:rsidRPr="00316AD7">
        <w:rPr>
          <w:rFonts w:ascii="Garamond" w:hAnsi="Garamond" w:cs="Courier New"/>
          <w:sz w:val="20"/>
          <w:szCs w:val="20"/>
        </w:rPr>
        <w:t>.</w:t>
      </w:r>
      <w:r w:rsidRPr="00316AD7">
        <w:rPr>
          <w:rFonts w:ascii="Garamond" w:hAnsi="Garamond" w:cs="Courier New"/>
          <w:sz w:val="20"/>
          <w:szCs w:val="20"/>
        </w:rPr>
        <w:t xml:space="preserve"> Pour autant que cet acte…</w:t>
      </w:r>
    </w:p>
    <w:p w:rsidR="007E0CC5" w:rsidRPr="00F06D07" w:rsidRDefault="007E0CC5">
      <w:pPr>
        <w:autoSpaceDE w:val="0"/>
        <w:autoSpaceDN w:val="0"/>
        <w:adjustRightInd w:val="0"/>
        <w:ind w:left="708"/>
        <w:rPr>
          <w:rFonts w:ascii="Garamond" w:hAnsi="Garamond" w:cs="Courier New"/>
          <w:i/>
          <w:sz w:val="20"/>
          <w:szCs w:val="20"/>
        </w:rPr>
      </w:pPr>
      <w:r w:rsidRPr="00F06D07">
        <w:rPr>
          <w:rFonts w:ascii="Garamond" w:hAnsi="Garamond" w:cs="Courier New"/>
          <w:i/>
          <w:sz w:val="20"/>
          <w:szCs w:val="20"/>
        </w:rPr>
        <w:t xml:space="preserve">si singulièrement parent d’un certain nombre d’introductions originelles au premier rang desquelles est le </w:t>
      </w:r>
      <w:r w:rsidRPr="00F06D07">
        <w:rPr>
          <w:rFonts w:ascii="Garamond" w:hAnsi="Garamond"/>
          <w:i/>
          <w:iCs/>
          <w:sz w:val="20"/>
          <w:szCs w:val="20"/>
        </w:rPr>
        <w:t>cogito</w:t>
      </w:r>
      <w:r w:rsidRPr="00F06D07">
        <w:rPr>
          <w:rFonts w:ascii="Garamond" w:hAnsi="Garamond" w:cs="Courier New"/>
          <w:i/>
          <w:iCs/>
          <w:sz w:val="20"/>
          <w:szCs w:val="20"/>
        </w:rPr>
        <w:t xml:space="preserve"> </w:t>
      </w:r>
      <w:r w:rsidRPr="00F06D07">
        <w:rPr>
          <w:rFonts w:ascii="Garamond" w:hAnsi="Garamond" w:cs="Courier New"/>
          <w:i/>
          <w:sz w:val="20"/>
          <w:szCs w:val="20"/>
        </w:rPr>
        <w:t>cartésien</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…pour autant que </w:t>
      </w:r>
      <w:r w:rsidRPr="00316AD7">
        <w:rPr>
          <w:rFonts w:ascii="Garamond" w:hAnsi="Garamond"/>
          <w:i/>
          <w:sz w:val="20"/>
          <w:szCs w:val="20"/>
        </w:rPr>
        <w:t>l’acte psychanalytique</w:t>
      </w:r>
      <w:r w:rsidRPr="00316AD7">
        <w:rPr>
          <w:rFonts w:ascii="Garamond" w:hAnsi="Garamond" w:cs="Courier New"/>
          <w:sz w:val="20"/>
          <w:szCs w:val="20"/>
        </w:rPr>
        <w:t xml:space="preserve"> permet d’en reposer la question. </w:t>
      </w:r>
    </w:p>
    <w:p w:rsidR="002B182F" w:rsidRPr="00316AD7" w:rsidRDefault="002B182F">
      <w:pPr>
        <w:suppressAutoHyphens w:val="0"/>
        <w:rPr>
          <w:rFonts w:ascii="Garamond" w:hAnsi="Garamond" w:cs="Courier New"/>
          <w:sz w:val="20"/>
          <w:szCs w:val="20"/>
        </w:rPr>
      </w:pPr>
      <w:r w:rsidRPr="00316AD7">
        <w:rPr>
          <w:rFonts w:ascii="Garamond" w:hAnsi="Garamond" w:cs="Courier New"/>
          <w:sz w:val="20"/>
          <w:szCs w:val="20"/>
        </w:rPr>
        <w:br w:type="page"/>
      </w:r>
    </w:p>
    <w:p w:rsidR="002B182F" w:rsidRPr="00316AD7" w:rsidRDefault="002B182F">
      <w:pPr>
        <w:autoSpaceDE w:val="0"/>
        <w:autoSpaceDN w:val="0"/>
        <w:adjustRightInd w:val="0"/>
        <w:rPr>
          <w:rFonts w:ascii="Garamond" w:hAnsi="Garamond" w:cs="Courier New"/>
          <w:sz w:val="20"/>
          <w:szCs w:val="20"/>
        </w:rPr>
      </w:pPr>
    </w:p>
    <w:p w:rsidR="007E0CC5" w:rsidRPr="00316AD7" w:rsidRDefault="007E0CC5">
      <w:pPr>
        <w:rPr>
          <w:rFonts w:ascii="Garamond" w:hAnsi="Garamond" w:cs="Courier New"/>
          <w:sz w:val="20"/>
          <w:szCs w:val="20"/>
        </w:rPr>
      </w:pP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color w:val="C00000"/>
          <w:sz w:val="20"/>
          <w:szCs w:val="20"/>
        </w:rPr>
        <w:t xml:space="preserve">24  </w:t>
      </w:r>
      <w:r w:rsidR="003D70C5" w:rsidRPr="00316AD7">
        <w:rPr>
          <w:rFonts w:ascii="Garamond" w:hAnsi="Garamond" w:cs="Courier New"/>
          <w:color w:val="C00000"/>
          <w:sz w:val="20"/>
          <w:szCs w:val="20"/>
        </w:rPr>
        <w:t>J</w:t>
      </w:r>
      <w:r w:rsidRPr="00316AD7">
        <w:rPr>
          <w:rFonts w:ascii="Garamond" w:hAnsi="Garamond" w:cs="Courier New"/>
          <w:color w:val="C00000"/>
          <w:sz w:val="20"/>
          <w:szCs w:val="20"/>
        </w:rPr>
        <w:t>a</w:t>
      </w:r>
      <w:bookmarkStart w:id="8" w:name="Janv24"/>
      <w:bookmarkEnd w:id="8"/>
      <w:r w:rsidRPr="00316AD7">
        <w:rPr>
          <w:rFonts w:ascii="Garamond" w:hAnsi="Garamond" w:cs="Courier New"/>
          <w:color w:val="C00000"/>
          <w:sz w:val="20"/>
          <w:szCs w:val="20"/>
        </w:rPr>
        <w:t>nvier  1968</w:t>
      </w:r>
      <w:r w:rsidRPr="00316AD7">
        <w:rPr>
          <w:rFonts w:ascii="Garamond" w:hAnsi="Garamond" w:cs="Courier New"/>
          <w:sz w:val="20"/>
          <w:szCs w:val="20"/>
        </w:rPr>
        <w:t xml:space="preserve">                             </w:t>
      </w:r>
      <w:r w:rsidR="00055D01">
        <w:rPr>
          <w:rFonts w:ascii="Garamond" w:hAnsi="Garamond" w:cs="Courier New"/>
          <w:sz w:val="20"/>
          <w:szCs w:val="20"/>
        </w:rPr>
        <w:t xml:space="preserve">                                                                                                           </w:t>
      </w:r>
      <w:hyperlink w:anchor="TABLE" w:history="1">
        <w:r w:rsidRPr="00055D01">
          <w:rPr>
            <w:rStyle w:val="Lienhypertexte"/>
            <w:rFonts w:ascii="Garamond" w:hAnsi="Garamond" w:cs="Courier New"/>
            <w:sz w:val="16"/>
            <w:szCs w:val="16"/>
          </w:rPr>
          <w:t>Table des séances</w:t>
        </w:r>
      </w:hyperlink>
    </w:p>
    <w:p w:rsidR="007E0CC5" w:rsidRPr="00316AD7" w:rsidRDefault="007E0CC5">
      <w:pPr>
        <w:pStyle w:val="Corpsdetexte2"/>
        <w:rPr>
          <w:rFonts w:ascii="Garamond" w:hAnsi="Garamond" w:cs="Courier New"/>
          <w:sz w:val="20"/>
          <w:szCs w:val="20"/>
        </w:rPr>
      </w:pPr>
    </w:p>
    <w:p w:rsidR="00436B08" w:rsidRPr="00316AD7" w:rsidRDefault="00436B08">
      <w:pPr>
        <w:pStyle w:val="Corpsdetexte2"/>
        <w:rPr>
          <w:rFonts w:ascii="Garamond" w:hAnsi="Garamond" w:cs="Courier New"/>
          <w:sz w:val="20"/>
          <w:szCs w:val="20"/>
        </w:rPr>
      </w:pPr>
    </w:p>
    <w:p w:rsidR="00436B08" w:rsidRPr="00316AD7" w:rsidRDefault="00436B08">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p>
    <w:p w:rsidR="007E0CC5" w:rsidRPr="00316AD7" w:rsidRDefault="007E0CC5" w:rsidP="00055D01">
      <w:pPr>
        <w:pStyle w:val="Corpsdetexte"/>
        <w:rPr>
          <w:rFonts w:ascii="Garamond" w:hAnsi="Garamond" w:cs="Courier New"/>
          <w:color w:val="000000"/>
          <w:sz w:val="20"/>
          <w:szCs w:val="20"/>
        </w:rPr>
      </w:pPr>
      <w:r w:rsidRPr="00316AD7">
        <w:rPr>
          <w:rFonts w:ascii="Garamond" w:hAnsi="Garamond" w:cs="Courier New"/>
          <w:sz w:val="20"/>
          <w:szCs w:val="20"/>
        </w:rPr>
        <w:t>Il va y avoir aujourd’hui quelque chose d’un peu modifié dans notre pacte. Bien sûr, il est entendu que selon</w:t>
      </w:r>
      <w:r w:rsidR="00055D01">
        <w:rPr>
          <w:rFonts w:ascii="Garamond" w:hAnsi="Garamond" w:cs="Courier New"/>
          <w:sz w:val="20"/>
          <w:szCs w:val="20"/>
        </w:rPr>
        <w:t xml:space="preserve"> </w:t>
      </w:r>
      <w:r w:rsidRPr="00316AD7">
        <w:rPr>
          <w:rFonts w:ascii="Garamond" w:hAnsi="Garamond" w:cs="Courier New"/>
          <w:sz w:val="20"/>
          <w:szCs w:val="20"/>
        </w:rPr>
        <w:t xml:space="preserve">la bonne loi d’une prestation d’échange, </w:t>
      </w:r>
      <w:r w:rsidRPr="00316AD7">
        <w:rPr>
          <w:rFonts w:ascii="Garamond" w:hAnsi="Garamond" w:cs="Courier New"/>
          <w:color w:val="000000"/>
          <w:sz w:val="20"/>
          <w:szCs w:val="20"/>
        </w:rPr>
        <w:t xml:space="preserve">vous me donnez votre présence pour quelque chose que vous attendez, qui est supposé sortir </w:t>
      </w:r>
      <w:r w:rsidRPr="00316AD7">
        <w:rPr>
          <w:rFonts w:ascii="Garamond" w:hAnsi="Garamond"/>
          <w:i/>
          <w:color w:val="000000"/>
          <w:sz w:val="20"/>
          <w:szCs w:val="20"/>
        </w:rPr>
        <w:t>d’un certain fonds</w:t>
      </w:r>
      <w:r w:rsidRPr="00316AD7">
        <w:rPr>
          <w:rFonts w:ascii="Garamond" w:hAnsi="Garamond" w:cs="Courier New"/>
          <w:color w:val="000000"/>
          <w:sz w:val="20"/>
          <w:szCs w:val="20"/>
        </w:rPr>
        <w:t xml:space="preserve"> et vous avoir été, jusqu’à un certain point </w:t>
      </w:r>
      <w:r w:rsidR="00055D01">
        <w:rPr>
          <w:rFonts w:ascii="Garamond" w:hAnsi="Garamond" w:cs="Courier New"/>
          <w:color w:val="000000"/>
          <w:sz w:val="20"/>
          <w:szCs w:val="20"/>
        </w:rPr>
        <w:t>-</w:t>
      </w:r>
      <w:r w:rsidRPr="00316AD7">
        <w:rPr>
          <w:rFonts w:ascii="Garamond" w:hAnsi="Garamond" w:cs="Courier New"/>
          <w:color w:val="000000"/>
          <w:sz w:val="20"/>
          <w:szCs w:val="20"/>
        </w:rPr>
        <w:t xml:space="preserve"> il s’agit de savoir lequel </w:t>
      </w:r>
      <w:r w:rsidR="00055D01">
        <w:rPr>
          <w:rFonts w:ascii="Garamond" w:hAnsi="Garamond" w:cs="Courier New"/>
          <w:color w:val="000000"/>
          <w:sz w:val="20"/>
          <w:szCs w:val="20"/>
        </w:rPr>
        <w:t>-</w:t>
      </w:r>
      <w:r w:rsidRPr="00316AD7">
        <w:rPr>
          <w:rFonts w:ascii="Garamond" w:hAnsi="Garamond" w:cs="Courier New"/>
          <w:color w:val="000000"/>
          <w:sz w:val="20"/>
          <w:szCs w:val="20"/>
        </w:rPr>
        <w:t xml:space="preserve"> destiné. Bref, vous attendez un cours.</w:t>
      </w:r>
    </w:p>
    <w:p w:rsidR="00436B08" w:rsidRPr="00316AD7" w:rsidRDefault="00436B08">
      <w:pPr>
        <w:autoSpaceDE w:val="0"/>
        <w:autoSpaceDN w:val="0"/>
        <w:adjustRightInd w:val="0"/>
        <w:rPr>
          <w:rFonts w:ascii="Garamond" w:hAnsi="Garamond" w:cs="Courier New"/>
          <w:color w:val="000000"/>
          <w:sz w:val="20"/>
          <w:szCs w:val="20"/>
        </w:rPr>
      </w:pPr>
    </w:p>
    <w:p w:rsidR="00436B08"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À plusieurs reprises </w:t>
      </w:r>
      <w:r w:rsidR="00BE1F6B">
        <w:rPr>
          <w:rFonts w:ascii="Garamond" w:hAnsi="Garamond" w:cs="Courier New"/>
          <w:color w:val="000000"/>
          <w:sz w:val="20"/>
          <w:szCs w:val="20"/>
        </w:rPr>
        <w:t>-</w:t>
      </w:r>
      <w:r w:rsidRPr="00316AD7">
        <w:rPr>
          <w:rFonts w:ascii="Garamond" w:hAnsi="Garamond" w:cs="Courier New"/>
          <w:color w:val="000000"/>
          <w:sz w:val="20"/>
          <w:szCs w:val="20"/>
        </w:rPr>
        <w:t xml:space="preserve"> cela m’arrive de temps en temps </w:t>
      </w:r>
      <w:r w:rsidR="00BE1F6B">
        <w:rPr>
          <w:rFonts w:ascii="Garamond" w:hAnsi="Garamond" w:cs="Courier New"/>
          <w:color w:val="000000"/>
          <w:sz w:val="20"/>
          <w:szCs w:val="20"/>
        </w:rPr>
        <w:t>-</w:t>
      </w:r>
      <w:r w:rsidRPr="00316AD7">
        <w:rPr>
          <w:rFonts w:ascii="Garamond" w:hAnsi="Garamond" w:cs="Courier New"/>
          <w:color w:val="000000"/>
          <w:sz w:val="20"/>
          <w:szCs w:val="20"/>
        </w:rPr>
        <w:t xml:space="preserve"> je reprends cette question de savoir à qui je m’adresse, d’où ça part :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vous savez combien je</w:t>
      </w:r>
      <w:r w:rsidR="00C436E5"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prends soin d’insister sur ceci. Je ne saurais perdre un seul instant le repère originel qui est que ce discours, fait sur la psychanalyse, </w:t>
      </w:r>
      <w:r w:rsidR="00055D01">
        <w:rPr>
          <w:rFonts w:ascii="Garamond" w:hAnsi="Garamond" w:cs="Courier New"/>
          <w:color w:val="000000"/>
          <w:sz w:val="20"/>
          <w:szCs w:val="20"/>
        </w:rPr>
        <w:t xml:space="preserve">s’adresse à des psychanalystes. </w:t>
      </w:r>
      <w:r w:rsidRPr="00316AD7">
        <w:rPr>
          <w:rFonts w:ascii="Garamond" w:hAnsi="Garamond" w:cs="Courier New"/>
          <w:color w:val="000000"/>
          <w:sz w:val="20"/>
          <w:szCs w:val="20"/>
        </w:rPr>
        <w:t>Qu’il y ait tant de monde qui ne le soit pas</w:t>
      </w:r>
      <w:r w:rsidR="00C436E5" w:rsidRPr="00316AD7">
        <w:rPr>
          <w:rFonts w:ascii="Garamond" w:hAnsi="Garamond" w:cs="Courier New"/>
          <w:color w:val="000000"/>
          <w:sz w:val="20"/>
          <w:szCs w:val="20"/>
        </w:rPr>
        <w:t>,</w:t>
      </w:r>
      <w:r w:rsidRPr="00316AD7">
        <w:rPr>
          <w:rFonts w:ascii="Garamond" w:hAnsi="Garamond" w:cs="Courier New"/>
          <w:color w:val="000000"/>
          <w:sz w:val="20"/>
          <w:szCs w:val="20"/>
        </w:rPr>
        <w:t xml:space="preserve"> qui se trouve là rassemblé pour entendre quelque chose, </w:t>
      </w:r>
      <w:r w:rsidRPr="00316AD7">
        <w:rPr>
          <w:rFonts w:ascii="Garamond" w:hAnsi="Garamond"/>
          <w:i/>
          <w:color w:val="000000"/>
          <w:sz w:val="20"/>
          <w:szCs w:val="20"/>
        </w:rPr>
        <w:t>ceci à soi tout seul</w:t>
      </w:r>
      <w:r w:rsidRPr="00316AD7">
        <w:rPr>
          <w:rFonts w:ascii="Garamond" w:hAnsi="Garamond" w:cs="Courier New"/>
          <w:color w:val="000000"/>
          <w:sz w:val="20"/>
          <w:szCs w:val="20"/>
        </w:rPr>
        <w:t xml:space="preserve"> demande un certain nombre d’explications.</w:t>
      </w:r>
    </w:p>
    <w:p w:rsidR="00436B08" w:rsidRPr="00316AD7" w:rsidRDefault="00436B08">
      <w:pPr>
        <w:autoSpaceDE w:val="0"/>
        <w:autoSpaceDN w:val="0"/>
        <w:adjustRightInd w:val="0"/>
        <w:rPr>
          <w:rFonts w:ascii="Garamond" w:hAnsi="Garamond" w:cs="Courier New"/>
          <w:color w:val="000000"/>
          <w:sz w:val="20"/>
          <w:szCs w:val="20"/>
        </w:rPr>
      </w:pPr>
    </w:p>
    <w:p w:rsidR="00055D01"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On aurait tort à ce propos de se contenter des explications historiques, à savoir de la rencontre, ou des rencontres,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ou des effets de poussée dans une</w:t>
      </w:r>
      <w:r w:rsidR="007F288A" w:rsidRPr="00316AD7">
        <w:rPr>
          <w:rFonts w:ascii="Garamond" w:hAnsi="Garamond" w:cs="Courier New"/>
          <w:color w:val="000000"/>
          <w:sz w:val="20"/>
          <w:szCs w:val="20"/>
        </w:rPr>
        <w:t xml:space="preserve"> </w:t>
      </w:r>
      <w:r w:rsidRPr="00316AD7">
        <w:rPr>
          <w:rFonts w:ascii="Garamond" w:hAnsi="Garamond" w:cs="Courier New"/>
          <w:color w:val="000000"/>
          <w:sz w:val="20"/>
          <w:szCs w:val="20"/>
        </w:rPr>
        <w:t>foule, qui fait que je me suis trouvé à portée d’être entendu ailleurs que là où je le faisais originellement : ça ne suffit évidemment pas à expliquer les choses.</w:t>
      </w:r>
    </w:p>
    <w:p w:rsidR="00436B08" w:rsidRPr="00316AD7" w:rsidRDefault="00436B08">
      <w:pPr>
        <w:autoSpaceDE w:val="0"/>
        <w:autoSpaceDN w:val="0"/>
        <w:adjustRightInd w:val="0"/>
        <w:rPr>
          <w:rFonts w:ascii="Garamond" w:hAnsi="Garamond" w:cs="Courier New"/>
          <w:color w:val="000000"/>
          <w:sz w:val="20"/>
          <w:szCs w:val="20"/>
        </w:rPr>
      </w:pPr>
    </w:p>
    <w:p w:rsidR="00055D01"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C’est bien là que l’on pourrait comparer les références de l’histoire</w:t>
      </w:r>
      <w:r w:rsidR="00055D01">
        <w:rPr>
          <w:rFonts w:ascii="Garamond" w:hAnsi="Garamond" w:cs="Courier New"/>
          <w:color w:val="000000"/>
          <w:sz w:val="20"/>
          <w:szCs w:val="20"/>
        </w:rPr>
        <w:t xml:space="preserve"> - </w:t>
      </w:r>
      <w:r w:rsidRPr="00316AD7">
        <w:rPr>
          <w:rFonts w:ascii="Garamond" w:hAnsi="Garamond" w:cs="Courier New"/>
          <w:color w:val="000000"/>
          <w:sz w:val="20"/>
          <w:szCs w:val="20"/>
        </w:rPr>
        <w:t>car après tout c’est ce qu’on appelle en général l’histoire, cette bousculade</w:t>
      </w:r>
      <w:r w:rsidR="00055D01">
        <w:rPr>
          <w:rFonts w:ascii="Garamond" w:hAnsi="Garamond" w:cs="Courier New"/>
          <w:color w:val="000000"/>
          <w:sz w:val="20"/>
          <w:szCs w:val="20"/>
        </w:rPr>
        <w:t xml:space="preserve"> - et de la structure. </w:t>
      </w:r>
      <w:r w:rsidRPr="00316AD7">
        <w:rPr>
          <w:rFonts w:ascii="Garamond" w:hAnsi="Garamond" w:cs="Courier New"/>
          <w:color w:val="000000"/>
          <w:sz w:val="20"/>
          <w:szCs w:val="20"/>
        </w:rPr>
        <w:t>Il y a évidemment des raisons de structure.</w:t>
      </w:r>
      <w:r w:rsidR="00055D01">
        <w:rPr>
          <w:rFonts w:ascii="Garamond" w:hAnsi="Garamond" w:cs="Courier New"/>
          <w:color w:val="000000"/>
          <w:sz w:val="20"/>
          <w:szCs w:val="20"/>
        </w:rPr>
        <w:t xml:space="preserve"> </w:t>
      </w:r>
      <w:r w:rsidRPr="00316AD7">
        <w:rPr>
          <w:rFonts w:ascii="Garamond" w:hAnsi="Garamond" w:cs="Courier New"/>
          <w:color w:val="000000"/>
          <w:sz w:val="20"/>
          <w:szCs w:val="20"/>
        </w:rPr>
        <w:t>Que je parle cette année de l’acte, que je pose la question sur l’acte, que je sois arrivé au point de ce que j’ai dit la dernière fois qui m’a semblé</w:t>
      </w:r>
      <w:r w:rsidR="00055D01">
        <w:rPr>
          <w:rFonts w:ascii="Garamond" w:hAnsi="Garamond" w:cs="Courier New"/>
          <w:color w:val="000000"/>
          <w:sz w:val="20"/>
          <w:szCs w:val="20"/>
        </w:rPr>
        <w:t xml:space="preserve"> - </w:t>
      </w:r>
      <w:r w:rsidRPr="00316AD7">
        <w:rPr>
          <w:rFonts w:ascii="Garamond" w:hAnsi="Garamond" w:cs="Courier New"/>
          <w:color w:val="000000"/>
          <w:sz w:val="20"/>
          <w:szCs w:val="20"/>
        </w:rPr>
        <w:t>à quelques petits échantillons</w:t>
      </w:r>
      <w:r w:rsidR="00055D01">
        <w:rPr>
          <w:rFonts w:ascii="Garamond" w:hAnsi="Garamond" w:cs="Courier New"/>
          <w:color w:val="000000"/>
          <w:sz w:val="20"/>
          <w:szCs w:val="20"/>
        </w:rPr>
        <w:t xml:space="preserve"> - </w:t>
      </w:r>
      <w:r w:rsidRPr="00316AD7">
        <w:rPr>
          <w:rFonts w:ascii="Garamond" w:hAnsi="Garamond" w:cs="Courier New"/>
          <w:color w:val="000000"/>
          <w:sz w:val="20"/>
          <w:szCs w:val="20"/>
        </w:rPr>
        <w:t>une preuve que j’ai eue qu’au moins certains se sont aperçus de l’importance de ce qui avait été formulé la dernière fois, pour autant que ça marque un point qui justifie, permet de rassembler</w:t>
      </w:r>
      <w:r w:rsidR="00C436E5" w:rsidRPr="00316AD7">
        <w:rPr>
          <w:rFonts w:ascii="Garamond" w:hAnsi="Garamond" w:cs="Courier New"/>
          <w:color w:val="000000"/>
          <w:sz w:val="20"/>
          <w:szCs w:val="20"/>
        </w:rPr>
        <w:t xml:space="preserve">, </w:t>
      </w:r>
      <w:r w:rsidRPr="00316AD7">
        <w:rPr>
          <w:rFonts w:ascii="Garamond" w:hAnsi="Garamond" w:cs="Courier New"/>
          <w:color w:val="000000"/>
          <w:sz w:val="20"/>
          <w:szCs w:val="20"/>
        </w:rPr>
        <w:t>au moins en un point</w:t>
      </w:r>
      <w:r w:rsidR="00055D01">
        <w:rPr>
          <w:rFonts w:ascii="Garamond" w:hAnsi="Garamond" w:cs="Courier New"/>
          <w:color w:val="000000"/>
          <w:sz w:val="20"/>
          <w:szCs w:val="20"/>
        </w:rPr>
        <w:t>-</w:t>
      </w:r>
      <w:r w:rsidRPr="00316AD7">
        <w:rPr>
          <w:rFonts w:ascii="Garamond" w:hAnsi="Garamond" w:cs="Courier New"/>
          <w:color w:val="000000"/>
          <w:sz w:val="20"/>
          <w:szCs w:val="20"/>
        </w:rPr>
        <w:t>nœud</w:t>
      </w:r>
      <w:r w:rsidR="00C436E5" w:rsidRPr="00316AD7">
        <w:rPr>
          <w:rFonts w:ascii="Garamond" w:hAnsi="Garamond" w:cs="Courier New"/>
          <w:color w:val="000000"/>
          <w:sz w:val="20"/>
          <w:szCs w:val="20"/>
        </w:rPr>
        <w:t>,</w:t>
      </w:r>
      <w:r w:rsidRPr="00316AD7">
        <w:rPr>
          <w:rFonts w:ascii="Garamond" w:hAnsi="Garamond" w:cs="Courier New"/>
          <w:color w:val="000000"/>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 qui avait commencé, depuis le début de notre année, à être par moi articulé et qui, bien sûr au départ, avait pu laisser une impression floue, surtout si on part de l’idée que ce qui est dit d’abord c’est forcément les principes </w:t>
      </w:r>
      <w:r w:rsidR="00055D01">
        <w:rPr>
          <w:rFonts w:ascii="Garamond" w:hAnsi="Garamond" w:cs="Courier New"/>
          <w:color w:val="000000"/>
          <w:sz w:val="20"/>
          <w:szCs w:val="20"/>
        </w:rPr>
        <w:t>-</w:t>
      </w:r>
      <w:r w:rsidRPr="00316AD7">
        <w:rPr>
          <w:rFonts w:ascii="Garamond" w:hAnsi="Garamond" w:cs="Courier New"/>
          <w:color w:val="000000"/>
          <w:sz w:val="20"/>
          <w:szCs w:val="20"/>
        </w:rPr>
        <w:t xml:space="preserve"> dans beaucoup de cas on est forcé de procéder autrement, même quand on a une référence structurale et même surtout quand on l’a, puisqu’il est de sa nature de ne pas pouvoir être donnée d’abord, il faut la conquérir, sans ça on ne voit pas</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pourquoi, par exemple, le schéma de type </w:t>
      </w:r>
      <w:r w:rsidRPr="00316AD7">
        <w:rPr>
          <w:rFonts w:ascii="Garamond" w:hAnsi="Garamond"/>
          <w:i/>
          <w:color w:val="000000"/>
          <w:sz w:val="20"/>
          <w:szCs w:val="20"/>
        </w:rPr>
        <w:t>groupe de Klein</w:t>
      </w:r>
      <w:r w:rsidRPr="00316AD7">
        <w:rPr>
          <w:rFonts w:ascii="Garamond" w:hAnsi="Garamond" w:cs="Courier New"/>
          <w:color w:val="000000"/>
          <w:sz w:val="20"/>
          <w:szCs w:val="20"/>
        </w:rPr>
        <w:t>…</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 xml:space="preserve">sur lequel pour l’instant j’essaie d’articuler ce qu’il en est de </w:t>
      </w:r>
      <w:r w:rsidRPr="00540134">
        <w:rPr>
          <w:rFonts w:ascii="Garamond" w:hAnsi="Garamond" w:cs="Courier New"/>
          <w:i/>
          <w:color w:val="000000"/>
          <w:sz w:val="20"/>
          <w:szCs w:val="20"/>
        </w:rPr>
        <w:t>l’acte</w:t>
      </w:r>
      <w:r w:rsidRPr="00316AD7">
        <w:rPr>
          <w:rFonts w:ascii="Garamond" w:hAnsi="Garamond" w:cs="Courier New"/>
          <w:color w:val="000000"/>
          <w:sz w:val="20"/>
          <w:szCs w:val="20"/>
        </w:rPr>
        <w:t xml:space="preserve"> dans la perspective qui ouvre </w:t>
      </w:r>
      <w:r w:rsidRPr="00540134">
        <w:rPr>
          <w:rFonts w:ascii="Garamond" w:hAnsi="Garamond" w:cs="Courier New"/>
          <w:i/>
          <w:color w:val="000000"/>
          <w:sz w:val="20"/>
          <w:szCs w:val="20"/>
        </w:rPr>
        <w:t>l’acte psychanalytique</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…on ne voit pas pourquoi je n’aurais pas commencé par là il y a une quinzaine d’années.</w:t>
      </w:r>
    </w:p>
    <w:p w:rsidR="007E0CC5" w:rsidRPr="00316AD7" w:rsidRDefault="007E0CC5">
      <w:pPr>
        <w:autoSpaceDE w:val="0"/>
        <w:autoSpaceDN w:val="0"/>
        <w:adjustRightInd w:val="0"/>
        <w:rPr>
          <w:rFonts w:ascii="Garamond" w:hAnsi="Garamond" w:cs="Courier New"/>
          <w:color w:val="000000"/>
          <w:sz w:val="20"/>
          <w:szCs w:val="20"/>
        </w:rPr>
      </w:pPr>
    </w:p>
    <w:p w:rsidR="00540134"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Aujourd'hui donc il va y avoir une espèce de point d’arrêt dont l’occasion n’est ici que </w:t>
      </w:r>
      <w:r w:rsidRPr="00316AD7">
        <w:rPr>
          <w:rFonts w:ascii="Garamond" w:hAnsi="Garamond"/>
          <w:i/>
          <w:color w:val="000000"/>
          <w:sz w:val="20"/>
          <w:szCs w:val="20"/>
        </w:rPr>
        <w:t>prétexte</w:t>
      </w:r>
      <w:r w:rsidRPr="00316AD7">
        <w:rPr>
          <w:rFonts w:ascii="Garamond" w:hAnsi="Garamond" w:cs="Courier New"/>
          <w:color w:val="000000"/>
          <w:sz w:val="20"/>
          <w:szCs w:val="20"/>
        </w:rPr>
        <w:t xml:space="preserve">, encore que ça ne veuille pas dire pour autant que ce soit latéral. Dans les cartes d’invitation du séminaire de cette année sur </w:t>
      </w:r>
      <w:r w:rsidR="00977ED3" w:rsidRPr="00316AD7">
        <w:rPr>
          <w:rFonts w:ascii="Garamond" w:hAnsi="Garamond"/>
          <w:i/>
          <w:color w:val="000000"/>
          <w:sz w:val="20"/>
          <w:szCs w:val="20"/>
        </w:rPr>
        <w:t>L</w:t>
      </w:r>
      <w:r w:rsidRPr="00316AD7">
        <w:rPr>
          <w:rFonts w:ascii="Garamond" w:hAnsi="Garamond"/>
          <w:i/>
          <w:color w:val="000000"/>
          <w:sz w:val="20"/>
          <w:szCs w:val="20"/>
        </w:rPr>
        <w:t>’acte psychanalytique</w:t>
      </w:r>
      <w:r w:rsidRPr="00316AD7">
        <w:rPr>
          <w:rFonts w:ascii="Garamond" w:hAnsi="Garamond" w:cs="Courier New"/>
          <w:color w:val="000000"/>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il est prévu que le </w:t>
      </w:r>
      <w:r w:rsidRPr="00540134">
        <w:rPr>
          <w:rFonts w:ascii="Garamond" w:hAnsi="Garamond" w:cs="Courier New"/>
          <w:color w:val="000000"/>
          <w:sz w:val="18"/>
          <w:szCs w:val="18"/>
        </w:rPr>
        <w:t>31</w:t>
      </w:r>
      <w:r w:rsidRPr="00316AD7">
        <w:rPr>
          <w:rFonts w:ascii="Garamond" w:hAnsi="Garamond" w:cs="Courier New"/>
          <w:color w:val="000000"/>
          <w:sz w:val="20"/>
          <w:szCs w:val="20"/>
        </w:rPr>
        <w:t xml:space="preserve"> </w:t>
      </w:r>
      <w:r w:rsidR="007F288A" w:rsidRPr="00316AD7">
        <w:rPr>
          <w:rFonts w:ascii="Garamond" w:hAnsi="Garamond" w:cs="Courier New"/>
          <w:color w:val="000000"/>
          <w:sz w:val="20"/>
          <w:szCs w:val="20"/>
        </w:rPr>
        <w:t>J</w:t>
      </w:r>
      <w:r w:rsidRPr="00316AD7">
        <w:rPr>
          <w:rFonts w:ascii="Garamond" w:hAnsi="Garamond" w:cs="Courier New"/>
          <w:color w:val="000000"/>
          <w:sz w:val="20"/>
          <w:szCs w:val="20"/>
        </w:rPr>
        <w:t xml:space="preserve">anvier, le </w:t>
      </w:r>
      <w:r w:rsidRPr="00540134">
        <w:rPr>
          <w:rFonts w:ascii="Garamond" w:hAnsi="Garamond" w:cs="Courier New"/>
          <w:color w:val="000000"/>
          <w:sz w:val="18"/>
          <w:szCs w:val="18"/>
        </w:rPr>
        <w:t>28</w:t>
      </w:r>
      <w:r w:rsidRPr="00316AD7">
        <w:rPr>
          <w:rFonts w:ascii="Garamond" w:hAnsi="Garamond" w:cs="Courier New"/>
          <w:color w:val="000000"/>
          <w:sz w:val="20"/>
          <w:szCs w:val="20"/>
        </w:rPr>
        <w:t xml:space="preserve"> </w:t>
      </w:r>
      <w:r w:rsidR="007F288A" w:rsidRPr="00316AD7">
        <w:rPr>
          <w:rFonts w:ascii="Garamond" w:hAnsi="Garamond" w:cs="Courier New"/>
          <w:color w:val="000000"/>
          <w:sz w:val="20"/>
          <w:szCs w:val="20"/>
        </w:rPr>
        <w:t>F</w:t>
      </w:r>
      <w:r w:rsidRPr="00316AD7">
        <w:rPr>
          <w:rFonts w:ascii="Garamond" w:hAnsi="Garamond" w:cs="Courier New"/>
          <w:color w:val="000000"/>
          <w:sz w:val="20"/>
          <w:szCs w:val="20"/>
        </w:rPr>
        <w:t xml:space="preserve">évrier, le </w:t>
      </w:r>
      <w:r w:rsidRPr="00540134">
        <w:rPr>
          <w:rFonts w:ascii="Garamond" w:hAnsi="Garamond" w:cs="Courier New"/>
          <w:color w:val="000000"/>
          <w:sz w:val="18"/>
          <w:szCs w:val="18"/>
        </w:rPr>
        <w:t>27</w:t>
      </w:r>
      <w:r w:rsidRPr="00316AD7">
        <w:rPr>
          <w:rFonts w:ascii="Garamond" w:hAnsi="Garamond" w:cs="Courier New"/>
          <w:color w:val="000000"/>
          <w:sz w:val="20"/>
          <w:szCs w:val="20"/>
        </w:rPr>
        <w:t xml:space="preserve"> </w:t>
      </w:r>
      <w:r w:rsidR="007F288A" w:rsidRPr="00316AD7">
        <w:rPr>
          <w:rFonts w:ascii="Garamond" w:hAnsi="Garamond" w:cs="Courier New"/>
          <w:color w:val="000000"/>
          <w:sz w:val="20"/>
          <w:szCs w:val="20"/>
        </w:rPr>
        <w:t>M</w:t>
      </w:r>
      <w:r w:rsidRPr="00316AD7">
        <w:rPr>
          <w:rFonts w:ascii="Garamond" w:hAnsi="Garamond" w:cs="Courier New"/>
          <w:color w:val="000000"/>
          <w:sz w:val="20"/>
          <w:szCs w:val="20"/>
        </w:rPr>
        <w:t xml:space="preserve">ars et le </w:t>
      </w:r>
      <w:r w:rsidRPr="00540134">
        <w:rPr>
          <w:rFonts w:ascii="Garamond" w:hAnsi="Garamond" w:cs="Courier New"/>
          <w:color w:val="000000"/>
          <w:sz w:val="18"/>
          <w:szCs w:val="18"/>
        </w:rPr>
        <w:t>29</w:t>
      </w:r>
      <w:r w:rsidRPr="00316AD7">
        <w:rPr>
          <w:rFonts w:ascii="Garamond" w:hAnsi="Garamond" w:cs="Courier New"/>
          <w:color w:val="000000"/>
          <w:sz w:val="20"/>
          <w:szCs w:val="20"/>
        </w:rPr>
        <w:t xml:space="preserve"> </w:t>
      </w:r>
      <w:r w:rsidR="007F288A" w:rsidRPr="00316AD7">
        <w:rPr>
          <w:rFonts w:ascii="Garamond" w:hAnsi="Garamond" w:cs="Courier New"/>
          <w:color w:val="000000"/>
          <w:sz w:val="20"/>
          <w:szCs w:val="20"/>
        </w:rPr>
        <w:t>M</w:t>
      </w:r>
      <w:r w:rsidRPr="00316AD7">
        <w:rPr>
          <w:rFonts w:ascii="Garamond" w:hAnsi="Garamond" w:cs="Courier New"/>
          <w:color w:val="000000"/>
          <w:sz w:val="20"/>
          <w:szCs w:val="20"/>
        </w:rPr>
        <w:t>ai, on y entrera sur invitation, ce qui veut dire que j’avais prévu un certain nombre de rencontres plus réduites, quelque chose qui aurait permis un entretien.</w:t>
      </w:r>
    </w:p>
    <w:p w:rsidR="00436B08" w:rsidRPr="00316AD7" w:rsidRDefault="00436B08">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Ceci en somme, a été prévu pour donner un minimum de ce quelque chose qui m’a toujours été</w:t>
      </w:r>
      <w:r w:rsidR="00540134">
        <w:rPr>
          <w:rFonts w:ascii="Garamond" w:hAnsi="Garamond" w:cs="Courier New"/>
          <w:color w:val="000000"/>
          <w:sz w:val="20"/>
          <w:szCs w:val="20"/>
        </w:rPr>
        <w:t>,</w:t>
      </w:r>
      <w:r w:rsidRPr="00316AD7">
        <w:rPr>
          <w:rFonts w:ascii="Garamond" w:hAnsi="Garamond" w:cs="Courier New"/>
          <w:color w:val="000000"/>
          <w:sz w:val="20"/>
          <w:szCs w:val="20"/>
        </w:rPr>
        <w:t xml:space="preserve"> et est pour tout le monde assez difficile à manier : la règle des </w:t>
      </w:r>
      <w:r w:rsidRPr="00540134">
        <w:rPr>
          <w:rFonts w:ascii="Garamond" w:hAnsi="Garamond" w:cs="Courier New"/>
          <w:i/>
          <w:color w:val="000000"/>
          <w:sz w:val="20"/>
          <w:szCs w:val="20"/>
        </w:rPr>
        <w:t>séminaires fermés</w:t>
      </w:r>
      <w:r w:rsidRPr="00316AD7">
        <w:rPr>
          <w:rFonts w:ascii="Garamond" w:hAnsi="Garamond" w:cs="Courier New"/>
          <w:color w:val="000000"/>
          <w:sz w:val="20"/>
          <w:szCs w:val="20"/>
        </w:rPr>
        <w:t xml:space="preserve">, avec tout ce que ça comporte de complications dans le triage, le mode de choix </w:t>
      </w:r>
      <w:r w:rsidR="00540134">
        <w:rPr>
          <w:rFonts w:ascii="Garamond" w:hAnsi="Garamond" w:cs="Courier New"/>
          <w:color w:val="000000"/>
          <w:sz w:val="20"/>
          <w:szCs w:val="20"/>
        </w:rPr>
        <w:t>-</w:t>
      </w:r>
      <w:r w:rsidRPr="00316AD7">
        <w:rPr>
          <w:rFonts w:ascii="Garamond" w:hAnsi="Garamond" w:cs="Courier New"/>
          <w:color w:val="000000"/>
          <w:sz w:val="20"/>
          <w:szCs w:val="20"/>
        </w:rPr>
        <w:t xml:space="preserve"> je ne suis pas sûr que les gens qui se manifestent pour désirer y être présents soient forcément les plus qualifiés. </w:t>
      </w:r>
    </w:p>
    <w:p w:rsidR="00436B08" w:rsidRPr="00316AD7" w:rsidRDefault="00436B08">
      <w:pPr>
        <w:autoSpaceDE w:val="0"/>
        <w:autoSpaceDN w:val="0"/>
        <w:adjustRightInd w:val="0"/>
        <w:rPr>
          <w:rFonts w:ascii="Garamond" w:hAnsi="Garamond" w:cs="Courier New"/>
          <w:color w:val="000000"/>
          <w:sz w:val="20"/>
          <w:szCs w:val="20"/>
        </w:rPr>
      </w:pPr>
    </w:p>
    <w:p w:rsidR="00540134"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Il s’établit toujours dans les choses de cet ordre une sorte de concurrence : l'endroit où on n'a pas envie d'aller, </w:t>
      </w:r>
    </w:p>
    <w:p w:rsidR="00540134"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on commence à le désirer à partir du moment où le petit copain y va . Tout cela ne rend pas la tâche plus facile pour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celui dont le principe est plutôt de </w:t>
      </w:r>
      <w:r w:rsidRPr="00316AD7">
        <w:rPr>
          <w:rFonts w:ascii="Garamond" w:hAnsi="Garamond" w:cs="Courier New"/>
          <w:i/>
          <w:color w:val="000000"/>
          <w:sz w:val="20"/>
          <w:szCs w:val="20"/>
        </w:rPr>
        <w:t>faire accueil</w:t>
      </w:r>
      <w:r w:rsidRPr="00316AD7">
        <w:rPr>
          <w:rFonts w:ascii="Garamond" w:hAnsi="Garamond" w:cs="Courier New"/>
          <w:color w:val="000000"/>
          <w:sz w:val="20"/>
          <w:szCs w:val="20"/>
        </w:rPr>
        <w:t xml:space="preserve"> que le contraire, mais c’est pour tâcher d’établir un milieu</w:t>
      </w:r>
      <w:r w:rsidR="00937E39" w:rsidRPr="00316AD7">
        <w:rPr>
          <w:rFonts w:ascii="Garamond" w:hAnsi="Garamond" w:cs="Courier New"/>
          <w:color w:val="000000"/>
          <w:sz w:val="20"/>
          <w:szCs w:val="20"/>
        </w:rPr>
        <w:t xml:space="preserve"> </w:t>
      </w:r>
      <w:r w:rsidRPr="00316AD7">
        <w:rPr>
          <w:rFonts w:ascii="Garamond" w:hAnsi="Garamond" w:cs="Courier New"/>
          <w:color w:val="000000"/>
          <w:sz w:val="20"/>
          <w:szCs w:val="20"/>
        </w:rPr>
        <w:t>d’échanges qui soit d’un rapport interne un peu différent.</w:t>
      </w:r>
    </w:p>
    <w:p w:rsidR="007E0CC5" w:rsidRPr="00316AD7" w:rsidRDefault="007E0CC5">
      <w:pPr>
        <w:autoSpaceDE w:val="0"/>
        <w:autoSpaceDN w:val="0"/>
        <w:adjustRightInd w:val="0"/>
        <w:rPr>
          <w:rFonts w:ascii="Garamond" w:hAnsi="Garamond" w:cs="Courier New"/>
          <w:color w:val="000000"/>
          <w:sz w:val="20"/>
          <w:szCs w:val="20"/>
        </w:rPr>
      </w:pPr>
    </w:p>
    <w:p w:rsidR="00540134"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Voilà comment je pense résoudre les choses. Quelque chose d’étranger à la série fait que ce 31</w:t>
      </w:r>
      <w:r w:rsidR="00937E39" w:rsidRPr="00316AD7">
        <w:rPr>
          <w:rFonts w:ascii="Garamond" w:hAnsi="Garamond" w:cs="Courier New"/>
          <w:color w:val="000000"/>
          <w:sz w:val="20"/>
          <w:szCs w:val="20"/>
        </w:rPr>
        <w:t xml:space="preserve"> </w:t>
      </w:r>
      <w:r w:rsidRPr="00540134">
        <w:rPr>
          <w:rFonts w:ascii="Garamond" w:hAnsi="Garamond" w:cs="Courier New"/>
          <w:color w:val="C00000"/>
          <w:sz w:val="16"/>
          <w:szCs w:val="16"/>
        </w:rPr>
        <w:t>[Janv</w:t>
      </w:r>
      <w:r w:rsidR="00937E39" w:rsidRPr="00540134">
        <w:rPr>
          <w:rFonts w:ascii="Garamond" w:hAnsi="Garamond" w:cs="Courier New"/>
          <w:color w:val="C00000"/>
          <w:sz w:val="16"/>
          <w:szCs w:val="16"/>
        </w:rPr>
        <w:t>ier</w:t>
      </w:r>
      <w:r w:rsidRPr="00540134">
        <w:rPr>
          <w:rFonts w:ascii="Garamond" w:hAnsi="Garamond" w:cs="Courier New"/>
          <w:color w:val="C00000"/>
          <w:sz w:val="16"/>
          <w:szCs w:val="16"/>
        </w:rPr>
        <w:t>]</w:t>
      </w:r>
      <w:r w:rsidRPr="00316AD7">
        <w:rPr>
          <w:rFonts w:ascii="Garamond" w:hAnsi="Garamond" w:cs="Courier New"/>
          <w:color w:val="000000"/>
          <w:sz w:val="20"/>
          <w:szCs w:val="20"/>
        </w:rPr>
        <w:t xml:space="preserve"> je n’y serai pas. </w:t>
      </w:r>
    </w:p>
    <w:p w:rsidR="00216EEA" w:rsidRDefault="007E0CC5">
      <w:pPr>
        <w:autoSpaceDE w:val="0"/>
        <w:autoSpaceDN w:val="0"/>
        <w:adjustRightInd w:val="0"/>
        <w:rPr>
          <w:rFonts w:ascii="Garamond" w:hAnsi="Garamond"/>
          <w:i/>
          <w:color w:val="000000"/>
          <w:sz w:val="20"/>
          <w:szCs w:val="20"/>
        </w:rPr>
      </w:pPr>
      <w:r w:rsidRPr="00316AD7">
        <w:rPr>
          <w:rFonts w:ascii="Garamond" w:hAnsi="Garamond" w:cs="Courier New"/>
          <w:color w:val="000000"/>
          <w:sz w:val="20"/>
          <w:szCs w:val="20"/>
        </w:rPr>
        <w:t xml:space="preserve">Ce n’est pas une raison pour qu’il n’y ait pas de </w:t>
      </w:r>
      <w:r w:rsidRPr="00540134">
        <w:rPr>
          <w:rFonts w:ascii="Garamond" w:hAnsi="Garamond" w:cs="Courier New"/>
          <w:i/>
          <w:color w:val="000000"/>
          <w:sz w:val="20"/>
          <w:szCs w:val="20"/>
        </w:rPr>
        <w:t>séminaire fermé</w:t>
      </w:r>
      <w:r w:rsidRPr="00316AD7">
        <w:rPr>
          <w:rFonts w:ascii="Garamond" w:hAnsi="Garamond" w:cs="Courier New"/>
          <w:color w:val="000000"/>
          <w:sz w:val="20"/>
          <w:szCs w:val="20"/>
        </w:rPr>
        <w:t>. Il était convenu que les membres de l’</w:t>
      </w:r>
      <w:r w:rsidRPr="00316AD7">
        <w:rPr>
          <w:rFonts w:ascii="Garamond" w:hAnsi="Garamond"/>
          <w:i/>
          <w:color w:val="000000"/>
          <w:sz w:val="20"/>
          <w:szCs w:val="20"/>
        </w:rPr>
        <w:t>École</w:t>
      </w:r>
      <w:r w:rsidRPr="00316AD7">
        <w:rPr>
          <w:rFonts w:ascii="Garamond" w:hAnsi="Garamond" w:cs="Courier New"/>
          <w:color w:val="000000"/>
          <w:sz w:val="20"/>
          <w:szCs w:val="20"/>
        </w:rPr>
        <w:t xml:space="preserve"> dite </w:t>
      </w:r>
      <w:r w:rsidRPr="00316AD7">
        <w:rPr>
          <w:rFonts w:ascii="Garamond" w:hAnsi="Garamond"/>
          <w:i/>
          <w:color w:val="000000"/>
          <w:sz w:val="20"/>
          <w:szCs w:val="20"/>
        </w:rPr>
        <w:t xml:space="preserve">Freudienne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i/>
          <w:color w:val="000000"/>
          <w:sz w:val="20"/>
          <w:szCs w:val="20"/>
        </w:rPr>
        <w:t>de Paris</w:t>
      </w:r>
      <w:r w:rsidRPr="00316AD7">
        <w:rPr>
          <w:rFonts w:ascii="Garamond" w:hAnsi="Garamond" w:cs="Courier New"/>
          <w:color w:val="000000"/>
          <w:sz w:val="20"/>
          <w:szCs w:val="20"/>
        </w:rPr>
        <w:t xml:space="preserve"> dont chacun sait que je m’occupe…</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et tout ce qu’il y a de plus légitimement puisque aussi bien ce sont des psychanalystes</w:t>
      </w:r>
    </w:p>
    <w:p w:rsidR="00436B08" w:rsidRPr="00316AD7" w:rsidRDefault="007E0CC5">
      <w:pPr>
        <w:pStyle w:val="Corpsdetexte"/>
        <w:rPr>
          <w:rFonts w:ascii="Garamond" w:hAnsi="Garamond" w:cs="Courier New"/>
          <w:sz w:val="20"/>
          <w:szCs w:val="20"/>
        </w:rPr>
      </w:pPr>
      <w:r w:rsidRPr="00316AD7">
        <w:rPr>
          <w:rFonts w:ascii="Garamond" w:hAnsi="Garamond" w:cs="Courier New"/>
          <w:sz w:val="20"/>
          <w:szCs w:val="20"/>
        </w:rPr>
        <w:t>…que ce soit ceux</w:t>
      </w:r>
      <w:r w:rsidR="00540134">
        <w:rPr>
          <w:rFonts w:ascii="Garamond" w:hAnsi="Garamond" w:cs="Courier New"/>
          <w:sz w:val="20"/>
          <w:szCs w:val="20"/>
        </w:rPr>
        <w:t>-</w:t>
      </w:r>
      <w:r w:rsidRPr="00316AD7">
        <w:rPr>
          <w:rFonts w:ascii="Garamond" w:hAnsi="Garamond" w:cs="Courier New"/>
          <w:sz w:val="20"/>
          <w:szCs w:val="20"/>
        </w:rPr>
        <w:t>là</w:t>
      </w:r>
      <w:r w:rsidR="00540134">
        <w:rPr>
          <w:rFonts w:ascii="Garamond" w:hAnsi="Garamond" w:cs="Courier New"/>
          <w:sz w:val="20"/>
          <w:szCs w:val="20"/>
        </w:rPr>
        <w:t xml:space="preserve"> - </w:t>
      </w:r>
      <w:r w:rsidR="00937E39" w:rsidRPr="00316AD7">
        <w:rPr>
          <w:rFonts w:ascii="Garamond" w:hAnsi="Garamond" w:cs="Courier New"/>
          <w:sz w:val="20"/>
          <w:szCs w:val="20"/>
        </w:rPr>
        <w:t>d</w:t>
      </w:r>
      <w:r w:rsidRPr="00316AD7">
        <w:rPr>
          <w:rFonts w:ascii="Garamond" w:hAnsi="Garamond" w:cs="Courier New"/>
          <w:sz w:val="20"/>
          <w:szCs w:val="20"/>
        </w:rPr>
        <w:t>ans la mesure où ils en manifesteront le désir</w:t>
      </w:r>
      <w:r w:rsidR="00540134">
        <w:rPr>
          <w:rFonts w:ascii="Garamond" w:hAnsi="Garamond" w:cs="Courier New"/>
          <w:sz w:val="20"/>
          <w:szCs w:val="20"/>
        </w:rPr>
        <w:t xml:space="preserve"> - </w:t>
      </w:r>
      <w:r w:rsidRPr="00316AD7">
        <w:rPr>
          <w:rFonts w:ascii="Garamond" w:hAnsi="Garamond" w:cs="Courier New"/>
          <w:sz w:val="20"/>
          <w:szCs w:val="20"/>
        </w:rPr>
        <w:t xml:space="preserve">qui </w:t>
      </w:r>
      <w:proofErr w:type="gramStart"/>
      <w:r w:rsidRPr="00316AD7">
        <w:rPr>
          <w:rFonts w:ascii="Garamond" w:hAnsi="Garamond" w:cs="Courier New"/>
          <w:sz w:val="20"/>
          <w:szCs w:val="20"/>
        </w:rPr>
        <w:t>viendront</w:t>
      </w:r>
      <w:proofErr w:type="gramEnd"/>
      <w:r w:rsidRPr="00316AD7">
        <w:rPr>
          <w:rFonts w:ascii="Garamond" w:hAnsi="Garamond" w:cs="Courier New"/>
          <w:sz w:val="20"/>
          <w:szCs w:val="20"/>
        </w:rPr>
        <w:t xml:space="preserve"> ici le 31 janvier. </w:t>
      </w:r>
    </w:p>
    <w:p w:rsidR="00436B08" w:rsidRPr="00316AD7" w:rsidRDefault="007E0CC5" w:rsidP="00540134">
      <w:pPr>
        <w:pStyle w:val="Corpsdetexte"/>
        <w:rPr>
          <w:rFonts w:ascii="Garamond" w:hAnsi="Garamond" w:cs="Courier New"/>
          <w:color w:val="000000"/>
          <w:sz w:val="20"/>
          <w:szCs w:val="20"/>
        </w:rPr>
      </w:pPr>
      <w:r w:rsidRPr="00316AD7">
        <w:rPr>
          <w:rFonts w:ascii="Garamond" w:hAnsi="Garamond" w:cs="Courier New"/>
          <w:sz w:val="20"/>
          <w:szCs w:val="20"/>
        </w:rPr>
        <w:t>Je n’ai même pas encore demandé</w:t>
      </w:r>
      <w:r w:rsidR="00540134">
        <w:rPr>
          <w:rFonts w:ascii="Garamond" w:hAnsi="Garamond" w:cs="Courier New"/>
          <w:sz w:val="20"/>
          <w:szCs w:val="20"/>
        </w:rPr>
        <w:t xml:space="preserve"> - </w:t>
      </w:r>
      <w:r w:rsidR="00937E39" w:rsidRPr="00316AD7">
        <w:rPr>
          <w:rFonts w:ascii="Garamond" w:hAnsi="Garamond" w:cs="Courier New"/>
          <w:sz w:val="20"/>
          <w:szCs w:val="20"/>
        </w:rPr>
        <w:t>j</w:t>
      </w:r>
      <w:r w:rsidRPr="00316AD7">
        <w:rPr>
          <w:rFonts w:ascii="Garamond" w:hAnsi="Garamond" w:cs="Courier New"/>
          <w:sz w:val="20"/>
          <w:szCs w:val="20"/>
        </w:rPr>
        <w:t>e le lui demande maintenant</w:t>
      </w:r>
      <w:r w:rsidR="00540134">
        <w:rPr>
          <w:rFonts w:ascii="Garamond" w:hAnsi="Garamond" w:cs="Courier New"/>
          <w:sz w:val="20"/>
          <w:szCs w:val="20"/>
        </w:rPr>
        <w:t xml:space="preserve"> - </w:t>
      </w:r>
      <w:r w:rsidRPr="00316AD7">
        <w:rPr>
          <w:rFonts w:ascii="Garamond" w:hAnsi="Garamond" w:cs="Courier New"/>
          <w:sz w:val="20"/>
          <w:szCs w:val="20"/>
        </w:rPr>
        <w:t>au D</w:t>
      </w:r>
      <w:r w:rsidRPr="00316AD7">
        <w:rPr>
          <w:rFonts w:ascii="Garamond" w:hAnsi="Garamond" w:cs="Courier New"/>
          <w:sz w:val="20"/>
          <w:szCs w:val="20"/>
          <w:vertAlign w:val="superscript"/>
        </w:rPr>
        <w:t>r</w:t>
      </w:r>
      <w:r w:rsidRPr="00316AD7">
        <w:rPr>
          <w:rFonts w:ascii="Garamond" w:hAnsi="Garamond" w:cs="Courier New"/>
          <w:sz w:val="20"/>
          <w:szCs w:val="20"/>
        </w:rPr>
        <w:t xml:space="preserve"> MELMAN qu’il soit là en somme pour ordonner cette rencontre.</w:t>
      </w:r>
      <w:r w:rsidR="00540134">
        <w:rPr>
          <w:rFonts w:ascii="Garamond" w:hAnsi="Garamond" w:cs="Courier New"/>
          <w:sz w:val="20"/>
          <w:szCs w:val="20"/>
        </w:rPr>
        <w:t xml:space="preserve"> </w:t>
      </w:r>
      <w:r w:rsidRPr="00316AD7">
        <w:rPr>
          <w:rFonts w:ascii="Garamond" w:hAnsi="Garamond" w:cs="Courier New"/>
          <w:color w:val="000000"/>
          <w:sz w:val="20"/>
          <w:szCs w:val="20"/>
        </w:rPr>
        <w:t>J’avais posé le principe que seuls les membres de l’École qui se seraient ici manifestés d’une façon suffisamment régulière pour savoir ce que j’ai énoncé</w:t>
      </w:r>
      <w:r w:rsidR="00436B08" w:rsidRPr="00316AD7">
        <w:rPr>
          <w:rFonts w:ascii="Garamond" w:hAnsi="Garamond" w:cs="Courier New"/>
          <w:color w:val="000000"/>
          <w:sz w:val="20"/>
          <w:szCs w:val="20"/>
        </w:rPr>
        <w:t xml:space="preserve"> </w:t>
      </w:r>
      <w:r w:rsidRPr="00316AD7">
        <w:rPr>
          <w:rFonts w:ascii="Garamond" w:hAnsi="Garamond" w:cs="Courier New"/>
          <w:color w:val="000000"/>
          <w:sz w:val="20"/>
          <w:szCs w:val="20"/>
        </w:rPr>
        <w:t>jusque</w:t>
      </w:r>
      <w:r w:rsidR="00540134">
        <w:rPr>
          <w:rFonts w:ascii="Garamond" w:hAnsi="Garamond" w:cs="Courier New"/>
          <w:color w:val="000000"/>
          <w:sz w:val="20"/>
          <w:szCs w:val="20"/>
        </w:rPr>
        <w:t>-</w:t>
      </w:r>
      <w:r w:rsidRPr="00316AD7">
        <w:rPr>
          <w:rFonts w:ascii="Garamond" w:hAnsi="Garamond" w:cs="Courier New"/>
          <w:color w:val="000000"/>
          <w:sz w:val="20"/>
          <w:szCs w:val="20"/>
        </w:rPr>
        <w:t>là</w:t>
      </w:r>
      <w:r w:rsidR="00436B08"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viendraient à cette réunion. </w:t>
      </w:r>
    </w:p>
    <w:p w:rsidR="00540134"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Vous allez voir combien c’est justifié puisque je vais donner à cette réunion l’objet suivant… l’idée d’ailleurs n’est pas uniquement mienne, loin de là, je dirai même qu’elle m’a été donnée par le D</w:t>
      </w:r>
      <w:r w:rsidRPr="00316AD7">
        <w:rPr>
          <w:rFonts w:ascii="Garamond" w:hAnsi="Garamond" w:cs="Courier New"/>
          <w:color w:val="000000"/>
          <w:sz w:val="20"/>
          <w:szCs w:val="20"/>
          <w:vertAlign w:val="superscript"/>
        </w:rPr>
        <w:t>r</w:t>
      </w:r>
      <w:r w:rsidRPr="00316AD7">
        <w:rPr>
          <w:rFonts w:ascii="Garamond" w:hAnsi="Garamond" w:cs="Courier New"/>
          <w:color w:val="000000"/>
          <w:sz w:val="20"/>
          <w:szCs w:val="20"/>
        </w:rPr>
        <w:t xml:space="preserve"> MELMAN qui</w:t>
      </w:r>
      <w:r w:rsidR="00540134">
        <w:rPr>
          <w:rFonts w:ascii="Garamond" w:hAnsi="Garamond" w:cs="Courier New"/>
          <w:color w:val="000000"/>
          <w:sz w:val="20"/>
          <w:szCs w:val="20"/>
        </w:rPr>
        <w:t xml:space="preserve">, </w:t>
      </w:r>
      <w:r w:rsidRPr="00316AD7">
        <w:rPr>
          <w:rFonts w:ascii="Garamond" w:hAnsi="Garamond" w:cs="Courier New"/>
          <w:color w:val="000000"/>
          <w:sz w:val="20"/>
          <w:szCs w:val="20"/>
        </w:rPr>
        <w:t>à l’intérieur de l’enseignement de l’École, m’avait proposé récemment qu’en cours même de ce séminaire particulièrement important</w:t>
      </w:r>
      <w:r w:rsidR="00937E39" w:rsidRPr="00316AD7">
        <w:rPr>
          <w:rFonts w:ascii="Garamond" w:hAnsi="Garamond" w:cs="Courier New"/>
          <w:color w:val="000000"/>
          <w:sz w:val="20"/>
          <w:szCs w:val="20"/>
        </w:rPr>
        <w:t>,</w:t>
      </w:r>
      <w:r w:rsidRPr="00316AD7">
        <w:rPr>
          <w:rFonts w:ascii="Garamond" w:hAnsi="Garamond" w:cs="Courier New"/>
          <w:color w:val="000000"/>
          <w:sz w:val="20"/>
          <w:szCs w:val="20"/>
        </w:rPr>
        <w:t xml:space="preserve"> puisque </w:t>
      </w:r>
      <w:r w:rsidRPr="00316AD7">
        <w:rPr>
          <w:rFonts w:ascii="Garamond" w:hAnsi="Garamond" w:cs="Courier New"/>
          <w:i/>
          <w:color w:val="000000"/>
          <w:sz w:val="20"/>
          <w:szCs w:val="20"/>
        </w:rPr>
        <w:t>tout de même</w:t>
      </w:r>
      <w:r w:rsidRPr="00316AD7">
        <w:rPr>
          <w:rFonts w:ascii="Garamond" w:hAnsi="Garamond" w:cs="Courier New"/>
          <w:color w:val="000000"/>
          <w:sz w:val="20"/>
          <w:szCs w:val="20"/>
        </w:rPr>
        <w:t xml:space="preserve"> on voit mal à quel point on peut toucher à un point plus central pour les psychanalystes que celui de </w:t>
      </w:r>
      <w:r w:rsidRPr="00316AD7">
        <w:rPr>
          <w:rFonts w:ascii="Garamond" w:hAnsi="Garamond"/>
          <w:i/>
          <w:color w:val="000000"/>
          <w:sz w:val="20"/>
          <w:szCs w:val="20"/>
        </w:rPr>
        <w:t>l’acte psychanalytique</w:t>
      </w:r>
      <w:r w:rsidRPr="00316AD7">
        <w:rPr>
          <w:rFonts w:ascii="Garamond" w:hAnsi="Garamond" w:cs="Courier New"/>
          <w:color w:val="000000"/>
          <w:sz w:val="20"/>
          <w:szCs w:val="20"/>
        </w:rPr>
        <w:t xml:space="preserve"> </w:t>
      </w:r>
    </w:p>
    <w:p w:rsidR="007E0CC5" w:rsidRPr="00316AD7" w:rsidRDefault="00540134">
      <w:pPr>
        <w:autoSpaceDE w:val="0"/>
        <w:autoSpaceDN w:val="0"/>
        <w:adjustRightInd w:val="0"/>
        <w:rPr>
          <w:rFonts w:ascii="Garamond" w:hAnsi="Garamond" w:cs="Courier New"/>
          <w:color w:val="000000"/>
          <w:sz w:val="20"/>
          <w:szCs w:val="20"/>
        </w:rPr>
      </w:pPr>
      <w:r>
        <w:rPr>
          <w:rFonts w:ascii="Garamond" w:hAnsi="Garamond" w:cs="Courier New"/>
          <w:color w:val="000000"/>
          <w:sz w:val="20"/>
          <w:szCs w:val="20"/>
        </w:rPr>
        <w:t>l</w:t>
      </w:r>
      <w:r w:rsidR="007E0CC5" w:rsidRPr="00316AD7">
        <w:rPr>
          <w:rFonts w:ascii="Garamond" w:hAnsi="Garamond" w:cs="Courier New"/>
          <w:color w:val="000000"/>
          <w:sz w:val="20"/>
          <w:szCs w:val="20"/>
        </w:rPr>
        <w:t>ui</w:t>
      </w:r>
      <w:r>
        <w:rPr>
          <w:rFonts w:ascii="Garamond" w:hAnsi="Garamond" w:cs="Courier New"/>
          <w:color w:val="000000"/>
          <w:sz w:val="20"/>
          <w:szCs w:val="20"/>
        </w:rPr>
        <w:t>-</w:t>
      </w:r>
      <w:r w:rsidR="007E0CC5" w:rsidRPr="00316AD7">
        <w:rPr>
          <w:rFonts w:ascii="Garamond" w:hAnsi="Garamond" w:cs="Courier New"/>
          <w:color w:val="000000"/>
          <w:sz w:val="20"/>
          <w:szCs w:val="20"/>
        </w:rPr>
        <w:t>même, à condition bien entendu que ce mot ait un sens…</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c’est ce que j’espère, qu’il s’est suffisamment</w:t>
      </w:r>
      <w:r w:rsidR="00540134">
        <w:rPr>
          <w:rFonts w:ascii="Garamond" w:hAnsi="Garamond" w:cs="Courier New"/>
          <w:color w:val="000000"/>
          <w:sz w:val="20"/>
          <w:szCs w:val="20"/>
        </w:rPr>
        <w:t xml:space="preserve"> </w:t>
      </w:r>
      <w:r w:rsidRPr="00316AD7">
        <w:rPr>
          <w:rFonts w:ascii="Garamond" w:hAnsi="Garamond" w:cs="Courier New"/>
          <w:color w:val="000000"/>
          <w:sz w:val="20"/>
          <w:szCs w:val="20"/>
        </w:rPr>
        <w:t>dessiné jusqu’à présent dans votre vue</w:t>
      </w:r>
    </w:p>
    <w:p w:rsidR="00540134"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…c’est qu’à tout le moins ce sens, je lui ai donné une forme, qu’on peut l’articuler suivant un certain nombre de questions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et savoir si on peut y répondre et si elles sont </w:t>
      </w:r>
      <w:proofErr w:type="gramStart"/>
      <w:r w:rsidRPr="00316AD7">
        <w:rPr>
          <w:rFonts w:ascii="Garamond" w:hAnsi="Garamond" w:cs="Courier New"/>
          <w:color w:val="000000"/>
          <w:sz w:val="20"/>
          <w:szCs w:val="20"/>
        </w:rPr>
        <w:t>même</w:t>
      </w:r>
      <w:proofErr w:type="gramEnd"/>
      <w:r w:rsidRPr="00316AD7">
        <w:rPr>
          <w:rFonts w:ascii="Garamond" w:hAnsi="Garamond" w:cs="Courier New"/>
          <w:color w:val="000000"/>
          <w:sz w:val="20"/>
          <w:szCs w:val="20"/>
        </w:rPr>
        <w:t xml:space="preserve"> des questions.</w:t>
      </w:r>
    </w:p>
    <w:p w:rsidR="00436B08" w:rsidRPr="00316AD7" w:rsidRDefault="00436B08">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C’est précisément ce qui est ouvert, c’est quand même comme cela que le problème se pose. Je lui ai donné son articulation de départ, moyennant quoi on peut voir se manifester à son intérieur certains blancs, en d’autres points </w:t>
      </w:r>
      <w:r w:rsidRPr="00216EEA">
        <w:rPr>
          <w:rFonts w:ascii="Garamond" w:hAnsi="Garamond"/>
          <w:i/>
          <w:color w:val="000000"/>
          <w:sz w:val="20"/>
          <w:szCs w:val="20"/>
        </w:rPr>
        <w:t>des cases</w:t>
      </w:r>
      <w:r w:rsidR="00436B08" w:rsidRPr="00216EEA">
        <w:rPr>
          <w:rFonts w:ascii="Garamond" w:hAnsi="Garamond" w:cs="Courier New"/>
          <w:i/>
          <w:color w:val="000000"/>
          <w:sz w:val="20"/>
          <w:szCs w:val="20"/>
        </w:rPr>
        <w:t xml:space="preserve"> </w:t>
      </w:r>
      <w:r w:rsidRPr="00216EEA">
        <w:rPr>
          <w:rFonts w:ascii="Garamond" w:hAnsi="Garamond" w:cs="Courier New"/>
          <w:i/>
          <w:color w:val="000000"/>
          <w:sz w:val="20"/>
          <w:szCs w:val="20"/>
        </w:rPr>
        <w:t>déjà remplies</w:t>
      </w:r>
      <w:r w:rsidRPr="00316AD7">
        <w:rPr>
          <w:rFonts w:ascii="Garamond" w:hAnsi="Garamond" w:cs="Courier New"/>
          <w:color w:val="000000"/>
          <w:sz w:val="20"/>
          <w:szCs w:val="20"/>
        </w:rPr>
        <w:t xml:space="preserve"> ou même surabondamment remplies, ou même tout à fait débordantes, déséquilibrées, faute d’avoir tenu compte des autres. C’est précisément l’intérêt de l’introduction de ce qu’on appelle structure. Il est assez curieux que nous en soyons encore…</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et je suis bien forcé de le dire puisqu’il y en a certaines manifestations récentes</w:t>
      </w:r>
    </w:p>
    <w:p w:rsidR="00B52291"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…au niveau des psychanalystes, à même considérer qu’il puisse y avoir une </w:t>
      </w:r>
      <w:r w:rsidRPr="00316AD7">
        <w:rPr>
          <w:rFonts w:ascii="Garamond" w:hAnsi="Garamond"/>
          <w:i/>
          <w:color w:val="000000"/>
          <w:sz w:val="20"/>
          <w:szCs w:val="20"/>
        </w:rPr>
        <w:t>question</w:t>
      </w:r>
      <w:r w:rsidRPr="00316AD7">
        <w:rPr>
          <w:rFonts w:ascii="Garamond" w:hAnsi="Garamond" w:cs="Courier New"/>
          <w:color w:val="000000"/>
          <w:sz w:val="20"/>
          <w:szCs w:val="20"/>
        </w:rPr>
        <w:t xml:space="preserve"> au niveau </w:t>
      </w:r>
      <w:r w:rsidRPr="00316AD7">
        <w:rPr>
          <w:rFonts w:ascii="Garamond" w:hAnsi="Garamond"/>
          <w:i/>
          <w:color w:val="000000"/>
          <w:sz w:val="20"/>
          <w:szCs w:val="20"/>
        </w:rPr>
        <w:t>du principe de la structure</w:t>
      </w:r>
      <w:r w:rsidRPr="00316AD7">
        <w:rPr>
          <w:rFonts w:ascii="Garamond" w:hAnsi="Garamond" w:cs="Courier New"/>
          <w:color w:val="000000"/>
          <w:sz w:val="20"/>
          <w:szCs w:val="20"/>
        </w:rPr>
        <w:t xml:space="preserve">. </w:t>
      </w:r>
    </w:p>
    <w:p w:rsidR="00B52291" w:rsidRPr="00316AD7" w:rsidRDefault="00B52291">
      <w:pPr>
        <w:autoSpaceDE w:val="0"/>
        <w:autoSpaceDN w:val="0"/>
        <w:adjustRightInd w:val="0"/>
        <w:rPr>
          <w:rFonts w:ascii="Garamond" w:hAnsi="Garamond" w:cs="Courier New"/>
          <w:color w:val="000000"/>
          <w:sz w:val="20"/>
          <w:szCs w:val="20"/>
        </w:rPr>
      </w:pPr>
    </w:p>
    <w:p w:rsidR="00540134"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Il y a des choses que je n’ai vraiment pas eu le temps de regarder et qu’il n’est même pas sûr que je regarderai de près mais dont, bien sûr, j’ai des échos.</w:t>
      </w:r>
      <w:r w:rsidR="00540134">
        <w:rPr>
          <w:rFonts w:ascii="Garamond" w:hAnsi="Garamond" w:cs="Courier New"/>
          <w:color w:val="000000"/>
          <w:sz w:val="20"/>
          <w:szCs w:val="20"/>
        </w:rPr>
        <w:t xml:space="preserve"> </w:t>
      </w:r>
      <w:r w:rsidRPr="00316AD7">
        <w:rPr>
          <w:rFonts w:ascii="Garamond" w:hAnsi="Garamond" w:cs="Courier New"/>
          <w:color w:val="000000"/>
          <w:sz w:val="20"/>
          <w:szCs w:val="20"/>
        </w:rPr>
        <w:t xml:space="preserve">On voit de ces personnes pourvues d’une autorité psychanalytique, d’un certain poids, </w:t>
      </w:r>
    </w:p>
    <w:p w:rsidR="00B52291"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des « praticiens honorables » comme on dit, qui se trouvent manifester</w:t>
      </w:r>
      <w:r w:rsidR="00540134">
        <w:rPr>
          <w:rFonts w:ascii="Garamond" w:hAnsi="Garamond" w:cs="Courier New"/>
          <w:color w:val="000000"/>
          <w:sz w:val="20"/>
          <w:szCs w:val="20"/>
        </w:rPr>
        <w:t xml:space="preserve"> </w:t>
      </w:r>
      <w:r w:rsidRPr="00316AD7">
        <w:rPr>
          <w:rFonts w:ascii="Garamond" w:hAnsi="Garamond" w:cs="Courier New"/>
          <w:color w:val="000000"/>
          <w:sz w:val="20"/>
          <w:szCs w:val="20"/>
        </w:rPr>
        <w:t xml:space="preserve">très singulièrement le point où en sont les choses. </w:t>
      </w:r>
    </w:p>
    <w:p w:rsidR="00C436E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Par exemple, il y a tout un milieu où c’était</w:t>
      </w:r>
      <w:r w:rsidR="00B52291" w:rsidRPr="00316AD7">
        <w:rPr>
          <w:rFonts w:ascii="Garamond" w:hAnsi="Garamond" w:cs="Courier New"/>
          <w:color w:val="000000"/>
          <w:sz w:val="20"/>
          <w:szCs w:val="20"/>
        </w:rPr>
        <w:t xml:space="preserve"> </w:t>
      </w:r>
      <w:r w:rsidR="00540134">
        <w:rPr>
          <w:rFonts w:ascii="Garamond" w:hAnsi="Garamond" w:cs="Courier New"/>
          <w:color w:val="000000"/>
          <w:sz w:val="20"/>
          <w:szCs w:val="20"/>
        </w:rPr>
        <w:t>-</w:t>
      </w:r>
      <w:r w:rsidRPr="00316AD7">
        <w:rPr>
          <w:rFonts w:ascii="Garamond" w:hAnsi="Garamond" w:cs="Courier New"/>
          <w:color w:val="000000"/>
          <w:sz w:val="20"/>
          <w:szCs w:val="20"/>
        </w:rPr>
        <w:t xml:space="preserve"> chacun sait</w:t>
      </w:r>
      <w:r w:rsidR="00B52291" w:rsidRPr="00316AD7">
        <w:rPr>
          <w:rFonts w:ascii="Garamond" w:hAnsi="Garamond" w:cs="Courier New"/>
          <w:color w:val="000000"/>
          <w:sz w:val="20"/>
          <w:szCs w:val="20"/>
        </w:rPr>
        <w:t xml:space="preserve"> </w:t>
      </w:r>
      <w:r w:rsidR="00540134">
        <w:rPr>
          <w:rFonts w:ascii="Garamond" w:hAnsi="Garamond" w:cs="Courier New"/>
          <w:color w:val="000000"/>
          <w:sz w:val="20"/>
          <w:szCs w:val="20"/>
        </w:rPr>
        <w:t>-</w:t>
      </w:r>
      <w:r w:rsidRPr="00316AD7">
        <w:rPr>
          <w:rFonts w:ascii="Garamond" w:hAnsi="Garamond" w:cs="Courier New"/>
          <w:color w:val="000000"/>
          <w:sz w:val="20"/>
          <w:szCs w:val="20"/>
        </w:rPr>
        <w:t xml:space="preserve"> interdit même de venir se mettre à portée de la</w:t>
      </w:r>
      <w:r w:rsidR="00B52291"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mauvaise parole. </w:t>
      </w:r>
    </w:p>
    <w:p w:rsidR="00C436E5" w:rsidRPr="00316AD7" w:rsidRDefault="00C436E5">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Et puis il y a eu un temps, un temps fabuleux</w:t>
      </w:r>
      <w:r w:rsidR="00540134">
        <w:rPr>
          <w:rFonts w:ascii="Garamond" w:hAnsi="Garamond" w:cs="Courier New"/>
          <w:color w:val="000000"/>
          <w:sz w:val="20"/>
          <w:szCs w:val="20"/>
        </w:rPr>
        <w:t xml:space="preserve"> - </w:t>
      </w:r>
      <w:r w:rsidRPr="00316AD7">
        <w:rPr>
          <w:rFonts w:ascii="Garamond" w:hAnsi="Garamond" w:cs="Courier New"/>
          <w:color w:val="000000"/>
          <w:sz w:val="20"/>
          <w:szCs w:val="20"/>
        </w:rPr>
        <w:t>mais il faut dire que les choses vont très lentement dans ce milieu très particulier</w:t>
      </w:r>
      <w:r w:rsidR="00540134">
        <w:rPr>
          <w:rFonts w:ascii="Garamond" w:hAnsi="Garamond" w:cs="Courier New"/>
          <w:color w:val="000000"/>
          <w:sz w:val="20"/>
          <w:szCs w:val="20"/>
        </w:rPr>
        <w:t xml:space="preserve"> - </w:t>
      </w:r>
      <w:r w:rsidRPr="00316AD7">
        <w:rPr>
          <w:rFonts w:ascii="Garamond" w:hAnsi="Garamond" w:cs="Courier New"/>
          <w:color w:val="000000"/>
          <w:sz w:val="20"/>
          <w:szCs w:val="20"/>
        </w:rPr>
        <w:t>vous vous rendez compte : 1960</w:t>
      </w:r>
      <w:r w:rsidR="00540134">
        <w:rPr>
          <w:rFonts w:ascii="Garamond" w:hAnsi="Garamond" w:cs="Courier New"/>
          <w:color w:val="000000"/>
          <w:sz w:val="20"/>
          <w:szCs w:val="20"/>
        </w:rPr>
        <w:t> ! I</w:t>
      </w:r>
      <w:r w:rsidRPr="00316AD7">
        <w:rPr>
          <w:rFonts w:ascii="Garamond" w:hAnsi="Garamond" w:cs="Courier New"/>
          <w:color w:val="000000"/>
          <w:sz w:val="20"/>
          <w:szCs w:val="20"/>
        </w:rPr>
        <w:t>l y a des gens ici qui à ce moment</w:t>
      </w:r>
      <w:r w:rsidR="00BE1F6B">
        <w:rPr>
          <w:rFonts w:ascii="Garamond" w:hAnsi="Garamond" w:cs="Courier New"/>
          <w:color w:val="000000"/>
          <w:sz w:val="20"/>
          <w:szCs w:val="20"/>
        </w:rPr>
        <w:t>-</w:t>
      </w:r>
      <w:r w:rsidRPr="00316AD7">
        <w:rPr>
          <w:rFonts w:ascii="Garamond" w:hAnsi="Garamond" w:cs="Courier New"/>
          <w:color w:val="000000"/>
          <w:sz w:val="20"/>
          <w:szCs w:val="20"/>
        </w:rPr>
        <w:t>là avaient 14 ans</w:t>
      </w:r>
      <w:r w:rsidR="00540134">
        <w:rPr>
          <w:rFonts w:ascii="Garamond" w:hAnsi="Garamond" w:cs="Courier New"/>
          <w:color w:val="000000"/>
          <w:sz w:val="20"/>
          <w:szCs w:val="20"/>
        </w:rPr>
        <w:t xml:space="preserve">, </w:t>
      </w:r>
      <w:r w:rsidRPr="00316AD7">
        <w:rPr>
          <w:rFonts w:ascii="Garamond" w:hAnsi="Garamond" w:cs="Courier New"/>
          <w:color w:val="000000"/>
          <w:sz w:val="20"/>
          <w:szCs w:val="20"/>
        </w:rPr>
        <w:t xml:space="preserve">le </w:t>
      </w:r>
      <w:r w:rsidRPr="00316AD7">
        <w:rPr>
          <w:rFonts w:ascii="Garamond" w:hAnsi="Garamond"/>
          <w:i/>
          <w:color w:val="000000"/>
          <w:sz w:val="20"/>
          <w:szCs w:val="20"/>
        </w:rPr>
        <w:t>Congrès de Bonneval</w:t>
      </w:r>
      <w:r w:rsidRPr="00316AD7">
        <w:rPr>
          <w:rFonts w:ascii="Garamond" w:hAnsi="Garamond" w:cs="Courier New"/>
          <w:color w:val="000000"/>
          <w:sz w:val="20"/>
          <w:szCs w:val="20"/>
        </w:rPr>
        <w:t xml:space="preserve">, c’est immémorial, c’est poussiéreux, incroyable ! Il faut dire qu’on a mis à peu près six ans à en sortir les </w:t>
      </w:r>
      <w:r w:rsidRPr="00316AD7">
        <w:rPr>
          <w:rFonts w:ascii="Garamond" w:hAnsi="Garamond"/>
          <w:i/>
          <w:color w:val="000000"/>
          <w:sz w:val="20"/>
          <w:szCs w:val="20"/>
        </w:rPr>
        <w:t>Actes</w:t>
      </w:r>
      <w:r w:rsidR="00977ED3" w:rsidRPr="00316AD7">
        <w:rPr>
          <w:rFonts w:ascii="Garamond" w:hAnsi="Garamond" w:cs="Courier New"/>
          <w:color w:val="000000"/>
          <w:sz w:val="20"/>
          <w:szCs w:val="20"/>
        </w:rPr>
        <w:t>…</w:t>
      </w:r>
      <w:r w:rsidRPr="00316AD7">
        <w:rPr>
          <w:rFonts w:ascii="Garamond" w:hAnsi="Garamond" w:cs="Courier New"/>
          <w:color w:val="000000"/>
          <w:sz w:val="20"/>
          <w:szCs w:val="20"/>
        </w:rPr>
        <w:t xml:space="preserve"> </w:t>
      </w:r>
    </w:p>
    <w:p w:rsidR="00B52291" w:rsidRPr="00316AD7" w:rsidRDefault="00B52291">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Il y a des gens qui, pour discuter ce que j’enseigne, ont trouvé ça formidable : </w:t>
      </w:r>
      <w:r w:rsidRPr="00316AD7">
        <w:rPr>
          <w:rFonts w:ascii="Garamond" w:hAnsi="Garamond"/>
          <w:i/>
          <w:color w:val="000000"/>
          <w:sz w:val="20"/>
          <w:szCs w:val="20"/>
        </w:rPr>
        <w:t xml:space="preserve">reprendre les choses au </w:t>
      </w:r>
      <w:r w:rsidR="00B52291" w:rsidRPr="00316AD7">
        <w:rPr>
          <w:rFonts w:ascii="Garamond" w:hAnsi="Garamond"/>
          <w:i/>
          <w:color w:val="000000"/>
          <w:sz w:val="20"/>
          <w:szCs w:val="20"/>
        </w:rPr>
        <w:t>Congrès de Bonneval</w:t>
      </w:r>
      <w:r w:rsidR="00B52291" w:rsidRPr="00316AD7">
        <w:rPr>
          <w:rStyle w:val="Appelnotedebasdep"/>
          <w:rFonts w:ascii="Garamond" w:hAnsi="Garamond"/>
          <w:b/>
          <w:bCs/>
          <w:color w:val="FF3300"/>
          <w:sz w:val="20"/>
          <w:szCs w:val="20"/>
        </w:rPr>
        <w:t xml:space="preserve"> </w:t>
      </w:r>
      <w:r w:rsidRPr="00540134">
        <w:rPr>
          <w:rStyle w:val="Appelnotedebasdep"/>
          <w:rFonts w:ascii="Garamond" w:hAnsi="Garamond"/>
          <w:b/>
          <w:bCs/>
          <w:color w:val="C00000"/>
          <w:sz w:val="20"/>
          <w:szCs w:val="20"/>
        </w:rPr>
        <w:footnoteReference w:id="59"/>
      </w:r>
      <w:r w:rsidRPr="00316AD7">
        <w:rPr>
          <w:rFonts w:ascii="Garamond" w:hAnsi="Garamond" w:cs="Courier New"/>
          <w:color w:val="000000"/>
          <w:sz w:val="20"/>
          <w:szCs w:val="20"/>
        </w:rPr>
        <w:t>.</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Moi, je remercie beaucoup une personne de mon École d’avoir fait une revue qui en quelque sorte et bien manifestement n’est pas la mienne</w:t>
      </w:r>
      <w:r w:rsidR="00540134">
        <w:rPr>
          <w:rFonts w:ascii="Garamond" w:hAnsi="Garamond" w:cs="Courier New"/>
          <w:color w:val="000000"/>
          <w:sz w:val="20"/>
          <w:szCs w:val="20"/>
        </w:rPr>
        <w:t>,</w:t>
      </w:r>
      <w:r w:rsidRPr="00316AD7">
        <w:rPr>
          <w:rFonts w:ascii="Garamond" w:hAnsi="Garamond" w:cs="Courier New"/>
          <w:color w:val="000000"/>
          <w:sz w:val="20"/>
          <w:szCs w:val="20"/>
        </w:rPr>
        <w:t xml:space="preserve"> puisque c’est la sienne</w:t>
      </w:r>
      <w:r w:rsidR="00540134">
        <w:rPr>
          <w:rFonts w:ascii="Garamond" w:hAnsi="Garamond" w:cs="Courier New"/>
          <w:color w:val="000000"/>
          <w:sz w:val="20"/>
          <w:szCs w:val="20"/>
        </w:rPr>
        <w:t>,</w:t>
      </w:r>
      <w:r w:rsidRPr="00316AD7">
        <w:rPr>
          <w:rFonts w:ascii="Garamond" w:hAnsi="Garamond" w:cs="Courier New"/>
          <w:color w:val="000000"/>
          <w:sz w:val="20"/>
          <w:szCs w:val="20"/>
        </w:rPr>
        <w:t xml:space="preserve"> et qui permet cet effet de dépotoir. On ne saurait pas déverser ça « ailleurs »</w:t>
      </w:r>
      <w:r w:rsidR="00540134">
        <w:rPr>
          <w:rFonts w:ascii="Garamond" w:hAnsi="Garamond" w:cs="Courier New"/>
          <w:color w:val="000000"/>
          <w:sz w:val="20"/>
          <w:szCs w:val="20"/>
        </w:rPr>
        <w:t>,</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parce que « ailleurs » ce n’est pas la place</w:t>
      </w:r>
      <w:r w:rsidR="00540134">
        <w:rPr>
          <w:rFonts w:ascii="Garamond" w:hAnsi="Garamond" w:cs="Courier New"/>
          <w:color w:val="000000"/>
          <w:sz w:val="20"/>
          <w:szCs w:val="20"/>
        </w:rPr>
        <w:t xml:space="preserve">, </w:t>
      </w:r>
      <w:r w:rsidRPr="00316AD7">
        <w:rPr>
          <w:rFonts w:ascii="Garamond" w:hAnsi="Garamond" w:cs="Courier New"/>
          <w:color w:val="000000"/>
          <w:sz w:val="20"/>
          <w:szCs w:val="20"/>
        </w:rPr>
        <w:t xml:space="preserve">dans une certaine </w:t>
      </w:r>
      <w:r w:rsidR="00C436E5" w:rsidRPr="00316AD7">
        <w:rPr>
          <w:rFonts w:ascii="Garamond" w:hAnsi="Garamond"/>
          <w:i/>
          <w:color w:val="000000"/>
          <w:sz w:val="20"/>
          <w:szCs w:val="20"/>
        </w:rPr>
        <w:t>R</w:t>
      </w:r>
      <w:r w:rsidRPr="00316AD7">
        <w:rPr>
          <w:rFonts w:ascii="Garamond" w:hAnsi="Garamond"/>
          <w:i/>
          <w:color w:val="000000"/>
          <w:sz w:val="20"/>
          <w:szCs w:val="20"/>
        </w:rPr>
        <w:t>evue</w:t>
      </w:r>
      <w:r w:rsidRPr="00316AD7">
        <w:rPr>
          <w:rFonts w:ascii="Garamond" w:hAnsi="Garamond" w:cs="Courier New"/>
          <w:color w:val="000000"/>
          <w:sz w:val="20"/>
          <w:szCs w:val="20"/>
        </w:rPr>
        <w:t xml:space="preserve"> qu’on appelle</w:t>
      </w:r>
      <w:r w:rsidR="00C436E5" w:rsidRPr="00316AD7">
        <w:rPr>
          <w:rFonts w:ascii="Garamond" w:hAnsi="Garamond" w:cs="Courier New"/>
          <w:color w:val="000000"/>
          <w:sz w:val="20"/>
          <w:szCs w:val="20"/>
        </w:rPr>
        <w:t xml:space="preserve"> </w:t>
      </w:r>
      <w:r w:rsidR="00540134">
        <w:rPr>
          <w:rFonts w:ascii="Garamond" w:hAnsi="Garamond" w:cs="Courier New"/>
          <w:color w:val="000000"/>
          <w:sz w:val="20"/>
          <w:szCs w:val="20"/>
        </w:rPr>
        <w:t>-</w:t>
      </w:r>
      <w:r w:rsidRPr="00316AD7">
        <w:rPr>
          <w:rFonts w:ascii="Garamond" w:hAnsi="Garamond" w:cs="Courier New"/>
          <w:color w:val="000000"/>
          <w:sz w:val="20"/>
          <w:szCs w:val="20"/>
        </w:rPr>
        <w:t xml:space="preserve"> je ne sais pourquoi</w:t>
      </w:r>
      <w:r w:rsidR="00C436E5" w:rsidRPr="00316AD7">
        <w:rPr>
          <w:rFonts w:ascii="Garamond" w:hAnsi="Garamond" w:cs="Courier New"/>
          <w:color w:val="000000"/>
          <w:sz w:val="20"/>
          <w:szCs w:val="20"/>
        </w:rPr>
        <w:t xml:space="preserve"> </w:t>
      </w:r>
      <w:r w:rsidR="00540134">
        <w:rPr>
          <w:rFonts w:ascii="Garamond" w:hAnsi="Garamond" w:cs="Courier New"/>
          <w:color w:val="000000"/>
          <w:sz w:val="20"/>
          <w:szCs w:val="20"/>
        </w:rPr>
        <w:t>-</w:t>
      </w:r>
      <w:r w:rsidRPr="00316AD7">
        <w:rPr>
          <w:rFonts w:ascii="Garamond" w:hAnsi="Garamond" w:cs="Courier New"/>
          <w:color w:val="000000"/>
          <w:sz w:val="20"/>
          <w:szCs w:val="20"/>
        </w:rPr>
        <w:t xml:space="preserve"> </w:t>
      </w:r>
      <w:r w:rsidRPr="00316AD7">
        <w:rPr>
          <w:rFonts w:ascii="Garamond" w:hAnsi="Garamond"/>
          <w:i/>
          <w:iCs/>
          <w:color w:val="000000"/>
          <w:sz w:val="20"/>
          <w:szCs w:val="20"/>
        </w:rPr>
        <w:t>française de psychanalyse</w:t>
      </w:r>
      <w:r w:rsidRPr="00316AD7">
        <w:rPr>
          <w:rFonts w:ascii="Garamond" w:hAnsi="Garamond" w:cs="Courier New"/>
          <w:color w:val="000000"/>
          <w:sz w:val="20"/>
          <w:szCs w:val="20"/>
        </w:rPr>
        <w:t>, il n’est pas question qu’on discute ce que j’enseigne, et ça se comprend, puisqu’on n'y parle pas de psychanalyse !</w:t>
      </w:r>
    </w:p>
    <w:p w:rsidR="00806C0D" w:rsidRPr="00316AD7" w:rsidRDefault="00806C0D">
      <w:pPr>
        <w:autoSpaceDE w:val="0"/>
        <w:autoSpaceDN w:val="0"/>
        <w:adjustRightInd w:val="0"/>
        <w:rPr>
          <w:rFonts w:ascii="Garamond" w:hAnsi="Garamond" w:cs="Courier New"/>
          <w:color w:val="000000"/>
          <w:sz w:val="20"/>
          <w:szCs w:val="20"/>
        </w:rPr>
      </w:pPr>
    </w:p>
    <w:p w:rsidR="00621411" w:rsidRDefault="007E0CC5" w:rsidP="00621411">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Mais alors à cet endroit </w:t>
      </w:r>
      <w:r w:rsidR="00540134">
        <w:rPr>
          <w:rFonts w:ascii="Garamond" w:hAnsi="Garamond" w:cs="Courier New"/>
          <w:color w:val="000000"/>
          <w:sz w:val="20"/>
          <w:szCs w:val="20"/>
        </w:rPr>
        <w:t>-</w:t>
      </w:r>
      <w:r w:rsidRPr="00316AD7">
        <w:rPr>
          <w:rFonts w:ascii="Garamond" w:hAnsi="Garamond" w:cs="Courier New"/>
          <w:color w:val="000000"/>
          <w:sz w:val="20"/>
          <w:szCs w:val="20"/>
        </w:rPr>
        <w:t xml:space="preserve"> le vide</w:t>
      </w:r>
      <w:r w:rsidR="00540134">
        <w:rPr>
          <w:rFonts w:ascii="Garamond" w:hAnsi="Garamond" w:cs="Courier New"/>
          <w:color w:val="000000"/>
          <w:sz w:val="20"/>
          <w:szCs w:val="20"/>
        </w:rPr>
        <w:t>-</w:t>
      </w:r>
      <w:r w:rsidRPr="00316AD7">
        <w:rPr>
          <w:rFonts w:ascii="Garamond" w:hAnsi="Garamond" w:cs="Courier New"/>
          <w:color w:val="000000"/>
          <w:sz w:val="20"/>
          <w:szCs w:val="20"/>
        </w:rPr>
        <w:t xml:space="preserve">poches d’à côté </w:t>
      </w:r>
      <w:r w:rsidR="00540134">
        <w:rPr>
          <w:rFonts w:ascii="Garamond" w:hAnsi="Garamond" w:cs="Courier New"/>
          <w:color w:val="000000"/>
          <w:sz w:val="20"/>
          <w:szCs w:val="20"/>
        </w:rPr>
        <w:t>-</w:t>
      </w:r>
      <w:r w:rsidRPr="00316AD7">
        <w:rPr>
          <w:rFonts w:ascii="Garamond" w:hAnsi="Garamond" w:cs="Courier New"/>
          <w:color w:val="000000"/>
          <w:sz w:val="20"/>
          <w:szCs w:val="20"/>
        </w:rPr>
        <w:t xml:space="preserve"> là on peut se déverser</w:t>
      </w:r>
      <w:r w:rsidR="00621411">
        <w:rPr>
          <w:rFonts w:ascii="Garamond" w:hAnsi="Garamond" w:cs="Courier New"/>
          <w:color w:val="000000"/>
          <w:sz w:val="20"/>
          <w:szCs w:val="20"/>
        </w:rPr>
        <w:t xml:space="preserve">, </w:t>
      </w:r>
      <w:r w:rsidRPr="00316AD7">
        <w:rPr>
          <w:rFonts w:ascii="Garamond" w:hAnsi="Garamond" w:cs="Courier New"/>
          <w:color w:val="000000"/>
          <w:sz w:val="20"/>
          <w:szCs w:val="20"/>
        </w:rPr>
        <w:t xml:space="preserve">et pour discuter ce que je dis du signifiant, </w:t>
      </w:r>
    </w:p>
    <w:p w:rsidR="00436B08"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avec tout ce que je vous raconte à vous depuis quatre ans, qui a largement débordé la question</w:t>
      </w:r>
      <w:r w:rsidR="00621411">
        <w:rPr>
          <w:rFonts w:ascii="Garamond" w:hAnsi="Garamond" w:cs="Courier New"/>
          <w:color w:val="000000"/>
          <w:sz w:val="20"/>
          <w:szCs w:val="20"/>
        </w:rPr>
        <w:t xml:space="preserve">, </w:t>
      </w:r>
      <w:r w:rsidRPr="00316AD7">
        <w:rPr>
          <w:rFonts w:ascii="Garamond" w:hAnsi="Garamond" w:cs="Courier New"/>
          <w:color w:val="000000"/>
          <w:sz w:val="20"/>
          <w:szCs w:val="20"/>
        </w:rPr>
        <w:t xml:space="preserve">si on veut savoir si au principe il s’agit du signifiant ou pas, on remonte au </w:t>
      </w:r>
      <w:r w:rsidR="00806C0D" w:rsidRPr="00316AD7">
        <w:rPr>
          <w:rFonts w:ascii="Garamond" w:hAnsi="Garamond"/>
          <w:i/>
          <w:color w:val="000000"/>
          <w:sz w:val="20"/>
          <w:szCs w:val="20"/>
        </w:rPr>
        <w:t>Congrès de Bonneval</w:t>
      </w:r>
      <w:r w:rsidRPr="00316AD7">
        <w:rPr>
          <w:rFonts w:ascii="Garamond" w:hAnsi="Garamond" w:cs="Courier New"/>
          <w:color w:val="000000"/>
          <w:sz w:val="20"/>
          <w:szCs w:val="20"/>
        </w:rPr>
        <w:t xml:space="preserve"> qui était une espèce de tunnel où les nègres se battent sans savoir qui porte les coups et où il y a eu des élucubrations toutes les plus farfelues, les plus fantastiques. </w:t>
      </w:r>
    </w:p>
    <w:p w:rsidR="00436B08" w:rsidRPr="00316AD7" w:rsidRDefault="00436B08">
      <w:pPr>
        <w:autoSpaceDE w:val="0"/>
        <w:autoSpaceDN w:val="0"/>
        <w:adjustRightInd w:val="0"/>
        <w:rPr>
          <w:rFonts w:ascii="Garamond" w:hAnsi="Garamond" w:cs="Courier New"/>
          <w:color w:val="000000"/>
          <w:sz w:val="20"/>
          <w:szCs w:val="20"/>
        </w:rPr>
      </w:pPr>
    </w:p>
    <w:p w:rsidR="00621411"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Il y avait là un nommé LEFEBVRE, des gens absolument incroyables ! Je dois dire qu’il y avait aussi des gens sympathiques : il y avait notre cher MERLEAU</w:t>
      </w:r>
      <w:r w:rsidR="00621411">
        <w:rPr>
          <w:rFonts w:ascii="Garamond" w:hAnsi="Garamond" w:cs="Courier New"/>
          <w:color w:val="000000"/>
          <w:sz w:val="20"/>
          <w:szCs w:val="20"/>
        </w:rPr>
        <w:t>-</w:t>
      </w:r>
      <w:r w:rsidRPr="00316AD7">
        <w:rPr>
          <w:rFonts w:ascii="Garamond" w:hAnsi="Garamond" w:cs="Courier New"/>
          <w:color w:val="000000"/>
          <w:sz w:val="20"/>
          <w:szCs w:val="20"/>
        </w:rPr>
        <w:t>PONTY qui est intervenu à cette occasion. Mais à ce moment</w:t>
      </w:r>
      <w:r w:rsidR="00BE1F6B">
        <w:rPr>
          <w:rFonts w:ascii="Garamond" w:hAnsi="Garamond" w:cs="Courier New"/>
          <w:color w:val="000000"/>
          <w:sz w:val="20"/>
          <w:szCs w:val="20"/>
        </w:rPr>
        <w:t>-</w:t>
      </w:r>
      <w:r w:rsidRPr="00316AD7">
        <w:rPr>
          <w:rFonts w:ascii="Garamond" w:hAnsi="Garamond" w:cs="Courier New"/>
          <w:color w:val="000000"/>
          <w:sz w:val="20"/>
          <w:szCs w:val="20"/>
        </w:rPr>
        <w:t xml:space="preserve">là tout le monde était complètement </w:t>
      </w:r>
      <w:r w:rsidR="00621411">
        <w:rPr>
          <w:rFonts w:ascii="Garamond" w:hAnsi="Garamond" w:cs="Courier New"/>
          <w:color w:val="000000"/>
          <w:sz w:val="20"/>
          <w:szCs w:val="20"/>
        </w:rPr>
        <w:t xml:space="preserve">à côté de la plaque ! </w:t>
      </w:r>
      <w:r w:rsidRPr="00316AD7">
        <w:rPr>
          <w:rFonts w:ascii="Garamond" w:hAnsi="Garamond" w:cs="Courier New"/>
          <w:color w:val="000000"/>
          <w:sz w:val="20"/>
          <w:szCs w:val="20"/>
        </w:rPr>
        <w:t xml:space="preserve">Il s’agissait simplement que </w:t>
      </w:r>
      <w:r w:rsidRPr="00316AD7">
        <w:rPr>
          <w:rFonts w:ascii="Garamond" w:hAnsi="Garamond" w:cs="Courier New"/>
          <w:i/>
          <w:color w:val="000000"/>
          <w:sz w:val="20"/>
          <w:szCs w:val="20"/>
        </w:rPr>
        <w:t>pour la première fois</w:t>
      </w:r>
      <w:r w:rsidR="00C436E5" w:rsidRPr="00316AD7">
        <w:rPr>
          <w:rFonts w:ascii="Garamond" w:hAnsi="Garamond" w:cs="Courier New"/>
          <w:i/>
          <w:color w:val="000000"/>
          <w:sz w:val="20"/>
          <w:szCs w:val="20"/>
        </w:rPr>
        <w:t xml:space="preserve"> </w:t>
      </w:r>
      <w:r w:rsidRPr="00316AD7">
        <w:rPr>
          <w:rFonts w:ascii="Garamond" w:hAnsi="Garamond" w:cs="Courier New"/>
          <w:color w:val="000000"/>
          <w:sz w:val="20"/>
          <w:szCs w:val="20"/>
        </w:rPr>
        <w:t xml:space="preserve">il soit discuté publiquement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de ce qu'à ce moment</w:t>
      </w:r>
      <w:r w:rsidR="00BE1F6B">
        <w:rPr>
          <w:rFonts w:ascii="Garamond" w:hAnsi="Garamond" w:cs="Courier New"/>
          <w:color w:val="000000"/>
          <w:sz w:val="20"/>
          <w:szCs w:val="20"/>
        </w:rPr>
        <w:t>-</w:t>
      </w:r>
      <w:r w:rsidRPr="00316AD7">
        <w:rPr>
          <w:rFonts w:ascii="Garamond" w:hAnsi="Garamond" w:cs="Courier New"/>
          <w:color w:val="000000"/>
          <w:sz w:val="20"/>
          <w:szCs w:val="20"/>
        </w:rPr>
        <w:t>là j’enseignais depuis sept ans à Sainte</w:t>
      </w:r>
      <w:r w:rsidR="00BE1F6B">
        <w:rPr>
          <w:rFonts w:ascii="Garamond" w:hAnsi="Garamond" w:cs="Courier New"/>
          <w:color w:val="000000"/>
          <w:sz w:val="20"/>
          <w:szCs w:val="20"/>
        </w:rPr>
        <w:t>-</w:t>
      </w:r>
      <w:r w:rsidRPr="00316AD7">
        <w:rPr>
          <w:rFonts w:ascii="Garamond" w:hAnsi="Garamond" w:cs="Courier New"/>
          <w:color w:val="000000"/>
          <w:sz w:val="20"/>
          <w:szCs w:val="20"/>
        </w:rPr>
        <w:t>Anne pour un petit cercle.</w:t>
      </w:r>
    </w:p>
    <w:p w:rsidR="00806C0D" w:rsidRPr="00316AD7" w:rsidRDefault="00806C0D">
      <w:pPr>
        <w:autoSpaceDE w:val="0"/>
        <w:autoSpaceDN w:val="0"/>
        <w:adjustRightInd w:val="0"/>
        <w:rPr>
          <w:rFonts w:ascii="Garamond" w:hAnsi="Garamond" w:cs="Courier New"/>
          <w:color w:val="000000"/>
          <w:sz w:val="20"/>
          <w:szCs w:val="20"/>
        </w:rPr>
      </w:pPr>
    </w:p>
    <w:p w:rsidR="00216EEA"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C’est comme ça que les choses se produisent, et c’est ce qui rend sensible que dans tout discours il y a des effets d’acte parce que, s’il n’y avait que la</w:t>
      </w:r>
      <w:r w:rsidR="00806C0D" w:rsidRPr="00316AD7">
        <w:rPr>
          <w:rFonts w:ascii="Garamond" w:hAnsi="Garamond" w:cs="Courier New"/>
          <w:color w:val="000000"/>
          <w:sz w:val="20"/>
          <w:szCs w:val="20"/>
        </w:rPr>
        <w:t xml:space="preserve"> </w:t>
      </w:r>
      <w:r w:rsidRPr="00316AD7">
        <w:rPr>
          <w:rFonts w:ascii="Garamond" w:hAnsi="Garamond" w:cs="Courier New"/>
          <w:color w:val="000000"/>
          <w:sz w:val="20"/>
          <w:szCs w:val="20"/>
        </w:rPr>
        <w:t>dimension du discours, normalement ça devrait se répandre plus vite. Justement, c’est ça que j’essaie de mettre en relief : que</w:t>
      </w:r>
      <w:r w:rsidR="00977ED3" w:rsidRPr="00316AD7">
        <w:rPr>
          <w:rFonts w:ascii="Garamond" w:hAnsi="Garamond" w:cs="Courier New"/>
          <w:color w:val="000000"/>
          <w:sz w:val="20"/>
          <w:szCs w:val="20"/>
        </w:rPr>
        <w:t>,</w:t>
      </w:r>
      <w:r w:rsidRPr="00316AD7">
        <w:rPr>
          <w:rFonts w:ascii="Garamond" w:hAnsi="Garamond" w:cs="Courier New"/>
          <w:color w:val="000000"/>
          <w:sz w:val="20"/>
          <w:szCs w:val="20"/>
        </w:rPr>
        <w:t xml:space="preserve"> bien sûr</w:t>
      </w:r>
      <w:r w:rsidR="00977ED3" w:rsidRPr="00316AD7">
        <w:rPr>
          <w:rFonts w:ascii="Garamond" w:hAnsi="Garamond" w:cs="Courier New"/>
          <w:color w:val="000000"/>
          <w:sz w:val="20"/>
          <w:szCs w:val="20"/>
        </w:rPr>
        <w:t>,</w:t>
      </w:r>
      <w:r w:rsidRPr="00316AD7">
        <w:rPr>
          <w:rFonts w:ascii="Garamond" w:hAnsi="Garamond" w:cs="Courier New"/>
          <w:color w:val="000000"/>
          <w:sz w:val="20"/>
          <w:szCs w:val="20"/>
        </w:rPr>
        <w:t xml:space="preserve"> ce discours qui est le mien ait incontestablement cette dimension d’acte et surtout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au moment où je suis en train de parler de l’acte, c’est ce qui saute aux yeux. </w:t>
      </w:r>
    </w:p>
    <w:p w:rsidR="007E0CC5" w:rsidRPr="00316AD7" w:rsidRDefault="007E0CC5">
      <w:pPr>
        <w:autoSpaceDE w:val="0"/>
        <w:autoSpaceDN w:val="0"/>
        <w:adjustRightInd w:val="0"/>
        <w:rPr>
          <w:rFonts w:ascii="Garamond" w:hAnsi="Garamond" w:cs="Courier New"/>
          <w:color w:val="000000"/>
          <w:sz w:val="20"/>
          <w:szCs w:val="20"/>
        </w:rPr>
      </w:pPr>
    </w:p>
    <w:p w:rsidR="00621411"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Et je dirai que, si l’on y regarde de près, c’est la seule raison de la présence de la plupart des personnes qui sont ici,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car on voit mal autrement, en particulier au niveau d’un public jeune, ce qu’il pourrait venir chercher ici. </w:t>
      </w:r>
    </w:p>
    <w:p w:rsidR="00621411"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Nous ne sommes pas sur le plan des prestations de service universitaires : je ne peux rien vous apporter en échange </w:t>
      </w:r>
    </w:p>
    <w:p w:rsidR="00216EEA"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de votre présence. Ce qui vous amuse, c’est que vous sentez que, justement, il se passe quelque chose.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On n’est pas d’accord : c’est déjà un petit commencement pour la dimension de l’acte.</w:t>
      </w:r>
    </w:p>
    <w:p w:rsidR="007E0CC5" w:rsidRPr="00316AD7" w:rsidRDefault="007E0CC5">
      <w:pPr>
        <w:autoSpaceDE w:val="0"/>
        <w:autoSpaceDN w:val="0"/>
        <w:adjustRightInd w:val="0"/>
        <w:rPr>
          <w:rFonts w:ascii="Garamond" w:hAnsi="Garamond" w:cs="Courier New"/>
          <w:color w:val="000000"/>
          <w:sz w:val="20"/>
          <w:szCs w:val="20"/>
        </w:rPr>
      </w:pPr>
    </w:p>
    <w:p w:rsidR="00806C0D"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Il est vraiment fabuleux</w:t>
      </w:r>
      <w:r w:rsidR="00621411">
        <w:rPr>
          <w:rFonts w:ascii="Garamond" w:hAnsi="Garamond" w:cs="Courier New"/>
          <w:color w:val="000000"/>
          <w:sz w:val="20"/>
          <w:szCs w:val="20"/>
        </w:rPr>
        <w:t xml:space="preserve"> - </w:t>
      </w:r>
      <w:r w:rsidRPr="00316AD7">
        <w:rPr>
          <w:rFonts w:ascii="Garamond" w:hAnsi="Garamond" w:cs="Courier New"/>
          <w:color w:val="000000"/>
          <w:sz w:val="20"/>
          <w:szCs w:val="20"/>
        </w:rPr>
        <w:t xml:space="preserve">naturellement, ça, je ne l’ai que par </w:t>
      </w:r>
      <w:r w:rsidRPr="00316AD7">
        <w:rPr>
          <w:rFonts w:ascii="Garamond" w:hAnsi="Garamond"/>
          <w:i/>
          <w:color w:val="000000"/>
          <w:sz w:val="20"/>
          <w:szCs w:val="20"/>
        </w:rPr>
        <w:t>ouï</w:t>
      </w:r>
      <w:r w:rsidR="00621411">
        <w:rPr>
          <w:rFonts w:ascii="Garamond" w:hAnsi="Garamond"/>
          <w:i/>
          <w:color w:val="000000"/>
          <w:sz w:val="20"/>
          <w:szCs w:val="20"/>
        </w:rPr>
        <w:t>-</w:t>
      </w:r>
      <w:r w:rsidRPr="00316AD7">
        <w:rPr>
          <w:rFonts w:ascii="Garamond" w:hAnsi="Garamond"/>
          <w:i/>
          <w:color w:val="000000"/>
          <w:sz w:val="20"/>
          <w:szCs w:val="20"/>
        </w:rPr>
        <w:t>dire</w:t>
      </w:r>
      <w:r w:rsidR="00621411">
        <w:rPr>
          <w:rFonts w:ascii="Garamond" w:hAnsi="Garamond"/>
          <w:i/>
          <w:color w:val="000000"/>
          <w:sz w:val="20"/>
          <w:szCs w:val="20"/>
        </w:rPr>
        <w:t xml:space="preserve"> - </w:t>
      </w:r>
      <w:r w:rsidRPr="00316AD7">
        <w:rPr>
          <w:rFonts w:ascii="Garamond" w:hAnsi="Garamond" w:cs="Courier New"/>
          <w:color w:val="000000"/>
          <w:sz w:val="20"/>
          <w:szCs w:val="20"/>
        </w:rPr>
        <w:t xml:space="preserve">mais enfin, on m’affirme que ce genre d’auteurs </w:t>
      </w:r>
    </w:p>
    <w:p w:rsidR="00621411"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dont je parlais tout à l’heure sont de ces gens qui vous font objection à cette </w:t>
      </w:r>
      <w:r w:rsidRPr="00316AD7">
        <w:rPr>
          <w:rFonts w:ascii="Garamond" w:hAnsi="Garamond"/>
          <w:i/>
          <w:color w:val="000000"/>
          <w:sz w:val="20"/>
          <w:szCs w:val="20"/>
        </w:rPr>
        <w:t>structure</w:t>
      </w:r>
      <w:r w:rsidRPr="00316AD7">
        <w:rPr>
          <w:rFonts w:ascii="Garamond" w:hAnsi="Garamond" w:cs="Courier New"/>
          <w:color w:val="000000"/>
          <w:sz w:val="20"/>
          <w:szCs w:val="20"/>
        </w:rPr>
        <w:t xml:space="preserve"> qui</w:t>
      </w:r>
      <w:r w:rsidR="00977ED3" w:rsidRPr="00316AD7">
        <w:rPr>
          <w:rFonts w:ascii="Garamond" w:hAnsi="Garamond" w:cs="Courier New"/>
          <w:color w:val="000000"/>
          <w:sz w:val="20"/>
          <w:szCs w:val="20"/>
        </w:rPr>
        <w:t xml:space="preserve"> </w:t>
      </w:r>
      <w:r w:rsidR="00621411">
        <w:rPr>
          <w:rFonts w:ascii="Garamond" w:hAnsi="Garamond" w:cs="Courier New"/>
          <w:sz w:val="20"/>
          <w:szCs w:val="20"/>
        </w:rPr>
        <w:t>–</w:t>
      </w:r>
      <w:r w:rsidRPr="00316AD7">
        <w:rPr>
          <w:rFonts w:ascii="Garamond" w:hAnsi="Garamond" w:cs="Courier New"/>
          <w:color w:val="000000"/>
          <w:sz w:val="20"/>
          <w:szCs w:val="20"/>
        </w:rPr>
        <w:t xml:space="preserve"> paraît</w:t>
      </w:r>
      <w:r w:rsidR="00621411">
        <w:rPr>
          <w:rFonts w:ascii="Garamond" w:hAnsi="Garamond" w:cs="Courier New"/>
          <w:color w:val="000000"/>
          <w:sz w:val="20"/>
          <w:szCs w:val="20"/>
        </w:rPr>
        <w:t>-</w:t>
      </w:r>
      <w:r w:rsidRPr="00316AD7">
        <w:rPr>
          <w:rFonts w:ascii="Garamond" w:hAnsi="Garamond" w:cs="Courier New"/>
          <w:color w:val="000000"/>
          <w:sz w:val="20"/>
          <w:szCs w:val="20"/>
        </w:rPr>
        <w:t>il</w:t>
      </w:r>
      <w:r w:rsidR="00977ED3" w:rsidRPr="00316AD7">
        <w:rPr>
          <w:rFonts w:ascii="Garamond" w:hAnsi="Garamond" w:cs="Courier New"/>
          <w:color w:val="000000"/>
          <w:sz w:val="20"/>
          <w:szCs w:val="20"/>
        </w:rPr>
        <w:t xml:space="preserve"> </w:t>
      </w:r>
      <w:r w:rsidR="00621411">
        <w:rPr>
          <w:rFonts w:ascii="Garamond" w:hAnsi="Garamond" w:cs="Courier New"/>
          <w:sz w:val="20"/>
          <w:szCs w:val="20"/>
        </w:rPr>
        <w:t xml:space="preserve">- </w:t>
      </w:r>
      <w:r w:rsidRPr="00316AD7">
        <w:rPr>
          <w:rFonts w:ascii="Garamond" w:hAnsi="Garamond" w:cs="Courier New"/>
          <w:color w:val="000000"/>
          <w:sz w:val="20"/>
          <w:szCs w:val="20"/>
        </w:rPr>
        <w:t>nous laisserait</w:t>
      </w:r>
      <w:r w:rsidR="00621411">
        <w:rPr>
          <w:rFonts w:ascii="Garamond" w:hAnsi="Garamond" w:cs="Courier New"/>
          <w:color w:val="000000"/>
          <w:sz w:val="20"/>
          <w:szCs w:val="20"/>
        </w:rPr>
        <w:t xml:space="preserve"> </w:t>
      </w:r>
    </w:p>
    <w:p w:rsidR="00806C0D" w:rsidRPr="00316AD7" w:rsidRDefault="00621411">
      <w:pPr>
        <w:autoSpaceDE w:val="0"/>
        <w:autoSpaceDN w:val="0"/>
        <w:adjustRightInd w:val="0"/>
        <w:rPr>
          <w:rFonts w:ascii="Garamond" w:hAnsi="Garamond" w:cs="Courier New"/>
          <w:color w:val="000000"/>
          <w:sz w:val="20"/>
          <w:szCs w:val="20"/>
        </w:rPr>
      </w:pPr>
      <w:r>
        <w:rPr>
          <w:rFonts w:ascii="Garamond" w:hAnsi="Garamond" w:cs="Courier New"/>
          <w:color w:val="000000"/>
          <w:sz w:val="20"/>
          <w:szCs w:val="20"/>
        </w:rPr>
        <w:t>-</w:t>
      </w:r>
      <w:r w:rsidR="007E0CC5" w:rsidRPr="00316AD7">
        <w:rPr>
          <w:rFonts w:ascii="Garamond" w:hAnsi="Garamond" w:cs="Courier New"/>
          <w:color w:val="000000"/>
          <w:sz w:val="20"/>
          <w:szCs w:val="20"/>
        </w:rPr>
        <w:t xml:space="preserve"> nous qui sommes des personnes</w:t>
      </w:r>
      <w:r>
        <w:rPr>
          <w:rFonts w:ascii="Garamond" w:hAnsi="Garamond" w:cs="Courier New"/>
          <w:color w:val="000000"/>
          <w:sz w:val="20"/>
          <w:szCs w:val="20"/>
        </w:rPr>
        <w:t xml:space="preserve"> - </w:t>
      </w:r>
      <w:r w:rsidR="007E0CC5" w:rsidRPr="00316AD7">
        <w:rPr>
          <w:rFonts w:ascii="Garamond" w:hAnsi="Garamond" w:cs="Courier New"/>
          <w:color w:val="000000"/>
          <w:sz w:val="20"/>
          <w:szCs w:val="20"/>
        </w:rPr>
        <w:t xml:space="preserve">si mal à l’aise : </w:t>
      </w:r>
      <w:r w:rsidR="007E0CC5" w:rsidRPr="00316AD7">
        <w:rPr>
          <w:rFonts w:ascii="Garamond" w:hAnsi="Garamond"/>
          <w:i/>
          <w:color w:val="000000"/>
          <w:sz w:val="20"/>
          <w:szCs w:val="20"/>
        </w:rPr>
        <w:t>l’être de la personne</w:t>
      </w:r>
      <w:r w:rsidR="007E0CC5" w:rsidRPr="00316AD7">
        <w:rPr>
          <w:rFonts w:ascii="Garamond" w:hAnsi="Garamond" w:cs="Courier New"/>
          <w:color w:val="000000"/>
          <w:sz w:val="20"/>
          <w:szCs w:val="20"/>
        </w:rPr>
        <w:t xml:space="preserve"> serait quelque chose qui en pâtirait. Je crains que nous ne soyons là dans quelque chose qui mérite tout à fait analyse et regard. Ce qu’il en est de </w:t>
      </w:r>
      <w:r w:rsidR="00806C0D" w:rsidRPr="00316AD7">
        <w:rPr>
          <w:rFonts w:ascii="Garamond" w:hAnsi="Garamond"/>
          <w:i/>
          <w:color w:val="000000"/>
          <w:sz w:val="20"/>
          <w:szCs w:val="20"/>
        </w:rPr>
        <w:t>l’être de la personne</w:t>
      </w:r>
      <w:r w:rsidR="007E0CC5" w:rsidRPr="00316AD7">
        <w:rPr>
          <w:rFonts w:ascii="Garamond" w:hAnsi="Garamond" w:cs="Courier New"/>
          <w:color w:val="000000"/>
          <w:sz w:val="20"/>
          <w:szCs w:val="20"/>
        </w:rPr>
        <w:t xml:space="preserve"> du psychanalyste,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c’est justement quelque chose qui ne peut s’apercevoir réellement qu’à son repérage dans la structure.</w:t>
      </w:r>
    </w:p>
    <w:p w:rsidR="007E0CC5" w:rsidRPr="00316AD7" w:rsidRDefault="007E0CC5">
      <w:pPr>
        <w:autoSpaceDE w:val="0"/>
        <w:autoSpaceDN w:val="0"/>
        <w:adjustRightInd w:val="0"/>
        <w:rPr>
          <w:rFonts w:ascii="Garamond" w:hAnsi="Garamond" w:cs="Courier New"/>
          <w:color w:val="000000"/>
          <w:sz w:val="20"/>
          <w:szCs w:val="20"/>
        </w:rPr>
      </w:pPr>
    </w:p>
    <w:p w:rsidR="007E0CC5" w:rsidRPr="00316AD7" w:rsidRDefault="00265374" w:rsidP="00055D01">
      <w:pPr>
        <w:autoSpaceDE w:val="0"/>
        <w:autoSpaceDN w:val="0"/>
        <w:adjustRightInd w:val="0"/>
        <w:jc w:val="center"/>
        <w:rPr>
          <w:rFonts w:ascii="Garamond" w:hAnsi="Garamond" w:cs="Courier New"/>
          <w:color w:val="000000"/>
          <w:sz w:val="20"/>
          <w:szCs w:val="20"/>
        </w:rPr>
      </w:pPr>
      <w:r w:rsidRPr="00316AD7">
        <w:rPr>
          <w:rFonts w:ascii="Garamond" w:hAnsi="Garamond" w:cs="Courier New"/>
          <w:noProof/>
          <w:color w:val="000000"/>
          <w:sz w:val="20"/>
          <w:szCs w:val="20"/>
          <w:lang w:eastAsia="fr-FR"/>
        </w:rPr>
        <w:drawing>
          <wp:inline distT="0" distB="0" distL="0" distR="0" wp14:anchorId="353D8873" wp14:editId="14A873F4">
            <wp:extent cx="2117558" cy="1245358"/>
            <wp:effectExtent l="0" t="0" r="0" b="0"/>
            <wp:docPr id="24" name="Image 24" descr="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7a"/>
                    <pic:cNvPicPr>
                      <a:picLocks noChangeAspect="1" noChangeArrowheads="1"/>
                    </pic:cNvPicPr>
                  </pic:nvPicPr>
                  <pic:blipFill>
                    <a:blip r:embed="rId39" cstate="print"/>
                    <a:srcRect/>
                    <a:stretch>
                      <a:fillRect/>
                    </a:stretch>
                  </pic:blipFill>
                  <pic:spPr bwMode="auto">
                    <a:xfrm>
                      <a:off x="0" y="0"/>
                      <a:ext cx="2118766" cy="1246068"/>
                    </a:xfrm>
                    <a:prstGeom prst="rect">
                      <a:avLst/>
                    </a:prstGeom>
                    <a:noFill/>
                    <a:ln w="9525">
                      <a:noFill/>
                      <a:miter lim="800000"/>
                      <a:headEnd/>
                      <a:tailEnd/>
                    </a:ln>
                  </pic:spPr>
                </pic:pic>
              </a:graphicData>
            </a:graphic>
          </wp:inline>
        </w:drawing>
      </w:r>
    </w:p>
    <w:p w:rsidR="007E0CC5" w:rsidRPr="00316AD7" w:rsidRDefault="007E0CC5">
      <w:pPr>
        <w:autoSpaceDE w:val="0"/>
        <w:autoSpaceDN w:val="0"/>
        <w:adjustRightInd w:val="0"/>
        <w:rPr>
          <w:rFonts w:ascii="Garamond" w:hAnsi="Garamond" w:cs="Courier New"/>
          <w:color w:val="000000"/>
          <w:sz w:val="20"/>
          <w:szCs w:val="20"/>
        </w:rPr>
      </w:pPr>
    </w:p>
    <w:p w:rsidR="00806C0D" w:rsidRPr="00316AD7" w:rsidRDefault="00806C0D">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Cette espèce de petit tétraèdre </w:t>
      </w:r>
      <w:r w:rsidR="007E0CC5" w:rsidRPr="00316AD7">
        <w:rPr>
          <w:rFonts w:ascii="Garamond" w:hAnsi="Garamond" w:cs="Courier New"/>
          <w:color w:val="000000"/>
          <w:sz w:val="20"/>
          <w:szCs w:val="20"/>
        </w:rPr>
        <w:t>sur lequel nous sommes partis ces derniers temps, il faut quand même que quelque chose soit bien sensible, c’est la multiplicité des traductions auxquelles il se prête. Ici le « </w:t>
      </w:r>
      <w:r w:rsidR="007E0CC5" w:rsidRPr="00316AD7">
        <w:rPr>
          <w:rFonts w:ascii="Garamond" w:hAnsi="Garamond"/>
          <w:i/>
          <w:iCs/>
          <w:color w:val="000000"/>
          <w:sz w:val="20"/>
          <w:szCs w:val="20"/>
        </w:rPr>
        <w:t>je ne pense pas</w:t>
      </w:r>
      <w:r w:rsidR="007E0CC5" w:rsidRPr="00316AD7">
        <w:rPr>
          <w:rFonts w:ascii="Garamond" w:hAnsi="Garamond" w:cs="Courier New"/>
          <w:color w:val="000000"/>
          <w:sz w:val="20"/>
          <w:szCs w:val="20"/>
        </w:rPr>
        <w:t> », ce n’est pas une place</w:t>
      </w:r>
      <w:r w:rsidRPr="00316AD7">
        <w:rPr>
          <w:rFonts w:ascii="Garamond" w:hAnsi="Garamond" w:cs="Courier New"/>
          <w:color w:val="000000"/>
          <w:sz w:val="20"/>
          <w:szCs w:val="20"/>
        </w:rPr>
        <w:t xml:space="preserve"> </w:t>
      </w:r>
      <w:r w:rsidR="007E0CC5" w:rsidRPr="00316AD7">
        <w:rPr>
          <w:rFonts w:ascii="Garamond" w:hAnsi="Garamond" w:cs="Courier New"/>
          <w:color w:val="000000"/>
          <w:sz w:val="20"/>
          <w:szCs w:val="20"/>
        </w:rPr>
        <w:t xml:space="preserve">réservée </w:t>
      </w:r>
    </w:p>
    <w:p w:rsidR="00621411"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au psychanalyste. Le psychanalyste révèle sa nécessité, c’est tout à fait autre chose. Il la révèle en ceci</w:t>
      </w:r>
      <w:r w:rsidR="002367E6" w:rsidRPr="00316AD7">
        <w:rPr>
          <w:rFonts w:ascii="Garamond" w:hAnsi="Garamond" w:cs="Courier New"/>
          <w:color w:val="000000"/>
          <w:sz w:val="20"/>
          <w:szCs w:val="20"/>
        </w:rPr>
        <w:t> :</w:t>
      </w:r>
      <w:r w:rsidRPr="00316AD7">
        <w:rPr>
          <w:rFonts w:ascii="Garamond" w:hAnsi="Garamond" w:cs="Courier New"/>
          <w:color w:val="000000"/>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qu’il soit si manifestement nécessaire à quelqu’un qui ne s’occupe que des pensées</w:t>
      </w:r>
      <w:r w:rsidR="002367E6" w:rsidRPr="00316AD7">
        <w:rPr>
          <w:rFonts w:ascii="Garamond" w:hAnsi="Garamond" w:cs="Courier New"/>
          <w:color w:val="000000"/>
          <w:sz w:val="20"/>
          <w:szCs w:val="20"/>
        </w:rPr>
        <w:t>,</w:t>
      </w:r>
      <w:r w:rsidRPr="00316AD7">
        <w:rPr>
          <w:rFonts w:ascii="Garamond" w:hAnsi="Garamond" w:cs="Courier New"/>
          <w:color w:val="000000"/>
          <w:sz w:val="20"/>
          <w:szCs w:val="20"/>
        </w:rPr>
        <w:t xml:space="preserve"> de ne pas penser.</w:t>
      </w:r>
      <w:r w:rsidR="00621411">
        <w:rPr>
          <w:rFonts w:ascii="Garamond" w:hAnsi="Garamond" w:cs="Courier New"/>
          <w:color w:val="000000"/>
          <w:sz w:val="20"/>
          <w:szCs w:val="20"/>
        </w:rPr>
        <w:t xml:space="preserve"> </w:t>
      </w:r>
      <w:r w:rsidRPr="00316AD7">
        <w:rPr>
          <w:rFonts w:ascii="Garamond" w:hAnsi="Garamond" w:cs="Courier New"/>
          <w:color w:val="000000"/>
          <w:sz w:val="20"/>
          <w:szCs w:val="20"/>
        </w:rPr>
        <w:t xml:space="preserve">Que dire des autres ! </w:t>
      </w:r>
    </w:p>
    <w:p w:rsidR="002464A4" w:rsidRPr="00316AD7" w:rsidRDefault="002464A4">
      <w:pPr>
        <w:autoSpaceDE w:val="0"/>
        <w:autoSpaceDN w:val="0"/>
        <w:adjustRightInd w:val="0"/>
        <w:rPr>
          <w:rFonts w:ascii="Garamond" w:hAnsi="Garamond" w:cs="Courier New"/>
          <w:color w:val="000000"/>
          <w:sz w:val="20"/>
          <w:szCs w:val="20"/>
        </w:rPr>
      </w:pPr>
    </w:p>
    <w:p w:rsidR="00621411"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w:t>
      </w:r>
      <w:r w:rsidR="002464A4" w:rsidRPr="00316AD7">
        <w:rPr>
          <w:rFonts w:ascii="Garamond" w:hAnsi="Garamond" w:cs="Courier New"/>
          <w:color w:val="000000"/>
          <w:sz w:val="20"/>
          <w:szCs w:val="20"/>
        </w:rPr>
        <w:t>’</w:t>
      </w:r>
      <w:r w:rsidRPr="00316AD7">
        <w:rPr>
          <w:rFonts w:ascii="Garamond" w:hAnsi="Garamond" w:cs="Courier New"/>
          <w:color w:val="000000"/>
          <w:sz w:val="20"/>
          <w:szCs w:val="20"/>
        </w:rPr>
        <w:t xml:space="preserve">est en cela qu’il est instructif, ce point de départ, et qu’en somme c’est une chose qui rend tout à fait clair ceci : </w:t>
      </w:r>
    </w:p>
    <w:p w:rsidR="00621411"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c’est que ce point en haut et à gauche, « </w:t>
      </w:r>
      <w:r w:rsidRPr="00316AD7">
        <w:rPr>
          <w:rFonts w:ascii="Garamond" w:hAnsi="Garamond"/>
          <w:i/>
          <w:iCs/>
          <w:color w:val="000000"/>
          <w:sz w:val="20"/>
          <w:szCs w:val="20"/>
        </w:rPr>
        <w:t>je ne pense pas</w:t>
      </w:r>
      <w:r w:rsidRPr="00316AD7">
        <w:rPr>
          <w:rFonts w:ascii="Garamond" w:hAnsi="Garamond" w:cs="Courier New"/>
          <w:color w:val="000000"/>
          <w:sz w:val="20"/>
          <w:szCs w:val="20"/>
        </w:rPr>
        <w:t> »</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est celui du choix forcé, le choix forcé de l’</w:t>
      </w:r>
      <w:r w:rsidRPr="00316AD7">
        <w:rPr>
          <w:rFonts w:ascii="Garamond" w:hAnsi="Garamond"/>
          <w:i/>
          <w:color w:val="000000"/>
          <w:sz w:val="20"/>
          <w:szCs w:val="20"/>
        </w:rPr>
        <w:t>aliénation</w:t>
      </w:r>
      <w:r w:rsidRPr="00316AD7">
        <w:rPr>
          <w:rFonts w:ascii="Garamond" w:hAnsi="Garamond" w:cs="Courier New"/>
          <w:color w:val="000000"/>
          <w:sz w:val="20"/>
          <w:szCs w:val="20"/>
        </w:rPr>
        <w:t xml:space="preserve">. </w:t>
      </w:r>
    </w:p>
    <w:p w:rsidR="00621411"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C’est un petit perfectionnement donné à la notion d’aliénation telle qu’elle a été découverte avant nous,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telle qu’elle a été pointée </w:t>
      </w:r>
      <w:r w:rsidRPr="00621411">
        <w:rPr>
          <w:rFonts w:ascii="Garamond" w:hAnsi="Garamond" w:cs="Courier New"/>
          <w:i/>
          <w:color w:val="000000"/>
          <w:sz w:val="20"/>
          <w:szCs w:val="20"/>
        </w:rPr>
        <w:t>au niveau de la production</w:t>
      </w:r>
      <w:r w:rsidRPr="00316AD7">
        <w:rPr>
          <w:rFonts w:ascii="Garamond" w:hAnsi="Garamond" w:cs="Courier New"/>
          <w:color w:val="000000"/>
          <w:sz w:val="20"/>
          <w:szCs w:val="20"/>
        </w:rPr>
        <w:t>, c’est</w:t>
      </w:r>
      <w:r w:rsidR="00621411">
        <w:rPr>
          <w:rFonts w:ascii="Garamond" w:hAnsi="Garamond" w:cs="Courier New"/>
          <w:color w:val="000000"/>
          <w:sz w:val="20"/>
          <w:szCs w:val="20"/>
        </w:rPr>
        <w:t>-</w:t>
      </w:r>
      <w:r w:rsidRPr="00316AD7">
        <w:rPr>
          <w:rFonts w:ascii="Garamond" w:hAnsi="Garamond" w:cs="Courier New"/>
          <w:color w:val="000000"/>
          <w:sz w:val="20"/>
          <w:szCs w:val="20"/>
        </w:rPr>
        <w:t>à</w:t>
      </w:r>
      <w:r w:rsidR="00621411">
        <w:rPr>
          <w:rFonts w:ascii="Garamond" w:hAnsi="Garamond" w:cs="Courier New"/>
          <w:color w:val="000000"/>
          <w:sz w:val="20"/>
          <w:szCs w:val="20"/>
        </w:rPr>
        <w:t>-</w:t>
      </w:r>
      <w:r w:rsidRPr="00316AD7">
        <w:rPr>
          <w:rFonts w:ascii="Garamond" w:hAnsi="Garamond" w:cs="Courier New"/>
          <w:color w:val="000000"/>
          <w:sz w:val="20"/>
          <w:szCs w:val="20"/>
        </w:rPr>
        <w:t xml:space="preserve">dire </w:t>
      </w:r>
      <w:r w:rsidRPr="00621411">
        <w:rPr>
          <w:rFonts w:ascii="Garamond" w:hAnsi="Garamond" w:cs="Courier New"/>
          <w:i/>
          <w:color w:val="000000"/>
          <w:sz w:val="20"/>
          <w:szCs w:val="20"/>
        </w:rPr>
        <w:t xml:space="preserve">au niveau de </w:t>
      </w:r>
      <w:r w:rsidRPr="00621411">
        <w:rPr>
          <w:rFonts w:ascii="Garamond" w:hAnsi="Garamond"/>
          <w:i/>
          <w:iCs/>
          <w:color w:val="000000"/>
          <w:sz w:val="20"/>
          <w:szCs w:val="20"/>
        </w:rPr>
        <w:t>l’exploitation</w:t>
      </w:r>
      <w:r w:rsidRPr="00316AD7">
        <w:rPr>
          <w:rFonts w:ascii="Garamond" w:hAnsi="Garamond"/>
          <w:i/>
          <w:iCs/>
          <w:color w:val="000000"/>
          <w:sz w:val="20"/>
          <w:szCs w:val="20"/>
        </w:rPr>
        <w:t xml:space="preserve"> sociale</w:t>
      </w:r>
      <w:r w:rsidRPr="00316AD7">
        <w:rPr>
          <w:rFonts w:ascii="Garamond" w:hAnsi="Garamond" w:cs="Courier New"/>
          <w:color w:val="000000"/>
          <w:sz w:val="20"/>
          <w:szCs w:val="20"/>
        </w:rPr>
        <w:t>.</w:t>
      </w:r>
    </w:p>
    <w:p w:rsidR="002464A4" w:rsidRPr="00316AD7" w:rsidRDefault="002464A4">
      <w:pPr>
        <w:autoSpaceDE w:val="0"/>
        <w:autoSpaceDN w:val="0"/>
        <w:adjustRightInd w:val="0"/>
        <w:rPr>
          <w:rFonts w:ascii="Garamond" w:hAnsi="Garamond" w:cs="Courier New"/>
          <w:color w:val="000000"/>
          <w:sz w:val="20"/>
          <w:szCs w:val="20"/>
        </w:rPr>
      </w:pPr>
    </w:p>
    <w:p w:rsidR="00216EEA" w:rsidRDefault="007E0CC5">
      <w:pPr>
        <w:autoSpaceDE w:val="0"/>
        <w:autoSpaceDN w:val="0"/>
        <w:adjustRightInd w:val="0"/>
        <w:rPr>
          <w:rFonts w:ascii="Garamond" w:hAnsi="Garamond" w:cs="Courier New"/>
          <w:color w:val="000000"/>
          <w:sz w:val="20"/>
          <w:szCs w:val="20"/>
        </w:rPr>
      </w:pPr>
      <w:r w:rsidRPr="00216EEA">
        <w:rPr>
          <w:rFonts w:ascii="Garamond" w:hAnsi="Garamond" w:cs="Courier New"/>
          <w:i/>
          <w:color w:val="000000"/>
          <w:sz w:val="20"/>
          <w:szCs w:val="20"/>
        </w:rPr>
        <w:t>Ce « </w:t>
      </w:r>
      <w:r w:rsidRPr="00216EEA">
        <w:rPr>
          <w:rFonts w:ascii="Garamond" w:hAnsi="Garamond"/>
          <w:i/>
          <w:iCs/>
          <w:color w:val="000000"/>
          <w:sz w:val="20"/>
          <w:szCs w:val="20"/>
        </w:rPr>
        <w:t>je ne pense pas</w:t>
      </w:r>
      <w:r w:rsidRPr="00216EEA">
        <w:rPr>
          <w:rFonts w:ascii="Garamond" w:hAnsi="Garamond" w:cs="Courier New"/>
          <w:i/>
          <w:color w:val="000000"/>
          <w:sz w:val="20"/>
          <w:szCs w:val="20"/>
        </w:rPr>
        <w:t> »</w:t>
      </w:r>
      <w:r w:rsidRPr="00216EEA">
        <w:rPr>
          <w:rFonts w:ascii="Garamond" w:hAnsi="Garamond" w:cs="Courier New"/>
          <w:i/>
          <w:iCs/>
          <w:color w:val="000000"/>
          <w:sz w:val="20"/>
          <w:szCs w:val="20"/>
        </w:rPr>
        <w:t xml:space="preserve">, </w:t>
      </w:r>
      <w:r w:rsidRPr="00216EEA">
        <w:rPr>
          <w:rFonts w:ascii="Garamond" w:hAnsi="Garamond" w:cs="Courier New"/>
          <w:i/>
          <w:color w:val="000000"/>
          <w:sz w:val="20"/>
          <w:szCs w:val="20"/>
        </w:rPr>
        <w:t>c’est ce qui nous permet de donner son sens à ce mot véritablement manipulé d’une façon</w:t>
      </w:r>
      <w:r w:rsidRPr="00316AD7">
        <w:rPr>
          <w:rFonts w:ascii="Garamond" w:hAnsi="Garamond" w:cs="Courier New"/>
          <w:color w:val="000000"/>
          <w:sz w:val="20"/>
          <w:szCs w:val="20"/>
        </w:rPr>
        <w:t xml:space="preserve"> qui était jusqu’à présent, </w:t>
      </w:r>
    </w:p>
    <w:p w:rsidR="00216EEA"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je dois dire </w:t>
      </w:r>
      <w:r w:rsidRPr="00216EEA">
        <w:rPr>
          <w:rFonts w:ascii="Garamond" w:hAnsi="Garamond" w:cs="Courier New"/>
          <w:i/>
          <w:color w:val="000000"/>
          <w:sz w:val="20"/>
          <w:szCs w:val="20"/>
        </w:rPr>
        <w:t>assez</w:t>
      </w:r>
      <w:r w:rsidR="002464A4" w:rsidRPr="00216EEA">
        <w:rPr>
          <w:rFonts w:ascii="Garamond" w:hAnsi="Garamond" w:cs="Courier New"/>
          <w:i/>
          <w:color w:val="000000"/>
          <w:sz w:val="20"/>
          <w:szCs w:val="20"/>
        </w:rPr>
        <w:t xml:space="preserve"> </w:t>
      </w:r>
      <w:r w:rsidRPr="00216EEA">
        <w:rPr>
          <w:rFonts w:ascii="Garamond" w:hAnsi="Garamond" w:cs="Courier New"/>
          <w:i/>
          <w:color w:val="000000"/>
          <w:sz w:val="20"/>
          <w:szCs w:val="20"/>
        </w:rPr>
        <w:t>abjecte</w:t>
      </w:r>
      <w:r w:rsidR="00216EEA">
        <w:rPr>
          <w:rFonts w:ascii="Garamond" w:hAnsi="Garamond" w:cs="Courier New"/>
          <w:color w:val="000000"/>
          <w:sz w:val="20"/>
          <w:szCs w:val="20"/>
        </w:rPr>
        <w:t>,</w:t>
      </w:r>
      <w:r w:rsidRPr="00316AD7">
        <w:rPr>
          <w:rFonts w:ascii="Garamond" w:hAnsi="Garamond" w:cs="Courier New"/>
          <w:color w:val="000000"/>
          <w:sz w:val="20"/>
          <w:szCs w:val="20"/>
        </w:rPr>
        <w:t xml:space="preserve"> en ce sens que ça réduisait </w:t>
      </w:r>
      <w:r w:rsidRPr="00216EEA">
        <w:rPr>
          <w:rFonts w:ascii="Garamond" w:hAnsi="Garamond" w:cs="Courier New"/>
          <w:i/>
          <w:color w:val="000000"/>
          <w:sz w:val="20"/>
          <w:szCs w:val="20"/>
        </w:rPr>
        <w:t>la position du psychanalysant, du patient,</w:t>
      </w:r>
      <w:r w:rsidRPr="00316AD7">
        <w:rPr>
          <w:rFonts w:ascii="Garamond" w:hAnsi="Garamond" w:cs="Courier New"/>
          <w:color w:val="000000"/>
          <w:sz w:val="20"/>
          <w:szCs w:val="20"/>
        </w:rPr>
        <w:t xml:space="preserve"> à une attitude que je qualifierais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de </w:t>
      </w:r>
      <w:r w:rsidR="00977ED3" w:rsidRPr="00316AD7">
        <w:rPr>
          <w:rFonts w:ascii="Garamond" w:hAnsi="Garamond" w:cs="Courier New"/>
          <w:color w:val="000000"/>
          <w:sz w:val="20"/>
          <w:szCs w:val="20"/>
        </w:rPr>
        <w:t>« </w:t>
      </w:r>
      <w:r w:rsidRPr="00316AD7">
        <w:rPr>
          <w:rFonts w:ascii="Garamond" w:hAnsi="Garamond"/>
          <w:i/>
          <w:color w:val="000000"/>
          <w:sz w:val="20"/>
          <w:szCs w:val="20"/>
        </w:rPr>
        <w:t>dépréciée</w:t>
      </w:r>
      <w:r w:rsidR="00977ED3" w:rsidRPr="00316AD7">
        <w:rPr>
          <w:rFonts w:ascii="Garamond" w:hAnsi="Garamond" w:cs="Courier New"/>
          <w:color w:val="000000"/>
          <w:sz w:val="20"/>
          <w:szCs w:val="20"/>
        </w:rPr>
        <w:t> »</w:t>
      </w:r>
      <w:r w:rsidRPr="00316AD7">
        <w:rPr>
          <w:rFonts w:ascii="Garamond" w:hAnsi="Garamond" w:cs="Courier New"/>
          <w:color w:val="000000"/>
          <w:sz w:val="20"/>
          <w:szCs w:val="20"/>
        </w:rPr>
        <w:t xml:space="preserve"> si </w:t>
      </w:r>
      <w:r w:rsidRPr="00216EEA">
        <w:rPr>
          <w:rFonts w:ascii="Garamond" w:hAnsi="Garamond" w:cs="Courier New"/>
          <w:i/>
          <w:color w:val="000000"/>
          <w:sz w:val="20"/>
          <w:szCs w:val="20"/>
        </w:rPr>
        <w:t>le psychanalysant</w:t>
      </w:r>
      <w:r w:rsidR="00621411">
        <w:rPr>
          <w:rFonts w:ascii="Garamond" w:hAnsi="Garamond" w:cs="Courier New"/>
          <w:color w:val="000000"/>
          <w:sz w:val="20"/>
          <w:szCs w:val="20"/>
        </w:rPr>
        <w:t xml:space="preserve"> - </w:t>
      </w:r>
      <w:r w:rsidRPr="00316AD7">
        <w:rPr>
          <w:rFonts w:ascii="Garamond" w:hAnsi="Garamond"/>
          <w:sz w:val="20"/>
        </w:rPr>
        <w:t xml:space="preserve">qu’on appelle </w:t>
      </w:r>
      <w:r w:rsidR="00621411">
        <w:rPr>
          <w:rFonts w:ascii="Garamond" w:hAnsi="Garamond"/>
          <w:sz w:val="20"/>
        </w:rPr>
        <w:t>« </w:t>
      </w:r>
      <w:r w:rsidRPr="00216EEA">
        <w:rPr>
          <w:rFonts w:ascii="Garamond" w:hAnsi="Garamond"/>
          <w:i/>
          <w:sz w:val="20"/>
        </w:rPr>
        <w:t>le patient</w:t>
      </w:r>
      <w:r w:rsidR="00621411">
        <w:rPr>
          <w:rFonts w:ascii="Garamond" w:hAnsi="Garamond"/>
          <w:sz w:val="20"/>
        </w:rPr>
        <w:t> »</w:t>
      </w:r>
      <w:r w:rsidRPr="00316AD7">
        <w:rPr>
          <w:rFonts w:ascii="Garamond" w:hAnsi="Garamond"/>
          <w:sz w:val="20"/>
        </w:rPr>
        <w:t xml:space="preserve"> à tort</w:t>
      </w:r>
      <w:r w:rsidR="00621411">
        <w:rPr>
          <w:rFonts w:ascii="Garamond" w:hAnsi="Garamond"/>
          <w:sz w:val="20"/>
        </w:rPr>
        <w:t xml:space="preserve"> </w:t>
      </w:r>
      <w:r w:rsidRPr="00316AD7">
        <w:rPr>
          <w:rFonts w:ascii="Garamond" w:hAnsi="Garamond"/>
          <w:sz w:val="20"/>
        </w:rPr>
        <w:t>ou à raison</w:t>
      </w:r>
      <w:r w:rsidR="00A92A32" w:rsidRPr="00316AD7">
        <w:rPr>
          <w:rFonts w:ascii="Garamond" w:hAnsi="Garamond"/>
          <w:sz w:val="20"/>
        </w:rPr>
        <w:t>,</w:t>
      </w:r>
      <w:r w:rsidRPr="00316AD7">
        <w:rPr>
          <w:rFonts w:ascii="Garamond" w:hAnsi="Garamond"/>
          <w:sz w:val="20"/>
        </w:rPr>
        <w:t xml:space="preserve"> dans certains </w:t>
      </w:r>
      <w:r w:rsidR="00621411">
        <w:rPr>
          <w:rFonts w:ascii="Garamond" w:hAnsi="Garamond"/>
          <w:sz w:val="20"/>
        </w:rPr>
        <w:t>« </w:t>
      </w:r>
      <w:r w:rsidRPr="00216EEA">
        <w:rPr>
          <w:rFonts w:ascii="Garamond" w:hAnsi="Garamond"/>
          <w:i/>
          <w:sz w:val="20"/>
        </w:rPr>
        <w:t>vocabulaires</w:t>
      </w:r>
      <w:r w:rsidR="00621411">
        <w:rPr>
          <w:rFonts w:ascii="Garamond" w:hAnsi="Garamond"/>
          <w:sz w:val="20"/>
        </w:rPr>
        <w:t> » -</w:t>
      </w:r>
      <w:r w:rsidRPr="00316AD7">
        <w:rPr>
          <w:rFonts w:ascii="Garamond" w:hAnsi="Garamond" w:cs="Courier New"/>
          <w:color w:val="000000"/>
          <w:sz w:val="20"/>
          <w:szCs w:val="20"/>
        </w:rPr>
        <w:t xml:space="preserve">résistait. </w:t>
      </w:r>
    </w:p>
    <w:p w:rsidR="002464A4" w:rsidRPr="00316AD7" w:rsidRDefault="002464A4">
      <w:pPr>
        <w:autoSpaceDE w:val="0"/>
        <w:autoSpaceDN w:val="0"/>
        <w:adjustRightInd w:val="0"/>
        <w:rPr>
          <w:rFonts w:ascii="Garamond" w:hAnsi="Garamond" w:cs="Courier New"/>
          <w:color w:val="000000"/>
          <w:sz w:val="20"/>
          <w:szCs w:val="20"/>
        </w:rPr>
      </w:pPr>
    </w:p>
    <w:p w:rsidR="00621411"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Vous voyez à quoi cela ramène l’analyse : à quelque chose qu’elle n’est bien évidemment pas et que personne n’a songé </w:t>
      </w:r>
    </w:p>
    <w:p w:rsidR="00621411"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à en faire, à savoir une opération de colletage, d’extraction du lapin hors de son terrier. </w:t>
      </w:r>
      <w:r w:rsidR="00621411">
        <w:rPr>
          <w:rFonts w:ascii="Garamond" w:hAnsi="Garamond" w:cs="Courier New"/>
          <w:color w:val="000000"/>
          <w:sz w:val="20"/>
          <w:szCs w:val="20"/>
        </w:rPr>
        <w:t>Il « résiste ».</w:t>
      </w:r>
      <w:r w:rsidR="00EE5631">
        <w:rPr>
          <w:rFonts w:ascii="Garamond" w:hAnsi="Garamond" w:cs="Courier New"/>
          <w:color w:val="000000"/>
          <w:sz w:val="20"/>
          <w:szCs w:val="20"/>
        </w:rPr>
        <w:t xml:space="preserve"> </w:t>
      </w:r>
      <w:r w:rsidRPr="00316AD7">
        <w:rPr>
          <w:rFonts w:ascii="Garamond" w:hAnsi="Garamond" w:cs="Courier New"/>
          <w:color w:val="000000"/>
          <w:sz w:val="20"/>
          <w:szCs w:val="20"/>
        </w:rPr>
        <w:t xml:space="preserve">Ce qui résiste, </w:t>
      </w:r>
    </w:p>
    <w:p w:rsidR="00621411"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 n’est bien évidemment pas le sujet dans l’analyse, ce qui résiste, c’est évidemment le discours et très justement </w:t>
      </w:r>
    </w:p>
    <w:p w:rsidR="00024304"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dans la mesure du choix</w:t>
      </w:r>
      <w:r w:rsidR="00621411">
        <w:rPr>
          <w:rFonts w:ascii="Garamond" w:hAnsi="Garamond" w:cs="Courier New"/>
          <w:color w:val="000000"/>
          <w:sz w:val="20"/>
          <w:szCs w:val="20"/>
        </w:rPr>
        <w:t xml:space="preserve"> </w:t>
      </w:r>
      <w:r w:rsidRPr="00316AD7">
        <w:rPr>
          <w:rFonts w:ascii="Garamond" w:hAnsi="Garamond" w:cs="Courier New"/>
          <w:color w:val="000000"/>
          <w:sz w:val="20"/>
          <w:szCs w:val="20"/>
        </w:rPr>
        <w:t>dont il s’agit.</w:t>
      </w:r>
      <w:r w:rsidR="00024304">
        <w:rPr>
          <w:rFonts w:ascii="Garamond" w:hAnsi="Garamond" w:cs="Courier New"/>
          <w:color w:val="000000"/>
          <w:sz w:val="20"/>
          <w:szCs w:val="20"/>
        </w:rPr>
        <w:t xml:space="preserve"> </w:t>
      </w:r>
      <w:r w:rsidRPr="00316AD7">
        <w:rPr>
          <w:rFonts w:ascii="Garamond" w:hAnsi="Garamond" w:cs="Courier New"/>
          <w:color w:val="000000"/>
          <w:sz w:val="20"/>
          <w:szCs w:val="20"/>
        </w:rPr>
        <w:t>S’il renonce à la position du « </w:t>
      </w:r>
      <w:r w:rsidRPr="00316AD7">
        <w:rPr>
          <w:rFonts w:ascii="Garamond" w:hAnsi="Garamond"/>
          <w:i/>
          <w:iCs/>
          <w:color w:val="000000"/>
          <w:sz w:val="20"/>
          <w:szCs w:val="20"/>
        </w:rPr>
        <w:t>je ne pense pas</w:t>
      </w:r>
      <w:r w:rsidRPr="00316AD7">
        <w:rPr>
          <w:rFonts w:ascii="Garamond" w:hAnsi="Garamond" w:cs="Courier New"/>
          <w:color w:val="000000"/>
          <w:sz w:val="20"/>
          <w:szCs w:val="20"/>
        </w:rPr>
        <w:t> »</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je viens de vous le dire, </w:t>
      </w:r>
    </w:p>
    <w:p w:rsidR="00024304" w:rsidRDefault="007E0CC5">
      <w:pPr>
        <w:autoSpaceDE w:val="0"/>
        <w:autoSpaceDN w:val="0"/>
        <w:adjustRightInd w:val="0"/>
        <w:rPr>
          <w:rFonts w:ascii="Garamond" w:hAnsi="Garamond" w:cs="Courier New"/>
          <w:i/>
          <w:iCs/>
          <w:color w:val="000000"/>
          <w:sz w:val="20"/>
          <w:szCs w:val="20"/>
        </w:rPr>
      </w:pPr>
      <w:r w:rsidRPr="00316AD7">
        <w:rPr>
          <w:rFonts w:ascii="Garamond" w:hAnsi="Garamond" w:cs="Courier New"/>
          <w:color w:val="000000"/>
          <w:sz w:val="20"/>
          <w:szCs w:val="20"/>
        </w:rPr>
        <w:t>il est quand même tiré vers le pôle où il n’y a que le choix opposé qui est celui du « </w:t>
      </w:r>
      <w:r w:rsidRPr="00316AD7">
        <w:rPr>
          <w:rFonts w:ascii="Garamond" w:hAnsi="Garamond"/>
          <w:i/>
          <w:iCs/>
          <w:color w:val="000000"/>
          <w:sz w:val="20"/>
          <w:szCs w:val="20"/>
        </w:rPr>
        <w:t>je ne suis pas</w:t>
      </w:r>
      <w:r w:rsidRPr="00316AD7">
        <w:rPr>
          <w:rFonts w:ascii="Garamond" w:hAnsi="Garamond" w:cs="Courier New"/>
          <w:color w:val="000000"/>
          <w:sz w:val="20"/>
          <w:szCs w:val="20"/>
        </w:rPr>
        <w:t> »</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Or, le « </w:t>
      </w:r>
      <w:r w:rsidRPr="00316AD7">
        <w:rPr>
          <w:rFonts w:ascii="Garamond" w:hAnsi="Garamond"/>
          <w:i/>
          <w:iCs/>
          <w:color w:val="000000"/>
          <w:sz w:val="20"/>
          <w:szCs w:val="20"/>
        </w:rPr>
        <w:t>je ne suis pas</w:t>
      </w:r>
      <w:r w:rsidRPr="00316AD7">
        <w:rPr>
          <w:rFonts w:ascii="Garamond" w:hAnsi="Garamond" w:cs="Courier New"/>
          <w:color w:val="000000"/>
          <w:sz w:val="20"/>
          <w:szCs w:val="20"/>
        </w:rPr>
        <w:t> »</w:t>
      </w:r>
      <w:r w:rsidRPr="00316AD7">
        <w:rPr>
          <w:rFonts w:ascii="Garamond" w:hAnsi="Garamond" w:cs="Courier New"/>
          <w:i/>
          <w:iCs/>
          <w:color w:val="000000"/>
          <w:sz w:val="20"/>
          <w:szCs w:val="20"/>
        </w:rPr>
        <w:t xml:space="preserve"> </w:t>
      </w:r>
    </w:p>
    <w:p w:rsidR="00024304"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étant à proprement parler inarticulable, il est certain</w:t>
      </w:r>
      <w:r w:rsidR="002464A4"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que ce qui se présente d’abord dans la résistance,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c’est que le discours ne saurait aller à être quelque chose. Quoi ? </w:t>
      </w:r>
    </w:p>
    <w:p w:rsidR="002367E6" w:rsidRPr="00316AD7" w:rsidRDefault="002367E6">
      <w:pPr>
        <w:autoSpaceDE w:val="0"/>
        <w:autoSpaceDN w:val="0"/>
        <w:adjustRightInd w:val="0"/>
        <w:rPr>
          <w:rFonts w:ascii="Garamond" w:hAnsi="Garamond" w:cs="Courier New"/>
          <w:color w:val="000000"/>
          <w:sz w:val="20"/>
          <w:szCs w:val="20"/>
        </w:rPr>
      </w:pPr>
    </w:p>
    <w:p w:rsidR="00024304"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Les personnes qui nous parlent de </w:t>
      </w:r>
      <w:r w:rsidRPr="00316AD7">
        <w:rPr>
          <w:rFonts w:ascii="Garamond" w:hAnsi="Garamond"/>
          <w:i/>
          <w:color w:val="000000"/>
          <w:sz w:val="20"/>
          <w:szCs w:val="20"/>
        </w:rPr>
        <w:t>l’être de la</w:t>
      </w:r>
      <w:r w:rsidR="002464A4" w:rsidRPr="00316AD7">
        <w:rPr>
          <w:rFonts w:ascii="Garamond" w:hAnsi="Garamond"/>
          <w:i/>
          <w:color w:val="000000"/>
          <w:sz w:val="20"/>
          <w:szCs w:val="20"/>
        </w:rPr>
        <w:t xml:space="preserve"> </w:t>
      </w:r>
      <w:r w:rsidRPr="00316AD7">
        <w:rPr>
          <w:rFonts w:ascii="Garamond" w:hAnsi="Garamond"/>
          <w:i/>
          <w:color w:val="000000"/>
          <w:sz w:val="20"/>
          <w:szCs w:val="20"/>
        </w:rPr>
        <w:t>personne</w:t>
      </w:r>
      <w:r w:rsidRPr="00316AD7">
        <w:rPr>
          <w:rFonts w:ascii="Garamond" w:hAnsi="Garamond" w:cs="Courier New"/>
          <w:color w:val="000000"/>
          <w:sz w:val="20"/>
          <w:szCs w:val="20"/>
        </w:rPr>
        <w:t xml:space="preserve"> pour en faire objection à la structure, on aimerait vraiment </w:t>
      </w:r>
    </w:p>
    <w:p w:rsidR="00024304"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leur demander d’articuler ce qu’il en est</w:t>
      </w:r>
      <w:r w:rsidR="00024304">
        <w:rPr>
          <w:rFonts w:ascii="Garamond" w:hAnsi="Garamond" w:cs="Courier New"/>
          <w:color w:val="000000"/>
          <w:sz w:val="20"/>
          <w:szCs w:val="20"/>
        </w:rPr>
        <w:t xml:space="preserve"> - </w:t>
      </w:r>
      <w:r w:rsidRPr="00316AD7">
        <w:rPr>
          <w:rFonts w:ascii="Garamond" w:hAnsi="Garamond" w:cs="Courier New"/>
          <w:color w:val="000000"/>
          <w:sz w:val="20"/>
          <w:szCs w:val="20"/>
        </w:rPr>
        <w:t>pour elles, ces personnes</w:t>
      </w:r>
      <w:r w:rsidR="00024304">
        <w:rPr>
          <w:rFonts w:ascii="Garamond" w:hAnsi="Garamond" w:cs="Courier New"/>
          <w:color w:val="000000"/>
          <w:sz w:val="20"/>
          <w:szCs w:val="20"/>
        </w:rPr>
        <w:t xml:space="preserve"> - </w:t>
      </w:r>
      <w:r w:rsidRPr="00316AD7">
        <w:rPr>
          <w:rFonts w:ascii="Garamond" w:hAnsi="Garamond" w:cs="Courier New"/>
          <w:color w:val="000000"/>
          <w:sz w:val="20"/>
          <w:szCs w:val="20"/>
        </w:rPr>
        <w:t xml:space="preserve">de ce qu’elles appellent à l’occasion </w:t>
      </w:r>
      <w:r w:rsidRPr="00316AD7">
        <w:rPr>
          <w:rFonts w:ascii="Garamond" w:hAnsi="Garamond"/>
          <w:i/>
          <w:color w:val="000000"/>
          <w:sz w:val="20"/>
          <w:szCs w:val="20"/>
        </w:rPr>
        <w:t>l’être</w:t>
      </w:r>
      <w:r w:rsidRPr="00316AD7">
        <w:rPr>
          <w:rFonts w:ascii="Garamond" w:hAnsi="Garamond" w:cs="Courier New"/>
          <w:color w:val="000000"/>
          <w:sz w:val="20"/>
          <w:szCs w:val="20"/>
        </w:rPr>
        <w:t xml:space="preserve">. </w:t>
      </w:r>
    </w:p>
    <w:p w:rsidR="00024304"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Je ne sais pas très bien où elles le placent, je parle : pour elles</w:t>
      </w:r>
      <w:r w:rsidR="00BE1F6B">
        <w:rPr>
          <w:rFonts w:ascii="Garamond" w:hAnsi="Garamond" w:cs="Courier New"/>
          <w:color w:val="000000"/>
          <w:sz w:val="20"/>
          <w:szCs w:val="20"/>
        </w:rPr>
        <w:t>-</w:t>
      </w:r>
      <w:r w:rsidRPr="00316AD7">
        <w:rPr>
          <w:rFonts w:ascii="Garamond" w:hAnsi="Garamond" w:cs="Courier New"/>
          <w:color w:val="000000"/>
          <w:sz w:val="20"/>
          <w:szCs w:val="20"/>
        </w:rPr>
        <w:t>mêmes.</w:t>
      </w:r>
      <w:r w:rsidR="00024304">
        <w:rPr>
          <w:rFonts w:ascii="Garamond" w:hAnsi="Garamond" w:cs="Courier New"/>
          <w:color w:val="000000"/>
          <w:sz w:val="20"/>
          <w:szCs w:val="20"/>
        </w:rPr>
        <w:t xml:space="preserve"> </w:t>
      </w:r>
      <w:r w:rsidRPr="00316AD7">
        <w:rPr>
          <w:rFonts w:ascii="Garamond" w:hAnsi="Garamond" w:cs="Courier New"/>
          <w:color w:val="000000"/>
          <w:sz w:val="20"/>
          <w:szCs w:val="20"/>
        </w:rPr>
        <w:t xml:space="preserve">Il y a certaines façons de placer de </w:t>
      </w:r>
      <w:r w:rsidRPr="00024304">
        <w:rPr>
          <w:rFonts w:ascii="Garamond" w:hAnsi="Garamond" w:cs="Courier New"/>
          <w:i/>
          <w:color w:val="000000"/>
          <w:sz w:val="20"/>
          <w:szCs w:val="20"/>
        </w:rPr>
        <w:t>l’être de la personne</w:t>
      </w:r>
      <w:r w:rsidRPr="00316AD7">
        <w:rPr>
          <w:rFonts w:ascii="Garamond" w:hAnsi="Garamond" w:cs="Courier New"/>
          <w:color w:val="000000"/>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chez les autres qui est une opération de </w:t>
      </w:r>
      <w:r w:rsidRPr="00316AD7">
        <w:rPr>
          <w:rFonts w:ascii="Garamond" w:hAnsi="Garamond" w:cs="Courier New"/>
          <w:i/>
          <w:color w:val="000000"/>
          <w:sz w:val="20"/>
          <w:szCs w:val="20"/>
        </w:rPr>
        <w:t>bibelotage</w:t>
      </w:r>
      <w:r w:rsidRPr="00316AD7">
        <w:rPr>
          <w:rFonts w:ascii="Garamond" w:hAnsi="Garamond" w:cs="Courier New"/>
          <w:color w:val="000000"/>
          <w:sz w:val="20"/>
          <w:szCs w:val="20"/>
        </w:rPr>
        <w:t xml:space="preserve"> assez commode.</w:t>
      </w:r>
    </w:p>
    <w:p w:rsidR="007E0CC5" w:rsidRPr="00316AD7" w:rsidRDefault="007E0CC5">
      <w:pPr>
        <w:autoSpaceDE w:val="0"/>
        <w:autoSpaceDN w:val="0"/>
        <w:adjustRightInd w:val="0"/>
        <w:rPr>
          <w:rFonts w:ascii="Garamond" w:hAnsi="Garamond" w:cs="Courier New"/>
          <w:color w:val="000000"/>
          <w:sz w:val="20"/>
          <w:szCs w:val="20"/>
        </w:rPr>
      </w:pPr>
    </w:p>
    <w:p w:rsidR="00024304"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En somme, nous allons tout de même essayer de dire en quoi cet acte, d’une structure assez exceptionnelle </w:t>
      </w:r>
    </w:p>
    <w:p w:rsidR="00024304"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qu’est </w:t>
      </w:r>
      <w:r w:rsidRPr="00316AD7">
        <w:rPr>
          <w:rFonts w:ascii="Garamond" w:hAnsi="Garamond"/>
          <w:i/>
          <w:color w:val="000000"/>
          <w:sz w:val="20"/>
          <w:szCs w:val="20"/>
        </w:rPr>
        <w:t>l’acte psychanalytique</w:t>
      </w:r>
      <w:r w:rsidR="00024304">
        <w:rPr>
          <w:rFonts w:ascii="Garamond" w:hAnsi="Garamond" w:cs="Courier New"/>
          <w:color w:val="000000"/>
          <w:sz w:val="20"/>
          <w:szCs w:val="20"/>
        </w:rPr>
        <w:t xml:space="preserve"> - </w:t>
      </w:r>
      <w:r w:rsidRPr="00316AD7">
        <w:rPr>
          <w:rFonts w:ascii="Garamond" w:hAnsi="Garamond" w:cs="Courier New"/>
          <w:color w:val="000000"/>
          <w:sz w:val="20"/>
          <w:szCs w:val="20"/>
        </w:rPr>
        <w:t>ce qu’il s’agit</w:t>
      </w:r>
      <w:r w:rsidR="00D449D3" w:rsidRPr="00316AD7">
        <w:rPr>
          <w:rFonts w:ascii="Garamond" w:hAnsi="Garamond" w:cs="Courier New"/>
          <w:color w:val="000000"/>
          <w:sz w:val="20"/>
          <w:szCs w:val="20"/>
        </w:rPr>
        <w:t xml:space="preserve"> </w:t>
      </w:r>
      <w:r w:rsidRPr="00316AD7">
        <w:rPr>
          <w:rFonts w:ascii="Garamond" w:hAnsi="Garamond" w:cs="Courier New"/>
          <w:color w:val="000000"/>
          <w:sz w:val="20"/>
          <w:szCs w:val="20"/>
        </w:rPr>
        <w:t>du moins d’amorcer, de suggérer, de pointer cette année</w:t>
      </w:r>
      <w:r w:rsidR="00024304">
        <w:rPr>
          <w:rFonts w:ascii="Garamond" w:hAnsi="Garamond" w:cs="Courier New"/>
          <w:color w:val="000000"/>
          <w:sz w:val="20"/>
          <w:szCs w:val="20"/>
        </w:rPr>
        <w:t xml:space="preserve"> - </w:t>
      </w:r>
      <w:r w:rsidRPr="00316AD7">
        <w:rPr>
          <w:rFonts w:ascii="Garamond" w:hAnsi="Garamond" w:cs="Courier New"/>
          <w:color w:val="000000"/>
          <w:sz w:val="20"/>
          <w:szCs w:val="20"/>
        </w:rPr>
        <w:t>c’est en quoi, peut</w:t>
      </w:r>
      <w:r w:rsidR="00024304">
        <w:rPr>
          <w:rFonts w:ascii="Garamond" w:hAnsi="Garamond" w:cs="Courier New"/>
          <w:color w:val="000000"/>
          <w:sz w:val="20"/>
          <w:szCs w:val="20"/>
        </w:rPr>
        <w:t>-</w:t>
      </w:r>
      <w:r w:rsidRPr="00316AD7">
        <w:rPr>
          <w:rFonts w:ascii="Garamond" w:hAnsi="Garamond" w:cs="Courier New"/>
          <w:color w:val="000000"/>
          <w:sz w:val="20"/>
          <w:szCs w:val="20"/>
        </w:rPr>
        <w:t xml:space="preserve">être, </w:t>
      </w:r>
    </w:p>
    <w:p w:rsidR="00D449D3"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il peut présider à un certain renouvellement de ce qui quand même toujours reste le point d’orientation de notre boussole, ce en quoi il peut renouveler la fonction de </w:t>
      </w:r>
      <w:r w:rsidRPr="00316AD7">
        <w:rPr>
          <w:rFonts w:ascii="Garamond" w:hAnsi="Garamond"/>
          <w:i/>
          <w:color w:val="0000CC"/>
          <w:sz w:val="20"/>
          <w:szCs w:val="20"/>
        </w:rPr>
        <w:t>l’acte éclairé</w:t>
      </w:r>
      <w:r w:rsidRPr="00316AD7">
        <w:rPr>
          <w:rFonts w:ascii="Garamond" w:hAnsi="Garamond" w:cs="Courier New"/>
          <w:color w:val="000000"/>
          <w:sz w:val="20"/>
          <w:szCs w:val="20"/>
        </w:rPr>
        <w:t>.</w:t>
      </w:r>
      <w:r w:rsidR="00024304">
        <w:rPr>
          <w:rFonts w:ascii="Garamond" w:hAnsi="Garamond" w:cs="Courier New"/>
          <w:color w:val="000000"/>
          <w:sz w:val="20"/>
          <w:szCs w:val="20"/>
        </w:rPr>
        <w:t xml:space="preserve"> </w:t>
      </w:r>
      <w:r w:rsidRPr="00316AD7">
        <w:rPr>
          <w:rFonts w:ascii="Garamond" w:hAnsi="Garamond" w:cs="Courier New"/>
          <w:color w:val="000000"/>
          <w:sz w:val="20"/>
          <w:szCs w:val="20"/>
        </w:rPr>
        <w:t xml:space="preserve">Il peut y avoir quelque renouvellement. </w:t>
      </w:r>
    </w:p>
    <w:p w:rsidR="002367E6" w:rsidRPr="00316AD7" w:rsidRDefault="002367E6">
      <w:pPr>
        <w:autoSpaceDE w:val="0"/>
        <w:autoSpaceDN w:val="0"/>
        <w:adjustRightInd w:val="0"/>
        <w:rPr>
          <w:rFonts w:ascii="Garamond" w:hAnsi="Garamond" w:cs="Courier New"/>
          <w:color w:val="000000"/>
          <w:sz w:val="20"/>
          <w:szCs w:val="20"/>
        </w:rPr>
      </w:pPr>
    </w:p>
    <w:p w:rsidR="00024304"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Si j’emploie le terme « </w:t>
      </w:r>
      <w:r w:rsidRPr="00316AD7">
        <w:rPr>
          <w:rFonts w:ascii="Garamond" w:hAnsi="Garamond"/>
          <w:i/>
          <w:color w:val="000000"/>
          <w:sz w:val="20"/>
          <w:szCs w:val="20"/>
        </w:rPr>
        <w:t>éclairé</w:t>
      </w:r>
      <w:r w:rsidRPr="00316AD7">
        <w:rPr>
          <w:rFonts w:ascii="Garamond" w:hAnsi="Garamond" w:cs="Courier New"/>
          <w:color w:val="000000"/>
          <w:sz w:val="20"/>
          <w:szCs w:val="20"/>
        </w:rPr>
        <w:t xml:space="preserve"> », vous pensez bien que ce n’est pas sans y voir l’écho de l’</w:t>
      </w:r>
      <w:proofErr w:type="spellStart"/>
      <w:r w:rsidRPr="00316AD7">
        <w:rPr>
          <w:rFonts w:ascii="Garamond" w:hAnsi="Garamond"/>
          <w:i/>
          <w:iCs/>
          <w:color w:val="000000"/>
          <w:sz w:val="20"/>
          <w:szCs w:val="20"/>
        </w:rPr>
        <w:t>Aufklärung</w:t>
      </w:r>
      <w:proofErr w:type="spellEnd"/>
      <w:r w:rsidRPr="00316AD7">
        <w:rPr>
          <w:rFonts w:ascii="Garamond" w:hAnsi="Garamond" w:cs="Courier New"/>
          <w:color w:val="000000"/>
          <w:sz w:val="20"/>
          <w:szCs w:val="20"/>
        </w:rPr>
        <w:t xml:space="preserve">, mais c’est aussi dire </w:t>
      </w:r>
    </w:p>
    <w:p w:rsidR="00024304"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que si notre boussole cherche toujours vers le même</w:t>
      </w:r>
      <w:r w:rsidR="00D449D3" w:rsidRPr="00316AD7">
        <w:rPr>
          <w:rFonts w:ascii="Garamond" w:hAnsi="Garamond" w:cs="Courier New"/>
          <w:color w:val="000000"/>
          <w:sz w:val="20"/>
          <w:szCs w:val="20"/>
        </w:rPr>
        <w:t xml:space="preserve"> </w:t>
      </w:r>
      <w:r w:rsidRPr="00316AD7">
        <w:rPr>
          <w:rFonts w:ascii="Garamond" w:hAnsi="Garamond" w:cs="Courier New"/>
          <w:color w:val="000000"/>
          <w:sz w:val="20"/>
          <w:szCs w:val="20"/>
        </w:rPr>
        <w:t>nord</w:t>
      </w:r>
      <w:r w:rsidR="00024304">
        <w:rPr>
          <w:rFonts w:ascii="Garamond" w:hAnsi="Garamond" w:cs="Courier New"/>
          <w:color w:val="000000"/>
          <w:sz w:val="20"/>
          <w:szCs w:val="20"/>
        </w:rPr>
        <w:t xml:space="preserve"> - </w:t>
      </w:r>
      <w:r w:rsidRPr="00316AD7">
        <w:rPr>
          <w:rFonts w:ascii="Garamond" w:hAnsi="Garamond" w:cs="Courier New"/>
          <w:color w:val="000000"/>
          <w:sz w:val="20"/>
          <w:szCs w:val="20"/>
        </w:rPr>
        <w:t>et là, je l’endosse, ce nord, si je puis dire</w:t>
      </w:r>
      <w:r w:rsidR="00024304">
        <w:rPr>
          <w:rFonts w:ascii="Garamond" w:hAnsi="Garamond" w:cs="Courier New"/>
          <w:color w:val="000000"/>
          <w:sz w:val="20"/>
          <w:szCs w:val="20"/>
        </w:rPr>
        <w:t xml:space="preserve"> - </w:t>
      </w:r>
      <w:r w:rsidRPr="00316AD7">
        <w:rPr>
          <w:rFonts w:ascii="Garamond" w:hAnsi="Garamond" w:cs="Courier New"/>
          <w:color w:val="000000"/>
          <w:sz w:val="20"/>
          <w:szCs w:val="20"/>
        </w:rPr>
        <w:t>ça peut, peut</w:t>
      </w:r>
      <w:r w:rsidR="00024304">
        <w:rPr>
          <w:rFonts w:ascii="Garamond" w:hAnsi="Garamond" w:cs="Courier New"/>
          <w:color w:val="000000"/>
          <w:sz w:val="20"/>
          <w:szCs w:val="20"/>
        </w:rPr>
        <w:t>-</w:t>
      </w:r>
      <w:r w:rsidRPr="00316AD7">
        <w:rPr>
          <w:rFonts w:ascii="Garamond" w:hAnsi="Garamond" w:cs="Courier New"/>
          <w:color w:val="000000"/>
          <w:sz w:val="20"/>
          <w:szCs w:val="20"/>
        </w:rPr>
        <w:t xml:space="preserve">être,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se poser pour nous dans des termes un peu autrement structurés.</w:t>
      </w:r>
    </w:p>
    <w:p w:rsidR="00D449D3" w:rsidRPr="00316AD7" w:rsidRDefault="00D449D3">
      <w:pPr>
        <w:autoSpaceDE w:val="0"/>
        <w:autoSpaceDN w:val="0"/>
        <w:adjustRightInd w:val="0"/>
        <w:rPr>
          <w:rFonts w:ascii="Garamond" w:hAnsi="Garamond" w:cs="Courier New"/>
          <w:color w:val="000000"/>
          <w:sz w:val="20"/>
          <w:szCs w:val="20"/>
        </w:rPr>
      </w:pPr>
    </w:p>
    <w:p w:rsidR="002367E6"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La dernière fois donc, aux deux pôles que j’ai définis et articulés de la position du psychanalyste</w:t>
      </w:r>
      <w:r w:rsidR="002367E6" w:rsidRPr="00316AD7">
        <w:rPr>
          <w:rFonts w:ascii="Garamond" w:hAnsi="Garamond" w:cs="Courier New"/>
          <w:color w:val="000000"/>
          <w:sz w:val="20"/>
          <w:szCs w:val="20"/>
        </w:rPr>
        <w:t>…</w:t>
      </w:r>
    </w:p>
    <w:p w:rsidR="002367E6" w:rsidRPr="00316AD7" w:rsidRDefault="007E0CC5" w:rsidP="002367E6">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pour autant donc que je ne lui refuse pas du tout le droit</w:t>
      </w:r>
      <w:r w:rsidR="00977ED3" w:rsidRPr="00316AD7">
        <w:rPr>
          <w:rFonts w:ascii="Garamond" w:hAnsi="Garamond" w:cs="Courier New"/>
          <w:color w:val="000000"/>
          <w:sz w:val="20"/>
          <w:szCs w:val="20"/>
        </w:rPr>
        <w:t xml:space="preserve"> </w:t>
      </w:r>
      <w:r w:rsidR="00024304">
        <w:rPr>
          <w:rFonts w:ascii="Garamond" w:hAnsi="Garamond" w:cs="Courier New"/>
          <w:sz w:val="20"/>
          <w:szCs w:val="20"/>
        </w:rPr>
        <w:t>-</w:t>
      </w:r>
      <w:r w:rsidRPr="00316AD7">
        <w:rPr>
          <w:rFonts w:ascii="Garamond" w:hAnsi="Garamond" w:cs="Courier New"/>
          <w:color w:val="000000"/>
          <w:sz w:val="20"/>
          <w:szCs w:val="20"/>
        </w:rPr>
        <w:t xml:space="preserve"> lui aussi</w:t>
      </w:r>
      <w:r w:rsidR="00977ED3" w:rsidRPr="00316AD7">
        <w:rPr>
          <w:rFonts w:ascii="Garamond" w:hAnsi="Garamond" w:cs="Courier New"/>
          <w:color w:val="000000"/>
          <w:sz w:val="20"/>
          <w:szCs w:val="20"/>
        </w:rPr>
        <w:t xml:space="preserve"> </w:t>
      </w:r>
      <w:r w:rsidR="00024304">
        <w:rPr>
          <w:rFonts w:ascii="Garamond" w:hAnsi="Garamond" w:cs="Courier New"/>
          <w:sz w:val="20"/>
          <w:szCs w:val="20"/>
        </w:rPr>
        <w:t>-</w:t>
      </w:r>
      <w:r w:rsidRPr="00316AD7">
        <w:rPr>
          <w:rFonts w:ascii="Garamond" w:hAnsi="Garamond" w:cs="Courier New"/>
          <w:color w:val="000000"/>
          <w:sz w:val="20"/>
          <w:szCs w:val="20"/>
        </w:rPr>
        <w:t xml:space="preserve"> à la résistance</w:t>
      </w:r>
      <w:r w:rsidR="002367E6" w:rsidRPr="00316AD7">
        <w:rPr>
          <w:rFonts w:ascii="Garamond" w:hAnsi="Garamond" w:cs="Courier New"/>
          <w:color w:val="000000"/>
          <w:sz w:val="20"/>
          <w:szCs w:val="20"/>
        </w:rPr>
        <w:t xml:space="preserve"> : </w:t>
      </w:r>
    </w:p>
    <w:p w:rsidR="007E0CC5" w:rsidRPr="00316AD7" w:rsidRDefault="007E0CC5" w:rsidP="002367E6">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je ne vois pas pourquoi le psychanalyste en serait destitué</w:t>
      </w:r>
    </w:p>
    <w:p w:rsidR="00977ED3"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…pour ce psychanalyste, en tant </w:t>
      </w:r>
      <w:r w:rsidRPr="00316AD7">
        <w:rPr>
          <w:rFonts w:ascii="Garamond" w:hAnsi="Garamond"/>
          <w:i/>
          <w:color w:val="000000"/>
          <w:sz w:val="20"/>
          <w:szCs w:val="20"/>
        </w:rPr>
        <w:t>qu’il instaure l’acte psychanalytique</w:t>
      </w:r>
      <w:r w:rsidRPr="00316AD7">
        <w:rPr>
          <w:rFonts w:ascii="Garamond" w:hAnsi="Garamond" w:cs="Courier New"/>
          <w:color w:val="000000"/>
          <w:sz w:val="20"/>
          <w:szCs w:val="20"/>
        </w:rPr>
        <w:t xml:space="preserve">, </w:t>
      </w:r>
      <w:r w:rsidR="00024304" w:rsidRPr="00316AD7">
        <w:rPr>
          <w:rFonts w:ascii="Garamond" w:hAnsi="Garamond" w:cs="Courier New"/>
          <w:color w:val="000000"/>
          <w:sz w:val="20"/>
          <w:szCs w:val="20"/>
        </w:rPr>
        <w:t>c’est</w:t>
      </w:r>
      <w:r w:rsidR="00024304">
        <w:rPr>
          <w:rFonts w:ascii="Garamond" w:hAnsi="Garamond" w:cs="Courier New"/>
          <w:color w:val="000000"/>
          <w:sz w:val="20"/>
          <w:szCs w:val="20"/>
        </w:rPr>
        <w:t>-</w:t>
      </w:r>
      <w:r w:rsidR="00024304" w:rsidRPr="00316AD7">
        <w:rPr>
          <w:rFonts w:ascii="Garamond" w:hAnsi="Garamond" w:cs="Courier New"/>
          <w:color w:val="000000"/>
          <w:sz w:val="20"/>
          <w:szCs w:val="20"/>
        </w:rPr>
        <w:t>à</w:t>
      </w:r>
      <w:r w:rsidR="00024304">
        <w:rPr>
          <w:rFonts w:ascii="Garamond" w:hAnsi="Garamond" w:cs="Courier New"/>
          <w:color w:val="000000"/>
          <w:sz w:val="20"/>
          <w:szCs w:val="20"/>
        </w:rPr>
        <w:t>-</w:t>
      </w:r>
      <w:r w:rsidR="00024304" w:rsidRPr="00316AD7">
        <w:rPr>
          <w:rFonts w:ascii="Garamond" w:hAnsi="Garamond" w:cs="Courier New"/>
          <w:color w:val="000000"/>
          <w:sz w:val="20"/>
          <w:szCs w:val="20"/>
        </w:rPr>
        <w:t>dire</w:t>
      </w:r>
      <w:r w:rsidRPr="00316AD7">
        <w:rPr>
          <w:rFonts w:ascii="Garamond" w:hAnsi="Garamond" w:cs="Courier New"/>
          <w:color w:val="000000"/>
          <w:sz w:val="20"/>
          <w:szCs w:val="20"/>
        </w:rPr>
        <w:t xml:space="preserve"> qu’il donne sa garantie au </w:t>
      </w:r>
      <w:r w:rsidRPr="00316AD7">
        <w:rPr>
          <w:rFonts w:ascii="Garamond" w:hAnsi="Garamond"/>
          <w:i/>
          <w:color w:val="0000CC"/>
          <w:sz w:val="20"/>
          <w:szCs w:val="20"/>
        </w:rPr>
        <w:t>transfert</w:t>
      </w:r>
      <w:r w:rsidRPr="00316AD7">
        <w:rPr>
          <w:rFonts w:ascii="Garamond" w:hAnsi="Garamond" w:cs="Courier New"/>
          <w:color w:val="000000"/>
          <w:sz w:val="20"/>
          <w:szCs w:val="20"/>
        </w:rPr>
        <w:t xml:space="preserve">, </w:t>
      </w:r>
    </w:p>
    <w:p w:rsidR="00977ED3" w:rsidRPr="00316AD7" w:rsidRDefault="00024304" w:rsidP="002367E6">
      <w:pPr>
        <w:autoSpaceDE w:val="0"/>
        <w:autoSpaceDN w:val="0"/>
        <w:adjustRightInd w:val="0"/>
        <w:rPr>
          <w:rFonts w:ascii="Garamond" w:hAnsi="Garamond"/>
          <w:i/>
          <w:iCs/>
          <w:color w:val="0000CC"/>
          <w:sz w:val="20"/>
          <w:szCs w:val="20"/>
        </w:rPr>
      </w:pPr>
      <w:r w:rsidRPr="00316AD7">
        <w:rPr>
          <w:rFonts w:ascii="Garamond" w:hAnsi="Garamond" w:cs="Courier New"/>
          <w:color w:val="000000"/>
          <w:sz w:val="20"/>
          <w:szCs w:val="20"/>
        </w:rPr>
        <w:t>c’est</w:t>
      </w:r>
      <w:r>
        <w:rPr>
          <w:rFonts w:ascii="Garamond" w:hAnsi="Garamond" w:cs="Courier New"/>
          <w:color w:val="000000"/>
          <w:sz w:val="20"/>
          <w:szCs w:val="20"/>
        </w:rPr>
        <w:t>-</w:t>
      </w:r>
      <w:r w:rsidRPr="00316AD7">
        <w:rPr>
          <w:rFonts w:ascii="Garamond" w:hAnsi="Garamond" w:cs="Courier New"/>
          <w:color w:val="000000"/>
          <w:sz w:val="20"/>
          <w:szCs w:val="20"/>
        </w:rPr>
        <w:t>à</w:t>
      </w:r>
      <w:r>
        <w:rPr>
          <w:rFonts w:ascii="Garamond" w:hAnsi="Garamond" w:cs="Courier New"/>
          <w:color w:val="000000"/>
          <w:sz w:val="20"/>
          <w:szCs w:val="20"/>
        </w:rPr>
        <w:t>-</w:t>
      </w:r>
      <w:r w:rsidRPr="00316AD7">
        <w:rPr>
          <w:rFonts w:ascii="Garamond" w:hAnsi="Garamond" w:cs="Courier New"/>
          <w:color w:val="000000"/>
          <w:sz w:val="20"/>
          <w:szCs w:val="20"/>
        </w:rPr>
        <w:t>dire</w:t>
      </w:r>
      <w:r w:rsidR="007E0CC5" w:rsidRPr="00316AD7">
        <w:rPr>
          <w:rFonts w:ascii="Garamond" w:hAnsi="Garamond" w:cs="Courier New"/>
          <w:color w:val="000000"/>
          <w:sz w:val="20"/>
          <w:szCs w:val="20"/>
        </w:rPr>
        <w:t xml:space="preserve"> au </w:t>
      </w:r>
      <w:r w:rsidR="007E0CC5" w:rsidRPr="00316AD7">
        <w:rPr>
          <w:rFonts w:ascii="Garamond" w:hAnsi="Garamond"/>
          <w:i/>
          <w:iCs/>
          <w:color w:val="0000CC"/>
          <w:sz w:val="20"/>
          <w:szCs w:val="20"/>
        </w:rPr>
        <w:t>sujet supposé savoir</w:t>
      </w:r>
      <w:r w:rsidR="007E0CC5" w:rsidRPr="00316AD7">
        <w:rPr>
          <w:rFonts w:ascii="Garamond" w:hAnsi="Garamond" w:cs="Courier New"/>
          <w:color w:val="000000"/>
          <w:sz w:val="20"/>
          <w:szCs w:val="20"/>
        </w:rPr>
        <w:t>,</w:t>
      </w:r>
      <w:r w:rsidR="00D449D3" w:rsidRPr="00316AD7">
        <w:rPr>
          <w:rFonts w:ascii="Garamond" w:hAnsi="Garamond" w:cs="Courier New"/>
          <w:color w:val="000000"/>
          <w:sz w:val="20"/>
          <w:szCs w:val="20"/>
        </w:rPr>
        <w:t xml:space="preserve"> </w:t>
      </w:r>
      <w:r w:rsidR="007E0CC5" w:rsidRPr="00316AD7">
        <w:rPr>
          <w:rFonts w:ascii="Garamond" w:hAnsi="Garamond" w:cs="Courier New"/>
          <w:color w:val="000000"/>
          <w:sz w:val="20"/>
          <w:szCs w:val="20"/>
        </w:rPr>
        <w:t xml:space="preserve">alors que tout </w:t>
      </w:r>
      <w:r w:rsidR="007E0CC5" w:rsidRPr="00316AD7">
        <w:rPr>
          <w:rFonts w:ascii="Garamond" w:hAnsi="Garamond" w:cs="Courier New"/>
          <w:i/>
          <w:color w:val="000000"/>
          <w:sz w:val="20"/>
          <w:szCs w:val="20"/>
        </w:rPr>
        <w:t>son avantage</w:t>
      </w:r>
      <w:r>
        <w:rPr>
          <w:rFonts w:ascii="Garamond" w:hAnsi="Garamond" w:cs="Courier New"/>
          <w:color w:val="000000"/>
          <w:sz w:val="20"/>
          <w:szCs w:val="20"/>
        </w:rPr>
        <w:t xml:space="preserve">, </w:t>
      </w:r>
      <w:r w:rsidR="007E0CC5" w:rsidRPr="00316AD7">
        <w:rPr>
          <w:rFonts w:ascii="Garamond" w:hAnsi="Garamond" w:cs="Courier New"/>
          <w:color w:val="000000"/>
          <w:sz w:val="20"/>
          <w:szCs w:val="20"/>
        </w:rPr>
        <w:t>le seul qu’il ait sur le sujet psychanalysant</w:t>
      </w:r>
      <w:r>
        <w:rPr>
          <w:rFonts w:ascii="Garamond" w:hAnsi="Garamond" w:cs="Courier New"/>
          <w:color w:val="000000"/>
          <w:sz w:val="20"/>
          <w:szCs w:val="20"/>
        </w:rPr>
        <w:t xml:space="preserve">, </w:t>
      </w:r>
      <w:r w:rsidR="007E0CC5" w:rsidRPr="00316AD7">
        <w:rPr>
          <w:rFonts w:ascii="Garamond" w:hAnsi="Garamond" w:cs="Courier New"/>
          <w:color w:val="000000"/>
          <w:sz w:val="20"/>
          <w:szCs w:val="20"/>
        </w:rPr>
        <w:t xml:space="preserve">c’est de savoir d’expérience ce qu’il en est du </w:t>
      </w:r>
      <w:r w:rsidR="00D449D3" w:rsidRPr="00316AD7">
        <w:rPr>
          <w:rFonts w:ascii="Garamond" w:hAnsi="Garamond"/>
          <w:i/>
          <w:iCs/>
          <w:color w:val="0000CC"/>
          <w:sz w:val="20"/>
          <w:szCs w:val="20"/>
        </w:rPr>
        <w:t>sujet supposé savoir</w:t>
      </w:r>
      <w:r w:rsidR="007E0CC5" w:rsidRPr="00316AD7">
        <w:rPr>
          <w:rFonts w:ascii="Garamond" w:hAnsi="Garamond" w:cs="Courier New"/>
          <w:color w:val="000000"/>
          <w:sz w:val="20"/>
          <w:szCs w:val="20"/>
        </w:rPr>
        <w:t xml:space="preserve">, </w:t>
      </w:r>
      <w:r w:rsidRPr="00316AD7">
        <w:rPr>
          <w:rFonts w:ascii="Garamond" w:hAnsi="Garamond" w:cs="Courier New"/>
          <w:color w:val="000000"/>
          <w:sz w:val="20"/>
          <w:szCs w:val="20"/>
        </w:rPr>
        <w:t>c’est</w:t>
      </w:r>
      <w:r>
        <w:rPr>
          <w:rFonts w:ascii="Garamond" w:hAnsi="Garamond" w:cs="Courier New"/>
          <w:color w:val="000000"/>
          <w:sz w:val="20"/>
          <w:szCs w:val="20"/>
        </w:rPr>
        <w:t>-</w:t>
      </w:r>
      <w:r w:rsidRPr="00316AD7">
        <w:rPr>
          <w:rFonts w:ascii="Garamond" w:hAnsi="Garamond" w:cs="Courier New"/>
          <w:color w:val="000000"/>
          <w:sz w:val="20"/>
          <w:szCs w:val="20"/>
        </w:rPr>
        <w:t>à</w:t>
      </w:r>
      <w:r>
        <w:rPr>
          <w:rFonts w:ascii="Garamond" w:hAnsi="Garamond" w:cs="Courier New"/>
          <w:color w:val="000000"/>
          <w:sz w:val="20"/>
          <w:szCs w:val="20"/>
        </w:rPr>
        <w:t>-</w:t>
      </w:r>
      <w:r w:rsidRPr="00316AD7">
        <w:rPr>
          <w:rFonts w:ascii="Garamond" w:hAnsi="Garamond" w:cs="Courier New"/>
          <w:color w:val="000000"/>
          <w:sz w:val="20"/>
          <w:szCs w:val="20"/>
        </w:rPr>
        <w:t>dire</w:t>
      </w:r>
      <w:r w:rsidR="007E0CC5" w:rsidRPr="00316AD7">
        <w:rPr>
          <w:rFonts w:ascii="Garamond" w:hAnsi="Garamond" w:cs="Courier New"/>
          <w:color w:val="000000"/>
          <w:sz w:val="20"/>
          <w:szCs w:val="20"/>
        </w:rPr>
        <w:t xml:space="preserve"> de ce que pour lui</w:t>
      </w:r>
      <w:r>
        <w:rPr>
          <w:rFonts w:ascii="Garamond" w:hAnsi="Garamond" w:cs="Courier New"/>
          <w:color w:val="000000"/>
          <w:sz w:val="20"/>
          <w:szCs w:val="20"/>
        </w:rPr>
        <w:t xml:space="preserve">, </w:t>
      </w:r>
      <w:r w:rsidR="007E0CC5" w:rsidRPr="00316AD7">
        <w:rPr>
          <w:rFonts w:ascii="Garamond" w:hAnsi="Garamond" w:cs="Courier New"/>
          <w:color w:val="000000"/>
          <w:sz w:val="20"/>
          <w:szCs w:val="20"/>
        </w:rPr>
        <w:t>et pour autant qu’il est supposé avoir traversé l’expérience psychanalytique d’une façon dont le moins qu’on puisse dire, sans rentrer plus loin dans les débats doctrinaux, est qu’elle doit être une façon, disons un peu plus poussée que</w:t>
      </w:r>
      <w:r w:rsidR="00977ED3" w:rsidRPr="00316AD7">
        <w:rPr>
          <w:rFonts w:ascii="Garamond" w:hAnsi="Garamond" w:cs="Courier New"/>
          <w:color w:val="000000"/>
          <w:sz w:val="20"/>
          <w:szCs w:val="20"/>
        </w:rPr>
        <w:t xml:space="preserve"> </w:t>
      </w:r>
      <w:r w:rsidR="007E0CC5" w:rsidRPr="00316AD7">
        <w:rPr>
          <w:rFonts w:ascii="Garamond" w:hAnsi="Garamond" w:cs="Courier New"/>
          <w:color w:val="000000"/>
          <w:sz w:val="20"/>
          <w:szCs w:val="20"/>
        </w:rPr>
        <w:t>celle des cures</w:t>
      </w:r>
      <w:r>
        <w:rPr>
          <w:rFonts w:ascii="Garamond" w:hAnsi="Garamond" w:cs="Courier New"/>
          <w:color w:val="000000"/>
          <w:sz w:val="20"/>
          <w:szCs w:val="20"/>
        </w:rPr>
        <w:t xml:space="preserve"> : </w:t>
      </w:r>
      <w:r w:rsidR="007E0CC5" w:rsidRPr="00024304">
        <w:rPr>
          <w:rFonts w:ascii="Garamond" w:hAnsi="Garamond" w:cs="Courier New"/>
          <w:i/>
          <w:color w:val="000000"/>
          <w:sz w:val="20"/>
          <w:szCs w:val="20"/>
        </w:rPr>
        <w:t xml:space="preserve">il doit savoir ce qu’il en est </w:t>
      </w:r>
      <w:r w:rsidR="002367E6" w:rsidRPr="00024304">
        <w:rPr>
          <w:rFonts w:ascii="Garamond" w:hAnsi="Garamond" w:cs="Courier New"/>
          <w:i/>
          <w:color w:val="000000"/>
          <w:sz w:val="20"/>
          <w:szCs w:val="20"/>
        </w:rPr>
        <w:t xml:space="preserve"> </w:t>
      </w:r>
      <w:r w:rsidR="007E0CC5" w:rsidRPr="00024304">
        <w:rPr>
          <w:rFonts w:ascii="Garamond" w:hAnsi="Garamond" w:cs="Courier New"/>
          <w:i/>
          <w:sz w:val="20"/>
          <w:szCs w:val="20"/>
        </w:rPr>
        <w:t xml:space="preserve">du </w:t>
      </w:r>
      <w:r w:rsidR="00D449D3" w:rsidRPr="00024304">
        <w:rPr>
          <w:rFonts w:ascii="Garamond" w:hAnsi="Garamond"/>
          <w:i/>
          <w:iCs/>
          <w:color w:val="0000CC"/>
          <w:sz w:val="20"/>
          <w:szCs w:val="20"/>
        </w:rPr>
        <w:t>sujet supposé sa</w:t>
      </w:r>
      <w:r w:rsidR="00D449D3" w:rsidRPr="00316AD7">
        <w:rPr>
          <w:rFonts w:ascii="Garamond" w:hAnsi="Garamond"/>
          <w:i/>
          <w:iCs/>
          <w:color w:val="0000CC"/>
          <w:sz w:val="20"/>
          <w:szCs w:val="20"/>
        </w:rPr>
        <w:t>voir</w:t>
      </w:r>
      <w:r w:rsidR="002367E6" w:rsidRPr="00316AD7">
        <w:rPr>
          <w:rFonts w:ascii="Garamond" w:hAnsi="Garamond"/>
          <w:i/>
          <w:iCs/>
          <w:color w:val="0000CC"/>
          <w:sz w:val="20"/>
          <w:szCs w:val="20"/>
        </w:rPr>
        <w:t>.</w:t>
      </w:r>
    </w:p>
    <w:p w:rsidR="00BE1F6B" w:rsidRDefault="00BE1F6B">
      <w:pPr>
        <w:suppressAutoHyphens w:val="0"/>
        <w:rPr>
          <w:rFonts w:ascii="Garamond" w:hAnsi="Garamond"/>
          <w:i/>
          <w:iCs/>
          <w:color w:val="0000CC"/>
          <w:sz w:val="20"/>
          <w:szCs w:val="20"/>
        </w:rPr>
      </w:pPr>
    </w:p>
    <w:p w:rsidR="00024304" w:rsidRDefault="002367E6" w:rsidP="00D449D3">
      <w:pPr>
        <w:rPr>
          <w:rFonts w:ascii="Garamond" w:hAnsi="Garamond" w:cs="Courier New"/>
          <w:sz w:val="20"/>
          <w:szCs w:val="20"/>
        </w:rPr>
      </w:pPr>
      <w:r w:rsidRPr="00316AD7">
        <w:rPr>
          <w:rFonts w:ascii="Garamond" w:hAnsi="Garamond" w:cs="Courier New"/>
          <w:sz w:val="20"/>
          <w:szCs w:val="20"/>
        </w:rPr>
        <w:t>À</w:t>
      </w:r>
      <w:r w:rsidR="007E0CC5" w:rsidRPr="00316AD7">
        <w:rPr>
          <w:rFonts w:ascii="Garamond" w:hAnsi="Garamond" w:cs="Courier New"/>
          <w:sz w:val="20"/>
          <w:szCs w:val="20"/>
        </w:rPr>
        <w:t xml:space="preserve"> savoir que pour lui…</w:t>
      </w:r>
      <w:r w:rsidR="00D449D3" w:rsidRPr="00316AD7">
        <w:rPr>
          <w:rFonts w:ascii="Garamond" w:hAnsi="Garamond" w:cs="Courier New"/>
          <w:sz w:val="20"/>
          <w:szCs w:val="20"/>
        </w:rPr>
        <w:t xml:space="preserve">                                                         </w:t>
      </w:r>
      <w:r w:rsidR="00D449D3" w:rsidRPr="00316AD7">
        <w:rPr>
          <w:rFonts w:ascii="Garamond" w:hAnsi="Garamond" w:cs="Courier New"/>
          <w:sz w:val="20"/>
          <w:szCs w:val="20"/>
        </w:rPr>
        <w:tab/>
      </w:r>
    </w:p>
    <w:p w:rsidR="007E0CC5" w:rsidRPr="00316AD7" w:rsidRDefault="00D449D3" w:rsidP="00024304">
      <w:pPr>
        <w:ind w:firstLine="708"/>
        <w:rPr>
          <w:rFonts w:ascii="Garamond" w:hAnsi="Garamond" w:cs="Courier New"/>
          <w:sz w:val="20"/>
          <w:szCs w:val="20"/>
        </w:rPr>
      </w:pPr>
      <w:r w:rsidRPr="00316AD7">
        <w:rPr>
          <w:rFonts w:ascii="Garamond" w:hAnsi="Garamond" w:cs="Courier New"/>
          <w:sz w:val="20"/>
          <w:szCs w:val="20"/>
        </w:rPr>
        <w:t>e</w:t>
      </w:r>
      <w:r w:rsidR="007E0CC5" w:rsidRPr="00316AD7">
        <w:rPr>
          <w:rFonts w:ascii="Garamond" w:hAnsi="Garamond" w:cs="Courier New"/>
          <w:sz w:val="20"/>
          <w:szCs w:val="20"/>
        </w:rPr>
        <w:t xml:space="preserve">t je vous ai expliqué la dernière fois </w:t>
      </w:r>
      <w:r w:rsidR="007E0CC5" w:rsidRPr="00024304">
        <w:rPr>
          <w:rFonts w:ascii="Garamond" w:hAnsi="Garamond" w:cs="Courier New"/>
          <w:color w:val="C00000"/>
          <w:sz w:val="16"/>
          <w:szCs w:val="16"/>
        </w:rPr>
        <w:t>[voir schéma]</w:t>
      </w:r>
      <w:r w:rsidR="00024304">
        <w:rPr>
          <w:rFonts w:ascii="Garamond" w:hAnsi="Garamond" w:cs="Courier New"/>
          <w:sz w:val="20"/>
          <w:szCs w:val="20"/>
        </w:rPr>
        <w:t xml:space="preserve"> </w:t>
      </w:r>
      <w:r w:rsidRPr="00316AD7">
        <w:rPr>
          <w:rFonts w:ascii="Garamond" w:hAnsi="Garamond" w:cs="Courier New"/>
          <w:sz w:val="20"/>
          <w:szCs w:val="20"/>
        </w:rPr>
        <w:t>p</w:t>
      </w:r>
      <w:r w:rsidR="007E0CC5" w:rsidRPr="00316AD7">
        <w:rPr>
          <w:rFonts w:ascii="Garamond" w:hAnsi="Garamond" w:cs="Courier New"/>
          <w:sz w:val="20"/>
          <w:szCs w:val="20"/>
        </w:rPr>
        <w:t xml:space="preserve">ourquoi c’est ici que vient le </w:t>
      </w:r>
      <w:r w:rsidRPr="00316AD7">
        <w:rPr>
          <w:rFonts w:ascii="Garamond" w:hAnsi="Garamond"/>
          <w:i/>
          <w:iCs/>
          <w:color w:val="0000CC"/>
          <w:sz w:val="20"/>
          <w:szCs w:val="20"/>
        </w:rPr>
        <w:t>sujet supposé savoir</w:t>
      </w:r>
      <w:r w:rsidRPr="00316AD7">
        <w:rPr>
          <w:rFonts w:ascii="Garamond" w:hAnsi="Garamond" w:cs="Courier New"/>
          <w:color w:val="0000CC"/>
          <w:sz w:val="20"/>
          <w:szCs w:val="20"/>
        </w:rPr>
        <w:t xml:space="preserve">                                                    </w:t>
      </w:r>
      <w:r w:rsidR="007E0CC5" w:rsidRPr="00316AD7">
        <w:rPr>
          <w:rFonts w:ascii="Garamond" w:hAnsi="Garamond" w:cs="Courier New"/>
          <w:sz w:val="20"/>
          <w:szCs w:val="20"/>
        </w:rPr>
        <w:t xml:space="preserve">…pour lui qui sait ce qu’il en est de </w:t>
      </w:r>
      <w:r w:rsidR="007E0CC5" w:rsidRPr="00316AD7">
        <w:rPr>
          <w:rFonts w:ascii="Garamond" w:hAnsi="Garamond"/>
          <w:i/>
          <w:sz w:val="20"/>
          <w:szCs w:val="20"/>
        </w:rPr>
        <w:t>l’acte psychanalytique</w:t>
      </w:r>
      <w:r w:rsidR="007E0CC5" w:rsidRPr="00316AD7">
        <w:rPr>
          <w:rFonts w:ascii="Garamond" w:hAnsi="Garamond" w:cs="Courier New"/>
          <w:sz w:val="20"/>
          <w:szCs w:val="20"/>
        </w:rPr>
        <w:t xml:space="preserve">, le tracé, le vecteur, l’opération de </w:t>
      </w:r>
      <w:r w:rsidRPr="00316AD7">
        <w:rPr>
          <w:rFonts w:ascii="Garamond" w:hAnsi="Garamond"/>
          <w:i/>
          <w:sz w:val="20"/>
          <w:szCs w:val="20"/>
        </w:rPr>
        <w:t>l’acte psychanalytique</w:t>
      </w:r>
      <w:r w:rsidR="007E0CC5" w:rsidRPr="00316AD7">
        <w:rPr>
          <w:rFonts w:ascii="Garamond" w:hAnsi="Garamond" w:cs="Courier New"/>
          <w:sz w:val="20"/>
          <w:szCs w:val="20"/>
        </w:rPr>
        <w:t xml:space="preserve"> doit</w:t>
      </w:r>
      <w:r w:rsidRPr="00316AD7">
        <w:rPr>
          <w:rFonts w:ascii="Garamond" w:hAnsi="Garamond" w:cs="Courier New"/>
          <w:sz w:val="20"/>
          <w:szCs w:val="20"/>
        </w:rPr>
        <w:t>,</w:t>
      </w:r>
      <w:r w:rsidR="007E0CC5" w:rsidRPr="00316AD7">
        <w:rPr>
          <w:rFonts w:ascii="Garamond" w:hAnsi="Garamond" w:cs="Courier New"/>
          <w:sz w:val="20"/>
          <w:szCs w:val="20"/>
        </w:rPr>
        <w:t xml:space="preserve">  ce sujet…</w:t>
      </w:r>
    </w:p>
    <w:p w:rsidR="007E0CC5" w:rsidRPr="00316AD7" w:rsidRDefault="007E0CC5" w:rsidP="00D449D3">
      <w:pPr>
        <w:ind w:firstLine="708"/>
        <w:rPr>
          <w:rFonts w:ascii="Garamond" w:hAnsi="Garamond" w:cs="Courier New"/>
          <w:sz w:val="20"/>
          <w:szCs w:val="20"/>
        </w:rPr>
      </w:pPr>
      <w:r w:rsidRPr="00316AD7">
        <w:rPr>
          <w:rFonts w:ascii="Garamond" w:hAnsi="Garamond" w:cs="Courier New"/>
          <w:sz w:val="20"/>
          <w:szCs w:val="20"/>
        </w:rPr>
        <w:t xml:space="preserve">on a déjà vu comment ce </w:t>
      </w:r>
      <w:r w:rsidRPr="00024304">
        <w:rPr>
          <w:rFonts w:ascii="LACAN" w:hAnsi="LACAN" w:cs="Courier New"/>
          <w:color w:val="0000CC"/>
          <w:sz w:val="20"/>
          <w:szCs w:val="20"/>
        </w:rPr>
        <w:t>S</w:t>
      </w:r>
      <w:r w:rsidRPr="00316AD7">
        <w:rPr>
          <w:rFonts w:ascii="Garamond" w:hAnsi="Garamond" w:cs="Courier New"/>
          <w:i/>
          <w:iCs/>
          <w:sz w:val="20"/>
          <w:szCs w:val="20"/>
        </w:rPr>
        <w:t xml:space="preserve"> </w:t>
      </w:r>
      <w:r w:rsidRPr="00316AD7">
        <w:rPr>
          <w:rFonts w:ascii="Garamond" w:hAnsi="Garamond" w:cs="Courier New"/>
          <w:sz w:val="20"/>
          <w:szCs w:val="20"/>
        </w:rPr>
        <w:t xml:space="preserve">venait là en bas à gauche </w:t>
      </w:r>
    </w:p>
    <w:p w:rsidR="007E0CC5" w:rsidRPr="00316AD7" w:rsidRDefault="007E0CC5" w:rsidP="00D449D3">
      <w:pPr>
        <w:rPr>
          <w:rFonts w:ascii="Garamond" w:hAnsi="Garamond" w:cs="Courier New"/>
          <w:i/>
          <w:iCs/>
          <w:sz w:val="20"/>
          <w:szCs w:val="20"/>
        </w:rPr>
      </w:pPr>
      <w:r w:rsidRPr="00316AD7">
        <w:rPr>
          <w:rFonts w:ascii="Garamond" w:hAnsi="Garamond" w:cs="Courier New"/>
          <w:sz w:val="20"/>
          <w:szCs w:val="20"/>
        </w:rPr>
        <w:t xml:space="preserve">…le réduire à la fonction de </w:t>
      </w:r>
      <w:r w:rsidRPr="00316AD7">
        <w:rPr>
          <w:rFonts w:ascii="Garamond" w:hAnsi="Garamond"/>
          <w:i/>
          <w:color w:val="0000CC"/>
          <w:sz w:val="20"/>
          <w:szCs w:val="20"/>
        </w:rPr>
        <w:t>l’objet(</w:t>
      </w:r>
      <w:r w:rsidRPr="00316AD7">
        <w:rPr>
          <w:rFonts w:ascii="Garamond" w:hAnsi="Garamond"/>
          <w:i/>
          <w:iCs/>
          <w:color w:val="0000CC"/>
          <w:sz w:val="20"/>
          <w:szCs w:val="20"/>
        </w:rPr>
        <w:t>a</w:t>
      </w:r>
      <w:r w:rsidRPr="00316AD7">
        <w:rPr>
          <w:rFonts w:ascii="Garamond" w:hAnsi="Garamond"/>
          <w:i/>
          <w:color w:val="0000CC"/>
          <w:sz w:val="20"/>
          <w:szCs w:val="20"/>
        </w:rPr>
        <w:t>)</w:t>
      </w:r>
      <w:r w:rsidRPr="00316AD7">
        <w:rPr>
          <w:rFonts w:ascii="Garamond" w:hAnsi="Garamond" w:cs="Courier New"/>
          <w:i/>
          <w:iCs/>
          <w:sz w:val="20"/>
          <w:szCs w:val="20"/>
        </w:rPr>
        <w:t xml:space="preserve">. </w:t>
      </w:r>
    </w:p>
    <w:p w:rsidR="002367E6" w:rsidRPr="00316AD7" w:rsidRDefault="002367E6" w:rsidP="00D449D3">
      <w:pPr>
        <w:rPr>
          <w:rFonts w:ascii="Garamond" w:hAnsi="Garamond" w:cs="Courier New"/>
          <w:i/>
          <w:iCs/>
          <w:sz w:val="20"/>
          <w:szCs w:val="20"/>
        </w:rPr>
      </w:pPr>
    </w:p>
    <w:p w:rsidR="002367E6" w:rsidRPr="00316AD7" w:rsidRDefault="002367E6" w:rsidP="00055D01">
      <w:pPr>
        <w:jc w:val="center"/>
        <w:rPr>
          <w:rFonts w:ascii="Garamond" w:hAnsi="Garamond" w:cs="Courier New"/>
          <w:i/>
          <w:iCs/>
          <w:sz w:val="20"/>
          <w:szCs w:val="20"/>
        </w:rPr>
      </w:pPr>
      <w:r w:rsidRPr="00316AD7">
        <w:rPr>
          <w:rFonts w:ascii="Garamond" w:hAnsi="Garamond" w:cs="Courier New"/>
          <w:i/>
          <w:iCs/>
          <w:noProof/>
          <w:sz w:val="20"/>
          <w:szCs w:val="20"/>
          <w:lang w:eastAsia="fr-FR"/>
        </w:rPr>
        <w:drawing>
          <wp:inline distT="0" distB="0" distL="0" distR="0" wp14:anchorId="3514E201" wp14:editId="7D2F15C8">
            <wp:extent cx="2691989" cy="1583187"/>
            <wp:effectExtent l="0" t="0" r="0" b="0"/>
            <wp:docPr id="11" name="Image 24" descr="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7a"/>
                    <pic:cNvPicPr>
                      <a:picLocks noChangeAspect="1" noChangeArrowheads="1"/>
                    </pic:cNvPicPr>
                  </pic:nvPicPr>
                  <pic:blipFill>
                    <a:blip r:embed="rId39" cstate="print"/>
                    <a:srcRect/>
                    <a:stretch>
                      <a:fillRect/>
                    </a:stretch>
                  </pic:blipFill>
                  <pic:spPr bwMode="auto">
                    <a:xfrm>
                      <a:off x="0" y="0"/>
                      <a:ext cx="2695637" cy="1585332"/>
                    </a:xfrm>
                    <a:prstGeom prst="rect">
                      <a:avLst/>
                    </a:prstGeom>
                    <a:noFill/>
                    <a:ln w="9525">
                      <a:noFill/>
                      <a:miter lim="800000"/>
                      <a:headEnd/>
                      <a:tailEnd/>
                    </a:ln>
                  </pic:spPr>
                </pic:pic>
              </a:graphicData>
            </a:graphic>
          </wp:inline>
        </w:drawing>
      </w:r>
    </w:p>
    <w:p w:rsidR="002367E6" w:rsidRPr="00316AD7" w:rsidRDefault="002367E6" w:rsidP="002367E6">
      <w:pPr>
        <w:ind w:left="708" w:firstLine="708"/>
        <w:rPr>
          <w:rFonts w:ascii="Garamond" w:hAnsi="Garamond" w:cs="Courier New"/>
          <w:i/>
          <w:iCs/>
          <w:sz w:val="20"/>
          <w:szCs w:val="20"/>
        </w:rPr>
      </w:pPr>
    </w:p>
    <w:p w:rsidR="00D449D3" w:rsidRPr="00316AD7" w:rsidRDefault="00D449D3" w:rsidP="00D449D3">
      <w:pPr>
        <w:rPr>
          <w:rFonts w:ascii="Garamond" w:hAnsi="Garamond" w:cs="Courier New"/>
          <w:sz w:val="20"/>
          <w:szCs w:val="20"/>
        </w:rPr>
      </w:pPr>
    </w:p>
    <w:p w:rsidR="00D449D3" w:rsidRPr="00316AD7" w:rsidRDefault="007E0CC5" w:rsidP="00D449D3">
      <w:pPr>
        <w:rPr>
          <w:rFonts w:ascii="Garamond" w:hAnsi="Garamond" w:cs="Courier New"/>
          <w:sz w:val="20"/>
          <w:szCs w:val="20"/>
        </w:rPr>
      </w:pPr>
      <w:r w:rsidRPr="00316AD7">
        <w:rPr>
          <w:rFonts w:ascii="Garamond" w:hAnsi="Garamond" w:cs="Courier New"/>
          <w:sz w:val="20"/>
          <w:szCs w:val="20"/>
        </w:rPr>
        <w:t xml:space="preserve">C’est ce que dans une analyse, celui qui l’a fondée, cette analyse, dans un acte, à savoir son propre psychanalyste, est devenu. </w:t>
      </w:r>
    </w:p>
    <w:p w:rsidR="00EE5631" w:rsidRDefault="007E0CC5" w:rsidP="00D449D3">
      <w:pPr>
        <w:rPr>
          <w:rFonts w:ascii="Garamond" w:hAnsi="Garamond" w:cs="Courier New"/>
          <w:color w:val="000000"/>
          <w:sz w:val="20"/>
          <w:szCs w:val="20"/>
        </w:rPr>
      </w:pPr>
      <w:r w:rsidRPr="00316AD7">
        <w:rPr>
          <w:rFonts w:ascii="Garamond" w:hAnsi="Garamond" w:cs="Courier New"/>
          <w:sz w:val="20"/>
          <w:szCs w:val="20"/>
        </w:rPr>
        <w:t>Il l’est devenu précisément en ceci qu’au terme, il s’est conjoint avec ce qu’il n’était pas d’abord</w:t>
      </w:r>
      <w:r w:rsidR="00024304">
        <w:rPr>
          <w:rFonts w:ascii="Garamond" w:hAnsi="Garamond" w:cs="Courier New"/>
          <w:sz w:val="20"/>
          <w:szCs w:val="20"/>
        </w:rPr>
        <w:t xml:space="preserve"> - </w:t>
      </w:r>
      <w:r w:rsidRPr="00316AD7">
        <w:rPr>
          <w:rFonts w:ascii="Garamond" w:hAnsi="Garamond" w:cs="Courier New"/>
          <w:sz w:val="20"/>
          <w:szCs w:val="20"/>
        </w:rPr>
        <w:t>je parle dans la subjectivité du psychanalysant</w:t>
      </w:r>
      <w:r w:rsidR="00024304">
        <w:rPr>
          <w:rFonts w:ascii="Garamond" w:hAnsi="Garamond" w:cs="Courier New"/>
          <w:sz w:val="20"/>
          <w:szCs w:val="20"/>
        </w:rPr>
        <w:t xml:space="preserve"> - </w:t>
      </w:r>
      <w:r w:rsidRPr="00316AD7">
        <w:rPr>
          <w:rFonts w:ascii="Garamond" w:hAnsi="Garamond" w:cs="Courier New"/>
          <w:sz w:val="20"/>
          <w:szCs w:val="20"/>
        </w:rPr>
        <w:t>il n’était pas d’abord, au départ, le</w:t>
      </w:r>
      <w:r w:rsidRPr="00316AD7">
        <w:rPr>
          <w:rFonts w:ascii="Garamond" w:hAnsi="Garamond" w:cs="Courier New"/>
          <w:i/>
          <w:iCs/>
          <w:sz w:val="20"/>
          <w:szCs w:val="20"/>
        </w:rPr>
        <w:t xml:space="preserve"> </w:t>
      </w:r>
      <w:r w:rsidR="00D449D3" w:rsidRPr="00316AD7">
        <w:rPr>
          <w:rFonts w:ascii="Garamond" w:hAnsi="Garamond"/>
          <w:i/>
          <w:iCs/>
          <w:color w:val="0000CC"/>
          <w:sz w:val="20"/>
          <w:szCs w:val="20"/>
        </w:rPr>
        <w:t>sujet supposé savoir</w:t>
      </w:r>
      <w:r w:rsidRPr="00316AD7">
        <w:rPr>
          <w:rFonts w:ascii="Garamond" w:hAnsi="Garamond" w:cs="Courier New"/>
          <w:i/>
          <w:iCs/>
          <w:sz w:val="20"/>
          <w:szCs w:val="20"/>
        </w:rPr>
        <w:t>.</w:t>
      </w:r>
      <w:r w:rsidR="00EE5631">
        <w:rPr>
          <w:rFonts w:ascii="Garamond" w:hAnsi="Garamond" w:cs="Courier New"/>
          <w:i/>
          <w:iCs/>
          <w:sz w:val="20"/>
          <w:szCs w:val="20"/>
        </w:rPr>
        <w:t xml:space="preserve"> </w:t>
      </w:r>
      <w:r w:rsidRPr="00316AD7">
        <w:rPr>
          <w:rFonts w:ascii="Garamond" w:hAnsi="Garamond" w:cs="Courier New"/>
          <w:color w:val="000000"/>
          <w:sz w:val="20"/>
          <w:szCs w:val="20"/>
        </w:rPr>
        <w:t xml:space="preserve">C’est en ceci qu’au terme de l’analyse il le devient, </w:t>
      </w:r>
    </w:p>
    <w:p w:rsidR="00EE5631" w:rsidRDefault="007E0CC5" w:rsidP="00D449D3">
      <w:pPr>
        <w:rPr>
          <w:rFonts w:ascii="Garamond" w:hAnsi="Garamond" w:cs="Courier New"/>
          <w:sz w:val="20"/>
          <w:szCs w:val="20"/>
        </w:rPr>
      </w:pPr>
      <w:r w:rsidRPr="00316AD7">
        <w:rPr>
          <w:rFonts w:ascii="Garamond" w:hAnsi="Garamond" w:cs="Courier New"/>
          <w:color w:val="000000"/>
          <w:sz w:val="20"/>
          <w:szCs w:val="20"/>
        </w:rPr>
        <w:t>je dirai</w:t>
      </w:r>
      <w:r w:rsidR="00D449D3" w:rsidRPr="00316AD7">
        <w:rPr>
          <w:rFonts w:ascii="Garamond" w:hAnsi="Garamond" w:cs="Courier New"/>
          <w:color w:val="000000"/>
          <w:sz w:val="20"/>
          <w:szCs w:val="20"/>
        </w:rPr>
        <w:t> </w:t>
      </w:r>
      <w:r w:rsidRPr="00EE5631">
        <w:rPr>
          <w:rFonts w:ascii="Garamond" w:hAnsi="Garamond" w:cs="Courier New"/>
          <w:i/>
          <w:color w:val="000000"/>
          <w:sz w:val="20"/>
          <w:szCs w:val="20"/>
        </w:rPr>
        <w:t>par hypothèse</w:t>
      </w:r>
      <w:r w:rsidR="00D449D3" w:rsidRPr="00316AD7">
        <w:rPr>
          <w:rFonts w:ascii="Garamond" w:hAnsi="Garamond" w:cs="Courier New"/>
          <w:color w:val="000000"/>
          <w:sz w:val="20"/>
          <w:szCs w:val="20"/>
        </w:rPr>
        <w:t>,</w:t>
      </w:r>
      <w:r w:rsidRPr="00316AD7">
        <w:rPr>
          <w:rFonts w:ascii="Garamond" w:hAnsi="Garamond" w:cs="Courier New"/>
          <w:color w:val="000000"/>
          <w:sz w:val="20"/>
          <w:szCs w:val="20"/>
        </w:rPr>
        <w:t xml:space="preserve"> </w:t>
      </w:r>
      <w:r w:rsidRPr="00316AD7">
        <w:rPr>
          <w:rFonts w:ascii="Garamond" w:hAnsi="Garamond" w:cs="Courier New"/>
          <w:sz w:val="20"/>
          <w:szCs w:val="20"/>
        </w:rPr>
        <w:t xml:space="preserve">car dans l’analyse on est là pour savoir quelque chose. </w:t>
      </w:r>
    </w:p>
    <w:p w:rsidR="00EE5631" w:rsidRDefault="00EE5631">
      <w:pPr>
        <w:suppressAutoHyphens w:val="0"/>
        <w:rPr>
          <w:rFonts w:ascii="Garamond" w:hAnsi="Garamond" w:cs="Courier New"/>
          <w:sz w:val="20"/>
          <w:szCs w:val="20"/>
        </w:rPr>
      </w:pPr>
      <w:r>
        <w:rPr>
          <w:rFonts w:ascii="Garamond" w:hAnsi="Garamond" w:cs="Courier New"/>
          <w:sz w:val="20"/>
          <w:szCs w:val="20"/>
        </w:rPr>
        <w:br w:type="page"/>
      </w:r>
    </w:p>
    <w:p w:rsidR="00EE5631" w:rsidRPr="00EE5631" w:rsidRDefault="00EE5631" w:rsidP="00D449D3">
      <w:pPr>
        <w:rPr>
          <w:rFonts w:ascii="Garamond" w:hAnsi="Garamond" w:cs="Courier New"/>
          <w:i/>
          <w:iCs/>
          <w:sz w:val="20"/>
          <w:szCs w:val="20"/>
        </w:rPr>
      </w:pPr>
    </w:p>
    <w:p w:rsidR="007E0CC5" w:rsidRPr="00316AD7" w:rsidRDefault="007E0CC5" w:rsidP="00D449D3">
      <w:pPr>
        <w:rPr>
          <w:rFonts w:ascii="Garamond" w:hAnsi="Garamond" w:cs="Courier New"/>
          <w:color w:val="000000"/>
          <w:sz w:val="20"/>
          <w:szCs w:val="20"/>
        </w:rPr>
      </w:pPr>
      <w:r w:rsidRPr="00316AD7">
        <w:rPr>
          <w:rFonts w:ascii="Garamond" w:hAnsi="Garamond" w:cs="Courier New"/>
          <w:sz w:val="20"/>
          <w:szCs w:val="20"/>
        </w:rPr>
        <w:t xml:space="preserve">C’est au moment où il le </w:t>
      </w:r>
      <w:r w:rsidRPr="00316AD7">
        <w:rPr>
          <w:rFonts w:ascii="Garamond" w:hAnsi="Garamond" w:cs="Courier New"/>
          <w:color w:val="000000"/>
          <w:sz w:val="20"/>
          <w:szCs w:val="20"/>
        </w:rPr>
        <w:t xml:space="preserve">devient, qu’également il se revêt </w:t>
      </w:r>
      <w:r w:rsidRPr="00EE5631">
        <w:rPr>
          <w:rFonts w:ascii="Garamond" w:hAnsi="Garamond" w:cs="Courier New"/>
          <w:i/>
          <w:color w:val="000000"/>
          <w:sz w:val="20"/>
          <w:szCs w:val="20"/>
        </w:rPr>
        <w:t>pour le psychanalysant</w:t>
      </w:r>
      <w:r w:rsidRPr="00316AD7">
        <w:rPr>
          <w:rFonts w:ascii="Garamond" w:hAnsi="Garamond" w:cs="Courier New"/>
          <w:color w:val="000000"/>
          <w:sz w:val="20"/>
          <w:szCs w:val="20"/>
        </w:rPr>
        <w:t xml:space="preserve"> de la fonction qu’occupe dans la dynamique…</w:t>
      </w:r>
    </w:p>
    <w:p w:rsidR="007E0CC5" w:rsidRPr="00316AD7" w:rsidRDefault="007E0CC5" w:rsidP="00D449D3">
      <w:pPr>
        <w:ind w:firstLine="708"/>
        <w:rPr>
          <w:rFonts w:ascii="Garamond" w:hAnsi="Garamond" w:cs="Courier New"/>
          <w:color w:val="000000"/>
          <w:sz w:val="20"/>
          <w:szCs w:val="20"/>
        </w:rPr>
      </w:pPr>
      <w:r w:rsidRPr="00316AD7">
        <w:rPr>
          <w:rFonts w:ascii="Garamond" w:hAnsi="Garamond" w:cs="Courier New"/>
          <w:color w:val="000000"/>
          <w:sz w:val="20"/>
          <w:szCs w:val="20"/>
        </w:rPr>
        <w:t>pour lui psychanalysant, comme sujet</w:t>
      </w:r>
    </w:p>
    <w:p w:rsidR="007E0CC5" w:rsidRPr="00316AD7" w:rsidRDefault="007E0CC5" w:rsidP="00D449D3">
      <w:pPr>
        <w:rPr>
          <w:rFonts w:ascii="Garamond" w:hAnsi="Garamond" w:cs="Courier New"/>
          <w:color w:val="000000"/>
          <w:sz w:val="20"/>
          <w:szCs w:val="20"/>
        </w:rPr>
      </w:pPr>
      <w:r w:rsidRPr="00316AD7">
        <w:rPr>
          <w:rFonts w:ascii="Garamond" w:hAnsi="Garamond" w:cs="Courier New"/>
          <w:color w:val="000000"/>
          <w:sz w:val="20"/>
          <w:szCs w:val="20"/>
        </w:rPr>
        <w:t>…</w:t>
      </w:r>
      <w:r w:rsidR="00D449D3" w:rsidRPr="00316AD7">
        <w:rPr>
          <w:rFonts w:ascii="Garamond" w:hAnsi="Garamond"/>
          <w:i/>
          <w:color w:val="0000CC"/>
          <w:sz w:val="20"/>
          <w:szCs w:val="20"/>
        </w:rPr>
        <w:t xml:space="preserve"> l’objet(</w:t>
      </w:r>
      <w:r w:rsidR="00D449D3" w:rsidRPr="00316AD7">
        <w:rPr>
          <w:rFonts w:ascii="Garamond" w:hAnsi="Garamond"/>
          <w:i/>
          <w:iCs/>
          <w:color w:val="0000CC"/>
          <w:sz w:val="20"/>
          <w:szCs w:val="20"/>
        </w:rPr>
        <w:t>a</w:t>
      </w:r>
      <w:r w:rsidR="00D449D3" w:rsidRPr="00316AD7">
        <w:rPr>
          <w:rFonts w:ascii="Garamond" w:hAnsi="Garamond"/>
          <w:i/>
          <w:color w:val="0000CC"/>
          <w:sz w:val="20"/>
          <w:szCs w:val="20"/>
        </w:rPr>
        <w:t>)</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cet objet particulier qu’est le </w:t>
      </w:r>
      <w:r w:rsidR="00D449D3" w:rsidRPr="00316AD7">
        <w:rPr>
          <w:rFonts w:ascii="Garamond" w:hAnsi="Garamond"/>
          <w:i/>
          <w:color w:val="0000CC"/>
          <w:sz w:val="20"/>
          <w:szCs w:val="20"/>
        </w:rPr>
        <w:t>(</w:t>
      </w:r>
      <w:r w:rsidR="00D449D3" w:rsidRPr="00316AD7">
        <w:rPr>
          <w:rFonts w:ascii="Garamond" w:hAnsi="Garamond"/>
          <w:i/>
          <w:iCs/>
          <w:color w:val="0000CC"/>
          <w:sz w:val="20"/>
          <w:szCs w:val="20"/>
        </w:rPr>
        <w:t>a</w:t>
      </w:r>
      <w:r w:rsidR="00D449D3" w:rsidRPr="00316AD7">
        <w:rPr>
          <w:rFonts w:ascii="Garamond" w:hAnsi="Garamond"/>
          <w:i/>
          <w:color w:val="0000CC"/>
          <w:sz w:val="20"/>
          <w:szCs w:val="20"/>
        </w:rPr>
        <w:t>)</w:t>
      </w:r>
      <w:r w:rsidRPr="00316AD7">
        <w:rPr>
          <w:rFonts w:ascii="Garamond" w:hAnsi="Garamond" w:cs="Courier New"/>
          <w:color w:val="000000"/>
          <w:sz w:val="20"/>
          <w:szCs w:val="20"/>
        </w:rPr>
        <w:t xml:space="preserve">, je veux dire en ce sens qu’il offre une certaine diversité… </w:t>
      </w:r>
    </w:p>
    <w:p w:rsidR="007E0CC5" w:rsidRPr="00316AD7" w:rsidRDefault="007E0CC5" w:rsidP="00D449D3">
      <w:pPr>
        <w:ind w:left="708"/>
        <w:rPr>
          <w:rFonts w:ascii="Garamond" w:hAnsi="Garamond" w:cs="Courier New"/>
          <w:color w:val="000000"/>
          <w:sz w:val="20"/>
          <w:szCs w:val="20"/>
        </w:rPr>
      </w:pPr>
      <w:r w:rsidRPr="00316AD7">
        <w:rPr>
          <w:rFonts w:ascii="Garamond" w:hAnsi="Garamond" w:cs="Courier New"/>
          <w:color w:val="000000"/>
          <w:sz w:val="20"/>
          <w:szCs w:val="20"/>
        </w:rPr>
        <w:t>qui n’est d’ailleurs pas très ample puisque nous pouvons la faire quadrupler avec quelque chose de vide au centre</w:t>
      </w:r>
    </w:p>
    <w:p w:rsidR="007E0CC5" w:rsidRPr="00316AD7" w:rsidRDefault="007E0CC5" w:rsidP="00D449D3">
      <w:pPr>
        <w:rPr>
          <w:rFonts w:ascii="Garamond" w:hAnsi="Garamond" w:cs="Courier New"/>
          <w:color w:val="000000"/>
          <w:sz w:val="20"/>
          <w:szCs w:val="20"/>
        </w:rPr>
      </w:pPr>
      <w:r w:rsidRPr="00316AD7">
        <w:rPr>
          <w:rFonts w:ascii="Garamond" w:hAnsi="Garamond" w:cs="Courier New"/>
          <w:color w:val="000000"/>
          <w:sz w:val="20"/>
          <w:szCs w:val="20"/>
        </w:rPr>
        <w:t xml:space="preserve">…en tant que cet </w:t>
      </w:r>
      <w:r w:rsidR="00D449D3" w:rsidRPr="00316AD7">
        <w:rPr>
          <w:rFonts w:ascii="Garamond" w:hAnsi="Garamond"/>
          <w:i/>
          <w:color w:val="0000CC"/>
          <w:sz w:val="20"/>
          <w:szCs w:val="20"/>
        </w:rPr>
        <w:t>objet(</w:t>
      </w:r>
      <w:r w:rsidR="00D449D3" w:rsidRPr="00316AD7">
        <w:rPr>
          <w:rFonts w:ascii="Garamond" w:hAnsi="Garamond"/>
          <w:i/>
          <w:iCs/>
          <w:color w:val="0000CC"/>
          <w:sz w:val="20"/>
          <w:szCs w:val="20"/>
        </w:rPr>
        <w:t>a</w:t>
      </w:r>
      <w:r w:rsidR="00D449D3" w:rsidRPr="00316AD7">
        <w:rPr>
          <w:rFonts w:ascii="Garamond" w:hAnsi="Garamond"/>
          <w:i/>
          <w:color w:val="0000CC"/>
          <w:sz w:val="20"/>
          <w:szCs w:val="20"/>
        </w:rPr>
        <w:t>)</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est absolument décisif</w:t>
      </w:r>
      <w:r w:rsidR="00D449D3"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pour tout ce dont il s’agit concernant </w:t>
      </w:r>
      <w:r w:rsidRPr="00316AD7">
        <w:rPr>
          <w:rFonts w:ascii="Garamond" w:hAnsi="Garamond"/>
          <w:i/>
          <w:color w:val="000000"/>
          <w:sz w:val="20"/>
          <w:szCs w:val="20"/>
        </w:rPr>
        <w:t>la structure de l’inconscient</w:t>
      </w:r>
      <w:r w:rsidRPr="00316AD7">
        <w:rPr>
          <w:rFonts w:ascii="Garamond" w:hAnsi="Garamond" w:cs="Courier New"/>
          <w:color w:val="000000"/>
          <w:sz w:val="20"/>
          <w:szCs w:val="20"/>
        </w:rPr>
        <w:t>.</w:t>
      </w:r>
    </w:p>
    <w:p w:rsidR="007E0CC5" w:rsidRPr="00316AD7" w:rsidRDefault="007E0CC5" w:rsidP="00D449D3">
      <w:pPr>
        <w:rPr>
          <w:rFonts w:ascii="Garamond" w:hAnsi="Garamond" w:cs="Courier New"/>
          <w:color w:val="000000"/>
          <w:sz w:val="20"/>
          <w:szCs w:val="20"/>
        </w:rPr>
      </w:pPr>
    </w:p>
    <w:p w:rsidR="002367E6" w:rsidRPr="00316AD7" w:rsidRDefault="007E0CC5" w:rsidP="00D449D3">
      <w:pPr>
        <w:rPr>
          <w:rFonts w:ascii="Garamond" w:hAnsi="Garamond" w:cs="Courier New"/>
          <w:color w:val="000000"/>
          <w:sz w:val="20"/>
          <w:szCs w:val="20"/>
        </w:rPr>
      </w:pPr>
      <w:r w:rsidRPr="00316AD7">
        <w:rPr>
          <w:rFonts w:ascii="Garamond" w:hAnsi="Garamond" w:cs="Courier New"/>
          <w:color w:val="000000"/>
          <w:sz w:val="20"/>
          <w:szCs w:val="20"/>
        </w:rPr>
        <w:t>Permettez</w:t>
      </w:r>
      <w:r w:rsidR="00EE5631">
        <w:rPr>
          <w:rFonts w:ascii="Garamond" w:hAnsi="Garamond" w:cs="Courier New"/>
          <w:color w:val="000000"/>
          <w:sz w:val="20"/>
          <w:szCs w:val="20"/>
        </w:rPr>
        <w:t>-</w:t>
      </w:r>
      <w:r w:rsidRPr="00316AD7">
        <w:rPr>
          <w:rFonts w:ascii="Garamond" w:hAnsi="Garamond" w:cs="Courier New"/>
          <w:color w:val="000000"/>
          <w:sz w:val="20"/>
          <w:szCs w:val="20"/>
        </w:rPr>
        <w:t>moi ici un instant de revenir à ce qui tout à l’heure était mon interrogation</w:t>
      </w:r>
      <w:r w:rsidR="002367E6" w:rsidRPr="00316AD7">
        <w:rPr>
          <w:rFonts w:ascii="Garamond" w:hAnsi="Garamond" w:cs="Courier New"/>
          <w:color w:val="000000"/>
          <w:sz w:val="20"/>
          <w:szCs w:val="20"/>
        </w:rPr>
        <w:t>…</w:t>
      </w:r>
    </w:p>
    <w:p w:rsidR="002367E6" w:rsidRPr="00316AD7" w:rsidRDefault="007E0CC5" w:rsidP="002367E6">
      <w:pPr>
        <w:ind w:left="708"/>
        <w:rPr>
          <w:rFonts w:ascii="Garamond" w:hAnsi="Garamond" w:cs="Courier New"/>
          <w:color w:val="000000"/>
          <w:sz w:val="20"/>
          <w:szCs w:val="20"/>
        </w:rPr>
      </w:pPr>
      <w:r w:rsidRPr="00316AD7">
        <w:rPr>
          <w:rFonts w:ascii="Garamond" w:hAnsi="Garamond" w:cs="Courier New"/>
          <w:color w:val="000000"/>
          <w:sz w:val="20"/>
          <w:szCs w:val="20"/>
        </w:rPr>
        <w:t xml:space="preserve">concernant ceux qui sont encore là, au bord, à </w:t>
      </w:r>
      <w:r w:rsidRPr="00316AD7">
        <w:rPr>
          <w:rFonts w:ascii="Garamond" w:hAnsi="Garamond" w:cs="Courier New"/>
          <w:i/>
          <w:color w:val="000000"/>
          <w:sz w:val="20"/>
          <w:szCs w:val="20"/>
        </w:rPr>
        <w:t>tâtonner</w:t>
      </w:r>
      <w:r w:rsidRPr="00316AD7">
        <w:rPr>
          <w:rFonts w:ascii="Garamond" w:hAnsi="Garamond" w:cs="Courier New"/>
          <w:color w:val="000000"/>
          <w:sz w:val="20"/>
          <w:szCs w:val="20"/>
        </w:rPr>
        <w:t xml:space="preserve">, à </w:t>
      </w:r>
      <w:r w:rsidRPr="00316AD7">
        <w:rPr>
          <w:rFonts w:ascii="Garamond" w:hAnsi="Garamond" w:cs="Courier New"/>
          <w:i/>
          <w:color w:val="000000"/>
          <w:sz w:val="20"/>
          <w:szCs w:val="20"/>
        </w:rPr>
        <w:t>hésiter</w:t>
      </w:r>
    </w:p>
    <w:p w:rsidR="007E0CC5" w:rsidRPr="00316AD7" w:rsidRDefault="002367E6" w:rsidP="00D449D3">
      <w:pPr>
        <w:rPr>
          <w:rFonts w:ascii="Garamond" w:hAnsi="Garamond" w:cs="Courier New"/>
          <w:color w:val="000000"/>
          <w:sz w:val="20"/>
          <w:szCs w:val="20"/>
        </w:rPr>
      </w:pPr>
      <w:r w:rsidRPr="00316AD7">
        <w:rPr>
          <w:rFonts w:ascii="Garamond" w:hAnsi="Garamond" w:cs="Courier New"/>
          <w:color w:val="000000"/>
          <w:sz w:val="20"/>
          <w:szCs w:val="20"/>
        </w:rPr>
        <w:t>…</w:t>
      </w:r>
      <w:r w:rsidR="007E0CC5" w:rsidRPr="00316AD7">
        <w:rPr>
          <w:rFonts w:ascii="Garamond" w:hAnsi="Garamond" w:cs="Courier New"/>
          <w:color w:val="000000"/>
          <w:sz w:val="20"/>
          <w:szCs w:val="20"/>
        </w:rPr>
        <w:t xml:space="preserve">sur ce qu’il y a ou non de recevable dans une théorie qui déjà s’est suffisamment développée pour qu’il ne soit plus question d’en discuter le principe mais seulement de savoir si, sur tel ou tel point, son articulation est correcte ou rectifiable. </w:t>
      </w:r>
    </w:p>
    <w:p w:rsidR="007E0CC5" w:rsidRPr="00316AD7" w:rsidRDefault="007E0CC5" w:rsidP="00D449D3">
      <w:pPr>
        <w:rPr>
          <w:rFonts w:ascii="Garamond" w:hAnsi="Garamond" w:cs="Courier New"/>
          <w:color w:val="000000"/>
          <w:sz w:val="20"/>
          <w:szCs w:val="20"/>
        </w:rPr>
      </w:pPr>
    </w:p>
    <w:p w:rsidR="007E0CC5" w:rsidRPr="00316AD7" w:rsidRDefault="007E0CC5" w:rsidP="00D449D3">
      <w:pPr>
        <w:rPr>
          <w:rFonts w:ascii="Garamond" w:hAnsi="Garamond" w:cs="Courier New"/>
          <w:color w:val="000000"/>
          <w:sz w:val="20"/>
          <w:szCs w:val="20"/>
        </w:rPr>
      </w:pPr>
      <w:r w:rsidRPr="00316AD7">
        <w:rPr>
          <w:rFonts w:ascii="Garamond" w:hAnsi="Garamond" w:cs="Courier New"/>
          <w:color w:val="000000"/>
          <w:sz w:val="20"/>
          <w:szCs w:val="20"/>
        </w:rPr>
        <w:t>Est</w:t>
      </w:r>
      <w:r w:rsidR="00EE5631">
        <w:rPr>
          <w:rFonts w:ascii="Garamond" w:hAnsi="Garamond" w:cs="Courier New"/>
          <w:color w:val="000000"/>
          <w:sz w:val="20"/>
          <w:szCs w:val="20"/>
        </w:rPr>
        <w:t>-</w:t>
      </w:r>
      <w:r w:rsidRPr="00316AD7">
        <w:rPr>
          <w:rFonts w:ascii="Garamond" w:hAnsi="Garamond" w:cs="Courier New"/>
          <w:color w:val="000000"/>
          <w:sz w:val="20"/>
          <w:szCs w:val="20"/>
        </w:rPr>
        <w:t>ce qu’à n’importe qui de ceux qui sont ici…</w:t>
      </w:r>
    </w:p>
    <w:p w:rsidR="007E0CC5" w:rsidRPr="00316AD7" w:rsidRDefault="007E0CC5" w:rsidP="002367E6">
      <w:pPr>
        <w:ind w:left="708"/>
        <w:rPr>
          <w:rFonts w:ascii="Garamond" w:hAnsi="Garamond" w:cs="Courier New"/>
          <w:color w:val="000000"/>
          <w:sz w:val="20"/>
          <w:szCs w:val="20"/>
        </w:rPr>
      </w:pPr>
      <w:r w:rsidRPr="00316AD7">
        <w:rPr>
          <w:rFonts w:ascii="Garamond" w:hAnsi="Garamond" w:cs="Courier New"/>
          <w:color w:val="000000"/>
          <w:sz w:val="20"/>
          <w:szCs w:val="20"/>
        </w:rPr>
        <w:t>je dirai même ceux, s’il y en a, qui arriveraient pour la première fois</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…est</w:t>
      </w:r>
      <w:r w:rsidR="00EE5631">
        <w:rPr>
          <w:rFonts w:ascii="Garamond" w:hAnsi="Garamond" w:cs="Courier New"/>
          <w:color w:val="000000"/>
          <w:sz w:val="20"/>
          <w:szCs w:val="20"/>
        </w:rPr>
        <w:t>-</w:t>
      </w:r>
      <w:r w:rsidRPr="00316AD7">
        <w:rPr>
          <w:rFonts w:ascii="Garamond" w:hAnsi="Garamond" w:cs="Courier New"/>
          <w:color w:val="000000"/>
          <w:sz w:val="20"/>
          <w:szCs w:val="20"/>
        </w:rPr>
        <w:t>ce que ne tranche pas…</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ça ne veut pas dire, bien sûr, que ça aurait pu se dire aussi simplement avant</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…est</w:t>
      </w:r>
      <w:r w:rsidR="00EE5631">
        <w:rPr>
          <w:rFonts w:ascii="Garamond" w:hAnsi="Garamond" w:cs="Courier New"/>
          <w:color w:val="000000"/>
          <w:sz w:val="20"/>
          <w:szCs w:val="20"/>
        </w:rPr>
        <w:t>-</w:t>
      </w:r>
      <w:r w:rsidRPr="00316AD7">
        <w:rPr>
          <w:rFonts w:ascii="Garamond" w:hAnsi="Garamond" w:cs="Courier New"/>
          <w:color w:val="000000"/>
          <w:sz w:val="20"/>
          <w:szCs w:val="20"/>
        </w:rPr>
        <w:t xml:space="preserve">ce que ne tranche pas purement et simplement la question de ceci : </w:t>
      </w:r>
      <w:r w:rsidRPr="00316AD7">
        <w:rPr>
          <w:rFonts w:ascii="Garamond" w:hAnsi="Garamond"/>
          <w:i/>
          <w:color w:val="000000"/>
          <w:sz w:val="20"/>
          <w:szCs w:val="20"/>
        </w:rPr>
        <w:t>oui ou non</w:t>
      </w:r>
      <w:r w:rsidRPr="00316AD7">
        <w:rPr>
          <w:rFonts w:ascii="Garamond" w:hAnsi="Garamond" w:cs="Courier New"/>
          <w:color w:val="000000"/>
          <w:sz w:val="20"/>
          <w:szCs w:val="20"/>
        </w:rPr>
        <w:t xml:space="preserve"> l’analyse veut</w:t>
      </w:r>
      <w:r w:rsidR="00EE5631">
        <w:rPr>
          <w:rFonts w:ascii="Garamond" w:hAnsi="Garamond" w:cs="Courier New"/>
          <w:color w:val="000000"/>
          <w:sz w:val="20"/>
          <w:szCs w:val="20"/>
        </w:rPr>
        <w:t>-</w:t>
      </w:r>
      <w:r w:rsidRPr="00316AD7">
        <w:rPr>
          <w:rFonts w:ascii="Garamond" w:hAnsi="Garamond" w:cs="Courier New"/>
          <w:color w:val="000000"/>
          <w:sz w:val="20"/>
          <w:szCs w:val="20"/>
        </w:rPr>
        <w:t>elle dire…</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 xml:space="preserve">et il me semble difficile qu’on puisse, </w:t>
      </w:r>
      <w:r w:rsidRPr="00316AD7">
        <w:rPr>
          <w:rFonts w:ascii="Garamond" w:hAnsi="Garamond" w:cs="Courier New"/>
          <w:i/>
          <w:color w:val="000000"/>
          <w:sz w:val="20"/>
          <w:szCs w:val="20"/>
        </w:rPr>
        <w:t>à la façon dont je vais le dire</w:t>
      </w:r>
      <w:r w:rsidRPr="00316AD7">
        <w:rPr>
          <w:rFonts w:ascii="Garamond" w:hAnsi="Garamond" w:cs="Courier New"/>
          <w:color w:val="000000"/>
          <w:sz w:val="20"/>
          <w:szCs w:val="20"/>
        </w:rPr>
        <w:t>, ne pas voir aussitôt ce dont il s’agit</w:t>
      </w:r>
    </w:p>
    <w:p w:rsidR="00A92A32"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w:t>
      </w:r>
      <w:r w:rsidR="002367E6" w:rsidRPr="00316AD7">
        <w:rPr>
          <w:rFonts w:ascii="Garamond" w:hAnsi="Garamond"/>
          <w:i/>
          <w:color w:val="000000"/>
          <w:sz w:val="20"/>
          <w:szCs w:val="20"/>
        </w:rPr>
        <w:t xml:space="preserve"> oui ou non</w:t>
      </w:r>
      <w:r w:rsidRPr="00316AD7">
        <w:rPr>
          <w:rFonts w:ascii="Garamond" w:hAnsi="Garamond" w:cs="Courier New"/>
          <w:color w:val="000000"/>
          <w:sz w:val="20"/>
          <w:szCs w:val="20"/>
        </w:rPr>
        <w:t xml:space="preserve"> l’analyse veut</w:t>
      </w:r>
      <w:r w:rsidR="00EE5631">
        <w:rPr>
          <w:rFonts w:ascii="Garamond" w:hAnsi="Garamond" w:cs="Courier New"/>
          <w:color w:val="000000"/>
          <w:sz w:val="20"/>
          <w:szCs w:val="20"/>
        </w:rPr>
        <w:t>-</w:t>
      </w:r>
      <w:r w:rsidRPr="00316AD7">
        <w:rPr>
          <w:rFonts w:ascii="Garamond" w:hAnsi="Garamond" w:cs="Courier New"/>
          <w:color w:val="000000"/>
          <w:sz w:val="20"/>
          <w:szCs w:val="20"/>
        </w:rPr>
        <w:t>elle dire que dans ce que vous voudrez</w:t>
      </w:r>
      <w:r w:rsidR="00977ED3" w:rsidRPr="00316AD7">
        <w:rPr>
          <w:rFonts w:ascii="Garamond" w:hAnsi="Garamond" w:cs="Courier New"/>
          <w:color w:val="000000"/>
          <w:sz w:val="20"/>
          <w:szCs w:val="20"/>
        </w:rPr>
        <w:t> :</w:t>
      </w:r>
      <w:r w:rsidRPr="00316AD7">
        <w:rPr>
          <w:rFonts w:ascii="Garamond" w:hAnsi="Garamond" w:cs="Courier New"/>
          <w:color w:val="000000"/>
          <w:sz w:val="20"/>
          <w:szCs w:val="20"/>
        </w:rPr>
        <w:t xml:space="preserve"> un « </w:t>
      </w:r>
      <w:r w:rsidRPr="00EE5631">
        <w:rPr>
          <w:rFonts w:ascii="Garamond" w:hAnsi="Garamond" w:cs="Courier New"/>
          <w:i/>
          <w:color w:val="000000"/>
          <w:sz w:val="20"/>
          <w:szCs w:val="20"/>
        </w:rPr>
        <w:t>être</w:t>
      </w:r>
      <w:r w:rsidRPr="00316AD7">
        <w:rPr>
          <w:rFonts w:ascii="Garamond" w:hAnsi="Garamond" w:cs="Courier New"/>
          <w:color w:val="000000"/>
          <w:sz w:val="20"/>
          <w:szCs w:val="20"/>
        </w:rPr>
        <w:t xml:space="preserve"> » comme ils disent, ou un devenir,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ou n’importe quoi</w:t>
      </w:r>
      <w:r w:rsidR="00EE5631">
        <w:rPr>
          <w:rFonts w:ascii="Garamond" w:hAnsi="Garamond" w:cs="Courier New"/>
          <w:color w:val="000000"/>
          <w:sz w:val="20"/>
          <w:szCs w:val="20"/>
        </w:rPr>
        <w:t xml:space="preserve">, </w:t>
      </w:r>
      <w:r w:rsidRPr="00316AD7">
        <w:rPr>
          <w:rFonts w:ascii="Garamond" w:hAnsi="Garamond" w:cs="Courier New"/>
          <w:color w:val="000000"/>
          <w:sz w:val="20"/>
          <w:szCs w:val="20"/>
        </w:rPr>
        <w:t>quelque chose qui est de l’ordre du vivant</w:t>
      </w:r>
      <w:r w:rsidR="00EE5631">
        <w:rPr>
          <w:rFonts w:ascii="Garamond" w:hAnsi="Garamond" w:cs="Courier New"/>
          <w:color w:val="000000"/>
          <w:sz w:val="20"/>
          <w:szCs w:val="20"/>
        </w:rPr>
        <w:t xml:space="preserve">, </w:t>
      </w:r>
      <w:r w:rsidRPr="00316AD7">
        <w:rPr>
          <w:rFonts w:ascii="Garamond" w:hAnsi="Garamond" w:cs="Courier New"/>
          <w:color w:val="000000"/>
          <w:sz w:val="20"/>
          <w:szCs w:val="20"/>
        </w:rPr>
        <w:t>il y ait</w:t>
      </w:r>
      <w:r w:rsidR="00977ED3" w:rsidRPr="00316AD7">
        <w:rPr>
          <w:rFonts w:ascii="Garamond" w:hAnsi="Garamond" w:cs="Courier New"/>
          <w:color w:val="000000"/>
          <w:sz w:val="20"/>
          <w:szCs w:val="20"/>
        </w:rPr>
        <w:t xml:space="preserve"> </w:t>
      </w:r>
      <w:r w:rsidR="00EE5631">
        <w:rPr>
          <w:rFonts w:ascii="Garamond" w:hAnsi="Garamond" w:cs="Courier New"/>
          <w:sz w:val="20"/>
          <w:szCs w:val="20"/>
        </w:rPr>
        <w:t>-</w:t>
      </w:r>
      <w:r w:rsidRPr="00316AD7">
        <w:rPr>
          <w:rFonts w:ascii="Garamond" w:hAnsi="Garamond" w:cs="Courier New"/>
          <w:color w:val="000000"/>
          <w:sz w:val="20"/>
          <w:szCs w:val="20"/>
        </w:rPr>
        <w:t xml:space="preserve"> quels qu’ils soient</w:t>
      </w:r>
      <w:r w:rsidR="00977ED3" w:rsidRPr="00316AD7">
        <w:rPr>
          <w:rFonts w:ascii="Garamond" w:hAnsi="Garamond" w:cs="Courier New"/>
          <w:color w:val="000000"/>
          <w:sz w:val="20"/>
          <w:szCs w:val="20"/>
        </w:rPr>
        <w:t xml:space="preserve"> </w:t>
      </w:r>
      <w:r w:rsidR="00EE5631">
        <w:rPr>
          <w:rFonts w:ascii="Garamond" w:hAnsi="Garamond" w:cs="Courier New"/>
          <w:sz w:val="20"/>
          <w:szCs w:val="20"/>
        </w:rPr>
        <w:t>-</w:t>
      </w:r>
      <w:r w:rsidRPr="00316AD7">
        <w:rPr>
          <w:rFonts w:ascii="Garamond" w:hAnsi="Garamond" w:cs="Courier New"/>
          <w:color w:val="000000"/>
          <w:sz w:val="20"/>
          <w:szCs w:val="20"/>
        </w:rPr>
        <w:t xml:space="preserve"> des événements qui emportent des conséquences ? </w:t>
      </w:r>
    </w:p>
    <w:p w:rsidR="007E0CC5" w:rsidRPr="00316AD7" w:rsidRDefault="007E0CC5">
      <w:pPr>
        <w:autoSpaceDE w:val="0"/>
        <w:autoSpaceDN w:val="0"/>
        <w:adjustRightInd w:val="0"/>
        <w:rPr>
          <w:rFonts w:ascii="Garamond" w:hAnsi="Garamond" w:cs="Courier New"/>
          <w:color w:val="000000"/>
          <w:sz w:val="20"/>
          <w:szCs w:val="20"/>
        </w:rPr>
      </w:pPr>
    </w:p>
    <w:p w:rsidR="002367E6"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C’est là le terme « conséquences » qui a son accent. Y a</w:t>
      </w:r>
      <w:r w:rsidR="00EE5631">
        <w:rPr>
          <w:rFonts w:ascii="Garamond" w:hAnsi="Garamond" w:cs="Courier New"/>
          <w:color w:val="000000"/>
          <w:sz w:val="20"/>
          <w:szCs w:val="20"/>
        </w:rPr>
        <w:t>-</w:t>
      </w:r>
      <w:r w:rsidRPr="00316AD7">
        <w:rPr>
          <w:rFonts w:ascii="Garamond" w:hAnsi="Garamond" w:cs="Courier New"/>
          <w:color w:val="000000"/>
          <w:sz w:val="20"/>
          <w:szCs w:val="20"/>
        </w:rPr>
        <w:t>t</w:t>
      </w:r>
      <w:r w:rsidR="00EE5631">
        <w:rPr>
          <w:rFonts w:ascii="Garamond" w:hAnsi="Garamond" w:cs="Courier New"/>
          <w:color w:val="000000"/>
          <w:sz w:val="20"/>
          <w:szCs w:val="20"/>
        </w:rPr>
        <w:t>-</w:t>
      </w:r>
      <w:r w:rsidRPr="00316AD7">
        <w:rPr>
          <w:rFonts w:ascii="Garamond" w:hAnsi="Garamond" w:cs="Courier New"/>
          <w:color w:val="000000"/>
          <w:sz w:val="20"/>
          <w:szCs w:val="20"/>
        </w:rPr>
        <w:t xml:space="preserve">il conséquences concevables hors d’une séquence signifiante ? </w:t>
      </w:r>
    </w:p>
    <w:p w:rsidR="00082E18"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Le seul fait que quelque chose se soit passé</w:t>
      </w:r>
      <w:r w:rsidR="00977ED3" w:rsidRPr="00316AD7">
        <w:rPr>
          <w:rFonts w:ascii="Garamond" w:hAnsi="Garamond" w:cs="Courier New"/>
          <w:color w:val="000000"/>
          <w:sz w:val="20"/>
          <w:szCs w:val="20"/>
        </w:rPr>
        <w:t>,</w:t>
      </w:r>
      <w:r w:rsidRPr="00316AD7">
        <w:rPr>
          <w:rFonts w:ascii="Garamond" w:hAnsi="Garamond" w:cs="Courier New"/>
          <w:color w:val="000000"/>
          <w:sz w:val="20"/>
          <w:szCs w:val="20"/>
        </w:rPr>
        <w:t xml:space="preserve"> subsiste dans l’inconscient d’une façon que l’on peut retrouver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à condition d’en attraper un bout qui permette de reconstituer une séquence. </w:t>
      </w:r>
    </w:p>
    <w:p w:rsidR="002367E6" w:rsidRPr="00316AD7" w:rsidRDefault="002367E6">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Est</w:t>
      </w:r>
      <w:r w:rsidR="00082E18">
        <w:rPr>
          <w:rFonts w:ascii="Garamond" w:hAnsi="Garamond" w:cs="Courier New"/>
          <w:color w:val="000000"/>
          <w:sz w:val="20"/>
          <w:szCs w:val="20"/>
        </w:rPr>
        <w:t>-</w:t>
      </w:r>
      <w:r w:rsidRPr="00316AD7">
        <w:rPr>
          <w:rFonts w:ascii="Garamond" w:hAnsi="Garamond" w:cs="Courier New"/>
          <w:color w:val="000000"/>
          <w:sz w:val="20"/>
          <w:szCs w:val="20"/>
        </w:rPr>
        <w:t xml:space="preserve">ce qu’il y a une seule chose qui puisse arriver à un animal dont il soit même imaginable que ça s’inscrive dans cet ordre ? </w:t>
      </w:r>
    </w:p>
    <w:p w:rsidR="002367E6" w:rsidRPr="00316AD7" w:rsidRDefault="002367E6">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Est</w:t>
      </w:r>
      <w:r w:rsidR="00082E18">
        <w:rPr>
          <w:rFonts w:ascii="Garamond" w:hAnsi="Garamond" w:cs="Courier New"/>
          <w:color w:val="000000"/>
          <w:sz w:val="20"/>
          <w:szCs w:val="20"/>
        </w:rPr>
        <w:t>-</w:t>
      </w:r>
      <w:r w:rsidRPr="00316AD7">
        <w:rPr>
          <w:rFonts w:ascii="Garamond" w:hAnsi="Garamond" w:cs="Courier New"/>
          <w:color w:val="000000"/>
          <w:sz w:val="20"/>
          <w:szCs w:val="20"/>
        </w:rPr>
        <w:t xml:space="preserve">ce que tout ce qui s’est articulé dans l’analyse depuis le début n’est pas de l’ordre de cette articulation biographique </w:t>
      </w:r>
      <w:r w:rsidRPr="00082E18">
        <w:rPr>
          <w:rFonts w:ascii="Garamond" w:hAnsi="Garamond" w:cs="Courier New"/>
          <w:i/>
          <w:color w:val="000000"/>
          <w:sz w:val="20"/>
          <w:szCs w:val="20"/>
        </w:rPr>
        <w:t xml:space="preserve">en tant qu’elle se réfère </w:t>
      </w:r>
      <w:r w:rsidR="00082E18" w:rsidRPr="00082E18">
        <w:rPr>
          <w:rFonts w:ascii="Garamond" w:hAnsi="Garamond" w:cs="Courier New"/>
          <w:i/>
          <w:color w:val="000000"/>
          <w:sz w:val="20"/>
          <w:szCs w:val="20"/>
        </w:rPr>
        <w:t xml:space="preserve">à </w:t>
      </w:r>
      <w:r w:rsidRPr="00082E18">
        <w:rPr>
          <w:rFonts w:ascii="Garamond" w:hAnsi="Garamond" w:cs="Courier New"/>
          <w:i/>
          <w:color w:val="000000"/>
          <w:sz w:val="20"/>
          <w:szCs w:val="20"/>
        </w:rPr>
        <w:t>quelque chose d’</w:t>
      </w:r>
      <w:proofErr w:type="spellStart"/>
      <w:r w:rsidRPr="00082E18">
        <w:rPr>
          <w:rFonts w:ascii="Garamond" w:hAnsi="Garamond" w:cs="Courier New"/>
          <w:i/>
          <w:color w:val="000000"/>
          <w:sz w:val="20"/>
          <w:szCs w:val="20"/>
        </w:rPr>
        <w:t>articulable</w:t>
      </w:r>
      <w:proofErr w:type="spellEnd"/>
      <w:r w:rsidRPr="00082E18">
        <w:rPr>
          <w:rFonts w:ascii="Garamond" w:hAnsi="Garamond" w:cs="Courier New"/>
          <w:i/>
          <w:color w:val="000000"/>
          <w:sz w:val="20"/>
          <w:szCs w:val="20"/>
        </w:rPr>
        <w:t xml:space="preserve"> en termes signifiants</w:t>
      </w:r>
      <w:r w:rsidRPr="00316AD7">
        <w:rPr>
          <w:rFonts w:ascii="Garamond" w:hAnsi="Garamond" w:cs="Courier New"/>
          <w:color w:val="000000"/>
          <w:sz w:val="20"/>
          <w:szCs w:val="20"/>
        </w:rPr>
        <w:t xml:space="preserve">, que cette dimension est impossible à en extraire, à en expulser ? </w:t>
      </w:r>
    </w:p>
    <w:p w:rsidR="007E0CC5" w:rsidRPr="00316AD7" w:rsidRDefault="007E0CC5">
      <w:pPr>
        <w:autoSpaceDE w:val="0"/>
        <w:autoSpaceDN w:val="0"/>
        <w:adjustRightInd w:val="0"/>
        <w:rPr>
          <w:rFonts w:ascii="Garamond" w:hAnsi="Garamond" w:cs="Courier New"/>
          <w:color w:val="000000"/>
          <w:sz w:val="20"/>
          <w:szCs w:val="20"/>
        </w:rPr>
      </w:pPr>
    </w:p>
    <w:p w:rsidR="00935030"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À partir du moment où on l’a vue, on ne peut plus la réduire à aucune notion de </w:t>
      </w:r>
      <w:r w:rsidRPr="00082E18">
        <w:rPr>
          <w:rFonts w:ascii="Garamond" w:hAnsi="Garamond" w:cs="Courier New"/>
          <w:i/>
          <w:color w:val="000000"/>
          <w:sz w:val="20"/>
          <w:szCs w:val="20"/>
        </w:rPr>
        <w:t>plasticité</w:t>
      </w:r>
      <w:r w:rsidRPr="00316AD7">
        <w:rPr>
          <w:rFonts w:ascii="Garamond" w:hAnsi="Garamond" w:cs="Courier New"/>
          <w:color w:val="000000"/>
          <w:sz w:val="20"/>
          <w:szCs w:val="20"/>
        </w:rPr>
        <w:t xml:space="preserve"> ou de </w:t>
      </w:r>
      <w:r w:rsidRPr="00082E18">
        <w:rPr>
          <w:rFonts w:ascii="Garamond" w:hAnsi="Garamond" w:cs="Courier New"/>
          <w:i/>
          <w:color w:val="000000"/>
          <w:sz w:val="20"/>
          <w:szCs w:val="20"/>
        </w:rPr>
        <w:t>réactivité</w:t>
      </w:r>
      <w:r w:rsidRPr="00316AD7">
        <w:rPr>
          <w:rFonts w:ascii="Garamond" w:hAnsi="Garamond" w:cs="Courier New"/>
          <w:color w:val="000000"/>
          <w:sz w:val="20"/>
          <w:szCs w:val="20"/>
        </w:rPr>
        <w:t xml:space="preserve"> ou de </w:t>
      </w:r>
      <w:r w:rsidRPr="00082E18">
        <w:rPr>
          <w:rFonts w:ascii="Garamond" w:hAnsi="Garamond" w:cs="Courier New"/>
          <w:i/>
          <w:color w:val="000000"/>
          <w:sz w:val="20"/>
          <w:szCs w:val="20"/>
        </w:rPr>
        <w:t>stimulus</w:t>
      </w:r>
      <w:r w:rsidR="00082E18">
        <w:rPr>
          <w:rFonts w:ascii="Garamond" w:hAnsi="Garamond" w:cs="Courier New"/>
          <w:i/>
          <w:color w:val="000000"/>
          <w:sz w:val="20"/>
          <w:szCs w:val="20"/>
        </w:rPr>
        <w:t>-</w:t>
      </w:r>
      <w:r w:rsidRPr="00082E18">
        <w:rPr>
          <w:rFonts w:ascii="Garamond" w:hAnsi="Garamond" w:cs="Courier New"/>
          <w:i/>
          <w:color w:val="000000"/>
          <w:sz w:val="20"/>
          <w:szCs w:val="20"/>
        </w:rPr>
        <w:t>réponse biologique</w:t>
      </w:r>
      <w:r w:rsidR="00082E18">
        <w:rPr>
          <w:rFonts w:ascii="Garamond" w:hAnsi="Garamond" w:cs="Courier New"/>
          <w:color w:val="000000"/>
          <w:sz w:val="20"/>
          <w:szCs w:val="20"/>
        </w:rPr>
        <w:t xml:space="preserve">, </w:t>
      </w:r>
      <w:r w:rsidRPr="00316AD7">
        <w:rPr>
          <w:rFonts w:ascii="Garamond" w:hAnsi="Garamond" w:cs="Courier New"/>
          <w:color w:val="000000"/>
          <w:sz w:val="20"/>
          <w:szCs w:val="20"/>
        </w:rPr>
        <w:t>qui de toute façon ne seront pas de l’ordre de ce qui se conserve dans une séquence</w:t>
      </w:r>
      <w:r w:rsidR="00082E18">
        <w:rPr>
          <w:rFonts w:ascii="Garamond" w:hAnsi="Garamond" w:cs="Courier New"/>
          <w:color w:val="000000"/>
          <w:sz w:val="20"/>
          <w:szCs w:val="20"/>
        </w:rPr>
        <w:t xml:space="preserve">, </w:t>
      </w:r>
      <w:r w:rsidRPr="00316AD7">
        <w:rPr>
          <w:rFonts w:ascii="Garamond" w:hAnsi="Garamond" w:cs="Courier New"/>
          <w:color w:val="000000"/>
          <w:sz w:val="20"/>
          <w:szCs w:val="20"/>
        </w:rPr>
        <w:t xml:space="preserve">rien de ce qui peut s’opérer de fixation, de transfixion, d’interruption, voire d’appareillage autour d’un appareil, de ce qui ne sera enfin qu’un appareil, nommément nerveux, n’est à soi tout seul capable de répondre à </w:t>
      </w:r>
      <w:r w:rsidR="00082E18">
        <w:rPr>
          <w:rFonts w:ascii="Garamond" w:hAnsi="Garamond" w:cs="Courier New"/>
          <w:color w:val="000000"/>
          <w:sz w:val="20"/>
          <w:szCs w:val="20"/>
        </w:rPr>
        <w:t xml:space="preserve">cette fonction de conséquence. </w:t>
      </w:r>
    </w:p>
    <w:p w:rsidR="00935030" w:rsidRDefault="00935030">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La structure, sa stabilité, le maintien de la ligne sur laquelle elle s’inscrit, implique une autre dimension qui est pr</w:t>
      </w:r>
      <w:r w:rsidR="00082E18">
        <w:rPr>
          <w:rFonts w:ascii="Garamond" w:hAnsi="Garamond" w:cs="Courier New"/>
          <w:color w:val="000000"/>
          <w:sz w:val="20"/>
          <w:szCs w:val="20"/>
        </w:rPr>
        <w:t>oprement celle de la structure.</w:t>
      </w:r>
      <w:r w:rsidR="00935030">
        <w:rPr>
          <w:rFonts w:ascii="Garamond" w:hAnsi="Garamond" w:cs="Courier New"/>
          <w:color w:val="000000"/>
          <w:sz w:val="20"/>
          <w:szCs w:val="20"/>
        </w:rPr>
        <w:t xml:space="preserve"> </w:t>
      </w:r>
      <w:r w:rsidRPr="00316AD7">
        <w:rPr>
          <w:rFonts w:ascii="Garamond" w:hAnsi="Garamond" w:cs="Courier New"/>
          <w:color w:val="000000"/>
          <w:sz w:val="20"/>
          <w:szCs w:val="20"/>
        </w:rPr>
        <w:t xml:space="preserve">Ceci est un rappel et </w:t>
      </w:r>
      <w:r w:rsidRPr="00316AD7">
        <w:rPr>
          <w:rFonts w:ascii="Garamond" w:hAnsi="Garamond"/>
          <w:i/>
          <w:iCs/>
          <w:color w:val="000000"/>
          <w:sz w:val="20"/>
          <w:szCs w:val="20"/>
        </w:rPr>
        <w:t>qui ne vient pas ici</w:t>
      </w:r>
      <w:r w:rsidRPr="00316AD7">
        <w:rPr>
          <w:rFonts w:ascii="Garamond" w:hAnsi="Garamond"/>
          <w:i/>
          <w:color w:val="000000"/>
          <w:sz w:val="20"/>
          <w:szCs w:val="20"/>
        </w:rPr>
        <w:t xml:space="preserve"> au point où j’en suis parvenu</w:t>
      </w:r>
      <w:r w:rsidRPr="00316AD7">
        <w:rPr>
          <w:rFonts w:ascii="Garamond" w:hAnsi="Garamond" w:cs="Courier New"/>
          <w:color w:val="000000"/>
          <w:sz w:val="20"/>
          <w:szCs w:val="20"/>
        </w:rPr>
        <w:t>, au moment où donc je me suis interrompu pour faire ce rappel.</w:t>
      </w:r>
    </w:p>
    <w:p w:rsidR="007E0CC5" w:rsidRPr="00316AD7" w:rsidRDefault="007E0CC5">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Nous voici donc en ce point </w:t>
      </w:r>
      <w:r w:rsidRPr="00082E18">
        <w:rPr>
          <w:rFonts w:ascii="LACAN" w:hAnsi="LACAN"/>
          <w:color w:val="0000CC"/>
          <w:sz w:val="20"/>
          <w:szCs w:val="20"/>
        </w:rPr>
        <w:t>S</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qui situe ce qu’il en est spécifiquement de l’acte psychanalytique, pour autant que </w:t>
      </w:r>
      <w:proofErr w:type="gramStart"/>
      <w:r w:rsidRPr="00316AD7">
        <w:rPr>
          <w:rFonts w:ascii="Garamond" w:hAnsi="Garamond" w:cs="Courier New"/>
          <w:color w:val="000000"/>
          <w:sz w:val="20"/>
          <w:szCs w:val="20"/>
        </w:rPr>
        <w:t>c’est</w:t>
      </w:r>
      <w:proofErr w:type="gramEnd"/>
      <w:r w:rsidRPr="00316AD7">
        <w:rPr>
          <w:rFonts w:ascii="Garamond" w:hAnsi="Garamond" w:cs="Courier New"/>
          <w:color w:val="000000"/>
          <w:sz w:val="20"/>
          <w:szCs w:val="20"/>
        </w:rPr>
        <w:t xml:space="preserve"> autour de lui qu’est suspendue ce</w:t>
      </w:r>
      <w:r w:rsidR="002367E6"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que j’appelle </w:t>
      </w:r>
      <w:r w:rsidR="002367E6" w:rsidRPr="00316AD7">
        <w:rPr>
          <w:rFonts w:ascii="Garamond" w:hAnsi="Garamond" w:cs="Courier New"/>
          <w:color w:val="000000"/>
          <w:sz w:val="20"/>
          <w:szCs w:val="20"/>
        </w:rPr>
        <w:t>« </w:t>
      </w:r>
      <w:r w:rsidRPr="00316AD7">
        <w:rPr>
          <w:rFonts w:ascii="Garamond" w:hAnsi="Garamond"/>
          <w:i/>
          <w:color w:val="000000"/>
          <w:sz w:val="20"/>
          <w:szCs w:val="20"/>
        </w:rPr>
        <w:t>la résistance du psychanalyste</w:t>
      </w:r>
      <w:r w:rsidR="002367E6" w:rsidRPr="00316AD7">
        <w:rPr>
          <w:rFonts w:ascii="Garamond" w:hAnsi="Garamond" w:cs="Courier New"/>
          <w:color w:val="000000"/>
          <w:sz w:val="20"/>
          <w:szCs w:val="20"/>
        </w:rPr>
        <w:t> »</w:t>
      </w:r>
      <w:r w:rsidRPr="00316AD7">
        <w:rPr>
          <w:rFonts w:ascii="Garamond" w:hAnsi="Garamond" w:cs="Courier New"/>
          <w:color w:val="000000"/>
          <w:sz w:val="20"/>
          <w:szCs w:val="20"/>
        </w:rPr>
        <w:t>.</w:t>
      </w:r>
      <w:r w:rsidR="00082E18">
        <w:rPr>
          <w:rFonts w:ascii="Garamond" w:hAnsi="Garamond" w:cs="Courier New"/>
          <w:color w:val="000000"/>
          <w:sz w:val="20"/>
          <w:szCs w:val="20"/>
        </w:rPr>
        <w:t xml:space="preserve"> </w:t>
      </w:r>
      <w:r w:rsidR="002367E6" w:rsidRPr="00316AD7">
        <w:rPr>
          <w:rFonts w:ascii="Garamond" w:hAnsi="Garamond" w:cs="Courier New"/>
          <w:color w:val="000000"/>
          <w:sz w:val="20"/>
          <w:szCs w:val="20"/>
        </w:rPr>
        <w:t>« </w:t>
      </w:r>
      <w:r w:rsidRPr="00316AD7">
        <w:rPr>
          <w:rFonts w:ascii="Garamond" w:hAnsi="Garamond"/>
          <w:i/>
          <w:color w:val="000000"/>
          <w:sz w:val="20"/>
          <w:szCs w:val="20"/>
        </w:rPr>
        <w:t>La résistance du psychanalyste</w:t>
      </w:r>
      <w:r w:rsidR="002367E6" w:rsidRPr="00316AD7">
        <w:rPr>
          <w:rFonts w:ascii="Garamond" w:hAnsi="Garamond" w:cs="Courier New"/>
          <w:color w:val="000000"/>
          <w:sz w:val="20"/>
          <w:szCs w:val="20"/>
        </w:rPr>
        <w:t> »</w:t>
      </w:r>
      <w:r w:rsidRPr="00316AD7">
        <w:rPr>
          <w:rFonts w:ascii="Garamond" w:hAnsi="Garamond" w:cs="Courier New"/>
          <w:color w:val="000000"/>
          <w:sz w:val="20"/>
          <w:szCs w:val="20"/>
        </w:rPr>
        <w:t xml:space="preserve"> dans cette structuration se manifeste en ceci, qui est tout à fait constituant de la relation analytique : c’est qu’il se refuse à l’acte.</w:t>
      </w:r>
    </w:p>
    <w:p w:rsidR="002367E6" w:rsidRPr="00316AD7" w:rsidRDefault="002367E6">
      <w:pPr>
        <w:autoSpaceDE w:val="0"/>
        <w:autoSpaceDN w:val="0"/>
        <w:adjustRightInd w:val="0"/>
        <w:rPr>
          <w:rFonts w:ascii="Garamond" w:hAnsi="Garamond" w:cs="Courier New"/>
          <w:color w:val="000000"/>
          <w:sz w:val="20"/>
          <w:szCs w:val="20"/>
        </w:rPr>
      </w:pPr>
    </w:p>
    <w:p w:rsidR="002367E6"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C’est en effet tout à fait originel pour le statut de ce qu’il en est de la fonction analytique, tout analyste le sait et finalement même ça finit par se savoir, même pour ceux qui n’</w:t>
      </w:r>
      <w:r w:rsidR="00082E18">
        <w:rPr>
          <w:rFonts w:ascii="Garamond" w:hAnsi="Garamond" w:cs="Courier New"/>
          <w:color w:val="000000"/>
          <w:sz w:val="20"/>
          <w:szCs w:val="20"/>
        </w:rPr>
        <w:t xml:space="preserve">ont pas approché de son champ. </w:t>
      </w:r>
      <w:r w:rsidRPr="00316AD7">
        <w:rPr>
          <w:rFonts w:ascii="Garamond" w:hAnsi="Garamond" w:cs="Courier New"/>
          <w:color w:val="000000"/>
          <w:sz w:val="20"/>
          <w:szCs w:val="20"/>
        </w:rPr>
        <w:t>L’analyste est celui qui entoure toute une zone qui serait appelée</w:t>
      </w:r>
      <w:r w:rsidR="00082E18">
        <w:rPr>
          <w:rFonts w:ascii="Garamond" w:hAnsi="Garamond" w:cs="Courier New"/>
          <w:color w:val="000000"/>
          <w:sz w:val="20"/>
          <w:szCs w:val="20"/>
        </w:rPr>
        <w:t xml:space="preserve"> - </w:t>
      </w:r>
      <w:r w:rsidRPr="00316AD7">
        <w:rPr>
          <w:rFonts w:ascii="Garamond" w:hAnsi="Garamond" w:cs="Courier New"/>
          <w:color w:val="000000"/>
          <w:sz w:val="20"/>
          <w:szCs w:val="20"/>
        </w:rPr>
        <w:t>elle est fréquemment appelée par, disons</w:t>
      </w:r>
      <w:r w:rsidR="002367E6" w:rsidRPr="00316AD7">
        <w:rPr>
          <w:rFonts w:ascii="Garamond" w:hAnsi="Garamond" w:cs="Courier New"/>
          <w:color w:val="000000"/>
          <w:sz w:val="20"/>
          <w:szCs w:val="20"/>
        </w:rPr>
        <w:t> :</w:t>
      </w:r>
      <w:r w:rsidRPr="00316AD7">
        <w:rPr>
          <w:rFonts w:ascii="Garamond" w:hAnsi="Garamond" w:cs="Courier New"/>
          <w:color w:val="000000"/>
          <w:sz w:val="20"/>
          <w:szCs w:val="20"/>
        </w:rPr>
        <w:t xml:space="preserve"> </w:t>
      </w:r>
      <w:r w:rsidRPr="00316AD7">
        <w:rPr>
          <w:rFonts w:ascii="Garamond" w:hAnsi="Garamond"/>
          <w:i/>
          <w:color w:val="000000"/>
          <w:sz w:val="20"/>
          <w:szCs w:val="20"/>
        </w:rPr>
        <w:t>le patien</w:t>
      </w:r>
      <w:r w:rsidRPr="00082E18">
        <w:rPr>
          <w:rFonts w:ascii="Garamond" w:hAnsi="Garamond" w:cs="Courier New"/>
          <w:i/>
          <w:color w:val="000000"/>
          <w:sz w:val="20"/>
          <w:szCs w:val="20"/>
        </w:rPr>
        <w:t>t</w:t>
      </w:r>
      <w:r w:rsidRPr="00316AD7">
        <w:rPr>
          <w:rFonts w:ascii="Garamond" w:hAnsi="Garamond" w:cs="Courier New"/>
          <w:color w:val="000000"/>
          <w:sz w:val="20"/>
          <w:szCs w:val="20"/>
        </w:rPr>
        <w:t xml:space="preserve"> </w:t>
      </w:r>
      <w:r w:rsidR="00082E18">
        <w:rPr>
          <w:rFonts w:ascii="Garamond" w:hAnsi="Garamond" w:cs="Courier New"/>
          <w:color w:val="000000"/>
          <w:sz w:val="20"/>
          <w:szCs w:val="20"/>
        </w:rPr>
        <w:t xml:space="preserve">- </w:t>
      </w:r>
      <w:r w:rsidRPr="00316AD7">
        <w:rPr>
          <w:rFonts w:ascii="Garamond" w:hAnsi="Garamond" w:cs="Courier New"/>
          <w:color w:val="000000"/>
          <w:sz w:val="20"/>
          <w:szCs w:val="20"/>
        </w:rPr>
        <w:t>à l’intervention en tant qu’acte</w:t>
      </w:r>
      <w:r w:rsidR="002367E6" w:rsidRPr="00316AD7">
        <w:rPr>
          <w:rFonts w:ascii="Garamond" w:hAnsi="Garamond" w:cs="Courier New"/>
          <w:color w:val="000000"/>
          <w:sz w:val="20"/>
          <w:szCs w:val="20"/>
        </w:rPr>
        <w:t> :</w:t>
      </w:r>
      <w:r w:rsidRPr="00316AD7">
        <w:rPr>
          <w:rFonts w:ascii="Garamond" w:hAnsi="Garamond" w:cs="Courier New"/>
          <w:color w:val="000000"/>
          <w:sz w:val="20"/>
          <w:szCs w:val="20"/>
        </w:rPr>
        <w:t xml:space="preserve"> </w:t>
      </w:r>
    </w:p>
    <w:p w:rsidR="00082E18" w:rsidRPr="00316AD7" w:rsidRDefault="00082E18">
      <w:pPr>
        <w:autoSpaceDE w:val="0"/>
        <w:autoSpaceDN w:val="0"/>
        <w:adjustRightInd w:val="0"/>
        <w:rPr>
          <w:rFonts w:ascii="Garamond" w:hAnsi="Garamond" w:cs="Courier New"/>
          <w:color w:val="000000"/>
          <w:sz w:val="20"/>
          <w:szCs w:val="20"/>
        </w:rPr>
      </w:pPr>
    </w:p>
    <w:p w:rsidR="002367E6" w:rsidRDefault="007E0CC5" w:rsidP="000E111A">
      <w:pPr>
        <w:pStyle w:val="Paragraphedeliste"/>
        <w:numPr>
          <w:ilvl w:val="0"/>
          <w:numId w:val="6"/>
        </w:num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non seulement pour autant qu’il puisse y être appelé de temps en temps à prendre parti, comme on dit, </w:t>
      </w:r>
      <w:r w:rsidR="00082E18">
        <w:rPr>
          <w:rFonts w:ascii="Garamond" w:hAnsi="Garamond" w:cs="Courier New"/>
          <w:color w:val="000000"/>
          <w:sz w:val="20"/>
          <w:szCs w:val="20"/>
        </w:rPr>
        <w:t xml:space="preserve">                                           </w:t>
      </w:r>
      <w:r w:rsidRPr="00316AD7">
        <w:rPr>
          <w:rFonts w:ascii="Garamond" w:hAnsi="Garamond" w:cs="Courier New"/>
          <w:color w:val="000000"/>
          <w:sz w:val="20"/>
          <w:szCs w:val="20"/>
        </w:rPr>
        <w:t xml:space="preserve">à être du côté de son patient par rapport à un proche ou à qui que ce soit d’autre, </w:t>
      </w:r>
    </w:p>
    <w:p w:rsidR="00935030" w:rsidRPr="00316AD7" w:rsidRDefault="00935030" w:rsidP="00935030">
      <w:pPr>
        <w:pStyle w:val="Paragraphedeliste"/>
        <w:autoSpaceDE w:val="0"/>
        <w:autoSpaceDN w:val="0"/>
        <w:adjustRightInd w:val="0"/>
        <w:rPr>
          <w:rFonts w:ascii="Garamond" w:hAnsi="Garamond" w:cs="Courier New"/>
          <w:color w:val="000000"/>
          <w:sz w:val="20"/>
          <w:szCs w:val="20"/>
        </w:rPr>
      </w:pPr>
    </w:p>
    <w:p w:rsidR="00977ED3" w:rsidRPr="00082E18" w:rsidRDefault="007E0CC5" w:rsidP="000E111A">
      <w:pPr>
        <w:pStyle w:val="Paragraphedeliste"/>
        <w:numPr>
          <w:ilvl w:val="0"/>
          <w:numId w:val="6"/>
        </w:numPr>
        <w:autoSpaceDE w:val="0"/>
        <w:autoSpaceDN w:val="0"/>
        <w:adjustRightInd w:val="0"/>
        <w:rPr>
          <w:rFonts w:ascii="Garamond" w:hAnsi="Garamond" w:cs="Courier New"/>
          <w:color w:val="000000"/>
          <w:sz w:val="20"/>
          <w:szCs w:val="20"/>
        </w:rPr>
      </w:pPr>
      <w:r w:rsidRPr="00082E18">
        <w:rPr>
          <w:rFonts w:ascii="Garamond" w:hAnsi="Garamond" w:cs="Courier New"/>
          <w:color w:val="000000"/>
          <w:sz w:val="20"/>
          <w:szCs w:val="20"/>
        </w:rPr>
        <w:t>mais même et simplement à faire cet ordre d’acte qui en est bel et bien un</w:t>
      </w:r>
      <w:r w:rsidR="00082E18" w:rsidRPr="00082E18">
        <w:rPr>
          <w:rFonts w:ascii="Garamond" w:hAnsi="Garamond" w:cs="Courier New"/>
          <w:color w:val="000000"/>
          <w:sz w:val="20"/>
          <w:szCs w:val="20"/>
        </w:rPr>
        <w:t>,</w:t>
      </w:r>
      <w:r w:rsidRPr="00082E18">
        <w:rPr>
          <w:rFonts w:ascii="Garamond" w:hAnsi="Garamond" w:cs="Courier New"/>
          <w:color w:val="000000"/>
          <w:sz w:val="20"/>
          <w:szCs w:val="20"/>
        </w:rPr>
        <w:t xml:space="preserve"> qui consiste à intervenir par une approbation ou le contraire : conseiller, c’est très précisément ce que la structure de la psychanalyse laisse en blanc, si l’on peut dire.</w:t>
      </w:r>
    </w:p>
    <w:p w:rsidR="002367E6" w:rsidRPr="00316AD7" w:rsidRDefault="002367E6">
      <w:pPr>
        <w:autoSpaceDE w:val="0"/>
        <w:autoSpaceDN w:val="0"/>
        <w:adjustRightInd w:val="0"/>
        <w:rPr>
          <w:rFonts w:ascii="Garamond" w:hAnsi="Garamond" w:cs="Courier New"/>
          <w:color w:val="000000"/>
          <w:sz w:val="20"/>
          <w:szCs w:val="20"/>
        </w:rPr>
      </w:pPr>
    </w:p>
    <w:p w:rsidR="002367E6" w:rsidRPr="00316AD7" w:rsidRDefault="002367E6" w:rsidP="00055D01">
      <w:pPr>
        <w:autoSpaceDE w:val="0"/>
        <w:autoSpaceDN w:val="0"/>
        <w:adjustRightInd w:val="0"/>
        <w:jc w:val="center"/>
        <w:rPr>
          <w:rFonts w:ascii="Garamond" w:hAnsi="Garamond" w:cs="Courier New"/>
          <w:color w:val="000000"/>
          <w:sz w:val="20"/>
          <w:szCs w:val="20"/>
        </w:rPr>
      </w:pPr>
      <w:r w:rsidRPr="00316AD7">
        <w:rPr>
          <w:rFonts w:ascii="Garamond" w:hAnsi="Garamond" w:cs="Courier New"/>
          <w:noProof/>
          <w:color w:val="000000"/>
          <w:sz w:val="20"/>
          <w:szCs w:val="20"/>
          <w:lang w:eastAsia="fr-FR"/>
        </w:rPr>
        <w:drawing>
          <wp:inline distT="0" distB="0" distL="0" distR="0" wp14:anchorId="75462AA0" wp14:editId="1FDE41F3">
            <wp:extent cx="2506579" cy="1472431"/>
            <wp:effectExtent l="0" t="0" r="8255" b="0"/>
            <wp:docPr id="16" name="Image 15"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40" cstate="print"/>
                    <a:stretch>
                      <a:fillRect/>
                    </a:stretch>
                  </pic:blipFill>
                  <pic:spPr>
                    <a:xfrm>
                      <a:off x="0" y="0"/>
                      <a:ext cx="2507418" cy="1472924"/>
                    </a:xfrm>
                    <a:prstGeom prst="rect">
                      <a:avLst/>
                    </a:prstGeom>
                  </pic:spPr>
                </pic:pic>
              </a:graphicData>
            </a:graphic>
          </wp:inline>
        </w:drawing>
      </w:r>
    </w:p>
    <w:p w:rsidR="002367E6" w:rsidRPr="00316AD7" w:rsidRDefault="002367E6" w:rsidP="002367E6">
      <w:pPr>
        <w:autoSpaceDE w:val="0"/>
        <w:autoSpaceDN w:val="0"/>
        <w:adjustRightInd w:val="0"/>
        <w:ind w:firstLine="708"/>
        <w:rPr>
          <w:rFonts w:ascii="Garamond" w:hAnsi="Garamond" w:cs="Courier New"/>
          <w:color w:val="000000"/>
          <w:sz w:val="20"/>
          <w:szCs w:val="20"/>
        </w:rPr>
      </w:pPr>
    </w:p>
    <w:p w:rsidR="002367E6" w:rsidRPr="00316AD7" w:rsidRDefault="002367E6">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Et c’est très précisément pour cela que j’ai mis sur la même diagonale…</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 xml:space="preserve">Je dis cela pour faire image car bien entendu ce qui se passe sur cette ligne </w:t>
      </w:r>
      <w:r w:rsidR="00935030">
        <w:rPr>
          <w:rFonts w:ascii="Garamond" w:hAnsi="Garamond" w:cs="Courier New"/>
          <w:sz w:val="20"/>
          <w:szCs w:val="20"/>
        </w:rPr>
        <w:t>-</w:t>
      </w:r>
      <w:r w:rsidR="00977ED3" w:rsidRPr="00316AD7">
        <w:rPr>
          <w:rFonts w:ascii="Garamond" w:hAnsi="Garamond" w:cs="Courier New"/>
          <w:sz w:val="20"/>
          <w:szCs w:val="20"/>
        </w:rPr>
        <w:t xml:space="preserve"> </w:t>
      </w:r>
      <w:r w:rsidRPr="00316AD7">
        <w:rPr>
          <w:rFonts w:ascii="Garamond" w:hAnsi="Garamond" w:cs="Courier New"/>
          <w:i/>
          <w:color w:val="000000"/>
          <w:sz w:val="20"/>
          <w:szCs w:val="20"/>
        </w:rPr>
        <w:t>la diagonale</w:t>
      </w:r>
      <w:r w:rsidR="00977ED3" w:rsidRPr="00316AD7">
        <w:rPr>
          <w:rFonts w:ascii="Garamond" w:hAnsi="Garamond" w:cs="Courier New"/>
          <w:color w:val="000000"/>
          <w:sz w:val="20"/>
          <w:szCs w:val="20"/>
        </w:rPr>
        <w:t xml:space="preserve"> </w:t>
      </w:r>
      <w:r w:rsidR="00935030">
        <w:rPr>
          <w:rFonts w:ascii="Garamond" w:hAnsi="Garamond" w:cs="Courier New"/>
          <w:sz w:val="20"/>
          <w:szCs w:val="20"/>
        </w:rPr>
        <w:t>-</w:t>
      </w:r>
      <w:r w:rsidRPr="00316AD7">
        <w:rPr>
          <w:rFonts w:ascii="Garamond" w:hAnsi="Garamond" w:cs="Courier New"/>
          <w:color w:val="000000"/>
          <w:sz w:val="20"/>
          <w:szCs w:val="20"/>
        </w:rPr>
        <w:t xml:space="preserve"> n’a pas plus droit à s’appeler </w:t>
      </w:r>
      <w:r w:rsidR="00977ED3" w:rsidRPr="00316AD7">
        <w:rPr>
          <w:rFonts w:ascii="Garamond" w:hAnsi="Garamond" w:cs="Courier New"/>
          <w:color w:val="000000"/>
          <w:sz w:val="20"/>
          <w:szCs w:val="20"/>
        </w:rPr>
        <w:t>« </w:t>
      </w:r>
      <w:r w:rsidRPr="00316AD7">
        <w:rPr>
          <w:rFonts w:ascii="Garamond" w:hAnsi="Garamond"/>
          <w:i/>
          <w:color w:val="000000"/>
          <w:sz w:val="20"/>
          <w:szCs w:val="20"/>
        </w:rPr>
        <w:t>diagonale</w:t>
      </w:r>
      <w:r w:rsidR="00977ED3" w:rsidRPr="00316AD7">
        <w:rPr>
          <w:rFonts w:ascii="Garamond" w:hAnsi="Garamond" w:cs="Courier New"/>
          <w:color w:val="000000"/>
          <w:sz w:val="20"/>
          <w:szCs w:val="20"/>
        </w:rPr>
        <w:t> »</w:t>
      </w:r>
      <w:r w:rsidRPr="00316AD7">
        <w:rPr>
          <w:rFonts w:ascii="Garamond" w:hAnsi="Garamond" w:cs="Courier New"/>
          <w:color w:val="000000"/>
          <w:sz w:val="20"/>
          <w:szCs w:val="20"/>
        </w:rPr>
        <w:t xml:space="preserve"> que ce qui se passe sur les autres. Il suffit de faire tourner le tétraèdre pour en faire des lignes horizontales ou verticales mais, pour des raisons d’imagination, c’est plus commode à représenter ainsi. </w:t>
      </w:r>
      <w:r w:rsidR="00935030">
        <w:rPr>
          <w:rFonts w:ascii="Garamond" w:hAnsi="Garamond" w:cs="Courier New"/>
          <w:color w:val="000000"/>
          <w:sz w:val="20"/>
          <w:szCs w:val="20"/>
        </w:rPr>
        <w:t xml:space="preserve">                                     </w:t>
      </w:r>
      <w:r w:rsidRPr="00316AD7">
        <w:rPr>
          <w:rFonts w:ascii="Garamond" w:hAnsi="Garamond" w:cs="Courier New"/>
          <w:color w:val="000000"/>
          <w:sz w:val="20"/>
          <w:szCs w:val="20"/>
        </w:rPr>
        <w:t xml:space="preserve">Il ne faut pas s’y laisser prendre, il n’y a rien de plus </w:t>
      </w:r>
      <w:r w:rsidRPr="00316AD7">
        <w:rPr>
          <w:rFonts w:ascii="Garamond" w:hAnsi="Garamond"/>
          <w:i/>
          <w:color w:val="000000"/>
          <w:sz w:val="20"/>
          <w:szCs w:val="20"/>
        </w:rPr>
        <w:t>diagonal</w:t>
      </w:r>
      <w:r w:rsidRPr="00316AD7">
        <w:rPr>
          <w:rFonts w:ascii="Garamond" w:hAnsi="Garamond" w:cs="Courier New"/>
          <w:color w:val="000000"/>
          <w:sz w:val="20"/>
          <w:szCs w:val="20"/>
        </w:rPr>
        <w:t xml:space="preserve"> dans </w:t>
      </w:r>
      <w:r w:rsidRPr="00316AD7">
        <w:rPr>
          <w:rFonts w:ascii="Garamond" w:hAnsi="Garamond"/>
          <w:i/>
          <w:color w:val="000000"/>
          <w:sz w:val="20"/>
          <w:szCs w:val="20"/>
        </w:rPr>
        <w:t>le transfert</w:t>
      </w:r>
      <w:r w:rsidRPr="00316AD7">
        <w:rPr>
          <w:rFonts w:ascii="Garamond" w:hAnsi="Garamond" w:cs="Courier New"/>
          <w:color w:val="000000"/>
          <w:sz w:val="20"/>
          <w:szCs w:val="20"/>
        </w:rPr>
        <w:t xml:space="preserve"> que dans </w:t>
      </w:r>
      <w:r w:rsidRPr="00316AD7">
        <w:rPr>
          <w:rFonts w:ascii="Garamond" w:hAnsi="Garamond"/>
          <w:i/>
          <w:color w:val="000000"/>
          <w:sz w:val="20"/>
          <w:szCs w:val="20"/>
        </w:rPr>
        <w:t>l’aliénation</w:t>
      </w:r>
      <w:r w:rsidRPr="00316AD7">
        <w:rPr>
          <w:rFonts w:ascii="Garamond" w:hAnsi="Garamond" w:cs="Courier New"/>
          <w:color w:val="000000"/>
          <w:sz w:val="20"/>
          <w:szCs w:val="20"/>
        </w:rPr>
        <w:t xml:space="preserve"> ni non plus </w:t>
      </w:r>
      <w:r w:rsidR="00935030">
        <w:rPr>
          <w:rFonts w:ascii="Garamond" w:hAnsi="Garamond" w:cs="Courier New"/>
          <w:color w:val="000000"/>
          <w:sz w:val="20"/>
          <w:szCs w:val="20"/>
        </w:rPr>
        <w:t xml:space="preserve">                              </w:t>
      </w:r>
      <w:r w:rsidRPr="00316AD7">
        <w:rPr>
          <w:rFonts w:ascii="Garamond" w:hAnsi="Garamond" w:cs="Courier New"/>
          <w:color w:val="000000"/>
          <w:sz w:val="20"/>
          <w:szCs w:val="20"/>
        </w:rPr>
        <w:t xml:space="preserve">dans ce que j’appelle </w:t>
      </w:r>
      <w:r w:rsidRPr="00316AD7">
        <w:rPr>
          <w:rFonts w:ascii="Garamond" w:hAnsi="Garamond"/>
          <w:i/>
          <w:color w:val="000000"/>
          <w:sz w:val="20"/>
          <w:szCs w:val="20"/>
        </w:rPr>
        <w:t>l’opération vérité</w:t>
      </w:r>
      <w:r w:rsidRPr="00316AD7">
        <w:rPr>
          <w:rFonts w:ascii="Garamond" w:hAnsi="Garamond" w:cs="Courier New"/>
          <w:color w:val="000000"/>
          <w:sz w:val="20"/>
          <w:szCs w:val="20"/>
        </w:rPr>
        <w:t>, c’est bien parce que l’acte reste en blanc, si je puis dire</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…donc c’est ainsi</w:t>
      </w:r>
      <w:r w:rsidR="002367E6"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que cette ligne </w:t>
      </w:r>
      <w:r w:rsidR="00082E18">
        <w:rPr>
          <w:rFonts w:ascii="Garamond" w:hAnsi="Garamond" w:cs="Courier New"/>
          <w:sz w:val="20"/>
          <w:szCs w:val="20"/>
        </w:rPr>
        <w:t>-</w:t>
      </w:r>
      <w:r w:rsidR="00977ED3" w:rsidRPr="00316AD7">
        <w:rPr>
          <w:rFonts w:ascii="Garamond" w:hAnsi="Garamond" w:cs="Courier New"/>
          <w:sz w:val="20"/>
          <w:szCs w:val="20"/>
        </w:rPr>
        <w:t xml:space="preserve"> </w:t>
      </w:r>
      <w:r w:rsidR="00977ED3" w:rsidRPr="00316AD7">
        <w:rPr>
          <w:rFonts w:ascii="Garamond" w:hAnsi="Garamond" w:cs="Courier New"/>
          <w:i/>
          <w:color w:val="000000"/>
          <w:sz w:val="20"/>
          <w:szCs w:val="20"/>
        </w:rPr>
        <w:t>la diagonale</w:t>
      </w:r>
      <w:r w:rsidR="00977ED3" w:rsidRPr="00316AD7">
        <w:rPr>
          <w:rFonts w:ascii="Garamond" w:hAnsi="Garamond" w:cs="Courier New"/>
          <w:color w:val="000000"/>
          <w:sz w:val="20"/>
          <w:szCs w:val="20"/>
        </w:rPr>
        <w:t xml:space="preserve"> </w:t>
      </w:r>
      <w:r w:rsidR="00082E18">
        <w:rPr>
          <w:rFonts w:ascii="Garamond" w:hAnsi="Garamond" w:cs="Courier New"/>
          <w:sz w:val="20"/>
          <w:szCs w:val="20"/>
        </w:rPr>
        <w:t>-</w:t>
      </w:r>
      <w:r w:rsidRPr="00316AD7">
        <w:rPr>
          <w:rFonts w:ascii="Garamond" w:hAnsi="Garamond" w:cs="Courier New"/>
          <w:color w:val="000000"/>
          <w:sz w:val="20"/>
          <w:szCs w:val="20"/>
        </w:rPr>
        <w:t xml:space="preserve"> peut être occupée dans l’autre direction par le transfert, </w:t>
      </w:r>
      <w:r w:rsidR="00082E18" w:rsidRPr="00316AD7">
        <w:rPr>
          <w:rFonts w:ascii="Garamond" w:hAnsi="Garamond" w:cs="Courier New"/>
          <w:color w:val="000000"/>
          <w:sz w:val="20"/>
          <w:szCs w:val="20"/>
        </w:rPr>
        <w:t>c’est</w:t>
      </w:r>
      <w:r w:rsidR="00082E18">
        <w:rPr>
          <w:rFonts w:ascii="Garamond" w:hAnsi="Garamond" w:cs="Courier New"/>
          <w:color w:val="000000"/>
          <w:sz w:val="20"/>
          <w:szCs w:val="20"/>
        </w:rPr>
        <w:t>-</w:t>
      </w:r>
      <w:r w:rsidR="00082E18" w:rsidRPr="00316AD7">
        <w:rPr>
          <w:rFonts w:ascii="Garamond" w:hAnsi="Garamond" w:cs="Courier New"/>
          <w:color w:val="000000"/>
          <w:sz w:val="20"/>
          <w:szCs w:val="20"/>
        </w:rPr>
        <w:t>à</w:t>
      </w:r>
      <w:r w:rsidR="00082E18">
        <w:rPr>
          <w:rFonts w:ascii="Garamond" w:hAnsi="Garamond" w:cs="Courier New"/>
          <w:color w:val="000000"/>
          <w:sz w:val="20"/>
          <w:szCs w:val="20"/>
        </w:rPr>
        <w:t>-</w:t>
      </w:r>
      <w:r w:rsidR="00082E18" w:rsidRPr="00316AD7">
        <w:rPr>
          <w:rFonts w:ascii="Garamond" w:hAnsi="Garamond" w:cs="Courier New"/>
          <w:color w:val="000000"/>
          <w:sz w:val="20"/>
          <w:szCs w:val="20"/>
        </w:rPr>
        <w:t>dire</w:t>
      </w:r>
      <w:r w:rsidRPr="00316AD7">
        <w:rPr>
          <w:rFonts w:ascii="Garamond" w:hAnsi="Garamond" w:cs="Courier New"/>
          <w:color w:val="000000"/>
          <w:sz w:val="20"/>
          <w:szCs w:val="20"/>
        </w:rPr>
        <w:t xml:space="preserve">, au cours du </w:t>
      </w:r>
      <w:r w:rsidR="00977ED3" w:rsidRPr="00316AD7">
        <w:rPr>
          <w:rFonts w:ascii="Garamond" w:hAnsi="Garamond" w:cs="Courier New"/>
          <w:color w:val="000000"/>
          <w:sz w:val="20"/>
          <w:szCs w:val="20"/>
        </w:rPr>
        <w:t>« </w:t>
      </w:r>
      <w:r w:rsidRPr="00316AD7">
        <w:rPr>
          <w:rFonts w:ascii="Garamond" w:hAnsi="Garamond"/>
          <w:i/>
          <w:color w:val="000000"/>
          <w:sz w:val="20"/>
          <w:szCs w:val="20"/>
        </w:rPr>
        <w:t>faire</w:t>
      </w:r>
      <w:r w:rsidR="00977ED3" w:rsidRPr="00316AD7">
        <w:rPr>
          <w:rFonts w:ascii="Garamond" w:hAnsi="Garamond" w:cs="Courier New"/>
          <w:color w:val="000000"/>
          <w:sz w:val="20"/>
          <w:szCs w:val="20"/>
        </w:rPr>
        <w:t> »</w:t>
      </w:r>
      <w:r w:rsidRPr="00316AD7">
        <w:rPr>
          <w:rFonts w:ascii="Garamond" w:hAnsi="Garamond" w:cs="Courier New"/>
          <w:color w:val="000000"/>
          <w:sz w:val="20"/>
          <w:szCs w:val="20"/>
        </w:rPr>
        <w:t xml:space="preserve"> psychanalysant, par la marche vers ce qui est l’horizon, le mirage, le point d’arrivée, point d’arrivée, bien sûr, </w:t>
      </w:r>
      <w:r w:rsidR="00082E18">
        <w:rPr>
          <w:rFonts w:ascii="Garamond" w:hAnsi="Garamond" w:cs="Courier New"/>
          <w:color w:val="000000"/>
          <w:sz w:val="20"/>
          <w:szCs w:val="20"/>
        </w:rPr>
        <w:t>a</w:t>
      </w:r>
      <w:r w:rsidRPr="00316AD7">
        <w:rPr>
          <w:rFonts w:ascii="Garamond" w:hAnsi="Garamond" w:cs="Courier New"/>
          <w:color w:val="000000"/>
          <w:sz w:val="20"/>
          <w:szCs w:val="20"/>
        </w:rPr>
        <w:t>uquel j’ai déjà assez défini le rendez</w:t>
      </w:r>
      <w:r w:rsidR="00082E18">
        <w:rPr>
          <w:rFonts w:ascii="Garamond" w:hAnsi="Garamond" w:cs="Courier New"/>
          <w:color w:val="000000"/>
          <w:sz w:val="20"/>
          <w:szCs w:val="20"/>
        </w:rPr>
        <w:t>-</w:t>
      </w:r>
      <w:r w:rsidRPr="00316AD7">
        <w:rPr>
          <w:rFonts w:ascii="Garamond" w:hAnsi="Garamond" w:cs="Courier New"/>
          <w:color w:val="000000"/>
          <w:sz w:val="20"/>
          <w:szCs w:val="20"/>
        </w:rPr>
        <w:t xml:space="preserve">vous en tant qu’il est défini par le </w:t>
      </w:r>
      <w:r w:rsidRPr="00316AD7">
        <w:rPr>
          <w:rFonts w:ascii="Garamond" w:hAnsi="Garamond"/>
          <w:i/>
          <w:color w:val="0000CC"/>
          <w:sz w:val="20"/>
          <w:szCs w:val="20"/>
        </w:rPr>
        <w:t>sujet supposé savoir</w:t>
      </w:r>
      <w:r w:rsidRPr="00316AD7">
        <w:rPr>
          <w:rFonts w:ascii="Garamond" w:hAnsi="Garamond" w:cs="Courier New"/>
          <w:color w:val="000000"/>
          <w:sz w:val="20"/>
          <w:szCs w:val="20"/>
        </w:rPr>
        <w:t xml:space="preserve"> </w:t>
      </w:r>
      <w:r w:rsidRPr="00316AD7">
        <w:rPr>
          <w:rFonts w:ascii="Garamond" w:eastAsia="MS Mincho" w:hAnsi="Garamond" w:cs="Courier New"/>
          <w:color w:val="000000"/>
          <w:sz w:val="20"/>
          <w:szCs w:val="20"/>
        </w:rPr>
        <w:t>(</w:t>
      </w:r>
      <w:r w:rsidRPr="00316AD7">
        <w:rPr>
          <w:rFonts w:ascii="Garamond" w:hAnsi="Garamond" w:cs="Courier New"/>
          <w:color w:val="000000"/>
          <w:sz w:val="20"/>
          <w:szCs w:val="20"/>
        </w:rPr>
        <w:t xml:space="preserve">flèche vers le </w:t>
      </w:r>
      <w:r w:rsidRPr="00082E18">
        <w:rPr>
          <w:rFonts w:ascii="LACAN" w:hAnsi="LACAN"/>
          <w:color w:val="0000CC"/>
          <w:sz w:val="20"/>
          <w:szCs w:val="20"/>
        </w:rPr>
        <w:t>S</w:t>
      </w:r>
      <w:r w:rsidRPr="00316AD7">
        <w:rPr>
          <w:rFonts w:ascii="Garamond" w:eastAsia="MS Mincho" w:hAnsi="Garamond" w:cs="Courier New"/>
          <w:color w:val="000000"/>
          <w:sz w:val="20"/>
          <w:szCs w:val="20"/>
        </w:rPr>
        <w:t>)</w:t>
      </w:r>
      <w:r w:rsidRPr="00316AD7">
        <w:rPr>
          <w:rFonts w:ascii="Garamond" w:hAnsi="Garamond" w:cs="Courier New"/>
          <w:color w:val="000000"/>
          <w:sz w:val="20"/>
          <w:szCs w:val="20"/>
        </w:rPr>
        <w:t>.</w:t>
      </w:r>
    </w:p>
    <w:p w:rsidR="007E0CC5" w:rsidRPr="00316AD7" w:rsidRDefault="007E0CC5">
      <w:pPr>
        <w:autoSpaceDE w:val="0"/>
        <w:autoSpaceDN w:val="0"/>
        <w:adjustRightInd w:val="0"/>
        <w:rPr>
          <w:rFonts w:ascii="Garamond" w:hAnsi="Garamond" w:cs="Courier New"/>
          <w:color w:val="000000"/>
          <w:sz w:val="20"/>
          <w:szCs w:val="20"/>
        </w:rPr>
      </w:pPr>
    </w:p>
    <w:p w:rsidR="00444A5B" w:rsidRPr="00316AD7" w:rsidRDefault="007E0CC5">
      <w:pPr>
        <w:autoSpaceDE w:val="0"/>
        <w:autoSpaceDN w:val="0"/>
        <w:adjustRightInd w:val="0"/>
        <w:rPr>
          <w:rFonts w:ascii="Garamond" w:hAnsi="Garamond" w:cs="Courier New"/>
          <w:color w:val="000000"/>
          <w:sz w:val="20"/>
          <w:szCs w:val="20"/>
        </w:rPr>
      </w:pPr>
      <w:r w:rsidRPr="00082E18">
        <w:rPr>
          <w:rFonts w:ascii="Garamond" w:hAnsi="Garamond" w:cs="Courier New"/>
          <w:i/>
          <w:color w:val="000000"/>
          <w:sz w:val="20"/>
          <w:szCs w:val="20"/>
        </w:rPr>
        <w:t>Le psychanalysant</w:t>
      </w:r>
      <w:r w:rsidRPr="00316AD7">
        <w:rPr>
          <w:rFonts w:ascii="Garamond" w:hAnsi="Garamond" w:cs="Courier New"/>
          <w:color w:val="000000"/>
          <w:sz w:val="20"/>
          <w:szCs w:val="20"/>
        </w:rPr>
        <w:t xml:space="preserve"> au départ prend son bâton, charge sa besace pour </w:t>
      </w:r>
      <w:r w:rsidRPr="00DC3558">
        <w:rPr>
          <w:rFonts w:ascii="Garamond" w:hAnsi="Garamond" w:cs="Courier New"/>
          <w:i/>
          <w:color w:val="000000"/>
          <w:sz w:val="20"/>
          <w:szCs w:val="20"/>
        </w:rPr>
        <w:t>aller à la rencontre du rendez</w:t>
      </w:r>
      <w:r w:rsidR="00082E18" w:rsidRPr="00DC3558">
        <w:rPr>
          <w:rFonts w:ascii="Garamond" w:hAnsi="Garamond" w:cs="Courier New"/>
          <w:i/>
          <w:color w:val="000000"/>
          <w:sz w:val="20"/>
          <w:szCs w:val="20"/>
        </w:rPr>
        <w:t>-</w:t>
      </w:r>
      <w:r w:rsidRPr="00DC3558">
        <w:rPr>
          <w:rFonts w:ascii="Garamond" w:hAnsi="Garamond" w:cs="Courier New"/>
          <w:i/>
          <w:color w:val="000000"/>
          <w:sz w:val="20"/>
          <w:szCs w:val="20"/>
        </w:rPr>
        <w:t>vous avec le</w:t>
      </w:r>
      <w:r w:rsidRPr="00316AD7">
        <w:rPr>
          <w:rFonts w:ascii="Garamond" w:hAnsi="Garamond" w:cs="Courier New"/>
          <w:color w:val="000000"/>
          <w:sz w:val="20"/>
          <w:szCs w:val="20"/>
        </w:rPr>
        <w:t xml:space="preserve"> </w:t>
      </w:r>
      <w:r w:rsidR="002367E6" w:rsidRPr="00316AD7">
        <w:rPr>
          <w:rFonts w:ascii="Garamond" w:hAnsi="Garamond"/>
          <w:i/>
          <w:color w:val="0000CC"/>
          <w:sz w:val="20"/>
          <w:szCs w:val="20"/>
        </w:rPr>
        <w:t>sujet supposé savoir</w:t>
      </w:r>
      <w:r w:rsidRPr="00316AD7">
        <w:rPr>
          <w:rFonts w:ascii="Garamond" w:hAnsi="Garamond" w:cs="Courier New"/>
          <w:color w:val="000000"/>
          <w:sz w:val="20"/>
          <w:szCs w:val="20"/>
        </w:rPr>
        <w:t xml:space="preserve">. C’est ce que seule peut permettre cette soigneuse interdiction que s’impose, du côté de l’acte, l’analyste. Autrement, s’il ne se l’imposait pas, il serait purement et simplement un trompeur puisque lui sait en principe ce qu’il en est de l’advenir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dans l’analyse du </w:t>
      </w:r>
      <w:r w:rsidR="002367E6" w:rsidRPr="00316AD7">
        <w:rPr>
          <w:rFonts w:ascii="Garamond" w:hAnsi="Garamond"/>
          <w:i/>
          <w:color w:val="0000CC"/>
          <w:sz w:val="20"/>
          <w:szCs w:val="20"/>
        </w:rPr>
        <w:t>sujet supposé savoir</w:t>
      </w:r>
      <w:r w:rsidRPr="00316AD7">
        <w:rPr>
          <w:rFonts w:ascii="Garamond" w:hAnsi="Garamond" w:cs="Courier New"/>
          <w:color w:val="000000"/>
          <w:sz w:val="20"/>
          <w:szCs w:val="20"/>
        </w:rPr>
        <w:t>.</w:t>
      </w:r>
    </w:p>
    <w:p w:rsidR="007E0CC5" w:rsidRPr="00316AD7" w:rsidRDefault="007E0CC5">
      <w:pPr>
        <w:autoSpaceDE w:val="0"/>
        <w:autoSpaceDN w:val="0"/>
        <w:adjustRightInd w:val="0"/>
        <w:rPr>
          <w:rFonts w:ascii="Garamond" w:hAnsi="Garamond" w:cs="Courier New"/>
          <w:color w:val="000000"/>
          <w:sz w:val="20"/>
          <w:szCs w:val="20"/>
        </w:rPr>
      </w:pPr>
    </w:p>
    <w:p w:rsidR="00DC3558"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C’est parce que l’analyse est</w:t>
      </w:r>
      <w:r w:rsidR="00DC3558">
        <w:rPr>
          <w:rFonts w:ascii="Garamond" w:hAnsi="Garamond" w:cs="Courier New"/>
          <w:color w:val="000000"/>
          <w:sz w:val="20"/>
          <w:szCs w:val="20"/>
        </w:rPr>
        <w:t xml:space="preserve"> - </w:t>
      </w:r>
      <w:r w:rsidRPr="00316AD7">
        <w:rPr>
          <w:rFonts w:ascii="Garamond" w:hAnsi="Garamond" w:cs="Courier New"/>
          <w:color w:val="000000"/>
          <w:sz w:val="20"/>
          <w:szCs w:val="20"/>
        </w:rPr>
        <w:t>appelons</w:t>
      </w:r>
      <w:r w:rsidR="00DC3558">
        <w:rPr>
          <w:rFonts w:ascii="Garamond" w:hAnsi="Garamond" w:cs="Courier New"/>
          <w:color w:val="000000"/>
          <w:sz w:val="20"/>
          <w:szCs w:val="20"/>
        </w:rPr>
        <w:t>-</w:t>
      </w:r>
      <w:r w:rsidRPr="00316AD7">
        <w:rPr>
          <w:rFonts w:ascii="Garamond" w:hAnsi="Garamond" w:cs="Courier New"/>
          <w:color w:val="000000"/>
          <w:sz w:val="20"/>
          <w:szCs w:val="20"/>
        </w:rPr>
        <w:t>la comme vous voudrez</w:t>
      </w:r>
      <w:r w:rsidR="00DC3558">
        <w:rPr>
          <w:rFonts w:ascii="Garamond" w:hAnsi="Garamond" w:cs="Courier New"/>
          <w:color w:val="000000"/>
          <w:sz w:val="20"/>
          <w:szCs w:val="20"/>
        </w:rPr>
        <w:t xml:space="preserve"> - </w:t>
      </w:r>
      <w:r w:rsidRPr="00316AD7">
        <w:rPr>
          <w:rFonts w:ascii="Garamond" w:hAnsi="Garamond" w:cs="Courier New"/>
          <w:color w:val="000000"/>
          <w:sz w:val="20"/>
          <w:szCs w:val="20"/>
        </w:rPr>
        <w:t xml:space="preserve">cette </w:t>
      </w:r>
      <w:r w:rsidRPr="00316AD7">
        <w:rPr>
          <w:rFonts w:ascii="Garamond" w:hAnsi="Garamond"/>
          <w:i/>
          <w:color w:val="000000"/>
          <w:sz w:val="20"/>
          <w:szCs w:val="20"/>
        </w:rPr>
        <w:t>expérience originelle</w:t>
      </w:r>
      <w:r w:rsidRPr="00316AD7">
        <w:rPr>
          <w:rFonts w:ascii="Garamond" w:hAnsi="Garamond" w:cs="Courier New"/>
          <w:color w:val="000000"/>
          <w:sz w:val="20"/>
          <w:szCs w:val="20"/>
        </w:rPr>
        <w:t xml:space="preserve">, ou cet </w:t>
      </w:r>
      <w:r w:rsidRPr="00316AD7">
        <w:rPr>
          <w:rFonts w:ascii="Garamond" w:hAnsi="Garamond"/>
          <w:i/>
          <w:color w:val="000000"/>
          <w:sz w:val="20"/>
          <w:szCs w:val="20"/>
        </w:rPr>
        <w:t>artefact</w:t>
      </w:r>
      <w:r w:rsidRPr="00316AD7">
        <w:rPr>
          <w:rFonts w:ascii="Garamond" w:hAnsi="Garamond" w:cs="Courier New"/>
          <w:color w:val="000000"/>
          <w:sz w:val="20"/>
          <w:szCs w:val="20"/>
        </w:rPr>
        <w:t xml:space="preserve">, ou ce </w:t>
      </w:r>
      <w:r w:rsidRPr="00316AD7">
        <w:rPr>
          <w:rFonts w:ascii="Garamond" w:hAnsi="Garamond"/>
          <w:i/>
          <w:color w:val="000000"/>
          <w:sz w:val="20"/>
          <w:szCs w:val="20"/>
        </w:rPr>
        <w:t>quelque chose</w:t>
      </w:r>
      <w:r w:rsidRPr="00316AD7">
        <w:rPr>
          <w:rFonts w:ascii="Garamond" w:hAnsi="Garamond" w:cs="Courier New"/>
          <w:color w:val="000000"/>
          <w:sz w:val="20"/>
          <w:szCs w:val="20"/>
        </w:rPr>
        <w:t xml:space="preserve"> qui, dans l’histoire,</w:t>
      </w:r>
      <w:r w:rsidR="002367E6" w:rsidRPr="00316AD7">
        <w:rPr>
          <w:rFonts w:ascii="Garamond" w:hAnsi="Garamond" w:cs="Courier New"/>
          <w:color w:val="000000"/>
          <w:sz w:val="20"/>
          <w:szCs w:val="20"/>
        </w:rPr>
        <w:t xml:space="preserve"> </w:t>
      </w:r>
      <w:r w:rsidRPr="00316AD7">
        <w:rPr>
          <w:rFonts w:ascii="Garamond" w:hAnsi="Garamond" w:cs="Courier New"/>
          <w:color w:val="000000"/>
          <w:sz w:val="20"/>
          <w:szCs w:val="20"/>
        </w:rPr>
        <w:t>n’apparaîtra peut</w:t>
      </w:r>
      <w:r w:rsidR="00DC3558">
        <w:rPr>
          <w:rFonts w:ascii="Garamond" w:hAnsi="Garamond" w:cs="Courier New"/>
          <w:color w:val="000000"/>
          <w:sz w:val="20"/>
          <w:szCs w:val="20"/>
        </w:rPr>
        <w:t>-</w:t>
      </w:r>
      <w:r w:rsidRPr="00316AD7">
        <w:rPr>
          <w:rFonts w:ascii="Garamond" w:hAnsi="Garamond" w:cs="Courier New"/>
          <w:color w:val="000000"/>
          <w:sz w:val="20"/>
          <w:szCs w:val="20"/>
        </w:rPr>
        <w:t>être à partir d’un certain moment que comme une espèce d’épisode, une façon très licite de cas extrêmement particuliers d’une pratique</w:t>
      </w:r>
      <w:r w:rsidR="002367E6"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qui s’est trouvée par hasard ouvrir un mode complètement différent </w:t>
      </w:r>
    </w:p>
    <w:p w:rsidR="002367E6"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des rapports d’acte entre les êtres humains, ce ne sera pas pour autant son privilège. </w:t>
      </w:r>
    </w:p>
    <w:p w:rsidR="002367E6" w:rsidRPr="00316AD7" w:rsidRDefault="002367E6">
      <w:pPr>
        <w:autoSpaceDE w:val="0"/>
        <w:autoSpaceDN w:val="0"/>
        <w:adjustRightInd w:val="0"/>
        <w:rPr>
          <w:rFonts w:ascii="Garamond" w:hAnsi="Garamond" w:cs="Courier New"/>
          <w:color w:val="000000"/>
          <w:sz w:val="20"/>
          <w:szCs w:val="20"/>
        </w:rPr>
      </w:pPr>
    </w:p>
    <w:p w:rsidR="00DC3558"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Je crois vous avoir donné suffisamment d’indications la dernière fois de ceci qu’au cours de l’histoire</w:t>
      </w:r>
      <w:r w:rsidR="002367E6" w:rsidRPr="00316AD7">
        <w:rPr>
          <w:rFonts w:ascii="Garamond" w:hAnsi="Garamond" w:cs="Courier New"/>
          <w:color w:val="000000"/>
          <w:sz w:val="20"/>
          <w:szCs w:val="20"/>
        </w:rPr>
        <w:t>,</w:t>
      </w:r>
      <w:r w:rsidRPr="00316AD7">
        <w:rPr>
          <w:rFonts w:ascii="Garamond" w:hAnsi="Garamond" w:cs="Courier New"/>
          <w:color w:val="000000"/>
          <w:sz w:val="20"/>
          <w:szCs w:val="20"/>
        </w:rPr>
        <w:t xml:space="preserve"> le rapport du sujet </w:t>
      </w:r>
    </w:p>
    <w:p w:rsidR="00DC3558"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à l’acte, ça se modifie, que ça n’est même pas ce qui traîne encore dans </w:t>
      </w:r>
      <w:r w:rsidRPr="00DC3558">
        <w:rPr>
          <w:rFonts w:ascii="Garamond" w:hAnsi="Garamond" w:cs="Courier New"/>
          <w:i/>
          <w:color w:val="000000"/>
          <w:sz w:val="20"/>
          <w:szCs w:val="20"/>
        </w:rPr>
        <w:t>les manuels de morale ou de sociologie</w:t>
      </w:r>
      <w:r w:rsidRPr="00316AD7">
        <w:rPr>
          <w:rFonts w:ascii="Garamond" w:hAnsi="Garamond" w:cs="Courier New"/>
          <w:color w:val="000000"/>
          <w:sz w:val="20"/>
          <w:szCs w:val="20"/>
        </w:rPr>
        <w:t xml:space="preserve"> qui peut bien </w:t>
      </w:r>
    </w:p>
    <w:p w:rsidR="00DC3558"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vous donner une idée de ce qu’il en est effectivement des rapports d’acte à notre époque, que par exemple ça n’est évidemment pas seulement de devoir vous souvenir de HEGEL, de la façon dont vous en parlent les professeurs,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que vous pouvez vraiment mesurer l’importance de ce qu’il en est de ce qu’il représente comme virage au regard de l’acte.</w:t>
      </w:r>
    </w:p>
    <w:p w:rsidR="002367E6" w:rsidRPr="00316AD7" w:rsidRDefault="002367E6">
      <w:pPr>
        <w:autoSpaceDE w:val="0"/>
        <w:autoSpaceDN w:val="0"/>
        <w:adjustRightInd w:val="0"/>
        <w:rPr>
          <w:rFonts w:ascii="Garamond" w:hAnsi="Garamond" w:cs="Courier New"/>
          <w:color w:val="000000"/>
          <w:sz w:val="20"/>
          <w:szCs w:val="20"/>
        </w:rPr>
      </w:pPr>
    </w:p>
    <w:p w:rsidR="00DC3558" w:rsidRDefault="007E0CC5">
      <w:pPr>
        <w:autoSpaceDE w:val="0"/>
        <w:autoSpaceDN w:val="0"/>
        <w:adjustRightInd w:val="0"/>
        <w:rPr>
          <w:rFonts w:ascii="Garamond" w:hAnsi="Garamond" w:cs="Courier New"/>
          <w:sz w:val="20"/>
          <w:szCs w:val="20"/>
        </w:rPr>
      </w:pPr>
      <w:r w:rsidRPr="00316AD7">
        <w:rPr>
          <w:rFonts w:ascii="Garamond" w:hAnsi="Garamond" w:cs="Courier New"/>
          <w:color w:val="000000"/>
          <w:sz w:val="20"/>
          <w:szCs w:val="20"/>
        </w:rPr>
        <w:t>Or je ne sais pas ce que je dois faire à ce tournant. Conseiller une lecture, c’est toujours si dangereux… parce que, bien sûr, tout dépend du point où on a été auparavant plus ou moins décrassé. Enfin quand même, il me paraît difficile de ne pas l’avoir été assez pour pouvoir par exemple situer un tout petit livre, je veux dire par là pour donner un sens à ce que j</w:t>
      </w:r>
      <w:r w:rsidR="00DC3558">
        <w:rPr>
          <w:rFonts w:ascii="Garamond" w:hAnsi="Garamond" w:cs="Courier New"/>
          <w:color w:val="000000"/>
          <w:sz w:val="20"/>
          <w:szCs w:val="20"/>
        </w:rPr>
        <w:t xml:space="preserve">e viens d’énoncer, une portée. </w:t>
      </w:r>
      <w:r w:rsidRPr="00316AD7">
        <w:rPr>
          <w:rFonts w:ascii="Garamond" w:hAnsi="Garamond" w:cs="Courier New"/>
          <w:sz w:val="20"/>
          <w:szCs w:val="20"/>
        </w:rPr>
        <w:t xml:space="preserve">Il est paru un petit livre de quelqu’un que je crois avoir vu à ce séminaire en son temps, </w:t>
      </w:r>
    </w:p>
    <w:p w:rsidR="009554D7"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qui me l’a envoyé </w:t>
      </w:r>
      <w:r w:rsidRPr="00316AD7">
        <w:rPr>
          <w:rFonts w:ascii="Garamond" w:hAnsi="Garamond"/>
          <w:i/>
          <w:sz w:val="20"/>
          <w:szCs w:val="20"/>
        </w:rPr>
        <w:t>à ce titre</w:t>
      </w:r>
      <w:r w:rsidRPr="00316AD7">
        <w:rPr>
          <w:rFonts w:ascii="Garamond" w:hAnsi="Garamond" w:cs="Courier New"/>
          <w:sz w:val="20"/>
          <w:szCs w:val="20"/>
        </w:rPr>
        <w:t xml:space="preserve">, qui s’appelle </w:t>
      </w:r>
      <w:r w:rsidRPr="00316AD7">
        <w:rPr>
          <w:rFonts w:ascii="Garamond" w:hAnsi="Garamond"/>
          <w:i/>
          <w:iCs/>
          <w:sz w:val="20"/>
          <w:szCs w:val="20"/>
        </w:rPr>
        <w:t>Le discours de la guerre</w:t>
      </w:r>
      <w:r w:rsidRPr="00316AD7">
        <w:rPr>
          <w:rFonts w:ascii="Garamond" w:hAnsi="Garamond" w:cs="Courier New"/>
          <w:i/>
          <w:iCs/>
          <w:sz w:val="20"/>
          <w:szCs w:val="20"/>
        </w:rPr>
        <w:t xml:space="preserve"> </w:t>
      </w:r>
      <w:r w:rsidRPr="00316AD7">
        <w:rPr>
          <w:rFonts w:ascii="Garamond" w:hAnsi="Garamond" w:cs="Courier New"/>
          <w:sz w:val="20"/>
          <w:szCs w:val="20"/>
        </w:rPr>
        <w:t xml:space="preserve">d’André </w:t>
      </w:r>
      <w:r w:rsidR="002367E6" w:rsidRPr="00316AD7">
        <w:rPr>
          <w:rFonts w:ascii="Garamond" w:hAnsi="Garamond" w:cs="Courier New"/>
          <w:sz w:val="20"/>
          <w:szCs w:val="20"/>
        </w:rPr>
        <w:t>G</w:t>
      </w:r>
      <w:r w:rsidRPr="00316AD7">
        <w:rPr>
          <w:rFonts w:ascii="Garamond" w:hAnsi="Garamond" w:cs="Courier New"/>
          <w:sz w:val="20"/>
          <w:szCs w:val="20"/>
        </w:rPr>
        <w:t>LUCKSMANN</w:t>
      </w:r>
      <w:r w:rsidRPr="00316AD7">
        <w:rPr>
          <w:rStyle w:val="Appelnotedebasdep"/>
          <w:rFonts w:ascii="Garamond" w:hAnsi="Garamond"/>
          <w:b/>
          <w:bCs/>
          <w:color w:val="FF3300"/>
          <w:sz w:val="20"/>
          <w:szCs w:val="20"/>
        </w:rPr>
        <w:footnoteReference w:id="60"/>
      </w:r>
      <w:r w:rsidRPr="00316AD7">
        <w:rPr>
          <w:rFonts w:ascii="Garamond" w:hAnsi="Garamond" w:cs="Courier New"/>
          <w:sz w:val="20"/>
          <w:szCs w:val="20"/>
        </w:rPr>
        <w:t xml:space="preserve"> </w:t>
      </w:r>
      <w:r w:rsidRPr="00316AD7">
        <w:rPr>
          <w:rFonts w:ascii="Garamond" w:hAnsi="Garamond" w:cs="Courier New"/>
          <w:i/>
          <w:sz w:val="20"/>
          <w:szCs w:val="20"/>
        </w:rPr>
        <w:t>dont je regrette de n’avoir pas eu le temps de retrouver dans mes fiches ce qu’il avait pu me communiquer de ses qualités.</w:t>
      </w:r>
    </w:p>
    <w:p w:rsidR="009554D7"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 </w:t>
      </w:r>
    </w:p>
    <w:p w:rsidR="00DC3558"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C’est un livre, par exemple, qui peut</w:t>
      </w:r>
      <w:r w:rsidR="00DC3558">
        <w:rPr>
          <w:rFonts w:ascii="Garamond" w:hAnsi="Garamond" w:cs="Courier New"/>
          <w:sz w:val="20"/>
          <w:szCs w:val="20"/>
        </w:rPr>
        <w:t>-</w:t>
      </w:r>
      <w:r w:rsidRPr="00316AD7">
        <w:rPr>
          <w:rFonts w:ascii="Garamond" w:hAnsi="Garamond" w:cs="Courier New"/>
          <w:sz w:val="20"/>
          <w:szCs w:val="20"/>
        </w:rPr>
        <w:t xml:space="preserve">être peut vous donner la dimension, sur un certain plan, dans un certain champ, </w:t>
      </w:r>
    </w:p>
    <w:p w:rsidR="009554D7"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de ce qui peut surgir de quelque chose qui est assez exemplaire et assez complet pour autant que du rapport de la guerre, bien sûr, c’est quelque chose dont tout le monde parle </w:t>
      </w:r>
      <w:r w:rsidRPr="00316AD7">
        <w:rPr>
          <w:rFonts w:ascii="Garamond" w:hAnsi="Garamond"/>
          <w:i/>
          <w:sz w:val="20"/>
          <w:szCs w:val="20"/>
        </w:rPr>
        <w:t>à tort et à travers</w:t>
      </w:r>
      <w:r w:rsidRPr="00316AD7">
        <w:rPr>
          <w:rFonts w:ascii="Garamond" w:hAnsi="Garamond" w:cs="Courier New"/>
          <w:sz w:val="20"/>
          <w:szCs w:val="20"/>
        </w:rPr>
        <w:t xml:space="preserve"> mais de l’influence du </w:t>
      </w:r>
      <w:r w:rsidRPr="00316AD7">
        <w:rPr>
          <w:rFonts w:ascii="Garamond" w:hAnsi="Garamond"/>
          <w:i/>
          <w:sz w:val="20"/>
          <w:szCs w:val="20"/>
        </w:rPr>
        <w:t>discours de la guerre</w:t>
      </w:r>
      <w:r w:rsidRPr="00316AD7">
        <w:rPr>
          <w:rFonts w:ascii="Garamond" w:hAnsi="Garamond" w:cs="Courier New"/>
          <w:sz w:val="20"/>
          <w:szCs w:val="20"/>
        </w:rPr>
        <w:t xml:space="preserve"> sur la guerre, influence qui n’est pas rien du tout, comme vous le verrez à la lecture de ce livre</w:t>
      </w:r>
      <w:r w:rsidR="009554D7" w:rsidRPr="00316AD7">
        <w:rPr>
          <w:rFonts w:ascii="Garamond" w:hAnsi="Garamond" w:cs="Courier New"/>
          <w:sz w:val="20"/>
          <w:szCs w:val="20"/>
        </w:rPr>
        <w:t>.</w:t>
      </w:r>
      <w:r w:rsidRPr="00316AD7">
        <w:rPr>
          <w:rFonts w:ascii="Garamond" w:hAnsi="Garamond" w:cs="Courier New"/>
          <w:sz w:val="20"/>
          <w:szCs w:val="20"/>
        </w:rPr>
        <w:t xml:space="preserve"> </w:t>
      </w:r>
    </w:p>
    <w:p w:rsidR="00935030" w:rsidRDefault="009554D7" w:rsidP="00935030">
      <w:pPr>
        <w:autoSpaceDE w:val="0"/>
        <w:autoSpaceDN w:val="0"/>
        <w:adjustRightInd w:val="0"/>
        <w:rPr>
          <w:rFonts w:ascii="Garamond" w:hAnsi="Garamond" w:cs="Courier New"/>
          <w:sz w:val="20"/>
          <w:szCs w:val="20"/>
        </w:rPr>
      </w:pPr>
      <w:r w:rsidRPr="00316AD7">
        <w:rPr>
          <w:rFonts w:ascii="Garamond" w:hAnsi="Garamond" w:cs="Courier New"/>
          <w:sz w:val="20"/>
          <w:szCs w:val="20"/>
        </w:rPr>
        <w:t>À</w:t>
      </w:r>
      <w:r w:rsidR="007E0CC5" w:rsidRPr="00316AD7">
        <w:rPr>
          <w:rFonts w:ascii="Garamond" w:hAnsi="Garamond" w:cs="Courier New"/>
          <w:sz w:val="20"/>
          <w:szCs w:val="20"/>
        </w:rPr>
        <w:t xml:space="preserve"> savoir celle qui répond à </w:t>
      </w:r>
      <w:r w:rsidR="007E0CC5" w:rsidRPr="00316AD7">
        <w:rPr>
          <w:rFonts w:ascii="Garamond" w:hAnsi="Garamond" w:cs="Courier New"/>
          <w:i/>
          <w:sz w:val="20"/>
          <w:szCs w:val="20"/>
        </w:rPr>
        <w:t>une certaine façon de prendre</w:t>
      </w:r>
      <w:r w:rsidR="00444A5B" w:rsidRPr="00316AD7">
        <w:rPr>
          <w:rFonts w:ascii="Garamond" w:hAnsi="Garamond" w:cs="Courier New"/>
          <w:sz w:val="20"/>
          <w:szCs w:val="20"/>
        </w:rPr>
        <w:t> :</w:t>
      </w:r>
      <w:r w:rsidR="007E0CC5" w:rsidRPr="00316AD7">
        <w:rPr>
          <w:rFonts w:ascii="Garamond" w:hAnsi="Garamond" w:cs="Courier New"/>
          <w:sz w:val="20"/>
          <w:szCs w:val="20"/>
        </w:rPr>
        <w:t xml:space="preserve"> </w:t>
      </w:r>
      <w:r w:rsidR="007E0CC5" w:rsidRPr="00DC3558">
        <w:rPr>
          <w:rFonts w:ascii="Garamond" w:hAnsi="Garamond" w:cs="Courier New"/>
          <w:sz w:val="20"/>
          <w:szCs w:val="20"/>
        </w:rPr>
        <w:t xml:space="preserve">le discours de HEGEL en tant qu’il est </w:t>
      </w:r>
      <w:r w:rsidR="007E0CC5" w:rsidRPr="00DC3558">
        <w:rPr>
          <w:rFonts w:ascii="Garamond" w:hAnsi="Garamond"/>
          <w:i/>
          <w:sz w:val="20"/>
          <w:szCs w:val="20"/>
        </w:rPr>
        <w:t>discours de la guerre</w:t>
      </w:r>
      <w:r w:rsidR="007E0CC5" w:rsidRPr="00DC3558">
        <w:rPr>
          <w:rFonts w:ascii="Garamond" w:hAnsi="Garamond" w:cs="Courier New"/>
          <w:sz w:val="20"/>
          <w:szCs w:val="20"/>
        </w:rPr>
        <w:t xml:space="preserve"> mais où </w:t>
      </w:r>
    </w:p>
    <w:p w:rsidR="007E0CC5" w:rsidRPr="00316AD7" w:rsidRDefault="007E0CC5" w:rsidP="00935030">
      <w:pPr>
        <w:autoSpaceDE w:val="0"/>
        <w:autoSpaceDN w:val="0"/>
        <w:adjustRightInd w:val="0"/>
        <w:rPr>
          <w:rFonts w:ascii="Garamond" w:hAnsi="Garamond" w:cs="Courier New"/>
          <w:sz w:val="20"/>
          <w:szCs w:val="20"/>
        </w:rPr>
      </w:pPr>
      <w:r w:rsidRPr="00DC3558">
        <w:rPr>
          <w:rFonts w:ascii="Garamond" w:hAnsi="Garamond" w:cs="Courier New"/>
          <w:sz w:val="20"/>
          <w:szCs w:val="20"/>
        </w:rPr>
        <w:t xml:space="preserve">l’on voit bien combien il a ses limites du côté du technicien, du côté du militaire, </w:t>
      </w:r>
      <w:r w:rsidRPr="00316AD7">
        <w:rPr>
          <w:rFonts w:ascii="Garamond" w:hAnsi="Garamond" w:cs="Courier New"/>
          <w:sz w:val="20"/>
          <w:szCs w:val="20"/>
        </w:rPr>
        <w:t>et puis, à côté, le discours d’un militaire.</w:t>
      </w:r>
    </w:p>
    <w:p w:rsidR="007E0CC5" w:rsidRPr="00316AD7" w:rsidRDefault="007E0CC5">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On aurait tort de mépriser le militaire à partir du moment où il sait tenir un discours</w:t>
      </w:r>
      <w:r w:rsidR="00DC3558">
        <w:rPr>
          <w:rFonts w:ascii="Garamond" w:hAnsi="Garamond" w:cs="Courier New"/>
          <w:color w:val="000000"/>
          <w:sz w:val="20"/>
          <w:szCs w:val="20"/>
        </w:rPr>
        <w:t xml:space="preserve">, </w:t>
      </w:r>
      <w:r w:rsidRPr="00316AD7">
        <w:rPr>
          <w:rFonts w:ascii="Garamond" w:hAnsi="Garamond" w:cs="Courier New"/>
          <w:color w:val="000000"/>
          <w:sz w:val="20"/>
          <w:szCs w:val="20"/>
        </w:rPr>
        <w:t>ça arrive rarement, mais quand ça arrive</w:t>
      </w:r>
      <w:r w:rsidR="00DC3558">
        <w:rPr>
          <w:rFonts w:ascii="Garamond" w:hAnsi="Garamond" w:cs="Courier New"/>
          <w:color w:val="000000"/>
          <w:sz w:val="20"/>
          <w:szCs w:val="20"/>
        </w:rPr>
        <w:t xml:space="preserve">, </w:t>
      </w:r>
      <w:r w:rsidRPr="00316AD7">
        <w:rPr>
          <w:rFonts w:ascii="Garamond" w:hAnsi="Garamond" w:cs="Courier New"/>
          <w:color w:val="000000"/>
          <w:sz w:val="20"/>
          <w:szCs w:val="20"/>
        </w:rPr>
        <w:t xml:space="preserve">il est quand même tout à fait frappant qu'il soit plutôt plus efficace que </w:t>
      </w:r>
      <w:r w:rsidRPr="00316AD7">
        <w:rPr>
          <w:rFonts w:ascii="Garamond" w:hAnsi="Garamond"/>
          <w:i/>
          <w:color w:val="000000"/>
          <w:sz w:val="20"/>
          <w:szCs w:val="20"/>
        </w:rPr>
        <w:t>le discours du psychanalyste</w:t>
      </w:r>
      <w:r w:rsidRPr="00316AD7">
        <w:rPr>
          <w:rFonts w:ascii="Garamond" w:hAnsi="Garamond" w:cs="Courier New"/>
          <w:color w:val="000000"/>
          <w:sz w:val="20"/>
          <w:szCs w:val="20"/>
        </w:rPr>
        <w:t xml:space="preserve"> !</w:t>
      </w:r>
    </w:p>
    <w:p w:rsidR="009554D7" w:rsidRPr="00316AD7" w:rsidRDefault="007E0CC5" w:rsidP="00DC3558">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Le discours de CLAUSEWITZ</w:t>
      </w:r>
      <w:r w:rsidR="00DC3558">
        <w:rPr>
          <w:rFonts w:ascii="Garamond" w:hAnsi="Garamond" w:cs="Courier New"/>
          <w:color w:val="000000"/>
          <w:sz w:val="20"/>
          <w:szCs w:val="20"/>
        </w:rPr>
        <w:t xml:space="preserve">, </w:t>
      </w:r>
      <w:r w:rsidRPr="00316AD7">
        <w:rPr>
          <w:rFonts w:ascii="Garamond" w:hAnsi="Garamond" w:cs="Courier New"/>
          <w:i/>
          <w:color w:val="000000"/>
          <w:sz w:val="20"/>
          <w:szCs w:val="20"/>
        </w:rPr>
        <w:t>pour autant qu'il nous est rappelé en conjonction avec celui de</w:t>
      </w:r>
      <w:r w:rsidRPr="00316AD7">
        <w:rPr>
          <w:rFonts w:ascii="Garamond" w:hAnsi="Garamond" w:cs="Courier New"/>
          <w:color w:val="000000"/>
          <w:sz w:val="20"/>
          <w:szCs w:val="20"/>
        </w:rPr>
        <w:t xml:space="preserve"> HEGEL </w:t>
      </w:r>
      <w:r w:rsidRPr="00316AD7">
        <w:rPr>
          <w:rFonts w:ascii="Garamond" w:hAnsi="Garamond" w:cs="Courier New"/>
          <w:i/>
          <w:color w:val="000000"/>
          <w:sz w:val="20"/>
          <w:szCs w:val="20"/>
        </w:rPr>
        <w:t>et pour y apporter sa contrepartie</w:t>
      </w:r>
      <w:r w:rsidR="00DC3558">
        <w:rPr>
          <w:rFonts w:ascii="Garamond" w:hAnsi="Garamond" w:cs="Courier New"/>
          <w:i/>
          <w:color w:val="000000"/>
          <w:sz w:val="20"/>
          <w:szCs w:val="20"/>
        </w:rPr>
        <w:t>,</w:t>
      </w:r>
    </w:p>
    <w:p w:rsidR="007E0CC5" w:rsidRPr="00316AD7" w:rsidRDefault="007E0CC5">
      <w:pPr>
        <w:autoSpaceDE w:val="0"/>
        <w:autoSpaceDN w:val="0"/>
        <w:adjustRightInd w:val="0"/>
        <w:rPr>
          <w:rFonts w:ascii="Garamond" w:hAnsi="Garamond" w:cs="Courier New"/>
          <w:i/>
          <w:iCs/>
          <w:color w:val="000000"/>
          <w:sz w:val="20"/>
          <w:szCs w:val="20"/>
        </w:rPr>
      </w:pPr>
      <w:r w:rsidRPr="00316AD7">
        <w:rPr>
          <w:rFonts w:ascii="Garamond" w:hAnsi="Garamond" w:cs="Courier New"/>
          <w:color w:val="000000"/>
          <w:sz w:val="20"/>
          <w:szCs w:val="20"/>
        </w:rPr>
        <w:t>pourra donner</w:t>
      </w:r>
      <w:r w:rsidR="00DC3558">
        <w:rPr>
          <w:rFonts w:ascii="Garamond" w:hAnsi="Garamond" w:cs="Courier New"/>
          <w:color w:val="000000"/>
          <w:sz w:val="20"/>
          <w:szCs w:val="20"/>
        </w:rPr>
        <w:t xml:space="preserve"> - </w:t>
      </w:r>
      <w:r w:rsidR="009554D7" w:rsidRPr="00316AD7">
        <w:rPr>
          <w:rFonts w:ascii="Garamond" w:hAnsi="Garamond" w:cs="Courier New"/>
          <w:i/>
          <w:color w:val="000000"/>
          <w:sz w:val="20"/>
          <w:szCs w:val="20"/>
        </w:rPr>
        <w:t>j</w:t>
      </w:r>
      <w:r w:rsidRPr="00316AD7">
        <w:rPr>
          <w:rFonts w:ascii="Garamond" w:hAnsi="Garamond" w:cs="Courier New"/>
          <w:i/>
          <w:color w:val="000000"/>
          <w:sz w:val="20"/>
          <w:szCs w:val="20"/>
        </w:rPr>
        <w:t xml:space="preserve">e parle naturellement de ceux qui ici ont une </w:t>
      </w:r>
      <w:r w:rsidRPr="00316AD7">
        <w:rPr>
          <w:rFonts w:ascii="Garamond" w:hAnsi="Garamond"/>
          <w:i/>
          <w:color w:val="000000"/>
          <w:sz w:val="20"/>
          <w:szCs w:val="20"/>
        </w:rPr>
        <w:t>oreille sensible</w:t>
      </w:r>
      <w:r w:rsidR="00DC3558">
        <w:rPr>
          <w:rFonts w:ascii="Garamond" w:hAnsi="Garamond"/>
          <w:i/>
          <w:color w:val="000000"/>
          <w:sz w:val="20"/>
          <w:szCs w:val="20"/>
        </w:rPr>
        <w:t xml:space="preserve"> - </w:t>
      </w:r>
      <w:r w:rsidRPr="00316AD7">
        <w:rPr>
          <w:rFonts w:ascii="Garamond" w:hAnsi="Garamond" w:cs="Courier New"/>
          <w:sz w:val="20"/>
          <w:szCs w:val="20"/>
        </w:rPr>
        <w:t>pourra leur donner quelque idée de ce que, peut</w:t>
      </w:r>
      <w:r w:rsidR="00DA3A69" w:rsidRPr="00316AD7">
        <w:rPr>
          <w:rFonts w:ascii="Garamond" w:hAnsi="Garamond" w:cs="Courier New"/>
          <w:sz w:val="20"/>
          <w:szCs w:val="20"/>
        </w:rPr>
        <w:t>–</w:t>
      </w:r>
      <w:r w:rsidRPr="00316AD7">
        <w:rPr>
          <w:rFonts w:ascii="Garamond" w:hAnsi="Garamond" w:cs="Courier New"/>
          <w:sz w:val="20"/>
          <w:szCs w:val="20"/>
        </w:rPr>
        <w:t xml:space="preserve">être, dans cette ligne, mon discours pourrait apporter d'un rapport qui permettrait de croire qu'à notre époque il y a un discours recevable en dehors du </w:t>
      </w:r>
      <w:r w:rsidRPr="00316AD7">
        <w:rPr>
          <w:rFonts w:ascii="Garamond" w:hAnsi="Garamond"/>
          <w:i/>
          <w:sz w:val="20"/>
          <w:szCs w:val="20"/>
        </w:rPr>
        <w:t>discours de la guerre</w:t>
      </w:r>
      <w:r w:rsidRPr="00316AD7">
        <w:rPr>
          <w:rFonts w:ascii="Garamond" w:hAnsi="Garamond" w:cs="Courier New"/>
          <w:sz w:val="20"/>
          <w:szCs w:val="20"/>
        </w:rPr>
        <w:t>, qui pourrait peut</w:t>
      </w:r>
      <w:r w:rsidR="00DA3A69" w:rsidRPr="00316AD7">
        <w:rPr>
          <w:rFonts w:ascii="Garamond" w:hAnsi="Garamond" w:cs="Courier New"/>
          <w:sz w:val="20"/>
          <w:szCs w:val="20"/>
        </w:rPr>
        <w:t>–</w:t>
      </w:r>
      <w:r w:rsidRPr="00316AD7">
        <w:rPr>
          <w:rFonts w:ascii="Garamond" w:hAnsi="Garamond" w:cs="Courier New"/>
          <w:sz w:val="20"/>
          <w:szCs w:val="20"/>
        </w:rPr>
        <w:t xml:space="preserve">être aussi rendre </w:t>
      </w:r>
      <w:r w:rsidRPr="00316AD7">
        <w:rPr>
          <w:rFonts w:ascii="Garamond" w:hAnsi="Garamond" w:cs="Courier New"/>
          <w:color w:val="000000"/>
          <w:sz w:val="20"/>
          <w:szCs w:val="20"/>
        </w:rPr>
        <w:t xml:space="preserve">compte d'un certain écart, précisément celui entre HEGEL et CLAUSEWITZ, </w:t>
      </w:r>
      <w:r w:rsidRPr="00DC3558">
        <w:rPr>
          <w:rFonts w:ascii="Garamond" w:hAnsi="Garamond" w:cs="Courier New"/>
          <w:i/>
          <w:color w:val="000000"/>
          <w:sz w:val="20"/>
          <w:szCs w:val="20"/>
        </w:rPr>
        <w:t>au niveau du discours de la guerre</w:t>
      </w:r>
      <w:r w:rsidRPr="00316AD7">
        <w:rPr>
          <w:rFonts w:ascii="Garamond" w:hAnsi="Garamond" w:cs="Courier New"/>
          <w:color w:val="000000"/>
          <w:sz w:val="20"/>
          <w:szCs w:val="20"/>
        </w:rPr>
        <w:t xml:space="preserve">. Bien sûr que CLAUSEWITZ ne connaissait pas </w:t>
      </w:r>
      <w:r w:rsidRPr="00316AD7">
        <w:rPr>
          <w:rFonts w:ascii="Garamond" w:hAnsi="Garamond"/>
          <w:i/>
          <w:color w:val="0000CC"/>
          <w:sz w:val="20"/>
          <w:szCs w:val="20"/>
        </w:rPr>
        <w:t>l'objet(</w:t>
      </w:r>
      <w:r w:rsidRPr="00316AD7">
        <w:rPr>
          <w:rFonts w:ascii="Garamond" w:hAnsi="Garamond"/>
          <w:i/>
          <w:iCs/>
          <w:color w:val="0000CC"/>
          <w:sz w:val="20"/>
          <w:szCs w:val="20"/>
        </w:rPr>
        <w:t>a</w:t>
      </w:r>
      <w:r w:rsidRPr="00316AD7">
        <w:rPr>
          <w:rFonts w:ascii="Garamond" w:hAnsi="Garamond"/>
          <w:i/>
          <w:color w:val="0000CC"/>
          <w:sz w:val="20"/>
          <w:szCs w:val="20"/>
        </w:rPr>
        <w:t>)</w:t>
      </w:r>
      <w:r w:rsidRPr="00316AD7">
        <w:rPr>
          <w:rFonts w:ascii="Garamond" w:hAnsi="Garamond" w:cs="Courier New"/>
          <w:i/>
          <w:iCs/>
          <w:color w:val="000000"/>
          <w:sz w:val="20"/>
          <w:szCs w:val="20"/>
        </w:rPr>
        <w:t xml:space="preserve">. </w:t>
      </w:r>
    </w:p>
    <w:p w:rsidR="007E0CC5" w:rsidRPr="00316AD7" w:rsidRDefault="007E0CC5">
      <w:pPr>
        <w:autoSpaceDE w:val="0"/>
        <w:autoSpaceDN w:val="0"/>
        <w:adjustRightInd w:val="0"/>
        <w:rPr>
          <w:rFonts w:ascii="Garamond" w:hAnsi="Garamond" w:cs="Courier New"/>
          <w:i/>
          <w:iCs/>
          <w:color w:val="000000"/>
          <w:sz w:val="20"/>
          <w:szCs w:val="20"/>
        </w:rPr>
      </w:pPr>
    </w:p>
    <w:p w:rsidR="009554D7" w:rsidRPr="00316AD7" w:rsidRDefault="007E0CC5" w:rsidP="00DC3558">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Mais si par hasard c'était </w:t>
      </w:r>
      <w:r w:rsidR="009554D7" w:rsidRPr="00316AD7">
        <w:rPr>
          <w:rFonts w:ascii="Garamond" w:hAnsi="Garamond"/>
          <w:i/>
          <w:color w:val="0000CC"/>
          <w:sz w:val="20"/>
          <w:szCs w:val="20"/>
        </w:rPr>
        <w:t>l'objet(</w:t>
      </w:r>
      <w:r w:rsidR="009554D7" w:rsidRPr="00316AD7">
        <w:rPr>
          <w:rFonts w:ascii="Garamond" w:hAnsi="Garamond"/>
          <w:i/>
          <w:iCs/>
          <w:color w:val="0000CC"/>
          <w:sz w:val="20"/>
          <w:szCs w:val="20"/>
        </w:rPr>
        <w:t>a</w:t>
      </w:r>
      <w:r w:rsidR="009554D7" w:rsidRPr="00316AD7">
        <w:rPr>
          <w:rFonts w:ascii="Garamond" w:hAnsi="Garamond"/>
          <w:i/>
          <w:color w:val="0000CC"/>
          <w:sz w:val="20"/>
          <w:szCs w:val="20"/>
        </w:rPr>
        <w:t>)</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qui permettait de voir un petit peu plus clair dans quelque chose</w:t>
      </w:r>
      <w:r w:rsidR="009554D7" w:rsidRPr="00316AD7">
        <w:rPr>
          <w:rFonts w:ascii="Garamond" w:hAnsi="Garamond" w:cs="Courier New"/>
          <w:color w:val="000000"/>
          <w:sz w:val="20"/>
          <w:szCs w:val="20"/>
        </w:rPr>
        <w:t xml:space="preserve"> </w:t>
      </w:r>
      <w:r w:rsidRPr="00316AD7">
        <w:rPr>
          <w:rFonts w:ascii="Garamond" w:hAnsi="Garamond" w:cs="Courier New"/>
          <w:color w:val="000000"/>
          <w:sz w:val="20"/>
          <w:szCs w:val="20"/>
        </w:rPr>
        <w:t>que CLAUSEWITZ introduit comme la dissymétrie foncière de deux parties dans la guerre</w:t>
      </w:r>
      <w:r w:rsidR="00DC3558">
        <w:rPr>
          <w:rFonts w:ascii="Garamond" w:hAnsi="Garamond" w:cs="Courier New"/>
          <w:color w:val="000000"/>
          <w:sz w:val="20"/>
          <w:szCs w:val="20"/>
        </w:rPr>
        <w:t xml:space="preserve">, </w:t>
      </w:r>
      <w:r w:rsidRPr="00316AD7">
        <w:rPr>
          <w:rFonts w:ascii="Garamond" w:hAnsi="Garamond" w:cs="Courier New"/>
          <w:color w:val="000000"/>
          <w:sz w:val="20"/>
          <w:szCs w:val="20"/>
        </w:rPr>
        <w:t xml:space="preserve">à savoir ce qu'il y a d'absolument hétérogène, </w:t>
      </w:r>
    </w:p>
    <w:p w:rsidR="00DC3558" w:rsidRDefault="007E0CC5" w:rsidP="00DC3558">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et </w:t>
      </w:r>
      <w:r w:rsidRPr="00DC3558">
        <w:rPr>
          <w:rFonts w:ascii="Garamond" w:hAnsi="Garamond" w:cs="Courier New"/>
          <w:i/>
          <w:color w:val="000000"/>
          <w:sz w:val="20"/>
          <w:szCs w:val="20"/>
        </w:rPr>
        <w:t>cette dissymétrie se trouve dominer toute la partie en</w:t>
      </w:r>
      <w:r w:rsidR="00DC3558" w:rsidRPr="00DC3558">
        <w:rPr>
          <w:rFonts w:ascii="Garamond" w:hAnsi="Garamond" w:cs="Courier New"/>
          <w:i/>
          <w:color w:val="000000"/>
          <w:sz w:val="20"/>
          <w:szCs w:val="20"/>
        </w:rPr>
        <w:t>tre l'offensive et la défensive</w:t>
      </w:r>
      <w:r w:rsidR="00DC3558">
        <w:rPr>
          <w:rFonts w:ascii="Garamond" w:hAnsi="Garamond" w:cs="Courier New"/>
          <w:color w:val="000000"/>
          <w:sz w:val="20"/>
          <w:szCs w:val="20"/>
        </w:rPr>
        <w:t xml:space="preserve">, </w:t>
      </w:r>
      <w:r w:rsidRPr="00316AD7">
        <w:rPr>
          <w:rFonts w:ascii="Garamond" w:hAnsi="Garamond" w:cs="Courier New"/>
          <w:color w:val="000000"/>
          <w:sz w:val="20"/>
          <w:szCs w:val="20"/>
        </w:rPr>
        <w:t xml:space="preserve">alors que, comme vous savez, CLAUSEWITZ </w:t>
      </w:r>
    </w:p>
    <w:p w:rsidR="007E0CC5" w:rsidRPr="00316AD7" w:rsidRDefault="007E0CC5" w:rsidP="00DC3558">
      <w:pPr>
        <w:autoSpaceDE w:val="0"/>
        <w:autoSpaceDN w:val="0"/>
        <w:adjustRightInd w:val="0"/>
        <w:rPr>
          <w:rFonts w:ascii="Garamond" w:hAnsi="Garamond" w:cs="Courier New"/>
          <w:sz w:val="20"/>
          <w:szCs w:val="20"/>
        </w:rPr>
      </w:pPr>
      <w:r w:rsidRPr="00316AD7">
        <w:rPr>
          <w:rFonts w:ascii="Garamond" w:hAnsi="Garamond" w:cs="Courier New"/>
          <w:color w:val="000000"/>
          <w:sz w:val="20"/>
          <w:szCs w:val="20"/>
        </w:rPr>
        <w:t>n'était pas précisément quelqu'un à barguigner</w:t>
      </w:r>
      <w:r w:rsidRPr="00316AD7">
        <w:rPr>
          <w:rStyle w:val="Appelnotedebasdep"/>
          <w:rFonts w:ascii="Garamond" w:hAnsi="Garamond"/>
          <w:b/>
          <w:bCs/>
          <w:color w:val="FF3300"/>
          <w:sz w:val="20"/>
          <w:szCs w:val="20"/>
        </w:rPr>
        <w:footnoteReference w:id="61"/>
      </w:r>
      <w:r w:rsidRPr="00316AD7">
        <w:rPr>
          <w:rFonts w:ascii="Garamond" w:hAnsi="Garamond" w:cs="Courier New"/>
          <w:color w:val="000000"/>
          <w:sz w:val="20"/>
          <w:szCs w:val="20"/>
        </w:rPr>
        <w:t xml:space="preserve"> sur les nécessités de l'offensive</w:t>
      </w:r>
      <w:r w:rsidR="00DC3558">
        <w:rPr>
          <w:rFonts w:ascii="Garamond" w:hAnsi="Garamond" w:cs="Courier New"/>
          <w:color w:val="000000"/>
          <w:sz w:val="20"/>
          <w:szCs w:val="20"/>
        </w:rPr>
        <w:t xml:space="preserve">, </w:t>
      </w:r>
      <w:r w:rsidRPr="00316AD7">
        <w:rPr>
          <w:rFonts w:ascii="Garamond" w:hAnsi="Garamond" w:cs="Courier New"/>
          <w:sz w:val="20"/>
          <w:szCs w:val="20"/>
        </w:rPr>
        <w:t>c'est une simple petite indication.</w:t>
      </w:r>
    </w:p>
    <w:p w:rsidR="009554D7"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Je comble, en quelque sorte hâtivement, un certain nombre </w:t>
      </w:r>
      <w:r w:rsidR="00DC3558">
        <w:rPr>
          <w:rFonts w:ascii="Garamond" w:hAnsi="Garamond" w:cs="Courier New"/>
          <w:color w:val="000000"/>
          <w:sz w:val="20"/>
          <w:szCs w:val="20"/>
        </w:rPr>
        <w:t>-</w:t>
      </w:r>
      <w:r w:rsidRPr="00316AD7">
        <w:rPr>
          <w:rFonts w:ascii="Garamond" w:hAnsi="Garamond" w:cs="Courier New"/>
          <w:color w:val="000000"/>
          <w:sz w:val="20"/>
          <w:szCs w:val="20"/>
        </w:rPr>
        <w:t xml:space="preserve"> comment dirais</w:t>
      </w:r>
      <w:r w:rsidR="00DC3558">
        <w:rPr>
          <w:rFonts w:ascii="Garamond" w:hAnsi="Garamond" w:cs="Courier New"/>
          <w:color w:val="000000"/>
          <w:sz w:val="20"/>
          <w:szCs w:val="20"/>
        </w:rPr>
        <w:t>-</w:t>
      </w:r>
      <w:r w:rsidRPr="00316AD7">
        <w:rPr>
          <w:rFonts w:ascii="Garamond" w:hAnsi="Garamond" w:cs="Courier New"/>
          <w:color w:val="000000"/>
          <w:sz w:val="20"/>
          <w:szCs w:val="20"/>
        </w:rPr>
        <w:t xml:space="preserve">je ? </w:t>
      </w:r>
      <w:r w:rsidR="00DC3558">
        <w:rPr>
          <w:rFonts w:ascii="Garamond" w:hAnsi="Garamond" w:cs="Courier New"/>
          <w:color w:val="000000"/>
          <w:sz w:val="20"/>
          <w:szCs w:val="20"/>
        </w:rPr>
        <w:t>-</w:t>
      </w:r>
      <w:r w:rsidRPr="00316AD7">
        <w:rPr>
          <w:rFonts w:ascii="Garamond" w:hAnsi="Garamond" w:cs="Courier New"/>
          <w:color w:val="000000"/>
          <w:sz w:val="20"/>
          <w:szCs w:val="20"/>
        </w:rPr>
        <w:t xml:space="preserve"> de manques dans le fond, sur ce que j'articule à propos de ce que l'acte analytique nous permet en somme d'instaurer ou de restituer concernant ce qui fait les coordonnées de l'acte, de ce que nous </w:t>
      </w:r>
      <w:r w:rsidR="00DC3558">
        <w:rPr>
          <w:rFonts w:ascii="Garamond" w:hAnsi="Garamond" w:cs="Courier New"/>
          <w:color w:val="000000"/>
          <w:sz w:val="20"/>
          <w:szCs w:val="20"/>
        </w:rPr>
        <w:t xml:space="preserve">essayons de frayer cette année. </w:t>
      </w:r>
      <w:r w:rsidRPr="00316AD7">
        <w:rPr>
          <w:rFonts w:ascii="Garamond" w:hAnsi="Garamond" w:cs="Courier New"/>
          <w:color w:val="000000"/>
          <w:sz w:val="20"/>
          <w:szCs w:val="20"/>
        </w:rPr>
        <w:t xml:space="preserve">Vous voyez donc que les pentes sont plusieurs. </w:t>
      </w:r>
    </w:p>
    <w:p w:rsidR="00DC3558" w:rsidRDefault="00DC3558">
      <w:pPr>
        <w:autoSpaceDE w:val="0"/>
        <w:autoSpaceDN w:val="0"/>
        <w:adjustRightInd w:val="0"/>
        <w:rPr>
          <w:rFonts w:ascii="Garamond" w:hAnsi="Garamond" w:cs="Courier New"/>
          <w:color w:val="000000"/>
          <w:sz w:val="20"/>
          <w:szCs w:val="20"/>
        </w:rPr>
      </w:pPr>
    </w:p>
    <w:p w:rsidR="009554D7"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D'abord quelque chose qui doit rester, en quelque sorte, acquis pour notre repérage au niveau minimum</w:t>
      </w:r>
      <w:r w:rsidR="009554D7" w:rsidRPr="00316AD7">
        <w:rPr>
          <w:rFonts w:ascii="Garamond" w:hAnsi="Garamond" w:cs="Courier New"/>
          <w:color w:val="000000"/>
          <w:sz w:val="20"/>
          <w:szCs w:val="20"/>
        </w:rPr>
        <w:t>.</w:t>
      </w:r>
      <w:r w:rsidRPr="00316AD7">
        <w:rPr>
          <w:rFonts w:ascii="Garamond" w:hAnsi="Garamond" w:cs="Courier New"/>
          <w:color w:val="000000"/>
          <w:sz w:val="20"/>
          <w:szCs w:val="20"/>
        </w:rPr>
        <w:t xml:space="preserve"> </w:t>
      </w:r>
    </w:p>
    <w:p w:rsidR="00935030" w:rsidRDefault="00935030">
      <w:pPr>
        <w:autoSpaceDE w:val="0"/>
        <w:autoSpaceDN w:val="0"/>
        <w:adjustRightInd w:val="0"/>
        <w:rPr>
          <w:rFonts w:ascii="Garamond" w:hAnsi="Garamond" w:cs="Courier New"/>
          <w:color w:val="000000"/>
          <w:sz w:val="20"/>
          <w:szCs w:val="20"/>
        </w:rPr>
      </w:pPr>
    </w:p>
    <w:p w:rsidR="00017FDC" w:rsidRPr="00316AD7" w:rsidRDefault="009554D7">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w:t>
      </w:r>
      <w:r w:rsidR="007E0CC5" w:rsidRPr="00316AD7">
        <w:rPr>
          <w:rFonts w:ascii="Garamond" w:hAnsi="Garamond" w:cs="Courier New"/>
          <w:color w:val="000000"/>
          <w:sz w:val="20"/>
          <w:szCs w:val="20"/>
        </w:rPr>
        <w:t xml:space="preserve">'est à savoir ce qui, dans une structure logique instituée par quelque chose de tout à fait privilégié : la psychanalyse, en tant qu'elle constitue </w:t>
      </w:r>
      <w:r w:rsidR="007E0CC5" w:rsidRPr="00316AD7">
        <w:rPr>
          <w:rFonts w:ascii="Garamond" w:hAnsi="Garamond"/>
          <w:i/>
          <w:color w:val="000000"/>
          <w:sz w:val="20"/>
          <w:szCs w:val="20"/>
        </w:rPr>
        <w:t>la conjonction d'un acte et d'un faire</w:t>
      </w:r>
      <w:r w:rsidR="007E0CC5" w:rsidRPr="00316AD7">
        <w:rPr>
          <w:rFonts w:ascii="Garamond" w:hAnsi="Garamond" w:cs="Courier New"/>
          <w:color w:val="000000"/>
          <w:sz w:val="20"/>
          <w:szCs w:val="20"/>
        </w:rPr>
        <w:t xml:space="preserve">, </w:t>
      </w:r>
      <w:r w:rsidR="007E0CC5" w:rsidRPr="00316AD7">
        <w:rPr>
          <w:rFonts w:ascii="Garamond" w:hAnsi="Garamond"/>
          <w:i/>
          <w:color w:val="000000"/>
          <w:sz w:val="20"/>
          <w:szCs w:val="20"/>
        </w:rPr>
        <w:t>cette structure logique</w:t>
      </w:r>
      <w:r w:rsidR="007E0CC5" w:rsidRPr="00316AD7">
        <w:rPr>
          <w:rFonts w:ascii="Garamond" w:hAnsi="Garamond" w:cs="Courier New"/>
          <w:color w:val="000000"/>
          <w:sz w:val="20"/>
          <w:szCs w:val="20"/>
        </w:rPr>
        <w:t>, si nous ne la constituons pas avec si je puis dire</w:t>
      </w:r>
      <w:r w:rsidR="00017FDC" w:rsidRPr="00316AD7">
        <w:rPr>
          <w:rFonts w:ascii="Garamond" w:hAnsi="Garamond" w:cs="Courier New"/>
          <w:color w:val="000000"/>
          <w:sz w:val="20"/>
          <w:szCs w:val="20"/>
        </w:rPr>
        <w:t> :</w:t>
      </w:r>
      <w:r w:rsidR="007E0CC5" w:rsidRPr="00316AD7">
        <w:rPr>
          <w:rFonts w:ascii="Garamond" w:hAnsi="Garamond" w:cs="Courier New"/>
          <w:color w:val="000000"/>
          <w:sz w:val="20"/>
          <w:szCs w:val="20"/>
        </w:rPr>
        <w:t xml:space="preserve"> </w:t>
      </w:r>
    </w:p>
    <w:p w:rsidR="00DC3558" w:rsidRPr="00935030" w:rsidRDefault="007E0CC5" w:rsidP="00DC3558">
      <w:pPr>
        <w:pStyle w:val="Paragraphedeliste"/>
        <w:numPr>
          <w:ilvl w:val="0"/>
          <w:numId w:val="6"/>
        </w:numPr>
        <w:autoSpaceDE w:val="0"/>
        <w:autoSpaceDN w:val="0"/>
        <w:adjustRightInd w:val="0"/>
        <w:rPr>
          <w:rFonts w:ascii="Garamond" w:hAnsi="Garamond" w:cs="Courier New"/>
          <w:color w:val="000000"/>
          <w:sz w:val="20"/>
          <w:szCs w:val="20"/>
        </w:rPr>
      </w:pPr>
      <w:r w:rsidRPr="00935030">
        <w:rPr>
          <w:rFonts w:ascii="Garamond" w:hAnsi="Garamond"/>
          <w:i/>
          <w:color w:val="000000"/>
          <w:sz w:val="20"/>
          <w:szCs w:val="20"/>
        </w:rPr>
        <w:t>ces parties</w:t>
      </w:r>
      <w:r w:rsidRPr="00935030">
        <w:rPr>
          <w:rFonts w:ascii="Garamond" w:hAnsi="Garamond" w:cs="Courier New"/>
          <w:color w:val="000000"/>
          <w:sz w:val="20"/>
          <w:szCs w:val="20"/>
        </w:rPr>
        <w:t xml:space="preserve"> qui sont dans l'opération, </w:t>
      </w:r>
      <w:r w:rsidRPr="00935030">
        <w:rPr>
          <w:rFonts w:ascii="Garamond" w:hAnsi="Garamond"/>
          <w:i/>
          <w:color w:val="000000"/>
          <w:sz w:val="20"/>
          <w:szCs w:val="20"/>
        </w:rPr>
        <w:t>vivides</w:t>
      </w:r>
      <w:r w:rsidRPr="00935030">
        <w:rPr>
          <w:rFonts w:ascii="Garamond" w:hAnsi="Garamond" w:cs="Courier New"/>
          <w:color w:val="000000"/>
          <w:sz w:val="20"/>
          <w:szCs w:val="20"/>
        </w:rPr>
        <w:t xml:space="preserve">, </w:t>
      </w:r>
    </w:p>
    <w:p w:rsidR="00DC3558" w:rsidRPr="00935030" w:rsidRDefault="007E0CC5" w:rsidP="00DC3558">
      <w:pPr>
        <w:pStyle w:val="Paragraphedeliste"/>
        <w:numPr>
          <w:ilvl w:val="0"/>
          <w:numId w:val="6"/>
        </w:numPr>
        <w:autoSpaceDE w:val="0"/>
        <w:autoSpaceDN w:val="0"/>
        <w:adjustRightInd w:val="0"/>
        <w:rPr>
          <w:rFonts w:ascii="Garamond" w:hAnsi="Garamond" w:cs="Courier New"/>
          <w:color w:val="000000"/>
          <w:sz w:val="20"/>
          <w:szCs w:val="20"/>
        </w:rPr>
      </w:pPr>
      <w:r w:rsidRPr="00935030">
        <w:rPr>
          <w:rFonts w:ascii="Garamond" w:hAnsi="Garamond" w:cs="Courier New"/>
          <w:color w:val="000000"/>
          <w:sz w:val="20"/>
          <w:szCs w:val="20"/>
        </w:rPr>
        <w:t xml:space="preserve">et puis </w:t>
      </w:r>
      <w:r w:rsidRPr="00935030">
        <w:rPr>
          <w:rFonts w:ascii="Garamond" w:hAnsi="Garamond"/>
          <w:i/>
          <w:color w:val="000000"/>
          <w:sz w:val="20"/>
          <w:szCs w:val="20"/>
        </w:rPr>
        <w:t>celles qui sont laissées à l'état mort</w:t>
      </w:r>
      <w:r w:rsidRPr="00935030">
        <w:rPr>
          <w:rFonts w:ascii="Garamond" w:hAnsi="Garamond" w:cs="Courier New"/>
          <w:color w:val="000000"/>
          <w:sz w:val="20"/>
          <w:szCs w:val="20"/>
        </w:rPr>
        <w:t xml:space="preserve">, </w:t>
      </w:r>
    </w:p>
    <w:p w:rsidR="007E0CC5" w:rsidRPr="00316AD7" w:rsidRDefault="00017FDC" w:rsidP="00017FDC">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w:t>
      </w:r>
      <w:r w:rsidR="007E0CC5" w:rsidRPr="00316AD7">
        <w:rPr>
          <w:rFonts w:ascii="Garamond" w:hAnsi="Garamond" w:cs="Courier New"/>
          <w:color w:val="000000"/>
          <w:sz w:val="20"/>
          <w:szCs w:val="20"/>
        </w:rPr>
        <w:t>nous ne pouvons absolument pas nous repérer dans l'opération analytique.</w:t>
      </w:r>
    </w:p>
    <w:p w:rsidR="007E0CC5" w:rsidRPr="00316AD7" w:rsidRDefault="007E0CC5">
      <w:pPr>
        <w:autoSpaceDE w:val="0"/>
        <w:autoSpaceDN w:val="0"/>
        <w:adjustRightInd w:val="0"/>
        <w:rPr>
          <w:rFonts w:ascii="Garamond" w:hAnsi="Garamond" w:cs="Courier New"/>
          <w:b/>
          <w:bCs/>
          <w:color w:val="000000"/>
          <w:sz w:val="20"/>
          <w:szCs w:val="20"/>
        </w:rPr>
      </w:pPr>
    </w:p>
    <w:p w:rsidR="00DC3558"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C'est donc quelque chose de primordial et quelque chose de non seulement important pour la pratique elle</w:t>
      </w:r>
      <w:r w:rsidR="00DC3558">
        <w:rPr>
          <w:rFonts w:ascii="Garamond" w:hAnsi="Garamond" w:cs="Courier New"/>
          <w:color w:val="000000"/>
          <w:sz w:val="20"/>
          <w:szCs w:val="20"/>
        </w:rPr>
        <w:t>-</w:t>
      </w:r>
      <w:r w:rsidRPr="00316AD7">
        <w:rPr>
          <w:rFonts w:ascii="Garamond" w:hAnsi="Garamond" w:cs="Courier New"/>
          <w:color w:val="000000"/>
          <w:sz w:val="20"/>
          <w:szCs w:val="20"/>
        </w:rPr>
        <w:t xml:space="preserve">même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dont il s'agit</w:t>
      </w:r>
      <w:r w:rsidR="00017FDC" w:rsidRPr="00316AD7">
        <w:rPr>
          <w:rFonts w:ascii="Garamond" w:hAnsi="Garamond" w:cs="Courier New"/>
          <w:color w:val="000000"/>
          <w:sz w:val="20"/>
          <w:szCs w:val="20"/>
        </w:rPr>
        <w:t>,</w:t>
      </w:r>
      <w:r w:rsidRPr="00316AD7">
        <w:rPr>
          <w:rFonts w:ascii="Garamond" w:hAnsi="Garamond" w:cs="Courier New"/>
          <w:color w:val="000000"/>
          <w:sz w:val="20"/>
          <w:szCs w:val="20"/>
        </w:rPr>
        <w:t xml:space="preserve"> mais aussi pour expliquer</w:t>
      </w:r>
      <w:r w:rsidR="009554D7" w:rsidRPr="00316AD7">
        <w:rPr>
          <w:rFonts w:ascii="Garamond" w:hAnsi="Garamond" w:cs="Courier New"/>
          <w:color w:val="000000"/>
          <w:sz w:val="20"/>
          <w:szCs w:val="20"/>
        </w:rPr>
        <w:t xml:space="preserve"> </w:t>
      </w:r>
      <w:r w:rsidRPr="00316AD7">
        <w:rPr>
          <w:rFonts w:ascii="Garamond" w:hAnsi="Garamond" w:cs="Courier New"/>
          <w:color w:val="000000"/>
          <w:sz w:val="20"/>
          <w:szCs w:val="20"/>
        </w:rPr>
        <w:t>les paradoxes</w:t>
      </w:r>
      <w:r w:rsidR="00DC3558">
        <w:rPr>
          <w:rFonts w:ascii="Garamond" w:hAnsi="Garamond" w:cs="Courier New"/>
          <w:color w:val="000000"/>
          <w:sz w:val="20"/>
          <w:szCs w:val="20"/>
        </w:rPr>
        <w:t xml:space="preserve"> </w:t>
      </w:r>
      <w:r w:rsidRPr="00316AD7">
        <w:rPr>
          <w:rFonts w:ascii="Garamond" w:hAnsi="Garamond" w:cs="Courier New"/>
          <w:color w:val="000000"/>
          <w:sz w:val="20"/>
          <w:szCs w:val="20"/>
        </w:rPr>
        <w:t xml:space="preserve">de ce qui se produit dans ses entours, à savoir comment elle peut prêter, et tout spécialement de la part de ceux qui y sont engagés, à </w:t>
      </w:r>
      <w:r w:rsidRPr="00316AD7">
        <w:rPr>
          <w:rFonts w:ascii="Garamond" w:hAnsi="Garamond" w:cs="Courier New"/>
          <w:i/>
          <w:color w:val="000000"/>
          <w:sz w:val="20"/>
          <w:szCs w:val="20"/>
        </w:rPr>
        <w:t xml:space="preserve">un certain nombre de </w:t>
      </w:r>
      <w:r w:rsidRPr="00316AD7">
        <w:rPr>
          <w:rFonts w:ascii="Garamond" w:hAnsi="Garamond"/>
          <w:i/>
          <w:color w:val="000000"/>
          <w:sz w:val="20"/>
          <w:szCs w:val="20"/>
        </w:rPr>
        <w:t>méconnaissances électives</w:t>
      </w:r>
      <w:r w:rsidRPr="00316AD7">
        <w:rPr>
          <w:rFonts w:ascii="Garamond" w:hAnsi="Garamond" w:cs="Courier New"/>
          <w:color w:val="000000"/>
          <w:sz w:val="20"/>
          <w:szCs w:val="20"/>
        </w:rPr>
        <w:t xml:space="preserve">, celles qui répondent à </w:t>
      </w:r>
      <w:r w:rsidRPr="00DC3558">
        <w:rPr>
          <w:rFonts w:ascii="Garamond" w:hAnsi="Garamond" w:cs="Courier New"/>
          <w:i/>
          <w:color w:val="000000"/>
          <w:sz w:val="20"/>
          <w:szCs w:val="20"/>
        </w:rPr>
        <w:t xml:space="preserve">ce que j'appelle </w:t>
      </w:r>
      <w:r w:rsidR="00017FDC" w:rsidRPr="00DC3558">
        <w:rPr>
          <w:rFonts w:ascii="Garamond" w:hAnsi="Garamond" w:cs="Courier New"/>
          <w:i/>
          <w:color w:val="000000"/>
          <w:sz w:val="20"/>
          <w:szCs w:val="20"/>
        </w:rPr>
        <w:t>« </w:t>
      </w:r>
      <w:r w:rsidRPr="00DC3558">
        <w:rPr>
          <w:rFonts w:ascii="Garamond" w:hAnsi="Garamond"/>
          <w:i/>
          <w:color w:val="000000"/>
          <w:sz w:val="20"/>
          <w:szCs w:val="20"/>
        </w:rPr>
        <w:t>ces parties mortes</w:t>
      </w:r>
      <w:r w:rsidR="00017FDC" w:rsidRPr="00DC3558">
        <w:rPr>
          <w:rFonts w:ascii="Garamond" w:hAnsi="Garamond" w:cs="Courier New"/>
          <w:i/>
          <w:color w:val="000000"/>
          <w:sz w:val="20"/>
          <w:szCs w:val="20"/>
        </w:rPr>
        <w:t> »</w:t>
      </w:r>
      <w:r w:rsidRPr="00DC3558">
        <w:rPr>
          <w:rFonts w:ascii="Garamond" w:hAnsi="Garamond" w:cs="Courier New"/>
          <w:i/>
          <w:color w:val="000000"/>
          <w:sz w:val="20"/>
          <w:szCs w:val="20"/>
        </w:rPr>
        <w:t xml:space="preserve"> ou mises en suspens pour l'opération même dont il s'agit</w:t>
      </w:r>
      <w:r w:rsidRPr="00316AD7">
        <w:rPr>
          <w:rFonts w:ascii="Garamond" w:hAnsi="Garamond" w:cs="Courier New"/>
          <w:color w:val="000000"/>
          <w:sz w:val="20"/>
          <w:szCs w:val="20"/>
        </w:rPr>
        <w:t xml:space="preserve">. Ça fait déjà deux versants. </w:t>
      </w:r>
    </w:p>
    <w:p w:rsidR="00436B08" w:rsidRPr="00316AD7" w:rsidRDefault="00436B08">
      <w:pPr>
        <w:autoSpaceDE w:val="0"/>
        <w:autoSpaceDN w:val="0"/>
        <w:adjustRightInd w:val="0"/>
        <w:rPr>
          <w:rFonts w:ascii="Garamond" w:hAnsi="Garamond" w:cs="Courier New"/>
          <w:color w:val="000000"/>
          <w:sz w:val="20"/>
          <w:szCs w:val="20"/>
        </w:rPr>
      </w:pPr>
    </w:p>
    <w:p w:rsidR="009554D7"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Le troisième, qui n'est certes pas moins passionnant,</w:t>
      </w:r>
      <w:r w:rsidR="00DC3558">
        <w:rPr>
          <w:rFonts w:ascii="Garamond" w:hAnsi="Garamond" w:cs="Courier New"/>
          <w:color w:val="000000"/>
          <w:sz w:val="20"/>
          <w:szCs w:val="20"/>
        </w:rPr>
        <w:t xml:space="preserve"> </w:t>
      </w:r>
      <w:r w:rsidRPr="00316AD7">
        <w:rPr>
          <w:rFonts w:ascii="Garamond" w:hAnsi="Garamond" w:cs="Courier New"/>
          <w:color w:val="000000"/>
          <w:sz w:val="20"/>
          <w:szCs w:val="20"/>
        </w:rPr>
        <w:t>c'est quelque chose sur quoi, à la fin de mon discours de la dernière fois, pointait je ne sais quelle indication trop facile, trop tentante à traduire rapidement, celle dont il m'est revenu un écho</w:t>
      </w:r>
      <w:r w:rsidR="009554D7" w:rsidRPr="00316AD7">
        <w:rPr>
          <w:rFonts w:ascii="Garamond" w:hAnsi="Garamond" w:cs="Courier New"/>
          <w:color w:val="000000"/>
          <w:sz w:val="20"/>
          <w:szCs w:val="20"/>
        </w:rPr>
        <w:t>…</w:t>
      </w:r>
    </w:p>
    <w:p w:rsidR="009554D7" w:rsidRPr="00316AD7" w:rsidRDefault="007E0CC5" w:rsidP="009554D7">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je dois dire, auquel je ne saurais souscrire, mais qui est bien amusant</w:t>
      </w:r>
    </w:p>
    <w:p w:rsidR="007E0CC5" w:rsidRPr="00316AD7" w:rsidRDefault="009554D7">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w:t>
      </w:r>
      <w:r w:rsidR="007E0CC5" w:rsidRPr="00316AD7">
        <w:rPr>
          <w:rFonts w:ascii="Garamond" w:hAnsi="Garamond" w:cs="Courier New"/>
          <w:color w:val="000000"/>
          <w:sz w:val="20"/>
          <w:szCs w:val="20"/>
        </w:rPr>
        <w:t>il m'est revenu par une de ces nombreuses voi</w:t>
      </w:r>
      <w:r w:rsidR="00017FDC" w:rsidRPr="00316AD7">
        <w:rPr>
          <w:rFonts w:ascii="Garamond" w:hAnsi="Garamond" w:cs="Courier New"/>
          <w:color w:val="000000"/>
          <w:sz w:val="20"/>
          <w:szCs w:val="20"/>
        </w:rPr>
        <w:t>x</w:t>
      </w:r>
      <w:r w:rsidR="007E0CC5" w:rsidRPr="00316AD7">
        <w:rPr>
          <w:rFonts w:ascii="Garamond" w:hAnsi="Garamond" w:cs="Courier New"/>
          <w:color w:val="000000"/>
          <w:sz w:val="20"/>
          <w:szCs w:val="20"/>
        </w:rPr>
        <w:t xml:space="preserve"> dont à cet endroit je dispose, quelqu'un…</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je ne sais absolument pas qui, je ne sais même plus qui me l'a répété</w:t>
      </w:r>
    </w:p>
    <w:p w:rsidR="007E0CC5" w:rsidRPr="00316AD7" w:rsidRDefault="007E0CC5" w:rsidP="00D054B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…a dit : « </w:t>
      </w:r>
      <w:r w:rsidR="009554D7" w:rsidRPr="00316AD7">
        <w:rPr>
          <w:rFonts w:ascii="Garamond" w:hAnsi="Garamond"/>
          <w:i/>
          <w:color w:val="000000"/>
          <w:sz w:val="20"/>
          <w:szCs w:val="20"/>
        </w:rPr>
        <w:t>A</w:t>
      </w:r>
      <w:r w:rsidRPr="00316AD7">
        <w:rPr>
          <w:rFonts w:ascii="Garamond" w:hAnsi="Garamond"/>
          <w:i/>
          <w:color w:val="000000"/>
          <w:sz w:val="20"/>
          <w:szCs w:val="20"/>
        </w:rPr>
        <w:t>ujourd'hui, décidément, c'est le séminaire Che G</w:t>
      </w:r>
      <w:r w:rsidR="00444A5B" w:rsidRPr="00316AD7">
        <w:rPr>
          <w:rFonts w:ascii="Garamond" w:hAnsi="Garamond"/>
          <w:i/>
          <w:color w:val="000000"/>
          <w:sz w:val="20"/>
          <w:szCs w:val="20"/>
        </w:rPr>
        <w:t>uevara</w:t>
      </w:r>
      <w:r w:rsidR="009554D7" w:rsidRPr="00316AD7">
        <w:rPr>
          <w:rFonts w:ascii="Garamond" w:hAnsi="Garamond"/>
          <w:i/>
          <w:color w:val="000000"/>
          <w:sz w:val="20"/>
          <w:szCs w:val="20"/>
        </w:rPr>
        <w:t>.</w:t>
      </w:r>
      <w:r w:rsidRPr="00316AD7">
        <w:rPr>
          <w:rFonts w:ascii="Garamond" w:hAnsi="Garamond" w:cs="Courier New"/>
          <w:color w:val="000000"/>
          <w:sz w:val="20"/>
          <w:szCs w:val="20"/>
        </w:rPr>
        <w:t xml:space="preserve"> » </w:t>
      </w:r>
    </w:p>
    <w:p w:rsidR="007E0CC5" w:rsidRPr="00316AD7" w:rsidRDefault="007E0CC5">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Tout ça parce qu'à propos du </w:t>
      </w:r>
      <w:r w:rsidRPr="00316AD7">
        <w:rPr>
          <w:rFonts w:ascii="Garamond" w:hAnsi="Garamond"/>
          <w:i/>
          <w:color w:val="0000CC"/>
          <w:sz w:val="20"/>
          <w:szCs w:val="20"/>
        </w:rPr>
        <w:t>sujet supposé savoir</w:t>
      </w:r>
      <w:r w:rsidRPr="00316AD7">
        <w:rPr>
          <w:rFonts w:ascii="Garamond" w:hAnsi="Garamond" w:cs="Courier New"/>
          <w:color w:val="000000"/>
          <w:sz w:val="20"/>
          <w:szCs w:val="20"/>
        </w:rPr>
        <w:t xml:space="preserve">, du </w:t>
      </w:r>
      <w:r w:rsidRPr="00DC3558">
        <w:rPr>
          <w:rFonts w:ascii="LACAN" w:hAnsi="LACAN"/>
          <w:color w:val="0000CC"/>
          <w:sz w:val="20"/>
          <w:szCs w:val="20"/>
        </w:rPr>
        <w:t>S</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en bas à gauche, j'avais dit que ce qui est peut</w:t>
      </w:r>
      <w:r w:rsidR="00DC3558">
        <w:rPr>
          <w:rFonts w:ascii="Garamond" w:hAnsi="Garamond" w:cs="Courier New"/>
          <w:color w:val="000000"/>
          <w:sz w:val="20"/>
          <w:szCs w:val="20"/>
        </w:rPr>
        <w:t>-</w:t>
      </w:r>
      <w:r w:rsidRPr="00316AD7">
        <w:rPr>
          <w:rFonts w:ascii="Garamond" w:hAnsi="Garamond" w:cs="Courier New"/>
          <w:color w:val="000000"/>
          <w:sz w:val="20"/>
          <w:szCs w:val="20"/>
        </w:rPr>
        <w:t>être…</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au moins ce modèle en pose</w:t>
      </w:r>
      <w:r w:rsidR="00DC3558">
        <w:rPr>
          <w:rFonts w:ascii="Garamond" w:hAnsi="Garamond" w:cs="Courier New"/>
          <w:color w:val="000000"/>
          <w:sz w:val="20"/>
          <w:szCs w:val="20"/>
        </w:rPr>
        <w:t>-</w:t>
      </w:r>
      <w:r w:rsidRPr="00316AD7">
        <w:rPr>
          <w:rFonts w:ascii="Garamond" w:hAnsi="Garamond" w:cs="Courier New"/>
          <w:color w:val="000000"/>
          <w:sz w:val="20"/>
          <w:szCs w:val="20"/>
        </w:rPr>
        <w:t>t</w:t>
      </w:r>
      <w:r w:rsidR="00DC3558">
        <w:rPr>
          <w:rFonts w:ascii="Garamond" w:hAnsi="Garamond" w:cs="Courier New"/>
          <w:color w:val="000000"/>
          <w:sz w:val="20"/>
          <w:szCs w:val="20"/>
        </w:rPr>
        <w:t>-</w:t>
      </w:r>
      <w:r w:rsidRPr="00316AD7">
        <w:rPr>
          <w:rFonts w:ascii="Garamond" w:hAnsi="Garamond" w:cs="Courier New"/>
          <w:color w:val="000000"/>
          <w:sz w:val="20"/>
          <w:szCs w:val="20"/>
        </w:rPr>
        <w:t>il pour nous la question</w:t>
      </w:r>
    </w:p>
    <w:p w:rsidR="000C245A"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…la fin</w:t>
      </w:r>
      <w:r w:rsidR="00DC3558">
        <w:rPr>
          <w:rFonts w:ascii="Garamond" w:hAnsi="Garamond" w:cs="Courier New"/>
          <w:color w:val="000000"/>
          <w:sz w:val="20"/>
          <w:szCs w:val="20"/>
        </w:rPr>
        <w:t xml:space="preserve"> - </w:t>
      </w:r>
      <w:r w:rsidRPr="00316AD7">
        <w:rPr>
          <w:rFonts w:ascii="Garamond" w:hAnsi="Garamond" w:cs="Courier New"/>
          <w:color w:val="000000"/>
          <w:sz w:val="20"/>
          <w:szCs w:val="20"/>
        </w:rPr>
        <w:t>je l'entendais au sens de la terminaison, la bascule, la culbute</w:t>
      </w:r>
      <w:r w:rsidR="00DC3558">
        <w:rPr>
          <w:rFonts w:ascii="Garamond" w:hAnsi="Garamond" w:cs="Courier New"/>
          <w:color w:val="000000"/>
          <w:sz w:val="20"/>
          <w:szCs w:val="20"/>
        </w:rPr>
        <w:t xml:space="preserve"> - </w:t>
      </w:r>
      <w:r w:rsidRPr="00316AD7">
        <w:rPr>
          <w:rFonts w:ascii="Garamond" w:hAnsi="Garamond" w:cs="Courier New"/>
          <w:color w:val="000000"/>
          <w:sz w:val="20"/>
          <w:szCs w:val="20"/>
        </w:rPr>
        <w:t xml:space="preserve">normale en soi, de ce qu'il en est de l'acte,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pour autant qu'après tout, si cette psychanalyse nous révèle quelque chose </w:t>
      </w:r>
      <w:r w:rsidR="000C245A">
        <w:rPr>
          <w:rFonts w:ascii="Garamond" w:hAnsi="Garamond" w:cs="Courier New"/>
          <w:color w:val="000000"/>
          <w:sz w:val="20"/>
          <w:szCs w:val="20"/>
        </w:rPr>
        <w:t>-</w:t>
      </w:r>
      <w:r w:rsidRPr="00316AD7">
        <w:rPr>
          <w:rFonts w:ascii="Garamond" w:hAnsi="Garamond" w:cs="Courier New"/>
          <w:color w:val="000000"/>
          <w:sz w:val="20"/>
          <w:szCs w:val="20"/>
        </w:rPr>
        <w:t xml:space="preserve"> et ceci au départ </w:t>
      </w:r>
      <w:r w:rsidR="000C245A">
        <w:rPr>
          <w:rFonts w:ascii="Garamond" w:hAnsi="Garamond" w:cs="Courier New"/>
          <w:color w:val="000000"/>
          <w:sz w:val="20"/>
          <w:szCs w:val="20"/>
        </w:rPr>
        <w:t>-</w:t>
      </w:r>
      <w:r w:rsidRPr="00316AD7">
        <w:rPr>
          <w:rFonts w:ascii="Garamond" w:hAnsi="Garamond" w:cs="Courier New"/>
          <w:color w:val="000000"/>
          <w:sz w:val="20"/>
          <w:szCs w:val="20"/>
        </w:rPr>
        <w:t xml:space="preserve"> c'est qu'il n'est pas un acte dont quiconque puisse se dire entièrement maître. </w:t>
      </w:r>
    </w:p>
    <w:p w:rsidR="009554D7" w:rsidRPr="00316AD7" w:rsidRDefault="009554D7">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Il n'est pas de nature à nous arracher à toutes nos assises, à tout ce que nous avons </w:t>
      </w:r>
      <w:r w:rsidR="000C245A">
        <w:rPr>
          <w:rFonts w:ascii="Garamond" w:hAnsi="Garamond" w:cs="Courier New"/>
          <w:color w:val="000000"/>
          <w:sz w:val="20"/>
          <w:szCs w:val="20"/>
        </w:rPr>
        <w:t>-</w:t>
      </w:r>
      <w:r w:rsidRPr="00316AD7">
        <w:rPr>
          <w:rFonts w:ascii="Garamond" w:hAnsi="Garamond" w:cs="Courier New"/>
          <w:color w:val="000000"/>
          <w:sz w:val="20"/>
          <w:szCs w:val="20"/>
        </w:rPr>
        <w:t xml:space="preserve"> dans le fond </w:t>
      </w:r>
      <w:r w:rsidR="000C245A">
        <w:rPr>
          <w:rFonts w:ascii="Garamond" w:hAnsi="Garamond" w:cs="Courier New"/>
          <w:color w:val="000000"/>
          <w:sz w:val="20"/>
          <w:szCs w:val="20"/>
        </w:rPr>
        <w:t>-</w:t>
      </w:r>
      <w:r w:rsidRPr="00316AD7">
        <w:rPr>
          <w:rFonts w:ascii="Garamond" w:hAnsi="Garamond" w:cs="Courier New"/>
          <w:color w:val="000000"/>
          <w:sz w:val="20"/>
          <w:szCs w:val="20"/>
        </w:rPr>
        <w:t xml:space="preserve"> recueilli de notre expérience, de ce que nous savons de l'histoire et de mille autres choses encore, que </w:t>
      </w:r>
      <w:r w:rsidRPr="00316AD7">
        <w:rPr>
          <w:rFonts w:ascii="Garamond" w:hAnsi="Garamond"/>
          <w:i/>
          <w:color w:val="000000"/>
          <w:sz w:val="20"/>
          <w:szCs w:val="20"/>
        </w:rPr>
        <w:t>l'acte</w:t>
      </w:r>
      <w:r w:rsidRPr="00316AD7">
        <w:rPr>
          <w:rFonts w:ascii="Garamond" w:hAnsi="Garamond" w:cs="Courier New"/>
          <w:color w:val="000000"/>
          <w:sz w:val="20"/>
          <w:szCs w:val="20"/>
        </w:rPr>
        <w:t>…</w:t>
      </w:r>
    </w:p>
    <w:p w:rsidR="007E0CC5" w:rsidRPr="00316AD7" w:rsidRDefault="007E0CC5">
      <w:pPr>
        <w:autoSpaceDE w:val="0"/>
        <w:autoSpaceDN w:val="0"/>
        <w:adjustRightInd w:val="0"/>
        <w:ind w:firstLine="708"/>
        <w:rPr>
          <w:rFonts w:ascii="Garamond" w:hAnsi="Garamond" w:cs="Courier New"/>
          <w:color w:val="000000"/>
          <w:sz w:val="20"/>
          <w:szCs w:val="20"/>
        </w:rPr>
      </w:pPr>
      <w:r w:rsidRPr="00316AD7">
        <w:rPr>
          <w:rFonts w:ascii="Garamond" w:hAnsi="Garamond" w:cs="Courier New"/>
          <w:color w:val="000000"/>
          <w:sz w:val="20"/>
          <w:szCs w:val="20"/>
        </w:rPr>
        <w:t xml:space="preserve">tout acte et pas seulement </w:t>
      </w:r>
      <w:r w:rsidRPr="00316AD7">
        <w:rPr>
          <w:rFonts w:ascii="Garamond" w:hAnsi="Garamond"/>
          <w:i/>
          <w:color w:val="000000"/>
          <w:sz w:val="20"/>
          <w:szCs w:val="20"/>
        </w:rPr>
        <w:t>l'acte psychanalytique</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w:t>
      </w:r>
      <w:r w:rsidRPr="00316AD7">
        <w:rPr>
          <w:rFonts w:ascii="Garamond" w:hAnsi="Garamond"/>
          <w:i/>
          <w:color w:val="000000"/>
          <w:sz w:val="20"/>
          <w:szCs w:val="20"/>
        </w:rPr>
        <w:t xml:space="preserve">promet à celui qui en prend l'initiative cette fin que je désigne dans </w:t>
      </w:r>
      <w:r w:rsidRPr="00316AD7">
        <w:rPr>
          <w:rFonts w:ascii="Garamond" w:hAnsi="Garamond"/>
          <w:i/>
          <w:color w:val="0000CC"/>
          <w:sz w:val="20"/>
          <w:szCs w:val="20"/>
        </w:rPr>
        <w:t>l'objet(</w:t>
      </w:r>
      <w:r w:rsidRPr="00316AD7">
        <w:rPr>
          <w:rFonts w:ascii="Garamond" w:hAnsi="Garamond"/>
          <w:i/>
          <w:iCs/>
          <w:color w:val="0000CC"/>
          <w:sz w:val="20"/>
          <w:szCs w:val="20"/>
        </w:rPr>
        <w:t>a</w:t>
      </w:r>
      <w:r w:rsidRPr="00316AD7">
        <w:rPr>
          <w:rFonts w:ascii="Garamond" w:hAnsi="Garamond"/>
          <w:i/>
          <w:color w:val="0000CC"/>
          <w:sz w:val="20"/>
          <w:szCs w:val="20"/>
        </w:rPr>
        <w:t>)</w:t>
      </w:r>
      <w:r w:rsidRPr="00316AD7">
        <w:rPr>
          <w:rFonts w:ascii="Garamond" w:hAnsi="Garamond" w:cs="Courier New"/>
          <w:color w:val="000000"/>
          <w:sz w:val="20"/>
          <w:szCs w:val="20"/>
        </w:rPr>
        <w:t>, ce n'est pas quand même quelque chose à propos de quoi les tympans vont sortir de leur de leur orbite</w:t>
      </w:r>
      <w:r w:rsidR="00650E65" w:rsidRPr="00316AD7">
        <w:rPr>
          <w:rFonts w:ascii="Garamond" w:hAnsi="Garamond" w:cs="Courier New"/>
          <w:color w:val="000000"/>
          <w:sz w:val="20"/>
          <w:szCs w:val="20"/>
        </w:rPr>
        <w:t xml:space="preserve"> </w:t>
      </w:r>
      <w:r w:rsidRPr="000C245A">
        <w:rPr>
          <w:rFonts w:ascii="Garamond" w:hAnsi="Garamond" w:cs="Courier New"/>
          <w:color w:val="C00000"/>
          <w:sz w:val="14"/>
          <w:szCs w:val="14"/>
        </w:rPr>
        <w:t>[sic]</w:t>
      </w:r>
      <w:r w:rsidRPr="00316AD7">
        <w:rPr>
          <w:rFonts w:ascii="Garamond" w:hAnsi="Garamond" w:cs="Courier New"/>
          <w:color w:val="000000"/>
          <w:sz w:val="20"/>
          <w:szCs w:val="20"/>
        </w:rPr>
        <w:t>, non</w:t>
      </w:r>
      <w:r w:rsidR="000C245A">
        <w:rPr>
          <w:rFonts w:ascii="Garamond" w:hAnsi="Garamond" w:cs="Courier New"/>
          <w:color w:val="000000"/>
          <w:sz w:val="20"/>
          <w:szCs w:val="20"/>
        </w:rPr>
        <w:t> ?</w:t>
      </w:r>
      <w:r w:rsidRPr="00316AD7">
        <w:rPr>
          <w:rFonts w:ascii="Garamond" w:hAnsi="Garamond" w:cs="Courier New"/>
          <w:color w:val="000000"/>
          <w:sz w:val="20"/>
          <w:szCs w:val="20"/>
        </w:rPr>
        <w:t xml:space="preserve"> </w:t>
      </w:r>
    </w:p>
    <w:p w:rsidR="00D054B5" w:rsidRPr="00316AD7" w:rsidRDefault="00D054B5">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Ça ne vaut pas la peine pour ça de croire </w:t>
      </w:r>
      <w:r w:rsidRPr="00316AD7">
        <w:rPr>
          <w:rFonts w:ascii="Garamond" w:hAnsi="Garamond" w:cs="Courier New"/>
          <w:sz w:val="20"/>
          <w:szCs w:val="20"/>
        </w:rPr>
        <w:t xml:space="preserve">que c'est </w:t>
      </w:r>
      <w:r w:rsidR="00017FDC" w:rsidRPr="00316AD7">
        <w:rPr>
          <w:rFonts w:ascii="Garamond" w:hAnsi="Garamond" w:cs="Courier New"/>
          <w:color w:val="000000"/>
          <w:sz w:val="20"/>
          <w:szCs w:val="20"/>
        </w:rPr>
        <w:t xml:space="preserve">« </w:t>
      </w:r>
      <w:r w:rsidR="00017FDC" w:rsidRPr="00316AD7">
        <w:rPr>
          <w:rFonts w:ascii="Garamond" w:hAnsi="Garamond"/>
          <w:i/>
          <w:color w:val="000000"/>
          <w:sz w:val="20"/>
          <w:szCs w:val="20"/>
        </w:rPr>
        <w:t>le séminaire Che Guevara.</w:t>
      </w:r>
      <w:r w:rsidR="00017FDC" w:rsidRPr="00316AD7">
        <w:rPr>
          <w:rFonts w:ascii="Garamond" w:hAnsi="Garamond" w:cs="Courier New"/>
          <w:color w:val="000000"/>
          <w:sz w:val="20"/>
          <w:szCs w:val="20"/>
        </w:rPr>
        <w:t xml:space="preserve"> »</w:t>
      </w:r>
      <w:r w:rsidRPr="00316AD7">
        <w:rPr>
          <w:rFonts w:ascii="Garamond" w:hAnsi="Garamond" w:cs="Courier New"/>
          <w:sz w:val="20"/>
          <w:szCs w:val="20"/>
        </w:rPr>
        <w:t>. Il y en a eu d'autres avant.</w:t>
      </w:r>
      <w:r w:rsidR="000C245A">
        <w:rPr>
          <w:rFonts w:ascii="Garamond" w:hAnsi="Garamond" w:cs="Courier New"/>
          <w:sz w:val="20"/>
          <w:szCs w:val="20"/>
        </w:rPr>
        <w:t xml:space="preserve"> </w:t>
      </w:r>
      <w:r w:rsidRPr="00316AD7">
        <w:rPr>
          <w:rFonts w:ascii="Garamond" w:hAnsi="Garamond" w:cs="Courier New"/>
          <w:color w:val="000000"/>
          <w:sz w:val="20"/>
          <w:szCs w:val="20"/>
        </w:rPr>
        <w:t>Et puis après tout, ce n'est peut</w:t>
      </w:r>
      <w:r w:rsidR="000C245A">
        <w:rPr>
          <w:rFonts w:ascii="Garamond" w:hAnsi="Garamond" w:cs="Courier New"/>
          <w:color w:val="000000"/>
          <w:sz w:val="20"/>
          <w:szCs w:val="20"/>
        </w:rPr>
        <w:t>-</w:t>
      </w:r>
      <w:r w:rsidRPr="00316AD7">
        <w:rPr>
          <w:rFonts w:ascii="Garamond" w:hAnsi="Garamond" w:cs="Courier New"/>
          <w:color w:val="000000"/>
          <w:sz w:val="20"/>
          <w:szCs w:val="20"/>
        </w:rPr>
        <w:t>être pas non plus tellement ça que je veux dire</w:t>
      </w:r>
      <w:r w:rsidR="00D054B5" w:rsidRPr="00316AD7">
        <w:rPr>
          <w:rFonts w:ascii="Garamond" w:hAnsi="Garamond" w:cs="Courier New"/>
          <w:color w:val="000000"/>
          <w:sz w:val="20"/>
          <w:szCs w:val="20"/>
        </w:rPr>
        <w:t>,</w:t>
      </w:r>
      <w:r w:rsidRPr="00316AD7">
        <w:rPr>
          <w:rFonts w:ascii="Garamond" w:hAnsi="Garamond" w:cs="Courier New"/>
          <w:color w:val="000000"/>
          <w:sz w:val="20"/>
          <w:szCs w:val="20"/>
        </w:rPr>
        <w:t xml:space="preserve"> ni ça qui est important. Nous ne sommes pas en train de donner un coup de</w:t>
      </w:r>
      <w:r w:rsidR="000C245A">
        <w:rPr>
          <w:rFonts w:ascii="Garamond" w:hAnsi="Garamond" w:cs="Courier New"/>
          <w:color w:val="000000"/>
          <w:sz w:val="20"/>
          <w:szCs w:val="20"/>
        </w:rPr>
        <w:t xml:space="preserve"> </w:t>
      </w:r>
      <w:r w:rsidRPr="00316AD7">
        <w:rPr>
          <w:rFonts w:ascii="Garamond" w:hAnsi="Garamond" w:cs="Courier New"/>
          <w:color w:val="000000"/>
          <w:sz w:val="20"/>
          <w:szCs w:val="20"/>
        </w:rPr>
        <w:t>brosse au tragique pour le faire briller. Il s'agit peut</w:t>
      </w:r>
      <w:r w:rsidR="000C245A">
        <w:rPr>
          <w:rFonts w:ascii="Garamond" w:hAnsi="Garamond" w:cs="Courier New"/>
          <w:color w:val="000000"/>
          <w:sz w:val="20"/>
          <w:szCs w:val="20"/>
        </w:rPr>
        <w:t>-</w:t>
      </w:r>
      <w:r w:rsidRPr="00316AD7">
        <w:rPr>
          <w:rFonts w:ascii="Garamond" w:hAnsi="Garamond" w:cs="Courier New"/>
          <w:color w:val="000000"/>
          <w:sz w:val="20"/>
          <w:szCs w:val="20"/>
        </w:rPr>
        <w:t xml:space="preserve">être d'autre chose. </w:t>
      </w:r>
    </w:p>
    <w:p w:rsidR="00436B08" w:rsidRPr="00316AD7" w:rsidRDefault="00436B08">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Il s'agit en tout cas de quelque chose qui est évidemment beaucoup plus à notre portée, si nous le ramenons à ce que j'ai dit, qu'il nous faut connaître de la structure logique de l'acte pour concevoir que vraiment ce qui se passe dans ce champ limité qui est celui de </w:t>
      </w:r>
      <w:r w:rsidRPr="00316AD7">
        <w:rPr>
          <w:rFonts w:ascii="Garamond" w:hAnsi="Garamond"/>
          <w:i/>
          <w:color w:val="000000"/>
          <w:sz w:val="20"/>
          <w:szCs w:val="20"/>
        </w:rPr>
        <w:t>la psychanalyse</w:t>
      </w:r>
      <w:r w:rsidRPr="00316AD7">
        <w:rPr>
          <w:rFonts w:ascii="Garamond" w:hAnsi="Garamond" w:cs="Courier New"/>
          <w:color w:val="000000"/>
          <w:sz w:val="20"/>
          <w:szCs w:val="20"/>
        </w:rPr>
        <w:t xml:space="preserve">, c'est justement là qu'il puisse se formuler des questions à l'intérieur de ceux qui sont de mon École et présumer quand même pouvoir </w:t>
      </w:r>
      <w:r w:rsidR="00DA3A69" w:rsidRPr="00316AD7">
        <w:rPr>
          <w:rFonts w:ascii="Garamond" w:hAnsi="Garamond" w:cs="Courier New"/>
          <w:color w:val="000000"/>
          <w:sz w:val="20"/>
          <w:szCs w:val="20"/>
        </w:rPr>
        <w:t>–</w:t>
      </w:r>
      <w:r w:rsidRPr="00316AD7">
        <w:rPr>
          <w:rFonts w:ascii="Garamond" w:hAnsi="Garamond" w:cs="Courier New"/>
          <w:color w:val="000000"/>
          <w:sz w:val="20"/>
          <w:szCs w:val="20"/>
        </w:rPr>
        <w:t xml:space="preserve"> ce que j'énonce </w:t>
      </w:r>
      <w:r w:rsidR="00DA3A69" w:rsidRPr="00316AD7">
        <w:rPr>
          <w:rFonts w:ascii="Garamond" w:hAnsi="Garamond" w:cs="Courier New"/>
          <w:color w:val="000000"/>
          <w:sz w:val="20"/>
          <w:szCs w:val="20"/>
        </w:rPr>
        <w:t>–</w:t>
      </w:r>
      <w:r w:rsidRPr="00316AD7">
        <w:rPr>
          <w:rFonts w:ascii="Garamond" w:hAnsi="Garamond" w:cs="Courier New"/>
          <w:color w:val="000000"/>
          <w:sz w:val="20"/>
          <w:szCs w:val="20"/>
        </w:rPr>
        <w:t xml:space="preserve"> le mettre à sa place tout au long d'une construction dont ils ont pu suivre la nécessité dans ses différentes étapes. </w:t>
      </w:r>
    </w:p>
    <w:p w:rsidR="00436B08" w:rsidRPr="00316AD7" w:rsidRDefault="00436B08">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Qu'ils m'apportent </w:t>
      </w:r>
      <w:r w:rsidRPr="00316AD7">
        <w:rPr>
          <w:rFonts w:ascii="Garamond" w:hAnsi="Garamond" w:cs="Courier New"/>
          <w:i/>
          <w:color w:val="000000"/>
          <w:sz w:val="20"/>
          <w:szCs w:val="20"/>
        </w:rPr>
        <w:t>par l'intermédiaire</w:t>
      </w:r>
      <w:r w:rsidRPr="00316AD7">
        <w:rPr>
          <w:rFonts w:ascii="Garamond" w:hAnsi="Garamond" w:cs="Courier New"/>
          <w:color w:val="000000"/>
          <w:sz w:val="20"/>
          <w:szCs w:val="20"/>
        </w:rPr>
        <w:t xml:space="preserve"> donc du D</w:t>
      </w:r>
      <w:r w:rsidRPr="00316AD7">
        <w:rPr>
          <w:rFonts w:ascii="Garamond" w:hAnsi="Garamond" w:cs="Courier New"/>
          <w:color w:val="000000"/>
          <w:sz w:val="20"/>
          <w:szCs w:val="20"/>
          <w:vertAlign w:val="superscript"/>
        </w:rPr>
        <w:t>r</w:t>
      </w:r>
      <w:r w:rsidRPr="00316AD7">
        <w:rPr>
          <w:rFonts w:ascii="Garamond" w:hAnsi="Garamond" w:cs="Courier New"/>
          <w:color w:val="000000"/>
          <w:sz w:val="20"/>
          <w:szCs w:val="20"/>
        </w:rPr>
        <w:t xml:space="preserve"> MELMAN et ceci pas plus tard que mercredi prochain, quelque chose comme un témoignage, un témoignage qu'eux sont capables de pousser un petit peu plus loin les tournants, les choses qui virent, les gonds, les portes, la façon de se servir de cet appareil pour autant qu'il les concerne.</w:t>
      </w:r>
    </w:p>
    <w:p w:rsidR="00436B08" w:rsidRPr="00316AD7" w:rsidRDefault="00436B08">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Je veux dire que ce que j'attends de la réunion…</w:t>
      </w:r>
    </w:p>
    <w:p w:rsidR="007E0CC5" w:rsidRPr="00316AD7" w:rsidRDefault="007E0CC5" w:rsidP="00D054B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où, je m'en excuse, la plupart de ceux qui sont ici se trouveront, en somme, exclus d'avance</w:t>
      </w:r>
    </w:p>
    <w:p w:rsidR="000C245A"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…c'est un certain nombre de questions qui me prouvent qu'au moins jusqu'au point où je suis allé cette année concernant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 qu'il s'agit de l'acte, on peut </w:t>
      </w:r>
      <w:r w:rsidRPr="00316AD7">
        <w:rPr>
          <w:rFonts w:ascii="Garamond" w:hAnsi="Garamond"/>
          <w:i/>
          <w:color w:val="000000"/>
          <w:sz w:val="20"/>
          <w:szCs w:val="20"/>
        </w:rPr>
        <w:t>s'interroger</w:t>
      </w:r>
      <w:r w:rsidRPr="00316AD7">
        <w:rPr>
          <w:rFonts w:ascii="Garamond" w:hAnsi="Garamond" w:cs="Courier New"/>
          <w:color w:val="000000"/>
          <w:sz w:val="20"/>
          <w:szCs w:val="20"/>
        </w:rPr>
        <w:t xml:space="preserve"> sur quelque chose, ou tout au moins proposer une </w:t>
      </w:r>
      <w:r w:rsidRPr="00316AD7">
        <w:rPr>
          <w:rFonts w:ascii="Garamond" w:hAnsi="Garamond"/>
          <w:i/>
          <w:color w:val="000000"/>
          <w:sz w:val="20"/>
          <w:szCs w:val="20"/>
        </w:rPr>
        <w:t>traduction</w:t>
      </w:r>
      <w:r w:rsidRPr="00316AD7">
        <w:rPr>
          <w:rFonts w:ascii="Garamond" w:hAnsi="Garamond" w:cs="Courier New"/>
          <w:color w:val="000000"/>
          <w:sz w:val="20"/>
          <w:szCs w:val="20"/>
        </w:rPr>
        <w:t xml:space="preserve"> et, à cette </w:t>
      </w:r>
      <w:r w:rsidRPr="00316AD7">
        <w:rPr>
          <w:rFonts w:ascii="Garamond" w:hAnsi="Garamond"/>
          <w:i/>
          <w:color w:val="000000"/>
          <w:sz w:val="20"/>
          <w:szCs w:val="20"/>
        </w:rPr>
        <w:t>traduction</w:t>
      </w:r>
      <w:r w:rsidRPr="00316AD7">
        <w:rPr>
          <w:rFonts w:ascii="Garamond" w:hAnsi="Garamond" w:cs="Courier New"/>
          <w:color w:val="000000"/>
          <w:sz w:val="20"/>
          <w:szCs w:val="20"/>
        </w:rPr>
        <w:t>,</w:t>
      </w:r>
      <w:r w:rsidR="00D054B5"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éventuellement une </w:t>
      </w:r>
      <w:r w:rsidRPr="00316AD7">
        <w:rPr>
          <w:rFonts w:ascii="Garamond" w:hAnsi="Garamond"/>
          <w:i/>
          <w:color w:val="000000"/>
          <w:sz w:val="20"/>
          <w:szCs w:val="20"/>
        </w:rPr>
        <w:t>objection</w:t>
      </w:r>
      <w:r w:rsidRPr="00316AD7">
        <w:rPr>
          <w:rFonts w:ascii="Garamond" w:hAnsi="Garamond" w:cs="Courier New"/>
          <w:color w:val="000000"/>
          <w:sz w:val="20"/>
          <w:szCs w:val="20"/>
        </w:rPr>
        <w:t xml:space="preserve">, à savoir : « </w:t>
      </w:r>
      <w:r w:rsidR="00D054B5" w:rsidRPr="00316AD7">
        <w:rPr>
          <w:rFonts w:ascii="Garamond" w:hAnsi="Garamond"/>
          <w:i/>
          <w:color w:val="000000"/>
          <w:sz w:val="20"/>
          <w:szCs w:val="20"/>
        </w:rPr>
        <w:t>S</w:t>
      </w:r>
      <w:r w:rsidRPr="00316AD7">
        <w:rPr>
          <w:rFonts w:ascii="Garamond" w:hAnsi="Garamond"/>
          <w:i/>
          <w:color w:val="000000"/>
          <w:sz w:val="20"/>
          <w:szCs w:val="20"/>
        </w:rPr>
        <w:t>i vous traduisez ainsi, voilà ce que ça annonce</w:t>
      </w:r>
      <w:r w:rsidRPr="00316AD7">
        <w:rPr>
          <w:rFonts w:ascii="Garamond" w:hAnsi="Garamond" w:cs="Courier New"/>
          <w:color w:val="000000"/>
          <w:sz w:val="20"/>
          <w:szCs w:val="20"/>
        </w:rPr>
        <w:t xml:space="preserve"> »</w:t>
      </w:r>
      <w:r w:rsidR="00D054B5" w:rsidRPr="00316AD7">
        <w:rPr>
          <w:rFonts w:ascii="Garamond" w:hAnsi="Garamond" w:cs="Courier New"/>
          <w:color w:val="000000"/>
          <w:sz w:val="20"/>
          <w:szCs w:val="20"/>
        </w:rPr>
        <w:t xml:space="preserve">, </w:t>
      </w:r>
      <w:r w:rsidRPr="00316AD7">
        <w:rPr>
          <w:rFonts w:ascii="Garamond" w:hAnsi="Garamond" w:cs="Courier New"/>
          <w:color w:val="000000"/>
          <w:sz w:val="20"/>
          <w:szCs w:val="20"/>
        </w:rPr>
        <w:t>ou :</w:t>
      </w:r>
      <w:r w:rsidR="000C245A">
        <w:rPr>
          <w:rFonts w:ascii="Garamond" w:hAnsi="Garamond" w:cs="Courier New"/>
          <w:color w:val="000000"/>
          <w:sz w:val="20"/>
          <w:szCs w:val="20"/>
        </w:rPr>
        <w:t xml:space="preserve"> </w:t>
      </w:r>
      <w:r w:rsidRPr="00316AD7">
        <w:rPr>
          <w:rFonts w:ascii="Garamond" w:hAnsi="Garamond" w:cs="Courier New"/>
          <w:sz w:val="20"/>
          <w:szCs w:val="20"/>
        </w:rPr>
        <w:t xml:space="preserve">« </w:t>
      </w:r>
      <w:r w:rsidR="00D054B5" w:rsidRPr="00316AD7">
        <w:rPr>
          <w:rFonts w:ascii="Garamond" w:hAnsi="Garamond"/>
          <w:i/>
          <w:sz w:val="20"/>
          <w:szCs w:val="20"/>
        </w:rPr>
        <w:t>C</w:t>
      </w:r>
      <w:r w:rsidRPr="00316AD7">
        <w:rPr>
          <w:rFonts w:ascii="Garamond" w:hAnsi="Garamond"/>
          <w:i/>
          <w:sz w:val="20"/>
          <w:szCs w:val="20"/>
        </w:rPr>
        <w:t>'est en contradiction avec tel ou tel point de notre expérience</w:t>
      </w:r>
      <w:r w:rsidR="000C245A">
        <w:rPr>
          <w:rFonts w:ascii="Garamond" w:hAnsi="Garamond" w:cs="Courier New"/>
          <w:sz w:val="20"/>
          <w:szCs w:val="20"/>
        </w:rPr>
        <w:t xml:space="preserve"> ». </w:t>
      </w:r>
      <w:r w:rsidR="00181241" w:rsidRPr="00316AD7">
        <w:rPr>
          <w:rFonts w:ascii="Garamond" w:hAnsi="Garamond" w:cs="Courier New"/>
          <w:color w:val="000000"/>
          <w:sz w:val="20"/>
          <w:szCs w:val="20"/>
        </w:rPr>
        <w:t>B</w:t>
      </w:r>
      <w:r w:rsidRPr="00316AD7">
        <w:rPr>
          <w:rFonts w:ascii="Garamond" w:hAnsi="Garamond" w:cs="Courier New"/>
          <w:color w:val="000000"/>
          <w:sz w:val="20"/>
          <w:szCs w:val="20"/>
        </w:rPr>
        <w:t>ref, me montrer que</w:t>
      </w:r>
      <w:r w:rsidR="00444A5B" w:rsidRPr="00316AD7">
        <w:rPr>
          <w:rFonts w:ascii="Garamond" w:hAnsi="Garamond" w:cs="Courier New"/>
          <w:color w:val="000000"/>
          <w:sz w:val="20"/>
          <w:szCs w:val="20"/>
        </w:rPr>
        <w:t>,</w:t>
      </w:r>
      <w:r w:rsidRPr="00316AD7">
        <w:rPr>
          <w:rFonts w:ascii="Garamond" w:hAnsi="Garamond" w:cs="Courier New"/>
          <w:color w:val="000000"/>
          <w:sz w:val="20"/>
          <w:szCs w:val="20"/>
        </w:rPr>
        <w:t xml:space="preserve"> tout au moins jusqu'à un certain point</w:t>
      </w:r>
      <w:r w:rsidR="00444A5B" w:rsidRPr="00316AD7">
        <w:rPr>
          <w:rFonts w:ascii="Garamond" w:hAnsi="Garamond" w:cs="Courier New"/>
          <w:color w:val="000000"/>
          <w:sz w:val="20"/>
          <w:szCs w:val="20"/>
        </w:rPr>
        <w:t>,</w:t>
      </w:r>
      <w:r w:rsidRPr="00316AD7">
        <w:rPr>
          <w:rFonts w:ascii="Garamond" w:hAnsi="Garamond" w:cs="Courier New"/>
          <w:color w:val="000000"/>
          <w:sz w:val="20"/>
          <w:szCs w:val="20"/>
        </w:rPr>
        <w:t xml:space="preserve"> je suis entendu.</w:t>
      </w:r>
    </w:p>
    <w:p w:rsidR="00181241" w:rsidRPr="00316AD7" w:rsidRDefault="00181241">
      <w:pPr>
        <w:autoSpaceDE w:val="0"/>
        <w:autoSpaceDN w:val="0"/>
        <w:adjustRightInd w:val="0"/>
        <w:rPr>
          <w:rFonts w:ascii="Garamond" w:hAnsi="Garamond" w:cs="Courier New"/>
          <w:color w:val="000000"/>
          <w:sz w:val="20"/>
          <w:szCs w:val="20"/>
        </w:rPr>
      </w:pPr>
    </w:p>
    <w:p w:rsidR="00181241"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C'est ce qui servira alors au séminaire fermé suivant, celui du </w:t>
      </w:r>
      <w:r w:rsidRPr="000C245A">
        <w:rPr>
          <w:rFonts w:ascii="Garamond" w:hAnsi="Garamond" w:cs="Courier New"/>
          <w:color w:val="000000"/>
          <w:sz w:val="18"/>
          <w:szCs w:val="18"/>
        </w:rPr>
        <w:t>28</w:t>
      </w:r>
      <w:r w:rsidRPr="00316AD7">
        <w:rPr>
          <w:rFonts w:ascii="Garamond" w:hAnsi="Garamond" w:cs="Courier New"/>
          <w:color w:val="000000"/>
          <w:sz w:val="20"/>
          <w:szCs w:val="20"/>
        </w:rPr>
        <w:t xml:space="preserve"> </w:t>
      </w:r>
      <w:r w:rsidR="00181241" w:rsidRPr="00316AD7">
        <w:rPr>
          <w:rFonts w:ascii="Garamond" w:hAnsi="Garamond" w:cs="Courier New"/>
          <w:color w:val="000000"/>
          <w:sz w:val="20"/>
          <w:szCs w:val="20"/>
        </w:rPr>
        <w:t>F</w:t>
      </w:r>
      <w:r w:rsidRPr="00316AD7">
        <w:rPr>
          <w:rFonts w:ascii="Garamond" w:hAnsi="Garamond" w:cs="Courier New"/>
          <w:color w:val="000000"/>
          <w:sz w:val="20"/>
          <w:szCs w:val="20"/>
        </w:rPr>
        <w:t>évrier, pour autant que seuls y seront, bien sûr, convoqués ceux qui de mon École</w:t>
      </w:r>
      <w:r w:rsidR="00181241"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auront fait partie de cette première réunion car, s'ils ne sont pas capables </w:t>
      </w:r>
      <w:r w:rsidR="000C245A">
        <w:rPr>
          <w:rFonts w:ascii="Garamond" w:hAnsi="Garamond" w:cs="Courier New"/>
          <w:color w:val="000000"/>
          <w:sz w:val="20"/>
          <w:szCs w:val="20"/>
        </w:rPr>
        <w:t>-</w:t>
      </w:r>
      <w:r w:rsidRPr="00316AD7">
        <w:rPr>
          <w:rFonts w:ascii="Garamond" w:hAnsi="Garamond" w:cs="Courier New"/>
          <w:color w:val="000000"/>
          <w:sz w:val="20"/>
          <w:szCs w:val="20"/>
        </w:rPr>
        <w:t xml:space="preserve"> c'est aussi un acte </w:t>
      </w:r>
      <w:r w:rsidR="000C245A">
        <w:rPr>
          <w:rFonts w:ascii="Garamond" w:hAnsi="Garamond" w:cs="Courier New"/>
          <w:color w:val="000000"/>
          <w:sz w:val="20"/>
          <w:szCs w:val="20"/>
        </w:rPr>
        <w:t>-</w:t>
      </w:r>
      <w:r w:rsidRPr="00316AD7">
        <w:rPr>
          <w:rFonts w:ascii="Garamond" w:hAnsi="Garamond" w:cs="Courier New"/>
          <w:color w:val="000000"/>
          <w:sz w:val="20"/>
          <w:szCs w:val="20"/>
        </w:rPr>
        <w:t xml:space="preserve"> de se déranger, c'est surtout </w:t>
      </w:r>
      <w:r w:rsidR="00017FDC" w:rsidRPr="00316AD7">
        <w:rPr>
          <w:rFonts w:ascii="Garamond" w:hAnsi="Garamond" w:cs="Courier New"/>
          <w:color w:val="000000"/>
          <w:sz w:val="20"/>
          <w:szCs w:val="20"/>
        </w:rPr>
        <w:t>« </w:t>
      </w:r>
      <w:r w:rsidRPr="00316AD7">
        <w:rPr>
          <w:rFonts w:ascii="Garamond" w:hAnsi="Garamond" w:cs="Courier New"/>
          <w:i/>
          <w:color w:val="000000"/>
          <w:sz w:val="20"/>
          <w:szCs w:val="20"/>
        </w:rPr>
        <w:t>un acte de ne pas se déranger</w:t>
      </w:r>
      <w:r w:rsidR="00017FDC" w:rsidRPr="00316AD7">
        <w:rPr>
          <w:rFonts w:ascii="Garamond" w:hAnsi="Garamond" w:cs="Courier New"/>
          <w:color w:val="000000"/>
          <w:sz w:val="20"/>
          <w:szCs w:val="20"/>
        </w:rPr>
        <w:t> »</w:t>
      </w:r>
      <w:r w:rsidR="000C245A">
        <w:rPr>
          <w:rFonts w:ascii="Garamond" w:hAnsi="Garamond" w:cs="Courier New"/>
          <w:color w:val="000000"/>
          <w:sz w:val="20"/>
          <w:szCs w:val="20"/>
        </w:rPr>
        <w:t>,</w:t>
      </w:r>
      <w:r w:rsidRPr="00316AD7">
        <w:rPr>
          <w:rFonts w:ascii="Garamond" w:hAnsi="Garamond" w:cs="Courier New"/>
          <w:color w:val="000000"/>
          <w:sz w:val="20"/>
          <w:szCs w:val="20"/>
        </w:rPr>
        <w:t xml:space="preserve"> ça se voit. </w:t>
      </w:r>
    </w:p>
    <w:p w:rsidR="00181241" w:rsidRPr="00316AD7" w:rsidRDefault="00181241">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Il arrive par exemple, qu'on puisse se demander </w:t>
      </w:r>
      <w:r w:rsidR="00DA3A69" w:rsidRPr="00316AD7">
        <w:rPr>
          <w:rFonts w:ascii="Garamond" w:hAnsi="Garamond" w:cs="Courier New"/>
          <w:color w:val="000000"/>
          <w:sz w:val="20"/>
          <w:szCs w:val="20"/>
        </w:rPr>
        <w:t>–</w:t>
      </w:r>
      <w:r w:rsidRPr="00316AD7">
        <w:rPr>
          <w:rFonts w:ascii="Garamond" w:hAnsi="Garamond" w:cs="Courier New"/>
          <w:color w:val="000000"/>
          <w:sz w:val="20"/>
          <w:szCs w:val="20"/>
        </w:rPr>
        <w:t xml:space="preserve"> et je demande – pourquoi tel ou tel psychanalyste, fort averti de ce que j'enseigne, ne soit précisément pas cette année à ce que j'énonce sur l'acte. On me dira : « </w:t>
      </w:r>
      <w:r w:rsidR="00181241" w:rsidRPr="00316AD7">
        <w:rPr>
          <w:rFonts w:ascii="Garamond" w:hAnsi="Garamond"/>
          <w:i/>
          <w:color w:val="000000"/>
          <w:sz w:val="20"/>
          <w:szCs w:val="20"/>
        </w:rPr>
        <w:t>I</w:t>
      </w:r>
      <w:r w:rsidRPr="00316AD7">
        <w:rPr>
          <w:rFonts w:ascii="Garamond" w:hAnsi="Garamond"/>
          <w:i/>
          <w:color w:val="000000"/>
          <w:sz w:val="20"/>
          <w:szCs w:val="20"/>
        </w:rPr>
        <w:t>l y a des gens qui prennent des notes</w:t>
      </w:r>
      <w:r w:rsidR="00181241" w:rsidRPr="00316AD7">
        <w:rPr>
          <w:rFonts w:ascii="Garamond" w:hAnsi="Garamond"/>
          <w:i/>
          <w:color w:val="000000"/>
          <w:sz w:val="20"/>
          <w:szCs w:val="20"/>
        </w:rPr>
        <w:t>.</w:t>
      </w:r>
      <w:r w:rsidRPr="00316AD7">
        <w:rPr>
          <w:rFonts w:ascii="Garamond" w:hAnsi="Garamond" w:cs="Courier New"/>
          <w:color w:val="000000"/>
          <w:sz w:val="20"/>
          <w:szCs w:val="20"/>
        </w:rPr>
        <w:t xml:space="preserve"> »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Il n'y en a pas beaucoup. En passant, je fais remarquer que prendre des notes vaut mieux que de fumer et même que de fumer, après tout, n'est pas tellement un bon signe pour ce qui est d'écouter ce que je raconte. Je ne crois pas que ça doive s'entendre à travers la fumée.</w:t>
      </w:r>
    </w:p>
    <w:p w:rsidR="00181241" w:rsidRPr="00316AD7" w:rsidRDefault="00181241">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Il me semble que justement, comme j'ai fait tout à l'heure allusion au fait que ce qui me paraît motiver au moins une partie de cette assistance qui m'honore</w:t>
      </w:r>
      <w:r w:rsidR="000C245A">
        <w:rPr>
          <w:rFonts w:ascii="Garamond" w:hAnsi="Garamond" w:cs="Courier New"/>
          <w:color w:val="000000"/>
          <w:sz w:val="20"/>
          <w:szCs w:val="20"/>
        </w:rPr>
        <w:t xml:space="preserve"> </w:t>
      </w:r>
      <w:r w:rsidRPr="00316AD7">
        <w:rPr>
          <w:rFonts w:ascii="Garamond" w:hAnsi="Garamond" w:cs="Courier New"/>
          <w:color w:val="000000"/>
          <w:sz w:val="20"/>
          <w:szCs w:val="20"/>
        </w:rPr>
        <w:t>de sa présence, c'est justement le côté frayage de ce qui se passe devant vous, je ne trouve même pas que, de la part d'analystes, par exemple, ne pas être ici</w:t>
      </w:r>
      <w:r w:rsidR="000C245A">
        <w:rPr>
          <w:rFonts w:ascii="Garamond" w:hAnsi="Garamond" w:cs="Courier New"/>
          <w:color w:val="000000"/>
          <w:sz w:val="20"/>
          <w:szCs w:val="20"/>
        </w:rPr>
        <w:t xml:space="preserve"> </w:t>
      </w:r>
      <w:r w:rsidRPr="00316AD7">
        <w:rPr>
          <w:rFonts w:ascii="Garamond" w:hAnsi="Garamond" w:cs="Courier New"/>
          <w:color w:val="000000"/>
          <w:sz w:val="20"/>
          <w:szCs w:val="20"/>
        </w:rPr>
        <w:t xml:space="preserve">présents au moment où je parle de </w:t>
      </w:r>
      <w:r w:rsidRPr="00316AD7">
        <w:rPr>
          <w:rFonts w:ascii="Garamond" w:hAnsi="Garamond"/>
          <w:i/>
          <w:color w:val="0000CC"/>
          <w:sz w:val="20"/>
          <w:szCs w:val="20"/>
        </w:rPr>
        <w:t>l'acte</w:t>
      </w:r>
      <w:r w:rsidRPr="00316AD7">
        <w:rPr>
          <w:rFonts w:ascii="Garamond" w:hAnsi="Garamond" w:cs="Courier New"/>
          <w:color w:val="000000"/>
          <w:sz w:val="20"/>
          <w:szCs w:val="20"/>
        </w:rPr>
        <w:t>…</w:t>
      </w:r>
    </w:p>
    <w:p w:rsidR="007E0CC5" w:rsidRPr="00316AD7" w:rsidRDefault="000C245A">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c’est</w:t>
      </w:r>
      <w:r>
        <w:rPr>
          <w:rFonts w:ascii="Garamond" w:hAnsi="Garamond" w:cs="Courier New"/>
          <w:color w:val="000000"/>
          <w:sz w:val="20"/>
          <w:szCs w:val="20"/>
        </w:rPr>
        <w:t>-</w:t>
      </w:r>
      <w:r w:rsidRPr="00316AD7">
        <w:rPr>
          <w:rFonts w:ascii="Garamond" w:hAnsi="Garamond" w:cs="Courier New"/>
          <w:color w:val="000000"/>
          <w:sz w:val="20"/>
          <w:szCs w:val="20"/>
        </w:rPr>
        <w:t>à</w:t>
      </w:r>
      <w:r>
        <w:rPr>
          <w:rFonts w:ascii="Garamond" w:hAnsi="Garamond" w:cs="Courier New"/>
          <w:color w:val="000000"/>
          <w:sz w:val="20"/>
          <w:szCs w:val="20"/>
        </w:rPr>
        <w:t>-</w:t>
      </w:r>
      <w:r w:rsidRPr="00316AD7">
        <w:rPr>
          <w:rFonts w:ascii="Garamond" w:hAnsi="Garamond" w:cs="Courier New"/>
          <w:color w:val="000000"/>
          <w:sz w:val="20"/>
          <w:szCs w:val="20"/>
        </w:rPr>
        <w:t>dire</w:t>
      </w:r>
      <w:r w:rsidR="007E0CC5" w:rsidRPr="00316AD7">
        <w:rPr>
          <w:rFonts w:ascii="Garamond" w:hAnsi="Garamond" w:cs="Courier New"/>
          <w:color w:val="000000"/>
          <w:sz w:val="20"/>
          <w:szCs w:val="20"/>
        </w:rPr>
        <w:t xml:space="preserve"> que ce n'est pas n'importe quel discours, même si on doit leur passer des notes fidèles et averties</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…il y a là quelque chose </w:t>
      </w:r>
      <w:r w:rsidRPr="000C245A">
        <w:rPr>
          <w:rFonts w:ascii="Garamond" w:hAnsi="Garamond" w:cs="Courier New"/>
          <w:i/>
          <w:color w:val="000000"/>
          <w:sz w:val="20"/>
          <w:szCs w:val="20"/>
        </w:rPr>
        <w:t>d'assez enseignant, d'assez significatif</w:t>
      </w:r>
      <w:r w:rsidRPr="00316AD7">
        <w:rPr>
          <w:rFonts w:ascii="Garamond" w:hAnsi="Garamond" w:cs="Courier New"/>
          <w:color w:val="000000"/>
          <w:sz w:val="20"/>
          <w:szCs w:val="20"/>
        </w:rPr>
        <w:t xml:space="preserve"> et qui pourrait bien se gîter</w:t>
      </w:r>
      <w:r w:rsidR="000C245A">
        <w:rPr>
          <w:rFonts w:ascii="Garamond" w:hAnsi="Garamond" w:cs="Courier New"/>
          <w:color w:val="000000"/>
          <w:sz w:val="20"/>
          <w:szCs w:val="20"/>
        </w:rPr>
        <w:t xml:space="preserve"> </w:t>
      </w:r>
      <w:r w:rsidRPr="00316AD7">
        <w:rPr>
          <w:rFonts w:ascii="Garamond" w:hAnsi="Garamond" w:cs="Courier New"/>
          <w:color w:val="000000"/>
          <w:sz w:val="20"/>
          <w:szCs w:val="20"/>
        </w:rPr>
        <w:t xml:space="preserve">là où j'ai inscrit le terme « </w:t>
      </w:r>
      <w:r w:rsidRPr="000C245A">
        <w:rPr>
          <w:rFonts w:ascii="Garamond" w:hAnsi="Garamond" w:cs="Courier New"/>
          <w:i/>
          <w:color w:val="000000"/>
          <w:sz w:val="20"/>
          <w:szCs w:val="20"/>
        </w:rPr>
        <w:t>résistance</w:t>
      </w:r>
      <w:r w:rsidRPr="00316AD7">
        <w:rPr>
          <w:rFonts w:ascii="Garamond" w:hAnsi="Garamond" w:cs="Courier New"/>
          <w:color w:val="000000"/>
          <w:sz w:val="20"/>
          <w:szCs w:val="20"/>
        </w:rPr>
        <w:t xml:space="preserve"> ».</w:t>
      </w:r>
    </w:p>
    <w:p w:rsidR="00181241" w:rsidRPr="00316AD7" w:rsidRDefault="00181241">
      <w:pPr>
        <w:autoSpaceDE w:val="0"/>
        <w:autoSpaceDN w:val="0"/>
        <w:adjustRightInd w:val="0"/>
        <w:rPr>
          <w:rFonts w:ascii="Garamond" w:hAnsi="Garamond" w:cs="Courier New"/>
          <w:color w:val="000000"/>
          <w:sz w:val="20"/>
          <w:szCs w:val="20"/>
        </w:rPr>
      </w:pPr>
    </w:p>
    <w:p w:rsidR="00181241"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Puisque enfin aujourd'hui, je comptais moi vous mettre dans l'embarras, c'est</w:t>
      </w:r>
      <w:r w:rsidR="00DA3A69" w:rsidRPr="00316AD7">
        <w:rPr>
          <w:rFonts w:ascii="Garamond" w:hAnsi="Garamond" w:cs="Courier New"/>
          <w:color w:val="000000"/>
          <w:sz w:val="20"/>
          <w:szCs w:val="20"/>
        </w:rPr>
        <w:t>–</w:t>
      </w:r>
      <w:r w:rsidRPr="00316AD7">
        <w:rPr>
          <w:rFonts w:ascii="Garamond" w:hAnsi="Garamond" w:cs="Courier New"/>
          <w:color w:val="000000"/>
          <w:sz w:val="20"/>
          <w:szCs w:val="20"/>
        </w:rPr>
        <w:t>à</w:t>
      </w:r>
      <w:r w:rsidR="00DA3A69" w:rsidRPr="00316AD7">
        <w:rPr>
          <w:rFonts w:ascii="Garamond" w:hAnsi="Garamond" w:cs="Courier New"/>
          <w:color w:val="000000"/>
          <w:sz w:val="20"/>
          <w:szCs w:val="20"/>
        </w:rPr>
        <w:t>–</w:t>
      </w:r>
      <w:r w:rsidRPr="00316AD7">
        <w:rPr>
          <w:rFonts w:ascii="Garamond" w:hAnsi="Garamond" w:cs="Courier New"/>
          <w:color w:val="000000"/>
          <w:sz w:val="20"/>
          <w:szCs w:val="20"/>
        </w:rPr>
        <w:t>dire demander qu'une personne</w:t>
      </w:r>
      <w:r w:rsidR="00181241" w:rsidRPr="00316AD7">
        <w:rPr>
          <w:rFonts w:ascii="Garamond" w:hAnsi="Garamond" w:cs="Courier New"/>
          <w:color w:val="000000"/>
          <w:sz w:val="20"/>
          <w:szCs w:val="20"/>
        </w:rPr>
        <w:t>,</w:t>
      </w:r>
      <w:r w:rsidRPr="00316AD7">
        <w:rPr>
          <w:rFonts w:ascii="Garamond" w:hAnsi="Garamond" w:cs="Courier New"/>
          <w:color w:val="000000"/>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ou deux ou trois</w:t>
      </w:r>
      <w:r w:rsidR="00181241" w:rsidRPr="00316AD7">
        <w:rPr>
          <w:rFonts w:ascii="Garamond" w:hAnsi="Garamond" w:cs="Courier New"/>
          <w:color w:val="000000"/>
          <w:sz w:val="20"/>
          <w:szCs w:val="20"/>
        </w:rPr>
        <w:t>,</w:t>
      </w:r>
      <w:r w:rsidRPr="00316AD7">
        <w:rPr>
          <w:rFonts w:ascii="Garamond" w:hAnsi="Garamond" w:cs="Courier New"/>
          <w:color w:val="000000"/>
          <w:sz w:val="20"/>
          <w:szCs w:val="20"/>
        </w:rPr>
        <w:t xml:space="preserve"> me posent aujourd'hui</w:t>
      </w:r>
      <w:r w:rsidR="00181241"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une ou deux questions, ou en faire même une espèce de mode d'entrée au séminaire fermé de la fin du mois de </w:t>
      </w:r>
      <w:r w:rsidR="00181241" w:rsidRPr="00316AD7">
        <w:rPr>
          <w:rFonts w:ascii="Garamond" w:hAnsi="Garamond" w:cs="Courier New"/>
          <w:color w:val="000000"/>
          <w:sz w:val="20"/>
          <w:szCs w:val="20"/>
        </w:rPr>
        <w:t>F</w:t>
      </w:r>
      <w:r w:rsidRPr="00316AD7">
        <w:rPr>
          <w:rFonts w:ascii="Garamond" w:hAnsi="Garamond" w:cs="Courier New"/>
          <w:color w:val="000000"/>
          <w:sz w:val="20"/>
          <w:szCs w:val="20"/>
        </w:rPr>
        <w:t xml:space="preserve">évrier. </w:t>
      </w:r>
    </w:p>
    <w:p w:rsidR="00181241" w:rsidRPr="00316AD7" w:rsidRDefault="00181241">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 ne serait pas mal, hein ? </w:t>
      </w:r>
    </w:p>
    <w:p w:rsidR="00017FDC" w:rsidRPr="00316AD7" w:rsidRDefault="00017FDC">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Seulement je sais aussi l'effet de gel qui résulte d'abord de ce grand nombre, ensuite, du fait que ça n'arrive pas souvent maintenant qu'à la fin de mes discours je demande des interventions. Je propose quand même qu'il soit à peu près établi ceci</w:t>
      </w:r>
      <w:r w:rsidR="00181241" w:rsidRPr="00316AD7">
        <w:rPr>
          <w:rFonts w:ascii="Garamond" w:hAnsi="Garamond" w:cs="Courier New"/>
          <w:color w:val="000000"/>
          <w:sz w:val="20"/>
          <w:szCs w:val="20"/>
        </w:rPr>
        <w:t>,</w:t>
      </w:r>
      <w:r w:rsidR="000C245A">
        <w:rPr>
          <w:rFonts w:ascii="Garamond" w:hAnsi="Garamond" w:cs="Courier New"/>
          <w:color w:val="000000"/>
          <w:sz w:val="20"/>
          <w:szCs w:val="20"/>
        </w:rPr>
        <w:t xml:space="preserve"> </w:t>
      </w:r>
      <w:r w:rsidRPr="00316AD7">
        <w:rPr>
          <w:rFonts w:ascii="Garamond" w:hAnsi="Garamond" w:cs="Courier New"/>
          <w:color w:val="000000"/>
          <w:sz w:val="20"/>
          <w:szCs w:val="20"/>
        </w:rPr>
        <w:t>à quelques exceptions près</w:t>
      </w:r>
      <w:r w:rsidR="00181241"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que pour ce qui est du réglage de l'entrée du séminaire du </w:t>
      </w:r>
      <w:r w:rsidRPr="000C245A">
        <w:rPr>
          <w:rFonts w:ascii="Garamond" w:hAnsi="Garamond" w:cs="Courier New"/>
          <w:color w:val="000000"/>
          <w:sz w:val="18"/>
          <w:szCs w:val="18"/>
        </w:rPr>
        <w:t>28</w:t>
      </w:r>
      <w:r w:rsidRPr="00316AD7">
        <w:rPr>
          <w:rFonts w:ascii="Garamond" w:hAnsi="Garamond" w:cs="Courier New"/>
          <w:color w:val="000000"/>
          <w:sz w:val="20"/>
          <w:szCs w:val="20"/>
        </w:rPr>
        <w:t xml:space="preserve"> </w:t>
      </w:r>
      <w:r w:rsidR="00181241" w:rsidRPr="00316AD7">
        <w:rPr>
          <w:rFonts w:ascii="Garamond" w:hAnsi="Garamond" w:cs="Courier New"/>
          <w:color w:val="000000"/>
          <w:sz w:val="20"/>
          <w:szCs w:val="20"/>
        </w:rPr>
        <w:t>F</w:t>
      </w:r>
      <w:r w:rsidRPr="00316AD7">
        <w:rPr>
          <w:rFonts w:ascii="Garamond" w:hAnsi="Garamond" w:cs="Courier New"/>
          <w:color w:val="000000"/>
          <w:sz w:val="20"/>
          <w:szCs w:val="20"/>
        </w:rPr>
        <w:t>évrier, ce soit très précisément ceux</w:t>
      </w:r>
      <w:r w:rsidR="000C245A">
        <w:rPr>
          <w:rFonts w:ascii="Garamond" w:hAnsi="Garamond" w:cs="Courier New"/>
          <w:color w:val="000000"/>
          <w:sz w:val="20"/>
          <w:szCs w:val="20"/>
        </w:rPr>
        <w:t xml:space="preserve"> - </w:t>
      </w:r>
      <w:r w:rsidRPr="00316AD7">
        <w:rPr>
          <w:rFonts w:ascii="Garamond" w:hAnsi="Garamond" w:cs="Courier New"/>
          <w:color w:val="000000"/>
          <w:sz w:val="20"/>
          <w:szCs w:val="20"/>
        </w:rPr>
        <w:t>c'est un mode de choix comme un autre</w:t>
      </w:r>
      <w:r w:rsidR="000C245A">
        <w:rPr>
          <w:rFonts w:ascii="Garamond" w:hAnsi="Garamond" w:cs="Courier New"/>
          <w:color w:val="000000"/>
          <w:sz w:val="20"/>
          <w:szCs w:val="20"/>
        </w:rPr>
        <w:t xml:space="preserve"> - </w:t>
      </w:r>
      <w:r w:rsidRPr="00316AD7">
        <w:rPr>
          <w:rFonts w:ascii="Garamond" w:hAnsi="Garamond" w:cs="Courier New"/>
          <w:color w:val="000000"/>
          <w:sz w:val="20"/>
          <w:szCs w:val="20"/>
        </w:rPr>
        <w:t xml:space="preserve">qui m'auront envoyé une question rédigée qui me paraîtra être dans le droit fil de ce que j'essaie de vous apporter de ce qui est en cours, qui se trouvent tout bonnement recevoir la petite carte d'invitation. </w:t>
      </w:r>
    </w:p>
    <w:p w:rsidR="00181241" w:rsidRPr="00316AD7" w:rsidRDefault="00181241">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Celles que j'ai ici seront remises à MELMAN pour les gens de l'École qui sont ici et qui entreront avec</w:t>
      </w:r>
      <w:r w:rsidR="00017FDC" w:rsidRPr="00316AD7">
        <w:rPr>
          <w:rFonts w:ascii="Garamond" w:hAnsi="Garamond" w:cs="Courier New"/>
          <w:color w:val="000000"/>
          <w:sz w:val="20"/>
          <w:szCs w:val="20"/>
        </w:rPr>
        <w:t>,</w:t>
      </w:r>
      <w:r w:rsidRPr="00316AD7">
        <w:rPr>
          <w:rFonts w:ascii="Garamond" w:hAnsi="Garamond" w:cs="Courier New"/>
          <w:color w:val="000000"/>
          <w:sz w:val="20"/>
          <w:szCs w:val="20"/>
        </w:rPr>
        <w:t xml:space="preserve"> la prochaine fois. Ceux qui sont de mon École ou qui s'y rattachent directement à quelque titre</w:t>
      </w:r>
      <w:r w:rsidR="00017FDC" w:rsidRPr="00316AD7">
        <w:rPr>
          <w:rFonts w:ascii="Garamond" w:hAnsi="Garamond" w:cs="Courier New"/>
          <w:color w:val="000000"/>
          <w:sz w:val="20"/>
          <w:szCs w:val="20"/>
        </w:rPr>
        <w:t>,</w:t>
      </w:r>
      <w:r w:rsidRPr="00316AD7">
        <w:rPr>
          <w:rFonts w:ascii="Garamond" w:hAnsi="Garamond" w:cs="Courier New"/>
          <w:color w:val="000000"/>
          <w:sz w:val="20"/>
          <w:szCs w:val="20"/>
        </w:rPr>
        <w:t xml:space="preserve"> sont priés de prendre cette carte pour être ici le </w:t>
      </w:r>
      <w:r w:rsidRPr="000C245A">
        <w:rPr>
          <w:rFonts w:ascii="Garamond" w:hAnsi="Garamond" w:cs="Courier New"/>
          <w:color w:val="000000"/>
          <w:sz w:val="18"/>
          <w:szCs w:val="18"/>
        </w:rPr>
        <w:t>31</w:t>
      </w:r>
      <w:r w:rsidRPr="00316AD7">
        <w:rPr>
          <w:rFonts w:ascii="Garamond" w:hAnsi="Garamond" w:cs="Courier New"/>
          <w:color w:val="000000"/>
          <w:sz w:val="20"/>
          <w:szCs w:val="20"/>
        </w:rPr>
        <w:t xml:space="preserve"> </w:t>
      </w:r>
      <w:r w:rsidR="00181241" w:rsidRPr="00316AD7">
        <w:rPr>
          <w:rFonts w:ascii="Garamond" w:hAnsi="Garamond" w:cs="Courier New"/>
          <w:color w:val="000000"/>
          <w:sz w:val="20"/>
          <w:szCs w:val="20"/>
        </w:rPr>
        <w:t>J</w:t>
      </w:r>
      <w:r w:rsidRPr="00316AD7">
        <w:rPr>
          <w:rFonts w:ascii="Garamond" w:hAnsi="Garamond" w:cs="Courier New"/>
          <w:color w:val="000000"/>
          <w:sz w:val="20"/>
          <w:szCs w:val="20"/>
        </w:rPr>
        <w:t xml:space="preserve">anvier, d'une façon telle que j'en recueille quelque chose qui me permette de préparer le séminaire fermé du </w:t>
      </w:r>
      <w:r w:rsidRPr="000C245A">
        <w:rPr>
          <w:rFonts w:ascii="Garamond" w:hAnsi="Garamond" w:cs="Courier New"/>
          <w:color w:val="000000"/>
          <w:sz w:val="18"/>
          <w:szCs w:val="18"/>
        </w:rPr>
        <w:t>28</w:t>
      </w:r>
      <w:r w:rsidRPr="00316AD7">
        <w:rPr>
          <w:rFonts w:ascii="Garamond" w:hAnsi="Garamond" w:cs="Courier New"/>
          <w:color w:val="000000"/>
          <w:sz w:val="20"/>
          <w:szCs w:val="20"/>
        </w:rPr>
        <w:t xml:space="preserve"> </w:t>
      </w:r>
      <w:r w:rsidR="00181241" w:rsidRPr="00316AD7">
        <w:rPr>
          <w:rFonts w:ascii="Garamond" w:hAnsi="Garamond" w:cs="Courier New"/>
          <w:color w:val="000000"/>
          <w:sz w:val="20"/>
          <w:szCs w:val="20"/>
        </w:rPr>
        <w:t>F</w:t>
      </w:r>
      <w:r w:rsidRPr="00316AD7">
        <w:rPr>
          <w:rFonts w:ascii="Garamond" w:hAnsi="Garamond" w:cs="Courier New"/>
          <w:color w:val="000000"/>
          <w:sz w:val="20"/>
          <w:szCs w:val="20"/>
        </w:rPr>
        <w:t>évrier.</w:t>
      </w:r>
    </w:p>
    <w:p w:rsidR="00181241" w:rsidRPr="00316AD7" w:rsidRDefault="00181241">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Il me restera à épingler par</w:t>
      </w:r>
      <w:r w:rsidR="000C245A">
        <w:rPr>
          <w:rFonts w:ascii="Garamond" w:hAnsi="Garamond" w:cs="Courier New"/>
          <w:color w:val="000000"/>
          <w:sz w:val="20"/>
          <w:szCs w:val="20"/>
        </w:rPr>
        <w:t>-</w:t>
      </w:r>
      <w:r w:rsidRPr="00316AD7">
        <w:rPr>
          <w:rFonts w:ascii="Garamond" w:hAnsi="Garamond" w:cs="Courier New"/>
          <w:color w:val="000000"/>
          <w:sz w:val="20"/>
          <w:szCs w:val="20"/>
        </w:rPr>
        <w:t>ci par</w:t>
      </w:r>
      <w:r w:rsidR="000C245A">
        <w:rPr>
          <w:rFonts w:ascii="Garamond" w:hAnsi="Garamond" w:cs="Courier New"/>
          <w:color w:val="000000"/>
          <w:sz w:val="20"/>
          <w:szCs w:val="20"/>
        </w:rPr>
        <w:t>-</w:t>
      </w:r>
      <w:r w:rsidRPr="00316AD7">
        <w:rPr>
          <w:rFonts w:ascii="Garamond" w:hAnsi="Garamond" w:cs="Courier New"/>
          <w:color w:val="000000"/>
          <w:sz w:val="20"/>
          <w:szCs w:val="20"/>
        </w:rPr>
        <w:t>là quelque chose qui nous avance un peu…</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 xml:space="preserve">même si aujourd'hui ce n'est pas de l'ordre </w:t>
      </w:r>
      <w:r w:rsidRPr="00316AD7">
        <w:rPr>
          <w:rFonts w:ascii="Garamond" w:hAnsi="Garamond"/>
          <w:i/>
          <w:iCs/>
          <w:color w:val="000000"/>
          <w:sz w:val="20"/>
          <w:szCs w:val="20"/>
        </w:rPr>
        <w:t>ex cathedra</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que j'adopte d'habitude, hélas</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…c'est ceci : il faut tout de même remarquer que si </w:t>
      </w:r>
      <w:r w:rsidRPr="00316AD7">
        <w:rPr>
          <w:rFonts w:ascii="Garamond" w:hAnsi="Garamond"/>
          <w:i/>
          <w:color w:val="0000CC"/>
          <w:sz w:val="20"/>
          <w:szCs w:val="20"/>
        </w:rPr>
        <w:t>cette</w:t>
      </w:r>
      <w:r w:rsidRPr="00316AD7">
        <w:rPr>
          <w:rFonts w:ascii="Garamond" w:hAnsi="Garamond" w:cs="Courier New"/>
          <w:color w:val="0000CC"/>
          <w:sz w:val="20"/>
          <w:szCs w:val="20"/>
        </w:rPr>
        <w:t xml:space="preserve"> </w:t>
      </w:r>
      <w:r w:rsidRPr="00316AD7">
        <w:rPr>
          <w:rFonts w:ascii="Garamond" w:hAnsi="Garamond"/>
          <w:i/>
          <w:color w:val="0000CC"/>
          <w:sz w:val="20"/>
          <w:szCs w:val="20"/>
        </w:rPr>
        <w:t>béance</w:t>
      </w:r>
      <w:r w:rsidRPr="00316AD7">
        <w:rPr>
          <w:rFonts w:ascii="Garamond" w:hAnsi="Garamond" w:cs="Courier New"/>
          <w:color w:val="000000"/>
          <w:sz w:val="20"/>
          <w:szCs w:val="20"/>
        </w:rPr>
        <w:t xml:space="preserve"> toujours restée </w:t>
      </w:r>
      <w:r w:rsidRPr="00316AD7">
        <w:rPr>
          <w:rFonts w:ascii="Garamond" w:hAnsi="Garamond"/>
          <w:i/>
          <w:color w:val="0000CC"/>
          <w:sz w:val="20"/>
          <w:szCs w:val="20"/>
        </w:rPr>
        <w:t>entre l'acte et le faire</w:t>
      </w:r>
      <w:r w:rsidRPr="00316AD7">
        <w:rPr>
          <w:rFonts w:ascii="Garamond" w:hAnsi="Garamond" w:cs="Courier New"/>
          <w:color w:val="000000"/>
          <w:sz w:val="20"/>
          <w:szCs w:val="20"/>
        </w:rPr>
        <w:t xml:space="preserve">, car c'est de ça qu'il s'agit, c'est là qu'est le point vif autour de quoi on se casse la tête depuis un certain </w:t>
      </w:r>
      <w:r w:rsidRPr="00316AD7">
        <w:rPr>
          <w:rFonts w:ascii="Garamond" w:hAnsi="Garamond"/>
          <w:i/>
          <w:color w:val="000000"/>
          <w:sz w:val="20"/>
          <w:szCs w:val="20"/>
        </w:rPr>
        <w:t>nombre très réduit de siècles</w:t>
      </w:r>
      <w:r w:rsidRPr="00316AD7">
        <w:rPr>
          <w:rFonts w:ascii="Garamond" w:hAnsi="Garamond" w:cs="Courier New"/>
          <w:color w:val="000000"/>
          <w:sz w:val="20"/>
          <w:szCs w:val="20"/>
        </w:rPr>
        <w:t xml:space="preserve">… </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 xml:space="preserve">je n'ai jamais fait </w:t>
      </w:r>
      <w:r w:rsidRPr="00316AD7">
        <w:rPr>
          <w:rFonts w:ascii="Garamond" w:hAnsi="Garamond"/>
          <w:i/>
          <w:color w:val="000000"/>
          <w:sz w:val="20"/>
          <w:szCs w:val="20"/>
        </w:rPr>
        <w:t>le calcul du peu d'arrière</w:t>
      </w:r>
      <w:r w:rsidR="000C245A">
        <w:rPr>
          <w:rFonts w:ascii="Garamond" w:hAnsi="Garamond"/>
          <w:i/>
          <w:color w:val="000000"/>
          <w:sz w:val="20"/>
          <w:szCs w:val="20"/>
        </w:rPr>
        <w:t>-</w:t>
      </w:r>
      <w:r w:rsidRPr="00316AD7">
        <w:rPr>
          <w:rFonts w:ascii="Garamond" w:hAnsi="Garamond"/>
          <w:i/>
          <w:color w:val="000000"/>
          <w:sz w:val="20"/>
          <w:szCs w:val="20"/>
        </w:rPr>
        <w:t>grands</w:t>
      </w:r>
      <w:r w:rsidR="000C245A">
        <w:rPr>
          <w:rFonts w:ascii="Garamond" w:hAnsi="Garamond"/>
          <w:i/>
          <w:color w:val="000000"/>
          <w:sz w:val="20"/>
          <w:szCs w:val="20"/>
        </w:rPr>
        <w:t>-</w:t>
      </w:r>
      <w:r w:rsidRPr="00316AD7">
        <w:rPr>
          <w:rFonts w:ascii="Garamond" w:hAnsi="Garamond"/>
          <w:i/>
          <w:color w:val="000000"/>
          <w:sz w:val="20"/>
          <w:szCs w:val="20"/>
        </w:rPr>
        <w:t xml:space="preserve">pères qu'il nous faudrait pour être tout de suite à l'époque de </w:t>
      </w:r>
      <w:r w:rsidR="00181241" w:rsidRPr="00316AD7">
        <w:rPr>
          <w:rFonts w:ascii="Garamond" w:hAnsi="Garamond"/>
          <w:i/>
          <w:color w:val="000000"/>
          <w:sz w:val="20"/>
          <w:szCs w:val="20"/>
        </w:rPr>
        <w:t>C</w:t>
      </w:r>
      <w:r w:rsidR="00017FDC" w:rsidRPr="00316AD7">
        <w:rPr>
          <w:rFonts w:ascii="Garamond" w:hAnsi="Garamond"/>
          <w:i/>
          <w:color w:val="000000"/>
          <w:sz w:val="20"/>
          <w:szCs w:val="20"/>
        </w:rPr>
        <w:t>ésar</w:t>
      </w:r>
      <w:r w:rsidRPr="00316AD7">
        <w:rPr>
          <w:rFonts w:ascii="Garamond" w:hAnsi="Garamond" w:cs="Courier New"/>
          <w:color w:val="000000"/>
          <w:sz w:val="20"/>
          <w:szCs w:val="20"/>
        </w:rPr>
        <w:t xml:space="preserve">, vous ne vous rendez pas compte à quel point </w:t>
      </w:r>
      <w:r w:rsidRPr="00316AD7">
        <w:rPr>
          <w:rFonts w:ascii="Garamond" w:hAnsi="Garamond"/>
          <w:i/>
          <w:color w:val="0000CC"/>
          <w:sz w:val="20"/>
          <w:szCs w:val="20"/>
        </w:rPr>
        <w:t>vous êtes complètement impliqués dans des choses que seuls les manuels d'histoire vous font croire être du passé</w:t>
      </w:r>
    </w:p>
    <w:p w:rsidR="00181241"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…si on se casse la tête </w:t>
      </w:r>
      <w:r w:rsidR="000C245A">
        <w:rPr>
          <w:rFonts w:ascii="Garamond" w:hAnsi="Garamond" w:cs="Courier New"/>
          <w:color w:val="000000"/>
          <w:sz w:val="20"/>
          <w:szCs w:val="20"/>
        </w:rPr>
        <w:t>-</w:t>
      </w:r>
      <w:r w:rsidRPr="00316AD7">
        <w:rPr>
          <w:rFonts w:ascii="Garamond" w:hAnsi="Garamond" w:cs="Courier New"/>
          <w:color w:val="000000"/>
          <w:sz w:val="20"/>
          <w:szCs w:val="20"/>
        </w:rPr>
        <w:t xml:space="preserve"> voyez HEGEL </w:t>
      </w:r>
      <w:r w:rsidR="000C245A">
        <w:rPr>
          <w:rFonts w:ascii="Garamond" w:hAnsi="Garamond" w:cs="Courier New"/>
          <w:color w:val="000000"/>
          <w:sz w:val="20"/>
          <w:szCs w:val="20"/>
        </w:rPr>
        <w:t>-</w:t>
      </w:r>
      <w:r w:rsidRPr="00316AD7">
        <w:rPr>
          <w:rFonts w:ascii="Garamond" w:hAnsi="Garamond" w:cs="Courier New"/>
          <w:color w:val="000000"/>
          <w:sz w:val="20"/>
          <w:szCs w:val="20"/>
        </w:rPr>
        <w:t xml:space="preserve"> sur la différence du </w:t>
      </w:r>
      <w:r w:rsidRPr="00316AD7">
        <w:rPr>
          <w:rFonts w:ascii="Garamond" w:hAnsi="Garamond"/>
          <w:i/>
          <w:color w:val="0000CC"/>
          <w:sz w:val="20"/>
          <w:szCs w:val="20"/>
        </w:rPr>
        <w:t>maître</w:t>
      </w:r>
      <w:r w:rsidRPr="00316AD7">
        <w:rPr>
          <w:rFonts w:ascii="Garamond" w:hAnsi="Garamond" w:cs="Courier New"/>
          <w:color w:val="000000"/>
          <w:sz w:val="20"/>
          <w:szCs w:val="20"/>
        </w:rPr>
        <w:t xml:space="preserve"> et de </w:t>
      </w:r>
      <w:r w:rsidRPr="00316AD7">
        <w:rPr>
          <w:rFonts w:ascii="Garamond" w:hAnsi="Garamond"/>
          <w:i/>
          <w:color w:val="0000CC"/>
          <w:sz w:val="20"/>
          <w:szCs w:val="20"/>
        </w:rPr>
        <w:t>l'esclave</w:t>
      </w:r>
      <w:r w:rsidRPr="00316AD7">
        <w:rPr>
          <w:rFonts w:ascii="Garamond" w:hAnsi="Garamond" w:cs="Courier New"/>
          <w:color w:val="000000"/>
          <w:sz w:val="20"/>
          <w:szCs w:val="20"/>
        </w:rPr>
        <w:t xml:space="preserve"> et si vous pouvez donner à ça tout le sens élastique que vous voulez, si vous y regardez de bien près, il ne s'agit de rien d'autre que de la différence entre </w:t>
      </w:r>
      <w:r w:rsidRPr="000C245A">
        <w:rPr>
          <w:rFonts w:ascii="Garamond" w:hAnsi="Garamond" w:cs="Courier New"/>
          <w:i/>
          <w:color w:val="000000"/>
          <w:sz w:val="20"/>
          <w:szCs w:val="20"/>
        </w:rPr>
        <w:t>l'acte</w:t>
      </w:r>
      <w:r w:rsidRPr="00316AD7">
        <w:rPr>
          <w:rFonts w:ascii="Garamond" w:hAnsi="Garamond" w:cs="Courier New"/>
          <w:color w:val="000000"/>
          <w:sz w:val="20"/>
          <w:szCs w:val="20"/>
        </w:rPr>
        <w:t xml:space="preserve"> et </w:t>
      </w:r>
      <w:r w:rsidRPr="000C245A">
        <w:rPr>
          <w:rFonts w:ascii="Garamond" w:hAnsi="Garamond" w:cs="Courier New"/>
          <w:i/>
          <w:color w:val="000000"/>
          <w:sz w:val="20"/>
          <w:szCs w:val="20"/>
        </w:rPr>
        <w:t>le faire</w:t>
      </w:r>
      <w:r w:rsidRPr="00316AD7">
        <w:rPr>
          <w:rFonts w:ascii="Garamond" w:hAnsi="Garamond" w:cs="Courier New"/>
          <w:color w:val="000000"/>
          <w:sz w:val="20"/>
          <w:szCs w:val="20"/>
        </w:rPr>
        <w:t xml:space="preserve"> auquel nous essayons de donner, bien sûr, un autre corps un peu moins simple que le sujet que suppose l'acte.</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 </w:t>
      </w:r>
    </w:p>
    <w:p w:rsidR="00436B08"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 n'est pas du tout forcément et uniquement</w:t>
      </w:r>
      <w:r w:rsidR="000C245A">
        <w:rPr>
          <w:rFonts w:ascii="Garamond" w:hAnsi="Garamond" w:cs="Courier New"/>
          <w:color w:val="000000"/>
          <w:sz w:val="20"/>
          <w:szCs w:val="20"/>
        </w:rPr>
        <w:t xml:space="preserve"> - </w:t>
      </w:r>
      <w:r w:rsidRPr="00316AD7">
        <w:rPr>
          <w:rFonts w:ascii="Garamond" w:hAnsi="Garamond" w:cs="Courier New"/>
          <w:color w:val="000000"/>
          <w:sz w:val="20"/>
          <w:szCs w:val="20"/>
        </w:rPr>
        <w:t>c'est cela jusqu'à présent qui a troublé</w:t>
      </w:r>
      <w:r w:rsidR="000C245A">
        <w:rPr>
          <w:rFonts w:ascii="Garamond" w:hAnsi="Garamond" w:cs="Courier New"/>
          <w:color w:val="000000"/>
          <w:sz w:val="20"/>
          <w:szCs w:val="20"/>
        </w:rPr>
        <w:t xml:space="preserve"> - </w:t>
      </w:r>
      <w:r w:rsidRPr="00316AD7">
        <w:rPr>
          <w:rFonts w:ascii="Garamond" w:hAnsi="Garamond" w:cs="Courier New"/>
          <w:color w:val="000000"/>
          <w:sz w:val="20"/>
          <w:szCs w:val="20"/>
        </w:rPr>
        <w:t>le sujet qui commande.</w:t>
      </w:r>
    </w:p>
    <w:p w:rsidR="007E0CC5" w:rsidRPr="00316AD7" w:rsidRDefault="000C245A">
      <w:pPr>
        <w:autoSpaceDE w:val="0"/>
        <w:autoSpaceDN w:val="0"/>
        <w:adjustRightInd w:val="0"/>
        <w:rPr>
          <w:rFonts w:ascii="Garamond" w:hAnsi="Garamond" w:cs="Courier New"/>
          <w:color w:val="000000"/>
          <w:sz w:val="20"/>
          <w:szCs w:val="20"/>
        </w:rPr>
      </w:pPr>
      <w:r>
        <w:rPr>
          <w:rFonts w:ascii="Garamond" w:hAnsi="Garamond" w:cs="Courier New"/>
          <w:color w:val="000000"/>
          <w:sz w:val="20"/>
          <w:szCs w:val="20"/>
        </w:rPr>
        <w:t xml:space="preserve"> </w:t>
      </w:r>
      <w:r w:rsidR="007E0CC5" w:rsidRPr="00316AD7">
        <w:rPr>
          <w:rFonts w:ascii="Garamond" w:hAnsi="Garamond" w:cs="Courier New"/>
          <w:color w:val="000000"/>
          <w:sz w:val="20"/>
          <w:szCs w:val="20"/>
        </w:rPr>
        <w:t xml:space="preserve">M. Pierre JANET a fait </w:t>
      </w:r>
      <w:r w:rsidR="007E0CC5" w:rsidRPr="000C245A">
        <w:rPr>
          <w:rFonts w:ascii="Garamond" w:hAnsi="Garamond" w:cs="Courier New"/>
          <w:i/>
          <w:color w:val="000000"/>
          <w:sz w:val="20"/>
          <w:szCs w:val="20"/>
        </w:rPr>
        <w:t>toute une psychologie rien qu'autour de ça</w:t>
      </w:r>
      <w:r w:rsidR="007E0CC5" w:rsidRPr="00316AD7">
        <w:rPr>
          <w:rFonts w:ascii="Garamond" w:hAnsi="Garamond" w:cs="Courier New"/>
          <w:color w:val="000000"/>
          <w:sz w:val="20"/>
          <w:szCs w:val="20"/>
        </w:rPr>
        <w:t>. Ça ne veut pas dire du tout qu'il était mal orienté, au contraire, ça vient bien dans la ligne. Simplement, c'est rudimentaire et ça ne permet pas de comprendre grand</w:t>
      </w:r>
      <w:r>
        <w:rPr>
          <w:rFonts w:ascii="Garamond" w:hAnsi="Garamond" w:cs="Courier New"/>
          <w:color w:val="000000"/>
          <w:sz w:val="20"/>
          <w:szCs w:val="20"/>
        </w:rPr>
        <w:t>-</w:t>
      </w:r>
      <w:r w:rsidR="007E0CC5" w:rsidRPr="00316AD7">
        <w:rPr>
          <w:rFonts w:ascii="Garamond" w:hAnsi="Garamond" w:cs="Courier New"/>
          <w:color w:val="000000"/>
          <w:sz w:val="20"/>
          <w:szCs w:val="20"/>
        </w:rPr>
        <w:t>chose parce que…</w:t>
      </w:r>
    </w:p>
    <w:p w:rsidR="00181241"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en dehors du fait même de ce qui est représenté sur les bas</w:t>
      </w:r>
      <w:r w:rsidR="00F66867">
        <w:rPr>
          <w:rFonts w:ascii="Garamond" w:hAnsi="Garamond" w:cs="Courier New"/>
          <w:color w:val="000000"/>
          <w:sz w:val="20"/>
          <w:szCs w:val="20"/>
        </w:rPr>
        <w:t>-</w:t>
      </w:r>
      <w:r w:rsidRPr="00316AD7">
        <w:rPr>
          <w:rFonts w:ascii="Garamond" w:hAnsi="Garamond" w:cs="Courier New"/>
          <w:color w:val="000000"/>
          <w:sz w:val="20"/>
          <w:szCs w:val="20"/>
        </w:rPr>
        <w:t xml:space="preserve">reliefs égyptiens, à savoir </w:t>
      </w:r>
      <w:r w:rsidRPr="00316AD7">
        <w:rPr>
          <w:rFonts w:ascii="Garamond" w:hAnsi="Garamond"/>
          <w:i/>
          <w:color w:val="000000"/>
          <w:sz w:val="20"/>
          <w:szCs w:val="20"/>
        </w:rPr>
        <w:t>qu'il y a un pilote</w:t>
      </w:r>
      <w:r w:rsidRPr="00316AD7">
        <w:rPr>
          <w:rFonts w:ascii="Garamond" w:hAnsi="Garamond" w:cs="Courier New"/>
          <w:color w:val="000000"/>
          <w:sz w:val="20"/>
          <w:szCs w:val="20"/>
        </w:rPr>
        <w:t xml:space="preserve">, </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 xml:space="preserve">ou aussi bien d'ailleurs </w:t>
      </w:r>
      <w:r w:rsidRPr="00316AD7">
        <w:rPr>
          <w:rFonts w:ascii="Garamond" w:hAnsi="Garamond"/>
          <w:i/>
          <w:color w:val="000000"/>
          <w:sz w:val="20"/>
          <w:szCs w:val="20"/>
        </w:rPr>
        <w:t>qu'il y a un chef d'orchestre à Pleyel</w:t>
      </w:r>
      <w:r w:rsidRPr="00316AD7">
        <w:rPr>
          <w:rFonts w:ascii="Garamond" w:hAnsi="Garamond" w:cs="Courier New"/>
          <w:color w:val="000000"/>
          <w:sz w:val="20"/>
          <w:szCs w:val="20"/>
        </w:rPr>
        <w:t xml:space="preserve"> ou ailleurs, et qu'il y a ceux qui « </w:t>
      </w:r>
      <w:r w:rsidRPr="00316AD7">
        <w:rPr>
          <w:rFonts w:ascii="Garamond" w:hAnsi="Garamond"/>
          <w:i/>
          <w:color w:val="000000"/>
          <w:sz w:val="20"/>
          <w:szCs w:val="20"/>
        </w:rPr>
        <w:t>font</w:t>
      </w:r>
      <w:r w:rsidRPr="00316AD7">
        <w:rPr>
          <w:rFonts w:ascii="Garamond" w:hAnsi="Garamond" w:cs="Courier New"/>
          <w:color w:val="000000"/>
          <w:sz w:val="20"/>
          <w:szCs w:val="20"/>
        </w:rPr>
        <w:t xml:space="preserve"> »</w:t>
      </w:r>
    </w:p>
    <w:p w:rsidR="00444A5B"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…ça n'explique pas grand</w:t>
      </w:r>
      <w:r w:rsidR="00F66867">
        <w:rPr>
          <w:rFonts w:ascii="Garamond" w:hAnsi="Garamond" w:cs="Courier New"/>
          <w:color w:val="000000"/>
          <w:sz w:val="20"/>
          <w:szCs w:val="20"/>
        </w:rPr>
        <w:t>-</w:t>
      </w:r>
      <w:r w:rsidRPr="00316AD7">
        <w:rPr>
          <w:rFonts w:ascii="Garamond" w:hAnsi="Garamond" w:cs="Courier New"/>
          <w:color w:val="000000"/>
          <w:sz w:val="20"/>
          <w:szCs w:val="20"/>
        </w:rPr>
        <w:t xml:space="preserve">chose quand il faut le faire passer </w:t>
      </w:r>
      <w:r w:rsidRPr="00316AD7">
        <w:rPr>
          <w:rFonts w:ascii="Garamond" w:hAnsi="Garamond" w:cs="Courier New"/>
          <w:i/>
          <w:color w:val="000000"/>
          <w:sz w:val="20"/>
          <w:szCs w:val="20"/>
        </w:rPr>
        <w:t>à une échelle un peu plus vaste</w:t>
      </w:r>
      <w:r w:rsidRPr="00316AD7">
        <w:rPr>
          <w:rFonts w:ascii="Garamond" w:hAnsi="Garamond" w:cs="Courier New"/>
          <w:color w:val="000000"/>
          <w:sz w:val="20"/>
          <w:szCs w:val="20"/>
        </w:rPr>
        <w:t>, là il y a vraiment</w:t>
      </w:r>
      <w:r w:rsidR="00444A5B" w:rsidRPr="00316AD7">
        <w:rPr>
          <w:rFonts w:ascii="Garamond" w:hAnsi="Garamond" w:cs="Courier New"/>
          <w:color w:val="000000"/>
          <w:sz w:val="20"/>
          <w:szCs w:val="20"/>
        </w:rPr>
        <w:t> :</w:t>
      </w:r>
      <w:r w:rsidRPr="00316AD7">
        <w:rPr>
          <w:rFonts w:ascii="Garamond" w:hAnsi="Garamond" w:cs="Courier New"/>
          <w:color w:val="000000"/>
          <w:sz w:val="20"/>
          <w:szCs w:val="20"/>
        </w:rPr>
        <w:t xml:space="preserve"> </w:t>
      </w:r>
    </w:p>
    <w:p w:rsidR="00444A5B" w:rsidRPr="00316AD7" w:rsidRDefault="007E0CC5" w:rsidP="000E111A">
      <w:pPr>
        <w:pStyle w:val="Paragraphedeliste"/>
        <w:numPr>
          <w:ilvl w:val="0"/>
          <w:numId w:val="6"/>
        </w:numPr>
        <w:autoSpaceDE w:val="0"/>
        <w:autoSpaceDN w:val="0"/>
        <w:adjustRightInd w:val="0"/>
        <w:rPr>
          <w:rFonts w:ascii="Garamond" w:hAnsi="Garamond" w:cs="Courier New"/>
          <w:color w:val="000000"/>
          <w:sz w:val="20"/>
          <w:szCs w:val="20"/>
        </w:rPr>
      </w:pPr>
      <w:r w:rsidRPr="00316AD7">
        <w:rPr>
          <w:rFonts w:ascii="Garamond" w:hAnsi="Garamond"/>
          <w:i/>
          <w:color w:val="0000CC"/>
          <w:sz w:val="20"/>
          <w:szCs w:val="20"/>
        </w:rPr>
        <w:t>des maîtres</w:t>
      </w:r>
      <w:r w:rsidRPr="00316AD7">
        <w:rPr>
          <w:rFonts w:ascii="Garamond" w:hAnsi="Garamond" w:cs="Courier New"/>
          <w:color w:val="000000"/>
          <w:sz w:val="20"/>
          <w:szCs w:val="20"/>
        </w:rPr>
        <w:t xml:space="preserve">, </w:t>
      </w:r>
      <w:r w:rsidR="00F66867" w:rsidRPr="00316AD7">
        <w:rPr>
          <w:rFonts w:ascii="Garamond" w:hAnsi="Garamond" w:cs="Courier New"/>
          <w:color w:val="000000"/>
          <w:sz w:val="20"/>
          <w:szCs w:val="20"/>
        </w:rPr>
        <w:t>c’est</w:t>
      </w:r>
      <w:r w:rsidR="00F66867">
        <w:rPr>
          <w:rFonts w:ascii="Garamond" w:hAnsi="Garamond" w:cs="Courier New"/>
          <w:color w:val="000000"/>
          <w:sz w:val="20"/>
          <w:szCs w:val="20"/>
        </w:rPr>
        <w:t>-</w:t>
      </w:r>
      <w:r w:rsidR="00F66867" w:rsidRPr="00316AD7">
        <w:rPr>
          <w:rFonts w:ascii="Garamond" w:hAnsi="Garamond" w:cs="Courier New"/>
          <w:color w:val="000000"/>
          <w:sz w:val="20"/>
          <w:szCs w:val="20"/>
        </w:rPr>
        <w:t>à</w:t>
      </w:r>
      <w:r w:rsidR="00F66867">
        <w:rPr>
          <w:rFonts w:ascii="Garamond" w:hAnsi="Garamond" w:cs="Courier New"/>
          <w:color w:val="000000"/>
          <w:sz w:val="20"/>
          <w:szCs w:val="20"/>
        </w:rPr>
        <w:t>-</w:t>
      </w:r>
      <w:r w:rsidR="00F66867" w:rsidRPr="00316AD7">
        <w:rPr>
          <w:rFonts w:ascii="Garamond" w:hAnsi="Garamond" w:cs="Courier New"/>
          <w:color w:val="000000"/>
          <w:sz w:val="20"/>
          <w:szCs w:val="20"/>
        </w:rPr>
        <w:t>dire</w:t>
      </w:r>
      <w:r w:rsidRPr="00316AD7">
        <w:rPr>
          <w:rFonts w:ascii="Garamond" w:hAnsi="Garamond" w:cs="Courier New"/>
          <w:color w:val="000000"/>
          <w:sz w:val="20"/>
          <w:szCs w:val="20"/>
        </w:rPr>
        <w:t xml:space="preserve"> pas tellement</w:t>
      </w:r>
      <w:r w:rsidR="00181241" w:rsidRPr="00316AD7">
        <w:rPr>
          <w:rFonts w:ascii="Garamond" w:hAnsi="Garamond" w:cs="Courier New"/>
          <w:color w:val="000000"/>
          <w:sz w:val="20"/>
          <w:szCs w:val="20"/>
        </w:rPr>
        <w:t xml:space="preserve"> </w:t>
      </w:r>
      <w:r w:rsidRPr="00316AD7">
        <w:rPr>
          <w:rFonts w:ascii="Garamond" w:hAnsi="Garamond" w:cs="Courier New"/>
          <w:color w:val="000000"/>
          <w:sz w:val="20"/>
          <w:szCs w:val="20"/>
        </w:rPr>
        <w:t>ceux qui</w:t>
      </w:r>
      <w:r w:rsidR="00F66867">
        <w:rPr>
          <w:rFonts w:ascii="Garamond" w:hAnsi="Garamond" w:cs="Courier New"/>
          <w:color w:val="000000"/>
          <w:sz w:val="20"/>
          <w:szCs w:val="20"/>
        </w:rPr>
        <w:t xml:space="preserve"> </w:t>
      </w:r>
      <w:r w:rsidRPr="00316AD7">
        <w:rPr>
          <w:rFonts w:ascii="Garamond" w:hAnsi="Garamond" w:cs="Courier New"/>
          <w:color w:val="000000"/>
          <w:sz w:val="20"/>
          <w:szCs w:val="20"/>
        </w:rPr>
        <w:t xml:space="preserve">« </w:t>
      </w:r>
      <w:r w:rsidRPr="00316AD7">
        <w:rPr>
          <w:rFonts w:ascii="Garamond" w:hAnsi="Garamond"/>
          <w:i/>
          <w:color w:val="000000"/>
          <w:sz w:val="20"/>
          <w:szCs w:val="20"/>
        </w:rPr>
        <w:t>se les roulent</w:t>
      </w:r>
      <w:r w:rsidRPr="00316AD7">
        <w:rPr>
          <w:rFonts w:ascii="Garamond" w:hAnsi="Garamond" w:cs="Courier New"/>
          <w:color w:val="000000"/>
          <w:sz w:val="20"/>
          <w:szCs w:val="20"/>
        </w:rPr>
        <w:t xml:space="preserve"> » comme on croit mais </w:t>
      </w:r>
      <w:r w:rsidRPr="00316AD7">
        <w:rPr>
          <w:rFonts w:ascii="Garamond" w:hAnsi="Garamond"/>
          <w:i/>
          <w:color w:val="0000CC"/>
          <w:sz w:val="20"/>
          <w:szCs w:val="20"/>
        </w:rPr>
        <w:t xml:space="preserve">ceux qui ont </w:t>
      </w:r>
      <w:r w:rsidR="00444A5B" w:rsidRPr="00316AD7">
        <w:rPr>
          <w:rFonts w:ascii="Garamond" w:hAnsi="Garamond"/>
          <w:i/>
          <w:color w:val="0000CC"/>
          <w:sz w:val="20"/>
          <w:szCs w:val="20"/>
        </w:rPr>
        <w:t>af</w:t>
      </w:r>
      <w:r w:rsidRPr="00316AD7">
        <w:rPr>
          <w:rFonts w:ascii="Garamond" w:hAnsi="Garamond"/>
          <w:i/>
          <w:color w:val="0000CC"/>
          <w:sz w:val="20"/>
          <w:szCs w:val="20"/>
        </w:rPr>
        <w:t>faire avec l'acte</w:t>
      </w:r>
      <w:r w:rsidR="00444A5B" w:rsidRPr="00316AD7">
        <w:rPr>
          <w:rFonts w:ascii="Garamond" w:hAnsi="Garamond" w:cs="Courier New"/>
          <w:color w:val="000000"/>
          <w:sz w:val="20"/>
          <w:szCs w:val="20"/>
        </w:rPr>
        <w:t>,</w:t>
      </w:r>
      <w:r w:rsidRPr="00316AD7">
        <w:rPr>
          <w:rFonts w:ascii="Garamond" w:hAnsi="Garamond" w:cs="Courier New"/>
          <w:color w:val="000000"/>
          <w:sz w:val="20"/>
          <w:szCs w:val="20"/>
        </w:rPr>
        <w:t xml:space="preserve"> </w:t>
      </w:r>
    </w:p>
    <w:p w:rsidR="007E0CC5" w:rsidRPr="00316AD7" w:rsidRDefault="007E0CC5" w:rsidP="000E111A">
      <w:pPr>
        <w:pStyle w:val="Paragraphedeliste"/>
        <w:numPr>
          <w:ilvl w:val="0"/>
          <w:numId w:val="6"/>
        </w:num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et </w:t>
      </w:r>
      <w:r w:rsidRPr="00316AD7">
        <w:rPr>
          <w:rFonts w:ascii="Garamond" w:hAnsi="Garamond"/>
          <w:i/>
          <w:color w:val="0000CC"/>
          <w:sz w:val="20"/>
          <w:szCs w:val="20"/>
        </w:rPr>
        <w:t xml:space="preserve">ceux qui ont </w:t>
      </w:r>
      <w:r w:rsidR="00444A5B" w:rsidRPr="00316AD7">
        <w:rPr>
          <w:rFonts w:ascii="Garamond" w:hAnsi="Garamond"/>
          <w:i/>
          <w:color w:val="0000CC"/>
          <w:sz w:val="20"/>
          <w:szCs w:val="20"/>
        </w:rPr>
        <w:t>af</w:t>
      </w:r>
      <w:r w:rsidRPr="00316AD7">
        <w:rPr>
          <w:rFonts w:ascii="Garamond" w:hAnsi="Garamond"/>
          <w:i/>
          <w:color w:val="0000CC"/>
          <w:sz w:val="20"/>
          <w:szCs w:val="20"/>
        </w:rPr>
        <w:t xml:space="preserve">faire avec le </w:t>
      </w:r>
      <w:r w:rsidR="00181241" w:rsidRPr="00316AD7">
        <w:rPr>
          <w:rFonts w:ascii="Garamond" w:hAnsi="Garamond" w:cs="Courier New"/>
          <w:color w:val="0000CC"/>
          <w:sz w:val="20"/>
          <w:szCs w:val="20"/>
        </w:rPr>
        <w:t>« </w:t>
      </w:r>
      <w:r w:rsidRPr="00316AD7">
        <w:rPr>
          <w:rFonts w:ascii="Garamond" w:hAnsi="Garamond"/>
          <w:i/>
          <w:color w:val="0000CC"/>
          <w:sz w:val="20"/>
          <w:szCs w:val="20"/>
        </w:rPr>
        <w:t>faire</w:t>
      </w:r>
      <w:r w:rsidR="00181241" w:rsidRPr="00316AD7">
        <w:rPr>
          <w:rFonts w:ascii="Garamond" w:hAnsi="Garamond" w:cs="Courier New"/>
          <w:color w:val="0000CC"/>
          <w:sz w:val="20"/>
          <w:szCs w:val="20"/>
        </w:rPr>
        <w:t> »</w:t>
      </w:r>
      <w:r w:rsidRPr="00316AD7">
        <w:rPr>
          <w:rFonts w:ascii="Garamond" w:hAnsi="Garamond" w:cs="Courier New"/>
          <w:color w:val="000000"/>
          <w:sz w:val="20"/>
          <w:szCs w:val="20"/>
        </w:rPr>
        <w:t>.</w:t>
      </w:r>
    </w:p>
    <w:p w:rsidR="00181241" w:rsidRPr="00316AD7" w:rsidRDefault="00181241">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Alors il y a un </w:t>
      </w:r>
      <w:r w:rsidR="00181241" w:rsidRPr="00316AD7">
        <w:rPr>
          <w:rFonts w:ascii="Garamond" w:hAnsi="Garamond" w:cs="Courier New"/>
          <w:color w:val="000000"/>
          <w:sz w:val="20"/>
          <w:szCs w:val="20"/>
        </w:rPr>
        <w:t>« </w:t>
      </w:r>
      <w:r w:rsidR="00181241" w:rsidRPr="00316AD7">
        <w:rPr>
          <w:rFonts w:ascii="Garamond" w:hAnsi="Garamond"/>
          <w:i/>
          <w:color w:val="000000"/>
          <w:sz w:val="20"/>
          <w:szCs w:val="20"/>
        </w:rPr>
        <w:t>faire</w:t>
      </w:r>
      <w:r w:rsidR="00181241" w:rsidRPr="00316AD7">
        <w:rPr>
          <w:rFonts w:ascii="Garamond" w:hAnsi="Garamond" w:cs="Courier New"/>
          <w:color w:val="000000"/>
          <w:sz w:val="20"/>
          <w:szCs w:val="20"/>
        </w:rPr>
        <w:t> »</w:t>
      </w:r>
      <w:r w:rsidRPr="00316AD7">
        <w:rPr>
          <w:rFonts w:ascii="Garamond" w:hAnsi="Garamond" w:cs="Courier New"/>
          <w:color w:val="000000"/>
          <w:sz w:val="20"/>
          <w:szCs w:val="20"/>
        </w:rPr>
        <w:t xml:space="preserve">. C'est là qu'on peut commencer de comprendre comment ce </w:t>
      </w:r>
      <w:r w:rsidR="00181241" w:rsidRPr="00316AD7">
        <w:rPr>
          <w:rFonts w:ascii="Garamond" w:hAnsi="Garamond" w:cs="Courier New"/>
          <w:color w:val="000000"/>
          <w:sz w:val="20"/>
          <w:szCs w:val="20"/>
        </w:rPr>
        <w:t>« </w:t>
      </w:r>
      <w:r w:rsidR="00181241" w:rsidRPr="00316AD7">
        <w:rPr>
          <w:rFonts w:ascii="Garamond" w:hAnsi="Garamond"/>
          <w:i/>
          <w:color w:val="000000"/>
          <w:sz w:val="20"/>
          <w:szCs w:val="20"/>
        </w:rPr>
        <w:t>faire</w:t>
      </w:r>
      <w:r w:rsidR="00181241" w:rsidRPr="00316AD7">
        <w:rPr>
          <w:rFonts w:ascii="Garamond" w:hAnsi="Garamond" w:cs="Courier New"/>
          <w:color w:val="000000"/>
          <w:sz w:val="20"/>
          <w:szCs w:val="20"/>
        </w:rPr>
        <w:t> »</w:t>
      </w:r>
      <w:r w:rsidRPr="00316AD7">
        <w:rPr>
          <w:rFonts w:ascii="Garamond" w:hAnsi="Garamond" w:cs="Courier New"/>
          <w:color w:val="000000"/>
          <w:sz w:val="20"/>
          <w:szCs w:val="20"/>
        </w:rPr>
        <w:t xml:space="preserve"> peut peut</w:t>
      </w:r>
      <w:r w:rsidR="00935030">
        <w:rPr>
          <w:rFonts w:ascii="Garamond" w:hAnsi="Garamond" w:cs="Courier New"/>
          <w:color w:val="000000"/>
          <w:sz w:val="20"/>
          <w:szCs w:val="20"/>
        </w:rPr>
        <w:t>-</w:t>
      </w:r>
      <w:r w:rsidRPr="00316AD7">
        <w:rPr>
          <w:rFonts w:ascii="Garamond" w:hAnsi="Garamond" w:cs="Courier New"/>
          <w:color w:val="000000"/>
          <w:sz w:val="20"/>
          <w:szCs w:val="20"/>
        </w:rPr>
        <w:t>être…</w:t>
      </w:r>
    </w:p>
    <w:p w:rsidR="007E0CC5" w:rsidRPr="00316AD7" w:rsidRDefault="007E0CC5" w:rsidP="00181241">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 xml:space="preserve">malgré son caractère en fin de compte </w:t>
      </w:r>
      <w:r w:rsidRPr="00316AD7">
        <w:rPr>
          <w:rFonts w:ascii="Garamond" w:hAnsi="Garamond"/>
          <w:i/>
          <w:color w:val="000000"/>
          <w:sz w:val="20"/>
          <w:szCs w:val="20"/>
        </w:rPr>
        <w:t>futile</w:t>
      </w:r>
      <w:r w:rsidRPr="00316AD7">
        <w:rPr>
          <w:rFonts w:ascii="Garamond" w:hAnsi="Garamond" w:cs="Courier New"/>
          <w:color w:val="000000"/>
          <w:sz w:val="20"/>
          <w:szCs w:val="20"/>
        </w:rPr>
        <w:t xml:space="preserve"> et,</w:t>
      </w:r>
      <w:r w:rsidR="00F66867">
        <w:rPr>
          <w:rFonts w:ascii="Garamond" w:hAnsi="Garamond" w:cs="Courier New"/>
          <w:color w:val="000000"/>
          <w:sz w:val="20"/>
          <w:szCs w:val="20"/>
        </w:rPr>
        <w:t xml:space="preserve"> </w:t>
      </w:r>
      <w:r w:rsidRPr="00316AD7">
        <w:rPr>
          <w:rFonts w:ascii="Garamond" w:hAnsi="Garamond" w:cs="Courier New"/>
          <w:color w:val="000000"/>
          <w:sz w:val="20"/>
          <w:szCs w:val="20"/>
        </w:rPr>
        <w:t>disons</w:t>
      </w:r>
      <w:r w:rsidR="00F66867">
        <w:rPr>
          <w:rFonts w:ascii="Garamond" w:hAnsi="Garamond" w:cs="Courier New"/>
          <w:color w:val="000000"/>
          <w:sz w:val="20"/>
          <w:szCs w:val="20"/>
        </w:rPr>
        <w:t>-</w:t>
      </w:r>
      <w:r w:rsidRPr="00316AD7">
        <w:rPr>
          <w:rFonts w:ascii="Garamond" w:hAnsi="Garamond" w:cs="Courier New"/>
          <w:color w:val="000000"/>
          <w:sz w:val="20"/>
          <w:szCs w:val="20"/>
        </w:rPr>
        <w:t xml:space="preserve">le bien, </w:t>
      </w:r>
      <w:r w:rsidRPr="00316AD7">
        <w:rPr>
          <w:rFonts w:ascii="Garamond" w:hAnsi="Garamond"/>
          <w:i/>
          <w:color w:val="000000"/>
          <w:sz w:val="20"/>
          <w:szCs w:val="20"/>
        </w:rPr>
        <w:t>en partie ridicule</w:t>
      </w:r>
      <w:r w:rsidRPr="00316AD7">
        <w:rPr>
          <w:rFonts w:ascii="Garamond" w:hAnsi="Garamond" w:cs="Courier New"/>
          <w:color w:val="000000"/>
          <w:sz w:val="20"/>
          <w:szCs w:val="20"/>
        </w:rPr>
        <w:t xml:space="preserve"> </w:t>
      </w:r>
      <w:r w:rsidR="00F66867">
        <w:rPr>
          <w:rFonts w:ascii="Garamond" w:hAnsi="Garamond" w:cs="Courier New"/>
          <w:color w:val="000000"/>
          <w:sz w:val="20"/>
          <w:szCs w:val="20"/>
        </w:rPr>
        <w:t>-</w:t>
      </w:r>
      <w:r w:rsidRPr="00316AD7">
        <w:rPr>
          <w:rFonts w:ascii="Garamond" w:hAnsi="Garamond" w:cs="Courier New"/>
          <w:color w:val="000000"/>
          <w:sz w:val="20"/>
          <w:szCs w:val="20"/>
        </w:rPr>
        <w:t xml:space="preserve"> je parle de </w:t>
      </w:r>
      <w:r w:rsidRPr="00316AD7">
        <w:rPr>
          <w:rFonts w:ascii="Garamond" w:hAnsi="Garamond"/>
          <w:i/>
          <w:color w:val="000000"/>
          <w:sz w:val="20"/>
          <w:szCs w:val="20"/>
        </w:rPr>
        <w:t>la psychanalyse</w:t>
      </w:r>
    </w:p>
    <w:p w:rsidR="00181241"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…comment ce </w:t>
      </w:r>
      <w:r w:rsidR="00181241" w:rsidRPr="00316AD7">
        <w:rPr>
          <w:rFonts w:ascii="Garamond" w:hAnsi="Garamond" w:cs="Courier New"/>
          <w:color w:val="000000"/>
          <w:sz w:val="20"/>
          <w:szCs w:val="20"/>
        </w:rPr>
        <w:t>« </w:t>
      </w:r>
      <w:r w:rsidR="00181241" w:rsidRPr="00316AD7">
        <w:rPr>
          <w:rFonts w:ascii="Garamond" w:hAnsi="Garamond"/>
          <w:i/>
          <w:color w:val="000000"/>
          <w:sz w:val="20"/>
          <w:szCs w:val="20"/>
        </w:rPr>
        <w:t>faire</w:t>
      </w:r>
      <w:r w:rsidR="00181241" w:rsidRPr="00316AD7">
        <w:rPr>
          <w:rFonts w:ascii="Garamond" w:hAnsi="Garamond" w:cs="Courier New"/>
          <w:color w:val="000000"/>
          <w:sz w:val="20"/>
          <w:szCs w:val="20"/>
        </w:rPr>
        <w:t> »</w:t>
      </w:r>
      <w:r w:rsidRPr="00316AD7">
        <w:rPr>
          <w:rFonts w:ascii="Garamond" w:hAnsi="Garamond" w:cs="Courier New"/>
          <w:color w:val="000000"/>
          <w:sz w:val="20"/>
          <w:szCs w:val="20"/>
        </w:rPr>
        <w:t xml:space="preserve"> a peut</w:t>
      </w:r>
      <w:r w:rsidR="00F66867">
        <w:rPr>
          <w:rFonts w:ascii="Garamond" w:hAnsi="Garamond" w:cs="Courier New"/>
          <w:color w:val="000000"/>
          <w:sz w:val="20"/>
          <w:szCs w:val="20"/>
        </w:rPr>
        <w:t>-</w:t>
      </w:r>
      <w:r w:rsidRPr="00316AD7">
        <w:rPr>
          <w:rFonts w:ascii="Garamond" w:hAnsi="Garamond" w:cs="Courier New"/>
          <w:color w:val="000000"/>
          <w:sz w:val="20"/>
          <w:szCs w:val="20"/>
        </w:rPr>
        <w:t>être plus de chance qu'un autre de nous permettre l'accès à la fonction,</w:t>
      </w:r>
      <w:r w:rsidR="00F66867">
        <w:rPr>
          <w:rFonts w:ascii="Garamond" w:hAnsi="Garamond" w:cs="Courier New"/>
          <w:color w:val="000000"/>
          <w:sz w:val="20"/>
          <w:szCs w:val="20"/>
        </w:rPr>
        <w:t xml:space="preserve"> </w:t>
      </w:r>
      <w:r w:rsidRPr="00316AD7">
        <w:rPr>
          <w:rFonts w:ascii="Garamond" w:hAnsi="Garamond" w:cs="Courier New"/>
          <w:color w:val="000000"/>
          <w:sz w:val="20"/>
          <w:szCs w:val="20"/>
        </w:rPr>
        <w:t>parce que, regardez</w:t>
      </w:r>
      <w:r w:rsidR="00F66867">
        <w:rPr>
          <w:rFonts w:ascii="Garamond" w:hAnsi="Garamond" w:cs="Courier New"/>
          <w:color w:val="000000"/>
          <w:sz w:val="20"/>
          <w:szCs w:val="20"/>
        </w:rPr>
        <w:t>-</w:t>
      </w:r>
      <w:r w:rsidRPr="00316AD7">
        <w:rPr>
          <w:rFonts w:ascii="Garamond" w:hAnsi="Garamond" w:cs="Courier New"/>
          <w:color w:val="000000"/>
          <w:sz w:val="20"/>
          <w:szCs w:val="20"/>
        </w:rPr>
        <w:t xml:space="preserve">le bien ce </w:t>
      </w:r>
      <w:r w:rsidR="00181241" w:rsidRPr="00316AD7">
        <w:rPr>
          <w:rFonts w:ascii="Garamond" w:hAnsi="Garamond" w:cs="Courier New"/>
          <w:color w:val="000000"/>
          <w:sz w:val="20"/>
          <w:szCs w:val="20"/>
        </w:rPr>
        <w:t>« </w:t>
      </w:r>
      <w:r w:rsidR="00181241" w:rsidRPr="00316AD7">
        <w:rPr>
          <w:rFonts w:ascii="Garamond" w:hAnsi="Garamond"/>
          <w:i/>
          <w:color w:val="000000"/>
          <w:sz w:val="20"/>
          <w:szCs w:val="20"/>
        </w:rPr>
        <w:t>faire</w:t>
      </w:r>
      <w:r w:rsidR="00181241" w:rsidRPr="00316AD7">
        <w:rPr>
          <w:rFonts w:ascii="Garamond" w:hAnsi="Garamond" w:cs="Courier New"/>
          <w:color w:val="000000"/>
          <w:sz w:val="20"/>
          <w:szCs w:val="20"/>
        </w:rPr>
        <w:t> »</w:t>
      </w:r>
      <w:r w:rsidRPr="00316AD7">
        <w:rPr>
          <w:rFonts w:ascii="Garamond" w:hAnsi="Garamond" w:cs="Courier New"/>
          <w:color w:val="000000"/>
          <w:sz w:val="20"/>
          <w:szCs w:val="20"/>
        </w:rPr>
        <w:t xml:space="preserve">, dans un trait que je voudrais souligner, je n'ai pas besoin de dire que c'est un </w:t>
      </w:r>
      <w:r w:rsidR="00181241" w:rsidRPr="00316AD7">
        <w:rPr>
          <w:rFonts w:ascii="Garamond" w:hAnsi="Garamond" w:cs="Courier New"/>
          <w:color w:val="000000"/>
          <w:sz w:val="20"/>
          <w:szCs w:val="20"/>
        </w:rPr>
        <w:t>« </w:t>
      </w:r>
      <w:r w:rsidRPr="00316AD7">
        <w:rPr>
          <w:rFonts w:ascii="Garamond" w:hAnsi="Garamond"/>
          <w:i/>
          <w:color w:val="000000"/>
          <w:sz w:val="20"/>
          <w:szCs w:val="20"/>
        </w:rPr>
        <w:t>faire de pure parole</w:t>
      </w:r>
      <w:r w:rsidR="00181241" w:rsidRPr="00316AD7">
        <w:rPr>
          <w:rFonts w:ascii="Garamond" w:hAnsi="Garamond" w:cs="Courier New"/>
          <w:color w:val="000000"/>
          <w:sz w:val="20"/>
          <w:szCs w:val="20"/>
        </w:rPr>
        <w:t> »</w:t>
      </w:r>
      <w:r w:rsidRPr="00316AD7">
        <w:rPr>
          <w:rFonts w:ascii="Garamond" w:hAnsi="Garamond" w:cs="Courier New"/>
          <w:color w:val="000000"/>
          <w:sz w:val="20"/>
          <w:szCs w:val="20"/>
        </w:rPr>
        <w:t xml:space="preserve"> puisque déjà c'est</w:t>
      </w:r>
      <w:r w:rsidR="00F66867">
        <w:rPr>
          <w:rFonts w:ascii="Garamond" w:hAnsi="Garamond" w:cs="Courier New"/>
          <w:color w:val="000000"/>
          <w:sz w:val="20"/>
          <w:szCs w:val="20"/>
        </w:rPr>
        <w:t xml:space="preserve"> </w:t>
      </w:r>
      <w:r w:rsidRPr="00316AD7">
        <w:rPr>
          <w:rFonts w:ascii="Garamond" w:hAnsi="Garamond" w:cs="Courier New"/>
          <w:color w:val="000000"/>
          <w:sz w:val="20"/>
          <w:szCs w:val="20"/>
        </w:rPr>
        <w:t xml:space="preserve">quelque chose que je me tue à rappeler depuis toujours, pour expliquer la </w:t>
      </w:r>
      <w:r w:rsidR="00181241" w:rsidRPr="00316AD7">
        <w:rPr>
          <w:rFonts w:ascii="Garamond" w:hAnsi="Garamond"/>
          <w:i/>
          <w:color w:val="000000"/>
          <w:sz w:val="20"/>
          <w:szCs w:val="20"/>
        </w:rPr>
        <w:t>F</w:t>
      </w:r>
      <w:r w:rsidRPr="00316AD7">
        <w:rPr>
          <w:rFonts w:ascii="Garamond" w:hAnsi="Garamond"/>
          <w:i/>
          <w:color w:val="000000"/>
          <w:sz w:val="20"/>
          <w:szCs w:val="20"/>
        </w:rPr>
        <w:t>onction du champ de la parole et du langage</w:t>
      </w:r>
      <w:r w:rsidRPr="00316AD7">
        <w:rPr>
          <w:rFonts w:ascii="Garamond" w:hAnsi="Garamond" w:cs="Courier New"/>
          <w:color w:val="000000"/>
          <w:sz w:val="20"/>
          <w:szCs w:val="20"/>
        </w:rPr>
        <w:t xml:space="preserve">. </w:t>
      </w:r>
    </w:p>
    <w:p w:rsidR="00181241" w:rsidRPr="00316AD7" w:rsidRDefault="00181241">
      <w:pPr>
        <w:autoSpaceDE w:val="0"/>
        <w:autoSpaceDN w:val="0"/>
        <w:adjustRightInd w:val="0"/>
        <w:rPr>
          <w:rFonts w:ascii="Garamond" w:hAnsi="Garamond" w:cs="Courier New"/>
          <w:color w:val="000000"/>
          <w:sz w:val="20"/>
          <w:szCs w:val="20"/>
        </w:rPr>
      </w:pPr>
    </w:p>
    <w:p w:rsidR="00F6686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Mais ce qu'on n'aperçoit pas, c'est que c'est justement parce que c'est un </w:t>
      </w:r>
      <w:r w:rsidR="00181241" w:rsidRPr="00316AD7">
        <w:rPr>
          <w:rFonts w:ascii="Garamond" w:hAnsi="Garamond" w:cs="Courier New"/>
          <w:color w:val="000000"/>
          <w:sz w:val="20"/>
          <w:szCs w:val="20"/>
        </w:rPr>
        <w:t>« </w:t>
      </w:r>
      <w:r w:rsidR="00181241" w:rsidRPr="00316AD7">
        <w:rPr>
          <w:rFonts w:ascii="Garamond" w:hAnsi="Garamond"/>
          <w:i/>
          <w:color w:val="000000"/>
          <w:sz w:val="20"/>
          <w:szCs w:val="20"/>
        </w:rPr>
        <w:t>faire de pure parole</w:t>
      </w:r>
      <w:r w:rsidR="00181241" w:rsidRPr="00316AD7">
        <w:rPr>
          <w:rFonts w:ascii="Garamond" w:hAnsi="Garamond" w:cs="Courier New"/>
          <w:color w:val="000000"/>
          <w:sz w:val="20"/>
          <w:szCs w:val="20"/>
        </w:rPr>
        <w:t> »</w:t>
      </w:r>
      <w:r w:rsidRPr="00316AD7">
        <w:rPr>
          <w:rFonts w:ascii="Garamond" w:hAnsi="Garamond" w:cs="Courier New"/>
          <w:color w:val="000000"/>
          <w:sz w:val="20"/>
          <w:szCs w:val="20"/>
        </w:rPr>
        <w:t xml:space="preserve"> qu'il se rapproche de </w:t>
      </w:r>
      <w:r w:rsidRPr="00316AD7">
        <w:rPr>
          <w:rFonts w:ascii="Garamond" w:hAnsi="Garamond"/>
          <w:i/>
          <w:color w:val="000000"/>
          <w:sz w:val="20"/>
          <w:szCs w:val="20"/>
        </w:rPr>
        <w:t>l'acte</w:t>
      </w:r>
      <w:r w:rsidRPr="00316AD7">
        <w:rPr>
          <w:rFonts w:ascii="Garamond" w:hAnsi="Garamond" w:cs="Courier New"/>
          <w:color w:val="000000"/>
          <w:sz w:val="20"/>
          <w:szCs w:val="20"/>
        </w:rPr>
        <w:t xml:space="preserve"> </w:t>
      </w:r>
    </w:p>
    <w:p w:rsidR="00F6686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par rapport à ce qui est du </w:t>
      </w:r>
      <w:r w:rsidR="00181241" w:rsidRPr="00316AD7">
        <w:rPr>
          <w:rFonts w:ascii="Garamond" w:hAnsi="Garamond" w:cs="Courier New"/>
          <w:color w:val="000000"/>
          <w:sz w:val="20"/>
          <w:szCs w:val="20"/>
        </w:rPr>
        <w:t>« </w:t>
      </w:r>
      <w:r w:rsidR="00181241" w:rsidRPr="00316AD7">
        <w:rPr>
          <w:rFonts w:ascii="Garamond" w:hAnsi="Garamond"/>
          <w:i/>
          <w:color w:val="000000"/>
          <w:sz w:val="20"/>
          <w:szCs w:val="20"/>
        </w:rPr>
        <w:t>faire</w:t>
      </w:r>
      <w:r w:rsidR="00181241" w:rsidRPr="00316AD7">
        <w:rPr>
          <w:rFonts w:ascii="Garamond" w:hAnsi="Garamond" w:cs="Courier New"/>
          <w:color w:val="000000"/>
          <w:sz w:val="20"/>
          <w:szCs w:val="20"/>
        </w:rPr>
        <w:t> »</w:t>
      </w:r>
      <w:r w:rsidRPr="00316AD7">
        <w:rPr>
          <w:rFonts w:ascii="Garamond" w:hAnsi="Garamond" w:cs="Courier New"/>
          <w:color w:val="000000"/>
          <w:sz w:val="20"/>
          <w:szCs w:val="20"/>
        </w:rPr>
        <w:t xml:space="preserve"> commun. Et puis que, dans la technique, dans cette chose qui n'a l'air de rien, qui est toute simple comme ça, cette fameuse association libre, on pourrait aussi bien la traduire par le signifiant « </w:t>
      </w:r>
      <w:r w:rsidRPr="00316AD7">
        <w:rPr>
          <w:rFonts w:ascii="Garamond" w:hAnsi="Garamond"/>
          <w:i/>
          <w:color w:val="000000"/>
          <w:sz w:val="20"/>
          <w:szCs w:val="20"/>
        </w:rPr>
        <w:t xml:space="preserve">en acte </w:t>
      </w:r>
      <w:r w:rsidRPr="00316AD7">
        <w:rPr>
          <w:rFonts w:ascii="Garamond" w:hAnsi="Garamond" w:cs="Courier New"/>
          <w:color w:val="000000"/>
          <w:sz w:val="20"/>
          <w:szCs w:val="20"/>
        </w:rPr>
        <w:t xml:space="preserve">», </w:t>
      </w:r>
    </w:p>
    <w:p w:rsidR="00181241"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si nous regardons les choses de bien près, à savoir que ce qui est vraiment le sens de la règle fondamentale, c'est justement</w:t>
      </w:r>
      <w:r w:rsidR="00181241" w:rsidRPr="00316AD7">
        <w:rPr>
          <w:rFonts w:ascii="Garamond" w:hAnsi="Garamond" w:cs="Courier New"/>
          <w:color w:val="000000"/>
          <w:sz w:val="20"/>
          <w:szCs w:val="20"/>
        </w:rPr>
        <w:t>…</w:t>
      </w:r>
      <w:r w:rsidRPr="00316AD7">
        <w:rPr>
          <w:rFonts w:ascii="Garamond" w:hAnsi="Garamond" w:cs="Courier New"/>
          <w:color w:val="000000"/>
          <w:sz w:val="20"/>
          <w:szCs w:val="20"/>
        </w:rPr>
        <w:t xml:space="preserve"> </w:t>
      </w:r>
    </w:p>
    <w:p w:rsidR="00181241" w:rsidRPr="00316AD7" w:rsidRDefault="007E0CC5" w:rsidP="00181241">
      <w:pPr>
        <w:autoSpaceDE w:val="0"/>
        <w:autoSpaceDN w:val="0"/>
        <w:adjustRightInd w:val="0"/>
        <w:ind w:left="708"/>
        <w:rPr>
          <w:rFonts w:ascii="Garamond" w:hAnsi="Garamond" w:cs="Courier New"/>
          <w:i/>
          <w:color w:val="000000"/>
          <w:sz w:val="20"/>
          <w:szCs w:val="20"/>
        </w:rPr>
      </w:pPr>
      <w:r w:rsidRPr="00316AD7">
        <w:rPr>
          <w:rFonts w:ascii="Garamond" w:hAnsi="Garamond" w:cs="Courier New"/>
          <w:i/>
          <w:color w:val="000000"/>
          <w:sz w:val="20"/>
          <w:szCs w:val="20"/>
        </w:rPr>
        <w:t>jusqu'à un point aussi avancé qu'on peut, c'est la consigne</w:t>
      </w:r>
    </w:p>
    <w:p w:rsidR="00FC0442" w:rsidRPr="00316AD7" w:rsidRDefault="00444A5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w:t>
      </w:r>
      <w:r w:rsidR="007E0CC5" w:rsidRPr="00316AD7">
        <w:rPr>
          <w:rFonts w:ascii="Garamond" w:hAnsi="Garamond" w:cs="Courier New"/>
          <w:color w:val="000000"/>
          <w:sz w:val="20"/>
          <w:szCs w:val="20"/>
        </w:rPr>
        <w:t>que le sujet s'en absente.</w:t>
      </w:r>
      <w:r w:rsidR="00F66867">
        <w:rPr>
          <w:rFonts w:ascii="Garamond" w:hAnsi="Garamond" w:cs="Courier New"/>
          <w:color w:val="000000"/>
          <w:sz w:val="20"/>
          <w:szCs w:val="20"/>
        </w:rPr>
        <w:t xml:space="preserve"> </w:t>
      </w:r>
      <w:r w:rsidR="007E0CC5" w:rsidRPr="00316AD7">
        <w:rPr>
          <w:rFonts w:ascii="Garamond" w:hAnsi="Garamond" w:cs="Courier New"/>
          <w:color w:val="000000"/>
          <w:sz w:val="20"/>
          <w:szCs w:val="20"/>
        </w:rPr>
        <w:t xml:space="preserve">Alors ce signifiant, c'est </w:t>
      </w:r>
      <w:r w:rsidR="007E0CC5" w:rsidRPr="00316AD7">
        <w:rPr>
          <w:rFonts w:ascii="Garamond" w:hAnsi="Garamond"/>
          <w:i/>
          <w:color w:val="000000"/>
          <w:sz w:val="20"/>
          <w:szCs w:val="20"/>
        </w:rPr>
        <w:t>la tâche</w:t>
      </w:r>
      <w:r w:rsidR="007E0CC5" w:rsidRPr="00316AD7">
        <w:rPr>
          <w:rFonts w:ascii="Garamond" w:hAnsi="Garamond" w:cs="Courier New"/>
          <w:color w:val="000000"/>
          <w:sz w:val="20"/>
          <w:szCs w:val="20"/>
        </w:rPr>
        <w:t xml:space="preserve">, c'est </w:t>
      </w:r>
      <w:r w:rsidR="007E0CC5" w:rsidRPr="00316AD7">
        <w:rPr>
          <w:rFonts w:ascii="Garamond" w:hAnsi="Garamond"/>
          <w:i/>
          <w:color w:val="000000"/>
          <w:sz w:val="20"/>
          <w:szCs w:val="20"/>
        </w:rPr>
        <w:t>le faire</w:t>
      </w:r>
      <w:r w:rsidR="007E0CC5" w:rsidRPr="00316AD7">
        <w:rPr>
          <w:rFonts w:ascii="Garamond" w:hAnsi="Garamond" w:cs="Courier New"/>
          <w:color w:val="000000"/>
          <w:sz w:val="20"/>
          <w:szCs w:val="20"/>
        </w:rPr>
        <w:t xml:space="preserve"> du sujet que de le laisser à son jeu. </w:t>
      </w:r>
    </w:p>
    <w:p w:rsidR="00017FDC" w:rsidRPr="00316AD7" w:rsidRDefault="00017FDC">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Le « </w:t>
      </w:r>
      <w:r w:rsidRPr="00316AD7">
        <w:rPr>
          <w:rFonts w:ascii="Garamond" w:hAnsi="Garamond"/>
          <w:i/>
          <w:color w:val="000000"/>
          <w:sz w:val="20"/>
          <w:szCs w:val="20"/>
        </w:rPr>
        <w:t>en acte</w:t>
      </w:r>
      <w:r w:rsidRPr="00316AD7">
        <w:rPr>
          <w:rFonts w:ascii="Garamond" w:hAnsi="Garamond" w:cs="Courier New"/>
          <w:color w:val="000000"/>
          <w:sz w:val="20"/>
          <w:szCs w:val="20"/>
        </w:rPr>
        <w:t xml:space="preserve"> », ici bien sûr est entre guillemets, ce n'est pas </w:t>
      </w:r>
      <w:r w:rsidRPr="00316AD7">
        <w:rPr>
          <w:rFonts w:ascii="Garamond" w:hAnsi="Garamond"/>
          <w:i/>
          <w:color w:val="000000"/>
          <w:sz w:val="20"/>
          <w:szCs w:val="20"/>
        </w:rPr>
        <w:t>l'acte du signifiant</w:t>
      </w:r>
      <w:r w:rsidRPr="00316AD7">
        <w:rPr>
          <w:rFonts w:ascii="Garamond" w:hAnsi="Garamond" w:cs="Courier New"/>
          <w:color w:val="000000"/>
          <w:sz w:val="20"/>
          <w:szCs w:val="20"/>
        </w:rPr>
        <w:t>.</w:t>
      </w:r>
    </w:p>
    <w:p w:rsidR="00FC0442" w:rsidRPr="00316AD7" w:rsidRDefault="00FC0442">
      <w:pPr>
        <w:autoSpaceDE w:val="0"/>
        <w:autoSpaceDN w:val="0"/>
        <w:adjustRightInd w:val="0"/>
        <w:rPr>
          <w:rFonts w:ascii="Garamond" w:hAnsi="Garamond" w:cs="Courier New"/>
          <w:color w:val="000000"/>
          <w:sz w:val="20"/>
          <w:szCs w:val="20"/>
        </w:rPr>
      </w:pPr>
    </w:p>
    <w:p w:rsidR="00181241"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Le signifiant « </w:t>
      </w:r>
      <w:r w:rsidRPr="00316AD7">
        <w:rPr>
          <w:rFonts w:ascii="Garamond" w:hAnsi="Garamond"/>
          <w:i/>
          <w:color w:val="000000"/>
          <w:sz w:val="20"/>
          <w:szCs w:val="20"/>
        </w:rPr>
        <w:t xml:space="preserve">en acte </w:t>
      </w:r>
      <w:r w:rsidRPr="00316AD7">
        <w:rPr>
          <w:rFonts w:ascii="Garamond" w:hAnsi="Garamond" w:cs="Courier New"/>
          <w:color w:val="000000"/>
          <w:sz w:val="20"/>
          <w:szCs w:val="20"/>
        </w:rPr>
        <w:t xml:space="preserve">» a cette connotation, cette évocation du signifiant qu'on pourrait appeler dans un certain registre « </w:t>
      </w:r>
      <w:r w:rsidRPr="00316AD7">
        <w:rPr>
          <w:rFonts w:ascii="Garamond" w:hAnsi="Garamond"/>
          <w:i/>
          <w:color w:val="000000"/>
          <w:sz w:val="20"/>
          <w:szCs w:val="20"/>
        </w:rPr>
        <w:t>en puissance</w:t>
      </w:r>
      <w:r w:rsidRPr="00316AD7">
        <w:rPr>
          <w:rFonts w:ascii="Garamond" w:hAnsi="Garamond" w:cs="Courier New"/>
          <w:color w:val="000000"/>
          <w:sz w:val="20"/>
          <w:szCs w:val="20"/>
        </w:rPr>
        <w:t xml:space="preserve"> », à savoir justement</w:t>
      </w:r>
      <w:r w:rsidR="00181241" w:rsidRPr="00316AD7">
        <w:rPr>
          <w:rFonts w:ascii="Garamond" w:hAnsi="Garamond" w:cs="Courier New"/>
          <w:color w:val="000000"/>
          <w:sz w:val="20"/>
          <w:szCs w:val="20"/>
        </w:rPr>
        <w:t>…</w:t>
      </w:r>
      <w:r w:rsidRPr="00316AD7">
        <w:rPr>
          <w:rFonts w:ascii="Garamond" w:hAnsi="Garamond" w:cs="Courier New"/>
          <w:color w:val="000000"/>
          <w:sz w:val="20"/>
          <w:szCs w:val="20"/>
        </w:rPr>
        <w:t xml:space="preserve"> </w:t>
      </w:r>
    </w:p>
    <w:p w:rsidR="00181241" w:rsidRPr="00316AD7" w:rsidRDefault="007E0CC5" w:rsidP="00181241">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ce que notre docteur de tout à l'heure voudrait bien qu'il fût toujours rappelé</w:t>
      </w:r>
    </w:p>
    <w:p w:rsidR="00F66867" w:rsidRDefault="00181241">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w:t>
      </w:r>
      <w:r w:rsidR="007E0CC5" w:rsidRPr="00316AD7">
        <w:rPr>
          <w:rFonts w:ascii="Garamond" w:hAnsi="Garamond" w:cs="Courier New"/>
          <w:color w:val="000000"/>
          <w:sz w:val="20"/>
          <w:szCs w:val="20"/>
        </w:rPr>
        <w:t>qu'entre ceux qui mettent l'accent sur la structure, il y en a tellement là qui est prêt à sortir, à bouillonner dans la personne, l'« être » est tellement surabondant que d'essayer de nous prendre dans ces rails précis, dans cette logique</w:t>
      </w:r>
      <w:r w:rsidR="00D13A28" w:rsidRPr="00316AD7">
        <w:rPr>
          <w:rFonts w:ascii="Garamond" w:hAnsi="Garamond" w:cs="Courier New"/>
          <w:color w:val="000000"/>
          <w:sz w:val="20"/>
          <w:szCs w:val="20"/>
        </w:rPr>
        <w:t>,</w:t>
      </w:r>
      <w:r w:rsidR="007E0CC5" w:rsidRPr="00316AD7">
        <w:rPr>
          <w:rFonts w:ascii="Garamond" w:hAnsi="Garamond" w:cs="Courier New"/>
          <w:color w:val="000000"/>
          <w:sz w:val="20"/>
          <w:szCs w:val="20"/>
        </w:rPr>
        <w:t xml:space="preserve"> </w:t>
      </w:r>
    </w:p>
    <w:p w:rsidR="00F6686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qui</w:t>
      </w:r>
      <w:r w:rsidR="00181241"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d'ailleurs n'est pas du tout une logique sur laquelle il peut mettre d'aucune façon et d'aucun droit le signe du vide…, </w:t>
      </w:r>
    </w:p>
    <w:p w:rsidR="00181241"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 n'est pas si facile de la faire, cette logique, vous en voyez assez ici le poids et la peine. </w:t>
      </w:r>
    </w:p>
    <w:p w:rsidR="00181241" w:rsidRPr="00316AD7" w:rsidRDefault="00181241">
      <w:pPr>
        <w:autoSpaceDE w:val="0"/>
        <w:autoSpaceDN w:val="0"/>
        <w:adjustRightInd w:val="0"/>
        <w:rPr>
          <w:rFonts w:ascii="Garamond" w:hAnsi="Garamond" w:cs="Courier New"/>
          <w:color w:val="000000"/>
          <w:sz w:val="20"/>
          <w:szCs w:val="20"/>
        </w:rPr>
      </w:pPr>
    </w:p>
    <w:p w:rsidR="00F6686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Disons </w:t>
      </w:r>
      <w:r w:rsidR="00F66867">
        <w:rPr>
          <w:rFonts w:ascii="Garamond" w:hAnsi="Garamond" w:cs="Courier New"/>
          <w:color w:val="000000"/>
          <w:sz w:val="20"/>
          <w:szCs w:val="20"/>
        </w:rPr>
        <w:t>-</w:t>
      </w:r>
      <w:r w:rsidRPr="00316AD7">
        <w:rPr>
          <w:rFonts w:ascii="Garamond" w:hAnsi="Garamond" w:cs="Courier New"/>
          <w:color w:val="000000"/>
          <w:sz w:val="20"/>
          <w:szCs w:val="20"/>
        </w:rPr>
        <w:t xml:space="preserve"> pour rassurer </w:t>
      </w:r>
      <w:r w:rsidR="00F66867">
        <w:rPr>
          <w:rFonts w:ascii="Garamond" w:hAnsi="Garamond" w:cs="Courier New"/>
          <w:color w:val="000000"/>
          <w:sz w:val="20"/>
          <w:szCs w:val="20"/>
        </w:rPr>
        <w:t>-</w:t>
      </w:r>
      <w:r w:rsidRPr="00316AD7">
        <w:rPr>
          <w:rFonts w:ascii="Garamond" w:hAnsi="Garamond" w:cs="Courier New"/>
          <w:color w:val="000000"/>
          <w:sz w:val="20"/>
          <w:szCs w:val="20"/>
        </w:rPr>
        <w:t xml:space="preserve"> après</w:t>
      </w:r>
      <w:r w:rsidR="00181241"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tout la nôtre, tenant de je ne sais pas quoi, qu'un psychanalyste soulève des termes comme </w:t>
      </w:r>
    </w:p>
    <w:p w:rsidR="00FC0442"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 </w:t>
      </w:r>
      <w:r w:rsidRPr="00316AD7">
        <w:rPr>
          <w:rFonts w:ascii="Garamond" w:hAnsi="Garamond" w:cs="Courier New"/>
          <w:i/>
          <w:color w:val="000000"/>
          <w:sz w:val="20"/>
          <w:szCs w:val="20"/>
        </w:rPr>
        <w:t>la personne</w:t>
      </w:r>
      <w:r w:rsidRPr="00316AD7">
        <w:rPr>
          <w:rFonts w:ascii="Garamond" w:hAnsi="Garamond" w:cs="Courier New"/>
          <w:color w:val="000000"/>
          <w:sz w:val="20"/>
          <w:szCs w:val="20"/>
        </w:rPr>
        <w:t xml:space="preserve"> » est quelque chose</w:t>
      </w:r>
      <w:r w:rsidR="00F66867">
        <w:rPr>
          <w:rFonts w:ascii="Garamond" w:hAnsi="Garamond" w:cs="Courier New"/>
          <w:color w:val="000000"/>
          <w:sz w:val="20"/>
          <w:szCs w:val="20"/>
        </w:rPr>
        <w:t xml:space="preserve"> - </w:t>
      </w:r>
      <w:r w:rsidRPr="00316AD7">
        <w:rPr>
          <w:rFonts w:ascii="Garamond" w:hAnsi="Garamond" w:cs="Courier New"/>
          <w:color w:val="000000"/>
          <w:sz w:val="20"/>
          <w:szCs w:val="20"/>
        </w:rPr>
        <w:t>à mes oreilles tout au moins</w:t>
      </w:r>
      <w:r w:rsidR="00F66867">
        <w:rPr>
          <w:rFonts w:ascii="Garamond" w:hAnsi="Garamond" w:cs="Courier New"/>
          <w:color w:val="000000"/>
          <w:sz w:val="20"/>
          <w:szCs w:val="20"/>
        </w:rPr>
        <w:t xml:space="preserve"> - </w:t>
      </w:r>
      <w:r w:rsidRPr="00316AD7">
        <w:rPr>
          <w:rFonts w:ascii="Garamond" w:hAnsi="Garamond" w:cs="Courier New"/>
          <w:color w:val="000000"/>
          <w:sz w:val="20"/>
          <w:szCs w:val="20"/>
        </w:rPr>
        <w:t xml:space="preserve">de tellement exorbitant… </w:t>
      </w:r>
      <w:r w:rsidR="00181241" w:rsidRPr="00316AD7">
        <w:rPr>
          <w:rFonts w:ascii="Garamond" w:hAnsi="Garamond" w:cs="Courier New"/>
          <w:color w:val="000000"/>
          <w:sz w:val="20"/>
          <w:szCs w:val="20"/>
        </w:rPr>
        <w:t>M</w:t>
      </w:r>
      <w:r w:rsidRPr="00316AD7">
        <w:rPr>
          <w:rFonts w:ascii="Garamond" w:hAnsi="Garamond" w:cs="Courier New"/>
          <w:color w:val="000000"/>
          <w:sz w:val="20"/>
          <w:szCs w:val="20"/>
        </w:rPr>
        <w:t>ais enfin ça n'apparaîtra peut</w:t>
      </w:r>
      <w:r w:rsidR="00F66867">
        <w:rPr>
          <w:rFonts w:ascii="Garamond" w:hAnsi="Garamond" w:cs="Courier New"/>
          <w:color w:val="000000"/>
          <w:sz w:val="20"/>
          <w:szCs w:val="20"/>
        </w:rPr>
        <w:t>-</w:t>
      </w:r>
      <w:r w:rsidRPr="00316AD7">
        <w:rPr>
          <w:rFonts w:ascii="Garamond" w:hAnsi="Garamond" w:cs="Courier New"/>
          <w:color w:val="000000"/>
          <w:sz w:val="20"/>
          <w:szCs w:val="20"/>
        </w:rPr>
        <w:t>être avec évidence à tout le monde que dans un petit temps encore</w:t>
      </w:r>
      <w:r w:rsidR="00F66867">
        <w:rPr>
          <w:rFonts w:ascii="Garamond" w:hAnsi="Garamond" w:cs="Courier New"/>
          <w:color w:val="000000"/>
          <w:sz w:val="20"/>
          <w:szCs w:val="20"/>
        </w:rPr>
        <w:t>.</w:t>
      </w:r>
      <w:r w:rsidRPr="00316AD7">
        <w:rPr>
          <w:rFonts w:ascii="Garamond" w:hAnsi="Garamond" w:cs="Courier New"/>
          <w:color w:val="000000"/>
          <w:sz w:val="20"/>
          <w:szCs w:val="20"/>
        </w:rPr>
        <w:t xml:space="preserve"> </w:t>
      </w:r>
      <w:r w:rsidR="00D13A28" w:rsidRPr="00316AD7">
        <w:rPr>
          <w:rFonts w:ascii="Garamond" w:hAnsi="Garamond" w:cs="Courier New"/>
          <w:color w:val="000000"/>
          <w:sz w:val="20"/>
          <w:szCs w:val="20"/>
        </w:rPr>
        <w:t>M</w:t>
      </w:r>
      <w:r w:rsidRPr="00316AD7">
        <w:rPr>
          <w:rFonts w:ascii="Garamond" w:hAnsi="Garamond" w:cs="Courier New"/>
          <w:color w:val="000000"/>
          <w:sz w:val="20"/>
          <w:szCs w:val="20"/>
        </w:rPr>
        <w:t>ais s'il veut se rassurer, qu'il observe que cette logique, celle par exemple à laquelle je m'efforce et que je suis en train</w:t>
      </w:r>
      <w:r w:rsidR="00181241"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d'essayer devant vous de construire, je la définirai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un peu comme ceci…</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 xml:space="preserve">s'il a la moindre éducation </w:t>
      </w:r>
      <w:r w:rsidR="00F66867">
        <w:rPr>
          <w:rFonts w:ascii="Garamond" w:hAnsi="Garamond" w:cs="Courier New"/>
          <w:color w:val="000000"/>
          <w:sz w:val="20"/>
          <w:szCs w:val="20"/>
        </w:rPr>
        <w:t>-</w:t>
      </w:r>
      <w:r w:rsidRPr="00316AD7">
        <w:rPr>
          <w:rFonts w:ascii="Garamond" w:hAnsi="Garamond" w:cs="Courier New"/>
          <w:color w:val="000000"/>
          <w:sz w:val="20"/>
          <w:szCs w:val="20"/>
        </w:rPr>
        <w:t xml:space="preserve"> mais qui sait ? </w:t>
      </w:r>
      <w:r w:rsidR="00F66867">
        <w:rPr>
          <w:rFonts w:ascii="Garamond" w:hAnsi="Garamond" w:cs="Courier New"/>
          <w:color w:val="000000"/>
          <w:sz w:val="20"/>
          <w:szCs w:val="20"/>
        </w:rPr>
        <w:t>-</w:t>
      </w:r>
      <w:r w:rsidRPr="00316AD7">
        <w:rPr>
          <w:rFonts w:ascii="Garamond" w:hAnsi="Garamond" w:cs="Courier New"/>
          <w:color w:val="000000"/>
          <w:sz w:val="20"/>
          <w:szCs w:val="20"/>
        </w:rPr>
        <w:t xml:space="preserve"> il y a tellement longtemps que je ne l'ai plus vu, celui</w:t>
      </w:r>
      <w:r w:rsidR="00F66867">
        <w:rPr>
          <w:rFonts w:ascii="Garamond" w:hAnsi="Garamond" w:cs="Courier New"/>
          <w:color w:val="000000"/>
          <w:sz w:val="20"/>
          <w:szCs w:val="20"/>
        </w:rPr>
        <w:t>-</w:t>
      </w:r>
      <w:r w:rsidRPr="00316AD7">
        <w:rPr>
          <w:rFonts w:ascii="Garamond" w:hAnsi="Garamond" w:cs="Courier New"/>
          <w:color w:val="000000"/>
          <w:sz w:val="20"/>
          <w:szCs w:val="20"/>
        </w:rPr>
        <w:t>là, je ne sais pas</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w:t>
      </w:r>
      <w:r w:rsidRPr="00316AD7">
        <w:rPr>
          <w:rFonts w:ascii="Garamond" w:hAnsi="Garamond"/>
          <w:i/>
          <w:color w:val="000000"/>
          <w:sz w:val="20"/>
          <w:szCs w:val="20"/>
        </w:rPr>
        <w:t>une logique</w:t>
      </w:r>
      <w:r w:rsidRPr="00316AD7">
        <w:rPr>
          <w:rFonts w:ascii="Garamond" w:hAnsi="Garamond" w:cs="Courier New"/>
          <w:color w:val="000000"/>
          <w:sz w:val="20"/>
          <w:szCs w:val="20"/>
        </w:rPr>
        <w:t xml:space="preserve"> qui resterait au plus proche </w:t>
      </w:r>
      <w:r w:rsidRPr="00316AD7">
        <w:rPr>
          <w:rFonts w:ascii="Garamond" w:hAnsi="Garamond"/>
          <w:i/>
          <w:color w:val="000000"/>
          <w:sz w:val="20"/>
          <w:szCs w:val="20"/>
        </w:rPr>
        <w:t>de la</w:t>
      </w:r>
      <w:r w:rsidR="00181241" w:rsidRPr="00316AD7">
        <w:rPr>
          <w:rFonts w:ascii="Garamond" w:hAnsi="Garamond"/>
          <w:i/>
          <w:color w:val="000000"/>
          <w:sz w:val="20"/>
          <w:szCs w:val="20"/>
        </w:rPr>
        <w:t xml:space="preserve"> </w:t>
      </w:r>
      <w:r w:rsidRPr="00316AD7">
        <w:rPr>
          <w:rFonts w:ascii="Garamond" w:hAnsi="Garamond"/>
          <w:i/>
          <w:color w:val="000000"/>
          <w:sz w:val="20"/>
          <w:szCs w:val="20"/>
        </w:rPr>
        <w:t>grammaire</w:t>
      </w:r>
      <w:r w:rsidRPr="00316AD7">
        <w:rPr>
          <w:rFonts w:ascii="Garamond" w:hAnsi="Garamond" w:cs="Courier New"/>
          <w:color w:val="000000"/>
          <w:sz w:val="20"/>
          <w:szCs w:val="20"/>
        </w:rPr>
        <w:t xml:space="preserve">. </w:t>
      </w:r>
    </w:p>
    <w:p w:rsidR="00181241" w:rsidRPr="00316AD7" w:rsidRDefault="00181241">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Ça vous en fout un coup, ça, j'espère ! Alors ARISTOTE, tout tranquillement.</w:t>
      </w:r>
      <w:r w:rsidR="00F66867">
        <w:rPr>
          <w:rFonts w:ascii="Garamond" w:hAnsi="Garamond" w:cs="Courier New"/>
          <w:color w:val="000000"/>
          <w:sz w:val="20"/>
          <w:szCs w:val="20"/>
        </w:rPr>
        <w:t xml:space="preserve"> </w:t>
      </w:r>
      <w:r w:rsidRPr="00316AD7">
        <w:rPr>
          <w:rFonts w:ascii="Garamond" w:hAnsi="Garamond" w:cs="Courier New"/>
          <w:color w:val="000000"/>
          <w:sz w:val="20"/>
          <w:szCs w:val="20"/>
        </w:rPr>
        <w:t xml:space="preserve">Eh bien oui, pourquoi pas !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Simplement, il faut essayer de faire mieux.</w:t>
      </w:r>
    </w:p>
    <w:p w:rsidR="00181241" w:rsidRPr="00316AD7" w:rsidRDefault="00181241">
      <w:pPr>
        <w:autoSpaceDE w:val="0"/>
        <w:autoSpaceDN w:val="0"/>
        <w:adjustRightInd w:val="0"/>
        <w:rPr>
          <w:rFonts w:ascii="Garamond" w:hAnsi="Garamond" w:cs="Courier New"/>
          <w:color w:val="000000"/>
          <w:sz w:val="20"/>
          <w:szCs w:val="20"/>
        </w:rPr>
      </w:pPr>
    </w:p>
    <w:p w:rsidR="00F66867" w:rsidRDefault="00F66867">
      <w:pPr>
        <w:autoSpaceDE w:val="0"/>
        <w:autoSpaceDN w:val="0"/>
        <w:adjustRightInd w:val="0"/>
        <w:rPr>
          <w:rFonts w:ascii="Garamond" w:hAnsi="Garamond" w:cs="Courier New"/>
          <w:color w:val="000000"/>
          <w:sz w:val="20"/>
          <w:szCs w:val="20"/>
        </w:rPr>
      </w:pPr>
    </w:p>
    <w:p w:rsidR="00F66867" w:rsidRDefault="00F66867">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Je vous prierai d'observer que si cette logique</w:t>
      </w:r>
      <w:r w:rsidR="00181241" w:rsidRPr="00316AD7">
        <w:rPr>
          <w:rFonts w:ascii="Garamond" w:hAnsi="Garamond" w:cs="Courier New"/>
          <w:color w:val="000000"/>
          <w:sz w:val="20"/>
          <w:szCs w:val="20"/>
        </w:rPr>
        <w:t>,</w:t>
      </w:r>
      <w:r w:rsidRPr="00316AD7">
        <w:rPr>
          <w:rFonts w:ascii="Garamond" w:hAnsi="Garamond" w:cs="Courier New"/>
          <w:color w:val="000000"/>
          <w:sz w:val="20"/>
          <w:szCs w:val="20"/>
        </w:rPr>
        <w:t xml:space="preserve"> d'ARISTOTE précisément</w:t>
      </w:r>
      <w:r w:rsidR="00181241" w:rsidRPr="00316AD7">
        <w:rPr>
          <w:rFonts w:ascii="Garamond" w:hAnsi="Garamond" w:cs="Courier New"/>
          <w:color w:val="000000"/>
          <w:sz w:val="20"/>
          <w:szCs w:val="20"/>
        </w:rPr>
        <w:t>,</w:t>
      </w:r>
      <w:r w:rsidRPr="00316AD7">
        <w:rPr>
          <w:rFonts w:ascii="Garamond" w:hAnsi="Garamond" w:cs="Courier New"/>
          <w:color w:val="000000"/>
          <w:sz w:val="20"/>
          <w:szCs w:val="20"/>
        </w:rPr>
        <w:t xml:space="preserve"> est restée pendant de longs siècles et jusqu'au nôtre increvable, c'est précisément en raison de ces objections qu'on lui fait d'avoir été, dit</w:t>
      </w:r>
      <w:r w:rsidR="00F66867">
        <w:rPr>
          <w:rFonts w:ascii="Garamond" w:hAnsi="Garamond" w:cs="Courier New"/>
          <w:color w:val="000000"/>
          <w:sz w:val="20"/>
          <w:szCs w:val="20"/>
        </w:rPr>
        <w:t>-</w:t>
      </w:r>
      <w:r w:rsidRPr="00316AD7">
        <w:rPr>
          <w:rFonts w:ascii="Garamond" w:hAnsi="Garamond" w:cs="Courier New"/>
          <w:color w:val="000000"/>
          <w:sz w:val="20"/>
          <w:szCs w:val="20"/>
        </w:rPr>
        <w:t>on, une logique qui ne se</w:t>
      </w:r>
      <w:r w:rsidR="00181241" w:rsidRPr="00316AD7">
        <w:rPr>
          <w:rFonts w:ascii="Garamond" w:hAnsi="Garamond" w:cs="Courier New"/>
          <w:color w:val="000000"/>
          <w:sz w:val="20"/>
          <w:szCs w:val="20"/>
        </w:rPr>
        <w:t xml:space="preserve"> </w:t>
      </w:r>
      <w:r w:rsidRPr="00316AD7">
        <w:rPr>
          <w:rFonts w:ascii="Garamond" w:hAnsi="Garamond" w:cs="Courier New"/>
          <w:color w:val="000000"/>
          <w:sz w:val="20"/>
          <w:szCs w:val="20"/>
        </w:rPr>
        <w:t>serait pas aperçue qu'elle faisait de la grammaire.</w:t>
      </w:r>
    </w:p>
    <w:p w:rsidR="00181241" w:rsidRPr="00316AD7" w:rsidRDefault="00181241">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J'admire énormément, moi, les professeurs d'Université qui savent qu'ARISTOTE </w:t>
      </w:r>
      <w:r w:rsidR="00181241" w:rsidRPr="00316AD7">
        <w:rPr>
          <w:rFonts w:ascii="Garamond" w:hAnsi="Garamond" w:cs="Courier New"/>
          <w:color w:val="000000"/>
          <w:sz w:val="20"/>
          <w:szCs w:val="20"/>
        </w:rPr>
        <w:t>« </w:t>
      </w:r>
      <w:r w:rsidRPr="00316AD7">
        <w:rPr>
          <w:rFonts w:ascii="Garamond" w:hAnsi="Garamond"/>
          <w:i/>
          <w:color w:val="000000"/>
          <w:sz w:val="20"/>
          <w:szCs w:val="20"/>
        </w:rPr>
        <w:t>ne s'apercevait pas</w:t>
      </w:r>
      <w:r w:rsidR="00181241" w:rsidRPr="00316AD7">
        <w:rPr>
          <w:rFonts w:ascii="Garamond" w:hAnsi="Garamond" w:cs="Courier New"/>
          <w:color w:val="000000"/>
          <w:sz w:val="20"/>
          <w:szCs w:val="20"/>
        </w:rPr>
        <w:t> »</w:t>
      </w:r>
      <w:r w:rsidRPr="00316AD7">
        <w:rPr>
          <w:rFonts w:ascii="Garamond" w:hAnsi="Garamond" w:cs="Courier New"/>
          <w:color w:val="000000"/>
          <w:sz w:val="20"/>
          <w:szCs w:val="20"/>
        </w:rPr>
        <w:t xml:space="preserve"> de quelque chose ! </w:t>
      </w:r>
    </w:p>
    <w:p w:rsidR="00F6686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C'était le plus grand naturaliste qui ait jamais existé : vous pouvez encore relire son </w:t>
      </w:r>
      <w:r w:rsidRPr="00316AD7">
        <w:rPr>
          <w:rFonts w:ascii="Garamond" w:hAnsi="Garamond"/>
          <w:i/>
          <w:iCs/>
          <w:color w:val="000000"/>
          <w:sz w:val="20"/>
          <w:szCs w:val="20"/>
        </w:rPr>
        <w:t>Histoire des Animaux</w:t>
      </w:r>
      <w:r w:rsidRPr="00316AD7">
        <w:rPr>
          <w:rFonts w:ascii="Garamond" w:hAnsi="Garamond" w:cs="Courier New"/>
          <w:color w:val="000000"/>
          <w:sz w:val="20"/>
          <w:szCs w:val="20"/>
        </w:rPr>
        <w:t xml:space="preserve">, ça tient le coup,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 qui est fabuleux quand même ! </w:t>
      </w:r>
    </w:p>
    <w:p w:rsidR="00181241" w:rsidRPr="00316AD7" w:rsidRDefault="00181241">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C'est peut</w:t>
      </w:r>
      <w:r w:rsidR="00055D01">
        <w:rPr>
          <w:rFonts w:ascii="Garamond" w:hAnsi="Garamond" w:cs="Courier New"/>
          <w:color w:val="000000"/>
          <w:sz w:val="20"/>
          <w:szCs w:val="20"/>
        </w:rPr>
        <w:t>-</w:t>
      </w:r>
      <w:r w:rsidRPr="00316AD7">
        <w:rPr>
          <w:rFonts w:ascii="Garamond" w:hAnsi="Garamond" w:cs="Courier New"/>
          <w:color w:val="000000"/>
          <w:sz w:val="20"/>
          <w:szCs w:val="20"/>
        </w:rPr>
        <w:t>être le plus grand pas qu'on ait jamais fait dans la biologie</w:t>
      </w:r>
      <w:r w:rsidR="00FC0442" w:rsidRPr="00316AD7">
        <w:rPr>
          <w:rFonts w:ascii="Garamond" w:hAnsi="Garamond" w:cs="Courier New"/>
          <w:color w:val="000000"/>
          <w:sz w:val="20"/>
          <w:szCs w:val="20"/>
        </w:rPr>
        <w:t>. O</w:t>
      </w:r>
      <w:r w:rsidRPr="00316AD7">
        <w:rPr>
          <w:rFonts w:ascii="Garamond" w:hAnsi="Garamond" w:cs="Courier New"/>
          <w:color w:val="000000"/>
          <w:sz w:val="20"/>
          <w:szCs w:val="20"/>
        </w:rPr>
        <w:t>n ne peut pas dire qu'on n'en ait pas fait depuis dans la logique aussi</w:t>
      </w:r>
      <w:r w:rsidR="00FC0442" w:rsidRPr="00316AD7">
        <w:rPr>
          <w:rFonts w:ascii="Garamond" w:hAnsi="Garamond" w:cs="Courier New"/>
          <w:color w:val="000000"/>
          <w:sz w:val="20"/>
          <w:szCs w:val="20"/>
        </w:rPr>
        <w:t>, m</w:t>
      </w:r>
      <w:r w:rsidRPr="00316AD7">
        <w:rPr>
          <w:rFonts w:ascii="Garamond" w:hAnsi="Garamond" w:cs="Courier New"/>
          <w:color w:val="000000"/>
          <w:sz w:val="20"/>
          <w:szCs w:val="20"/>
        </w:rPr>
        <w:t>ais enfin que la logique qu'il a faite</w:t>
      </w:r>
      <w:r w:rsidR="00055D01">
        <w:rPr>
          <w:rFonts w:ascii="Garamond" w:hAnsi="Garamond" w:cs="Courier New"/>
          <w:color w:val="000000"/>
          <w:sz w:val="20"/>
          <w:szCs w:val="20"/>
        </w:rPr>
        <w:t xml:space="preserve"> - </w:t>
      </w:r>
      <w:r w:rsidRPr="00316AD7">
        <w:rPr>
          <w:rFonts w:ascii="Garamond" w:hAnsi="Garamond" w:cs="Courier New"/>
          <w:color w:val="000000"/>
          <w:sz w:val="20"/>
          <w:szCs w:val="20"/>
        </w:rPr>
        <w:t>justement à partir de la grammaire</w:t>
      </w:r>
      <w:r w:rsidR="00055D01">
        <w:rPr>
          <w:rFonts w:ascii="Garamond" w:hAnsi="Garamond" w:cs="Courier New"/>
          <w:color w:val="000000"/>
          <w:sz w:val="20"/>
          <w:szCs w:val="20"/>
        </w:rPr>
        <w:t xml:space="preserve"> - </w:t>
      </w:r>
      <w:r w:rsidRPr="00316AD7">
        <w:rPr>
          <w:rFonts w:ascii="Garamond" w:hAnsi="Garamond" w:cs="Courier New"/>
          <w:color w:val="000000"/>
          <w:sz w:val="20"/>
          <w:szCs w:val="20"/>
        </w:rPr>
        <w:t>soit encore celle autour de laquelle nous pouvons nous casser la tête, même après y avoir adjoint des choses très astucieuses je dois dire : les quantificateurs par exemple, qui n'ont qu'un inconvénient, c'est que c'est tout à fait vraiment intradu</w:t>
      </w:r>
      <w:r w:rsidR="00935030">
        <w:rPr>
          <w:rFonts w:ascii="Garamond" w:hAnsi="Garamond" w:cs="Courier New"/>
          <w:color w:val="000000"/>
          <w:sz w:val="20"/>
          <w:szCs w:val="20"/>
        </w:rPr>
        <w:t>is</w:t>
      </w:r>
      <w:r w:rsidRPr="00316AD7">
        <w:rPr>
          <w:rFonts w:ascii="Garamond" w:hAnsi="Garamond" w:cs="Courier New"/>
          <w:color w:val="000000"/>
          <w:sz w:val="20"/>
          <w:szCs w:val="20"/>
        </w:rPr>
        <w:t xml:space="preserve">ible dans le langage. </w:t>
      </w:r>
    </w:p>
    <w:p w:rsidR="00181241" w:rsidRPr="00316AD7" w:rsidRDefault="00181241">
      <w:pPr>
        <w:autoSpaceDE w:val="0"/>
        <w:autoSpaceDN w:val="0"/>
        <w:adjustRightInd w:val="0"/>
        <w:rPr>
          <w:rFonts w:ascii="Garamond" w:hAnsi="Garamond" w:cs="Courier New"/>
          <w:color w:val="000000"/>
          <w:sz w:val="20"/>
          <w:szCs w:val="20"/>
        </w:rPr>
      </w:pPr>
    </w:p>
    <w:p w:rsidR="00055D01"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Je ne vous dis pas que ça ne pose pas une question, par exemple que ça ne remette pas au jour la question sur laquelle </w:t>
      </w:r>
    </w:p>
    <w:p w:rsidR="007E0CC5" w:rsidRPr="00316AD7" w:rsidRDefault="007E0CC5" w:rsidP="00055D01">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j'ai pris une espèce de parti dogmatique, une espèce d'étiquette, de banderole, de mot d'ordre :</w:t>
      </w:r>
      <w:r w:rsidR="00055D01">
        <w:rPr>
          <w:rFonts w:ascii="Garamond" w:hAnsi="Garamond" w:cs="Courier New"/>
          <w:color w:val="000000"/>
          <w:sz w:val="20"/>
          <w:szCs w:val="20"/>
        </w:rPr>
        <w:t xml:space="preserve"> </w:t>
      </w:r>
      <w:r w:rsidRPr="00316AD7">
        <w:rPr>
          <w:rFonts w:ascii="Garamond" w:hAnsi="Garamond" w:cs="Courier New"/>
          <w:color w:val="000000"/>
          <w:sz w:val="20"/>
          <w:szCs w:val="20"/>
        </w:rPr>
        <w:t>« </w:t>
      </w:r>
      <w:r w:rsidR="00181241" w:rsidRPr="00316AD7">
        <w:rPr>
          <w:rFonts w:ascii="Garamond" w:hAnsi="Garamond"/>
          <w:i/>
          <w:color w:val="0000CC"/>
          <w:sz w:val="20"/>
          <w:szCs w:val="20"/>
        </w:rPr>
        <w:t>I</w:t>
      </w:r>
      <w:r w:rsidRPr="00316AD7">
        <w:rPr>
          <w:rFonts w:ascii="Garamond" w:hAnsi="Garamond"/>
          <w:i/>
          <w:color w:val="0000CC"/>
          <w:sz w:val="20"/>
          <w:szCs w:val="20"/>
        </w:rPr>
        <w:t>l n'y a pas de métalangage</w:t>
      </w:r>
      <w:r w:rsidR="00181241" w:rsidRPr="00316AD7">
        <w:rPr>
          <w:rFonts w:ascii="Garamond" w:hAnsi="Garamond"/>
          <w:i/>
          <w:color w:val="0000CC"/>
          <w:sz w:val="20"/>
          <w:szCs w:val="20"/>
        </w:rPr>
        <w:t>.</w:t>
      </w:r>
      <w:r w:rsidRPr="00316AD7">
        <w:rPr>
          <w:rFonts w:ascii="Garamond" w:hAnsi="Garamond" w:cs="Courier New"/>
          <w:color w:val="000000"/>
          <w:sz w:val="20"/>
          <w:szCs w:val="20"/>
        </w:rPr>
        <w:t> »</w:t>
      </w:r>
    </w:p>
    <w:p w:rsidR="00F6686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Vous pensez bien que ça me tracasse, moi aussi, s'il y en a un peut</w:t>
      </w:r>
      <w:r w:rsidR="00F66867">
        <w:rPr>
          <w:rFonts w:ascii="Garamond" w:hAnsi="Garamond" w:cs="Courier New"/>
          <w:color w:val="000000"/>
          <w:sz w:val="20"/>
          <w:szCs w:val="20"/>
        </w:rPr>
        <w:t>-</w:t>
      </w:r>
      <w:r w:rsidRPr="00316AD7">
        <w:rPr>
          <w:rFonts w:ascii="Garamond" w:hAnsi="Garamond" w:cs="Courier New"/>
          <w:color w:val="000000"/>
          <w:sz w:val="20"/>
          <w:szCs w:val="20"/>
        </w:rPr>
        <w:t>être. Mais enfin partons de l'idée qu'</w:t>
      </w:r>
      <w:r w:rsidRPr="00316AD7">
        <w:rPr>
          <w:rFonts w:ascii="Garamond" w:hAnsi="Garamond"/>
          <w:i/>
          <w:color w:val="000000"/>
          <w:sz w:val="20"/>
          <w:szCs w:val="20"/>
        </w:rPr>
        <w:t>il n'y en a pas</w:t>
      </w:r>
      <w:r w:rsidRPr="00316AD7">
        <w:rPr>
          <w:rFonts w:ascii="Garamond" w:hAnsi="Garamond" w:cs="Courier New"/>
          <w:color w:val="000000"/>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ça ne sera pas une mauvaise</w:t>
      </w:r>
      <w:r w:rsidR="00181241" w:rsidRPr="00316AD7">
        <w:rPr>
          <w:rFonts w:ascii="Garamond" w:hAnsi="Garamond" w:cs="Courier New"/>
          <w:color w:val="000000"/>
          <w:sz w:val="20"/>
          <w:szCs w:val="20"/>
        </w:rPr>
        <w:t xml:space="preserve"> </w:t>
      </w:r>
      <w:r w:rsidRPr="00316AD7">
        <w:rPr>
          <w:rFonts w:ascii="Garamond" w:hAnsi="Garamond" w:cs="Courier New"/>
          <w:color w:val="000000"/>
          <w:sz w:val="20"/>
          <w:szCs w:val="20"/>
        </w:rPr>
        <w:t>chose, ça nous évitera en tout cas de croire à tort qu'il y en a un.</w:t>
      </w:r>
    </w:p>
    <w:p w:rsidR="00181241" w:rsidRPr="00316AD7" w:rsidRDefault="00181241">
      <w:pPr>
        <w:autoSpaceDE w:val="0"/>
        <w:autoSpaceDN w:val="0"/>
        <w:adjustRightInd w:val="0"/>
        <w:rPr>
          <w:rFonts w:ascii="Garamond" w:hAnsi="Garamond" w:cs="Courier New"/>
          <w:color w:val="000000"/>
          <w:sz w:val="20"/>
          <w:szCs w:val="20"/>
        </w:rPr>
      </w:pPr>
    </w:p>
    <w:p w:rsidR="00181241"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Pas sûr que </w:t>
      </w:r>
      <w:r w:rsidRPr="00316AD7">
        <w:rPr>
          <w:rFonts w:ascii="Garamond" w:hAnsi="Garamond"/>
          <w:i/>
          <w:color w:val="000000"/>
          <w:sz w:val="20"/>
          <w:szCs w:val="20"/>
        </w:rPr>
        <w:t>quelque chose</w:t>
      </w:r>
      <w:r w:rsidRPr="00316AD7">
        <w:rPr>
          <w:rFonts w:ascii="Garamond" w:hAnsi="Garamond" w:cs="Courier New"/>
          <w:color w:val="000000"/>
          <w:sz w:val="20"/>
          <w:szCs w:val="20"/>
        </w:rPr>
        <w:t xml:space="preserve"> qui ne puisse pas </w:t>
      </w:r>
      <w:r w:rsidRPr="00316AD7">
        <w:rPr>
          <w:rFonts w:ascii="Garamond" w:hAnsi="Garamond"/>
          <w:i/>
          <w:color w:val="000000"/>
          <w:sz w:val="20"/>
          <w:szCs w:val="20"/>
        </w:rPr>
        <w:t>se traduire dans le langage</w:t>
      </w:r>
      <w:r w:rsidRPr="00316AD7">
        <w:rPr>
          <w:rFonts w:ascii="Garamond" w:hAnsi="Garamond" w:cs="Courier New"/>
          <w:color w:val="000000"/>
          <w:sz w:val="20"/>
          <w:szCs w:val="20"/>
        </w:rPr>
        <w:t xml:space="preserve"> ne souffre pas d'une carence tout à fait efficiente. </w:t>
      </w:r>
    </w:p>
    <w:p w:rsidR="00D13A28"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Quoi qu'il en soit, la suite de nos propos nous ramènera peut</w:t>
      </w:r>
      <w:r w:rsidR="00935030">
        <w:rPr>
          <w:rFonts w:ascii="Garamond" w:hAnsi="Garamond" w:cs="Courier New"/>
          <w:color w:val="000000"/>
          <w:sz w:val="20"/>
          <w:szCs w:val="20"/>
        </w:rPr>
        <w:t>-</w:t>
      </w:r>
      <w:r w:rsidRPr="00316AD7">
        <w:rPr>
          <w:rFonts w:ascii="Garamond" w:hAnsi="Garamond" w:cs="Courier New"/>
          <w:color w:val="000000"/>
          <w:sz w:val="20"/>
          <w:szCs w:val="20"/>
        </w:rPr>
        <w:t xml:space="preserve">être à cette question des quantificateurs car, </w:t>
      </w:r>
    </w:p>
    <w:p w:rsidR="00181241"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en effet, il va évidemment s'agir de vous poser certaines </w:t>
      </w:r>
      <w:r w:rsidRPr="00316AD7">
        <w:rPr>
          <w:rFonts w:ascii="Garamond" w:hAnsi="Garamond" w:cs="Courier New"/>
          <w:i/>
          <w:color w:val="000000"/>
          <w:sz w:val="20"/>
          <w:szCs w:val="20"/>
        </w:rPr>
        <w:t>questions</w:t>
      </w:r>
      <w:r w:rsidRPr="00316AD7">
        <w:rPr>
          <w:rFonts w:ascii="Garamond" w:hAnsi="Garamond" w:cs="Courier New"/>
          <w:color w:val="000000"/>
          <w:sz w:val="20"/>
          <w:szCs w:val="20"/>
        </w:rPr>
        <w:t xml:space="preserve">, et les </w:t>
      </w:r>
      <w:r w:rsidRPr="00316AD7">
        <w:rPr>
          <w:rFonts w:ascii="Garamond" w:hAnsi="Garamond" w:cs="Courier New"/>
          <w:i/>
          <w:color w:val="000000"/>
          <w:sz w:val="20"/>
          <w:szCs w:val="20"/>
        </w:rPr>
        <w:t>questions</w:t>
      </w:r>
      <w:r w:rsidRPr="00316AD7">
        <w:rPr>
          <w:rFonts w:ascii="Garamond" w:hAnsi="Garamond" w:cs="Courier New"/>
          <w:color w:val="000000"/>
          <w:sz w:val="20"/>
          <w:szCs w:val="20"/>
        </w:rPr>
        <w:t xml:space="preserve"> vont concerner ce qu'il en est de ce qui doit se passer dans le coin du </w:t>
      </w:r>
      <w:r w:rsidRPr="00055D01">
        <w:rPr>
          <w:rFonts w:ascii="LACAN" w:hAnsi="LACAN"/>
          <w:color w:val="0000CC"/>
          <w:sz w:val="20"/>
          <w:szCs w:val="20"/>
        </w:rPr>
        <w:t>S</w:t>
      </w:r>
      <w:r w:rsidRPr="00316AD7">
        <w:rPr>
          <w:rFonts w:ascii="Garamond" w:hAnsi="Garamond" w:cs="Courier New"/>
          <w:color w:val="000000"/>
          <w:sz w:val="20"/>
          <w:szCs w:val="20"/>
        </w:rPr>
        <w:t xml:space="preserve">, du </w:t>
      </w:r>
      <w:r w:rsidR="00935030">
        <w:rPr>
          <w:rFonts w:ascii="Garamond" w:hAnsi="Garamond" w:cs="Courier New"/>
          <w:color w:val="000000"/>
          <w:sz w:val="20"/>
          <w:szCs w:val="20"/>
        </w:rPr>
        <w:t>« </w:t>
      </w:r>
      <w:r w:rsidRPr="00316AD7">
        <w:rPr>
          <w:rFonts w:ascii="Garamond" w:hAnsi="Garamond"/>
          <w:i/>
          <w:color w:val="0000CC"/>
          <w:sz w:val="20"/>
          <w:szCs w:val="20"/>
        </w:rPr>
        <w:t>sujet supposé savoir</w:t>
      </w:r>
      <w:r w:rsidR="00935030">
        <w:rPr>
          <w:rFonts w:ascii="Garamond" w:hAnsi="Garamond"/>
          <w:i/>
          <w:color w:val="0000CC"/>
          <w:sz w:val="20"/>
          <w:szCs w:val="20"/>
        </w:rPr>
        <w:t> »</w:t>
      </w:r>
      <w:r w:rsidRPr="00316AD7">
        <w:rPr>
          <w:rFonts w:ascii="Garamond" w:hAnsi="Garamond" w:cs="Courier New"/>
          <w:color w:val="000000"/>
          <w:sz w:val="20"/>
          <w:szCs w:val="20"/>
        </w:rPr>
        <w:t xml:space="preserve"> rayé de la carte. </w:t>
      </w:r>
    </w:p>
    <w:p w:rsidR="00181241" w:rsidRPr="00316AD7" w:rsidRDefault="00181241">
      <w:pPr>
        <w:autoSpaceDE w:val="0"/>
        <w:autoSpaceDN w:val="0"/>
        <w:adjustRightInd w:val="0"/>
        <w:rPr>
          <w:rFonts w:ascii="Garamond" w:hAnsi="Garamond" w:cs="Courier New"/>
          <w:color w:val="000000"/>
          <w:sz w:val="20"/>
          <w:szCs w:val="20"/>
        </w:rPr>
      </w:pPr>
    </w:p>
    <w:p w:rsidR="00F6686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 que nous aurons à élucubrer sur la disponibilité du signifiant en cette place peut</w:t>
      </w:r>
      <w:r w:rsidR="00055D01">
        <w:rPr>
          <w:rFonts w:ascii="Garamond" w:hAnsi="Garamond" w:cs="Courier New"/>
          <w:color w:val="000000"/>
          <w:sz w:val="20"/>
          <w:szCs w:val="20"/>
        </w:rPr>
        <w:t>-</w:t>
      </w:r>
      <w:r w:rsidRPr="00316AD7">
        <w:rPr>
          <w:rFonts w:ascii="Garamond" w:hAnsi="Garamond" w:cs="Courier New"/>
          <w:color w:val="000000"/>
          <w:sz w:val="20"/>
          <w:szCs w:val="20"/>
        </w:rPr>
        <w:t>être va nous amener à ce joint de la grammaire et de la logique qui est</w:t>
      </w:r>
      <w:r w:rsidR="00055D01">
        <w:rPr>
          <w:rFonts w:ascii="Garamond" w:hAnsi="Garamond" w:cs="Courier New"/>
          <w:color w:val="000000"/>
          <w:sz w:val="20"/>
          <w:szCs w:val="20"/>
        </w:rPr>
        <w:t xml:space="preserve"> - </w:t>
      </w:r>
      <w:r w:rsidRPr="00316AD7">
        <w:rPr>
          <w:rFonts w:ascii="Garamond" w:hAnsi="Garamond" w:cs="Courier New"/>
          <w:color w:val="000000"/>
          <w:sz w:val="20"/>
          <w:szCs w:val="20"/>
        </w:rPr>
        <w:t>je le remarque seulement à ce propos et pour le rappeler</w:t>
      </w:r>
      <w:r w:rsidR="00BE1F6B">
        <w:rPr>
          <w:rFonts w:ascii="Garamond" w:hAnsi="Garamond" w:cs="Courier New"/>
          <w:color w:val="000000"/>
          <w:sz w:val="20"/>
          <w:szCs w:val="20"/>
        </w:rPr>
        <w:t xml:space="preserve"> </w:t>
      </w:r>
      <w:r w:rsidRPr="00316AD7">
        <w:rPr>
          <w:rFonts w:ascii="Garamond" w:hAnsi="Garamond" w:cs="Courier New"/>
          <w:color w:val="000000"/>
          <w:sz w:val="20"/>
          <w:szCs w:val="20"/>
        </w:rPr>
        <w:t>à la mémoire</w:t>
      </w:r>
      <w:r w:rsidR="00055D01">
        <w:rPr>
          <w:rFonts w:ascii="Garamond" w:hAnsi="Garamond" w:cs="Courier New"/>
          <w:color w:val="000000"/>
          <w:sz w:val="20"/>
          <w:szCs w:val="20"/>
        </w:rPr>
        <w:t xml:space="preserve"> - </w:t>
      </w:r>
      <w:r w:rsidRPr="00316AD7">
        <w:rPr>
          <w:rFonts w:ascii="Garamond" w:hAnsi="Garamond" w:cs="Courier New"/>
          <w:color w:val="000000"/>
          <w:sz w:val="20"/>
          <w:szCs w:val="20"/>
        </w:rPr>
        <w:t xml:space="preserve">très précisément le joint sur lequel nous naviguons depuis toujours, cette logique que quelqu'un de notre entourage d'alors appelait avec sympathie : </w:t>
      </w:r>
      <w:r w:rsidRPr="00316AD7">
        <w:rPr>
          <w:rFonts w:ascii="Garamond" w:hAnsi="Garamond"/>
          <w:i/>
          <w:iCs/>
          <w:color w:val="000000"/>
          <w:sz w:val="20"/>
          <w:szCs w:val="20"/>
        </w:rPr>
        <w:t>tentative d'une logique élastique</w:t>
      </w:r>
      <w:r w:rsidRPr="00316AD7">
        <w:rPr>
          <w:rFonts w:ascii="Garamond" w:hAnsi="Garamond" w:cs="Courier New"/>
          <w:color w:val="000000"/>
          <w:sz w:val="20"/>
          <w:szCs w:val="20"/>
        </w:rPr>
        <w:t xml:space="preserve">. Je ne suis pas tout à fait d'accord sur ce terme, l'élasticité n'étant pas à proprement parler ce qu'on peut souhaiter de meilleur pour un étalon de mesure. Mais le joint entre la logique et la grammaire,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voilà aussi quelque chose qui peut</w:t>
      </w:r>
      <w:r w:rsidR="00055D01">
        <w:rPr>
          <w:rFonts w:ascii="Garamond" w:hAnsi="Garamond" w:cs="Courier New"/>
          <w:color w:val="000000"/>
          <w:sz w:val="20"/>
          <w:szCs w:val="20"/>
        </w:rPr>
        <w:t>-</w:t>
      </w:r>
      <w:r w:rsidRPr="00316AD7">
        <w:rPr>
          <w:rFonts w:ascii="Garamond" w:hAnsi="Garamond" w:cs="Courier New"/>
          <w:color w:val="000000"/>
          <w:sz w:val="20"/>
          <w:szCs w:val="20"/>
        </w:rPr>
        <w:t xml:space="preserve">être pourra nous permettre quelque pas de plus. </w:t>
      </w:r>
    </w:p>
    <w:p w:rsidR="00181241" w:rsidRPr="00316AD7" w:rsidRDefault="00181241">
      <w:pPr>
        <w:autoSpaceDE w:val="0"/>
        <w:autoSpaceDN w:val="0"/>
        <w:adjustRightInd w:val="0"/>
        <w:rPr>
          <w:rFonts w:ascii="Garamond" w:hAnsi="Garamond" w:cs="Courier New"/>
          <w:color w:val="000000"/>
          <w:sz w:val="20"/>
          <w:szCs w:val="20"/>
        </w:rPr>
      </w:pPr>
    </w:p>
    <w:p w:rsidR="00181241"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En tous les cas, ce que je voudrais dire en terminant, c'est que je ne saurais trop convoquer les psychanalystes à méditer sur la spécialité de la position qui se trouve être la leur</w:t>
      </w:r>
      <w:r w:rsidR="00181241" w:rsidRPr="00316AD7">
        <w:rPr>
          <w:rFonts w:ascii="Garamond" w:hAnsi="Garamond" w:cs="Courier New"/>
          <w:color w:val="000000"/>
          <w:sz w:val="20"/>
          <w:szCs w:val="20"/>
        </w:rPr>
        <w:t> :</w:t>
      </w:r>
      <w:r w:rsidRPr="00316AD7">
        <w:rPr>
          <w:rFonts w:ascii="Garamond" w:hAnsi="Garamond" w:cs="Courier New"/>
          <w:color w:val="000000"/>
          <w:sz w:val="20"/>
          <w:szCs w:val="20"/>
        </w:rPr>
        <w:t xml:space="preserve"> de devoir occuper un coin qui est autre que celui</w:t>
      </w:r>
      <w:r w:rsidR="00055D01">
        <w:rPr>
          <w:rFonts w:ascii="Garamond" w:hAnsi="Garamond" w:cs="Courier New"/>
          <w:color w:val="000000"/>
          <w:sz w:val="20"/>
          <w:szCs w:val="20"/>
        </w:rPr>
        <w:t>-</w:t>
      </w:r>
      <w:r w:rsidRPr="00316AD7">
        <w:rPr>
          <w:rFonts w:ascii="Garamond" w:hAnsi="Garamond" w:cs="Courier New"/>
          <w:color w:val="000000"/>
          <w:sz w:val="20"/>
          <w:szCs w:val="20"/>
        </w:rPr>
        <w:t>là même où pourtant ils sont requis, même s'ils y sont interd</w:t>
      </w:r>
      <w:r w:rsidR="00F66867">
        <w:rPr>
          <w:rFonts w:ascii="Garamond" w:hAnsi="Garamond" w:cs="Courier New"/>
          <w:color w:val="000000"/>
          <w:sz w:val="20"/>
          <w:szCs w:val="20"/>
        </w:rPr>
        <w:t xml:space="preserve">its d'agir, si l'on peut dire. </w:t>
      </w:r>
      <w:r w:rsidRPr="00316AD7">
        <w:rPr>
          <w:rFonts w:ascii="Garamond" w:hAnsi="Garamond" w:cs="Courier New"/>
          <w:color w:val="000000"/>
          <w:sz w:val="20"/>
          <w:szCs w:val="20"/>
        </w:rPr>
        <w:t xml:space="preserve">C'est tout de même du point de </w:t>
      </w:r>
      <w:r w:rsidRPr="00316AD7">
        <w:rPr>
          <w:rFonts w:ascii="Garamond" w:hAnsi="Garamond"/>
          <w:i/>
          <w:color w:val="0000CC"/>
          <w:sz w:val="20"/>
          <w:szCs w:val="20"/>
        </w:rPr>
        <w:t>l'acte</w:t>
      </w:r>
      <w:r w:rsidRPr="00316AD7">
        <w:rPr>
          <w:rFonts w:ascii="Garamond" w:hAnsi="Garamond" w:cs="Courier New"/>
          <w:color w:val="000000"/>
          <w:sz w:val="20"/>
          <w:szCs w:val="20"/>
        </w:rPr>
        <w:t xml:space="preserve"> qu'ils ont à centrer leur méditation sur leur fonction, et ce n'est pas pour rien qu'il est si difficile de l'obtenir. </w:t>
      </w:r>
    </w:p>
    <w:p w:rsidR="00181241" w:rsidRPr="00316AD7" w:rsidRDefault="00181241">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Il y a dans la position du psychanalyste et par fonction…</w:t>
      </w:r>
    </w:p>
    <w:p w:rsidR="007E0CC5" w:rsidRPr="00316AD7" w:rsidRDefault="007E0CC5" w:rsidP="00181241">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et je pense que ce schéma le rend suffisamment sensible pour qu'on n'y voie nulle offense</w:t>
      </w:r>
    </w:p>
    <w:p w:rsidR="00181241" w:rsidRPr="00C06121" w:rsidRDefault="00181241">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w:t>
      </w:r>
      <w:r w:rsidR="007E0CC5" w:rsidRPr="00316AD7">
        <w:rPr>
          <w:rFonts w:ascii="Garamond" w:hAnsi="Garamond" w:cs="Courier New"/>
          <w:color w:val="000000"/>
          <w:sz w:val="20"/>
          <w:szCs w:val="20"/>
        </w:rPr>
        <w:t>quelque chose d</w:t>
      </w:r>
      <w:r w:rsidR="00BE1F6B">
        <w:rPr>
          <w:rFonts w:ascii="Garamond" w:hAnsi="Garamond" w:cs="Courier New"/>
          <w:color w:val="000000"/>
          <w:sz w:val="20"/>
          <w:szCs w:val="20"/>
        </w:rPr>
        <w:t>u</w:t>
      </w:r>
      <w:r w:rsidR="007E0CC5" w:rsidRPr="00316AD7">
        <w:rPr>
          <w:rFonts w:ascii="Garamond" w:hAnsi="Garamond" w:cs="Courier New"/>
          <w:color w:val="000000"/>
          <w:sz w:val="20"/>
          <w:szCs w:val="20"/>
        </w:rPr>
        <w:t xml:space="preserve"> tapi</w:t>
      </w:r>
      <w:r w:rsidR="00BE1F6B">
        <w:rPr>
          <w:rFonts w:ascii="Garamond" w:hAnsi="Garamond" w:cs="Courier New"/>
          <w:color w:val="000000"/>
          <w:sz w:val="20"/>
          <w:szCs w:val="20"/>
        </w:rPr>
        <w:t>s</w:t>
      </w:r>
      <w:r w:rsidR="00C06121">
        <w:rPr>
          <w:rFonts w:ascii="Garamond" w:hAnsi="Garamond" w:cs="Courier New"/>
          <w:color w:val="000000"/>
          <w:sz w:val="20"/>
          <w:szCs w:val="20"/>
        </w:rPr>
        <w:t xml:space="preserve">. </w:t>
      </w:r>
      <w:r w:rsidR="007E0CC5" w:rsidRPr="00316AD7">
        <w:rPr>
          <w:rFonts w:ascii="Garamond" w:hAnsi="Garamond" w:cs="Courier New"/>
          <w:sz w:val="20"/>
          <w:szCs w:val="20"/>
        </w:rPr>
        <w:t>Nous chercherons à déchiffrer, comme on dit quelque part, l'image dans le tapis</w:t>
      </w:r>
      <w:r w:rsidR="007E0CC5" w:rsidRPr="00BE1F6B">
        <w:rPr>
          <w:rStyle w:val="Appelnotedebasdep"/>
          <w:rFonts w:ascii="Garamond" w:hAnsi="Garamond"/>
          <w:b/>
          <w:bCs/>
          <w:color w:val="C00000"/>
          <w:sz w:val="20"/>
          <w:szCs w:val="20"/>
        </w:rPr>
        <w:footnoteReference w:id="62"/>
      </w:r>
      <w:r w:rsidRPr="00316AD7">
        <w:rPr>
          <w:rFonts w:ascii="Garamond" w:hAnsi="Garamond" w:cs="Courier New"/>
          <w:sz w:val="20"/>
          <w:szCs w:val="20"/>
        </w:rPr>
        <w:t>…</w:t>
      </w:r>
      <w:r w:rsidR="007E0CC5" w:rsidRPr="00316AD7">
        <w:rPr>
          <w:rFonts w:ascii="Garamond" w:hAnsi="Garamond" w:cs="Courier New"/>
          <w:sz w:val="20"/>
          <w:szCs w:val="20"/>
        </w:rPr>
        <w:t xml:space="preserve"> </w:t>
      </w:r>
    </w:p>
    <w:p w:rsidR="00181241" w:rsidRPr="00316AD7" w:rsidRDefault="007E0CC5" w:rsidP="00181241">
      <w:pPr>
        <w:autoSpaceDE w:val="0"/>
        <w:autoSpaceDN w:val="0"/>
        <w:adjustRightInd w:val="0"/>
        <w:ind w:firstLine="708"/>
        <w:rPr>
          <w:rFonts w:ascii="Garamond" w:hAnsi="Garamond" w:cs="Courier New"/>
          <w:sz w:val="20"/>
          <w:szCs w:val="20"/>
        </w:rPr>
      </w:pPr>
      <w:r w:rsidRPr="00316AD7">
        <w:rPr>
          <w:rFonts w:ascii="Garamond" w:hAnsi="Garamond" w:cs="Courier New"/>
          <w:sz w:val="20"/>
          <w:szCs w:val="20"/>
        </w:rPr>
        <w:t xml:space="preserve">ou dans </w:t>
      </w:r>
      <w:r w:rsidRPr="00316AD7">
        <w:rPr>
          <w:rFonts w:ascii="Garamond" w:hAnsi="Garamond"/>
          <w:i/>
          <w:sz w:val="20"/>
          <w:szCs w:val="20"/>
        </w:rPr>
        <w:t>les</w:t>
      </w:r>
      <w:r w:rsidR="00181241" w:rsidRPr="00316AD7">
        <w:rPr>
          <w:rFonts w:ascii="Garamond" w:hAnsi="Garamond" w:cs="Courier New"/>
          <w:sz w:val="20"/>
          <w:szCs w:val="20"/>
        </w:rPr>
        <w:t xml:space="preserve"> </w:t>
      </w:r>
      <w:r w:rsidR="00181241" w:rsidRPr="00BE1F6B">
        <w:rPr>
          <w:rFonts w:ascii="Garamond" w:hAnsi="Garamond" w:cs="Courier New"/>
          <w:color w:val="C00000"/>
          <w:sz w:val="20"/>
          <w:szCs w:val="20"/>
        </w:rPr>
        <w:t>[</w:t>
      </w:r>
      <w:r w:rsidR="00181241" w:rsidRPr="00BE1F6B">
        <w:rPr>
          <w:rFonts w:ascii="Garamond" w:hAnsi="Garamond" w:cs="Courier New"/>
          <w:i/>
          <w:color w:val="C00000"/>
          <w:sz w:val="20"/>
          <w:szCs w:val="20"/>
        </w:rPr>
        <w:t>tapis</w:t>
      </w:r>
      <w:r w:rsidR="00181241" w:rsidRPr="00BE1F6B">
        <w:rPr>
          <w:rFonts w:ascii="Garamond" w:hAnsi="Garamond" w:cs="Courier New"/>
          <w:color w:val="C00000"/>
          <w:sz w:val="20"/>
          <w:szCs w:val="20"/>
        </w:rPr>
        <w:t>]</w:t>
      </w:r>
      <w:r w:rsidRPr="00316AD7">
        <w:rPr>
          <w:rFonts w:ascii="Garamond" w:hAnsi="Garamond" w:cs="Courier New"/>
          <w:sz w:val="20"/>
          <w:szCs w:val="20"/>
        </w:rPr>
        <w:t xml:space="preserve">, </w:t>
      </w:r>
      <w:r w:rsidRPr="00316AD7">
        <w:rPr>
          <w:rFonts w:ascii="Garamond" w:hAnsi="Garamond"/>
          <w:i/>
          <w:sz w:val="20"/>
          <w:szCs w:val="20"/>
        </w:rPr>
        <w:t>comme vous voudrez</w:t>
      </w:r>
      <w:r w:rsidRPr="00316AD7">
        <w:rPr>
          <w:rFonts w:ascii="Garamond" w:hAnsi="Garamond" w:cs="Courier New"/>
          <w:sz w:val="20"/>
          <w:szCs w:val="20"/>
        </w:rPr>
        <w:t xml:space="preserve"> </w:t>
      </w:r>
    </w:p>
    <w:p w:rsidR="00181241" w:rsidRPr="00316AD7" w:rsidRDefault="00181241">
      <w:pPr>
        <w:autoSpaceDE w:val="0"/>
        <w:autoSpaceDN w:val="0"/>
        <w:adjustRightInd w:val="0"/>
        <w:rPr>
          <w:rFonts w:ascii="Garamond" w:hAnsi="Garamond" w:cs="Courier New"/>
          <w:sz w:val="20"/>
          <w:szCs w:val="20"/>
        </w:rPr>
      </w:pPr>
      <w:r w:rsidRPr="00316AD7">
        <w:rPr>
          <w:rFonts w:ascii="Garamond" w:hAnsi="Garamond" w:cs="Courier New"/>
          <w:sz w:val="20"/>
          <w:szCs w:val="20"/>
        </w:rPr>
        <w:t>…i</w:t>
      </w:r>
      <w:r w:rsidR="007E0CC5" w:rsidRPr="00316AD7">
        <w:rPr>
          <w:rFonts w:ascii="Garamond" w:hAnsi="Garamond" w:cs="Courier New"/>
          <w:sz w:val="20"/>
          <w:szCs w:val="20"/>
        </w:rPr>
        <w:t>l y a une certaine façon pour le psychanalyste de se centrer, de savourer, si l'on peut dire, quelque chose qui se consomme dans cette position de tapi</w:t>
      </w:r>
      <w:r w:rsidRPr="00316AD7">
        <w:rPr>
          <w:rFonts w:ascii="Garamond" w:hAnsi="Garamond" w:cs="Courier New"/>
          <w:sz w:val="20"/>
          <w:szCs w:val="20"/>
        </w:rPr>
        <w:t>s</w:t>
      </w:r>
      <w:r w:rsidR="007E0CC5" w:rsidRPr="00316AD7">
        <w:rPr>
          <w:rFonts w:ascii="Garamond" w:hAnsi="Garamond" w:cs="Courier New"/>
          <w:sz w:val="20"/>
          <w:szCs w:val="20"/>
        </w:rPr>
        <w:t xml:space="preserve">. </w:t>
      </w:r>
    </w:p>
    <w:p w:rsidR="00181241" w:rsidRPr="00316AD7" w:rsidRDefault="00181241">
      <w:pPr>
        <w:autoSpaceDE w:val="0"/>
        <w:autoSpaceDN w:val="0"/>
        <w:adjustRightInd w:val="0"/>
        <w:rPr>
          <w:rFonts w:ascii="Garamond" w:hAnsi="Garamond" w:cs="Courier New"/>
          <w:sz w:val="20"/>
          <w:szCs w:val="20"/>
        </w:rPr>
      </w:pPr>
    </w:p>
    <w:p w:rsidR="00181241"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Ils l'appellent comme ils peuvent ce dont il s'agit</w:t>
      </w:r>
      <w:r w:rsidR="00181241" w:rsidRPr="00316AD7">
        <w:rPr>
          <w:rFonts w:ascii="Garamond" w:hAnsi="Garamond" w:cs="Courier New"/>
          <w:sz w:val="20"/>
          <w:szCs w:val="20"/>
        </w:rPr>
        <w:t> :</w:t>
      </w:r>
      <w:r w:rsidRPr="00316AD7">
        <w:rPr>
          <w:rFonts w:ascii="Garamond" w:hAnsi="Garamond" w:cs="Courier New"/>
          <w:sz w:val="20"/>
          <w:szCs w:val="20"/>
        </w:rPr>
        <w:t xml:space="preserve"> </w:t>
      </w:r>
    </w:p>
    <w:p w:rsidR="00181241" w:rsidRPr="00BE1F6B" w:rsidRDefault="007E0CC5" w:rsidP="000E111A">
      <w:pPr>
        <w:pStyle w:val="Paragraphedeliste"/>
        <w:numPr>
          <w:ilvl w:val="0"/>
          <w:numId w:val="6"/>
        </w:numPr>
        <w:autoSpaceDE w:val="0"/>
        <w:autoSpaceDN w:val="0"/>
        <w:adjustRightInd w:val="0"/>
        <w:rPr>
          <w:rFonts w:ascii="Garamond" w:hAnsi="Garamond" w:cs="Courier New"/>
          <w:sz w:val="20"/>
          <w:szCs w:val="20"/>
        </w:rPr>
      </w:pPr>
      <w:r w:rsidRPr="00BE1F6B">
        <w:rPr>
          <w:rFonts w:ascii="Garamond" w:hAnsi="Garamond" w:cs="Courier New"/>
          <w:sz w:val="20"/>
          <w:szCs w:val="20"/>
        </w:rPr>
        <w:t xml:space="preserve">ils appellent ça l'écoute, </w:t>
      </w:r>
    </w:p>
    <w:p w:rsidR="00181241" w:rsidRPr="00BE1F6B" w:rsidRDefault="007E0CC5" w:rsidP="000E111A">
      <w:pPr>
        <w:pStyle w:val="Paragraphedeliste"/>
        <w:numPr>
          <w:ilvl w:val="0"/>
          <w:numId w:val="6"/>
        </w:numPr>
        <w:autoSpaceDE w:val="0"/>
        <w:autoSpaceDN w:val="0"/>
        <w:adjustRightInd w:val="0"/>
        <w:rPr>
          <w:rFonts w:ascii="Garamond" w:hAnsi="Garamond" w:cs="Courier New"/>
          <w:sz w:val="20"/>
          <w:szCs w:val="20"/>
        </w:rPr>
      </w:pPr>
      <w:r w:rsidRPr="00BE1F6B">
        <w:rPr>
          <w:rFonts w:ascii="Garamond" w:hAnsi="Garamond" w:cs="Courier New"/>
          <w:sz w:val="20"/>
          <w:szCs w:val="20"/>
        </w:rPr>
        <w:t>ils appellent ça la clinique,</w:t>
      </w:r>
    </w:p>
    <w:p w:rsidR="00181241" w:rsidRDefault="007E0CC5" w:rsidP="000E111A">
      <w:pPr>
        <w:pStyle w:val="Paragraphedeliste"/>
        <w:numPr>
          <w:ilvl w:val="0"/>
          <w:numId w:val="6"/>
        </w:numPr>
        <w:autoSpaceDE w:val="0"/>
        <w:autoSpaceDN w:val="0"/>
        <w:adjustRightInd w:val="0"/>
        <w:rPr>
          <w:rFonts w:ascii="Garamond" w:hAnsi="Garamond" w:cs="Courier New"/>
          <w:sz w:val="20"/>
          <w:szCs w:val="20"/>
        </w:rPr>
      </w:pPr>
      <w:r w:rsidRPr="00C06121">
        <w:rPr>
          <w:rFonts w:ascii="Garamond" w:hAnsi="Garamond" w:cs="Courier New"/>
          <w:sz w:val="20"/>
          <w:szCs w:val="20"/>
        </w:rPr>
        <w:t xml:space="preserve">ils appellent ça de tous les mots opaques qu'on peut trouver à cette occasion. </w:t>
      </w:r>
    </w:p>
    <w:p w:rsidR="00C06121" w:rsidRPr="00C06121" w:rsidRDefault="00C06121" w:rsidP="00C06121">
      <w:pPr>
        <w:pStyle w:val="Paragraphedeliste"/>
        <w:autoSpaceDE w:val="0"/>
        <w:autoSpaceDN w:val="0"/>
        <w:adjustRightInd w:val="0"/>
        <w:rPr>
          <w:rFonts w:ascii="Garamond" w:hAnsi="Garamond" w:cs="Courier New"/>
          <w:sz w:val="20"/>
          <w:szCs w:val="20"/>
        </w:rPr>
      </w:pPr>
    </w:p>
    <w:p w:rsidR="007E0CC5" w:rsidRPr="00055D01" w:rsidRDefault="007E0CC5" w:rsidP="00C06121">
      <w:pPr>
        <w:pStyle w:val="Corpsdetexte"/>
        <w:rPr>
          <w:rFonts w:ascii="Garamond" w:hAnsi="Garamond" w:cs="Courier New"/>
          <w:color w:val="000000"/>
          <w:sz w:val="20"/>
          <w:szCs w:val="20"/>
        </w:rPr>
      </w:pPr>
      <w:r w:rsidRPr="00316AD7">
        <w:rPr>
          <w:rFonts w:ascii="Garamond" w:hAnsi="Garamond" w:cs="Courier New"/>
          <w:sz w:val="20"/>
          <w:szCs w:val="20"/>
        </w:rPr>
        <w:t>Car je me demande ce qui peut d'aucune façon permettre de mettre l'accent sur ce qu'a de tout à fait spécifique la saveur d'un</w:t>
      </w:r>
      <w:r w:rsidR="00C06121">
        <w:rPr>
          <w:rFonts w:ascii="Garamond" w:hAnsi="Garamond" w:cs="Courier New"/>
          <w:sz w:val="20"/>
          <w:szCs w:val="20"/>
        </w:rPr>
        <w:t xml:space="preserve">e expérience. </w:t>
      </w:r>
      <w:r w:rsidRPr="00316AD7">
        <w:rPr>
          <w:rFonts w:ascii="Garamond" w:hAnsi="Garamond" w:cs="Courier New"/>
          <w:sz w:val="20"/>
          <w:szCs w:val="20"/>
        </w:rPr>
        <w:t>Ce n'est certainement pas en tout cas accessible à aucune manipulation logique, une certaine façon en tout cas au nom de cette</w:t>
      </w:r>
      <w:r w:rsidR="00BE1F6B">
        <w:rPr>
          <w:rFonts w:ascii="Garamond" w:hAnsi="Garamond" w:cs="Courier New"/>
          <w:sz w:val="20"/>
          <w:szCs w:val="20"/>
        </w:rPr>
        <w:t xml:space="preserve"> - </w:t>
      </w:r>
      <w:r w:rsidRPr="00316AD7">
        <w:rPr>
          <w:rFonts w:ascii="Garamond" w:hAnsi="Garamond" w:cs="Courier New"/>
          <w:sz w:val="20"/>
          <w:szCs w:val="20"/>
        </w:rPr>
        <w:t>je n'ose pas dire</w:t>
      </w:r>
      <w:r w:rsidR="00181241" w:rsidRPr="00316AD7">
        <w:rPr>
          <w:rFonts w:ascii="Garamond" w:hAnsi="Garamond" w:cs="Courier New"/>
          <w:sz w:val="20"/>
          <w:szCs w:val="20"/>
        </w:rPr>
        <w:t> :</w:t>
      </w:r>
      <w:r w:rsidRPr="00316AD7">
        <w:rPr>
          <w:rFonts w:ascii="Garamond" w:hAnsi="Garamond" w:cs="Courier New"/>
          <w:sz w:val="20"/>
          <w:szCs w:val="20"/>
        </w:rPr>
        <w:t xml:space="preserve"> </w:t>
      </w:r>
      <w:r w:rsidRPr="00316AD7">
        <w:rPr>
          <w:rFonts w:ascii="Garamond" w:hAnsi="Garamond" w:cs="Courier New"/>
          <w:i/>
          <w:sz w:val="20"/>
          <w:szCs w:val="20"/>
        </w:rPr>
        <w:t>jouissance solitaire</w:t>
      </w:r>
      <w:r w:rsidRPr="00316AD7">
        <w:rPr>
          <w:rFonts w:ascii="Garamond" w:hAnsi="Garamond" w:cs="Courier New"/>
          <w:sz w:val="20"/>
          <w:szCs w:val="20"/>
        </w:rPr>
        <w:t xml:space="preserve"> </w:t>
      </w:r>
      <w:r w:rsidR="00BE1F6B">
        <w:rPr>
          <w:rFonts w:ascii="Garamond" w:hAnsi="Garamond" w:cs="Courier New"/>
          <w:sz w:val="20"/>
          <w:szCs w:val="20"/>
        </w:rPr>
        <w:t xml:space="preserve">- </w:t>
      </w:r>
      <w:r w:rsidRPr="00BE1F6B">
        <w:rPr>
          <w:rFonts w:ascii="Garamond" w:hAnsi="Garamond" w:cs="Courier New"/>
          <w:i/>
          <w:sz w:val="20"/>
          <w:szCs w:val="20"/>
        </w:rPr>
        <w:t>délectation morose simplement</w:t>
      </w:r>
      <w:r w:rsidRPr="00316AD7">
        <w:rPr>
          <w:rFonts w:ascii="Garamond" w:hAnsi="Garamond" w:cs="Courier New"/>
          <w:sz w:val="20"/>
          <w:szCs w:val="20"/>
        </w:rPr>
        <w:t>, au nom de ceci, se permettre de dire par exemple</w:t>
      </w:r>
      <w:r w:rsidR="00181241" w:rsidRPr="00316AD7">
        <w:rPr>
          <w:rFonts w:ascii="Garamond" w:hAnsi="Garamond" w:cs="Courier New"/>
          <w:sz w:val="20"/>
          <w:szCs w:val="20"/>
        </w:rPr>
        <w:t> :</w:t>
      </w:r>
      <w:r w:rsidRPr="00316AD7">
        <w:rPr>
          <w:rFonts w:ascii="Garamond" w:hAnsi="Garamond" w:cs="Courier New"/>
          <w:sz w:val="20"/>
          <w:szCs w:val="20"/>
        </w:rPr>
        <w:t xml:space="preserve"> </w:t>
      </w:r>
      <w:r w:rsidRPr="00BE1F6B">
        <w:rPr>
          <w:rFonts w:ascii="Garamond" w:hAnsi="Garamond" w:cs="Courier New"/>
          <w:sz w:val="20"/>
          <w:szCs w:val="20"/>
        </w:rPr>
        <w:t xml:space="preserve">que, mon Dieu, toutes les théories se valent, </w:t>
      </w:r>
      <w:r w:rsidRPr="00316AD7">
        <w:rPr>
          <w:rFonts w:ascii="Garamond" w:hAnsi="Garamond" w:cs="Courier New"/>
          <w:sz w:val="20"/>
          <w:szCs w:val="20"/>
        </w:rPr>
        <w:t xml:space="preserve">que surtout </w:t>
      </w:r>
      <w:r w:rsidRPr="00316AD7">
        <w:rPr>
          <w:rFonts w:ascii="Garamond" w:hAnsi="Garamond" w:cs="Courier New"/>
          <w:color w:val="000000"/>
          <w:sz w:val="20"/>
          <w:szCs w:val="20"/>
        </w:rPr>
        <w:t>il ne faut être attaché à aucune, qu'on traduise les choses en termes d'instinct, en termes de comportement, en termes de genèse du gentil babil ou en termes de topologie lacanienne, tout ça</w:t>
      </w:r>
      <w:r w:rsidR="00055D01">
        <w:rPr>
          <w:rFonts w:ascii="Garamond" w:hAnsi="Garamond" w:cs="Courier New"/>
          <w:color w:val="000000"/>
          <w:sz w:val="20"/>
          <w:szCs w:val="20"/>
        </w:rPr>
        <w:t>...</w:t>
      </w:r>
      <w:r w:rsidRPr="00316AD7">
        <w:rPr>
          <w:rFonts w:ascii="Garamond" w:hAnsi="Garamond" w:cs="Courier New"/>
          <w:color w:val="000000"/>
          <w:sz w:val="20"/>
          <w:szCs w:val="20"/>
        </w:rPr>
        <w:t xml:space="preserve"> nous devons nous trouver à une position équidistante de cette sorte de discussion, </w:t>
      </w:r>
      <w:r w:rsidRPr="00055D01">
        <w:rPr>
          <w:rFonts w:ascii="Garamond" w:hAnsi="Garamond" w:cs="Courier New"/>
          <w:color w:val="000000"/>
          <w:sz w:val="20"/>
          <w:szCs w:val="20"/>
        </w:rPr>
        <w:t xml:space="preserve">tout ça au nom de cette jouissance hypocondriaque, de ce côté centré, </w:t>
      </w:r>
      <w:r w:rsidRPr="00055D01">
        <w:rPr>
          <w:rFonts w:ascii="Garamond" w:hAnsi="Garamond" w:cs="Courier New"/>
          <w:i/>
          <w:color w:val="000000"/>
          <w:sz w:val="20"/>
          <w:szCs w:val="20"/>
        </w:rPr>
        <w:t>péristaltique</w:t>
      </w:r>
      <w:r w:rsidRPr="00055D01">
        <w:rPr>
          <w:rFonts w:ascii="Garamond" w:hAnsi="Garamond" w:cs="Courier New"/>
          <w:color w:val="000000"/>
          <w:sz w:val="20"/>
          <w:szCs w:val="20"/>
        </w:rPr>
        <w:t xml:space="preserve"> et </w:t>
      </w:r>
      <w:r w:rsidRPr="00055D01">
        <w:rPr>
          <w:rFonts w:ascii="Garamond" w:hAnsi="Garamond" w:cs="Courier New"/>
          <w:i/>
          <w:color w:val="000000"/>
          <w:sz w:val="20"/>
          <w:szCs w:val="20"/>
        </w:rPr>
        <w:t>antipéristaltique</w:t>
      </w:r>
      <w:r w:rsidRPr="00055D01">
        <w:rPr>
          <w:rFonts w:ascii="Garamond" w:hAnsi="Garamond" w:cs="Courier New"/>
          <w:color w:val="000000"/>
          <w:sz w:val="20"/>
          <w:szCs w:val="20"/>
        </w:rPr>
        <w:t xml:space="preserve"> à la fois</w:t>
      </w:r>
      <w:r w:rsidR="00055D01">
        <w:rPr>
          <w:rFonts w:ascii="Garamond" w:hAnsi="Garamond" w:cs="Courier New"/>
          <w:color w:val="000000"/>
          <w:sz w:val="20"/>
          <w:szCs w:val="20"/>
        </w:rPr>
        <w:t>,</w:t>
      </w:r>
      <w:r w:rsidRPr="00055D01">
        <w:rPr>
          <w:rFonts w:ascii="Garamond" w:hAnsi="Garamond" w:cs="Courier New"/>
          <w:color w:val="000000"/>
          <w:sz w:val="20"/>
          <w:szCs w:val="20"/>
        </w:rPr>
        <w:t xml:space="preserve"> autour de quelque chose d'intestinal</w:t>
      </w:r>
      <w:r w:rsidR="00055D01">
        <w:rPr>
          <w:rFonts w:ascii="Garamond" w:hAnsi="Garamond" w:cs="Courier New"/>
          <w:color w:val="000000"/>
          <w:sz w:val="20"/>
          <w:szCs w:val="20"/>
        </w:rPr>
        <w:t xml:space="preserve"> </w:t>
      </w:r>
      <w:r w:rsidR="00C06121">
        <w:rPr>
          <w:rFonts w:ascii="Garamond" w:hAnsi="Garamond" w:cs="Courier New"/>
          <w:color w:val="000000"/>
          <w:sz w:val="20"/>
          <w:szCs w:val="20"/>
        </w:rPr>
        <w:t xml:space="preserve">                                   </w:t>
      </w:r>
      <w:r w:rsidRPr="00055D01">
        <w:rPr>
          <w:rFonts w:ascii="Garamond" w:hAnsi="Garamond" w:cs="Courier New"/>
          <w:color w:val="000000"/>
          <w:sz w:val="20"/>
          <w:szCs w:val="20"/>
        </w:rPr>
        <w:t xml:space="preserve">à l'expérience psychanalytique. </w:t>
      </w:r>
    </w:p>
    <w:p w:rsidR="00181241" w:rsidRPr="00316AD7" w:rsidRDefault="00181241" w:rsidP="00181241">
      <w:pPr>
        <w:rPr>
          <w:rFonts w:ascii="Garamond" w:hAnsi="Garamond" w:cs="Courier New"/>
          <w:color w:val="000000"/>
          <w:sz w:val="20"/>
          <w:szCs w:val="20"/>
        </w:rPr>
      </w:pPr>
    </w:p>
    <w:p w:rsidR="00181241" w:rsidRPr="00316AD7" w:rsidRDefault="007E0CC5" w:rsidP="00181241">
      <w:pPr>
        <w:rPr>
          <w:rFonts w:ascii="Garamond" w:hAnsi="Garamond" w:cs="Courier New"/>
          <w:color w:val="000000"/>
          <w:sz w:val="20"/>
          <w:szCs w:val="20"/>
        </w:rPr>
      </w:pPr>
      <w:r w:rsidRPr="00316AD7">
        <w:rPr>
          <w:rFonts w:ascii="Garamond" w:hAnsi="Garamond" w:cs="Courier New"/>
          <w:color w:val="000000"/>
          <w:sz w:val="20"/>
          <w:szCs w:val="20"/>
        </w:rPr>
        <w:t>C'est bien à ça qu'effectivement</w:t>
      </w:r>
      <w:r w:rsidR="00055D01">
        <w:rPr>
          <w:rFonts w:ascii="Garamond" w:hAnsi="Garamond" w:cs="Courier New"/>
          <w:color w:val="000000"/>
          <w:sz w:val="20"/>
          <w:szCs w:val="20"/>
        </w:rPr>
        <w:t xml:space="preserve"> - </w:t>
      </w:r>
      <w:r w:rsidR="00055D01" w:rsidRPr="00055D01">
        <w:rPr>
          <w:rFonts w:ascii="Garamond" w:hAnsi="Garamond" w:cs="Courier New"/>
          <w:i/>
          <w:color w:val="000000"/>
          <w:sz w:val="20"/>
          <w:szCs w:val="20"/>
        </w:rPr>
        <w:t>e</w:t>
      </w:r>
      <w:r w:rsidRPr="00055D01">
        <w:rPr>
          <w:rFonts w:ascii="Garamond" w:hAnsi="Garamond" w:cs="Courier New"/>
          <w:i/>
          <w:color w:val="000000"/>
          <w:sz w:val="20"/>
          <w:szCs w:val="20"/>
        </w:rPr>
        <w:t>t bien des fois</w:t>
      </w:r>
      <w:r w:rsidRPr="00316AD7">
        <w:rPr>
          <w:rFonts w:ascii="Garamond" w:hAnsi="Garamond" w:cs="Courier New"/>
          <w:color w:val="000000"/>
          <w:sz w:val="20"/>
          <w:szCs w:val="20"/>
        </w:rPr>
        <w:t>, en quelque sorte d'une façon imagée qui s'étale sur une tribune</w:t>
      </w:r>
      <w:r w:rsidR="00055D01">
        <w:rPr>
          <w:rFonts w:ascii="Garamond" w:hAnsi="Garamond" w:cs="Courier New"/>
          <w:color w:val="000000"/>
          <w:sz w:val="20"/>
          <w:szCs w:val="20"/>
        </w:rPr>
        <w:t xml:space="preserve"> - </w:t>
      </w:r>
      <w:r w:rsidRPr="00316AD7">
        <w:rPr>
          <w:rFonts w:ascii="Garamond" w:hAnsi="Garamond" w:cs="Courier New"/>
          <w:color w:val="000000"/>
          <w:sz w:val="20"/>
          <w:szCs w:val="20"/>
        </w:rPr>
        <w:t xml:space="preserve">j'ai affaire. </w:t>
      </w:r>
    </w:p>
    <w:p w:rsidR="00935030" w:rsidRDefault="007E0CC5" w:rsidP="00181241">
      <w:pPr>
        <w:rPr>
          <w:rFonts w:ascii="Garamond" w:hAnsi="Garamond" w:cs="Courier New"/>
          <w:color w:val="000000"/>
          <w:sz w:val="20"/>
          <w:szCs w:val="20"/>
        </w:rPr>
      </w:pPr>
      <w:r w:rsidRPr="00316AD7">
        <w:rPr>
          <w:rFonts w:ascii="Garamond" w:hAnsi="Garamond" w:cs="Courier New"/>
          <w:color w:val="000000"/>
          <w:sz w:val="20"/>
          <w:szCs w:val="20"/>
        </w:rPr>
        <w:t xml:space="preserve">Assurément, ce n'est pas là forcément le point le plus facile à remporter par l'effet d'une dialectique, mais c'est là le point essentiel et celui autour duquel se joue </w:t>
      </w:r>
      <w:r w:rsidR="00055D01">
        <w:rPr>
          <w:rFonts w:ascii="Garamond" w:hAnsi="Garamond" w:cs="Courier New"/>
          <w:color w:val="000000"/>
          <w:sz w:val="20"/>
          <w:szCs w:val="20"/>
        </w:rPr>
        <w:t>-</w:t>
      </w:r>
      <w:r w:rsidRPr="00316AD7">
        <w:rPr>
          <w:rFonts w:ascii="Garamond" w:hAnsi="Garamond" w:cs="Courier New"/>
          <w:color w:val="000000"/>
          <w:sz w:val="20"/>
          <w:szCs w:val="20"/>
        </w:rPr>
        <w:t xml:space="preserve"> tout est là </w:t>
      </w:r>
      <w:r w:rsidR="00055D01">
        <w:rPr>
          <w:rFonts w:ascii="Garamond" w:hAnsi="Garamond" w:cs="Courier New"/>
          <w:color w:val="000000"/>
          <w:sz w:val="20"/>
          <w:szCs w:val="20"/>
        </w:rPr>
        <w:t>-</w:t>
      </w:r>
      <w:r w:rsidRPr="00316AD7">
        <w:rPr>
          <w:rFonts w:ascii="Garamond" w:hAnsi="Garamond" w:cs="Courier New"/>
          <w:color w:val="000000"/>
          <w:sz w:val="20"/>
          <w:szCs w:val="20"/>
        </w:rPr>
        <w:t xml:space="preserve"> ce que CLAUSEWITZ met de dissymétrique entre l'offensive </w:t>
      </w:r>
    </w:p>
    <w:p w:rsidR="007E0CC5" w:rsidRPr="00316AD7" w:rsidRDefault="007E0CC5" w:rsidP="00181241">
      <w:pPr>
        <w:rPr>
          <w:rFonts w:ascii="Garamond" w:hAnsi="Garamond"/>
          <w:color w:val="000000"/>
          <w:sz w:val="20"/>
          <w:szCs w:val="20"/>
        </w:rPr>
      </w:pPr>
      <w:r w:rsidRPr="00316AD7">
        <w:rPr>
          <w:rFonts w:ascii="Garamond" w:hAnsi="Garamond" w:cs="Courier New"/>
          <w:color w:val="000000"/>
          <w:sz w:val="20"/>
          <w:szCs w:val="20"/>
        </w:rPr>
        <w:t>et la défensive.</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sz w:val="20"/>
          <w:szCs w:val="20"/>
        </w:rPr>
        <w:br w:type="page"/>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color w:val="C00000"/>
          <w:sz w:val="20"/>
          <w:szCs w:val="20"/>
        </w:rPr>
        <w:t xml:space="preserve">31  </w:t>
      </w:r>
      <w:r w:rsidR="003D70C5" w:rsidRPr="00316AD7">
        <w:rPr>
          <w:rFonts w:ascii="Garamond" w:hAnsi="Garamond" w:cs="Courier New"/>
          <w:color w:val="C00000"/>
          <w:sz w:val="20"/>
          <w:szCs w:val="20"/>
        </w:rPr>
        <w:t>J</w:t>
      </w:r>
      <w:r w:rsidRPr="00316AD7">
        <w:rPr>
          <w:rFonts w:ascii="Garamond" w:hAnsi="Garamond" w:cs="Courier New"/>
          <w:color w:val="C00000"/>
          <w:sz w:val="20"/>
          <w:szCs w:val="20"/>
        </w:rPr>
        <w:t>a</w:t>
      </w:r>
      <w:bookmarkStart w:id="9" w:name="Janv31"/>
      <w:bookmarkEnd w:id="9"/>
      <w:r w:rsidRPr="00316AD7">
        <w:rPr>
          <w:rFonts w:ascii="Garamond" w:hAnsi="Garamond" w:cs="Courier New"/>
          <w:color w:val="C00000"/>
          <w:sz w:val="20"/>
          <w:szCs w:val="20"/>
        </w:rPr>
        <w:t>nvier  1968</w:t>
      </w:r>
      <w:r w:rsidRPr="00316AD7">
        <w:rPr>
          <w:rFonts w:ascii="Garamond" w:hAnsi="Garamond" w:cs="Courier New"/>
          <w:color w:val="FF3300"/>
          <w:sz w:val="20"/>
          <w:szCs w:val="20"/>
        </w:rPr>
        <w:t xml:space="preserve"> </w:t>
      </w:r>
      <w:r w:rsidRPr="00316AD7">
        <w:rPr>
          <w:rFonts w:ascii="Garamond" w:hAnsi="Garamond" w:cs="Courier New"/>
          <w:sz w:val="20"/>
          <w:szCs w:val="20"/>
        </w:rPr>
        <w:t xml:space="preserve"> </w:t>
      </w:r>
      <w:r w:rsidR="00436B08" w:rsidRPr="00316AD7">
        <w:rPr>
          <w:rFonts w:ascii="Garamond" w:hAnsi="Garamond" w:cs="Courier New"/>
          <w:sz w:val="20"/>
          <w:szCs w:val="20"/>
        </w:rPr>
        <w:t xml:space="preserve">                                                  </w:t>
      </w:r>
      <w:r w:rsidRPr="00C06121">
        <w:rPr>
          <w:rFonts w:ascii="Garamond" w:hAnsi="Garamond" w:cs="Courier New"/>
          <w:sz w:val="16"/>
          <w:szCs w:val="16"/>
        </w:rPr>
        <w:t>(séminaire fermé)</w:t>
      </w:r>
      <w:r w:rsidR="00436B08" w:rsidRPr="00316AD7">
        <w:rPr>
          <w:rFonts w:ascii="Garamond" w:hAnsi="Garamond" w:cs="Courier New"/>
          <w:sz w:val="20"/>
          <w:szCs w:val="20"/>
        </w:rPr>
        <w:t xml:space="preserve">        </w:t>
      </w:r>
      <w:r w:rsidRPr="00316AD7">
        <w:rPr>
          <w:rFonts w:ascii="Garamond" w:hAnsi="Garamond" w:cs="Courier New"/>
          <w:sz w:val="20"/>
          <w:szCs w:val="20"/>
        </w:rPr>
        <w:t xml:space="preserve">    </w:t>
      </w:r>
      <w:r w:rsidR="00C06121">
        <w:rPr>
          <w:rFonts w:ascii="Garamond" w:hAnsi="Garamond" w:cs="Courier New"/>
          <w:sz w:val="20"/>
          <w:szCs w:val="20"/>
        </w:rPr>
        <w:t xml:space="preserve">                         </w:t>
      </w:r>
      <w:r w:rsidRPr="00316AD7">
        <w:rPr>
          <w:rFonts w:ascii="Garamond" w:hAnsi="Garamond" w:cs="Courier New"/>
          <w:sz w:val="20"/>
          <w:szCs w:val="20"/>
        </w:rPr>
        <w:t xml:space="preserve"> </w:t>
      </w:r>
      <w:hyperlink w:anchor="TABLE" w:history="1">
        <w:r w:rsidRPr="00C06121">
          <w:rPr>
            <w:rStyle w:val="Lienhypertexte"/>
            <w:rFonts w:ascii="Garamond" w:hAnsi="Garamond" w:cs="Courier New"/>
            <w:sz w:val="16"/>
            <w:szCs w:val="16"/>
          </w:rPr>
          <w:t>Table des séances</w:t>
        </w:r>
      </w:hyperlink>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p>
    <w:p w:rsidR="00111DCA" w:rsidRPr="00316AD7" w:rsidRDefault="00111DCA">
      <w:pPr>
        <w:pStyle w:val="Corpsdetexte2"/>
        <w:rPr>
          <w:rFonts w:ascii="Garamond" w:hAnsi="Garamond" w:cs="Courier New"/>
          <w:sz w:val="20"/>
          <w:szCs w:val="20"/>
        </w:rPr>
      </w:pPr>
    </w:p>
    <w:p w:rsidR="007E0CC5" w:rsidRPr="00316AD7" w:rsidRDefault="007E0CC5">
      <w:pPr>
        <w:pStyle w:val="Corpsdetexte2"/>
        <w:ind w:left="2124" w:firstLine="708"/>
        <w:rPr>
          <w:rFonts w:ascii="Garamond" w:hAnsi="Garamond" w:cs="Courier New"/>
          <w:sz w:val="20"/>
          <w:szCs w:val="20"/>
        </w:rPr>
      </w:pPr>
      <w:r w:rsidRPr="00316AD7">
        <w:rPr>
          <w:rFonts w:ascii="Garamond" w:hAnsi="Garamond" w:cs="Courier New"/>
          <w:sz w:val="20"/>
          <w:szCs w:val="20"/>
        </w:rPr>
        <w:t xml:space="preserve">       </w:t>
      </w:r>
    </w:p>
    <w:p w:rsidR="007E0CC5" w:rsidRPr="00316AD7" w:rsidRDefault="007E0CC5">
      <w:pPr>
        <w:pStyle w:val="Corpsdetexte2"/>
        <w:rPr>
          <w:rFonts w:ascii="Garamond" w:hAnsi="Garamond" w:cs="Courier New"/>
          <w:i/>
          <w:sz w:val="20"/>
          <w:szCs w:val="20"/>
        </w:rPr>
      </w:pPr>
    </w:p>
    <w:p w:rsidR="007E0CC5" w:rsidRPr="00316AD7" w:rsidRDefault="007E0CC5">
      <w:pPr>
        <w:pStyle w:val="Corpsdetexte2"/>
        <w:rPr>
          <w:rFonts w:ascii="Garamond" w:hAnsi="Garamond" w:cs="Courier New"/>
          <w:iCs/>
          <w:sz w:val="20"/>
          <w:szCs w:val="20"/>
        </w:rPr>
      </w:pPr>
      <w:r w:rsidRPr="00316AD7">
        <w:rPr>
          <w:rFonts w:ascii="Garamond" w:hAnsi="Garamond" w:cs="Courier New"/>
          <w:iCs/>
          <w:sz w:val="20"/>
          <w:szCs w:val="20"/>
        </w:rPr>
        <w:t xml:space="preserve">Charles MELMAN  </w:t>
      </w:r>
    </w:p>
    <w:p w:rsidR="007E0CC5" w:rsidRPr="00316AD7" w:rsidRDefault="007E0CC5">
      <w:pPr>
        <w:pStyle w:val="Corpsdetexte2"/>
        <w:rPr>
          <w:rFonts w:ascii="Garamond" w:hAnsi="Garamond" w:cs="Courier New"/>
          <w:i/>
          <w:sz w:val="20"/>
          <w:szCs w:val="20"/>
        </w:rPr>
      </w:pPr>
    </w:p>
    <w:p w:rsidR="00C06121" w:rsidRDefault="007E0CC5">
      <w:pPr>
        <w:pStyle w:val="Corpsdetexte2"/>
        <w:rPr>
          <w:rFonts w:ascii="Garamond" w:hAnsi="Garamond" w:cs="Courier New"/>
          <w:sz w:val="20"/>
          <w:szCs w:val="20"/>
        </w:rPr>
      </w:pPr>
      <w:r w:rsidRPr="00316AD7">
        <w:rPr>
          <w:rFonts w:ascii="Garamond" w:hAnsi="Garamond" w:cs="Courier New"/>
          <w:sz w:val="20"/>
          <w:szCs w:val="20"/>
        </w:rPr>
        <w:t>Dans le cadre de ce qui était un projet d'enseigne</w:t>
      </w:r>
      <w:r w:rsidRPr="00316AD7">
        <w:rPr>
          <w:rFonts w:ascii="Garamond" w:hAnsi="Garamond" w:cs="Courier New"/>
          <w:sz w:val="20"/>
          <w:szCs w:val="20"/>
        </w:rPr>
        <w:softHyphen/>
        <w:t xml:space="preserve">ment pour l'École freudienne, j'avais suggéré à Jacques LACAN </w:t>
      </w:r>
    </w:p>
    <w:p w:rsidR="00C06121" w:rsidRDefault="007E0CC5">
      <w:pPr>
        <w:pStyle w:val="Corpsdetexte2"/>
        <w:rPr>
          <w:rFonts w:ascii="Garamond" w:hAnsi="Garamond" w:cs="Courier New"/>
          <w:sz w:val="20"/>
          <w:szCs w:val="20"/>
        </w:rPr>
      </w:pPr>
      <w:r w:rsidRPr="00316AD7">
        <w:rPr>
          <w:rFonts w:ascii="Garamond" w:hAnsi="Garamond" w:cs="Courier New"/>
          <w:sz w:val="20"/>
          <w:szCs w:val="20"/>
        </w:rPr>
        <w:t>que nous envisagions des réunions qui pourraient être à rythme variable, men</w:t>
      </w:r>
      <w:r w:rsidRPr="00316AD7">
        <w:rPr>
          <w:rFonts w:ascii="Garamond" w:hAnsi="Garamond" w:cs="Courier New"/>
          <w:sz w:val="20"/>
          <w:szCs w:val="20"/>
        </w:rPr>
        <w:softHyphen/>
        <w:t>suelles par exemple, où pourraient se retrouver les gens</w:t>
      </w:r>
      <w:r w:rsidR="00111DCA" w:rsidRPr="00316AD7">
        <w:rPr>
          <w:rFonts w:ascii="Garamond" w:hAnsi="Garamond" w:cs="Courier New"/>
          <w:sz w:val="20"/>
          <w:szCs w:val="20"/>
        </w:rPr>
        <w:t>,</w:t>
      </w:r>
      <w:r w:rsidRPr="00316AD7">
        <w:rPr>
          <w:rFonts w:ascii="Garamond" w:hAnsi="Garamond" w:cs="Courier New"/>
          <w:sz w:val="20"/>
          <w:szCs w:val="20"/>
        </w:rPr>
        <w:t xml:space="preserve"> principalement de l'École</w:t>
      </w:r>
      <w:r w:rsidR="00111DCA" w:rsidRPr="00316AD7">
        <w:rPr>
          <w:rFonts w:ascii="Garamond" w:hAnsi="Garamond" w:cs="Courier New"/>
          <w:sz w:val="20"/>
          <w:szCs w:val="20"/>
        </w:rPr>
        <w:t>,</w:t>
      </w:r>
      <w:r w:rsidRPr="00316AD7">
        <w:rPr>
          <w:rFonts w:ascii="Garamond" w:hAnsi="Garamond" w:cs="Courier New"/>
          <w:sz w:val="20"/>
          <w:szCs w:val="20"/>
        </w:rPr>
        <w:t xml:space="preserve"> qui s'intéressent au séminaire et où pourraient se mettre en forme un certain nombre </w:t>
      </w:r>
    </w:p>
    <w:p w:rsidR="00C06121" w:rsidRDefault="007E0CC5">
      <w:pPr>
        <w:pStyle w:val="Corpsdetexte2"/>
        <w:rPr>
          <w:rFonts w:ascii="Garamond" w:hAnsi="Garamond" w:cs="Courier New"/>
          <w:sz w:val="20"/>
          <w:szCs w:val="20"/>
        </w:rPr>
      </w:pPr>
      <w:r w:rsidRPr="00316AD7">
        <w:rPr>
          <w:rFonts w:ascii="Garamond" w:hAnsi="Garamond" w:cs="Courier New"/>
          <w:sz w:val="20"/>
          <w:szCs w:val="20"/>
        </w:rPr>
        <w:t xml:space="preserve">de </w:t>
      </w:r>
      <w:r w:rsidRPr="00316AD7">
        <w:rPr>
          <w:rFonts w:ascii="Garamond" w:hAnsi="Garamond"/>
          <w:i/>
          <w:sz w:val="20"/>
          <w:szCs w:val="20"/>
        </w:rPr>
        <w:t>questions</w:t>
      </w:r>
      <w:r w:rsidRPr="00316AD7">
        <w:rPr>
          <w:rFonts w:ascii="Garamond" w:hAnsi="Garamond" w:cs="Courier New"/>
          <w:sz w:val="20"/>
          <w:szCs w:val="20"/>
        </w:rPr>
        <w:t xml:space="preserve">, voire de </w:t>
      </w:r>
      <w:r w:rsidRPr="00316AD7">
        <w:rPr>
          <w:rFonts w:ascii="Garamond" w:hAnsi="Garamond"/>
          <w:i/>
          <w:sz w:val="20"/>
          <w:szCs w:val="20"/>
        </w:rPr>
        <w:t>difficultés</w:t>
      </w:r>
      <w:r w:rsidRPr="00316AD7">
        <w:rPr>
          <w:rFonts w:ascii="Garamond" w:hAnsi="Garamond" w:cs="Courier New"/>
          <w:sz w:val="20"/>
          <w:szCs w:val="20"/>
        </w:rPr>
        <w:t xml:space="preserve"> qui sont précisément so</w:t>
      </w:r>
      <w:r w:rsidR="00C06121">
        <w:rPr>
          <w:rFonts w:ascii="Garamond" w:hAnsi="Garamond" w:cs="Courier New"/>
          <w:sz w:val="20"/>
          <w:szCs w:val="20"/>
        </w:rPr>
        <w:t xml:space="preserve">ulevées par ce séminaire. </w:t>
      </w:r>
      <w:r w:rsidRPr="00316AD7">
        <w:rPr>
          <w:rFonts w:ascii="Garamond" w:hAnsi="Garamond" w:cs="Courier New"/>
          <w:sz w:val="20"/>
          <w:szCs w:val="20"/>
        </w:rPr>
        <w:t xml:space="preserve">Car en fait, ces discussions entre nous concernant le séminaire ont lieu soit dans des groupes de travail, soit dans des réunions amicales, ou pas amicales,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peu importe, en tout cas ces discussions ont lieu et il me semblait que ce pourrait être un juste retour que d'essayer ensemble de mettre ces questions en forme si cela, bien sûr, s'avère soit réalisable, soit intéressant pour nous.</w:t>
      </w:r>
    </w:p>
    <w:p w:rsidR="00111DCA" w:rsidRPr="00316AD7" w:rsidRDefault="00111DCA">
      <w:pPr>
        <w:pStyle w:val="Corpsdetexte2"/>
        <w:rPr>
          <w:rFonts w:ascii="Garamond" w:hAnsi="Garamond" w:cs="Courier New"/>
          <w:sz w:val="20"/>
          <w:szCs w:val="20"/>
        </w:rPr>
      </w:pPr>
    </w:p>
    <w:p w:rsidR="007E0CC5" w:rsidRPr="00C06121" w:rsidRDefault="007E0CC5">
      <w:pPr>
        <w:pStyle w:val="Corpsdetexte2"/>
        <w:rPr>
          <w:rFonts w:ascii="Garamond" w:hAnsi="Garamond" w:cs="Courier New"/>
          <w:i/>
          <w:sz w:val="20"/>
          <w:szCs w:val="20"/>
        </w:rPr>
      </w:pPr>
      <w:r w:rsidRPr="00316AD7">
        <w:rPr>
          <w:rFonts w:ascii="Garamond" w:hAnsi="Garamond" w:cs="Courier New"/>
          <w:sz w:val="20"/>
          <w:szCs w:val="20"/>
        </w:rPr>
        <w:t>Aussi n'ai</w:t>
      </w:r>
      <w:r w:rsidR="00C06121">
        <w:rPr>
          <w:rFonts w:ascii="Garamond" w:hAnsi="Garamond" w:cs="Courier New"/>
          <w:sz w:val="20"/>
          <w:szCs w:val="20"/>
        </w:rPr>
        <w:t>-</w:t>
      </w:r>
      <w:r w:rsidRPr="00316AD7">
        <w:rPr>
          <w:rFonts w:ascii="Garamond" w:hAnsi="Garamond" w:cs="Courier New"/>
          <w:sz w:val="20"/>
          <w:szCs w:val="20"/>
        </w:rPr>
        <w:t xml:space="preserve">je sollicité absolument personne pour préparer aujourd'hui quelque chose sur les premiers séminaires que nous avons eus cette année, concernant ce point crucial : </w:t>
      </w:r>
      <w:r w:rsidRPr="00316AD7">
        <w:rPr>
          <w:rFonts w:ascii="Garamond" w:hAnsi="Garamond"/>
          <w:i/>
          <w:sz w:val="20"/>
          <w:szCs w:val="20"/>
        </w:rPr>
        <w:t>l'acte psychanalytique</w:t>
      </w:r>
      <w:r w:rsidR="00C06121">
        <w:rPr>
          <w:rFonts w:ascii="Garamond" w:hAnsi="Garamond" w:cs="Courier New"/>
          <w:i/>
          <w:sz w:val="20"/>
          <w:szCs w:val="20"/>
        </w:rPr>
        <w:t xml:space="preserve">. </w:t>
      </w:r>
      <w:r w:rsidRPr="00316AD7">
        <w:rPr>
          <w:rFonts w:ascii="Garamond" w:hAnsi="Garamond" w:cs="Courier New"/>
          <w:sz w:val="20"/>
          <w:szCs w:val="20"/>
        </w:rPr>
        <w:t>Ce que je vous propose, c'est donc que nous essayions aujourd'hui de voir si nous pouvons essayer cette formule de groupe de travail, en ten</w:t>
      </w:r>
      <w:r w:rsidRPr="00316AD7">
        <w:rPr>
          <w:rFonts w:ascii="Garamond" w:hAnsi="Garamond" w:cs="Courier New"/>
          <w:sz w:val="20"/>
          <w:szCs w:val="20"/>
        </w:rPr>
        <w:softHyphen/>
        <w:t>tant de mettre en forme les questions, les difficultés que nous pose le séminaire.</w:t>
      </w:r>
    </w:p>
    <w:p w:rsidR="00C06121" w:rsidRDefault="00C06121">
      <w:pPr>
        <w:pStyle w:val="Corpsdetexte2"/>
        <w:rPr>
          <w:rFonts w:ascii="Garamond" w:hAnsi="Garamond" w:cs="Courier New"/>
          <w:sz w:val="20"/>
          <w:szCs w:val="20"/>
        </w:rPr>
      </w:pPr>
    </w:p>
    <w:p w:rsidR="00111DCA" w:rsidRPr="00316AD7" w:rsidRDefault="007E0CC5">
      <w:pPr>
        <w:pStyle w:val="Corpsdetexte2"/>
        <w:rPr>
          <w:rFonts w:ascii="Garamond" w:hAnsi="Garamond" w:cs="Courier New"/>
          <w:sz w:val="20"/>
          <w:szCs w:val="20"/>
        </w:rPr>
      </w:pPr>
      <w:r w:rsidRPr="00316AD7">
        <w:rPr>
          <w:rFonts w:ascii="Garamond" w:hAnsi="Garamond" w:cs="Courier New"/>
          <w:sz w:val="20"/>
          <w:szCs w:val="20"/>
        </w:rPr>
        <w:t>Pour introduire les choses, je ne ferai pas de triage, de tri dans les argu</w:t>
      </w:r>
      <w:r w:rsidRPr="00316AD7">
        <w:rPr>
          <w:rFonts w:ascii="Garamond" w:hAnsi="Garamond" w:cs="Courier New"/>
          <w:sz w:val="20"/>
          <w:szCs w:val="20"/>
        </w:rPr>
        <w:softHyphen/>
        <w:t xml:space="preserve">mentations qui ont été apportées par Jacques LACAN jusqu'ici. Ce tri serait en effet déjà, à mon sens, marqué d'une certaine partialité, d'un certain point de vue précis. </w:t>
      </w:r>
    </w:p>
    <w:p w:rsidR="00111DCA" w:rsidRPr="00316AD7" w:rsidRDefault="007E0CC5">
      <w:pPr>
        <w:pStyle w:val="Corpsdetexte2"/>
        <w:rPr>
          <w:rFonts w:ascii="Garamond" w:hAnsi="Garamond" w:cs="Courier New"/>
          <w:sz w:val="20"/>
          <w:szCs w:val="20"/>
        </w:rPr>
      </w:pPr>
      <w:r w:rsidRPr="00316AD7">
        <w:rPr>
          <w:rFonts w:ascii="Garamond" w:hAnsi="Garamond" w:cs="Courier New"/>
          <w:sz w:val="20"/>
          <w:szCs w:val="20"/>
        </w:rPr>
        <w:t>Je me contenterai donc, pour introduire notre discus</w:t>
      </w:r>
      <w:r w:rsidRPr="00316AD7">
        <w:rPr>
          <w:rFonts w:ascii="Garamond" w:hAnsi="Garamond" w:cs="Courier New"/>
          <w:sz w:val="20"/>
          <w:szCs w:val="20"/>
        </w:rPr>
        <w:softHyphen/>
        <w:t>sion, d'essayer de reprendre, pour les divers séminaires</w:t>
      </w:r>
      <w:r w:rsidR="00111DCA" w:rsidRPr="00316AD7">
        <w:rPr>
          <w:rFonts w:ascii="Garamond" w:hAnsi="Garamond" w:cs="Courier New"/>
          <w:sz w:val="20"/>
          <w:szCs w:val="20"/>
        </w:rPr>
        <w:t>…</w:t>
      </w:r>
      <w:r w:rsidRPr="00316AD7">
        <w:rPr>
          <w:rFonts w:ascii="Garamond" w:hAnsi="Garamond" w:cs="Courier New"/>
          <w:sz w:val="20"/>
          <w:szCs w:val="20"/>
        </w:rPr>
        <w:t xml:space="preserve"> </w:t>
      </w:r>
    </w:p>
    <w:p w:rsidR="00111DCA" w:rsidRPr="00316AD7" w:rsidRDefault="007E0CC5" w:rsidP="00111DCA">
      <w:pPr>
        <w:pStyle w:val="Corpsdetexte2"/>
        <w:ind w:left="708"/>
        <w:rPr>
          <w:rFonts w:ascii="Garamond" w:hAnsi="Garamond" w:cs="Courier New"/>
          <w:sz w:val="20"/>
          <w:szCs w:val="20"/>
        </w:rPr>
      </w:pPr>
      <w:r w:rsidRPr="00316AD7">
        <w:rPr>
          <w:rFonts w:ascii="Garamond" w:hAnsi="Garamond" w:cs="Courier New"/>
          <w:sz w:val="20"/>
          <w:szCs w:val="20"/>
        </w:rPr>
        <w:t>peu importe jusqu'où nous irons ou nous n'irons pas, nous verrons bien</w:t>
      </w:r>
    </w:p>
    <w:p w:rsidR="00C06121" w:rsidRDefault="00111DCA">
      <w:pPr>
        <w:pStyle w:val="Corpsdetexte2"/>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sous forme de formules tout à fait brèves, ce qu'il a pu en être des articulations impor</w:t>
      </w:r>
      <w:r w:rsidR="007E0CC5" w:rsidRPr="00316AD7">
        <w:rPr>
          <w:rFonts w:ascii="Garamond" w:hAnsi="Garamond" w:cs="Courier New"/>
          <w:sz w:val="20"/>
          <w:szCs w:val="20"/>
        </w:rPr>
        <w:softHyphen/>
        <w:t>tantes</w:t>
      </w:r>
      <w:r w:rsidRPr="00316AD7">
        <w:rPr>
          <w:rFonts w:ascii="Garamond" w:hAnsi="Garamond" w:cs="Courier New"/>
          <w:sz w:val="20"/>
          <w:szCs w:val="20"/>
        </w:rPr>
        <w:t>,</w:t>
      </w:r>
      <w:r w:rsidR="007E0CC5" w:rsidRPr="00316AD7">
        <w:rPr>
          <w:rFonts w:ascii="Garamond" w:hAnsi="Garamond" w:cs="Courier New"/>
          <w:sz w:val="20"/>
          <w:szCs w:val="20"/>
        </w:rPr>
        <w:t xml:space="preserve"> et nous pourrons, </w:t>
      </w:r>
    </w:p>
    <w:p w:rsidR="00C06121" w:rsidRDefault="007E0CC5">
      <w:pPr>
        <w:pStyle w:val="Corpsdetexte2"/>
        <w:rPr>
          <w:rFonts w:ascii="Garamond" w:hAnsi="Garamond" w:cs="Courier New"/>
          <w:sz w:val="20"/>
          <w:szCs w:val="20"/>
        </w:rPr>
      </w:pPr>
      <w:r w:rsidRPr="00316AD7">
        <w:rPr>
          <w:rFonts w:ascii="Garamond" w:hAnsi="Garamond" w:cs="Courier New"/>
          <w:sz w:val="20"/>
          <w:szCs w:val="20"/>
        </w:rPr>
        <w:t>après l'évocation ainsi faite par moi des pro</w:t>
      </w:r>
      <w:r w:rsidRPr="00316AD7">
        <w:rPr>
          <w:rFonts w:ascii="Garamond" w:hAnsi="Garamond" w:cs="Courier New"/>
          <w:sz w:val="20"/>
          <w:szCs w:val="20"/>
        </w:rPr>
        <w:softHyphen/>
        <w:t xml:space="preserve">blèmes soulevés dans les divers séminaires, voir si nous avons ou n'avons pas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là</w:t>
      </w:r>
      <w:r w:rsidR="00DA3A69" w:rsidRPr="00316AD7">
        <w:rPr>
          <w:rFonts w:ascii="Garamond" w:hAnsi="Garamond" w:cs="Courier New"/>
          <w:sz w:val="20"/>
          <w:szCs w:val="20"/>
        </w:rPr>
        <w:t>–</w:t>
      </w:r>
      <w:r w:rsidRPr="00316AD7">
        <w:rPr>
          <w:rFonts w:ascii="Garamond" w:hAnsi="Garamond" w:cs="Courier New"/>
          <w:sz w:val="20"/>
          <w:szCs w:val="20"/>
        </w:rPr>
        <w:t>dessus des éléments à engager dans une discussion.</w:t>
      </w:r>
    </w:p>
    <w:p w:rsidR="00111DCA" w:rsidRPr="00316AD7" w:rsidRDefault="00111DCA">
      <w:pPr>
        <w:pStyle w:val="Corpsdetexte2"/>
        <w:rPr>
          <w:rFonts w:ascii="Garamond" w:hAnsi="Garamond" w:cs="Courier New"/>
          <w:sz w:val="20"/>
          <w:szCs w:val="20"/>
        </w:rPr>
      </w:pPr>
    </w:p>
    <w:p w:rsidR="00111DCA" w:rsidRPr="00316AD7" w:rsidRDefault="007E0CC5">
      <w:pPr>
        <w:pStyle w:val="Corpsdetexte2"/>
        <w:rPr>
          <w:rFonts w:ascii="Garamond" w:hAnsi="Garamond" w:cs="Courier New"/>
          <w:sz w:val="20"/>
          <w:szCs w:val="20"/>
        </w:rPr>
      </w:pPr>
      <w:r w:rsidRPr="00316AD7">
        <w:rPr>
          <w:rFonts w:ascii="Garamond" w:hAnsi="Garamond" w:cs="Courier New"/>
          <w:sz w:val="20"/>
          <w:szCs w:val="20"/>
        </w:rPr>
        <w:t>Vous savez que Jacques LACAN fait volontiers remarquer que l'obstacle ou les obstacles que peut rencontrer son enseignement se situent très rare</w:t>
      </w:r>
      <w:r w:rsidRPr="00316AD7">
        <w:rPr>
          <w:rFonts w:ascii="Garamond" w:hAnsi="Garamond" w:cs="Courier New"/>
          <w:sz w:val="20"/>
          <w:szCs w:val="20"/>
        </w:rPr>
        <w:softHyphen/>
        <w:t xml:space="preserve">ment, sinon de façon très exceptionnelle, au niveau de ce qui pourrait s'appeler </w:t>
      </w:r>
      <w:r w:rsidRPr="00C06121">
        <w:rPr>
          <w:rFonts w:ascii="Garamond" w:hAnsi="Garamond" w:cs="Courier New"/>
          <w:i/>
          <w:sz w:val="20"/>
          <w:szCs w:val="20"/>
        </w:rPr>
        <w:t>une antithèse</w:t>
      </w:r>
      <w:r w:rsidRPr="00316AD7">
        <w:rPr>
          <w:rFonts w:ascii="Garamond" w:hAnsi="Garamond" w:cs="Courier New"/>
          <w:sz w:val="20"/>
          <w:szCs w:val="20"/>
        </w:rPr>
        <w:t xml:space="preserve">. </w:t>
      </w:r>
    </w:p>
    <w:p w:rsidR="00C06121" w:rsidRDefault="007E0CC5">
      <w:pPr>
        <w:pStyle w:val="Corpsdetexte2"/>
        <w:rPr>
          <w:rFonts w:ascii="Garamond" w:hAnsi="Garamond" w:cs="Courier New"/>
          <w:sz w:val="20"/>
          <w:szCs w:val="20"/>
        </w:rPr>
      </w:pPr>
      <w:r w:rsidRPr="00316AD7">
        <w:rPr>
          <w:rFonts w:ascii="Garamond" w:hAnsi="Garamond" w:cs="Courier New"/>
          <w:sz w:val="20"/>
          <w:szCs w:val="20"/>
        </w:rPr>
        <w:t>Il n'y a peut</w:t>
      </w:r>
      <w:r w:rsidR="00935030">
        <w:rPr>
          <w:rFonts w:ascii="Garamond" w:hAnsi="Garamond" w:cs="Courier New"/>
          <w:sz w:val="20"/>
          <w:szCs w:val="20"/>
        </w:rPr>
        <w:t>-</w:t>
      </w:r>
      <w:r w:rsidRPr="00316AD7">
        <w:rPr>
          <w:rFonts w:ascii="Garamond" w:hAnsi="Garamond" w:cs="Courier New"/>
          <w:sz w:val="20"/>
          <w:szCs w:val="20"/>
        </w:rPr>
        <w:t xml:space="preserve">être pas de raison pour que nous ne puissions pas essayer ici </w:t>
      </w:r>
      <w:r w:rsidR="00C06121">
        <w:rPr>
          <w:rFonts w:ascii="Garamond" w:hAnsi="Garamond" w:cs="Courier New"/>
          <w:sz w:val="20"/>
          <w:szCs w:val="20"/>
        </w:rPr>
        <w:t>-</w:t>
      </w:r>
      <w:r w:rsidRPr="00316AD7">
        <w:rPr>
          <w:rFonts w:ascii="Garamond" w:hAnsi="Garamond" w:cs="Courier New"/>
          <w:sz w:val="20"/>
          <w:szCs w:val="20"/>
        </w:rPr>
        <w:t xml:space="preserve"> par exemple </w:t>
      </w:r>
      <w:r w:rsidR="00C06121">
        <w:rPr>
          <w:rFonts w:ascii="Garamond" w:hAnsi="Garamond" w:cs="Courier New"/>
          <w:sz w:val="20"/>
          <w:szCs w:val="20"/>
        </w:rPr>
        <w:t>-</w:t>
      </w:r>
      <w:r w:rsidRPr="00316AD7">
        <w:rPr>
          <w:rFonts w:ascii="Garamond" w:hAnsi="Garamond" w:cs="Courier New"/>
          <w:sz w:val="20"/>
          <w:szCs w:val="20"/>
        </w:rPr>
        <w:t xml:space="preserve"> de mettre en forme ce qui pourrait peut</w:t>
      </w:r>
      <w:r w:rsidR="00C06121">
        <w:rPr>
          <w:rFonts w:ascii="Garamond" w:hAnsi="Garamond" w:cs="Courier New"/>
          <w:sz w:val="20"/>
          <w:szCs w:val="20"/>
        </w:rPr>
        <w:t>-</w:t>
      </w:r>
      <w:r w:rsidRPr="00316AD7">
        <w:rPr>
          <w:rFonts w:ascii="Garamond" w:hAnsi="Garamond" w:cs="Courier New"/>
          <w:sz w:val="20"/>
          <w:szCs w:val="20"/>
        </w:rPr>
        <w:t>être figurer là comme élément essentiel du dialogue.</w:t>
      </w:r>
      <w:r w:rsidR="00C06121">
        <w:rPr>
          <w:rFonts w:ascii="Garamond" w:hAnsi="Garamond" w:cs="Courier New"/>
          <w:sz w:val="20"/>
          <w:szCs w:val="20"/>
        </w:rPr>
        <w:t xml:space="preserve"> </w:t>
      </w:r>
      <w:r w:rsidRPr="00316AD7">
        <w:rPr>
          <w:rFonts w:ascii="Garamond" w:hAnsi="Garamond" w:cs="Courier New"/>
          <w:sz w:val="20"/>
          <w:szCs w:val="20"/>
        </w:rPr>
        <w:t xml:space="preserve">Dans le premier séminaire par exemple, celui qui s'est tenu </w:t>
      </w:r>
    </w:p>
    <w:p w:rsidR="00111DCA" w:rsidRPr="00316AD7" w:rsidRDefault="007E0CC5" w:rsidP="00C06121">
      <w:pPr>
        <w:pStyle w:val="Corpsdetexte2"/>
        <w:rPr>
          <w:rFonts w:ascii="Garamond" w:hAnsi="Garamond" w:cs="Courier New"/>
          <w:sz w:val="20"/>
          <w:szCs w:val="20"/>
        </w:rPr>
      </w:pPr>
      <w:r w:rsidRPr="00316AD7">
        <w:rPr>
          <w:rFonts w:ascii="Garamond" w:hAnsi="Garamond" w:cs="Courier New"/>
          <w:sz w:val="20"/>
          <w:szCs w:val="20"/>
        </w:rPr>
        <w:t xml:space="preserve">le </w:t>
      </w:r>
      <w:r w:rsidRPr="00316AD7">
        <w:rPr>
          <w:rFonts w:ascii="Garamond" w:hAnsi="Garamond"/>
          <w:sz w:val="20"/>
          <w:szCs w:val="20"/>
        </w:rPr>
        <w:t>15</w:t>
      </w:r>
      <w:r w:rsidRPr="00316AD7">
        <w:rPr>
          <w:rFonts w:ascii="Garamond" w:hAnsi="Garamond" w:cs="Courier New"/>
          <w:sz w:val="20"/>
          <w:szCs w:val="20"/>
        </w:rPr>
        <w:t xml:space="preserve"> </w:t>
      </w:r>
      <w:r w:rsidR="00111DCA" w:rsidRPr="00316AD7">
        <w:rPr>
          <w:rFonts w:ascii="Garamond" w:hAnsi="Garamond" w:cs="Courier New"/>
          <w:sz w:val="20"/>
          <w:szCs w:val="20"/>
        </w:rPr>
        <w:t>N</w:t>
      </w:r>
      <w:r w:rsidRPr="00316AD7">
        <w:rPr>
          <w:rFonts w:ascii="Garamond" w:hAnsi="Garamond" w:cs="Courier New"/>
          <w:sz w:val="20"/>
          <w:szCs w:val="20"/>
        </w:rPr>
        <w:t>ovembre, un certain nombre de formules qui introduisent la question de l'acte psycha</w:t>
      </w:r>
      <w:r w:rsidRPr="00316AD7">
        <w:rPr>
          <w:rFonts w:ascii="Garamond" w:hAnsi="Garamond" w:cs="Courier New"/>
          <w:sz w:val="20"/>
          <w:szCs w:val="20"/>
        </w:rPr>
        <w:softHyphen/>
        <w:t xml:space="preserve">nalytique, tel le rappel de cette formule déjà ancienne : « </w:t>
      </w:r>
      <w:r w:rsidRPr="00316AD7">
        <w:rPr>
          <w:rFonts w:ascii="Garamond" w:hAnsi="Garamond"/>
          <w:i/>
          <w:sz w:val="20"/>
          <w:szCs w:val="20"/>
        </w:rPr>
        <w:t>Le Transfert est la mise en acte de l'inconscient</w:t>
      </w:r>
      <w:r w:rsidR="00111DCA" w:rsidRPr="00316AD7">
        <w:rPr>
          <w:rFonts w:ascii="Garamond" w:hAnsi="Garamond"/>
          <w:i/>
          <w:sz w:val="20"/>
          <w:szCs w:val="20"/>
        </w:rPr>
        <w:t>.</w:t>
      </w:r>
      <w:r w:rsidRPr="00316AD7">
        <w:rPr>
          <w:rFonts w:ascii="Garamond" w:hAnsi="Garamond" w:cs="Courier New"/>
          <w:sz w:val="20"/>
          <w:szCs w:val="20"/>
        </w:rPr>
        <w:t xml:space="preserve"> » </w:t>
      </w:r>
    </w:p>
    <w:p w:rsidR="00111DCA" w:rsidRPr="00316AD7" w:rsidRDefault="00111DCA">
      <w:pPr>
        <w:pStyle w:val="Corpsdetexte2"/>
        <w:rPr>
          <w:rFonts w:ascii="Garamond" w:hAnsi="Garamond" w:cs="Courier New"/>
          <w:sz w:val="20"/>
          <w:szCs w:val="20"/>
        </w:rPr>
      </w:pPr>
    </w:p>
    <w:p w:rsidR="00111DCA" w:rsidRPr="00316AD7" w:rsidRDefault="00111DCA">
      <w:pPr>
        <w:pStyle w:val="Corpsdetexte2"/>
        <w:rPr>
          <w:rFonts w:ascii="Garamond" w:hAnsi="Garamond" w:cs="Courier New"/>
          <w:sz w:val="20"/>
          <w:szCs w:val="20"/>
        </w:rPr>
      </w:pPr>
      <w:r w:rsidRPr="00316AD7">
        <w:rPr>
          <w:rFonts w:ascii="Garamond" w:hAnsi="Garamond" w:cs="Courier New"/>
          <w:sz w:val="20"/>
          <w:szCs w:val="20"/>
        </w:rPr>
        <w:t>D</w:t>
      </w:r>
      <w:r w:rsidR="007E0CC5" w:rsidRPr="00316AD7">
        <w:rPr>
          <w:rFonts w:ascii="Garamond" w:hAnsi="Garamond" w:cs="Courier New"/>
          <w:sz w:val="20"/>
          <w:szCs w:val="20"/>
        </w:rPr>
        <w:t>'autre part, qu'est</w:t>
      </w:r>
      <w:r w:rsidR="00DA3A69" w:rsidRPr="00316AD7">
        <w:rPr>
          <w:rFonts w:ascii="Garamond" w:hAnsi="Garamond" w:cs="Courier New"/>
          <w:sz w:val="20"/>
          <w:szCs w:val="20"/>
        </w:rPr>
        <w:t>–</w:t>
      </w:r>
      <w:r w:rsidR="007E0CC5" w:rsidRPr="00316AD7">
        <w:rPr>
          <w:rFonts w:ascii="Garamond" w:hAnsi="Garamond" w:cs="Courier New"/>
          <w:sz w:val="20"/>
          <w:szCs w:val="20"/>
        </w:rPr>
        <w:t>ce que l'on pourrait consi</w:t>
      </w:r>
      <w:r w:rsidR="007E0CC5" w:rsidRPr="00316AD7">
        <w:rPr>
          <w:rFonts w:ascii="Garamond" w:hAnsi="Garamond" w:cs="Courier New"/>
          <w:sz w:val="20"/>
          <w:szCs w:val="20"/>
        </w:rPr>
        <w:softHyphen/>
        <w:t xml:space="preserve">dérer comme </w:t>
      </w:r>
      <w:r w:rsidR="007E0CC5" w:rsidRPr="00316AD7">
        <w:rPr>
          <w:rFonts w:ascii="Garamond" w:hAnsi="Garamond"/>
          <w:i/>
          <w:sz w:val="20"/>
          <w:szCs w:val="20"/>
        </w:rPr>
        <w:t>acte</w:t>
      </w:r>
      <w:r w:rsidR="007E0CC5" w:rsidRPr="00316AD7">
        <w:rPr>
          <w:rFonts w:ascii="Garamond" w:hAnsi="Garamond" w:cs="Courier New"/>
          <w:sz w:val="20"/>
          <w:szCs w:val="20"/>
        </w:rPr>
        <w:t xml:space="preserve"> dans un champ périphérique encore à </w:t>
      </w:r>
      <w:r w:rsidR="007E0CC5" w:rsidRPr="00316AD7">
        <w:rPr>
          <w:rFonts w:ascii="Garamond" w:hAnsi="Garamond"/>
          <w:i/>
          <w:sz w:val="20"/>
          <w:szCs w:val="20"/>
        </w:rPr>
        <w:t>la psychanalyse</w:t>
      </w:r>
      <w:r w:rsidRPr="00316AD7">
        <w:rPr>
          <w:rFonts w:ascii="Garamond" w:hAnsi="Garamond" w:cs="Courier New"/>
          <w:sz w:val="20"/>
          <w:szCs w:val="20"/>
        </w:rPr>
        <w:t xml:space="preserve"> </w:t>
      </w:r>
      <w:r w:rsidR="007E0CC5" w:rsidRPr="00316AD7">
        <w:rPr>
          <w:rFonts w:ascii="Garamond" w:hAnsi="Garamond" w:cs="Courier New"/>
          <w:sz w:val="20"/>
          <w:szCs w:val="20"/>
        </w:rPr>
        <w:t xml:space="preserve">: </w:t>
      </w:r>
    </w:p>
    <w:p w:rsidR="00111DCA" w:rsidRPr="00C06121" w:rsidRDefault="007E0CC5" w:rsidP="000E111A">
      <w:pPr>
        <w:pStyle w:val="Corpsdetexte2"/>
        <w:numPr>
          <w:ilvl w:val="0"/>
          <w:numId w:val="6"/>
        </w:numPr>
        <w:rPr>
          <w:rFonts w:ascii="Garamond" w:hAnsi="Garamond" w:cs="Courier New"/>
          <w:sz w:val="20"/>
          <w:szCs w:val="20"/>
        </w:rPr>
      </w:pPr>
      <w:r w:rsidRPr="00C06121">
        <w:rPr>
          <w:rFonts w:ascii="Garamond" w:hAnsi="Garamond" w:cs="Courier New"/>
          <w:sz w:val="20"/>
          <w:szCs w:val="20"/>
        </w:rPr>
        <w:t>l'en</w:t>
      </w:r>
      <w:r w:rsidRPr="00C06121">
        <w:rPr>
          <w:rFonts w:ascii="Garamond" w:hAnsi="Garamond" w:cs="Courier New"/>
          <w:sz w:val="20"/>
          <w:szCs w:val="20"/>
        </w:rPr>
        <w:softHyphen/>
        <w:t xml:space="preserve">trée dans </w:t>
      </w:r>
      <w:r w:rsidRPr="00C06121">
        <w:rPr>
          <w:rFonts w:ascii="Garamond" w:hAnsi="Garamond"/>
          <w:i/>
          <w:sz w:val="20"/>
          <w:szCs w:val="20"/>
        </w:rPr>
        <w:t>la psychanalyse</w:t>
      </w:r>
      <w:r w:rsidRPr="00C06121">
        <w:rPr>
          <w:rFonts w:ascii="Garamond" w:hAnsi="Garamond" w:cs="Courier New"/>
          <w:sz w:val="20"/>
          <w:szCs w:val="20"/>
        </w:rPr>
        <w:t>, par exemple, est</w:t>
      </w:r>
      <w:r w:rsidR="00C06121">
        <w:rPr>
          <w:rFonts w:ascii="Garamond" w:hAnsi="Garamond" w:cs="Courier New"/>
          <w:sz w:val="20"/>
          <w:szCs w:val="20"/>
        </w:rPr>
        <w:t>-</w:t>
      </w:r>
      <w:r w:rsidRPr="00C06121">
        <w:rPr>
          <w:rFonts w:ascii="Garamond" w:hAnsi="Garamond" w:cs="Courier New"/>
          <w:sz w:val="20"/>
          <w:szCs w:val="20"/>
        </w:rPr>
        <w:t xml:space="preserve">ce un </w:t>
      </w:r>
      <w:r w:rsidRPr="00C06121">
        <w:rPr>
          <w:rFonts w:ascii="Garamond" w:hAnsi="Garamond"/>
          <w:i/>
          <w:sz w:val="20"/>
          <w:szCs w:val="20"/>
        </w:rPr>
        <w:t>acte</w:t>
      </w:r>
      <w:r w:rsidRPr="00C06121">
        <w:rPr>
          <w:rFonts w:ascii="Garamond" w:hAnsi="Garamond" w:cs="Courier New"/>
          <w:sz w:val="20"/>
          <w:szCs w:val="20"/>
        </w:rPr>
        <w:t xml:space="preserve"> ? </w:t>
      </w:r>
    </w:p>
    <w:p w:rsidR="007E0CC5" w:rsidRPr="00C06121" w:rsidRDefault="007E0CC5" w:rsidP="000E111A">
      <w:pPr>
        <w:pStyle w:val="Corpsdetexte2"/>
        <w:numPr>
          <w:ilvl w:val="0"/>
          <w:numId w:val="6"/>
        </w:numPr>
        <w:rPr>
          <w:rFonts w:ascii="Garamond" w:hAnsi="Garamond" w:cs="Courier New"/>
          <w:sz w:val="20"/>
          <w:szCs w:val="20"/>
        </w:rPr>
      </w:pPr>
      <w:r w:rsidRPr="00C06121">
        <w:rPr>
          <w:rFonts w:ascii="Garamond" w:hAnsi="Garamond" w:cs="Courier New"/>
          <w:sz w:val="20"/>
          <w:szCs w:val="20"/>
        </w:rPr>
        <w:t xml:space="preserve">S'installer comme </w:t>
      </w:r>
      <w:r w:rsidRPr="00C06121">
        <w:rPr>
          <w:rFonts w:ascii="Garamond" w:hAnsi="Garamond"/>
          <w:i/>
          <w:sz w:val="20"/>
          <w:szCs w:val="20"/>
        </w:rPr>
        <w:t>psy</w:t>
      </w:r>
      <w:r w:rsidRPr="00C06121">
        <w:rPr>
          <w:rFonts w:ascii="Garamond" w:hAnsi="Garamond"/>
          <w:i/>
          <w:sz w:val="20"/>
          <w:szCs w:val="20"/>
        </w:rPr>
        <w:softHyphen/>
        <w:t>chanalyste</w:t>
      </w:r>
      <w:r w:rsidRPr="00C06121">
        <w:rPr>
          <w:rFonts w:ascii="Garamond" w:hAnsi="Garamond" w:cs="Courier New"/>
          <w:sz w:val="20"/>
          <w:szCs w:val="20"/>
        </w:rPr>
        <w:t>, doit</w:t>
      </w:r>
      <w:r w:rsidR="00C06121">
        <w:rPr>
          <w:rFonts w:ascii="Garamond" w:hAnsi="Garamond" w:cs="Courier New"/>
          <w:sz w:val="20"/>
          <w:szCs w:val="20"/>
        </w:rPr>
        <w:t>-</w:t>
      </w:r>
      <w:r w:rsidRPr="00C06121">
        <w:rPr>
          <w:rFonts w:ascii="Garamond" w:hAnsi="Garamond" w:cs="Courier New"/>
          <w:sz w:val="20"/>
          <w:szCs w:val="20"/>
        </w:rPr>
        <w:t>on le ranger dans la catégorie de l'</w:t>
      </w:r>
      <w:r w:rsidRPr="00C06121">
        <w:rPr>
          <w:rFonts w:ascii="Garamond" w:hAnsi="Garamond"/>
          <w:i/>
          <w:sz w:val="20"/>
          <w:szCs w:val="20"/>
        </w:rPr>
        <w:t>acte</w:t>
      </w:r>
      <w:r w:rsidRPr="00C06121">
        <w:rPr>
          <w:rFonts w:ascii="Garamond" w:hAnsi="Garamond" w:cs="Courier New"/>
          <w:sz w:val="20"/>
          <w:szCs w:val="20"/>
        </w:rPr>
        <w:t>?</w:t>
      </w:r>
    </w:p>
    <w:p w:rsidR="00111DCA" w:rsidRPr="00316AD7" w:rsidRDefault="00111DCA">
      <w:pPr>
        <w:pStyle w:val="Corpsdetexte2"/>
        <w:rPr>
          <w:rFonts w:ascii="Garamond" w:hAnsi="Garamond" w:cs="Courier New"/>
          <w:sz w:val="20"/>
          <w:szCs w:val="20"/>
        </w:rPr>
      </w:pPr>
    </w:p>
    <w:p w:rsidR="00111DCA"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Le rappel que </w:t>
      </w:r>
      <w:r w:rsidRPr="00C06121">
        <w:rPr>
          <w:rFonts w:ascii="Garamond" w:hAnsi="Garamond" w:cs="Courier New"/>
          <w:i/>
          <w:sz w:val="20"/>
          <w:szCs w:val="20"/>
        </w:rPr>
        <w:t>l'acte</w:t>
      </w:r>
      <w:r w:rsidRPr="00316AD7">
        <w:rPr>
          <w:rFonts w:ascii="Garamond" w:hAnsi="Garamond" w:cs="Courier New"/>
          <w:sz w:val="20"/>
          <w:szCs w:val="20"/>
        </w:rPr>
        <w:t xml:space="preserve"> a volontiers été identifié à l'action, autrement dit à quelque chose qui concernait essentiellement la motricité et la fonction de la décharge, l'évocation du processus stimulus</w:t>
      </w:r>
      <w:r w:rsidR="00C06121">
        <w:rPr>
          <w:rFonts w:ascii="Garamond" w:hAnsi="Garamond" w:cs="Courier New"/>
          <w:sz w:val="20"/>
          <w:szCs w:val="20"/>
        </w:rPr>
        <w:t>-</w:t>
      </w:r>
      <w:r w:rsidRPr="00316AD7">
        <w:rPr>
          <w:rFonts w:ascii="Garamond" w:hAnsi="Garamond" w:cs="Courier New"/>
          <w:sz w:val="20"/>
          <w:szCs w:val="20"/>
        </w:rPr>
        <w:t xml:space="preserve">réponse et, cependant, </w:t>
      </w:r>
      <w:r w:rsidRPr="00C06121">
        <w:rPr>
          <w:rFonts w:ascii="Garamond" w:hAnsi="Garamond" w:cs="Courier New"/>
          <w:i/>
          <w:sz w:val="20"/>
          <w:szCs w:val="20"/>
        </w:rPr>
        <w:t>pre</w:t>
      </w:r>
      <w:r w:rsidRPr="00C06121">
        <w:rPr>
          <w:rFonts w:ascii="Garamond" w:hAnsi="Garamond" w:cs="Courier New"/>
          <w:i/>
          <w:sz w:val="20"/>
          <w:szCs w:val="20"/>
        </w:rPr>
        <w:softHyphen/>
        <w:t>mière question soulevée</w:t>
      </w:r>
      <w:r w:rsidRPr="00316AD7">
        <w:rPr>
          <w:rFonts w:ascii="Garamond" w:hAnsi="Garamond" w:cs="Courier New"/>
          <w:sz w:val="20"/>
          <w:szCs w:val="20"/>
        </w:rPr>
        <w:t xml:space="preserve"> : </w:t>
      </w:r>
    </w:p>
    <w:p w:rsidR="00111DCA" w:rsidRPr="00316AD7" w:rsidRDefault="007E0CC5" w:rsidP="000E111A">
      <w:pPr>
        <w:pStyle w:val="Corpsdetexte2"/>
        <w:numPr>
          <w:ilvl w:val="0"/>
          <w:numId w:val="6"/>
        </w:numPr>
        <w:rPr>
          <w:rFonts w:ascii="Garamond" w:hAnsi="Garamond" w:cs="Courier New"/>
          <w:sz w:val="20"/>
          <w:szCs w:val="20"/>
        </w:rPr>
      </w:pPr>
      <w:r w:rsidRPr="00316AD7">
        <w:rPr>
          <w:rFonts w:ascii="Garamond" w:hAnsi="Garamond" w:cs="Courier New"/>
          <w:sz w:val="20"/>
          <w:szCs w:val="20"/>
        </w:rPr>
        <w:t>le champ de la psychanalyse existait</w:t>
      </w:r>
      <w:r w:rsidR="00C06121">
        <w:rPr>
          <w:rFonts w:ascii="Garamond" w:hAnsi="Garamond" w:cs="Courier New"/>
          <w:sz w:val="20"/>
          <w:szCs w:val="20"/>
        </w:rPr>
        <w:t>-</w:t>
      </w:r>
      <w:r w:rsidRPr="00316AD7">
        <w:rPr>
          <w:rFonts w:ascii="Garamond" w:hAnsi="Garamond" w:cs="Courier New"/>
          <w:sz w:val="20"/>
          <w:szCs w:val="20"/>
        </w:rPr>
        <w:t>il avant l'acte de sa naissance</w:t>
      </w:r>
      <w:r w:rsidR="00111DCA" w:rsidRPr="00316AD7">
        <w:rPr>
          <w:rFonts w:ascii="Garamond" w:hAnsi="Garamond" w:cs="Courier New"/>
          <w:sz w:val="20"/>
          <w:szCs w:val="20"/>
        </w:rPr>
        <w:t xml:space="preserve"> </w:t>
      </w:r>
      <w:r w:rsidRPr="00316AD7">
        <w:rPr>
          <w:rFonts w:ascii="Garamond" w:hAnsi="Garamond" w:cs="Courier New"/>
          <w:sz w:val="20"/>
          <w:szCs w:val="20"/>
        </w:rPr>
        <w:t xml:space="preserve">? </w:t>
      </w:r>
    </w:p>
    <w:p w:rsidR="00111DCA" w:rsidRPr="00316AD7" w:rsidRDefault="007E0CC5" w:rsidP="000E111A">
      <w:pPr>
        <w:pStyle w:val="Corpsdetexte2"/>
        <w:numPr>
          <w:ilvl w:val="0"/>
          <w:numId w:val="6"/>
        </w:numPr>
        <w:rPr>
          <w:rFonts w:ascii="Garamond" w:hAnsi="Garamond" w:cs="Courier New"/>
          <w:sz w:val="20"/>
          <w:szCs w:val="20"/>
        </w:rPr>
      </w:pPr>
      <w:r w:rsidRPr="00316AD7">
        <w:rPr>
          <w:rFonts w:ascii="Garamond" w:hAnsi="Garamond" w:cs="Courier New"/>
          <w:sz w:val="20"/>
          <w:szCs w:val="20"/>
        </w:rPr>
        <w:t>Où était</w:t>
      </w:r>
      <w:r w:rsidR="00C06121">
        <w:rPr>
          <w:rFonts w:ascii="Garamond" w:hAnsi="Garamond" w:cs="Courier New"/>
          <w:sz w:val="20"/>
          <w:szCs w:val="20"/>
        </w:rPr>
        <w:t>-</w:t>
      </w:r>
      <w:r w:rsidRPr="00316AD7">
        <w:rPr>
          <w:rFonts w:ascii="Garamond" w:hAnsi="Garamond" w:cs="Courier New"/>
          <w:sz w:val="20"/>
          <w:szCs w:val="20"/>
        </w:rPr>
        <w:t>il</w:t>
      </w:r>
      <w:r w:rsidR="00111DCA" w:rsidRPr="00316AD7">
        <w:rPr>
          <w:rFonts w:ascii="Garamond" w:hAnsi="Garamond" w:cs="Courier New"/>
          <w:sz w:val="20"/>
          <w:szCs w:val="20"/>
        </w:rPr>
        <w:t xml:space="preserve"> </w:t>
      </w:r>
      <w:r w:rsidRPr="00316AD7">
        <w:rPr>
          <w:rFonts w:ascii="Garamond" w:hAnsi="Garamond" w:cs="Courier New"/>
          <w:sz w:val="20"/>
          <w:szCs w:val="20"/>
        </w:rPr>
        <w:t xml:space="preserve">? </w:t>
      </w:r>
    </w:p>
    <w:p w:rsidR="00111DCA" w:rsidRPr="00316AD7" w:rsidRDefault="007E0CC5" w:rsidP="000E111A">
      <w:pPr>
        <w:pStyle w:val="Corpsdetexte2"/>
        <w:numPr>
          <w:ilvl w:val="0"/>
          <w:numId w:val="6"/>
        </w:numPr>
        <w:rPr>
          <w:rFonts w:ascii="Garamond" w:hAnsi="Garamond" w:cs="Courier New"/>
          <w:sz w:val="20"/>
          <w:szCs w:val="20"/>
        </w:rPr>
      </w:pPr>
      <w:r w:rsidRPr="00316AD7">
        <w:rPr>
          <w:rFonts w:ascii="Garamond" w:hAnsi="Garamond" w:cs="Courier New"/>
          <w:sz w:val="20"/>
          <w:szCs w:val="20"/>
        </w:rPr>
        <w:t>Ou bien en tout cas, qui le savait</w:t>
      </w:r>
      <w:r w:rsidR="00111DCA" w:rsidRPr="00316AD7">
        <w:rPr>
          <w:rFonts w:ascii="Garamond" w:hAnsi="Garamond" w:cs="Courier New"/>
          <w:sz w:val="20"/>
          <w:szCs w:val="20"/>
        </w:rPr>
        <w:t xml:space="preserve"> </w:t>
      </w:r>
      <w:r w:rsidRPr="00316AD7">
        <w:rPr>
          <w:rFonts w:ascii="Garamond" w:hAnsi="Garamond" w:cs="Courier New"/>
          <w:sz w:val="20"/>
          <w:szCs w:val="20"/>
        </w:rPr>
        <w:t xml:space="preserve">? </w:t>
      </w:r>
    </w:p>
    <w:p w:rsidR="00C06121" w:rsidRDefault="00C06121">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Donc un premier aperçu, un premier </w:t>
      </w:r>
      <w:r w:rsidRPr="00316AD7">
        <w:rPr>
          <w:rFonts w:ascii="Garamond" w:hAnsi="Garamond"/>
          <w:i/>
          <w:sz w:val="20"/>
          <w:szCs w:val="20"/>
        </w:rPr>
        <w:t>flash</w:t>
      </w:r>
      <w:r w:rsidRPr="00316AD7">
        <w:rPr>
          <w:rFonts w:ascii="Garamond" w:hAnsi="Garamond" w:cs="Courier New"/>
          <w:sz w:val="20"/>
          <w:szCs w:val="20"/>
        </w:rPr>
        <w:t xml:space="preserve"> sur ce qui concerne l'effectua</w:t>
      </w:r>
      <w:r w:rsidRPr="00316AD7">
        <w:rPr>
          <w:rFonts w:ascii="Garamond" w:hAnsi="Garamond" w:cs="Courier New"/>
          <w:sz w:val="20"/>
          <w:szCs w:val="20"/>
        </w:rPr>
        <w:softHyphen/>
        <w:t>tion de l'acte, et ses effets.</w:t>
      </w:r>
    </w:p>
    <w:p w:rsidR="00111DCA" w:rsidRPr="00316AD7" w:rsidRDefault="007E0CC5">
      <w:pPr>
        <w:pStyle w:val="Corpsdetexte2"/>
        <w:rPr>
          <w:rFonts w:ascii="Garamond" w:hAnsi="Garamond" w:cs="Courier New"/>
          <w:sz w:val="20"/>
          <w:szCs w:val="20"/>
        </w:rPr>
      </w:pPr>
      <w:r w:rsidRPr="00316AD7">
        <w:rPr>
          <w:rFonts w:ascii="Garamond" w:hAnsi="Garamond" w:cs="Courier New"/>
          <w:sz w:val="20"/>
          <w:szCs w:val="20"/>
        </w:rPr>
        <w:t>Le même exemple est développé : qu'en était</w:t>
      </w:r>
      <w:r w:rsidR="00C06121">
        <w:rPr>
          <w:rFonts w:ascii="Garamond" w:hAnsi="Garamond" w:cs="Courier New"/>
          <w:sz w:val="20"/>
          <w:szCs w:val="20"/>
        </w:rPr>
        <w:t>-</w:t>
      </w:r>
      <w:r w:rsidRPr="00316AD7">
        <w:rPr>
          <w:rFonts w:ascii="Garamond" w:hAnsi="Garamond" w:cs="Courier New"/>
          <w:sz w:val="20"/>
          <w:szCs w:val="20"/>
        </w:rPr>
        <w:t xml:space="preserve">il du champ de l'algèbre avant l'invention de l'algèbre ? </w:t>
      </w:r>
    </w:p>
    <w:p w:rsidR="00111DCA"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Même question à laquelle est ajoutée par exemple une réponse de ce type : </w:t>
      </w:r>
    </w:p>
    <w:p w:rsidR="00111DCA" w:rsidRPr="00316AD7" w:rsidRDefault="00111DCA" w:rsidP="00C06121">
      <w:pPr>
        <w:pStyle w:val="Corpsdetexte2"/>
        <w:ind w:firstLine="708"/>
        <w:rPr>
          <w:rFonts w:ascii="Garamond" w:hAnsi="Garamond" w:cs="Courier New"/>
          <w:sz w:val="20"/>
          <w:szCs w:val="20"/>
        </w:rPr>
      </w:pPr>
      <w:r w:rsidRPr="00316AD7">
        <w:rPr>
          <w:rFonts w:ascii="Garamond" w:hAnsi="Garamond" w:cs="Courier New"/>
          <w:sz w:val="20"/>
          <w:szCs w:val="20"/>
        </w:rPr>
        <w:t>« </w:t>
      </w:r>
      <w:r w:rsidRPr="00316AD7">
        <w:rPr>
          <w:rFonts w:ascii="Garamond" w:hAnsi="Garamond"/>
          <w:i/>
          <w:sz w:val="20"/>
          <w:szCs w:val="20"/>
        </w:rPr>
        <w:t>I</w:t>
      </w:r>
      <w:r w:rsidR="007E0CC5" w:rsidRPr="00316AD7">
        <w:rPr>
          <w:rFonts w:ascii="Garamond" w:hAnsi="Garamond"/>
          <w:i/>
          <w:sz w:val="20"/>
          <w:szCs w:val="20"/>
        </w:rPr>
        <w:t xml:space="preserve">l n'est pas question de contester que la réalité est antérieure </w:t>
      </w:r>
      <w:r w:rsidR="007E0CC5" w:rsidRPr="00316AD7">
        <w:rPr>
          <w:rFonts w:ascii="Garamond" w:hAnsi="Garamond"/>
          <w:i/>
          <w:color w:val="000000" w:themeColor="text1"/>
          <w:sz w:val="20"/>
          <w:szCs w:val="20"/>
        </w:rPr>
        <w:t>à la connaissance</w:t>
      </w:r>
      <w:r w:rsidR="007E0CC5" w:rsidRPr="00316AD7">
        <w:rPr>
          <w:rFonts w:ascii="Garamond" w:hAnsi="Garamond"/>
          <w:i/>
          <w:sz w:val="20"/>
          <w:szCs w:val="20"/>
        </w:rPr>
        <w:t>.</w:t>
      </w:r>
      <w:r w:rsidRPr="00316AD7">
        <w:rPr>
          <w:rFonts w:ascii="Garamond" w:hAnsi="Garamond" w:cs="Courier New"/>
          <w:sz w:val="20"/>
          <w:szCs w:val="20"/>
        </w:rPr>
        <w:t> »</w:t>
      </w:r>
      <w:r w:rsidR="007E0CC5" w:rsidRPr="00316AD7">
        <w:rPr>
          <w:rFonts w:ascii="Garamond" w:hAnsi="Garamond" w:cs="Courier New"/>
          <w:sz w:val="20"/>
          <w:szCs w:val="20"/>
        </w:rPr>
        <w:t xml:space="preserve"> </w:t>
      </w:r>
    </w:p>
    <w:p w:rsidR="00111DCA" w:rsidRPr="00316AD7" w:rsidRDefault="007E0CC5">
      <w:pPr>
        <w:pStyle w:val="Corpsdetexte2"/>
        <w:rPr>
          <w:rFonts w:ascii="Garamond" w:hAnsi="Garamond" w:cs="Courier New"/>
          <w:sz w:val="20"/>
          <w:szCs w:val="20"/>
        </w:rPr>
      </w:pPr>
      <w:r w:rsidRPr="00316AD7">
        <w:rPr>
          <w:rFonts w:ascii="Garamond" w:hAnsi="Garamond" w:cs="Courier New"/>
          <w:sz w:val="20"/>
          <w:szCs w:val="20"/>
        </w:rPr>
        <w:t>Mais dans ce même registre</w:t>
      </w:r>
      <w:r w:rsidR="00111DCA" w:rsidRPr="00316AD7">
        <w:rPr>
          <w:rFonts w:ascii="Garamond" w:hAnsi="Garamond" w:cs="Courier New"/>
          <w:sz w:val="20"/>
          <w:szCs w:val="20"/>
        </w:rPr>
        <w:t> :</w:t>
      </w:r>
      <w:r w:rsidRPr="00316AD7">
        <w:rPr>
          <w:rFonts w:ascii="Garamond" w:hAnsi="Garamond" w:cs="Courier New"/>
          <w:sz w:val="20"/>
          <w:szCs w:val="20"/>
        </w:rPr>
        <w:t xml:space="preserve"> </w:t>
      </w:r>
      <w:r w:rsidR="00111DCA" w:rsidRPr="00316AD7">
        <w:rPr>
          <w:rFonts w:ascii="Garamond" w:hAnsi="Garamond" w:cs="Courier New"/>
          <w:sz w:val="20"/>
          <w:szCs w:val="20"/>
        </w:rPr>
        <w:t>« </w:t>
      </w:r>
      <w:r w:rsidR="00111DCA" w:rsidRPr="00316AD7">
        <w:rPr>
          <w:rFonts w:ascii="Garamond" w:hAnsi="Garamond"/>
          <w:i/>
          <w:sz w:val="20"/>
          <w:szCs w:val="20"/>
        </w:rPr>
        <w:t>Q</w:t>
      </w:r>
      <w:r w:rsidRPr="00316AD7">
        <w:rPr>
          <w:rFonts w:ascii="Garamond" w:hAnsi="Garamond"/>
          <w:i/>
          <w:sz w:val="20"/>
          <w:szCs w:val="20"/>
        </w:rPr>
        <w:t>u'en est</w:t>
      </w:r>
      <w:r w:rsidR="00C06121">
        <w:rPr>
          <w:rFonts w:ascii="Garamond" w:hAnsi="Garamond"/>
          <w:i/>
          <w:sz w:val="20"/>
          <w:szCs w:val="20"/>
        </w:rPr>
        <w:t>-</w:t>
      </w:r>
      <w:r w:rsidRPr="00316AD7">
        <w:rPr>
          <w:rFonts w:ascii="Garamond" w:hAnsi="Garamond"/>
          <w:i/>
          <w:sz w:val="20"/>
          <w:szCs w:val="20"/>
        </w:rPr>
        <w:t xml:space="preserve">il </w:t>
      </w:r>
      <w:r w:rsidRPr="00316AD7">
        <w:rPr>
          <w:rFonts w:ascii="Garamond" w:hAnsi="Garamond"/>
          <w:i/>
          <w:color w:val="000000" w:themeColor="text1"/>
          <w:sz w:val="20"/>
          <w:szCs w:val="20"/>
        </w:rPr>
        <w:t>du savoir</w:t>
      </w:r>
      <w:r w:rsidR="00111DCA" w:rsidRPr="00316AD7">
        <w:rPr>
          <w:rFonts w:ascii="Garamond" w:hAnsi="Garamond"/>
          <w:i/>
          <w:sz w:val="20"/>
          <w:szCs w:val="20"/>
        </w:rPr>
        <w:t> </w:t>
      </w:r>
      <w:r w:rsidRPr="00316AD7">
        <w:rPr>
          <w:rFonts w:ascii="Garamond" w:hAnsi="Garamond"/>
          <w:i/>
          <w:sz w:val="20"/>
          <w:szCs w:val="20"/>
        </w:rPr>
        <w:t>?</w:t>
      </w:r>
      <w:r w:rsidR="00111DCA" w:rsidRPr="00316AD7">
        <w:rPr>
          <w:rFonts w:ascii="Garamond" w:hAnsi="Garamond" w:cs="Courier New"/>
          <w:sz w:val="20"/>
          <w:szCs w:val="20"/>
        </w:rPr>
        <w:t> »</w:t>
      </w:r>
    </w:p>
    <w:p w:rsidR="00C06121" w:rsidRDefault="00C06121">
      <w:pPr>
        <w:pStyle w:val="Corpsdetexte2"/>
        <w:rPr>
          <w:rFonts w:ascii="Garamond" w:hAnsi="Garamond" w:cs="Courier New"/>
          <w:sz w:val="20"/>
          <w:szCs w:val="20"/>
        </w:rPr>
      </w:pPr>
    </w:p>
    <w:p w:rsidR="00F36958"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La deuxième partie de ce premier séminaire est sensiblement concernée par l'expérimentation </w:t>
      </w:r>
      <w:r w:rsidR="00111DCA" w:rsidRPr="00316AD7">
        <w:rPr>
          <w:rFonts w:ascii="Garamond" w:hAnsi="Garamond" w:cs="Courier New"/>
          <w:sz w:val="20"/>
          <w:szCs w:val="20"/>
        </w:rPr>
        <w:t>p</w:t>
      </w:r>
      <w:r w:rsidRPr="00316AD7">
        <w:rPr>
          <w:rFonts w:ascii="Garamond" w:hAnsi="Garamond" w:cs="Courier New"/>
          <w:sz w:val="20"/>
          <w:szCs w:val="20"/>
        </w:rPr>
        <w:t xml:space="preserve">avlovienne où il est mis en place que la démarche de PAVLOV est une démarche de type </w:t>
      </w:r>
      <w:r w:rsidRPr="00316AD7">
        <w:rPr>
          <w:rFonts w:ascii="Garamond" w:hAnsi="Garamond"/>
          <w:i/>
          <w:sz w:val="20"/>
          <w:szCs w:val="20"/>
        </w:rPr>
        <w:t>structural</w:t>
      </w:r>
      <w:r w:rsidRPr="00316AD7">
        <w:rPr>
          <w:rFonts w:ascii="Garamond" w:hAnsi="Garamond" w:cs="Courier New"/>
          <w:sz w:val="20"/>
          <w:szCs w:val="20"/>
        </w:rPr>
        <w:t>, que ce que PAVLOV, sans se reconnaître comme tel, mettait en fait en</w:t>
      </w:r>
      <w:r w:rsidR="00F36958" w:rsidRPr="00316AD7">
        <w:rPr>
          <w:rFonts w:ascii="Garamond" w:hAnsi="Garamond" w:cs="Courier New"/>
          <w:sz w:val="20"/>
          <w:szCs w:val="20"/>
        </w:rPr>
        <w:t xml:space="preserve"> œ</w:t>
      </w:r>
      <w:r w:rsidRPr="00316AD7">
        <w:rPr>
          <w:rFonts w:ascii="Garamond" w:hAnsi="Garamond" w:cs="Courier New"/>
          <w:sz w:val="20"/>
          <w:szCs w:val="20"/>
        </w:rPr>
        <w:t xml:space="preserve">uvre, </w:t>
      </w:r>
      <w:r w:rsidR="00C06121">
        <w:rPr>
          <w:rFonts w:ascii="Garamond" w:hAnsi="Garamond" w:cs="Courier New"/>
          <w:sz w:val="20"/>
          <w:szCs w:val="20"/>
        </w:rPr>
        <w:t>v</w:t>
      </w:r>
      <w:r w:rsidRPr="00316AD7">
        <w:rPr>
          <w:rFonts w:ascii="Garamond" w:hAnsi="Garamond" w:cs="Courier New"/>
          <w:sz w:val="20"/>
          <w:szCs w:val="20"/>
        </w:rPr>
        <w:t>is</w:t>
      </w:r>
      <w:r w:rsidR="00C06121">
        <w:rPr>
          <w:rFonts w:ascii="Garamond" w:hAnsi="Garamond" w:cs="Courier New"/>
          <w:sz w:val="20"/>
          <w:szCs w:val="20"/>
        </w:rPr>
        <w:t>-</w:t>
      </w:r>
      <w:r w:rsidRPr="00316AD7">
        <w:rPr>
          <w:rFonts w:ascii="Garamond" w:hAnsi="Garamond" w:cs="Courier New"/>
          <w:sz w:val="20"/>
          <w:szCs w:val="20"/>
        </w:rPr>
        <w:t>à</w:t>
      </w:r>
      <w:r w:rsidR="00C06121">
        <w:rPr>
          <w:rFonts w:ascii="Garamond" w:hAnsi="Garamond" w:cs="Courier New"/>
          <w:sz w:val="20"/>
          <w:szCs w:val="20"/>
        </w:rPr>
        <w:t>-</w:t>
      </w:r>
      <w:r w:rsidRPr="00316AD7">
        <w:rPr>
          <w:rFonts w:ascii="Garamond" w:hAnsi="Garamond" w:cs="Courier New"/>
          <w:sz w:val="20"/>
          <w:szCs w:val="20"/>
        </w:rPr>
        <w:t>vis de l'animal, vis</w:t>
      </w:r>
      <w:r w:rsidR="00C06121">
        <w:rPr>
          <w:rFonts w:ascii="Garamond" w:hAnsi="Garamond" w:cs="Courier New"/>
          <w:sz w:val="20"/>
          <w:szCs w:val="20"/>
        </w:rPr>
        <w:t>-</w:t>
      </w:r>
      <w:r w:rsidRPr="00316AD7">
        <w:rPr>
          <w:rFonts w:ascii="Garamond" w:hAnsi="Garamond" w:cs="Courier New"/>
          <w:sz w:val="20"/>
          <w:szCs w:val="20"/>
        </w:rPr>
        <w:t>à</w:t>
      </w:r>
      <w:r w:rsidRPr="00316AD7">
        <w:rPr>
          <w:rFonts w:ascii="Garamond" w:hAnsi="Garamond" w:cs="Courier New"/>
          <w:sz w:val="20"/>
          <w:szCs w:val="20"/>
        </w:rPr>
        <w:softHyphen/>
      </w:r>
      <w:r w:rsidR="00C06121">
        <w:rPr>
          <w:rFonts w:ascii="Garamond" w:hAnsi="Garamond" w:cs="Courier New"/>
          <w:sz w:val="20"/>
          <w:szCs w:val="20"/>
        </w:rPr>
        <w:t>-</w:t>
      </w:r>
      <w:r w:rsidRPr="00316AD7">
        <w:rPr>
          <w:rFonts w:ascii="Garamond" w:hAnsi="Garamond" w:cs="Courier New"/>
          <w:sz w:val="20"/>
          <w:szCs w:val="20"/>
        </w:rPr>
        <w:t xml:space="preserve">vis de son expérimentation, était un système qui fonctionnait en fait comme </w:t>
      </w:r>
      <w:r w:rsidRPr="00316AD7">
        <w:rPr>
          <w:rFonts w:ascii="Garamond" w:hAnsi="Garamond"/>
          <w:i/>
          <w:sz w:val="20"/>
          <w:szCs w:val="20"/>
        </w:rPr>
        <w:t>structure</w:t>
      </w:r>
      <w:r w:rsidRPr="00316AD7">
        <w:rPr>
          <w:rFonts w:ascii="Garamond" w:hAnsi="Garamond" w:cs="Courier New"/>
          <w:sz w:val="20"/>
          <w:szCs w:val="20"/>
        </w:rPr>
        <w:t>, ne serait</w:t>
      </w:r>
      <w:r w:rsidR="00C06121">
        <w:rPr>
          <w:rFonts w:ascii="Garamond" w:hAnsi="Garamond" w:cs="Courier New"/>
          <w:sz w:val="20"/>
          <w:szCs w:val="20"/>
        </w:rPr>
        <w:t>-</w:t>
      </w:r>
      <w:r w:rsidRPr="00316AD7">
        <w:rPr>
          <w:rFonts w:ascii="Garamond" w:hAnsi="Garamond" w:cs="Courier New"/>
          <w:sz w:val="20"/>
          <w:szCs w:val="20"/>
        </w:rPr>
        <w:t>ce que parce que, contrairement au réflexe, la stimula</w:t>
      </w:r>
      <w:r w:rsidRPr="00316AD7">
        <w:rPr>
          <w:rFonts w:ascii="Garamond" w:hAnsi="Garamond" w:cs="Courier New"/>
          <w:sz w:val="20"/>
          <w:szCs w:val="20"/>
        </w:rPr>
        <w:softHyphen/>
        <w:t xml:space="preserve">tion s'y présentait déjà comme inadéquate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à toute fruition essentielle.</w:t>
      </w:r>
    </w:p>
    <w:p w:rsidR="00111DCA" w:rsidRPr="00316AD7" w:rsidRDefault="00111DCA">
      <w:pPr>
        <w:pStyle w:val="Corpsdetexte2"/>
        <w:rPr>
          <w:rFonts w:ascii="Garamond" w:hAnsi="Garamond" w:cs="Courier New"/>
          <w:sz w:val="20"/>
          <w:szCs w:val="20"/>
        </w:rPr>
      </w:pPr>
    </w:p>
    <w:p w:rsidR="00111DCA" w:rsidRPr="00316AD7" w:rsidRDefault="007E0CC5">
      <w:pPr>
        <w:pStyle w:val="Corpsdetexte2"/>
        <w:rPr>
          <w:rFonts w:ascii="Garamond" w:hAnsi="Garamond" w:cs="Courier New"/>
          <w:sz w:val="20"/>
          <w:szCs w:val="20"/>
        </w:rPr>
      </w:pPr>
      <w:r w:rsidRPr="00316AD7">
        <w:rPr>
          <w:rFonts w:ascii="Garamond" w:hAnsi="Garamond" w:cs="Courier New"/>
          <w:sz w:val="20"/>
          <w:szCs w:val="20"/>
        </w:rPr>
        <w:t>Ou bien encore cette formule, toujours dans ce même registre : le sif</w:t>
      </w:r>
      <w:r w:rsidRPr="00316AD7">
        <w:rPr>
          <w:rFonts w:ascii="Garamond" w:hAnsi="Garamond" w:cs="Courier New"/>
          <w:sz w:val="20"/>
          <w:szCs w:val="20"/>
        </w:rPr>
        <w:softHyphen/>
        <w:t>flet représente</w:t>
      </w:r>
      <w:r w:rsidR="00111DCA" w:rsidRPr="00316AD7">
        <w:rPr>
          <w:rFonts w:ascii="Garamond" w:hAnsi="Garamond" w:cs="Courier New"/>
          <w:sz w:val="20"/>
          <w:szCs w:val="20"/>
        </w:rPr>
        <w:t>…</w:t>
      </w:r>
    </w:p>
    <w:p w:rsidR="00111DCA" w:rsidRPr="00316AD7" w:rsidRDefault="007E0CC5" w:rsidP="00111DCA">
      <w:pPr>
        <w:pStyle w:val="Corpsdetexte2"/>
        <w:ind w:left="708"/>
        <w:rPr>
          <w:rFonts w:ascii="Garamond" w:hAnsi="Garamond" w:cs="Courier New"/>
          <w:sz w:val="20"/>
          <w:szCs w:val="20"/>
        </w:rPr>
      </w:pPr>
      <w:r w:rsidRPr="00316AD7">
        <w:rPr>
          <w:rFonts w:ascii="Garamond" w:hAnsi="Garamond" w:cs="Courier New"/>
          <w:sz w:val="20"/>
          <w:szCs w:val="20"/>
        </w:rPr>
        <w:t>si le signifiant est ce qui représente le sujet pour un autre signifiant</w:t>
      </w:r>
    </w:p>
    <w:p w:rsidR="007E0CC5" w:rsidRPr="00316AD7" w:rsidRDefault="00111DCA">
      <w:pPr>
        <w:pStyle w:val="Corpsdetexte2"/>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le sifflet, dit LACAN, représente PAVLOV pour un signifiant, ce signe de la sécrétion gastrique qui prend sa valeur d'être un effet de trom</w:t>
      </w:r>
      <w:r w:rsidR="007E0CC5" w:rsidRPr="00316AD7">
        <w:rPr>
          <w:rFonts w:ascii="Garamond" w:hAnsi="Garamond" w:cs="Courier New"/>
          <w:sz w:val="20"/>
          <w:szCs w:val="20"/>
        </w:rPr>
        <w:softHyphen/>
        <w:t>perie.</w:t>
      </w:r>
    </w:p>
    <w:p w:rsidR="00111DCA" w:rsidRPr="00316AD7" w:rsidRDefault="00111DCA">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lastRenderedPageBreak/>
        <w:t>Et de même, dans ce système, cette remarque qui ne manque pas de saveur et qui, je crois d'ailleurs a déjà été source de plaisanterie, que PAVLOV recevait son propre message sous une forme inversée, autrement dit que c'était à cause de la sécrétion gastrique que PAVLOV en retour souf</w:t>
      </w:r>
      <w:r w:rsidRPr="00316AD7">
        <w:rPr>
          <w:rFonts w:ascii="Garamond" w:hAnsi="Garamond" w:cs="Courier New"/>
          <w:sz w:val="20"/>
          <w:szCs w:val="20"/>
        </w:rPr>
        <w:softHyphen/>
        <w:t>flait dans sa petite trompette.</w:t>
      </w:r>
    </w:p>
    <w:p w:rsidR="00111DCA" w:rsidRPr="00316AD7" w:rsidRDefault="00111DCA">
      <w:pPr>
        <w:pStyle w:val="Corpsdetexte2"/>
        <w:rPr>
          <w:rFonts w:ascii="Garamond" w:hAnsi="Garamond" w:cs="Courier New"/>
          <w:sz w:val="20"/>
          <w:szCs w:val="20"/>
        </w:rPr>
      </w:pPr>
    </w:p>
    <w:p w:rsidR="00111DCA"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Voilà par exemple un certain nombre de points que j'ai relevés dans ce premier séminaire.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Il est possible qu'il y en ait </w:t>
      </w:r>
      <w:r w:rsidRPr="00316AD7">
        <w:rPr>
          <w:rFonts w:ascii="Garamond" w:hAnsi="Garamond"/>
          <w:i/>
          <w:sz w:val="20"/>
          <w:szCs w:val="20"/>
        </w:rPr>
        <w:t>d'autres</w:t>
      </w:r>
      <w:r w:rsidRPr="00316AD7">
        <w:rPr>
          <w:rFonts w:ascii="Garamond" w:hAnsi="Garamond" w:cs="Courier New"/>
          <w:sz w:val="20"/>
          <w:szCs w:val="20"/>
        </w:rPr>
        <w:t xml:space="preserve"> que vous souhai</w:t>
      </w:r>
      <w:r w:rsidRPr="00316AD7">
        <w:rPr>
          <w:rFonts w:ascii="Garamond" w:hAnsi="Garamond" w:cs="Courier New"/>
          <w:sz w:val="20"/>
          <w:szCs w:val="20"/>
        </w:rPr>
        <w:softHyphen/>
        <w:t>tiez, vous, relever si vous avez des notes.</w:t>
      </w:r>
    </w:p>
    <w:p w:rsidR="00111DCA" w:rsidRPr="00316AD7" w:rsidRDefault="007E0CC5">
      <w:pPr>
        <w:pStyle w:val="Corpsdetexte2"/>
        <w:rPr>
          <w:rFonts w:ascii="Garamond" w:hAnsi="Garamond" w:cs="Courier New"/>
          <w:sz w:val="20"/>
          <w:szCs w:val="20"/>
        </w:rPr>
      </w:pPr>
      <w:r w:rsidRPr="00316AD7">
        <w:rPr>
          <w:rFonts w:ascii="Garamond" w:hAnsi="Garamond" w:cs="Courier New"/>
          <w:sz w:val="20"/>
          <w:szCs w:val="20"/>
        </w:rPr>
        <w:t>Est</w:t>
      </w:r>
      <w:r w:rsidR="00C06121">
        <w:rPr>
          <w:rFonts w:ascii="Garamond" w:hAnsi="Garamond" w:cs="Courier New"/>
          <w:sz w:val="20"/>
          <w:szCs w:val="20"/>
        </w:rPr>
        <w:t>-</w:t>
      </w:r>
      <w:r w:rsidRPr="00316AD7">
        <w:rPr>
          <w:rFonts w:ascii="Garamond" w:hAnsi="Garamond" w:cs="Courier New"/>
          <w:sz w:val="20"/>
          <w:szCs w:val="20"/>
        </w:rPr>
        <w:t>ce que, là</w:t>
      </w:r>
      <w:r w:rsidR="00C06121">
        <w:rPr>
          <w:rFonts w:ascii="Garamond" w:hAnsi="Garamond" w:cs="Courier New"/>
          <w:sz w:val="20"/>
          <w:szCs w:val="20"/>
        </w:rPr>
        <w:t>-</w:t>
      </w:r>
      <w:r w:rsidRPr="00316AD7">
        <w:rPr>
          <w:rFonts w:ascii="Garamond" w:hAnsi="Garamond" w:cs="Courier New"/>
          <w:sz w:val="20"/>
          <w:szCs w:val="20"/>
        </w:rPr>
        <w:t xml:space="preserve">dessus, nous pourrions déjà engager une discussion ?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Est</w:t>
      </w:r>
      <w:r w:rsidR="00C06121">
        <w:rPr>
          <w:rFonts w:ascii="Garamond" w:hAnsi="Garamond" w:cs="Courier New"/>
          <w:sz w:val="20"/>
          <w:szCs w:val="20"/>
        </w:rPr>
        <w:t>-</w:t>
      </w:r>
      <w:r w:rsidRPr="00316AD7">
        <w:rPr>
          <w:rFonts w:ascii="Garamond" w:hAnsi="Garamond" w:cs="Courier New"/>
          <w:sz w:val="20"/>
          <w:szCs w:val="20"/>
        </w:rPr>
        <w:t>ce que tout ceci vous paraît aller de soi et pouvoir être entériné tel quel ?</w:t>
      </w:r>
    </w:p>
    <w:p w:rsidR="007E0CC5" w:rsidRPr="00316AD7" w:rsidRDefault="007E0CC5">
      <w:pPr>
        <w:pStyle w:val="Corpsdetexte2"/>
        <w:rPr>
          <w:rFonts w:ascii="Garamond" w:hAnsi="Garamond" w:cs="Courier New"/>
          <w:iCs/>
          <w:sz w:val="20"/>
          <w:szCs w:val="20"/>
        </w:rPr>
      </w:pPr>
    </w:p>
    <w:p w:rsidR="007E0CC5" w:rsidRPr="00316AD7" w:rsidRDefault="007E0CC5">
      <w:pPr>
        <w:pStyle w:val="Corpsdetexte2"/>
        <w:rPr>
          <w:rFonts w:ascii="Garamond" w:hAnsi="Garamond" w:cs="Courier New"/>
          <w:i/>
          <w:sz w:val="20"/>
          <w:szCs w:val="20"/>
        </w:rPr>
      </w:pPr>
      <w:r w:rsidRPr="00316AD7">
        <w:rPr>
          <w:rFonts w:ascii="Garamond" w:hAnsi="Garamond" w:cs="Courier New"/>
          <w:iCs/>
          <w:sz w:val="20"/>
          <w:szCs w:val="20"/>
        </w:rPr>
        <w:t>Ginette MICHAUD</w:t>
      </w:r>
      <w:r w:rsidRPr="00316AD7">
        <w:rPr>
          <w:rFonts w:ascii="Garamond" w:hAnsi="Garamond" w:cs="Courier New"/>
          <w:i/>
          <w:sz w:val="20"/>
          <w:szCs w:val="20"/>
        </w:rPr>
        <w:t xml:space="preserve"> </w:t>
      </w:r>
    </w:p>
    <w:p w:rsidR="007E0CC5" w:rsidRPr="00316AD7" w:rsidRDefault="007E0CC5">
      <w:pPr>
        <w:pStyle w:val="Corpsdetexte2"/>
        <w:rPr>
          <w:rFonts w:ascii="Garamond" w:hAnsi="Garamond" w:cs="Courier New"/>
          <w:i/>
          <w:sz w:val="20"/>
          <w:szCs w:val="20"/>
        </w:rPr>
      </w:pPr>
    </w:p>
    <w:p w:rsidR="00C06121" w:rsidRDefault="007E0CC5">
      <w:pPr>
        <w:pStyle w:val="Corpsdetexte2"/>
        <w:rPr>
          <w:rFonts w:ascii="Garamond" w:hAnsi="Garamond" w:cs="Courier New"/>
          <w:sz w:val="20"/>
          <w:szCs w:val="20"/>
        </w:rPr>
      </w:pPr>
      <w:r w:rsidRPr="00316AD7">
        <w:rPr>
          <w:rFonts w:ascii="Garamond" w:hAnsi="Garamond" w:cs="Courier New"/>
          <w:sz w:val="20"/>
          <w:szCs w:val="20"/>
        </w:rPr>
        <w:t xml:space="preserve">Dans votre énoncé, vous avez dit que LACAN reprend le thème </w:t>
      </w:r>
      <w:r w:rsidR="00111DCA" w:rsidRPr="00316AD7">
        <w:rPr>
          <w:rFonts w:ascii="Garamond" w:hAnsi="Garamond" w:cs="Courier New"/>
          <w:sz w:val="20"/>
          <w:szCs w:val="20"/>
        </w:rPr>
        <w:t xml:space="preserve">« </w:t>
      </w:r>
      <w:r w:rsidR="00111DCA" w:rsidRPr="00316AD7">
        <w:rPr>
          <w:rFonts w:ascii="Garamond" w:hAnsi="Garamond"/>
          <w:i/>
          <w:sz w:val="20"/>
          <w:szCs w:val="20"/>
        </w:rPr>
        <w:t xml:space="preserve">Le </w:t>
      </w:r>
      <w:r w:rsidR="00F36958" w:rsidRPr="00316AD7">
        <w:rPr>
          <w:rFonts w:ascii="Garamond" w:hAnsi="Garamond"/>
          <w:i/>
          <w:sz w:val="20"/>
          <w:szCs w:val="20"/>
        </w:rPr>
        <w:t>t</w:t>
      </w:r>
      <w:r w:rsidR="00111DCA" w:rsidRPr="00316AD7">
        <w:rPr>
          <w:rFonts w:ascii="Garamond" w:hAnsi="Garamond"/>
          <w:i/>
          <w:sz w:val="20"/>
          <w:szCs w:val="20"/>
        </w:rPr>
        <w:t>ransfert est la mise en acte de l'inconscient.</w:t>
      </w:r>
      <w:r w:rsidR="00111DCA" w:rsidRPr="00316AD7">
        <w:rPr>
          <w:rFonts w:ascii="Garamond" w:hAnsi="Garamond" w:cs="Courier New"/>
          <w:sz w:val="20"/>
          <w:szCs w:val="20"/>
        </w:rPr>
        <w:t xml:space="preserve"> »</w:t>
      </w:r>
      <w:r w:rsidRPr="00316AD7">
        <w:rPr>
          <w:rFonts w:ascii="Garamond" w:hAnsi="Garamond" w:cs="Courier New"/>
          <w:sz w:val="20"/>
          <w:szCs w:val="20"/>
        </w:rPr>
        <w:t xml:space="preserve">. </w:t>
      </w:r>
    </w:p>
    <w:p w:rsidR="00111DCA"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Or il me semble que, dans </w:t>
      </w:r>
      <w:r w:rsidRPr="00C06121">
        <w:rPr>
          <w:rFonts w:ascii="Garamond" w:hAnsi="Garamond" w:cs="Courier New"/>
          <w:i/>
          <w:sz w:val="20"/>
          <w:szCs w:val="20"/>
        </w:rPr>
        <w:t>les formulations antérieures</w:t>
      </w:r>
      <w:r w:rsidRPr="00316AD7">
        <w:rPr>
          <w:rFonts w:ascii="Garamond" w:hAnsi="Garamond" w:cs="Courier New"/>
          <w:sz w:val="20"/>
          <w:szCs w:val="20"/>
        </w:rPr>
        <w:t xml:space="preserve"> à celle</w:t>
      </w:r>
      <w:r w:rsidR="00C06121">
        <w:rPr>
          <w:rFonts w:ascii="Garamond" w:hAnsi="Garamond" w:cs="Courier New"/>
          <w:sz w:val="20"/>
          <w:szCs w:val="20"/>
        </w:rPr>
        <w:t>-</w:t>
      </w:r>
      <w:r w:rsidRPr="00316AD7">
        <w:rPr>
          <w:rFonts w:ascii="Garamond" w:hAnsi="Garamond" w:cs="Courier New"/>
          <w:sz w:val="20"/>
          <w:szCs w:val="20"/>
        </w:rPr>
        <w:t xml:space="preserve">ci, </w:t>
      </w:r>
      <w:r w:rsidRPr="00C06121">
        <w:rPr>
          <w:rFonts w:ascii="Garamond" w:hAnsi="Garamond" w:cs="Courier New"/>
          <w:i/>
          <w:sz w:val="20"/>
          <w:szCs w:val="20"/>
        </w:rPr>
        <w:t>c'était</w:t>
      </w:r>
      <w:r w:rsidRPr="00316AD7">
        <w:rPr>
          <w:rFonts w:ascii="Garamond" w:hAnsi="Garamond" w:cs="Courier New"/>
          <w:sz w:val="20"/>
          <w:szCs w:val="20"/>
        </w:rPr>
        <w:t xml:space="preserve"> « </w:t>
      </w:r>
      <w:r w:rsidR="00111DCA" w:rsidRPr="00316AD7">
        <w:rPr>
          <w:rFonts w:ascii="Garamond" w:hAnsi="Garamond"/>
          <w:i/>
          <w:sz w:val="20"/>
          <w:szCs w:val="20"/>
        </w:rPr>
        <w:t>L</w:t>
      </w:r>
      <w:r w:rsidRPr="00316AD7">
        <w:rPr>
          <w:rFonts w:ascii="Garamond" w:hAnsi="Garamond"/>
          <w:i/>
          <w:sz w:val="20"/>
          <w:szCs w:val="20"/>
        </w:rPr>
        <w:t>e transfert est la mise en acte de la réalité de l'inconscient</w:t>
      </w:r>
      <w:r w:rsidRPr="00316AD7">
        <w:rPr>
          <w:rFonts w:ascii="Garamond" w:hAnsi="Garamond" w:cs="Courier New"/>
          <w:sz w:val="20"/>
          <w:szCs w:val="20"/>
        </w:rPr>
        <w:t xml:space="preserve"> ». </w:t>
      </w:r>
    </w:p>
    <w:p w:rsidR="00111DCA" w:rsidRPr="00316AD7" w:rsidRDefault="007E0CC5">
      <w:pPr>
        <w:pStyle w:val="Corpsdetexte2"/>
        <w:rPr>
          <w:rFonts w:ascii="Garamond" w:hAnsi="Garamond" w:cs="Courier New"/>
          <w:sz w:val="20"/>
          <w:szCs w:val="20"/>
        </w:rPr>
      </w:pPr>
      <w:r w:rsidRPr="00316AD7">
        <w:rPr>
          <w:rFonts w:ascii="Garamond" w:hAnsi="Garamond" w:cs="Courier New"/>
          <w:sz w:val="20"/>
          <w:szCs w:val="20"/>
        </w:rPr>
        <w:t>Est</w:t>
      </w:r>
      <w:r w:rsidR="00C06121">
        <w:rPr>
          <w:rFonts w:ascii="Garamond" w:hAnsi="Garamond" w:cs="Courier New"/>
          <w:sz w:val="20"/>
          <w:szCs w:val="20"/>
        </w:rPr>
        <w:t>-</w:t>
      </w:r>
      <w:r w:rsidRPr="00316AD7">
        <w:rPr>
          <w:rFonts w:ascii="Garamond" w:hAnsi="Garamond" w:cs="Courier New"/>
          <w:sz w:val="20"/>
          <w:szCs w:val="20"/>
        </w:rPr>
        <w:t>ce que les deux choses veulent dire la même chose ou bien est</w:t>
      </w:r>
      <w:r w:rsidR="00C06121">
        <w:rPr>
          <w:rFonts w:ascii="Garamond" w:hAnsi="Garamond" w:cs="Courier New"/>
          <w:sz w:val="20"/>
          <w:szCs w:val="20"/>
        </w:rPr>
        <w:t>-</w:t>
      </w:r>
      <w:r w:rsidRPr="00316AD7">
        <w:rPr>
          <w:rFonts w:ascii="Garamond" w:hAnsi="Garamond" w:cs="Courier New"/>
          <w:sz w:val="20"/>
          <w:szCs w:val="20"/>
        </w:rPr>
        <w:t>ce qu'il y a une diffé</w:t>
      </w:r>
      <w:r w:rsidRPr="00316AD7">
        <w:rPr>
          <w:rFonts w:ascii="Garamond" w:hAnsi="Garamond" w:cs="Courier New"/>
          <w:sz w:val="20"/>
          <w:szCs w:val="20"/>
        </w:rPr>
        <w:softHyphen/>
        <w:t xml:space="preserve">rence entre ces deux formulations ?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Parce que le terme « réalité » placé là, ce n'est pas habituellement sans effet que cette formule est utilisée.</w:t>
      </w:r>
    </w:p>
    <w:p w:rsidR="007E0CC5" w:rsidRPr="00316AD7" w:rsidRDefault="007E0CC5">
      <w:pPr>
        <w:pStyle w:val="Corpsdetexte2"/>
        <w:rPr>
          <w:rFonts w:ascii="Garamond" w:hAnsi="Garamond" w:cs="Courier New"/>
          <w:iCs/>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iCs/>
          <w:sz w:val="20"/>
          <w:szCs w:val="20"/>
        </w:rPr>
        <w:t>Charles MELMAN</w:t>
      </w:r>
      <w:r w:rsidRPr="00316AD7">
        <w:rPr>
          <w:rFonts w:ascii="Garamond" w:hAnsi="Garamond" w:cs="Courier New"/>
          <w:i/>
          <w:sz w:val="20"/>
          <w:szCs w:val="20"/>
        </w:rPr>
        <w:t xml:space="preserve"> </w:t>
      </w:r>
      <w:r w:rsidR="00C06121">
        <w:rPr>
          <w:rFonts w:ascii="Garamond" w:hAnsi="Garamond" w:cs="Courier New"/>
          <w:i/>
          <w:sz w:val="20"/>
          <w:szCs w:val="20"/>
        </w:rPr>
        <w:t xml:space="preserve">- </w:t>
      </w:r>
      <w:r w:rsidRPr="00316AD7">
        <w:rPr>
          <w:rFonts w:ascii="Garamond" w:hAnsi="Garamond" w:cs="Courier New"/>
          <w:sz w:val="20"/>
          <w:szCs w:val="20"/>
        </w:rPr>
        <w:t>Qu'en pensez</w:t>
      </w:r>
      <w:r w:rsidR="0024002C">
        <w:rPr>
          <w:rFonts w:ascii="Garamond" w:hAnsi="Garamond" w:cs="Courier New"/>
          <w:sz w:val="20"/>
          <w:szCs w:val="20"/>
        </w:rPr>
        <w:t>-</w:t>
      </w:r>
      <w:r w:rsidRPr="00316AD7">
        <w:rPr>
          <w:rFonts w:ascii="Garamond" w:hAnsi="Garamond" w:cs="Courier New"/>
          <w:sz w:val="20"/>
          <w:szCs w:val="20"/>
        </w:rPr>
        <w:t>vous ?</w:t>
      </w:r>
    </w:p>
    <w:p w:rsidR="007E0CC5" w:rsidRPr="00316AD7" w:rsidRDefault="007E0CC5">
      <w:pPr>
        <w:pStyle w:val="Corpsdetexte2"/>
        <w:rPr>
          <w:rFonts w:ascii="Garamond" w:hAnsi="Garamond" w:cs="Courier New"/>
          <w:i/>
          <w:sz w:val="20"/>
          <w:szCs w:val="20"/>
        </w:rPr>
      </w:pPr>
    </w:p>
    <w:p w:rsidR="007E0CC5" w:rsidRPr="00316AD7" w:rsidRDefault="007E0CC5">
      <w:pPr>
        <w:pStyle w:val="Corpsdetexte2"/>
        <w:rPr>
          <w:rFonts w:ascii="Garamond" w:hAnsi="Garamond" w:cs="Courier New"/>
          <w:iCs/>
          <w:sz w:val="20"/>
          <w:szCs w:val="20"/>
        </w:rPr>
      </w:pPr>
      <w:r w:rsidRPr="00316AD7">
        <w:rPr>
          <w:rFonts w:ascii="Garamond" w:hAnsi="Garamond" w:cs="Courier New"/>
          <w:iCs/>
          <w:sz w:val="20"/>
          <w:szCs w:val="20"/>
        </w:rPr>
        <w:t xml:space="preserve">Jean OURY  </w:t>
      </w:r>
    </w:p>
    <w:p w:rsidR="007E0CC5" w:rsidRPr="00316AD7" w:rsidRDefault="007E0CC5">
      <w:pPr>
        <w:pStyle w:val="Corpsdetexte2"/>
        <w:rPr>
          <w:rFonts w:ascii="Garamond" w:hAnsi="Garamond" w:cs="Courier New"/>
          <w:iCs/>
          <w:sz w:val="20"/>
          <w:szCs w:val="20"/>
        </w:rPr>
      </w:pPr>
    </w:p>
    <w:p w:rsidR="0024002C" w:rsidRDefault="007E0CC5">
      <w:pPr>
        <w:pStyle w:val="Corpsdetexte2"/>
        <w:rPr>
          <w:rFonts w:ascii="Garamond" w:hAnsi="Garamond" w:cs="Courier New"/>
          <w:sz w:val="20"/>
          <w:szCs w:val="20"/>
        </w:rPr>
      </w:pPr>
      <w:r w:rsidRPr="00316AD7">
        <w:rPr>
          <w:rFonts w:ascii="Garamond" w:hAnsi="Garamond" w:cs="Courier New"/>
          <w:iCs/>
          <w:sz w:val="20"/>
          <w:szCs w:val="20"/>
        </w:rPr>
        <w:t>Il</w:t>
      </w:r>
      <w:r w:rsidRPr="00316AD7">
        <w:rPr>
          <w:rFonts w:ascii="Garamond" w:hAnsi="Garamond" w:cs="Courier New"/>
          <w:i/>
          <w:sz w:val="20"/>
          <w:szCs w:val="20"/>
        </w:rPr>
        <w:t xml:space="preserve"> </w:t>
      </w:r>
      <w:r w:rsidRPr="00316AD7">
        <w:rPr>
          <w:rFonts w:ascii="Garamond" w:hAnsi="Garamond" w:cs="Courier New"/>
          <w:sz w:val="20"/>
          <w:szCs w:val="20"/>
        </w:rPr>
        <w:t xml:space="preserve">a même dit une fois « </w:t>
      </w:r>
      <w:r w:rsidR="00111DCA" w:rsidRPr="00316AD7">
        <w:rPr>
          <w:rFonts w:ascii="Garamond" w:hAnsi="Garamond"/>
          <w:i/>
          <w:sz w:val="20"/>
          <w:szCs w:val="20"/>
        </w:rPr>
        <w:t>M</w:t>
      </w:r>
      <w:r w:rsidRPr="00316AD7">
        <w:rPr>
          <w:rFonts w:ascii="Garamond" w:hAnsi="Garamond"/>
          <w:i/>
          <w:sz w:val="20"/>
          <w:szCs w:val="20"/>
        </w:rPr>
        <w:t>ise en action de l'inconscient</w:t>
      </w:r>
      <w:r w:rsidRPr="00316AD7">
        <w:rPr>
          <w:rFonts w:ascii="Garamond" w:hAnsi="Garamond" w:cs="Courier New"/>
          <w:sz w:val="20"/>
          <w:szCs w:val="20"/>
        </w:rPr>
        <w:t xml:space="preserve"> », dans le séminaire sur l'angoisse.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Mais je pense qu'il ne faut pas trop s'ar</w:t>
      </w:r>
      <w:r w:rsidRPr="00316AD7">
        <w:rPr>
          <w:rFonts w:ascii="Garamond" w:hAnsi="Garamond" w:cs="Courier New"/>
          <w:sz w:val="20"/>
          <w:szCs w:val="20"/>
        </w:rPr>
        <w:softHyphen/>
        <w:t>rêter à…</w:t>
      </w:r>
    </w:p>
    <w:p w:rsidR="007E0CC5" w:rsidRPr="00316AD7" w:rsidRDefault="007E0CC5">
      <w:pPr>
        <w:pStyle w:val="Corpsdetexte2"/>
        <w:rPr>
          <w:rFonts w:ascii="Garamond" w:hAnsi="Garamond" w:cs="Courier New"/>
          <w:iCs/>
          <w:sz w:val="20"/>
          <w:szCs w:val="20"/>
        </w:rPr>
      </w:pPr>
    </w:p>
    <w:p w:rsidR="007E0CC5" w:rsidRPr="00316AD7" w:rsidRDefault="007E0CC5">
      <w:pPr>
        <w:pStyle w:val="Corpsdetexte2"/>
        <w:rPr>
          <w:rFonts w:ascii="Garamond" w:hAnsi="Garamond" w:cs="Courier New"/>
          <w:i/>
          <w:sz w:val="20"/>
          <w:szCs w:val="20"/>
        </w:rPr>
      </w:pPr>
      <w:r w:rsidRPr="00316AD7">
        <w:rPr>
          <w:rFonts w:ascii="Garamond" w:hAnsi="Garamond" w:cs="Courier New"/>
          <w:iCs/>
          <w:sz w:val="20"/>
          <w:szCs w:val="20"/>
        </w:rPr>
        <w:t>Charles MELMAN</w:t>
      </w:r>
      <w:r w:rsidRPr="00316AD7">
        <w:rPr>
          <w:rFonts w:ascii="Garamond" w:hAnsi="Garamond" w:cs="Courier New"/>
          <w:i/>
          <w:sz w:val="20"/>
          <w:szCs w:val="20"/>
        </w:rPr>
        <w:t xml:space="preserve"> </w:t>
      </w:r>
    </w:p>
    <w:p w:rsidR="007E0CC5" w:rsidRPr="00316AD7" w:rsidRDefault="007E0CC5">
      <w:pPr>
        <w:pStyle w:val="Corpsdetexte2"/>
        <w:rPr>
          <w:rFonts w:ascii="Garamond" w:hAnsi="Garamond" w:cs="Courier New"/>
          <w:i/>
          <w:sz w:val="20"/>
          <w:szCs w:val="20"/>
        </w:rPr>
      </w:pPr>
    </w:p>
    <w:p w:rsidR="00111DCA"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Ce que soulève Ginette </w:t>
      </w:r>
      <w:r w:rsidR="00F36958" w:rsidRPr="00316AD7">
        <w:rPr>
          <w:rFonts w:ascii="Garamond" w:hAnsi="Garamond" w:cs="Courier New"/>
          <w:sz w:val="20"/>
          <w:szCs w:val="20"/>
        </w:rPr>
        <w:t>MICHAUD</w:t>
      </w:r>
      <w:r w:rsidRPr="00316AD7">
        <w:rPr>
          <w:rFonts w:ascii="Garamond" w:hAnsi="Garamond" w:cs="Courier New"/>
          <w:sz w:val="20"/>
          <w:szCs w:val="20"/>
        </w:rPr>
        <w:t xml:space="preserve"> est quand même, je crois, quelque chose qui peut avoir son prix.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Je ne suis pas sûr qu'il y ait antinomie entre ces deux formulations. Il ne me semble pas du tout qu'elles se contredisent.</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Paul LEMOINE </w:t>
      </w:r>
    </w:p>
    <w:p w:rsidR="007E0CC5" w:rsidRPr="00316AD7" w:rsidRDefault="007E0CC5">
      <w:pPr>
        <w:pStyle w:val="Corpsdetexte2"/>
        <w:rPr>
          <w:rFonts w:ascii="Garamond" w:hAnsi="Garamond" w:cs="Courier New"/>
          <w:sz w:val="20"/>
          <w:szCs w:val="20"/>
        </w:rPr>
      </w:pPr>
    </w:p>
    <w:p w:rsidR="005C6EF4" w:rsidRPr="00316AD7" w:rsidRDefault="007E0CC5">
      <w:pPr>
        <w:pStyle w:val="Corpsdetexte2"/>
        <w:rPr>
          <w:rFonts w:ascii="Garamond" w:hAnsi="Garamond" w:cs="Courier New"/>
          <w:sz w:val="20"/>
          <w:szCs w:val="20"/>
        </w:rPr>
      </w:pPr>
      <w:r w:rsidRPr="00316AD7">
        <w:rPr>
          <w:rFonts w:ascii="Garamond" w:hAnsi="Garamond" w:cs="Courier New"/>
          <w:iCs/>
          <w:sz w:val="20"/>
          <w:szCs w:val="20"/>
        </w:rPr>
        <w:t>À</w:t>
      </w:r>
      <w:r w:rsidRPr="00316AD7">
        <w:rPr>
          <w:rFonts w:ascii="Garamond" w:hAnsi="Garamond" w:cs="Courier New"/>
          <w:i/>
          <w:sz w:val="20"/>
          <w:szCs w:val="20"/>
        </w:rPr>
        <w:t xml:space="preserve"> </w:t>
      </w:r>
      <w:r w:rsidRPr="00316AD7">
        <w:rPr>
          <w:rFonts w:ascii="Garamond" w:hAnsi="Garamond" w:cs="Courier New"/>
          <w:sz w:val="20"/>
          <w:szCs w:val="20"/>
        </w:rPr>
        <w:t xml:space="preserve">propos de l'action et du transfert, je voudrais faire observer que j'éprouve une difficulté à relier, en quelque sorte, l'action et d'autre part </w:t>
      </w:r>
      <w:r w:rsidRPr="00316AD7">
        <w:rPr>
          <w:rFonts w:ascii="Garamond" w:hAnsi="Garamond"/>
          <w:i/>
          <w:sz w:val="20"/>
          <w:szCs w:val="20"/>
        </w:rPr>
        <w:t>l'acte psychanalytique</w:t>
      </w:r>
      <w:r w:rsidRPr="00316AD7">
        <w:rPr>
          <w:rFonts w:ascii="Garamond" w:hAnsi="Garamond" w:cs="Courier New"/>
          <w:sz w:val="20"/>
          <w:szCs w:val="20"/>
        </w:rPr>
        <w:t xml:space="preserve">. </w:t>
      </w:r>
    </w:p>
    <w:p w:rsidR="005C6EF4" w:rsidRPr="00316AD7" w:rsidRDefault="005C6EF4">
      <w:pPr>
        <w:pStyle w:val="Corpsdetexte2"/>
        <w:rPr>
          <w:rFonts w:ascii="Garamond" w:hAnsi="Garamond" w:cs="Courier New"/>
          <w:sz w:val="20"/>
          <w:szCs w:val="20"/>
        </w:rPr>
      </w:pPr>
    </w:p>
    <w:p w:rsidR="005C6EF4" w:rsidRPr="00316AD7" w:rsidRDefault="005C6EF4">
      <w:pPr>
        <w:pStyle w:val="Corpsdetexte2"/>
        <w:rPr>
          <w:rFonts w:ascii="Garamond" w:hAnsi="Garamond" w:cs="Courier New"/>
          <w:sz w:val="20"/>
          <w:szCs w:val="20"/>
        </w:rPr>
      </w:pPr>
      <w:r w:rsidRPr="00316AD7">
        <w:rPr>
          <w:rFonts w:ascii="Garamond" w:hAnsi="Garamond" w:cs="Courier New"/>
          <w:sz w:val="20"/>
          <w:szCs w:val="20"/>
        </w:rPr>
        <w:t>P</w:t>
      </w:r>
      <w:r w:rsidR="007E0CC5" w:rsidRPr="00316AD7">
        <w:rPr>
          <w:rFonts w:ascii="Garamond" w:hAnsi="Garamond" w:cs="Courier New"/>
          <w:sz w:val="20"/>
          <w:szCs w:val="20"/>
        </w:rPr>
        <w:t xml:space="preserve">arce qu'il se passe ceci, c'est que dans certaines analyses interminables, ce qui existe, c'est en quelque sorte chez les patients un mécanisme de répétition qui fait qu'ils parlent sans cesse et n'agissent jamais. Alors comment agir dans le transfert pour obtenir justement que cette </w:t>
      </w:r>
      <w:r w:rsidRPr="00316AD7">
        <w:rPr>
          <w:rFonts w:ascii="Garamond" w:hAnsi="Garamond" w:cs="Courier New"/>
          <w:sz w:val="20"/>
          <w:szCs w:val="20"/>
        </w:rPr>
        <w:t>« </w:t>
      </w:r>
      <w:r w:rsidR="007E0CC5" w:rsidRPr="00316AD7">
        <w:rPr>
          <w:rFonts w:ascii="Garamond" w:hAnsi="Garamond"/>
          <w:i/>
          <w:sz w:val="20"/>
          <w:szCs w:val="20"/>
        </w:rPr>
        <w:t>mise en acte de l'inconscient</w:t>
      </w:r>
      <w:r w:rsidRPr="00316AD7">
        <w:rPr>
          <w:rFonts w:ascii="Garamond" w:hAnsi="Garamond" w:cs="Courier New"/>
          <w:sz w:val="20"/>
          <w:szCs w:val="20"/>
        </w:rPr>
        <w:t> »</w:t>
      </w:r>
      <w:r w:rsidR="007E0CC5" w:rsidRPr="00316AD7">
        <w:rPr>
          <w:rFonts w:ascii="Garamond" w:hAnsi="Garamond" w:cs="Courier New"/>
          <w:sz w:val="20"/>
          <w:szCs w:val="20"/>
        </w:rPr>
        <w:t xml:space="preserve"> devienne une mise en acte du conscient, ou tout au moins une mise en acte, parce que pour dire que l'action est du domaine du conscient ou de l'inconscient, je n'en sais rien.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Mais qu'en est</w:t>
      </w:r>
      <w:r w:rsidR="0024002C">
        <w:rPr>
          <w:rFonts w:ascii="Garamond" w:hAnsi="Garamond" w:cs="Courier New"/>
          <w:sz w:val="20"/>
          <w:szCs w:val="20"/>
        </w:rPr>
        <w:t>-</w:t>
      </w:r>
      <w:r w:rsidRPr="00316AD7">
        <w:rPr>
          <w:rFonts w:ascii="Garamond" w:hAnsi="Garamond" w:cs="Courier New"/>
          <w:sz w:val="20"/>
          <w:szCs w:val="20"/>
        </w:rPr>
        <w:t>il de l'inhibition ?</w:t>
      </w:r>
    </w:p>
    <w:p w:rsidR="007E0CC5" w:rsidRPr="00316AD7" w:rsidRDefault="007E0CC5">
      <w:pPr>
        <w:pStyle w:val="Corpsdetexte2"/>
        <w:rPr>
          <w:rFonts w:ascii="Garamond" w:hAnsi="Garamond" w:cs="Courier New"/>
          <w:iCs/>
          <w:sz w:val="20"/>
          <w:szCs w:val="20"/>
        </w:rPr>
      </w:pPr>
    </w:p>
    <w:p w:rsidR="007E0CC5" w:rsidRPr="00316AD7" w:rsidRDefault="007E0CC5">
      <w:pPr>
        <w:pStyle w:val="Corpsdetexte2"/>
        <w:rPr>
          <w:rFonts w:ascii="Garamond" w:hAnsi="Garamond" w:cs="Courier New"/>
          <w:i/>
          <w:sz w:val="20"/>
          <w:szCs w:val="20"/>
        </w:rPr>
      </w:pPr>
      <w:r w:rsidRPr="00316AD7">
        <w:rPr>
          <w:rFonts w:ascii="Garamond" w:hAnsi="Garamond" w:cs="Courier New"/>
          <w:iCs/>
          <w:sz w:val="20"/>
          <w:szCs w:val="20"/>
        </w:rPr>
        <w:t>Charles MELMAN</w:t>
      </w:r>
      <w:r w:rsidRPr="00316AD7">
        <w:rPr>
          <w:rFonts w:ascii="Garamond" w:hAnsi="Garamond" w:cs="Courier New"/>
          <w:i/>
          <w:sz w:val="20"/>
          <w:szCs w:val="20"/>
        </w:rPr>
        <w:t xml:space="preserve"> </w:t>
      </w:r>
    </w:p>
    <w:p w:rsidR="007E0CC5" w:rsidRPr="00316AD7" w:rsidRDefault="007E0CC5">
      <w:pPr>
        <w:pStyle w:val="Corpsdetexte2"/>
        <w:rPr>
          <w:rFonts w:ascii="Garamond" w:hAnsi="Garamond" w:cs="Courier New"/>
          <w:i/>
          <w:sz w:val="20"/>
          <w:szCs w:val="20"/>
        </w:rPr>
      </w:pPr>
    </w:p>
    <w:p w:rsidR="0024002C" w:rsidRDefault="007E0CC5">
      <w:pPr>
        <w:pStyle w:val="Corpsdetexte2"/>
        <w:rPr>
          <w:rFonts w:ascii="Garamond" w:hAnsi="Garamond" w:cs="Courier New"/>
          <w:sz w:val="20"/>
          <w:szCs w:val="20"/>
        </w:rPr>
      </w:pPr>
      <w:r w:rsidRPr="00316AD7">
        <w:rPr>
          <w:rFonts w:ascii="Garamond" w:hAnsi="Garamond" w:cs="Courier New"/>
          <w:sz w:val="20"/>
          <w:szCs w:val="20"/>
        </w:rPr>
        <w:t>Voilà effectivement aussi une question qui concer</w:t>
      </w:r>
      <w:r w:rsidRPr="00316AD7">
        <w:rPr>
          <w:rFonts w:ascii="Garamond" w:hAnsi="Garamond" w:cs="Courier New"/>
          <w:sz w:val="20"/>
          <w:szCs w:val="20"/>
        </w:rPr>
        <w:softHyphen/>
        <w:t xml:space="preserve">ne tout à fait notre propos. Vous demandez comment dans certaines </w:t>
      </w:r>
    </w:p>
    <w:p w:rsidR="005C6EF4" w:rsidRPr="00316AD7" w:rsidRDefault="007E0CC5">
      <w:pPr>
        <w:pStyle w:val="Corpsdetexte2"/>
        <w:rPr>
          <w:rFonts w:ascii="Garamond" w:hAnsi="Garamond" w:cs="Courier New"/>
          <w:sz w:val="20"/>
          <w:szCs w:val="20"/>
        </w:rPr>
      </w:pPr>
      <w:r w:rsidRPr="00316AD7">
        <w:rPr>
          <w:rFonts w:ascii="Garamond" w:hAnsi="Garamond" w:cs="Courier New"/>
          <w:sz w:val="20"/>
          <w:szCs w:val="20"/>
        </w:rPr>
        <w:t>ana</w:t>
      </w:r>
      <w:r w:rsidRPr="00316AD7">
        <w:rPr>
          <w:rFonts w:ascii="Garamond" w:hAnsi="Garamond" w:cs="Courier New"/>
          <w:sz w:val="20"/>
          <w:szCs w:val="20"/>
        </w:rPr>
        <w:softHyphen/>
        <w:t>lyses, du type analyse interminable</w:t>
      </w:r>
      <w:r w:rsidR="005C6EF4" w:rsidRPr="00316AD7">
        <w:rPr>
          <w:rFonts w:ascii="Garamond" w:hAnsi="Garamond" w:cs="Courier New"/>
          <w:sz w:val="20"/>
          <w:szCs w:val="20"/>
        </w:rPr>
        <w:t>…</w:t>
      </w:r>
      <w:r w:rsidRPr="00316AD7">
        <w:rPr>
          <w:rFonts w:ascii="Garamond" w:hAnsi="Garamond" w:cs="Courier New"/>
          <w:sz w:val="20"/>
          <w:szCs w:val="20"/>
        </w:rPr>
        <w:t xml:space="preserve"> </w:t>
      </w:r>
    </w:p>
    <w:p w:rsidR="005C6EF4" w:rsidRPr="00316AD7" w:rsidRDefault="007E0CC5" w:rsidP="005C6EF4">
      <w:pPr>
        <w:pStyle w:val="Corpsdetexte2"/>
        <w:ind w:left="708"/>
        <w:rPr>
          <w:rFonts w:ascii="Garamond" w:hAnsi="Garamond" w:cs="Courier New"/>
          <w:i/>
          <w:sz w:val="20"/>
          <w:szCs w:val="20"/>
        </w:rPr>
      </w:pPr>
      <w:r w:rsidRPr="00316AD7">
        <w:rPr>
          <w:rFonts w:ascii="Garamond" w:hAnsi="Garamond" w:cs="Courier New"/>
          <w:sz w:val="20"/>
          <w:szCs w:val="20"/>
        </w:rPr>
        <w:t xml:space="preserve">vous faites référence par exemple au texte de FREUD sur </w:t>
      </w:r>
      <w:r w:rsidRPr="00316AD7">
        <w:rPr>
          <w:rFonts w:ascii="Garamond" w:hAnsi="Garamond"/>
          <w:i/>
          <w:sz w:val="20"/>
          <w:szCs w:val="20"/>
        </w:rPr>
        <w:t>L'analyse finie et infinie</w:t>
      </w:r>
    </w:p>
    <w:p w:rsidR="005C6EF4" w:rsidRPr="00316AD7" w:rsidRDefault="005C6EF4">
      <w:pPr>
        <w:pStyle w:val="Corpsdetexte2"/>
        <w:rPr>
          <w:rFonts w:ascii="Garamond" w:hAnsi="Garamond" w:cs="Courier New"/>
          <w:sz w:val="20"/>
          <w:szCs w:val="20"/>
        </w:rPr>
      </w:pPr>
      <w:r w:rsidRPr="00316AD7">
        <w:rPr>
          <w:rFonts w:ascii="Garamond" w:hAnsi="Garamond" w:cs="Courier New"/>
          <w:i/>
          <w:sz w:val="20"/>
          <w:szCs w:val="20"/>
        </w:rPr>
        <w:t>…</w:t>
      </w:r>
      <w:r w:rsidR="007E0CC5" w:rsidRPr="00316AD7">
        <w:rPr>
          <w:rFonts w:ascii="Garamond" w:hAnsi="Garamond" w:cs="Courier New"/>
          <w:sz w:val="20"/>
          <w:szCs w:val="20"/>
        </w:rPr>
        <w:t>et vous évoquez le cas de ces patients qui parlent sans cesse et, dites</w:t>
      </w:r>
      <w:r w:rsidR="0024002C">
        <w:rPr>
          <w:rFonts w:ascii="Garamond" w:hAnsi="Garamond" w:cs="Courier New"/>
          <w:sz w:val="20"/>
          <w:szCs w:val="20"/>
        </w:rPr>
        <w:t>-</w:t>
      </w:r>
      <w:r w:rsidR="007E0CC5" w:rsidRPr="00316AD7">
        <w:rPr>
          <w:rFonts w:ascii="Garamond" w:hAnsi="Garamond" w:cs="Courier New"/>
          <w:sz w:val="20"/>
          <w:szCs w:val="20"/>
        </w:rPr>
        <w:t xml:space="preserve">vous, n'agissent jamais.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Si je vous suis bien, vous posez la question : comment effectivement passer là à ce qui serait </w:t>
      </w:r>
      <w:r w:rsidRPr="00316AD7">
        <w:rPr>
          <w:rFonts w:ascii="Garamond" w:hAnsi="Garamond"/>
          <w:i/>
          <w:sz w:val="20"/>
          <w:szCs w:val="20"/>
        </w:rPr>
        <w:t>l'acte psychanalytique</w:t>
      </w:r>
      <w:r w:rsidR="0024002C">
        <w:rPr>
          <w:rFonts w:ascii="Garamond" w:hAnsi="Garamond"/>
          <w:i/>
          <w:sz w:val="20"/>
          <w:szCs w:val="20"/>
        </w:rPr>
        <w:t> </w:t>
      </w:r>
      <w:r w:rsidR="0024002C">
        <w:rPr>
          <w:rFonts w:ascii="Garamond" w:hAnsi="Garamond" w:cs="Courier New"/>
          <w:sz w:val="20"/>
          <w:szCs w:val="20"/>
        </w:rPr>
        <w:t>?</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iCs/>
          <w:sz w:val="20"/>
          <w:szCs w:val="20"/>
        </w:rPr>
        <w:t>Paul LEMOINE</w:t>
      </w:r>
      <w:r w:rsidRPr="00316AD7">
        <w:rPr>
          <w:rFonts w:ascii="Garamond" w:hAnsi="Garamond" w:cs="Courier New"/>
          <w:i/>
          <w:sz w:val="20"/>
          <w:szCs w:val="20"/>
        </w:rPr>
        <w:t xml:space="preserve">  </w:t>
      </w:r>
      <w:r w:rsidR="0024002C">
        <w:rPr>
          <w:rFonts w:ascii="Garamond" w:hAnsi="Garamond" w:cs="Courier New"/>
          <w:i/>
          <w:sz w:val="20"/>
          <w:szCs w:val="20"/>
        </w:rPr>
        <w:t xml:space="preserve">- </w:t>
      </w:r>
      <w:r w:rsidRPr="00316AD7">
        <w:rPr>
          <w:rFonts w:ascii="Garamond" w:hAnsi="Garamond" w:cs="Courier New"/>
          <w:sz w:val="20"/>
          <w:szCs w:val="20"/>
        </w:rPr>
        <w:t>Non. Quelles relations y a</w:t>
      </w:r>
      <w:r w:rsidR="0024002C">
        <w:rPr>
          <w:rFonts w:ascii="Garamond" w:hAnsi="Garamond" w:cs="Courier New"/>
          <w:sz w:val="20"/>
          <w:szCs w:val="20"/>
        </w:rPr>
        <w:t>-</w:t>
      </w:r>
      <w:r w:rsidRPr="00316AD7">
        <w:rPr>
          <w:rFonts w:ascii="Garamond" w:hAnsi="Garamond" w:cs="Courier New"/>
          <w:sz w:val="20"/>
          <w:szCs w:val="20"/>
        </w:rPr>
        <w:t>t</w:t>
      </w:r>
      <w:r w:rsidR="0024002C">
        <w:rPr>
          <w:rFonts w:ascii="Garamond" w:hAnsi="Garamond" w:cs="Courier New"/>
          <w:sz w:val="20"/>
          <w:szCs w:val="20"/>
        </w:rPr>
        <w:t>-</w:t>
      </w:r>
      <w:r w:rsidRPr="00316AD7">
        <w:rPr>
          <w:rFonts w:ascii="Garamond" w:hAnsi="Garamond" w:cs="Courier New"/>
          <w:sz w:val="20"/>
          <w:szCs w:val="20"/>
        </w:rPr>
        <w:t xml:space="preserve">il entre </w:t>
      </w:r>
      <w:r w:rsidRPr="00316AD7">
        <w:rPr>
          <w:rFonts w:ascii="Garamond" w:hAnsi="Garamond"/>
          <w:i/>
          <w:sz w:val="20"/>
          <w:szCs w:val="20"/>
        </w:rPr>
        <w:t>l'acte psychana</w:t>
      </w:r>
      <w:r w:rsidRPr="00316AD7">
        <w:rPr>
          <w:rFonts w:ascii="Garamond" w:hAnsi="Garamond"/>
          <w:i/>
          <w:sz w:val="20"/>
          <w:szCs w:val="20"/>
        </w:rPr>
        <w:softHyphen/>
        <w:t>lytique</w:t>
      </w:r>
      <w:r w:rsidRPr="00316AD7">
        <w:rPr>
          <w:rFonts w:ascii="Garamond" w:hAnsi="Garamond" w:cs="Courier New"/>
          <w:sz w:val="20"/>
          <w:szCs w:val="20"/>
        </w:rPr>
        <w:t xml:space="preserve"> et l'action</w:t>
      </w:r>
      <w:r w:rsidR="005C6EF4" w:rsidRPr="00316AD7">
        <w:rPr>
          <w:rFonts w:ascii="Garamond" w:hAnsi="Garamond" w:cs="Courier New"/>
          <w:sz w:val="20"/>
          <w:szCs w:val="20"/>
        </w:rPr>
        <w:t xml:space="preserve"> </w:t>
      </w:r>
      <w:r w:rsidRPr="00316AD7">
        <w:rPr>
          <w:rFonts w:ascii="Garamond" w:hAnsi="Garamond" w:cs="Courier New"/>
          <w:sz w:val="20"/>
          <w:szCs w:val="20"/>
        </w:rPr>
        <w:t>? C'est cela.</w:t>
      </w:r>
    </w:p>
    <w:p w:rsidR="007E0CC5" w:rsidRPr="00316AD7" w:rsidRDefault="007E0CC5">
      <w:pPr>
        <w:pStyle w:val="Corpsdetexte2"/>
        <w:rPr>
          <w:rFonts w:ascii="Garamond" w:hAnsi="Garamond" w:cs="Courier New"/>
          <w:i/>
          <w:sz w:val="20"/>
          <w:szCs w:val="20"/>
        </w:rPr>
      </w:pPr>
    </w:p>
    <w:p w:rsidR="007E0CC5" w:rsidRPr="00316AD7" w:rsidRDefault="007E0CC5">
      <w:pPr>
        <w:pStyle w:val="Corpsdetexte2"/>
        <w:rPr>
          <w:rFonts w:ascii="Garamond" w:hAnsi="Garamond" w:cs="Courier New"/>
          <w:iCs/>
          <w:sz w:val="20"/>
          <w:szCs w:val="20"/>
        </w:rPr>
      </w:pPr>
      <w:r w:rsidRPr="00316AD7">
        <w:rPr>
          <w:rFonts w:ascii="Garamond" w:hAnsi="Garamond" w:cs="Courier New"/>
          <w:iCs/>
          <w:sz w:val="20"/>
          <w:szCs w:val="20"/>
        </w:rPr>
        <w:t xml:space="preserve">François TOSQUELLES </w:t>
      </w:r>
    </w:p>
    <w:p w:rsidR="007E0CC5" w:rsidRPr="00316AD7" w:rsidRDefault="007E0CC5">
      <w:pPr>
        <w:pStyle w:val="Corpsdetexte2"/>
        <w:rPr>
          <w:rFonts w:ascii="Garamond" w:hAnsi="Garamond" w:cs="Courier New"/>
          <w:iCs/>
          <w:sz w:val="20"/>
          <w:szCs w:val="20"/>
        </w:rPr>
      </w:pPr>
    </w:p>
    <w:p w:rsidR="005C6EF4" w:rsidRPr="00316AD7" w:rsidRDefault="007E0CC5">
      <w:pPr>
        <w:pStyle w:val="Corpsdetexte2"/>
        <w:rPr>
          <w:rFonts w:ascii="Garamond" w:hAnsi="Garamond" w:cs="Courier New"/>
          <w:sz w:val="20"/>
          <w:szCs w:val="20"/>
        </w:rPr>
      </w:pPr>
      <w:r w:rsidRPr="00316AD7">
        <w:rPr>
          <w:rFonts w:ascii="Garamond" w:hAnsi="Garamond" w:cs="Courier New"/>
          <w:iCs/>
          <w:sz w:val="20"/>
          <w:szCs w:val="20"/>
        </w:rPr>
        <w:t>Il</w:t>
      </w:r>
      <w:r w:rsidRPr="00316AD7">
        <w:rPr>
          <w:rFonts w:ascii="Garamond" w:hAnsi="Garamond" w:cs="Courier New"/>
          <w:i/>
          <w:sz w:val="20"/>
          <w:szCs w:val="20"/>
        </w:rPr>
        <w:t xml:space="preserve"> </w:t>
      </w:r>
      <w:r w:rsidRPr="00316AD7">
        <w:rPr>
          <w:rFonts w:ascii="Garamond" w:hAnsi="Garamond" w:cs="Courier New"/>
          <w:sz w:val="20"/>
          <w:szCs w:val="20"/>
        </w:rPr>
        <w:t>me semble que peut</w:t>
      </w:r>
      <w:r w:rsidR="0024002C">
        <w:rPr>
          <w:rFonts w:ascii="Garamond" w:hAnsi="Garamond" w:cs="Courier New"/>
          <w:sz w:val="20"/>
          <w:szCs w:val="20"/>
        </w:rPr>
        <w:t>-</w:t>
      </w:r>
      <w:r w:rsidRPr="00316AD7">
        <w:rPr>
          <w:rFonts w:ascii="Garamond" w:hAnsi="Garamond" w:cs="Courier New"/>
          <w:sz w:val="20"/>
          <w:szCs w:val="20"/>
        </w:rPr>
        <w:t xml:space="preserve">être </w:t>
      </w:r>
      <w:r w:rsidRPr="0024002C">
        <w:rPr>
          <w:rFonts w:ascii="Garamond" w:hAnsi="Garamond" w:cs="Courier New"/>
          <w:i/>
          <w:sz w:val="20"/>
          <w:szCs w:val="20"/>
        </w:rPr>
        <w:t>les deux formulations</w:t>
      </w:r>
      <w:r w:rsidRPr="00316AD7">
        <w:rPr>
          <w:rFonts w:ascii="Garamond" w:hAnsi="Garamond" w:cs="Courier New"/>
          <w:sz w:val="20"/>
          <w:szCs w:val="20"/>
        </w:rPr>
        <w:t xml:space="preserve"> premières que vous avez reprises « </w:t>
      </w:r>
      <w:r w:rsidR="005C6EF4" w:rsidRPr="00316AD7">
        <w:rPr>
          <w:rFonts w:ascii="Garamond" w:hAnsi="Garamond"/>
          <w:i/>
          <w:sz w:val="20"/>
          <w:szCs w:val="20"/>
        </w:rPr>
        <w:t>L</w:t>
      </w:r>
      <w:r w:rsidRPr="00316AD7">
        <w:rPr>
          <w:rFonts w:ascii="Garamond" w:hAnsi="Garamond"/>
          <w:i/>
          <w:sz w:val="20"/>
          <w:szCs w:val="20"/>
        </w:rPr>
        <w:t>e transfert est la mise en acte de l'in</w:t>
      </w:r>
      <w:r w:rsidRPr="00316AD7">
        <w:rPr>
          <w:rFonts w:ascii="Garamond" w:hAnsi="Garamond"/>
          <w:i/>
          <w:sz w:val="20"/>
          <w:szCs w:val="20"/>
        </w:rPr>
        <w:softHyphen/>
        <w:t>conscient</w:t>
      </w:r>
      <w:r w:rsidRPr="00316AD7">
        <w:rPr>
          <w:rFonts w:ascii="Garamond" w:hAnsi="Garamond" w:cs="Courier New"/>
          <w:sz w:val="20"/>
          <w:szCs w:val="20"/>
        </w:rPr>
        <w:t xml:space="preserve"> » et « </w:t>
      </w:r>
      <w:r w:rsidRPr="00316AD7">
        <w:rPr>
          <w:rFonts w:ascii="Garamond" w:hAnsi="Garamond"/>
          <w:i/>
          <w:sz w:val="20"/>
          <w:szCs w:val="20"/>
        </w:rPr>
        <w:t>l'acte d'entrer dans la psychanalyse</w:t>
      </w:r>
      <w:r w:rsidRPr="00316AD7">
        <w:rPr>
          <w:rFonts w:ascii="Garamond" w:hAnsi="Garamond" w:cs="Courier New"/>
          <w:sz w:val="20"/>
          <w:szCs w:val="20"/>
        </w:rPr>
        <w:t xml:space="preserve"> » ou « </w:t>
      </w:r>
      <w:r w:rsidRPr="00316AD7">
        <w:rPr>
          <w:rFonts w:ascii="Garamond" w:hAnsi="Garamond"/>
          <w:i/>
          <w:sz w:val="20"/>
          <w:szCs w:val="20"/>
        </w:rPr>
        <w:t>l'acte de devenir analyste</w:t>
      </w:r>
      <w:r w:rsidRPr="00316AD7">
        <w:rPr>
          <w:rFonts w:ascii="Garamond" w:hAnsi="Garamond" w:cs="Courier New"/>
          <w:sz w:val="20"/>
          <w:szCs w:val="20"/>
        </w:rPr>
        <w:t xml:space="preserve"> », il y a peut</w:t>
      </w:r>
      <w:r w:rsidR="0024002C">
        <w:rPr>
          <w:rFonts w:ascii="Garamond" w:hAnsi="Garamond" w:cs="Courier New"/>
          <w:sz w:val="20"/>
          <w:szCs w:val="20"/>
        </w:rPr>
        <w:t>-</w:t>
      </w:r>
      <w:r w:rsidRPr="00316AD7">
        <w:rPr>
          <w:rFonts w:ascii="Garamond" w:hAnsi="Garamond" w:cs="Courier New"/>
          <w:sz w:val="20"/>
          <w:szCs w:val="20"/>
        </w:rPr>
        <w:t xml:space="preserve">être des points communs dans ces mots,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mais aussi des points complètement différents.</w:t>
      </w:r>
    </w:p>
    <w:p w:rsidR="005C6EF4" w:rsidRPr="00316AD7" w:rsidRDefault="005C6EF4">
      <w:pPr>
        <w:pStyle w:val="Corpsdetexte2"/>
        <w:rPr>
          <w:rFonts w:ascii="Garamond" w:hAnsi="Garamond" w:cs="Courier New"/>
          <w:sz w:val="20"/>
          <w:szCs w:val="20"/>
        </w:rPr>
      </w:pPr>
    </w:p>
    <w:p w:rsidR="0024002C" w:rsidRDefault="007E0CC5">
      <w:pPr>
        <w:pStyle w:val="Corpsdetexte2"/>
        <w:rPr>
          <w:rFonts w:ascii="Garamond" w:hAnsi="Garamond" w:cs="Courier New"/>
          <w:sz w:val="20"/>
          <w:szCs w:val="20"/>
        </w:rPr>
      </w:pPr>
      <w:r w:rsidRPr="00316AD7">
        <w:rPr>
          <w:rFonts w:ascii="Garamond" w:hAnsi="Garamond" w:cs="Courier New"/>
          <w:sz w:val="20"/>
          <w:szCs w:val="20"/>
        </w:rPr>
        <w:t xml:space="preserve">Le point différent, à discuter d'ailleurs, c'est cette </w:t>
      </w:r>
      <w:r w:rsidR="005C6EF4" w:rsidRPr="00316AD7">
        <w:rPr>
          <w:rFonts w:ascii="Garamond" w:hAnsi="Garamond" w:cs="Courier New"/>
          <w:sz w:val="20"/>
          <w:szCs w:val="20"/>
        </w:rPr>
        <w:t>« </w:t>
      </w:r>
      <w:r w:rsidRPr="00316AD7">
        <w:rPr>
          <w:rFonts w:ascii="Garamond" w:hAnsi="Garamond"/>
          <w:i/>
          <w:sz w:val="20"/>
          <w:szCs w:val="20"/>
        </w:rPr>
        <w:t>mise en acte du trans</w:t>
      </w:r>
      <w:r w:rsidRPr="00316AD7">
        <w:rPr>
          <w:rFonts w:ascii="Garamond" w:hAnsi="Garamond"/>
          <w:i/>
          <w:sz w:val="20"/>
          <w:szCs w:val="20"/>
        </w:rPr>
        <w:softHyphen/>
        <w:t>fert</w:t>
      </w:r>
      <w:r w:rsidR="005C6EF4" w:rsidRPr="00316AD7">
        <w:rPr>
          <w:rFonts w:ascii="Garamond" w:hAnsi="Garamond" w:cs="Courier New"/>
          <w:sz w:val="20"/>
          <w:szCs w:val="20"/>
        </w:rPr>
        <w:t> »</w:t>
      </w:r>
      <w:r w:rsidRPr="00316AD7">
        <w:rPr>
          <w:rFonts w:ascii="Garamond" w:hAnsi="Garamond" w:cs="Courier New"/>
          <w:sz w:val="20"/>
          <w:szCs w:val="20"/>
        </w:rPr>
        <w:t xml:space="preserve">, qui est plutôt quelque chose qui rappelle les actes d'une comédie : </w:t>
      </w:r>
      <w:r w:rsidRPr="00316AD7">
        <w:rPr>
          <w:rFonts w:ascii="Garamond" w:hAnsi="Garamond"/>
          <w:i/>
          <w:sz w:val="20"/>
          <w:szCs w:val="20"/>
        </w:rPr>
        <w:t>1</w:t>
      </w:r>
      <w:r w:rsidRPr="00316AD7">
        <w:rPr>
          <w:rFonts w:ascii="Garamond" w:hAnsi="Garamond"/>
          <w:i/>
          <w:sz w:val="20"/>
          <w:szCs w:val="20"/>
          <w:vertAlign w:val="superscript"/>
        </w:rPr>
        <w:t>er</w:t>
      </w:r>
      <w:r w:rsidRPr="00316AD7">
        <w:rPr>
          <w:rFonts w:ascii="Garamond" w:hAnsi="Garamond"/>
          <w:i/>
          <w:sz w:val="20"/>
          <w:szCs w:val="20"/>
        </w:rPr>
        <w:t xml:space="preserve"> acte, 2</w:t>
      </w:r>
      <w:r w:rsidR="005C6EF4" w:rsidRPr="00316AD7">
        <w:rPr>
          <w:rFonts w:ascii="Garamond" w:hAnsi="Garamond"/>
          <w:i/>
          <w:sz w:val="20"/>
          <w:szCs w:val="20"/>
          <w:vertAlign w:val="superscript"/>
        </w:rPr>
        <w:t>ème</w:t>
      </w:r>
      <w:r w:rsidRPr="00316AD7">
        <w:rPr>
          <w:rFonts w:ascii="Garamond" w:hAnsi="Garamond"/>
          <w:i/>
          <w:sz w:val="20"/>
          <w:szCs w:val="20"/>
        </w:rPr>
        <w:t xml:space="preserve"> acte, 3</w:t>
      </w:r>
      <w:r w:rsidR="005C6EF4" w:rsidRPr="00316AD7">
        <w:rPr>
          <w:rFonts w:ascii="Garamond" w:hAnsi="Garamond"/>
          <w:i/>
          <w:sz w:val="20"/>
          <w:szCs w:val="20"/>
          <w:vertAlign w:val="superscript"/>
        </w:rPr>
        <w:t>ème</w:t>
      </w:r>
      <w:r w:rsidRPr="00316AD7">
        <w:rPr>
          <w:rFonts w:ascii="Garamond" w:hAnsi="Garamond"/>
          <w:i/>
          <w:sz w:val="20"/>
          <w:szCs w:val="20"/>
        </w:rPr>
        <w:t xml:space="preserve"> acte, 4</w:t>
      </w:r>
      <w:r w:rsidR="005C6EF4" w:rsidRPr="00316AD7">
        <w:rPr>
          <w:rFonts w:ascii="Garamond" w:hAnsi="Garamond"/>
          <w:i/>
          <w:sz w:val="20"/>
          <w:szCs w:val="20"/>
          <w:vertAlign w:val="superscript"/>
        </w:rPr>
        <w:t xml:space="preserve"> me</w:t>
      </w:r>
      <w:r w:rsidRPr="00316AD7">
        <w:rPr>
          <w:rFonts w:ascii="Garamond" w:hAnsi="Garamond"/>
          <w:i/>
          <w:sz w:val="20"/>
          <w:szCs w:val="20"/>
        </w:rPr>
        <w:t xml:space="preserve"> acte</w:t>
      </w:r>
      <w:r w:rsidR="005C6EF4" w:rsidRPr="00316AD7">
        <w:rPr>
          <w:rFonts w:ascii="Garamond" w:hAnsi="Garamond" w:cs="Courier New"/>
          <w:sz w:val="20"/>
          <w:szCs w:val="20"/>
        </w:rPr>
        <w:t>…</w:t>
      </w:r>
      <w:r w:rsidRPr="00316AD7">
        <w:rPr>
          <w:rFonts w:ascii="Garamond" w:hAnsi="Garamond" w:cs="Courier New"/>
          <w:sz w:val="20"/>
          <w:szCs w:val="20"/>
        </w:rPr>
        <w:t xml:space="preserve"> </w:t>
      </w:r>
      <w:r w:rsidR="0024002C" w:rsidRPr="00316AD7">
        <w:rPr>
          <w:rFonts w:ascii="Garamond" w:hAnsi="Garamond" w:cs="Courier New"/>
          <w:color w:val="000000"/>
          <w:sz w:val="20"/>
          <w:szCs w:val="20"/>
        </w:rPr>
        <w:t>c’est</w:t>
      </w:r>
      <w:r w:rsidR="0024002C">
        <w:rPr>
          <w:rFonts w:ascii="Garamond" w:hAnsi="Garamond" w:cs="Courier New"/>
          <w:color w:val="000000"/>
          <w:sz w:val="20"/>
          <w:szCs w:val="20"/>
        </w:rPr>
        <w:t>-</w:t>
      </w:r>
      <w:r w:rsidR="0024002C" w:rsidRPr="00316AD7">
        <w:rPr>
          <w:rFonts w:ascii="Garamond" w:hAnsi="Garamond" w:cs="Courier New"/>
          <w:color w:val="000000"/>
          <w:sz w:val="20"/>
          <w:szCs w:val="20"/>
        </w:rPr>
        <w:t>à</w:t>
      </w:r>
      <w:r w:rsidR="0024002C">
        <w:rPr>
          <w:rFonts w:ascii="Garamond" w:hAnsi="Garamond" w:cs="Courier New"/>
          <w:color w:val="000000"/>
          <w:sz w:val="20"/>
          <w:szCs w:val="20"/>
        </w:rPr>
        <w:t>-</w:t>
      </w:r>
      <w:r w:rsidR="0024002C" w:rsidRPr="00316AD7">
        <w:rPr>
          <w:rFonts w:ascii="Garamond" w:hAnsi="Garamond" w:cs="Courier New"/>
          <w:color w:val="000000"/>
          <w:sz w:val="20"/>
          <w:szCs w:val="20"/>
        </w:rPr>
        <w:t>dire</w:t>
      </w:r>
      <w:r w:rsidRPr="00316AD7">
        <w:rPr>
          <w:rFonts w:ascii="Garamond" w:hAnsi="Garamond" w:cs="Courier New"/>
          <w:sz w:val="20"/>
          <w:szCs w:val="20"/>
        </w:rPr>
        <w:t xml:space="preserve"> une sorte de </w:t>
      </w:r>
      <w:r w:rsidRPr="00316AD7">
        <w:rPr>
          <w:rFonts w:ascii="Garamond" w:hAnsi="Garamond"/>
          <w:i/>
          <w:sz w:val="20"/>
          <w:szCs w:val="20"/>
        </w:rPr>
        <w:t>mise en scène</w:t>
      </w:r>
      <w:r w:rsidRPr="00316AD7">
        <w:rPr>
          <w:rFonts w:ascii="Garamond" w:hAnsi="Garamond" w:cs="Courier New"/>
          <w:sz w:val="20"/>
          <w:szCs w:val="20"/>
        </w:rPr>
        <w:t>, avec des coupures plus ou moins</w:t>
      </w:r>
      <w:r w:rsidR="0024002C">
        <w:rPr>
          <w:rFonts w:ascii="Garamond" w:hAnsi="Garamond" w:cs="Courier New"/>
          <w:sz w:val="20"/>
          <w:szCs w:val="20"/>
        </w:rPr>
        <w:t xml:space="preserve"> </w:t>
      </w:r>
      <w:r w:rsidRPr="00316AD7">
        <w:rPr>
          <w:rFonts w:ascii="Garamond" w:hAnsi="Garamond" w:cs="Courier New"/>
          <w:sz w:val="20"/>
          <w:szCs w:val="20"/>
        </w:rPr>
        <w:t xml:space="preserve">: </w:t>
      </w:r>
    </w:p>
    <w:p w:rsidR="007E0CC5" w:rsidRPr="00316AD7" w:rsidRDefault="005C6EF4">
      <w:pPr>
        <w:pStyle w:val="Corpsdetexte2"/>
        <w:rPr>
          <w:rFonts w:ascii="Garamond" w:hAnsi="Garamond" w:cs="Courier New"/>
          <w:sz w:val="20"/>
          <w:szCs w:val="20"/>
        </w:rPr>
      </w:pPr>
      <w:r w:rsidRPr="00316AD7">
        <w:rPr>
          <w:rFonts w:ascii="Garamond" w:hAnsi="Garamond"/>
          <w:i/>
          <w:sz w:val="20"/>
          <w:szCs w:val="20"/>
        </w:rPr>
        <w:t>1</w:t>
      </w:r>
      <w:r w:rsidRPr="00316AD7">
        <w:rPr>
          <w:rFonts w:ascii="Garamond" w:hAnsi="Garamond"/>
          <w:i/>
          <w:sz w:val="20"/>
          <w:szCs w:val="20"/>
          <w:vertAlign w:val="superscript"/>
        </w:rPr>
        <w:t>er</w:t>
      </w:r>
      <w:r w:rsidRPr="00316AD7">
        <w:rPr>
          <w:rFonts w:ascii="Garamond" w:hAnsi="Garamond"/>
          <w:i/>
          <w:sz w:val="20"/>
          <w:szCs w:val="20"/>
        </w:rPr>
        <w:t xml:space="preserve"> acte, 2</w:t>
      </w:r>
      <w:r w:rsidRPr="00316AD7">
        <w:rPr>
          <w:rFonts w:ascii="Garamond" w:hAnsi="Garamond"/>
          <w:i/>
          <w:sz w:val="20"/>
          <w:szCs w:val="20"/>
          <w:vertAlign w:val="superscript"/>
        </w:rPr>
        <w:t>ème</w:t>
      </w:r>
      <w:r w:rsidRPr="00316AD7">
        <w:rPr>
          <w:rFonts w:ascii="Garamond" w:hAnsi="Garamond"/>
          <w:i/>
          <w:sz w:val="20"/>
          <w:szCs w:val="20"/>
        </w:rPr>
        <w:t xml:space="preserve"> acte,</w:t>
      </w:r>
      <w:r w:rsidR="007E0CC5" w:rsidRPr="00316AD7">
        <w:rPr>
          <w:rFonts w:ascii="Garamond" w:hAnsi="Garamond"/>
          <w:i/>
          <w:sz w:val="20"/>
          <w:szCs w:val="20"/>
        </w:rPr>
        <w:t xml:space="preserve"> etc</w:t>
      </w:r>
      <w:r w:rsidR="007E0CC5" w:rsidRPr="00316AD7">
        <w:rPr>
          <w:rFonts w:ascii="Garamond" w:hAnsi="Garamond" w:cs="Courier New"/>
          <w:sz w:val="20"/>
          <w:szCs w:val="20"/>
        </w:rPr>
        <w:t>.</w:t>
      </w:r>
    </w:p>
    <w:p w:rsidR="005C6EF4" w:rsidRPr="00316AD7" w:rsidRDefault="005C6EF4">
      <w:pPr>
        <w:pStyle w:val="Corpsdetexte2"/>
        <w:rPr>
          <w:rFonts w:ascii="Garamond" w:hAnsi="Garamond" w:cs="Courier New"/>
          <w:sz w:val="20"/>
          <w:szCs w:val="20"/>
        </w:rPr>
      </w:pPr>
    </w:p>
    <w:p w:rsidR="005C6EF4" w:rsidRPr="00316AD7" w:rsidRDefault="007E0CC5">
      <w:pPr>
        <w:pStyle w:val="Corpsdetexte2"/>
        <w:rPr>
          <w:rFonts w:ascii="Garamond" w:hAnsi="Garamond" w:cs="Courier New"/>
          <w:sz w:val="20"/>
          <w:szCs w:val="20"/>
        </w:rPr>
      </w:pPr>
      <w:r w:rsidRPr="00316AD7">
        <w:rPr>
          <w:rFonts w:ascii="Garamond" w:hAnsi="Garamond" w:cs="Courier New"/>
          <w:sz w:val="20"/>
          <w:szCs w:val="20"/>
        </w:rPr>
        <w:t>Ceci est tout à fait différent de l'acte d'entrée en analyse ou de l'acte inaugural qui est d'abord, me semble</w:t>
      </w:r>
      <w:r w:rsidR="0024002C">
        <w:rPr>
          <w:rFonts w:ascii="Garamond" w:hAnsi="Garamond" w:cs="Courier New"/>
          <w:sz w:val="20"/>
          <w:szCs w:val="20"/>
        </w:rPr>
        <w:t>-</w:t>
      </w:r>
      <w:r w:rsidRPr="00316AD7">
        <w:rPr>
          <w:rFonts w:ascii="Garamond" w:hAnsi="Garamond" w:cs="Courier New"/>
          <w:sz w:val="20"/>
          <w:szCs w:val="20"/>
        </w:rPr>
        <w:t>t</w:t>
      </w:r>
      <w:r w:rsidR="0024002C">
        <w:rPr>
          <w:rFonts w:ascii="Garamond" w:hAnsi="Garamond" w:cs="Courier New"/>
          <w:sz w:val="20"/>
          <w:szCs w:val="20"/>
        </w:rPr>
        <w:t>-</w:t>
      </w:r>
      <w:r w:rsidRPr="00316AD7">
        <w:rPr>
          <w:rFonts w:ascii="Garamond" w:hAnsi="Garamond" w:cs="Courier New"/>
          <w:sz w:val="20"/>
          <w:szCs w:val="20"/>
        </w:rPr>
        <w:t>il, peut</w:t>
      </w:r>
      <w:r w:rsidR="0024002C">
        <w:rPr>
          <w:rFonts w:ascii="Garamond" w:hAnsi="Garamond" w:cs="Courier New"/>
          <w:sz w:val="20"/>
          <w:szCs w:val="20"/>
        </w:rPr>
        <w:t>-</w:t>
      </w:r>
      <w:r w:rsidRPr="00316AD7">
        <w:rPr>
          <w:rFonts w:ascii="Garamond" w:hAnsi="Garamond" w:cs="Courier New"/>
          <w:sz w:val="20"/>
          <w:szCs w:val="20"/>
        </w:rPr>
        <w:t>être d'une autre structure. Pour qu'il y ait acte, contrairement à l'agir dont vous parlez, il me semble que c'était cette comparaison entre l'acte et l'agir, agir ne comporte pas de répétition</w:t>
      </w:r>
      <w:r w:rsidR="00AE1BF8" w:rsidRPr="00316AD7">
        <w:rPr>
          <w:rFonts w:ascii="Garamond" w:hAnsi="Garamond" w:cs="Courier New"/>
          <w:sz w:val="20"/>
          <w:szCs w:val="20"/>
        </w:rPr>
        <w:t>.</w:t>
      </w:r>
      <w:r w:rsidRPr="00316AD7">
        <w:rPr>
          <w:rFonts w:ascii="Garamond" w:hAnsi="Garamond" w:cs="Courier New"/>
          <w:sz w:val="20"/>
          <w:szCs w:val="20"/>
        </w:rPr>
        <w:t xml:space="preserve"> </w:t>
      </w:r>
    </w:p>
    <w:p w:rsidR="005C6EF4" w:rsidRPr="00316AD7" w:rsidRDefault="005C6EF4">
      <w:pPr>
        <w:pStyle w:val="Corpsdetexte2"/>
        <w:rPr>
          <w:rFonts w:ascii="Garamond" w:hAnsi="Garamond" w:cs="Courier New"/>
          <w:sz w:val="20"/>
          <w:szCs w:val="20"/>
        </w:rPr>
      </w:pPr>
    </w:p>
    <w:p w:rsidR="00AE1BF8" w:rsidRPr="00316AD7" w:rsidRDefault="00AE1BF8" w:rsidP="0024002C">
      <w:pPr>
        <w:pStyle w:val="Corpsdetexte2"/>
        <w:rPr>
          <w:rFonts w:ascii="Garamond" w:hAnsi="Garamond" w:cs="Courier New"/>
          <w:sz w:val="20"/>
          <w:szCs w:val="20"/>
        </w:rPr>
      </w:pPr>
      <w:r w:rsidRPr="00316AD7">
        <w:rPr>
          <w:rFonts w:ascii="Garamond" w:hAnsi="Garamond" w:cs="Courier New"/>
          <w:sz w:val="20"/>
          <w:szCs w:val="20"/>
        </w:rPr>
        <w:t>Ç</w:t>
      </w:r>
      <w:r w:rsidR="007E0CC5" w:rsidRPr="00316AD7">
        <w:rPr>
          <w:rFonts w:ascii="Garamond" w:hAnsi="Garamond" w:cs="Courier New"/>
          <w:sz w:val="20"/>
          <w:szCs w:val="20"/>
        </w:rPr>
        <w:t>a va vers la technique si vous voulez</w:t>
      </w:r>
      <w:r w:rsidRPr="00316AD7">
        <w:rPr>
          <w:rFonts w:ascii="Garamond" w:hAnsi="Garamond" w:cs="Courier New"/>
          <w:sz w:val="20"/>
          <w:szCs w:val="20"/>
        </w:rPr>
        <w:t>.</w:t>
      </w:r>
      <w:r w:rsidR="007E0CC5" w:rsidRPr="00316AD7">
        <w:rPr>
          <w:rFonts w:ascii="Garamond" w:hAnsi="Garamond" w:cs="Courier New"/>
          <w:sz w:val="20"/>
          <w:szCs w:val="20"/>
        </w:rPr>
        <w:t xml:space="preserve"> </w:t>
      </w:r>
      <w:r w:rsidRPr="00316AD7">
        <w:rPr>
          <w:rFonts w:ascii="Garamond" w:hAnsi="Garamond" w:cs="Courier New"/>
          <w:sz w:val="20"/>
          <w:szCs w:val="20"/>
        </w:rPr>
        <w:t>T</w:t>
      </w:r>
      <w:r w:rsidR="007E0CC5" w:rsidRPr="00316AD7">
        <w:rPr>
          <w:rFonts w:ascii="Garamond" w:hAnsi="Garamond" w:cs="Courier New"/>
          <w:sz w:val="20"/>
          <w:szCs w:val="20"/>
        </w:rPr>
        <w:t>andis que l'acte, au fond, c'est quelque chose qui s'inscrit davantage comme devant un témoin</w:t>
      </w:r>
      <w:r w:rsidRPr="00316AD7">
        <w:rPr>
          <w:rFonts w:ascii="Garamond" w:hAnsi="Garamond" w:cs="Courier New"/>
          <w:sz w:val="20"/>
          <w:szCs w:val="20"/>
        </w:rPr>
        <w:t> :</w:t>
      </w:r>
      <w:r w:rsidR="007E0CC5" w:rsidRPr="00316AD7">
        <w:rPr>
          <w:rFonts w:ascii="Garamond" w:hAnsi="Garamond" w:cs="Courier New"/>
          <w:sz w:val="20"/>
          <w:szCs w:val="20"/>
        </w:rPr>
        <w:t xml:space="preserve"> Il y a toujours trois personnes au moins. </w:t>
      </w:r>
    </w:p>
    <w:p w:rsidR="00AE1BF8" w:rsidRPr="00316AD7" w:rsidRDefault="007E0CC5" w:rsidP="000E111A">
      <w:pPr>
        <w:pStyle w:val="Corpsdetexte2"/>
        <w:numPr>
          <w:ilvl w:val="0"/>
          <w:numId w:val="6"/>
        </w:numPr>
        <w:rPr>
          <w:rFonts w:ascii="Garamond" w:hAnsi="Garamond" w:cs="Courier New"/>
          <w:sz w:val="20"/>
          <w:szCs w:val="20"/>
        </w:rPr>
      </w:pPr>
      <w:r w:rsidRPr="00316AD7">
        <w:rPr>
          <w:rFonts w:ascii="Garamond" w:hAnsi="Garamond" w:cs="Courier New"/>
          <w:sz w:val="20"/>
          <w:szCs w:val="20"/>
        </w:rPr>
        <w:t xml:space="preserve">Il y a la validation des actes. </w:t>
      </w:r>
    </w:p>
    <w:p w:rsidR="00AE1BF8" w:rsidRPr="00316AD7" w:rsidRDefault="007E0CC5" w:rsidP="000E111A">
      <w:pPr>
        <w:pStyle w:val="Corpsdetexte2"/>
        <w:numPr>
          <w:ilvl w:val="0"/>
          <w:numId w:val="6"/>
        </w:numPr>
        <w:rPr>
          <w:rFonts w:ascii="Garamond" w:hAnsi="Garamond" w:cs="Courier New"/>
          <w:sz w:val="20"/>
          <w:szCs w:val="20"/>
        </w:rPr>
      </w:pPr>
      <w:r w:rsidRPr="00316AD7">
        <w:rPr>
          <w:rFonts w:ascii="Garamond" w:hAnsi="Garamond" w:cs="Courier New"/>
          <w:sz w:val="20"/>
          <w:szCs w:val="20"/>
        </w:rPr>
        <w:t xml:space="preserve">Il y a la demande de reconnaissance de l'acte. </w:t>
      </w:r>
    </w:p>
    <w:p w:rsidR="00AE1BF8" w:rsidRPr="00316AD7" w:rsidRDefault="00AE1BF8">
      <w:pPr>
        <w:pStyle w:val="Corpsdetexte2"/>
        <w:rPr>
          <w:rFonts w:ascii="Garamond" w:hAnsi="Garamond" w:cs="Courier New"/>
          <w:sz w:val="20"/>
          <w:szCs w:val="20"/>
        </w:rPr>
      </w:pPr>
    </w:p>
    <w:p w:rsidR="00AE1BF8"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Si j'ai bien compris certains aspects de la pensée de Jacques LACAN, ce n'est pas par hasard qu'il disait : « </w:t>
      </w:r>
      <w:r w:rsidRPr="00316AD7">
        <w:rPr>
          <w:rFonts w:ascii="Garamond" w:hAnsi="Garamond"/>
          <w:i/>
          <w:sz w:val="20"/>
          <w:szCs w:val="20"/>
        </w:rPr>
        <w:t>l'acte sexuel n'est pas un acte</w:t>
      </w:r>
      <w:r w:rsidRPr="00316AD7">
        <w:rPr>
          <w:rFonts w:ascii="Garamond" w:hAnsi="Garamond" w:cs="Courier New"/>
          <w:sz w:val="20"/>
          <w:szCs w:val="20"/>
        </w:rPr>
        <w:t xml:space="preserve"> »</w:t>
      </w:r>
      <w:r w:rsidR="00AE1BF8" w:rsidRPr="00316AD7">
        <w:rPr>
          <w:rFonts w:ascii="Garamond" w:hAnsi="Garamond" w:cs="Courier New"/>
          <w:sz w:val="20"/>
          <w:szCs w:val="20"/>
        </w:rPr>
        <w:t>,</w:t>
      </w:r>
      <w:r w:rsidRPr="00316AD7">
        <w:rPr>
          <w:rFonts w:ascii="Garamond" w:hAnsi="Garamond" w:cs="Courier New"/>
          <w:sz w:val="20"/>
          <w:szCs w:val="20"/>
        </w:rPr>
        <w:t xml:space="preserve"> il disait que c'était un agir, en gros</w:t>
      </w:r>
      <w:r w:rsidR="00AE1BF8" w:rsidRPr="00316AD7">
        <w:rPr>
          <w:rFonts w:ascii="Garamond" w:hAnsi="Garamond" w:cs="Courier New"/>
          <w:sz w:val="20"/>
          <w:szCs w:val="20"/>
        </w:rPr>
        <w:t>.</w:t>
      </w:r>
      <w:r w:rsidRPr="00316AD7">
        <w:rPr>
          <w:rFonts w:ascii="Garamond" w:hAnsi="Garamond" w:cs="Courier New"/>
          <w:sz w:val="20"/>
          <w:szCs w:val="20"/>
        </w:rPr>
        <w:t xml:space="preserve"> </w:t>
      </w:r>
      <w:r w:rsidR="00AE1BF8" w:rsidRPr="00316AD7">
        <w:rPr>
          <w:rFonts w:ascii="Garamond" w:hAnsi="Garamond" w:cs="Courier New"/>
          <w:sz w:val="20"/>
          <w:szCs w:val="20"/>
        </w:rPr>
        <w:t>A</w:t>
      </w:r>
      <w:r w:rsidRPr="00316AD7">
        <w:rPr>
          <w:rFonts w:ascii="Garamond" w:hAnsi="Garamond" w:cs="Courier New"/>
          <w:sz w:val="20"/>
          <w:szCs w:val="20"/>
        </w:rPr>
        <w:t xml:space="preserve">lors qu'on ne dit pas qu'on fait un agir de mariage. Le mariage est un acte. </w:t>
      </w:r>
    </w:p>
    <w:p w:rsidR="00AE1BF8"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Le </w:t>
      </w:r>
      <w:r w:rsidR="00F36958" w:rsidRPr="00316AD7">
        <w:rPr>
          <w:rFonts w:ascii="Garamond" w:hAnsi="Garamond" w:cs="Courier New"/>
          <w:sz w:val="20"/>
          <w:szCs w:val="20"/>
        </w:rPr>
        <w:t>« </w:t>
      </w:r>
      <w:r w:rsidRPr="00316AD7">
        <w:rPr>
          <w:rFonts w:ascii="Garamond" w:hAnsi="Garamond" w:cs="Courier New"/>
          <w:i/>
          <w:sz w:val="20"/>
          <w:szCs w:val="20"/>
        </w:rPr>
        <w:t>tirer un coup</w:t>
      </w:r>
      <w:r w:rsidR="00F36958" w:rsidRPr="00316AD7">
        <w:rPr>
          <w:rFonts w:ascii="Garamond" w:hAnsi="Garamond" w:cs="Courier New"/>
          <w:sz w:val="20"/>
          <w:szCs w:val="20"/>
        </w:rPr>
        <w:t> »</w:t>
      </w:r>
      <w:r w:rsidRPr="00316AD7">
        <w:rPr>
          <w:rFonts w:ascii="Garamond" w:hAnsi="Garamond" w:cs="Courier New"/>
          <w:sz w:val="20"/>
          <w:szCs w:val="20"/>
        </w:rPr>
        <w:t xml:space="preserve"> n'est pas un acte parce que c'est un engagement et une reconnaissance qui par définition comporte la répétition. On ins</w:t>
      </w:r>
      <w:r w:rsidRPr="00316AD7">
        <w:rPr>
          <w:rFonts w:ascii="Garamond" w:hAnsi="Garamond" w:cs="Courier New"/>
          <w:sz w:val="20"/>
          <w:szCs w:val="20"/>
        </w:rPr>
        <w:softHyphen/>
        <w:t>crit quelque chose chez le maire ou chez le curé, ou peut</w:t>
      </w:r>
      <w:r w:rsidR="0024002C">
        <w:rPr>
          <w:rFonts w:ascii="Garamond" w:hAnsi="Garamond" w:cs="Courier New"/>
          <w:sz w:val="20"/>
          <w:szCs w:val="20"/>
        </w:rPr>
        <w:t>-</w:t>
      </w:r>
      <w:r w:rsidRPr="00316AD7">
        <w:rPr>
          <w:rFonts w:ascii="Garamond" w:hAnsi="Garamond" w:cs="Courier New"/>
          <w:sz w:val="20"/>
          <w:szCs w:val="20"/>
        </w:rPr>
        <w:t>être entre paren</w:t>
      </w:r>
      <w:r w:rsidRPr="00316AD7">
        <w:rPr>
          <w:rFonts w:ascii="Garamond" w:hAnsi="Garamond" w:cs="Courier New"/>
          <w:sz w:val="20"/>
          <w:szCs w:val="20"/>
        </w:rPr>
        <w:softHyphen/>
        <w:t xml:space="preserve">thèses chez le grand Autre. </w:t>
      </w:r>
    </w:p>
    <w:p w:rsidR="00AE1BF8"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Cela veut dire que, quand il y a contestation, on peut ressortir. Un acte peut toujours ressortir. Il doit ressortir.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Il doit revenir par définition. Tandis qu'un agir ne peut pas revenir. Non pas </w:t>
      </w:r>
      <w:r w:rsidR="00AE1BF8" w:rsidRPr="00316AD7">
        <w:rPr>
          <w:rFonts w:ascii="Garamond" w:hAnsi="Garamond" w:cs="Courier New"/>
          <w:sz w:val="20"/>
          <w:szCs w:val="20"/>
        </w:rPr>
        <w:t>« </w:t>
      </w:r>
      <w:r w:rsidRPr="00316AD7">
        <w:rPr>
          <w:rFonts w:ascii="Garamond" w:hAnsi="Garamond"/>
          <w:i/>
          <w:sz w:val="20"/>
          <w:szCs w:val="20"/>
        </w:rPr>
        <w:t>ne peut pas</w:t>
      </w:r>
      <w:r w:rsidR="00AE1BF8" w:rsidRPr="00316AD7">
        <w:rPr>
          <w:rFonts w:ascii="Garamond" w:hAnsi="Garamond" w:cs="Courier New"/>
          <w:sz w:val="20"/>
          <w:szCs w:val="20"/>
        </w:rPr>
        <w:t> »</w:t>
      </w:r>
      <w:r w:rsidRPr="00316AD7">
        <w:rPr>
          <w:rFonts w:ascii="Garamond" w:hAnsi="Garamond" w:cs="Courier New"/>
          <w:i/>
          <w:sz w:val="20"/>
          <w:szCs w:val="20"/>
        </w:rPr>
        <w:t xml:space="preserve"> </w:t>
      </w:r>
      <w:r w:rsidRPr="00316AD7">
        <w:rPr>
          <w:rFonts w:ascii="Garamond" w:hAnsi="Garamond" w:cs="Courier New"/>
          <w:sz w:val="20"/>
          <w:szCs w:val="20"/>
        </w:rPr>
        <w:t>mais c'est indépendant, ce n'est pas constitutionnel d'un agir de revenir.</w:t>
      </w:r>
    </w:p>
    <w:p w:rsidR="00AE1BF8" w:rsidRPr="00316AD7" w:rsidRDefault="00AE1BF8">
      <w:pPr>
        <w:pStyle w:val="Corpsdetexte2"/>
        <w:rPr>
          <w:rFonts w:ascii="Garamond" w:hAnsi="Garamond" w:cs="Courier New"/>
          <w:sz w:val="20"/>
          <w:szCs w:val="20"/>
        </w:rPr>
      </w:pPr>
    </w:p>
    <w:p w:rsidR="0024002C" w:rsidRDefault="007E0CC5">
      <w:pPr>
        <w:pStyle w:val="Corpsdetexte2"/>
        <w:rPr>
          <w:rFonts w:ascii="Garamond" w:hAnsi="Garamond" w:cs="Courier New"/>
          <w:sz w:val="20"/>
          <w:szCs w:val="20"/>
        </w:rPr>
      </w:pPr>
      <w:r w:rsidRPr="00316AD7">
        <w:rPr>
          <w:rFonts w:ascii="Garamond" w:hAnsi="Garamond" w:cs="Courier New"/>
          <w:sz w:val="20"/>
          <w:szCs w:val="20"/>
        </w:rPr>
        <w:t xml:space="preserve">Je voudrais dire un mot sur ce qu'a dit LACAN, et c'est vrai que dans l'histoire de PAVLOV il y avait une image structurale inconsciente de la part de PAVLOV. Mais comme il l'a abordé la première fois dans les premiers mots, c'était précisément dans un autre contexte, c'est précisément de l'agir, </w:t>
      </w:r>
      <w:r w:rsidRPr="00316AD7">
        <w:rPr>
          <w:rFonts w:ascii="Garamond" w:hAnsi="Garamond"/>
          <w:i/>
          <w:sz w:val="20"/>
          <w:szCs w:val="20"/>
        </w:rPr>
        <w:t>un stimulus</w:t>
      </w:r>
      <w:r w:rsidR="0024002C">
        <w:rPr>
          <w:rFonts w:ascii="Garamond" w:hAnsi="Garamond"/>
          <w:i/>
          <w:sz w:val="20"/>
          <w:szCs w:val="20"/>
        </w:rPr>
        <w:t>-</w:t>
      </w:r>
      <w:r w:rsidRPr="00316AD7">
        <w:rPr>
          <w:rFonts w:ascii="Garamond" w:hAnsi="Garamond"/>
          <w:i/>
          <w:sz w:val="20"/>
          <w:szCs w:val="20"/>
        </w:rPr>
        <w:t>réponse</w:t>
      </w:r>
      <w:r w:rsidRPr="00316AD7">
        <w:rPr>
          <w:rFonts w:ascii="Garamond" w:hAnsi="Garamond" w:cs="Courier New"/>
          <w:sz w:val="20"/>
          <w:szCs w:val="20"/>
        </w:rPr>
        <w:t xml:space="preserve">. Dans le fond, la motricité n'a rien à voir avec l'acte, </w:t>
      </w:r>
    </w:p>
    <w:p w:rsidR="00AE1BF8"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si j'ai bien compris. </w:t>
      </w:r>
      <w:r w:rsidRPr="00316AD7">
        <w:rPr>
          <w:rFonts w:ascii="Garamond" w:hAnsi="Garamond"/>
          <w:i/>
          <w:sz w:val="20"/>
          <w:szCs w:val="20"/>
        </w:rPr>
        <w:t>Stimulus</w:t>
      </w:r>
      <w:r w:rsidR="0024002C">
        <w:rPr>
          <w:rFonts w:ascii="Garamond" w:hAnsi="Garamond"/>
          <w:i/>
          <w:sz w:val="20"/>
          <w:szCs w:val="20"/>
        </w:rPr>
        <w:t>-</w:t>
      </w:r>
      <w:r w:rsidRPr="00316AD7">
        <w:rPr>
          <w:rFonts w:ascii="Garamond" w:hAnsi="Garamond"/>
          <w:i/>
          <w:sz w:val="20"/>
          <w:szCs w:val="20"/>
        </w:rPr>
        <w:t>réponse</w:t>
      </w:r>
      <w:r w:rsidRPr="00316AD7">
        <w:rPr>
          <w:rFonts w:ascii="Garamond" w:hAnsi="Garamond" w:cs="Courier New"/>
          <w:sz w:val="20"/>
          <w:szCs w:val="20"/>
        </w:rPr>
        <w:t xml:space="preserve">, c'est par là qu'il a engagé le problème de PAVLOV, en tant que </w:t>
      </w:r>
      <w:r w:rsidRPr="00316AD7">
        <w:rPr>
          <w:rFonts w:ascii="Garamond" w:hAnsi="Garamond"/>
          <w:i/>
          <w:sz w:val="20"/>
          <w:szCs w:val="20"/>
        </w:rPr>
        <w:t>stimulus</w:t>
      </w:r>
      <w:r w:rsidR="0024002C">
        <w:rPr>
          <w:rFonts w:ascii="Garamond" w:hAnsi="Garamond"/>
          <w:i/>
          <w:sz w:val="20"/>
          <w:szCs w:val="20"/>
        </w:rPr>
        <w:t>-</w:t>
      </w:r>
      <w:r w:rsidRPr="00316AD7">
        <w:rPr>
          <w:rFonts w:ascii="Garamond" w:hAnsi="Garamond"/>
          <w:i/>
          <w:sz w:val="20"/>
          <w:szCs w:val="20"/>
        </w:rPr>
        <w:t>réponse</w:t>
      </w:r>
      <w:r w:rsidRPr="00316AD7">
        <w:rPr>
          <w:rFonts w:ascii="Garamond" w:hAnsi="Garamond" w:cs="Courier New"/>
          <w:sz w:val="20"/>
          <w:szCs w:val="20"/>
        </w:rPr>
        <w:t xml:space="preserv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Avec la version que vous avez donnée, qui est aussi vraie, il me semble qu'elle peut nous induire à ne pas saisir le pour</w:t>
      </w:r>
      <w:r w:rsidRPr="00316AD7">
        <w:rPr>
          <w:rFonts w:ascii="Garamond" w:hAnsi="Garamond" w:cs="Courier New"/>
          <w:sz w:val="20"/>
          <w:szCs w:val="20"/>
        </w:rPr>
        <w:softHyphen/>
        <w:t>quoi d'emblée poser le problème de PAVLOV ce jour</w:t>
      </w:r>
      <w:r w:rsidR="0024002C">
        <w:rPr>
          <w:rFonts w:ascii="Garamond" w:hAnsi="Garamond" w:cs="Courier New"/>
          <w:sz w:val="20"/>
          <w:szCs w:val="20"/>
        </w:rPr>
        <w:t>-</w:t>
      </w:r>
      <w:r w:rsidRPr="00316AD7">
        <w:rPr>
          <w:rFonts w:ascii="Garamond" w:hAnsi="Garamond" w:cs="Courier New"/>
          <w:sz w:val="20"/>
          <w:szCs w:val="20"/>
        </w:rPr>
        <w:t>là.</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Jacques RUDRAUF </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Il</w:t>
      </w:r>
      <w:r w:rsidRPr="00316AD7">
        <w:rPr>
          <w:rFonts w:ascii="Garamond" w:hAnsi="Garamond" w:cs="Courier New"/>
          <w:i/>
          <w:sz w:val="20"/>
          <w:szCs w:val="20"/>
        </w:rPr>
        <w:t xml:space="preserve"> </w:t>
      </w:r>
      <w:r w:rsidRPr="00316AD7">
        <w:rPr>
          <w:rFonts w:ascii="Garamond" w:hAnsi="Garamond" w:cs="Courier New"/>
          <w:sz w:val="20"/>
          <w:szCs w:val="20"/>
        </w:rPr>
        <w:t xml:space="preserve">me semble que, en ce qui concerne le point de départ pour définir un peu ce qu'on entend par acte, il y a une troisième dimension qui n'a pas été évoquée aujourd'hui encore, qui est pourtant présente à l'esprit et qui est évidente dans le transfert </w:t>
      </w:r>
      <w:r w:rsidR="00A57F8E" w:rsidRPr="00316AD7">
        <w:rPr>
          <w:rFonts w:ascii="Garamond" w:hAnsi="Garamond" w:cs="Courier New"/>
          <w:sz w:val="20"/>
          <w:szCs w:val="20"/>
        </w:rPr>
        <w:t>« </w:t>
      </w:r>
      <w:r w:rsidRPr="00316AD7">
        <w:rPr>
          <w:rFonts w:ascii="Garamond" w:hAnsi="Garamond"/>
          <w:i/>
          <w:sz w:val="20"/>
          <w:szCs w:val="20"/>
        </w:rPr>
        <w:t>mise en acte de l'in</w:t>
      </w:r>
      <w:r w:rsidRPr="00316AD7">
        <w:rPr>
          <w:rFonts w:ascii="Garamond" w:hAnsi="Garamond"/>
          <w:i/>
          <w:sz w:val="20"/>
          <w:szCs w:val="20"/>
        </w:rPr>
        <w:softHyphen/>
        <w:t>conscient</w:t>
      </w:r>
      <w:r w:rsidR="00A57F8E" w:rsidRPr="00316AD7">
        <w:rPr>
          <w:rFonts w:ascii="Garamond" w:hAnsi="Garamond" w:cs="Courier New"/>
          <w:sz w:val="20"/>
          <w:szCs w:val="20"/>
        </w:rPr>
        <w:t> »</w:t>
      </w:r>
      <w:r w:rsidRPr="00316AD7">
        <w:rPr>
          <w:rFonts w:ascii="Garamond" w:hAnsi="Garamond" w:cs="Courier New"/>
          <w:sz w:val="20"/>
          <w:szCs w:val="20"/>
        </w:rPr>
        <w:t>, c'est la définition de l'</w:t>
      </w:r>
      <w:r w:rsidRPr="00316AD7">
        <w:rPr>
          <w:rFonts w:ascii="Garamond" w:hAnsi="Garamond"/>
          <w:i/>
          <w:sz w:val="20"/>
          <w:szCs w:val="20"/>
        </w:rPr>
        <w:t>acte</w:t>
      </w:r>
      <w:r w:rsidRPr="00316AD7">
        <w:rPr>
          <w:rFonts w:ascii="Garamond" w:hAnsi="Garamond" w:cs="Courier New"/>
          <w:sz w:val="20"/>
          <w:szCs w:val="20"/>
        </w:rPr>
        <w:t xml:space="preserve"> comme </w:t>
      </w:r>
      <w:r w:rsidRPr="00316AD7">
        <w:rPr>
          <w:rFonts w:ascii="Garamond" w:hAnsi="Garamond"/>
          <w:i/>
          <w:sz w:val="20"/>
          <w:szCs w:val="20"/>
        </w:rPr>
        <w:t>actuel</w:t>
      </w:r>
      <w:r w:rsidRPr="00316AD7">
        <w:rPr>
          <w:rFonts w:ascii="Garamond" w:hAnsi="Garamond" w:cs="Courier New"/>
          <w:sz w:val="20"/>
          <w:szCs w:val="20"/>
        </w:rPr>
        <w:t xml:space="preserve"> ou </w:t>
      </w:r>
      <w:r w:rsidRPr="00316AD7">
        <w:rPr>
          <w:rFonts w:ascii="Garamond" w:hAnsi="Garamond"/>
          <w:i/>
          <w:sz w:val="20"/>
          <w:szCs w:val="20"/>
        </w:rPr>
        <w:t>actualisation</w:t>
      </w:r>
      <w:r w:rsidRPr="00316AD7">
        <w:rPr>
          <w:rFonts w:ascii="Garamond" w:hAnsi="Garamond" w:cs="Courier New"/>
          <w:sz w:val="20"/>
          <w:szCs w:val="20"/>
        </w:rPr>
        <w:t xml:space="preserve"> par rapport au virtuel. </w:t>
      </w:r>
    </w:p>
    <w:p w:rsidR="00A57F8E" w:rsidRPr="00316AD7" w:rsidRDefault="00A57F8E">
      <w:pPr>
        <w:pStyle w:val="Corpsdetexte2"/>
        <w:rPr>
          <w:rFonts w:ascii="Garamond" w:hAnsi="Garamond" w:cs="Courier New"/>
          <w:sz w:val="20"/>
          <w:szCs w:val="20"/>
        </w:rPr>
      </w:pPr>
      <w:r w:rsidRPr="00316AD7">
        <w:rPr>
          <w:rFonts w:ascii="Garamond" w:hAnsi="Garamond" w:cs="Courier New"/>
          <w:sz w:val="20"/>
          <w:szCs w:val="20"/>
        </w:rPr>
        <w:t>L</w:t>
      </w:r>
      <w:r w:rsidR="007E0CC5" w:rsidRPr="00316AD7">
        <w:rPr>
          <w:rFonts w:ascii="Garamond" w:hAnsi="Garamond" w:cs="Courier New"/>
          <w:sz w:val="20"/>
          <w:szCs w:val="20"/>
        </w:rPr>
        <w:t>'acte opposé à l'action ou l'acte tel qu'il est en tant qu'état civil, comme étant répétition</w:t>
      </w:r>
      <w:r w:rsidRPr="00316AD7">
        <w:rPr>
          <w:rFonts w:ascii="Garamond" w:hAnsi="Garamond" w:cs="Courier New"/>
          <w:sz w:val="20"/>
          <w:szCs w:val="20"/>
        </w:rPr>
        <w:t>.</w:t>
      </w:r>
      <w:r w:rsidR="007E0CC5" w:rsidRPr="00316AD7">
        <w:rPr>
          <w:rFonts w:ascii="Garamond" w:hAnsi="Garamond" w:cs="Courier New"/>
          <w:sz w:val="20"/>
          <w:szCs w:val="20"/>
        </w:rPr>
        <w:t xml:space="preserve"> </w:t>
      </w:r>
    </w:p>
    <w:p w:rsidR="007E0CC5" w:rsidRPr="00316AD7" w:rsidRDefault="00A57F8E">
      <w:pPr>
        <w:pStyle w:val="Corpsdetexte2"/>
        <w:rPr>
          <w:rFonts w:ascii="Garamond" w:hAnsi="Garamond" w:cs="Courier New"/>
          <w:sz w:val="20"/>
          <w:szCs w:val="20"/>
        </w:rPr>
      </w:pPr>
      <w:r w:rsidRPr="00316AD7">
        <w:rPr>
          <w:rFonts w:ascii="Garamond" w:hAnsi="Garamond" w:cs="Courier New"/>
          <w:sz w:val="20"/>
          <w:szCs w:val="20"/>
        </w:rPr>
        <w:t>M</w:t>
      </w:r>
      <w:r w:rsidR="007E0CC5" w:rsidRPr="00316AD7">
        <w:rPr>
          <w:rFonts w:ascii="Garamond" w:hAnsi="Garamond" w:cs="Courier New"/>
          <w:sz w:val="20"/>
          <w:szCs w:val="20"/>
        </w:rPr>
        <w:t>ais la notion d'actualisation par rapport à ce qui est virtuel est aussi fondamentale.</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Xavier</w:t>
      </w:r>
      <w:r w:rsidRPr="00316AD7">
        <w:rPr>
          <w:rFonts w:ascii="Garamond" w:hAnsi="Garamond" w:cs="Courier New"/>
          <w:i/>
          <w:sz w:val="20"/>
          <w:szCs w:val="20"/>
        </w:rPr>
        <w:t xml:space="preserve"> </w:t>
      </w:r>
      <w:r w:rsidRPr="00316AD7">
        <w:rPr>
          <w:rFonts w:ascii="Garamond" w:hAnsi="Garamond" w:cs="Courier New"/>
          <w:sz w:val="20"/>
          <w:szCs w:val="20"/>
        </w:rPr>
        <w:t xml:space="preserve">AUDOUARD  </w:t>
      </w:r>
    </w:p>
    <w:p w:rsidR="007E0CC5" w:rsidRPr="00316AD7" w:rsidRDefault="007E0CC5">
      <w:pPr>
        <w:pStyle w:val="Corpsdetexte2"/>
        <w:rPr>
          <w:rFonts w:ascii="Garamond" w:hAnsi="Garamond" w:cs="Courier New"/>
          <w:sz w:val="20"/>
          <w:szCs w:val="20"/>
        </w:rPr>
      </w:pPr>
    </w:p>
    <w:p w:rsidR="0024002C" w:rsidRDefault="007E0CC5">
      <w:pPr>
        <w:pStyle w:val="Corpsdetexte2"/>
        <w:rPr>
          <w:rFonts w:ascii="Garamond" w:hAnsi="Garamond" w:cs="Courier New"/>
          <w:sz w:val="20"/>
          <w:szCs w:val="20"/>
        </w:rPr>
      </w:pPr>
      <w:r w:rsidRPr="00316AD7">
        <w:rPr>
          <w:rFonts w:ascii="Garamond" w:hAnsi="Garamond" w:cs="Courier New"/>
          <w:sz w:val="20"/>
          <w:szCs w:val="20"/>
        </w:rPr>
        <w:t>Je tendrais à penser que, contrairement à ce qu'a dit M. TOSQUELLES, la notion d'acte n'implique nullement la notion de reconnaissance, bien au contraire.</w:t>
      </w:r>
      <w:r w:rsidR="0024002C">
        <w:rPr>
          <w:rFonts w:ascii="Garamond" w:hAnsi="Garamond" w:cs="Courier New"/>
          <w:sz w:val="20"/>
          <w:szCs w:val="20"/>
        </w:rPr>
        <w:t xml:space="preserve"> </w:t>
      </w:r>
      <w:r w:rsidRPr="00316AD7">
        <w:rPr>
          <w:rFonts w:ascii="Garamond" w:hAnsi="Garamond" w:cs="Courier New"/>
          <w:sz w:val="20"/>
          <w:szCs w:val="20"/>
        </w:rPr>
        <w:t xml:space="preserve">Je pense que l'acte, en tant qu'il implique la notion de reconnaissance est plus une mise </w:t>
      </w:r>
    </w:p>
    <w:p w:rsidR="0024002C" w:rsidRDefault="007E0CC5">
      <w:pPr>
        <w:pStyle w:val="Corpsdetexte2"/>
        <w:rPr>
          <w:rFonts w:ascii="Garamond" w:hAnsi="Garamond" w:cs="Courier New"/>
          <w:sz w:val="20"/>
          <w:szCs w:val="20"/>
        </w:rPr>
      </w:pPr>
      <w:r w:rsidRPr="00316AD7">
        <w:rPr>
          <w:rFonts w:ascii="Garamond" w:hAnsi="Garamond" w:cs="Courier New"/>
          <w:sz w:val="20"/>
          <w:szCs w:val="20"/>
        </w:rPr>
        <w:t>en condition du sujet qu'une mise en acte du sujet, c'est</w:t>
      </w:r>
      <w:r w:rsidR="00DA3A69" w:rsidRPr="00316AD7">
        <w:rPr>
          <w:rFonts w:ascii="Garamond" w:hAnsi="Garamond" w:cs="Courier New"/>
          <w:sz w:val="20"/>
          <w:szCs w:val="20"/>
        </w:rPr>
        <w:t>–</w:t>
      </w:r>
      <w:r w:rsidRPr="00316AD7">
        <w:rPr>
          <w:rFonts w:ascii="Garamond" w:hAnsi="Garamond" w:cs="Courier New"/>
          <w:sz w:val="20"/>
          <w:szCs w:val="20"/>
        </w:rPr>
        <w:softHyphen/>
        <w:t>à</w:t>
      </w:r>
      <w:r w:rsidR="00DA3A69" w:rsidRPr="00316AD7">
        <w:rPr>
          <w:rFonts w:ascii="Garamond" w:hAnsi="Garamond" w:cs="Courier New"/>
          <w:sz w:val="20"/>
          <w:szCs w:val="20"/>
        </w:rPr>
        <w:t>–</w:t>
      </w:r>
      <w:r w:rsidRPr="00316AD7">
        <w:rPr>
          <w:rFonts w:ascii="Garamond" w:hAnsi="Garamond" w:cs="Courier New"/>
          <w:sz w:val="20"/>
          <w:szCs w:val="20"/>
        </w:rPr>
        <w:t xml:space="preserve">dire que le conditionnement, au sens pavlovien du terme, </w:t>
      </w:r>
    </w:p>
    <w:p w:rsidR="00A57F8E"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me paraît inclure cette réflexion, cette représentation de soi qui fait que la motricité accepte de se déplacer quant à son objet à partir de quelque chose qui lui est renvoyé, et renvoyé par l'Autre puisque, selon LACAN, l'Autre, ici, est présent, à partir d'une réflexion du sujet par l'Autre, </w:t>
      </w:r>
      <w:r w:rsidR="0024002C" w:rsidRPr="00316AD7">
        <w:rPr>
          <w:rFonts w:ascii="Garamond" w:hAnsi="Garamond" w:cs="Courier New"/>
          <w:color w:val="000000"/>
          <w:sz w:val="20"/>
          <w:szCs w:val="20"/>
        </w:rPr>
        <w:t>c’est</w:t>
      </w:r>
      <w:r w:rsidR="0024002C">
        <w:rPr>
          <w:rFonts w:ascii="Garamond" w:hAnsi="Garamond" w:cs="Courier New"/>
          <w:color w:val="000000"/>
          <w:sz w:val="20"/>
          <w:szCs w:val="20"/>
        </w:rPr>
        <w:t>-</w:t>
      </w:r>
      <w:r w:rsidR="0024002C" w:rsidRPr="00316AD7">
        <w:rPr>
          <w:rFonts w:ascii="Garamond" w:hAnsi="Garamond" w:cs="Courier New"/>
          <w:color w:val="000000"/>
          <w:sz w:val="20"/>
          <w:szCs w:val="20"/>
        </w:rPr>
        <w:t>à</w:t>
      </w:r>
      <w:r w:rsidR="0024002C">
        <w:rPr>
          <w:rFonts w:ascii="Garamond" w:hAnsi="Garamond" w:cs="Courier New"/>
          <w:color w:val="000000"/>
          <w:sz w:val="20"/>
          <w:szCs w:val="20"/>
        </w:rPr>
        <w:t>-</w:t>
      </w:r>
      <w:r w:rsidR="0024002C" w:rsidRPr="00316AD7">
        <w:rPr>
          <w:rFonts w:ascii="Garamond" w:hAnsi="Garamond" w:cs="Courier New"/>
          <w:color w:val="000000"/>
          <w:sz w:val="20"/>
          <w:szCs w:val="20"/>
        </w:rPr>
        <w:t>dire</w:t>
      </w:r>
      <w:r w:rsidRPr="00316AD7">
        <w:rPr>
          <w:rFonts w:ascii="Garamond" w:hAnsi="Garamond" w:cs="Courier New"/>
          <w:sz w:val="20"/>
          <w:szCs w:val="20"/>
        </w:rPr>
        <w:t xml:space="preserve"> par la dimension du miroir. </w:t>
      </w:r>
    </w:p>
    <w:p w:rsidR="00A57F8E" w:rsidRPr="00316AD7" w:rsidRDefault="00A57F8E">
      <w:pPr>
        <w:pStyle w:val="Corpsdetexte2"/>
        <w:rPr>
          <w:rFonts w:ascii="Garamond" w:hAnsi="Garamond" w:cs="Courier New"/>
          <w:sz w:val="20"/>
          <w:szCs w:val="20"/>
        </w:rPr>
      </w:pPr>
    </w:p>
    <w:p w:rsidR="00A57F8E" w:rsidRPr="00316AD7" w:rsidRDefault="007E0CC5">
      <w:pPr>
        <w:pStyle w:val="Corpsdetexte2"/>
        <w:rPr>
          <w:rFonts w:ascii="Garamond" w:hAnsi="Garamond" w:cs="Courier New"/>
          <w:sz w:val="20"/>
          <w:szCs w:val="20"/>
        </w:rPr>
      </w:pPr>
      <w:r w:rsidRPr="00316AD7">
        <w:rPr>
          <w:rFonts w:ascii="Garamond" w:hAnsi="Garamond" w:cs="Courier New"/>
          <w:sz w:val="20"/>
          <w:szCs w:val="20"/>
        </w:rPr>
        <w:t>C'est à ce titre là que le sujet peut accepter de se ras</w:t>
      </w:r>
      <w:r w:rsidRPr="00316AD7">
        <w:rPr>
          <w:rFonts w:ascii="Garamond" w:hAnsi="Garamond" w:cs="Courier New"/>
          <w:sz w:val="20"/>
          <w:szCs w:val="20"/>
        </w:rPr>
        <w:softHyphen/>
        <w:t xml:space="preserve">surer quant au déplacement de l'objet de son acte. </w:t>
      </w:r>
    </w:p>
    <w:p w:rsidR="00A57F8E" w:rsidRPr="00316AD7" w:rsidRDefault="007E0CC5">
      <w:pPr>
        <w:pStyle w:val="Corpsdetexte2"/>
        <w:rPr>
          <w:rFonts w:ascii="Garamond" w:hAnsi="Garamond" w:cs="Courier New"/>
          <w:sz w:val="20"/>
          <w:szCs w:val="20"/>
        </w:rPr>
      </w:pPr>
      <w:r w:rsidRPr="00316AD7">
        <w:rPr>
          <w:rFonts w:ascii="Garamond" w:hAnsi="Garamond" w:cs="Courier New"/>
          <w:sz w:val="20"/>
          <w:szCs w:val="20"/>
        </w:rPr>
        <w:t>Tandis que la mise en acte du sujet, elle, me paraît nous renvoyer à l'origine. J'ai l'impression</w:t>
      </w:r>
      <w:r w:rsidR="00A57F8E" w:rsidRPr="00316AD7">
        <w:rPr>
          <w:rFonts w:ascii="Garamond" w:hAnsi="Garamond" w:cs="Courier New"/>
          <w:sz w:val="20"/>
          <w:szCs w:val="20"/>
        </w:rPr>
        <w:t>…</w:t>
      </w:r>
      <w:r w:rsidRPr="00316AD7">
        <w:rPr>
          <w:rFonts w:ascii="Garamond" w:hAnsi="Garamond" w:cs="Courier New"/>
          <w:sz w:val="20"/>
          <w:szCs w:val="20"/>
        </w:rPr>
        <w:t xml:space="preserve"> </w:t>
      </w:r>
    </w:p>
    <w:p w:rsidR="00A57F8E" w:rsidRPr="00316AD7" w:rsidRDefault="007E0CC5" w:rsidP="00A57F8E">
      <w:pPr>
        <w:pStyle w:val="Corpsdetexte2"/>
        <w:ind w:left="708"/>
        <w:rPr>
          <w:rFonts w:ascii="Garamond" w:hAnsi="Garamond" w:cs="Courier New"/>
          <w:sz w:val="20"/>
          <w:szCs w:val="20"/>
        </w:rPr>
      </w:pPr>
      <w:r w:rsidRPr="00316AD7">
        <w:rPr>
          <w:rFonts w:ascii="Garamond" w:hAnsi="Garamond" w:cs="Courier New"/>
          <w:sz w:val="20"/>
          <w:szCs w:val="20"/>
        </w:rPr>
        <w:t>et LACAN aussi puisqu'il nous a donné la notion d'acte comme la notion de pur commencement</w:t>
      </w:r>
    </w:p>
    <w:p w:rsidR="00935030" w:rsidRDefault="00A57F8E">
      <w:pPr>
        <w:pStyle w:val="Corpsdetexte2"/>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 xml:space="preserve">que la notion d'acte renvoie le sujet à son origine, </w:t>
      </w:r>
      <w:r w:rsidR="0024002C" w:rsidRPr="00316AD7">
        <w:rPr>
          <w:rFonts w:ascii="Garamond" w:hAnsi="Garamond" w:cs="Courier New"/>
          <w:color w:val="000000"/>
          <w:sz w:val="20"/>
          <w:szCs w:val="20"/>
        </w:rPr>
        <w:t>c’est</w:t>
      </w:r>
      <w:r w:rsidR="0024002C">
        <w:rPr>
          <w:rFonts w:ascii="Garamond" w:hAnsi="Garamond" w:cs="Courier New"/>
          <w:color w:val="000000"/>
          <w:sz w:val="20"/>
          <w:szCs w:val="20"/>
        </w:rPr>
        <w:t>-</w:t>
      </w:r>
      <w:r w:rsidR="0024002C" w:rsidRPr="00316AD7">
        <w:rPr>
          <w:rFonts w:ascii="Garamond" w:hAnsi="Garamond" w:cs="Courier New"/>
          <w:color w:val="000000"/>
          <w:sz w:val="20"/>
          <w:szCs w:val="20"/>
        </w:rPr>
        <w:t>à</w:t>
      </w:r>
      <w:r w:rsidR="0024002C">
        <w:rPr>
          <w:rFonts w:ascii="Garamond" w:hAnsi="Garamond" w:cs="Courier New"/>
          <w:color w:val="000000"/>
          <w:sz w:val="20"/>
          <w:szCs w:val="20"/>
        </w:rPr>
        <w:t>-</w:t>
      </w:r>
      <w:r w:rsidR="0024002C" w:rsidRPr="00316AD7">
        <w:rPr>
          <w:rFonts w:ascii="Garamond" w:hAnsi="Garamond" w:cs="Courier New"/>
          <w:color w:val="000000"/>
          <w:sz w:val="20"/>
          <w:szCs w:val="20"/>
        </w:rPr>
        <w:t>dire</w:t>
      </w:r>
      <w:r w:rsidR="007E0CC5" w:rsidRPr="00316AD7">
        <w:rPr>
          <w:rFonts w:ascii="Garamond" w:hAnsi="Garamond" w:cs="Courier New"/>
          <w:sz w:val="20"/>
          <w:szCs w:val="20"/>
        </w:rPr>
        <w:t xml:space="preserve"> à ce lieu où il ne peut se réfléchir, où il est justement pur com</w:t>
      </w:r>
      <w:r w:rsidR="007E0CC5" w:rsidRPr="00316AD7">
        <w:rPr>
          <w:rFonts w:ascii="Garamond" w:hAnsi="Garamond" w:cs="Courier New"/>
          <w:sz w:val="20"/>
          <w:szCs w:val="20"/>
        </w:rPr>
        <w:softHyphen/>
        <w:t xml:space="preserve">mencement, </w:t>
      </w:r>
      <w:r w:rsidR="0024002C" w:rsidRPr="00316AD7">
        <w:rPr>
          <w:rFonts w:ascii="Garamond" w:hAnsi="Garamond" w:cs="Courier New"/>
          <w:color w:val="000000"/>
          <w:sz w:val="20"/>
          <w:szCs w:val="20"/>
        </w:rPr>
        <w:t>c’est</w:t>
      </w:r>
      <w:r w:rsidR="0024002C">
        <w:rPr>
          <w:rFonts w:ascii="Garamond" w:hAnsi="Garamond" w:cs="Courier New"/>
          <w:color w:val="000000"/>
          <w:sz w:val="20"/>
          <w:szCs w:val="20"/>
        </w:rPr>
        <w:t>-</w:t>
      </w:r>
      <w:r w:rsidR="0024002C" w:rsidRPr="00316AD7">
        <w:rPr>
          <w:rFonts w:ascii="Garamond" w:hAnsi="Garamond" w:cs="Courier New"/>
          <w:color w:val="000000"/>
          <w:sz w:val="20"/>
          <w:szCs w:val="20"/>
        </w:rPr>
        <w:t>à</w:t>
      </w:r>
      <w:r w:rsidR="0024002C">
        <w:rPr>
          <w:rFonts w:ascii="Garamond" w:hAnsi="Garamond" w:cs="Courier New"/>
          <w:color w:val="000000"/>
          <w:sz w:val="20"/>
          <w:szCs w:val="20"/>
        </w:rPr>
        <w:t>-</w:t>
      </w:r>
      <w:r w:rsidR="0024002C" w:rsidRPr="00316AD7">
        <w:rPr>
          <w:rFonts w:ascii="Garamond" w:hAnsi="Garamond" w:cs="Courier New"/>
          <w:color w:val="000000"/>
          <w:sz w:val="20"/>
          <w:szCs w:val="20"/>
        </w:rPr>
        <w:t>dire</w:t>
      </w:r>
      <w:r w:rsidR="007E0CC5" w:rsidRPr="00316AD7">
        <w:rPr>
          <w:rFonts w:ascii="Garamond" w:hAnsi="Garamond" w:cs="Courier New"/>
          <w:sz w:val="20"/>
          <w:szCs w:val="20"/>
        </w:rPr>
        <w:t xml:space="preserve"> pur acte de pur sujet.</w:t>
      </w:r>
      <w:r w:rsidR="00935030">
        <w:rPr>
          <w:rFonts w:ascii="Garamond" w:hAnsi="Garamond" w:cs="Courier New"/>
          <w:sz w:val="20"/>
          <w:szCs w:val="20"/>
        </w:rPr>
        <w:t xml:space="preserve"> </w:t>
      </w:r>
      <w:r w:rsidR="007E0CC5" w:rsidRPr="00316AD7">
        <w:rPr>
          <w:rFonts w:ascii="Garamond" w:hAnsi="Garamond" w:cs="Courier New"/>
          <w:sz w:val="20"/>
          <w:szCs w:val="20"/>
        </w:rPr>
        <w:t xml:space="preserve">Je pense que si c'est une condition suffisante que l'acte soit reconnu, </w:t>
      </w:r>
    </w:p>
    <w:p w:rsidR="00EF31B9"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ce n'est pas une condition nécessaire. </w:t>
      </w:r>
    </w:p>
    <w:p w:rsidR="00EF31B9" w:rsidRPr="00316AD7" w:rsidRDefault="00EF31B9">
      <w:pPr>
        <w:pStyle w:val="Corpsdetexte2"/>
        <w:rPr>
          <w:rFonts w:ascii="Garamond" w:hAnsi="Garamond" w:cs="Courier New"/>
          <w:sz w:val="20"/>
          <w:szCs w:val="20"/>
        </w:rPr>
      </w:pPr>
    </w:p>
    <w:p w:rsidR="00F36958" w:rsidRPr="00316AD7" w:rsidRDefault="007E0CC5">
      <w:pPr>
        <w:pStyle w:val="Corpsdetexte2"/>
        <w:rPr>
          <w:rFonts w:ascii="Garamond" w:hAnsi="Garamond" w:cs="Courier New"/>
          <w:sz w:val="20"/>
          <w:szCs w:val="20"/>
        </w:rPr>
      </w:pPr>
      <w:r w:rsidRPr="00316AD7">
        <w:rPr>
          <w:rFonts w:ascii="Garamond" w:hAnsi="Garamond" w:cs="Courier New"/>
          <w:sz w:val="20"/>
          <w:szCs w:val="20"/>
        </w:rPr>
        <w:t>Je pense que l'acte</w:t>
      </w:r>
      <w:r w:rsidR="0024002C">
        <w:rPr>
          <w:rFonts w:ascii="Garamond" w:hAnsi="Garamond" w:cs="Courier New"/>
          <w:sz w:val="20"/>
          <w:szCs w:val="20"/>
        </w:rPr>
        <w:t xml:space="preserve"> - </w:t>
      </w:r>
      <w:r w:rsidRPr="00316AD7">
        <w:rPr>
          <w:rFonts w:ascii="Garamond" w:hAnsi="Garamond" w:cs="Courier New"/>
          <w:sz w:val="20"/>
          <w:szCs w:val="20"/>
        </w:rPr>
        <w:t>si on veut en puri</w:t>
      </w:r>
      <w:r w:rsidRPr="00316AD7">
        <w:rPr>
          <w:rFonts w:ascii="Garamond" w:hAnsi="Garamond" w:cs="Courier New"/>
          <w:sz w:val="20"/>
          <w:szCs w:val="20"/>
        </w:rPr>
        <w:softHyphen/>
        <w:t>fier la notion</w:t>
      </w:r>
      <w:r w:rsidR="0024002C">
        <w:rPr>
          <w:rFonts w:ascii="Garamond" w:hAnsi="Garamond" w:cs="Courier New"/>
          <w:sz w:val="20"/>
          <w:szCs w:val="20"/>
        </w:rPr>
        <w:t xml:space="preserve"> - </w:t>
      </w:r>
      <w:r w:rsidRPr="00316AD7">
        <w:rPr>
          <w:rFonts w:ascii="Garamond" w:hAnsi="Garamond" w:cs="Courier New"/>
          <w:sz w:val="20"/>
          <w:szCs w:val="20"/>
        </w:rPr>
        <w:t>au contraire nous renvoie à une expérience originaire, qui fait qu'un bref instant, le sujet accepte de ne pas se reconnaître dans son acte</w:t>
      </w:r>
      <w:r w:rsidR="00EF31B9" w:rsidRPr="00316AD7">
        <w:rPr>
          <w:rFonts w:ascii="Garamond" w:hAnsi="Garamond" w:cs="Courier New"/>
          <w:sz w:val="20"/>
          <w:szCs w:val="20"/>
        </w:rPr>
        <w:t>.</w:t>
      </w:r>
      <w:r w:rsidR="0024002C">
        <w:rPr>
          <w:rFonts w:ascii="Garamond" w:hAnsi="Garamond" w:cs="Courier New"/>
          <w:sz w:val="20"/>
          <w:szCs w:val="20"/>
        </w:rPr>
        <w:t xml:space="preserve"> </w:t>
      </w:r>
      <w:r w:rsidR="00EF31B9" w:rsidRPr="00316AD7">
        <w:rPr>
          <w:rFonts w:ascii="Garamond" w:hAnsi="Garamond" w:cs="Courier New"/>
          <w:sz w:val="20"/>
          <w:szCs w:val="20"/>
        </w:rPr>
        <w:t>I</w:t>
      </w:r>
      <w:r w:rsidRPr="00316AD7">
        <w:rPr>
          <w:rFonts w:ascii="Garamond" w:hAnsi="Garamond" w:cs="Courier New"/>
          <w:sz w:val="20"/>
          <w:szCs w:val="20"/>
        </w:rPr>
        <w:t xml:space="preserve">l se reconnaît dans les représentations qu'il en donne, </w:t>
      </w:r>
      <w:r w:rsidR="0024002C" w:rsidRPr="00316AD7">
        <w:rPr>
          <w:rFonts w:ascii="Garamond" w:hAnsi="Garamond" w:cs="Courier New"/>
          <w:color w:val="000000"/>
          <w:sz w:val="20"/>
          <w:szCs w:val="20"/>
        </w:rPr>
        <w:t>c’est</w:t>
      </w:r>
      <w:r w:rsidR="0024002C">
        <w:rPr>
          <w:rFonts w:ascii="Garamond" w:hAnsi="Garamond" w:cs="Courier New"/>
          <w:color w:val="000000"/>
          <w:sz w:val="20"/>
          <w:szCs w:val="20"/>
        </w:rPr>
        <w:t>-</w:t>
      </w:r>
      <w:r w:rsidR="0024002C" w:rsidRPr="00316AD7">
        <w:rPr>
          <w:rFonts w:ascii="Garamond" w:hAnsi="Garamond" w:cs="Courier New"/>
          <w:color w:val="000000"/>
          <w:sz w:val="20"/>
          <w:szCs w:val="20"/>
        </w:rPr>
        <w:t>à</w:t>
      </w:r>
      <w:r w:rsidR="0024002C">
        <w:rPr>
          <w:rFonts w:ascii="Garamond" w:hAnsi="Garamond" w:cs="Courier New"/>
          <w:color w:val="000000"/>
          <w:sz w:val="20"/>
          <w:szCs w:val="20"/>
        </w:rPr>
        <w:t>-</w:t>
      </w:r>
      <w:r w:rsidR="0024002C" w:rsidRPr="00316AD7">
        <w:rPr>
          <w:rFonts w:ascii="Garamond" w:hAnsi="Garamond" w:cs="Courier New"/>
          <w:color w:val="000000"/>
          <w:sz w:val="20"/>
          <w:szCs w:val="20"/>
        </w:rPr>
        <w:t>dire</w:t>
      </w:r>
      <w:r w:rsidRPr="00316AD7">
        <w:rPr>
          <w:rFonts w:ascii="Garamond" w:hAnsi="Garamond" w:cs="Courier New"/>
          <w:sz w:val="20"/>
          <w:szCs w:val="20"/>
        </w:rPr>
        <w:t xml:space="preserve"> dans </w:t>
      </w:r>
      <w:r w:rsidRPr="00316AD7">
        <w:rPr>
          <w:rFonts w:ascii="Garamond" w:hAnsi="Garamond"/>
          <w:i/>
          <w:sz w:val="20"/>
          <w:szCs w:val="20"/>
        </w:rPr>
        <w:t>les conséquences</w:t>
      </w:r>
      <w:r w:rsidRPr="00316AD7">
        <w:rPr>
          <w:rFonts w:ascii="Garamond" w:hAnsi="Garamond" w:cs="Courier New"/>
          <w:sz w:val="20"/>
          <w:szCs w:val="20"/>
        </w:rPr>
        <w:t xml:space="preserve"> que son acte peut recevoir. C'est déjà un mécanis</w:t>
      </w:r>
      <w:r w:rsidRPr="00316AD7">
        <w:rPr>
          <w:rFonts w:ascii="Garamond" w:hAnsi="Garamond" w:cs="Courier New"/>
          <w:sz w:val="20"/>
          <w:szCs w:val="20"/>
        </w:rPr>
        <w:softHyphen/>
        <w:t xml:space="preserve">me qu'on peut aligner sur </w:t>
      </w:r>
      <w:r w:rsidRPr="00935030">
        <w:rPr>
          <w:rFonts w:ascii="Garamond" w:hAnsi="Garamond" w:cs="Courier New"/>
          <w:i/>
          <w:sz w:val="20"/>
          <w:szCs w:val="20"/>
        </w:rPr>
        <w:t>la série obsessionnelle</w:t>
      </w:r>
      <w:r w:rsidRPr="00316AD7">
        <w:rPr>
          <w:rFonts w:ascii="Garamond" w:hAnsi="Garamond" w:cs="Courier New"/>
          <w:sz w:val="20"/>
          <w:szCs w:val="20"/>
        </w:rPr>
        <w:t>, mais en tant qu'il accep</w:t>
      </w:r>
      <w:r w:rsidRPr="00316AD7">
        <w:rPr>
          <w:rFonts w:ascii="Garamond" w:hAnsi="Garamond" w:cs="Courier New"/>
          <w:sz w:val="20"/>
          <w:szCs w:val="20"/>
        </w:rPr>
        <w:softHyphen/>
        <w:t>te d'être acte, il ne peut pas accepter, en même temps, d'être représenta</w:t>
      </w:r>
      <w:r w:rsidRPr="00316AD7">
        <w:rPr>
          <w:rFonts w:ascii="Garamond" w:hAnsi="Garamond" w:cs="Courier New"/>
          <w:sz w:val="20"/>
          <w:szCs w:val="20"/>
        </w:rPr>
        <w:softHyphen/>
        <w:t>tion de lui agissant. Autrement dit, je pense que c'est</w:t>
      </w:r>
      <w:r w:rsidR="00F36958" w:rsidRPr="00316AD7">
        <w:rPr>
          <w:rFonts w:ascii="Garamond" w:hAnsi="Garamond" w:cs="Courier New"/>
          <w:sz w:val="20"/>
          <w:szCs w:val="20"/>
        </w:rPr>
        <w:t xml:space="preserve"> : </w:t>
      </w:r>
      <w:r w:rsidRPr="00316AD7">
        <w:rPr>
          <w:rFonts w:ascii="Garamond" w:hAnsi="Garamond" w:cs="Courier New"/>
          <w:sz w:val="20"/>
          <w:szCs w:val="20"/>
        </w:rPr>
        <w:t xml:space="preserve"> </w:t>
      </w:r>
    </w:p>
    <w:p w:rsidR="00F36958" w:rsidRPr="00316AD7" w:rsidRDefault="007E0CC5" w:rsidP="000E111A">
      <w:pPr>
        <w:pStyle w:val="Corpsdetexte2"/>
        <w:numPr>
          <w:ilvl w:val="0"/>
          <w:numId w:val="6"/>
        </w:numPr>
        <w:rPr>
          <w:rFonts w:ascii="Garamond" w:hAnsi="Garamond" w:cs="Courier New"/>
          <w:sz w:val="20"/>
          <w:szCs w:val="20"/>
        </w:rPr>
      </w:pPr>
      <w:r w:rsidRPr="00316AD7">
        <w:rPr>
          <w:rFonts w:ascii="Garamond" w:hAnsi="Garamond" w:cs="Courier New"/>
          <w:sz w:val="20"/>
          <w:szCs w:val="20"/>
        </w:rPr>
        <w:t xml:space="preserve">du côté de </w:t>
      </w:r>
      <w:r w:rsidRPr="00316AD7">
        <w:rPr>
          <w:rFonts w:ascii="Garamond" w:hAnsi="Garamond"/>
          <w:i/>
          <w:sz w:val="20"/>
          <w:szCs w:val="20"/>
        </w:rPr>
        <w:t>la mise en condition</w:t>
      </w:r>
      <w:r w:rsidRPr="00316AD7">
        <w:rPr>
          <w:rFonts w:ascii="Garamond" w:hAnsi="Garamond" w:cs="Courier New"/>
          <w:sz w:val="20"/>
          <w:szCs w:val="20"/>
        </w:rPr>
        <w:t xml:space="preserve"> que se situe l'</w:t>
      </w:r>
      <w:r w:rsidRPr="00316AD7">
        <w:rPr>
          <w:rFonts w:ascii="Garamond" w:hAnsi="Garamond"/>
          <w:i/>
          <w:color w:val="0000CC"/>
          <w:sz w:val="20"/>
          <w:szCs w:val="20"/>
        </w:rPr>
        <w:t>imaginaire</w:t>
      </w:r>
      <w:r w:rsidRPr="00316AD7">
        <w:rPr>
          <w:rFonts w:ascii="Garamond" w:hAnsi="Garamond" w:cs="Courier New"/>
          <w:sz w:val="20"/>
          <w:szCs w:val="20"/>
        </w:rPr>
        <w:t xml:space="preserve">, </w:t>
      </w:r>
    </w:p>
    <w:p w:rsidR="00EF31B9" w:rsidRPr="00316AD7" w:rsidRDefault="007E0CC5" w:rsidP="000E111A">
      <w:pPr>
        <w:pStyle w:val="Corpsdetexte2"/>
        <w:numPr>
          <w:ilvl w:val="0"/>
          <w:numId w:val="6"/>
        </w:numPr>
        <w:rPr>
          <w:rFonts w:ascii="Garamond" w:hAnsi="Garamond" w:cs="Courier New"/>
          <w:sz w:val="20"/>
          <w:szCs w:val="20"/>
        </w:rPr>
      </w:pPr>
      <w:r w:rsidRPr="00316AD7">
        <w:rPr>
          <w:rFonts w:ascii="Garamond" w:hAnsi="Garamond" w:cs="Courier New"/>
          <w:sz w:val="20"/>
          <w:szCs w:val="20"/>
        </w:rPr>
        <w:t xml:space="preserve">du côté de </w:t>
      </w:r>
      <w:r w:rsidRPr="00316AD7">
        <w:rPr>
          <w:rFonts w:ascii="Garamond" w:hAnsi="Garamond"/>
          <w:i/>
          <w:sz w:val="20"/>
          <w:szCs w:val="20"/>
        </w:rPr>
        <w:t>la mise en acte</w:t>
      </w:r>
      <w:r w:rsidRPr="00316AD7">
        <w:rPr>
          <w:rFonts w:ascii="Garamond" w:hAnsi="Garamond" w:cs="Courier New"/>
          <w:sz w:val="20"/>
          <w:szCs w:val="20"/>
        </w:rPr>
        <w:t xml:space="preserve"> que se situe la vie </w:t>
      </w:r>
      <w:r w:rsidRPr="00316AD7">
        <w:rPr>
          <w:rFonts w:ascii="Garamond" w:hAnsi="Garamond"/>
          <w:i/>
          <w:color w:val="0000CC"/>
          <w:sz w:val="20"/>
          <w:szCs w:val="20"/>
        </w:rPr>
        <w:t>symbolique</w:t>
      </w:r>
      <w:r w:rsidRPr="00316AD7">
        <w:rPr>
          <w:rFonts w:ascii="Garamond" w:hAnsi="Garamond" w:cs="Courier New"/>
          <w:sz w:val="20"/>
          <w:szCs w:val="20"/>
        </w:rPr>
        <w:t xml:space="preserve">. </w:t>
      </w:r>
    </w:p>
    <w:p w:rsidR="00EF31B9" w:rsidRPr="00316AD7" w:rsidRDefault="00EF31B9">
      <w:pPr>
        <w:pStyle w:val="Corpsdetexte2"/>
        <w:rPr>
          <w:rFonts w:ascii="Garamond" w:hAnsi="Garamond" w:cs="Courier New"/>
          <w:sz w:val="20"/>
          <w:szCs w:val="20"/>
        </w:rPr>
      </w:pPr>
    </w:p>
    <w:p w:rsidR="0024002C" w:rsidRDefault="007E0CC5">
      <w:pPr>
        <w:pStyle w:val="Corpsdetexte2"/>
        <w:rPr>
          <w:rFonts w:ascii="Garamond" w:hAnsi="Garamond" w:cs="Courier New"/>
          <w:sz w:val="20"/>
          <w:szCs w:val="20"/>
        </w:rPr>
      </w:pPr>
      <w:r w:rsidRPr="00316AD7">
        <w:rPr>
          <w:rFonts w:ascii="Garamond" w:hAnsi="Garamond" w:cs="Courier New"/>
          <w:sz w:val="20"/>
          <w:szCs w:val="20"/>
        </w:rPr>
        <w:t xml:space="preserve">C'est une question que je pose à TOSQUELLES qui au contraire a insisté, à mon avis, sur l'aspect </w:t>
      </w:r>
      <w:r w:rsidRPr="00316AD7">
        <w:rPr>
          <w:rFonts w:ascii="Garamond" w:hAnsi="Garamond"/>
          <w:i/>
          <w:color w:val="0000CC"/>
          <w:sz w:val="20"/>
          <w:szCs w:val="20"/>
        </w:rPr>
        <w:t>imaginaire</w:t>
      </w:r>
      <w:r w:rsidRPr="00316AD7">
        <w:rPr>
          <w:rFonts w:ascii="Garamond" w:hAnsi="Garamond" w:cs="Courier New"/>
          <w:sz w:val="20"/>
          <w:szCs w:val="20"/>
        </w:rPr>
        <w:t xml:space="preserve"> et </w:t>
      </w:r>
      <w:r w:rsidRPr="00316AD7">
        <w:rPr>
          <w:rFonts w:ascii="Garamond" w:hAnsi="Garamond"/>
          <w:i/>
          <w:sz w:val="20"/>
          <w:szCs w:val="20"/>
        </w:rPr>
        <w:t>intersubjectif</w:t>
      </w:r>
      <w:r w:rsidRPr="00316AD7">
        <w:rPr>
          <w:rFonts w:ascii="Garamond" w:hAnsi="Garamond" w:cs="Courier New"/>
          <w:sz w:val="20"/>
          <w:szCs w:val="20"/>
        </w:rPr>
        <w:t xml:space="preserv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de l'acte qui me paraît pouvoir y être inclus mais qui ne me paraît pas en tout cas lui appartenir de plein droit.</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Irène ROUBLEF</w:t>
      </w:r>
    </w:p>
    <w:p w:rsidR="007E0CC5" w:rsidRPr="00316AD7" w:rsidRDefault="007E0CC5">
      <w:pPr>
        <w:pStyle w:val="Corpsdetexte2"/>
        <w:rPr>
          <w:rFonts w:ascii="Garamond" w:hAnsi="Garamond" w:cs="Courier New"/>
          <w:sz w:val="20"/>
          <w:szCs w:val="20"/>
        </w:rPr>
      </w:pPr>
    </w:p>
    <w:p w:rsidR="00F36958"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Je ne voudrais pas dire </w:t>
      </w:r>
      <w:r w:rsidRPr="00316AD7">
        <w:rPr>
          <w:rFonts w:ascii="Garamond" w:hAnsi="Garamond" w:cs="Courier New"/>
          <w:i/>
          <w:sz w:val="20"/>
          <w:szCs w:val="20"/>
        </w:rPr>
        <w:t>tout ce que j'ai à dire</w:t>
      </w:r>
      <w:r w:rsidRPr="00316AD7">
        <w:rPr>
          <w:rFonts w:ascii="Garamond" w:hAnsi="Garamond" w:cs="Courier New"/>
          <w:sz w:val="20"/>
          <w:szCs w:val="20"/>
        </w:rPr>
        <w:t xml:space="preserve"> mainte</w:t>
      </w:r>
      <w:r w:rsidRPr="00316AD7">
        <w:rPr>
          <w:rFonts w:ascii="Garamond" w:hAnsi="Garamond" w:cs="Courier New"/>
          <w:sz w:val="20"/>
          <w:szCs w:val="20"/>
        </w:rPr>
        <w:softHyphen/>
        <w:t>nant, puisque cela porte sur tout le séminaire de LACAN</w:t>
      </w:r>
      <w:r w:rsidR="00EF31B9" w:rsidRPr="00316AD7">
        <w:rPr>
          <w:rFonts w:ascii="Garamond" w:hAnsi="Garamond" w:cs="Courier New"/>
          <w:sz w:val="20"/>
          <w:szCs w:val="20"/>
        </w:rPr>
        <w:t>,</w:t>
      </w:r>
      <w:r w:rsidRPr="00316AD7">
        <w:rPr>
          <w:rFonts w:ascii="Garamond" w:hAnsi="Garamond" w:cs="Courier New"/>
          <w:sz w:val="20"/>
          <w:szCs w:val="20"/>
        </w:rPr>
        <w:t xml:space="preserve"> </w:t>
      </w:r>
    </w:p>
    <w:p w:rsidR="00EF31B9"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en tout cas ça tombe dans ce que disait TOSQUELLES, dans la différence entre </w:t>
      </w:r>
      <w:r w:rsidRPr="00316AD7">
        <w:rPr>
          <w:rFonts w:ascii="Garamond" w:hAnsi="Garamond"/>
          <w:i/>
          <w:sz w:val="20"/>
          <w:szCs w:val="20"/>
        </w:rPr>
        <w:t>l'acte</w:t>
      </w:r>
      <w:r w:rsidRPr="00316AD7">
        <w:rPr>
          <w:rFonts w:ascii="Garamond" w:hAnsi="Garamond" w:cs="Courier New"/>
          <w:sz w:val="20"/>
          <w:szCs w:val="20"/>
        </w:rPr>
        <w:t xml:space="preserve"> et </w:t>
      </w:r>
      <w:r w:rsidRPr="00316AD7">
        <w:rPr>
          <w:rFonts w:ascii="Garamond" w:hAnsi="Garamond"/>
          <w:i/>
          <w:sz w:val="20"/>
          <w:szCs w:val="20"/>
        </w:rPr>
        <w:t>l'agir</w:t>
      </w:r>
      <w:r w:rsidRPr="00316AD7">
        <w:rPr>
          <w:rFonts w:ascii="Garamond" w:hAnsi="Garamond" w:cs="Courier New"/>
          <w:sz w:val="20"/>
          <w:szCs w:val="20"/>
        </w:rPr>
        <w:t xml:space="preserv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Je crois d'ailleurs que LACAN dit « </w:t>
      </w:r>
      <w:r w:rsidRPr="00316AD7">
        <w:rPr>
          <w:rFonts w:ascii="Garamond" w:hAnsi="Garamond"/>
          <w:i/>
          <w:sz w:val="20"/>
          <w:szCs w:val="20"/>
        </w:rPr>
        <w:t>l'acte</w:t>
      </w:r>
      <w:r w:rsidRPr="00316AD7">
        <w:rPr>
          <w:rFonts w:ascii="Garamond" w:hAnsi="Garamond" w:cs="Courier New"/>
          <w:sz w:val="20"/>
          <w:szCs w:val="20"/>
        </w:rPr>
        <w:t xml:space="preserve"> » et le « </w:t>
      </w:r>
      <w:r w:rsidRPr="00316AD7">
        <w:rPr>
          <w:rFonts w:ascii="Garamond" w:hAnsi="Garamond"/>
          <w:i/>
          <w:sz w:val="20"/>
          <w:szCs w:val="20"/>
        </w:rPr>
        <w:t>faire</w:t>
      </w:r>
      <w:r w:rsidRPr="00316AD7">
        <w:rPr>
          <w:rFonts w:ascii="Garamond" w:hAnsi="Garamond" w:cs="Courier New"/>
          <w:sz w:val="20"/>
          <w:szCs w:val="20"/>
        </w:rPr>
        <w:t xml:space="preserve"> » qui déterminent tous les deux ensemble </w:t>
      </w:r>
      <w:r w:rsidRPr="00316AD7">
        <w:rPr>
          <w:rFonts w:ascii="Garamond" w:hAnsi="Garamond"/>
          <w:i/>
          <w:sz w:val="20"/>
          <w:szCs w:val="20"/>
        </w:rPr>
        <w:t>l'acte psychanalytique</w:t>
      </w:r>
      <w:r w:rsidRPr="00316AD7">
        <w:rPr>
          <w:rFonts w:ascii="Garamond" w:hAnsi="Garamond" w:cs="Courier New"/>
          <w:sz w:val="20"/>
          <w:szCs w:val="20"/>
        </w:rPr>
        <w:t>.</w:t>
      </w:r>
    </w:p>
    <w:p w:rsidR="00EF31B9"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Ce dont je voulais parler, c'est des rapports de </w:t>
      </w:r>
      <w:r w:rsidRPr="00316AD7">
        <w:rPr>
          <w:rFonts w:ascii="Garamond" w:hAnsi="Garamond"/>
          <w:i/>
          <w:sz w:val="20"/>
          <w:szCs w:val="20"/>
        </w:rPr>
        <w:t>l'acte psychanalytique</w:t>
      </w:r>
      <w:r w:rsidRPr="00316AD7">
        <w:rPr>
          <w:rFonts w:ascii="Garamond" w:hAnsi="Garamond" w:cs="Courier New"/>
          <w:sz w:val="20"/>
          <w:szCs w:val="20"/>
        </w:rPr>
        <w:t xml:space="preserve"> avec </w:t>
      </w:r>
      <w:r w:rsidRPr="00316AD7">
        <w:rPr>
          <w:rFonts w:ascii="Garamond" w:hAnsi="Garamond"/>
          <w:i/>
          <w:sz w:val="20"/>
          <w:szCs w:val="20"/>
        </w:rPr>
        <w:t>l'acting out</w:t>
      </w:r>
      <w:r w:rsidRPr="00316AD7">
        <w:rPr>
          <w:rFonts w:ascii="Garamond" w:hAnsi="Garamond" w:cs="Courier New"/>
          <w:i/>
          <w:sz w:val="20"/>
          <w:szCs w:val="20"/>
        </w:rPr>
        <w:t xml:space="preserve"> </w:t>
      </w:r>
      <w:r w:rsidRPr="00316AD7">
        <w:rPr>
          <w:rFonts w:ascii="Garamond" w:hAnsi="Garamond" w:cs="Courier New"/>
          <w:sz w:val="20"/>
          <w:szCs w:val="20"/>
        </w:rPr>
        <w:t xml:space="preserve">et </w:t>
      </w:r>
      <w:r w:rsidRPr="00316AD7">
        <w:rPr>
          <w:rFonts w:ascii="Garamond" w:hAnsi="Garamond"/>
          <w:i/>
          <w:sz w:val="20"/>
          <w:szCs w:val="20"/>
        </w:rPr>
        <w:t>le passage à l'acte</w:t>
      </w:r>
      <w:r w:rsidRPr="00316AD7">
        <w:rPr>
          <w:rFonts w:ascii="Garamond" w:hAnsi="Garamond" w:cs="Courier New"/>
          <w:sz w:val="20"/>
          <w:szCs w:val="20"/>
        </w:rPr>
        <w:t xml:space="preserve">. </w:t>
      </w:r>
    </w:p>
    <w:p w:rsidR="0024002C" w:rsidRDefault="007E0CC5">
      <w:pPr>
        <w:pStyle w:val="Corpsdetexte2"/>
        <w:rPr>
          <w:rFonts w:ascii="Garamond" w:hAnsi="Garamond" w:cs="Courier New"/>
          <w:i/>
          <w:sz w:val="20"/>
          <w:szCs w:val="20"/>
        </w:rPr>
      </w:pPr>
      <w:r w:rsidRPr="00316AD7">
        <w:rPr>
          <w:rFonts w:ascii="Garamond" w:hAnsi="Garamond" w:cs="Courier New"/>
          <w:sz w:val="20"/>
          <w:szCs w:val="20"/>
        </w:rPr>
        <w:t xml:space="preserve">Je crois que ce dont parlait TOSQUELLES, c'était </w:t>
      </w:r>
      <w:r w:rsidR="0024002C">
        <w:rPr>
          <w:rFonts w:ascii="Garamond" w:hAnsi="Garamond" w:cs="Courier New"/>
          <w:sz w:val="20"/>
          <w:szCs w:val="20"/>
        </w:rPr>
        <w:t>-</w:t>
      </w:r>
      <w:r w:rsidRPr="00316AD7">
        <w:rPr>
          <w:rFonts w:ascii="Garamond" w:hAnsi="Garamond" w:cs="Courier New"/>
          <w:sz w:val="20"/>
          <w:szCs w:val="20"/>
        </w:rPr>
        <w:t xml:space="preserve"> dans la perspective de LACAN </w:t>
      </w:r>
      <w:r w:rsidR="0024002C">
        <w:rPr>
          <w:rFonts w:ascii="Garamond" w:hAnsi="Garamond" w:cs="Courier New"/>
          <w:sz w:val="20"/>
          <w:szCs w:val="20"/>
        </w:rPr>
        <w:t>-</w:t>
      </w:r>
      <w:r w:rsidRPr="00316AD7">
        <w:rPr>
          <w:rFonts w:ascii="Garamond" w:hAnsi="Garamond" w:cs="Courier New"/>
          <w:sz w:val="20"/>
          <w:szCs w:val="20"/>
        </w:rPr>
        <w:t xml:space="preserve"> ce qu'il appelle </w:t>
      </w:r>
      <w:r w:rsidRPr="00316AD7">
        <w:rPr>
          <w:rFonts w:ascii="Garamond" w:hAnsi="Garamond"/>
          <w:i/>
          <w:sz w:val="20"/>
          <w:szCs w:val="20"/>
        </w:rPr>
        <w:t>l'ac</w:t>
      </w:r>
      <w:r w:rsidRPr="00316AD7">
        <w:rPr>
          <w:rFonts w:ascii="Garamond" w:hAnsi="Garamond"/>
          <w:i/>
          <w:sz w:val="20"/>
          <w:szCs w:val="20"/>
        </w:rPr>
        <w:softHyphen/>
        <w:t>ting out</w:t>
      </w:r>
      <w:r w:rsidRPr="00316AD7">
        <w:rPr>
          <w:rFonts w:ascii="Garamond" w:hAnsi="Garamond" w:cs="Courier New"/>
          <w:i/>
          <w:sz w:val="20"/>
          <w:szCs w:val="20"/>
        </w:rPr>
        <w:t xml:space="preserve">, </w:t>
      </w:r>
    </w:p>
    <w:p w:rsidR="00EF31B9" w:rsidRPr="00316AD7" w:rsidRDefault="0024002C">
      <w:pPr>
        <w:pStyle w:val="Corpsdetexte2"/>
        <w:rPr>
          <w:rFonts w:ascii="Garamond" w:hAnsi="Garamond" w:cs="Courier New"/>
          <w:sz w:val="20"/>
          <w:szCs w:val="20"/>
        </w:rPr>
      </w:pPr>
      <w:r w:rsidRPr="00316AD7">
        <w:rPr>
          <w:rFonts w:ascii="Garamond" w:hAnsi="Garamond" w:cs="Courier New"/>
          <w:color w:val="000000"/>
          <w:sz w:val="20"/>
          <w:szCs w:val="20"/>
        </w:rPr>
        <w:t>c’est</w:t>
      </w:r>
      <w:r>
        <w:rPr>
          <w:rFonts w:ascii="Garamond" w:hAnsi="Garamond" w:cs="Courier New"/>
          <w:color w:val="000000"/>
          <w:sz w:val="20"/>
          <w:szCs w:val="20"/>
        </w:rPr>
        <w:t>-</w:t>
      </w:r>
      <w:r w:rsidRPr="00316AD7">
        <w:rPr>
          <w:rFonts w:ascii="Garamond" w:hAnsi="Garamond" w:cs="Courier New"/>
          <w:color w:val="000000"/>
          <w:sz w:val="20"/>
          <w:szCs w:val="20"/>
        </w:rPr>
        <w:t>à</w:t>
      </w:r>
      <w:r>
        <w:rPr>
          <w:rFonts w:ascii="Garamond" w:hAnsi="Garamond" w:cs="Courier New"/>
          <w:color w:val="000000"/>
          <w:sz w:val="20"/>
          <w:szCs w:val="20"/>
        </w:rPr>
        <w:t>-</w:t>
      </w:r>
      <w:r w:rsidRPr="00316AD7">
        <w:rPr>
          <w:rFonts w:ascii="Garamond" w:hAnsi="Garamond" w:cs="Courier New"/>
          <w:color w:val="000000"/>
          <w:sz w:val="20"/>
          <w:szCs w:val="20"/>
        </w:rPr>
        <w:t>dire</w:t>
      </w:r>
      <w:r w:rsidRPr="00316AD7">
        <w:rPr>
          <w:rFonts w:ascii="Garamond" w:hAnsi="Garamond" w:cs="Courier New"/>
          <w:sz w:val="20"/>
          <w:szCs w:val="20"/>
        </w:rPr>
        <w:t xml:space="preserve"> </w:t>
      </w:r>
      <w:r w:rsidR="007E0CC5" w:rsidRPr="00316AD7">
        <w:rPr>
          <w:rFonts w:ascii="Garamond" w:hAnsi="Garamond" w:cs="Courier New"/>
          <w:sz w:val="20"/>
          <w:szCs w:val="20"/>
        </w:rPr>
        <w:t xml:space="preserve">quelque chose qui se montre, quelque chose qui veut, en effet, se faire reconnaître.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Mais j'aimerais bien en reparler tout à l'heu</w:t>
      </w:r>
      <w:r w:rsidRPr="00316AD7">
        <w:rPr>
          <w:rFonts w:ascii="Garamond" w:hAnsi="Garamond" w:cs="Courier New"/>
          <w:sz w:val="20"/>
          <w:szCs w:val="20"/>
        </w:rPr>
        <w:softHyphen/>
        <w:t>re</w:t>
      </w:r>
      <w:r w:rsidR="00EF31B9" w:rsidRPr="00316AD7">
        <w:rPr>
          <w:rFonts w:ascii="Garamond" w:hAnsi="Garamond" w:cs="Courier New"/>
          <w:sz w:val="20"/>
          <w:szCs w:val="20"/>
        </w:rPr>
        <w:t>,</w:t>
      </w:r>
      <w:r w:rsidRPr="00316AD7">
        <w:rPr>
          <w:rFonts w:ascii="Garamond" w:hAnsi="Garamond" w:cs="Courier New"/>
          <w:sz w:val="20"/>
          <w:szCs w:val="20"/>
        </w:rPr>
        <w:t xml:space="preserve"> quand on aura vu tous les séminaires.</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Eugénie LEMOINE </w:t>
      </w:r>
    </w:p>
    <w:p w:rsidR="007E0CC5" w:rsidRPr="00316AD7" w:rsidRDefault="007E0CC5">
      <w:pPr>
        <w:pStyle w:val="Corpsdetexte2"/>
        <w:rPr>
          <w:rFonts w:ascii="Garamond" w:hAnsi="Garamond" w:cs="Courier New"/>
          <w:sz w:val="20"/>
          <w:szCs w:val="20"/>
        </w:rPr>
      </w:pPr>
    </w:p>
    <w:p w:rsidR="00EF31B9"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La </w:t>
      </w:r>
      <w:r w:rsidRPr="00316AD7">
        <w:rPr>
          <w:rFonts w:ascii="Garamond" w:hAnsi="Garamond"/>
          <w:i/>
          <w:sz w:val="20"/>
          <w:szCs w:val="20"/>
        </w:rPr>
        <w:t>réalité</w:t>
      </w:r>
      <w:r w:rsidRPr="00316AD7">
        <w:rPr>
          <w:rFonts w:ascii="Garamond" w:hAnsi="Garamond" w:cs="Courier New"/>
          <w:sz w:val="20"/>
          <w:szCs w:val="20"/>
        </w:rPr>
        <w:t xml:space="preserve"> comme préexistante au </w:t>
      </w:r>
      <w:r w:rsidRPr="00316AD7">
        <w:rPr>
          <w:rFonts w:ascii="Garamond" w:hAnsi="Garamond"/>
          <w:i/>
          <w:sz w:val="20"/>
          <w:szCs w:val="20"/>
        </w:rPr>
        <w:t>savoir</w:t>
      </w:r>
      <w:r w:rsidRPr="00316AD7">
        <w:rPr>
          <w:rFonts w:ascii="Garamond" w:hAnsi="Garamond" w:cs="Courier New"/>
          <w:sz w:val="20"/>
          <w:szCs w:val="20"/>
        </w:rPr>
        <w:t xml:space="preserve">, dont vous avez dit qu'on ne pouvait pas la mettre en question je crois, </w:t>
      </w:r>
    </w:p>
    <w:p w:rsidR="00EF31B9"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il me paraît au contraire que c'est la seule question.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Est</w:t>
      </w:r>
      <w:r w:rsidR="0024002C">
        <w:rPr>
          <w:rFonts w:ascii="Garamond" w:hAnsi="Garamond" w:cs="Courier New"/>
          <w:sz w:val="20"/>
          <w:szCs w:val="20"/>
        </w:rPr>
        <w:t>-</w:t>
      </w:r>
      <w:r w:rsidRPr="00316AD7">
        <w:rPr>
          <w:rFonts w:ascii="Garamond" w:hAnsi="Garamond" w:cs="Courier New"/>
          <w:sz w:val="20"/>
          <w:szCs w:val="20"/>
        </w:rPr>
        <w:t xml:space="preserve">ce qu'il y a antinomie entre la </w:t>
      </w:r>
      <w:r w:rsidRPr="00316AD7">
        <w:rPr>
          <w:rFonts w:ascii="Garamond" w:hAnsi="Garamond"/>
          <w:i/>
          <w:sz w:val="20"/>
          <w:szCs w:val="20"/>
        </w:rPr>
        <w:t>réalité</w:t>
      </w:r>
      <w:r w:rsidRPr="00316AD7">
        <w:rPr>
          <w:rFonts w:ascii="Garamond" w:hAnsi="Garamond" w:cs="Courier New"/>
          <w:sz w:val="20"/>
          <w:szCs w:val="20"/>
        </w:rPr>
        <w:t xml:space="preserve"> et le </w:t>
      </w:r>
      <w:r w:rsidRPr="00316AD7">
        <w:rPr>
          <w:rFonts w:ascii="Garamond" w:hAnsi="Garamond"/>
          <w:i/>
          <w:sz w:val="20"/>
          <w:szCs w:val="20"/>
        </w:rPr>
        <w:t>savoir</w:t>
      </w:r>
      <w:r w:rsidRPr="00316AD7">
        <w:rPr>
          <w:rFonts w:ascii="Garamond" w:hAnsi="Garamond" w:cs="Courier New"/>
          <w:sz w:val="20"/>
          <w:szCs w:val="20"/>
        </w:rPr>
        <w:t xml:space="preserve"> ? Où est la différence ?</w:t>
      </w:r>
    </w:p>
    <w:p w:rsidR="007E0CC5" w:rsidRPr="00316AD7" w:rsidRDefault="007E0CC5">
      <w:pPr>
        <w:pStyle w:val="Corpsdetexte2"/>
        <w:rPr>
          <w:rFonts w:ascii="Garamond" w:hAnsi="Garamond" w:cs="Courier New"/>
          <w:iCs/>
          <w:sz w:val="20"/>
          <w:szCs w:val="20"/>
        </w:rPr>
      </w:pPr>
    </w:p>
    <w:p w:rsidR="007E0CC5" w:rsidRPr="00316AD7" w:rsidRDefault="007E0CC5">
      <w:pPr>
        <w:pStyle w:val="Corpsdetexte2"/>
        <w:rPr>
          <w:rFonts w:ascii="Garamond" w:hAnsi="Garamond" w:cs="Courier New"/>
          <w:i/>
          <w:sz w:val="20"/>
          <w:szCs w:val="20"/>
        </w:rPr>
      </w:pPr>
      <w:r w:rsidRPr="00316AD7">
        <w:rPr>
          <w:rFonts w:ascii="Garamond" w:hAnsi="Garamond" w:cs="Courier New"/>
          <w:iCs/>
          <w:sz w:val="20"/>
          <w:szCs w:val="20"/>
        </w:rPr>
        <w:lastRenderedPageBreak/>
        <w:t>Charles MELMAN</w:t>
      </w:r>
      <w:r w:rsidRPr="00316AD7">
        <w:rPr>
          <w:rFonts w:ascii="Garamond" w:hAnsi="Garamond" w:cs="Courier New"/>
          <w:i/>
          <w:sz w:val="20"/>
          <w:szCs w:val="20"/>
        </w:rPr>
        <w:t xml:space="preserve"> </w:t>
      </w:r>
    </w:p>
    <w:p w:rsidR="007E0CC5" w:rsidRPr="00316AD7" w:rsidRDefault="007E0CC5">
      <w:pPr>
        <w:pStyle w:val="Corpsdetexte2"/>
        <w:rPr>
          <w:rFonts w:ascii="Garamond" w:hAnsi="Garamond" w:cs="Courier New"/>
          <w:i/>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La réalité préexistant à la </w:t>
      </w:r>
      <w:r w:rsidRPr="00316AD7">
        <w:rPr>
          <w:rFonts w:ascii="Garamond" w:hAnsi="Garamond"/>
          <w:i/>
          <w:sz w:val="20"/>
          <w:szCs w:val="20"/>
        </w:rPr>
        <w:t>connaissance</w:t>
      </w:r>
      <w:r w:rsidRPr="00316AD7">
        <w:rPr>
          <w:rFonts w:ascii="Garamond" w:hAnsi="Garamond" w:cs="Courier New"/>
          <w:sz w:val="20"/>
          <w:szCs w:val="20"/>
        </w:rPr>
        <w:t>. Mais, dit LACAN, qu'en est</w:t>
      </w:r>
      <w:r w:rsidR="0024002C">
        <w:rPr>
          <w:rFonts w:ascii="Garamond" w:hAnsi="Garamond" w:cs="Courier New"/>
          <w:sz w:val="20"/>
          <w:szCs w:val="20"/>
        </w:rPr>
        <w:t>-</w:t>
      </w:r>
      <w:r w:rsidRPr="00316AD7">
        <w:rPr>
          <w:rFonts w:ascii="Garamond" w:hAnsi="Garamond" w:cs="Courier New"/>
          <w:sz w:val="20"/>
          <w:szCs w:val="20"/>
        </w:rPr>
        <w:t xml:space="preserve">il du </w:t>
      </w:r>
      <w:r w:rsidRPr="00316AD7">
        <w:rPr>
          <w:rFonts w:ascii="Garamond" w:hAnsi="Garamond"/>
          <w:i/>
          <w:sz w:val="20"/>
          <w:szCs w:val="20"/>
        </w:rPr>
        <w:t>savoir</w:t>
      </w:r>
      <w:r w:rsidR="00EF31B9" w:rsidRPr="00316AD7">
        <w:rPr>
          <w:rFonts w:ascii="Garamond" w:hAnsi="Garamond" w:cs="Courier New"/>
          <w:sz w:val="20"/>
          <w:szCs w:val="20"/>
        </w:rPr>
        <w:t xml:space="preserve"> </w:t>
      </w:r>
      <w:r w:rsidRPr="00316AD7">
        <w:rPr>
          <w:rFonts w:ascii="Garamond" w:hAnsi="Garamond" w:cs="Courier New"/>
          <w:sz w:val="20"/>
          <w:szCs w:val="20"/>
        </w:rPr>
        <w:t>?</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Eugénie LEMOINE</w:t>
      </w:r>
      <w:r w:rsidRPr="00316AD7">
        <w:rPr>
          <w:rFonts w:ascii="Garamond" w:hAnsi="Garamond" w:cs="Courier New"/>
          <w:i/>
          <w:sz w:val="20"/>
          <w:szCs w:val="20"/>
        </w:rPr>
        <w:t xml:space="preserve"> </w:t>
      </w:r>
      <w:r w:rsidR="0024002C">
        <w:rPr>
          <w:rFonts w:ascii="Garamond" w:hAnsi="Garamond" w:cs="Courier New"/>
          <w:i/>
          <w:sz w:val="20"/>
          <w:szCs w:val="20"/>
        </w:rPr>
        <w:t xml:space="preserve">- </w:t>
      </w:r>
      <w:r w:rsidRPr="00316AD7">
        <w:rPr>
          <w:rFonts w:ascii="Garamond" w:hAnsi="Garamond" w:cs="Courier New"/>
          <w:sz w:val="20"/>
          <w:szCs w:val="20"/>
        </w:rPr>
        <w:t>C'est là le problème. C'est cette relation là. C'est un gros problème.</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François TOSQUELLES</w:t>
      </w:r>
    </w:p>
    <w:p w:rsidR="007E0CC5" w:rsidRPr="00316AD7" w:rsidRDefault="007E0CC5">
      <w:pPr>
        <w:pStyle w:val="Corpsdetexte2"/>
        <w:rPr>
          <w:rFonts w:ascii="Garamond" w:hAnsi="Garamond" w:cs="Courier New"/>
          <w:sz w:val="20"/>
          <w:szCs w:val="20"/>
        </w:rPr>
      </w:pPr>
    </w:p>
    <w:p w:rsidR="00EF31B9" w:rsidRPr="00316AD7" w:rsidRDefault="007E0CC5">
      <w:pPr>
        <w:pStyle w:val="Corpsdetexte2"/>
        <w:rPr>
          <w:rFonts w:ascii="Garamond" w:hAnsi="Garamond" w:cs="Courier New"/>
          <w:sz w:val="20"/>
          <w:szCs w:val="20"/>
        </w:rPr>
      </w:pPr>
      <w:r w:rsidRPr="00316AD7">
        <w:rPr>
          <w:rFonts w:ascii="Garamond" w:hAnsi="Garamond" w:cs="Courier New"/>
          <w:sz w:val="20"/>
          <w:szCs w:val="20"/>
        </w:rPr>
        <w:t>Je ne suis pas trop étonné de cette incompré</w:t>
      </w:r>
      <w:r w:rsidRPr="00316AD7">
        <w:rPr>
          <w:rFonts w:ascii="Garamond" w:hAnsi="Garamond" w:cs="Courier New"/>
          <w:sz w:val="20"/>
          <w:szCs w:val="20"/>
        </w:rPr>
        <w:softHyphen/>
        <w:t>hension. Je dirais que c'est pour ça que j'ai parlé avec un accent, pour faci</w:t>
      </w:r>
      <w:r w:rsidRPr="00316AD7">
        <w:rPr>
          <w:rFonts w:ascii="Garamond" w:hAnsi="Garamond" w:cs="Courier New"/>
          <w:sz w:val="20"/>
          <w:szCs w:val="20"/>
        </w:rPr>
        <w:softHyphen/>
        <w:t>liter l'incompré</w:t>
      </w:r>
      <w:r w:rsidR="0024002C">
        <w:rPr>
          <w:rFonts w:ascii="Garamond" w:hAnsi="Garamond" w:cs="Courier New"/>
          <w:sz w:val="20"/>
          <w:szCs w:val="20"/>
        </w:rPr>
        <w:t xml:space="preserve">hension. </w:t>
      </w:r>
      <w:r w:rsidRPr="00316AD7">
        <w:rPr>
          <w:rFonts w:ascii="Garamond" w:hAnsi="Garamond" w:cs="Courier New"/>
          <w:sz w:val="20"/>
          <w:szCs w:val="20"/>
        </w:rPr>
        <w:t>Mais réellement, je ne crois pas que ce soit un problème d'accent qui a empêché de tourner les choses de telle façon que… Par exemple, comme j'ai présenté les choses, j'ai pu comprendre ce qu'était un acte, j'ai pris cette image</w:t>
      </w:r>
      <w:r w:rsidR="00EF31B9" w:rsidRPr="00316AD7">
        <w:rPr>
          <w:rFonts w:ascii="Garamond" w:hAnsi="Garamond" w:cs="Courier New"/>
          <w:sz w:val="20"/>
          <w:szCs w:val="20"/>
        </w:rPr>
        <w:t> :</w:t>
      </w:r>
      <w:r w:rsidRPr="00316AD7">
        <w:rPr>
          <w:rFonts w:ascii="Garamond" w:hAnsi="Garamond" w:cs="Courier New"/>
          <w:sz w:val="20"/>
          <w:szCs w:val="20"/>
        </w:rPr>
        <w:t xml:space="preserve"> </w:t>
      </w:r>
    </w:p>
    <w:p w:rsidR="00EF31B9" w:rsidRPr="00316AD7" w:rsidRDefault="007E0CC5" w:rsidP="000E111A">
      <w:pPr>
        <w:pStyle w:val="Corpsdetexte2"/>
        <w:numPr>
          <w:ilvl w:val="0"/>
          <w:numId w:val="6"/>
        </w:numPr>
        <w:rPr>
          <w:rFonts w:ascii="Garamond" w:hAnsi="Garamond" w:cs="Courier New"/>
          <w:sz w:val="20"/>
          <w:szCs w:val="20"/>
        </w:rPr>
      </w:pPr>
      <w:r w:rsidRPr="00316AD7">
        <w:rPr>
          <w:rFonts w:ascii="Garamond" w:hAnsi="Garamond" w:cs="Courier New"/>
          <w:sz w:val="20"/>
          <w:szCs w:val="20"/>
        </w:rPr>
        <w:t xml:space="preserve">de l'acte de mariage, </w:t>
      </w:r>
    </w:p>
    <w:p w:rsidR="00EF31B9" w:rsidRPr="00316AD7" w:rsidRDefault="007E0CC5" w:rsidP="000E111A">
      <w:pPr>
        <w:pStyle w:val="Corpsdetexte2"/>
        <w:numPr>
          <w:ilvl w:val="0"/>
          <w:numId w:val="6"/>
        </w:numPr>
        <w:rPr>
          <w:rFonts w:ascii="Garamond" w:hAnsi="Garamond" w:cs="Courier New"/>
          <w:sz w:val="20"/>
          <w:szCs w:val="20"/>
        </w:rPr>
      </w:pPr>
      <w:r w:rsidRPr="00316AD7">
        <w:rPr>
          <w:rFonts w:ascii="Garamond" w:hAnsi="Garamond" w:cs="Courier New"/>
          <w:sz w:val="20"/>
          <w:szCs w:val="20"/>
        </w:rPr>
        <w:t xml:space="preserve">ou de l'acte de baptême, </w:t>
      </w:r>
    </w:p>
    <w:p w:rsidR="00EF31B9" w:rsidRPr="00316AD7" w:rsidRDefault="007E0CC5" w:rsidP="000E111A">
      <w:pPr>
        <w:pStyle w:val="Corpsdetexte2"/>
        <w:numPr>
          <w:ilvl w:val="0"/>
          <w:numId w:val="6"/>
        </w:numPr>
        <w:rPr>
          <w:rFonts w:ascii="Garamond" w:hAnsi="Garamond" w:cs="Courier New"/>
          <w:sz w:val="20"/>
          <w:szCs w:val="20"/>
        </w:rPr>
      </w:pPr>
      <w:r w:rsidRPr="00316AD7">
        <w:rPr>
          <w:rFonts w:ascii="Garamond" w:hAnsi="Garamond" w:cs="Courier New"/>
          <w:sz w:val="20"/>
          <w:szCs w:val="20"/>
        </w:rPr>
        <w:t xml:space="preserve">ou de l'acte notarial etc. </w:t>
      </w:r>
    </w:p>
    <w:p w:rsidR="00EF31B9" w:rsidRPr="00316AD7" w:rsidRDefault="00EF31B9" w:rsidP="00EF31B9">
      <w:pPr>
        <w:pStyle w:val="Corpsdetexte2"/>
        <w:rPr>
          <w:rFonts w:ascii="Garamond" w:hAnsi="Garamond" w:cs="Courier New"/>
          <w:sz w:val="20"/>
          <w:szCs w:val="20"/>
        </w:rPr>
      </w:pPr>
    </w:p>
    <w:p w:rsidR="00EF31B9" w:rsidRPr="00316AD7" w:rsidRDefault="007E0CC5" w:rsidP="00EF31B9">
      <w:pPr>
        <w:pStyle w:val="Corpsdetexte2"/>
        <w:rPr>
          <w:rFonts w:ascii="Garamond" w:hAnsi="Garamond" w:cs="Courier New"/>
          <w:sz w:val="20"/>
          <w:szCs w:val="20"/>
        </w:rPr>
      </w:pPr>
      <w:r w:rsidRPr="00316AD7">
        <w:rPr>
          <w:rFonts w:ascii="Garamond" w:hAnsi="Garamond" w:cs="Courier New"/>
          <w:sz w:val="20"/>
          <w:szCs w:val="20"/>
        </w:rPr>
        <w:t xml:space="preserve">C'était précisément pour montrer que </w:t>
      </w:r>
      <w:r w:rsidRPr="00553564">
        <w:rPr>
          <w:rFonts w:ascii="Garamond" w:hAnsi="Garamond" w:cs="Courier New"/>
          <w:i/>
          <w:sz w:val="20"/>
          <w:szCs w:val="20"/>
        </w:rPr>
        <w:t xml:space="preserve">c'est un acte </w:t>
      </w:r>
      <w:r w:rsidRPr="00553564">
        <w:rPr>
          <w:rFonts w:ascii="Garamond" w:hAnsi="Garamond"/>
          <w:i/>
          <w:color w:val="0000CC"/>
          <w:sz w:val="20"/>
          <w:szCs w:val="20"/>
        </w:rPr>
        <w:t>symbolique</w:t>
      </w:r>
      <w:r w:rsidRPr="00553564">
        <w:rPr>
          <w:rFonts w:ascii="Garamond" w:hAnsi="Garamond" w:cs="Courier New"/>
          <w:i/>
          <w:sz w:val="20"/>
          <w:szCs w:val="20"/>
        </w:rPr>
        <w:t xml:space="preserve"> et non pas un acte </w:t>
      </w:r>
      <w:r w:rsidRPr="00553564">
        <w:rPr>
          <w:rFonts w:ascii="Garamond" w:hAnsi="Garamond"/>
          <w:i/>
          <w:color w:val="0000CC"/>
          <w:sz w:val="20"/>
          <w:szCs w:val="20"/>
        </w:rPr>
        <w:t>imaginaire</w:t>
      </w:r>
      <w:r w:rsidRPr="00316AD7">
        <w:rPr>
          <w:rFonts w:ascii="Garamond" w:hAnsi="Garamond" w:cs="Courier New"/>
          <w:sz w:val="20"/>
          <w:szCs w:val="20"/>
        </w:rPr>
        <w:t xml:space="preserve">. Ce n'est pas </w:t>
      </w:r>
      <w:r w:rsidRPr="00316AD7">
        <w:rPr>
          <w:rFonts w:ascii="Garamond" w:hAnsi="Garamond"/>
          <w:i/>
          <w:color w:val="0000CC"/>
          <w:sz w:val="20"/>
          <w:szCs w:val="20"/>
        </w:rPr>
        <w:t>imaginaire</w:t>
      </w:r>
      <w:r w:rsidRPr="00316AD7">
        <w:rPr>
          <w:rFonts w:ascii="Garamond" w:hAnsi="Garamond" w:cs="Courier New"/>
          <w:sz w:val="20"/>
          <w:szCs w:val="20"/>
        </w:rPr>
        <w:t xml:space="preserve"> d'al</w:t>
      </w:r>
      <w:r w:rsidRPr="00316AD7">
        <w:rPr>
          <w:rFonts w:ascii="Garamond" w:hAnsi="Garamond" w:cs="Courier New"/>
          <w:sz w:val="20"/>
          <w:szCs w:val="20"/>
        </w:rPr>
        <w:softHyphen/>
        <w:t xml:space="preserve">ler se marier.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Le mot « </w:t>
      </w:r>
      <w:r w:rsidRPr="00316AD7">
        <w:rPr>
          <w:rFonts w:ascii="Garamond" w:hAnsi="Garamond"/>
          <w:i/>
          <w:sz w:val="20"/>
          <w:szCs w:val="20"/>
        </w:rPr>
        <w:t>inscrire</w:t>
      </w:r>
      <w:r w:rsidRPr="00316AD7">
        <w:rPr>
          <w:rFonts w:ascii="Garamond" w:hAnsi="Garamond" w:cs="Courier New"/>
          <w:sz w:val="20"/>
          <w:szCs w:val="20"/>
        </w:rPr>
        <w:t xml:space="preserve"> », quelqu'un a dit « </w:t>
      </w:r>
      <w:r w:rsidRPr="00316AD7">
        <w:rPr>
          <w:rFonts w:ascii="Garamond" w:hAnsi="Garamond"/>
          <w:i/>
          <w:sz w:val="20"/>
          <w:szCs w:val="20"/>
        </w:rPr>
        <w:t>écrire</w:t>
      </w:r>
      <w:r w:rsidRPr="00316AD7">
        <w:rPr>
          <w:rFonts w:ascii="Garamond" w:hAnsi="Garamond" w:cs="Courier New"/>
          <w:sz w:val="20"/>
          <w:szCs w:val="20"/>
        </w:rPr>
        <w:t xml:space="preserve"> »</w:t>
      </w:r>
      <w:r w:rsidR="00EF31B9" w:rsidRPr="00316AD7">
        <w:rPr>
          <w:rFonts w:ascii="Garamond" w:hAnsi="Garamond" w:cs="Courier New"/>
          <w:sz w:val="20"/>
          <w:szCs w:val="20"/>
        </w:rPr>
        <w:t>…J</w:t>
      </w:r>
      <w:r w:rsidRPr="00316AD7">
        <w:rPr>
          <w:rFonts w:ascii="Garamond" w:hAnsi="Garamond" w:cs="Courier New"/>
          <w:sz w:val="20"/>
          <w:szCs w:val="20"/>
        </w:rPr>
        <w:t>'avais pro</w:t>
      </w:r>
      <w:r w:rsidRPr="00316AD7">
        <w:rPr>
          <w:rFonts w:ascii="Garamond" w:hAnsi="Garamond" w:cs="Courier New"/>
          <w:sz w:val="20"/>
          <w:szCs w:val="20"/>
        </w:rPr>
        <w:softHyphen/>
        <w:t>noncé plutôt suivant, je crois, FREUD qui parlait tout le temps de l'ins</w:t>
      </w:r>
      <w:r w:rsidRPr="00316AD7">
        <w:rPr>
          <w:rFonts w:ascii="Garamond" w:hAnsi="Garamond" w:cs="Courier New"/>
          <w:sz w:val="20"/>
          <w:szCs w:val="20"/>
        </w:rPr>
        <w:softHyphen/>
        <w:t>cription etc.</w:t>
      </w:r>
      <w:r w:rsidR="00553564">
        <w:rPr>
          <w:rFonts w:ascii="Garamond" w:hAnsi="Garamond" w:cs="Courier New"/>
          <w:sz w:val="20"/>
          <w:szCs w:val="20"/>
        </w:rPr>
        <w:t xml:space="preserve"> </w:t>
      </w:r>
      <w:r w:rsidRPr="00316AD7">
        <w:rPr>
          <w:rFonts w:ascii="Garamond" w:hAnsi="Garamond" w:cs="Courier New"/>
          <w:sz w:val="20"/>
          <w:szCs w:val="20"/>
        </w:rPr>
        <w:t>Donc, mon intention c'était de dire que précisément l'acte était quelque chose de fondateur. C'est ainsi que pour reprendre encore l'image exagé</w:t>
      </w:r>
      <w:r w:rsidRPr="00316AD7">
        <w:rPr>
          <w:rFonts w:ascii="Garamond" w:hAnsi="Garamond" w:cs="Courier New"/>
          <w:sz w:val="20"/>
          <w:szCs w:val="20"/>
        </w:rPr>
        <w:softHyphen/>
        <w:t>rée de l'acte sexuel, ce qui est fondateur, c'est le mariage et non pas le tira</w:t>
      </w:r>
      <w:r w:rsidRPr="00316AD7">
        <w:rPr>
          <w:rFonts w:ascii="Garamond" w:hAnsi="Garamond" w:cs="Courier New"/>
          <w:sz w:val="20"/>
          <w:szCs w:val="20"/>
        </w:rPr>
        <w:softHyphen/>
        <w:t>ge du coup.</w:t>
      </w:r>
    </w:p>
    <w:p w:rsidR="007E0CC5" w:rsidRPr="00316AD7" w:rsidRDefault="007E0CC5">
      <w:pPr>
        <w:pStyle w:val="Corpsdetexte2"/>
        <w:rPr>
          <w:rFonts w:ascii="Garamond" w:hAnsi="Garamond" w:cs="Courier New"/>
          <w:iCs/>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iCs/>
          <w:sz w:val="20"/>
          <w:szCs w:val="20"/>
        </w:rPr>
        <w:t>Charles MELMAN</w:t>
      </w:r>
      <w:r w:rsidRPr="00316AD7">
        <w:rPr>
          <w:rFonts w:ascii="Garamond" w:hAnsi="Garamond" w:cs="Courier New"/>
          <w:i/>
          <w:sz w:val="20"/>
          <w:szCs w:val="20"/>
        </w:rPr>
        <w:t xml:space="preserve"> </w:t>
      </w:r>
      <w:r w:rsidR="00553564">
        <w:rPr>
          <w:rFonts w:ascii="Garamond" w:hAnsi="Garamond" w:cs="Courier New"/>
          <w:i/>
          <w:sz w:val="20"/>
          <w:szCs w:val="20"/>
        </w:rPr>
        <w:t xml:space="preserve">- </w:t>
      </w:r>
      <w:r w:rsidRPr="00316AD7">
        <w:rPr>
          <w:rFonts w:ascii="Garamond" w:hAnsi="Garamond" w:cs="Courier New"/>
          <w:sz w:val="20"/>
          <w:szCs w:val="20"/>
        </w:rPr>
        <w:t xml:space="preserve">La question reste </w:t>
      </w:r>
      <w:proofErr w:type="gramStart"/>
      <w:r w:rsidRPr="00316AD7">
        <w:rPr>
          <w:rFonts w:ascii="Garamond" w:hAnsi="Garamond" w:cs="Courier New"/>
          <w:sz w:val="20"/>
          <w:szCs w:val="20"/>
        </w:rPr>
        <w:t>posée</w:t>
      </w:r>
      <w:proofErr w:type="gramEnd"/>
      <w:r w:rsidRPr="00316AD7">
        <w:rPr>
          <w:rFonts w:ascii="Garamond" w:hAnsi="Garamond" w:cs="Courier New"/>
          <w:sz w:val="20"/>
          <w:szCs w:val="20"/>
        </w:rPr>
        <w:t xml:space="preserve"> de savoir si le mariage est un acte ou pas.</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i/>
          <w:sz w:val="20"/>
          <w:szCs w:val="20"/>
        </w:rPr>
      </w:pPr>
      <w:r w:rsidRPr="00316AD7">
        <w:rPr>
          <w:rFonts w:ascii="Garamond" w:hAnsi="Garamond" w:cs="Courier New"/>
          <w:sz w:val="20"/>
          <w:szCs w:val="20"/>
        </w:rPr>
        <w:t>François TOSQUELLES</w:t>
      </w:r>
      <w:r w:rsidRPr="00316AD7">
        <w:rPr>
          <w:rFonts w:ascii="Garamond" w:hAnsi="Garamond" w:cs="Courier New"/>
          <w:i/>
          <w:sz w:val="20"/>
          <w:szCs w:val="20"/>
        </w:rPr>
        <w:t xml:space="preserve"> </w:t>
      </w:r>
    </w:p>
    <w:p w:rsidR="007E0CC5" w:rsidRPr="00316AD7" w:rsidRDefault="007E0CC5">
      <w:pPr>
        <w:pStyle w:val="Corpsdetexte2"/>
        <w:rPr>
          <w:rFonts w:ascii="Garamond" w:hAnsi="Garamond" w:cs="Courier New"/>
          <w:i/>
          <w:sz w:val="20"/>
          <w:szCs w:val="20"/>
        </w:rPr>
      </w:pPr>
    </w:p>
    <w:p w:rsidR="00EF31B9" w:rsidRPr="00316AD7" w:rsidRDefault="007E0CC5">
      <w:pPr>
        <w:pStyle w:val="Corpsdetexte2"/>
        <w:rPr>
          <w:rFonts w:ascii="Garamond" w:hAnsi="Garamond" w:cs="Courier New"/>
          <w:sz w:val="20"/>
          <w:szCs w:val="20"/>
        </w:rPr>
      </w:pPr>
      <w:r w:rsidRPr="00316AD7">
        <w:rPr>
          <w:rFonts w:ascii="Garamond" w:hAnsi="Garamond" w:cs="Courier New"/>
          <w:iCs/>
          <w:sz w:val="20"/>
          <w:szCs w:val="20"/>
        </w:rPr>
        <w:t>À</w:t>
      </w:r>
      <w:r w:rsidRPr="00316AD7">
        <w:rPr>
          <w:rFonts w:ascii="Garamond" w:hAnsi="Garamond" w:cs="Courier New"/>
          <w:i/>
          <w:sz w:val="20"/>
          <w:szCs w:val="20"/>
        </w:rPr>
        <w:t xml:space="preserve"> </w:t>
      </w:r>
      <w:r w:rsidRPr="00316AD7">
        <w:rPr>
          <w:rFonts w:ascii="Garamond" w:hAnsi="Garamond" w:cs="Courier New"/>
          <w:sz w:val="20"/>
          <w:szCs w:val="20"/>
        </w:rPr>
        <w:t xml:space="preserve">chaque civilisation, </w:t>
      </w:r>
      <w:r w:rsidRPr="00553564">
        <w:rPr>
          <w:rFonts w:ascii="Garamond" w:hAnsi="Garamond" w:cs="Courier New"/>
          <w:i/>
          <w:sz w:val="20"/>
          <w:szCs w:val="20"/>
        </w:rPr>
        <w:t>il y a ces prises d'acte</w:t>
      </w:r>
      <w:r w:rsidRPr="00316AD7">
        <w:rPr>
          <w:rFonts w:ascii="Garamond" w:hAnsi="Garamond" w:cs="Courier New"/>
          <w:sz w:val="20"/>
          <w:szCs w:val="20"/>
        </w:rPr>
        <w:t xml:space="preserve"> qui sont consacrées par un type de coutume déterminé, qui se font différem</w:t>
      </w:r>
      <w:r w:rsidRPr="00316AD7">
        <w:rPr>
          <w:rFonts w:ascii="Garamond" w:hAnsi="Garamond" w:cs="Courier New"/>
          <w:sz w:val="20"/>
          <w:szCs w:val="20"/>
        </w:rPr>
        <w:softHyphen/>
        <w:t xml:space="preserve">ment. Mais je voudrais dire encore une chose à ce sujet, pour différencier mieux cette histoire des actes et de l'action, de l'agir.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On ne dit pas que nos agir nous suivent, tandis qu'on dit </w:t>
      </w:r>
      <w:r w:rsidR="00EF31B9" w:rsidRPr="00316AD7">
        <w:rPr>
          <w:rFonts w:ascii="Garamond" w:hAnsi="Garamond" w:cs="Courier New"/>
          <w:sz w:val="20"/>
          <w:szCs w:val="20"/>
        </w:rPr>
        <w:t>« </w:t>
      </w:r>
      <w:r w:rsidRPr="00316AD7">
        <w:rPr>
          <w:rFonts w:ascii="Garamond" w:hAnsi="Garamond"/>
          <w:i/>
          <w:sz w:val="20"/>
          <w:szCs w:val="20"/>
        </w:rPr>
        <w:t>nos actes nous suivent</w:t>
      </w:r>
      <w:r w:rsidR="00EF31B9" w:rsidRPr="00316AD7">
        <w:rPr>
          <w:rFonts w:ascii="Garamond" w:hAnsi="Garamond" w:cs="Courier New"/>
          <w:sz w:val="20"/>
          <w:szCs w:val="20"/>
        </w:rPr>
        <w:t> »</w:t>
      </w:r>
      <w:r w:rsidRPr="00316AD7">
        <w:rPr>
          <w:rFonts w:ascii="Garamond" w:hAnsi="Garamond" w:cs="Courier New"/>
          <w:sz w:val="20"/>
          <w:szCs w:val="20"/>
        </w:rPr>
        <w:t xml:space="preserve">. C'est très important et une fois de plus cela pose le problème de </w:t>
      </w:r>
      <w:r w:rsidRPr="00316AD7">
        <w:rPr>
          <w:rFonts w:ascii="Garamond" w:hAnsi="Garamond"/>
          <w:i/>
          <w:color w:val="0000CC"/>
          <w:sz w:val="20"/>
          <w:szCs w:val="20"/>
        </w:rPr>
        <w:t>la répétition</w:t>
      </w:r>
      <w:r w:rsidRPr="00316AD7">
        <w:rPr>
          <w:rFonts w:ascii="Garamond" w:hAnsi="Garamond" w:cs="Courier New"/>
          <w:sz w:val="20"/>
          <w:szCs w:val="20"/>
        </w:rPr>
        <w:t>, de la mémoire etc. L'agir peut nous suivre ou ne pas nous suivre, tandis que nos actes nous suivent, c'est absolument certain.</w:t>
      </w:r>
    </w:p>
    <w:p w:rsidR="00EF31B9" w:rsidRPr="00316AD7" w:rsidRDefault="00EF31B9">
      <w:pPr>
        <w:pStyle w:val="Corpsdetexte2"/>
        <w:rPr>
          <w:rFonts w:ascii="Garamond" w:hAnsi="Garamond" w:cs="Courier New"/>
          <w:sz w:val="20"/>
          <w:szCs w:val="20"/>
        </w:rPr>
      </w:pPr>
    </w:p>
    <w:p w:rsidR="00EF31B9" w:rsidRPr="00316AD7" w:rsidRDefault="007E0CC5">
      <w:pPr>
        <w:pStyle w:val="Corpsdetexte2"/>
        <w:rPr>
          <w:rFonts w:ascii="Garamond" w:hAnsi="Garamond" w:cs="Courier New"/>
          <w:sz w:val="20"/>
          <w:szCs w:val="20"/>
        </w:rPr>
      </w:pPr>
      <w:r w:rsidRPr="00316AD7">
        <w:rPr>
          <w:rFonts w:ascii="Garamond" w:hAnsi="Garamond" w:cs="Courier New"/>
          <w:sz w:val="20"/>
          <w:szCs w:val="20"/>
        </w:rPr>
        <w:t>Peut</w:t>
      </w:r>
      <w:r w:rsidR="00DA3A69" w:rsidRPr="00316AD7">
        <w:rPr>
          <w:rFonts w:ascii="Garamond" w:hAnsi="Garamond" w:cs="Courier New"/>
          <w:sz w:val="20"/>
          <w:szCs w:val="20"/>
        </w:rPr>
        <w:t>–</w:t>
      </w:r>
      <w:r w:rsidRPr="00316AD7">
        <w:rPr>
          <w:rFonts w:ascii="Garamond" w:hAnsi="Garamond" w:cs="Courier New"/>
          <w:sz w:val="20"/>
          <w:szCs w:val="20"/>
        </w:rPr>
        <w:t>être le problème qui crée un peu plus de confusion est entre acte et action, et non pas entre acte et agir</w:t>
      </w:r>
      <w:r w:rsidR="00EF31B9" w:rsidRPr="00316AD7">
        <w:rPr>
          <w:rFonts w:ascii="Garamond" w:hAnsi="Garamond" w:cs="Courier New"/>
          <w:sz w:val="20"/>
          <w:szCs w:val="20"/>
        </w:rPr>
        <w:t>.</w:t>
      </w:r>
      <w:r w:rsidRPr="00316AD7">
        <w:rPr>
          <w:rFonts w:ascii="Garamond" w:hAnsi="Garamond" w:cs="Courier New"/>
          <w:sz w:val="20"/>
          <w:szCs w:val="20"/>
        </w:rPr>
        <w:t xml:space="preserve"> </w:t>
      </w:r>
      <w:r w:rsidR="00EF31B9" w:rsidRPr="00316AD7">
        <w:rPr>
          <w:rFonts w:ascii="Garamond" w:hAnsi="Garamond" w:cs="Courier New"/>
          <w:sz w:val="20"/>
          <w:szCs w:val="20"/>
        </w:rPr>
        <w:t>P</w:t>
      </w:r>
      <w:r w:rsidRPr="00316AD7">
        <w:rPr>
          <w:rFonts w:ascii="Garamond" w:hAnsi="Garamond" w:cs="Courier New"/>
          <w:sz w:val="20"/>
          <w:szCs w:val="20"/>
        </w:rPr>
        <w:t>arce que dans l'action, par contre, il y a cette histoire de reconnaissance, de participation, même dans nos actions financières</w:t>
      </w:r>
      <w:r w:rsidR="00EF31B9" w:rsidRPr="00316AD7">
        <w:rPr>
          <w:rFonts w:ascii="Garamond" w:hAnsi="Garamond" w:cs="Courier New"/>
          <w:sz w:val="20"/>
          <w:szCs w:val="20"/>
        </w:rPr>
        <w:t>.</w:t>
      </w:r>
    </w:p>
    <w:p w:rsidR="007E0CC5" w:rsidRPr="00316AD7" w:rsidRDefault="00EF31B9">
      <w:pPr>
        <w:pStyle w:val="Corpsdetexte2"/>
        <w:rPr>
          <w:rFonts w:ascii="Garamond" w:hAnsi="Garamond" w:cs="Courier New"/>
          <w:sz w:val="20"/>
          <w:szCs w:val="20"/>
        </w:rPr>
      </w:pPr>
      <w:r w:rsidRPr="00316AD7">
        <w:rPr>
          <w:rFonts w:ascii="Garamond" w:hAnsi="Garamond" w:cs="Courier New"/>
          <w:sz w:val="20"/>
          <w:szCs w:val="20"/>
        </w:rPr>
        <w:t>S</w:t>
      </w:r>
      <w:r w:rsidR="007E0CC5" w:rsidRPr="00316AD7">
        <w:rPr>
          <w:rFonts w:ascii="Garamond" w:hAnsi="Garamond" w:cs="Courier New"/>
          <w:sz w:val="20"/>
          <w:szCs w:val="20"/>
        </w:rPr>
        <w:t>i vous achetez une action financière, vous n'achetez pas un acte, vous achetez une action, et vous participez à l'économie, au bénéfice et à la perte. C'est précisément ces actions qui sont négociables, transférables. Le travail de l'ouvrier à l'usine n'est pas transférable ni négociable. C'est l'action qui est négociable. Il me semble que cela pose le problème.</w:t>
      </w:r>
    </w:p>
    <w:p w:rsidR="007E0CC5" w:rsidRPr="00316AD7" w:rsidRDefault="007E0CC5">
      <w:pPr>
        <w:pStyle w:val="Corpsdetexte2"/>
        <w:rPr>
          <w:rFonts w:ascii="Garamond" w:hAnsi="Garamond" w:cs="Courier New"/>
          <w:iCs/>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iCs/>
          <w:sz w:val="20"/>
          <w:szCs w:val="20"/>
        </w:rPr>
        <w:t>Charles MELMAN</w:t>
      </w:r>
      <w:r w:rsidRPr="00316AD7">
        <w:rPr>
          <w:rFonts w:ascii="Garamond" w:hAnsi="Garamond" w:cs="Courier New"/>
          <w:i/>
          <w:sz w:val="20"/>
          <w:szCs w:val="20"/>
        </w:rPr>
        <w:t xml:space="preserve"> </w:t>
      </w:r>
      <w:r w:rsidR="00553564">
        <w:rPr>
          <w:rFonts w:ascii="Garamond" w:hAnsi="Garamond" w:cs="Courier New"/>
          <w:i/>
          <w:sz w:val="20"/>
          <w:szCs w:val="20"/>
        </w:rPr>
        <w:t xml:space="preserve">- </w:t>
      </w:r>
      <w:r w:rsidRPr="00316AD7">
        <w:rPr>
          <w:rFonts w:ascii="Garamond" w:hAnsi="Garamond" w:cs="Courier New"/>
          <w:sz w:val="20"/>
          <w:szCs w:val="20"/>
        </w:rPr>
        <w:t>Je crois, M. TOSQUELLES, que vous avez bien pu reprendre ce que vous vouliez dire.</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Paul LEMOINE</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Je voudrais simplement demander à TOSQUELLES si un mariage qui n'est pas consommé est un acte ou un agir.</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i/>
          <w:sz w:val="20"/>
          <w:szCs w:val="20"/>
        </w:rPr>
      </w:pPr>
      <w:r w:rsidRPr="00316AD7">
        <w:rPr>
          <w:rFonts w:ascii="Garamond" w:hAnsi="Garamond" w:cs="Courier New"/>
          <w:sz w:val="20"/>
          <w:szCs w:val="20"/>
        </w:rPr>
        <w:t>François TOSQUELLES</w:t>
      </w:r>
      <w:r w:rsidRPr="00316AD7">
        <w:rPr>
          <w:rFonts w:ascii="Garamond" w:hAnsi="Garamond" w:cs="Courier New"/>
          <w:i/>
          <w:sz w:val="20"/>
          <w:szCs w:val="20"/>
        </w:rPr>
        <w:t xml:space="preserve"> </w:t>
      </w:r>
    </w:p>
    <w:p w:rsidR="007E0CC5" w:rsidRPr="00316AD7" w:rsidRDefault="007E0CC5">
      <w:pPr>
        <w:pStyle w:val="Corpsdetexte2"/>
        <w:rPr>
          <w:rFonts w:ascii="Garamond" w:hAnsi="Garamond" w:cs="Courier New"/>
          <w:i/>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iCs/>
          <w:sz w:val="20"/>
          <w:szCs w:val="20"/>
        </w:rPr>
        <w:t>Il</w:t>
      </w:r>
      <w:r w:rsidRPr="00316AD7">
        <w:rPr>
          <w:rFonts w:ascii="Garamond" w:hAnsi="Garamond" w:cs="Courier New"/>
          <w:i/>
          <w:sz w:val="20"/>
          <w:szCs w:val="20"/>
        </w:rPr>
        <w:t xml:space="preserve"> </w:t>
      </w:r>
      <w:r w:rsidRPr="00316AD7">
        <w:rPr>
          <w:rFonts w:ascii="Garamond" w:hAnsi="Garamond" w:cs="Courier New"/>
          <w:sz w:val="20"/>
          <w:szCs w:val="20"/>
        </w:rPr>
        <w:t>n'y a pas de mariage qui ne soit pas consom</w:t>
      </w:r>
      <w:r w:rsidRPr="00316AD7">
        <w:rPr>
          <w:rFonts w:ascii="Garamond" w:hAnsi="Garamond" w:cs="Courier New"/>
          <w:sz w:val="20"/>
          <w:szCs w:val="20"/>
        </w:rPr>
        <w:softHyphen/>
        <w:t xml:space="preserve">mé, dit l'Église. Le mariage est nul s'il n'est pas consommé. Un acte nul. </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Paul LEMOINE</w:t>
      </w:r>
      <w:r w:rsidRPr="00316AD7">
        <w:rPr>
          <w:rFonts w:ascii="Garamond" w:hAnsi="Garamond" w:cs="Courier New"/>
          <w:i/>
          <w:sz w:val="20"/>
          <w:szCs w:val="20"/>
        </w:rPr>
        <w:t xml:space="preserve"> </w:t>
      </w:r>
      <w:r w:rsidR="00553564">
        <w:rPr>
          <w:rFonts w:ascii="Garamond" w:hAnsi="Garamond" w:cs="Courier New"/>
          <w:i/>
          <w:sz w:val="20"/>
          <w:szCs w:val="20"/>
        </w:rPr>
        <w:t xml:space="preserve">- </w:t>
      </w:r>
      <w:r w:rsidRPr="00316AD7">
        <w:rPr>
          <w:rFonts w:ascii="Garamond" w:hAnsi="Garamond" w:cs="Courier New"/>
          <w:sz w:val="20"/>
          <w:szCs w:val="20"/>
        </w:rPr>
        <w:t>Qu'est</w:t>
      </w:r>
      <w:r w:rsidR="00DA3A69" w:rsidRPr="00316AD7">
        <w:rPr>
          <w:rFonts w:ascii="Garamond" w:hAnsi="Garamond" w:cs="Courier New"/>
          <w:sz w:val="20"/>
          <w:szCs w:val="20"/>
        </w:rPr>
        <w:t>–</w:t>
      </w:r>
      <w:r w:rsidRPr="00316AD7">
        <w:rPr>
          <w:rFonts w:ascii="Garamond" w:hAnsi="Garamond" w:cs="Courier New"/>
          <w:sz w:val="20"/>
          <w:szCs w:val="20"/>
        </w:rPr>
        <w:t>ce que c'est que l'agir sexuel dans l'acte du mariage ?</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iCs/>
          <w:sz w:val="20"/>
          <w:szCs w:val="20"/>
        </w:rPr>
      </w:pPr>
      <w:r w:rsidRPr="00316AD7">
        <w:rPr>
          <w:rFonts w:ascii="Garamond" w:hAnsi="Garamond" w:cs="Courier New"/>
          <w:iCs/>
          <w:sz w:val="20"/>
          <w:szCs w:val="20"/>
        </w:rPr>
        <w:t>Charles MELMAN</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En tout cas il y a un mot que je voudrais dire là tout de suite. Pour ma part, je craindrais un peu que nous ne pratiquions une inflation, sous le terme d'acte, d'un grand nombre d'éléments qui n'ont peut</w:t>
      </w:r>
      <w:r w:rsidR="00553564">
        <w:rPr>
          <w:rFonts w:ascii="Garamond" w:hAnsi="Garamond" w:cs="Courier New"/>
          <w:sz w:val="20"/>
          <w:szCs w:val="20"/>
        </w:rPr>
        <w:t>-</w:t>
      </w:r>
      <w:r w:rsidRPr="00316AD7">
        <w:rPr>
          <w:rFonts w:ascii="Garamond" w:hAnsi="Garamond" w:cs="Courier New"/>
          <w:sz w:val="20"/>
          <w:szCs w:val="20"/>
        </w:rPr>
        <w:t>être avec lui que des relations d'homonymie.</w:t>
      </w:r>
    </w:p>
    <w:p w:rsidR="00EF31B9" w:rsidRPr="00316AD7" w:rsidRDefault="007E0CC5">
      <w:pPr>
        <w:pStyle w:val="Corpsdetexte2"/>
        <w:rPr>
          <w:rFonts w:ascii="Garamond" w:hAnsi="Garamond" w:cs="Courier New"/>
          <w:sz w:val="20"/>
          <w:szCs w:val="20"/>
        </w:rPr>
      </w:pPr>
      <w:r w:rsidRPr="00316AD7">
        <w:rPr>
          <w:rFonts w:ascii="Garamond" w:hAnsi="Garamond" w:cs="Courier New"/>
          <w:sz w:val="20"/>
          <w:szCs w:val="20"/>
        </w:rPr>
        <w:t>Justement, le problème du séminaire de cette année est, je crois, de par</w:t>
      </w:r>
      <w:r w:rsidRPr="00316AD7">
        <w:rPr>
          <w:rFonts w:ascii="Garamond" w:hAnsi="Garamond" w:cs="Courier New"/>
          <w:sz w:val="20"/>
          <w:szCs w:val="20"/>
        </w:rPr>
        <w:softHyphen/>
        <w:t xml:space="preserve">venir à isoler ce qui serait la spécificité de l'acte en tant que tel, </w:t>
      </w:r>
      <w:r w:rsidR="00553564" w:rsidRPr="00316AD7">
        <w:rPr>
          <w:rFonts w:ascii="Garamond" w:hAnsi="Garamond" w:cs="Courier New"/>
          <w:color w:val="000000"/>
          <w:sz w:val="20"/>
          <w:szCs w:val="20"/>
        </w:rPr>
        <w:t>c’est</w:t>
      </w:r>
      <w:r w:rsidR="00553564">
        <w:rPr>
          <w:rFonts w:ascii="Garamond" w:hAnsi="Garamond" w:cs="Courier New"/>
          <w:color w:val="000000"/>
          <w:sz w:val="20"/>
          <w:szCs w:val="20"/>
        </w:rPr>
        <w:t>-</w:t>
      </w:r>
      <w:r w:rsidR="00553564" w:rsidRPr="00316AD7">
        <w:rPr>
          <w:rFonts w:ascii="Garamond" w:hAnsi="Garamond" w:cs="Courier New"/>
          <w:color w:val="000000"/>
          <w:sz w:val="20"/>
          <w:szCs w:val="20"/>
        </w:rPr>
        <w:t>à</w:t>
      </w:r>
      <w:r w:rsidR="00553564">
        <w:rPr>
          <w:rFonts w:ascii="Garamond" w:hAnsi="Garamond" w:cs="Courier New"/>
          <w:color w:val="000000"/>
          <w:sz w:val="20"/>
          <w:szCs w:val="20"/>
        </w:rPr>
        <w:t>-</w:t>
      </w:r>
      <w:r w:rsidR="00553564" w:rsidRPr="00316AD7">
        <w:rPr>
          <w:rFonts w:ascii="Garamond" w:hAnsi="Garamond" w:cs="Courier New"/>
          <w:color w:val="000000"/>
          <w:sz w:val="20"/>
          <w:szCs w:val="20"/>
        </w:rPr>
        <w:t>dire</w:t>
      </w:r>
      <w:r w:rsidRPr="00316AD7">
        <w:rPr>
          <w:rFonts w:ascii="Garamond" w:hAnsi="Garamond" w:cs="Courier New"/>
          <w:sz w:val="20"/>
          <w:szCs w:val="20"/>
        </w:rPr>
        <w:t xml:space="preserve"> justement ce qui permettrait de le distinguer radicalement et avec certitu</w:t>
      </w:r>
      <w:r w:rsidRPr="00316AD7">
        <w:rPr>
          <w:rFonts w:ascii="Garamond" w:hAnsi="Garamond" w:cs="Courier New"/>
          <w:sz w:val="20"/>
          <w:szCs w:val="20"/>
        </w:rPr>
        <w:softHyphen/>
        <w:t>de de toute hésitation concernant l'action, concernant l'agir, concernant les actes d'</w:t>
      </w:r>
      <w:r w:rsidR="00EF31B9" w:rsidRPr="00316AD7">
        <w:rPr>
          <w:rFonts w:ascii="Garamond" w:hAnsi="Garamond" w:cs="Courier New"/>
          <w:sz w:val="20"/>
          <w:szCs w:val="20"/>
        </w:rPr>
        <w:t>É</w:t>
      </w:r>
      <w:r w:rsidRPr="00316AD7">
        <w:rPr>
          <w:rFonts w:ascii="Garamond" w:hAnsi="Garamond" w:cs="Courier New"/>
          <w:sz w:val="20"/>
          <w:szCs w:val="20"/>
        </w:rPr>
        <w:t xml:space="preserve">tat civil. </w:t>
      </w:r>
    </w:p>
    <w:p w:rsidR="00EF31B9" w:rsidRPr="00316AD7" w:rsidRDefault="00EF31B9">
      <w:pPr>
        <w:pStyle w:val="Corpsdetexte2"/>
        <w:rPr>
          <w:rFonts w:ascii="Garamond" w:hAnsi="Garamond" w:cs="Courier New"/>
          <w:sz w:val="20"/>
          <w:szCs w:val="20"/>
        </w:rPr>
      </w:pPr>
    </w:p>
    <w:p w:rsidR="00553564" w:rsidRDefault="007E0CC5">
      <w:pPr>
        <w:pStyle w:val="Corpsdetexte2"/>
        <w:rPr>
          <w:rFonts w:ascii="Garamond" w:hAnsi="Garamond" w:cs="Courier New"/>
          <w:sz w:val="20"/>
          <w:szCs w:val="20"/>
        </w:rPr>
      </w:pPr>
      <w:r w:rsidRPr="00316AD7">
        <w:rPr>
          <w:rFonts w:ascii="Garamond" w:hAnsi="Garamond" w:cs="Courier New"/>
          <w:sz w:val="20"/>
          <w:szCs w:val="20"/>
        </w:rPr>
        <w:t>C'est</w:t>
      </w:r>
      <w:r w:rsidR="00553564">
        <w:rPr>
          <w:rFonts w:ascii="Garamond" w:hAnsi="Garamond" w:cs="Courier New"/>
          <w:sz w:val="20"/>
          <w:szCs w:val="20"/>
        </w:rPr>
        <w:t xml:space="preserve"> - </w:t>
      </w:r>
      <w:r w:rsidRPr="00316AD7">
        <w:rPr>
          <w:rFonts w:ascii="Garamond" w:hAnsi="Garamond" w:cs="Courier New"/>
          <w:sz w:val="20"/>
          <w:szCs w:val="20"/>
        </w:rPr>
        <w:t>je crois</w:t>
      </w:r>
      <w:r w:rsidR="00650E65" w:rsidRPr="00316AD7">
        <w:rPr>
          <w:rFonts w:ascii="Garamond" w:hAnsi="Garamond" w:cs="Courier New"/>
          <w:sz w:val="20"/>
          <w:szCs w:val="20"/>
        </w:rPr>
        <w:t>,</w:t>
      </w:r>
      <w:r w:rsidRPr="00316AD7">
        <w:rPr>
          <w:rFonts w:ascii="Garamond" w:hAnsi="Garamond" w:cs="Courier New"/>
          <w:sz w:val="20"/>
          <w:szCs w:val="20"/>
        </w:rPr>
        <w:t xml:space="preserve"> et LACAN le souligne</w:t>
      </w:r>
      <w:r w:rsidR="00553564">
        <w:rPr>
          <w:rFonts w:ascii="Garamond" w:hAnsi="Garamond" w:cs="Courier New"/>
          <w:sz w:val="20"/>
          <w:szCs w:val="20"/>
        </w:rPr>
        <w:t xml:space="preserve"> - </w:t>
      </w:r>
      <w:r w:rsidRPr="00316AD7">
        <w:rPr>
          <w:rFonts w:ascii="Garamond" w:hAnsi="Garamond" w:cs="Courier New"/>
          <w:sz w:val="20"/>
          <w:szCs w:val="20"/>
        </w:rPr>
        <w:t xml:space="preserve">à partir du </w:t>
      </w:r>
      <w:r w:rsidRPr="00316AD7">
        <w:rPr>
          <w:rFonts w:ascii="Garamond" w:hAnsi="Garamond"/>
          <w:i/>
          <w:sz w:val="20"/>
          <w:szCs w:val="20"/>
        </w:rPr>
        <w:t>champ de la psychanalyse</w:t>
      </w:r>
      <w:r w:rsidRPr="00316AD7">
        <w:rPr>
          <w:rFonts w:ascii="Garamond" w:hAnsi="Garamond" w:cs="Courier New"/>
          <w:sz w:val="20"/>
          <w:szCs w:val="20"/>
        </w:rPr>
        <w:t xml:space="preserve"> que la question de l'acte se trouve mise en place, </w:t>
      </w:r>
    </w:p>
    <w:p w:rsidR="00553564" w:rsidRDefault="007E0CC5">
      <w:pPr>
        <w:pStyle w:val="Corpsdetexte2"/>
        <w:rPr>
          <w:rFonts w:ascii="Garamond" w:hAnsi="Garamond" w:cs="Courier New"/>
          <w:sz w:val="20"/>
          <w:szCs w:val="20"/>
        </w:rPr>
      </w:pPr>
      <w:r w:rsidRPr="00316AD7">
        <w:rPr>
          <w:rFonts w:ascii="Garamond" w:hAnsi="Garamond" w:cs="Courier New"/>
          <w:sz w:val="20"/>
          <w:szCs w:val="20"/>
        </w:rPr>
        <w:t>se trouve à la fois éveillée, évoquée, et en même temps autorise peut</w:t>
      </w:r>
      <w:r w:rsidR="00DA3A69" w:rsidRPr="00316AD7">
        <w:rPr>
          <w:rFonts w:ascii="Garamond" w:hAnsi="Garamond" w:cs="Courier New"/>
          <w:sz w:val="20"/>
          <w:szCs w:val="20"/>
        </w:rPr>
        <w:t>–</w:t>
      </w:r>
      <w:r w:rsidRPr="00316AD7">
        <w:rPr>
          <w:rFonts w:ascii="Garamond" w:hAnsi="Garamond" w:cs="Courier New"/>
          <w:sz w:val="20"/>
          <w:szCs w:val="20"/>
        </w:rPr>
        <w:t xml:space="preserve">être les développements qui nous permettent </w:t>
      </w:r>
    </w:p>
    <w:p w:rsidR="00EF31B9" w:rsidRPr="00316AD7" w:rsidRDefault="00553564">
      <w:pPr>
        <w:pStyle w:val="Corpsdetexte2"/>
        <w:rPr>
          <w:rFonts w:ascii="Garamond" w:hAnsi="Garamond" w:cs="Courier New"/>
          <w:sz w:val="20"/>
          <w:szCs w:val="20"/>
        </w:rPr>
      </w:pPr>
      <w:r>
        <w:rPr>
          <w:rFonts w:ascii="Garamond" w:hAnsi="Garamond" w:cs="Courier New"/>
          <w:sz w:val="20"/>
          <w:szCs w:val="20"/>
        </w:rPr>
        <w:t xml:space="preserve">de le mettre en place. </w:t>
      </w:r>
      <w:r w:rsidR="007E0CC5" w:rsidRPr="00316AD7">
        <w:rPr>
          <w:rFonts w:ascii="Garamond" w:hAnsi="Garamond" w:cs="Courier New"/>
          <w:sz w:val="20"/>
          <w:szCs w:val="20"/>
        </w:rPr>
        <w:t>Or ceci serait peut</w:t>
      </w:r>
      <w:r>
        <w:rPr>
          <w:rFonts w:ascii="Garamond" w:hAnsi="Garamond" w:cs="Courier New"/>
          <w:sz w:val="20"/>
          <w:szCs w:val="20"/>
        </w:rPr>
        <w:t>-</w:t>
      </w:r>
      <w:r w:rsidR="007E0CC5" w:rsidRPr="00316AD7">
        <w:rPr>
          <w:rFonts w:ascii="Garamond" w:hAnsi="Garamond" w:cs="Courier New"/>
          <w:sz w:val="20"/>
          <w:szCs w:val="20"/>
        </w:rPr>
        <w:t>être une première remarque concernant le risque que nous n'engouffrions en fin de compte sous ce terme justement ce qui appar</w:t>
      </w:r>
      <w:r w:rsidR="007E0CC5" w:rsidRPr="00316AD7">
        <w:rPr>
          <w:rFonts w:ascii="Garamond" w:hAnsi="Garamond" w:cs="Courier New"/>
          <w:sz w:val="20"/>
          <w:szCs w:val="20"/>
        </w:rPr>
        <w:softHyphen/>
        <w:t xml:space="preserve">tient encore et fort légitimement à toutes nos interrogations.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Il est donc à la fois légitime de les engouffrer mais il est peut</w:t>
      </w:r>
      <w:r w:rsidR="00553564">
        <w:rPr>
          <w:rFonts w:ascii="Garamond" w:hAnsi="Garamond" w:cs="Courier New"/>
          <w:sz w:val="20"/>
          <w:szCs w:val="20"/>
        </w:rPr>
        <w:t>-</w:t>
      </w:r>
      <w:r w:rsidRPr="00316AD7">
        <w:rPr>
          <w:rFonts w:ascii="Garamond" w:hAnsi="Garamond" w:cs="Courier New"/>
          <w:sz w:val="20"/>
          <w:szCs w:val="20"/>
        </w:rPr>
        <w:t>être aussi légitime de le pointer déjà.</w:t>
      </w:r>
    </w:p>
    <w:p w:rsidR="00436B08" w:rsidRPr="00316AD7" w:rsidRDefault="00436B08">
      <w:pPr>
        <w:pStyle w:val="Corpsdetexte2"/>
        <w:rPr>
          <w:rFonts w:ascii="Garamond" w:hAnsi="Garamond" w:cs="Courier New"/>
          <w:iCs/>
          <w:sz w:val="20"/>
          <w:szCs w:val="20"/>
        </w:rPr>
      </w:pPr>
    </w:p>
    <w:p w:rsidR="007E0CC5" w:rsidRPr="00316AD7" w:rsidRDefault="007E0CC5">
      <w:pPr>
        <w:pStyle w:val="Corpsdetexte2"/>
        <w:rPr>
          <w:rFonts w:ascii="Garamond" w:hAnsi="Garamond" w:cs="Courier New"/>
          <w:i/>
          <w:sz w:val="20"/>
          <w:szCs w:val="20"/>
        </w:rPr>
      </w:pPr>
      <w:r w:rsidRPr="00316AD7">
        <w:rPr>
          <w:rFonts w:ascii="Garamond" w:hAnsi="Garamond" w:cs="Courier New"/>
          <w:iCs/>
          <w:sz w:val="20"/>
          <w:szCs w:val="20"/>
        </w:rPr>
        <w:t>Xavier AUDOUARD</w:t>
      </w:r>
      <w:r w:rsidRPr="00316AD7">
        <w:rPr>
          <w:rFonts w:ascii="Garamond" w:hAnsi="Garamond" w:cs="Courier New"/>
          <w:i/>
          <w:sz w:val="20"/>
          <w:szCs w:val="20"/>
        </w:rPr>
        <w:t xml:space="preserve"> </w:t>
      </w:r>
    </w:p>
    <w:p w:rsidR="007E0CC5" w:rsidRPr="00316AD7" w:rsidRDefault="007E0CC5">
      <w:pPr>
        <w:pStyle w:val="Corpsdetexte2"/>
        <w:rPr>
          <w:rFonts w:ascii="Garamond" w:hAnsi="Garamond" w:cs="Courier New"/>
          <w:i/>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Je voudrais simplement demander à TOSQUELLES s'il pense que, par exemple, l'origine du langage est un acte.</w:t>
      </w:r>
    </w:p>
    <w:p w:rsidR="00EF31B9" w:rsidRPr="00316AD7" w:rsidRDefault="007E0CC5" w:rsidP="00553564">
      <w:pPr>
        <w:pStyle w:val="Corpsdetexte2"/>
        <w:rPr>
          <w:rFonts w:ascii="Garamond" w:hAnsi="Garamond" w:cs="Courier New"/>
          <w:sz w:val="20"/>
          <w:szCs w:val="20"/>
        </w:rPr>
      </w:pPr>
      <w:r w:rsidRPr="00316AD7">
        <w:rPr>
          <w:rFonts w:ascii="Garamond" w:hAnsi="Garamond" w:cs="Courier New"/>
          <w:sz w:val="20"/>
          <w:szCs w:val="20"/>
        </w:rPr>
        <w:t>De deux choses l'une</w:t>
      </w:r>
      <w:r w:rsidR="00553564">
        <w:rPr>
          <w:rFonts w:ascii="Garamond" w:hAnsi="Garamond" w:cs="Courier New"/>
          <w:sz w:val="20"/>
          <w:szCs w:val="20"/>
        </w:rPr>
        <w:t xml:space="preserve"> </w:t>
      </w:r>
      <w:r w:rsidRPr="00316AD7">
        <w:rPr>
          <w:rFonts w:ascii="Garamond" w:hAnsi="Garamond" w:cs="Courier New"/>
          <w:sz w:val="20"/>
          <w:szCs w:val="20"/>
        </w:rPr>
        <w:t xml:space="preserve">: ou il le pense, ou il ne le pense pas. </w:t>
      </w:r>
    </w:p>
    <w:p w:rsidR="00EF31B9" w:rsidRPr="00316AD7" w:rsidRDefault="00EF31B9" w:rsidP="00EF31B9">
      <w:pPr>
        <w:pStyle w:val="Corpsdetexte2"/>
        <w:rPr>
          <w:rFonts w:ascii="Garamond" w:hAnsi="Garamond" w:cs="Courier New"/>
          <w:sz w:val="20"/>
          <w:szCs w:val="20"/>
        </w:rPr>
      </w:pPr>
    </w:p>
    <w:p w:rsidR="00553564" w:rsidRDefault="00553564" w:rsidP="00EF31B9">
      <w:pPr>
        <w:pStyle w:val="Corpsdetexte2"/>
        <w:rPr>
          <w:rFonts w:ascii="Garamond" w:hAnsi="Garamond" w:cs="Courier New"/>
          <w:sz w:val="20"/>
          <w:szCs w:val="20"/>
        </w:rPr>
      </w:pPr>
    </w:p>
    <w:p w:rsidR="00EF31B9" w:rsidRPr="00316AD7" w:rsidRDefault="007E0CC5" w:rsidP="00EF31B9">
      <w:pPr>
        <w:pStyle w:val="Corpsdetexte2"/>
        <w:rPr>
          <w:rFonts w:ascii="Garamond" w:hAnsi="Garamond" w:cs="Courier New"/>
          <w:sz w:val="20"/>
          <w:szCs w:val="20"/>
        </w:rPr>
      </w:pPr>
      <w:r w:rsidRPr="00316AD7">
        <w:rPr>
          <w:rFonts w:ascii="Garamond" w:hAnsi="Garamond" w:cs="Courier New"/>
          <w:sz w:val="20"/>
          <w:szCs w:val="20"/>
        </w:rPr>
        <w:t>S'il le pense, alors il est d'accord avec moi pour dire que le langage ne peut recon</w:t>
      </w:r>
      <w:r w:rsidRPr="00316AD7">
        <w:rPr>
          <w:rFonts w:ascii="Garamond" w:hAnsi="Garamond" w:cs="Courier New"/>
          <w:sz w:val="20"/>
          <w:szCs w:val="20"/>
        </w:rPr>
        <w:softHyphen/>
        <w:t>naître sa propre origine, sinon dans les philosophies rationalistes dont il n'est pas question ici de faire la critique</w:t>
      </w:r>
      <w:r w:rsidR="00EF31B9" w:rsidRPr="00316AD7">
        <w:rPr>
          <w:rFonts w:ascii="Garamond" w:hAnsi="Garamond" w:cs="Courier New"/>
          <w:sz w:val="20"/>
          <w:szCs w:val="20"/>
        </w:rPr>
        <w:t>.</w:t>
      </w:r>
      <w:r w:rsidRPr="00316AD7">
        <w:rPr>
          <w:rFonts w:ascii="Garamond" w:hAnsi="Garamond" w:cs="Courier New"/>
          <w:sz w:val="20"/>
          <w:szCs w:val="20"/>
        </w:rPr>
        <w:t xml:space="preserve"> </w:t>
      </w:r>
      <w:r w:rsidR="00EF31B9" w:rsidRPr="00316AD7">
        <w:rPr>
          <w:rFonts w:ascii="Garamond" w:hAnsi="Garamond" w:cs="Courier New"/>
          <w:sz w:val="20"/>
          <w:szCs w:val="20"/>
        </w:rPr>
        <w:t>M</w:t>
      </w:r>
      <w:r w:rsidRPr="00316AD7">
        <w:rPr>
          <w:rFonts w:ascii="Garamond" w:hAnsi="Garamond" w:cs="Courier New"/>
          <w:sz w:val="20"/>
          <w:szCs w:val="20"/>
        </w:rPr>
        <w:t>ais si le langage ne peut recon</w:t>
      </w:r>
      <w:r w:rsidRPr="00316AD7">
        <w:rPr>
          <w:rFonts w:ascii="Garamond" w:hAnsi="Garamond" w:cs="Courier New"/>
          <w:sz w:val="20"/>
          <w:szCs w:val="20"/>
        </w:rPr>
        <w:softHyphen/>
        <w:t xml:space="preserve">naître sa propre origine comme telle et que </w:t>
      </w:r>
      <w:r w:rsidR="00553564">
        <w:rPr>
          <w:rFonts w:ascii="Garamond" w:hAnsi="Garamond" w:cs="Courier New"/>
          <w:sz w:val="20"/>
          <w:szCs w:val="20"/>
        </w:rPr>
        <w:t>cependant l'origine du langa</w:t>
      </w:r>
      <w:r w:rsidR="00553564">
        <w:rPr>
          <w:rFonts w:ascii="Garamond" w:hAnsi="Garamond" w:cs="Courier New"/>
          <w:sz w:val="20"/>
          <w:szCs w:val="20"/>
        </w:rPr>
        <w:softHyphen/>
        <w:t xml:space="preserve">ge </w:t>
      </w:r>
      <w:r w:rsidRPr="00316AD7">
        <w:rPr>
          <w:rFonts w:ascii="Garamond" w:hAnsi="Garamond" w:cs="Courier New"/>
          <w:sz w:val="20"/>
          <w:szCs w:val="20"/>
        </w:rPr>
        <w:t xml:space="preserve">soit un acte, alors l'acte échappe à la reconnaissance. </w:t>
      </w:r>
    </w:p>
    <w:p w:rsidR="007E0CC5" w:rsidRPr="00316AD7" w:rsidRDefault="007E0CC5" w:rsidP="00EF31B9">
      <w:pPr>
        <w:pStyle w:val="Corpsdetexte2"/>
        <w:rPr>
          <w:rFonts w:ascii="Garamond" w:hAnsi="Garamond" w:cs="Courier New"/>
          <w:sz w:val="20"/>
          <w:szCs w:val="20"/>
        </w:rPr>
      </w:pPr>
      <w:proofErr w:type="gramStart"/>
      <w:r w:rsidRPr="00316AD7">
        <w:rPr>
          <w:rFonts w:ascii="Garamond" w:hAnsi="Garamond" w:cs="Courier New"/>
          <w:sz w:val="20"/>
          <w:szCs w:val="20"/>
        </w:rPr>
        <w:t>Ou</w:t>
      </w:r>
      <w:proofErr w:type="gramEnd"/>
      <w:r w:rsidRPr="00316AD7">
        <w:rPr>
          <w:rFonts w:ascii="Garamond" w:hAnsi="Garamond" w:cs="Courier New"/>
          <w:sz w:val="20"/>
          <w:szCs w:val="20"/>
        </w:rPr>
        <w:t xml:space="preserve"> il ne pense pas que l'origine du langage soit un acte, alors, je lui demande de me dire ce qu'il est.</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proofErr w:type="spellStart"/>
      <w:r w:rsidRPr="00316AD7">
        <w:rPr>
          <w:rFonts w:ascii="Garamond" w:hAnsi="Garamond" w:cs="Courier New"/>
          <w:sz w:val="20"/>
          <w:szCs w:val="20"/>
        </w:rPr>
        <w:t>Themouraz</w:t>
      </w:r>
      <w:proofErr w:type="spellEnd"/>
      <w:r w:rsidRPr="00316AD7">
        <w:rPr>
          <w:rFonts w:ascii="Garamond" w:hAnsi="Garamond" w:cs="Courier New"/>
          <w:sz w:val="20"/>
          <w:szCs w:val="20"/>
        </w:rPr>
        <w:t xml:space="preserve"> ABDOUCHELI</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Je me demande si la façon dont tu as intro</w:t>
      </w:r>
      <w:r w:rsidRPr="00316AD7">
        <w:rPr>
          <w:rFonts w:ascii="Garamond" w:hAnsi="Garamond" w:cs="Courier New"/>
          <w:sz w:val="20"/>
          <w:szCs w:val="20"/>
        </w:rPr>
        <w:softHyphen/>
        <w:t>duit les débats, séminaire par séminaire, est la plus propice, justement, à ne pas créer l'enlisement dont tu as parlé tout à l'heure.</w:t>
      </w:r>
    </w:p>
    <w:p w:rsidR="007E0CC5" w:rsidRPr="00316AD7" w:rsidRDefault="007E0CC5">
      <w:pPr>
        <w:pStyle w:val="Corpsdetexte2"/>
        <w:rPr>
          <w:rFonts w:ascii="Garamond" w:hAnsi="Garamond" w:cs="Courier New"/>
          <w:iCs/>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iCs/>
          <w:sz w:val="20"/>
          <w:szCs w:val="20"/>
        </w:rPr>
        <w:t>Charles MELMAN</w:t>
      </w:r>
      <w:r w:rsidRPr="00316AD7">
        <w:rPr>
          <w:rFonts w:ascii="Garamond" w:hAnsi="Garamond" w:cs="Courier New"/>
          <w:i/>
          <w:sz w:val="20"/>
          <w:szCs w:val="20"/>
        </w:rPr>
        <w:t xml:space="preserve"> </w:t>
      </w:r>
      <w:r w:rsidR="00553564">
        <w:rPr>
          <w:rFonts w:ascii="Garamond" w:hAnsi="Garamond" w:cs="Courier New"/>
          <w:i/>
          <w:sz w:val="20"/>
          <w:szCs w:val="20"/>
        </w:rPr>
        <w:t xml:space="preserve">- </w:t>
      </w:r>
      <w:r w:rsidRPr="00316AD7">
        <w:rPr>
          <w:rFonts w:ascii="Garamond" w:hAnsi="Garamond" w:cs="Courier New"/>
          <w:sz w:val="20"/>
          <w:szCs w:val="20"/>
        </w:rPr>
        <w:t>Il</w:t>
      </w:r>
      <w:r w:rsidRPr="00316AD7">
        <w:rPr>
          <w:rFonts w:ascii="Garamond" w:hAnsi="Garamond" w:cs="Courier New"/>
          <w:i/>
          <w:sz w:val="20"/>
          <w:szCs w:val="20"/>
        </w:rPr>
        <w:t xml:space="preserve"> </w:t>
      </w:r>
      <w:r w:rsidRPr="00316AD7">
        <w:rPr>
          <w:rFonts w:ascii="Garamond" w:hAnsi="Garamond" w:cs="Courier New"/>
          <w:sz w:val="20"/>
          <w:szCs w:val="20"/>
        </w:rPr>
        <w:t>n'est pas du tout sûr qu'on soit en train de s'enliser.</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proofErr w:type="spellStart"/>
      <w:r w:rsidRPr="00316AD7">
        <w:rPr>
          <w:rFonts w:ascii="Garamond" w:hAnsi="Garamond" w:cs="Courier New"/>
          <w:sz w:val="20"/>
          <w:szCs w:val="20"/>
        </w:rPr>
        <w:t>Themouraz</w:t>
      </w:r>
      <w:proofErr w:type="spellEnd"/>
      <w:r w:rsidRPr="00316AD7">
        <w:rPr>
          <w:rFonts w:ascii="Garamond" w:hAnsi="Garamond" w:cs="Courier New"/>
          <w:sz w:val="20"/>
          <w:szCs w:val="20"/>
        </w:rPr>
        <w:t xml:space="preserve"> ABDOUCHELI</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C'est toi qui as parlé de cela. Pour éviter que nous commencions une discussion sur un point, peut</w:t>
      </w:r>
      <w:r w:rsidR="00553564">
        <w:rPr>
          <w:rFonts w:ascii="Garamond" w:hAnsi="Garamond" w:cs="Courier New"/>
          <w:sz w:val="20"/>
          <w:szCs w:val="20"/>
        </w:rPr>
        <w:t>-</w:t>
      </w:r>
      <w:r w:rsidRPr="00316AD7">
        <w:rPr>
          <w:rFonts w:ascii="Garamond" w:hAnsi="Garamond" w:cs="Courier New"/>
          <w:sz w:val="20"/>
          <w:szCs w:val="20"/>
        </w:rPr>
        <w:t>être de détail, mais qui paraît en fait un point très important, je me demande s'il n'y aurait pas lieu de faire un survol rapide</w:t>
      </w:r>
      <w:r w:rsidR="00553564">
        <w:rPr>
          <w:rFonts w:ascii="Garamond" w:hAnsi="Garamond" w:cs="Courier New"/>
          <w:sz w:val="20"/>
          <w:szCs w:val="20"/>
        </w:rPr>
        <w:t xml:space="preserve"> - </w:t>
      </w:r>
      <w:r w:rsidRPr="00316AD7">
        <w:rPr>
          <w:rFonts w:ascii="Garamond" w:hAnsi="Garamond" w:cs="Courier New"/>
          <w:sz w:val="20"/>
          <w:szCs w:val="20"/>
        </w:rPr>
        <w:t>puisque tu as décidé de commencer ainsi</w:t>
      </w:r>
      <w:r w:rsidR="00553564">
        <w:rPr>
          <w:rFonts w:ascii="Garamond" w:hAnsi="Garamond" w:cs="Courier New"/>
          <w:sz w:val="20"/>
          <w:szCs w:val="20"/>
        </w:rPr>
        <w:t xml:space="preserve"> - </w:t>
      </w:r>
      <w:r w:rsidRPr="00316AD7">
        <w:rPr>
          <w:rFonts w:ascii="Garamond" w:hAnsi="Garamond" w:cs="Courier New"/>
          <w:sz w:val="20"/>
          <w:szCs w:val="20"/>
        </w:rPr>
        <w:t>de tous les séminaires ou des questions importantes, plutôt que de procéder séminaire par séminaire.</w:t>
      </w:r>
    </w:p>
    <w:p w:rsidR="007E0CC5" w:rsidRPr="00316AD7" w:rsidRDefault="007E0CC5">
      <w:pPr>
        <w:pStyle w:val="Corpsdetexte2"/>
        <w:rPr>
          <w:rFonts w:ascii="Garamond" w:hAnsi="Garamond" w:cs="Courier New"/>
          <w:iCs/>
          <w:sz w:val="20"/>
          <w:szCs w:val="20"/>
        </w:rPr>
      </w:pPr>
    </w:p>
    <w:p w:rsidR="007E0CC5" w:rsidRPr="00316AD7" w:rsidRDefault="007E0CC5">
      <w:pPr>
        <w:pStyle w:val="Corpsdetexte2"/>
        <w:rPr>
          <w:rFonts w:ascii="Garamond" w:hAnsi="Garamond" w:cs="Courier New"/>
          <w:i/>
          <w:sz w:val="20"/>
          <w:szCs w:val="20"/>
        </w:rPr>
      </w:pPr>
      <w:r w:rsidRPr="00316AD7">
        <w:rPr>
          <w:rFonts w:ascii="Garamond" w:hAnsi="Garamond" w:cs="Courier New"/>
          <w:iCs/>
          <w:sz w:val="20"/>
          <w:szCs w:val="20"/>
        </w:rPr>
        <w:t>Charles MELMAN</w:t>
      </w:r>
      <w:r w:rsidRPr="00316AD7">
        <w:rPr>
          <w:rFonts w:ascii="Garamond" w:hAnsi="Garamond" w:cs="Courier New"/>
          <w:i/>
          <w:sz w:val="20"/>
          <w:szCs w:val="20"/>
        </w:rPr>
        <w:t xml:space="preserve"> </w:t>
      </w:r>
    </w:p>
    <w:p w:rsidR="007E0CC5" w:rsidRPr="00316AD7" w:rsidRDefault="007E0CC5">
      <w:pPr>
        <w:pStyle w:val="Corpsdetexte2"/>
        <w:rPr>
          <w:rFonts w:ascii="Garamond" w:hAnsi="Garamond" w:cs="Courier New"/>
          <w:i/>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Est</w:t>
      </w:r>
      <w:r w:rsidR="00DA3A69" w:rsidRPr="00316AD7">
        <w:rPr>
          <w:rFonts w:ascii="Garamond" w:hAnsi="Garamond" w:cs="Courier New"/>
          <w:sz w:val="20"/>
          <w:szCs w:val="20"/>
        </w:rPr>
        <w:t>–</w:t>
      </w:r>
      <w:r w:rsidRPr="00316AD7">
        <w:rPr>
          <w:rFonts w:ascii="Garamond" w:hAnsi="Garamond" w:cs="Courier New"/>
          <w:sz w:val="20"/>
          <w:szCs w:val="20"/>
        </w:rPr>
        <w:t xml:space="preserve">ce que, toi, tu verrais déjà quelles questions appartenant aux autres séminaires permettraient là </w:t>
      </w:r>
      <w:r w:rsidR="00553564">
        <w:rPr>
          <w:rFonts w:ascii="Garamond" w:hAnsi="Garamond" w:cs="Courier New"/>
          <w:sz w:val="20"/>
          <w:szCs w:val="20"/>
        </w:rPr>
        <w:t xml:space="preserve"> </w:t>
      </w:r>
      <w:r w:rsidRPr="00316AD7">
        <w:rPr>
          <w:rFonts w:ascii="Garamond" w:hAnsi="Garamond" w:cs="Courier New"/>
          <w:sz w:val="20"/>
          <w:szCs w:val="20"/>
        </w:rPr>
        <w:t xml:space="preserve">un désengagement? </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proofErr w:type="spellStart"/>
      <w:r w:rsidRPr="00316AD7">
        <w:rPr>
          <w:rFonts w:ascii="Garamond" w:hAnsi="Garamond" w:cs="Courier New"/>
          <w:sz w:val="20"/>
          <w:szCs w:val="20"/>
        </w:rPr>
        <w:t>Themouraz</w:t>
      </w:r>
      <w:proofErr w:type="spellEnd"/>
      <w:r w:rsidRPr="00316AD7">
        <w:rPr>
          <w:rFonts w:ascii="Garamond" w:hAnsi="Garamond" w:cs="Courier New"/>
          <w:sz w:val="20"/>
          <w:szCs w:val="20"/>
        </w:rPr>
        <w:t xml:space="preserve"> ABDOUCHELI</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iCs/>
          <w:sz w:val="20"/>
          <w:szCs w:val="20"/>
        </w:rPr>
        <w:t>Oui,</w:t>
      </w:r>
      <w:r w:rsidRPr="00316AD7">
        <w:rPr>
          <w:rFonts w:ascii="Garamond" w:hAnsi="Garamond" w:cs="Courier New"/>
          <w:i/>
          <w:sz w:val="20"/>
          <w:szCs w:val="20"/>
        </w:rPr>
        <w:t xml:space="preserve"> </w:t>
      </w:r>
      <w:r w:rsidRPr="00316AD7">
        <w:rPr>
          <w:rFonts w:ascii="Garamond" w:hAnsi="Garamond" w:cs="Courier New"/>
          <w:sz w:val="20"/>
          <w:szCs w:val="20"/>
        </w:rPr>
        <w:t>j'ai une question effectivement à poser, mais qui pratiquement ne s'inscrit dans aucun des séminaires en particu</w:t>
      </w:r>
      <w:r w:rsidRPr="00316AD7">
        <w:rPr>
          <w:rFonts w:ascii="Garamond" w:hAnsi="Garamond" w:cs="Courier New"/>
          <w:sz w:val="20"/>
          <w:szCs w:val="20"/>
        </w:rPr>
        <w:softHyphen/>
        <w:t>lier.</w:t>
      </w:r>
    </w:p>
    <w:p w:rsidR="007E0CC5" w:rsidRPr="00316AD7" w:rsidRDefault="007E0CC5">
      <w:pPr>
        <w:pStyle w:val="Corpsdetexte2"/>
        <w:rPr>
          <w:rFonts w:ascii="Garamond" w:hAnsi="Garamond" w:cs="Courier New"/>
          <w:iCs/>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iCs/>
          <w:sz w:val="20"/>
          <w:szCs w:val="20"/>
        </w:rPr>
        <w:t>Charles MELMAN</w:t>
      </w:r>
      <w:r w:rsidRPr="00316AD7">
        <w:rPr>
          <w:rFonts w:ascii="Garamond" w:hAnsi="Garamond" w:cs="Courier New"/>
          <w:i/>
          <w:sz w:val="20"/>
          <w:szCs w:val="20"/>
        </w:rPr>
        <w:t xml:space="preserve"> </w:t>
      </w:r>
      <w:r w:rsidR="00553564">
        <w:rPr>
          <w:rFonts w:ascii="Garamond" w:hAnsi="Garamond" w:cs="Courier New"/>
          <w:i/>
          <w:sz w:val="20"/>
          <w:szCs w:val="20"/>
        </w:rPr>
        <w:t xml:space="preserve">- </w:t>
      </w:r>
      <w:r w:rsidRPr="00316AD7">
        <w:rPr>
          <w:rFonts w:ascii="Garamond" w:hAnsi="Garamond" w:cs="Courier New"/>
          <w:sz w:val="20"/>
          <w:szCs w:val="20"/>
        </w:rPr>
        <w:t>Aucune importance.</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proofErr w:type="spellStart"/>
      <w:r w:rsidRPr="00316AD7">
        <w:rPr>
          <w:rFonts w:ascii="Garamond" w:hAnsi="Garamond" w:cs="Courier New"/>
          <w:sz w:val="20"/>
          <w:szCs w:val="20"/>
        </w:rPr>
        <w:t>Themouraz</w:t>
      </w:r>
      <w:proofErr w:type="spellEnd"/>
      <w:r w:rsidRPr="00316AD7">
        <w:rPr>
          <w:rFonts w:ascii="Garamond" w:hAnsi="Garamond" w:cs="Courier New"/>
          <w:sz w:val="20"/>
          <w:szCs w:val="20"/>
        </w:rPr>
        <w:t xml:space="preserve"> ABDOUCHELI</w:t>
      </w:r>
    </w:p>
    <w:p w:rsidR="007E0CC5" w:rsidRPr="00316AD7" w:rsidRDefault="007E0CC5">
      <w:pPr>
        <w:pStyle w:val="Corpsdetexte2"/>
        <w:rPr>
          <w:rFonts w:ascii="Garamond" w:hAnsi="Garamond" w:cs="Courier New"/>
          <w:sz w:val="20"/>
          <w:szCs w:val="20"/>
        </w:rPr>
      </w:pPr>
    </w:p>
    <w:p w:rsidR="00553564" w:rsidRDefault="007E0CC5">
      <w:pPr>
        <w:pStyle w:val="Corpsdetexte2"/>
        <w:rPr>
          <w:rFonts w:ascii="Garamond" w:hAnsi="Garamond" w:cs="Courier New"/>
          <w:sz w:val="20"/>
          <w:szCs w:val="20"/>
        </w:rPr>
      </w:pPr>
      <w:r w:rsidRPr="00316AD7">
        <w:rPr>
          <w:rFonts w:ascii="Garamond" w:hAnsi="Garamond" w:cs="Courier New"/>
          <w:sz w:val="20"/>
          <w:szCs w:val="20"/>
        </w:rPr>
        <w:t xml:space="preserve">C'est une question très latérale, d'incidence surtout pratique et qui nous éloigne quand même beaucoup du problème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de la discussion de l'acte.</w:t>
      </w:r>
      <w:r w:rsidR="00553564">
        <w:rPr>
          <w:rFonts w:ascii="Garamond" w:hAnsi="Garamond" w:cs="Courier New"/>
          <w:sz w:val="20"/>
          <w:szCs w:val="20"/>
        </w:rPr>
        <w:t xml:space="preserve"> </w:t>
      </w:r>
      <w:r w:rsidRPr="00316AD7">
        <w:rPr>
          <w:rFonts w:ascii="Garamond" w:hAnsi="Garamond" w:cs="Courier New"/>
          <w:sz w:val="20"/>
          <w:szCs w:val="20"/>
        </w:rPr>
        <w:t>Voilà ma question</w:t>
      </w:r>
      <w:r w:rsidR="00EF31B9" w:rsidRPr="00316AD7">
        <w:rPr>
          <w:rFonts w:ascii="Garamond" w:hAnsi="Garamond" w:cs="Courier New"/>
          <w:sz w:val="20"/>
          <w:szCs w:val="20"/>
        </w:rPr>
        <w:t> :</w:t>
      </w:r>
      <w:r w:rsidRPr="00316AD7">
        <w:rPr>
          <w:rFonts w:ascii="Garamond" w:hAnsi="Garamond" w:cs="Courier New"/>
          <w:sz w:val="20"/>
          <w:szCs w:val="20"/>
        </w:rPr>
        <w:t xml:space="preserve"> je me suis demandé si l'insistance apportée depuis quelque temps par LACAN à produire </w:t>
      </w:r>
      <w:r w:rsidRPr="00316AD7">
        <w:rPr>
          <w:rFonts w:ascii="Garamond" w:hAnsi="Garamond"/>
          <w:i/>
          <w:color w:val="0000CC"/>
          <w:sz w:val="20"/>
          <w:szCs w:val="20"/>
        </w:rPr>
        <w:t>l'objet</w:t>
      </w:r>
      <w:r w:rsidR="00EF31B9" w:rsidRPr="00316AD7">
        <w:rPr>
          <w:rFonts w:ascii="Garamond" w:hAnsi="Garamond"/>
          <w:i/>
          <w:color w:val="0000CC"/>
          <w:sz w:val="20"/>
          <w:szCs w:val="20"/>
        </w:rPr>
        <w:t>(</w:t>
      </w:r>
      <w:r w:rsidRPr="00316AD7">
        <w:rPr>
          <w:rFonts w:ascii="Garamond" w:hAnsi="Garamond"/>
          <w:i/>
          <w:color w:val="0000CC"/>
          <w:sz w:val="20"/>
          <w:szCs w:val="20"/>
        </w:rPr>
        <w:t>a</w:t>
      </w:r>
      <w:r w:rsidR="00EF31B9" w:rsidRPr="00316AD7">
        <w:rPr>
          <w:rFonts w:ascii="Garamond" w:hAnsi="Garamond"/>
          <w:i/>
          <w:color w:val="0000CC"/>
          <w:sz w:val="20"/>
          <w:szCs w:val="20"/>
        </w:rPr>
        <w:t>)</w:t>
      </w:r>
      <w:r w:rsidRPr="00316AD7">
        <w:rPr>
          <w:rFonts w:ascii="Garamond" w:hAnsi="Garamond" w:cs="Courier New"/>
          <w:sz w:val="20"/>
          <w:szCs w:val="20"/>
        </w:rPr>
        <w:t xml:space="preserve"> ne va pas avoir sur nos cures une incidence très particulière. Je veux dire que la plupart de nos patients sont des névrosés et qu'en tant que névrosés, comme l'a très bien dit LACAN, leur désir, c'est notre demande.</w:t>
      </w:r>
    </w:p>
    <w:p w:rsidR="00EF31B9" w:rsidRPr="00316AD7" w:rsidRDefault="00EF31B9">
      <w:pPr>
        <w:pStyle w:val="Corpsdetexte2"/>
        <w:rPr>
          <w:rFonts w:ascii="Garamond" w:hAnsi="Garamond" w:cs="Courier New"/>
          <w:sz w:val="20"/>
          <w:szCs w:val="20"/>
        </w:rPr>
      </w:pPr>
    </w:p>
    <w:p w:rsidR="00F36958" w:rsidRPr="00316AD7" w:rsidRDefault="007E0CC5">
      <w:pPr>
        <w:pStyle w:val="Corpsdetexte2"/>
        <w:rPr>
          <w:rFonts w:ascii="Garamond" w:hAnsi="Garamond" w:cs="Courier New"/>
          <w:sz w:val="20"/>
          <w:szCs w:val="20"/>
        </w:rPr>
      </w:pPr>
      <w:r w:rsidRPr="00316AD7">
        <w:rPr>
          <w:rFonts w:ascii="Garamond" w:hAnsi="Garamond" w:cs="Courier New"/>
          <w:sz w:val="20"/>
          <w:szCs w:val="20"/>
        </w:rPr>
        <w:t>Or voilà que va se savoir, et je crois, de plus en plus, qu'il est deman</w:t>
      </w:r>
      <w:r w:rsidRPr="00316AD7">
        <w:rPr>
          <w:rFonts w:ascii="Garamond" w:hAnsi="Garamond" w:cs="Courier New"/>
          <w:sz w:val="20"/>
          <w:szCs w:val="20"/>
        </w:rPr>
        <w:softHyphen/>
        <w:t xml:space="preserve">dé, qu'il est exigé un </w:t>
      </w:r>
      <w:r w:rsidR="00EF31B9" w:rsidRPr="00316AD7">
        <w:rPr>
          <w:rFonts w:ascii="Garamond" w:hAnsi="Garamond"/>
          <w:i/>
          <w:color w:val="0000CC"/>
          <w:sz w:val="20"/>
          <w:szCs w:val="20"/>
        </w:rPr>
        <w:t>objet(a)</w:t>
      </w:r>
      <w:r w:rsidRPr="00316AD7">
        <w:rPr>
          <w:rFonts w:ascii="Garamond" w:hAnsi="Garamond" w:cs="Courier New"/>
          <w:sz w:val="20"/>
          <w:szCs w:val="20"/>
        </w:rPr>
        <w:t>, bien sûr objet cause du désir. Mais cet objet, qui va être en quelque sorte demandé, ne risque</w:t>
      </w:r>
      <w:r w:rsidR="00553564">
        <w:rPr>
          <w:rFonts w:ascii="Garamond" w:hAnsi="Garamond" w:cs="Courier New"/>
          <w:sz w:val="20"/>
          <w:szCs w:val="20"/>
        </w:rPr>
        <w:t>-</w:t>
      </w:r>
      <w:r w:rsidRPr="00316AD7">
        <w:rPr>
          <w:rFonts w:ascii="Garamond" w:hAnsi="Garamond" w:cs="Courier New"/>
          <w:sz w:val="20"/>
          <w:szCs w:val="20"/>
        </w:rPr>
        <w:t>t</w:t>
      </w:r>
      <w:r w:rsidR="00553564">
        <w:rPr>
          <w:rFonts w:ascii="Garamond" w:hAnsi="Garamond" w:cs="Courier New"/>
          <w:sz w:val="20"/>
          <w:szCs w:val="20"/>
        </w:rPr>
        <w:t>-</w:t>
      </w:r>
      <w:r w:rsidRPr="00316AD7">
        <w:rPr>
          <w:rFonts w:ascii="Garamond" w:hAnsi="Garamond" w:cs="Courier New"/>
          <w:sz w:val="20"/>
          <w:szCs w:val="20"/>
        </w:rPr>
        <w:t xml:space="preserve">il pas d'être à tout coup désormais, </w:t>
      </w:r>
    </w:p>
    <w:p w:rsidR="00EF31B9"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et encore plus qu'avant, un objet anal, ce qui fait que nous aurons toujours et de plus en plus des objets anaux. </w:t>
      </w:r>
    </w:p>
    <w:p w:rsidR="00553564" w:rsidRDefault="007E0CC5">
      <w:pPr>
        <w:pStyle w:val="Corpsdetexte2"/>
        <w:rPr>
          <w:rFonts w:ascii="Garamond" w:hAnsi="Garamond" w:cs="Courier New"/>
          <w:sz w:val="20"/>
          <w:szCs w:val="20"/>
        </w:rPr>
      </w:pPr>
      <w:r w:rsidRPr="00316AD7">
        <w:rPr>
          <w:rFonts w:ascii="Garamond" w:hAnsi="Garamond" w:cs="Courier New"/>
          <w:sz w:val="20"/>
          <w:szCs w:val="20"/>
        </w:rPr>
        <w:t xml:space="preserve">Nous serons donc couverts de merde plus que nous ne l'avons jamais été, comme les pigeons avant la campagne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de M. </w:t>
      </w:r>
      <w:r w:rsidR="00EF31B9" w:rsidRPr="00316AD7">
        <w:rPr>
          <w:rFonts w:ascii="Garamond" w:hAnsi="Garamond" w:cs="Courier New"/>
          <w:sz w:val="20"/>
          <w:szCs w:val="20"/>
        </w:rPr>
        <w:t>MALRAUX</w:t>
      </w:r>
      <w:r w:rsidRPr="00316AD7">
        <w:rPr>
          <w:rFonts w:ascii="Garamond" w:hAnsi="Garamond" w:cs="Courier New"/>
          <w:sz w:val="20"/>
          <w:szCs w:val="20"/>
        </w:rPr>
        <w:t>, et j'ai peur que toute cette merde nous empêche un peu d'y voir clair.</w:t>
      </w:r>
    </w:p>
    <w:p w:rsidR="00553564" w:rsidRDefault="007E0CC5">
      <w:pPr>
        <w:pStyle w:val="Corpsdetexte2"/>
        <w:rPr>
          <w:rFonts w:ascii="Garamond" w:hAnsi="Garamond" w:cs="Courier New"/>
          <w:sz w:val="20"/>
          <w:szCs w:val="20"/>
        </w:rPr>
      </w:pPr>
      <w:r w:rsidRPr="00316AD7">
        <w:rPr>
          <w:rFonts w:ascii="Garamond" w:hAnsi="Garamond" w:cs="Courier New"/>
          <w:sz w:val="20"/>
          <w:szCs w:val="20"/>
        </w:rPr>
        <w:t xml:space="preserve">Il y a donc là quelque chose qui, sur le plan pratique, me paraît digne de réflexion, et je voudrais poser la question ici : </w:t>
      </w:r>
    </w:p>
    <w:p w:rsidR="00F36958" w:rsidRPr="00316AD7" w:rsidRDefault="00553564">
      <w:pPr>
        <w:pStyle w:val="Corpsdetexte2"/>
        <w:rPr>
          <w:rFonts w:ascii="Garamond" w:hAnsi="Garamond" w:cs="Courier New"/>
          <w:sz w:val="20"/>
          <w:szCs w:val="20"/>
        </w:rPr>
      </w:pPr>
      <w:r>
        <w:rPr>
          <w:rFonts w:ascii="Garamond" w:hAnsi="Garamond" w:cs="Courier New"/>
          <w:sz w:val="20"/>
          <w:szCs w:val="20"/>
        </w:rPr>
        <w:t>e</w:t>
      </w:r>
      <w:r w:rsidR="007E0CC5" w:rsidRPr="00316AD7">
        <w:rPr>
          <w:rFonts w:ascii="Garamond" w:hAnsi="Garamond" w:cs="Courier New"/>
          <w:sz w:val="20"/>
          <w:szCs w:val="20"/>
        </w:rPr>
        <w:t>st</w:t>
      </w:r>
      <w:r>
        <w:rPr>
          <w:rFonts w:ascii="Garamond" w:hAnsi="Garamond" w:cs="Courier New"/>
          <w:sz w:val="20"/>
          <w:szCs w:val="20"/>
        </w:rPr>
        <w:t>-</w:t>
      </w:r>
      <w:r w:rsidR="007E0CC5" w:rsidRPr="00316AD7">
        <w:rPr>
          <w:rFonts w:ascii="Garamond" w:hAnsi="Garamond" w:cs="Courier New"/>
          <w:sz w:val="20"/>
          <w:szCs w:val="20"/>
        </w:rPr>
        <w:t>ce que déjà une inci</w:t>
      </w:r>
      <w:r w:rsidR="007E0CC5" w:rsidRPr="00316AD7">
        <w:rPr>
          <w:rFonts w:ascii="Garamond" w:hAnsi="Garamond" w:cs="Courier New"/>
          <w:sz w:val="20"/>
          <w:szCs w:val="20"/>
        </w:rPr>
        <w:softHyphen/>
        <w:t>dence de ce genre peut se manifester dans nos cures ?</w:t>
      </w:r>
    </w:p>
    <w:p w:rsidR="00553564" w:rsidRDefault="00553564">
      <w:pPr>
        <w:suppressAutoHyphens w:val="0"/>
        <w:rPr>
          <w:rFonts w:ascii="Garamond" w:hAnsi="Garamond" w:cs="Courier New"/>
          <w:sz w:val="20"/>
          <w:szCs w:val="20"/>
        </w:rPr>
      </w:pPr>
    </w:p>
    <w:p w:rsidR="007E0CC5" w:rsidRPr="00316AD7" w:rsidRDefault="007E0CC5">
      <w:pPr>
        <w:pStyle w:val="Corpsdetexte2"/>
        <w:rPr>
          <w:rFonts w:ascii="Garamond" w:hAnsi="Garamond" w:cs="Courier New"/>
          <w:i/>
          <w:sz w:val="20"/>
          <w:szCs w:val="20"/>
        </w:rPr>
      </w:pPr>
      <w:r w:rsidRPr="00316AD7">
        <w:rPr>
          <w:rFonts w:ascii="Garamond" w:hAnsi="Garamond" w:cs="Courier New"/>
          <w:iCs/>
          <w:sz w:val="20"/>
          <w:szCs w:val="20"/>
        </w:rPr>
        <w:t>Charles MELMAN</w:t>
      </w:r>
      <w:r w:rsidRPr="00316AD7">
        <w:rPr>
          <w:rFonts w:ascii="Garamond" w:hAnsi="Garamond" w:cs="Courier New"/>
          <w:i/>
          <w:sz w:val="20"/>
          <w:szCs w:val="20"/>
        </w:rPr>
        <w:t xml:space="preserve"> </w:t>
      </w:r>
    </w:p>
    <w:p w:rsidR="007E0CC5" w:rsidRPr="00316AD7" w:rsidRDefault="007E0CC5">
      <w:pPr>
        <w:pStyle w:val="Corpsdetexte2"/>
        <w:rPr>
          <w:rFonts w:ascii="Garamond" w:hAnsi="Garamond" w:cs="Courier New"/>
          <w:i/>
          <w:sz w:val="20"/>
          <w:szCs w:val="20"/>
        </w:rPr>
      </w:pPr>
    </w:p>
    <w:p w:rsidR="00553564" w:rsidRDefault="007E0CC5">
      <w:pPr>
        <w:pStyle w:val="Corpsdetexte2"/>
        <w:rPr>
          <w:rFonts w:ascii="Garamond" w:hAnsi="Garamond" w:cs="Courier New"/>
          <w:sz w:val="20"/>
          <w:szCs w:val="20"/>
        </w:rPr>
      </w:pPr>
      <w:r w:rsidRPr="00316AD7">
        <w:rPr>
          <w:rFonts w:ascii="Garamond" w:hAnsi="Garamond" w:cs="Courier New"/>
          <w:sz w:val="20"/>
          <w:szCs w:val="20"/>
        </w:rPr>
        <w:t>Il y</w:t>
      </w:r>
      <w:r w:rsidRPr="00316AD7">
        <w:rPr>
          <w:rFonts w:ascii="Garamond" w:hAnsi="Garamond" w:cs="Courier New"/>
          <w:i/>
          <w:sz w:val="20"/>
          <w:szCs w:val="20"/>
        </w:rPr>
        <w:t xml:space="preserve"> </w:t>
      </w:r>
      <w:r w:rsidRPr="00316AD7">
        <w:rPr>
          <w:rFonts w:ascii="Garamond" w:hAnsi="Garamond" w:cs="Courier New"/>
          <w:sz w:val="20"/>
          <w:szCs w:val="20"/>
        </w:rPr>
        <w:t xml:space="preserve">avait un patient fameux, que tu connais bien, qui justement avait une certaine difficulté à y voir clair, ce fameux patient qui avait ce </w:t>
      </w:r>
      <w:r w:rsidR="00EF31B9" w:rsidRPr="00316AD7">
        <w:rPr>
          <w:rFonts w:ascii="Garamond" w:hAnsi="Garamond" w:cs="Courier New"/>
          <w:sz w:val="20"/>
          <w:szCs w:val="20"/>
        </w:rPr>
        <w:t>« </w:t>
      </w:r>
      <w:r w:rsidRPr="00316AD7">
        <w:rPr>
          <w:rFonts w:ascii="Garamond" w:hAnsi="Garamond"/>
          <w:i/>
          <w:sz w:val="20"/>
          <w:szCs w:val="20"/>
        </w:rPr>
        <w:t>voile sur les yeux</w:t>
      </w:r>
      <w:r w:rsidR="00EF31B9" w:rsidRPr="00316AD7">
        <w:rPr>
          <w:rFonts w:ascii="Garamond" w:hAnsi="Garamond" w:cs="Courier New"/>
          <w:sz w:val="20"/>
          <w:szCs w:val="20"/>
        </w:rPr>
        <w:t> »</w:t>
      </w:r>
      <w:r w:rsidRPr="00316AD7">
        <w:rPr>
          <w:rFonts w:ascii="Garamond" w:hAnsi="Garamond" w:cs="Courier New"/>
          <w:sz w:val="20"/>
          <w:szCs w:val="20"/>
        </w:rPr>
        <w:t xml:space="preserve"> qui l'empêchait de prendre contact avec la réalité</w:t>
      </w:r>
      <w:r w:rsidR="00EF31B9" w:rsidRPr="00316AD7">
        <w:rPr>
          <w:rFonts w:ascii="Garamond" w:hAnsi="Garamond" w:cs="Courier New"/>
          <w:sz w:val="20"/>
          <w:szCs w:val="20"/>
        </w:rPr>
        <w:t>,</w:t>
      </w:r>
      <w:r w:rsidRPr="00316AD7">
        <w:rPr>
          <w:rFonts w:ascii="Garamond" w:hAnsi="Garamond" w:cs="Courier New"/>
          <w:sz w:val="20"/>
          <w:szCs w:val="20"/>
        </w:rPr>
        <w:t xml:space="preserve"> ce qu'il appelait la réalité. </w:t>
      </w:r>
    </w:p>
    <w:p w:rsidR="00EF31B9" w:rsidRPr="00316AD7" w:rsidRDefault="007E0CC5">
      <w:pPr>
        <w:pStyle w:val="Corpsdetexte2"/>
        <w:rPr>
          <w:rFonts w:ascii="Garamond" w:hAnsi="Garamond" w:cs="Courier New"/>
          <w:sz w:val="20"/>
          <w:szCs w:val="20"/>
        </w:rPr>
      </w:pPr>
      <w:r w:rsidRPr="00316AD7">
        <w:rPr>
          <w:rFonts w:ascii="Garamond" w:hAnsi="Garamond" w:cs="Courier New"/>
          <w:sz w:val="20"/>
          <w:szCs w:val="20"/>
        </w:rPr>
        <w:t>C'est un symptôme qui n'est pas rare, qui est bien loin d'être rare.</w:t>
      </w:r>
      <w:r w:rsidR="00EF31B9" w:rsidRPr="00316AD7">
        <w:rPr>
          <w:rFonts w:ascii="Garamond" w:hAnsi="Garamond" w:cs="Courier New"/>
          <w:sz w:val="20"/>
          <w:szCs w:val="20"/>
        </w:rPr>
        <w:t xml:space="preserve"> </w:t>
      </w:r>
      <w:r w:rsidRPr="00316AD7">
        <w:rPr>
          <w:rFonts w:ascii="Garamond" w:hAnsi="Garamond" w:cs="Courier New"/>
          <w:sz w:val="20"/>
          <w:szCs w:val="20"/>
        </w:rPr>
        <w:t xml:space="preserve">Effectivement, le problème est certainement celui du rapport de cet </w:t>
      </w:r>
      <w:r w:rsidR="00F36958" w:rsidRPr="00316AD7">
        <w:rPr>
          <w:rFonts w:ascii="Garamond" w:hAnsi="Garamond"/>
          <w:i/>
          <w:color w:val="0000CC"/>
          <w:sz w:val="20"/>
          <w:szCs w:val="20"/>
        </w:rPr>
        <w:t>objet(a)</w:t>
      </w:r>
      <w:r w:rsidRPr="00316AD7">
        <w:rPr>
          <w:rFonts w:ascii="Garamond" w:hAnsi="Garamond" w:cs="Courier New"/>
          <w:sz w:val="20"/>
          <w:szCs w:val="20"/>
        </w:rPr>
        <w:t xml:space="preserve"> avec ce </w:t>
      </w:r>
      <w:r w:rsidR="00EF31B9" w:rsidRPr="00316AD7">
        <w:rPr>
          <w:rFonts w:ascii="Garamond" w:hAnsi="Garamond" w:cs="Courier New"/>
          <w:sz w:val="20"/>
          <w:szCs w:val="20"/>
        </w:rPr>
        <w:t>« </w:t>
      </w:r>
      <w:r w:rsidRPr="00316AD7">
        <w:rPr>
          <w:rFonts w:ascii="Garamond" w:hAnsi="Garamond"/>
          <w:i/>
          <w:sz w:val="20"/>
          <w:szCs w:val="20"/>
        </w:rPr>
        <w:t>voile sur les yeux</w:t>
      </w:r>
      <w:r w:rsidR="00EF31B9" w:rsidRPr="00316AD7">
        <w:rPr>
          <w:rFonts w:ascii="Garamond" w:hAnsi="Garamond" w:cs="Courier New"/>
          <w:sz w:val="20"/>
          <w:szCs w:val="20"/>
        </w:rPr>
        <w:t> »</w:t>
      </w:r>
      <w:r w:rsidR="00553564">
        <w:rPr>
          <w:rFonts w:ascii="Garamond" w:hAnsi="Garamond" w:cs="Courier New"/>
          <w:sz w:val="20"/>
          <w:szCs w:val="20"/>
        </w:rPr>
        <w:t xml:space="preserve">. </w:t>
      </w:r>
      <w:r w:rsidRPr="00316AD7">
        <w:rPr>
          <w:rFonts w:ascii="Garamond" w:hAnsi="Garamond" w:cs="Courier New"/>
          <w:sz w:val="20"/>
          <w:szCs w:val="20"/>
        </w:rPr>
        <w:t>Maintenant peut</w:t>
      </w:r>
      <w:r w:rsidR="00553564">
        <w:rPr>
          <w:rFonts w:ascii="Garamond" w:hAnsi="Garamond" w:cs="Courier New"/>
          <w:sz w:val="20"/>
          <w:szCs w:val="20"/>
        </w:rPr>
        <w:t>-</w:t>
      </w:r>
      <w:r w:rsidRPr="00316AD7">
        <w:rPr>
          <w:rFonts w:ascii="Garamond" w:hAnsi="Garamond" w:cs="Courier New"/>
          <w:sz w:val="20"/>
          <w:szCs w:val="20"/>
        </w:rPr>
        <w:t>être, comme tu le dis, pourrons</w:t>
      </w:r>
      <w:r w:rsidR="00553564">
        <w:rPr>
          <w:rFonts w:ascii="Garamond" w:hAnsi="Garamond" w:cs="Courier New"/>
          <w:sz w:val="20"/>
          <w:szCs w:val="20"/>
        </w:rPr>
        <w:t>-</w:t>
      </w:r>
      <w:r w:rsidRPr="00316AD7">
        <w:rPr>
          <w:rFonts w:ascii="Garamond" w:hAnsi="Garamond" w:cs="Courier New"/>
          <w:sz w:val="20"/>
          <w:szCs w:val="20"/>
        </w:rPr>
        <w:t>nous voir en cours de route ce qui, dans cette dialectique, permet éventuellement d'y voir clair ou pas, autrement dit quel risque, éventuellement, faut</w:t>
      </w:r>
      <w:r w:rsidR="00553564">
        <w:rPr>
          <w:rFonts w:ascii="Garamond" w:hAnsi="Garamond" w:cs="Courier New"/>
          <w:sz w:val="20"/>
          <w:szCs w:val="20"/>
        </w:rPr>
        <w:t>-</w:t>
      </w:r>
      <w:r w:rsidRPr="00316AD7">
        <w:rPr>
          <w:rFonts w:ascii="Garamond" w:hAnsi="Garamond" w:cs="Courier New"/>
          <w:sz w:val="20"/>
          <w:szCs w:val="20"/>
        </w:rPr>
        <w:t>il ou ne faut</w:t>
      </w:r>
      <w:r w:rsidR="00553564">
        <w:rPr>
          <w:rFonts w:ascii="Garamond" w:hAnsi="Garamond" w:cs="Courier New"/>
          <w:sz w:val="20"/>
          <w:szCs w:val="20"/>
        </w:rPr>
        <w:t>-</w:t>
      </w:r>
      <w:r w:rsidRPr="00316AD7">
        <w:rPr>
          <w:rFonts w:ascii="Garamond" w:hAnsi="Garamond" w:cs="Courier New"/>
          <w:sz w:val="20"/>
          <w:szCs w:val="20"/>
        </w:rPr>
        <w:t xml:space="preserve">il pas prendre pour que le dit patient cesse d'avoir ce </w:t>
      </w:r>
      <w:r w:rsidR="00EF31B9" w:rsidRPr="00316AD7">
        <w:rPr>
          <w:rFonts w:ascii="Garamond" w:hAnsi="Garamond" w:cs="Courier New"/>
          <w:sz w:val="20"/>
          <w:szCs w:val="20"/>
        </w:rPr>
        <w:t>« </w:t>
      </w:r>
      <w:r w:rsidR="00EF31B9" w:rsidRPr="00316AD7">
        <w:rPr>
          <w:rFonts w:ascii="Garamond" w:hAnsi="Garamond"/>
          <w:i/>
          <w:sz w:val="20"/>
          <w:szCs w:val="20"/>
        </w:rPr>
        <w:t>voile sur les yeux</w:t>
      </w:r>
      <w:r w:rsidR="00EF31B9" w:rsidRPr="00316AD7">
        <w:rPr>
          <w:rFonts w:ascii="Garamond" w:hAnsi="Garamond" w:cs="Courier New"/>
          <w:sz w:val="20"/>
          <w:szCs w:val="20"/>
        </w:rPr>
        <w:t> »</w:t>
      </w:r>
      <w:r w:rsidRPr="00316AD7">
        <w:rPr>
          <w:rFonts w:ascii="Garamond" w:hAnsi="Garamond" w:cs="Courier New"/>
          <w:sz w:val="20"/>
          <w:szCs w:val="20"/>
        </w:rPr>
        <w:t xml:space="preserve">. C'est une excellente question. </w:t>
      </w:r>
    </w:p>
    <w:p w:rsidR="00EF31B9" w:rsidRPr="00316AD7" w:rsidRDefault="00EF31B9">
      <w:pPr>
        <w:pStyle w:val="Corpsdetexte2"/>
        <w:rPr>
          <w:rFonts w:ascii="Garamond" w:hAnsi="Garamond" w:cs="Courier New"/>
          <w:sz w:val="20"/>
          <w:szCs w:val="20"/>
        </w:rPr>
      </w:pPr>
    </w:p>
    <w:p w:rsidR="00EF31B9" w:rsidRPr="00316AD7" w:rsidRDefault="007E0CC5">
      <w:pPr>
        <w:pStyle w:val="Corpsdetexte2"/>
        <w:rPr>
          <w:rFonts w:ascii="Garamond" w:hAnsi="Garamond" w:cs="Courier New"/>
          <w:sz w:val="20"/>
          <w:szCs w:val="20"/>
        </w:rPr>
      </w:pPr>
      <w:r w:rsidRPr="00316AD7">
        <w:rPr>
          <w:rFonts w:ascii="Garamond" w:hAnsi="Garamond" w:cs="Courier New"/>
          <w:sz w:val="20"/>
          <w:szCs w:val="20"/>
        </w:rPr>
        <w:t>Peut</w:t>
      </w:r>
      <w:r w:rsidR="00553564">
        <w:rPr>
          <w:rFonts w:ascii="Garamond" w:hAnsi="Garamond" w:cs="Courier New"/>
          <w:sz w:val="20"/>
          <w:szCs w:val="20"/>
        </w:rPr>
        <w:t>-</w:t>
      </w:r>
      <w:r w:rsidRPr="00316AD7">
        <w:rPr>
          <w:rFonts w:ascii="Garamond" w:hAnsi="Garamond" w:cs="Courier New"/>
          <w:sz w:val="20"/>
          <w:szCs w:val="20"/>
        </w:rPr>
        <w:t>être avancerons</w:t>
      </w:r>
      <w:r w:rsidR="00553564">
        <w:rPr>
          <w:rFonts w:ascii="Garamond" w:hAnsi="Garamond" w:cs="Courier New"/>
          <w:sz w:val="20"/>
          <w:szCs w:val="20"/>
        </w:rPr>
        <w:t>-</w:t>
      </w:r>
      <w:r w:rsidRPr="00316AD7">
        <w:rPr>
          <w:rFonts w:ascii="Garamond" w:hAnsi="Garamond" w:cs="Courier New"/>
          <w:sz w:val="20"/>
          <w:szCs w:val="20"/>
        </w:rPr>
        <w:t>nous là, comme tu le sou</w:t>
      </w:r>
      <w:r w:rsidRPr="00316AD7">
        <w:rPr>
          <w:rFonts w:ascii="Garamond" w:hAnsi="Garamond" w:cs="Courier New"/>
          <w:sz w:val="20"/>
          <w:szCs w:val="20"/>
        </w:rPr>
        <w:softHyphen/>
        <w:t xml:space="preserve">haites, dans nos interrogations. </w:t>
      </w:r>
    </w:p>
    <w:p w:rsidR="00EF31B9" w:rsidRPr="00316AD7" w:rsidRDefault="00EF31B9">
      <w:pPr>
        <w:pStyle w:val="Corpsdetexte2"/>
        <w:rPr>
          <w:rFonts w:ascii="Garamond" w:hAnsi="Garamond" w:cs="Courier New"/>
          <w:sz w:val="20"/>
          <w:szCs w:val="20"/>
        </w:rPr>
      </w:pPr>
    </w:p>
    <w:p w:rsidR="00EF31B9" w:rsidRPr="00316AD7" w:rsidRDefault="007E0CC5">
      <w:pPr>
        <w:pStyle w:val="Corpsdetexte2"/>
        <w:rPr>
          <w:rFonts w:ascii="Garamond" w:hAnsi="Garamond" w:cs="Courier New"/>
          <w:sz w:val="20"/>
          <w:szCs w:val="20"/>
        </w:rPr>
      </w:pPr>
      <w:r w:rsidRPr="00316AD7">
        <w:rPr>
          <w:rFonts w:ascii="Garamond" w:hAnsi="Garamond" w:cs="Courier New"/>
          <w:sz w:val="20"/>
          <w:szCs w:val="20"/>
        </w:rPr>
        <w:t>Remarque</w:t>
      </w:r>
      <w:r w:rsidR="00553564">
        <w:rPr>
          <w:rFonts w:ascii="Garamond" w:hAnsi="Garamond" w:cs="Courier New"/>
          <w:sz w:val="20"/>
          <w:szCs w:val="20"/>
        </w:rPr>
        <w:t>...</w:t>
      </w:r>
      <w:r w:rsidRPr="00316AD7">
        <w:rPr>
          <w:rFonts w:ascii="Garamond" w:hAnsi="Garamond" w:cs="Courier New"/>
          <w:sz w:val="20"/>
          <w:szCs w:val="20"/>
        </w:rPr>
        <w:t xml:space="preserve"> que certaine façon de ton inter</w:t>
      </w:r>
      <w:r w:rsidRPr="00316AD7">
        <w:rPr>
          <w:rFonts w:ascii="Garamond" w:hAnsi="Garamond" w:cs="Courier New"/>
          <w:sz w:val="20"/>
          <w:szCs w:val="20"/>
        </w:rPr>
        <w:softHyphen/>
        <w:t>rogation n'est pas sans rejoindre celle de LEMOINE tout à l'heure, certaine manière concernant justement le problème de ces patients pour qui quelque chose n'arrive pas à se trancher, disons</w:t>
      </w:r>
      <w:r w:rsidR="00EF31B9" w:rsidRPr="00316AD7">
        <w:rPr>
          <w:rFonts w:ascii="Garamond" w:hAnsi="Garamond" w:cs="Courier New"/>
          <w:sz w:val="20"/>
          <w:szCs w:val="20"/>
        </w:rPr>
        <w:t> :</w:t>
      </w:r>
      <w:r w:rsidRPr="00316AD7">
        <w:rPr>
          <w:rFonts w:ascii="Garamond" w:hAnsi="Garamond" w:cs="Courier New"/>
          <w:sz w:val="20"/>
          <w:szCs w:val="20"/>
        </w:rPr>
        <w:t xml:space="preserv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et la question du </w:t>
      </w:r>
      <w:r w:rsidRPr="00316AD7">
        <w:rPr>
          <w:rFonts w:ascii="Garamond" w:hAnsi="Garamond"/>
          <w:i/>
          <w:sz w:val="20"/>
          <w:szCs w:val="20"/>
        </w:rPr>
        <w:t>pour</w:t>
      </w:r>
      <w:r w:rsidRPr="00316AD7">
        <w:rPr>
          <w:rFonts w:ascii="Garamond" w:hAnsi="Garamond"/>
          <w:i/>
          <w:sz w:val="20"/>
          <w:szCs w:val="20"/>
        </w:rPr>
        <w:softHyphen/>
        <w:t>quoi</w:t>
      </w:r>
      <w:r w:rsidRPr="00316AD7">
        <w:rPr>
          <w:rFonts w:ascii="Garamond" w:hAnsi="Garamond" w:cs="Courier New"/>
          <w:sz w:val="20"/>
          <w:szCs w:val="20"/>
        </w:rPr>
        <w:t xml:space="preserve"> et du </w:t>
      </w:r>
      <w:r w:rsidRPr="00316AD7">
        <w:rPr>
          <w:rFonts w:ascii="Garamond" w:hAnsi="Garamond"/>
          <w:i/>
          <w:sz w:val="20"/>
          <w:szCs w:val="20"/>
        </w:rPr>
        <w:t>que faut</w:t>
      </w:r>
      <w:r w:rsidR="00553564">
        <w:rPr>
          <w:rFonts w:ascii="Garamond" w:hAnsi="Garamond"/>
          <w:i/>
          <w:sz w:val="20"/>
          <w:szCs w:val="20"/>
        </w:rPr>
        <w:t>-</w:t>
      </w:r>
      <w:r w:rsidRPr="00316AD7">
        <w:rPr>
          <w:rFonts w:ascii="Garamond" w:hAnsi="Garamond"/>
          <w:i/>
          <w:sz w:val="20"/>
          <w:szCs w:val="20"/>
        </w:rPr>
        <w:t>il faire</w:t>
      </w:r>
      <w:r w:rsidR="00EF31B9" w:rsidRPr="00316AD7">
        <w:rPr>
          <w:rFonts w:ascii="Garamond" w:hAnsi="Garamond" w:cs="Courier New"/>
          <w:sz w:val="20"/>
          <w:szCs w:val="20"/>
        </w:rPr>
        <w:t xml:space="preserve"> </w:t>
      </w:r>
      <w:r w:rsidRPr="00316AD7">
        <w:rPr>
          <w:rFonts w:ascii="Garamond" w:hAnsi="Garamond" w:cs="Courier New"/>
          <w:sz w:val="20"/>
          <w:szCs w:val="20"/>
        </w:rPr>
        <w:t>?</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proofErr w:type="spellStart"/>
      <w:r w:rsidRPr="00316AD7">
        <w:rPr>
          <w:rFonts w:ascii="Garamond" w:hAnsi="Garamond" w:cs="Courier New"/>
          <w:sz w:val="20"/>
          <w:szCs w:val="20"/>
        </w:rPr>
        <w:t>Themouraz</w:t>
      </w:r>
      <w:proofErr w:type="spellEnd"/>
      <w:r w:rsidRPr="00316AD7">
        <w:rPr>
          <w:rFonts w:ascii="Garamond" w:hAnsi="Garamond" w:cs="Courier New"/>
          <w:sz w:val="20"/>
          <w:szCs w:val="20"/>
        </w:rPr>
        <w:t xml:space="preserve"> ABDOUCHELI</w:t>
      </w:r>
    </w:p>
    <w:p w:rsidR="007E0CC5" w:rsidRPr="00316AD7" w:rsidRDefault="007E0CC5">
      <w:pPr>
        <w:pStyle w:val="Corpsdetexte2"/>
        <w:rPr>
          <w:rFonts w:ascii="Garamond" w:hAnsi="Garamond" w:cs="Courier New"/>
          <w:sz w:val="20"/>
          <w:szCs w:val="20"/>
        </w:rPr>
      </w:pPr>
    </w:p>
    <w:p w:rsidR="00EF31B9" w:rsidRPr="00316AD7" w:rsidRDefault="007E0CC5">
      <w:pPr>
        <w:pStyle w:val="Corpsdetexte2"/>
        <w:rPr>
          <w:rFonts w:ascii="Garamond" w:hAnsi="Garamond" w:cs="Courier New"/>
          <w:sz w:val="20"/>
          <w:szCs w:val="20"/>
        </w:rPr>
      </w:pPr>
      <w:r w:rsidRPr="00316AD7">
        <w:rPr>
          <w:rFonts w:ascii="Garamond" w:hAnsi="Garamond" w:cs="Courier New"/>
          <w:sz w:val="20"/>
          <w:szCs w:val="20"/>
        </w:rPr>
        <w:t>Pour qu'on comprenne bien le sens de ma question : j'ai peur que quelque chose qui existe déjà et qui existe trop souvent</w:t>
      </w:r>
      <w:r w:rsidR="00EF31B9" w:rsidRPr="00316AD7">
        <w:rPr>
          <w:rFonts w:ascii="Garamond" w:hAnsi="Garamond" w:cs="Courier New"/>
          <w:sz w:val="20"/>
          <w:szCs w:val="20"/>
        </w:rPr>
        <w:t>…</w:t>
      </w:r>
    </w:p>
    <w:p w:rsidR="00EF31B9" w:rsidRPr="00316AD7" w:rsidRDefault="007E0CC5" w:rsidP="00553564">
      <w:pPr>
        <w:pStyle w:val="Corpsdetexte2"/>
        <w:ind w:left="708"/>
        <w:rPr>
          <w:rFonts w:ascii="Garamond" w:hAnsi="Garamond" w:cs="Courier New"/>
          <w:sz w:val="20"/>
          <w:szCs w:val="20"/>
        </w:rPr>
      </w:pPr>
      <w:r w:rsidRPr="00316AD7">
        <w:rPr>
          <w:rFonts w:ascii="Garamond" w:hAnsi="Garamond" w:cs="Courier New"/>
          <w:sz w:val="20"/>
          <w:szCs w:val="20"/>
        </w:rPr>
        <w:t xml:space="preserve">à savoir cette espèce de liaison du </w:t>
      </w:r>
      <w:r w:rsidRPr="00316AD7">
        <w:rPr>
          <w:rFonts w:ascii="Garamond" w:hAnsi="Garamond"/>
          <w:i/>
          <w:sz w:val="20"/>
          <w:szCs w:val="20"/>
        </w:rPr>
        <w:t>désir</w:t>
      </w:r>
      <w:r w:rsidRPr="00316AD7">
        <w:rPr>
          <w:rFonts w:ascii="Garamond" w:hAnsi="Garamond" w:cs="Courier New"/>
          <w:sz w:val="20"/>
          <w:szCs w:val="20"/>
        </w:rPr>
        <w:t xml:space="preserve"> du sujet à ce qu'il pense être </w:t>
      </w:r>
      <w:r w:rsidRPr="00316AD7">
        <w:rPr>
          <w:rFonts w:ascii="Garamond" w:hAnsi="Garamond" w:cs="Courier New"/>
          <w:i/>
          <w:sz w:val="20"/>
          <w:szCs w:val="20"/>
        </w:rPr>
        <w:t xml:space="preserve">la </w:t>
      </w:r>
      <w:r w:rsidRPr="00316AD7">
        <w:rPr>
          <w:rFonts w:ascii="Garamond" w:hAnsi="Garamond"/>
          <w:i/>
          <w:sz w:val="20"/>
          <w:szCs w:val="20"/>
        </w:rPr>
        <w:t>demande</w:t>
      </w:r>
      <w:r w:rsidRPr="00316AD7">
        <w:rPr>
          <w:rFonts w:ascii="Garamond" w:hAnsi="Garamond" w:cs="Courier New"/>
          <w:i/>
          <w:sz w:val="20"/>
          <w:szCs w:val="20"/>
        </w:rPr>
        <w:t xml:space="preserve"> éventuelle de l'analyste</w:t>
      </w:r>
    </w:p>
    <w:p w:rsidR="007E0CC5" w:rsidRPr="00316AD7" w:rsidRDefault="00EF31B9">
      <w:pPr>
        <w:pStyle w:val="Corpsdetexte2"/>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ne rencontre là une structure réelle, l'analyste lacanien demandant effectivement quelque chose.</w:t>
      </w:r>
    </w:p>
    <w:p w:rsidR="007E0CC5" w:rsidRPr="00316AD7" w:rsidRDefault="007E0CC5">
      <w:pPr>
        <w:pStyle w:val="Corpsdetexte2"/>
        <w:rPr>
          <w:rFonts w:ascii="Garamond" w:hAnsi="Garamond" w:cs="Courier New"/>
          <w:iCs/>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iCs/>
          <w:sz w:val="20"/>
          <w:szCs w:val="20"/>
        </w:rPr>
        <w:t>Charles MELMAN</w:t>
      </w:r>
      <w:r w:rsidR="00553564">
        <w:rPr>
          <w:rFonts w:ascii="Garamond" w:hAnsi="Garamond" w:cs="Courier New"/>
          <w:iCs/>
          <w:sz w:val="20"/>
          <w:szCs w:val="20"/>
        </w:rPr>
        <w:t xml:space="preserve"> - </w:t>
      </w:r>
      <w:r w:rsidRPr="00316AD7">
        <w:rPr>
          <w:rFonts w:ascii="Garamond" w:hAnsi="Garamond" w:cs="Courier New"/>
          <w:sz w:val="20"/>
          <w:szCs w:val="20"/>
        </w:rPr>
        <w:t xml:space="preserve">C'était </w:t>
      </w:r>
      <w:r w:rsidRPr="00316AD7">
        <w:rPr>
          <w:rFonts w:ascii="Garamond" w:hAnsi="Garamond"/>
          <w:i/>
          <w:sz w:val="20"/>
          <w:szCs w:val="20"/>
        </w:rPr>
        <w:t>L'homme aux loups</w:t>
      </w:r>
      <w:r w:rsidRPr="00316AD7">
        <w:rPr>
          <w:rFonts w:ascii="Garamond" w:hAnsi="Garamond" w:cs="Courier New"/>
          <w:sz w:val="20"/>
          <w:szCs w:val="20"/>
        </w:rPr>
        <w:t xml:space="preserve"> que j'évoquais à propos de ce </w:t>
      </w:r>
      <w:r w:rsidR="00EF31B9" w:rsidRPr="00316AD7">
        <w:rPr>
          <w:rFonts w:ascii="Garamond" w:hAnsi="Garamond" w:cs="Courier New"/>
          <w:sz w:val="20"/>
          <w:szCs w:val="20"/>
        </w:rPr>
        <w:t>« </w:t>
      </w:r>
      <w:r w:rsidR="00EF31B9" w:rsidRPr="00316AD7">
        <w:rPr>
          <w:rFonts w:ascii="Garamond" w:hAnsi="Garamond"/>
          <w:i/>
          <w:sz w:val="20"/>
          <w:szCs w:val="20"/>
        </w:rPr>
        <w:t>voile sur les yeux</w:t>
      </w:r>
      <w:r w:rsidR="00EF31B9" w:rsidRPr="00316AD7">
        <w:rPr>
          <w:rFonts w:ascii="Garamond" w:hAnsi="Garamond" w:cs="Courier New"/>
          <w:sz w:val="20"/>
          <w:szCs w:val="20"/>
        </w:rPr>
        <w:t> »</w:t>
      </w:r>
      <w:r w:rsidRPr="00316AD7">
        <w:rPr>
          <w:rFonts w:ascii="Garamond" w:hAnsi="Garamond" w:cs="Courier New"/>
          <w:sz w:val="20"/>
          <w:szCs w:val="20"/>
        </w:rPr>
        <w:t>.</w:t>
      </w:r>
    </w:p>
    <w:p w:rsidR="007E0CC5" w:rsidRPr="00316AD7" w:rsidRDefault="007E0CC5">
      <w:pPr>
        <w:pStyle w:val="Corpsdetexte2"/>
        <w:rPr>
          <w:rFonts w:ascii="Garamond" w:hAnsi="Garamond" w:cs="Courier New"/>
          <w:sz w:val="20"/>
          <w:szCs w:val="20"/>
        </w:rPr>
      </w:pPr>
    </w:p>
    <w:p w:rsidR="00553564" w:rsidRDefault="00553564">
      <w:pPr>
        <w:pStyle w:val="Corpsdetexte2"/>
        <w:rPr>
          <w:rFonts w:ascii="Garamond" w:hAnsi="Garamond" w:cs="Courier New"/>
          <w:sz w:val="20"/>
          <w:szCs w:val="20"/>
        </w:rPr>
      </w:pPr>
    </w:p>
    <w:p w:rsidR="007E0CC5" w:rsidRPr="00316AD7" w:rsidRDefault="007E0CC5">
      <w:pPr>
        <w:pStyle w:val="Corpsdetexte2"/>
        <w:rPr>
          <w:rFonts w:ascii="Garamond" w:hAnsi="Garamond" w:cs="Courier New"/>
          <w:i/>
          <w:sz w:val="20"/>
          <w:szCs w:val="20"/>
        </w:rPr>
      </w:pPr>
      <w:r w:rsidRPr="00316AD7">
        <w:rPr>
          <w:rFonts w:ascii="Garamond" w:hAnsi="Garamond" w:cs="Courier New"/>
          <w:sz w:val="20"/>
          <w:szCs w:val="20"/>
        </w:rPr>
        <w:t>Claude CONTÉ</w:t>
      </w:r>
      <w:r w:rsidRPr="00316AD7">
        <w:rPr>
          <w:rFonts w:ascii="Garamond" w:hAnsi="Garamond" w:cs="Courier New"/>
          <w:i/>
          <w:sz w:val="20"/>
          <w:szCs w:val="20"/>
        </w:rPr>
        <w:t xml:space="preserve"> </w:t>
      </w:r>
    </w:p>
    <w:p w:rsidR="007E0CC5" w:rsidRPr="00316AD7" w:rsidRDefault="007E0CC5">
      <w:pPr>
        <w:pStyle w:val="Corpsdetexte2"/>
        <w:rPr>
          <w:rFonts w:ascii="Garamond" w:hAnsi="Garamond" w:cs="Courier New"/>
          <w:i/>
          <w:sz w:val="20"/>
          <w:szCs w:val="20"/>
        </w:rPr>
      </w:pPr>
    </w:p>
    <w:p w:rsidR="00553564" w:rsidRDefault="007E0CC5">
      <w:pPr>
        <w:pStyle w:val="Corpsdetexte2"/>
        <w:rPr>
          <w:rFonts w:ascii="Garamond" w:hAnsi="Garamond" w:cs="Courier New"/>
          <w:sz w:val="20"/>
          <w:szCs w:val="20"/>
        </w:rPr>
      </w:pPr>
      <w:r w:rsidRPr="00316AD7">
        <w:rPr>
          <w:rFonts w:ascii="Garamond" w:hAnsi="Garamond" w:cs="Courier New"/>
          <w:sz w:val="20"/>
          <w:szCs w:val="20"/>
        </w:rPr>
        <w:t xml:space="preserve">Je voudrais faire une petite remarque à propos de ce que nous propose ABDOUCHELI comme sujet de réflexion,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pour autant qu'en effet cela suscite un certain nombre de commentaires, de questions qui surgissent tout de suite.</w:t>
      </w:r>
    </w:p>
    <w:p w:rsidR="00EF31B9"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Par exemple vous avez demandé précisément en quoi il lui semble que l'enseignement lacanien soit quelque chose </w:t>
      </w:r>
    </w:p>
    <w:p w:rsidR="00EF31B9" w:rsidRPr="00316AD7" w:rsidRDefault="007E0CC5">
      <w:pPr>
        <w:pStyle w:val="Corpsdetexte2"/>
        <w:rPr>
          <w:rFonts w:ascii="Garamond" w:hAnsi="Garamond" w:cs="Courier New"/>
          <w:sz w:val="20"/>
          <w:szCs w:val="20"/>
        </w:rPr>
      </w:pPr>
      <w:r w:rsidRPr="00316AD7">
        <w:rPr>
          <w:rFonts w:ascii="Garamond" w:hAnsi="Garamond" w:cs="Courier New"/>
          <w:sz w:val="20"/>
          <w:szCs w:val="20"/>
        </w:rPr>
        <w:t>qui nous amène</w:t>
      </w:r>
      <w:r w:rsidR="00EF31B9" w:rsidRPr="00316AD7">
        <w:rPr>
          <w:rFonts w:ascii="Garamond" w:hAnsi="Garamond" w:cs="Courier New"/>
          <w:sz w:val="20"/>
          <w:szCs w:val="20"/>
        </w:rPr>
        <w:t>…</w:t>
      </w:r>
    </w:p>
    <w:p w:rsidR="00EF31B9" w:rsidRPr="00316AD7" w:rsidRDefault="007E0CC5" w:rsidP="00EF31B9">
      <w:pPr>
        <w:pStyle w:val="Corpsdetexte2"/>
        <w:ind w:left="708"/>
        <w:rPr>
          <w:rFonts w:ascii="Garamond" w:hAnsi="Garamond" w:cs="Courier New"/>
          <w:sz w:val="20"/>
          <w:szCs w:val="20"/>
        </w:rPr>
      </w:pPr>
      <w:r w:rsidRPr="00316AD7">
        <w:rPr>
          <w:rFonts w:ascii="Garamond" w:hAnsi="Garamond" w:cs="Courier New"/>
          <w:sz w:val="20"/>
          <w:szCs w:val="20"/>
        </w:rPr>
        <w:t>en tant que nous serions situés par le patient dans son illusion comme demandeurs</w:t>
      </w:r>
    </w:p>
    <w:p w:rsidR="007E0CC5" w:rsidRPr="00316AD7" w:rsidRDefault="00EF31B9">
      <w:pPr>
        <w:pStyle w:val="Corpsdetexte2"/>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 xml:space="preserve">en quoi l'enseignement de LACAN nous amènerait à demander </w:t>
      </w:r>
      <w:r w:rsidRPr="00316AD7">
        <w:rPr>
          <w:rFonts w:ascii="Garamond" w:hAnsi="Garamond"/>
          <w:i/>
          <w:color w:val="0000CC"/>
          <w:sz w:val="20"/>
          <w:szCs w:val="20"/>
        </w:rPr>
        <w:t>l'objet(a)</w:t>
      </w:r>
      <w:r w:rsidR="007E0CC5" w:rsidRPr="00316AD7">
        <w:rPr>
          <w:rFonts w:ascii="Garamond" w:hAnsi="Garamond" w:cs="Courier New"/>
          <w:sz w:val="20"/>
          <w:szCs w:val="20"/>
        </w:rPr>
        <w:t xml:space="preserve">, en quoi </w:t>
      </w:r>
      <w:r w:rsidRPr="00316AD7">
        <w:rPr>
          <w:rFonts w:ascii="Garamond" w:hAnsi="Garamond"/>
          <w:i/>
          <w:color w:val="0000CC"/>
          <w:sz w:val="20"/>
          <w:szCs w:val="20"/>
        </w:rPr>
        <w:t>l'objet(a)</w:t>
      </w:r>
      <w:r w:rsidR="007E0CC5" w:rsidRPr="00316AD7">
        <w:rPr>
          <w:rFonts w:ascii="Garamond" w:hAnsi="Garamond" w:cs="Courier New"/>
          <w:sz w:val="20"/>
          <w:szCs w:val="20"/>
        </w:rPr>
        <w:t xml:space="preserve"> serait l'objet réel de notre demande. Il me semble qu'il y a un certain franchissement dans ce que tu dis là</w:t>
      </w:r>
      <w:r w:rsidR="00553564">
        <w:rPr>
          <w:rFonts w:ascii="Garamond" w:hAnsi="Garamond" w:cs="Courier New"/>
          <w:sz w:val="20"/>
          <w:szCs w:val="20"/>
        </w:rPr>
        <w:t>-</w:t>
      </w:r>
      <w:r w:rsidR="007E0CC5" w:rsidRPr="00316AD7">
        <w:rPr>
          <w:rFonts w:ascii="Garamond" w:hAnsi="Garamond" w:cs="Courier New"/>
          <w:sz w:val="20"/>
          <w:szCs w:val="20"/>
        </w:rPr>
        <w:t>dessus.</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proofErr w:type="spellStart"/>
      <w:r w:rsidRPr="00316AD7">
        <w:rPr>
          <w:rFonts w:ascii="Garamond" w:hAnsi="Garamond" w:cs="Courier New"/>
          <w:sz w:val="20"/>
          <w:szCs w:val="20"/>
        </w:rPr>
        <w:t>Themouraz</w:t>
      </w:r>
      <w:proofErr w:type="spellEnd"/>
      <w:r w:rsidRPr="00316AD7">
        <w:rPr>
          <w:rFonts w:ascii="Garamond" w:hAnsi="Garamond" w:cs="Courier New"/>
          <w:sz w:val="20"/>
          <w:szCs w:val="20"/>
        </w:rPr>
        <w:t xml:space="preserve"> ABDOUCHELI</w:t>
      </w:r>
      <w:r w:rsidR="00F36958" w:rsidRPr="00316AD7">
        <w:rPr>
          <w:rFonts w:ascii="Garamond" w:hAnsi="Garamond" w:cs="Courier New"/>
          <w:sz w:val="20"/>
          <w:szCs w:val="20"/>
        </w:rPr>
        <w:t xml:space="preserve">   – </w:t>
      </w:r>
      <w:r w:rsidRPr="00316AD7">
        <w:rPr>
          <w:rFonts w:ascii="Garamond" w:hAnsi="Garamond" w:cs="Courier New"/>
          <w:sz w:val="20"/>
          <w:szCs w:val="20"/>
        </w:rPr>
        <w:t>Bien sûr.</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i/>
          <w:sz w:val="20"/>
          <w:szCs w:val="20"/>
        </w:rPr>
      </w:pPr>
      <w:r w:rsidRPr="00316AD7">
        <w:rPr>
          <w:rFonts w:ascii="Garamond" w:hAnsi="Garamond" w:cs="Courier New"/>
          <w:sz w:val="20"/>
          <w:szCs w:val="20"/>
        </w:rPr>
        <w:t>Claude CONTÉ</w:t>
      </w:r>
      <w:r w:rsidRPr="00316AD7">
        <w:rPr>
          <w:rFonts w:ascii="Garamond" w:hAnsi="Garamond" w:cs="Courier New"/>
          <w:i/>
          <w:sz w:val="20"/>
          <w:szCs w:val="20"/>
        </w:rPr>
        <w:t xml:space="preserve"> </w:t>
      </w:r>
    </w:p>
    <w:p w:rsidR="007E0CC5" w:rsidRPr="00316AD7" w:rsidRDefault="007E0CC5">
      <w:pPr>
        <w:pStyle w:val="Corpsdetexte2"/>
        <w:rPr>
          <w:rFonts w:ascii="Garamond" w:hAnsi="Garamond" w:cs="Courier New"/>
          <w:i/>
          <w:sz w:val="20"/>
          <w:szCs w:val="20"/>
        </w:rPr>
      </w:pPr>
    </w:p>
    <w:p w:rsidR="00553564" w:rsidRDefault="007E0CC5">
      <w:pPr>
        <w:pStyle w:val="Corpsdetexte2"/>
        <w:rPr>
          <w:rFonts w:ascii="Garamond" w:hAnsi="Garamond" w:cs="Courier New"/>
          <w:sz w:val="20"/>
          <w:szCs w:val="20"/>
        </w:rPr>
      </w:pPr>
      <w:r w:rsidRPr="00316AD7">
        <w:rPr>
          <w:rFonts w:ascii="Garamond" w:hAnsi="Garamond" w:cs="Courier New"/>
          <w:sz w:val="20"/>
          <w:szCs w:val="20"/>
        </w:rPr>
        <w:t>Autre question, qui va un peu au</w:t>
      </w:r>
      <w:r w:rsidR="00553564">
        <w:rPr>
          <w:rFonts w:ascii="Garamond" w:hAnsi="Garamond" w:cs="Courier New"/>
          <w:sz w:val="20"/>
          <w:szCs w:val="20"/>
        </w:rPr>
        <w:t>-</w:t>
      </w:r>
      <w:r w:rsidRPr="00316AD7">
        <w:rPr>
          <w:rFonts w:ascii="Garamond" w:hAnsi="Garamond" w:cs="Courier New"/>
          <w:sz w:val="20"/>
          <w:szCs w:val="20"/>
        </w:rPr>
        <w:t>delà.</w:t>
      </w:r>
      <w:r w:rsidR="00553564">
        <w:rPr>
          <w:rFonts w:ascii="Garamond" w:hAnsi="Garamond" w:cs="Courier New"/>
          <w:sz w:val="20"/>
          <w:szCs w:val="20"/>
        </w:rPr>
        <w:t xml:space="preserve"> </w:t>
      </w:r>
      <w:r w:rsidRPr="00316AD7">
        <w:rPr>
          <w:rFonts w:ascii="Garamond" w:hAnsi="Garamond" w:cs="Courier New"/>
          <w:sz w:val="20"/>
          <w:szCs w:val="20"/>
        </w:rPr>
        <w:t>Après tout, si le patient nous aborde ainsi, sous cette forme de la demande, ma foi, on peut dire que c'est là quelque chose qui est une don</w:t>
      </w:r>
      <w:r w:rsidRPr="00316AD7">
        <w:rPr>
          <w:rFonts w:ascii="Garamond" w:hAnsi="Garamond" w:cs="Courier New"/>
          <w:sz w:val="20"/>
          <w:szCs w:val="20"/>
        </w:rPr>
        <w:softHyphen/>
        <w:t xml:space="preserve">née d'entrée de jeu, et on peut dire aussi que la logique de l'analyste </w:t>
      </w:r>
    </w:p>
    <w:p w:rsidR="007E0CC5" w:rsidRPr="00316AD7" w:rsidRDefault="00553564">
      <w:pPr>
        <w:pStyle w:val="Corpsdetexte2"/>
        <w:rPr>
          <w:rFonts w:ascii="Garamond" w:hAnsi="Garamond" w:cs="Courier New"/>
          <w:sz w:val="20"/>
          <w:szCs w:val="20"/>
        </w:rPr>
      </w:pPr>
      <w:r>
        <w:rPr>
          <w:rFonts w:ascii="Garamond" w:hAnsi="Garamond" w:cs="Courier New"/>
          <w:sz w:val="20"/>
          <w:szCs w:val="20"/>
        </w:rPr>
        <w:t>-</w:t>
      </w:r>
      <w:r w:rsidR="007E0CC5" w:rsidRPr="00316AD7">
        <w:rPr>
          <w:rFonts w:ascii="Garamond" w:hAnsi="Garamond" w:cs="Courier New"/>
          <w:sz w:val="20"/>
          <w:szCs w:val="20"/>
        </w:rPr>
        <w:t xml:space="preserve"> ceci LACAN l'a dit </w:t>
      </w:r>
      <w:r>
        <w:rPr>
          <w:rFonts w:ascii="Garamond" w:hAnsi="Garamond" w:cs="Courier New"/>
          <w:sz w:val="20"/>
          <w:szCs w:val="20"/>
        </w:rPr>
        <w:t>-</w:t>
      </w:r>
      <w:r w:rsidR="007E0CC5" w:rsidRPr="00316AD7">
        <w:rPr>
          <w:rFonts w:ascii="Garamond" w:hAnsi="Garamond" w:cs="Courier New"/>
          <w:sz w:val="20"/>
          <w:szCs w:val="20"/>
        </w:rPr>
        <w:t xml:space="preserve"> est toujours intégrée aux fantasmes que </w:t>
      </w:r>
      <w:r w:rsidR="00EF31B9" w:rsidRPr="00316AD7">
        <w:rPr>
          <w:rFonts w:ascii="Garamond" w:hAnsi="Garamond" w:cs="Courier New"/>
          <w:sz w:val="20"/>
          <w:szCs w:val="20"/>
        </w:rPr>
        <w:t>« </w:t>
      </w:r>
      <w:r w:rsidR="007E0CC5" w:rsidRPr="00316AD7">
        <w:rPr>
          <w:rFonts w:ascii="Garamond" w:hAnsi="Garamond"/>
          <w:i/>
          <w:sz w:val="20"/>
          <w:szCs w:val="20"/>
        </w:rPr>
        <w:t>l'analysé</w:t>
      </w:r>
      <w:r w:rsidR="00EF31B9" w:rsidRPr="00316AD7">
        <w:rPr>
          <w:rFonts w:ascii="Garamond" w:hAnsi="Garamond" w:cs="Courier New"/>
          <w:sz w:val="20"/>
          <w:szCs w:val="20"/>
        </w:rPr>
        <w:t xml:space="preserve"> » </w:t>
      </w:r>
      <w:r>
        <w:rPr>
          <w:rFonts w:ascii="Garamond" w:hAnsi="Garamond" w:cs="Courier New"/>
          <w:sz w:val="20"/>
          <w:szCs w:val="20"/>
        </w:rPr>
        <w:t>-</w:t>
      </w:r>
      <w:r w:rsidR="007E0CC5" w:rsidRPr="00316AD7">
        <w:rPr>
          <w:rFonts w:ascii="Garamond" w:hAnsi="Garamond" w:cs="Courier New"/>
          <w:sz w:val="20"/>
          <w:szCs w:val="20"/>
        </w:rPr>
        <w:t xml:space="preserve"> ou </w:t>
      </w:r>
      <w:r w:rsidR="00EF31B9" w:rsidRPr="00316AD7">
        <w:rPr>
          <w:rFonts w:ascii="Garamond" w:hAnsi="Garamond" w:cs="Courier New"/>
          <w:sz w:val="20"/>
          <w:szCs w:val="20"/>
        </w:rPr>
        <w:t>« </w:t>
      </w:r>
      <w:r w:rsidR="007E0CC5" w:rsidRPr="00316AD7">
        <w:rPr>
          <w:rFonts w:ascii="Garamond" w:hAnsi="Garamond"/>
          <w:i/>
          <w:sz w:val="20"/>
          <w:szCs w:val="20"/>
        </w:rPr>
        <w:t>l'analysant</w:t>
      </w:r>
      <w:r w:rsidR="00EF31B9" w:rsidRPr="00316AD7">
        <w:rPr>
          <w:rFonts w:ascii="Garamond" w:hAnsi="Garamond" w:cs="Courier New"/>
          <w:sz w:val="20"/>
          <w:szCs w:val="20"/>
        </w:rPr>
        <w:t xml:space="preserve"> » </w:t>
      </w:r>
      <w:r>
        <w:rPr>
          <w:rFonts w:ascii="Garamond" w:hAnsi="Garamond" w:cs="Courier New"/>
          <w:sz w:val="20"/>
          <w:szCs w:val="20"/>
        </w:rPr>
        <w:t>-</w:t>
      </w:r>
      <w:r w:rsidR="007E0CC5" w:rsidRPr="00316AD7">
        <w:rPr>
          <w:rFonts w:ascii="Garamond" w:hAnsi="Garamond" w:cs="Courier New"/>
          <w:sz w:val="20"/>
          <w:szCs w:val="20"/>
        </w:rPr>
        <w:t xml:space="preserve"> construit autour de la cure.</w:t>
      </w:r>
    </w:p>
    <w:p w:rsidR="00EF31B9"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De ce point de vue, je ne vois pas ce que nos positions par rapport à l'enseignement de LACAN, apporteraient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de très nouveau dans la situation</w:t>
      </w:r>
      <w:r w:rsidR="00EF31B9" w:rsidRPr="00316AD7">
        <w:rPr>
          <w:rFonts w:ascii="Garamond" w:hAnsi="Garamond" w:cs="Courier New"/>
          <w:sz w:val="20"/>
          <w:szCs w:val="20"/>
        </w:rPr>
        <w:t>.</w:t>
      </w:r>
      <w:r w:rsidRPr="00316AD7">
        <w:rPr>
          <w:rFonts w:ascii="Garamond" w:hAnsi="Garamond" w:cs="Courier New"/>
          <w:sz w:val="20"/>
          <w:szCs w:val="20"/>
        </w:rPr>
        <w:t xml:space="preserve"> </w:t>
      </w:r>
      <w:r w:rsidR="00EF31B9" w:rsidRPr="00316AD7">
        <w:rPr>
          <w:rFonts w:ascii="Garamond" w:hAnsi="Garamond" w:cs="Courier New"/>
          <w:sz w:val="20"/>
          <w:szCs w:val="20"/>
        </w:rPr>
        <w:t>J</w:t>
      </w:r>
      <w:r w:rsidRPr="00316AD7">
        <w:rPr>
          <w:rFonts w:ascii="Garamond" w:hAnsi="Garamond" w:cs="Courier New"/>
          <w:sz w:val="20"/>
          <w:szCs w:val="20"/>
        </w:rPr>
        <w:t>e dirai même que si cette logique que construit LACAN se trouve être plus proche de la réalité des choses ou de la dialectique concrète, je vois mal en quoi elle concernerait comme pouvant bloquer là quelque chose dans la cure.</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proofErr w:type="spellStart"/>
      <w:r w:rsidRPr="00316AD7">
        <w:rPr>
          <w:rFonts w:ascii="Garamond" w:hAnsi="Garamond" w:cs="Courier New"/>
          <w:sz w:val="20"/>
          <w:szCs w:val="20"/>
        </w:rPr>
        <w:t>Themouraz</w:t>
      </w:r>
      <w:proofErr w:type="spellEnd"/>
      <w:r w:rsidRPr="00316AD7">
        <w:rPr>
          <w:rFonts w:ascii="Garamond" w:hAnsi="Garamond" w:cs="Courier New"/>
          <w:sz w:val="20"/>
          <w:szCs w:val="20"/>
        </w:rPr>
        <w:t xml:space="preserve"> ABDOUCHELI</w:t>
      </w:r>
    </w:p>
    <w:p w:rsidR="007E0CC5" w:rsidRPr="00316AD7" w:rsidRDefault="007E0CC5">
      <w:pPr>
        <w:pStyle w:val="Corpsdetexte2"/>
        <w:rPr>
          <w:rFonts w:ascii="Garamond" w:hAnsi="Garamond" w:cs="Courier New"/>
          <w:sz w:val="20"/>
          <w:szCs w:val="20"/>
        </w:rPr>
      </w:pPr>
    </w:p>
    <w:p w:rsidR="00553564" w:rsidRDefault="007E0CC5">
      <w:pPr>
        <w:pStyle w:val="Corpsdetexte2"/>
        <w:rPr>
          <w:rFonts w:ascii="Garamond" w:hAnsi="Garamond" w:cs="Courier New"/>
          <w:sz w:val="20"/>
          <w:szCs w:val="20"/>
        </w:rPr>
      </w:pPr>
      <w:r w:rsidRPr="00316AD7">
        <w:rPr>
          <w:rFonts w:ascii="Garamond" w:hAnsi="Garamond" w:cs="Courier New"/>
          <w:sz w:val="20"/>
          <w:szCs w:val="20"/>
        </w:rPr>
        <w:t xml:space="preserve">Je ne dis pas que la logique de LACAN puisse bloquer quelque chose dans la cure, mais je parle de la connaissance </w:t>
      </w:r>
    </w:p>
    <w:p w:rsidR="00F36958" w:rsidRPr="00316AD7" w:rsidRDefault="007E0CC5">
      <w:pPr>
        <w:pStyle w:val="Corpsdetexte2"/>
        <w:rPr>
          <w:rFonts w:ascii="Garamond" w:hAnsi="Garamond" w:cs="Courier New"/>
          <w:sz w:val="20"/>
          <w:szCs w:val="20"/>
        </w:rPr>
      </w:pPr>
      <w:r w:rsidRPr="00316AD7">
        <w:rPr>
          <w:rFonts w:ascii="Garamond" w:hAnsi="Garamond" w:cs="Courier New"/>
          <w:sz w:val="20"/>
          <w:szCs w:val="20"/>
        </w:rPr>
        <w:t>qui s'en fait au dehors et qui s'en fera de plus en plus, la façon dont cette connais</w:t>
      </w:r>
      <w:r w:rsidRPr="00316AD7">
        <w:rPr>
          <w:rFonts w:ascii="Garamond" w:hAnsi="Garamond" w:cs="Courier New"/>
          <w:sz w:val="20"/>
          <w:szCs w:val="20"/>
        </w:rPr>
        <w:softHyphen/>
        <w:t xml:space="preserve">sance peut venir gêner cette cure.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C'est un problème pratique que je pose.</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i/>
          <w:sz w:val="20"/>
          <w:szCs w:val="20"/>
        </w:rPr>
      </w:pPr>
      <w:r w:rsidRPr="00316AD7">
        <w:rPr>
          <w:rFonts w:ascii="Garamond" w:hAnsi="Garamond" w:cs="Courier New"/>
          <w:iCs/>
          <w:sz w:val="20"/>
          <w:szCs w:val="20"/>
        </w:rPr>
        <w:t>Charles MELMAN</w:t>
      </w:r>
      <w:r w:rsidRPr="00316AD7">
        <w:rPr>
          <w:rFonts w:ascii="Garamond" w:hAnsi="Garamond" w:cs="Courier New"/>
          <w:i/>
          <w:sz w:val="20"/>
          <w:szCs w:val="20"/>
        </w:rPr>
        <w:t xml:space="preserve"> </w:t>
      </w:r>
    </w:p>
    <w:p w:rsidR="007E0CC5" w:rsidRPr="00316AD7" w:rsidRDefault="007E0CC5">
      <w:pPr>
        <w:pStyle w:val="Corpsdetexte2"/>
        <w:rPr>
          <w:rFonts w:ascii="Garamond" w:hAnsi="Garamond" w:cs="Courier New"/>
          <w:i/>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iCs/>
          <w:sz w:val="20"/>
          <w:szCs w:val="20"/>
        </w:rPr>
        <w:t>Il y</w:t>
      </w:r>
      <w:r w:rsidRPr="00316AD7">
        <w:rPr>
          <w:rFonts w:ascii="Garamond" w:hAnsi="Garamond" w:cs="Courier New"/>
          <w:i/>
          <w:sz w:val="20"/>
          <w:szCs w:val="20"/>
        </w:rPr>
        <w:t xml:space="preserve"> </w:t>
      </w:r>
      <w:r w:rsidRPr="00316AD7">
        <w:rPr>
          <w:rFonts w:ascii="Garamond" w:hAnsi="Garamond" w:cs="Courier New"/>
          <w:sz w:val="20"/>
          <w:szCs w:val="20"/>
        </w:rPr>
        <w:t>a peut</w:t>
      </w:r>
      <w:r w:rsidR="00BE462E">
        <w:rPr>
          <w:rFonts w:ascii="Garamond" w:hAnsi="Garamond" w:cs="Courier New"/>
          <w:sz w:val="20"/>
          <w:szCs w:val="20"/>
        </w:rPr>
        <w:t>-</w:t>
      </w:r>
      <w:r w:rsidRPr="00316AD7">
        <w:rPr>
          <w:rFonts w:ascii="Garamond" w:hAnsi="Garamond" w:cs="Courier New"/>
          <w:sz w:val="20"/>
          <w:szCs w:val="20"/>
        </w:rPr>
        <w:t>être une autre question, celle de savoir si l'analyste lacanien demande quelque chose ou si c'est quelque chose qui se trouve mis en place par une structure vis</w:t>
      </w:r>
      <w:r w:rsidR="00BE462E">
        <w:rPr>
          <w:rFonts w:ascii="Garamond" w:hAnsi="Garamond" w:cs="Courier New"/>
          <w:sz w:val="20"/>
          <w:szCs w:val="20"/>
        </w:rPr>
        <w:t>-</w:t>
      </w:r>
      <w:r w:rsidRPr="00316AD7">
        <w:rPr>
          <w:rFonts w:ascii="Garamond" w:hAnsi="Garamond" w:cs="Courier New"/>
          <w:sz w:val="20"/>
          <w:szCs w:val="20"/>
        </w:rPr>
        <w:t>à</w:t>
      </w:r>
      <w:r w:rsidR="00BE462E">
        <w:rPr>
          <w:rFonts w:ascii="Garamond" w:hAnsi="Garamond" w:cs="Courier New"/>
          <w:sz w:val="20"/>
          <w:szCs w:val="20"/>
        </w:rPr>
        <w:t>-</w:t>
      </w:r>
      <w:r w:rsidRPr="00316AD7">
        <w:rPr>
          <w:rFonts w:ascii="Garamond" w:hAnsi="Garamond" w:cs="Courier New"/>
          <w:sz w:val="20"/>
          <w:szCs w:val="20"/>
        </w:rPr>
        <w:t xml:space="preserve">vis de laquelle </w:t>
      </w:r>
      <w:r w:rsidRPr="00316AD7">
        <w:rPr>
          <w:rFonts w:ascii="Garamond" w:hAnsi="Garamond"/>
          <w:i/>
          <w:sz w:val="20"/>
          <w:szCs w:val="20"/>
        </w:rPr>
        <w:t>l'analyste</w:t>
      </w:r>
      <w:r w:rsidRPr="00316AD7">
        <w:rPr>
          <w:rFonts w:ascii="Garamond" w:hAnsi="Garamond" w:cs="Courier New"/>
          <w:sz w:val="20"/>
          <w:szCs w:val="20"/>
        </w:rPr>
        <w:t xml:space="preserve"> comme </w:t>
      </w:r>
      <w:r w:rsidRPr="00316AD7">
        <w:rPr>
          <w:rFonts w:ascii="Garamond" w:hAnsi="Garamond"/>
          <w:i/>
          <w:sz w:val="20"/>
          <w:szCs w:val="20"/>
        </w:rPr>
        <w:t>l'analysé</w:t>
      </w:r>
      <w:r w:rsidR="00BE462E">
        <w:rPr>
          <w:rFonts w:ascii="Garamond" w:hAnsi="Garamond" w:cs="Courier New"/>
          <w:sz w:val="20"/>
          <w:szCs w:val="20"/>
        </w:rPr>
        <w:t xml:space="preserve"> - </w:t>
      </w:r>
      <w:r w:rsidRPr="00316AD7">
        <w:rPr>
          <w:rFonts w:ascii="Garamond" w:hAnsi="Garamond" w:cs="Courier New"/>
          <w:sz w:val="20"/>
          <w:szCs w:val="20"/>
        </w:rPr>
        <w:t xml:space="preserve">c'est ce que </w:t>
      </w:r>
      <w:r w:rsidR="00EF31B9" w:rsidRPr="00316AD7">
        <w:rPr>
          <w:rFonts w:ascii="Garamond" w:hAnsi="Garamond" w:cs="Courier New"/>
          <w:sz w:val="20"/>
          <w:szCs w:val="20"/>
        </w:rPr>
        <w:t>CONTÉ</w:t>
      </w:r>
      <w:r w:rsidRPr="00316AD7">
        <w:rPr>
          <w:rFonts w:ascii="Garamond" w:hAnsi="Garamond" w:cs="Courier New"/>
          <w:sz w:val="20"/>
          <w:szCs w:val="20"/>
        </w:rPr>
        <w:t xml:space="preserve"> essayait de souligner</w:t>
      </w:r>
      <w:r w:rsidR="00BE462E">
        <w:rPr>
          <w:rFonts w:ascii="Garamond" w:hAnsi="Garamond" w:cs="Courier New"/>
          <w:sz w:val="20"/>
          <w:szCs w:val="20"/>
        </w:rPr>
        <w:t xml:space="preserve"> - </w:t>
      </w:r>
      <w:r w:rsidRPr="00316AD7">
        <w:rPr>
          <w:rFonts w:ascii="Garamond" w:hAnsi="Garamond" w:cs="Courier New"/>
          <w:sz w:val="20"/>
          <w:szCs w:val="20"/>
        </w:rPr>
        <w:t>se trouvent liés de façon étroitement dépendante. Je veux dire par là que, qu'il s'agis</w:t>
      </w:r>
      <w:r w:rsidRPr="00316AD7">
        <w:rPr>
          <w:rFonts w:ascii="Garamond" w:hAnsi="Garamond" w:cs="Courier New"/>
          <w:sz w:val="20"/>
          <w:szCs w:val="20"/>
        </w:rPr>
        <w:softHyphen/>
        <w:t xml:space="preserve">se d'un analyste qui soit lacanien ou pas et qui formule ou non le concept de </w:t>
      </w:r>
      <w:r w:rsidR="00EF31B9" w:rsidRPr="00316AD7">
        <w:rPr>
          <w:rFonts w:ascii="Garamond" w:hAnsi="Garamond"/>
          <w:i/>
          <w:color w:val="0000CC"/>
          <w:sz w:val="20"/>
          <w:szCs w:val="20"/>
        </w:rPr>
        <w:t>l'objet(a)</w:t>
      </w:r>
      <w:r w:rsidRPr="00316AD7">
        <w:rPr>
          <w:rFonts w:ascii="Garamond" w:hAnsi="Garamond" w:cs="Courier New"/>
          <w:sz w:val="20"/>
          <w:szCs w:val="20"/>
        </w:rPr>
        <w:t xml:space="preserve">, la question de </w:t>
      </w:r>
      <w:r w:rsidR="00EF31B9" w:rsidRPr="00316AD7">
        <w:rPr>
          <w:rFonts w:ascii="Garamond" w:hAnsi="Garamond"/>
          <w:i/>
          <w:color w:val="0000CC"/>
          <w:sz w:val="20"/>
          <w:szCs w:val="20"/>
        </w:rPr>
        <w:t>l'objet(a)</w:t>
      </w:r>
      <w:r w:rsidRPr="00316AD7">
        <w:rPr>
          <w:rFonts w:ascii="Garamond" w:hAnsi="Garamond" w:cs="Courier New"/>
          <w:sz w:val="20"/>
          <w:szCs w:val="20"/>
        </w:rPr>
        <w:t xml:space="preserve"> sera de toute façon,</w:t>
      </w:r>
      <w:r w:rsidR="00BE462E">
        <w:rPr>
          <w:rFonts w:ascii="Garamond" w:hAnsi="Garamond" w:cs="Courier New"/>
          <w:sz w:val="20"/>
          <w:szCs w:val="20"/>
        </w:rPr>
        <w:t xml:space="preserve"> </w:t>
      </w:r>
      <w:r w:rsidRPr="00316AD7">
        <w:rPr>
          <w:rFonts w:ascii="Garamond" w:hAnsi="Garamond" w:cs="Courier New"/>
          <w:sz w:val="20"/>
          <w:szCs w:val="20"/>
        </w:rPr>
        <w:t>et nécessairement, et obligatoirement présente.</w:t>
      </w:r>
    </w:p>
    <w:p w:rsidR="00EF31B9" w:rsidRPr="00316AD7" w:rsidRDefault="00EF31B9">
      <w:pPr>
        <w:pStyle w:val="Corpsdetexte2"/>
        <w:rPr>
          <w:rFonts w:ascii="Garamond" w:hAnsi="Garamond" w:cs="Courier New"/>
          <w:sz w:val="20"/>
          <w:szCs w:val="20"/>
        </w:rPr>
      </w:pPr>
    </w:p>
    <w:p w:rsidR="00EF31B9" w:rsidRPr="00316AD7" w:rsidRDefault="007E0CC5">
      <w:pPr>
        <w:pStyle w:val="Corpsdetexte2"/>
        <w:rPr>
          <w:rFonts w:ascii="Garamond" w:hAnsi="Garamond" w:cs="Courier New"/>
          <w:sz w:val="20"/>
          <w:szCs w:val="20"/>
        </w:rPr>
      </w:pPr>
      <w:r w:rsidRPr="00316AD7">
        <w:rPr>
          <w:rFonts w:ascii="Garamond" w:hAnsi="Garamond" w:cs="Courier New"/>
          <w:sz w:val="20"/>
          <w:szCs w:val="20"/>
        </w:rPr>
        <w:t>Il suffit d'ouvrir un grand nombre d'articles de psychanalystes appar</w:t>
      </w:r>
      <w:r w:rsidRPr="00316AD7">
        <w:rPr>
          <w:rFonts w:ascii="Garamond" w:hAnsi="Garamond" w:cs="Courier New"/>
          <w:sz w:val="20"/>
          <w:szCs w:val="20"/>
        </w:rPr>
        <w:softHyphen/>
        <w:t xml:space="preserve">tenant à d'autres écoles pour se rendre compte que la question de </w:t>
      </w:r>
      <w:r w:rsidR="00EF31B9" w:rsidRPr="00316AD7">
        <w:rPr>
          <w:rFonts w:ascii="Garamond" w:hAnsi="Garamond"/>
          <w:i/>
          <w:color w:val="0000CC"/>
          <w:sz w:val="20"/>
          <w:szCs w:val="20"/>
        </w:rPr>
        <w:t>l'objet(a)</w:t>
      </w:r>
      <w:r w:rsidRPr="00316AD7">
        <w:rPr>
          <w:rFonts w:ascii="Garamond" w:hAnsi="Garamond" w:cs="Courier New"/>
          <w:sz w:val="20"/>
          <w:szCs w:val="20"/>
        </w:rPr>
        <w:t xml:space="preserve"> et du moyen le moins mauvais de ne pas en faire mauvais usage, est sans cesse posée, même si elle ne parvient pas à une formulation qui permette effectivement un aboutissement du type de celui que souhaitait tout à </w:t>
      </w:r>
      <w:r w:rsidR="00BE462E">
        <w:rPr>
          <w:rFonts w:ascii="Garamond" w:hAnsi="Garamond" w:cs="Courier New"/>
          <w:sz w:val="20"/>
          <w:szCs w:val="20"/>
        </w:rPr>
        <w:t xml:space="preserve">l'heure LEMOINE. </w:t>
      </w:r>
      <w:r w:rsidRPr="00316AD7">
        <w:rPr>
          <w:rFonts w:ascii="Garamond" w:hAnsi="Garamond" w:cs="Courier New"/>
          <w:sz w:val="20"/>
          <w:szCs w:val="20"/>
        </w:rPr>
        <w:t>Donc, il me paraît que c'est forcer ou dévier les termes que de poser sous cette forme la question de la relation de l'analysé à l'analyste lacanien</w:t>
      </w:r>
      <w:r w:rsidR="00EF31B9" w:rsidRPr="00316AD7">
        <w:rPr>
          <w:rFonts w:ascii="Garamond" w:hAnsi="Garamond" w:cs="Courier New"/>
          <w:sz w:val="20"/>
          <w:szCs w:val="20"/>
        </w:rPr>
        <w:t>.</w:t>
      </w:r>
      <w:r w:rsidRPr="00316AD7">
        <w:rPr>
          <w:rFonts w:ascii="Garamond" w:hAnsi="Garamond" w:cs="Courier New"/>
          <w:sz w:val="20"/>
          <w:szCs w:val="20"/>
        </w:rPr>
        <w:t xml:space="preserve"> </w:t>
      </w:r>
    </w:p>
    <w:p w:rsidR="00EF31B9" w:rsidRPr="00316AD7" w:rsidRDefault="00EF31B9">
      <w:pPr>
        <w:pStyle w:val="Corpsdetexte2"/>
        <w:rPr>
          <w:rFonts w:ascii="Garamond" w:hAnsi="Garamond" w:cs="Courier New"/>
          <w:sz w:val="20"/>
          <w:szCs w:val="20"/>
        </w:rPr>
      </w:pPr>
    </w:p>
    <w:p w:rsidR="007E0CC5" w:rsidRPr="00316AD7" w:rsidRDefault="00EF31B9">
      <w:pPr>
        <w:pStyle w:val="Corpsdetexte2"/>
        <w:rPr>
          <w:rFonts w:ascii="Garamond" w:hAnsi="Garamond" w:cs="Courier New"/>
          <w:sz w:val="20"/>
          <w:szCs w:val="20"/>
        </w:rPr>
      </w:pPr>
      <w:r w:rsidRPr="00316AD7">
        <w:rPr>
          <w:rFonts w:ascii="Garamond" w:hAnsi="Garamond" w:cs="Courier New"/>
          <w:sz w:val="20"/>
          <w:szCs w:val="20"/>
        </w:rPr>
        <w:t>L</w:t>
      </w:r>
      <w:r w:rsidR="007E0CC5" w:rsidRPr="00316AD7">
        <w:rPr>
          <w:rFonts w:ascii="Garamond" w:hAnsi="Garamond" w:cs="Courier New"/>
          <w:sz w:val="20"/>
          <w:szCs w:val="20"/>
        </w:rPr>
        <w:t xml:space="preserve">a question de </w:t>
      </w:r>
      <w:r w:rsidRPr="00316AD7">
        <w:rPr>
          <w:rFonts w:ascii="Garamond" w:hAnsi="Garamond"/>
          <w:i/>
          <w:color w:val="0000CC"/>
          <w:sz w:val="20"/>
          <w:szCs w:val="20"/>
        </w:rPr>
        <w:t>l'objet(a)</w:t>
      </w:r>
      <w:r w:rsidR="007E0CC5" w:rsidRPr="00316AD7">
        <w:rPr>
          <w:rFonts w:ascii="Garamond" w:hAnsi="Garamond" w:cs="Courier New"/>
          <w:sz w:val="20"/>
          <w:szCs w:val="20"/>
        </w:rPr>
        <w:t xml:space="preserve"> est posée de toute façon, le seul problème étant de savoir comment s'en servir et quels risques il y a à prendre dans son usage. C'est là la question.</w:t>
      </w:r>
      <w:r w:rsidR="00BE462E">
        <w:rPr>
          <w:rFonts w:ascii="Garamond" w:hAnsi="Garamond" w:cs="Courier New"/>
          <w:sz w:val="20"/>
          <w:szCs w:val="20"/>
        </w:rPr>
        <w:t xml:space="preserve"> </w:t>
      </w:r>
      <w:r w:rsidR="007E0CC5" w:rsidRPr="00316AD7">
        <w:rPr>
          <w:rFonts w:ascii="Garamond" w:hAnsi="Garamond" w:cs="Courier New"/>
          <w:sz w:val="20"/>
          <w:szCs w:val="20"/>
        </w:rPr>
        <w:t>Autrement dit, on pourrait dire aussi bien à la limite que l'analyste</w:t>
      </w:r>
      <w:r w:rsidR="00BE462E">
        <w:rPr>
          <w:rFonts w:ascii="Garamond" w:hAnsi="Garamond" w:cs="Courier New"/>
          <w:sz w:val="20"/>
          <w:szCs w:val="20"/>
        </w:rPr>
        <w:t xml:space="preserve"> - </w:t>
      </w:r>
      <w:r w:rsidR="007E0CC5" w:rsidRPr="00316AD7">
        <w:rPr>
          <w:rFonts w:ascii="Garamond" w:hAnsi="Garamond" w:cs="Courier New"/>
          <w:sz w:val="20"/>
          <w:szCs w:val="20"/>
        </w:rPr>
        <w:t>lacanien ou pas lacanien, ou peu importe</w:t>
      </w:r>
      <w:r w:rsidR="00BE462E">
        <w:rPr>
          <w:rFonts w:ascii="Garamond" w:hAnsi="Garamond" w:cs="Courier New"/>
          <w:sz w:val="20"/>
          <w:szCs w:val="20"/>
        </w:rPr>
        <w:t xml:space="preserve"> - </w:t>
      </w:r>
      <w:r w:rsidR="007E0CC5" w:rsidRPr="00316AD7">
        <w:rPr>
          <w:rFonts w:ascii="Garamond" w:hAnsi="Garamond"/>
          <w:i/>
          <w:sz w:val="20"/>
          <w:szCs w:val="20"/>
        </w:rPr>
        <w:t>a priori</w:t>
      </w:r>
      <w:r w:rsidR="007E0CC5" w:rsidRPr="00316AD7">
        <w:rPr>
          <w:rFonts w:ascii="Garamond" w:hAnsi="Garamond" w:cs="Courier New"/>
          <w:sz w:val="20"/>
          <w:szCs w:val="20"/>
        </w:rPr>
        <w:t xml:space="preserve">, lui, ne demande rien. De toute façon, </w:t>
      </w:r>
      <w:r w:rsidRPr="00316AD7">
        <w:rPr>
          <w:rFonts w:ascii="Garamond" w:hAnsi="Garamond"/>
          <w:i/>
          <w:color w:val="0000CC"/>
          <w:sz w:val="20"/>
          <w:szCs w:val="20"/>
        </w:rPr>
        <w:t>l'objet(a)</w:t>
      </w:r>
      <w:r w:rsidR="007E0CC5" w:rsidRPr="00316AD7">
        <w:rPr>
          <w:rFonts w:ascii="Garamond" w:hAnsi="Garamond" w:cs="Courier New"/>
          <w:i/>
          <w:sz w:val="20"/>
          <w:szCs w:val="20"/>
        </w:rPr>
        <w:t xml:space="preserve"> </w:t>
      </w:r>
      <w:r w:rsidR="007E0CC5" w:rsidRPr="00316AD7">
        <w:rPr>
          <w:rFonts w:ascii="Garamond" w:hAnsi="Garamond" w:cs="Courier New"/>
          <w:sz w:val="20"/>
          <w:szCs w:val="20"/>
        </w:rPr>
        <w:t>va venir en circulation.</w:t>
      </w:r>
    </w:p>
    <w:p w:rsidR="007E0CC5" w:rsidRPr="00316AD7" w:rsidRDefault="007E0CC5">
      <w:pPr>
        <w:pStyle w:val="Corpsdetexte2"/>
        <w:rPr>
          <w:rFonts w:ascii="Garamond" w:hAnsi="Garamond" w:cs="Courier New"/>
          <w:i/>
          <w:sz w:val="20"/>
          <w:szCs w:val="20"/>
        </w:rPr>
      </w:pPr>
    </w:p>
    <w:p w:rsidR="007E0CC5" w:rsidRPr="00316AD7" w:rsidRDefault="007E0CC5">
      <w:pPr>
        <w:pStyle w:val="Corpsdetexte2"/>
        <w:rPr>
          <w:rFonts w:ascii="Garamond" w:hAnsi="Garamond" w:cs="Courier New"/>
          <w:iCs/>
          <w:sz w:val="20"/>
          <w:szCs w:val="20"/>
        </w:rPr>
      </w:pPr>
      <w:r w:rsidRPr="00316AD7">
        <w:rPr>
          <w:rFonts w:ascii="Garamond" w:hAnsi="Garamond" w:cs="Courier New"/>
          <w:iCs/>
          <w:sz w:val="20"/>
          <w:szCs w:val="20"/>
        </w:rPr>
        <w:t xml:space="preserve">Jean AYME </w:t>
      </w:r>
    </w:p>
    <w:p w:rsidR="007E0CC5" w:rsidRPr="00316AD7" w:rsidRDefault="007E0CC5">
      <w:pPr>
        <w:pStyle w:val="Corpsdetexte2"/>
        <w:rPr>
          <w:rFonts w:ascii="Garamond" w:hAnsi="Garamond" w:cs="Courier New"/>
          <w:iCs/>
          <w:sz w:val="20"/>
          <w:szCs w:val="20"/>
        </w:rPr>
      </w:pPr>
    </w:p>
    <w:p w:rsidR="00EF31B9" w:rsidRPr="00316AD7" w:rsidRDefault="007E0CC5" w:rsidP="00BE462E">
      <w:pPr>
        <w:pStyle w:val="Corpsdetexte2"/>
        <w:rPr>
          <w:rFonts w:ascii="Garamond" w:hAnsi="Garamond" w:cs="Courier New"/>
          <w:sz w:val="20"/>
          <w:szCs w:val="20"/>
        </w:rPr>
      </w:pPr>
      <w:r w:rsidRPr="00316AD7">
        <w:rPr>
          <w:rFonts w:ascii="Garamond" w:hAnsi="Garamond" w:cs="Courier New"/>
          <w:iCs/>
          <w:sz w:val="20"/>
          <w:szCs w:val="20"/>
        </w:rPr>
        <w:t>À</w:t>
      </w:r>
      <w:r w:rsidRPr="00316AD7">
        <w:rPr>
          <w:rFonts w:ascii="Garamond" w:hAnsi="Garamond" w:cs="Courier New"/>
          <w:i/>
          <w:sz w:val="20"/>
          <w:szCs w:val="20"/>
        </w:rPr>
        <w:t xml:space="preserve"> </w:t>
      </w:r>
      <w:r w:rsidRPr="00316AD7">
        <w:rPr>
          <w:rFonts w:ascii="Garamond" w:hAnsi="Garamond" w:cs="Courier New"/>
          <w:sz w:val="20"/>
          <w:szCs w:val="20"/>
        </w:rPr>
        <w:t>propos du dialogue qui vient de se dérouler, la ques</w:t>
      </w:r>
      <w:r w:rsidRPr="00316AD7">
        <w:rPr>
          <w:rFonts w:ascii="Garamond" w:hAnsi="Garamond" w:cs="Courier New"/>
          <w:sz w:val="20"/>
          <w:szCs w:val="20"/>
        </w:rPr>
        <w:softHyphen/>
        <w:t>tion peut se poser de savoir</w:t>
      </w:r>
      <w:r w:rsidR="00BE462E">
        <w:rPr>
          <w:rFonts w:ascii="Garamond" w:hAnsi="Garamond" w:cs="Courier New"/>
          <w:sz w:val="20"/>
          <w:szCs w:val="20"/>
        </w:rPr>
        <w:t xml:space="preserve">, </w:t>
      </w:r>
      <w:r w:rsidRPr="00316AD7">
        <w:rPr>
          <w:rFonts w:ascii="Garamond" w:hAnsi="Garamond" w:cs="Courier New"/>
          <w:sz w:val="20"/>
          <w:szCs w:val="20"/>
        </w:rPr>
        <w:t xml:space="preserve">et l'intervention de </w:t>
      </w:r>
      <w:r w:rsidR="00EF31B9" w:rsidRPr="00316AD7">
        <w:rPr>
          <w:rFonts w:ascii="Garamond" w:hAnsi="Garamond" w:cs="Courier New"/>
          <w:sz w:val="20"/>
          <w:szCs w:val="20"/>
        </w:rPr>
        <w:t>CONTÉ</w:t>
      </w:r>
      <w:r w:rsidRPr="00316AD7">
        <w:rPr>
          <w:rFonts w:ascii="Garamond" w:hAnsi="Garamond" w:cs="Courier New"/>
          <w:sz w:val="20"/>
          <w:szCs w:val="20"/>
        </w:rPr>
        <w:t xml:space="preserve"> l'a précisé</w:t>
      </w:r>
      <w:r w:rsidR="00BE462E">
        <w:rPr>
          <w:rFonts w:ascii="Garamond" w:hAnsi="Garamond" w:cs="Courier New"/>
          <w:sz w:val="20"/>
          <w:szCs w:val="20"/>
        </w:rPr>
        <w:t xml:space="preserve">, </w:t>
      </w:r>
    </w:p>
    <w:p w:rsidR="001C750E"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si l'analyste, </w:t>
      </w:r>
      <w:r w:rsidR="00F36958" w:rsidRPr="00316AD7">
        <w:rPr>
          <w:rFonts w:ascii="Garamond" w:hAnsi="Garamond" w:cs="Courier New"/>
          <w:sz w:val="20"/>
          <w:szCs w:val="20"/>
        </w:rPr>
        <w:t>l</w:t>
      </w:r>
      <w:r w:rsidRPr="00316AD7">
        <w:rPr>
          <w:rFonts w:ascii="Garamond" w:hAnsi="Garamond" w:cs="Courier New"/>
          <w:sz w:val="20"/>
          <w:szCs w:val="20"/>
        </w:rPr>
        <w:t xml:space="preserve">acanien ou autre, est un demandeur ou un </w:t>
      </w:r>
      <w:r w:rsidRPr="00316AD7">
        <w:rPr>
          <w:rFonts w:ascii="Garamond" w:hAnsi="Garamond"/>
          <w:i/>
          <w:sz w:val="20"/>
          <w:szCs w:val="20"/>
        </w:rPr>
        <w:t>sujet supposé demandeur</w:t>
      </w:r>
      <w:r w:rsidRPr="00316AD7">
        <w:rPr>
          <w:rFonts w:ascii="Garamond" w:hAnsi="Garamond" w:cs="Courier New"/>
          <w:i/>
          <w:sz w:val="20"/>
          <w:szCs w:val="20"/>
        </w:rPr>
        <w:t xml:space="preserve">. </w:t>
      </w:r>
      <w:r w:rsidRPr="00316AD7">
        <w:rPr>
          <w:rFonts w:ascii="Garamond" w:hAnsi="Garamond" w:cs="Courier New"/>
          <w:sz w:val="20"/>
          <w:szCs w:val="20"/>
        </w:rPr>
        <w:t>Car c'est bien cela dont il s'agit, et peut</w:t>
      </w:r>
      <w:r w:rsidR="00BE462E">
        <w:rPr>
          <w:rFonts w:ascii="Garamond" w:hAnsi="Garamond" w:cs="Courier New"/>
          <w:sz w:val="20"/>
          <w:szCs w:val="20"/>
        </w:rPr>
        <w:t>-</w:t>
      </w:r>
      <w:r w:rsidRPr="00316AD7">
        <w:rPr>
          <w:rFonts w:ascii="Garamond" w:hAnsi="Garamond" w:cs="Courier New"/>
          <w:sz w:val="20"/>
          <w:szCs w:val="20"/>
        </w:rPr>
        <w:t xml:space="preserve">être heureusement, cette insistance mise sur </w:t>
      </w:r>
      <w:r w:rsidR="001C750E" w:rsidRPr="00316AD7">
        <w:rPr>
          <w:rFonts w:ascii="Garamond" w:hAnsi="Garamond"/>
          <w:i/>
          <w:color w:val="0000CC"/>
          <w:sz w:val="20"/>
          <w:szCs w:val="20"/>
        </w:rPr>
        <w:t>l'objet(a)</w:t>
      </w:r>
      <w:r w:rsidRPr="00316AD7">
        <w:rPr>
          <w:rFonts w:ascii="Garamond" w:hAnsi="Garamond" w:cs="Courier New"/>
          <w:i/>
          <w:sz w:val="20"/>
          <w:szCs w:val="20"/>
        </w:rPr>
        <w:t xml:space="preserve"> </w:t>
      </w:r>
      <w:r w:rsidRPr="00316AD7">
        <w:rPr>
          <w:rFonts w:ascii="Garamond" w:hAnsi="Garamond" w:cs="Courier New"/>
          <w:sz w:val="20"/>
          <w:szCs w:val="20"/>
        </w:rPr>
        <w:t xml:space="preserve">peut amener un dévoilement de quelque chose qui se déroule rarement dans </w:t>
      </w:r>
      <w:r w:rsidRPr="00BE462E">
        <w:rPr>
          <w:rFonts w:ascii="Garamond" w:hAnsi="Garamond" w:cs="Courier New"/>
          <w:i/>
          <w:sz w:val="20"/>
          <w:szCs w:val="20"/>
        </w:rPr>
        <w:t>les sociétés de psychanalyse</w:t>
      </w:r>
      <w:r w:rsidR="001C750E" w:rsidRPr="00316AD7">
        <w:rPr>
          <w:rFonts w:ascii="Garamond" w:hAnsi="Garamond" w:cs="Courier New"/>
          <w:sz w:val="20"/>
          <w:szCs w:val="20"/>
        </w:rPr>
        <w:t>,</w:t>
      </w:r>
      <w:r w:rsidRPr="00316AD7">
        <w:rPr>
          <w:rFonts w:ascii="Garamond" w:hAnsi="Garamond" w:cs="Courier New"/>
          <w:sz w:val="20"/>
          <w:szCs w:val="20"/>
        </w:rPr>
        <w:t xml:space="preserve"> et qui est le statut socio</w:t>
      </w:r>
      <w:r w:rsidR="00BE462E">
        <w:rPr>
          <w:rFonts w:ascii="Garamond" w:hAnsi="Garamond" w:cs="Courier New"/>
          <w:sz w:val="20"/>
          <w:szCs w:val="20"/>
        </w:rPr>
        <w:t>-</w:t>
      </w:r>
      <w:r w:rsidRPr="00316AD7">
        <w:rPr>
          <w:rFonts w:ascii="Garamond" w:hAnsi="Garamond" w:cs="Courier New"/>
          <w:sz w:val="20"/>
          <w:szCs w:val="20"/>
        </w:rPr>
        <w:t>économique du psychanalyste, puisque aussi bien cette pra</w:t>
      </w:r>
      <w:r w:rsidRPr="00316AD7">
        <w:rPr>
          <w:rFonts w:ascii="Garamond" w:hAnsi="Garamond" w:cs="Courier New"/>
          <w:sz w:val="20"/>
          <w:szCs w:val="20"/>
        </w:rPr>
        <w:softHyphen/>
        <w:t>tique se fait</w:t>
      </w:r>
      <w:r w:rsidR="00BE462E">
        <w:rPr>
          <w:rFonts w:ascii="Garamond" w:hAnsi="Garamond" w:cs="Courier New"/>
          <w:sz w:val="20"/>
          <w:szCs w:val="20"/>
        </w:rPr>
        <w:t xml:space="preserve">, </w:t>
      </w:r>
    </w:p>
    <w:p w:rsidR="00BE462E" w:rsidRDefault="007E0CC5">
      <w:pPr>
        <w:pStyle w:val="Corpsdetexte2"/>
        <w:rPr>
          <w:rFonts w:ascii="Garamond" w:hAnsi="Garamond" w:cs="Courier New"/>
          <w:sz w:val="20"/>
          <w:szCs w:val="20"/>
        </w:rPr>
      </w:pPr>
      <w:r w:rsidRPr="00316AD7">
        <w:rPr>
          <w:rFonts w:ascii="Garamond" w:hAnsi="Garamond" w:cs="Courier New"/>
          <w:sz w:val="20"/>
          <w:szCs w:val="20"/>
        </w:rPr>
        <w:t>et c'est à partir de sa position qu'il la précise</w:t>
      </w:r>
      <w:r w:rsidR="00BE462E">
        <w:rPr>
          <w:rFonts w:ascii="Garamond" w:hAnsi="Garamond" w:cs="Courier New"/>
          <w:sz w:val="20"/>
          <w:szCs w:val="20"/>
        </w:rPr>
        <w:t xml:space="preserve">, </w:t>
      </w:r>
      <w:r w:rsidR="001C750E" w:rsidRPr="00316AD7">
        <w:rPr>
          <w:rFonts w:ascii="Garamond" w:hAnsi="Garamond" w:cs="Courier New"/>
          <w:sz w:val="20"/>
          <w:szCs w:val="20"/>
        </w:rPr>
        <w:t>…</w:t>
      </w:r>
      <w:r w:rsidRPr="00316AD7">
        <w:rPr>
          <w:rFonts w:ascii="Garamond" w:hAnsi="Garamond" w:cs="Courier New"/>
          <w:sz w:val="20"/>
          <w:szCs w:val="20"/>
        </w:rPr>
        <w:t xml:space="preserve">dans un champ de pratique dite libérale qui, en régime capitaliste, </w:t>
      </w:r>
    </w:p>
    <w:p w:rsidR="007E0CC5" w:rsidRPr="00BE462E" w:rsidRDefault="007E0CC5">
      <w:pPr>
        <w:pStyle w:val="Corpsdetexte2"/>
        <w:rPr>
          <w:rFonts w:ascii="Garamond" w:hAnsi="Garamond" w:cs="Courier New"/>
          <w:sz w:val="20"/>
          <w:szCs w:val="20"/>
        </w:rPr>
      </w:pPr>
      <w:r w:rsidRPr="00316AD7">
        <w:rPr>
          <w:rFonts w:ascii="Garamond" w:hAnsi="Garamond" w:cs="Courier New"/>
          <w:sz w:val="20"/>
          <w:szCs w:val="20"/>
        </w:rPr>
        <w:t xml:space="preserve">est une pratique commerciale. Il est possible que, s'il ne tente pas un dévoilement de cette dimension là, </w:t>
      </w:r>
      <w:r w:rsidRPr="00316AD7">
        <w:rPr>
          <w:rFonts w:ascii="Garamond" w:hAnsi="Garamond" w:cs="Courier New"/>
          <w:i/>
          <w:sz w:val="20"/>
          <w:szCs w:val="20"/>
        </w:rPr>
        <w:t>quelque chose</w:t>
      </w:r>
      <w:r w:rsidRPr="00316AD7">
        <w:rPr>
          <w:rFonts w:ascii="Garamond" w:hAnsi="Garamond" w:cs="Courier New"/>
          <w:sz w:val="20"/>
          <w:szCs w:val="20"/>
        </w:rPr>
        <w:t xml:space="preserve"> risque de mal s'articuler entre le demandeur vrai et le </w:t>
      </w:r>
      <w:r w:rsidRPr="00316AD7">
        <w:rPr>
          <w:rFonts w:ascii="Garamond" w:hAnsi="Garamond"/>
          <w:i/>
          <w:sz w:val="20"/>
          <w:szCs w:val="20"/>
        </w:rPr>
        <w:t>sujet supposé demandeur</w:t>
      </w:r>
      <w:r w:rsidRPr="00316AD7">
        <w:rPr>
          <w:rFonts w:ascii="Garamond" w:hAnsi="Garamond" w:cs="Courier New"/>
          <w:i/>
          <w:sz w:val="20"/>
          <w:szCs w:val="20"/>
        </w:rPr>
        <w:t>.</w:t>
      </w:r>
    </w:p>
    <w:p w:rsidR="001C750E" w:rsidRPr="00316AD7" w:rsidRDefault="001C750E">
      <w:pPr>
        <w:pStyle w:val="Corpsdetexte2"/>
        <w:rPr>
          <w:rFonts w:ascii="Garamond" w:hAnsi="Garamond" w:cs="Courier New"/>
          <w:sz w:val="20"/>
          <w:szCs w:val="20"/>
        </w:rPr>
      </w:pPr>
    </w:p>
    <w:p w:rsidR="001C750E" w:rsidRPr="00316AD7" w:rsidRDefault="007E0CC5">
      <w:pPr>
        <w:pStyle w:val="Corpsdetexte2"/>
        <w:rPr>
          <w:rFonts w:ascii="Garamond" w:hAnsi="Garamond" w:cs="Courier New"/>
          <w:sz w:val="20"/>
          <w:szCs w:val="20"/>
        </w:rPr>
      </w:pPr>
      <w:r w:rsidRPr="00316AD7">
        <w:rPr>
          <w:rFonts w:ascii="Garamond" w:hAnsi="Garamond" w:cs="Courier New"/>
          <w:sz w:val="20"/>
          <w:szCs w:val="20"/>
        </w:rPr>
        <w:t>Je voulais également intervenir sur le séminaire du 15 novembre</w:t>
      </w:r>
      <w:r w:rsidR="001C750E" w:rsidRPr="00316AD7">
        <w:rPr>
          <w:rFonts w:ascii="Garamond" w:hAnsi="Garamond" w:cs="Courier New"/>
          <w:sz w:val="20"/>
          <w:szCs w:val="20"/>
        </w:rPr>
        <w:t> :</w:t>
      </w:r>
      <w:r w:rsidRPr="00316AD7">
        <w:rPr>
          <w:rFonts w:ascii="Garamond" w:hAnsi="Garamond" w:cs="Courier New"/>
          <w:sz w:val="20"/>
          <w:szCs w:val="20"/>
        </w:rPr>
        <w:t xml:space="preserve"> </w:t>
      </w:r>
    </w:p>
    <w:p w:rsidR="001C750E" w:rsidRPr="00BE462E" w:rsidRDefault="007E0CC5" w:rsidP="000E111A">
      <w:pPr>
        <w:pStyle w:val="Corpsdetexte2"/>
        <w:numPr>
          <w:ilvl w:val="0"/>
          <w:numId w:val="6"/>
        </w:numPr>
        <w:rPr>
          <w:rFonts w:ascii="Garamond" w:hAnsi="Garamond" w:cs="Courier New"/>
          <w:sz w:val="20"/>
          <w:szCs w:val="20"/>
        </w:rPr>
      </w:pPr>
      <w:r w:rsidRPr="00BE462E">
        <w:rPr>
          <w:rFonts w:ascii="Garamond" w:hAnsi="Garamond" w:cs="Courier New"/>
          <w:sz w:val="20"/>
          <w:szCs w:val="20"/>
        </w:rPr>
        <w:t>à pro</w:t>
      </w:r>
      <w:r w:rsidRPr="00BE462E">
        <w:rPr>
          <w:rFonts w:ascii="Garamond" w:hAnsi="Garamond" w:cs="Courier New"/>
          <w:sz w:val="20"/>
          <w:szCs w:val="20"/>
        </w:rPr>
        <w:softHyphen/>
        <w:t xml:space="preserve">pos d'une interrogation qui était de savoir pourquoi PAVLOV était venu là ce jour là, </w:t>
      </w:r>
    </w:p>
    <w:p w:rsidR="007E0CC5" w:rsidRPr="00BE462E" w:rsidRDefault="007E0CC5" w:rsidP="000E111A">
      <w:pPr>
        <w:pStyle w:val="Corpsdetexte2"/>
        <w:numPr>
          <w:ilvl w:val="0"/>
          <w:numId w:val="6"/>
        </w:numPr>
        <w:rPr>
          <w:rFonts w:ascii="Garamond" w:hAnsi="Garamond" w:cs="Courier New"/>
          <w:sz w:val="20"/>
          <w:szCs w:val="20"/>
        </w:rPr>
      </w:pPr>
      <w:r w:rsidRPr="00BE462E">
        <w:rPr>
          <w:rFonts w:ascii="Garamond" w:hAnsi="Garamond" w:cs="Courier New"/>
          <w:sz w:val="20"/>
          <w:szCs w:val="20"/>
        </w:rPr>
        <w:t xml:space="preserve">en même temps que la formulation du séminaire de cette année </w:t>
      </w:r>
      <w:r w:rsidR="001C750E" w:rsidRPr="00BE462E">
        <w:rPr>
          <w:rFonts w:ascii="Garamond" w:hAnsi="Garamond"/>
          <w:i/>
          <w:sz w:val="20"/>
          <w:szCs w:val="20"/>
        </w:rPr>
        <w:t>L</w:t>
      </w:r>
      <w:r w:rsidRPr="00BE462E">
        <w:rPr>
          <w:rFonts w:ascii="Garamond" w:hAnsi="Garamond"/>
          <w:i/>
          <w:sz w:val="20"/>
          <w:szCs w:val="20"/>
        </w:rPr>
        <w:t>'acte psychanalytique</w:t>
      </w:r>
      <w:r w:rsidRPr="00BE462E">
        <w:rPr>
          <w:rFonts w:ascii="Garamond" w:hAnsi="Garamond" w:cs="Courier New"/>
          <w:i/>
          <w:sz w:val="20"/>
          <w:szCs w:val="20"/>
        </w:rPr>
        <w:t xml:space="preserve"> </w:t>
      </w:r>
      <w:r w:rsidRPr="00BE462E">
        <w:rPr>
          <w:rFonts w:ascii="Garamond" w:hAnsi="Garamond" w:cs="Courier New"/>
          <w:sz w:val="20"/>
          <w:szCs w:val="20"/>
        </w:rPr>
        <w:t xml:space="preserve">est une provocation </w:t>
      </w:r>
      <w:r w:rsidR="001C750E" w:rsidRPr="00BE462E">
        <w:rPr>
          <w:rFonts w:ascii="Garamond" w:hAnsi="Garamond" w:cs="Courier New"/>
          <w:sz w:val="20"/>
          <w:szCs w:val="20"/>
        </w:rPr>
        <w:t xml:space="preserve">                      </w:t>
      </w:r>
      <w:r w:rsidRPr="00BE462E">
        <w:rPr>
          <w:rFonts w:ascii="Garamond" w:hAnsi="Garamond" w:cs="Courier New"/>
          <w:sz w:val="20"/>
          <w:szCs w:val="20"/>
        </w:rPr>
        <w:t xml:space="preserve">au niveau de ce personnage qui a pour fonction de manier </w:t>
      </w:r>
      <w:r w:rsidRPr="00BE462E">
        <w:rPr>
          <w:rFonts w:ascii="Garamond" w:hAnsi="Garamond"/>
          <w:i/>
          <w:sz w:val="20"/>
          <w:szCs w:val="20"/>
        </w:rPr>
        <w:t>la parole dans le champ du langage</w:t>
      </w:r>
      <w:r w:rsidRPr="00BE462E">
        <w:rPr>
          <w:rFonts w:ascii="Garamond" w:hAnsi="Garamond" w:cs="Courier New"/>
          <w:sz w:val="20"/>
          <w:szCs w:val="20"/>
        </w:rPr>
        <w:t>, par réfé</w:t>
      </w:r>
      <w:r w:rsidRPr="00BE462E">
        <w:rPr>
          <w:rFonts w:ascii="Garamond" w:hAnsi="Garamond" w:cs="Courier New"/>
          <w:sz w:val="20"/>
          <w:szCs w:val="20"/>
        </w:rPr>
        <w:softHyphen/>
        <w:t xml:space="preserve">rence </w:t>
      </w:r>
      <w:r w:rsidR="001C750E" w:rsidRPr="00BE462E">
        <w:rPr>
          <w:rFonts w:ascii="Garamond" w:hAnsi="Garamond" w:cs="Courier New"/>
          <w:sz w:val="20"/>
          <w:szCs w:val="20"/>
        </w:rPr>
        <w:t xml:space="preserve">                              </w:t>
      </w:r>
      <w:r w:rsidRPr="00BE462E">
        <w:rPr>
          <w:rFonts w:ascii="Garamond" w:hAnsi="Garamond" w:cs="Courier New"/>
          <w:sz w:val="20"/>
          <w:szCs w:val="20"/>
        </w:rPr>
        <w:t>à cette formule de la sagesse des Nations</w:t>
      </w:r>
      <w:r w:rsidR="001C750E" w:rsidRPr="00BE462E">
        <w:rPr>
          <w:rFonts w:ascii="Garamond" w:hAnsi="Garamond" w:cs="Courier New"/>
          <w:sz w:val="20"/>
          <w:szCs w:val="20"/>
        </w:rPr>
        <w:t>,</w:t>
      </w:r>
      <w:r w:rsidRPr="00BE462E">
        <w:rPr>
          <w:rFonts w:ascii="Garamond" w:hAnsi="Garamond" w:cs="Courier New"/>
          <w:sz w:val="20"/>
          <w:szCs w:val="20"/>
        </w:rPr>
        <w:t xml:space="preserve"> que</w:t>
      </w:r>
      <w:r w:rsidR="001C750E" w:rsidRPr="00BE462E">
        <w:rPr>
          <w:rFonts w:ascii="Garamond" w:hAnsi="Garamond" w:cs="Courier New"/>
          <w:sz w:val="20"/>
          <w:szCs w:val="20"/>
        </w:rPr>
        <w:t> « </w:t>
      </w:r>
      <w:r w:rsidR="001C750E" w:rsidRPr="00BE462E">
        <w:rPr>
          <w:rFonts w:ascii="Garamond" w:hAnsi="Garamond"/>
          <w:i/>
          <w:sz w:val="20"/>
          <w:szCs w:val="20"/>
        </w:rPr>
        <w:t>L</w:t>
      </w:r>
      <w:r w:rsidRPr="00BE462E">
        <w:rPr>
          <w:rFonts w:ascii="Garamond" w:hAnsi="Garamond"/>
          <w:i/>
          <w:sz w:val="20"/>
          <w:szCs w:val="20"/>
        </w:rPr>
        <w:t>es paroles s'envolent et les écrits restent</w:t>
      </w:r>
      <w:r w:rsidR="001C750E" w:rsidRPr="00BE462E">
        <w:rPr>
          <w:rFonts w:ascii="Garamond" w:hAnsi="Garamond" w:cs="Courier New"/>
          <w:sz w:val="20"/>
          <w:szCs w:val="20"/>
        </w:rPr>
        <w:t> »</w:t>
      </w:r>
      <w:r w:rsidRPr="00BE462E">
        <w:rPr>
          <w:rFonts w:ascii="Garamond" w:hAnsi="Garamond" w:cs="Courier New"/>
          <w:sz w:val="20"/>
          <w:szCs w:val="20"/>
        </w:rPr>
        <w:t>.</w:t>
      </w:r>
    </w:p>
    <w:p w:rsidR="001C750E" w:rsidRPr="00316AD7" w:rsidRDefault="007E0CC5">
      <w:pPr>
        <w:pStyle w:val="Corpsdetexte2"/>
        <w:rPr>
          <w:rFonts w:ascii="Garamond" w:hAnsi="Garamond" w:cs="Courier New"/>
          <w:sz w:val="20"/>
          <w:szCs w:val="20"/>
        </w:rPr>
      </w:pPr>
      <w:r w:rsidRPr="00316AD7">
        <w:rPr>
          <w:rFonts w:ascii="Garamond" w:hAnsi="Garamond" w:cs="Courier New"/>
          <w:sz w:val="20"/>
          <w:szCs w:val="20"/>
        </w:rPr>
        <w:t>Pour revenir à cette dimension, il y a quelque chose qui me semble avoir été pointé par LACAN, dans cette problématique qui sous</w:t>
      </w:r>
      <w:r w:rsidR="00BE462E">
        <w:rPr>
          <w:rFonts w:ascii="Garamond" w:hAnsi="Garamond" w:cs="Courier New"/>
          <w:sz w:val="20"/>
          <w:szCs w:val="20"/>
        </w:rPr>
        <w:t>-</w:t>
      </w:r>
      <w:r w:rsidRPr="00316AD7">
        <w:rPr>
          <w:rFonts w:ascii="Garamond" w:hAnsi="Garamond" w:cs="Courier New"/>
          <w:sz w:val="20"/>
          <w:szCs w:val="20"/>
        </w:rPr>
        <w:t>tend la dis</w:t>
      </w:r>
      <w:r w:rsidRPr="00316AD7">
        <w:rPr>
          <w:rFonts w:ascii="Garamond" w:hAnsi="Garamond" w:cs="Courier New"/>
          <w:sz w:val="20"/>
          <w:szCs w:val="20"/>
        </w:rPr>
        <w:softHyphen/>
        <w:t>cussion sur l'acte et l'action, qui est la vieille problématique philoso</w:t>
      </w:r>
      <w:r w:rsidRPr="00316AD7">
        <w:rPr>
          <w:rFonts w:ascii="Garamond" w:hAnsi="Garamond" w:cs="Courier New"/>
          <w:sz w:val="20"/>
          <w:szCs w:val="20"/>
        </w:rPr>
        <w:softHyphen/>
        <w:t xml:space="preserve">phique de </w:t>
      </w:r>
      <w:r w:rsidRPr="00316AD7">
        <w:rPr>
          <w:rFonts w:ascii="Garamond" w:hAnsi="Garamond"/>
          <w:i/>
          <w:sz w:val="20"/>
          <w:szCs w:val="20"/>
        </w:rPr>
        <w:t>l'idéalisme</w:t>
      </w:r>
      <w:r w:rsidRPr="00316AD7">
        <w:rPr>
          <w:rFonts w:ascii="Garamond" w:hAnsi="Garamond" w:cs="Courier New"/>
          <w:sz w:val="20"/>
          <w:szCs w:val="20"/>
        </w:rPr>
        <w:t xml:space="preserve"> et du </w:t>
      </w:r>
      <w:r w:rsidRPr="00316AD7">
        <w:rPr>
          <w:rFonts w:ascii="Garamond" w:hAnsi="Garamond"/>
          <w:i/>
          <w:sz w:val="20"/>
          <w:szCs w:val="20"/>
        </w:rPr>
        <w:t>matérialisme</w:t>
      </w:r>
      <w:r w:rsidRPr="00316AD7">
        <w:rPr>
          <w:rFonts w:ascii="Garamond" w:hAnsi="Garamond" w:cs="Courier New"/>
          <w:sz w:val="20"/>
          <w:szCs w:val="20"/>
        </w:rPr>
        <w:t xml:space="preserve">. </w:t>
      </w:r>
    </w:p>
    <w:p w:rsidR="00BE462E" w:rsidRDefault="007E0CC5">
      <w:pPr>
        <w:pStyle w:val="Corpsdetexte2"/>
        <w:rPr>
          <w:rFonts w:ascii="Garamond" w:hAnsi="Garamond" w:cs="Courier New"/>
          <w:sz w:val="20"/>
          <w:szCs w:val="20"/>
        </w:rPr>
      </w:pPr>
      <w:r w:rsidRPr="00316AD7">
        <w:rPr>
          <w:rFonts w:ascii="Garamond" w:hAnsi="Garamond" w:cs="Courier New"/>
          <w:sz w:val="20"/>
          <w:szCs w:val="20"/>
        </w:rPr>
        <w:t>Il me semble que c'est pour cela que PAVLOV est venu ce jour là. Et tu n'as pas rappelé cette phrase que j'avais notée</w:t>
      </w:r>
      <w:r w:rsidR="001C750E" w:rsidRPr="00316AD7">
        <w:rPr>
          <w:rFonts w:ascii="Garamond" w:hAnsi="Garamond" w:cs="Courier New"/>
          <w:sz w:val="20"/>
          <w:szCs w:val="20"/>
        </w:rPr>
        <w:t xml:space="preserve"> </w:t>
      </w:r>
      <w:r w:rsidRPr="00316AD7">
        <w:rPr>
          <w:rFonts w:ascii="Garamond" w:hAnsi="Garamond" w:cs="Courier New"/>
          <w:sz w:val="20"/>
          <w:szCs w:val="20"/>
        </w:rPr>
        <w:t>:</w:t>
      </w:r>
      <w:r w:rsidR="00BE462E">
        <w:rPr>
          <w:rFonts w:ascii="Garamond" w:hAnsi="Garamond" w:cs="Courier New"/>
          <w:sz w:val="20"/>
          <w:szCs w:val="20"/>
        </w:rPr>
        <w:t xml:space="preserve"> </w:t>
      </w:r>
    </w:p>
    <w:p w:rsidR="00BE462E" w:rsidRDefault="007E0CC5">
      <w:pPr>
        <w:pStyle w:val="Corpsdetexte2"/>
        <w:rPr>
          <w:rFonts w:ascii="Garamond" w:hAnsi="Garamond" w:cs="Courier New"/>
          <w:sz w:val="20"/>
          <w:szCs w:val="20"/>
        </w:rPr>
      </w:pPr>
      <w:r w:rsidRPr="00316AD7">
        <w:rPr>
          <w:rFonts w:ascii="Garamond" w:hAnsi="Garamond" w:cs="Courier New"/>
          <w:sz w:val="20"/>
          <w:szCs w:val="20"/>
        </w:rPr>
        <w:t xml:space="preserve">« </w:t>
      </w:r>
      <w:r w:rsidRPr="00316AD7">
        <w:rPr>
          <w:rFonts w:ascii="Garamond" w:hAnsi="Garamond"/>
          <w:i/>
          <w:sz w:val="20"/>
          <w:szCs w:val="20"/>
        </w:rPr>
        <w:t>Là où est le langage, il n'y a aucun besoin de faire référen</w:t>
      </w:r>
      <w:r w:rsidRPr="00316AD7">
        <w:rPr>
          <w:rFonts w:ascii="Garamond" w:hAnsi="Garamond"/>
          <w:i/>
          <w:sz w:val="20"/>
          <w:szCs w:val="20"/>
        </w:rPr>
        <w:softHyphen/>
        <w:t>ce à une entité spirituelle</w:t>
      </w:r>
      <w:r w:rsidR="001C750E" w:rsidRPr="00316AD7">
        <w:rPr>
          <w:rFonts w:ascii="Garamond" w:hAnsi="Garamond"/>
          <w:i/>
          <w:sz w:val="20"/>
          <w:szCs w:val="20"/>
        </w:rPr>
        <w:t>.</w:t>
      </w:r>
      <w:r w:rsidR="00BE462E">
        <w:rPr>
          <w:rFonts w:ascii="Garamond" w:hAnsi="Garamond" w:cs="Courier New"/>
          <w:sz w:val="20"/>
          <w:szCs w:val="20"/>
        </w:rPr>
        <w:t xml:space="preserve"> » </w:t>
      </w:r>
      <w:r w:rsidRPr="00316AD7">
        <w:rPr>
          <w:rFonts w:ascii="Garamond" w:hAnsi="Garamond" w:cs="Courier New"/>
          <w:sz w:val="20"/>
          <w:szCs w:val="20"/>
        </w:rPr>
        <w:t xml:space="preserve">Je pense que cette phrase n'était pas inutile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à rappeler, pour autant qu'elle </w:t>
      </w:r>
      <w:proofErr w:type="gramStart"/>
      <w:r w:rsidRPr="00316AD7">
        <w:rPr>
          <w:rFonts w:ascii="Garamond" w:hAnsi="Garamond" w:cs="Courier New"/>
          <w:sz w:val="20"/>
          <w:szCs w:val="20"/>
        </w:rPr>
        <w:t>peut</w:t>
      </w:r>
      <w:proofErr w:type="gramEnd"/>
      <w:r w:rsidRPr="00316AD7">
        <w:rPr>
          <w:rFonts w:ascii="Garamond" w:hAnsi="Garamond" w:cs="Courier New"/>
          <w:sz w:val="20"/>
          <w:szCs w:val="20"/>
        </w:rPr>
        <w:t xml:space="preserve"> permettre d'articuler cette problématique.</w:t>
      </w:r>
    </w:p>
    <w:p w:rsidR="007E0CC5" w:rsidRPr="00316AD7" w:rsidRDefault="007E0CC5">
      <w:pPr>
        <w:pStyle w:val="Corpsdetexte2"/>
        <w:rPr>
          <w:rFonts w:ascii="Garamond" w:hAnsi="Garamond" w:cs="Courier New"/>
          <w:iCs/>
          <w:sz w:val="20"/>
          <w:szCs w:val="20"/>
        </w:rPr>
      </w:pPr>
    </w:p>
    <w:p w:rsidR="007E0CC5" w:rsidRPr="00316AD7" w:rsidRDefault="007E0CC5">
      <w:pPr>
        <w:pStyle w:val="Corpsdetexte2"/>
        <w:rPr>
          <w:rFonts w:ascii="Garamond" w:hAnsi="Garamond" w:cs="Courier New"/>
          <w:i/>
          <w:sz w:val="20"/>
          <w:szCs w:val="20"/>
        </w:rPr>
      </w:pPr>
      <w:r w:rsidRPr="00316AD7">
        <w:rPr>
          <w:rFonts w:ascii="Garamond" w:hAnsi="Garamond" w:cs="Courier New"/>
          <w:iCs/>
          <w:sz w:val="20"/>
          <w:szCs w:val="20"/>
        </w:rPr>
        <w:t>Charles MELMAN</w:t>
      </w:r>
      <w:r w:rsidRPr="00316AD7">
        <w:rPr>
          <w:rFonts w:ascii="Garamond" w:hAnsi="Garamond" w:cs="Courier New"/>
          <w:i/>
          <w:sz w:val="20"/>
          <w:szCs w:val="20"/>
        </w:rPr>
        <w:t xml:space="preserve"> </w:t>
      </w:r>
    </w:p>
    <w:p w:rsidR="007E0CC5" w:rsidRPr="00316AD7" w:rsidRDefault="007E0CC5">
      <w:pPr>
        <w:pStyle w:val="Corpsdetexte2"/>
        <w:rPr>
          <w:rFonts w:ascii="Garamond" w:hAnsi="Garamond" w:cs="Courier New"/>
          <w:i/>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Il y a quand même</w:t>
      </w:r>
      <w:r w:rsidR="00BE462E">
        <w:rPr>
          <w:rFonts w:ascii="Garamond" w:hAnsi="Garamond" w:cs="Courier New"/>
          <w:sz w:val="20"/>
          <w:szCs w:val="20"/>
        </w:rPr>
        <w:t xml:space="preserve"> - </w:t>
      </w:r>
      <w:r w:rsidRPr="00316AD7">
        <w:rPr>
          <w:rFonts w:ascii="Garamond" w:hAnsi="Garamond" w:cs="Courier New"/>
          <w:sz w:val="20"/>
          <w:szCs w:val="20"/>
        </w:rPr>
        <w:t>pour reprendre ce qui a été sou</w:t>
      </w:r>
      <w:r w:rsidRPr="00316AD7">
        <w:rPr>
          <w:rFonts w:ascii="Garamond" w:hAnsi="Garamond" w:cs="Courier New"/>
          <w:sz w:val="20"/>
          <w:szCs w:val="20"/>
        </w:rPr>
        <w:softHyphen/>
        <w:t>levé dans les diverses questions jusqu'ici</w:t>
      </w:r>
      <w:r w:rsidR="00BE462E">
        <w:rPr>
          <w:rFonts w:ascii="Garamond" w:hAnsi="Garamond" w:cs="Courier New"/>
          <w:sz w:val="20"/>
          <w:szCs w:val="20"/>
        </w:rPr>
        <w:t xml:space="preserve"> - </w:t>
      </w:r>
      <w:r w:rsidRPr="00316AD7">
        <w:rPr>
          <w:rFonts w:ascii="Garamond" w:hAnsi="Garamond" w:cs="Courier New"/>
          <w:sz w:val="20"/>
          <w:szCs w:val="20"/>
        </w:rPr>
        <w:t xml:space="preserve">ceci : LACAN pose au départ ce paradoxe que ce soit dans le champ psychanalytique que la question de l'acte puisse être posée, </w:t>
      </w:r>
      <w:r w:rsidR="00BE462E" w:rsidRPr="00316AD7">
        <w:rPr>
          <w:rFonts w:ascii="Garamond" w:hAnsi="Garamond" w:cs="Courier New"/>
          <w:color w:val="000000"/>
          <w:sz w:val="20"/>
          <w:szCs w:val="20"/>
        </w:rPr>
        <w:t>c’est</w:t>
      </w:r>
      <w:r w:rsidR="00BE462E">
        <w:rPr>
          <w:rFonts w:ascii="Garamond" w:hAnsi="Garamond" w:cs="Courier New"/>
          <w:color w:val="000000"/>
          <w:sz w:val="20"/>
          <w:szCs w:val="20"/>
        </w:rPr>
        <w:t>-</w:t>
      </w:r>
      <w:r w:rsidR="00BE462E" w:rsidRPr="00316AD7">
        <w:rPr>
          <w:rFonts w:ascii="Garamond" w:hAnsi="Garamond" w:cs="Courier New"/>
          <w:color w:val="000000"/>
          <w:sz w:val="20"/>
          <w:szCs w:val="20"/>
        </w:rPr>
        <w:t>à</w:t>
      </w:r>
      <w:r w:rsidR="00BE462E">
        <w:rPr>
          <w:rFonts w:ascii="Garamond" w:hAnsi="Garamond" w:cs="Courier New"/>
          <w:color w:val="000000"/>
          <w:sz w:val="20"/>
          <w:szCs w:val="20"/>
        </w:rPr>
        <w:t>-</w:t>
      </w:r>
      <w:r w:rsidR="00BE462E" w:rsidRPr="00316AD7">
        <w:rPr>
          <w:rFonts w:ascii="Garamond" w:hAnsi="Garamond" w:cs="Courier New"/>
          <w:color w:val="000000"/>
          <w:sz w:val="20"/>
          <w:szCs w:val="20"/>
        </w:rPr>
        <w:t>dire</w:t>
      </w:r>
      <w:r w:rsidRPr="00316AD7">
        <w:rPr>
          <w:rFonts w:ascii="Garamond" w:hAnsi="Garamond" w:cs="Courier New"/>
          <w:sz w:val="20"/>
          <w:szCs w:val="20"/>
        </w:rPr>
        <w:t xml:space="preserve"> dans un champ où finalement </w:t>
      </w:r>
      <w:r w:rsidRPr="00316AD7">
        <w:rPr>
          <w:rFonts w:ascii="Garamond" w:hAnsi="Garamond"/>
          <w:i/>
          <w:sz w:val="20"/>
          <w:szCs w:val="20"/>
        </w:rPr>
        <w:t>l'acte</w:t>
      </w:r>
      <w:r w:rsidRPr="00316AD7">
        <w:rPr>
          <w:rFonts w:ascii="Garamond" w:hAnsi="Garamond" w:cs="Courier New"/>
          <w:sz w:val="20"/>
          <w:szCs w:val="20"/>
        </w:rPr>
        <w:t xml:space="preserve"> n'a été jusqu'ici reconnu comme tel qu'en tant que </w:t>
      </w:r>
      <w:r w:rsidRPr="00316AD7">
        <w:rPr>
          <w:rFonts w:ascii="Garamond" w:hAnsi="Garamond"/>
          <w:i/>
          <w:sz w:val="20"/>
          <w:szCs w:val="20"/>
        </w:rPr>
        <w:t>manqué</w:t>
      </w:r>
      <w:r w:rsidRPr="00316AD7">
        <w:rPr>
          <w:rFonts w:ascii="Garamond" w:hAnsi="Garamond" w:cs="Courier New"/>
          <w:sz w:val="20"/>
          <w:szCs w:val="20"/>
        </w:rPr>
        <w:t xml:space="preserve">, que </w:t>
      </w:r>
      <w:r w:rsidRPr="00316AD7">
        <w:rPr>
          <w:rFonts w:ascii="Garamond" w:hAnsi="Garamond"/>
          <w:i/>
          <w:sz w:val="20"/>
          <w:szCs w:val="20"/>
        </w:rPr>
        <w:t>raté</w:t>
      </w:r>
      <w:r w:rsidRPr="00316AD7">
        <w:rPr>
          <w:rFonts w:ascii="Garamond" w:hAnsi="Garamond" w:cs="Courier New"/>
          <w:sz w:val="20"/>
          <w:szCs w:val="20"/>
        </w:rPr>
        <w:t>, ce qui quand même est un premier problème, et dans un champ aussi où jus</w:t>
      </w:r>
      <w:r w:rsidRPr="00316AD7">
        <w:rPr>
          <w:rFonts w:ascii="Garamond" w:hAnsi="Garamond" w:cs="Courier New"/>
          <w:sz w:val="20"/>
          <w:szCs w:val="20"/>
        </w:rPr>
        <w:softHyphen/>
        <w:t xml:space="preserve">tement, la règle veut que l'on s'abstienne au cours de la cure de tout ce qui serait acte. C'est aussi à partir d'un certain voilement de ce qu'il en est de </w:t>
      </w:r>
      <w:r w:rsidRPr="00316AD7">
        <w:rPr>
          <w:rFonts w:ascii="Garamond" w:hAnsi="Garamond"/>
          <w:i/>
          <w:sz w:val="20"/>
          <w:szCs w:val="20"/>
        </w:rPr>
        <w:t>l'acte psychanalytique</w:t>
      </w:r>
      <w:r w:rsidRPr="00316AD7">
        <w:rPr>
          <w:rFonts w:ascii="Garamond" w:hAnsi="Garamond" w:cs="Courier New"/>
          <w:sz w:val="20"/>
          <w:szCs w:val="20"/>
        </w:rPr>
        <w:t xml:space="preserve"> chez les psychanalystes que LACAN origine ou res</w:t>
      </w:r>
      <w:r w:rsidRPr="00316AD7">
        <w:rPr>
          <w:rFonts w:ascii="Garamond" w:hAnsi="Garamond" w:cs="Courier New"/>
          <w:sz w:val="20"/>
          <w:szCs w:val="20"/>
        </w:rPr>
        <w:softHyphen/>
        <w:t>titue l'émergence de son interrogation.</w:t>
      </w:r>
    </w:p>
    <w:p w:rsidR="001C750E" w:rsidRPr="00316AD7" w:rsidRDefault="001C750E">
      <w:pPr>
        <w:pStyle w:val="Corpsdetexte2"/>
        <w:rPr>
          <w:rFonts w:ascii="Garamond" w:hAnsi="Garamond" w:cs="Courier New"/>
          <w:sz w:val="20"/>
          <w:szCs w:val="20"/>
        </w:rPr>
      </w:pPr>
    </w:p>
    <w:p w:rsidR="00BE462E" w:rsidRDefault="007E0CC5">
      <w:pPr>
        <w:pStyle w:val="Corpsdetexte2"/>
        <w:rPr>
          <w:rFonts w:ascii="Garamond" w:hAnsi="Garamond" w:cs="Courier New"/>
          <w:sz w:val="20"/>
          <w:szCs w:val="20"/>
        </w:rPr>
      </w:pPr>
      <w:r w:rsidRPr="00316AD7">
        <w:rPr>
          <w:rFonts w:ascii="Garamond" w:hAnsi="Garamond" w:cs="Courier New"/>
          <w:sz w:val="20"/>
          <w:szCs w:val="20"/>
        </w:rPr>
        <w:t>LEMOINE a très bien repris, me semble</w:t>
      </w:r>
      <w:r w:rsidR="00BE462E">
        <w:rPr>
          <w:rFonts w:ascii="Garamond" w:hAnsi="Garamond" w:cs="Courier New"/>
          <w:sz w:val="20"/>
          <w:szCs w:val="20"/>
        </w:rPr>
        <w:t>-</w:t>
      </w:r>
      <w:r w:rsidRPr="00316AD7">
        <w:rPr>
          <w:rFonts w:ascii="Garamond" w:hAnsi="Garamond" w:cs="Courier New"/>
          <w:sz w:val="20"/>
          <w:szCs w:val="20"/>
        </w:rPr>
        <w:t>t</w:t>
      </w:r>
      <w:r w:rsidR="00BE462E">
        <w:rPr>
          <w:rFonts w:ascii="Garamond" w:hAnsi="Garamond" w:cs="Courier New"/>
          <w:sz w:val="20"/>
          <w:szCs w:val="20"/>
        </w:rPr>
        <w:t>-</w:t>
      </w:r>
      <w:r w:rsidRPr="00316AD7">
        <w:rPr>
          <w:rFonts w:ascii="Garamond" w:hAnsi="Garamond" w:cs="Courier New"/>
          <w:sz w:val="20"/>
          <w:szCs w:val="20"/>
        </w:rPr>
        <w:t xml:space="preserve">il, cette question, à ce niveau clinique qui est précisément celui de la fin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de la psychanalyse et de ce qu'il en est, à ce moment là, de l'acte.</w:t>
      </w:r>
      <w:r w:rsidR="00BE462E">
        <w:rPr>
          <w:rFonts w:ascii="Garamond" w:hAnsi="Garamond" w:cs="Courier New"/>
          <w:sz w:val="20"/>
          <w:szCs w:val="20"/>
        </w:rPr>
        <w:t xml:space="preserve"> </w:t>
      </w:r>
      <w:r w:rsidRPr="00316AD7">
        <w:rPr>
          <w:rFonts w:ascii="Garamond" w:hAnsi="Garamond" w:cs="Courier New"/>
          <w:sz w:val="20"/>
          <w:szCs w:val="20"/>
        </w:rPr>
        <w:t>Je rappelle bien que cela ne concerne pas le premier séminaire, mais je dis bien</w:t>
      </w:r>
      <w:r w:rsidR="001C750E" w:rsidRPr="00316AD7">
        <w:rPr>
          <w:rFonts w:ascii="Garamond" w:hAnsi="Garamond" w:cs="Courier New"/>
          <w:sz w:val="20"/>
          <w:szCs w:val="20"/>
        </w:rPr>
        <w:t xml:space="preserve"> </w:t>
      </w:r>
      <w:r w:rsidRPr="00316AD7">
        <w:rPr>
          <w:rFonts w:ascii="Garamond" w:hAnsi="Garamond" w:cs="Courier New"/>
          <w:sz w:val="20"/>
          <w:szCs w:val="20"/>
        </w:rPr>
        <w:t>: peu importe</w:t>
      </w:r>
      <w:r w:rsidR="001C750E" w:rsidRPr="00316AD7">
        <w:rPr>
          <w:rFonts w:ascii="Garamond" w:hAnsi="Garamond" w:cs="Courier New"/>
          <w:sz w:val="20"/>
          <w:szCs w:val="20"/>
        </w:rPr>
        <w:t>…</w:t>
      </w:r>
      <w:r w:rsidRPr="00316AD7">
        <w:rPr>
          <w:rFonts w:ascii="Garamond" w:hAnsi="Garamond" w:cs="Courier New"/>
          <w:sz w:val="20"/>
          <w:szCs w:val="20"/>
        </w:rPr>
        <w:t xml:space="preserve"> LACAN situe bien là une difficulté concernant l'acte psychanalytique dans sa relation avec les psychanalystes, autrement dit quelque chose qui concerne ce qu'on pourrait appeler leur sort en ce qui concerne l'acte dont ils font profession.</w:t>
      </w:r>
    </w:p>
    <w:p w:rsidR="001C750E" w:rsidRPr="00316AD7" w:rsidRDefault="001C750E">
      <w:pPr>
        <w:pStyle w:val="Corpsdetexte2"/>
        <w:rPr>
          <w:rFonts w:ascii="Garamond" w:hAnsi="Garamond" w:cs="Courier New"/>
          <w:sz w:val="20"/>
          <w:szCs w:val="20"/>
        </w:rPr>
      </w:pPr>
    </w:p>
    <w:p w:rsidR="001C750E" w:rsidRPr="00316AD7" w:rsidRDefault="007E0CC5">
      <w:pPr>
        <w:pStyle w:val="Corpsdetexte2"/>
        <w:rPr>
          <w:rFonts w:ascii="Garamond" w:hAnsi="Garamond" w:cs="Courier New"/>
          <w:sz w:val="20"/>
          <w:szCs w:val="20"/>
        </w:rPr>
      </w:pPr>
      <w:r w:rsidRPr="00316AD7">
        <w:rPr>
          <w:rFonts w:ascii="Garamond" w:hAnsi="Garamond" w:cs="Courier New"/>
          <w:sz w:val="20"/>
          <w:szCs w:val="20"/>
        </w:rPr>
        <w:t>Un autre point</w:t>
      </w:r>
      <w:r w:rsidR="001C750E" w:rsidRPr="00316AD7">
        <w:rPr>
          <w:rFonts w:ascii="Garamond" w:hAnsi="Garamond" w:cs="Courier New"/>
          <w:sz w:val="20"/>
          <w:szCs w:val="20"/>
        </w:rPr>
        <w:t>…</w:t>
      </w:r>
    </w:p>
    <w:p w:rsidR="001C750E" w:rsidRPr="00316AD7" w:rsidRDefault="007E0CC5" w:rsidP="001C750E">
      <w:pPr>
        <w:pStyle w:val="Corpsdetexte2"/>
        <w:ind w:left="708"/>
        <w:rPr>
          <w:rFonts w:ascii="Garamond" w:hAnsi="Garamond" w:cs="Courier New"/>
          <w:sz w:val="20"/>
          <w:szCs w:val="20"/>
        </w:rPr>
      </w:pPr>
      <w:r w:rsidRPr="00316AD7">
        <w:rPr>
          <w:rFonts w:ascii="Garamond" w:hAnsi="Garamond" w:cs="Courier New"/>
          <w:sz w:val="20"/>
          <w:szCs w:val="20"/>
        </w:rPr>
        <w:t xml:space="preserve">pour reprendre brièvement ce qui a été cette discussion entre TOSQUELLES et </w:t>
      </w:r>
      <w:r w:rsidR="001C750E" w:rsidRPr="00316AD7">
        <w:rPr>
          <w:rFonts w:ascii="Garamond" w:hAnsi="Garamond" w:cs="Courier New"/>
          <w:sz w:val="20"/>
          <w:szCs w:val="20"/>
        </w:rPr>
        <w:t>AUDOUARD</w:t>
      </w:r>
    </w:p>
    <w:p w:rsidR="001C750E" w:rsidRPr="00316AD7" w:rsidRDefault="001C750E">
      <w:pPr>
        <w:pStyle w:val="Corpsdetexte2"/>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concerne le fait de savoir si l'acte implique ou non reconnaissance, voire enregistrement. Il me semble que deux choses là pourraient à la fois s'évoquer</w:t>
      </w:r>
      <w:r w:rsidRPr="00316AD7">
        <w:rPr>
          <w:rFonts w:ascii="Garamond" w:hAnsi="Garamond" w:cs="Courier New"/>
          <w:sz w:val="20"/>
          <w:szCs w:val="20"/>
        </w:rPr>
        <w:t> :</w:t>
      </w:r>
      <w:r w:rsidR="007E0CC5" w:rsidRPr="00316AD7">
        <w:rPr>
          <w:rFonts w:ascii="Garamond" w:hAnsi="Garamond" w:cs="Courier New"/>
          <w:sz w:val="20"/>
          <w:szCs w:val="20"/>
        </w:rPr>
        <w:t xml:space="preserve"> </w:t>
      </w:r>
    </w:p>
    <w:p w:rsidR="001C750E" w:rsidRPr="00BE462E" w:rsidRDefault="007E0CC5" w:rsidP="000E111A">
      <w:pPr>
        <w:pStyle w:val="Corpsdetexte2"/>
        <w:numPr>
          <w:ilvl w:val="0"/>
          <w:numId w:val="6"/>
        </w:numPr>
        <w:rPr>
          <w:rFonts w:ascii="Garamond" w:hAnsi="Garamond" w:cs="Courier New"/>
          <w:sz w:val="20"/>
          <w:szCs w:val="20"/>
        </w:rPr>
      </w:pPr>
      <w:r w:rsidRPr="00BE462E">
        <w:rPr>
          <w:rFonts w:ascii="Garamond" w:hAnsi="Garamond" w:cs="Courier New"/>
          <w:sz w:val="20"/>
          <w:szCs w:val="20"/>
        </w:rPr>
        <w:t xml:space="preserve">à la fois la fonction justement de la </w:t>
      </w:r>
      <w:proofErr w:type="spellStart"/>
      <w:r w:rsidRPr="00BE462E">
        <w:rPr>
          <w:rFonts w:ascii="Garamond" w:hAnsi="Garamond"/>
          <w:i/>
          <w:sz w:val="20"/>
          <w:szCs w:val="20"/>
        </w:rPr>
        <w:t>Verleugnung</w:t>
      </w:r>
      <w:proofErr w:type="spellEnd"/>
      <w:r w:rsidRPr="00BE462E">
        <w:rPr>
          <w:rFonts w:ascii="Garamond" w:hAnsi="Garamond" w:cs="Courier New"/>
          <w:i/>
          <w:sz w:val="20"/>
          <w:szCs w:val="20"/>
        </w:rPr>
        <w:t xml:space="preserve"> </w:t>
      </w:r>
      <w:r w:rsidRPr="00BE462E">
        <w:rPr>
          <w:rFonts w:ascii="Garamond" w:hAnsi="Garamond" w:cs="Courier New"/>
          <w:sz w:val="20"/>
          <w:szCs w:val="20"/>
        </w:rPr>
        <w:t>qu'</w:t>
      </w:r>
      <w:r w:rsidR="001C750E" w:rsidRPr="00BE462E">
        <w:rPr>
          <w:rFonts w:ascii="Garamond" w:hAnsi="Garamond" w:cs="Courier New"/>
          <w:sz w:val="20"/>
          <w:szCs w:val="20"/>
        </w:rPr>
        <w:t>AUDOUARD</w:t>
      </w:r>
      <w:r w:rsidRPr="00BE462E">
        <w:rPr>
          <w:rFonts w:ascii="Garamond" w:hAnsi="Garamond" w:cs="Courier New"/>
          <w:sz w:val="20"/>
          <w:szCs w:val="20"/>
        </w:rPr>
        <w:t xml:space="preserve">, si je ne me trompe, </w:t>
      </w:r>
      <w:r w:rsidRPr="00BE462E">
        <w:rPr>
          <w:rFonts w:ascii="Garamond" w:hAnsi="Garamond" w:cs="Courier New"/>
          <w:i/>
          <w:sz w:val="20"/>
          <w:szCs w:val="20"/>
        </w:rPr>
        <w:t>a soulevée, a abordée sans citer ce terme</w:t>
      </w:r>
      <w:r w:rsidRPr="00BE462E">
        <w:rPr>
          <w:rFonts w:ascii="Garamond" w:hAnsi="Garamond" w:cs="Courier New"/>
          <w:sz w:val="20"/>
          <w:szCs w:val="20"/>
        </w:rPr>
        <w:t>, en tant que justement il y aurait par rapport à l'acte quelque chose qui ferait que le sujet serait amené à le nier</w:t>
      </w:r>
      <w:r w:rsidR="001C750E" w:rsidRPr="00BE462E">
        <w:rPr>
          <w:rFonts w:ascii="Garamond" w:hAnsi="Garamond" w:cs="Courier New"/>
          <w:sz w:val="20"/>
          <w:szCs w:val="20"/>
        </w:rPr>
        <w:t>.</w:t>
      </w:r>
      <w:r w:rsidRPr="00BE462E">
        <w:rPr>
          <w:rFonts w:ascii="Garamond" w:hAnsi="Garamond" w:cs="Courier New"/>
          <w:sz w:val="20"/>
          <w:szCs w:val="20"/>
        </w:rPr>
        <w:t xml:space="preserve"> </w:t>
      </w:r>
    </w:p>
    <w:p w:rsidR="001C750E" w:rsidRPr="00316AD7" w:rsidRDefault="001C750E" w:rsidP="000E111A">
      <w:pPr>
        <w:pStyle w:val="Corpsdetexte2"/>
        <w:numPr>
          <w:ilvl w:val="0"/>
          <w:numId w:val="6"/>
        </w:numPr>
        <w:rPr>
          <w:rFonts w:ascii="Garamond" w:hAnsi="Garamond" w:cs="Courier New"/>
          <w:sz w:val="20"/>
          <w:szCs w:val="20"/>
        </w:rPr>
      </w:pPr>
      <w:r w:rsidRPr="00316AD7">
        <w:rPr>
          <w:rFonts w:ascii="Garamond" w:hAnsi="Garamond" w:cs="Courier New"/>
          <w:sz w:val="20"/>
          <w:szCs w:val="20"/>
        </w:rPr>
        <w:t>M</w:t>
      </w:r>
      <w:r w:rsidR="007E0CC5" w:rsidRPr="00316AD7">
        <w:rPr>
          <w:rFonts w:ascii="Garamond" w:hAnsi="Garamond" w:cs="Courier New"/>
          <w:sz w:val="20"/>
          <w:szCs w:val="20"/>
        </w:rPr>
        <w:t xml:space="preserve">ais, concernant </w:t>
      </w:r>
      <w:r w:rsidR="007E0CC5" w:rsidRPr="00316AD7">
        <w:rPr>
          <w:rFonts w:ascii="Garamond" w:hAnsi="Garamond"/>
          <w:i/>
          <w:sz w:val="20"/>
          <w:szCs w:val="20"/>
        </w:rPr>
        <w:t>la reconnaissance de l'enregistrement</w:t>
      </w:r>
      <w:r w:rsidR="007E0CC5" w:rsidRPr="00316AD7">
        <w:rPr>
          <w:rFonts w:ascii="Garamond" w:hAnsi="Garamond" w:cs="Courier New"/>
          <w:sz w:val="20"/>
          <w:szCs w:val="20"/>
        </w:rPr>
        <w:t>, quelque chose qui pourrait peut</w:t>
      </w:r>
      <w:r w:rsidR="00DA3A69" w:rsidRPr="00316AD7">
        <w:rPr>
          <w:rFonts w:ascii="Garamond" w:hAnsi="Garamond" w:cs="Courier New"/>
          <w:sz w:val="20"/>
          <w:szCs w:val="20"/>
        </w:rPr>
        <w:t>–</w:t>
      </w:r>
      <w:r w:rsidR="007E0CC5" w:rsidRPr="00316AD7">
        <w:rPr>
          <w:rFonts w:ascii="Garamond" w:hAnsi="Garamond" w:cs="Courier New"/>
          <w:sz w:val="20"/>
          <w:szCs w:val="20"/>
        </w:rPr>
        <w:t xml:space="preserve">être aussi se situer du côté de ce que l'acte inaugure comme champ, comme nouveau champ. </w:t>
      </w:r>
    </w:p>
    <w:p w:rsidR="001C750E" w:rsidRPr="00316AD7" w:rsidRDefault="001C750E" w:rsidP="001C750E">
      <w:pPr>
        <w:pStyle w:val="Corpsdetexte2"/>
        <w:rPr>
          <w:rFonts w:ascii="Garamond" w:hAnsi="Garamond" w:cs="Courier New"/>
          <w:sz w:val="20"/>
          <w:szCs w:val="20"/>
        </w:rPr>
      </w:pPr>
    </w:p>
    <w:p w:rsidR="001C750E" w:rsidRPr="00316AD7" w:rsidRDefault="007E0CC5" w:rsidP="001C750E">
      <w:pPr>
        <w:pStyle w:val="Corpsdetexte2"/>
        <w:rPr>
          <w:rFonts w:ascii="Garamond" w:hAnsi="Garamond" w:cs="Courier New"/>
          <w:sz w:val="20"/>
          <w:szCs w:val="20"/>
        </w:rPr>
      </w:pPr>
      <w:r w:rsidRPr="00316AD7">
        <w:rPr>
          <w:rFonts w:ascii="Garamond" w:hAnsi="Garamond" w:cs="Courier New"/>
          <w:sz w:val="20"/>
          <w:szCs w:val="20"/>
        </w:rPr>
        <w:t>Autrement dit une articulation là peut</w:t>
      </w:r>
      <w:r w:rsidR="00DA3A69" w:rsidRPr="00316AD7">
        <w:rPr>
          <w:rFonts w:ascii="Garamond" w:hAnsi="Garamond" w:cs="Courier New"/>
          <w:sz w:val="20"/>
          <w:szCs w:val="20"/>
        </w:rPr>
        <w:t>–</w:t>
      </w:r>
      <w:r w:rsidRPr="00316AD7">
        <w:rPr>
          <w:rFonts w:ascii="Garamond" w:hAnsi="Garamond" w:cs="Courier New"/>
          <w:sz w:val="20"/>
          <w:szCs w:val="20"/>
        </w:rPr>
        <w:t>être un peu délica</w:t>
      </w:r>
      <w:r w:rsidRPr="00316AD7">
        <w:rPr>
          <w:rFonts w:ascii="Garamond" w:hAnsi="Garamond" w:cs="Courier New"/>
          <w:sz w:val="20"/>
          <w:szCs w:val="20"/>
        </w:rPr>
        <w:softHyphen/>
        <w:t xml:space="preserve">te, s'il fallait se servir du terme de </w:t>
      </w:r>
      <w:r w:rsidRPr="00316AD7">
        <w:rPr>
          <w:rFonts w:ascii="Garamond" w:hAnsi="Garamond"/>
          <w:i/>
          <w:sz w:val="20"/>
          <w:szCs w:val="20"/>
        </w:rPr>
        <w:t>reconnaissance</w:t>
      </w:r>
      <w:r w:rsidRPr="00316AD7">
        <w:rPr>
          <w:rFonts w:ascii="Garamond" w:hAnsi="Garamond" w:cs="Courier New"/>
          <w:sz w:val="20"/>
          <w:szCs w:val="20"/>
        </w:rPr>
        <w:t xml:space="preserve"> ou d'</w:t>
      </w:r>
      <w:r w:rsidRPr="00316AD7">
        <w:rPr>
          <w:rFonts w:ascii="Garamond" w:hAnsi="Garamond"/>
          <w:i/>
          <w:sz w:val="20"/>
          <w:szCs w:val="20"/>
        </w:rPr>
        <w:t>inscription</w:t>
      </w:r>
      <w:r w:rsidRPr="00316AD7">
        <w:rPr>
          <w:rFonts w:ascii="Garamond" w:hAnsi="Garamond" w:cs="Courier New"/>
          <w:sz w:val="20"/>
          <w:szCs w:val="20"/>
        </w:rPr>
        <w:t>, mais en tout cas quelque chose qui, bien entendu, au niveau de l'acte</w:t>
      </w:r>
      <w:r w:rsidR="001C750E" w:rsidRPr="00316AD7">
        <w:rPr>
          <w:rFonts w:ascii="Garamond" w:hAnsi="Garamond" w:cs="Courier New"/>
          <w:sz w:val="20"/>
          <w:szCs w:val="20"/>
        </w:rPr>
        <w:t>…</w:t>
      </w:r>
      <w:r w:rsidRPr="00316AD7">
        <w:rPr>
          <w:rFonts w:ascii="Garamond" w:hAnsi="Garamond" w:cs="Courier New"/>
          <w:sz w:val="20"/>
          <w:szCs w:val="20"/>
        </w:rPr>
        <w:t xml:space="preserve"> </w:t>
      </w:r>
    </w:p>
    <w:p w:rsidR="001C750E" w:rsidRPr="00316AD7" w:rsidRDefault="007E0CC5" w:rsidP="001C750E">
      <w:pPr>
        <w:pStyle w:val="Corpsdetexte2"/>
        <w:ind w:left="708"/>
        <w:rPr>
          <w:rFonts w:ascii="Garamond" w:hAnsi="Garamond" w:cs="Courier New"/>
          <w:sz w:val="20"/>
          <w:szCs w:val="20"/>
        </w:rPr>
      </w:pPr>
      <w:r w:rsidRPr="00316AD7">
        <w:rPr>
          <w:rFonts w:ascii="Garamond" w:hAnsi="Garamond" w:cs="Courier New"/>
          <w:sz w:val="20"/>
          <w:szCs w:val="20"/>
        </w:rPr>
        <w:t>c'est en tout cas comme ça qu'il est essayé qu'il le soit spécifié</w:t>
      </w:r>
    </w:p>
    <w:p w:rsidR="007E0CC5" w:rsidRPr="00316AD7" w:rsidRDefault="001C750E" w:rsidP="001C750E">
      <w:pPr>
        <w:pStyle w:val="Corpsdetexte2"/>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quelque chose qui marque le commencement, l'ouverture d'un nouveau champ.</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M. NOYES  </w:t>
      </w:r>
    </w:p>
    <w:p w:rsidR="007E0CC5" w:rsidRPr="00316AD7" w:rsidRDefault="007E0CC5">
      <w:pPr>
        <w:pStyle w:val="Corpsdetexte2"/>
        <w:rPr>
          <w:rFonts w:ascii="Garamond" w:hAnsi="Garamond" w:cs="Courier New"/>
          <w:sz w:val="20"/>
          <w:szCs w:val="20"/>
        </w:rPr>
      </w:pPr>
    </w:p>
    <w:p w:rsidR="001C750E"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Il me semble qu'il y a un mot qui devrait être introduit à ce moment là, vous venez d'ailleurs de l'introduire avec un accent que vous avez dit </w:t>
      </w:r>
      <w:r w:rsidRPr="00316AD7">
        <w:rPr>
          <w:rFonts w:ascii="Garamond" w:hAnsi="Garamond"/>
          <w:i/>
          <w:sz w:val="20"/>
          <w:szCs w:val="20"/>
        </w:rPr>
        <w:t>manqué</w:t>
      </w:r>
      <w:r w:rsidR="001C750E" w:rsidRPr="00316AD7">
        <w:rPr>
          <w:rFonts w:ascii="Garamond" w:hAnsi="Garamond" w:cs="Courier New"/>
          <w:sz w:val="20"/>
          <w:szCs w:val="20"/>
        </w:rPr>
        <w:t>.</w:t>
      </w:r>
      <w:r w:rsidRPr="00316AD7">
        <w:rPr>
          <w:rFonts w:ascii="Garamond" w:hAnsi="Garamond" w:cs="Courier New"/>
          <w:sz w:val="20"/>
          <w:szCs w:val="20"/>
        </w:rPr>
        <w:t xml:space="preserve"> </w:t>
      </w:r>
      <w:r w:rsidR="001C750E" w:rsidRPr="00316AD7">
        <w:rPr>
          <w:rFonts w:ascii="Garamond" w:hAnsi="Garamond" w:cs="Courier New"/>
          <w:sz w:val="20"/>
          <w:szCs w:val="20"/>
        </w:rPr>
        <w:t>J</w:t>
      </w:r>
      <w:r w:rsidRPr="00316AD7">
        <w:rPr>
          <w:rFonts w:ascii="Garamond" w:hAnsi="Garamond" w:cs="Courier New"/>
          <w:sz w:val="20"/>
          <w:szCs w:val="20"/>
        </w:rPr>
        <w:t>e me demande si ce qui est la spécificité de l'acte analytique</w:t>
      </w:r>
      <w:r w:rsidR="001C750E" w:rsidRPr="00316AD7">
        <w:rPr>
          <w:rFonts w:ascii="Garamond" w:hAnsi="Garamond" w:cs="Courier New"/>
          <w:sz w:val="20"/>
          <w:szCs w:val="20"/>
        </w:rPr>
        <w:t>…</w:t>
      </w:r>
    </w:p>
    <w:p w:rsidR="001C750E" w:rsidRPr="00316AD7" w:rsidRDefault="007E0CC5" w:rsidP="001C750E">
      <w:pPr>
        <w:pStyle w:val="Corpsdetexte2"/>
        <w:ind w:left="708"/>
        <w:rPr>
          <w:rFonts w:ascii="Garamond" w:hAnsi="Garamond" w:cs="Courier New"/>
          <w:sz w:val="20"/>
          <w:szCs w:val="20"/>
        </w:rPr>
      </w:pPr>
      <w:r w:rsidRPr="00316AD7">
        <w:rPr>
          <w:rFonts w:ascii="Garamond" w:hAnsi="Garamond" w:cs="Courier New"/>
          <w:sz w:val="20"/>
          <w:szCs w:val="20"/>
        </w:rPr>
        <w:t>et ce qui le distingue des actions ou des autres actes, en parti</w:t>
      </w:r>
      <w:r w:rsidRPr="00316AD7">
        <w:rPr>
          <w:rFonts w:ascii="Garamond" w:hAnsi="Garamond" w:cs="Courier New"/>
          <w:sz w:val="20"/>
          <w:szCs w:val="20"/>
        </w:rPr>
        <w:softHyphen/>
        <w:t>culier de l'acte médical</w:t>
      </w:r>
    </w:p>
    <w:p w:rsidR="007E0CC5" w:rsidRPr="00316AD7" w:rsidRDefault="001C750E">
      <w:pPr>
        <w:pStyle w:val="Corpsdetexte2"/>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 xml:space="preserve">c'est que </w:t>
      </w:r>
      <w:r w:rsidR="007E0CC5" w:rsidRPr="00316AD7">
        <w:rPr>
          <w:rFonts w:ascii="Garamond" w:hAnsi="Garamond"/>
          <w:i/>
          <w:sz w:val="20"/>
          <w:szCs w:val="20"/>
        </w:rPr>
        <w:t>l'acte psychanalytique</w:t>
      </w:r>
      <w:r w:rsidR="007E0CC5" w:rsidRPr="00316AD7">
        <w:rPr>
          <w:rFonts w:ascii="Garamond" w:hAnsi="Garamond" w:cs="Courier New"/>
          <w:sz w:val="20"/>
          <w:szCs w:val="20"/>
        </w:rPr>
        <w:t xml:space="preserve"> présentifie d'em</w:t>
      </w:r>
      <w:r w:rsidR="007E0CC5" w:rsidRPr="00316AD7">
        <w:rPr>
          <w:rFonts w:ascii="Garamond" w:hAnsi="Garamond" w:cs="Courier New"/>
          <w:sz w:val="20"/>
          <w:szCs w:val="20"/>
        </w:rPr>
        <w:softHyphen/>
        <w:t>blée</w:t>
      </w:r>
      <w:r w:rsidR="00BE462E">
        <w:rPr>
          <w:rFonts w:ascii="Garamond" w:hAnsi="Garamond" w:cs="Courier New"/>
          <w:sz w:val="20"/>
          <w:szCs w:val="20"/>
        </w:rPr>
        <w:t xml:space="preserve"> - </w:t>
      </w:r>
      <w:r w:rsidR="007E0CC5" w:rsidRPr="00316AD7">
        <w:rPr>
          <w:rFonts w:ascii="Garamond" w:hAnsi="Garamond" w:cs="Courier New"/>
          <w:sz w:val="20"/>
          <w:szCs w:val="20"/>
        </w:rPr>
        <w:t>et c'est cela qui fonde la cure</w:t>
      </w:r>
      <w:r w:rsidR="00BE462E">
        <w:rPr>
          <w:rFonts w:ascii="Garamond" w:hAnsi="Garamond" w:cs="Courier New"/>
          <w:sz w:val="20"/>
          <w:szCs w:val="20"/>
        </w:rPr>
        <w:t xml:space="preserve"> - </w:t>
      </w:r>
      <w:r w:rsidR="007E0CC5" w:rsidRPr="00316AD7">
        <w:rPr>
          <w:rFonts w:ascii="Garamond" w:hAnsi="Garamond" w:cs="Courier New"/>
          <w:sz w:val="20"/>
          <w:szCs w:val="20"/>
        </w:rPr>
        <w:t xml:space="preserve">la dimension du </w:t>
      </w:r>
      <w:r w:rsidR="007E0CC5" w:rsidRPr="00316AD7">
        <w:rPr>
          <w:rFonts w:ascii="Garamond" w:hAnsi="Garamond"/>
          <w:i/>
          <w:color w:val="0000CC"/>
          <w:sz w:val="20"/>
          <w:szCs w:val="20"/>
        </w:rPr>
        <w:t>manque</w:t>
      </w:r>
      <w:r w:rsidR="007E0CC5" w:rsidRPr="00316AD7">
        <w:rPr>
          <w:rFonts w:ascii="Garamond" w:hAnsi="Garamond" w:cs="Courier New"/>
          <w:sz w:val="20"/>
          <w:szCs w:val="20"/>
        </w:rPr>
        <w:t>.</w:t>
      </w:r>
    </w:p>
    <w:p w:rsidR="001C750E" w:rsidRPr="00316AD7" w:rsidRDefault="001C750E">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Ma question serait : est</w:t>
      </w:r>
      <w:r w:rsidR="00BE462E">
        <w:rPr>
          <w:rFonts w:ascii="Garamond" w:hAnsi="Garamond" w:cs="Courier New"/>
          <w:sz w:val="20"/>
          <w:szCs w:val="20"/>
        </w:rPr>
        <w:t>-</w:t>
      </w:r>
      <w:r w:rsidRPr="00316AD7">
        <w:rPr>
          <w:rFonts w:ascii="Garamond" w:hAnsi="Garamond" w:cs="Courier New"/>
          <w:sz w:val="20"/>
          <w:szCs w:val="20"/>
        </w:rPr>
        <w:t xml:space="preserve">ce qu'on peut bien reconnaître ce qu'il y a de spécifique dans </w:t>
      </w:r>
      <w:r w:rsidR="001C750E" w:rsidRPr="00316AD7">
        <w:rPr>
          <w:rFonts w:ascii="Garamond" w:hAnsi="Garamond"/>
          <w:i/>
          <w:sz w:val="20"/>
          <w:szCs w:val="20"/>
        </w:rPr>
        <w:t>l'acte psychanalytique</w:t>
      </w:r>
      <w:r w:rsidRPr="00316AD7">
        <w:rPr>
          <w:rFonts w:ascii="Garamond" w:hAnsi="Garamond" w:cs="Courier New"/>
          <w:sz w:val="20"/>
          <w:szCs w:val="20"/>
        </w:rPr>
        <w:t xml:space="preserve">, sans introduire non seulement la notion de </w:t>
      </w:r>
      <w:r w:rsidR="001C750E" w:rsidRPr="00316AD7">
        <w:rPr>
          <w:rFonts w:ascii="Garamond" w:hAnsi="Garamond"/>
          <w:i/>
          <w:color w:val="0000CC"/>
          <w:sz w:val="20"/>
          <w:szCs w:val="20"/>
        </w:rPr>
        <w:t>manque</w:t>
      </w:r>
      <w:r w:rsidRPr="00316AD7">
        <w:rPr>
          <w:rFonts w:ascii="Garamond" w:hAnsi="Garamond" w:cs="Courier New"/>
          <w:sz w:val="20"/>
          <w:szCs w:val="20"/>
        </w:rPr>
        <w:t xml:space="preserve"> mais la notion de </w:t>
      </w:r>
      <w:r w:rsidRPr="00316AD7">
        <w:rPr>
          <w:rFonts w:ascii="Garamond" w:hAnsi="Garamond"/>
          <w:i/>
          <w:sz w:val="20"/>
          <w:szCs w:val="20"/>
        </w:rPr>
        <w:t>coupure</w:t>
      </w:r>
      <w:r w:rsidRPr="00316AD7">
        <w:rPr>
          <w:rFonts w:ascii="Garamond" w:hAnsi="Garamond" w:cs="Courier New"/>
          <w:sz w:val="20"/>
          <w:szCs w:val="20"/>
        </w:rPr>
        <w:t xml:space="preserve">, car il me semble que la notion de </w:t>
      </w:r>
      <w:r w:rsidRPr="00316AD7">
        <w:rPr>
          <w:rFonts w:ascii="Garamond" w:hAnsi="Garamond"/>
          <w:i/>
          <w:sz w:val="20"/>
          <w:szCs w:val="20"/>
        </w:rPr>
        <w:t>l'acte</w:t>
      </w:r>
      <w:r w:rsidRPr="00316AD7">
        <w:rPr>
          <w:rFonts w:ascii="Garamond" w:hAnsi="Garamond" w:cs="Courier New"/>
          <w:sz w:val="20"/>
          <w:szCs w:val="20"/>
        </w:rPr>
        <w:t xml:space="preserve"> a été mise, à la fin du séminaire, avec celle de </w:t>
      </w:r>
      <w:r w:rsidRPr="00316AD7">
        <w:rPr>
          <w:rFonts w:ascii="Garamond" w:hAnsi="Garamond"/>
          <w:i/>
          <w:sz w:val="20"/>
          <w:szCs w:val="20"/>
        </w:rPr>
        <w:t>coupure</w:t>
      </w:r>
      <w:r w:rsidRPr="00316AD7">
        <w:rPr>
          <w:rFonts w:ascii="Garamond" w:hAnsi="Garamond" w:cs="Courier New"/>
          <w:sz w:val="20"/>
          <w:szCs w:val="20"/>
        </w:rPr>
        <w:t xml:space="preserve">. Est ce qu'on peut penser </w:t>
      </w:r>
      <w:r w:rsidRPr="00316AD7">
        <w:rPr>
          <w:rFonts w:ascii="Garamond" w:hAnsi="Garamond"/>
          <w:i/>
          <w:sz w:val="20"/>
          <w:szCs w:val="20"/>
        </w:rPr>
        <w:t>acte</w:t>
      </w:r>
      <w:r w:rsidRPr="00316AD7">
        <w:rPr>
          <w:rFonts w:ascii="Garamond" w:hAnsi="Garamond" w:cs="Courier New"/>
          <w:sz w:val="20"/>
          <w:szCs w:val="20"/>
        </w:rPr>
        <w:t xml:space="preserve"> sans penser </w:t>
      </w:r>
      <w:r w:rsidRPr="00316AD7">
        <w:rPr>
          <w:rFonts w:ascii="Garamond" w:hAnsi="Garamond"/>
          <w:i/>
          <w:sz w:val="20"/>
          <w:szCs w:val="20"/>
        </w:rPr>
        <w:t>coupure</w:t>
      </w:r>
      <w:r w:rsidRPr="00316AD7">
        <w:rPr>
          <w:rFonts w:ascii="Garamond" w:hAnsi="Garamond" w:cs="Courier New"/>
          <w:sz w:val="20"/>
          <w:szCs w:val="20"/>
        </w:rPr>
        <w:t xml:space="preserve"> ?</w:t>
      </w:r>
    </w:p>
    <w:p w:rsidR="001C750E" w:rsidRPr="00316AD7" w:rsidRDefault="001C750E">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p>
    <w:p w:rsidR="001C750E" w:rsidRPr="00316AD7" w:rsidRDefault="007E0CC5">
      <w:pPr>
        <w:pStyle w:val="Corpsdetexte2"/>
        <w:rPr>
          <w:rFonts w:ascii="Garamond" w:hAnsi="Garamond" w:cs="Courier New"/>
          <w:iCs/>
          <w:sz w:val="20"/>
          <w:szCs w:val="20"/>
        </w:rPr>
      </w:pPr>
      <w:r w:rsidRPr="00316AD7">
        <w:rPr>
          <w:rFonts w:ascii="Garamond" w:hAnsi="Garamond" w:cs="Courier New"/>
          <w:iCs/>
          <w:sz w:val="20"/>
          <w:szCs w:val="20"/>
        </w:rPr>
        <w:t>Ginette</w:t>
      </w:r>
      <w:r w:rsidRPr="00316AD7">
        <w:rPr>
          <w:rFonts w:ascii="Garamond" w:hAnsi="Garamond" w:cs="Courier New"/>
          <w:i/>
          <w:sz w:val="20"/>
          <w:szCs w:val="20"/>
        </w:rPr>
        <w:t xml:space="preserve"> </w:t>
      </w:r>
      <w:r w:rsidRPr="00316AD7">
        <w:rPr>
          <w:rFonts w:ascii="Garamond" w:hAnsi="Garamond" w:cs="Courier New"/>
          <w:iCs/>
          <w:sz w:val="20"/>
          <w:szCs w:val="20"/>
        </w:rPr>
        <w:t>MICHAUD</w:t>
      </w:r>
    </w:p>
    <w:p w:rsidR="007E0CC5" w:rsidRPr="00316AD7" w:rsidRDefault="007E0CC5">
      <w:pPr>
        <w:pStyle w:val="Corpsdetexte2"/>
        <w:rPr>
          <w:rFonts w:ascii="Garamond" w:hAnsi="Garamond" w:cs="Courier New"/>
          <w:sz w:val="20"/>
          <w:szCs w:val="20"/>
        </w:rPr>
      </w:pPr>
      <w:r w:rsidRPr="00316AD7">
        <w:rPr>
          <w:rFonts w:ascii="Garamond" w:hAnsi="Garamond" w:cs="Courier New"/>
          <w:i/>
          <w:sz w:val="20"/>
          <w:szCs w:val="20"/>
        </w:rPr>
        <w:t xml:space="preserve"> </w:t>
      </w:r>
      <w:r w:rsidRPr="00316AD7">
        <w:rPr>
          <w:rFonts w:ascii="Garamond" w:hAnsi="Garamond" w:cs="Courier New"/>
          <w:sz w:val="20"/>
          <w:szCs w:val="20"/>
        </w:rPr>
        <w:t xml:space="preserve"> </w:t>
      </w:r>
    </w:p>
    <w:p w:rsidR="007E0CC5" w:rsidRPr="00316AD7" w:rsidRDefault="007E0CC5">
      <w:pPr>
        <w:pStyle w:val="Corpsdetexte2"/>
        <w:rPr>
          <w:rFonts w:ascii="Garamond" w:hAnsi="Garamond" w:cs="Courier New"/>
          <w:sz w:val="20"/>
          <w:szCs w:val="20"/>
        </w:rPr>
      </w:pPr>
    </w:p>
    <w:p w:rsidR="001C750E" w:rsidRPr="00316AD7" w:rsidRDefault="007E0CC5">
      <w:pPr>
        <w:pStyle w:val="Corpsdetexte2"/>
        <w:rPr>
          <w:rFonts w:ascii="Garamond" w:hAnsi="Garamond" w:cs="Courier New"/>
          <w:sz w:val="20"/>
          <w:szCs w:val="20"/>
        </w:rPr>
      </w:pPr>
      <w:r w:rsidRPr="00316AD7">
        <w:rPr>
          <w:rFonts w:ascii="Garamond" w:hAnsi="Garamond" w:cs="Courier New"/>
          <w:sz w:val="20"/>
          <w:szCs w:val="20"/>
        </w:rPr>
        <w:t>J'allais à peu près dire la même chose. Le démar</w:t>
      </w:r>
      <w:r w:rsidRPr="00316AD7">
        <w:rPr>
          <w:rFonts w:ascii="Garamond" w:hAnsi="Garamond" w:cs="Courier New"/>
          <w:sz w:val="20"/>
          <w:szCs w:val="20"/>
        </w:rPr>
        <w:softHyphen/>
        <w:t xml:space="preserve">rage de la discussion, c'était tout de même d'articuler le transfert avec l'acte.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Or, il ne peut pas y avoir de transfert s'il n'y a pas de coupure, et il me semble que ce n'est pas le propre de l'acte psychanalytique qu</w:t>
      </w:r>
      <w:r w:rsidR="00BE462E">
        <w:rPr>
          <w:rFonts w:ascii="Garamond" w:hAnsi="Garamond" w:cs="Courier New"/>
          <w:sz w:val="20"/>
          <w:szCs w:val="20"/>
        </w:rPr>
        <w:t xml:space="preserve">e d'être scandé par une coupure. </w:t>
      </w:r>
      <w:r w:rsidRPr="00316AD7">
        <w:rPr>
          <w:rFonts w:ascii="Garamond" w:hAnsi="Garamond" w:cs="Courier New"/>
          <w:sz w:val="20"/>
          <w:szCs w:val="20"/>
        </w:rPr>
        <w:t xml:space="preserve">Il me semble que c'est le propre de tout </w:t>
      </w:r>
      <w:r w:rsidRPr="00316AD7">
        <w:rPr>
          <w:rFonts w:ascii="Garamond" w:hAnsi="Garamond"/>
          <w:i/>
          <w:sz w:val="20"/>
          <w:szCs w:val="20"/>
        </w:rPr>
        <w:t>acte</w:t>
      </w:r>
      <w:r w:rsidRPr="00316AD7">
        <w:rPr>
          <w:rFonts w:ascii="Garamond" w:hAnsi="Garamond" w:cs="Courier New"/>
          <w:sz w:val="20"/>
          <w:szCs w:val="20"/>
        </w:rPr>
        <w:t xml:space="preserve"> par rapport à l'</w:t>
      </w:r>
      <w:r w:rsidRPr="00316AD7">
        <w:rPr>
          <w:rFonts w:ascii="Garamond" w:hAnsi="Garamond"/>
          <w:i/>
          <w:sz w:val="20"/>
          <w:szCs w:val="20"/>
        </w:rPr>
        <w:t>agir</w:t>
      </w:r>
      <w:r w:rsidRPr="00316AD7">
        <w:rPr>
          <w:rFonts w:ascii="Garamond" w:hAnsi="Garamond" w:cs="Courier New"/>
          <w:sz w:val="20"/>
          <w:szCs w:val="20"/>
        </w:rPr>
        <w:t xml:space="preserve">, justement, de se fermer par </w:t>
      </w:r>
      <w:r w:rsidRPr="00316AD7">
        <w:rPr>
          <w:rFonts w:ascii="Garamond" w:hAnsi="Garamond"/>
          <w:i/>
          <w:sz w:val="20"/>
          <w:szCs w:val="20"/>
        </w:rPr>
        <w:t>une coupure</w:t>
      </w:r>
      <w:r w:rsidRPr="00316AD7">
        <w:rPr>
          <w:rFonts w:ascii="Garamond" w:hAnsi="Garamond" w:cs="Courier New"/>
          <w:sz w:val="20"/>
          <w:szCs w:val="20"/>
        </w:rPr>
        <w:t xml:space="preserve"> et la possibilité de se refermer non pas sur un système clos mais, si on peut dire, vers une clôture autant qu'une coupure, pour être mis en circula</w:t>
      </w:r>
      <w:r w:rsidRPr="00316AD7">
        <w:rPr>
          <w:rFonts w:ascii="Garamond" w:hAnsi="Garamond" w:cs="Courier New"/>
          <w:sz w:val="20"/>
          <w:szCs w:val="20"/>
        </w:rPr>
        <w:softHyphen/>
        <w:t xml:space="preserve">tion, en ce sens qu'un acte, pour qu'il vous suive, il est </w:t>
      </w:r>
      <w:r w:rsidRPr="00316AD7">
        <w:rPr>
          <w:rFonts w:ascii="Garamond" w:hAnsi="Garamond"/>
          <w:i/>
          <w:sz w:val="20"/>
          <w:szCs w:val="20"/>
        </w:rPr>
        <w:t>marqué</w:t>
      </w:r>
      <w:r w:rsidRPr="00316AD7">
        <w:rPr>
          <w:rFonts w:ascii="Garamond" w:hAnsi="Garamond" w:cs="Courier New"/>
          <w:sz w:val="20"/>
          <w:szCs w:val="20"/>
        </w:rPr>
        <w:t xml:space="preserve">, il est </w:t>
      </w:r>
      <w:r w:rsidRPr="00316AD7">
        <w:rPr>
          <w:rFonts w:ascii="Garamond" w:hAnsi="Garamond"/>
          <w:i/>
          <w:sz w:val="20"/>
          <w:szCs w:val="20"/>
        </w:rPr>
        <w:t>défi</w:t>
      </w:r>
      <w:r w:rsidRPr="00316AD7">
        <w:rPr>
          <w:rFonts w:ascii="Garamond" w:hAnsi="Garamond"/>
          <w:i/>
          <w:sz w:val="20"/>
          <w:szCs w:val="20"/>
        </w:rPr>
        <w:softHyphen/>
        <w:t>ni</w:t>
      </w:r>
      <w:r w:rsidRPr="00316AD7">
        <w:rPr>
          <w:rFonts w:ascii="Garamond" w:hAnsi="Garamond" w:cs="Courier New"/>
          <w:sz w:val="20"/>
          <w:szCs w:val="20"/>
        </w:rPr>
        <w:t xml:space="preserve">, on n'y revient pas. On y </w:t>
      </w:r>
      <w:r w:rsidRPr="00316AD7">
        <w:rPr>
          <w:rFonts w:ascii="Garamond" w:hAnsi="Garamond" w:cs="Courier New"/>
          <w:i/>
          <w:sz w:val="20"/>
          <w:szCs w:val="20"/>
        </w:rPr>
        <w:t>revient</w:t>
      </w:r>
      <w:r w:rsidRPr="00316AD7">
        <w:rPr>
          <w:rFonts w:ascii="Garamond" w:hAnsi="Garamond" w:cs="Courier New"/>
          <w:sz w:val="20"/>
          <w:szCs w:val="20"/>
        </w:rPr>
        <w:t xml:space="preserve"> quand il y a à y revenir, mais il est fermé.</w:t>
      </w:r>
    </w:p>
    <w:p w:rsidR="001C750E" w:rsidRPr="00316AD7" w:rsidRDefault="001C750E">
      <w:pPr>
        <w:pStyle w:val="Corpsdetexte2"/>
        <w:rPr>
          <w:rFonts w:ascii="Garamond" w:hAnsi="Garamond" w:cs="Courier New"/>
          <w:sz w:val="20"/>
          <w:szCs w:val="20"/>
        </w:rPr>
      </w:pPr>
    </w:p>
    <w:p w:rsidR="00BE462E" w:rsidRDefault="007E0CC5">
      <w:pPr>
        <w:pStyle w:val="Corpsdetexte2"/>
        <w:rPr>
          <w:rFonts w:ascii="Garamond" w:hAnsi="Garamond" w:cs="Courier New"/>
          <w:sz w:val="20"/>
          <w:szCs w:val="20"/>
        </w:rPr>
      </w:pPr>
      <w:r w:rsidRPr="00316AD7">
        <w:rPr>
          <w:rFonts w:ascii="Garamond" w:hAnsi="Garamond" w:cs="Courier New"/>
          <w:sz w:val="20"/>
          <w:szCs w:val="20"/>
        </w:rPr>
        <w:t xml:space="preserve">On peut dire que, pour qu'il y ait </w:t>
      </w:r>
      <w:r w:rsidRPr="00316AD7">
        <w:rPr>
          <w:rFonts w:ascii="Garamond" w:hAnsi="Garamond"/>
          <w:i/>
          <w:sz w:val="20"/>
          <w:szCs w:val="20"/>
        </w:rPr>
        <w:t>transfert</w:t>
      </w:r>
      <w:r w:rsidRPr="00316AD7">
        <w:rPr>
          <w:rFonts w:ascii="Garamond" w:hAnsi="Garamond" w:cs="Courier New"/>
          <w:sz w:val="20"/>
          <w:szCs w:val="20"/>
        </w:rPr>
        <w:t>, transport, tout ce qui est du res</w:t>
      </w:r>
      <w:r w:rsidRPr="00316AD7">
        <w:rPr>
          <w:rFonts w:ascii="Garamond" w:hAnsi="Garamond" w:cs="Courier New"/>
          <w:sz w:val="20"/>
          <w:szCs w:val="20"/>
        </w:rPr>
        <w:softHyphen/>
        <w:t xml:space="preserve">sort de la dynamique dans le </w:t>
      </w:r>
      <w:r w:rsidRPr="00316AD7">
        <w:rPr>
          <w:rFonts w:ascii="Garamond" w:hAnsi="Garamond"/>
          <w:i/>
          <w:sz w:val="20"/>
          <w:szCs w:val="20"/>
        </w:rPr>
        <w:t>transfert</w:t>
      </w:r>
      <w:r w:rsidRPr="00316AD7">
        <w:rPr>
          <w:rFonts w:ascii="Garamond" w:hAnsi="Garamond" w:cs="Courier New"/>
          <w:sz w:val="20"/>
          <w:szCs w:val="20"/>
        </w:rPr>
        <w:t>, il faut que quelque chose soit coupé, qu'il y ait une césure à partir d'un moment quelconque, et on peut même arti</w:t>
      </w:r>
      <w:r w:rsidRPr="00316AD7">
        <w:rPr>
          <w:rFonts w:ascii="Garamond" w:hAnsi="Garamond" w:cs="Courier New"/>
          <w:sz w:val="20"/>
          <w:szCs w:val="20"/>
        </w:rPr>
        <w:softHyphen/>
        <w:t xml:space="preserve">culer la formation </w:t>
      </w:r>
    </w:p>
    <w:p w:rsidR="001C750E" w:rsidRPr="00316AD7" w:rsidRDefault="007E0CC5">
      <w:pPr>
        <w:pStyle w:val="Corpsdetexte2"/>
        <w:rPr>
          <w:rFonts w:ascii="Garamond" w:hAnsi="Garamond" w:cs="Courier New"/>
          <w:sz w:val="20"/>
          <w:szCs w:val="20"/>
        </w:rPr>
      </w:pPr>
      <w:r w:rsidRPr="00316AD7">
        <w:rPr>
          <w:rFonts w:ascii="Garamond" w:hAnsi="Garamond" w:cs="Courier New"/>
          <w:sz w:val="20"/>
          <w:szCs w:val="20"/>
        </w:rPr>
        <w:t>du grand Autre avec la coupure du premier signifiant et la possibilité comme ça, qu'il y ait permutation, transmutation</w:t>
      </w:r>
      <w:r w:rsidR="001C750E" w:rsidRPr="00316AD7">
        <w:rPr>
          <w:rFonts w:ascii="Garamond" w:hAnsi="Garamond" w:cs="Courier New"/>
          <w:sz w:val="20"/>
          <w:szCs w:val="20"/>
        </w:rPr>
        <w:t>.</w:t>
      </w:r>
      <w:r w:rsidRPr="00316AD7">
        <w:rPr>
          <w:rFonts w:ascii="Garamond" w:hAnsi="Garamond" w:cs="Courier New"/>
          <w:sz w:val="20"/>
          <w:szCs w:val="20"/>
        </w:rPr>
        <w:t xml:space="preserve"> </w:t>
      </w:r>
    </w:p>
    <w:p w:rsidR="001C750E" w:rsidRPr="00316AD7" w:rsidRDefault="001C750E">
      <w:pPr>
        <w:pStyle w:val="Corpsdetexte2"/>
        <w:rPr>
          <w:rFonts w:ascii="Garamond" w:hAnsi="Garamond" w:cs="Courier New"/>
          <w:sz w:val="20"/>
          <w:szCs w:val="20"/>
        </w:rPr>
      </w:pPr>
      <w:r w:rsidRPr="00316AD7">
        <w:rPr>
          <w:rFonts w:ascii="Garamond" w:hAnsi="Garamond" w:cs="Courier New"/>
          <w:sz w:val="20"/>
          <w:szCs w:val="20"/>
        </w:rPr>
        <w:t>O</w:t>
      </w:r>
      <w:r w:rsidR="007E0CC5" w:rsidRPr="00316AD7">
        <w:rPr>
          <w:rFonts w:ascii="Garamond" w:hAnsi="Garamond" w:cs="Courier New"/>
          <w:sz w:val="20"/>
          <w:szCs w:val="20"/>
        </w:rPr>
        <w:t xml:space="preserve">n ne peut pas parler de l'un sans l'autre et de même, faire une analogie avec les systèmes de </w:t>
      </w:r>
      <w:r w:rsidR="007E0CC5" w:rsidRPr="00316AD7">
        <w:rPr>
          <w:rFonts w:ascii="Garamond" w:hAnsi="Garamond"/>
          <w:i/>
          <w:sz w:val="20"/>
          <w:szCs w:val="20"/>
        </w:rPr>
        <w:t>troc</w:t>
      </w:r>
      <w:r w:rsidR="007E0CC5" w:rsidRPr="00316AD7">
        <w:rPr>
          <w:rFonts w:ascii="Garamond" w:hAnsi="Garamond" w:cs="Courier New"/>
          <w:sz w:val="20"/>
          <w:szCs w:val="20"/>
        </w:rPr>
        <w:t xml:space="preserve"> et </w:t>
      </w:r>
      <w:r w:rsidR="007E0CC5" w:rsidRPr="00316AD7">
        <w:rPr>
          <w:rFonts w:ascii="Garamond" w:hAnsi="Garamond"/>
          <w:i/>
          <w:sz w:val="20"/>
          <w:szCs w:val="20"/>
        </w:rPr>
        <w:t>la monnaie</w:t>
      </w:r>
      <w:r w:rsidR="007E0CC5" w:rsidRPr="00316AD7">
        <w:rPr>
          <w:rFonts w:ascii="Garamond" w:hAnsi="Garamond" w:cs="Courier New"/>
          <w:sz w:val="20"/>
          <w:szCs w:val="20"/>
        </w:rPr>
        <w:t xml:space="preserve"> :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à partir du moment où il y a l'estampille et la possibilité de mettre en circulation une valeur qui soit une valeur d'échange.</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Lucien MÉLÈSE</w:t>
      </w:r>
    </w:p>
    <w:p w:rsidR="007E0CC5" w:rsidRPr="00316AD7" w:rsidRDefault="007E0CC5">
      <w:pPr>
        <w:pStyle w:val="Corpsdetexte2"/>
        <w:rPr>
          <w:rFonts w:ascii="Garamond" w:hAnsi="Garamond" w:cs="Courier New"/>
          <w:sz w:val="20"/>
          <w:szCs w:val="20"/>
        </w:rPr>
      </w:pPr>
    </w:p>
    <w:p w:rsidR="001C750E" w:rsidRPr="00316AD7" w:rsidRDefault="007E0CC5">
      <w:pPr>
        <w:pStyle w:val="Corpsdetexte2"/>
        <w:rPr>
          <w:rFonts w:ascii="Garamond" w:hAnsi="Garamond" w:cs="Courier New"/>
          <w:sz w:val="20"/>
          <w:szCs w:val="20"/>
        </w:rPr>
      </w:pPr>
      <w:r w:rsidRPr="00316AD7">
        <w:rPr>
          <w:rFonts w:ascii="Garamond" w:hAnsi="Garamond" w:cs="Courier New"/>
          <w:sz w:val="20"/>
          <w:szCs w:val="20"/>
        </w:rPr>
        <w:t>J'ai été un peu surpris tout à l'heure de la discus</w:t>
      </w:r>
      <w:r w:rsidRPr="00316AD7">
        <w:rPr>
          <w:rFonts w:ascii="Garamond" w:hAnsi="Garamond" w:cs="Courier New"/>
          <w:sz w:val="20"/>
          <w:szCs w:val="20"/>
        </w:rPr>
        <w:softHyphen/>
        <w:t xml:space="preserve">sion sur l'introduction du </w:t>
      </w:r>
      <w:r w:rsidR="001C750E" w:rsidRPr="00316AD7">
        <w:rPr>
          <w:rFonts w:ascii="Garamond" w:hAnsi="Garamond"/>
          <w:i/>
          <w:color w:val="0000CC"/>
          <w:sz w:val="20"/>
          <w:szCs w:val="20"/>
        </w:rPr>
        <w:t>(</w:t>
      </w:r>
      <w:r w:rsidRPr="00316AD7">
        <w:rPr>
          <w:rFonts w:ascii="Garamond" w:hAnsi="Garamond"/>
          <w:i/>
          <w:color w:val="0000CC"/>
          <w:sz w:val="20"/>
          <w:szCs w:val="20"/>
        </w:rPr>
        <w:t>a</w:t>
      </w:r>
      <w:r w:rsidR="001C750E" w:rsidRPr="00316AD7">
        <w:rPr>
          <w:rFonts w:ascii="Garamond" w:hAnsi="Garamond"/>
          <w:i/>
          <w:color w:val="0000CC"/>
          <w:sz w:val="20"/>
          <w:szCs w:val="20"/>
        </w:rPr>
        <w:t>)</w:t>
      </w:r>
      <w:r w:rsidRPr="00316AD7">
        <w:rPr>
          <w:rFonts w:ascii="Garamond" w:hAnsi="Garamond" w:cs="Courier New"/>
          <w:sz w:val="20"/>
          <w:szCs w:val="20"/>
        </w:rPr>
        <w:t xml:space="preserve"> en circulation dans les milieux psychanaly</w:t>
      </w:r>
      <w:r w:rsidRPr="00316AD7">
        <w:rPr>
          <w:rFonts w:ascii="Garamond" w:hAnsi="Garamond" w:cs="Courier New"/>
          <w:sz w:val="20"/>
          <w:szCs w:val="20"/>
        </w:rPr>
        <w:softHyphen/>
        <w:t xml:space="preserve">tiques. </w:t>
      </w:r>
    </w:p>
    <w:p w:rsidR="00BE462E" w:rsidRDefault="007E0CC5">
      <w:pPr>
        <w:pStyle w:val="Corpsdetexte2"/>
        <w:rPr>
          <w:rFonts w:ascii="Garamond" w:hAnsi="Garamond" w:cs="Courier New"/>
          <w:sz w:val="20"/>
          <w:szCs w:val="20"/>
        </w:rPr>
      </w:pPr>
      <w:r w:rsidRPr="00316AD7">
        <w:rPr>
          <w:rFonts w:ascii="Garamond" w:hAnsi="Garamond" w:cs="Courier New"/>
          <w:sz w:val="20"/>
          <w:szCs w:val="20"/>
        </w:rPr>
        <w:t xml:space="preserve">Il y était avant, bien sûr, mais il y a eu quand même la coupure de l'acte du séminaire qui lui a apporté l'estampille de la connaissance, quelque chose là qui fait que ce n'est effectivement pas la même chose de se référer à un </w:t>
      </w:r>
      <w:r w:rsidRPr="00316AD7">
        <w:rPr>
          <w:rFonts w:ascii="Garamond" w:hAnsi="Garamond"/>
          <w:i/>
          <w:color w:val="0000CC"/>
          <w:sz w:val="20"/>
          <w:szCs w:val="20"/>
        </w:rPr>
        <w:t>(a)</w:t>
      </w:r>
      <w:r w:rsidRPr="00316AD7">
        <w:rPr>
          <w:rFonts w:ascii="Garamond" w:hAnsi="Garamond" w:cs="Courier New"/>
          <w:sz w:val="20"/>
          <w:szCs w:val="20"/>
        </w:rPr>
        <w:t xml:space="preserve"> non nommé, </w:t>
      </w:r>
    </w:p>
    <w:p w:rsidR="001C750E"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et donc qui circule dans le texte comme ça sans en sortir, et une structure </w:t>
      </w:r>
      <w:r w:rsidR="001C750E" w:rsidRPr="00316AD7">
        <w:rPr>
          <w:rFonts w:ascii="Garamond" w:hAnsi="Garamond"/>
          <w:i/>
          <w:color w:val="0000CC"/>
          <w:sz w:val="20"/>
          <w:szCs w:val="20"/>
        </w:rPr>
        <w:t>(a)</w:t>
      </w:r>
      <w:r w:rsidR="001C750E" w:rsidRPr="00316AD7">
        <w:rPr>
          <w:rFonts w:ascii="Garamond" w:hAnsi="Garamond" w:cs="Courier New"/>
          <w:sz w:val="20"/>
          <w:szCs w:val="20"/>
        </w:rPr>
        <w:t xml:space="preserve"> </w:t>
      </w:r>
      <w:r w:rsidRPr="00316AD7">
        <w:rPr>
          <w:rFonts w:ascii="Garamond" w:hAnsi="Garamond" w:cs="Courier New"/>
          <w:sz w:val="20"/>
          <w:szCs w:val="20"/>
        </w:rPr>
        <w:t xml:space="preserve">avec cette structure. </w:t>
      </w:r>
    </w:p>
    <w:p w:rsidR="00BE462E" w:rsidRDefault="007E0CC5">
      <w:pPr>
        <w:pStyle w:val="Corpsdetexte2"/>
        <w:rPr>
          <w:rFonts w:ascii="Garamond" w:hAnsi="Garamond" w:cs="Courier New"/>
          <w:sz w:val="20"/>
          <w:szCs w:val="20"/>
        </w:rPr>
      </w:pPr>
      <w:r w:rsidRPr="00316AD7">
        <w:rPr>
          <w:rFonts w:ascii="Garamond" w:hAnsi="Garamond" w:cs="Courier New"/>
          <w:sz w:val="20"/>
          <w:szCs w:val="20"/>
        </w:rPr>
        <w:t>Ce n'est pas la même chose.</w:t>
      </w:r>
    </w:p>
    <w:p w:rsidR="00BE462E" w:rsidRDefault="00BE462E">
      <w:pPr>
        <w:suppressAutoHyphens w:val="0"/>
        <w:rPr>
          <w:rFonts w:ascii="Garamond" w:hAnsi="Garamond" w:cs="Courier New"/>
          <w:sz w:val="20"/>
          <w:szCs w:val="20"/>
        </w:rPr>
      </w:pPr>
      <w:r>
        <w:rPr>
          <w:rFonts w:ascii="Garamond" w:hAnsi="Garamond" w:cs="Courier New"/>
          <w:sz w:val="20"/>
          <w:szCs w:val="20"/>
        </w:rPr>
        <w:br w:type="page"/>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Jean OURY</w:t>
      </w:r>
    </w:p>
    <w:p w:rsidR="007E0CC5" w:rsidRPr="00316AD7" w:rsidRDefault="007E0CC5">
      <w:pPr>
        <w:pStyle w:val="Corpsdetexte2"/>
        <w:rPr>
          <w:rFonts w:ascii="Garamond" w:hAnsi="Garamond" w:cs="Courier New"/>
          <w:sz w:val="20"/>
          <w:szCs w:val="20"/>
        </w:rPr>
      </w:pPr>
    </w:p>
    <w:p w:rsidR="00BE462E" w:rsidRDefault="007E0CC5">
      <w:pPr>
        <w:pStyle w:val="Corpsdetexte2"/>
        <w:rPr>
          <w:rFonts w:ascii="Garamond" w:hAnsi="Garamond" w:cs="Courier New"/>
          <w:sz w:val="20"/>
          <w:szCs w:val="20"/>
        </w:rPr>
      </w:pPr>
      <w:r w:rsidRPr="00316AD7">
        <w:rPr>
          <w:rFonts w:ascii="Garamond" w:hAnsi="Garamond" w:cs="Courier New"/>
          <w:sz w:val="20"/>
          <w:szCs w:val="20"/>
        </w:rPr>
        <w:t xml:space="preserve">Je voudrais ajouter </w:t>
      </w:r>
      <w:r w:rsidRPr="00316AD7">
        <w:rPr>
          <w:rFonts w:ascii="Garamond" w:hAnsi="Garamond"/>
          <w:i/>
          <w:sz w:val="20"/>
          <w:szCs w:val="20"/>
        </w:rPr>
        <w:t>une question</w:t>
      </w:r>
      <w:r w:rsidRPr="00316AD7">
        <w:rPr>
          <w:rFonts w:ascii="Garamond" w:hAnsi="Garamond" w:cs="Courier New"/>
          <w:i/>
          <w:sz w:val="20"/>
          <w:szCs w:val="20"/>
        </w:rPr>
        <w:t xml:space="preserve"> à cette liste</w:t>
      </w:r>
      <w:r w:rsidRPr="00316AD7">
        <w:rPr>
          <w:rFonts w:ascii="Garamond" w:hAnsi="Garamond" w:cs="Courier New"/>
          <w:sz w:val="20"/>
          <w:szCs w:val="20"/>
        </w:rPr>
        <w:t xml:space="preserve"> impres</w:t>
      </w:r>
      <w:r w:rsidRPr="00316AD7">
        <w:rPr>
          <w:rFonts w:ascii="Garamond" w:hAnsi="Garamond" w:cs="Courier New"/>
          <w:sz w:val="20"/>
          <w:szCs w:val="20"/>
        </w:rPr>
        <w:softHyphen/>
        <w:t xml:space="preserve">sionnante. Tu as cité la seconde phrase : </w:t>
      </w:r>
      <w:r w:rsidR="001C750E" w:rsidRPr="00316AD7">
        <w:rPr>
          <w:rFonts w:ascii="Garamond" w:hAnsi="Garamond" w:cs="Courier New"/>
          <w:sz w:val="20"/>
          <w:szCs w:val="20"/>
        </w:rPr>
        <w:t>« </w:t>
      </w:r>
      <w:r w:rsidRPr="00316AD7">
        <w:rPr>
          <w:rFonts w:ascii="Garamond" w:hAnsi="Garamond"/>
          <w:i/>
          <w:sz w:val="20"/>
          <w:szCs w:val="20"/>
        </w:rPr>
        <w:t>l'entrée dans la psychanalyse</w:t>
      </w:r>
      <w:r w:rsidR="001C750E" w:rsidRPr="00316AD7">
        <w:rPr>
          <w:rFonts w:ascii="Garamond" w:hAnsi="Garamond" w:cs="Courier New"/>
          <w:sz w:val="20"/>
          <w:szCs w:val="20"/>
        </w:rPr>
        <w:t> »</w:t>
      </w:r>
      <w:r w:rsidRPr="00316AD7">
        <w:rPr>
          <w:rFonts w:ascii="Garamond" w:hAnsi="Garamond" w:cs="Courier New"/>
          <w:sz w:val="20"/>
          <w:szCs w:val="20"/>
        </w:rPr>
        <w:t xml:space="preserve">, </w:t>
      </w:r>
    </w:p>
    <w:p w:rsidR="00BE462E" w:rsidRDefault="007E0CC5">
      <w:pPr>
        <w:pStyle w:val="Corpsdetexte2"/>
        <w:rPr>
          <w:rFonts w:ascii="Garamond" w:hAnsi="Garamond" w:cs="Courier New"/>
          <w:sz w:val="20"/>
          <w:szCs w:val="20"/>
        </w:rPr>
      </w:pPr>
      <w:r w:rsidRPr="00316AD7">
        <w:rPr>
          <w:rFonts w:ascii="Garamond" w:hAnsi="Garamond" w:cs="Courier New"/>
          <w:sz w:val="20"/>
          <w:szCs w:val="20"/>
        </w:rPr>
        <w:t xml:space="preserve">et puis « </w:t>
      </w:r>
      <w:r w:rsidRPr="00316AD7">
        <w:rPr>
          <w:rFonts w:ascii="Garamond" w:hAnsi="Garamond"/>
          <w:i/>
          <w:sz w:val="20"/>
          <w:szCs w:val="20"/>
        </w:rPr>
        <w:t>s'installer comme psychanalyste</w:t>
      </w:r>
      <w:r w:rsidRPr="00316AD7">
        <w:rPr>
          <w:rFonts w:ascii="Garamond" w:hAnsi="Garamond" w:cs="Courier New"/>
          <w:sz w:val="20"/>
          <w:szCs w:val="20"/>
        </w:rPr>
        <w:t xml:space="preserve"> ». C'est quand même déjà un pro</w:t>
      </w:r>
      <w:r w:rsidRPr="00316AD7">
        <w:rPr>
          <w:rFonts w:ascii="Garamond" w:hAnsi="Garamond" w:cs="Courier New"/>
          <w:sz w:val="20"/>
          <w:szCs w:val="20"/>
        </w:rPr>
        <w:softHyphen/>
        <w:t xml:space="preserve">blème en ce sens qu'il faudrait faire l'articulation </w:t>
      </w:r>
    </w:p>
    <w:p w:rsidR="00BE462E" w:rsidRDefault="007E0CC5">
      <w:pPr>
        <w:pStyle w:val="Corpsdetexte2"/>
        <w:rPr>
          <w:rFonts w:ascii="Garamond" w:hAnsi="Garamond" w:cs="Courier New"/>
          <w:sz w:val="20"/>
          <w:szCs w:val="20"/>
        </w:rPr>
      </w:pPr>
      <w:r w:rsidRPr="00316AD7">
        <w:rPr>
          <w:rFonts w:ascii="Garamond" w:hAnsi="Garamond" w:cs="Courier New"/>
          <w:sz w:val="20"/>
          <w:szCs w:val="20"/>
        </w:rPr>
        <w:t xml:space="preserve">entre « </w:t>
      </w:r>
      <w:r w:rsidRPr="00316AD7">
        <w:rPr>
          <w:rFonts w:ascii="Garamond" w:hAnsi="Garamond"/>
          <w:i/>
          <w:sz w:val="20"/>
          <w:szCs w:val="20"/>
        </w:rPr>
        <w:t>entrer dans la psychanalyse</w:t>
      </w:r>
      <w:r w:rsidR="001C750E" w:rsidRPr="00316AD7">
        <w:rPr>
          <w:rFonts w:ascii="Garamond" w:hAnsi="Garamond"/>
          <w:i/>
          <w:sz w:val="20"/>
          <w:szCs w:val="20"/>
        </w:rPr>
        <w:t xml:space="preserve">  </w:t>
      </w:r>
      <w:r w:rsidRPr="00316AD7">
        <w:rPr>
          <w:rFonts w:ascii="Garamond" w:hAnsi="Garamond" w:cs="Courier New"/>
          <w:sz w:val="20"/>
          <w:szCs w:val="20"/>
        </w:rPr>
        <w:t>» et «</w:t>
      </w:r>
      <w:r w:rsidR="001C750E" w:rsidRPr="00316AD7">
        <w:rPr>
          <w:rFonts w:ascii="Garamond" w:hAnsi="Garamond" w:cs="Courier New"/>
          <w:sz w:val="20"/>
          <w:szCs w:val="20"/>
        </w:rPr>
        <w:t xml:space="preserve"> </w:t>
      </w:r>
      <w:r w:rsidRPr="00316AD7">
        <w:rPr>
          <w:rFonts w:ascii="Garamond" w:hAnsi="Garamond"/>
          <w:i/>
          <w:sz w:val="20"/>
          <w:szCs w:val="20"/>
        </w:rPr>
        <w:t>s'installer comme psychanalyste</w:t>
      </w:r>
      <w:r w:rsidR="001C750E" w:rsidRPr="00316AD7">
        <w:rPr>
          <w:rFonts w:ascii="Garamond" w:hAnsi="Garamond"/>
          <w:i/>
          <w:sz w:val="20"/>
          <w:szCs w:val="20"/>
        </w:rPr>
        <w:t xml:space="preserve">  </w:t>
      </w:r>
      <w:r w:rsidRPr="00316AD7">
        <w:rPr>
          <w:rFonts w:ascii="Garamond" w:hAnsi="Garamond" w:cs="Courier New"/>
          <w:sz w:val="20"/>
          <w:szCs w:val="20"/>
        </w:rPr>
        <w:t xml:space="preserve">». </w:t>
      </w:r>
    </w:p>
    <w:p w:rsidR="00BE462E" w:rsidRDefault="00BE462E">
      <w:pPr>
        <w:pStyle w:val="Corpsdetexte2"/>
        <w:rPr>
          <w:rFonts w:ascii="Garamond" w:hAnsi="Garamond" w:cs="Courier New"/>
          <w:sz w:val="20"/>
          <w:szCs w:val="20"/>
        </w:rPr>
      </w:pPr>
    </w:p>
    <w:p w:rsidR="001C750E" w:rsidRPr="00316AD7" w:rsidRDefault="007E0CC5">
      <w:pPr>
        <w:pStyle w:val="Corpsdetexte2"/>
        <w:rPr>
          <w:rFonts w:ascii="Garamond" w:hAnsi="Garamond" w:cs="Courier New"/>
          <w:sz w:val="20"/>
          <w:szCs w:val="20"/>
        </w:rPr>
      </w:pPr>
      <w:r w:rsidRPr="00316AD7">
        <w:rPr>
          <w:rFonts w:ascii="Garamond" w:hAnsi="Garamond" w:cs="Courier New"/>
          <w:sz w:val="20"/>
          <w:szCs w:val="20"/>
        </w:rPr>
        <w:t>Cela pose ce fameux problème de l'analyse didactique. Ce serait intéressant de voir s'il y a une distinction plus ou moins fine à faire entre l'acte d'entr</w:t>
      </w:r>
      <w:r w:rsidR="001C750E" w:rsidRPr="00316AD7">
        <w:rPr>
          <w:rFonts w:ascii="Garamond" w:hAnsi="Garamond" w:cs="Courier New"/>
          <w:sz w:val="20"/>
          <w:szCs w:val="20"/>
        </w:rPr>
        <w:t>er</w:t>
      </w:r>
      <w:r w:rsidRPr="00316AD7">
        <w:rPr>
          <w:rFonts w:ascii="Garamond" w:hAnsi="Garamond" w:cs="Courier New"/>
          <w:sz w:val="20"/>
          <w:szCs w:val="20"/>
        </w:rPr>
        <w:t xml:space="preserve"> en psy</w:t>
      </w:r>
      <w:r w:rsidRPr="00316AD7">
        <w:rPr>
          <w:rFonts w:ascii="Garamond" w:hAnsi="Garamond" w:cs="Courier New"/>
          <w:sz w:val="20"/>
          <w:szCs w:val="20"/>
        </w:rPr>
        <w:softHyphen/>
        <w:t>chanalyse et l'acte d'aller se présenter à une société de psychanalystes pour être analyste, qui entre quand même dans une perspective stricte</w:t>
      </w:r>
      <w:r w:rsidRPr="00316AD7">
        <w:rPr>
          <w:rFonts w:ascii="Garamond" w:hAnsi="Garamond" w:cs="Courier New"/>
          <w:sz w:val="20"/>
          <w:szCs w:val="20"/>
        </w:rPr>
        <w:softHyphen/>
        <w:t xml:space="preserve">ment analytique. </w:t>
      </w:r>
    </w:p>
    <w:p w:rsidR="001C750E" w:rsidRPr="00316AD7" w:rsidRDefault="001C750E">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Autrement dit, n'est</w:t>
      </w:r>
      <w:r w:rsidR="00DA3A69" w:rsidRPr="00316AD7">
        <w:rPr>
          <w:rFonts w:ascii="Garamond" w:hAnsi="Garamond" w:cs="Courier New"/>
          <w:sz w:val="20"/>
          <w:szCs w:val="20"/>
        </w:rPr>
        <w:t>–</w:t>
      </w:r>
      <w:r w:rsidRPr="00316AD7">
        <w:rPr>
          <w:rFonts w:ascii="Garamond" w:hAnsi="Garamond" w:cs="Courier New"/>
          <w:sz w:val="20"/>
          <w:szCs w:val="20"/>
        </w:rPr>
        <w:t>ce pas, cet acte d'aller faire le tour de certains bonshommes dans une société constituée donc positive, il semble que c'est quand même un acte, mais qui a une certaine importan</w:t>
      </w:r>
      <w:r w:rsidRPr="00316AD7">
        <w:rPr>
          <w:rFonts w:ascii="Garamond" w:hAnsi="Garamond" w:cs="Courier New"/>
          <w:sz w:val="20"/>
          <w:szCs w:val="20"/>
        </w:rPr>
        <w:softHyphen/>
        <w:t>ce pour être analyste, et en quoi cela s'articule avec l'acte individuel d'en</w:t>
      </w:r>
      <w:r w:rsidRPr="00316AD7">
        <w:rPr>
          <w:rFonts w:ascii="Garamond" w:hAnsi="Garamond" w:cs="Courier New"/>
          <w:sz w:val="20"/>
          <w:szCs w:val="20"/>
        </w:rPr>
        <w:softHyphen/>
        <w:t>trer en analyse ?</w:t>
      </w:r>
    </w:p>
    <w:p w:rsidR="001C750E" w:rsidRPr="00316AD7" w:rsidRDefault="001C750E">
      <w:pPr>
        <w:pStyle w:val="Corpsdetexte2"/>
        <w:rPr>
          <w:rFonts w:ascii="Garamond" w:hAnsi="Garamond" w:cs="Courier New"/>
          <w:sz w:val="20"/>
          <w:szCs w:val="20"/>
        </w:rPr>
      </w:pPr>
    </w:p>
    <w:p w:rsidR="001C750E"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Il me semble qu'on ne peut certainement pas résoudre </w:t>
      </w:r>
    </w:p>
    <w:p w:rsidR="001C750E"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la question d'emblée, mais que se pose à travers cette fausse opposition le problème de la didactique.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Autrement dit est</w:t>
      </w:r>
      <w:r w:rsidR="005F1FB4">
        <w:rPr>
          <w:rFonts w:ascii="Garamond" w:hAnsi="Garamond" w:cs="Courier New"/>
          <w:sz w:val="20"/>
          <w:szCs w:val="20"/>
        </w:rPr>
        <w:t>-</w:t>
      </w:r>
      <w:r w:rsidRPr="00316AD7">
        <w:rPr>
          <w:rFonts w:ascii="Garamond" w:hAnsi="Garamond" w:cs="Courier New"/>
          <w:sz w:val="20"/>
          <w:szCs w:val="20"/>
        </w:rPr>
        <w:t>ce que c'est la même chose d'entrer en didactique ou d'entrer en analyse ?</w:t>
      </w:r>
    </w:p>
    <w:p w:rsidR="001C750E" w:rsidRPr="00316AD7" w:rsidRDefault="001C750E">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i/>
          <w:sz w:val="20"/>
          <w:szCs w:val="20"/>
        </w:rPr>
      </w:pPr>
      <w:r w:rsidRPr="00316AD7">
        <w:rPr>
          <w:rFonts w:ascii="Garamond" w:hAnsi="Garamond" w:cs="Courier New"/>
          <w:sz w:val="20"/>
          <w:szCs w:val="20"/>
        </w:rPr>
        <w:t xml:space="preserve">Claude DORGEUILLE </w:t>
      </w:r>
      <w:r w:rsidRPr="00316AD7">
        <w:rPr>
          <w:rFonts w:ascii="Garamond" w:hAnsi="Garamond" w:cs="Courier New"/>
          <w:i/>
          <w:sz w:val="20"/>
          <w:szCs w:val="20"/>
        </w:rPr>
        <w:t xml:space="preserve"> </w:t>
      </w:r>
    </w:p>
    <w:p w:rsidR="007E0CC5" w:rsidRPr="00316AD7" w:rsidRDefault="007E0CC5">
      <w:pPr>
        <w:pStyle w:val="Corpsdetexte2"/>
        <w:rPr>
          <w:rFonts w:ascii="Garamond" w:hAnsi="Garamond" w:cs="Courier New"/>
          <w:i/>
          <w:sz w:val="20"/>
          <w:szCs w:val="20"/>
        </w:rPr>
      </w:pPr>
    </w:p>
    <w:p w:rsidR="001C750E" w:rsidRPr="00316AD7" w:rsidRDefault="007E0CC5" w:rsidP="005F1FB4">
      <w:pPr>
        <w:pStyle w:val="Corpsdetexte2"/>
        <w:rPr>
          <w:rFonts w:ascii="Garamond" w:hAnsi="Garamond" w:cs="Courier New"/>
          <w:sz w:val="20"/>
          <w:szCs w:val="20"/>
        </w:rPr>
      </w:pPr>
      <w:r w:rsidRPr="00316AD7">
        <w:rPr>
          <w:rFonts w:ascii="Garamond" w:hAnsi="Garamond" w:cs="Courier New"/>
          <w:sz w:val="20"/>
          <w:szCs w:val="20"/>
        </w:rPr>
        <w:t>À ce propos justement, j'avais noté dans le sémi</w:t>
      </w:r>
      <w:r w:rsidRPr="00316AD7">
        <w:rPr>
          <w:rFonts w:ascii="Garamond" w:hAnsi="Garamond" w:cs="Courier New"/>
          <w:sz w:val="20"/>
          <w:szCs w:val="20"/>
        </w:rPr>
        <w:softHyphen/>
        <w:t>naire la formule suivante :</w:t>
      </w:r>
      <w:r w:rsidR="005F1FB4">
        <w:rPr>
          <w:rFonts w:ascii="Garamond" w:hAnsi="Garamond" w:cs="Courier New"/>
          <w:sz w:val="20"/>
          <w:szCs w:val="20"/>
        </w:rPr>
        <w:t xml:space="preserve"> </w:t>
      </w:r>
      <w:r w:rsidR="001C750E" w:rsidRPr="00316AD7">
        <w:rPr>
          <w:rFonts w:ascii="Garamond" w:hAnsi="Garamond" w:cs="Courier New"/>
          <w:sz w:val="20"/>
          <w:szCs w:val="20"/>
        </w:rPr>
        <w:t>« </w:t>
      </w:r>
      <w:r w:rsidR="001C750E" w:rsidRPr="00316AD7">
        <w:rPr>
          <w:rFonts w:ascii="Garamond" w:hAnsi="Garamond"/>
          <w:i/>
          <w:sz w:val="20"/>
          <w:szCs w:val="20"/>
        </w:rPr>
        <w:t>C</w:t>
      </w:r>
      <w:r w:rsidRPr="00316AD7">
        <w:rPr>
          <w:rFonts w:ascii="Garamond" w:hAnsi="Garamond"/>
          <w:i/>
          <w:sz w:val="20"/>
          <w:szCs w:val="20"/>
        </w:rPr>
        <w:t>ommencer une analyse est effectivement un acte</w:t>
      </w:r>
      <w:r w:rsidR="001C750E" w:rsidRPr="00316AD7">
        <w:rPr>
          <w:rFonts w:ascii="Garamond" w:hAnsi="Garamond"/>
          <w:i/>
          <w:sz w:val="20"/>
          <w:szCs w:val="20"/>
        </w:rPr>
        <w:t>.</w:t>
      </w:r>
      <w:r w:rsidR="001C750E" w:rsidRPr="00316AD7">
        <w:rPr>
          <w:rFonts w:ascii="Garamond" w:hAnsi="Garamond" w:cs="Courier New"/>
          <w:sz w:val="20"/>
          <w:szCs w:val="20"/>
        </w:rPr>
        <w:t> »</w:t>
      </w:r>
    </w:p>
    <w:p w:rsidR="005F1FB4" w:rsidRDefault="007E0CC5">
      <w:pPr>
        <w:pStyle w:val="Corpsdetexte2"/>
        <w:rPr>
          <w:rFonts w:ascii="Garamond" w:hAnsi="Garamond" w:cs="Courier New"/>
          <w:sz w:val="20"/>
          <w:szCs w:val="20"/>
        </w:rPr>
      </w:pPr>
      <w:r w:rsidRPr="00316AD7">
        <w:rPr>
          <w:rFonts w:ascii="Garamond" w:hAnsi="Garamond" w:cs="Courier New"/>
          <w:sz w:val="20"/>
          <w:szCs w:val="20"/>
        </w:rPr>
        <w:t xml:space="preserve"> Mais LACAN avait ajouté</w:t>
      </w:r>
      <w:r w:rsidR="001C750E" w:rsidRPr="00316AD7">
        <w:rPr>
          <w:rFonts w:ascii="Garamond" w:hAnsi="Garamond" w:cs="Courier New"/>
          <w:sz w:val="20"/>
          <w:szCs w:val="20"/>
        </w:rPr>
        <w:t> :</w:t>
      </w:r>
      <w:r w:rsidR="005F1FB4">
        <w:rPr>
          <w:rFonts w:ascii="Garamond" w:hAnsi="Garamond" w:cs="Courier New"/>
          <w:sz w:val="20"/>
          <w:szCs w:val="20"/>
        </w:rPr>
        <w:t xml:space="preserve"> </w:t>
      </w:r>
      <w:r w:rsidRPr="00316AD7">
        <w:rPr>
          <w:rFonts w:ascii="Garamond" w:hAnsi="Garamond" w:cs="Courier New"/>
          <w:sz w:val="20"/>
          <w:szCs w:val="20"/>
        </w:rPr>
        <w:t xml:space="preserve">« </w:t>
      </w:r>
      <w:r w:rsidR="001C750E" w:rsidRPr="00316AD7">
        <w:rPr>
          <w:rFonts w:ascii="Garamond" w:hAnsi="Garamond"/>
          <w:i/>
          <w:sz w:val="20"/>
          <w:szCs w:val="20"/>
        </w:rPr>
        <w:t>Q</w:t>
      </w:r>
      <w:r w:rsidRPr="00316AD7">
        <w:rPr>
          <w:rFonts w:ascii="Garamond" w:hAnsi="Garamond"/>
          <w:i/>
          <w:sz w:val="20"/>
          <w:szCs w:val="20"/>
        </w:rPr>
        <w:t>ui le fait</w:t>
      </w:r>
      <w:r w:rsidR="001C750E" w:rsidRPr="00316AD7">
        <w:rPr>
          <w:rFonts w:ascii="Garamond" w:hAnsi="Garamond"/>
          <w:i/>
          <w:sz w:val="20"/>
          <w:szCs w:val="20"/>
        </w:rPr>
        <w:t> ?</w:t>
      </w:r>
      <w:r w:rsidRPr="00316AD7">
        <w:rPr>
          <w:rFonts w:ascii="Garamond" w:hAnsi="Garamond" w:cs="Courier New"/>
          <w:sz w:val="20"/>
          <w:szCs w:val="20"/>
        </w:rPr>
        <w:t xml:space="preserve"> » </w:t>
      </w:r>
      <w:r w:rsidR="001C750E" w:rsidRPr="00316AD7">
        <w:rPr>
          <w:rFonts w:ascii="Garamond" w:hAnsi="Garamond" w:cs="Courier New"/>
          <w:sz w:val="20"/>
          <w:szCs w:val="20"/>
        </w:rPr>
        <w:t>E</w:t>
      </w:r>
      <w:r w:rsidRPr="00316AD7">
        <w:rPr>
          <w:rFonts w:ascii="Garamond" w:hAnsi="Garamond" w:cs="Courier New"/>
          <w:sz w:val="20"/>
          <w:szCs w:val="20"/>
        </w:rPr>
        <w:t xml:space="preserve">t il avait dit ensuite qu'on ne pouvait pas attribuer la structure d'acte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à celui qui s'y engageait.</w:t>
      </w:r>
    </w:p>
    <w:p w:rsidR="007E0CC5" w:rsidRPr="00316AD7" w:rsidRDefault="007E0CC5">
      <w:pPr>
        <w:pStyle w:val="Corpsdetexte2"/>
        <w:rPr>
          <w:rFonts w:ascii="Garamond" w:hAnsi="Garamond" w:cs="Courier New"/>
          <w:iCs/>
          <w:sz w:val="20"/>
          <w:szCs w:val="20"/>
        </w:rPr>
      </w:pPr>
    </w:p>
    <w:p w:rsidR="007E0CC5" w:rsidRPr="00316AD7" w:rsidRDefault="007E0CC5">
      <w:pPr>
        <w:pStyle w:val="Corpsdetexte2"/>
        <w:rPr>
          <w:rFonts w:ascii="Garamond" w:hAnsi="Garamond" w:cs="Courier New"/>
          <w:iCs/>
          <w:sz w:val="20"/>
          <w:szCs w:val="20"/>
        </w:rPr>
      </w:pPr>
      <w:r w:rsidRPr="00316AD7">
        <w:rPr>
          <w:rFonts w:ascii="Garamond" w:hAnsi="Garamond" w:cs="Courier New"/>
          <w:iCs/>
          <w:sz w:val="20"/>
          <w:szCs w:val="20"/>
        </w:rPr>
        <w:t xml:space="preserve">Charles MELMAN </w:t>
      </w:r>
    </w:p>
    <w:p w:rsidR="007E0CC5" w:rsidRPr="00316AD7" w:rsidRDefault="007E0CC5">
      <w:pPr>
        <w:pStyle w:val="Corpsdetexte2"/>
        <w:rPr>
          <w:rFonts w:ascii="Garamond" w:hAnsi="Garamond" w:cs="Courier New"/>
          <w:iCs/>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iCs/>
          <w:sz w:val="20"/>
          <w:szCs w:val="20"/>
        </w:rPr>
        <w:t>Oui. Il</w:t>
      </w:r>
      <w:r w:rsidRPr="00316AD7">
        <w:rPr>
          <w:rFonts w:ascii="Garamond" w:hAnsi="Garamond" w:cs="Courier New"/>
          <w:i/>
          <w:sz w:val="20"/>
          <w:szCs w:val="20"/>
        </w:rPr>
        <w:t xml:space="preserve"> </w:t>
      </w:r>
      <w:r w:rsidRPr="00316AD7">
        <w:rPr>
          <w:rFonts w:ascii="Garamond" w:hAnsi="Garamond" w:cs="Courier New"/>
          <w:sz w:val="20"/>
          <w:szCs w:val="20"/>
        </w:rPr>
        <w:t>est bien sûr qu'un certain nombre de ques</w:t>
      </w:r>
      <w:r w:rsidRPr="00316AD7">
        <w:rPr>
          <w:rFonts w:ascii="Garamond" w:hAnsi="Garamond" w:cs="Courier New"/>
          <w:sz w:val="20"/>
          <w:szCs w:val="20"/>
        </w:rPr>
        <w:softHyphen/>
        <w:t>tions, les vôtres comme celles du séminaire, concernent ce qui est la rela</w:t>
      </w:r>
      <w:r w:rsidRPr="00316AD7">
        <w:rPr>
          <w:rFonts w:ascii="Garamond" w:hAnsi="Garamond" w:cs="Courier New"/>
          <w:sz w:val="20"/>
          <w:szCs w:val="20"/>
        </w:rPr>
        <w:softHyphen/>
        <w:t>tion de l'analyste avec le savoir, et en particulier avec ce qui se trouve mis en place à partir de l'ouverture de la cure, c'est</w:t>
      </w:r>
      <w:r w:rsidR="00DA3A69" w:rsidRPr="00316AD7">
        <w:rPr>
          <w:rFonts w:ascii="Garamond" w:hAnsi="Garamond" w:cs="Courier New"/>
          <w:sz w:val="20"/>
          <w:szCs w:val="20"/>
        </w:rPr>
        <w:t>–</w:t>
      </w:r>
      <w:r w:rsidRPr="00316AD7">
        <w:rPr>
          <w:rFonts w:ascii="Garamond" w:hAnsi="Garamond" w:cs="Courier New"/>
          <w:sz w:val="20"/>
          <w:szCs w:val="20"/>
        </w:rPr>
        <w:t>à</w:t>
      </w:r>
      <w:r w:rsidR="00DA3A69" w:rsidRPr="00316AD7">
        <w:rPr>
          <w:rFonts w:ascii="Garamond" w:hAnsi="Garamond" w:cs="Courier New"/>
          <w:sz w:val="20"/>
          <w:szCs w:val="20"/>
        </w:rPr>
        <w:t>–</w:t>
      </w:r>
      <w:r w:rsidRPr="00316AD7">
        <w:rPr>
          <w:rFonts w:ascii="Garamond" w:hAnsi="Garamond" w:cs="Courier New"/>
          <w:sz w:val="20"/>
          <w:szCs w:val="20"/>
        </w:rPr>
        <w:t xml:space="preserve">dire la </w:t>
      </w:r>
      <w:r w:rsidRPr="00316AD7">
        <w:rPr>
          <w:rFonts w:ascii="Garamond" w:hAnsi="Garamond" w:cs="Courier New"/>
          <w:i/>
          <w:sz w:val="20"/>
          <w:szCs w:val="20"/>
        </w:rPr>
        <w:t>présentification</w:t>
      </w:r>
      <w:r w:rsidRPr="00316AD7">
        <w:rPr>
          <w:rFonts w:ascii="Garamond" w:hAnsi="Garamond" w:cs="Courier New"/>
          <w:sz w:val="20"/>
          <w:szCs w:val="20"/>
        </w:rPr>
        <w:t xml:space="preserve"> d'un </w:t>
      </w:r>
      <w:r w:rsidRPr="00316AD7">
        <w:rPr>
          <w:rFonts w:ascii="Garamond" w:hAnsi="Garamond"/>
          <w:i/>
          <w:color w:val="0000CC"/>
          <w:sz w:val="20"/>
          <w:szCs w:val="20"/>
        </w:rPr>
        <w:t>sujet supposé savoir</w:t>
      </w:r>
      <w:r w:rsidRPr="00316AD7">
        <w:rPr>
          <w:rFonts w:ascii="Garamond" w:hAnsi="Garamond" w:cs="Courier New"/>
          <w:sz w:val="20"/>
          <w:szCs w:val="20"/>
        </w:rPr>
        <w:t xml:space="preserve"> et sans aucun doute ce qui est dans le même temps l'intimité de l'analyste avec ce </w:t>
      </w:r>
      <w:r w:rsidRPr="00316AD7">
        <w:rPr>
          <w:rFonts w:ascii="Garamond" w:hAnsi="Garamond"/>
          <w:i/>
          <w:color w:val="0000CC"/>
          <w:sz w:val="20"/>
          <w:szCs w:val="20"/>
        </w:rPr>
        <w:t>sujet supposé savoir</w:t>
      </w:r>
      <w:r w:rsidRPr="00316AD7">
        <w:rPr>
          <w:rFonts w:ascii="Garamond" w:hAnsi="Garamond" w:cs="Courier New"/>
          <w:sz w:val="20"/>
          <w:szCs w:val="20"/>
        </w:rPr>
        <w:t>, animateur en quelque sorte de la cure.</w:t>
      </w:r>
      <w:r w:rsidR="005F1FB4">
        <w:rPr>
          <w:rFonts w:ascii="Garamond" w:hAnsi="Garamond" w:cs="Courier New"/>
          <w:sz w:val="20"/>
          <w:szCs w:val="20"/>
        </w:rPr>
        <w:t xml:space="preserve"> </w:t>
      </w:r>
      <w:r w:rsidRPr="00316AD7">
        <w:rPr>
          <w:rFonts w:ascii="Garamond" w:hAnsi="Garamond" w:cs="Courier New"/>
          <w:sz w:val="20"/>
          <w:szCs w:val="20"/>
        </w:rPr>
        <w:t>Il est certain qu'il y a là une situation éminemment pratique, dont les effets peuvent certainement se suivre très loin, y compris sans aucun doute au niveau des problèmes marginaux, mais à la limite seulement de l'organi</w:t>
      </w:r>
      <w:r w:rsidRPr="00316AD7">
        <w:rPr>
          <w:rFonts w:ascii="Garamond" w:hAnsi="Garamond" w:cs="Courier New"/>
          <w:sz w:val="20"/>
          <w:szCs w:val="20"/>
        </w:rPr>
        <w:softHyphen/>
        <w:t>sation des sociétés de psychanalyse. Il est certain qu'il y a là quelque chose qui occupe ce qu'on pourrait à proprement parler appeler l'essentiel.</w:t>
      </w:r>
    </w:p>
    <w:p w:rsidR="007E0CC5" w:rsidRPr="00316AD7" w:rsidRDefault="007E0CC5">
      <w:pPr>
        <w:pStyle w:val="Corpsdetexte2"/>
        <w:rPr>
          <w:rFonts w:ascii="Garamond" w:hAnsi="Garamond" w:cs="Courier New"/>
          <w:i/>
          <w:sz w:val="20"/>
          <w:szCs w:val="20"/>
        </w:rPr>
      </w:pPr>
    </w:p>
    <w:p w:rsidR="007E0CC5" w:rsidRPr="00316AD7" w:rsidRDefault="007E0CC5">
      <w:pPr>
        <w:pStyle w:val="Corpsdetexte2"/>
        <w:rPr>
          <w:rFonts w:ascii="Garamond" w:hAnsi="Garamond" w:cs="Courier New"/>
          <w:i/>
          <w:sz w:val="20"/>
          <w:szCs w:val="20"/>
        </w:rPr>
      </w:pPr>
      <w:r w:rsidRPr="00316AD7">
        <w:rPr>
          <w:rFonts w:ascii="Garamond" w:hAnsi="Garamond" w:cs="Courier New"/>
          <w:iCs/>
          <w:sz w:val="20"/>
          <w:szCs w:val="20"/>
        </w:rPr>
        <w:t xml:space="preserve">Félix GUATTARI </w:t>
      </w:r>
      <w:r w:rsidRPr="00316AD7">
        <w:rPr>
          <w:rFonts w:ascii="Garamond" w:hAnsi="Garamond" w:cs="Courier New"/>
          <w:i/>
          <w:sz w:val="20"/>
          <w:szCs w:val="20"/>
        </w:rPr>
        <w:t xml:space="preserve"> </w:t>
      </w:r>
    </w:p>
    <w:p w:rsidR="007E0CC5" w:rsidRPr="00316AD7" w:rsidRDefault="007E0CC5">
      <w:pPr>
        <w:pStyle w:val="Corpsdetexte2"/>
        <w:rPr>
          <w:rFonts w:ascii="Garamond" w:hAnsi="Garamond" w:cs="Courier New"/>
          <w:i/>
          <w:sz w:val="20"/>
          <w:szCs w:val="20"/>
        </w:rPr>
      </w:pPr>
    </w:p>
    <w:p w:rsidR="001C750E" w:rsidRPr="00316AD7" w:rsidRDefault="007E0CC5">
      <w:pPr>
        <w:pStyle w:val="Corpsdetexte2"/>
        <w:rPr>
          <w:rFonts w:ascii="Garamond" w:hAnsi="Garamond" w:cs="Courier New"/>
          <w:sz w:val="20"/>
          <w:szCs w:val="20"/>
        </w:rPr>
      </w:pPr>
      <w:r w:rsidRPr="00316AD7">
        <w:rPr>
          <w:rFonts w:ascii="Garamond" w:hAnsi="Garamond" w:cs="Courier New"/>
          <w:sz w:val="20"/>
          <w:szCs w:val="20"/>
        </w:rPr>
        <w:t>Quand LACAN a fondé cette École, en rupture, en cou</w:t>
      </w:r>
      <w:r w:rsidRPr="00316AD7">
        <w:rPr>
          <w:rFonts w:ascii="Garamond" w:hAnsi="Garamond" w:cs="Courier New"/>
          <w:sz w:val="20"/>
          <w:szCs w:val="20"/>
        </w:rPr>
        <w:softHyphen/>
        <w:t>pure d'avec toute une longue tradition du mouvement psychanalytique dans un certain comportement d'évitement, justement, relativement à ses responsabilités, il a, pourrait</w:t>
      </w:r>
      <w:r w:rsidR="005F1FB4">
        <w:rPr>
          <w:rFonts w:ascii="Garamond" w:hAnsi="Garamond" w:cs="Courier New"/>
          <w:sz w:val="20"/>
          <w:szCs w:val="20"/>
        </w:rPr>
        <w:t>-</w:t>
      </w:r>
      <w:r w:rsidRPr="00316AD7">
        <w:rPr>
          <w:rFonts w:ascii="Garamond" w:hAnsi="Garamond" w:cs="Courier New"/>
          <w:sz w:val="20"/>
          <w:szCs w:val="20"/>
        </w:rPr>
        <w:t>on dire, commis un acte qui pèse sur chacun d'entre nous, et</w:t>
      </w:r>
      <w:r w:rsidR="001C750E" w:rsidRPr="00316AD7">
        <w:rPr>
          <w:rFonts w:ascii="Garamond" w:hAnsi="Garamond" w:cs="Courier New"/>
          <w:sz w:val="20"/>
          <w:szCs w:val="20"/>
        </w:rPr>
        <w:t xml:space="preserve"> </w:t>
      </w:r>
      <w:r w:rsidR="005F1FB4">
        <w:rPr>
          <w:rFonts w:ascii="Garamond" w:hAnsi="Garamond" w:cs="Courier New"/>
          <w:sz w:val="20"/>
          <w:szCs w:val="20"/>
        </w:rPr>
        <w:t>-</w:t>
      </w:r>
      <w:r w:rsidRPr="00316AD7">
        <w:rPr>
          <w:rFonts w:ascii="Garamond" w:hAnsi="Garamond" w:cs="Courier New"/>
          <w:sz w:val="20"/>
          <w:szCs w:val="20"/>
        </w:rPr>
        <w:t xml:space="preserve"> je trouve</w:t>
      </w:r>
      <w:r w:rsidR="001C750E" w:rsidRPr="00316AD7">
        <w:rPr>
          <w:rFonts w:ascii="Garamond" w:hAnsi="Garamond" w:cs="Courier New"/>
          <w:sz w:val="20"/>
          <w:szCs w:val="20"/>
        </w:rPr>
        <w:t xml:space="preserve"> </w:t>
      </w:r>
      <w:r w:rsidR="005F1FB4">
        <w:rPr>
          <w:rFonts w:ascii="Garamond" w:hAnsi="Garamond" w:cs="Courier New"/>
          <w:sz w:val="20"/>
          <w:szCs w:val="20"/>
        </w:rPr>
        <w:t>-</w:t>
      </w:r>
      <w:r w:rsidRPr="00316AD7">
        <w:rPr>
          <w:rFonts w:ascii="Garamond" w:hAnsi="Garamond" w:cs="Courier New"/>
          <w:sz w:val="20"/>
          <w:szCs w:val="20"/>
        </w:rPr>
        <w:t xml:space="preserve"> qui pèse singulièrement dans une séance comme celle</w:t>
      </w:r>
      <w:r w:rsidR="005F1FB4">
        <w:rPr>
          <w:rFonts w:ascii="Garamond" w:hAnsi="Garamond" w:cs="Courier New"/>
          <w:sz w:val="20"/>
          <w:szCs w:val="20"/>
        </w:rPr>
        <w:t>-</w:t>
      </w:r>
      <w:r w:rsidRPr="00316AD7">
        <w:rPr>
          <w:rFonts w:ascii="Garamond" w:hAnsi="Garamond" w:cs="Courier New"/>
          <w:sz w:val="20"/>
          <w:szCs w:val="20"/>
        </w:rPr>
        <w:t>là, avec le côté un peu affligeant d'avoir à dire en quelques mots quelque chose</w:t>
      </w:r>
      <w:r w:rsidR="001C750E" w:rsidRPr="00316AD7">
        <w:rPr>
          <w:rFonts w:ascii="Garamond" w:hAnsi="Garamond" w:cs="Courier New"/>
          <w:sz w:val="20"/>
          <w:szCs w:val="20"/>
        </w:rPr>
        <w:t>…</w:t>
      </w:r>
      <w:r w:rsidRPr="00316AD7">
        <w:rPr>
          <w:rFonts w:ascii="Garamond" w:hAnsi="Garamond" w:cs="Courier New"/>
          <w:sz w:val="20"/>
          <w:szCs w:val="20"/>
        </w:rPr>
        <w:t xml:space="preserve"> </w:t>
      </w:r>
      <w:r w:rsidR="001C750E" w:rsidRPr="00316AD7">
        <w:rPr>
          <w:rFonts w:ascii="Garamond" w:hAnsi="Garamond" w:cs="Courier New"/>
          <w:sz w:val="20"/>
          <w:szCs w:val="20"/>
        </w:rPr>
        <w:t>S</w:t>
      </w:r>
      <w:r w:rsidRPr="00316AD7">
        <w:rPr>
          <w:rFonts w:ascii="Garamond" w:hAnsi="Garamond" w:cs="Courier New"/>
          <w:sz w:val="20"/>
          <w:szCs w:val="20"/>
        </w:rPr>
        <w:t>ur quoi</w:t>
      </w:r>
      <w:r w:rsidR="001C750E" w:rsidRPr="00316AD7">
        <w:rPr>
          <w:rFonts w:ascii="Garamond" w:hAnsi="Garamond" w:cs="Courier New"/>
          <w:sz w:val="20"/>
          <w:szCs w:val="20"/>
        </w:rPr>
        <w:t xml:space="preserve"> </w:t>
      </w:r>
      <w:r w:rsidRPr="00316AD7">
        <w:rPr>
          <w:rFonts w:ascii="Garamond" w:hAnsi="Garamond" w:cs="Courier New"/>
          <w:sz w:val="20"/>
          <w:szCs w:val="20"/>
        </w:rPr>
        <w:t xml:space="preserve">? </w:t>
      </w:r>
    </w:p>
    <w:p w:rsidR="005F1FB4" w:rsidRDefault="001C750E">
      <w:pPr>
        <w:pStyle w:val="Corpsdetexte2"/>
        <w:rPr>
          <w:rFonts w:ascii="Garamond" w:hAnsi="Garamond" w:cs="Courier New"/>
          <w:sz w:val="20"/>
          <w:szCs w:val="20"/>
        </w:rPr>
      </w:pPr>
      <w:r w:rsidRPr="00316AD7">
        <w:rPr>
          <w:rFonts w:ascii="Garamond" w:hAnsi="Garamond" w:cs="Courier New"/>
          <w:sz w:val="20"/>
          <w:szCs w:val="20"/>
        </w:rPr>
        <w:t>S</w:t>
      </w:r>
      <w:r w:rsidR="007E0CC5" w:rsidRPr="00316AD7">
        <w:rPr>
          <w:rFonts w:ascii="Garamond" w:hAnsi="Garamond" w:cs="Courier New"/>
          <w:sz w:val="20"/>
          <w:szCs w:val="20"/>
        </w:rPr>
        <w:t>ur une demande précisément de LACAN</w:t>
      </w:r>
      <w:r w:rsidRPr="00316AD7">
        <w:rPr>
          <w:rFonts w:ascii="Garamond" w:hAnsi="Garamond" w:cs="Courier New"/>
          <w:sz w:val="20"/>
          <w:szCs w:val="20"/>
        </w:rPr>
        <w:t>.</w:t>
      </w:r>
      <w:r w:rsidR="007E0CC5" w:rsidRPr="00316AD7">
        <w:rPr>
          <w:rFonts w:ascii="Garamond" w:hAnsi="Garamond" w:cs="Courier New"/>
          <w:sz w:val="20"/>
          <w:szCs w:val="20"/>
        </w:rPr>
        <w:t xml:space="preserve"> </w:t>
      </w:r>
      <w:r w:rsidRPr="00316AD7">
        <w:rPr>
          <w:rFonts w:ascii="Garamond" w:hAnsi="Garamond" w:cs="Courier New"/>
          <w:sz w:val="20"/>
          <w:szCs w:val="20"/>
        </w:rPr>
        <w:t>D</w:t>
      </w:r>
      <w:r w:rsidR="007E0CC5" w:rsidRPr="00316AD7">
        <w:rPr>
          <w:rFonts w:ascii="Garamond" w:hAnsi="Garamond" w:cs="Courier New"/>
          <w:sz w:val="20"/>
          <w:szCs w:val="20"/>
        </w:rPr>
        <w:t>emande de quoi</w:t>
      </w:r>
      <w:r w:rsidRPr="00316AD7">
        <w:rPr>
          <w:rFonts w:ascii="Garamond" w:hAnsi="Garamond" w:cs="Courier New"/>
          <w:sz w:val="20"/>
          <w:szCs w:val="20"/>
        </w:rPr>
        <w:t xml:space="preserve"> </w:t>
      </w:r>
      <w:r w:rsidR="007E0CC5" w:rsidRPr="00316AD7">
        <w:rPr>
          <w:rFonts w:ascii="Garamond" w:hAnsi="Garamond" w:cs="Courier New"/>
          <w:sz w:val="20"/>
          <w:szCs w:val="20"/>
        </w:rPr>
        <w:t>? Qu'on lui renvoie l'ascenseur</w:t>
      </w:r>
      <w:r w:rsidRPr="00316AD7">
        <w:rPr>
          <w:rFonts w:ascii="Garamond" w:hAnsi="Garamond" w:cs="Courier New"/>
          <w:sz w:val="20"/>
          <w:szCs w:val="20"/>
        </w:rPr>
        <w:t xml:space="preserve"> </w:t>
      </w:r>
      <w:r w:rsidR="007E0CC5" w:rsidRPr="00316AD7">
        <w:rPr>
          <w:rFonts w:ascii="Garamond" w:hAnsi="Garamond" w:cs="Courier New"/>
          <w:sz w:val="20"/>
          <w:szCs w:val="20"/>
        </w:rPr>
        <w:t xml:space="preserve">? </w:t>
      </w:r>
      <w:r w:rsidRPr="00316AD7">
        <w:rPr>
          <w:rFonts w:ascii="Garamond" w:hAnsi="Garamond" w:cs="Courier New"/>
          <w:sz w:val="20"/>
          <w:szCs w:val="20"/>
        </w:rPr>
        <w:t>D</w:t>
      </w:r>
      <w:r w:rsidR="007E0CC5" w:rsidRPr="00316AD7">
        <w:rPr>
          <w:rFonts w:ascii="Garamond" w:hAnsi="Garamond" w:cs="Courier New"/>
          <w:sz w:val="20"/>
          <w:szCs w:val="20"/>
        </w:rPr>
        <w:t>emande qu'il y ait une sorte de retour, de réponse à cette question qu'il a posée quand il a dit</w:t>
      </w:r>
      <w:r w:rsidRPr="00316AD7">
        <w:rPr>
          <w:rFonts w:ascii="Garamond" w:hAnsi="Garamond" w:cs="Courier New"/>
          <w:sz w:val="20"/>
          <w:szCs w:val="20"/>
        </w:rPr>
        <w:t xml:space="preserve"> </w:t>
      </w:r>
      <w:r w:rsidR="007E0CC5" w:rsidRPr="00316AD7">
        <w:rPr>
          <w:rFonts w:ascii="Garamond" w:hAnsi="Garamond" w:cs="Courier New"/>
          <w:sz w:val="20"/>
          <w:szCs w:val="20"/>
        </w:rPr>
        <w:t xml:space="preserve">: « </w:t>
      </w:r>
      <w:r w:rsidRPr="00316AD7">
        <w:rPr>
          <w:rFonts w:ascii="Garamond" w:hAnsi="Garamond"/>
          <w:i/>
          <w:sz w:val="20"/>
          <w:szCs w:val="20"/>
        </w:rPr>
        <w:t>J</w:t>
      </w:r>
      <w:r w:rsidR="007E0CC5" w:rsidRPr="00316AD7">
        <w:rPr>
          <w:rFonts w:ascii="Garamond" w:hAnsi="Garamond"/>
          <w:i/>
          <w:sz w:val="20"/>
          <w:szCs w:val="20"/>
        </w:rPr>
        <w:t>e fonde, seul comme toujours</w:t>
      </w:r>
      <w:r w:rsidRPr="00316AD7">
        <w:rPr>
          <w:rFonts w:ascii="Garamond" w:hAnsi="Garamond" w:cs="Courier New"/>
          <w:sz w:val="20"/>
          <w:szCs w:val="20"/>
        </w:rPr>
        <w:t>…</w:t>
      </w:r>
      <w:r w:rsidR="007E0CC5" w:rsidRPr="00316AD7">
        <w:rPr>
          <w:rFonts w:ascii="Garamond" w:hAnsi="Garamond" w:cs="Courier New"/>
          <w:sz w:val="20"/>
          <w:szCs w:val="20"/>
        </w:rPr>
        <w:t xml:space="preserve"> » </w:t>
      </w:r>
    </w:p>
    <w:p w:rsidR="001C750E" w:rsidRPr="00316AD7" w:rsidRDefault="001C750E">
      <w:pPr>
        <w:pStyle w:val="Corpsdetexte2"/>
        <w:rPr>
          <w:rFonts w:ascii="Garamond" w:hAnsi="Garamond" w:cs="Courier New"/>
          <w:sz w:val="20"/>
          <w:szCs w:val="20"/>
        </w:rPr>
      </w:pPr>
      <w:r w:rsidRPr="00316AD7">
        <w:rPr>
          <w:rFonts w:ascii="Garamond" w:hAnsi="Garamond" w:cs="Courier New"/>
          <w:sz w:val="20"/>
          <w:szCs w:val="20"/>
        </w:rPr>
        <w:t>J</w:t>
      </w:r>
      <w:r w:rsidR="007E0CC5" w:rsidRPr="00316AD7">
        <w:rPr>
          <w:rFonts w:ascii="Garamond" w:hAnsi="Garamond" w:cs="Courier New"/>
          <w:sz w:val="20"/>
          <w:szCs w:val="20"/>
        </w:rPr>
        <w:t xml:space="preserve">e ne sais plus comment il l'a dit. </w:t>
      </w:r>
    </w:p>
    <w:p w:rsidR="001C750E" w:rsidRPr="00316AD7" w:rsidRDefault="001C750E">
      <w:pPr>
        <w:pStyle w:val="Corpsdetexte2"/>
        <w:rPr>
          <w:rFonts w:ascii="Garamond" w:hAnsi="Garamond" w:cs="Courier New"/>
          <w:sz w:val="20"/>
          <w:szCs w:val="20"/>
        </w:rPr>
      </w:pPr>
    </w:p>
    <w:p w:rsidR="001C750E"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Et je m'interroge sur la question de LEMOINE. Quand LACAN a baptisé quelque chose qui procède de l'objet partiel, à son origine, il l'a baptisé </w:t>
      </w:r>
      <w:r w:rsidRPr="00316AD7">
        <w:rPr>
          <w:rFonts w:ascii="Garamond" w:hAnsi="Garamond"/>
          <w:i/>
          <w:color w:val="0000CC"/>
          <w:sz w:val="20"/>
          <w:szCs w:val="20"/>
        </w:rPr>
        <w:t>l'objet</w:t>
      </w:r>
      <w:r w:rsidR="001C750E" w:rsidRPr="00316AD7">
        <w:rPr>
          <w:rFonts w:ascii="Garamond" w:hAnsi="Garamond"/>
          <w:i/>
          <w:color w:val="0000CC"/>
          <w:sz w:val="20"/>
          <w:szCs w:val="20"/>
        </w:rPr>
        <w:t>(</w:t>
      </w:r>
      <w:r w:rsidRPr="00316AD7">
        <w:rPr>
          <w:rFonts w:ascii="Garamond" w:hAnsi="Garamond"/>
          <w:i/>
          <w:color w:val="0000CC"/>
          <w:sz w:val="20"/>
          <w:szCs w:val="20"/>
        </w:rPr>
        <w:t>a</w:t>
      </w:r>
      <w:r w:rsidR="001C750E" w:rsidRPr="00316AD7">
        <w:rPr>
          <w:rFonts w:ascii="Garamond" w:hAnsi="Garamond"/>
          <w:i/>
          <w:color w:val="0000CC"/>
          <w:sz w:val="20"/>
          <w:szCs w:val="20"/>
        </w:rPr>
        <w:t>)</w:t>
      </w:r>
      <w:r w:rsidRPr="00316AD7">
        <w:rPr>
          <w:rFonts w:ascii="Garamond" w:hAnsi="Garamond" w:cs="Courier New"/>
          <w:sz w:val="20"/>
          <w:szCs w:val="20"/>
        </w:rPr>
        <w:t xml:space="preserve">. </w:t>
      </w:r>
    </w:p>
    <w:p w:rsidR="001C750E" w:rsidRPr="00316AD7" w:rsidRDefault="001C750E">
      <w:pPr>
        <w:pStyle w:val="Corpsdetexte2"/>
        <w:rPr>
          <w:rFonts w:ascii="Garamond" w:hAnsi="Garamond" w:cs="Courier New"/>
          <w:sz w:val="20"/>
          <w:szCs w:val="20"/>
        </w:rPr>
      </w:pPr>
    </w:p>
    <w:p w:rsidR="001C750E"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Le fait qu'il ait pris cette </w:t>
      </w:r>
      <w:r w:rsidRPr="00316AD7">
        <w:rPr>
          <w:rFonts w:ascii="Garamond" w:hAnsi="Garamond" w:cs="Courier New"/>
          <w:i/>
          <w:sz w:val="20"/>
          <w:szCs w:val="20"/>
        </w:rPr>
        <w:t>première lettre de l'alphabet</w:t>
      </w:r>
      <w:r w:rsidRPr="00316AD7">
        <w:rPr>
          <w:rFonts w:ascii="Garamond" w:hAnsi="Garamond" w:cs="Courier New"/>
          <w:sz w:val="20"/>
          <w:szCs w:val="20"/>
        </w:rPr>
        <w:t>, qui a donné du même coup un certain caractère d'</w:t>
      </w:r>
      <w:r w:rsidRPr="00316AD7">
        <w:rPr>
          <w:rFonts w:ascii="Garamond" w:hAnsi="Garamond"/>
          <w:i/>
          <w:sz w:val="20"/>
          <w:szCs w:val="20"/>
        </w:rPr>
        <w:t>inscription</w:t>
      </w:r>
      <w:r w:rsidRPr="00316AD7">
        <w:rPr>
          <w:rFonts w:ascii="Garamond" w:hAnsi="Garamond" w:cs="Courier New"/>
          <w:sz w:val="20"/>
          <w:szCs w:val="20"/>
        </w:rPr>
        <w:t xml:space="preserve">, de </w:t>
      </w:r>
      <w:r w:rsidRPr="00316AD7">
        <w:rPr>
          <w:rFonts w:ascii="Garamond" w:hAnsi="Garamond"/>
          <w:i/>
          <w:sz w:val="20"/>
          <w:szCs w:val="20"/>
        </w:rPr>
        <w:t>lettre</w:t>
      </w:r>
      <w:r w:rsidRPr="00316AD7">
        <w:rPr>
          <w:rFonts w:ascii="Garamond" w:hAnsi="Garamond" w:cs="Courier New"/>
          <w:sz w:val="20"/>
          <w:szCs w:val="20"/>
        </w:rPr>
        <w:t>, enfin l'instance de la lettre, cet acte de faire passer quelque chose qui était dans le mouvement psychanalytique dans une certaine dénomination, cet acte de création d'un nom, donc qui fait qu'il a endossé la paternité d'un cer</w:t>
      </w:r>
      <w:r w:rsidRPr="00316AD7">
        <w:rPr>
          <w:rFonts w:ascii="Garamond" w:hAnsi="Garamond" w:cs="Courier New"/>
          <w:sz w:val="20"/>
          <w:szCs w:val="20"/>
        </w:rPr>
        <w:softHyphen/>
        <w:t xml:space="preserve">tain reclassement rationnel, </w:t>
      </w:r>
    </w:p>
    <w:p w:rsidR="00C87E25" w:rsidRDefault="007E0CC5">
      <w:pPr>
        <w:pStyle w:val="Corpsdetexte2"/>
        <w:rPr>
          <w:rFonts w:ascii="Garamond" w:hAnsi="Garamond" w:cs="Courier New"/>
          <w:sz w:val="20"/>
          <w:szCs w:val="20"/>
        </w:rPr>
      </w:pPr>
      <w:r w:rsidRPr="00316AD7">
        <w:rPr>
          <w:rFonts w:ascii="Garamond" w:hAnsi="Garamond" w:cs="Courier New"/>
          <w:sz w:val="20"/>
          <w:szCs w:val="20"/>
        </w:rPr>
        <w:t>est quelque chose qui, en quelque sorte, nous met tous, dans cette École, dans une position transférentielle, tout parti</w:t>
      </w:r>
      <w:r w:rsidRPr="00316AD7">
        <w:rPr>
          <w:rFonts w:ascii="Garamond" w:hAnsi="Garamond" w:cs="Courier New"/>
          <w:sz w:val="20"/>
          <w:szCs w:val="20"/>
        </w:rPr>
        <w:softHyphen/>
        <w:t>culièrement par rapport à ce qu'il faut bien reconnaître, à savoir que LACAN, d'une certaine façon, a refondé, a remis en ac</w:t>
      </w:r>
      <w:r w:rsidR="005F1FB4">
        <w:rPr>
          <w:rFonts w:ascii="Garamond" w:hAnsi="Garamond" w:cs="Courier New"/>
          <w:sz w:val="20"/>
          <w:szCs w:val="20"/>
        </w:rPr>
        <w:t>te la psychanalyse après FREUD.</w:t>
      </w:r>
      <w:r w:rsidR="00C87E25">
        <w:rPr>
          <w:rFonts w:ascii="Garamond" w:hAnsi="Garamond" w:cs="Courier New"/>
          <w:sz w:val="20"/>
          <w:szCs w:val="20"/>
        </w:rPr>
        <w:t xml:space="preserve"> </w:t>
      </w:r>
      <w:r w:rsidRPr="00316AD7">
        <w:rPr>
          <w:rFonts w:ascii="Garamond" w:hAnsi="Garamond" w:cs="Courier New"/>
          <w:sz w:val="20"/>
          <w:szCs w:val="20"/>
        </w:rPr>
        <w:t xml:space="preserve">Or je pense que dans ces conditions, il y a toute une incertitude qui se manifeste dans </w:t>
      </w:r>
    </w:p>
    <w:p w:rsidR="001C750E" w:rsidRPr="00316AD7" w:rsidRDefault="007E0CC5">
      <w:pPr>
        <w:pStyle w:val="Corpsdetexte2"/>
        <w:rPr>
          <w:rFonts w:ascii="Garamond" w:hAnsi="Garamond" w:cs="Courier New"/>
          <w:sz w:val="20"/>
          <w:szCs w:val="20"/>
        </w:rPr>
      </w:pPr>
      <w:r w:rsidRPr="00316AD7">
        <w:rPr>
          <w:rFonts w:ascii="Garamond" w:hAnsi="Garamond" w:cs="Courier New"/>
          <w:sz w:val="20"/>
          <w:szCs w:val="20"/>
        </w:rPr>
        <w:t>le fonctionnement même de l'École</w:t>
      </w:r>
      <w:r w:rsidR="001C750E" w:rsidRPr="00316AD7">
        <w:rPr>
          <w:rFonts w:ascii="Garamond" w:hAnsi="Garamond" w:cs="Courier New"/>
          <w:sz w:val="20"/>
          <w:szCs w:val="20"/>
        </w:rPr>
        <w:t>.</w:t>
      </w:r>
      <w:r w:rsidRPr="00316AD7">
        <w:rPr>
          <w:rFonts w:ascii="Garamond" w:hAnsi="Garamond" w:cs="Courier New"/>
          <w:sz w:val="20"/>
          <w:szCs w:val="20"/>
        </w:rPr>
        <w:t xml:space="preserve"> </w:t>
      </w:r>
      <w:r w:rsidR="001C750E" w:rsidRPr="00316AD7">
        <w:rPr>
          <w:rFonts w:ascii="Garamond" w:hAnsi="Garamond" w:cs="Courier New"/>
          <w:sz w:val="20"/>
          <w:szCs w:val="20"/>
        </w:rPr>
        <w:t>I</w:t>
      </w:r>
      <w:r w:rsidRPr="00316AD7">
        <w:rPr>
          <w:rFonts w:ascii="Garamond" w:hAnsi="Garamond" w:cs="Courier New"/>
          <w:sz w:val="20"/>
          <w:szCs w:val="20"/>
        </w:rPr>
        <w:t xml:space="preserve">l en a été parlé lors d'un congrès il y a maintenant deux ans. Je ne sais pas si les choses ont été tellement reprises, s'il a été tellement tenu compte des observations, des propositions qui avaient été faites. </w:t>
      </w:r>
    </w:p>
    <w:p w:rsidR="001C750E" w:rsidRPr="00316AD7" w:rsidRDefault="001C750E">
      <w:pPr>
        <w:pStyle w:val="Corpsdetexte2"/>
        <w:rPr>
          <w:rFonts w:ascii="Garamond" w:hAnsi="Garamond" w:cs="Courier New"/>
          <w:sz w:val="20"/>
          <w:szCs w:val="20"/>
        </w:rPr>
      </w:pPr>
    </w:p>
    <w:p w:rsidR="00F36958" w:rsidRPr="00316AD7" w:rsidRDefault="007E0CC5">
      <w:pPr>
        <w:pStyle w:val="Corpsdetexte2"/>
        <w:rPr>
          <w:rFonts w:ascii="Garamond" w:hAnsi="Garamond" w:cs="Courier New"/>
          <w:sz w:val="20"/>
          <w:szCs w:val="20"/>
        </w:rPr>
      </w:pPr>
      <w:r w:rsidRPr="00316AD7">
        <w:rPr>
          <w:rFonts w:ascii="Garamond" w:hAnsi="Garamond" w:cs="Courier New"/>
          <w:sz w:val="20"/>
          <w:szCs w:val="20"/>
        </w:rPr>
        <w:t>Toujours est</w:t>
      </w:r>
      <w:r w:rsidR="005F1FB4">
        <w:rPr>
          <w:rFonts w:ascii="Garamond" w:hAnsi="Garamond" w:cs="Courier New"/>
          <w:sz w:val="20"/>
          <w:szCs w:val="20"/>
        </w:rPr>
        <w:t>-</w:t>
      </w:r>
      <w:r w:rsidRPr="00316AD7">
        <w:rPr>
          <w:rFonts w:ascii="Garamond" w:hAnsi="Garamond" w:cs="Courier New"/>
          <w:sz w:val="20"/>
          <w:szCs w:val="20"/>
        </w:rPr>
        <w:t>il que la Société de Psychanalyse, l'École freudienne, en quoi est</w:t>
      </w:r>
      <w:r w:rsidR="005F1FB4">
        <w:rPr>
          <w:rFonts w:ascii="Garamond" w:hAnsi="Garamond" w:cs="Courier New"/>
          <w:sz w:val="20"/>
          <w:szCs w:val="20"/>
        </w:rPr>
        <w:t>-</w:t>
      </w:r>
      <w:r w:rsidRPr="00316AD7">
        <w:rPr>
          <w:rFonts w:ascii="Garamond" w:hAnsi="Garamond" w:cs="Courier New"/>
          <w:sz w:val="20"/>
          <w:szCs w:val="20"/>
        </w:rPr>
        <w:t>ce qu'elles constituent un répondant de cet</w:t>
      </w:r>
      <w:r w:rsidR="005F1FB4">
        <w:rPr>
          <w:rFonts w:ascii="Garamond" w:hAnsi="Garamond" w:cs="Courier New"/>
          <w:sz w:val="20"/>
          <w:szCs w:val="20"/>
        </w:rPr>
        <w:t xml:space="preserve"> acte de reprise du freudisme ? </w:t>
      </w:r>
      <w:r w:rsidRPr="00316AD7">
        <w:rPr>
          <w:rFonts w:ascii="Garamond" w:hAnsi="Garamond" w:cs="Courier New"/>
          <w:sz w:val="20"/>
          <w:szCs w:val="20"/>
        </w:rPr>
        <w:t>Je crois que c'est un peu le piège de la séance d'aujourd'hui de savoir comment est</w:t>
      </w:r>
      <w:r w:rsidR="00C87E25">
        <w:rPr>
          <w:rFonts w:ascii="Garamond" w:hAnsi="Garamond" w:cs="Courier New"/>
          <w:sz w:val="20"/>
          <w:szCs w:val="20"/>
        </w:rPr>
        <w:t>-</w:t>
      </w:r>
      <w:r w:rsidRPr="00316AD7">
        <w:rPr>
          <w:rFonts w:ascii="Garamond" w:hAnsi="Garamond" w:cs="Courier New"/>
          <w:sz w:val="20"/>
          <w:szCs w:val="20"/>
        </w:rPr>
        <w:t>il possible de parler après un acte ? Comment est</w:t>
      </w:r>
      <w:r w:rsidR="00C87E25">
        <w:rPr>
          <w:rFonts w:ascii="Garamond" w:hAnsi="Garamond" w:cs="Courier New"/>
          <w:sz w:val="20"/>
          <w:szCs w:val="20"/>
        </w:rPr>
        <w:t>-</w:t>
      </w:r>
      <w:r w:rsidRPr="00316AD7">
        <w:rPr>
          <w:rFonts w:ascii="Garamond" w:hAnsi="Garamond" w:cs="Courier New"/>
          <w:sz w:val="20"/>
          <w:szCs w:val="20"/>
        </w:rPr>
        <w:t xml:space="preserve">il possible de parler après cette responsabilité prise par LACAN d'une coupure </w:t>
      </w:r>
    </w:p>
    <w:p w:rsidR="001C750E" w:rsidRPr="00316AD7" w:rsidRDefault="007E0CC5">
      <w:pPr>
        <w:pStyle w:val="Corpsdetexte2"/>
        <w:rPr>
          <w:rFonts w:ascii="Garamond" w:hAnsi="Garamond" w:cs="Courier New"/>
          <w:sz w:val="20"/>
          <w:szCs w:val="20"/>
        </w:rPr>
      </w:pPr>
      <w:r w:rsidRPr="00316AD7">
        <w:rPr>
          <w:rFonts w:ascii="Garamond" w:hAnsi="Garamond" w:cs="Courier New"/>
          <w:sz w:val="20"/>
          <w:szCs w:val="20"/>
        </w:rPr>
        <w:t>et d'une refondation de la psychanalyse</w:t>
      </w:r>
      <w:r w:rsidR="001C750E" w:rsidRPr="00316AD7">
        <w:rPr>
          <w:rFonts w:ascii="Garamond" w:hAnsi="Garamond" w:cs="Courier New"/>
          <w:sz w:val="20"/>
          <w:szCs w:val="20"/>
        </w:rPr>
        <w:t xml:space="preserve"> </w:t>
      </w:r>
      <w:r w:rsidRPr="00316AD7">
        <w:rPr>
          <w:rFonts w:ascii="Garamond" w:hAnsi="Garamond" w:cs="Courier New"/>
          <w:sz w:val="20"/>
          <w:szCs w:val="20"/>
        </w:rPr>
        <w:t xml:space="preserve">? </w:t>
      </w:r>
    </w:p>
    <w:p w:rsidR="001C750E" w:rsidRPr="00316AD7" w:rsidRDefault="001C750E">
      <w:pPr>
        <w:pStyle w:val="Corpsdetexte2"/>
        <w:rPr>
          <w:rFonts w:ascii="Garamond" w:hAnsi="Garamond" w:cs="Courier New"/>
          <w:sz w:val="20"/>
          <w:szCs w:val="20"/>
        </w:rPr>
      </w:pPr>
    </w:p>
    <w:p w:rsidR="00C87E25" w:rsidRDefault="007E0CC5">
      <w:pPr>
        <w:pStyle w:val="Corpsdetexte2"/>
        <w:rPr>
          <w:rFonts w:ascii="Garamond" w:hAnsi="Garamond" w:cs="Courier New"/>
          <w:sz w:val="20"/>
          <w:szCs w:val="20"/>
        </w:rPr>
      </w:pPr>
      <w:r w:rsidRPr="00316AD7">
        <w:rPr>
          <w:rFonts w:ascii="Garamond" w:hAnsi="Garamond" w:cs="Courier New"/>
          <w:sz w:val="20"/>
          <w:szCs w:val="20"/>
        </w:rPr>
        <w:t xml:space="preserve">Et, ma foi, je crois que le renvoi qui nous est fait ici, dans cette séance, devrait au moins nous porter à aller plus loin </w:t>
      </w:r>
    </w:p>
    <w:p w:rsidR="00C87E25" w:rsidRDefault="007E0CC5">
      <w:pPr>
        <w:pStyle w:val="Corpsdetexte2"/>
        <w:rPr>
          <w:rFonts w:ascii="Garamond" w:hAnsi="Garamond" w:cs="Courier New"/>
          <w:sz w:val="20"/>
          <w:szCs w:val="20"/>
        </w:rPr>
      </w:pPr>
      <w:r w:rsidRPr="00316AD7">
        <w:rPr>
          <w:rFonts w:ascii="Garamond" w:hAnsi="Garamond" w:cs="Courier New"/>
          <w:sz w:val="20"/>
          <w:szCs w:val="20"/>
        </w:rPr>
        <w:t>qu'à la seule question de l'acte et à tourner autour de cet acte qui res</w:t>
      </w:r>
      <w:r w:rsidRPr="00316AD7">
        <w:rPr>
          <w:rFonts w:ascii="Garamond" w:hAnsi="Garamond" w:cs="Courier New"/>
          <w:sz w:val="20"/>
          <w:szCs w:val="20"/>
        </w:rPr>
        <w:softHyphen/>
        <w:t xml:space="preserve">semble plus à une inhibition, qui ressemble plus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à une incapacité d'aller dans l'au</w:t>
      </w:r>
      <w:r w:rsidR="00C87E25">
        <w:rPr>
          <w:rFonts w:ascii="Garamond" w:hAnsi="Garamond" w:cs="Courier New"/>
          <w:sz w:val="20"/>
          <w:szCs w:val="20"/>
        </w:rPr>
        <w:t>-</w:t>
      </w:r>
      <w:r w:rsidRPr="00316AD7">
        <w:rPr>
          <w:rFonts w:ascii="Garamond" w:hAnsi="Garamond" w:cs="Courier New"/>
          <w:sz w:val="20"/>
          <w:szCs w:val="20"/>
        </w:rPr>
        <w:t>delà de l'élucidation.</w:t>
      </w:r>
    </w:p>
    <w:p w:rsidR="007E0CC5" w:rsidRPr="00316AD7" w:rsidRDefault="007E0CC5">
      <w:pPr>
        <w:pStyle w:val="Corpsdetexte2"/>
        <w:rPr>
          <w:rFonts w:ascii="Garamond" w:hAnsi="Garamond" w:cs="Courier New"/>
          <w:iCs/>
          <w:sz w:val="20"/>
          <w:szCs w:val="20"/>
        </w:rPr>
      </w:pPr>
    </w:p>
    <w:p w:rsidR="005F1FB4" w:rsidRDefault="005F1FB4">
      <w:pPr>
        <w:pStyle w:val="Corpsdetexte2"/>
        <w:rPr>
          <w:rFonts w:ascii="Garamond" w:hAnsi="Garamond" w:cs="Courier New"/>
          <w:iCs/>
          <w:sz w:val="20"/>
          <w:szCs w:val="20"/>
        </w:rPr>
      </w:pPr>
      <w:r>
        <w:rPr>
          <w:rFonts w:ascii="Garamond" w:hAnsi="Garamond" w:cs="Courier New"/>
          <w:iCs/>
          <w:sz w:val="20"/>
          <w:szCs w:val="20"/>
        </w:rPr>
        <w:lastRenderedPageBreak/>
        <w:t xml:space="preserve"> </w:t>
      </w:r>
    </w:p>
    <w:p w:rsidR="007E0CC5" w:rsidRPr="00316AD7" w:rsidRDefault="007E0CC5">
      <w:pPr>
        <w:pStyle w:val="Corpsdetexte2"/>
        <w:rPr>
          <w:rFonts w:ascii="Garamond" w:hAnsi="Garamond" w:cs="Courier New"/>
          <w:sz w:val="20"/>
          <w:szCs w:val="20"/>
        </w:rPr>
      </w:pPr>
      <w:r w:rsidRPr="00316AD7">
        <w:rPr>
          <w:rFonts w:ascii="Garamond" w:hAnsi="Garamond" w:cs="Courier New"/>
          <w:iCs/>
          <w:sz w:val="20"/>
          <w:szCs w:val="20"/>
        </w:rPr>
        <w:t>Charles MELMAN</w:t>
      </w:r>
      <w:r w:rsidRPr="00316AD7">
        <w:rPr>
          <w:rFonts w:ascii="Garamond" w:hAnsi="Garamond" w:cs="Courier New"/>
          <w:i/>
          <w:sz w:val="20"/>
          <w:szCs w:val="20"/>
        </w:rPr>
        <w:t xml:space="preserve"> </w:t>
      </w:r>
      <w:r w:rsidR="005F1FB4">
        <w:rPr>
          <w:rFonts w:ascii="Garamond" w:hAnsi="Garamond" w:cs="Courier New"/>
          <w:i/>
          <w:sz w:val="20"/>
          <w:szCs w:val="20"/>
        </w:rPr>
        <w:t xml:space="preserve">- </w:t>
      </w:r>
      <w:r w:rsidRPr="00316AD7">
        <w:rPr>
          <w:rFonts w:ascii="Garamond" w:hAnsi="Garamond" w:cs="Courier New"/>
          <w:sz w:val="20"/>
          <w:szCs w:val="20"/>
        </w:rPr>
        <w:t>Que voyez</w:t>
      </w:r>
      <w:r w:rsidR="00C87E25">
        <w:rPr>
          <w:rFonts w:ascii="Garamond" w:hAnsi="Garamond" w:cs="Courier New"/>
          <w:sz w:val="20"/>
          <w:szCs w:val="20"/>
        </w:rPr>
        <w:t>-</w:t>
      </w:r>
      <w:r w:rsidRPr="00316AD7">
        <w:rPr>
          <w:rFonts w:ascii="Garamond" w:hAnsi="Garamond" w:cs="Courier New"/>
          <w:sz w:val="20"/>
          <w:szCs w:val="20"/>
        </w:rPr>
        <w:t>vous d'</w:t>
      </w:r>
      <w:r w:rsidRPr="00316AD7">
        <w:rPr>
          <w:rFonts w:ascii="Garamond" w:hAnsi="Garamond"/>
          <w:i/>
          <w:sz w:val="20"/>
          <w:szCs w:val="20"/>
        </w:rPr>
        <w:t>affligeant</w:t>
      </w:r>
      <w:r w:rsidRPr="00316AD7">
        <w:rPr>
          <w:rFonts w:ascii="Garamond" w:hAnsi="Garamond" w:cs="Courier New"/>
          <w:sz w:val="20"/>
          <w:szCs w:val="20"/>
        </w:rPr>
        <w:t xml:space="preserve"> dans votre propre interrogation ?</w:t>
      </w:r>
    </w:p>
    <w:p w:rsidR="007E0CC5" w:rsidRPr="00316AD7" w:rsidRDefault="007E0CC5">
      <w:pPr>
        <w:pStyle w:val="Corpsdetexte2"/>
        <w:rPr>
          <w:rFonts w:ascii="Garamond" w:hAnsi="Garamond" w:cs="Courier New"/>
          <w:i/>
          <w:sz w:val="20"/>
          <w:szCs w:val="20"/>
        </w:rPr>
      </w:pPr>
    </w:p>
    <w:p w:rsidR="007E0CC5" w:rsidRPr="00316AD7" w:rsidRDefault="007E0CC5">
      <w:pPr>
        <w:pStyle w:val="Corpsdetexte2"/>
        <w:rPr>
          <w:rFonts w:ascii="Garamond" w:hAnsi="Garamond" w:cs="Courier New"/>
          <w:i/>
          <w:sz w:val="20"/>
          <w:szCs w:val="20"/>
        </w:rPr>
      </w:pPr>
      <w:r w:rsidRPr="00316AD7">
        <w:rPr>
          <w:rFonts w:ascii="Garamond" w:hAnsi="Garamond" w:cs="Courier New"/>
          <w:iCs/>
          <w:sz w:val="20"/>
          <w:szCs w:val="20"/>
        </w:rPr>
        <w:t>Félix GUATTARI</w:t>
      </w:r>
      <w:r w:rsidRPr="00316AD7">
        <w:rPr>
          <w:rFonts w:ascii="Garamond" w:hAnsi="Garamond" w:cs="Courier New"/>
          <w:i/>
          <w:sz w:val="20"/>
          <w:szCs w:val="20"/>
        </w:rPr>
        <w:t xml:space="preserve"> </w:t>
      </w:r>
    </w:p>
    <w:p w:rsidR="007E0CC5" w:rsidRPr="00316AD7" w:rsidRDefault="007E0CC5">
      <w:pPr>
        <w:pStyle w:val="Corpsdetexte2"/>
        <w:rPr>
          <w:rFonts w:ascii="Garamond" w:hAnsi="Garamond" w:cs="Courier New"/>
          <w:i/>
          <w:sz w:val="20"/>
          <w:szCs w:val="20"/>
        </w:rPr>
      </w:pPr>
    </w:p>
    <w:p w:rsidR="00650E65" w:rsidRPr="00316AD7" w:rsidRDefault="007E0CC5">
      <w:pPr>
        <w:pStyle w:val="Corpsdetexte2"/>
        <w:rPr>
          <w:rFonts w:ascii="Garamond" w:hAnsi="Garamond" w:cs="Courier New"/>
          <w:sz w:val="20"/>
          <w:szCs w:val="20"/>
        </w:rPr>
      </w:pPr>
      <w:r w:rsidRPr="00316AD7">
        <w:rPr>
          <w:rFonts w:ascii="Garamond" w:hAnsi="Garamond" w:cs="Courier New"/>
          <w:sz w:val="20"/>
          <w:szCs w:val="20"/>
        </w:rPr>
        <w:t>C'est le fait que tout ce qui se développe dans L'École freudienne depuis, je crois, des années, n'est qu'un strict démarquage des formulations de LACAN ou alors, dans certains cas, a un certain caractère d'originalité, mais dont l'affirmation est très incertaine. Je considère que LACAN s'est engagé sur un terrain qu'il a longuement pré</w:t>
      </w:r>
      <w:r w:rsidRPr="00316AD7">
        <w:rPr>
          <w:rFonts w:ascii="Garamond" w:hAnsi="Garamond" w:cs="Courier New"/>
          <w:sz w:val="20"/>
          <w:szCs w:val="20"/>
        </w:rPr>
        <w:softHyphen/>
        <w:t>paré à l'avance, qu'il a longuement construit, à travers toute l'histoire de la psychanalyse, et j'ai l'impression qu'il y a une sorte d'inhibition</w:t>
      </w:r>
      <w:r w:rsidR="001C750E" w:rsidRPr="00316AD7">
        <w:rPr>
          <w:rFonts w:ascii="Garamond" w:hAnsi="Garamond" w:cs="Courier New"/>
          <w:sz w:val="20"/>
          <w:szCs w:val="20"/>
        </w:rPr>
        <w:t>…</w:t>
      </w:r>
      <w:r w:rsidRPr="00316AD7">
        <w:rPr>
          <w:rFonts w:ascii="Garamond" w:hAnsi="Garamond" w:cs="Courier New"/>
          <w:sz w:val="20"/>
          <w:szCs w:val="20"/>
        </w:rPr>
        <w:t xml:space="preserve"> </w:t>
      </w:r>
    </w:p>
    <w:p w:rsidR="001C750E" w:rsidRPr="00316AD7" w:rsidRDefault="007E0CC5" w:rsidP="00650E65">
      <w:pPr>
        <w:pStyle w:val="Corpsdetexte2"/>
        <w:ind w:firstLine="708"/>
        <w:rPr>
          <w:rFonts w:ascii="Garamond" w:hAnsi="Garamond" w:cs="Courier New"/>
          <w:sz w:val="20"/>
          <w:szCs w:val="20"/>
        </w:rPr>
      </w:pPr>
      <w:r w:rsidRPr="00316AD7">
        <w:rPr>
          <w:rFonts w:ascii="Garamond" w:hAnsi="Garamond" w:cs="Courier New"/>
          <w:sz w:val="20"/>
          <w:szCs w:val="20"/>
        </w:rPr>
        <w:t xml:space="preserve">d'ailleurs très classique dans </w:t>
      </w:r>
      <w:r w:rsidRPr="00316AD7">
        <w:rPr>
          <w:rFonts w:ascii="Garamond" w:hAnsi="Garamond" w:cs="Courier New"/>
          <w:i/>
          <w:sz w:val="20"/>
          <w:szCs w:val="20"/>
        </w:rPr>
        <w:t>les mécanismes de groupe</w:t>
      </w:r>
    </w:p>
    <w:p w:rsidR="005F1FB4" w:rsidRDefault="001C750E">
      <w:pPr>
        <w:pStyle w:val="Corpsdetexte2"/>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qui est celle que la plupart d'entre nous, je crois, à commencer par moi, avons une certaine difficulté à nous mettre en acte du point de vue analytique dans les champs spécifiques</w:t>
      </w:r>
      <w:r w:rsidRPr="00316AD7">
        <w:rPr>
          <w:rFonts w:ascii="Garamond" w:hAnsi="Garamond" w:cs="Courier New"/>
          <w:sz w:val="20"/>
          <w:szCs w:val="20"/>
        </w:rPr>
        <w:t> :</w:t>
      </w:r>
      <w:r w:rsidR="007E0CC5" w:rsidRPr="00316AD7">
        <w:rPr>
          <w:rFonts w:ascii="Garamond" w:hAnsi="Garamond" w:cs="Courier New"/>
          <w:sz w:val="20"/>
          <w:szCs w:val="20"/>
        </w:rPr>
        <w:t xml:space="preserve"> qui ne sont précisément pas spécialement celui de LACAN, </w:t>
      </w:r>
    </w:p>
    <w:p w:rsidR="001C750E"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et pas spécialement dans le sillage de LACAN. </w:t>
      </w:r>
    </w:p>
    <w:p w:rsidR="001C750E" w:rsidRPr="00316AD7" w:rsidRDefault="001C750E">
      <w:pPr>
        <w:pStyle w:val="Corpsdetexte2"/>
        <w:rPr>
          <w:rFonts w:ascii="Garamond" w:hAnsi="Garamond" w:cs="Courier New"/>
          <w:sz w:val="20"/>
          <w:szCs w:val="20"/>
        </w:rPr>
      </w:pPr>
    </w:p>
    <w:p w:rsidR="00C87E25" w:rsidRDefault="007E0CC5">
      <w:pPr>
        <w:pStyle w:val="Corpsdetexte2"/>
        <w:rPr>
          <w:rFonts w:ascii="Garamond" w:hAnsi="Garamond" w:cs="Courier New"/>
          <w:sz w:val="20"/>
          <w:szCs w:val="20"/>
        </w:rPr>
      </w:pPr>
      <w:r w:rsidRPr="00316AD7">
        <w:rPr>
          <w:rFonts w:ascii="Garamond" w:hAnsi="Garamond" w:cs="Courier New"/>
          <w:sz w:val="20"/>
          <w:szCs w:val="20"/>
        </w:rPr>
        <w:t xml:space="preserve">Il y a ainsi une sorte de difficulté à parler de ce qu'est notre engagement dans la psychanalyse, ou plutôt de ne vouloir </w:t>
      </w:r>
    </w:p>
    <w:p w:rsidR="001C750E" w:rsidRPr="00316AD7" w:rsidRDefault="007E0CC5">
      <w:pPr>
        <w:pStyle w:val="Corpsdetexte2"/>
        <w:rPr>
          <w:rFonts w:ascii="Garamond" w:hAnsi="Garamond" w:cs="Courier New"/>
          <w:sz w:val="20"/>
          <w:szCs w:val="20"/>
        </w:rPr>
      </w:pPr>
      <w:r w:rsidRPr="00316AD7">
        <w:rPr>
          <w:rFonts w:ascii="Garamond" w:hAnsi="Garamond" w:cs="Courier New"/>
          <w:sz w:val="20"/>
          <w:szCs w:val="20"/>
        </w:rPr>
        <w:t>en parler que là où LACAN nous laisse un tout petit joint, un tout petit jeu pour pou</w:t>
      </w:r>
      <w:r w:rsidRPr="00316AD7">
        <w:rPr>
          <w:rFonts w:ascii="Garamond" w:hAnsi="Garamond" w:cs="Courier New"/>
          <w:sz w:val="20"/>
          <w:szCs w:val="20"/>
        </w:rPr>
        <w:softHyphen/>
        <w:t xml:space="preserve">voir je ne sais pas trop quoi dire… </w:t>
      </w:r>
    </w:p>
    <w:p w:rsidR="001C750E" w:rsidRPr="00316AD7" w:rsidRDefault="007E0CC5">
      <w:pPr>
        <w:pStyle w:val="Corpsdetexte2"/>
        <w:rPr>
          <w:rFonts w:ascii="Garamond" w:hAnsi="Garamond" w:cs="Courier New"/>
          <w:sz w:val="20"/>
          <w:szCs w:val="20"/>
        </w:rPr>
      </w:pPr>
      <w:r w:rsidRPr="00316AD7">
        <w:rPr>
          <w:rFonts w:ascii="Garamond" w:hAnsi="Garamond" w:cs="Courier New"/>
          <w:sz w:val="20"/>
          <w:szCs w:val="20"/>
        </w:rPr>
        <w:t>Et je m'interroge très sincèrement sur ce que nous sommes en train de dire depuis le début de cette séance.</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M. MORALI  </w:t>
      </w:r>
    </w:p>
    <w:p w:rsidR="007E0CC5" w:rsidRPr="00316AD7" w:rsidRDefault="007E0CC5">
      <w:pPr>
        <w:pStyle w:val="Corpsdetexte2"/>
        <w:rPr>
          <w:rFonts w:ascii="Garamond" w:hAnsi="Garamond" w:cs="Courier New"/>
          <w:sz w:val="20"/>
          <w:szCs w:val="20"/>
        </w:rPr>
      </w:pPr>
    </w:p>
    <w:p w:rsidR="001C750E" w:rsidRPr="00316AD7" w:rsidRDefault="007E0CC5">
      <w:pPr>
        <w:pStyle w:val="Corpsdetexte2"/>
        <w:rPr>
          <w:rFonts w:ascii="Garamond" w:hAnsi="Garamond" w:cs="Courier New"/>
          <w:sz w:val="20"/>
          <w:szCs w:val="20"/>
        </w:rPr>
      </w:pPr>
      <w:r w:rsidRPr="00316AD7">
        <w:rPr>
          <w:rFonts w:ascii="Garamond" w:hAnsi="Garamond" w:cs="Courier New"/>
          <w:sz w:val="20"/>
          <w:szCs w:val="20"/>
        </w:rPr>
        <w:t>Je voudrais reprendre une question qui est peut</w:t>
      </w:r>
      <w:r w:rsidR="00C87E25">
        <w:rPr>
          <w:rFonts w:ascii="Garamond" w:hAnsi="Garamond" w:cs="Courier New"/>
          <w:sz w:val="20"/>
          <w:szCs w:val="20"/>
        </w:rPr>
        <w:t>-</w:t>
      </w:r>
      <w:r w:rsidRPr="00316AD7">
        <w:rPr>
          <w:rFonts w:ascii="Garamond" w:hAnsi="Garamond" w:cs="Courier New"/>
          <w:sz w:val="20"/>
          <w:szCs w:val="20"/>
        </w:rPr>
        <w:t>être la même que celle qui s'est exprimée : s'agit</w:t>
      </w:r>
      <w:r w:rsidR="005F1FB4">
        <w:rPr>
          <w:rFonts w:ascii="Garamond" w:hAnsi="Garamond" w:cs="Courier New"/>
          <w:sz w:val="20"/>
          <w:szCs w:val="20"/>
        </w:rPr>
        <w:t>-</w:t>
      </w:r>
      <w:r w:rsidRPr="00316AD7">
        <w:rPr>
          <w:rFonts w:ascii="Garamond" w:hAnsi="Garamond" w:cs="Courier New"/>
          <w:sz w:val="20"/>
          <w:szCs w:val="20"/>
        </w:rPr>
        <w:t xml:space="preserve">il pour nous, depuis le début de cette discussion et de ce séminaire, d'interroger la psychanalyse à partir du champ général structural du langage ? </w:t>
      </w:r>
    </w:p>
    <w:p w:rsidR="005F1FB4" w:rsidRDefault="007E0CC5">
      <w:pPr>
        <w:pStyle w:val="Corpsdetexte2"/>
        <w:rPr>
          <w:rFonts w:ascii="Garamond" w:hAnsi="Garamond" w:cs="Courier New"/>
          <w:sz w:val="20"/>
          <w:szCs w:val="20"/>
        </w:rPr>
      </w:pPr>
      <w:r w:rsidRPr="00316AD7">
        <w:rPr>
          <w:rFonts w:ascii="Garamond" w:hAnsi="Garamond" w:cs="Courier New"/>
          <w:sz w:val="20"/>
          <w:szCs w:val="20"/>
        </w:rPr>
        <w:t>C'est</w:t>
      </w:r>
      <w:r w:rsidR="005F1FB4">
        <w:rPr>
          <w:rFonts w:ascii="Garamond" w:hAnsi="Garamond" w:cs="Courier New"/>
          <w:sz w:val="20"/>
          <w:szCs w:val="20"/>
        </w:rPr>
        <w:t>-</w:t>
      </w:r>
      <w:r w:rsidRPr="00316AD7">
        <w:rPr>
          <w:rFonts w:ascii="Garamond" w:hAnsi="Garamond" w:cs="Courier New"/>
          <w:sz w:val="20"/>
          <w:szCs w:val="20"/>
        </w:rPr>
        <w:t>à</w:t>
      </w:r>
      <w:r w:rsidR="005F1FB4">
        <w:rPr>
          <w:rFonts w:ascii="Garamond" w:hAnsi="Garamond" w:cs="Courier New"/>
          <w:sz w:val="20"/>
          <w:szCs w:val="20"/>
        </w:rPr>
        <w:t>-</w:t>
      </w:r>
      <w:r w:rsidRPr="00316AD7">
        <w:rPr>
          <w:rFonts w:ascii="Garamond" w:hAnsi="Garamond" w:cs="Courier New"/>
          <w:sz w:val="20"/>
          <w:szCs w:val="20"/>
        </w:rPr>
        <w:t xml:space="preserve">dire de demander ce qui, dans la psychanalyse, mérite d'être désigné par ce que le langage nomme acte, </w:t>
      </w:r>
    </w:p>
    <w:p w:rsidR="001C750E" w:rsidRPr="00316AD7" w:rsidRDefault="007E0CC5">
      <w:pPr>
        <w:pStyle w:val="Corpsdetexte2"/>
        <w:rPr>
          <w:rFonts w:ascii="Garamond" w:hAnsi="Garamond" w:cs="Courier New"/>
          <w:sz w:val="20"/>
          <w:szCs w:val="20"/>
        </w:rPr>
      </w:pPr>
      <w:r w:rsidRPr="00316AD7">
        <w:rPr>
          <w:rFonts w:ascii="Garamond" w:hAnsi="Garamond" w:cs="Courier New"/>
          <w:sz w:val="20"/>
          <w:szCs w:val="20"/>
        </w:rPr>
        <w:t>ou est</w:t>
      </w:r>
      <w:r w:rsidR="00DA3A69" w:rsidRPr="00316AD7">
        <w:rPr>
          <w:rFonts w:ascii="Garamond" w:hAnsi="Garamond" w:cs="Courier New"/>
          <w:sz w:val="20"/>
          <w:szCs w:val="20"/>
        </w:rPr>
        <w:t>–</w:t>
      </w:r>
      <w:r w:rsidRPr="00316AD7">
        <w:rPr>
          <w:rFonts w:ascii="Garamond" w:hAnsi="Garamond" w:cs="Courier New"/>
          <w:sz w:val="20"/>
          <w:szCs w:val="20"/>
        </w:rPr>
        <w:t>ce que c'est l'hypothèse inverse ? C'est</w:t>
      </w:r>
      <w:r w:rsidR="005F1FB4">
        <w:rPr>
          <w:rFonts w:ascii="Garamond" w:hAnsi="Garamond" w:cs="Courier New"/>
          <w:sz w:val="20"/>
          <w:szCs w:val="20"/>
        </w:rPr>
        <w:t>-</w:t>
      </w:r>
      <w:r w:rsidRPr="00316AD7">
        <w:rPr>
          <w:rFonts w:ascii="Garamond" w:hAnsi="Garamond" w:cs="Courier New"/>
          <w:sz w:val="20"/>
          <w:szCs w:val="20"/>
        </w:rPr>
        <w:t>à</w:t>
      </w:r>
      <w:r w:rsidR="005F1FB4">
        <w:rPr>
          <w:rFonts w:ascii="Garamond" w:hAnsi="Garamond" w:cs="Courier New"/>
          <w:sz w:val="20"/>
          <w:szCs w:val="20"/>
        </w:rPr>
        <w:t>-</w:t>
      </w:r>
      <w:r w:rsidRPr="00316AD7">
        <w:rPr>
          <w:rFonts w:ascii="Garamond" w:hAnsi="Garamond" w:cs="Courier New"/>
          <w:sz w:val="20"/>
          <w:szCs w:val="20"/>
        </w:rPr>
        <w:t>dire est</w:t>
      </w:r>
      <w:r w:rsidR="005F1FB4">
        <w:rPr>
          <w:rFonts w:ascii="Garamond" w:hAnsi="Garamond" w:cs="Courier New"/>
          <w:sz w:val="20"/>
          <w:szCs w:val="20"/>
        </w:rPr>
        <w:t>-</w:t>
      </w:r>
      <w:r w:rsidRPr="00316AD7">
        <w:rPr>
          <w:rFonts w:ascii="Garamond" w:hAnsi="Garamond" w:cs="Courier New"/>
          <w:sz w:val="20"/>
          <w:szCs w:val="20"/>
        </w:rPr>
        <w:t>ce que nous allons demander à la psychanalyse de nous apprendre véritable</w:t>
      </w:r>
      <w:r w:rsidRPr="00316AD7">
        <w:rPr>
          <w:rFonts w:ascii="Garamond" w:hAnsi="Garamond" w:cs="Courier New"/>
          <w:sz w:val="20"/>
          <w:szCs w:val="20"/>
        </w:rPr>
        <w:softHyphen/>
        <w:t>ment ce qu'est l'acte et au besoin de nous l'apprendre contre le langage</w:t>
      </w:r>
      <w:r w:rsidR="001C750E" w:rsidRPr="00316AD7">
        <w:rPr>
          <w:rFonts w:ascii="Garamond" w:hAnsi="Garamond" w:cs="Courier New"/>
          <w:sz w:val="20"/>
          <w:szCs w:val="20"/>
        </w:rPr>
        <w:t>.</w:t>
      </w:r>
      <w:r w:rsidRPr="00316AD7">
        <w:rPr>
          <w:rFonts w:ascii="Garamond" w:hAnsi="Garamond" w:cs="Courier New"/>
          <w:sz w:val="20"/>
          <w:szCs w:val="20"/>
        </w:rPr>
        <w:t xml:space="preserve"> </w:t>
      </w:r>
    </w:p>
    <w:p w:rsidR="001C750E" w:rsidRPr="00316AD7" w:rsidRDefault="001C750E">
      <w:pPr>
        <w:pStyle w:val="Corpsdetexte2"/>
        <w:rPr>
          <w:rFonts w:ascii="Garamond" w:hAnsi="Garamond" w:cs="Courier New"/>
          <w:sz w:val="20"/>
          <w:szCs w:val="20"/>
        </w:rPr>
      </w:pPr>
    </w:p>
    <w:p w:rsidR="007E0CC5" w:rsidRPr="00316AD7" w:rsidRDefault="001C750E">
      <w:pPr>
        <w:pStyle w:val="Corpsdetexte2"/>
        <w:rPr>
          <w:rFonts w:ascii="Garamond" w:hAnsi="Garamond" w:cs="Courier New"/>
          <w:sz w:val="20"/>
          <w:szCs w:val="20"/>
        </w:rPr>
      </w:pPr>
      <w:r w:rsidRPr="00316AD7">
        <w:rPr>
          <w:rFonts w:ascii="Garamond" w:hAnsi="Garamond" w:cs="Courier New"/>
          <w:sz w:val="20"/>
          <w:szCs w:val="20"/>
        </w:rPr>
        <w:t>C</w:t>
      </w:r>
      <w:r w:rsidR="007E0CC5" w:rsidRPr="00316AD7">
        <w:rPr>
          <w:rFonts w:ascii="Garamond" w:hAnsi="Garamond" w:cs="Courier New"/>
          <w:sz w:val="20"/>
          <w:szCs w:val="20"/>
        </w:rPr>
        <w:t>e que pourraient justement indiquer les remarques que vous aviez faites, à savoir que c'est dans la psychanalyse que nous savons que l'acte appa</w:t>
      </w:r>
      <w:r w:rsidR="007E0CC5" w:rsidRPr="00316AD7">
        <w:rPr>
          <w:rFonts w:ascii="Garamond" w:hAnsi="Garamond" w:cs="Courier New"/>
          <w:sz w:val="20"/>
          <w:szCs w:val="20"/>
        </w:rPr>
        <w:softHyphen/>
        <w:t>raît comme manqué, comme ce qui doit être évité donc, de façon précise, comme la coupure à l'égard du langage et à l'égard de ce que le langage nous entraînerait à comprendre comme acte?</w:t>
      </w:r>
    </w:p>
    <w:p w:rsidR="001C750E" w:rsidRPr="00316AD7" w:rsidRDefault="001C750E">
      <w:pPr>
        <w:pStyle w:val="Corpsdetexte2"/>
        <w:rPr>
          <w:rFonts w:ascii="Garamond" w:hAnsi="Garamond" w:cs="Courier New"/>
          <w:sz w:val="20"/>
          <w:szCs w:val="20"/>
        </w:rPr>
      </w:pPr>
    </w:p>
    <w:p w:rsidR="005F1FB4" w:rsidRDefault="007E0CC5">
      <w:pPr>
        <w:pStyle w:val="Corpsdetexte2"/>
        <w:rPr>
          <w:rFonts w:ascii="Garamond" w:hAnsi="Garamond" w:cs="Courier New"/>
          <w:sz w:val="20"/>
          <w:szCs w:val="20"/>
        </w:rPr>
      </w:pPr>
      <w:r w:rsidRPr="00316AD7">
        <w:rPr>
          <w:rFonts w:ascii="Garamond" w:hAnsi="Garamond" w:cs="Courier New"/>
          <w:sz w:val="20"/>
          <w:szCs w:val="20"/>
        </w:rPr>
        <w:t>Dans cette seconde hypothèse, comment saurons</w:t>
      </w:r>
      <w:r w:rsidR="005F1FB4">
        <w:rPr>
          <w:rFonts w:ascii="Garamond" w:hAnsi="Garamond" w:cs="Courier New"/>
          <w:sz w:val="20"/>
          <w:szCs w:val="20"/>
        </w:rPr>
        <w:t>-</w:t>
      </w:r>
      <w:r w:rsidRPr="00316AD7">
        <w:rPr>
          <w:rFonts w:ascii="Garamond" w:hAnsi="Garamond" w:cs="Courier New"/>
          <w:sz w:val="20"/>
          <w:szCs w:val="20"/>
        </w:rPr>
        <w:t xml:space="preserve">nous, en fait ce qui va nous faire comprendre que </w:t>
      </w:r>
      <w:r w:rsidRPr="00316AD7">
        <w:rPr>
          <w:rFonts w:ascii="Garamond" w:hAnsi="Garamond"/>
          <w:i/>
          <w:sz w:val="20"/>
          <w:szCs w:val="20"/>
        </w:rPr>
        <w:t>le psychanalyste</w:t>
      </w:r>
      <w:r w:rsidRPr="00316AD7">
        <w:rPr>
          <w:rFonts w:ascii="Garamond" w:hAnsi="Garamond" w:cs="Courier New"/>
          <w:sz w:val="20"/>
          <w:szCs w:val="20"/>
        </w:rPr>
        <w:t xml:space="preserve"> </w:t>
      </w:r>
    </w:p>
    <w:p w:rsidR="001C750E"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n'est pas en train de se servir du langage pour échapper à la fois à l'acte et à la vérité de l'acte ?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Et ce que nous serions en train de faire maintenant, est</w:t>
      </w:r>
      <w:r w:rsidR="00DA3A69" w:rsidRPr="00316AD7">
        <w:rPr>
          <w:rFonts w:ascii="Garamond" w:hAnsi="Garamond" w:cs="Courier New"/>
          <w:sz w:val="20"/>
          <w:szCs w:val="20"/>
        </w:rPr>
        <w:t>–</w:t>
      </w:r>
      <w:r w:rsidRPr="00316AD7">
        <w:rPr>
          <w:rFonts w:ascii="Garamond" w:hAnsi="Garamond" w:cs="Courier New"/>
          <w:sz w:val="20"/>
          <w:szCs w:val="20"/>
        </w:rPr>
        <w:t>ce que ce ne serait pas à la fois l'épreuve et la jouissance de ce réduit, de cette pro</w:t>
      </w:r>
      <w:r w:rsidRPr="00316AD7">
        <w:rPr>
          <w:rFonts w:ascii="Garamond" w:hAnsi="Garamond" w:cs="Courier New"/>
          <w:sz w:val="20"/>
          <w:szCs w:val="20"/>
        </w:rPr>
        <w:softHyphen/>
        <w:t>tection que le langage donne contre l'acte et la vérité de l'acte ?</w:t>
      </w:r>
    </w:p>
    <w:p w:rsidR="007E0CC5" w:rsidRPr="00316AD7" w:rsidRDefault="007E0CC5">
      <w:pPr>
        <w:pStyle w:val="Corpsdetexte2"/>
        <w:rPr>
          <w:rFonts w:ascii="Garamond" w:hAnsi="Garamond" w:cs="Courier New"/>
          <w:iCs/>
          <w:sz w:val="20"/>
          <w:szCs w:val="20"/>
        </w:rPr>
      </w:pPr>
    </w:p>
    <w:p w:rsidR="007E0CC5" w:rsidRPr="00316AD7" w:rsidRDefault="007E0CC5">
      <w:pPr>
        <w:pStyle w:val="Corpsdetexte2"/>
        <w:rPr>
          <w:rFonts w:ascii="Garamond" w:hAnsi="Garamond" w:cs="Courier New"/>
          <w:i/>
          <w:sz w:val="20"/>
          <w:szCs w:val="20"/>
        </w:rPr>
      </w:pPr>
      <w:r w:rsidRPr="00316AD7">
        <w:rPr>
          <w:rFonts w:ascii="Garamond" w:hAnsi="Garamond" w:cs="Courier New"/>
          <w:iCs/>
          <w:sz w:val="20"/>
          <w:szCs w:val="20"/>
        </w:rPr>
        <w:t>Charles MELMAN</w:t>
      </w:r>
      <w:r w:rsidRPr="00316AD7">
        <w:rPr>
          <w:rFonts w:ascii="Garamond" w:hAnsi="Garamond" w:cs="Courier New"/>
          <w:i/>
          <w:sz w:val="20"/>
          <w:szCs w:val="20"/>
        </w:rPr>
        <w:t xml:space="preserve"> </w:t>
      </w:r>
    </w:p>
    <w:p w:rsidR="007E0CC5" w:rsidRPr="00316AD7" w:rsidRDefault="007E0CC5">
      <w:pPr>
        <w:pStyle w:val="Corpsdetexte2"/>
        <w:rPr>
          <w:rFonts w:ascii="Garamond" w:hAnsi="Garamond" w:cs="Courier New"/>
          <w:i/>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iCs/>
          <w:sz w:val="20"/>
          <w:szCs w:val="20"/>
        </w:rPr>
        <w:t>Il y</w:t>
      </w:r>
      <w:r w:rsidRPr="00316AD7">
        <w:rPr>
          <w:rFonts w:ascii="Garamond" w:hAnsi="Garamond" w:cs="Courier New"/>
          <w:sz w:val="20"/>
          <w:szCs w:val="20"/>
        </w:rPr>
        <w:t xml:space="preserve"> a deux points sur lesquels je donnerai mon opi</w:t>
      </w:r>
      <w:r w:rsidRPr="00316AD7">
        <w:rPr>
          <w:rFonts w:ascii="Garamond" w:hAnsi="Garamond" w:cs="Courier New"/>
          <w:sz w:val="20"/>
          <w:szCs w:val="20"/>
        </w:rPr>
        <w:softHyphen/>
        <w:t>nion, à moins qu'il y ait d'autres opinions qui souhaitent se formuler</w:t>
      </w:r>
      <w:r w:rsidR="001C750E" w:rsidRPr="00316AD7">
        <w:rPr>
          <w:rFonts w:ascii="Garamond" w:hAnsi="Garamond" w:cs="Courier New"/>
          <w:sz w:val="20"/>
          <w:szCs w:val="20"/>
        </w:rPr>
        <w:t xml:space="preserve"> </w:t>
      </w:r>
      <w:r w:rsidRPr="00316AD7">
        <w:rPr>
          <w:rFonts w:ascii="Garamond" w:hAnsi="Garamond" w:cs="Courier New"/>
          <w:sz w:val="20"/>
          <w:szCs w:val="20"/>
        </w:rPr>
        <w:t xml:space="preserve">? </w:t>
      </w:r>
    </w:p>
    <w:p w:rsidR="007E0CC5" w:rsidRPr="00316AD7" w:rsidRDefault="007E0CC5">
      <w:pPr>
        <w:pStyle w:val="Corpsdetexte2"/>
        <w:rPr>
          <w:rFonts w:ascii="Garamond" w:hAnsi="Garamond" w:cs="Courier New"/>
          <w:iCs/>
          <w:sz w:val="20"/>
          <w:szCs w:val="20"/>
        </w:rPr>
      </w:pPr>
    </w:p>
    <w:p w:rsidR="007E0CC5" w:rsidRPr="00316AD7" w:rsidRDefault="007E0CC5">
      <w:pPr>
        <w:pStyle w:val="Corpsdetexte2"/>
        <w:rPr>
          <w:rFonts w:ascii="Garamond" w:hAnsi="Garamond" w:cs="Courier New"/>
          <w:i/>
          <w:sz w:val="20"/>
          <w:szCs w:val="20"/>
        </w:rPr>
      </w:pPr>
      <w:r w:rsidRPr="00316AD7">
        <w:rPr>
          <w:rFonts w:ascii="Garamond" w:hAnsi="Garamond" w:cs="Courier New"/>
          <w:iCs/>
          <w:sz w:val="20"/>
          <w:szCs w:val="20"/>
        </w:rPr>
        <w:t>M</w:t>
      </w:r>
      <w:r w:rsidRPr="00316AD7">
        <w:rPr>
          <w:rFonts w:ascii="Garamond" w:hAnsi="Garamond" w:cs="Courier New"/>
          <w:iCs/>
          <w:sz w:val="20"/>
          <w:szCs w:val="20"/>
          <w:vertAlign w:val="superscript"/>
        </w:rPr>
        <w:t>me</w:t>
      </w:r>
      <w:r w:rsidRPr="00316AD7">
        <w:rPr>
          <w:rFonts w:ascii="Garamond" w:hAnsi="Garamond" w:cs="Courier New"/>
          <w:iCs/>
          <w:sz w:val="20"/>
          <w:szCs w:val="20"/>
        </w:rPr>
        <w:t xml:space="preserve"> X</w:t>
      </w:r>
      <w:r w:rsidRPr="00316AD7">
        <w:rPr>
          <w:rFonts w:ascii="Garamond" w:hAnsi="Garamond" w:cs="Courier New"/>
          <w:i/>
          <w:sz w:val="20"/>
          <w:szCs w:val="20"/>
        </w:rPr>
        <w:t xml:space="preserve">. </w:t>
      </w:r>
    </w:p>
    <w:p w:rsidR="007E0CC5" w:rsidRPr="00316AD7" w:rsidRDefault="007E0CC5">
      <w:pPr>
        <w:pStyle w:val="Corpsdetexte2"/>
        <w:rPr>
          <w:rFonts w:ascii="Garamond" w:hAnsi="Garamond" w:cs="Courier New"/>
          <w:i/>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J'ai eu l'impression, en écoutant LACAN que dans les derniers séminaires, quand il a parlé de </w:t>
      </w:r>
      <w:r w:rsidR="001C750E" w:rsidRPr="00316AD7">
        <w:rPr>
          <w:rFonts w:ascii="Garamond" w:hAnsi="Garamond"/>
          <w:i/>
          <w:color w:val="0000CC"/>
          <w:sz w:val="20"/>
          <w:szCs w:val="20"/>
        </w:rPr>
        <w:t>l'objet(a)</w:t>
      </w:r>
      <w:r w:rsidRPr="00316AD7">
        <w:rPr>
          <w:rFonts w:ascii="Garamond" w:hAnsi="Garamond" w:cs="Courier New"/>
          <w:sz w:val="20"/>
          <w:szCs w:val="20"/>
        </w:rPr>
        <w:t xml:space="preserve">, il s'agissait que le </w:t>
      </w:r>
      <w:r w:rsidRPr="00316AD7">
        <w:rPr>
          <w:rFonts w:ascii="Garamond" w:hAnsi="Garamond"/>
          <w:i/>
          <w:color w:val="0000CC"/>
          <w:sz w:val="20"/>
          <w:szCs w:val="20"/>
        </w:rPr>
        <w:t>sujet supposé savoir</w:t>
      </w:r>
      <w:r w:rsidRPr="00316AD7">
        <w:rPr>
          <w:rFonts w:ascii="Garamond" w:hAnsi="Garamond" w:cs="Courier New"/>
          <w:sz w:val="20"/>
          <w:szCs w:val="20"/>
        </w:rPr>
        <w:t xml:space="preserve"> devienne </w:t>
      </w:r>
      <w:r w:rsidR="001C750E" w:rsidRPr="00316AD7">
        <w:rPr>
          <w:rFonts w:ascii="Garamond" w:hAnsi="Garamond"/>
          <w:i/>
          <w:color w:val="0000CC"/>
          <w:sz w:val="20"/>
          <w:szCs w:val="20"/>
        </w:rPr>
        <w:t>l'objet(a)</w:t>
      </w:r>
      <w:r w:rsidRPr="00316AD7">
        <w:rPr>
          <w:rFonts w:ascii="Garamond" w:hAnsi="Garamond" w:cs="Courier New"/>
          <w:sz w:val="20"/>
          <w:szCs w:val="20"/>
        </w:rPr>
        <w:t xml:space="preserve"> en fin de psychanalyse</w:t>
      </w:r>
      <w:r w:rsidR="001C750E" w:rsidRPr="00316AD7">
        <w:rPr>
          <w:rFonts w:ascii="Garamond" w:hAnsi="Garamond" w:cs="Courier New"/>
          <w:sz w:val="20"/>
          <w:szCs w:val="20"/>
        </w:rPr>
        <w:t>.</w:t>
      </w:r>
      <w:r w:rsidRPr="00316AD7">
        <w:rPr>
          <w:rFonts w:ascii="Garamond" w:hAnsi="Garamond" w:cs="Courier New"/>
          <w:sz w:val="20"/>
          <w:szCs w:val="20"/>
        </w:rPr>
        <w:t xml:space="preserve"> </w:t>
      </w:r>
      <w:r w:rsidR="001C750E" w:rsidRPr="00316AD7">
        <w:rPr>
          <w:rFonts w:ascii="Garamond" w:hAnsi="Garamond" w:cs="Courier New"/>
          <w:sz w:val="20"/>
          <w:szCs w:val="20"/>
        </w:rPr>
        <w:t>A</w:t>
      </w:r>
      <w:r w:rsidRPr="00316AD7">
        <w:rPr>
          <w:rFonts w:ascii="Garamond" w:hAnsi="Garamond" w:cs="Courier New"/>
          <w:sz w:val="20"/>
          <w:szCs w:val="20"/>
        </w:rPr>
        <w:t>lors, cela n'aurait peut</w:t>
      </w:r>
      <w:r w:rsidRPr="00316AD7">
        <w:rPr>
          <w:rFonts w:ascii="Garamond" w:hAnsi="Garamond" w:cs="Courier New"/>
          <w:sz w:val="20"/>
          <w:szCs w:val="20"/>
        </w:rPr>
        <w:softHyphen/>
      </w:r>
      <w:r w:rsidR="00DA3A69" w:rsidRPr="00316AD7">
        <w:rPr>
          <w:rFonts w:ascii="Garamond" w:hAnsi="Garamond" w:cs="Courier New"/>
          <w:sz w:val="20"/>
          <w:szCs w:val="20"/>
        </w:rPr>
        <w:t>–</w:t>
      </w:r>
      <w:r w:rsidRPr="00316AD7">
        <w:rPr>
          <w:rFonts w:ascii="Garamond" w:hAnsi="Garamond" w:cs="Courier New"/>
          <w:sz w:val="20"/>
          <w:szCs w:val="20"/>
        </w:rPr>
        <w:t>être pas l'importance et le sens dans lequel on l'a pris</w:t>
      </w:r>
      <w:r w:rsidR="001C750E" w:rsidRPr="00316AD7">
        <w:rPr>
          <w:rFonts w:ascii="Garamond" w:hAnsi="Garamond" w:cs="Courier New"/>
          <w:sz w:val="20"/>
          <w:szCs w:val="20"/>
        </w:rPr>
        <w:t>,</w:t>
      </w:r>
      <w:r w:rsidRPr="00316AD7">
        <w:rPr>
          <w:rFonts w:ascii="Garamond" w:hAnsi="Garamond" w:cs="Courier New"/>
          <w:sz w:val="20"/>
          <w:szCs w:val="20"/>
        </w:rPr>
        <w:t xml:space="preserve"> mais c'est le but de la psychanalyse qu'à la fin il devienne </w:t>
      </w:r>
      <w:r w:rsidR="001C750E" w:rsidRPr="00316AD7">
        <w:rPr>
          <w:rFonts w:ascii="Garamond" w:hAnsi="Garamond"/>
          <w:i/>
          <w:color w:val="0000CC"/>
          <w:sz w:val="20"/>
          <w:szCs w:val="20"/>
        </w:rPr>
        <w:t>l'objet(a)</w:t>
      </w:r>
      <w:r w:rsidRPr="00316AD7">
        <w:rPr>
          <w:rFonts w:ascii="Garamond" w:hAnsi="Garamond" w:cs="Courier New"/>
          <w:sz w:val="20"/>
          <w:szCs w:val="20"/>
        </w:rPr>
        <w:t>.</w:t>
      </w:r>
    </w:p>
    <w:p w:rsidR="007E0CC5" w:rsidRPr="00316AD7" w:rsidRDefault="007E0CC5">
      <w:pPr>
        <w:pStyle w:val="Corpsdetexte2"/>
        <w:rPr>
          <w:rFonts w:ascii="Garamond" w:hAnsi="Garamond" w:cs="Courier New"/>
          <w:iCs/>
          <w:sz w:val="20"/>
          <w:szCs w:val="20"/>
        </w:rPr>
      </w:pPr>
    </w:p>
    <w:p w:rsidR="007E0CC5" w:rsidRPr="00316AD7" w:rsidRDefault="007E0CC5">
      <w:pPr>
        <w:pStyle w:val="Corpsdetexte2"/>
        <w:rPr>
          <w:rFonts w:ascii="Garamond" w:hAnsi="Garamond" w:cs="Courier New"/>
          <w:i/>
          <w:sz w:val="20"/>
          <w:szCs w:val="20"/>
        </w:rPr>
      </w:pPr>
      <w:r w:rsidRPr="00316AD7">
        <w:rPr>
          <w:rFonts w:ascii="Garamond" w:hAnsi="Garamond" w:cs="Courier New"/>
          <w:iCs/>
          <w:sz w:val="20"/>
          <w:szCs w:val="20"/>
        </w:rPr>
        <w:t>Charles MELMAN</w:t>
      </w:r>
      <w:r w:rsidRPr="00316AD7">
        <w:rPr>
          <w:rFonts w:ascii="Garamond" w:hAnsi="Garamond" w:cs="Courier New"/>
          <w:i/>
          <w:sz w:val="20"/>
          <w:szCs w:val="20"/>
        </w:rPr>
        <w:t xml:space="preserve"> </w:t>
      </w:r>
    </w:p>
    <w:p w:rsidR="007E0CC5" w:rsidRPr="00316AD7" w:rsidRDefault="007E0CC5">
      <w:pPr>
        <w:pStyle w:val="Corpsdetexte2"/>
        <w:rPr>
          <w:rFonts w:ascii="Garamond" w:hAnsi="Garamond" w:cs="Courier New"/>
          <w:i/>
          <w:sz w:val="20"/>
          <w:szCs w:val="20"/>
        </w:rPr>
      </w:pPr>
    </w:p>
    <w:p w:rsidR="001C750E" w:rsidRPr="00316AD7" w:rsidRDefault="007E0CC5">
      <w:pPr>
        <w:pStyle w:val="Corpsdetexte2"/>
        <w:rPr>
          <w:rFonts w:ascii="Garamond" w:hAnsi="Garamond" w:cs="Courier New"/>
          <w:sz w:val="20"/>
          <w:szCs w:val="20"/>
        </w:rPr>
      </w:pPr>
      <w:r w:rsidRPr="00316AD7">
        <w:rPr>
          <w:rFonts w:ascii="Garamond" w:hAnsi="Garamond" w:cs="Courier New"/>
          <w:iCs/>
          <w:sz w:val="20"/>
          <w:szCs w:val="20"/>
        </w:rPr>
        <w:t>Oui.</w:t>
      </w:r>
      <w:r w:rsidRPr="00316AD7">
        <w:rPr>
          <w:rFonts w:ascii="Garamond" w:hAnsi="Garamond" w:cs="Courier New"/>
          <w:i/>
          <w:sz w:val="20"/>
          <w:szCs w:val="20"/>
        </w:rPr>
        <w:t xml:space="preserve"> </w:t>
      </w:r>
      <w:r w:rsidRPr="00316AD7">
        <w:rPr>
          <w:rFonts w:ascii="Garamond" w:hAnsi="Garamond" w:cs="Courier New"/>
          <w:sz w:val="20"/>
          <w:szCs w:val="20"/>
        </w:rPr>
        <w:t xml:space="preserve">Je voudrais dire deux choses.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L'une concer</w:t>
      </w:r>
      <w:r w:rsidRPr="00316AD7">
        <w:rPr>
          <w:rFonts w:ascii="Garamond" w:hAnsi="Garamond" w:cs="Courier New"/>
          <w:sz w:val="20"/>
          <w:szCs w:val="20"/>
        </w:rPr>
        <w:softHyphen/>
        <w:t>nant la remarque de GUATTARI que, je dois dire, j'ai une grande peine à com</w:t>
      </w:r>
      <w:r w:rsidRPr="00316AD7">
        <w:rPr>
          <w:rFonts w:ascii="Garamond" w:hAnsi="Garamond" w:cs="Courier New"/>
          <w:sz w:val="20"/>
          <w:szCs w:val="20"/>
        </w:rPr>
        <w:softHyphen/>
        <w:t>prendre et à situer.</w:t>
      </w:r>
    </w:p>
    <w:p w:rsidR="005F1FB4" w:rsidRDefault="007E0CC5">
      <w:pPr>
        <w:pStyle w:val="Corpsdetexte2"/>
        <w:rPr>
          <w:rFonts w:ascii="Garamond" w:hAnsi="Garamond" w:cs="Courier New"/>
          <w:sz w:val="20"/>
          <w:szCs w:val="20"/>
        </w:rPr>
      </w:pPr>
      <w:r w:rsidRPr="00316AD7">
        <w:rPr>
          <w:rFonts w:ascii="Garamond" w:hAnsi="Garamond" w:cs="Courier New"/>
          <w:sz w:val="20"/>
          <w:szCs w:val="20"/>
        </w:rPr>
        <w:t xml:space="preserve">Le problème n'est pas justement là de savoir ce que LACAN attend d'une réunion de travail, ni de savoir s'il attend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qu'on renvoie un ascenseur. Le problème est de savoir ce que nous avons envie de dire là</w:t>
      </w:r>
      <w:r w:rsidR="005F1FB4">
        <w:rPr>
          <w:rFonts w:ascii="Garamond" w:hAnsi="Garamond" w:cs="Courier New"/>
          <w:sz w:val="20"/>
          <w:szCs w:val="20"/>
        </w:rPr>
        <w:t>-</w:t>
      </w:r>
      <w:r w:rsidRPr="00316AD7">
        <w:rPr>
          <w:rFonts w:ascii="Garamond" w:hAnsi="Garamond" w:cs="Courier New"/>
          <w:sz w:val="20"/>
          <w:szCs w:val="20"/>
        </w:rPr>
        <w:t>dessus. C'est déjà une première chose. Nous avons ou n'avons pas. Si nous avons, on peut envisager qu'on puisse en discuter et qu'on puisse en parler.</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Je ne vois pas là ce qui fait le moindre problème, je veux dire la moindre ombre.</w:t>
      </w:r>
    </w:p>
    <w:p w:rsidR="007E0CC5" w:rsidRPr="00316AD7" w:rsidRDefault="007E0CC5">
      <w:pPr>
        <w:pStyle w:val="Corpsdetexte2"/>
        <w:rPr>
          <w:rFonts w:ascii="Garamond" w:hAnsi="Garamond" w:cs="Courier New"/>
          <w:i/>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iCs/>
          <w:sz w:val="20"/>
          <w:szCs w:val="20"/>
        </w:rPr>
        <w:t>Félix GUATTARI</w:t>
      </w:r>
      <w:r w:rsidRPr="00316AD7">
        <w:rPr>
          <w:rFonts w:ascii="Garamond" w:hAnsi="Garamond" w:cs="Courier New"/>
          <w:i/>
          <w:sz w:val="20"/>
          <w:szCs w:val="20"/>
        </w:rPr>
        <w:t xml:space="preserve"> </w:t>
      </w:r>
      <w:r w:rsidR="005F1FB4">
        <w:rPr>
          <w:rFonts w:ascii="Garamond" w:hAnsi="Garamond" w:cs="Courier New"/>
          <w:i/>
          <w:sz w:val="20"/>
          <w:szCs w:val="20"/>
        </w:rPr>
        <w:t xml:space="preserve">- </w:t>
      </w:r>
      <w:r w:rsidRPr="00316AD7">
        <w:rPr>
          <w:rFonts w:ascii="Garamond" w:hAnsi="Garamond" w:cs="Courier New"/>
          <w:sz w:val="20"/>
          <w:szCs w:val="20"/>
        </w:rPr>
        <w:t>Ça fait des années que ça dure.</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i/>
          <w:sz w:val="20"/>
          <w:szCs w:val="20"/>
        </w:rPr>
      </w:pPr>
      <w:r w:rsidRPr="00316AD7">
        <w:rPr>
          <w:rFonts w:ascii="Garamond" w:hAnsi="Garamond" w:cs="Courier New"/>
          <w:iCs/>
          <w:sz w:val="20"/>
          <w:szCs w:val="20"/>
        </w:rPr>
        <w:t>Charles MELMAN</w:t>
      </w:r>
      <w:r w:rsidRPr="00316AD7">
        <w:rPr>
          <w:rFonts w:ascii="Garamond" w:hAnsi="Garamond" w:cs="Courier New"/>
          <w:i/>
          <w:sz w:val="20"/>
          <w:szCs w:val="20"/>
        </w:rPr>
        <w:t xml:space="preserve"> </w:t>
      </w:r>
    </w:p>
    <w:p w:rsidR="007E0CC5" w:rsidRPr="00316AD7" w:rsidRDefault="007E0CC5">
      <w:pPr>
        <w:pStyle w:val="Corpsdetexte2"/>
        <w:rPr>
          <w:rFonts w:ascii="Garamond" w:hAnsi="Garamond" w:cs="Courier New"/>
          <w:i/>
          <w:sz w:val="20"/>
          <w:szCs w:val="20"/>
        </w:rPr>
      </w:pPr>
    </w:p>
    <w:p w:rsidR="001C750E"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D'autre part, pour être concernés par un certain champ, effectivement, avec ce que ce champ origine, il n'en reste pas moins que, justement, nous causons, nous parlons, et qu'à la limite, il s'agira même de favoriser les choses. Maintenant, pour ce qui concerne la question de </w:t>
      </w:r>
      <w:r w:rsidRPr="00316AD7">
        <w:rPr>
          <w:rFonts w:ascii="Garamond" w:hAnsi="Garamond"/>
          <w:i/>
          <w:sz w:val="20"/>
          <w:szCs w:val="20"/>
        </w:rPr>
        <w:t>l'originalité</w:t>
      </w:r>
      <w:r w:rsidRPr="00316AD7">
        <w:rPr>
          <w:rFonts w:ascii="Garamond" w:hAnsi="Garamond" w:cs="Courier New"/>
          <w:sz w:val="20"/>
          <w:szCs w:val="20"/>
        </w:rPr>
        <w:t>, c'est une question absolument passionnante, qui ne manque pas d'intéresser beaucoup de gens. Je dois dire qu'il faut cer</w:t>
      </w:r>
      <w:r w:rsidRPr="00316AD7">
        <w:rPr>
          <w:rFonts w:ascii="Garamond" w:hAnsi="Garamond" w:cs="Courier New"/>
          <w:sz w:val="20"/>
          <w:szCs w:val="20"/>
        </w:rPr>
        <w:softHyphen/>
        <w:t xml:space="preserve">tainement y réfléchir. Elle est très délicate. En particulier, on pose la question de l'originalité </w:t>
      </w:r>
    </w:p>
    <w:p w:rsidR="001C750E" w:rsidRPr="00316AD7" w:rsidRDefault="007E0CC5">
      <w:pPr>
        <w:pStyle w:val="Corpsdetexte2"/>
        <w:rPr>
          <w:rFonts w:ascii="Garamond" w:hAnsi="Garamond" w:cs="Courier New"/>
          <w:sz w:val="20"/>
          <w:szCs w:val="20"/>
        </w:rPr>
      </w:pPr>
      <w:r w:rsidRPr="00316AD7">
        <w:rPr>
          <w:rFonts w:ascii="Garamond" w:hAnsi="Garamond" w:cs="Courier New"/>
          <w:sz w:val="20"/>
          <w:szCs w:val="20"/>
        </w:rPr>
        <w:t>par rapport justement à ce qui se trouve effectué ici, c'est</w:t>
      </w:r>
      <w:r w:rsidR="00C87E25">
        <w:rPr>
          <w:rFonts w:ascii="Garamond" w:hAnsi="Garamond" w:cs="Courier New"/>
          <w:sz w:val="20"/>
          <w:szCs w:val="20"/>
        </w:rPr>
        <w:t>-</w:t>
      </w:r>
      <w:r w:rsidRPr="00316AD7">
        <w:rPr>
          <w:rFonts w:ascii="Garamond" w:hAnsi="Garamond" w:cs="Courier New"/>
          <w:sz w:val="20"/>
          <w:szCs w:val="20"/>
        </w:rPr>
        <w:t>à</w:t>
      </w:r>
      <w:r w:rsidR="00C87E25">
        <w:rPr>
          <w:rFonts w:ascii="Garamond" w:hAnsi="Garamond" w:cs="Courier New"/>
          <w:sz w:val="20"/>
          <w:szCs w:val="20"/>
        </w:rPr>
        <w:t>-</w:t>
      </w:r>
      <w:r w:rsidRPr="00316AD7">
        <w:rPr>
          <w:rFonts w:ascii="Garamond" w:hAnsi="Garamond" w:cs="Courier New"/>
          <w:sz w:val="20"/>
          <w:szCs w:val="20"/>
        </w:rPr>
        <w:t>dire la mise en place d'une structure. Qu'est</w:t>
      </w:r>
      <w:r w:rsidR="005F1FB4">
        <w:rPr>
          <w:rFonts w:ascii="Garamond" w:hAnsi="Garamond" w:cs="Courier New"/>
          <w:sz w:val="20"/>
          <w:szCs w:val="20"/>
        </w:rPr>
        <w:t>-</w:t>
      </w:r>
      <w:r w:rsidRPr="00316AD7">
        <w:rPr>
          <w:rFonts w:ascii="Garamond" w:hAnsi="Garamond" w:cs="Courier New"/>
          <w:sz w:val="20"/>
          <w:szCs w:val="20"/>
        </w:rPr>
        <w:t>ce que c'est qu'être original dans un travail de recherche et qui concerne une organi</w:t>
      </w:r>
      <w:r w:rsidRPr="00316AD7">
        <w:rPr>
          <w:rFonts w:ascii="Garamond" w:hAnsi="Garamond" w:cs="Courier New"/>
          <w:sz w:val="20"/>
          <w:szCs w:val="20"/>
        </w:rPr>
        <w:softHyphen/>
        <w:t>sation structurée, en mathématiques par exemple</w:t>
      </w:r>
      <w:r w:rsidR="001C750E" w:rsidRPr="00316AD7">
        <w:rPr>
          <w:rFonts w:ascii="Garamond" w:hAnsi="Garamond" w:cs="Courier New"/>
          <w:sz w:val="20"/>
          <w:szCs w:val="20"/>
        </w:rPr>
        <w:t xml:space="preserve"> </w:t>
      </w:r>
      <w:r w:rsidRPr="00316AD7">
        <w:rPr>
          <w:rFonts w:ascii="Garamond" w:hAnsi="Garamond" w:cs="Courier New"/>
          <w:sz w:val="20"/>
          <w:szCs w:val="20"/>
        </w:rPr>
        <w:t xml:space="preserve">? </w:t>
      </w:r>
    </w:p>
    <w:p w:rsidR="001C750E" w:rsidRPr="00316AD7" w:rsidRDefault="001C750E">
      <w:pPr>
        <w:pStyle w:val="Corpsdetexte2"/>
        <w:rPr>
          <w:rFonts w:ascii="Garamond" w:hAnsi="Garamond" w:cs="Courier New"/>
          <w:sz w:val="20"/>
          <w:szCs w:val="20"/>
        </w:rPr>
      </w:pPr>
    </w:p>
    <w:p w:rsidR="001C750E" w:rsidRPr="00316AD7" w:rsidRDefault="007E0CC5">
      <w:pPr>
        <w:pStyle w:val="Corpsdetexte2"/>
        <w:rPr>
          <w:rFonts w:ascii="Garamond" w:hAnsi="Garamond" w:cs="Courier New"/>
          <w:sz w:val="20"/>
          <w:szCs w:val="20"/>
        </w:rPr>
      </w:pPr>
      <w:r w:rsidRPr="00316AD7">
        <w:rPr>
          <w:rFonts w:ascii="Garamond" w:hAnsi="Garamond" w:cs="Courier New"/>
          <w:sz w:val="20"/>
          <w:szCs w:val="20"/>
        </w:rPr>
        <w:t>Un mathématicien fait une découverte passionnante, vraiment tout à fait à la pointe</w:t>
      </w:r>
      <w:r w:rsidR="001C750E" w:rsidRPr="00316AD7">
        <w:rPr>
          <w:rFonts w:ascii="Garamond" w:hAnsi="Garamond" w:cs="Courier New"/>
          <w:sz w:val="20"/>
          <w:szCs w:val="20"/>
        </w:rPr>
        <w:t>.</w:t>
      </w:r>
      <w:r w:rsidRPr="00316AD7">
        <w:rPr>
          <w:rFonts w:ascii="Garamond" w:hAnsi="Garamond" w:cs="Courier New"/>
          <w:sz w:val="20"/>
          <w:szCs w:val="20"/>
        </w:rPr>
        <w:t xml:space="preserve"> </w:t>
      </w:r>
      <w:r w:rsidR="001C750E" w:rsidRPr="00316AD7">
        <w:rPr>
          <w:rFonts w:ascii="Garamond" w:hAnsi="Garamond" w:cs="Courier New"/>
          <w:sz w:val="20"/>
          <w:szCs w:val="20"/>
        </w:rPr>
        <w:t>I</w:t>
      </w:r>
      <w:r w:rsidRPr="00316AD7">
        <w:rPr>
          <w:rFonts w:ascii="Garamond" w:hAnsi="Garamond" w:cs="Courier New"/>
          <w:sz w:val="20"/>
          <w:szCs w:val="20"/>
        </w:rPr>
        <w:t>l la publie</w:t>
      </w:r>
      <w:r w:rsidR="001C750E" w:rsidRPr="00316AD7">
        <w:rPr>
          <w:rFonts w:ascii="Garamond" w:hAnsi="Garamond" w:cs="Courier New"/>
          <w:sz w:val="20"/>
          <w:szCs w:val="20"/>
        </w:rPr>
        <w:t>,</w:t>
      </w:r>
      <w:r w:rsidRPr="00316AD7">
        <w:rPr>
          <w:rFonts w:ascii="Garamond" w:hAnsi="Garamond" w:cs="Courier New"/>
          <w:sz w:val="20"/>
          <w:szCs w:val="20"/>
        </w:rPr>
        <w:t xml:space="preserve"> et huit jours plus tard</w:t>
      </w:r>
      <w:r w:rsidR="001C750E" w:rsidRPr="00316AD7">
        <w:rPr>
          <w:rFonts w:ascii="Garamond" w:hAnsi="Garamond" w:cs="Courier New"/>
          <w:sz w:val="20"/>
          <w:szCs w:val="20"/>
        </w:rPr>
        <w:t>…</w:t>
      </w:r>
      <w:r w:rsidRPr="00316AD7">
        <w:rPr>
          <w:rFonts w:ascii="Garamond" w:hAnsi="Garamond" w:cs="Courier New"/>
          <w:sz w:val="20"/>
          <w:szCs w:val="20"/>
        </w:rPr>
        <w:t xml:space="preserve"> </w:t>
      </w:r>
    </w:p>
    <w:p w:rsidR="001C750E" w:rsidRPr="00316AD7" w:rsidRDefault="007E0CC5">
      <w:pPr>
        <w:pStyle w:val="Corpsdetexte2"/>
        <w:rPr>
          <w:rFonts w:ascii="Garamond" w:hAnsi="Garamond" w:cs="Courier New"/>
          <w:sz w:val="20"/>
          <w:szCs w:val="20"/>
        </w:rPr>
      </w:pPr>
      <w:r w:rsidRPr="00316AD7">
        <w:rPr>
          <w:rFonts w:ascii="Garamond" w:hAnsi="Garamond" w:cs="Courier New"/>
          <w:sz w:val="20"/>
          <w:szCs w:val="20"/>
        </w:rPr>
        <w:t>il n'en faut pas davantage</w:t>
      </w:r>
      <w:r w:rsidR="005F1FB4">
        <w:rPr>
          <w:rFonts w:ascii="Garamond" w:hAnsi="Garamond" w:cs="Courier New"/>
          <w:sz w:val="20"/>
          <w:szCs w:val="20"/>
        </w:rPr>
        <w:t xml:space="preserve">, </w:t>
      </w:r>
      <w:r w:rsidRPr="00316AD7">
        <w:rPr>
          <w:rFonts w:ascii="Garamond" w:hAnsi="Garamond" w:cs="Courier New"/>
          <w:sz w:val="20"/>
          <w:szCs w:val="20"/>
        </w:rPr>
        <w:t>un autre mathé</w:t>
      </w:r>
      <w:r w:rsidRPr="00316AD7">
        <w:rPr>
          <w:rFonts w:ascii="Garamond" w:hAnsi="Garamond" w:cs="Courier New"/>
          <w:sz w:val="20"/>
          <w:szCs w:val="20"/>
        </w:rPr>
        <w:softHyphen/>
        <w:t xml:space="preserve">maticien qui en a pris connaissance en donne une formule plus générale.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lastRenderedPageBreak/>
        <w:t>Qui a fait la découverte</w:t>
      </w:r>
      <w:r w:rsidR="001C750E" w:rsidRPr="00316AD7">
        <w:rPr>
          <w:rFonts w:ascii="Garamond" w:hAnsi="Garamond" w:cs="Courier New"/>
          <w:sz w:val="20"/>
          <w:szCs w:val="20"/>
        </w:rPr>
        <w:t xml:space="preserve"> </w:t>
      </w:r>
      <w:r w:rsidRPr="00316AD7">
        <w:rPr>
          <w:rFonts w:ascii="Garamond" w:hAnsi="Garamond" w:cs="Courier New"/>
          <w:sz w:val="20"/>
          <w:szCs w:val="20"/>
        </w:rPr>
        <w:t>? Quelle est l'originalité de ces deux mathémati</w:t>
      </w:r>
      <w:r w:rsidRPr="00316AD7">
        <w:rPr>
          <w:rFonts w:ascii="Garamond" w:hAnsi="Garamond" w:cs="Courier New"/>
          <w:sz w:val="20"/>
          <w:szCs w:val="20"/>
        </w:rPr>
        <w:softHyphen/>
        <w:t>ciens ?</w:t>
      </w:r>
    </w:p>
    <w:p w:rsidR="001C750E" w:rsidRPr="00316AD7" w:rsidRDefault="007E0CC5">
      <w:pPr>
        <w:pStyle w:val="Corpsdetexte2"/>
        <w:rPr>
          <w:rFonts w:ascii="Garamond" w:hAnsi="Garamond" w:cs="Courier New"/>
          <w:sz w:val="20"/>
          <w:szCs w:val="20"/>
        </w:rPr>
      </w:pPr>
      <w:r w:rsidRPr="00316AD7">
        <w:rPr>
          <w:rFonts w:ascii="Garamond" w:hAnsi="Garamond" w:cs="Courier New"/>
          <w:sz w:val="20"/>
          <w:szCs w:val="20"/>
        </w:rPr>
        <w:t>Cette question, semble</w:t>
      </w:r>
      <w:r w:rsidR="005F1FB4">
        <w:rPr>
          <w:rFonts w:ascii="Garamond" w:hAnsi="Garamond" w:cs="Courier New"/>
          <w:sz w:val="20"/>
          <w:szCs w:val="20"/>
        </w:rPr>
        <w:t>-</w:t>
      </w:r>
      <w:r w:rsidRPr="00316AD7">
        <w:rPr>
          <w:rFonts w:ascii="Garamond" w:hAnsi="Garamond" w:cs="Courier New"/>
          <w:sz w:val="20"/>
          <w:szCs w:val="20"/>
        </w:rPr>
        <w:t>t</w:t>
      </w:r>
      <w:r w:rsidR="005F1FB4">
        <w:rPr>
          <w:rFonts w:ascii="Garamond" w:hAnsi="Garamond" w:cs="Courier New"/>
          <w:sz w:val="20"/>
          <w:szCs w:val="20"/>
        </w:rPr>
        <w:t>-</w:t>
      </w:r>
      <w:r w:rsidRPr="00316AD7">
        <w:rPr>
          <w:rFonts w:ascii="Garamond" w:hAnsi="Garamond" w:cs="Courier New"/>
          <w:sz w:val="20"/>
          <w:szCs w:val="20"/>
        </w:rPr>
        <w:t>il, mérite d'être posée autrement qu'au niveau de cette sorte de flou, de vague, de halo</w:t>
      </w:r>
      <w:r w:rsidR="001C750E" w:rsidRPr="00316AD7">
        <w:rPr>
          <w:rFonts w:ascii="Garamond" w:hAnsi="Garamond" w:cs="Courier New"/>
          <w:sz w:val="20"/>
          <w:szCs w:val="20"/>
        </w:rPr>
        <w:t>…</w:t>
      </w:r>
      <w:r w:rsidRPr="00316AD7">
        <w:rPr>
          <w:rFonts w:ascii="Garamond" w:hAnsi="Garamond" w:cs="Courier New"/>
          <w:sz w:val="20"/>
          <w:szCs w:val="20"/>
        </w:rPr>
        <w:t xml:space="preserve"> </w:t>
      </w:r>
    </w:p>
    <w:p w:rsidR="001C750E" w:rsidRPr="00316AD7" w:rsidRDefault="007E0CC5" w:rsidP="00FC0442">
      <w:pPr>
        <w:pStyle w:val="Corpsdetexte2"/>
        <w:ind w:firstLine="708"/>
        <w:rPr>
          <w:rFonts w:ascii="Garamond" w:hAnsi="Garamond" w:cs="Courier New"/>
          <w:sz w:val="20"/>
          <w:szCs w:val="20"/>
        </w:rPr>
      </w:pPr>
      <w:r w:rsidRPr="00316AD7">
        <w:rPr>
          <w:rFonts w:ascii="Garamond" w:hAnsi="Garamond" w:cs="Courier New"/>
          <w:sz w:val="20"/>
          <w:szCs w:val="20"/>
        </w:rPr>
        <w:t>et ça nous intéresse, le flou, le vague et le halo</w:t>
      </w:r>
    </w:p>
    <w:p w:rsidR="007E0CC5" w:rsidRPr="00316AD7" w:rsidRDefault="001C750E">
      <w:pPr>
        <w:pStyle w:val="Corpsdetexte2"/>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qui concernent l'originalité. Il faudrait essayer d'éluci</w:t>
      </w:r>
      <w:r w:rsidR="007E0CC5" w:rsidRPr="00316AD7">
        <w:rPr>
          <w:rFonts w:ascii="Garamond" w:hAnsi="Garamond" w:cs="Courier New"/>
          <w:sz w:val="20"/>
          <w:szCs w:val="20"/>
        </w:rPr>
        <w:softHyphen/>
        <w:t>der ce que c'est que l'originalité.</w:t>
      </w:r>
    </w:p>
    <w:p w:rsidR="001C750E" w:rsidRPr="00316AD7" w:rsidRDefault="001C750E">
      <w:pPr>
        <w:pStyle w:val="Corpsdetexte2"/>
        <w:rPr>
          <w:rFonts w:ascii="Garamond" w:hAnsi="Garamond" w:cs="Courier New"/>
          <w:sz w:val="20"/>
          <w:szCs w:val="20"/>
        </w:rPr>
      </w:pPr>
    </w:p>
    <w:p w:rsidR="005F1FB4" w:rsidRDefault="007E0CC5">
      <w:pPr>
        <w:pStyle w:val="Corpsdetexte2"/>
        <w:rPr>
          <w:rFonts w:ascii="Garamond" w:hAnsi="Garamond" w:cs="Courier New"/>
          <w:sz w:val="20"/>
          <w:szCs w:val="20"/>
        </w:rPr>
      </w:pPr>
      <w:r w:rsidRPr="00316AD7">
        <w:rPr>
          <w:rFonts w:ascii="Garamond" w:hAnsi="Garamond" w:cs="Courier New"/>
          <w:sz w:val="20"/>
          <w:szCs w:val="20"/>
        </w:rPr>
        <w:t xml:space="preserve">Il y a un texte déjà ancien où LACAN parle de la passion de l'unicité. C'est une interrogation qui a été ouverte par </w:t>
      </w:r>
    </w:p>
    <w:p w:rsidR="001C750E" w:rsidRPr="00316AD7" w:rsidRDefault="007E0CC5">
      <w:pPr>
        <w:pStyle w:val="Corpsdetexte2"/>
        <w:rPr>
          <w:rFonts w:ascii="Garamond" w:hAnsi="Garamond" w:cs="Courier New"/>
          <w:sz w:val="20"/>
          <w:szCs w:val="20"/>
        </w:rPr>
      </w:pPr>
      <w:r w:rsidRPr="00316AD7">
        <w:rPr>
          <w:rFonts w:ascii="Garamond" w:hAnsi="Garamond" w:cs="Courier New"/>
          <w:sz w:val="20"/>
          <w:szCs w:val="20"/>
        </w:rPr>
        <w:t>M</w:t>
      </w:r>
      <w:r w:rsidRPr="00316AD7">
        <w:rPr>
          <w:rFonts w:ascii="Garamond" w:hAnsi="Garamond" w:cs="Courier New"/>
          <w:sz w:val="20"/>
          <w:szCs w:val="20"/>
          <w:vertAlign w:val="superscript"/>
        </w:rPr>
        <w:t>me</w:t>
      </w:r>
      <w:r w:rsidRPr="00316AD7">
        <w:rPr>
          <w:rFonts w:ascii="Garamond" w:hAnsi="Garamond" w:cs="Courier New"/>
          <w:sz w:val="20"/>
          <w:szCs w:val="20"/>
        </w:rPr>
        <w:t xml:space="preserve"> PARISOT </w:t>
      </w:r>
      <w:r w:rsidRPr="005F1FB4">
        <w:rPr>
          <w:rFonts w:ascii="Garamond" w:hAnsi="Garamond" w:cs="Courier New"/>
          <w:i/>
          <w:sz w:val="20"/>
          <w:szCs w:val="20"/>
        </w:rPr>
        <w:t>aux Lectures de</w:t>
      </w:r>
      <w:r w:rsidRPr="00316AD7">
        <w:rPr>
          <w:rFonts w:ascii="Garamond" w:hAnsi="Garamond" w:cs="Courier New"/>
          <w:sz w:val="20"/>
          <w:szCs w:val="20"/>
        </w:rPr>
        <w:t xml:space="preserve"> LACAN, </w:t>
      </w:r>
      <w:r w:rsidRPr="005F1FB4">
        <w:rPr>
          <w:rFonts w:ascii="Garamond" w:hAnsi="Garamond" w:cs="Courier New"/>
          <w:i/>
          <w:sz w:val="20"/>
          <w:szCs w:val="20"/>
        </w:rPr>
        <w:t>concernant la passion de l'unicité</w:t>
      </w:r>
      <w:r w:rsidRPr="00316AD7">
        <w:rPr>
          <w:rFonts w:ascii="Garamond" w:hAnsi="Garamond" w:cs="Courier New"/>
          <w:sz w:val="20"/>
          <w:szCs w:val="20"/>
        </w:rPr>
        <w:t>.</w:t>
      </w:r>
      <w:r w:rsidR="005F1FB4">
        <w:rPr>
          <w:rFonts w:ascii="Garamond" w:hAnsi="Garamond" w:cs="Courier New"/>
          <w:sz w:val="20"/>
          <w:szCs w:val="20"/>
        </w:rPr>
        <w:t xml:space="preserve"> </w:t>
      </w:r>
      <w:r w:rsidRPr="00316AD7">
        <w:rPr>
          <w:rFonts w:ascii="Garamond" w:hAnsi="Garamond" w:cs="Courier New"/>
          <w:sz w:val="20"/>
          <w:szCs w:val="20"/>
        </w:rPr>
        <w:t>On pourrait peut</w:t>
      </w:r>
      <w:r w:rsidR="005F1FB4">
        <w:rPr>
          <w:rFonts w:ascii="Garamond" w:hAnsi="Garamond" w:cs="Courier New"/>
          <w:sz w:val="20"/>
          <w:szCs w:val="20"/>
        </w:rPr>
        <w:t>-</w:t>
      </w:r>
      <w:r w:rsidRPr="00316AD7">
        <w:rPr>
          <w:rFonts w:ascii="Garamond" w:hAnsi="Garamond" w:cs="Courier New"/>
          <w:sz w:val="20"/>
          <w:szCs w:val="20"/>
        </w:rPr>
        <w:t xml:space="preserve">être voir aussi quelque chose qui serait, après tout, à mettre entre guillemets, en tout cas à réfléchir, </w:t>
      </w:r>
      <w:r w:rsidRPr="005F1FB4">
        <w:rPr>
          <w:rFonts w:ascii="Garamond" w:hAnsi="Garamond" w:cs="Courier New"/>
          <w:i/>
          <w:sz w:val="20"/>
          <w:szCs w:val="20"/>
        </w:rPr>
        <w:t>concernant ce qu'on pour</w:t>
      </w:r>
      <w:r w:rsidRPr="005F1FB4">
        <w:rPr>
          <w:rFonts w:ascii="Garamond" w:hAnsi="Garamond" w:cs="Courier New"/>
          <w:i/>
          <w:sz w:val="20"/>
          <w:szCs w:val="20"/>
        </w:rPr>
        <w:softHyphen/>
        <w:t xml:space="preserve">rait appeler </w:t>
      </w:r>
      <w:r w:rsidRPr="00316AD7">
        <w:rPr>
          <w:rFonts w:ascii="Garamond" w:hAnsi="Garamond" w:cs="Courier New"/>
          <w:sz w:val="20"/>
          <w:szCs w:val="20"/>
        </w:rPr>
        <w:t xml:space="preserve">« </w:t>
      </w:r>
      <w:r w:rsidRPr="00316AD7">
        <w:rPr>
          <w:rFonts w:ascii="Garamond" w:hAnsi="Garamond"/>
          <w:i/>
          <w:sz w:val="20"/>
          <w:szCs w:val="20"/>
        </w:rPr>
        <w:t>passion de l'originalité</w:t>
      </w:r>
      <w:r w:rsidRPr="00316AD7">
        <w:rPr>
          <w:rFonts w:ascii="Garamond" w:hAnsi="Garamond" w:cs="Courier New"/>
          <w:sz w:val="20"/>
          <w:szCs w:val="20"/>
        </w:rPr>
        <w:t xml:space="preserve"> ».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Il n'est pas question de lui accorder des valeurs, de la juger avouable ou désavouable, mais d'essayer de savoir ce qu'il y a là, ce que ça</w:t>
      </w:r>
      <w:r w:rsidR="005F1FB4">
        <w:rPr>
          <w:rFonts w:ascii="Garamond" w:hAnsi="Garamond" w:cs="Courier New"/>
          <w:sz w:val="20"/>
          <w:szCs w:val="20"/>
        </w:rPr>
        <w:t xml:space="preserve"> veut dire, ce que ça signifie. </w:t>
      </w:r>
      <w:r w:rsidRPr="00316AD7">
        <w:rPr>
          <w:rFonts w:ascii="Garamond" w:hAnsi="Garamond" w:cs="Courier New"/>
          <w:sz w:val="20"/>
          <w:szCs w:val="20"/>
        </w:rPr>
        <w:t xml:space="preserve">Moi, il ne me semble pas du tout qu'au niveau des questions en tout cas posées par exemple aujourd'hui, il y ait eu quoi que ce soit de l'ordre de l'inhibition. </w:t>
      </w:r>
      <w:r w:rsidR="001C750E" w:rsidRPr="00316AD7">
        <w:rPr>
          <w:rFonts w:ascii="Garamond" w:hAnsi="Garamond" w:cs="Courier New"/>
          <w:sz w:val="20"/>
          <w:szCs w:val="20"/>
        </w:rPr>
        <w:t>J</w:t>
      </w:r>
      <w:r w:rsidRPr="00316AD7">
        <w:rPr>
          <w:rFonts w:ascii="Garamond" w:hAnsi="Garamond" w:cs="Courier New"/>
          <w:sz w:val="20"/>
          <w:szCs w:val="20"/>
        </w:rPr>
        <w:t>e dois dire qu'au point de vue clinique, je ne l'ai pas particu</w:t>
      </w:r>
      <w:r w:rsidRPr="00316AD7">
        <w:rPr>
          <w:rFonts w:ascii="Garamond" w:hAnsi="Garamond" w:cs="Courier New"/>
          <w:sz w:val="20"/>
          <w:szCs w:val="20"/>
        </w:rPr>
        <w:softHyphen/>
        <w:t>lièrement rencontrée.</w:t>
      </w:r>
    </w:p>
    <w:p w:rsidR="001C750E" w:rsidRPr="00316AD7" w:rsidRDefault="001C750E">
      <w:pPr>
        <w:pStyle w:val="Corpsdetexte2"/>
        <w:rPr>
          <w:rFonts w:ascii="Garamond" w:hAnsi="Garamond" w:cs="Courier New"/>
          <w:sz w:val="20"/>
          <w:szCs w:val="20"/>
        </w:rPr>
      </w:pPr>
    </w:p>
    <w:p w:rsidR="001C750E" w:rsidRPr="00316AD7" w:rsidRDefault="007E0CC5">
      <w:pPr>
        <w:pStyle w:val="Corpsdetexte2"/>
        <w:rPr>
          <w:rFonts w:ascii="Garamond" w:hAnsi="Garamond" w:cs="Courier New"/>
          <w:sz w:val="20"/>
          <w:szCs w:val="20"/>
        </w:rPr>
      </w:pPr>
      <w:r w:rsidRPr="00316AD7">
        <w:rPr>
          <w:rFonts w:ascii="Garamond" w:hAnsi="Garamond" w:cs="Courier New"/>
          <w:sz w:val="20"/>
          <w:szCs w:val="20"/>
        </w:rPr>
        <w:t>Il y a un second propos, concernant ce qui a été dit par M. MORALI sur l'ac</w:t>
      </w:r>
      <w:r w:rsidRPr="00316AD7">
        <w:rPr>
          <w:rFonts w:ascii="Garamond" w:hAnsi="Garamond" w:cs="Courier New"/>
          <w:sz w:val="20"/>
          <w:szCs w:val="20"/>
        </w:rPr>
        <w:softHyphen/>
        <w:t xml:space="preserve">te et le langage. C'est une très, très grosse question. De toute façon il n'est pas question de répondre mais, à la limite, je n'envisagerai même pas de la reprendre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là maintenant</w:t>
      </w:r>
      <w:r w:rsidR="001C750E" w:rsidRPr="00316AD7">
        <w:rPr>
          <w:rFonts w:ascii="Garamond" w:hAnsi="Garamond" w:cs="Courier New"/>
          <w:sz w:val="20"/>
          <w:szCs w:val="20"/>
        </w:rPr>
        <w:t>.</w:t>
      </w:r>
      <w:r w:rsidRPr="00316AD7">
        <w:rPr>
          <w:rFonts w:ascii="Garamond" w:hAnsi="Garamond" w:cs="Courier New"/>
          <w:sz w:val="20"/>
          <w:szCs w:val="20"/>
        </w:rPr>
        <w:t xml:space="preserve"> </w:t>
      </w:r>
      <w:r w:rsidR="001C750E" w:rsidRPr="00316AD7">
        <w:rPr>
          <w:rFonts w:ascii="Garamond" w:hAnsi="Garamond" w:cs="Courier New"/>
          <w:sz w:val="20"/>
          <w:szCs w:val="20"/>
        </w:rPr>
        <w:t>P</w:t>
      </w:r>
      <w:r w:rsidRPr="00316AD7">
        <w:rPr>
          <w:rFonts w:ascii="Garamond" w:hAnsi="Garamond" w:cs="Courier New"/>
          <w:sz w:val="20"/>
          <w:szCs w:val="20"/>
        </w:rPr>
        <w:t>eut</w:t>
      </w:r>
      <w:r w:rsidR="005F1FB4">
        <w:rPr>
          <w:rFonts w:ascii="Garamond" w:hAnsi="Garamond" w:cs="Courier New"/>
          <w:sz w:val="20"/>
          <w:szCs w:val="20"/>
        </w:rPr>
        <w:t>-</w:t>
      </w:r>
      <w:r w:rsidRPr="00316AD7">
        <w:rPr>
          <w:rFonts w:ascii="Garamond" w:hAnsi="Garamond" w:cs="Courier New"/>
          <w:sz w:val="20"/>
          <w:szCs w:val="20"/>
        </w:rPr>
        <w:t xml:space="preserve">être </w:t>
      </w:r>
      <w:r w:rsidRPr="00316AD7">
        <w:rPr>
          <w:rFonts w:ascii="Garamond" w:hAnsi="Garamond" w:cs="Courier New"/>
          <w:i/>
          <w:sz w:val="20"/>
          <w:szCs w:val="20"/>
        </w:rPr>
        <w:t>quelqu'un</w:t>
      </w:r>
      <w:r w:rsidRPr="00316AD7">
        <w:rPr>
          <w:rFonts w:ascii="Garamond" w:hAnsi="Garamond" w:cs="Courier New"/>
          <w:sz w:val="20"/>
          <w:szCs w:val="20"/>
        </w:rPr>
        <w:t xml:space="preserve"> voudra</w:t>
      </w:r>
      <w:r w:rsidR="005F1FB4">
        <w:rPr>
          <w:rFonts w:ascii="Garamond" w:hAnsi="Garamond" w:cs="Courier New"/>
          <w:sz w:val="20"/>
          <w:szCs w:val="20"/>
        </w:rPr>
        <w:t>-</w:t>
      </w:r>
      <w:r w:rsidRPr="00316AD7">
        <w:rPr>
          <w:rFonts w:ascii="Garamond" w:hAnsi="Garamond" w:cs="Courier New"/>
          <w:sz w:val="20"/>
          <w:szCs w:val="20"/>
        </w:rPr>
        <w:t>t</w:t>
      </w:r>
      <w:r w:rsidR="005F1FB4">
        <w:rPr>
          <w:rFonts w:ascii="Garamond" w:hAnsi="Garamond" w:cs="Courier New"/>
          <w:sz w:val="20"/>
          <w:szCs w:val="20"/>
        </w:rPr>
        <w:t>-</w:t>
      </w:r>
      <w:r w:rsidRPr="00316AD7">
        <w:rPr>
          <w:rFonts w:ascii="Garamond" w:hAnsi="Garamond" w:cs="Courier New"/>
          <w:sz w:val="20"/>
          <w:szCs w:val="20"/>
        </w:rPr>
        <w:t>il la reprendre ici ensuite ?</w:t>
      </w:r>
    </w:p>
    <w:p w:rsidR="001C750E" w:rsidRPr="00316AD7" w:rsidRDefault="001C750E">
      <w:pPr>
        <w:pStyle w:val="Corpsdetexte2"/>
        <w:rPr>
          <w:rFonts w:ascii="Garamond" w:hAnsi="Garamond" w:cs="Courier New"/>
          <w:sz w:val="20"/>
          <w:szCs w:val="20"/>
        </w:rPr>
      </w:pPr>
    </w:p>
    <w:p w:rsidR="001C750E"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Simplement cette remarque que LACAN souligne justement, la dimension qu'il appelle signifiante de l'acte. </w:t>
      </w:r>
    </w:p>
    <w:p w:rsidR="002A0645" w:rsidRPr="00316AD7" w:rsidRDefault="007E0CC5">
      <w:pPr>
        <w:pStyle w:val="Corpsdetexte2"/>
        <w:rPr>
          <w:rFonts w:ascii="Garamond" w:hAnsi="Garamond" w:cs="Courier New"/>
          <w:sz w:val="20"/>
          <w:szCs w:val="20"/>
        </w:rPr>
      </w:pPr>
      <w:r w:rsidRPr="00316AD7">
        <w:rPr>
          <w:rFonts w:ascii="Garamond" w:hAnsi="Garamond" w:cs="Courier New"/>
          <w:sz w:val="20"/>
          <w:szCs w:val="20"/>
        </w:rPr>
        <w:t>Pour le prendre au niveau de l'exemple entre</w:t>
      </w:r>
      <w:r w:rsidR="001C750E" w:rsidRPr="00316AD7">
        <w:rPr>
          <w:rFonts w:ascii="Garamond" w:hAnsi="Garamond" w:cs="Courier New"/>
          <w:sz w:val="20"/>
          <w:szCs w:val="20"/>
        </w:rPr>
        <w:t> :</w:t>
      </w:r>
      <w:r w:rsidRPr="00316AD7">
        <w:rPr>
          <w:rFonts w:ascii="Garamond" w:hAnsi="Garamond" w:cs="Courier New"/>
          <w:sz w:val="20"/>
          <w:szCs w:val="20"/>
        </w:rPr>
        <w:t xml:space="preserve"> </w:t>
      </w:r>
    </w:p>
    <w:p w:rsidR="001C750E" w:rsidRPr="005F1FB4" w:rsidRDefault="007E0CC5" w:rsidP="000E111A">
      <w:pPr>
        <w:pStyle w:val="Corpsdetexte2"/>
        <w:numPr>
          <w:ilvl w:val="0"/>
          <w:numId w:val="6"/>
        </w:numPr>
        <w:rPr>
          <w:rFonts w:ascii="Garamond" w:hAnsi="Garamond" w:cs="Courier New"/>
          <w:sz w:val="20"/>
          <w:szCs w:val="20"/>
        </w:rPr>
      </w:pPr>
      <w:r w:rsidRPr="005F1FB4">
        <w:rPr>
          <w:rFonts w:ascii="Garamond" w:hAnsi="Garamond" w:cs="Courier New"/>
          <w:sz w:val="20"/>
          <w:szCs w:val="20"/>
        </w:rPr>
        <w:t xml:space="preserve">le « </w:t>
      </w:r>
      <w:r w:rsidRPr="005F1FB4">
        <w:rPr>
          <w:rFonts w:ascii="Garamond" w:hAnsi="Garamond"/>
          <w:i/>
          <w:sz w:val="20"/>
          <w:szCs w:val="20"/>
        </w:rPr>
        <w:t>Au début était le Verbe</w:t>
      </w:r>
      <w:r w:rsidRPr="005F1FB4">
        <w:rPr>
          <w:rFonts w:ascii="Garamond" w:hAnsi="Garamond" w:cs="Courier New"/>
          <w:sz w:val="20"/>
          <w:szCs w:val="20"/>
        </w:rPr>
        <w:t xml:space="preserve"> » </w:t>
      </w:r>
      <w:proofErr w:type="spellStart"/>
      <w:r w:rsidRPr="005F1FB4">
        <w:rPr>
          <w:rFonts w:ascii="Garamond" w:hAnsi="Garamond" w:cs="Courier New"/>
          <w:sz w:val="20"/>
          <w:szCs w:val="20"/>
        </w:rPr>
        <w:t>joannique</w:t>
      </w:r>
      <w:proofErr w:type="spellEnd"/>
      <w:r w:rsidR="001C750E" w:rsidRPr="005F1FB4">
        <w:rPr>
          <w:rFonts w:ascii="Garamond" w:hAnsi="Garamond" w:cs="Courier New"/>
          <w:sz w:val="20"/>
          <w:szCs w:val="20"/>
        </w:rPr>
        <w:t>,</w:t>
      </w:r>
      <w:r w:rsidRPr="005F1FB4">
        <w:rPr>
          <w:rFonts w:ascii="Garamond" w:hAnsi="Garamond" w:cs="Courier New"/>
          <w:sz w:val="20"/>
          <w:szCs w:val="20"/>
        </w:rPr>
        <w:t xml:space="preserve"> </w:t>
      </w:r>
    </w:p>
    <w:p w:rsidR="002A0645" w:rsidRPr="00316AD7" w:rsidRDefault="007E0CC5" w:rsidP="000E111A">
      <w:pPr>
        <w:pStyle w:val="Corpsdetexte2"/>
        <w:numPr>
          <w:ilvl w:val="0"/>
          <w:numId w:val="6"/>
        </w:numPr>
        <w:rPr>
          <w:rFonts w:ascii="Garamond" w:hAnsi="Garamond" w:cs="Courier New"/>
          <w:sz w:val="20"/>
          <w:szCs w:val="20"/>
        </w:rPr>
      </w:pPr>
      <w:r w:rsidRPr="00316AD7">
        <w:rPr>
          <w:rFonts w:ascii="Garamond" w:hAnsi="Garamond" w:cs="Courier New"/>
          <w:sz w:val="20"/>
          <w:szCs w:val="20"/>
        </w:rPr>
        <w:t xml:space="preserve">et le « </w:t>
      </w:r>
      <w:r w:rsidRPr="00316AD7">
        <w:rPr>
          <w:rFonts w:ascii="Garamond" w:hAnsi="Garamond"/>
          <w:i/>
          <w:sz w:val="20"/>
          <w:szCs w:val="20"/>
        </w:rPr>
        <w:t>Au début était l'acte</w:t>
      </w:r>
      <w:r w:rsidRPr="00316AD7">
        <w:rPr>
          <w:rFonts w:ascii="Garamond" w:hAnsi="Garamond" w:cs="Courier New"/>
          <w:sz w:val="20"/>
          <w:szCs w:val="20"/>
        </w:rPr>
        <w:t xml:space="preserve"> » de G</w:t>
      </w:r>
      <w:r w:rsidR="00F36958" w:rsidRPr="00316AD7">
        <w:rPr>
          <w:rFonts w:ascii="Garamond" w:hAnsi="Garamond" w:cs="Courier New"/>
          <w:sz w:val="20"/>
          <w:szCs w:val="20"/>
        </w:rPr>
        <w:t>Œ</w:t>
      </w:r>
      <w:r w:rsidRPr="00316AD7">
        <w:rPr>
          <w:rFonts w:ascii="Garamond" w:hAnsi="Garamond" w:cs="Courier New"/>
          <w:sz w:val="20"/>
          <w:szCs w:val="20"/>
        </w:rPr>
        <w:t>THE</w:t>
      </w:r>
      <w:r w:rsidR="002A0645" w:rsidRPr="00316AD7">
        <w:rPr>
          <w:rFonts w:ascii="Garamond" w:hAnsi="Garamond" w:cs="Courier New"/>
          <w:sz w:val="20"/>
          <w:szCs w:val="20"/>
        </w:rPr>
        <w:t>.</w:t>
      </w:r>
    </w:p>
    <w:p w:rsidR="002A0645" w:rsidRPr="00316AD7" w:rsidRDefault="002A0645" w:rsidP="002A0645">
      <w:pPr>
        <w:pStyle w:val="Paragraphedeliste"/>
        <w:rPr>
          <w:rFonts w:ascii="Garamond" w:hAnsi="Garamond" w:cs="Courier New"/>
          <w:sz w:val="20"/>
          <w:szCs w:val="20"/>
        </w:rPr>
      </w:pPr>
    </w:p>
    <w:p w:rsidR="001C750E" w:rsidRPr="00316AD7" w:rsidRDefault="007E0CC5" w:rsidP="001C750E">
      <w:pPr>
        <w:pStyle w:val="Corpsdetexte2"/>
        <w:rPr>
          <w:rFonts w:ascii="Garamond" w:hAnsi="Garamond" w:cs="Courier New"/>
          <w:sz w:val="20"/>
          <w:szCs w:val="20"/>
        </w:rPr>
      </w:pPr>
      <w:r w:rsidRPr="00316AD7">
        <w:rPr>
          <w:rFonts w:ascii="Garamond" w:hAnsi="Garamond" w:cs="Courier New"/>
          <w:sz w:val="20"/>
          <w:szCs w:val="20"/>
        </w:rPr>
        <w:t>LACAN souligne justement sans cesse en quelque sorte la collu</w:t>
      </w:r>
      <w:r w:rsidRPr="00316AD7">
        <w:rPr>
          <w:rFonts w:ascii="Garamond" w:hAnsi="Garamond" w:cs="Courier New"/>
          <w:sz w:val="20"/>
          <w:szCs w:val="20"/>
        </w:rPr>
        <w:softHyphen/>
        <w:t>sion de ces deux champs, autrement dit quelque chose qui ne permettrait nulle part quelque dérobement ou quelque évitement, mais qui se trouve justement lier l'acte, pour LACAN à un domaine qui échappe à la dialectique motricité stimulus</w:t>
      </w:r>
      <w:r w:rsidR="005F1FB4">
        <w:rPr>
          <w:rFonts w:ascii="Garamond" w:hAnsi="Garamond" w:cs="Courier New"/>
          <w:sz w:val="20"/>
          <w:szCs w:val="20"/>
        </w:rPr>
        <w:t>-</w:t>
      </w:r>
      <w:r w:rsidRPr="00316AD7">
        <w:rPr>
          <w:rFonts w:ascii="Garamond" w:hAnsi="Garamond" w:cs="Courier New"/>
          <w:sz w:val="20"/>
          <w:szCs w:val="20"/>
        </w:rPr>
        <w:t>réponse, agir</w:t>
      </w:r>
      <w:r w:rsidR="005F1FB4">
        <w:rPr>
          <w:rFonts w:ascii="Garamond" w:hAnsi="Garamond" w:cs="Courier New"/>
          <w:sz w:val="20"/>
          <w:szCs w:val="20"/>
        </w:rPr>
        <w:t>-</w:t>
      </w:r>
      <w:r w:rsidRPr="00316AD7">
        <w:rPr>
          <w:rFonts w:ascii="Garamond" w:hAnsi="Garamond" w:cs="Courier New"/>
          <w:sz w:val="20"/>
          <w:szCs w:val="20"/>
        </w:rPr>
        <w:t>faire etc. quelque chose qui serait suscep</w:t>
      </w:r>
      <w:r w:rsidRPr="00316AD7">
        <w:rPr>
          <w:rFonts w:ascii="Garamond" w:hAnsi="Garamond" w:cs="Courier New"/>
          <w:sz w:val="20"/>
          <w:szCs w:val="20"/>
        </w:rPr>
        <w:softHyphen/>
        <w:t xml:space="preserve">tible de donner son statut à ce qui serait là effectivement l'acte. </w:t>
      </w:r>
    </w:p>
    <w:p w:rsidR="001C750E" w:rsidRPr="00316AD7" w:rsidRDefault="001C750E" w:rsidP="001C750E">
      <w:pPr>
        <w:pStyle w:val="Corpsdetexte2"/>
        <w:rPr>
          <w:rFonts w:ascii="Garamond" w:hAnsi="Garamond" w:cs="Courier New"/>
          <w:sz w:val="20"/>
          <w:szCs w:val="20"/>
        </w:rPr>
      </w:pPr>
    </w:p>
    <w:p w:rsidR="007E0CC5" w:rsidRPr="00316AD7" w:rsidRDefault="007E0CC5" w:rsidP="001C750E">
      <w:pPr>
        <w:pStyle w:val="Corpsdetexte2"/>
        <w:rPr>
          <w:rFonts w:ascii="Garamond" w:hAnsi="Garamond" w:cs="Courier New"/>
          <w:sz w:val="20"/>
          <w:szCs w:val="20"/>
        </w:rPr>
      </w:pPr>
      <w:r w:rsidRPr="00316AD7">
        <w:rPr>
          <w:rFonts w:ascii="Garamond" w:hAnsi="Garamond" w:cs="Courier New"/>
          <w:sz w:val="20"/>
          <w:szCs w:val="20"/>
        </w:rPr>
        <w:t>Il me paraît difficile en tout cas de voir un dérobement dans cette entreprise.</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Xavier AUDOUARD</w:t>
      </w:r>
    </w:p>
    <w:p w:rsidR="007E0CC5" w:rsidRPr="00316AD7" w:rsidRDefault="007E0CC5">
      <w:pPr>
        <w:pStyle w:val="Corpsdetexte2"/>
        <w:rPr>
          <w:rFonts w:ascii="Garamond" w:hAnsi="Garamond" w:cs="Courier New"/>
          <w:sz w:val="20"/>
          <w:szCs w:val="20"/>
        </w:rPr>
      </w:pPr>
    </w:p>
    <w:p w:rsidR="00C87E25" w:rsidRDefault="005F1FB4">
      <w:pPr>
        <w:pStyle w:val="Corpsdetexte2"/>
        <w:rPr>
          <w:rFonts w:ascii="Garamond" w:hAnsi="Garamond" w:cs="Courier New"/>
          <w:sz w:val="20"/>
          <w:szCs w:val="20"/>
        </w:rPr>
      </w:pPr>
      <w:r>
        <w:rPr>
          <w:rFonts w:ascii="Garamond" w:hAnsi="Garamond" w:cs="Courier New"/>
          <w:sz w:val="20"/>
          <w:szCs w:val="20"/>
        </w:rPr>
        <w:t>J</w:t>
      </w:r>
      <w:r w:rsidR="007E0CC5" w:rsidRPr="00316AD7">
        <w:rPr>
          <w:rFonts w:ascii="Garamond" w:hAnsi="Garamond" w:cs="Courier New"/>
          <w:sz w:val="20"/>
          <w:szCs w:val="20"/>
        </w:rPr>
        <w:t xml:space="preserve">e voudrais faire saillir au passage le rapport qui apparaissait nettement dans plusieurs interventions entre l'acte et la scène primitive, tout ça pour dire à GUATTARI qu'après tout, je ne suis pas inhibé pour faire ce rapprochement que LACAN </w:t>
      </w:r>
    </w:p>
    <w:p w:rsidR="002A0645" w:rsidRPr="00316AD7" w:rsidRDefault="007E0CC5">
      <w:pPr>
        <w:pStyle w:val="Corpsdetexte2"/>
        <w:rPr>
          <w:rFonts w:ascii="Garamond" w:hAnsi="Garamond" w:cs="Courier New"/>
          <w:sz w:val="20"/>
          <w:szCs w:val="20"/>
        </w:rPr>
      </w:pPr>
      <w:r w:rsidRPr="00316AD7">
        <w:rPr>
          <w:rFonts w:ascii="Garamond" w:hAnsi="Garamond" w:cs="Courier New"/>
          <w:sz w:val="20"/>
          <w:szCs w:val="20"/>
        </w:rPr>
        <w:t>n'a pas fait</w:t>
      </w:r>
      <w:r w:rsidR="002A0645" w:rsidRPr="00316AD7">
        <w:rPr>
          <w:rFonts w:ascii="Garamond" w:hAnsi="Garamond" w:cs="Courier New"/>
          <w:sz w:val="20"/>
          <w:szCs w:val="20"/>
        </w:rPr>
        <w:t>.</w:t>
      </w:r>
      <w:r w:rsidRPr="00316AD7">
        <w:rPr>
          <w:rFonts w:ascii="Garamond" w:hAnsi="Garamond" w:cs="Courier New"/>
          <w:sz w:val="20"/>
          <w:szCs w:val="20"/>
        </w:rPr>
        <w:t xml:space="preserve"> </w:t>
      </w:r>
      <w:r w:rsidR="002A0645" w:rsidRPr="00316AD7">
        <w:rPr>
          <w:rFonts w:ascii="Garamond" w:hAnsi="Garamond" w:cs="Courier New"/>
          <w:sz w:val="20"/>
          <w:szCs w:val="20"/>
        </w:rPr>
        <w:t>E</w:t>
      </w:r>
      <w:r w:rsidRPr="00316AD7">
        <w:rPr>
          <w:rFonts w:ascii="Garamond" w:hAnsi="Garamond" w:cs="Courier New"/>
          <w:sz w:val="20"/>
          <w:szCs w:val="20"/>
        </w:rPr>
        <w:t>n effet c'est par expérience personnelle que je m'interroge depuis longtemps sur cette extraordinaire expérience que nous tous en tant qu'analystes, à savoir que le monsieur qui parle là, ou la dame, parlent de la scène pri</w:t>
      </w:r>
      <w:r w:rsidRPr="00316AD7">
        <w:rPr>
          <w:rFonts w:ascii="Garamond" w:hAnsi="Garamond" w:cs="Courier New"/>
          <w:sz w:val="20"/>
          <w:szCs w:val="20"/>
        </w:rPr>
        <w:softHyphen/>
        <w:t xml:space="preserve">mitive comme s'ils y avaient assisté. Le sujet n'était pas là, et pourtant il est pleinement fondé à en parler, </w:t>
      </w:r>
      <w:r w:rsidR="00C216DC" w:rsidRPr="00316AD7">
        <w:rPr>
          <w:rFonts w:ascii="Garamond" w:hAnsi="Garamond" w:cs="Courier New"/>
          <w:color w:val="000000"/>
          <w:sz w:val="20"/>
          <w:szCs w:val="20"/>
        </w:rPr>
        <w:t>c’est</w:t>
      </w:r>
      <w:r w:rsidR="00C216DC">
        <w:rPr>
          <w:rFonts w:ascii="Garamond" w:hAnsi="Garamond" w:cs="Courier New"/>
          <w:color w:val="000000"/>
          <w:sz w:val="20"/>
          <w:szCs w:val="20"/>
        </w:rPr>
        <w:t>-</w:t>
      </w:r>
      <w:r w:rsidR="00C216DC" w:rsidRPr="00316AD7">
        <w:rPr>
          <w:rFonts w:ascii="Garamond" w:hAnsi="Garamond" w:cs="Courier New"/>
          <w:color w:val="000000"/>
          <w:sz w:val="20"/>
          <w:szCs w:val="20"/>
        </w:rPr>
        <w:t>à</w:t>
      </w:r>
      <w:r w:rsidR="00C216DC">
        <w:rPr>
          <w:rFonts w:ascii="Garamond" w:hAnsi="Garamond" w:cs="Courier New"/>
          <w:color w:val="000000"/>
          <w:sz w:val="20"/>
          <w:szCs w:val="20"/>
        </w:rPr>
        <w:t>-</w:t>
      </w:r>
      <w:r w:rsidR="00C216DC" w:rsidRPr="00316AD7">
        <w:rPr>
          <w:rFonts w:ascii="Garamond" w:hAnsi="Garamond" w:cs="Courier New"/>
          <w:color w:val="000000"/>
          <w:sz w:val="20"/>
          <w:szCs w:val="20"/>
        </w:rPr>
        <w:t>dire</w:t>
      </w:r>
      <w:r w:rsidRPr="00316AD7">
        <w:rPr>
          <w:rFonts w:ascii="Garamond" w:hAnsi="Garamond" w:cs="Courier New"/>
          <w:sz w:val="20"/>
          <w:szCs w:val="20"/>
        </w:rPr>
        <w:t xml:space="preserve"> qu'il essaie de reprendre, dans l'acte inaugural de sa parole, l'acte inaugural de sa vie. </w:t>
      </w:r>
    </w:p>
    <w:p w:rsidR="002A0645" w:rsidRPr="00316AD7" w:rsidRDefault="002A0645">
      <w:pPr>
        <w:pStyle w:val="Corpsdetexte2"/>
        <w:rPr>
          <w:rFonts w:ascii="Garamond" w:hAnsi="Garamond" w:cs="Courier New"/>
          <w:sz w:val="20"/>
          <w:szCs w:val="20"/>
        </w:rPr>
      </w:pPr>
    </w:p>
    <w:p w:rsidR="00C216DC" w:rsidRDefault="007E0CC5">
      <w:pPr>
        <w:pStyle w:val="Corpsdetexte2"/>
        <w:rPr>
          <w:rFonts w:ascii="Garamond" w:hAnsi="Garamond" w:cs="Courier New"/>
          <w:sz w:val="20"/>
          <w:szCs w:val="20"/>
        </w:rPr>
      </w:pPr>
      <w:r w:rsidRPr="00316AD7">
        <w:rPr>
          <w:rFonts w:ascii="Garamond" w:hAnsi="Garamond" w:cs="Courier New"/>
          <w:sz w:val="20"/>
          <w:szCs w:val="20"/>
        </w:rPr>
        <w:t>Il y a là dans ce modèle quelque chose qui me paraît définir, ou du moins nous éclai</w:t>
      </w:r>
      <w:r w:rsidRPr="00316AD7">
        <w:rPr>
          <w:rFonts w:ascii="Garamond" w:hAnsi="Garamond" w:cs="Courier New"/>
          <w:sz w:val="20"/>
          <w:szCs w:val="20"/>
        </w:rPr>
        <w:softHyphen/>
        <w:t xml:space="preserve">rer sur l'essentiel de ce qu'est l'acte, </w:t>
      </w:r>
    </w:p>
    <w:p w:rsidR="00C87E25" w:rsidRDefault="007E0CC5">
      <w:pPr>
        <w:pStyle w:val="Corpsdetexte2"/>
        <w:rPr>
          <w:rFonts w:ascii="Garamond" w:hAnsi="Garamond" w:cs="Courier New"/>
          <w:sz w:val="20"/>
          <w:szCs w:val="20"/>
        </w:rPr>
      </w:pPr>
      <w:r w:rsidRPr="00316AD7">
        <w:rPr>
          <w:rFonts w:ascii="Garamond" w:hAnsi="Garamond" w:cs="Courier New"/>
          <w:sz w:val="20"/>
          <w:szCs w:val="20"/>
        </w:rPr>
        <w:t>à savoir que l'acte, s'il veut être reconnu, n'en est pas moins quelque chose qui ne peut pas l'être et, ne pouvant pas l'être nous engage toujours, en poussant devant nous notre manque, à le restituer,</w:t>
      </w:r>
      <w:r w:rsidR="00C216DC">
        <w:rPr>
          <w:rFonts w:ascii="Garamond" w:hAnsi="Garamond" w:cs="Courier New"/>
          <w:sz w:val="20"/>
          <w:szCs w:val="20"/>
        </w:rPr>
        <w:t xml:space="preserve"> </w:t>
      </w:r>
      <w:r w:rsidRPr="00316AD7">
        <w:rPr>
          <w:rFonts w:ascii="Garamond" w:hAnsi="Garamond" w:cs="Courier New"/>
          <w:sz w:val="20"/>
          <w:szCs w:val="20"/>
        </w:rPr>
        <w:t xml:space="preserve">à le répéter, je dirai même indépendamment </w:t>
      </w:r>
    </w:p>
    <w:p w:rsidR="004727DE"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des contenus que cet acte inaugure ou du champ que cet acte ouvre, mais comme pur acte, et ce pur acte veut se donner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comme conscience.</w:t>
      </w:r>
    </w:p>
    <w:p w:rsidR="002A0645" w:rsidRPr="00316AD7" w:rsidRDefault="002A0645">
      <w:pPr>
        <w:pStyle w:val="Corpsdetexte2"/>
        <w:rPr>
          <w:rFonts w:ascii="Garamond" w:hAnsi="Garamond" w:cs="Courier New"/>
          <w:sz w:val="20"/>
          <w:szCs w:val="20"/>
        </w:rPr>
      </w:pPr>
    </w:p>
    <w:p w:rsidR="002A0645" w:rsidRPr="00316AD7" w:rsidRDefault="007E0CC5">
      <w:pPr>
        <w:pStyle w:val="Corpsdetexte2"/>
        <w:rPr>
          <w:rFonts w:ascii="Garamond" w:hAnsi="Garamond" w:cs="Courier New"/>
          <w:sz w:val="20"/>
          <w:szCs w:val="20"/>
        </w:rPr>
      </w:pPr>
      <w:r w:rsidRPr="00316AD7">
        <w:rPr>
          <w:rFonts w:ascii="Garamond" w:hAnsi="Garamond" w:cs="Courier New"/>
          <w:sz w:val="20"/>
          <w:szCs w:val="20"/>
        </w:rPr>
        <w:t>C'est à ce moment là que la conscience qui se fait acte et qui se croit acte tombe, justement, dans l'égarement pour revenir à quoi</w:t>
      </w:r>
      <w:r w:rsidR="002A0645" w:rsidRPr="00316AD7">
        <w:rPr>
          <w:rFonts w:ascii="Garamond" w:hAnsi="Garamond" w:cs="Courier New"/>
          <w:sz w:val="20"/>
          <w:szCs w:val="20"/>
        </w:rPr>
        <w:t xml:space="preserve"> </w:t>
      </w:r>
      <w:r w:rsidRPr="00316AD7">
        <w:rPr>
          <w:rFonts w:ascii="Garamond" w:hAnsi="Garamond" w:cs="Courier New"/>
          <w:sz w:val="20"/>
          <w:szCs w:val="20"/>
        </w:rPr>
        <w:t xml:space="preserve">? À quelque chose de l'acte qui ne peut pas être pur, </w:t>
      </w:r>
      <w:r w:rsidR="00C216DC" w:rsidRPr="00316AD7">
        <w:rPr>
          <w:rFonts w:ascii="Garamond" w:hAnsi="Garamond" w:cs="Courier New"/>
          <w:color w:val="000000"/>
          <w:sz w:val="20"/>
          <w:szCs w:val="20"/>
        </w:rPr>
        <w:t>c’est</w:t>
      </w:r>
      <w:r w:rsidR="00C216DC">
        <w:rPr>
          <w:rFonts w:ascii="Garamond" w:hAnsi="Garamond" w:cs="Courier New"/>
          <w:color w:val="000000"/>
          <w:sz w:val="20"/>
          <w:szCs w:val="20"/>
        </w:rPr>
        <w:t>-</w:t>
      </w:r>
      <w:r w:rsidR="00C216DC" w:rsidRPr="00316AD7">
        <w:rPr>
          <w:rFonts w:ascii="Garamond" w:hAnsi="Garamond" w:cs="Courier New"/>
          <w:color w:val="000000"/>
          <w:sz w:val="20"/>
          <w:szCs w:val="20"/>
        </w:rPr>
        <w:t>à</w:t>
      </w:r>
      <w:r w:rsidR="00C216DC">
        <w:rPr>
          <w:rFonts w:ascii="Garamond" w:hAnsi="Garamond" w:cs="Courier New"/>
          <w:color w:val="000000"/>
          <w:sz w:val="20"/>
          <w:szCs w:val="20"/>
        </w:rPr>
        <w:t>-</w:t>
      </w:r>
      <w:r w:rsidR="00C216DC" w:rsidRPr="00316AD7">
        <w:rPr>
          <w:rFonts w:ascii="Garamond" w:hAnsi="Garamond" w:cs="Courier New"/>
          <w:color w:val="000000"/>
          <w:sz w:val="20"/>
          <w:szCs w:val="20"/>
        </w:rPr>
        <w:t>dire</w:t>
      </w:r>
      <w:r w:rsidRPr="00316AD7">
        <w:rPr>
          <w:rFonts w:ascii="Garamond" w:hAnsi="Garamond" w:cs="Courier New"/>
          <w:sz w:val="20"/>
          <w:szCs w:val="20"/>
        </w:rPr>
        <w:t xml:space="preserve"> qu'elle se laisse à ce moment là tomber, elle, comme conscience pour restituer un sujet qui n'est pas la conscience et qui devient quoi ? Qui devient l'acte.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Je crois qu'il n'y a pas de raison que cette dialectique s'arrête ensuite, et qu'il n'y a pas de recon</w:t>
      </w:r>
      <w:r w:rsidRPr="00316AD7">
        <w:rPr>
          <w:rFonts w:ascii="Garamond" w:hAnsi="Garamond" w:cs="Courier New"/>
          <w:sz w:val="20"/>
          <w:szCs w:val="20"/>
        </w:rPr>
        <w:softHyphen/>
        <w:t>naissance finale.</w:t>
      </w:r>
    </w:p>
    <w:p w:rsidR="007E0CC5" w:rsidRPr="00316AD7" w:rsidRDefault="007E0CC5">
      <w:pPr>
        <w:pStyle w:val="Corpsdetexte2"/>
        <w:rPr>
          <w:rFonts w:ascii="Garamond" w:hAnsi="Garamond" w:cs="Courier New"/>
          <w:iCs/>
          <w:sz w:val="20"/>
          <w:szCs w:val="20"/>
        </w:rPr>
      </w:pPr>
    </w:p>
    <w:p w:rsidR="007E0CC5" w:rsidRPr="00316AD7" w:rsidRDefault="007E0CC5">
      <w:pPr>
        <w:pStyle w:val="Corpsdetexte2"/>
        <w:rPr>
          <w:rFonts w:ascii="Garamond" w:hAnsi="Garamond" w:cs="Courier New"/>
          <w:i/>
          <w:sz w:val="20"/>
          <w:szCs w:val="20"/>
        </w:rPr>
      </w:pPr>
      <w:r w:rsidRPr="00316AD7">
        <w:rPr>
          <w:rFonts w:ascii="Garamond" w:hAnsi="Garamond" w:cs="Courier New"/>
          <w:iCs/>
          <w:sz w:val="20"/>
          <w:szCs w:val="20"/>
        </w:rPr>
        <w:t>Charles MELMAN</w:t>
      </w:r>
      <w:r w:rsidRPr="00316AD7">
        <w:rPr>
          <w:rFonts w:ascii="Garamond" w:hAnsi="Garamond" w:cs="Courier New"/>
          <w:i/>
          <w:sz w:val="20"/>
          <w:szCs w:val="20"/>
        </w:rPr>
        <w:t xml:space="preserve"> </w:t>
      </w:r>
    </w:p>
    <w:p w:rsidR="002A0645" w:rsidRPr="00316AD7" w:rsidRDefault="002A0645">
      <w:pPr>
        <w:pStyle w:val="Corpsdetexte2"/>
        <w:rPr>
          <w:rFonts w:ascii="Garamond" w:hAnsi="Garamond" w:cs="Courier New"/>
          <w:i/>
          <w:sz w:val="20"/>
          <w:szCs w:val="20"/>
        </w:rPr>
      </w:pPr>
    </w:p>
    <w:p w:rsidR="00C216DC" w:rsidRDefault="007E0CC5">
      <w:pPr>
        <w:pStyle w:val="Corpsdetexte2"/>
        <w:rPr>
          <w:rFonts w:ascii="Garamond" w:hAnsi="Garamond" w:cs="Courier New"/>
          <w:sz w:val="20"/>
          <w:szCs w:val="20"/>
        </w:rPr>
      </w:pPr>
      <w:r w:rsidRPr="00316AD7">
        <w:rPr>
          <w:rFonts w:ascii="Garamond" w:hAnsi="Garamond" w:cs="Courier New"/>
          <w:sz w:val="20"/>
          <w:szCs w:val="20"/>
        </w:rPr>
        <w:t xml:space="preserve">Ce que je vous propose, pour éventuellement le prochain séminaire fermé, c'est que, s'il y en a parmi vous qui désirent </w:t>
      </w:r>
    </w:p>
    <w:p w:rsidR="007E0CC5" w:rsidRPr="00316AD7" w:rsidRDefault="007E0CC5" w:rsidP="00C216DC">
      <w:pPr>
        <w:pStyle w:val="Corpsdetexte2"/>
        <w:rPr>
          <w:rFonts w:ascii="Garamond" w:hAnsi="Garamond" w:cs="Courier New"/>
          <w:iCs/>
          <w:color w:val="C00000"/>
          <w:sz w:val="20"/>
          <w:szCs w:val="20"/>
        </w:rPr>
      </w:pPr>
      <w:r w:rsidRPr="00316AD7">
        <w:rPr>
          <w:rFonts w:ascii="Garamond" w:hAnsi="Garamond" w:cs="Courier New"/>
          <w:sz w:val="20"/>
          <w:szCs w:val="20"/>
        </w:rPr>
        <w:t>éla</w:t>
      </w:r>
      <w:r w:rsidRPr="00316AD7">
        <w:rPr>
          <w:rFonts w:ascii="Garamond" w:hAnsi="Garamond" w:cs="Courier New"/>
          <w:sz w:val="20"/>
          <w:szCs w:val="20"/>
        </w:rPr>
        <w:softHyphen/>
        <w:t xml:space="preserve">borer certains points, au niveau de ce qui est leur champ, leur travail, leurs réflexions, qu'ils </w:t>
      </w:r>
      <w:r w:rsidRPr="00316AD7">
        <w:rPr>
          <w:rFonts w:ascii="Garamond" w:hAnsi="Garamond"/>
          <w:i/>
          <w:sz w:val="20"/>
          <w:szCs w:val="20"/>
        </w:rPr>
        <w:t>se manifestent</w:t>
      </w:r>
      <w:r w:rsidRPr="00316AD7">
        <w:rPr>
          <w:rFonts w:ascii="Garamond" w:hAnsi="Garamond" w:cs="Courier New"/>
          <w:sz w:val="20"/>
          <w:szCs w:val="20"/>
        </w:rPr>
        <w:t>, ils seront tout à fait bien accueillis</w:t>
      </w:r>
      <w:r w:rsidR="002A0645" w:rsidRPr="00316AD7">
        <w:rPr>
          <w:rFonts w:ascii="Garamond" w:hAnsi="Garamond" w:cs="Courier New"/>
          <w:sz w:val="20"/>
          <w:szCs w:val="20"/>
        </w:rPr>
        <w:t>…</w:t>
      </w:r>
      <w:r w:rsidR="002A0645" w:rsidRPr="00C216DC">
        <w:rPr>
          <w:rFonts w:ascii="Garamond" w:hAnsi="Garamond" w:cs="Courier New"/>
          <w:iCs/>
          <w:color w:val="C00000"/>
          <w:sz w:val="16"/>
          <w:szCs w:val="16"/>
        </w:rPr>
        <w:t>[</w:t>
      </w:r>
      <w:r w:rsidR="002A0645" w:rsidRPr="00C216DC">
        <w:rPr>
          <w:rFonts w:ascii="Garamond" w:hAnsi="Garamond"/>
          <w:i/>
          <w:iCs/>
          <w:color w:val="C00000"/>
          <w:sz w:val="16"/>
          <w:szCs w:val="16"/>
        </w:rPr>
        <w:t>Se manifestent</w:t>
      </w:r>
      <w:r w:rsidR="002A0645" w:rsidRPr="00C216DC">
        <w:rPr>
          <w:rFonts w:ascii="Garamond" w:hAnsi="Garamond" w:cs="Courier New"/>
          <w:iCs/>
          <w:color w:val="C00000"/>
          <w:sz w:val="16"/>
          <w:szCs w:val="16"/>
        </w:rPr>
        <w:t xml:space="preserve"> : </w:t>
      </w:r>
      <w:r w:rsidRPr="00C216DC">
        <w:rPr>
          <w:rFonts w:ascii="Garamond" w:hAnsi="Garamond" w:cs="Courier New"/>
          <w:iCs/>
          <w:color w:val="C00000"/>
          <w:sz w:val="16"/>
          <w:szCs w:val="16"/>
        </w:rPr>
        <w:t xml:space="preserve">Jean </w:t>
      </w:r>
      <w:proofErr w:type="spellStart"/>
      <w:r w:rsidRPr="00C216DC">
        <w:rPr>
          <w:rFonts w:ascii="Garamond" w:hAnsi="Garamond" w:cs="Courier New"/>
          <w:iCs/>
          <w:color w:val="C00000"/>
          <w:sz w:val="16"/>
          <w:szCs w:val="16"/>
        </w:rPr>
        <w:t>O</w:t>
      </w:r>
      <w:r w:rsidR="00650E65" w:rsidRPr="00C216DC">
        <w:rPr>
          <w:rFonts w:ascii="Garamond" w:hAnsi="Garamond" w:cs="Courier New"/>
          <w:iCs/>
          <w:color w:val="C00000"/>
          <w:sz w:val="16"/>
          <w:szCs w:val="16"/>
        </w:rPr>
        <w:t>ury</w:t>
      </w:r>
      <w:proofErr w:type="spellEnd"/>
      <w:r w:rsidR="002A0645" w:rsidRPr="00C216DC">
        <w:rPr>
          <w:rFonts w:ascii="Garamond" w:hAnsi="Garamond" w:cs="Courier New"/>
          <w:iCs/>
          <w:color w:val="C00000"/>
          <w:sz w:val="16"/>
          <w:szCs w:val="16"/>
        </w:rPr>
        <w:t>,</w:t>
      </w:r>
      <w:r w:rsidRPr="00C216DC">
        <w:rPr>
          <w:rFonts w:ascii="Garamond" w:hAnsi="Garamond" w:cs="Courier New"/>
          <w:iCs/>
          <w:color w:val="C00000"/>
          <w:sz w:val="16"/>
          <w:szCs w:val="16"/>
        </w:rPr>
        <w:t xml:space="preserve"> Irène </w:t>
      </w:r>
      <w:proofErr w:type="spellStart"/>
      <w:r w:rsidRPr="00C216DC">
        <w:rPr>
          <w:rFonts w:ascii="Garamond" w:hAnsi="Garamond" w:cs="Courier New"/>
          <w:iCs/>
          <w:color w:val="C00000"/>
          <w:sz w:val="16"/>
          <w:szCs w:val="16"/>
        </w:rPr>
        <w:t>R</w:t>
      </w:r>
      <w:r w:rsidR="00650E65" w:rsidRPr="00C216DC">
        <w:rPr>
          <w:rFonts w:ascii="Garamond" w:hAnsi="Garamond" w:cs="Courier New"/>
          <w:iCs/>
          <w:color w:val="C00000"/>
          <w:sz w:val="16"/>
          <w:szCs w:val="16"/>
        </w:rPr>
        <w:t>oublef</w:t>
      </w:r>
      <w:proofErr w:type="spellEnd"/>
      <w:r w:rsidR="002A0645" w:rsidRPr="00C216DC">
        <w:rPr>
          <w:rFonts w:ascii="Garamond" w:hAnsi="Garamond" w:cs="Courier New"/>
          <w:iCs/>
          <w:color w:val="C00000"/>
          <w:sz w:val="16"/>
          <w:szCs w:val="16"/>
        </w:rPr>
        <w:t>]</w:t>
      </w:r>
    </w:p>
    <w:p w:rsidR="007E0CC5" w:rsidRPr="00316AD7" w:rsidRDefault="007E0CC5">
      <w:pPr>
        <w:pStyle w:val="Corpsdetexte2"/>
        <w:rPr>
          <w:rFonts w:ascii="Garamond" w:hAnsi="Garamond" w:cs="Courier New"/>
          <w:sz w:val="20"/>
          <w:szCs w:val="20"/>
        </w:rPr>
      </w:pPr>
    </w:p>
    <w:p w:rsidR="00C216DC" w:rsidRDefault="007E0CC5">
      <w:pPr>
        <w:pStyle w:val="Corpsdetexte2"/>
        <w:rPr>
          <w:rFonts w:ascii="Garamond" w:hAnsi="Garamond" w:cs="Courier New"/>
          <w:sz w:val="20"/>
          <w:szCs w:val="20"/>
        </w:rPr>
      </w:pPr>
      <w:r w:rsidRPr="00316AD7">
        <w:rPr>
          <w:rFonts w:ascii="Garamond" w:hAnsi="Garamond" w:cs="Courier New"/>
          <w:sz w:val="20"/>
          <w:szCs w:val="20"/>
        </w:rPr>
        <w:t xml:space="preserve">Nous sommes restés dans les thèmes du premier séminaire que j'ai essentiellement évoqués. Mais il y a un sujet qui me paraît tout à fait important, qui mérite d'être </w:t>
      </w:r>
      <w:r w:rsidR="002A0645" w:rsidRPr="00316AD7">
        <w:rPr>
          <w:rFonts w:ascii="Garamond" w:hAnsi="Garamond" w:cs="Courier New"/>
          <w:sz w:val="20"/>
          <w:szCs w:val="20"/>
        </w:rPr>
        <w:t>repris pour préciser les choses,</w:t>
      </w:r>
      <w:r w:rsidRPr="00316AD7">
        <w:rPr>
          <w:rFonts w:ascii="Garamond" w:hAnsi="Garamond" w:cs="Courier New"/>
          <w:sz w:val="20"/>
          <w:szCs w:val="20"/>
        </w:rPr>
        <w:t xml:space="preserve"> c'est ce qui a été fait l'année dernière sur </w:t>
      </w:r>
    </w:p>
    <w:p w:rsidR="007E0CC5" w:rsidRPr="00316AD7" w:rsidRDefault="002A0645">
      <w:pPr>
        <w:pStyle w:val="Corpsdetexte2"/>
        <w:rPr>
          <w:rFonts w:ascii="Garamond" w:hAnsi="Garamond" w:cs="Courier New"/>
          <w:sz w:val="20"/>
          <w:szCs w:val="20"/>
        </w:rPr>
      </w:pPr>
      <w:r w:rsidRPr="00316AD7">
        <w:rPr>
          <w:rFonts w:ascii="Garamond" w:hAnsi="Garamond"/>
          <w:i/>
          <w:sz w:val="20"/>
          <w:szCs w:val="20"/>
        </w:rPr>
        <w:t>L</w:t>
      </w:r>
      <w:r w:rsidR="007E0CC5" w:rsidRPr="00316AD7">
        <w:rPr>
          <w:rFonts w:ascii="Garamond" w:hAnsi="Garamond"/>
          <w:i/>
          <w:sz w:val="20"/>
          <w:szCs w:val="20"/>
        </w:rPr>
        <w:t>a logique du fantasme</w:t>
      </w:r>
      <w:r w:rsidR="007E0CC5" w:rsidRPr="00316AD7">
        <w:rPr>
          <w:rFonts w:ascii="Garamond" w:hAnsi="Garamond" w:cs="Courier New"/>
          <w:i/>
          <w:sz w:val="20"/>
          <w:szCs w:val="20"/>
        </w:rPr>
        <w:t xml:space="preserve"> </w:t>
      </w:r>
      <w:r w:rsidR="007E0CC5" w:rsidRPr="00316AD7">
        <w:rPr>
          <w:rFonts w:ascii="Garamond" w:hAnsi="Garamond" w:cs="Courier New"/>
          <w:sz w:val="20"/>
          <w:szCs w:val="20"/>
        </w:rPr>
        <w:t>et qui se trouve repris cette année de façon tout à fait précise, mais à un autre niveau.</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Est</w:t>
      </w:r>
      <w:r w:rsidR="00C216DC">
        <w:rPr>
          <w:rFonts w:ascii="Garamond" w:hAnsi="Garamond" w:cs="Courier New"/>
          <w:sz w:val="20"/>
          <w:szCs w:val="20"/>
        </w:rPr>
        <w:t>-</w:t>
      </w:r>
      <w:r w:rsidRPr="00316AD7">
        <w:rPr>
          <w:rFonts w:ascii="Garamond" w:hAnsi="Garamond" w:cs="Courier New"/>
          <w:sz w:val="20"/>
          <w:szCs w:val="20"/>
        </w:rPr>
        <w:t xml:space="preserve">ce que l'un de vous voudrait préparer quelque chose qui serait une reprise sur </w:t>
      </w:r>
      <w:r w:rsidR="002A0645" w:rsidRPr="00316AD7">
        <w:rPr>
          <w:rFonts w:ascii="Garamond" w:hAnsi="Garamond"/>
          <w:i/>
          <w:sz w:val="20"/>
          <w:szCs w:val="20"/>
        </w:rPr>
        <w:t>La logique du fantasme</w:t>
      </w:r>
      <w:r w:rsidRPr="00316AD7">
        <w:rPr>
          <w:rFonts w:ascii="Garamond" w:hAnsi="Garamond" w:cs="Courier New"/>
          <w:sz w:val="20"/>
          <w:szCs w:val="20"/>
        </w:rPr>
        <w:t xml:space="preserve"> ?</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 xml:space="preserve">Jacques </w:t>
      </w:r>
      <w:r w:rsidR="002A0645" w:rsidRPr="00316AD7">
        <w:rPr>
          <w:rFonts w:ascii="Garamond" w:hAnsi="Garamond" w:cs="Courier New"/>
          <w:sz w:val="20"/>
          <w:szCs w:val="20"/>
        </w:rPr>
        <w:t>NASSIF</w:t>
      </w:r>
      <w:r w:rsidR="00C216DC">
        <w:rPr>
          <w:rFonts w:ascii="Garamond" w:hAnsi="Garamond" w:cs="Courier New"/>
          <w:sz w:val="20"/>
          <w:szCs w:val="20"/>
        </w:rPr>
        <w:t xml:space="preserve"> - </w:t>
      </w:r>
      <w:r w:rsidRPr="00316AD7">
        <w:rPr>
          <w:rFonts w:ascii="Garamond" w:hAnsi="Garamond" w:cs="Courier New"/>
          <w:sz w:val="20"/>
          <w:szCs w:val="20"/>
        </w:rPr>
        <w:t>Je veux bien essayer. Tout dépend du temps qu'on peut y mettre.</w:t>
      </w:r>
    </w:p>
    <w:p w:rsidR="007E0CC5" w:rsidRPr="00316AD7" w:rsidRDefault="007E0CC5">
      <w:pPr>
        <w:pStyle w:val="Corpsdetexte2"/>
        <w:rPr>
          <w:rFonts w:ascii="Garamond" w:hAnsi="Garamond" w:cs="Courier New"/>
          <w:iCs/>
          <w:sz w:val="20"/>
          <w:szCs w:val="20"/>
        </w:rPr>
      </w:pPr>
    </w:p>
    <w:p w:rsidR="007E0CC5" w:rsidRPr="00316AD7" w:rsidRDefault="007E0CC5">
      <w:pPr>
        <w:pStyle w:val="Corpsdetexte2"/>
        <w:rPr>
          <w:rFonts w:ascii="Garamond" w:hAnsi="Garamond" w:cs="Courier New"/>
          <w:sz w:val="20"/>
          <w:szCs w:val="20"/>
        </w:rPr>
        <w:sectPr w:rsidR="007E0CC5" w:rsidRPr="00316AD7">
          <w:footerReference w:type="default" r:id="rId41"/>
          <w:footnotePr>
            <w:pos w:val="beneathText"/>
          </w:footnotePr>
          <w:pgSz w:w="11905" w:h="16837"/>
          <w:pgMar w:top="840" w:right="1000" w:bottom="840" w:left="1280" w:header="720" w:footer="360" w:gutter="0"/>
          <w:cols w:space="720"/>
          <w:docGrid w:linePitch="360"/>
        </w:sectPr>
      </w:pPr>
      <w:r w:rsidRPr="00316AD7">
        <w:rPr>
          <w:rFonts w:ascii="Garamond" w:hAnsi="Garamond" w:cs="Courier New"/>
          <w:iCs/>
          <w:sz w:val="20"/>
          <w:szCs w:val="20"/>
        </w:rPr>
        <w:t>Charles MELMAN</w:t>
      </w:r>
      <w:r w:rsidRPr="00316AD7">
        <w:rPr>
          <w:rFonts w:ascii="Garamond" w:hAnsi="Garamond" w:cs="Courier New"/>
          <w:i/>
          <w:sz w:val="20"/>
          <w:szCs w:val="20"/>
        </w:rPr>
        <w:t xml:space="preserve"> </w:t>
      </w:r>
      <w:r w:rsidR="00C216DC">
        <w:rPr>
          <w:rFonts w:ascii="Garamond" w:hAnsi="Garamond" w:cs="Courier New"/>
          <w:i/>
          <w:sz w:val="20"/>
          <w:szCs w:val="20"/>
        </w:rPr>
        <w:t xml:space="preserve">- </w:t>
      </w:r>
      <w:r w:rsidRPr="00316AD7">
        <w:rPr>
          <w:rFonts w:ascii="Garamond" w:hAnsi="Garamond" w:cs="Courier New"/>
          <w:sz w:val="20"/>
          <w:szCs w:val="20"/>
        </w:rPr>
        <w:t xml:space="preserve">Un temps qui ne nous empêche pas de pouvoir en parler. </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p>
    <w:p w:rsidR="007E0CC5" w:rsidRPr="00316AD7" w:rsidRDefault="003D70C5">
      <w:pPr>
        <w:pStyle w:val="Corpsdetexte2"/>
        <w:rPr>
          <w:rFonts w:ascii="Garamond" w:hAnsi="Garamond" w:cs="Courier New"/>
          <w:sz w:val="20"/>
          <w:szCs w:val="20"/>
        </w:rPr>
      </w:pPr>
      <w:r w:rsidRPr="00316AD7">
        <w:rPr>
          <w:rFonts w:ascii="Garamond" w:hAnsi="Garamond" w:cs="Courier New"/>
          <w:color w:val="C00000"/>
          <w:sz w:val="20"/>
          <w:szCs w:val="20"/>
        </w:rPr>
        <w:t>0</w:t>
      </w:r>
      <w:r w:rsidR="007E0CC5" w:rsidRPr="00316AD7">
        <w:rPr>
          <w:rFonts w:ascii="Garamond" w:hAnsi="Garamond" w:cs="Courier New"/>
          <w:color w:val="C00000"/>
          <w:sz w:val="20"/>
          <w:szCs w:val="20"/>
        </w:rPr>
        <w:t xml:space="preserve">7  </w:t>
      </w:r>
      <w:r w:rsidRPr="00316AD7">
        <w:rPr>
          <w:rFonts w:ascii="Garamond" w:hAnsi="Garamond" w:cs="Courier New"/>
          <w:color w:val="C00000"/>
          <w:sz w:val="20"/>
          <w:szCs w:val="20"/>
        </w:rPr>
        <w:t>F</w:t>
      </w:r>
      <w:r w:rsidR="007E0CC5" w:rsidRPr="00316AD7">
        <w:rPr>
          <w:rFonts w:ascii="Garamond" w:hAnsi="Garamond" w:cs="Courier New"/>
          <w:color w:val="C00000"/>
          <w:sz w:val="20"/>
          <w:szCs w:val="20"/>
        </w:rPr>
        <w:t>é</w:t>
      </w:r>
      <w:bookmarkStart w:id="10" w:name="Fev07"/>
      <w:bookmarkEnd w:id="10"/>
      <w:r w:rsidR="007E0CC5" w:rsidRPr="00316AD7">
        <w:rPr>
          <w:rFonts w:ascii="Garamond" w:hAnsi="Garamond" w:cs="Courier New"/>
          <w:color w:val="C00000"/>
          <w:sz w:val="20"/>
          <w:szCs w:val="20"/>
        </w:rPr>
        <w:t>vrier  1968</w:t>
      </w:r>
      <w:r w:rsidR="007E0CC5" w:rsidRPr="00316AD7">
        <w:rPr>
          <w:rFonts w:ascii="Garamond" w:hAnsi="Garamond" w:cs="Courier New"/>
          <w:sz w:val="20"/>
          <w:szCs w:val="20"/>
        </w:rPr>
        <w:t xml:space="preserve">                         </w:t>
      </w:r>
      <w:r w:rsidR="00C216DC">
        <w:rPr>
          <w:rFonts w:ascii="Garamond" w:hAnsi="Garamond" w:cs="Courier New"/>
          <w:sz w:val="20"/>
          <w:szCs w:val="20"/>
        </w:rPr>
        <w:t xml:space="preserve">                                                                                                     </w:t>
      </w:r>
      <w:r w:rsidR="007E0CC5" w:rsidRPr="00316AD7">
        <w:rPr>
          <w:rFonts w:ascii="Garamond" w:hAnsi="Garamond" w:cs="Courier New"/>
          <w:sz w:val="20"/>
          <w:szCs w:val="20"/>
        </w:rPr>
        <w:t xml:space="preserve">    </w:t>
      </w:r>
      <w:hyperlink w:anchor="TABLE" w:history="1">
        <w:r w:rsidR="007E0CC5" w:rsidRPr="00C216DC">
          <w:rPr>
            <w:rStyle w:val="Lienhypertexte"/>
            <w:rFonts w:ascii="Garamond" w:hAnsi="Garamond" w:cs="Courier New"/>
            <w:sz w:val="16"/>
            <w:szCs w:val="16"/>
          </w:rPr>
          <w:t>Table des séances</w:t>
        </w:r>
      </w:hyperlink>
    </w:p>
    <w:p w:rsidR="007E0CC5" w:rsidRPr="00316AD7" w:rsidRDefault="007E0CC5">
      <w:pPr>
        <w:pStyle w:val="Corpsdetexte2"/>
        <w:rPr>
          <w:rFonts w:ascii="Garamond" w:hAnsi="Garamond" w:cs="Courier New"/>
          <w:sz w:val="20"/>
          <w:szCs w:val="20"/>
        </w:rPr>
      </w:pPr>
    </w:p>
    <w:p w:rsidR="00AF43B4" w:rsidRPr="00316AD7" w:rsidRDefault="00AF43B4">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p>
    <w:p w:rsidR="00CB2BB8"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Je reprends donc, après quinze jours, cette suite que j’avance devant vous cette année concernant </w:t>
      </w:r>
      <w:r w:rsidRPr="00316AD7">
        <w:rPr>
          <w:rFonts w:ascii="Garamond" w:hAnsi="Garamond"/>
          <w:i/>
          <w:color w:val="000000"/>
          <w:sz w:val="20"/>
          <w:szCs w:val="20"/>
        </w:rPr>
        <w:t>l’acte psychanalytique</w:t>
      </w:r>
      <w:r w:rsidRPr="00316AD7">
        <w:rPr>
          <w:rFonts w:ascii="Garamond" w:hAnsi="Garamond" w:cs="Courier New"/>
          <w:color w:val="000000"/>
          <w:sz w:val="20"/>
          <w:szCs w:val="20"/>
        </w:rPr>
        <w:t xml:space="preserve">, </w:t>
      </w:r>
    </w:p>
    <w:p w:rsidR="00CB2BB8"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en parallèle à un certain nombre de</w:t>
      </w:r>
      <w:r w:rsidR="00AF43B4" w:rsidRPr="00316AD7">
        <w:rPr>
          <w:rFonts w:ascii="Garamond" w:hAnsi="Garamond" w:cs="Courier New"/>
          <w:color w:val="000000"/>
          <w:sz w:val="20"/>
          <w:szCs w:val="20"/>
        </w:rPr>
        <w:t xml:space="preserve"> </w:t>
      </w:r>
      <w:r w:rsidRPr="00316AD7">
        <w:rPr>
          <w:rFonts w:ascii="Garamond" w:hAnsi="Garamond" w:cs="Courier New"/>
          <w:color w:val="000000"/>
          <w:sz w:val="20"/>
          <w:szCs w:val="20"/>
        </w:rPr>
        <w:t>propositions</w:t>
      </w:r>
      <w:r w:rsidR="00CB2BB8">
        <w:rPr>
          <w:rFonts w:ascii="Garamond" w:hAnsi="Garamond" w:cs="Courier New"/>
          <w:color w:val="000000"/>
          <w:sz w:val="20"/>
          <w:szCs w:val="20"/>
        </w:rPr>
        <w:t>,</w:t>
      </w:r>
      <w:r w:rsidRPr="00316AD7">
        <w:rPr>
          <w:rFonts w:ascii="Garamond" w:hAnsi="Garamond" w:cs="Courier New"/>
          <w:color w:val="000000"/>
          <w:sz w:val="20"/>
          <w:szCs w:val="20"/>
        </w:rPr>
        <w:t xml:space="preserve"> pour employer le terme propre</w:t>
      </w:r>
      <w:r w:rsidR="00CB2BB8">
        <w:rPr>
          <w:rFonts w:ascii="Garamond" w:hAnsi="Garamond" w:cs="Courier New"/>
          <w:color w:val="000000"/>
          <w:sz w:val="20"/>
          <w:szCs w:val="20"/>
        </w:rPr>
        <w:t xml:space="preserve">, </w:t>
      </w:r>
      <w:r w:rsidRPr="00316AD7">
        <w:rPr>
          <w:rFonts w:ascii="Garamond" w:hAnsi="Garamond" w:cs="Courier New"/>
          <w:color w:val="000000"/>
          <w:sz w:val="20"/>
          <w:szCs w:val="20"/>
        </w:rPr>
        <w:t xml:space="preserve">qui sont celles que j’ai faites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dans un cercle composé de psychanalystes.</w:t>
      </w:r>
    </w:p>
    <w:p w:rsidR="007E0CC5" w:rsidRPr="00316AD7" w:rsidRDefault="007E0CC5">
      <w:pPr>
        <w:pStyle w:val="Corpsdetexte2"/>
        <w:rPr>
          <w:rFonts w:ascii="Garamond" w:hAnsi="Garamond" w:cs="Courier New"/>
          <w:sz w:val="20"/>
          <w:szCs w:val="20"/>
        </w:rPr>
      </w:pPr>
    </w:p>
    <w:p w:rsidR="00AF43B4" w:rsidRPr="00316AD7" w:rsidRDefault="007E0CC5">
      <w:pPr>
        <w:pStyle w:val="Corpsdetexte2"/>
        <w:rPr>
          <w:rFonts w:ascii="Garamond" w:hAnsi="Garamond" w:cs="Courier New"/>
          <w:sz w:val="20"/>
          <w:szCs w:val="20"/>
        </w:rPr>
      </w:pPr>
      <w:r w:rsidRPr="00316AD7">
        <w:rPr>
          <w:rFonts w:ascii="Garamond" w:hAnsi="Garamond" w:cs="Courier New"/>
          <w:sz w:val="20"/>
          <w:szCs w:val="20"/>
        </w:rPr>
        <w:t>Les réponses à ces propositions</w:t>
      </w:r>
      <w:r w:rsidR="00AF43B4" w:rsidRPr="00316AD7">
        <w:rPr>
          <w:rFonts w:ascii="Garamond" w:hAnsi="Garamond" w:cs="Courier New"/>
          <w:sz w:val="20"/>
          <w:szCs w:val="20"/>
        </w:rPr>
        <w:t>…</w:t>
      </w:r>
    </w:p>
    <w:p w:rsidR="00AF43B4" w:rsidRPr="00316AD7" w:rsidRDefault="007E0CC5" w:rsidP="00AF43B4">
      <w:pPr>
        <w:pStyle w:val="Corpsdetexte2"/>
        <w:ind w:left="708"/>
        <w:rPr>
          <w:rFonts w:ascii="Garamond" w:hAnsi="Garamond" w:cs="Courier New"/>
          <w:color w:val="000000"/>
          <w:sz w:val="20"/>
          <w:szCs w:val="20"/>
        </w:rPr>
      </w:pPr>
      <w:r w:rsidRPr="00316AD7">
        <w:rPr>
          <w:rFonts w:ascii="Garamond" w:hAnsi="Garamond" w:cs="Courier New"/>
          <w:sz w:val="20"/>
          <w:szCs w:val="20"/>
        </w:rPr>
        <w:t xml:space="preserve">d’ailleurs qui ne se limitent pas à celles qui se sont intitulées comme telles, qui sont suivies d’un certain nombre d’autres </w:t>
      </w:r>
      <w:r w:rsidRPr="00316AD7">
        <w:rPr>
          <w:rFonts w:ascii="Garamond" w:hAnsi="Garamond" w:cs="Courier New"/>
          <w:color w:val="000000"/>
          <w:sz w:val="20"/>
          <w:szCs w:val="20"/>
        </w:rPr>
        <w:t>productions, disons, puisqu’il va paraître en fin de ce mois une revue qui sera la revue de l’École</w:t>
      </w:r>
      <w:r w:rsidRPr="00316AD7">
        <w:rPr>
          <w:rStyle w:val="Appelnotedebasdep"/>
          <w:rFonts w:ascii="Garamond" w:hAnsi="Garamond"/>
          <w:b/>
          <w:bCs/>
          <w:color w:val="FF3300"/>
          <w:sz w:val="20"/>
          <w:szCs w:val="20"/>
        </w:rPr>
        <w:footnoteReference w:id="63"/>
      </w:r>
    </w:p>
    <w:p w:rsidR="00CB2BB8" w:rsidRDefault="00AF43B4">
      <w:pPr>
        <w:pStyle w:val="Corpsdetexte2"/>
        <w:rPr>
          <w:rFonts w:ascii="Garamond" w:hAnsi="Garamond" w:cs="Courier New"/>
          <w:color w:val="000000"/>
          <w:sz w:val="20"/>
          <w:szCs w:val="20"/>
        </w:rPr>
      </w:pPr>
      <w:r w:rsidRPr="00316AD7">
        <w:rPr>
          <w:rFonts w:ascii="Garamond" w:hAnsi="Garamond" w:cs="Courier New"/>
          <w:color w:val="000000"/>
          <w:sz w:val="20"/>
          <w:szCs w:val="20"/>
        </w:rPr>
        <w:t>…</w:t>
      </w:r>
      <w:r w:rsidR="007E0CC5" w:rsidRPr="00316AD7">
        <w:rPr>
          <w:rFonts w:ascii="Garamond" w:hAnsi="Garamond" w:cs="Courier New"/>
          <w:color w:val="000000"/>
          <w:sz w:val="20"/>
          <w:szCs w:val="20"/>
        </w:rPr>
        <w:t>tout ceci a pour résultat un certain nombre de réponses ou de manifestations qui ne sont certes pas</w:t>
      </w:r>
      <w:r w:rsidR="00CB2BB8">
        <w:rPr>
          <w:rFonts w:ascii="Garamond" w:hAnsi="Garamond" w:cs="Courier New"/>
          <w:color w:val="000000"/>
          <w:sz w:val="20"/>
          <w:szCs w:val="20"/>
        </w:rPr>
        <w:t>,</w:t>
      </w:r>
      <w:r w:rsidR="007E0CC5" w:rsidRPr="00316AD7">
        <w:rPr>
          <w:rFonts w:ascii="Garamond" w:hAnsi="Garamond" w:cs="Courier New"/>
          <w:color w:val="000000"/>
          <w:sz w:val="20"/>
          <w:szCs w:val="20"/>
        </w:rPr>
        <w:t xml:space="preserve"> en aucun cas</w:t>
      </w:r>
      <w:r w:rsidR="00CB2BB8">
        <w:rPr>
          <w:rFonts w:ascii="Garamond" w:hAnsi="Garamond" w:cs="Courier New"/>
          <w:color w:val="000000"/>
          <w:sz w:val="20"/>
          <w:szCs w:val="20"/>
        </w:rPr>
        <w:t>,</w:t>
      </w:r>
      <w:r w:rsidR="007E0CC5" w:rsidRPr="00316AD7">
        <w:rPr>
          <w:rFonts w:ascii="Garamond" w:hAnsi="Garamond" w:cs="Courier New"/>
          <w:color w:val="000000"/>
          <w:sz w:val="20"/>
          <w:szCs w:val="20"/>
        </w:rPr>
        <w:t xml:space="preserve"> </w:t>
      </w:r>
    </w:p>
    <w:p w:rsidR="00AF43B4" w:rsidRPr="00316AD7" w:rsidRDefault="007E0CC5">
      <w:pPr>
        <w:pStyle w:val="Corpsdetexte2"/>
        <w:rPr>
          <w:rFonts w:ascii="Garamond" w:hAnsi="Garamond" w:cs="Courier New"/>
          <w:color w:val="000000"/>
          <w:sz w:val="20"/>
          <w:szCs w:val="20"/>
        </w:rPr>
      </w:pPr>
      <w:r w:rsidRPr="00316AD7">
        <w:rPr>
          <w:rFonts w:ascii="Garamond" w:hAnsi="Garamond" w:cs="Courier New"/>
          <w:color w:val="000000"/>
          <w:sz w:val="20"/>
          <w:szCs w:val="20"/>
        </w:rPr>
        <w:t>sans intérêt pour ceux à qui ici je m’adresse.</w:t>
      </w:r>
    </w:p>
    <w:p w:rsidR="00AF43B4" w:rsidRPr="00316AD7" w:rsidRDefault="00AF43B4">
      <w:pPr>
        <w:pStyle w:val="Corpsdetexte2"/>
        <w:rPr>
          <w:rFonts w:ascii="Garamond" w:hAnsi="Garamond" w:cs="Courier New"/>
          <w:color w:val="000000"/>
          <w:sz w:val="20"/>
          <w:szCs w:val="20"/>
        </w:rPr>
      </w:pPr>
    </w:p>
    <w:p w:rsidR="00AF43B4" w:rsidRPr="00316AD7" w:rsidRDefault="007E0CC5">
      <w:pPr>
        <w:pStyle w:val="Corpsdetexte2"/>
        <w:rPr>
          <w:rFonts w:ascii="Garamond" w:hAnsi="Garamond" w:cs="Courier New"/>
          <w:color w:val="000000"/>
          <w:sz w:val="20"/>
          <w:szCs w:val="20"/>
        </w:rPr>
      </w:pPr>
      <w:r w:rsidRPr="00316AD7">
        <w:rPr>
          <w:rFonts w:ascii="Garamond" w:hAnsi="Garamond" w:cs="Courier New"/>
          <w:color w:val="000000"/>
          <w:sz w:val="20"/>
          <w:szCs w:val="20"/>
        </w:rPr>
        <w:t>Il est clair que certaines de ces réponses, certaines de ces réactions</w:t>
      </w:r>
      <w:r w:rsidR="00CB2BB8">
        <w:rPr>
          <w:rFonts w:ascii="Garamond" w:hAnsi="Garamond" w:cs="Courier New"/>
          <w:color w:val="000000"/>
          <w:sz w:val="20"/>
          <w:szCs w:val="20"/>
        </w:rPr>
        <w:t xml:space="preserve">, </w:t>
      </w:r>
      <w:r w:rsidRPr="00316AD7">
        <w:rPr>
          <w:rFonts w:ascii="Garamond" w:hAnsi="Garamond" w:cs="Courier New"/>
          <w:color w:val="000000"/>
          <w:sz w:val="20"/>
          <w:szCs w:val="20"/>
        </w:rPr>
        <w:t xml:space="preserve">de se produire au point le plus vif où mes propositions sont conséquentes avec ce que je produis devant vous sur </w:t>
      </w:r>
      <w:r w:rsidRPr="00CB2BB8">
        <w:rPr>
          <w:rFonts w:ascii="Garamond" w:hAnsi="Garamond" w:cs="Courier New"/>
          <w:i/>
          <w:color w:val="000000"/>
          <w:sz w:val="20"/>
          <w:szCs w:val="20"/>
        </w:rPr>
        <w:t>l’acte psychanalytique</w:t>
      </w:r>
      <w:r w:rsidR="00CB2BB8">
        <w:rPr>
          <w:rFonts w:ascii="Garamond" w:hAnsi="Garamond" w:cs="Courier New"/>
          <w:color w:val="000000"/>
          <w:sz w:val="20"/>
          <w:szCs w:val="20"/>
        </w:rPr>
        <w:t xml:space="preserve">, </w:t>
      </w:r>
      <w:r w:rsidRPr="00316AD7">
        <w:rPr>
          <w:rFonts w:ascii="Garamond" w:hAnsi="Garamond" w:cs="Courier New"/>
          <w:color w:val="000000"/>
          <w:sz w:val="20"/>
          <w:szCs w:val="20"/>
        </w:rPr>
        <w:t>sont assurément pleines de sens pour définir</w:t>
      </w:r>
      <w:r w:rsidR="00CB2BB8">
        <w:rPr>
          <w:rFonts w:ascii="Garamond" w:hAnsi="Garamond" w:cs="Courier New"/>
          <w:color w:val="000000"/>
          <w:sz w:val="20"/>
          <w:szCs w:val="20"/>
        </w:rPr>
        <w:t>,</w:t>
      </w:r>
    </w:p>
    <w:p w:rsidR="007E0CC5" w:rsidRPr="00316AD7" w:rsidRDefault="007E0CC5">
      <w:pPr>
        <w:pStyle w:val="Corpsdetexte2"/>
        <w:rPr>
          <w:rFonts w:ascii="Garamond" w:hAnsi="Garamond" w:cs="Courier New"/>
          <w:color w:val="000000"/>
          <w:sz w:val="20"/>
          <w:szCs w:val="20"/>
        </w:rPr>
      </w:pPr>
      <w:r w:rsidRPr="00316AD7">
        <w:rPr>
          <w:rFonts w:ascii="Garamond" w:hAnsi="Garamond" w:cs="Courier New"/>
          <w:color w:val="000000"/>
          <w:sz w:val="20"/>
          <w:szCs w:val="20"/>
        </w:rPr>
        <w:t>par une épreuve qu’on peut bien appeler cruciale</w:t>
      </w:r>
      <w:r w:rsidR="00CB2BB8">
        <w:rPr>
          <w:rFonts w:ascii="Garamond" w:hAnsi="Garamond" w:cs="Courier New"/>
          <w:color w:val="000000"/>
          <w:sz w:val="20"/>
          <w:szCs w:val="20"/>
        </w:rPr>
        <w:t xml:space="preserve">, </w:t>
      </w:r>
      <w:r w:rsidRPr="00316AD7">
        <w:rPr>
          <w:rFonts w:ascii="Garamond" w:hAnsi="Garamond" w:cs="Courier New"/>
          <w:color w:val="000000"/>
          <w:sz w:val="20"/>
          <w:szCs w:val="20"/>
        </w:rPr>
        <w:t>ce qu’il en est du statut du psychanalyste.</w:t>
      </w:r>
    </w:p>
    <w:p w:rsidR="007E0CC5" w:rsidRPr="00316AD7" w:rsidRDefault="007E0CC5">
      <w:pPr>
        <w:autoSpaceDE w:val="0"/>
        <w:autoSpaceDN w:val="0"/>
        <w:adjustRightInd w:val="0"/>
        <w:rPr>
          <w:rFonts w:ascii="Garamond" w:hAnsi="Garamond" w:cs="Courier New"/>
          <w:color w:val="000000"/>
          <w:sz w:val="20"/>
          <w:szCs w:val="20"/>
        </w:rPr>
      </w:pPr>
    </w:p>
    <w:p w:rsidR="00AF43B4"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En effet, la dernière fois je vous ai laissés sur </w:t>
      </w:r>
      <w:r w:rsidRPr="00CB2BB8">
        <w:rPr>
          <w:rFonts w:ascii="Garamond" w:hAnsi="Garamond" w:cs="Courier New"/>
          <w:i/>
          <w:color w:val="000000"/>
          <w:sz w:val="20"/>
          <w:szCs w:val="20"/>
        </w:rPr>
        <w:t>l’indication d’une référence logique</w:t>
      </w:r>
      <w:r w:rsidRPr="00316AD7">
        <w:rPr>
          <w:rFonts w:ascii="Garamond" w:hAnsi="Garamond" w:cs="Courier New"/>
          <w:color w:val="000000"/>
          <w:sz w:val="20"/>
          <w:szCs w:val="20"/>
        </w:rPr>
        <w:t>. Il est bien sûr qu’au point où nous en sommes</w:t>
      </w:r>
      <w:r w:rsidR="00CB2BB8">
        <w:rPr>
          <w:rFonts w:ascii="Garamond" w:hAnsi="Garamond" w:cs="Courier New"/>
          <w:color w:val="000000"/>
          <w:sz w:val="20"/>
          <w:szCs w:val="20"/>
        </w:rPr>
        <w:t>...</w:t>
      </w:r>
    </w:p>
    <w:p w:rsidR="00AF43B4" w:rsidRPr="00316AD7" w:rsidRDefault="007E0CC5" w:rsidP="00AF43B4">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qui est celui où l’acte définit par son tranchant ce qu’il en est du passage où s’instaure, où s’institue le psychanalyste</w:t>
      </w:r>
    </w:p>
    <w:p w:rsidR="007E0CC5" w:rsidRPr="00316AD7" w:rsidRDefault="00AF43B4">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w:t>
      </w:r>
      <w:r w:rsidR="007E0CC5" w:rsidRPr="00316AD7">
        <w:rPr>
          <w:rFonts w:ascii="Garamond" w:hAnsi="Garamond" w:cs="Courier New"/>
          <w:color w:val="000000"/>
          <w:sz w:val="20"/>
          <w:szCs w:val="20"/>
        </w:rPr>
        <w:t>il est tout à fait clair que nous ne pouvons que repasser par le mode d’épreuve que constitue pour nous une interrogation logique.</w:t>
      </w:r>
      <w:r w:rsidR="00CB2BB8">
        <w:rPr>
          <w:rFonts w:ascii="Garamond" w:hAnsi="Garamond" w:cs="Courier New"/>
          <w:color w:val="000000"/>
          <w:sz w:val="20"/>
          <w:szCs w:val="20"/>
        </w:rPr>
        <w:t xml:space="preserve"> </w:t>
      </w:r>
      <w:r w:rsidR="007E0CC5" w:rsidRPr="00316AD7">
        <w:rPr>
          <w:rFonts w:ascii="Garamond" w:hAnsi="Garamond" w:cs="Courier New"/>
          <w:color w:val="000000"/>
          <w:sz w:val="20"/>
          <w:szCs w:val="20"/>
        </w:rPr>
        <w:t>Sera</w:t>
      </w:r>
      <w:r w:rsidR="00CB2BB8">
        <w:rPr>
          <w:rFonts w:ascii="Garamond" w:hAnsi="Garamond" w:cs="Courier New"/>
          <w:color w:val="000000"/>
          <w:sz w:val="20"/>
          <w:szCs w:val="20"/>
        </w:rPr>
        <w:t>-</w:t>
      </w:r>
      <w:r w:rsidR="007E0CC5" w:rsidRPr="00316AD7">
        <w:rPr>
          <w:rFonts w:ascii="Garamond" w:hAnsi="Garamond" w:cs="Courier New"/>
          <w:color w:val="000000"/>
          <w:sz w:val="20"/>
          <w:szCs w:val="20"/>
        </w:rPr>
        <w:t>t</w:t>
      </w:r>
      <w:r w:rsidR="00CB2BB8">
        <w:rPr>
          <w:rFonts w:ascii="Garamond" w:hAnsi="Garamond" w:cs="Courier New"/>
          <w:color w:val="000000"/>
          <w:sz w:val="20"/>
          <w:szCs w:val="20"/>
        </w:rPr>
        <w:t>-</w:t>
      </w:r>
      <w:r w:rsidR="007E0CC5" w:rsidRPr="00316AD7">
        <w:rPr>
          <w:rFonts w:ascii="Garamond" w:hAnsi="Garamond" w:cs="Courier New"/>
          <w:color w:val="000000"/>
          <w:sz w:val="20"/>
          <w:szCs w:val="20"/>
        </w:rPr>
        <w:t>elle, pour prendre la référence inaugurale d’ARISTOTE, au moment où</w:t>
      </w:r>
      <w:r w:rsidR="002D0E4B" w:rsidRPr="00316AD7">
        <w:rPr>
          <w:rFonts w:ascii="Garamond" w:hAnsi="Garamond" w:cs="Courier New"/>
          <w:color w:val="000000"/>
          <w:sz w:val="20"/>
          <w:szCs w:val="20"/>
        </w:rPr>
        <w:t xml:space="preserve"> </w:t>
      </w:r>
      <w:r w:rsidR="00CB2BB8">
        <w:rPr>
          <w:rFonts w:ascii="Garamond" w:hAnsi="Garamond" w:cs="Courier New"/>
          <w:color w:val="000000"/>
          <w:sz w:val="20"/>
          <w:szCs w:val="20"/>
        </w:rPr>
        <w:t>-</w:t>
      </w:r>
      <w:r w:rsidR="007E0CC5" w:rsidRPr="00316AD7">
        <w:rPr>
          <w:rFonts w:ascii="Garamond" w:hAnsi="Garamond" w:cs="Courier New"/>
          <w:color w:val="000000"/>
          <w:sz w:val="20"/>
          <w:szCs w:val="20"/>
        </w:rPr>
        <w:t xml:space="preserve"> comme je l’évoquais</w:t>
      </w:r>
      <w:r w:rsidR="002D0E4B" w:rsidRPr="00316AD7">
        <w:rPr>
          <w:rFonts w:ascii="Garamond" w:hAnsi="Garamond" w:cs="Courier New"/>
          <w:color w:val="000000"/>
          <w:sz w:val="20"/>
          <w:szCs w:val="20"/>
        </w:rPr>
        <w:t xml:space="preserve"> </w:t>
      </w:r>
      <w:r w:rsidR="00CB2BB8">
        <w:rPr>
          <w:rFonts w:ascii="Garamond" w:hAnsi="Garamond" w:cs="Courier New"/>
          <w:color w:val="000000"/>
          <w:sz w:val="20"/>
          <w:szCs w:val="20"/>
        </w:rPr>
        <w:t>-</w:t>
      </w:r>
      <w:r w:rsidR="007E0CC5" w:rsidRPr="00316AD7">
        <w:rPr>
          <w:rFonts w:ascii="Garamond" w:hAnsi="Garamond" w:cs="Courier New"/>
          <w:color w:val="000000"/>
          <w:sz w:val="20"/>
          <w:szCs w:val="20"/>
        </w:rPr>
        <w:t xml:space="preserve"> il fait les pas décisifs d’où s’instaure comme telle la catégorie logique dans son espèce formelle ? </w:t>
      </w:r>
    </w:p>
    <w:p w:rsidR="00AF43B4" w:rsidRPr="00316AD7" w:rsidRDefault="00AF43B4">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S’agit</w:t>
      </w:r>
      <w:r w:rsidR="00CB2BB8">
        <w:rPr>
          <w:rFonts w:ascii="Garamond" w:hAnsi="Garamond" w:cs="Courier New"/>
          <w:color w:val="000000"/>
          <w:sz w:val="20"/>
          <w:szCs w:val="20"/>
        </w:rPr>
        <w:t>-</w:t>
      </w:r>
      <w:r w:rsidRPr="00316AD7">
        <w:rPr>
          <w:rFonts w:ascii="Garamond" w:hAnsi="Garamond" w:cs="Courier New"/>
          <w:color w:val="000000"/>
          <w:sz w:val="20"/>
          <w:szCs w:val="20"/>
        </w:rPr>
        <w:t>il d’une démarche d’intention démonstrative</w:t>
      </w:r>
      <w:r w:rsidR="00CB2BB8">
        <w:rPr>
          <w:rFonts w:ascii="Garamond" w:hAnsi="Garamond" w:cs="Courier New"/>
          <w:color w:val="000000"/>
          <w:sz w:val="20"/>
          <w:szCs w:val="20"/>
        </w:rPr>
        <w:t xml:space="preserve"> </w:t>
      </w:r>
      <w:r w:rsidRPr="00316AD7">
        <w:rPr>
          <w:rFonts w:ascii="Garamond" w:hAnsi="Garamond" w:cs="Courier New"/>
          <w:color w:val="000000"/>
          <w:sz w:val="20"/>
          <w:szCs w:val="20"/>
        </w:rPr>
        <w:t xml:space="preserve">ou dialectique ? La question, vous allez le voir, est </w:t>
      </w:r>
      <w:r w:rsidRPr="00CB2BB8">
        <w:rPr>
          <w:rFonts w:ascii="Garamond" w:hAnsi="Garamond" w:cs="Courier New"/>
          <w:i/>
          <w:color w:val="000000"/>
          <w:sz w:val="20"/>
          <w:szCs w:val="20"/>
        </w:rPr>
        <w:t>seconde</w:t>
      </w:r>
      <w:r w:rsidRPr="00316AD7">
        <w:rPr>
          <w:rFonts w:ascii="Garamond" w:hAnsi="Garamond" w:cs="Courier New"/>
          <w:color w:val="000000"/>
          <w:sz w:val="20"/>
          <w:szCs w:val="20"/>
        </w:rPr>
        <w:t xml:space="preserve">. Elle est </w:t>
      </w:r>
      <w:r w:rsidRPr="00CB2BB8">
        <w:rPr>
          <w:rFonts w:ascii="Garamond" w:hAnsi="Garamond" w:cs="Courier New"/>
          <w:i/>
          <w:color w:val="000000"/>
          <w:sz w:val="20"/>
          <w:szCs w:val="20"/>
        </w:rPr>
        <w:t>seconde</w:t>
      </w:r>
      <w:r w:rsidRPr="00316AD7">
        <w:rPr>
          <w:rFonts w:ascii="Garamond" w:hAnsi="Garamond" w:cs="Courier New"/>
          <w:color w:val="000000"/>
          <w:sz w:val="20"/>
          <w:szCs w:val="20"/>
        </w:rPr>
        <w:t>, pourquoi ? Parce que ce dont il s’agit s’instaure du discours lui</w:t>
      </w:r>
      <w:r w:rsidR="00CB2BB8">
        <w:rPr>
          <w:rFonts w:ascii="Garamond" w:hAnsi="Garamond" w:cs="Courier New"/>
          <w:color w:val="000000"/>
          <w:sz w:val="20"/>
          <w:szCs w:val="20"/>
        </w:rPr>
        <w:t>-</w:t>
      </w:r>
      <w:r w:rsidRPr="00316AD7">
        <w:rPr>
          <w:rFonts w:ascii="Garamond" w:hAnsi="Garamond" w:cs="Courier New"/>
          <w:color w:val="000000"/>
          <w:sz w:val="20"/>
          <w:szCs w:val="20"/>
        </w:rPr>
        <w:t>même, à savoir que tout ce que nous pouvons formuler concernant le psychanalysant et le psychanalyste va tourner…</w:t>
      </w:r>
    </w:p>
    <w:p w:rsidR="00CB2BB8"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 xml:space="preserve">et je pense ne pas vous surprendre en l’énonçant comme je vais le faire, </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je l’ai assez préparé pour que la chose vous paraisse maintenant déjà</w:t>
      </w:r>
      <w:r w:rsidR="00AF43B4" w:rsidRPr="00316AD7">
        <w:rPr>
          <w:rFonts w:ascii="Garamond" w:hAnsi="Garamond" w:cs="Courier New"/>
          <w:color w:val="000000"/>
          <w:sz w:val="20"/>
          <w:szCs w:val="20"/>
        </w:rPr>
        <w:t xml:space="preserve"> </w:t>
      </w:r>
      <w:r w:rsidRPr="00316AD7">
        <w:rPr>
          <w:rFonts w:ascii="Garamond" w:hAnsi="Garamond" w:cs="Courier New"/>
          <w:color w:val="000000"/>
          <w:sz w:val="20"/>
          <w:szCs w:val="20"/>
        </w:rPr>
        <w:t>dite</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…autour de ceci : </w:t>
      </w:r>
      <w:r w:rsidRPr="00316AD7">
        <w:rPr>
          <w:rFonts w:ascii="Garamond" w:hAnsi="Garamond"/>
          <w:i/>
          <w:color w:val="000000"/>
          <w:sz w:val="20"/>
          <w:szCs w:val="20"/>
        </w:rPr>
        <w:t>le psychanalysant</w:t>
      </w:r>
      <w:r w:rsidRPr="00316AD7">
        <w:rPr>
          <w:rFonts w:ascii="Garamond" w:hAnsi="Garamond" w:cs="Courier New"/>
          <w:color w:val="000000"/>
          <w:sz w:val="20"/>
          <w:szCs w:val="20"/>
        </w:rPr>
        <w:t xml:space="preserve">, en situation </w:t>
      </w:r>
      <w:r w:rsidRPr="00316AD7">
        <w:rPr>
          <w:rFonts w:ascii="Garamond" w:hAnsi="Garamond"/>
          <w:i/>
          <w:color w:val="000000"/>
          <w:sz w:val="20"/>
          <w:szCs w:val="20"/>
        </w:rPr>
        <w:t>dans le discours</w:t>
      </w:r>
      <w:r w:rsidRPr="00316AD7">
        <w:rPr>
          <w:rFonts w:ascii="Garamond" w:hAnsi="Garamond" w:cs="Courier New"/>
          <w:color w:val="000000"/>
          <w:sz w:val="20"/>
          <w:szCs w:val="20"/>
        </w:rPr>
        <w:t xml:space="preserve">, comment contester qu’il soit à la place du sujet ? </w:t>
      </w:r>
    </w:p>
    <w:p w:rsidR="00AF43B4" w:rsidRPr="00316AD7" w:rsidRDefault="00AF43B4">
      <w:pPr>
        <w:autoSpaceDE w:val="0"/>
        <w:autoSpaceDN w:val="0"/>
        <w:adjustRightInd w:val="0"/>
        <w:rPr>
          <w:rFonts w:ascii="Garamond" w:hAnsi="Garamond" w:cs="Courier New"/>
          <w:color w:val="000000"/>
          <w:sz w:val="20"/>
          <w:szCs w:val="20"/>
        </w:rPr>
      </w:pPr>
    </w:p>
    <w:p w:rsidR="00AF43B4"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De quelque référence que nous nous armions pour </w:t>
      </w:r>
      <w:r w:rsidRPr="00316AD7">
        <w:rPr>
          <w:rFonts w:ascii="Garamond" w:hAnsi="Garamond"/>
          <w:i/>
          <w:color w:val="000000"/>
          <w:sz w:val="20"/>
          <w:szCs w:val="20"/>
        </w:rPr>
        <w:t>le situer</w:t>
      </w:r>
      <w:r w:rsidRPr="00316AD7">
        <w:rPr>
          <w:rFonts w:ascii="Garamond" w:hAnsi="Garamond" w:cs="Courier New"/>
          <w:color w:val="000000"/>
          <w:sz w:val="20"/>
          <w:szCs w:val="20"/>
        </w:rPr>
        <w:t>, et naturellement au premier plan la référence</w:t>
      </w:r>
      <w:r w:rsidRPr="00316AD7">
        <w:rPr>
          <w:rFonts w:ascii="Garamond" w:hAnsi="Garamond" w:cs="Courier New"/>
          <w:i/>
          <w:color w:val="000000"/>
          <w:sz w:val="20"/>
          <w:szCs w:val="20"/>
        </w:rPr>
        <w:t xml:space="preserve"> </w:t>
      </w:r>
      <w:r w:rsidRPr="00316AD7">
        <w:rPr>
          <w:rFonts w:ascii="Garamond" w:hAnsi="Garamond"/>
          <w:i/>
          <w:color w:val="000000"/>
          <w:sz w:val="20"/>
          <w:szCs w:val="20"/>
        </w:rPr>
        <w:t>linguistique</w:t>
      </w:r>
      <w:r w:rsidRPr="00316AD7">
        <w:rPr>
          <w:rFonts w:ascii="Garamond" w:hAnsi="Garamond" w:cs="Courier New"/>
          <w:color w:val="000000"/>
          <w:sz w:val="20"/>
          <w:szCs w:val="20"/>
        </w:rPr>
        <w:t xml:space="preserve">, </w:t>
      </w:r>
    </w:p>
    <w:p w:rsidR="004519BF"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il est essentiellement </w:t>
      </w:r>
      <w:r w:rsidR="00AF43B4" w:rsidRPr="00316AD7">
        <w:rPr>
          <w:rFonts w:ascii="Garamond" w:hAnsi="Garamond" w:cs="Courier New"/>
          <w:color w:val="000000"/>
          <w:sz w:val="20"/>
          <w:szCs w:val="20"/>
        </w:rPr>
        <w:t>« </w:t>
      </w:r>
      <w:r w:rsidRPr="00316AD7">
        <w:rPr>
          <w:rFonts w:ascii="Garamond" w:hAnsi="Garamond"/>
          <w:i/>
          <w:color w:val="000000"/>
          <w:sz w:val="20"/>
          <w:szCs w:val="20"/>
        </w:rPr>
        <w:t>celui qui parle</w:t>
      </w:r>
      <w:r w:rsidR="00AF43B4" w:rsidRPr="00316AD7">
        <w:rPr>
          <w:rFonts w:ascii="Garamond" w:hAnsi="Garamond" w:cs="Courier New"/>
          <w:color w:val="000000"/>
          <w:sz w:val="20"/>
          <w:szCs w:val="20"/>
        </w:rPr>
        <w:t> »</w:t>
      </w:r>
      <w:r w:rsidRPr="00316AD7">
        <w:rPr>
          <w:rFonts w:ascii="Garamond" w:hAnsi="Garamond" w:cs="Courier New"/>
          <w:color w:val="000000"/>
          <w:sz w:val="20"/>
          <w:szCs w:val="20"/>
        </w:rPr>
        <w:t xml:space="preserve"> et </w:t>
      </w:r>
      <w:r w:rsidR="00AF43B4" w:rsidRPr="00316AD7">
        <w:rPr>
          <w:rFonts w:ascii="Garamond" w:hAnsi="Garamond" w:cs="Courier New"/>
          <w:color w:val="000000"/>
          <w:sz w:val="20"/>
          <w:szCs w:val="20"/>
        </w:rPr>
        <w:t xml:space="preserve">« </w:t>
      </w:r>
      <w:r w:rsidR="00AF43B4" w:rsidRPr="00316AD7">
        <w:rPr>
          <w:rFonts w:ascii="Garamond" w:hAnsi="Garamond"/>
          <w:i/>
          <w:color w:val="000000"/>
          <w:sz w:val="20"/>
          <w:szCs w:val="20"/>
        </w:rPr>
        <w:t>sur qui s’éprouvent</w:t>
      </w:r>
      <w:r w:rsidR="00AF43B4"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 les effets de la parole.</w:t>
      </w:r>
      <w:r w:rsidR="004519BF">
        <w:rPr>
          <w:rFonts w:ascii="Garamond" w:hAnsi="Garamond" w:cs="Courier New"/>
          <w:color w:val="000000"/>
          <w:sz w:val="20"/>
          <w:szCs w:val="20"/>
        </w:rPr>
        <w:t xml:space="preserve"> </w:t>
      </w:r>
      <w:r w:rsidRPr="00316AD7">
        <w:rPr>
          <w:rFonts w:ascii="Garamond" w:hAnsi="Garamond" w:cs="Courier New"/>
          <w:color w:val="000000"/>
          <w:sz w:val="20"/>
          <w:szCs w:val="20"/>
        </w:rPr>
        <w:t xml:space="preserve">Que veut dire ce « </w:t>
      </w:r>
      <w:r w:rsidRPr="00316AD7">
        <w:rPr>
          <w:rFonts w:ascii="Garamond" w:hAnsi="Garamond"/>
          <w:i/>
          <w:color w:val="000000"/>
          <w:sz w:val="20"/>
          <w:szCs w:val="20"/>
        </w:rPr>
        <w:t>sur qui s’éprouvent</w:t>
      </w:r>
      <w:r w:rsidRPr="00316AD7">
        <w:rPr>
          <w:rFonts w:ascii="Garamond" w:hAnsi="Garamond" w:cs="Courier New"/>
          <w:color w:val="000000"/>
          <w:sz w:val="20"/>
          <w:szCs w:val="20"/>
        </w:rPr>
        <w:t xml:space="preserve"> » ? </w:t>
      </w:r>
    </w:p>
    <w:p w:rsidR="002D0E4B"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La formule est exprès ambigüe.</w:t>
      </w:r>
      <w:r w:rsidR="004519BF">
        <w:rPr>
          <w:rFonts w:ascii="Garamond" w:hAnsi="Garamond" w:cs="Courier New"/>
          <w:color w:val="000000"/>
          <w:sz w:val="20"/>
          <w:szCs w:val="20"/>
        </w:rPr>
        <w:t xml:space="preserve"> </w:t>
      </w:r>
      <w:r w:rsidRPr="00316AD7">
        <w:rPr>
          <w:rFonts w:ascii="Garamond" w:hAnsi="Garamond" w:cs="Courier New"/>
          <w:color w:val="000000"/>
          <w:sz w:val="20"/>
          <w:szCs w:val="20"/>
        </w:rPr>
        <w:t xml:space="preserve">Je veux dire que son discours, tel qu’il est réglé, tel qu’il est institué par la règle analytique,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est fait pour être l’épreuve de ce en quoi, comme sujet, il est d’ores et déjà constitué des effets de la parole. </w:t>
      </w:r>
    </w:p>
    <w:p w:rsidR="00AF43B4" w:rsidRPr="00316AD7" w:rsidRDefault="00AF43B4">
      <w:pPr>
        <w:autoSpaceDE w:val="0"/>
        <w:autoSpaceDN w:val="0"/>
        <w:adjustRightInd w:val="0"/>
        <w:rPr>
          <w:rFonts w:ascii="Garamond" w:hAnsi="Garamond" w:cs="Courier New"/>
          <w:color w:val="000000"/>
          <w:sz w:val="20"/>
          <w:szCs w:val="20"/>
        </w:rPr>
      </w:pPr>
    </w:p>
    <w:p w:rsidR="004519BF"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Et pourtant, il est vrai aussi de dire que ce</w:t>
      </w:r>
      <w:r w:rsidR="00AF43B4" w:rsidRPr="00316AD7">
        <w:rPr>
          <w:rFonts w:ascii="Garamond" w:hAnsi="Garamond" w:cs="Courier New"/>
          <w:color w:val="000000"/>
          <w:sz w:val="20"/>
          <w:szCs w:val="20"/>
        </w:rPr>
        <w:t xml:space="preserve"> </w:t>
      </w:r>
      <w:r w:rsidRPr="00316AD7">
        <w:rPr>
          <w:rFonts w:ascii="Garamond" w:hAnsi="Garamond" w:cs="Courier New"/>
          <w:color w:val="000000"/>
          <w:sz w:val="20"/>
          <w:szCs w:val="20"/>
        </w:rPr>
        <w:t>discours lui</w:t>
      </w:r>
      <w:r w:rsidR="00DA3A69" w:rsidRPr="00316AD7">
        <w:rPr>
          <w:rFonts w:ascii="Garamond" w:hAnsi="Garamond" w:cs="Courier New"/>
          <w:color w:val="000000"/>
          <w:sz w:val="20"/>
          <w:szCs w:val="20"/>
        </w:rPr>
        <w:t>–</w:t>
      </w:r>
      <w:r w:rsidRPr="00316AD7">
        <w:rPr>
          <w:rFonts w:ascii="Garamond" w:hAnsi="Garamond" w:cs="Courier New"/>
          <w:color w:val="000000"/>
          <w:sz w:val="20"/>
          <w:szCs w:val="20"/>
        </w:rPr>
        <w:t xml:space="preserve">même, tel qu’il va se poursuivre, se soutenir comme tâche, </w:t>
      </w:r>
    </w:p>
    <w:p w:rsidR="004519BF"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trouve sa sanction, son bilan, son résultat, en tant qu’</w:t>
      </w:r>
      <w:r w:rsidRPr="00316AD7">
        <w:rPr>
          <w:rFonts w:ascii="Garamond" w:hAnsi="Garamond"/>
          <w:i/>
          <w:color w:val="000000"/>
          <w:sz w:val="20"/>
          <w:szCs w:val="20"/>
        </w:rPr>
        <w:t xml:space="preserve">effet de discours </w:t>
      </w:r>
      <w:r w:rsidRPr="00316AD7">
        <w:rPr>
          <w:rFonts w:ascii="Garamond" w:hAnsi="Garamond" w:cs="Courier New"/>
          <w:color w:val="000000"/>
          <w:sz w:val="20"/>
          <w:szCs w:val="20"/>
        </w:rPr>
        <w:t>et avant tout de ce discours propre lui</w:t>
      </w:r>
      <w:r w:rsidR="004519BF">
        <w:rPr>
          <w:rFonts w:ascii="Garamond" w:hAnsi="Garamond" w:cs="Courier New"/>
          <w:color w:val="000000"/>
          <w:sz w:val="20"/>
          <w:szCs w:val="20"/>
        </w:rPr>
        <w:t>-</w:t>
      </w:r>
      <w:r w:rsidRPr="00316AD7">
        <w:rPr>
          <w:rFonts w:ascii="Garamond" w:hAnsi="Garamond" w:cs="Courier New"/>
          <w:color w:val="000000"/>
          <w:sz w:val="20"/>
          <w:szCs w:val="20"/>
        </w:rPr>
        <w:t xml:space="preserve">même,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quelle que doive être l’insertion qu’y prend l’analyste par son interprétation.</w:t>
      </w:r>
    </w:p>
    <w:p w:rsidR="007E0CC5" w:rsidRPr="00316AD7" w:rsidRDefault="007E0CC5">
      <w:pPr>
        <w:autoSpaceDE w:val="0"/>
        <w:autoSpaceDN w:val="0"/>
        <w:adjustRightInd w:val="0"/>
        <w:rPr>
          <w:rFonts w:ascii="Garamond" w:hAnsi="Garamond" w:cs="Courier New"/>
          <w:color w:val="000000"/>
          <w:sz w:val="20"/>
          <w:szCs w:val="20"/>
        </w:rPr>
      </w:pPr>
    </w:p>
    <w:p w:rsidR="004519BF"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Inversement, nous devons nous apercevoir que la question toujours actuelle, voire quelquefois brûlante, si elle se porte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sur le psychanalyste, disons pour aller prudemment, pour aller au minimum, que c’est pour autant que le terme </w:t>
      </w:r>
      <w:r w:rsidRPr="00316AD7">
        <w:rPr>
          <w:rFonts w:ascii="Garamond" w:hAnsi="Garamond"/>
          <w:i/>
          <w:iCs/>
          <w:color w:val="000000"/>
          <w:sz w:val="20"/>
          <w:szCs w:val="20"/>
        </w:rPr>
        <w:t>psychanalyste</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est mis en position de qualification : qui, quoi, peut être dit </w:t>
      </w:r>
      <w:r w:rsidR="004519BF">
        <w:rPr>
          <w:rFonts w:ascii="Garamond" w:hAnsi="Garamond" w:cs="Courier New"/>
          <w:color w:val="000000"/>
          <w:sz w:val="20"/>
          <w:szCs w:val="20"/>
        </w:rPr>
        <w:t>-</w:t>
      </w:r>
      <w:r w:rsidRPr="00316AD7">
        <w:rPr>
          <w:rFonts w:ascii="Garamond" w:hAnsi="Garamond" w:cs="Courier New"/>
          <w:color w:val="000000"/>
          <w:sz w:val="20"/>
          <w:szCs w:val="20"/>
        </w:rPr>
        <w:t xml:space="preserve"> prédicat </w:t>
      </w:r>
      <w:r w:rsidR="004519BF">
        <w:rPr>
          <w:rFonts w:ascii="Garamond" w:hAnsi="Garamond" w:cs="Courier New"/>
          <w:color w:val="000000"/>
          <w:sz w:val="20"/>
          <w:szCs w:val="20"/>
        </w:rPr>
        <w:t>-</w:t>
      </w:r>
      <w:r w:rsidRPr="00316AD7">
        <w:rPr>
          <w:rFonts w:ascii="Garamond" w:hAnsi="Garamond" w:cs="Courier New"/>
          <w:color w:val="000000"/>
          <w:sz w:val="20"/>
          <w:szCs w:val="20"/>
        </w:rPr>
        <w:t xml:space="preserve"> </w:t>
      </w:r>
      <w:r w:rsidR="00FC22F6" w:rsidRPr="00316AD7">
        <w:rPr>
          <w:rFonts w:ascii="Garamond" w:hAnsi="Garamond"/>
          <w:i/>
          <w:iCs/>
          <w:color w:val="000000"/>
          <w:sz w:val="20"/>
          <w:szCs w:val="20"/>
        </w:rPr>
        <w:t>psychanalyste</w:t>
      </w:r>
      <w:r w:rsidRPr="00316AD7">
        <w:rPr>
          <w:rFonts w:ascii="Garamond" w:hAnsi="Garamond" w:cs="Courier New"/>
          <w:color w:val="000000"/>
          <w:sz w:val="20"/>
          <w:szCs w:val="20"/>
        </w:rPr>
        <w:t xml:space="preserve"> ?</w:t>
      </w:r>
      <w:r w:rsidR="004519BF">
        <w:rPr>
          <w:rFonts w:ascii="Garamond" w:hAnsi="Garamond" w:cs="Courier New"/>
          <w:color w:val="000000"/>
          <w:sz w:val="20"/>
          <w:szCs w:val="20"/>
        </w:rPr>
        <w:t xml:space="preserve"> </w:t>
      </w:r>
    </w:p>
    <w:p w:rsidR="004519BF" w:rsidRDefault="004519BF">
      <w:pPr>
        <w:autoSpaceDE w:val="0"/>
        <w:autoSpaceDN w:val="0"/>
        <w:adjustRightInd w:val="0"/>
        <w:rPr>
          <w:rFonts w:ascii="Garamond" w:hAnsi="Garamond" w:cs="Courier New"/>
          <w:color w:val="000000"/>
          <w:sz w:val="20"/>
          <w:szCs w:val="20"/>
        </w:rPr>
      </w:pPr>
    </w:p>
    <w:p w:rsidR="004519BF"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Assurément, si même cette entrée en matière pouvait paraître aller un peu vite, ce sera, si vous voulez, par un retour </w:t>
      </w:r>
    </w:p>
    <w:p w:rsidR="006F1B56"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avec lequel il se justifiera. C’est ainsi que, à aller au vif, j’annonce sous quel panonceau, sous quelle rubrique j’entends mettre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mon discours d’aujourd’hui. Vous pouvez me faire confiance, ce n’est pas sans avoir à ce propos repris terre, si je puis dire, avec ce qu’il en est d’éclairant dans l’histoire même de la logique, dans la façon dont en quelque sorte, en notre temps, bascule d’une telle sorte le maniement de ce qui se désigne de ce terme comme logique, d’une façon qui vraiment nous rend, je ne dirai pas toujours plus difficile, mais nous rend nous</w:t>
      </w:r>
      <w:r w:rsidR="004519BF">
        <w:rPr>
          <w:rFonts w:ascii="Garamond" w:hAnsi="Garamond" w:cs="Courier New"/>
          <w:color w:val="000000"/>
          <w:sz w:val="20"/>
          <w:szCs w:val="20"/>
        </w:rPr>
        <w:t>-</w:t>
      </w:r>
      <w:r w:rsidRPr="00316AD7">
        <w:rPr>
          <w:rFonts w:ascii="Garamond" w:hAnsi="Garamond" w:cs="Courier New"/>
          <w:color w:val="000000"/>
          <w:sz w:val="20"/>
          <w:szCs w:val="20"/>
        </w:rPr>
        <w:t>mêmes toujours plus déroutés devant le départ d’ARISTOTE.</w:t>
      </w:r>
    </w:p>
    <w:p w:rsidR="00FC22F6" w:rsidRPr="00316AD7" w:rsidRDefault="00FC22F6">
      <w:pPr>
        <w:autoSpaceDE w:val="0"/>
        <w:autoSpaceDN w:val="0"/>
        <w:adjustRightInd w:val="0"/>
        <w:rPr>
          <w:rFonts w:ascii="Garamond" w:hAnsi="Garamond" w:cs="Courier New"/>
          <w:color w:val="000000"/>
          <w:sz w:val="20"/>
          <w:szCs w:val="20"/>
        </w:rPr>
      </w:pPr>
    </w:p>
    <w:p w:rsidR="004519BF"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Il faut se reporter à son texte, et nommément dans l’</w:t>
      </w:r>
      <w:r w:rsidRPr="00316AD7">
        <w:rPr>
          <w:rFonts w:ascii="Garamond" w:hAnsi="Garamond"/>
          <w:i/>
          <w:iCs/>
          <w:color w:val="000000"/>
          <w:sz w:val="20"/>
          <w:szCs w:val="20"/>
        </w:rPr>
        <w:t>Organon</w:t>
      </w:r>
      <w:r w:rsidR="004519BF">
        <w:rPr>
          <w:rFonts w:ascii="Garamond" w:hAnsi="Garamond"/>
          <w:i/>
          <w:iCs/>
          <w:color w:val="000000"/>
          <w:sz w:val="20"/>
          <w:szCs w:val="20"/>
        </w:rPr>
        <w:t xml:space="preserve"> </w:t>
      </w:r>
      <w:r w:rsidRPr="004519BF">
        <w:rPr>
          <w:rStyle w:val="Appelnotedebasdep"/>
          <w:rFonts w:ascii="Garamond" w:hAnsi="Garamond"/>
          <w:b/>
          <w:bCs/>
          <w:color w:val="C00000"/>
          <w:sz w:val="20"/>
          <w:szCs w:val="20"/>
        </w:rPr>
        <w:footnoteReference w:id="64"/>
      </w:r>
      <w:r w:rsidRPr="00316AD7">
        <w:rPr>
          <w:rFonts w:ascii="Garamond" w:hAnsi="Garamond" w:cs="Courier New"/>
          <w:color w:val="000000"/>
          <w:sz w:val="20"/>
          <w:szCs w:val="20"/>
        </w:rPr>
        <w:t xml:space="preserve">, je veux dire au niveau des </w:t>
      </w:r>
      <w:r w:rsidRPr="00316AD7">
        <w:rPr>
          <w:rFonts w:ascii="Garamond" w:hAnsi="Garamond"/>
          <w:i/>
          <w:iCs/>
          <w:color w:val="000000"/>
          <w:sz w:val="20"/>
          <w:szCs w:val="20"/>
        </w:rPr>
        <w:t>Catégories</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par exemple, </w:t>
      </w:r>
    </w:p>
    <w:p w:rsidR="004519BF"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ou des </w:t>
      </w:r>
      <w:r w:rsidRPr="00316AD7">
        <w:rPr>
          <w:rFonts w:ascii="Garamond" w:hAnsi="Garamond"/>
          <w:i/>
          <w:iCs/>
          <w:color w:val="000000"/>
          <w:sz w:val="20"/>
          <w:szCs w:val="20"/>
        </w:rPr>
        <w:t>Premiers analytiques</w:t>
      </w:r>
      <w:r w:rsidRPr="00316AD7">
        <w:rPr>
          <w:rFonts w:ascii="Garamond" w:hAnsi="Garamond" w:cs="Courier New"/>
          <w:color w:val="000000"/>
          <w:sz w:val="20"/>
          <w:szCs w:val="20"/>
        </w:rPr>
        <w:t>, ou du premier</w:t>
      </w:r>
      <w:r w:rsidR="00FC22F6"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livre des </w:t>
      </w:r>
      <w:r w:rsidRPr="00316AD7">
        <w:rPr>
          <w:rFonts w:ascii="Garamond" w:hAnsi="Garamond"/>
          <w:i/>
          <w:iCs/>
          <w:color w:val="000000"/>
          <w:sz w:val="20"/>
          <w:szCs w:val="20"/>
        </w:rPr>
        <w:t>Topiques</w:t>
      </w:r>
      <w:r w:rsidRPr="00316AD7">
        <w:rPr>
          <w:rFonts w:ascii="Garamond" w:hAnsi="Garamond" w:cs="Courier New"/>
          <w:color w:val="000000"/>
          <w:sz w:val="20"/>
          <w:szCs w:val="20"/>
        </w:rPr>
        <w:t xml:space="preserve">, pour nous apercevoir à quel point est proche de notre problématique la thématique du sujet tel qu’il l’énonce. Car assurément, dès ce premier énoncé, rien déjà de plus sensible </w:t>
      </w:r>
    </w:p>
    <w:p w:rsidR="004519BF" w:rsidRDefault="007E0CC5">
      <w:pPr>
        <w:autoSpaceDE w:val="0"/>
        <w:autoSpaceDN w:val="0"/>
        <w:adjustRightInd w:val="0"/>
        <w:rPr>
          <w:rFonts w:ascii="Garamond" w:hAnsi="Garamond" w:cs="Courier New"/>
          <w:i/>
          <w:iCs/>
          <w:color w:val="000000"/>
          <w:sz w:val="20"/>
          <w:szCs w:val="20"/>
        </w:rPr>
      </w:pPr>
      <w:r w:rsidRPr="00316AD7">
        <w:rPr>
          <w:rFonts w:ascii="Garamond" w:hAnsi="Garamond" w:cs="Courier New"/>
          <w:color w:val="000000"/>
          <w:sz w:val="20"/>
          <w:szCs w:val="20"/>
        </w:rPr>
        <w:t>ne nous éclairait sur ce qui</w:t>
      </w:r>
      <w:r w:rsidR="004519BF">
        <w:rPr>
          <w:rFonts w:ascii="Garamond" w:hAnsi="Garamond" w:cs="Courier New"/>
          <w:color w:val="000000"/>
          <w:sz w:val="20"/>
          <w:szCs w:val="20"/>
        </w:rPr>
        <w:t>,</w:t>
      </w:r>
      <w:r w:rsidRPr="00316AD7">
        <w:rPr>
          <w:rFonts w:ascii="Garamond" w:hAnsi="Garamond" w:cs="Courier New"/>
          <w:color w:val="000000"/>
          <w:sz w:val="20"/>
          <w:szCs w:val="20"/>
        </w:rPr>
        <w:t xml:space="preserve"> au niveau de ce sujet</w:t>
      </w:r>
      <w:r w:rsidR="004519BF">
        <w:rPr>
          <w:rFonts w:ascii="Garamond" w:hAnsi="Garamond" w:cs="Courier New"/>
          <w:color w:val="000000"/>
          <w:sz w:val="20"/>
          <w:szCs w:val="20"/>
        </w:rPr>
        <w:t>,</w:t>
      </w:r>
      <w:r w:rsidRPr="00316AD7">
        <w:rPr>
          <w:rFonts w:ascii="Garamond" w:hAnsi="Garamond" w:cs="Courier New"/>
          <w:color w:val="000000"/>
          <w:sz w:val="20"/>
          <w:szCs w:val="20"/>
        </w:rPr>
        <w:t xml:space="preserve"> est de sa nature</w:t>
      </w:r>
      <w:r w:rsidR="004519BF">
        <w:rPr>
          <w:rFonts w:ascii="Garamond" w:hAnsi="Garamond" w:cs="Courier New"/>
          <w:color w:val="000000"/>
          <w:sz w:val="20"/>
          <w:szCs w:val="20"/>
        </w:rPr>
        <w:t xml:space="preserve"> - </w:t>
      </w:r>
      <w:r w:rsidRPr="00316AD7">
        <w:rPr>
          <w:rFonts w:ascii="Garamond" w:hAnsi="Garamond" w:cs="Courier New"/>
          <w:color w:val="000000"/>
          <w:sz w:val="20"/>
          <w:szCs w:val="20"/>
        </w:rPr>
        <w:t>ce qui se dérobe par excellence</w:t>
      </w:r>
      <w:r w:rsidR="004519BF">
        <w:rPr>
          <w:rFonts w:ascii="Garamond" w:hAnsi="Garamond" w:cs="Courier New"/>
          <w:color w:val="000000"/>
          <w:sz w:val="20"/>
          <w:szCs w:val="20"/>
        </w:rPr>
        <w:t xml:space="preserve"> - </w:t>
      </w:r>
      <w:r w:rsidRPr="00316AD7">
        <w:rPr>
          <w:rFonts w:ascii="Garamond" w:hAnsi="Garamond" w:cs="Courier New"/>
          <w:color w:val="000000"/>
          <w:sz w:val="20"/>
          <w:szCs w:val="20"/>
        </w:rPr>
        <w:t>rien qui, au départ même de la logique, n’est plus fermement affirmé comme se distinguant de ce qu’on a traduit</w:t>
      </w:r>
      <w:r w:rsidR="00FC22F6" w:rsidRPr="00316AD7">
        <w:rPr>
          <w:rFonts w:ascii="Garamond" w:hAnsi="Garamond" w:cs="Courier New"/>
          <w:color w:val="000000"/>
          <w:sz w:val="20"/>
          <w:szCs w:val="20"/>
        </w:rPr>
        <w:t xml:space="preserve"> </w:t>
      </w:r>
      <w:r w:rsidR="004519BF">
        <w:rPr>
          <w:rFonts w:ascii="Garamond" w:hAnsi="Garamond" w:cs="Courier New"/>
          <w:color w:val="000000"/>
          <w:sz w:val="20"/>
          <w:szCs w:val="20"/>
        </w:rPr>
        <w:t>-</w:t>
      </w:r>
      <w:r w:rsidR="00FC22F6" w:rsidRPr="00316AD7">
        <w:rPr>
          <w:rFonts w:ascii="Garamond" w:hAnsi="Garamond" w:cs="Courier New"/>
          <w:color w:val="000000"/>
          <w:sz w:val="20"/>
          <w:szCs w:val="20"/>
        </w:rPr>
        <w:t xml:space="preserve"> </w:t>
      </w:r>
      <w:r w:rsidRPr="00316AD7">
        <w:rPr>
          <w:rFonts w:ascii="Garamond" w:hAnsi="Garamond" w:cs="Courier New"/>
          <w:color w:val="000000"/>
          <w:sz w:val="20"/>
          <w:szCs w:val="20"/>
        </w:rPr>
        <w:t>assurément fort insuffisamment</w:t>
      </w:r>
      <w:r w:rsidR="00FC22F6" w:rsidRPr="00316AD7">
        <w:rPr>
          <w:rFonts w:ascii="Garamond" w:hAnsi="Garamond" w:cs="Courier New"/>
          <w:color w:val="000000"/>
          <w:sz w:val="20"/>
          <w:szCs w:val="20"/>
        </w:rPr>
        <w:t xml:space="preserve"> </w:t>
      </w:r>
      <w:r w:rsidR="004519BF">
        <w:rPr>
          <w:rFonts w:ascii="Garamond" w:hAnsi="Garamond" w:cs="Courier New"/>
          <w:color w:val="000000"/>
          <w:sz w:val="20"/>
          <w:szCs w:val="20"/>
        </w:rPr>
        <w:t>-</w:t>
      </w:r>
      <w:r w:rsidR="00FC22F6"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comme </w:t>
      </w:r>
      <w:r w:rsidR="004519BF">
        <w:rPr>
          <w:rFonts w:ascii="Garamond" w:hAnsi="Garamond" w:cs="Courier New"/>
          <w:color w:val="000000"/>
          <w:sz w:val="20"/>
          <w:szCs w:val="20"/>
        </w:rPr>
        <w:t>« </w:t>
      </w:r>
      <w:r w:rsidRPr="00316AD7">
        <w:rPr>
          <w:rFonts w:ascii="Garamond" w:hAnsi="Garamond"/>
          <w:i/>
          <w:color w:val="000000"/>
          <w:sz w:val="20"/>
          <w:szCs w:val="20"/>
        </w:rPr>
        <w:t>substance</w:t>
      </w:r>
      <w:r w:rsidR="004519BF">
        <w:rPr>
          <w:rFonts w:ascii="Garamond" w:hAnsi="Garamond"/>
          <w:i/>
          <w:color w:val="000000"/>
          <w:sz w:val="20"/>
          <w:szCs w:val="20"/>
        </w:rPr>
        <w:t> »</w:t>
      </w:r>
      <w:r w:rsidRPr="00316AD7">
        <w:rPr>
          <w:rFonts w:ascii="Garamond" w:hAnsi="Garamond" w:cs="Courier New"/>
          <w:color w:val="000000"/>
          <w:sz w:val="20"/>
          <w:szCs w:val="20"/>
        </w:rPr>
        <w:t xml:space="preserve"> : l’</w:t>
      </w:r>
      <w:proofErr w:type="spellStart"/>
      <w:r w:rsidRPr="004519BF">
        <w:rPr>
          <w:color w:val="0000CC"/>
          <w:sz w:val="20"/>
          <w:szCs w:val="20"/>
        </w:rPr>
        <w:t>οὐσἰ</w:t>
      </w:r>
      <w:proofErr w:type="spellEnd"/>
      <w:r w:rsidRPr="004519BF">
        <w:rPr>
          <w:color w:val="0000CC"/>
          <w:sz w:val="20"/>
          <w:szCs w:val="20"/>
        </w:rPr>
        <w:t>α</w:t>
      </w:r>
      <w:r w:rsidR="00FC22F6" w:rsidRPr="00316AD7">
        <w:rPr>
          <w:rFonts w:ascii="Garamond" w:hAnsi="Garamond" w:cs="Courier New"/>
          <w:color w:val="0000CC"/>
          <w:sz w:val="20"/>
          <w:szCs w:val="20"/>
        </w:rPr>
        <w:t xml:space="preserve"> </w:t>
      </w:r>
      <w:r w:rsidRPr="004519BF">
        <w:rPr>
          <w:rFonts w:ascii="Garamond" w:hAnsi="Garamond" w:cs="Courier New"/>
          <w:color w:val="C00000"/>
          <w:sz w:val="16"/>
          <w:szCs w:val="16"/>
        </w:rPr>
        <w:t>[</w:t>
      </w:r>
      <w:proofErr w:type="spellStart"/>
      <w:r w:rsidRPr="004519BF">
        <w:rPr>
          <w:rFonts w:ascii="Garamond" w:hAnsi="Garamond" w:cs="Courier New"/>
          <w:color w:val="C00000"/>
          <w:sz w:val="16"/>
          <w:szCs w:val="16"/>
        </w:rPr>
        <w:t>ousia</w:t>
      </w:r>
      <w:proofErr w:type="spellEnd"/>
      <w:r w:rsidRPr="004519BF">
        <w:rPr>
          <w:rFonts w:ascii="Garamond" w:hAnsi="Garamond" w:cs="Courier New"/>
          <w:color w:val="C00000"/>
          <w:sz w:val="16"/>
          <w:szCs w:val="16"/>
        </w:rPr>
        <w:t>]</w:t>
      </w:r>
      <w:r w:rsidRPr="00316AD7">
        <w:rPr>
          <w:rFonts w:ascii="Garamond" w:hAnsi="Garamond" w:cs="Courier New"/>
          <w:color w:val="000000"/>
          <w:sz w:val="20"/>
          <w:szCs w:val="20"/>
        </w:rPr>
        <w:t>.</w:t>
      </w:r>
      <w:r w:rsidRPr="00316AD7">
        <w:rPr>
          <w:rFonts w:ascii="Garamond" w:hAnsi="Garamond" w:cs="Courier New"/>
          <w:i/>
          <w:iCs/>
          <w:color w:val="000000"/>
          <w:sz w:val="20"/>
          <w:szCs w:val="20"/>
        </w:rPr>
        <w:t xml:space="preserve"> </w:t>
      </w:r>
    </w:p>
    <w:p w:rsidR="004519BF" w:rsidRDefault="004519BF">
      <w:pPr>
        <w:autoSpaceDE w:val="0"/>
        <w:autoSpaceDN w:val="0"/>
        <w:adjustRightInd w:val="0"/>
        <w:rPr>
          <w:rFonts w:ascii="Garamond" w:hAnsi="Garamond" w:cs="Courier New"/>
          <w:i/>
          <w:iCs/>
          <w:color w:val="000000"/>
          <w:sz w:val="20"/>
          <w:szCs w:val="20"/>
        </w:rPr>
      </w:pPr>
    </w:p>
    <w:p w:rsidR="004519BF"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Le traduire par</w:t>
      </w:r>
      <w:r w:rsidR="00FC22F6" w:rsidRPr="00316AD7">
        <w:rPr>
          <w:rFonts w:ascii="Garamond" w:hAnsi="Garamond" w:cs="Courier New"/>
          <w:color w:val="000000"/>
          <w:sz w:val="20"/>
          <w:szCs w:val="20"/>
        </w:rPr>
        <w:t xml:space="preserve"> </w:t>
      </w:r>
      <w:r w:rsidRPr="004519BF">
        <w:rPr>
          <w:rFonts w:ascii="Garamond" w:hAnsi="Garamond"/>
          <w:iCs/>
          <w:color w:val="000000"/>
          <w:sz w:val="20"/>
          <w:szCs w:val="20"/>
        </w:rPr>
        <w:t>la</w:t>
      </w:r>
      <w:r w:rsidRPr="00316AD7">
        <w:rPr>
          <w:rFonts w:ascii="Garamond" w:hAnsi="Garamond"/>
          <w:i/>
          <w:iCs/>
          <w:color w:val="000000"/>
          <w:sz w:val="20"/>
          <w:szCs w:val="20"/>
        </w:rPr>
        <w:t xml:space="preserve"> </w:t>
      </w:r>
      <w:r w:rsidR="004519BF">
        <w:rPr>
          <w:rFonts w:ascii="Garamond" w:hAnsi="Garamond"/>
          <w:i/>
          <w:iCs/>
          <w:color w:val="000000"/>
          <w:sz w:val="20"/>
          <w:szCs w:val="20"/>
        </w:rPr>
        <w:t>« </w:t>
      </w:r>
      <w:r w:rsidRPr="00316AD7">
        <w:rPr>
          <w:rFonts w:ascii="Garamond" w:hAnsi="Garamond"/>
          <w:i/>
          <w:iCs/>
          <w:color w:val="000000"/>
          <w:sz w:val="20"/>
          <w:szCs w:val="20"/>
        </w:rPr>
        <w:t>substance</w:t>
      </w:r>
      <w:r w:rsidR="004519BF">
        <w:rPr>
          <w:rFonts w:ascii="Garamond" w:hAnsi="Garamond"/>
          <w:i/>
          <w:iCs/>
          <w:color w:val="000000"/>
          <w:sz w:val="20"/>
          <w:szCs w:val="20"/>
        </w:rPr>
        <w:t> »</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montre bien comme au cours des temps c’est d’un glissement abusif de </w:t>
      </w:r>
      <w:r w:rsidRPr="00316AD7">
        <w:rPr>
          <w:rFonts w:ascii="Garamond" w:hAnsi="Garamond"/>
          <w:i/>
          <w:color w:val="000000"/>
          <w:sz w:val="20"/>
          <w:szCs w:val="20"/>
        </w:rPr>
        <w:t>la fonction du sujet</w:t>
      </w:r>
      <w:r w:rsidRPr="00316AD7">
        <w:rPr>
          <w:rFonts w:ascii="Garamond" w:hAnsi="Garamond" w:cs="Courier New"/>
          <w:color w:val="000000"/>
          <w:sz w:val="20"/>
          <w:szCs w:val="20"/>
        </w:rPr>
        <w:t xml:space="preserve"> </w:t>
      </w:r>
    </w:p>
    <w:p w:rsidR="004519BF"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dans ces premiers pas aristotéliciens qu’il s’agit, pour que le terme de </w:t>
      </w:r>
      <w:r w:rsidRPr="00316AD7">
        <w:rPr>
          <w:rFonts w:ascii="Garamond" w:hAnsi="Garamond"/>
          <w:i/>
          <w:iCs/>
          <w:color w:val="000000"/>
          <w:sz w:val="20"/>
          <w:szCs w:val="20"/>
        </w:rPr>
        <w:t>substance</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qui vient là faire équivoque avec ce que </w:t>
      </w:r>
    </w:p>
    <w:p w:rsidR="00FC22F6"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le sujet comporte de</w:t>
      </w:r>
      <w:r w:rsidR="00FC22F6"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supposition, ait été si aisément avancé. </w:t>
      </w:r>
    </w:p>
    <w:p w:rsidR="00FC22F6" w:rsidRPr="00316AD7" w:rsidRDefault="00FC22F6">
      <w:pPr>
        <w:autoSpaceDE w:val="0"/>
        <w:autoSpaceDN w:val="0"/>
        <w:adjustRightInd w:val="0"/>
        <w:rPr>
          <w:rFonts w:ascii="Garamond" w:hAnsi="Garamond" w:cs="Courier New"/>
          <w:color w:val="000000"/>
          <w:sz w:val="20"/>
          <w:szCs w:val="20"/>
        </w:rPr>
      </w:pPr>
    </w:p>
    <w:p w:rsidR="009B0B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Rien dans </w:t>
      </w:r>
      <w:r w:rsidR="0039568D" w:rsidRPr="00316AD7">
        <w:rPr>
          <w:rFonts w:ascii="Garamond" w:hAnsi="Garamond" w:cs="Courier New"/>
          <w:color w:val="000000"/>
          <w:sz w:val="20"/>
          <w:szCs w:val="20"/>
        </w:rPr>
        <w:t>l’</w:t>
      </w:r>
      <w:proofErr w:type="spellStart"/>
      <w:r w:rsidR="0039568D" w:rsidRPr="004519BF">
        <w:rPr>
          <w:color w:val="0000CC"/>
          <w:sz w:val="20"/>
          <w:szCs w:val="20"/>
        </w:rPr>
        <w:t>οὐσἰ</w:t>
      </w:r>
      <w:proofErr w:type="spellEnd"/>
      <w:r w:rsidR="0039568D" w:rsidRPr="004519BF">
        <w:rPr>
          <w:color w:val="0000CC"/>
          <w:sz w:val="20"/>
          <w:szCs w:val="20"/>
        </w:rPr>
        <w:t>α</w:t>
      </w:r>
      <w:r w:rsidR="0039568D" w:rsidRPr="00316AD7">
        <w:rPr>
          <w:rFonts w:ascii="Garamond" w:hAnsi="Garamond" w:cs="Courier New"/>
          <w:color w:val="0000CC"/>
          <w:sz w:val="20"/>
          <w:szCs w:val="20"/>
        </w:rPr>
        <w:t xml:space="preserve"> </w:t>
      </w:r>
      <w:r w:rsidR="0039568D" w:rsidRPr="004519BF">
        <w:rPr>
          <w:rFonts w:ascii="Garamond" w:hAnsi="Garamond" w:cs="Courier New"/>
          <w:color w:val="C00000"/>
          <w:sz w:val="16"/>
          <w:szCs w:val="16"/>
        </w:rPr>
        <w:t>[</w:t>
      </w:r>
      <w:proofErr w:type="spellStart"/>
      <w:r w:rsidR="0039568D" w:rsidRPr="004519BF">
        <w:rPr>
          <w:rFonts w:ascii="Garamond" w:hAnsi="Garamond" w:cs="Courier New"/>
          <w:color w:val="C00000"/>
          <w:sz w:val="16"/>
          <w:szCs w:val="16"/>
        </w:rPr>
        <w:t>ousia</w:t>
      </w:r>
      <w:proofErr w:type="spellEnd"/>
      <w:r w:rsidR="0039568D" w:rsidRPr="004519BF">
        <w:rPr>
          <w:rFonts w:ascii="Garamond" w:hAnsi="Garamond" w:cs="Courier New"/>
          <w:color w:val="C00000"/>
          <w:sz w:val="16"/>
          <w:szCs w:val="16"/>
        </w:rPr>
        <w:t>]</w:t>
      </w:r>
      <w:r w:rsidRPr="00316AD7">
        <w:rPr>
          <w:rFonts w:ascii="Garamond" w:hAnsi="Garamond" w:cs="Courier New"/>
          <w:color w:val="000000"/>
          <w:sz w:val="20"/>
          <w:szCs w:val="20"/>
        </w:rPr>
        <w:t xml:space="preserve">, dans </w:t>
      </w:r>
      <w:r w:rsidRPr="00316AD7">
        <w:rPr>
          <w:rFonts w:ascii="Garamond" w:hAnsi="Garamond"/>
          <w:i/>
          <w:color w:val="0000CC"/>
          <w:sz w:val="20"/>
          <w:szCs w:val="20"/>
        </w:rPr>
        <w:t>ce qui est</w:t>
      </w:r>
      <w:r w:rsidR="0039568D">
        <w:rPr>
          <w:rFonts w:ascii="Garamond" w:hAnsi="Garamond" w:cs="Courier New"/>
          <w:color w:val="000000"/>
          <w:sz w:val="20"/>
          <w:szCs w:val="20"/>
        </w:rPr>
        <w:t xml:space="preserve"> - </w:t>
      </w:r>
      <w:r w:rsidRPr="00316AD7">
        <w:rPr>
          <w:rFonts w:ascii="Garamond" w:hAnsi="Garamond" w:cs="Courier New"/>
          <w:color w:val="000000"/>
          <w:sz w:val="20"/>
          <w:szCs w:val="20"/>
        </w:rPr>
        <w:t>c’est</w:t>
      </w:r>
      <w:r w:rsidR="0039568D">
        <w:rPr>
          <w:rFonts w:ascii="Garamond" w:hAnsi="Garamond" w:cs="Courier New"/>
          <w:color w:val="000000"/>
          <w:sz w:val="20"/>
          <w:szCs w:val="20"/>
        </w:rPr>
        <w:t>-</w:t>
      </w:r>
      <w:r w:rsidRPr="00316AD7">
        <w:rPr>
          <w:rFonts w:ascii="Garamond" w:hAnsi="Garamond" w:cs="Courier New"/>
          <w:color w:val="000000"/>
          <w:sz w:val="20"/>
          <w:szCs w:val="20"/>
        </w:rPr>
        <w:t>à</w:t>
      </w:r>
      <w:r w:rsidR="0039568D">
        <w:rPr>
          <w:rFonts w:ascii="Garamond" w:hAnsi="Garamond" w:cs="Courier New"/>
          <w:color w:val="000000"/>
          <w:sz w:val="20"/>
          <w:szCs w:val="20"/>
        </w:rPr>
        <w:t>-</w:t>
      </w:r>
      <w:r w:rsidRPr="00316AD7">
        <w:rPr>
          <w:rFonts w:ascii="Garamond" w:hAnsi="Garamond" w:cs="Courier New"/>
          <w:color w:val="000000"/>
          <w:sz w:val="20"/>
          <w:szCs w:val="20"/>
        </w:rPr>
        <w:t>dire pour ARISTOTE</w:t>
      </w:r>
      <w:r w:rsidR="0039568D">
        <w:rPr>
          <w:rFonts w:ascii="Garamond" w:hAnsi="Garamond" w:cs="Courier New"/>
          <w:color w:val="000000"/>
          <w:sz w:val="20"/>
          <w:szCs w:val="20"/>
        </w:rPr>
        <w:t xml:space="preserve"> -</w:t>
      </w:r>
      <w:r w:rsidR="00FC22F6" w:rsidRPr="00316AD7">
        <w:rPr>
          <w:rFonts w:ascii="Garamond" w:hAnsi="Garamond" w:cs="Courier New"/>
          <w:color w:val="000000"/>
          <w:sz w:val="20"/>
          <w:szCs w:val="20"/>
        </w:rPr>
        <w:t> </w:t>
      </w:r>
      <w:r w:rsidRPr="00316AD7">
        <w:rPr>
          <w:rFonts w:ascii="Garamond" w:hAnsi="Garamond"/>
          <w:i/>
          <w:color w:val="0000CC"/>
          <w:sz w:val="20"/>
          <w:szCs w:val="20"/>
        </w:rPr>
        <w:t>l’individuel</w:t>
      </w:r>
      <w:r w:rsidR="0039568D">
        <w:rPr>
          <w:rFonts w:ascii="Garamond" w:hAnsi="Garamond"/>
          <w:i/>
          <w:color w:val="0000CC"/>
          <w:sz w:val="20"/>
          <w:szCs w:val="20"/>
        </w:rPr>
        <w:t xml:space="preserve">, </w:t>
      </w:r>
      <w:r w:rsidRPr="00316AD7">
        <w:rPr>
          <w:rFonts w:ascii="Garamond" w:hAnsi="Garamond" w:cs="Courier New"/>
          <w:color w:val="000000"/>
          <w:sz w:val="20"/>
          <w:szCs w:val="20"/>
        </w:rPr>
        <w:t xml:space="preserve">n’est de nature à pouvoir être </w:t>
      </w:r>
    </w:p>
    <w:p w:rsidR="009B0BC5" w:rsidRPr="00272AEE" w:rsidRDefault="007E0CC5" w:rsidP="000E111A">
      <w:pPr>
        <w:pStyle w:val="Paragraphedeliste"/>
        <w:numPr>
          <w:ilvl w:val="0"/>
          <w:numId w:val="6"/>
        </w:numPr>
        <w:autoSpaceDE w:val="0"/>
        <w:autoSpaceDN w:val="0"/>
        <w:adjustRightInd w:val="0"/>
        <w:rPr>
          <w:rFonts w:ascii="Garamond" w:hAnsi="Garamond" w:cs="Courier New"/>
          <w:color w:val="000000"/>
          <w:sz w:val="20"/>
          <w:szCs w:val="20"/>
        </w:rPr>
      </w:pPr>
      <w:r w:rsidRPr="00272AEE">
        <w:rPr>
          <w:rFonts w:ascii="Garamond" w:hAnsi="Garamond" w:cs="Courier New"/>
          <w:color w:val="000000"/>
          <w:sz w:val="20"/>
          <w:szCs w:val="20"/>
        </w:rPr>
        <w:t xml:space="preserve">ni situé dans le sujet, </w:t>
      </w:r>
    </w:p>
    <w:p w:rsidR="007E0CC5" w:rsidRPr="00316AD7" w:rsidRDefault="007E0CC5" w:rsidP="000E111A">
      <w:pPr>
        <w:pStyle w:val="Paragraphedeliste"/>
        <w:numPr>
          <w:ilvl w:val="0"/>
          <w:numId w:val="6"/>
        </w:num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ni affirmé, </w:t>
      </w:r>
      <w:r w:rsidR="0039568D" w:rsidRPr="00316AD7">
        <w:rPr>
          <w:rFonts w:ascii="Garamond" w:hAnsi="Garamond" w:cs="Courier New"/>
          <w:color w:val="000000"/>
          <w:sz w:val="20"/>
          <w:szCs w:val="20"/>
        </w:rPr>
        <w:t>c’est</w:t>
      </w:r>
      <w:r w:rsidR="0039568D">
        <w:rPr>
          <w:rFonts w:ascii="Garamond" w:hAnsi="Garamond" w:cs="Courier New"/>
          <w:color w:val="000000"/>
          <w:sz w:val="20"/>
          <w:szCs w:val="20"/>
        </w:rPr>
        <w:t>-</w:t>
      </w:r>
      <w:r w:rsidR="0039568D" w:rsidRPr="00316AD7">
        <w:rPr>
          <w:rFonts w:ascii="Garamond" w:hAnsi="Garamond" w:cs="Courier New"/>
          <w:color w:val="000000"/>
          <w:sz w:val="20"/>
          <w:szCs w:val="20"/>
        </w:rPr>
        <w:t>à</w:t>
      </w:r>
      <w:r w:rsidR="0039568D">
        <w:rPr>
          <w:rFonts w:ascii="Garamond" w:hAnsi="Garamond" w:cs="Courier New"/>
          <w:color w:val="000000"/>
          <w:sz w:val="20"/>
          <w:szCs w:val="20"/>
        </w:rPr>
        <w:t>-</w:t>
      </w:r>
      <w:r w:rsidR="0039568D" w:rsidRPr="00316AD7">
        <w:rPr>
          <w:rFonts w:ascii="Garamond" w:hAnsi="Garamond" w:cs="Courier New"/>
          <w:color w:val="000000"/>
          <w:sz w:val="20"/>
          <w:szCs w:val="20"/>
        </w:rPr>
        <w:t>dire</w:t>
      </w:r>
      <w:r w:rsidRPr="00316AD7">
        <w:rPr>
          <w:rFonts w:ascii="Garamond" w:hAnsi="Garamond" w:cs="Courier New"/>
          <w:color w:val="000000"/>
          <w:sz w:val="20"/>
          <w:szCs w:val="20"/>
        </w:rPr>
        <w:t xml:space="preserve"> ni attribué au sujet. </w:t>
      </w:r>
    </w:p>
    <w:p w:rsidR="006F1B56" w:rsidRPr="00316AD7" w:rsidRDefault="006F1B56" w:rsidP="00D63493">
      <w:pPr>
        <w:rPr>
          <w:rFonts w:ascii="Garamond" w:hAnsi="Garamond" w:cs="Courier New"/>
          <w:sz w:val="20"/>
          <w:szCs w:val="20"/>
        </w:rPr>
      </w:pPr>
    </w:p>
    <w:p w:rsidR="0039568D" w:rsidRDefault="007E0CC5" w:rsidP="00D63493">
      <w:pPr>
        <w:rPr>
          <w:rFonts w:ascii="Garamond" w:hAnsi="Garamond" w:cs="Courier New"/>
          <w:color w:val="000000"/>
          <w:sz w:val="20"/>
          <w:szCs w:val="20"/>
        </w:rPr>
      </w:pPr>
      <w:r w:rsidRPr="00316AD7">
        <w:rPr>
          <w:rFonts w:ascii="Garamond" w:hAnsi="Garamond" w:cs="Courier New"/>
          <w:sz w:val="20"/>
          <w:szCs w:val="20"/>
        </w:rPr>
        <w:t xml:space="preserve">Et quoi d’autre est plus de nature à tout de suite nous </w:t>
      </w:r>
      <w:r w:rsidRPr="00316AD7">
        <w:rPr>
          <w:rFonts w:ascii="Garamond" w:hAnsi="Garamond" w:cs="Courier New"/>
          <w:i/>
          <w:sz w:val="20"/>
          <w:szCs w:val="20"/>
        </w:rPr>
        <w:t>faire sauter à pieds joints</w:t>
      </w:r>
      <w:r w:rsidRPr="00316AD7">
        <w:rPr>
          <w:rFonts w:ascii="Garamond" w:hAnsi="Garamond" w:cs="Courier New"/>
          <w:sz w:val="20"/>
          <w:szCs w:val="20"/>
        </w:rPr>
        <w:t xml:space="preserve"> dans ce qui est la formule dont j’ai cru pouvoir dans toute sa rigueur témoigner de ce point vraiment clé, vraiment central de l’histoire de la logique, celui où</w:t>
      </w:r>
      <w:r w:rsidR="0039568D">
        <w:rPr>
          <w:rFonts w:ascii="Garamond" w:hAnsi="Garamond" w:cs="Courier New"/>
          <w:sz w:val="20"/>
          <w:szCs w:val="20"/>
        </w:rPr>
        <w:t xml:space="preserve">, </w:t>
      </w:r>
      <w:r w:rsidR="00D63493" w:rsidRPr="00316AD7">
        <w:rPr>
          <w:rFonts w:ascii="Garamond" w:hAnsi="Garamond" w:cs="Courier New"/>
          <w:sz w:val="20"/>
          <w:szCs w:val="20"/>
        </w:rPr>
        <w:t xml:space="preserve"> </w:t>
      </w:r>
      <w:r w:rsidRPr="00316AD7">
        <w:rPr>
          <w:rFonts w:ascii="Garamond" w:hAnsi="Garamond" w:cs="Courier New"/>
          <w:color w:val="000000"/>
          <w:sz w:val="20"/>
          <w:szCs w:val="20"/>
        </w:rPr>
        <w:t>de s’être épaissi d’une ambiguïté croissante</w:t>
      </w:r>
      <w:r w:rsidR="0039568D">
        <w:rPr>
          <w:rFonts w:ascii="Garamond" w:hAnsi="Garamond" w:cs="Courier New"/>
          <w:color w:val="000000"/>
          <w:sz w:val="20"/>
          <w:szCs w:val="20"/>
        </w:rPr>
        <w:t xml:space="preserve">, </w:t>
      </w:r>
      <w:r w:rsidRPr="00316AD7">
        <w:rPr>
          <w:rFonts w:ascii="Garamond" w:hAnsi="Garamond" w:cs="Courier New"/>
          <w:color w:val="000000"/>
          <w:sz w:val="20"/>
          <w:szCs w:val="20"/>
        </w:rPr>
        <w:t xml:space="preserve">le sujet en retrouve, dans les pas de </w:t>
      </w:r>
      <w:r w:rsidRPr="00316AD7">
        <w:rPr>
          <w:rFonts w:ascii="Garamond" w:hAnsi="Garamond" w:cs="Courier New"/>
          <w:i/>
          <w:color w:val="000000"/>
          <w:sz w:val="20"/>
          <w:szCs w:val="20"/>
        </w:rPr>
        <w:t>la logique</w:t>
      </w:r>
      <w:r w:rsidR="00D63493" w:rsidRPr="00316AD7">
        <w:rPr>
          <w:rFonts w:ascii="Garamond" w:hAnsi="Garamond" w:cs="Courier New"/>
          <w:i/>
          <w:color w:val="000000"/>
          <w:sz w:val="20"/>
          <w:szCs w:val="20"/>
        </w:rPr>
        <w:t xml:space="preserve"> </w:t>
      </w:r>
      <w:r w:rsidRPr="00316AD7">
        <w:rPr>
          <w:rFonts w:ascii="Garamond" w:hAnsi="Garamond" w:cs="Courier New"/>
          <w:i/>
          <w:color w:val="000000"/>
          <w:sz w:val="20"/>
          <w:szCs w:val="20"/>
        </w:rPr>
        <w:t>moderne</w:t>
      </w:r>
      <w:r w:rsidRPr="00316AD7">
        <w:rPr>
          <w:rFonts w:ascii="Garamond" w:hAnsi="Garamond" w:cs="Courier New"/>
          <w:color w:val="000000"/>
          <w:sz w:val="20"/>
          <w:szCs w:val="20"/>
        </w:rPr>
        <w:t xml:space="preserve">, cette autre face, d’une sorte de tournant qui en fait </w:t>
      </w:r>
      <w:r w:rsidRPr="00316AD7">
        <w:rPr>
          <w:rFonts w:ascii="Garamond" w:hAnsi="Garamond"/>
          <w:i/>
          <w:color w:val="000000"/>
          <w:sz w:val="20"/>
          <w:szCs w:val="20"/>
        </w:rPr>
        <w:t>basculer</w:t>
      </w:r>
      <w:r w:rsidRPr="00316AD7">
        <w:rPr>
          <w:rFonts w:ascii="Garamond" w:hAnsi="Garamond" w:cs="Courier New"/>
          <w:color w:val="000000"/>
          <w:sz w:val="20"/>
          <w:szCs w:val="20"/>
        </w:rPr>
        <w:t xml:space="preserve"> si on peut dire, la </w:t>
      </w:r>
      <w:r w:rsidRPr="00316AD7">
        <w:rPr>
          <w:rFonts w:ascii="Garamond" w:hAnsi="Garamond" w:cs="Courier New"/>
          <w:iCs/>
          <w:color w:val="000000"/>
          <w:sz w:val="20"/>
          <w:szCs w:val="20"/>
        </w:rPr>
        <w:t>perspective</w:t>
      </w:r>
      <w:r w:rsidRPr="00316AD7">
        <w:rPr>
          <w:rFonts w:ascii="Garamond" w:hAnsi="Garamond" w:cs="Courier New"/>
          <w:color w:val="000000"/>
          <w:sz w:val="20"/>
          <w:szCs w:val="20"/>
        </w:rPr>
        <w:t xml:space="preserve">, celle qui dans la logique mathématique, tend à le réduire à </w:t>
      </w:r>
    </w:p>
    <w:p w:rsidR="0039568D" w:rsidRDefault="007E0CC5" w:rsidP="00D63493">
      <w:pPr>
        <w:rPr>
          <w:rFonts w:ascii="Garamond" w:hAnsi="Garamond" w:cs="Courier New"/>
          <w:color w:val="000000"/>
          <w:sz w:val="20"/>
          <w:szCs w:val="20"/>
        </w:rPr>
      </w:pPr>
      <w:r w:rsidRPr="00316AD7">
        <w:rPr>
          <w:rFonts w:ascii="Garamond" w:hAnsi="Garamond" w:cs="Courier New"/>
          <w:color w:val="000000"/>
          <w:sz w:val="20"/>
          <w:szCs w:val="20"/>
        </w:rPr>
        <w:t xml:space="preserve">la variable d’une fonction, </w:t>
      </w:r>
      <w:r w:rsidR="0039568D" w:rsidRPr="00316AD7">
        <w:rPr>
          <w:rFonts w:ascii="Garamond" w:hAnsi="Garamond" w:cs="Courier New"/>
          <w:color w:val="000000"/>
          <w:sz w:val="20"/>
          <w:szCs w:val="20"/>
        </w:rPr>
        <w:t>c’est</w:t>
      </w:r>
      <w:r w:rsidR="0039568D">
        <w:rPr>
          <w:rFonts w:ascii="Garamond" w:hAnsi="Garamond" w:cs="Courier New"/>
          <w:color w:val="000000"/>
          <w:sz w:val="20"/>
          <w:szCs w:val="20"/>
        </w:rPr>
        <w:t>-</w:t>
      </w:r>
      <w:r w:rsidR="0039568D" w:rsidRPr="00316AD7">
        <w:rPr>
          <w:rFonts w:ascii="Garamond" w:hAnsi="Garamond" w:cs="Courier New"/>
          <w:color w:val="000000"/>
          <w:sz w:val="20"/>
          <w:szCs w:val="20"/>
        </w:rPr>
        <w:t>à</w:t>
      </w:r>
      <w:r w:rsidR="0039568D">
        <w:rPr>
          <w:rFonts w:ascii="Garamond" w:hAnsi="Garamond" w:cs="Courier New"/>
          <w:color w:val="000000"/>
          <w:sz w:val="20"/>
          <w:szCs w:val="20"/>
        </w:rPr>
        <w:t>-</w:t>
      </w:r>
      <w:r w:rsidR="0039568D" w:rsidRPr="00316AD7">
        <w:rPr>
          <w:rFonts w:ascii="Garamond" w:hAnsi="Garamond" w:cs="Courier New"/>
          <w:color w:val="000000"/>
          <w:sz w:val="20"/>
          <w:szCs w:val="20"/>
        </w:rPr>
        <w:t>dire</w:t>
      </w:r>
      <w:r w:rsidRPr="00316AD7">
        <w:rPr>
          <w:rFonts w:ascii="Garamond" w:hAnsi="Garamond" w:cs="Courier New"/>
          <w:color w:val="000000"/>
          <w:sz w:val="20"/>
          <w:szCs w:val="20"/>
        </w:rPr>
        <w:t xml:space="preserve"> à</w:t>
      </w:r>
      <w:r w:rsidR="00D63493"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quelque chose qui va entrer ensuite dans toute </w:t>
      </w:r>
      <w:r w:rsidRPr="00316AD7">
        <w:rPr>
          <w:rFonts w:ascii="Garamond" w:hAnsi="Garamond"/>
          <w:i/>
          <w:color w:val="0000CC"/>
          <w:sz w:val="20"/>
          <w:szCs w:val="20"/>
        </w:rPr>
        <w:t>la dialectique du quantificateur</w:t>
      </w:r>
      <w:r w:rsidRPr="00316AD7">
        <w:rPr>
          <w:rFonts w:ascii="Garamond" w:hAnsi="Garamond" w:cs="Courier New"/>
          <w:color w:val="000000"/>
          <w:sz w:val="20"/>
          <w:szCs w:val="20"/>
        </w:rPr>
        <w:t xml:space="preserve">, </w:t>
      </w:r>
    </w:p>
    <w:p w:rsidR="007E0CC5" w:rsidRPr="00316AD7" w:rsidRDefault="007E0CC5" w:rsidP="00D63493">
      <w:pPr>
        <w:rPr>
          <w:rFonts w:ascii="Garamond" w:hAnsi="Garamond" w:cs="Courier New"/>
          <w:color w:val="000000"/>
          <w:sz w:val="20"/>
          <w:szCs w:val="20"/>
        </w:rPr>
      </w:pPr>
      <w:r w:rsidRPr="00316AD7">
        <w:rPr>
          <w:rFonts w:ascii="Garamond" w:hAnsi="Garamond" w:cs="Courier New"/>
          <w:color w:val="000000"/>
          <w:sz w:val="20"/>
          <w:szCs w:val="20"/>
        </w:rPr>
        <w:t xml:space="preserve">qui n’a pour autre effet que de le rendre désormais irrécupérable sous le mode où il se manifeste dans la proposition. </w:t>
      </w:r>
    </w:p>
    <w:p w:rsidR="00D63493" w:rsidRPr="00316AD7" w:rsidRDefault="00D63493" w:rsidP="00D63493">
      <w:pPr>
        <w:rPr>
          <w:rFonts w:ascii="Garamond" w:hAnsi="Garamond" w:cs="Courier New"/>
          <w:color w:val="000000"/>
          <w:sz w:val="20"/>
          <w:szCs w:val="20"/>
        </w:rPr>
      </w:pPr>
    </w:p>
    <w:p w:rsidR="0039568D" w:rsidRDefault="007E0CC5" w:rsidP="00D63493">
      <w:pPr>
        <w:rPr>
          <w:rFonts w:ascii="Garamond" w:hAnsi="Garamond"/>
          <w:i/>
          <w:color w:val="0000CC"/>
          <w:sz w:val="20"/>
          <w:szCs w:val="20"/>
        </w:rPr>
      </w:pPr>
      <w:r w:rsidRPr="00316AD7">
        <w:rPr>
          <w:rFonts w:ascii="Garamond" w:hAnsi="Garamond" w:cs="Courier New"/>
          <w:color w:val="000000"/>
          <w:sz w:val="20"/>
          <w:szCs w:val="20"/>
        </w:rPr>
        <w:t xml:space="preserve">Le terme « </w:t>
      </w:r>
      <w:r w:rsidRPr="00316AD7">
        <w:rPr>
          <w:rFonts w:ascii="Garamond" w:hAnsi="Garamond"/>
          <w:i/>
          <w:color w:val="000000"/>
          <w:sz w:val="20"/>
          <w:szCs w:val="20"/>
        </w:rPr>
        <w:t>tournant</w:t>
      </w:r>
      <w:r w:rsidRPr="00316AD7">
        <w:rPr>
          <w:rFonts w:ascii="Garamond" w:hAnsi="Garamond" w:cs="Courier New"/>
          <w:color w:val="000000"/>
          <w:sz w:val="20"/>
          <w:szCs w:val="20"/>
        </w:rPr>
        <w:t xml:space="preserve"> » me semble assez bien être fixé</w:t>
      </w:r>
      <w:r w:rsidR="006F1B56"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dans la formule que j’ai cru devoir en donner en disant que </w:t>
      </w:r>
      <w:r w:rsidRPr="00316AD7">
        <w:rPr>
          <w:rFonts w:ascii="Garamond" w:hAnsi="Garamond"/>
          <w:i/>
          <w:color w:val="0000CC"/>
          <w:sz w:val="20"/>
          <w:szCs w:val="20"/>
        </w:rPr>
        <w:t xml:space="preserve">le sujet </w:t>
      </w:r>
    </w:p>
    <w:p w:rsidR="0039568D" w:rsidRDefault="007E0CC5" w:rsidP="00D63493">
      <w:pPr>
        <w:rPr>
          <w:rFonts w:ascii="Garamond" w:hAnsi="Garamond" w:cs="Courier New"/>
          <w:color w:val="000000"/>
          <w:sz w:val="20"/>
          <w:szCs w:val="20"/>
        </w:rPr>
      </w:pPr>
      <w:r w:rsidRPr="00316AD7">
        <w:rPr>
          <w:rFonts w:ascii="Garamond" w:hAnsi="Garamond" w:cs="Courier New"/>
          <w:color w:val="000000"/>
          <w:sz w:val="20"/>
          <w:szCs w:val="20"/>
        </w:rPr>
        <w:t>c’est très précisément</w:t>
      </w:r>
      <w:r w:rsidR="00D63493" w:rsidRPr="00316AD7">
        <w:rPr>
          <w:rFonts w:ascii="Garamond" w:hAnsi="Garamond" w:cs="Courier New"/>
          <w:color w:val="000000"/>
          <w:sz w:val="20"/>
          <w:szCs w:val="20"/>
        </w:rPr>
        <w:t xml:space="preserve"> </w:t>
      </w:r>
      <w:r w:rsidRPr="00316AD7">
        <w:rPr>
          <w:rFonts w:ascii="Garamond" w:hAnsi="Garamond"/>
          <w:i/>
          <w:color w:val="0000CC"/>
          <w:sz w:val="20"/>
          <w:szCs w:val="20"/>
        </w:rPr>
        <w:t>ce qu’un signifiant représente pour un autre signifiant</w:t>
      </w:r>
      <w:r w:rsidR="0039568D">
        <w:rPr>
          <w:rFonts w:ascii="Garamond" w:hAnsi="Garamond" w:cs="Courier New"/>
          <w:color w:val="000000"/>
          <w:sz w:val="20"/>
          <w:szCs w:val="20"/>
        </w:rPr>
        <w:t xml:space="preserve">. </w:t>
      </w:r>
      <w:r w:rsidRPr="00316AD7">
        <w:rPr>
          <w:rFonts w:ascii="Garamond" w:hAnsi="Garamond" w:cs="Courier New"/>
          <w:color w:val="000000"/>
          <w:sz w:val="20"/>
          <w:szCs w:val="20"/>
        </w:rPr>
        <w:t>Cette formule a l’avantage de rouvrir ce qui est éludé dans la proposition de la logique mathématique, à savoir la question de ce qu’il y a d’</w:t>
      </w:r>
      <w:r w:rsidRPr="00316AD7">
        <w:rPr>
          <w:rFonts w:ascii="Garamond" w:hAnsi="Garamond"/>
          <w:i/>
          <w:color w:val="000000"/>
          <w:sz w:val="20"/>
          <w:szCs w:val="20"/>
        </w:rPr>
        <w:t>initial</w:t>
      </w:r>
      <w:r w:rsidRPr="00316AD7">
        <w:rPr>
          <w:rFonts w:ascii="Garamond" w:hAnsi="Garamond" w:cs="Courier New"/>
          <w:color w:val="000000"/>
          <w:sz w:val="20"/>
          <w:szCs w:val="20"/>
        </w:rPr>
        <w:t xml:space="preserve">, d’initiant à poser </w:t>
      </w:r>
      <w:r w:rsidRPr="00316AD7">
        <w:rPr>
          <w:rFonts w:ascii="Garamond" w:hAnsi="Garamond"/>
          <w:i/>
          <w:color w:val="0000CC"/>
          <w:sz w:val="20"/>
          <w:szCs w:val="20"/>
        </w:rPr>
        <w:t>un signifiant</w:t>
      </w:r>
      <w:r w:rsidRPr="00316AD7">
        <w:rPr>
          <w:rFonts w:ascii="Garamond" w:hAnsi="Garamond" w:cs="Courier New"/>
          <w:color w:val="000000"/>
          <w:sz w:val="20"/>
          <w:szCs w:val="20"/>
        </w:rPr>
        <w:t xml:space="preserve"> quelconque, à l’introduire </w:t>
      </w:r>
      <w:r w:rsidRPr="00316AD7">
        <w:rPr>
          <w:rFonts w:ascii="Garamond" w:hAnsi="Garamond"/>
          <w:i/>
          <w:color w:val="0000CC"/>
          <w:sz w:val="20"/>
          <w:szCs w:val="20"/>
        </w:rPr>
        <w:t>comme représentant le sujet</w:t>
      </w:r>
      <w:r w:rsidRPr="00316AD7">
        <w:rPr>
          <w:rFonts w:ascii="Garamond" w:hAnsi="Garamond" w:cs="Courier New"/>
          <w:color w:val="000000"/>
          <w:sz w:val="20"/>
          <w:szCs w:val="20"/>
        </w:rPr>
        <w:t xml:space="preserve">, car c’est là </w:t>
      </w:r>
      <w:r w:rsidR="0039568D">
        <w:rPr>
          <w:rFonts w:ascii="Garamond" w:hAnsi="Garamond" w:cs="Courier New"/>
          <w:color w:val="000000"/>
          <w:sz w:val="20"/>
          <w:szCs w:val="20"/>
        </w:rPr>
        <w:t>-</w:t>
      </w:r>
      <w:r w:rsidRPr="00316AD7">
        <w:rPr>
          <w:rFonts w:ascii="Garamond" w:hAnsi="Garamond" w:cs="Courier New"/>
          <w:color w:val="000000"/>
          <w:sz w:val="20"/>
          <w:szCs w:val="20"/>
        </w:rPr>
        <w:t xml:space="preserve"> et dès ARISTOTE </w:t>
      </w:r>
      <w:r w:rsidR="0039568D">
        <w:rPr>
          <w:rFonts w:ascii="Garamond" w:hAnsi="Garamond" w:cs="Courier New"/>
          <w:color w:val="000000"/>
          <w:sz w:val="20"/>
          <w:szCs w:val="20"/>
        </w:rPr>
        <w:t>-</w:t>
      </w:r>
      <w:r w:rsidRPr="00316AD7">
        <w:rPr>
          <w:rFonts w:ascii="Garamond" w:hAnsi="Garamond" w:cs="Courier New"/>
          <w:color w:val="000000"/>
          <w:sz w:val="20"/>
          <w:szCs w:val="20"/>
        </w:rPr>
        <w:t xml:space="preserve"> ce qu’il en est d’essentiel </w:t>
      </w:r>
    </w:p>
    <w:p w:rsidR="002D0E4B" w:rsidRPr="00316AD7" w:rsidRDefault="007E0CC5" w:rsidP="00D63493">
      <w:pPr>
        <w:rPr>
          <w:rFonts w:ascii="Garamond" w:hAnsi="Garamond" w:cs="Courier New"/>
          <w:color w:val="000000"/>
          <w:sz w:val="20"/>
          <w:szCs w:val="20"/>
        </w:rPr>
      </w:pPr>
      <w:r w:rsidRPr="00316AD7">
        <w:rPr>
          <w:rFonts w:ascii="Garamond" w:hAnsi="Garamond" w:cs="Courier New"/>
          <w:color w:val="000000"/>
          <w:sz w:val="20"/>
          <w:szCs w:val="20"/>
        </w:rPr>
        <w:t xml:space="preserve">et ce qui seul permet de situer à sa juste place la différence </w:t>
      </w:r>
    </w:p>
    <w:p w:rsidR="007E0CC5" w:rsidRPr="00316AD7" w:rsidRDefault="007E0CC5" w:rsidP="000E111A">
      <w:pPr>
        <w:pStyle w:val="Paragraphedeliste"/>
        <w:numPr>
          <w:ilvl w:val="0"/>
          <w:numId w:val="6"/>
        </w:numPr>
        <w:rPr>
          <w:rFonts w:ascii="Garamond" w:hAnsi="Garamond" w:cs="Courier New"/>
          <w:color w:val="000000"/>
          <w:sz w:val="20"/>
          <w:szCs w:val="20"/>
        </w:rPr>
      </w:pPr>
      <w:r w:rsidRPr="00316AD7">
        <w:rPr>
          <w:rFonts w:ascii="Garamond" w:hAnsi="Garamond" w:cs="Courier New"/>
          <w:color w:val="000000"/>
          <w:sz w:val="20"/>
          <w:szCs w:val="20"/>
        </w:rPr>
        <w:t xml:space="preserve">de cette </w:t>
      </w:r>
      <w:r w:rsidRPr="00316AD7">
        <w:rPr>
          <w:rFonts w:ascii="Garamond" w:hAnsi="Garamond"/>
          <w:i/>
          <w:color w:val="000000"/>
          <w:sz w:val="20"/>
          <w:szCs w:val="20"/>
        </w:rPr>
        <w:t>première bipartition</w:t>
      </w:r>
      <w:r w:rsidR="002D0E4B"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celle qui différencie </w:t>
      </w:r>
      <w:r w:rsidRPr="0039568D">
        <w:rPr>
          <w:rFonts w:ascii="Garamond" w:hAnsi="Garamond"/>
          <w:i/>
          <w:color w:val="0000CC"/>
          <w:sz w:val="20"/>
          <w:szCs w:val="20"/>
        </w:rPr>
        <w:t>l’universel</w:t>
      </w:r>
      <w:r w:rsidRPr="0039568D">
        <w:rPr>
          <w:rFonts w:ascii="Garamond" w:hAnsi="Garamond" w:cs="Courier New"/>
          <w:i/>
          <w:color w:val="000000"/>
          <w:sz w:val="20"/>
          <w:szCs w:val="20"/>
        </w:rPr>
        <w:t xml:space="preserve"> du </w:t>
      </w:r>
      <w:r w:rsidRPr="0039568D">
        <w:rPr>
          <w:rFonts w:ascii="Garamond" w:hAnsi="Garamond"/>
          <w:i/>
          <w:color w:val="0000CC"/>
          <w:sz w:val="20"/>
          <w:szCs w:val="20"/>
        </w:rPr>
        <w:t>partic</w:t>
      </w:r>
      <w:r w:rsidRPr="00316AD7">
        <w:rPr>
          <w:rFonts w:ascii="Garamond" w:hAnsi="Garamond"/>
          <w:i/>
          <w:color w:val="0000CC"/>
          <w:sz w:val="20"/>
          <w:szCs w:val="20"/>
        </w:rPr>
        <w:t>ulier</w:t>
      </w:r>
    </w:p>
    <w:p w:rsidR="007C29DC" w:rsidRPr="00316AD7" w:rsidRDefault="007E0CC5" w:rsidP="000E111A">
      <w:pPr>
        <w:pStyle w:val="Paragraphedeliste"/>
        <w:numPr>
          <w:ilvl w:val="0"/>
          <w:numId w:val="6"/>
        </w:numPr>
        <w:rPr>
          <w:rFonts w:ascii="Garamond" w:hAnsi="Garamond" w:cs="Courier New"/>
          <w:color w:val="000000"/>
          <w:sz w:val="20"/>
          <w:szCs w:val="20"/>
        </w:rPr>
      </w:pPr>
      <w:r w:rsidRPr="00316AD7">
        <w:rPr>
          <w:rFonts w:ascii="Garamond" w:hAnsi="Garamond" w:cs="Courier New"/>
          <w:color w:val="000000"/>
          <w:sz w:val="20"/>
          <w:szCs w:val="20"/>
        </w:rPr>
        <w:t xml:space="preserve">de cette </w:t>
      </w:r>
      <w:r w:rsidRPr="00316AD7">
        <w:rPr>
          <w:rFonts w:ascii="Garamond" w:hAnsi="Garamond"/>
          <w:i/>
          <w:color w:val="000000"/>
          <w:sz w:val="20"/>
          <w:szCs w:val="20"/>
        </w:rPr>
        <w:t>seconde bipartition</w:t>
      </w:r>
      <w:r w:rsidRPr="00316AD7">
        <w:rPr>
          <w:rFonts w:ascii="Garamond" w:hAnsi="Garamond" w:cs="Courier New"/>
          <w:color w:val="000000"/>
          <w:sz w:val="20"/>
          <w:szCs w:val="20"/>
        </w:rPr>
        <w:t xml:space="preserve">, celle qui </w:t>
      </w:r>
      <w:r w:rsidRPr="00316AD7">
        <w:rPr>
          <w:rFonts w:ascii="Garamond" w:hAnsi="Garamond"/>
          <w:i/>
          <w:color w:val="0000CC"/>
          <w:sz w:val="20"/>
          <w:szCs w:val="20"/>
        </w:rPr>
        <w:t>affirme</w:t>
      </w:r>
      <w:r w:rsidRPr="00316AD7">
        <w:rPr>
          <w:rFonts w:ascii="Garamond" w:hAnsi="Garamond" w:cs="Courier New"/>
          <w:color w:val="000000"/>
          <w:sz w:val="20"/>
          <w:szCs w:val="20"/>
        </w:rPr>
        <w:t xml:space="preserve"> ou qui </w:t>
      </w:r>
      <w:r w:rsidRPr="00316AD7">
        <w:rPr>
          <w:rFonts w:ascii="Garamond" w:hAnsi="Garamond"/>
          <w:i/>
          <w:color w:val="0000CC"/>
          <w:sz w:val="20"/>
          <w:szCs w:val="20"/>
        </w:rPr>
        <w:t>nie</w:t>
      </w:r>
      <w:r w:rsidRPr="00316AD7">
        <w:rPr>
          <w:rFonts w:ascii="Garamond" w:hAnsi="Garamond" w:cs="Courier New"/>
          <w:color w:val="000000"/>
          <w:sz w:val="20"/>
          <w:szCs w:val="20"/>
        </w:rPr>
        <w:t xml:space="preserve">. </w:t>
      </w:r>
    </w:p>
    <w:p w:rsidR="007C29DC" w:rsidRPr="00316AD7" w:rsidRDefault="007C29DC" w:rsidP="00D63493">
      <w:pPr>
        <w:rPr>
          <w:rFonts w:ascii="Garamond" w:hAnsi="Garamond" w:cs="Courier New"/>
          <w:color w:val="000000"/>
          <w:sz w:val="20"/>
          <w:szCs w:val="20"/>
        </w:rPr>
      </w:pPr>
    </w:p>
    <w:p w:rsidR="00272AEE" w:rsidRDefault="007E0CC5" w:rsidP="00D63493">
      <w:pPr>
        <w:rPr>
          <w:rFonts w:ascii="Garamond" w:hAnsi="Garamond" w:cs="Courier New"/>
          <w:color w:val="000000"/>
          <w:sz w:val="20"/>
          <w:szCs w:val="20"/>
        </w:rPr>
      </w:pPr>
      <w:r w:rsidRPr="00316AD7">
        <w:rPr>
          <w:rFonts w:ascii="Garamond" w:hAnsi="Garamond" w:cs="Courier New"/>
          <w:color w:val="000000"/>
          <w:sz w:val="20"/>
          <w:szCs w:val="20"/>
        </w:rPr>
        <w:t xml:space="preserve">L’une et l’autre </w:t>
      </w:r>
      <w:r w:rsidR="0039568D">
        <w:rPr>
          <w:rFonts w:ascii="Garamond" w:hAnsi="Garamond" w:cs="Courier New"/>
          <w:color w:val="000000"/>
          <w:sz w:val="20"/>
          <w:szCs w:val="20"/>
        </w:rPr>
        <w:t>-</w:t>
      </w:r>
      <w:r w:rsidRPr="00316AD7">
        <w:rPr>
          <w:rFonts w:ascii="Garamond" w:hAnsi="Garamond" w:cs="Courier New"/>
          <w:color w:val="000000"/>
          <w:sz w:val="20"/>
          <w:szCs w:val="20"/>
        </w:rPr>
        <w:t xml:space="preserve"> comme vous le savez </w:t>
      </w:r>
      <w:r w:rsidR="0039568D">
        <w:rPr>
          <w:rFonts w:ascii="Garamond" w:hAnsi="Garamond" w:cs="Courier New"/>
          <w:color w:val="000000"/>
          <w:sz w:val="20"/>
          <w:szCs w:val="20"/>
        </w:rPr>
        <w:t>-</w:t>
      </w:r>
      <w:r w:rsidRPr="00316AD7">
        <w:rPr>
          <w:rFonts w:ascii="Garamond" w:hAnsi="Garamond" w:cs="Courier New"/>
          <w:color w:val="000000"/>
          <w:sz w:val="20"/>
          <w:szCs w:val="20"/>
        </w:rPr>
        <w:t xml:space="preserve"> se recroisant pour donner la </w:t>
      </w:r>
      <w:r w:rsidRPr="00316AD7">
        <w:rPr>
          <w:rFonts w:ascii="Garamond" w:hAnsi="Garamond"/>
          <w:i/>
          <w:color w:val="000000"/>
          <w:sz w:val="20"/>
          <w:szCs w:val="20"/>
        </w:rPr>
        <w:t>quadripartition</w:t>
      </w:r>
      <w:r w:rsidR="0039568D">
        <w:rPr>
          <w:rFonts w:ascii="Garamond" w:hAnsi="Garamond"/>
          <w:i/>
          <w:color w:val="000000"/>
          <w:sz w:val="20"/>
          <w:szCs w:val="20"/>
        </w:rPr>
        <w:t xml:space="preserve"> </w:t>
      </w:r>
      <w:r w:rsidRPr="00316AD7">
        <w:rPr>
          <w:rStyle w:val="Appelnotedebasdep"/>
          <w:rFonts w:ascii="Garamond" w:hAnsi="Garamond"/>
          <w:b/>
          <w:color w:val="C00000"/>
          <w:sz w:val="20"/>
          <w:szCs w:val="20"/>
        </w:rPr>
        <w:footnoteReference w:id="65"/>
      </w:r>
      <w:r w:rsidRPr="00316AD7">
        <w:rPr>
          <w:rFonts w:ascii="Garamond" w:hAnsi="Garamond" w:cs="Courier New"/>
          <w:color w:val="000000"/>
          <w:sz w:val="20"/>
          <w:szCs w:val="20"/>
        </w:rPr>
        <w:t> :</w:t>
      </w:r>
      <w:r w:rsidR="00272AEE">
        <w:rPr>
          <w:rFonts w:ascii="Garamond" w:hAnsi="Garamond" w:cs="Courier New"/>
          <w:color w:val="000000"/>
          <w:sz w:val="20"/>
          <w:szCs w:val="20"/>
        </w:rPr>
        <w:t xml:space="preserve"> </w:t>
      </w:r>
      <w:r w:rsidRPr="00272AEE">
        <w:rPr>
          <w:rFonts w:ascii="Garamond" w:hAnsi="Garamond" w:cs="Courier New"/>
          <w:color w:val="000000"/>
          <w:sz w:val="20"/>
          <w:szCs w:val="20"/>
        </w:rPr>
        <w:t xml:space="preserve">de </w:t>
      </w:r>
      <w:r w:rsidRPr="00272AEE">
        <w:rPr>
          <w:rFonts w:ascii="Garamond" w:hAnsi="Garamond"/>
          <w:i/>
          <w:color w:val="0000CC"/>
          <w:sz w:val="20"/>
          <w:szCs w:val="20"/>
        </w:rPr>
        <w:t>l’</w:t>
      </w:r>
      <w:r w:rsidRPr="00272AEE">
        <w:rPr>
          <w:rFonts w:ascii="Garamond" w:hAnsi="Garamond"/>
          <w:i/>
          <w:iCs/>
          <w:color w:val="0000CC"/>
          <w:sz w:val="20"/>
          <w:szCs w:val="20"/>
        </w:rPr>
        <w:t>affirmative universelle</w:t>
      </w:r>
      <w:r w:rsidRPr="00272AEE">
        <w:rPr>
          <w:rFonts w:ascii="Garamond" w:hAnsi="Garamond" w:cs="Courier New"/>
          <w:color w:val="000000"/>
          <w:sz w:val="20"/>
          <w:szCs w:val="20"/>
        </w:rPr>
        <w:t xml:space="preserve">, </w:t>
      </w:r>
    </w:p>
    <w:p w:rsidR="0039568D" w:rsidRDefault="007E0CC5" w:rsidP="00D63493">
      <w:pPr>
        <w:rPr>
          <w:rFonts w:ascii="Garamond" w:hAnsi="Garamond" w:cs="Courier New"/>
          <w:color w:val="000000"/>
          <w:sz w:val="20"/>
          <w:szCs w:val="20"/>
        </w:rPr>
      </w:pPr>
      <w:r w:rsidRPr="00272AEE">
        <w:rPr>
          <w:rFonts w:ascii="Garamond" w:hAnsi="Garamond" w:cs="Courier New"/>
          <w:color w:val="000000"/>
          <w:sz w:val="20"/>
          <w:szCs w:val="20"/>
        </w:rPr>
        <w:t xml:space="preserve">de </w:t>
      </w:r>
      <w:r w:rsidRPr="00272AEE">
        <w:rPr>
          <w:rFonts w:ascii="Garamond" w:hAnsi="Garamond"/>
          <w:i/>
          <w:color w:val="0000CC"/>
          <w:sz w:val="20"/>
          <w:szCs w:val="20"/>
        </w:rPr>
        <w:t>l’</w:t>
      </w:r>
      <w:r w:rsidRPr="00272AEE">
        <w:rPr>
          <w:rFonts w:ascii="Garamond" w:hAnsi="Garamond"/>
          <w:i/>
          <w:iCs/>
          <w:color w:val="0000CC"/>
          <w:sz w:val="20"/>
          <w:szCs w:val="20"/>
        </w:rPr>
        <w:t>universelle négative</w:t>
      </w:r>
      <w:r w:rsidRPr="00272AEE">
        <w:rPr>
          <w:rFonts w:ascii="Garamond" w:hAnsi="Garamond" w:cs="Courier New"/>
          <w:color w:val="000000"/>
          <w:sz w:val="20"/>
          <w:szCs w:val="20"/>
        </w:rPr>
        <w:t xml:space="preserve">, de </w:t>
      </w:r>
      <w:r w:rsidRPr="00272AEE">
        <w:rPr>
          <w:rFonts w:ascii="Garamond" w:hAnsi="Garamond"/>
          <w:i/>
          <w:color w:val="0000CC"/>
          <w:sz w:val="20"/>
          <w:szCs w:val="20"/>
        </w:rPr>
        <w:t xml:space="preserve">la </w:t>
      </w:r>
      <w:r w:rsidRPr="00272AEE">
        <w:rPr>
          <w:rFonts w:ascii="Garamond" w:hAnsi="Garamond"/>
          <w:i/>
          <w:iCs/>
          <w:color w:val="0000CC"/>
          <w:sz w:val="20"/>
          <w:szCs w:val="20"/>
        </w:rPr>
        <w:t>particulière négative</w:t>
      </w:r>
      <w:r w:rsidRPr="00272AEE">
        <w:rPr>
          <w:rFonts w:ascii="Garamond" w:hAnsi="Garamond"/>
          <w:i/>
          <w:color w:val="0000CC"/>
          <w:sz w:val="20"/>
          <w:szCs w:val="20"/>
        </w:rPr>
        <w:t xml:space="preserve"> </w:t>
      </w:r>
      <w:r w:rsidRPr="00272AEE">
        <w:rPr>
          <w:rFonts w:ascii="Garamond" w:hAnsi="Garamond" w:cs="Courier New"/>
          <w:color w:val="000000"/>
          <w:sz w:val="20"/>
          <w:szCs w:val="20"/>
        </w:rPr>
        <w:t xml:space="preserve">et </w:t>
      </w:r>
      <w:r w:rsidRPr="00272AEE">
        <w:rPr>
          <w:rFonts w:ascii="Garamond" w:hAnsi="Garamond"/>
          <w:i/>
          <w:color w:val="0000CC"/>
          <w:sz w:val="20"/>
          <w:szCs w:val="20"/>
        </w:rPr>
        <w:t>affirmative</w:t>
      </w:r>
      <w:r w:rsidRPr="00272AEE">
        <w:rPr>
          <w:rFonts w:ascii="Garamond" w:hAnsi="Garamond" w:cs="Courier New"/>
          <w:color w:val="000000"/>
          <w:sz w:val="20"/>
          <w:szCs w:val="20"/>
        </w:rPr>
        <w:t xml:space="preserve"> tour à tour.</w:t>
      </w:r>
      <w:r w:rsidR="00272AEE">
        <w:rPr>
          <w:rFonts w:ascii="Garamond" w:hAnsi="Garamond" w:cs="Courier New"/>
          <w:color w:val="000000"/>
          <w:sz w:val="20"/>
          <w:szCs w:val="20"/>
        </w:rPr>
        <w:t xml:space="preserve"> </w:t>
      </w:r>
      <w:r w:rsidRPr="00316AD7">
        <w:rPr>
          <w:rFonts w:ascii="Garamond" w:hAnsi="Garamond" w:cs="Courier New"/>
          <w:color w:val="000000"/>
          <w:sz w:val="20"/>
          <w:szCs w:val="20"/>
        </w:rPr>
        <w:t xml:space="preserve">Les deux </w:t>
      </w:r>
      <w:r w:rsidRPr="00316AD7">
        <w:rPr>
          <w:rFonts w:ascii="Garamond" w:hAnsi="Garamond"/>
          <w:i/>
          <w:iCs/>
          <w:color w:val="000000"/>
          <w:sz w:val="20"/>
          <w:szCs w:val="20"/>
        </w:rPr>
        <w:t>bipartition</w:t>
      </w:r>
      <w:r w:rsidRPr="00316AD7">
        <w:rPr>
          <w:rFonts w:ascii="Garamond" w:hAnsi="Garamond" w:cs="Courier New"/>
          <w:i/>
          <w:iCs/>
          <w:color w:val="000000"/>
          <w:sz w:val="20"/>
          <w:szCs w:val="20"/>
        </w:rPr>
        <w:t>s</w:t>
      </w:r>
      <w:r w:rsidRPr="00316AD7">
        <w:rPr>
          <w:rFonts w:ascii="Garamond" w:hAnsi="Garamond" w:cs="Courier New"/>
          <w:color w:val="000000"/>
          <w:sz w:val="20"/>
          <w:szCs w:val="20"/>
        </w:rPr>
        <w:t xml:space="preserve"> n’ont absolument pas </w:t>
      </w:r>
      <w:r w:rsidRPr="00316AD7">
        <w:rPr>
          <w:rFonts w:ascii="Garamond" w:hAnsi="Garamond"/>
          <w:i/>
          <w:iCs/>
          <w:color w:val="000000"/>
          <w:sz w:val="20"/>
          <w:szCs w:val="20"/>
        </w:rPr>
        <w:t>d’équivalence</w:t>
      </w:r>
      <w:r w:rsidRPr="00316AD7">
        <w:rPr>
          <w:rFonts w:ascii="Garamond" w:hAnsi="Garamond" w:cs="Courier New"/>
          <w:color w:val="000000"/>
          <w:sz w:val="20"/>
          <w:szCs w:val="20"/>
        </w:rPr>
        <w:t xml:space="preserve">. </w:t>
      </w:r>
    </w:p>
    <w:p w:rsidR="0039568D" w:rsidRDefault="0039568D" w:rsidP="00D63493">
      <w:pPr>
        <w:rPr>
          <w:rFonts w:ascii="Garamond" w:hAnsi="Garamond" w:cs="Courier New"/>
          <w:color w:val="000000"/>
          <w:sz w:val="20"/>
          <w:szCs w:val="20"/>
        </w:rPr>
      </w:pPr>
    </w:p>
    <w:p w:rsidR="007E0CC5" w:rsidRPr="00316AD7" w:rsidRDefault="007E0CC5" w:rsidP="00D63493">
      <w:pPr>
        <w:rPr>
          <w:rFonts w:ascii="Garamond" w:hAnsi="Garamond" w:cs="Courier New"/>
          <w:color w:val="000000"/>
          <w:sz w:val="20"/>
          <w:szCs w:val="20"/>
        </w:rPr>
      </w:pPr>
      <w:r w:rsidRPr="0039568D">
        <w:rPr>
          <w:rFonts w:ascii="Garamond" w:hAnsi="Garamond" w:cs="Courier New"/>
          <w:i/>
          <w:color w:val="0000CC"/>
          <w:sz w:val="20"/>
          <w:szCs w:val="20"/>
        </w:rPr>
        <w:t xml:space="preserve">L’introduction du </w:t>
      </w:r>
      <w:r w:rsidRPr="0039568D">
        <w:rPr>
          <w:rFonts w:ascii="Garamond" w:hAnsi="Garamond"/>
          <w:i/>
          <w:color w:val="0000CC"/>
          <w:sz w:val="20"/>
          <w:szCs w:val="20"/>
        </w:rPr>
        <w:t>sujet</w:t>
      </w:r>
      <w:r w:rsidR="0039568D" w:rsidRPr="0039568D">
        <w:rPr>
          <w:rFonts w:ascii="Garamond" w:hAnsi="Garamond" w:cs="Courier New"/>
          <w:color w:val="0000CC"/>
          <w:sz w:val="20"/>
          <w:szCs w:val="20"/>
        </w:rPr>
        <w:t xml:space="preserve"> - </w:t>
      </w:r>
      <w:r w:rsidRPr="0039568D">
        <w:rPr>
          <w:rFonts w:ascii="Garamond" w:hAnsi="Garamond" w:cs="Courier New"/>
          <w:i/>
          <w:color w:val="0000CC"/>
          <w:sz w:val="20"/>
          <w:szCs w:val="20"/>
        </w:rPr>
        <w:t xml:space="preserve">en tant que c’est à son niveau que se situe </w:t>
      </w:r>
      <w:r w:rsidRPr="0039568D">
        <w:rPr>
          <w:rFonts w:ascii="Garamond" w:hAnsi="Garamond"/>
          <w:i/>
          <w:color w:val="0000CC"/>
          <w:sz w:val="20"/>
          <w:szCs w:val="20"/>
        </w:rPr>
        <w:t>la bipartition</w:t>
      </w:r>
      <w:r w:rsidRPr="00316AD7">
        <w:rPr>
          <w:rFonts w:ascii="Garamond" w:hAnsi="Garamond"/>
          <w:i/>
          <w:color w:val="0000CC"/>
          <w:sz w:val="20"/>
          <w:szCs w:val="20"/>
        </w:rPr>
        <w:t xml:space="preserve"> de l’universel et</w:t>
      </w:r>
      <w:r w:rsidR="00D63493" w:rsidRPr="00316AD7">
        <w:rPr>
          <w:rFonts w:ascii="Garamond" w:hAnsi="Garamond"/>
          <w:i/>
          <w:color w:val="0000CC"/>
          <w:sz w:val="20"/>
          <w:szCs w:val="20"/>
        </w:rPr>
        <w:t xml:space="preserve"> </w:t>
      </w:r>
      <w:r w:rsidRPr="00316AD7">
        <w:rPr>
          <w:rFonts w:ascii="Garamond" w:hAnsi="Garamond"/>
          <w:i/>
          <w:color w:val="0000CC"/>
          <w:sz w:val="20"/>
          <w:szCs w:val="20"/>
        </w:rPr>
        <w:t>du particulier</w:t>
      </w:r>
      <w:r w:rsidRPr="00316AD7">
        <w:rPr>
          <w:rFonts w:ascii="Garamond" w:hAnsi="Garamond" w:cs="Courier New"/>
          <w:color w:val="000000"/>
          <w:sz w:val="20"/>
          <w:szCs w:val="20"/>
        </w:rPr>
        <w:t xml:space="preserve"> </w:t>
      </w:r>
      <w:r w:rsidR="0039568D">
        <w:rPr>
          <w:rFonts w:ascii="Garamond" w:hAnsi="Garamond" w:cs="Courier New"/>
          <w:color w:val="000000"/>
          <w:sz w:val="20"/>
          <w:szCs w:val="20"/>
        </w:rPr>
        <w:t xml:space="preserve"> - </w:t>
      </w:r>
      <w:r w:rsidRPr="00316AD7">
        <w:rPr>
          <w:rFonts w:ascii="Garamond" w:hAnsi="Garamond" w:cs="Courier New"/>
          <w:color w:val="000000"/>
          <w:sz w:val="20"/>
          <w:szCs w:val="20"/>
        </w:rPr>
        <w:t>qu’est</w:t>
      </w:r>
      <w:r w:rsidR="0039568D">
        <w:rPr>
          <w:rFonts w:ascii="Garamond" w:hAnsi="Garamond" w:cs="Courier New"/>
          <w:color w:val="000000"/>
          <w:sz w:val="20"/>
          <w:szCs w:val="20"/>
        </w:rPr>
        <w:t>-</w:t>
      </w:r>
      <w:r w:rsidRPr="00316AD7">
        <w:rPr>
          <w:rFonts w:ascii="Garamond" w:hAnsi="Garamond" w:cs="Courier New"/>
          <w:color w:val="000000"/>
          <w:sz w:val="20"/>
          <w:szCs w:val="20"/>
        </w:rPr>
        <w:t xml:space="preserve">ce qu’elle signifie ? </w:t>
      </w:r>
    </w:p>
    <w:p w:rsidR="006F1B56" w:rsidRPr="00316AD7" w:rsidRDefault="006F1B56" w:rsidP="007C29DC">
      <w:pPr>
        <w:rPr>
          <w:rFonts w:ascii="Garamond" w:hAnsi="Garamond" w:cs="Courier New"/>
          <w:color w:val="000000"/>
          <w:sz w:val="20"/>
          <w:szCs w:val="20"/>
        </w:rPr>
      </w:pPr>
    </w:p>
    <w:p w:rsidR="0039568D" w:rsidRDefault="007E0CC5" w:rsidP="0039568D">
      <w:pPr>
        <w:rPr>
          <w:rFonts w:ascii="Garamond" w:hAnsi="Garamond" w:cs="Courier New"/>
          <w:color w:val="000000"/>
          <w:sz w:val="20"/>
          <w:szCs w:val="20"/>
        </w:rPr>
      </w:pPr>
      <w:r w:rsidRPr="00316AD7">
        <w:rPr>
          <w:rFonts w:ascii="Garamond" w:hAnsi="Garamond" w:cs="Courier New"/>
          <w:color w:val="000000"/>
          <w:sz w:val="20"/>
          <w:szCs w:val="20"/>
        </w:rPr>
        <w:t>Qu’est</w:t>
      </w:r>
      <w:r w:rsidR="0039568D">
        <w:rPr>
          <w:rFonts w:ascii="Garamond" w:hAnsi="Garamond" w:cs="Courier New"/>
          <w:color w:val="000000"/>
          <w:sz w:val="20"/>
          <w:szCs w:val="20"/>
        </w:rPr>
        <w:t>-</w:t>
      </w:r>
      <w:r w:rsidRPr="00316AD7">
        <w:rPr>
          <w:rFonts w:ascii="Garamond" w:hAnsi="Garamond" w:cs="Courier New"/>
          <w:color w:val="000000"/>
          <w:sz w:val="20"/>
          <w:szCs w:val="20"/>
        </w:rPr>
        <w:t>ce que cela veut dire pour prendre</w:t>
      </w:r>
      <w:r w:rsidR="007C29DC" w:rsidRPr="00316AD7">
        <w:rPr>
          <w:rFonts w:ascii="Garamond" w:hAnsi="Garamond" w:cs="Courier New"/>
          <w:color w:val="000000"/>
          <w:sz w:val="20"/>
          <w:szCs w:val="20"/>
        </w:rPr>
        <w:t xml:space="preserve"> </w:t>
      </w:r>
      <w:r w:rsidRPr="00316AD7">
        <w:rPr>
          <w:rFonts w:ascii="Garamond" w:hAnsi="Garamond" w:cs="Courier New"/>
          <w:color w:val="000000"/>
          <w:sz w:val="20"/>
          <w:szCs w:val="20"/>
        </w:rPr>
        <w:t>les choses comme quelqu’un qui s’est trouvé</w:t>
      </w:r>
      <w:r w:rsidR="0039568D">
        <w:rPr>
          <w:rFonts w:ascii="Garamond" w:hAnsi="Garamond" w:cs="Courier New"/>
          <w:color w:val="000000"/>
          <w:sz w:val="20"/>
          <w:szCs w:val="20"/>
        </w:rPr>
        <w:t xml:space="preserve"> - </w:t>
      </w:r>
      <w:r w:rsidRPr="00316AD7">
        <w:rPr>
          <w:rFonts w:ascii="Garamond" w:hAnsi="Garamond" w:cs="Courier New"/>
          <w:color w:val="000000"/>
          <w:sz w:val="20"/>
          <w:szCs w:val="20"/>
        </w:rPr>
        <w:t>comme fut PEIRCE</w:t>
      </w:r>
      <w:r w:rsidRPr="0039568D">
        <w:rPr>
          <w:rStyle w:val="Appelnotedebasdep"/>
          <w:rFonts w:ascii="Garamond" w:hAnsi="Garamond"/>
          <w:b/>
          <w:bCs/>
          <w:color w:val="C00000"/>
          <w:sz w:val="20"/>
          <w:szCs w:val="20"/>
        </w:rPr>
        <w:footnoteReference w:id="66"/>
      </w:r>
      <w:r w:rsidR="0039568D">
        <w:rPr>
          <w:rFonts w:ascii="Garamond" w:hAnsi="Garamond" w:cs="Courier New"/>
          <w:color w:val="000000"/>
          <w:sz w:val="20"/>
          <w:szCs w:val="20"/>
        </w:rPr>
        <w:t>,</w:t>
      </w:r>
    </w:p>
    <w:p w:rsidR="0039568D" w:rsidRDefault="007E0CC5" w:rsidP="0039568D">
      <w:pPr>
        <w:rPr>
          <w:rFonts w:ascii="Garamond" w:hAnsi="Garamond" w:cs="Courier New"/>
          <w:color w:val="000000"/>
          <w:sz w:val="20"/>
          <w:szCs w:val="20"/>
        </w:rPr>
      </w:pPr>
      <w:r w:rsidRPr="00316AD7">
        <w:rPr>
          <w:rFonts w:ascii="Garamond" w:hAnsi="Garamond" w:cs="Courier New"/>
          <w:color w:val="000000"/>
          <w:sz w:val="20"/>
          <w:szCs w:val="20"/>
        </w:rPr>
        <w:t>Charles Sanders</w:t>
      </w:r>
      <w:r w:rsidR="007C29DC" w:rsidRPr="00316AD7">
        <w:rPr>
          <w:rFonts w:ascii="Garamond" w:hAnsi="Garamond" w:cs="Courier New"/>
          <w:color w:val="000000"/>
          <w:sz w:val="20"/>
          <w:szCs w:val="20"/>
        </w:rPr>
        <w:t xml:space="preserve"> </w:t>
      </w:r>
      <w:r w:rsidR="0039568D">
        <w:rPr>
          <w:rFonts w:ascii="Garamond" w:hAnsi="Garamond" w:cs="Courier New"/>
          <w:color w:val="000000"/>
          <w:sz w:val="20"/>
          <w:szCs w:val="20"/>
        </w:rPr>
        <w:t xml:space="preserve">- </w:t>
      </w:r>
      <w:r w:rsidRPr="00316AD7">
        <w:rPr>
          <w:rFonts w:ascii="Garamond" w:hAnsi="Garamond" w:cs="Courier New"/>
          <w:color w:val="000000"/>
          <w:sz w:val="20"/>
          <w:szCs w:val="20"/>
        </w:rPr>
        <w:t xml:space="preserve">dans ce point historique, dans ce niveau de joint de la logique traditionnelle à la logique mathématique </w:t>
      </w:r>
    </w:p>
    <w:p w:rsidR="007E0CC5" w:rsidRPr="00316AD7" w:rsidRDefault="007E0CC5" w:rsidP="0039568D">
      <w:pPr>
        <w:rPr>
          <w:rFonts w:ascii="Garamond" w:hAnsi="Garamond"/>
          <w:sz w:val="20"/>
        </w:rPr>
      </w:pPr>
      <w:r w:rsidRPr="00316AD7">
        <w:rPr>
          <w:rFonts w:ascii="Garamond" w:hAnsi="Garamond" w:cs="Courier New"/>
          <w:color w:val="000000"/>
          <w:sz w:val="20"/>
          <w:szCs w:val="20"/>
        </w:rPr>
        <w:t xml:space="preserve">et qui fait qu’en quelque sorte, nous trouvons sous sa plume ce moment d’oscillation où se dessine le tournant qui ouvre un nouveau chemin. </w:t>
      </w:r>
      <w:r w:rsidRPr="00316AD7">
        <w:rPr>
          <w:rFonts w:ascii="Garamond" w:hAnsi="Garamond"/>
          <w:sz w:val="20"/>
        </w:rPr>
        <w:t>Nul plus que lui…</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 xml:space="preserve">et j’ai déjà produit son témoignage au moment où j’ai eu à parler en 1960 sur le thème de </w:t>
      </w:r>
      <w:r w:rsidRPr="00316AD7">
        <w:rPr>
          <w:rFonts w:ascii="Garamond" w:hAnsi="Garamond"/>
          <w:i/>
          <w:color w:val="000000"/>
          <w:sz w:val="20"/>
          <w:szCs w:val="20"/>
        </w:rPr>
        <w:t>L’identification</w:t>
      </w:r>
      <w:r w:rsidRPr="00316AD7">
        <w:rPr>
          <w:rStyle w:val="Appelnotedebasdep"/>
          <w:rFonts w:ascii="Garamond" w:hAnsi="Garamond"/>
          <w:b/>
          <w:bCs/>
          <w:color w:val="FF3300"/>
          <w:sz w:val="20"/>
          <w:szCs w:val="20"/>
        </w:rPr>
        <w:footnoteReference w:id="67"/>
      </w:r>
      <w:r w:rsidRPr="00316AD7">
        <w:rPr>
          <w:rFonts w:ascii="Garamond" w:hAnsi="Garamond" w:cs="Courier New"/>
          <w:color w:val="000000"/>
          <w:sz w:val="20"/>
          <w:szCs w:val="20"/>
        </w:rPr>
        <w:t xml:space="preserve"> </w:t>
      </w:r>
    </w:p>
    <w:p w:rsidR="00E04F51" w:rsidRPr="0039568D" w:rsidRDefault="007E0CC5">
      <w:pPr>
        <w:autoSpaceDE w:val="0"/>
        <w:autoSpaceDN w:val="0"/>
        <w:adjustRightInd w:val="0"/>
        <w:rPr>
          <w:rFonts w:ascii="Garamond" w:hAnsi="Garamond"/>
          <w:i/>
          <w:color w:val="0000CC"/>
          <w:sz w:val="20"/>
          <w:szCs w:val="20"/>
        </w:rPr>
      </w:pPr>
      <w:r w:rsidRPr="00316AD7">
        <w:rPr>
          <w:rFonts w:ascii="Garamond" w:hAnsi="Garamond" w:cs="Courier New"/>
          <w:color w:val="000000"/>
          <w:sz w:val="20"/>
          <w:szCs w:val="20"/>
        </w:rPr>
        <w:t xml:space="preserve">…n’a mieux souligné, ni avec plus d’élégance, quelle est l’essence de cette fondation d’où sort </w:t>
      </w:r>
      <w:r w:rsidRPr="0039568D">
        <w:rPr>
          <w:rFonts w:ascii="Garamond" w:hAnsi="Garamond"/>
          <w:i/>
          <w:color w:val="0000CC"/>
          <w:sz w:val="20"/>
          <w:szCs w:val="20"/>
        </w:rPr>
        <w:t xml:space="preserve">la distinction de l’universel </w:t>
      </w:r>
    </w:p>
    <w:p w:rsidR="007E0CC5" w:rsidRPr="00316AD7" w:rsidRDefault="007E0CC5">
      <w:pPr>
        <w:autoSpaceDE w:val="0"/>
        <w:autoSpaceDN w:val="0"/>
        <w:adjustRightInd w:val="0"/>
        <w:rPr>
          <w:rFonts w:ascii="Garamond" w:hAnsi="Garamond" w:cs="Courier New"/>
          <w:color w:val="000000"/>
          <w:sz w:val="20"/>
          <w:szCs w:val="20"/>
        </w:rPr>
      </w:pPr>
      <w:r w:rsidRPr="0039568D">
        <w:rPr>
          <w:rFonts w:ascii="Garamond" w:hAnsi="Garamond"/>
          <w:i/>
          <w:color w:val="0000CC"/>
          <w:sz w:val="20"/>
          <w:szCs w:val="20"/>
        </w:rPr>
        <w:t>et du particulier</w:t>
      </w:r>
      <w:r w:rsidRPr="0039568D">
        <w:rPr>
          <w:rFonts w:ascii="Garamond" w:hAnsi="Garamond" w:cs="Courier New"/>
          <w:i/>
          <w:color w:val="0000CC"/>
          <w:sz w:val="20"/>
          <w:szCs w:val="20"/>
        </w:rPr>
        <w:t xml:space="preserve"> et </w:t>
      </w:r>
      <w:r w:rsidRPr="0039568D">
        <w:rPr>
          <w:rFonts w:ascii="Garamond" w:hAnsi="Garamond"/>
          <w:i/>
          <w:color w:val="0000CC"/>
          <w:sz w:val="20"/>
          <w:szCs w:val="20"/>
        </w:rPr>
        <w:t>le lien de l’universel au</w:t>
      </w:r>
      <w:r w:rsidRPr="0039568D">
        <w:rPr>
          <w:rFonts w:ascii="Garamond" w:hAnsi="Garamond" w:cs="Courier New"/>
          <w:i/>
          <w:color w:val="0000CC"/>
          <w:sz w:val="20"/>
          <w:szCs w:val="20"/>
        </w:rPr>
        <w:t xml:space="preserve"> terme du </w:t>
      </w:r>
      <w:r w:rsidRPr="0039568D">
        <w:rPr>
          <w:rFonts w:ascii="Garamond" w:hAnsi="Garamond"/>
          <w:i/>
          <w:color w:val="0000CC"/>
          <w:sz w:val="20"/>
          <w:szCs w:val="20"/>
        </w:rPr>
        <w:t>sujet</w:t>
      </w:r>
      <w:r w:rsidRPr="00316AD7">
        <w:rPr>
          <w:rFonts w:ascii="Garamond" w:hAnsi="Garamond" w:cs="Courier New"/>
          <w:color w:val="000000"/>
          <w:sz w:val="20"/>
          <w:szCs w:val="20"/>
        </w:rPr>
        <w:t>.</w:t>
      </w:r>
    </w:p>
    <w:p w:rsidR="007C29DC" w:rsidRPr="00316AD7" w:rsidRDefault="007C29DC">
      <w:pPr>
        <w:autoSpaceDE w:val="0"/>
        <w:autoSpaceDN w:val="0"/>
        <w:adjustRightInd w:val="0"/>
        <w:rPr>
          <w:rFonts w:ascii="Garamond" w:hAnsi="Garamond" w:cs="Courier New"/>
          <w:color w:val="000000"/>
          <w:sz w:val="20"/>
          <w:szCs w:val="20"/>
        </w:rPr>
      </w:pPr>
    </w:p>
    <w:p w:rsidR="0039568D"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Il l’a fait au moyen d’un petit tracé exemplaire que connaissent bien ceux qui déjà quelque temps m’ont suivi </w:t>
      </w:r>
    </w:p>
    <w:p w:rsidR="009B0BC5"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mais qu’aussi bien il n'est pas sans intérêt de</w:t>
      </w:r>
      <w:r w:rsidR="007C29DC" w:rsidRPr="00316AD7">
        <w:rPr>
          <w:rFonts w:ascii="Garamond" w:hAnsi="Garamond" w:cs="Courier New"/>
          <w:color w:val="000000"/>
          <w:sz w:val="20"/>
          <w:szCs w:val="20"/>
        </w:rPr>
        <w:t xml:space="preserve"> </w:t>
      </w:r>
      <w:r w:rsidRPr="00316AD7">
        <w:rPr>
          <w:rFonts w:ascii="Garamond" w:hAnsi="Garamond" w:cs="Courier New"/>
          <w:color w:val="000000"/>
          <w:sz w:val="20"/>
          <w:szCs w:val="20"/>
        </w:rPr>
        <w:t>répéter.</w:t>
      </w:r>
      <w:r w:rsidR="0039568D">
        <w:rPr>
          <w:rFonts w:ascii="Garamond" w:hAnsi="Garamond" w:cs="Courier New"/>
          <w:color w:val="000000"/>
          <w:sz w:val="20"/>
          <w:szCs w:val="20"/>
        </w:rPr>
        <w:t xml:space="preserve"> </w:t>
      </w:r>
      <w:r w:rsidRPr="00316AD7">
        <w:rPr>
          <w:rFonts w:ascii="Garamond" w:hAnsi="Garamond" w:cs="Courier New"/>
          <w:color w:val="000000"/>
          <w:sz w:val="20"/>
          <w:szCs w:val="20"/>
        </w:rPr>
        <w:t xml:space="preserve">Bien sûr, il se donne la facilité de donner comme support du sujet </w:t>
      </w:r>
    </w:p>
    <w:p w:rsidR="00272AEE"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 qu’il en est vraiment de lui, à savoir rien, dans l’occasion </w:t>
      </w:r>
      <w:r w:rsidRPr="00316AD7">
        <w:rPr>
          <w:rFonts w:ascii="Garamond" w:hAnsi="Garamond"/>
          <w:i/>
          <w:color w:val="000000"/>
          <w:sz w:val="20"/>
          <w:szCs w:val="20"/>
        </w:rPr>
        <w:t>le trait</w:t>
      </w:r>
      <w:r w:rsidRPr="00316AD7">
        <w:rPr>
          <w:rFonts w:ascii="Garamond" w:hAnsi="Garamond" w:cs="Courier New"/>
          <w:color w:val="000000"/>
          <w:sz w:val="20"/>
          <w:szCs w:val="20"/>
        </w:rPr>
        <w:t>.</w:t>
      </w:r>
      <w:r w:rsidR="009B0BC5">
        <w:rPr>
          <w:rFonts w:ascii="Garamond" w:hAnsi="Garamond" w:cs="Courier New"/>
          <w:color w:val="000000"/>
          <w:sz w:val="20"/>
          <w:szCs w:val="20"/>
        </w:rPr>
        <w:t xml:space="preserve"> </w:t>
      </w:r>
      <w:r w:rsidRPr="00316AD7">
        <w:rPr>
          <w:rFonts w:ascii="Garamond" w:hAnsi="Garamond" w:cs="Courier New"/>
          <w:color w:val="000000"/>
          <w:sz w:val="20"/>
          <w:szCs w:val="20"/>
        </w:rPr>
        <w:t xml:space="preserve">Nul de ces traits, que nous allons prendre pour exemplifier ce qu’il en est de la fonction relation du sujet au prédicat, qui ne soit déjà spécifié par le prédicat </w:t>
      </w:r>
    </w:p>
    <w:p w:rsidR="006F1B56"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autour duquel nous allons faire tourner les énoncés de notre proposition, à savoir :</w:t>
      </w:r>
    </w:p>
    <w:p w:rsidR="007E0CC5" w:rsidRPr="00316AD7" w:rsidRDefault="007E0CC5">
      <w:pPr>
        <w:autoSpaceDE w:val="0"/>
        <w:autoSpaceDN w:val="0"/>
        <w:adjustRightInd w:val="0"/>
        <w:rPr>
          <w:rFonts w:ascii="Garamond" w:hAnsi="Garamond" w:cs="Courier New"/>
          <w:color w:val="000000"/>
          <w:sz w:val="20"/>
          <w:szCs w:val="20"/>
        </w:rPr>
      </w:pPr>
    </w:p>
    <w:p w:rsidR="007E0CC5" w:rsidRPr="00316AD7" w:rsidRDefault="00913EEA" w:rsidP="00272AEE">
      <w:pPr>
        <w:autoSpaceDE w:val="0"/>
        <w:autoSpaceDN w:val="0"/>
        <w:adjustRightInd w:val="0"/>
        <w:jc w:val="center"/>
        <w:rPr>
          <w:rFonts w:ascii="Garamond" w:hAnsi="Garamond" w:cs="Courier New"/>
          <w:color w:val="000000"/>
          <w:sz w:val="20"/>
          <w:szCs w:val="20"/>
        </w:rPr>
      </w:pPr>
      <w:r w:rsidRPr="00316AD7">
        <w:rPr>
          <w:rFonts w:ascii="Garamond" w:hAnsi="Garamond" w:cs="Courier New"/>
          <w:noProof/>
          <w:color w:val="000000"/>
          <w:sz w:val="20"/>
          <w:szCs w:val="20"/>
          <w:lang w:eastAsia="fr-FR"/>
        </w:rPr>
        <w:drawing>
          <wp:inline distT="0" distB="0" distL="0" distR="0" wp14:anchorId="62767F80" wp14:editId="77063BAC">
            <wp:extent cx="1499937" cy="1413456"/>
            <wp:effectExtent l="0" t="0" r="5080" b="0"/>
            <wp:docPr id="17" name="Image 16" descr="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a.JPG"/>
                    <pic:cNvPicPr/>
                  </pic:nvPicPr>
                  <pic:blipFill>
                    <a:blip r:embed="rId42" cstate="print"/>
                    <a:stretch>
                      <a:fillRect/>
                    </a:stretch>
                  </pic:blipFill>
                  <pic:spPr>
                    <a:xfrm>
                      <a:off x="0" y="0"/>
                      <a:ext cx="1504448" cy="1417707"/>
                    </a:xfrm>
                    <a:prstGeom prst="rect">
                      <a:avLst/>
                    </a:prstGeom>
                  </pic:spPr>
                </pic:pic>
              </a:graphicData>
            </a:graphic>
          </wp:inline>
        </w:drawing>
      </w:r>
    </w:p>
    <w:p w:rsidR="007E0CC5" w:rsidRPr="00316AD7" w:rsidRDefault="007E0CC5">
      <w:pPr>
        <w:autoSpaceDE w:val="0"/>
        <w:autoSpaceDN w:val="0"/>
        <w:adjustRightInd w:val="0"/>
        <w:rPr>
          <w:rFonts w:ascii="Garamond" w:hAnsi="Garamond" w:cs="Courier New"/>
          <w:color w:val="000000"/>
          <w:sz w:val="20"/>
          <w:szCs w:val="20"/>
        </w:rPr>
      </w:pPr>
    </w:p>
    <w:p w:rsidR="006F1B56" w:rsidRPr="00272AEE" w:rsidRDefault="007E0CC5" w:rsidP="000E111A">
      <w:pPr>
        <w:pStyle w:val="Paragraphedeliste"/>
        <w:numPr>
          <w:ilvl w:val="0"/>
          <w:numId w:val="24"/>
        </w:numPr>
        <w:rPr>
          <w:rFonts w:ascii="Garamond" w:hAnsi="Garamond"/>
          <w:color w:val="000000"/>
          <w:sz w:val="20"/>
          <w:szCs w:val="20"/>
        </w:rPr>
      </w:pPr>
      <w:r w:rsidRPr="00272AEE">
        <w:rPr>
          <w:rFonts w:ascii="Garamond" w:hAnsi="Garamond"/>
          <w:i/>
          <w:sz w:val="20"/>
          <w:szCs w:val="20"/>
        </w:rPr>
        <w:t>le prédicat vertical</w:t>
      </w:r>
      <w:r w:rsidR="00272AEE" w:rsidRPr="00272AEE">
        <w:rPr>
          <w:rFonts w:ascii="Garamond" w:hAnsi="Garamond"/>
          <w:sz w:val="20"/>
          <w:szCs w:val="20"/>
        </w:rPr>
        <w:t xml:space="preserve"> </w:t>
      </w:r>
      <w:r w:rsidRPr="00272AEE">
        <w:rPr>
          <w:rFonts w:ascii="Garamond" w:hAnsi="Garamond"/>
          <w:color w:val="C00000"/>
          <w:sz w:val="16"/>
          <w:szCs w:val="16"/>
        </w:rPr>
        <w:t>[en haut à gauche]</w:t>
      </w:r>
      <w:r w:rsidR="006F1B56" w:rsidRPr="00272AEE">
        <w:rPr>
          <w:rFonts w:ascii="Garamond" w:hAnsi="Garamond"/>
          <w:color w:val="C00000"/>
          <w:sz w:val="20"/>
          <w:szCs w:val="20"/>
        </w:rPr>
        <w:t xml:space="preserve"> </w:t>
      </w:r>
      <w:r w:rsidR="006F1B56" w:rsidRPr="00272AEE">
        <w:rPr>
          <w:rFonts w:ascii="Garamond" w:hAnsi="Garamond"/>
          <w:sz w:val="20"/>
          <w:szCs w:val="20"/>
        </w:rPr>
        <w:t xml:space="preserve">   </w:t>
      </w:r>
    </w:p>
    <w:p w:rsidR="007E0CC5" w:rsidRPr="00272AEE" w:rsidRDefault="007E0CC5" w:rsidP="000E111A">
      <w:pPr>
        <w:pStyle w:val="Paragraphedeliste"/>
        <w:numPr>
          <w:ilvl w:val="0"/>
          <w:numId w:val="24"/>
        </w:numPr>
        <w:rPr>
          <w:rFonts w:ascii="Garamond" w:hAnsi="Garamond"/>
          <w:color w:val="000000"/>
          <w:sz w:val="20"/>
          <w:szCs w:val="20"/>
        </w:rPr>
      </w:pPr>
      <w:r w:rsidRPr="00272AEE">
        <w:rPr>
          <w:rFonts w:ascii="Garamond" w:hAnsi="Garamond"/>
          <w:i/>
          <w:color w:val="000000"/>
          <w:sz w:val="20"/>
          <w:szCs w:val="20"/>
        </w:rPr>
        <w:t>ici</w:t>
      </w:r>
      <w:r w:rsidRPr="00272AEE">
        <w:rPr>
          <w:rFonts w:ascii="Garamond" w:hAnsi="Garamond"/>
          <w:color w:val="000000"/>
          <w:sz w:val="20"/>
          <w:szCs w:val="20"/>
        </w:rPr>
        <w:t xml:space="preserve"> </w:t>
      </w:r>
      <w:r w:rsidRPr="00272AEE">
        <w:rPr>
          <w:rFonts w:ascii="Garamond" w:hAnsi="Garamond"/>
          <w:color w:val="C00000"/>
          <w:sz w:val="16"/>
          <w:szCs w:val="16"/>
        </w:rPr>
        <w:t>[en bas à gauche]</w:t>
      </w:r>
      <w:r w:rsidRPr="00272AEE">
        <w:rPr>
          <w:rFonts w:ascii="Garamond" w:hAnsi="Garamond"/>
          <w:color w:val="000000"/>
          <w:sz w:val="20"/>
          <w:szCs w:val="20"/>
        </w:rPr>
        <w:t xml:space="preserve">, </w:t>
      </w:r>
      <w:r w:rsidRPr="00272AEE">
        <w:rPr>
          <w:rFonts w:ascii="Garamond" w:hAnsi="Garamond"/>
          <w:i/>
          <w:color w:val="000000"/>
          <w:sz w:val="20"/>
          <w:szCs w:val="20"/>
        </w:rPr>
        <w:t>nous allons mettre des traits qui répondent au prédicat, ce sont des traits verticaux,</w:t>
      </w:r>
      <w:r w:rsidR="00272AEE" w:rsidRPr="00272AEE">
        <w:rPr>
          <w:rFonts w:ascii="Garamond" w:hAnsi="Garamond"/>
          <w:i/>
          <w:color w:val="000000"/>
          <w:sz w:val="20"/>
          <w:szCs w:val="20"/>
        </w:rPr>
        <w:t xml:space="preserve"> </w:t>
      </w:r>
      <w:r w:rsidRPr="00272AEE">
        <w:rPr>
          <w:rFonts w:ascii="Garamond" w:hAnsi="Garamond"/>
          <w:i/>
          <w:color w:val="000000"/>
          <w:sz w:val="20"/>
          <w:szCs w:val="20"/>
        </w:rPr>
        <w:t>et d’autres qui ne le sont pas</w:t>
      </w:r>
      <w:r w:rsidRPr="00272AEE">
        <w:rPr>
          <w:rFonts w:ascii="Garamond" w:hAnsi="Garamond"/>
          <w:color w:val="000000"/>
          <w:sz w:val="20"/>
          <w:szCs w:val="20"/>
        </w:rPr>
        <w:t>.</w:t>
      </w:r>
    </w:p>
    <w:p w:rsidR="007E0CC5" w:rsidRPr="00272AEE" w:rsidRDefault="007E0CC5" w:rsidP="000E111A">
      <w:pPr>
        <w:pStyle w:val="Paragraphedeliste"/>
        <w:numPr>
          <w:ilvl w:val="0"/>
          <w:numId w:val="24"/>
        </w:numPr>
        <w:rPr>
          <w:rFonts w:ascii="Garamond" w:hAnsi="Garamond"/>
          <w:color w:val="000000"/>
          <w:sz w:val="20"/>
          <w:szCs w:val="20"/>
        </w:rPr>
      </w:pPr>
      <w:r w:rsidRPr="00272AEE">
        <w:rPr>
          <w:rFonts w:ascii="Garamond" w:hAnsi="Garamond"/>
          <w:i/>
          <w:color w:val="000000"/>
          <w:sz w:val="20"/>
          <w:szCs w:val="20"/>
        </w:rPr>
        <w:t>ici</w:t>
      </w:r>
      <w:r w:rsidRPr="00272AEE">
        <w:rPr>
          <w:rFonts w:ascii="Garamond" w:hAnsi="Garamond"/>
          <w:color w:val="000000"/>
          <w:sz w:val="20"/>
          <w:szCs w:val="20"/>
        </w:rPr>
        <w:t xml:space="preserve"> </w:t>
      </w:r>
      <w:r w:rsidRPr="00272AEE">
        <w:rPr>
          <w:rFonts w:ascii="Garamond" w:hAnsi="Garamond"/>
          <w:color w:val="C00000"/>
          <w:sz w:val="16"/>
          <w:szCs w:val="16"/>
        </w:rPr>
        <w:t>[en bas à droite]</w:t>
      </w:r>
      <w:r w:rsidRPr="00272AEE">
        <w:rPr>
          <w:rFonts w:ascii="Garamond" w:hAnsi="Garamond"/>
          <w:color w:val="000000"/>
          <w:sz w:val="20"/>
          <w:szCs w:val="20"/>
        </w:rPr>
        <w:t xml:space="preserve">, </w:t>
      </w:r>
      <w:r w:rsidRPr="00272AEE">
        <w:rPr>
          <w:rFonts w:ascii="Garamond" w:hAnsi="Garamond"/>
          <w:i/>
          <w:color w:val="000000"/>
          <w:sz w:val="20"/>
          <w:szCs w:val="20"/>
        </w:rPr>
        <w:t>aucun ne l’est</w:t>
      </w:r>
      <w:r w:rsidRPr="00272AEE">
        <w:rPr>
          <w:rFonts w:ascii="Garamond" w:hAnsi="Garamond"/>
          <w:color w:val="000000"/>
          <w:sz w:val="20"/>
          <w:szCs w:val="20"/>
        </w:rPr>
        <w:t>.</w:t>
      </w:r>
    </w:p>
    <w:p w:rsidR="007E0CC5" w:rsidRPr="00272AEE" w:rsidRDefault="007E0CC5" w:rsidP="000E111A">
      <w:pPr>
        <w:pStyle w:val="Paragraphedeliste"/>
        <w:numPr>
          <w:ilvl w:val="0"/>
          <w:numId w:val="24"/>
        </w:numPr>
        <w:rPr>
          <w:rFonts w:ascii="Garamond" w:hAnsi="Garamond"/>
          <w:sz w:val="20"/>
          <w:szCs w:val="20"/>
        </w:rPr>
      </w:pPr>
      <w:r w:rsidRPr="00272AEE">
        <w:rPr>
          <w:rFonts w:ascii="Garamond" w:hAnsi="Garamond"/>
          <w:i/>
          <w:sz w:val="20"/>
          <w:szCs w:val="20"/>
        </w:rPr>
        <w:t>ici</w:t>
      </w:r>
      <w:r w:rsidRPr="00272AEE">
        <w:rPr>
          <w:rFonts w:ascii="Garamond" w:hAnsi="Garamond"/>
          <w:sz w:val="20"/>
          <w:szCs w:val="20"/>
        </w:rPr>
        <w:t xml:space="preserve"> </w:t>
      </w:r>
      <w:r w:rsidRPr="00272AEE">
        <w:rPr>
          <w:rFonts w:ascii="Garamond" w:hAnsi="Garamond"/>
          <w:color w:val="C00000"/>
          <w:sz w:val="16"/>
          <w:szCs w:val="16"/>
        </w:rPr>
        <w:t>[en haut à droite]</w:t>
      </w:r>
      <w:r w:rsidRPr="00272AEE">
        <w:rPr>
          <w:rFonts w:ascii="Garamond" w:hAnsi="Garamond"/>
          <w:sz w:val="20"/>
          <w:szCs w:val="20"/>
        </w:rPr>
        <w:t xml:space="preserve">, </w:t>
      </w:r>
      <w:r w:rsidRPr="00272AEE">
        <w:rPr>
          <w:rFonts w:ascii="Garamond" w:hAnsi="Garamond"/>
          <w:i/>
          <w:sz w:val="20"/>
          <w:szCs w:val="20"/>
        </w:rPr>
        <w:t>il n’y a pas de traits</w:t>
      </w:r>
      <w:r w:rsidRPr="00272AEE">
        <w:rPr>
          <w:rFonts w:ascii="Garamond" w:hAnsi="Garamond"/>
          <w:sz w:val="20"/>
          <w:szCs w:val="20"/>
        </w:rPr>
        <w:t>.</w:t>
      </w:r>
    </w:p>
    <w:p w:rsidR="007E0CC5" w:rsidRPr="00316AD7" w:rsidRDefault="007E0CC5">
      <w:pPr>
        <w:autoSpaceDE w:val="0"/>
        <w:autoSpaceDN w:val="0"/>
        <w:adjustRightInd w:val="0"/>
        <w:rPr>
          <w:rFonts w:ascii="Garamond" w:hAnsi="Garamond" w:cs="Courier New"/>
          <w:color w:val="000000"/>
          <w:sz w:val="20"/>
          <w:szCs w:val="20"/>
        </w:rPr>
      </w:pPr>
    </w:p>
    <w:p w:rsidR="007E0CC5" w:rsidRPr="00316AD7" w:rsidRDefault="007E0CC5" w:rsidP="00272AEE">
      <w:pPr>
        <w:autoSpaceDE w:val="0"/>
        <w:autoSpaceDN w:val="0"/>
        <w:adjustRightInd w:val="0"/>
        <w:rPr>
          <w:rFonts w:ascii="Garamond" w:hAnsi="Garamond"/>
          <w:sz w:val="20"/>
        </w:rPr>
      </w:pPr>
      <w:r w:rsidRPr="00272AEE">
        <w:rPr>
          <w:rFonts w:ascii="Garamond" w:hAnsi="Garamond" w:cs="Courier New"/>
          <w:i/>
          <w:color w:val="0000CC"/>
          <w:sz w:val="20"/>
          <w:szCs w:val="20"/>
        </w:rPr>
        <w:t>C’est là qu’est le sujet, parce qu’il n’y a pas de traits</w:t>
      </w:r>
      <w:r w:rsidRPr="00316AD7">
        <w:rPr>
          <w:rFonts w:ascii="Garamond" w:hAnsi="Garamond" w:cs="Courier New"/>
          <w:color w:val="000000"/>
          <w:sz w:val="20"/>
          <w:szCs w:val="20"/>
        </w:rPr>
        <w:t xml:space="preserve">. Partout ailleurs, les traits sont marqués par </w:t>
      </w:r>
      <w:r w:rsidRPr="00272AEE">
        <w:rPr>
          <w:rFonts w:ascii="Garamond" w:hAnsi="Garamond" w:cs="Courier New"/>
          <w:i/>
          <w:color w:val="000000"/>
          <w:sz w:val="20"/>
          <w:szCs w:val="20"/>
        </w:rPr>
        <w:t xml:space="preserve">la présence </w:t>
      </w:r>
      <w:r w:rsidRPr="00316AD7">
        <w:rPr>
          <w:rFonts w:ascii="Garamond" w:hAnsi="Garamond" w:cs="Courier New"/>
          <w:color w:val="000000"/>
          <w:sz w:val="20"/>
          <w:szCs w:val="20"/>
        </w:rPr>
        <w:t xml:space="preserve">ou </w:t>
      </w:r>
      <w:r w:rsidRPr="00272AEE">
        <w:rPr>
          <w:rFonts w:ascii="Garamond" w:hAnsi="Garamond" w:cs="Courier New"/>
          <w:i/>
          <w:color w:val="000000"/>
          <w:sz w:val="20"/>
          <w:szCs w:val="20"/>
        </w:rPr>
        <w:t>l’absence</w:t>
      </w:r>
      <w:r w:rsidRPr="00316AD7">
        <w:rPr>
          <w:rFonts w:ascii="Garamond" w:hAnsi="Garamond" w:cs="Courier New"/>
          <w:color w:val="000000"/>
          <w:sz w:val="20"/>
          <w:szCs w:val="20"/>
        </w:rPr>
        <w:t xml:space="preserve"> du prédicat</w:t>
      </w:r>
      <w:r w:rsidR="002D0E4B" w:rsidRPr="00316AD7">
        <w:rPr>
          <w:rFonts w:ascii="Garamond" w:hAnsi="Garamond" w:cs="Courier New"/>
          <w:color w:val="000000"/>
          <w:sz w:val="20"/>
          <w:szCs w:val="20"/>
        </w:rPr>
        <w:t xml:space="preserve">. </w:t>
      </w:r>
      <w:r w:rsidRPr="00316AD7">
        <w:rPr>
          <w:rFonts w:ascii="Garamond" w:hAnsi="Garamond" w:cs="Courier New"/>
          <w:sz w:val="20"/>
          <w:szCs w:val="20"/>
        </w:rPr>
        <w:t>Mais, pour faire bien saisir en quoi</w:t>
      </w:r>
      <w:r w:rsidRPr="00316AD7">
        <w:rPr>
          <w:rFonts w:ascii="Garamond" w:hAnsi="Garamond"/>
          <w:i/>
          <w:sz w:val="20"/>
          <w:szCs w:val="20"/>
        </w:rPr>
        <w:t xml:space="preserve"> </w:t>
      </w:r>
      <w:r w:rsidRPr="00272AEE">
        <w:rPr>
          <w:rFonts w:ascii="Garamond" w:hAnsi="Garamond"/>
          <w:sz w:val="20"/>
          <w:szCs w:val="20"/>
        </w:rPr>
        <w:t>c’est</w:t>
      </w:r>
      <w:r w:rsidRPr="00316AD7">
        <w:rPr>
          <w:rFonts w:ascii="Garamond" w:hAnsi="Garamond"/>
          <w:i/>
          <w:sz w:val="20"/>
          <w:szCs w:val="20"/>
        </w:rPr>
        <w:t xml:space="preserve"> </w:t>
      </w:r>
      <w:r w:rsidRPr="00272AEE">
        <w:rPr>
          <w:rFonts w:ascii="Garamond" w:hAnsi="Garamond"/>
          <w:sz w:val="20"/>
          <w:szCs w:val="20"/>
        </w:rPr>
        <w:t>le</w:t>
      </w:r>
      <w:r w:rsidRPr="00316AD7">
        <w:rPr>
          <w:rFonts w:ascii="Garamond" w:hAnsi="Garamond"/>
          <w:i/>
          <w:sz w:val="20"/>
          <w:szCs w:val="20"/>
        </w:rPr>
        <w:t xml:space="preserve"> </w:t>
      </w:r>
      <w:r w:rsidR="00272AEE">
        <w:rPr>
          <w:rFonts w:ascii="Garamond" w:hAnsi="Garamond"/>
          <w:i/>
          <w:sz w:val="20"/>
          <w:szCs w:val="20"/>
        </w:rPr>
        <w:t>« </w:t>
      </w:r>
      <w:r w:rsidRPr="00316AD7">
        <w:rPr>
          <w:rFonts w:ascii="Garamond" w:hAnsi="Garamond"/>
          <w:i/>
          <w:iCs/>
          <w:sz w:val="20"/>
          <w:szCs w:val="20"/>
        </w:rPr>
        <w:t>pas</w:t>
      </w:r>
      <w:r w:rsidR="002D0E4B" w:rsidRPr="00316AD7">
        <w:rPr>
          <w:rFonts w:ascii="Garamond" w:hAnsi="Garamond"/>
          <w:i/>
          <w:iCs/>
          <w:sz w:val="20"/>
          <w:szCs w:val="20"/>
        </w:rPr>
        <w:t xml:space="preserve"> </w:t>
      </w:r>
      <w:r w:rsidRPr="00316AD7">
        <w:rPr>
          <w:rFonts w:ascii="Garamond" w:hAnsi="Garamond"/>
          <w:i/>
          <w:iCs/>
          <w:sz w:val="20"/>
          <w:szCs w:val="20"/>
        </w:rPr>
        <w:t>de</w:t>
      </w:r>
      <w:r w:rsidR="002D0E4B" w:rsidRPr="00316AD7">
        <w:rPr>
          <w:rFonts w:ascii="Garamond" w:hAnsi="Garamond"/>
          <w:i/>
          <w:iCs/>
          <w:sz w:val="20"/>
          <w:szCs w:val="20"/>
        </w:rPr>
        <w:t xml:space="preserve"> </w:t>
      </w:r>
      <w:r w:rsidRPr="00316AD7">
        <w:rPr>
          <w:rFonts w:ascii="Garamond" w:hAnsi="Garamond"/>
          <w:i/>
          <w:iCs/>
          <w:sz w:val="20"/>
          <w:szCs w:val="20"/>
        </w:rPr>
        <w:t>trait</w:t>
      </w:r>
      <w:r w:rsidR="00272AEE">
        <w:rPr>
          <w:rFonts w:ascii="Garamond" w:hAnsi="Garamond"/>
          <w:i/>
          <w:iCs/>
          <w:sz w:val="20"/>
          <w:szCs w:val="20"/>
        </w:rPr>
        <w:t> »</w:t>
      </w:r>
      <w:r w:rsidRPr="00316AD7">
        <w:rPr>
          <w:rFonts w:ascii="Garamond" w:hAnsi="Garamond"/>
          <w:i/>
          <w:iCs/>
          <w:sz w:val="20"/>
          <w:szCs w:val="20"/>
        </w:rPr>
        <w:t xml:space="preserve"> </w:t>
      </w:r>
      <w:r w:rsidRPr="00272AEE">
        <w:rPr>
          <w:rFonts w:ascii="Garamond" w:hAnsi="Garamond"/>
          <w:sz w:val="20"/>
          <w:szCs w:val="20"/>
        </w:rPr>
        <w:t>qui est essentiel</w:t>
      </w:r>
      <w:r w:rsidRPr="00316AD7">
        <w:rPr>
          <w:rFonts w:ascii="Garamond" w:hAnsi="Garamond"/>
          <w:sz w:val="20"/>
          <w:szCs w:val="20"/>
        </w:rPr>
        <w:t xml:space="preserve">, </w:t>
      </w:r>
      <w:r w:rsidRPr="00316AD7">
        <w:rPr>
          <w:rFonts w:ascii="Garamond" w:hAnsi="Garamond" w:cs="Courier New"/>
          <w:sz w:val="20"/>
          <w:szCs w:val="20"/>
        </w:rPr>
        <w:t>il y a plusieurs méthodes</w:t>
      </w:r>
      <w:r w:rsidRPr="00316AD7">
        <w:rPr>
          <w:rFonts w:ascii="Garamond" w:hAnsi="Garamond"/>
          <w:sz w:val="20"/>
          <w:szCs w:val="20"/>
        </w:rPr>
        <w:t xml:space="preserve">, </w:t>
      </w:r>
      <w:r w:rsidRPr="00316AD7">
        <w:rPr>
          <w:rFonts w:ascii="Garamond" w:hAnsi="Garamond"/>
          <w:sz w:val="20"/>
        </w:rPr>
        <w:t>ne serait</w:t>
      </w:r>
      <w:r w:rsidR="00272AEE">
        <w:rPr>
          <w:rFonts w:ascii="Garamond" w:hAnsi="Garamond"/>
          <w:sz w:val="20"/>
        </w:rPr>
        <w:t>-</w:t>
      </w:r>
      <w:r w:rsidRPr="00316AD7">
        <w:rPr>
          <w:rFonts w:ascii="Garamond" w:hAnsi="Garamond"/>
          <w:sz w:val="20"/>
        </w:rPr>
        <w:t xml:space="preserve">ce que d’instaurer l’énoncé de </w:t>
      </w:r>
      <w:r w:rsidRPr="00316AD7">
        <w:rPr>
          <w:rFonts w:ascii="Garamond" w:hAnsi="Garamond"/>
          <w:i/>
          <w:color w:val="0000CC"/>
          <w:sz w:val="20"/>
        </w:rPr>
        <w:t>l’affirmative universelle</w:t>
      </w:r>
      <w:r w:rsidRPr="00316AD7">
        <w:rPr>
          <w:rFonts w:ascii="Garamond" w:hAnsi="Garamond"/>
          <w:sz w:val="20"/>
        </w:rPr>
        <w:t xml:space="preserve"> par exemple comme ceci : « </w:t>
      </w:r>
      <w:r w:rsidR="00913EEA" w:rsidRPr="00316AD7">
        <w:rPr>
          <w:rFonts w:ascii="Garamond" w:hAnsi="Garamond"/>
          <w:i/>
          <w:iCs/>
          <w:sz w:val="20"/>
        </w:rPr>
        <w:t>P</w:t>
      </w:r>
      <w:r w:rsidRPr="00316AD7">
        <w:rPr>
          <w:rFonts w:ascii="Garamond" w:hAnsi="Garamond"/>
          <w:i/>
          <w:iCs/>
          <w:sz w:val="20"/>
        </w:rPr>
        <w:t>as de trait qui ne soit vertical</w:t>
      </w:r>
      <w:r w:rsidR="00913EEA" w:rsidRPr="00316AD7">
        <w:rPr>
          <w:rFonts w:ascii="Garamond" w:hAnsi="Garamond"/>
          <w:i/>
          <w:iCs/>
          <w:sz w:val="20"/>
        </w:rPr>
        <w:t>.</w:t>
      </w:r>
      <w:r w:rsidRPr="00316AD7">
        <w:rPr>
          <w:rFonts w:ascii="Garamond" w:hAnsi="Garamond"/>
          <w:i/>
          <w:iCs/>
          <w:sz w:val="20"/>
        </w:rPr>
        <w:t> </w:t>
      </w:r>
      <w:r w:rsidRPr="00316AD7">
        <w:rPr>
          <w:rFonts w:ascii="Garamond" w:hAnsi="Garamond"/>
          <w:sz w:val="20"/>
        </w:rPr>
        <w:t xml:space="preserve">». </w:t>
      </w:r>
    </w:p>
    <w:p w:rsidR="007E0CC5" w:rsidRPr="00316AD7" w:rsidRDefault="007E0CC5">
      <w:pPr>
        <w:autoSpaceDE w:val="0"/>
        <w:autoSpaceDN w:val="0"/>
        <w:adjustRightInd w:val="0"/>
        <w:rPr>
          <w:rFonts w:ascii="Garamond" w:hAnsi="Garamond" w:cs="Courier New"/>
          <w:color w:val="000000"/>
          <w:sz w:val="20"/>
          <w:szCs w:val="20"/>
        </w:rPr>
      </w:pPr>
    </w:p>
    <w:p w:rsidR="00534D2B"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Et vous verrez</w:t>
      </w:r>
      <w:r w:rsidR="002D0E4B" w:rsidRPr="00316AD7">
        <w:rPr>
          <w:rFonts w:ascii="Garamond" w:hAnsi="Garamond" w:cs="Courier New"/>
          <w:color w:val="000000"/>
          <w:sz w:val="20"/>
          <w:szCs w:val="20"/>
        </w:rPr>
        <w:t> :</w:t>
      </w:r>
      <w:r w:rsidRPr="00316AD7">
        <w:rPr>
          <w:rFonts w:ascii="Garamond" w:hAnsi="Garamond" w:cs="Courier New"/>
          <w:color w:val="000000"/>
          <w:sz w:val="20"/>
          <w:szCs w:val="20"/>
        </w:rPr>
        <w:t xml:space="preserve"> </w:t>
      </w:r>
    </w:p>
    <w:p w:rsidR="00534D2B" w:rsidRPr="00316AD7" w:rsidRDefault="00534D2B">
      <w:pPr>
        <w:autoSpaceDE w:val="0"/>
        <w:autoSpaceDN w:val="0"/>
        <w:adjustRightInd w:val="0"/>
        <w:rPr>
          <w:rFonts w:ascii="Garamond" w:hAnsi="Garamond" w:cs="Courier New"/>
          <w:color w:val="000000"/>
          <w:sz w:val="20"/>
          <w:szCs w:val="20"/>
        </w:rPr>
      </w:pPr>
    </w:p>
    <w:p w:rsidR="00534D2B" w:rsidRPr="00534D2B" w:rsidRDefault="007E0CC5" w:rsidP="000E111A">
      <w:pPr>
        <w:pStyle w:val="Paragraphedeliste"/>
        <w:numPr>
          <w:ilvl w:val="0"/>
          <w:numId w:val="3"/>
        </w:numPr>
        <w:autoSpaceDE w:val="0"/>
        <w:autoSpaceDN w:val="0"/>
        <w:adjustRightInd w:val="0"/>
        <w:rPr>
          <w:rFonts w:ascii="Garamond" w:hAnsi="Garamond" w:cs="Courier New"/>
          <w:color w:val="000000"/>
          <w:sz w:val="20"/>
          <w:szCs w:val="20"/>
        </w:rPr>
      </w:pPr>
      <w:r w:rsidRPr="00534D2B">
        <w:rPr>
          <w:rFonts w:ascii="Garamond" w:hAnsi="Garamond" w:cs="Courier New"/>
          <w:i/>
          <w:color w:val="000000"/>
          <w:sz w:val="20"/>
          <w:szCs w:val="20"/>
        </w:rPr>
        <w:t xml:space="preserve">que ce sera à faire fonctionner </w:t>
      </w:r>
      <w:r w:rsidR="00913EEA" w:rsidRPr="00534D2B">
        <w:rPr>
          <w:rFonts w:ascii="Garamond" w:hAnsi="Garamond" w:cs="Courier New"/>
          <w:i/>
          <w:color w:val="000000"/>
          <w:sz w:val="20"/>
          <w:szCs w:val="20"/>
        </w:rPr>
        <w:t>l</w:t>
      </w:r>
      <w:r w:rsidRPr="00534D2B">
        <w:rPr>
          <w:rFonts w:ascii="Garamond" w:hAnsi="Garamond" w:cs="Courier New"/>
          <w:i/>
          <w:color w:val="000000"/>
          <w:sz w:val="20"/>
          <w:szCs w:val="20"/>
        </w:rPr>
        <w:t>e</w:t>
      </w:r>
      <w:r w:rsidR="00913EEA" w:rsidRPr="00534D2B">
        <w:rPr>
          <w:rFonts w:ascii="Garamond" w:hAnsi="Garamond" w:cs="Courier New"/>
          <w:i/>
          <w:color w:val="000000"/>
          <w:sz w:val="20"/>
          <w:szCs w:val="20"/>
        </w:rPr>
        <w:t xml:space="preserve"> </w:t>
      </w:r>
      <w:r w:rsidRPr="00534D2B">
        <w:rPr>
          <w:rFonts w:ascii="Garamond" w:hAnsi="Garamond"/>
          <w:i/>
          <w:iCs/>
          <w:color w:val="0000CC"/>
          <w:sz w:val="20"/>
          <w:szCs w:val="20"/>
        </w:rPr>
        <w:t>pas</w:t>
      </w:r>
      <w:r w:rsidRPr="00534D2B">
        <w:rPr>
          <w:rFonts w:ascii="Garamond" w:hAnsi="Garamond" w:cs="Courier New"/>
          <w:i/>
          <w:iCs/>
          <w:color w:val="000000"/>
          <w:sz w:val="20"/>
          <w:szCs w:val="20"/>
        </w:rPr>
        <w:t xml:space="preserve"> </w:t>
      </w:r>
      <w:r w:rsidRPr="00534D2B">
        <w:rPr>
          <w:rFonts w:ascii="Garamond" w:hAnsi="Garamond" w:cs="Courier New"/>
          <w:i/>
          <w:color w:val="000000"/>
          <w:sz w:val="20"/>
          <w:szCs w:val="20"/>
        </w:rPr>
        <w:t xml:space="preserve">sur le </w:t>
      </w:r>
      <w:r w:rsidRPr="00534D2B">
        <w:rPr>
          <w:rFonts w:ascii="Garamond" w:hAnsi="Garamond"/>
          <w:i/>
          <w:iCs/>
          <w:color w:val="0000CC"/>
          <w:sz w:val="20"/>
          <w:szCs w:val="20"/>
        </w:rPr>
        <w:t>vertical</w:t>
      </w:r>
      <w:r w:rsidRPr="00534D2B">
        <w:rPr>
          <w:rFonts w:ascii="Garamond" w:hAnsi="Garamond" w:cs="Courier New"/>
          <w:i/>
          <w:iCs/>
          <w:color w:val="000000"/>
          <w:sz w:val="20"/>
          <w:szCs w:val="20"/>
        </w:rPr>
        <w:t xml:space="preserve">, </w:t>
      </w:r>
      <w:r w:rsidRPr="00534D2B">
        <w:rPr>
          <w:rFonts w:ascii="Garamond" w:hAnsi="Garamond" w:cs="Courier New"/>
          <w:i/>
          <w:color w:val="000000"/>
          <w:sz w:val="20"/>
          <w:szCs w:val="20"/>
        </w:rPr>
        <w:t xml:space="preserve">ou à le retirer, qui vous permettra de faire </w:t>
      </w:r>
      <w:r w:rsidRPr="00534D2B">
        <w:rPr>
          <w:rFonts w:ascii="Garamond" w:hAnsi="Garamond" w:cs="Courier New"/>
          <w:i/>
          <w:color w:val="0000CC"/>
          <w:sz w:val="20"/>
          <w:szCs w:val="20"/>
        </w:rPr>
        <w:t xml:space="preserve">la </w:t>
      </w:r>
      <w:r w:rsidRPr="00534D2B">
        <w:rPr>
          <w:rFonts w:ascii="Garamond" w:hAnsi="Garamond"/>
          <w:i/>
          <w:color w:val="0000CC"/>
          <w:sz w:val="20"/>
          <w:szCs w:val="20"/>
        </w:rPr>
        <w:t>bipartition affirmative et négative</w:t>
      </w:r>
      <w:r w:rsidRPr="00534D2B">
        <w:rPr>
          <w:rFonts w:ascii="Garamond" w:hAnsi="Garamond" w:cs="Courier New"/>
          <w:i/>
          <w:color w:val="000000"/>
          <w:sz w:val="20"/>
          <w:szCs w:val="20"/>
        </w:rPr>
        <w:t>,</w:t>
      </w:r>
    </w:p>
    <w:p w:rsidR="00534D2B" w:rsidRPr="00534D2B" w:rsidRDefault="007E0CC5" w:rsidP="00534D2B">
      <w:pPr>
        <w:pStyle w:val="Paragraphedeliste"/>
        <w:autoSpaceDE w:val="0"/>
        <w:autoSpaceDN w:val="0"/>
        <w:adjustRightInd w:val="0"/>
        <w:rPr>
          <w:rFonts w:ascii="Garamond" w:hAnsi="Garamond" w:cs="Courier New"/>
          <w:color w:val="000000"/>
          <w:sz w:val="20"/>
          <w:szCs w:val="20"/>
        </w:rPr>
      </w:pPr>
      <w:r w:rsidRPr="00534D2B">
        <w:rPr>
          <w:rFonts w:ascii="Garamond" w:hAnsi="Garamond" w:cs="Courier New"/>
          <w:color w:val="000000"/>
          <w:sz w:val="20"/>
          <w:szCs w:val="20"/>
        </w:rPr>
        <w:t xml:space="preserve"> </w:t>
      </w:r>
    </w:p>
    <w:p w:rsidR="009421F1" w:rsidRDefault="007E0CC5" w:rsidP="000E111A">
      <w:pPr>
        <w:pStyle w:val="Paragraphedeliste"/>
        <w:numPr>
          <w:ilvl w:val="0"/>
          <w:numId w:val="3"/>
        </w:num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mais que c’est à supprimer le </w:t>
      </w:r>
      <w:r w:rsidRPr="00316AD7">
        <w:rPr>
          <w:rFonts w:ascii="Garamond" w:hAnsi="Garamond"/>
          <w:i/>
          <w:iCs/>
          <w:color w:val="000000"/>
          <w:sz w:val="20"/>
          <w:szCs w:val="20"/>
        </w:rPr>
        <w:t>pas</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devant le </w:t>
      </w:r>
      <w:r w:rsidRPr="00316AD7">
        <w:rPr>
          <w:rFonts w:ascii="Garamond" w:hAnsi="Garamond"/>
          <w:i/>
          <w:iCs/>
          <w:color w:val="000000"/>
          <w:sz w:val="20"/>
          <w:szCs w:val="20"/>
        </w:rPr>
        <w:t>trait</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à laisser </w:t>
      </w:r>
      <w:r w:rsidRPr="00316AD7">
        <w:rPr>
          <w:rFonts w:ascii="Garamond" w:hAnsi="Garamond"/>
          <w:i/>
          <w:color w:val="000000"/>
          <w:sz w:val="20"/>
          <w:szCs w:val="20"/>
        </w:rPr>
        <w:t>le trait</w:t>
      </w:r>
      <w:r w:rsidRPr="00316AD7">
        <w:rPr>
          <w:rFonts w:ascii="Garamond" w:hAnsi="Garamond" w:cs="Courier New"/>
          <w:color w:val="000000"/>
          <w:sz w:val="20"/>
          <w:szCs w:val="20"/>
        </w:rPr>
        <w:t xml:space="preserve"> qui est ou non </w:t>
      </w:r>
      <w:r w:rsidRPr="00316AD7">
        <w:rPr>
          <w:rFonts w:ascii="Garamond" w:hAnsi="Garamond"/>
          <w:i/>
          <w:color w:val="000000"/>
          <w:sz w:val="20"/>
          <w:szCs w:val="20"/>
        </w:rPr>
        <w:t>vertical</w:t>
      </w:r>
      <w:r w:rsidR="002D0E4B" w:rsidRPr="00316AD7">
        <w:rPr>
          <w:rFonts w:ascii="Garamond" w:hAnsi="Garamond"/>
          <w:i/>
          <w:color w:val="000000"/>
          <w:sz w:val="20"/>
          <w:szCs w:val="20"/>
        </w:rPr>
        <w:t>,</w:t>
      </w:r>
      <w:r w:rsidRPr="00316AD7">
        <w:rPr>
          <w:rFonts w:ascii="Garamond" w:hAnsi="Garamond" w:cs="Courier New"/>
          <w:color w:val="000000"/>
          <w:sz w:val="20"/>
          <w:szCs w:val="20"/>
        </w:rPr>
        <w:t xml:space="preserve"> que vous rentrez dans </w:t>
      </w:r>
    </w:p>
    <w:p w:rsidR="009421F1" w:rsidRDefault="007E0CC5" w:rsidP="009421F1">
      <w:pPr>
        <w:pStyle w:val="Paragraphedeliste"/>
        <w:autoSpaceDE w:val="0"/>
        <w:autoSpaceDN w:val="0"/>
        <w:adjustRightInd w:val="0"/>
        <w:rPr>
          <w:rFonts w:ascii="Garamond" w:hAnsi="Garamond" w:cs="Courier New"/>
          <w:color w:val="000000"/>
          <w:sz w:val="20"/>
          <w:szCs w:val="20"/>
        </w:rPr>
      </w:pPr>
      <w:r w:rsidRPr="00316AD7">
        <w:rPr>
          <w:rFonts w:ascii="Garamond" w:hAnsi="Garamond"/>
          <w:i/>
          <w:color w:val="0000CC"/>
          <w:sz w:val="20"/>
          <w:szCs w:val="20"/>
        </w:rPr>
        <w:t>le particulier</w:t>
      </w:r>
      <w:r w:rsidRPr="00316AD7">
        <w:rPr>
          <w:rFonts w:ascii="Garamond" w:hAnsi="Garamond" w:cs="Courier New"/>
          <w:color w:val="000000"/>
          <w:sz w:val="20"/>
          <w:szCs w:val="20"/>
        </w:rPr>
        <w:t xml:space="preserve">, </w:t>
      </w:r>
      <w:r w:rsidR="009421F1" w:rsidRPr="00316AD7">
        <w:rPr>
          <w:rFonts w:ascii="Garamond" w:hAnsi="Garamond" w:cs="Courier New"/>
          <w:color w:val="000000"/>
          <w:sz w:val="20"/>
          <w:szCs w:val="20"/>
        </w:rPr>
        <w:t>c’est</w:t>
      </w:r>
      <w:r w:rsidR="009421F1">
        <w:rPr>
          <w:rFonts w:ascii="Garamond" w:hAnsi="Garamond" w:cs="Courier New"/>
          <w:color w:val="000000"/>
          <w:sz w:val="20"/>
          <w:szCs w:val="20"/>
        </w:rPr>
        <w:t>-</w:t>
      </w:r>
      <w:r w:rsidR="009421F1" w:rsidRPr="00316AD7">
        <w:rPr>
          <w:rFonts w:ascii="Garamond" w:hAnsi="Garamond" w:cs="Courier New"/>
          <w:color w:val="000000"/>
          <w:sz w:val="20"/>
          <w:szCs w:val="20"/>
        </w:rPr>
        <w:t>à</w:t>
      </w:r>
      <w:r w:rsidR="009421F1">
        <w:rPr>
          <w:rFonts w:ascii="Garamond" w:hAnsi="Garamond" w:cs="Courier New"/>
          <w:color w:val="000000"/>
          <w:sz w:val="20"/>
          <w:szCs w:val="20"/>
        </w:rPr>
        <w:t>-</w:t>
      </w:r>
      <w:r w:rsidR="009421F1" w:rsidRPr="00316AD7">
        <w:rPr>
          <w:rFonts w:ascii="Garamond" w:hAnsi="Garamond" w:cs="Courier New"/>
          <w:color w:val="000000"/>
          <w:sz w:val="20"/>
          <w:szCs w:val="20"/>
        </w:rPr>
        <w:t>dire</w:t>
      </w:r>
      <w:r w:rsidRPr="00316AD7">
        <w:rPr>
          <w:rFonts w:ascii="Garamond" w:hAnsi="Garamond" w:cs="Courier New"/>
          <w:color w:val="000000"/>
          <w:sz w:val="20"/>
          <w:szCs w:val="20"/>
        </w:rPr>
        <w:t xml:space="preserve"> le moment où le sujet est entièrement soumis à la variation du </w:t>
      </w:r>
      <w:r w:rsidRPr="00316AD7">
        <w:rPr>
          <w:rFonts w:ascii="Garamond" w:hAnsi="Garamond"/>
          <w:i/>
          <w:iCs/>
          <w:color w:val="000000"/>
          <w:sz w:val="20"/>
          <w:szCs w:val="20"/>
        </w:rPr>
        <w:t>vertical</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ou du </w:t>
      </w:r>
      <w:r w:rsidRPr="00316AD7">
        <w:rPr>
          <w:rFonts w:ascii="Garamond" w:hAnsi="Garamond"/>
          <w:i/>
          <w:iCs/>
          <w:color w:val="000000"/>
          <w:sz w:val="20"/>
          <w:szCs w:val="20"/>
        </w:rPr>
        <w:t>pas vertical</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 </w:t>
      </w:r>
    </w:p>
    <w:p w:rsidR="007E0CC5" w:rsidRPr="00316AD7" w:rsidRDefault="007E0CC5" w:rsidP="009421F1">
      <w:pPr>
        <w:pStyle w:val="Paragraphedeliste"/>
        <w:autoSpaceDE w:val="0"/>
        <w:autoSpaceDN w:val="0"/>
        <w:adjustRightInd w:val="0"/>
        <w:rPr>
          <w:rFonts w:ascii="Garamond" w:hAnsi="Garamond" w:cs="Courier New"/>
          <w:color w:val="000000"/>
          <w:sz w:val="20"/>
          <w:szCs w:val="20"/>
        </w:rPr>
      </w:pPr>
      <w:r w:rsidRPr="00316AD7">
        <w:rPr>
          <w:rFonts w:ascii="Garamond" w:hAnsi="Garamond" w:cs="Courier New"/>
          <w:i/>
          <w:color w:val="000000"/>
          <w:sz w:val="20"/>
          <w:szCs w:val="20"/>
        </w:rPr>
        <w:t>il y en a qui le sont, il y en a qui ne le sont pas</w:t>
      </w:r>
      <w:r w:rsidRPr="00316AD7">
        <w:rPr>
          <w:rFonts w:ascii="Garamond" w:hAnsi="Garamond" w:cs="Courier New"/>
          <w:color w:val="000000"/>
          <w:sz w:val="20"/>
          <w:szCs w:val="20"/>
        </w:rPr>
        <w:t>.</w:t>
      </w:r>
    </w:p>
    <w:p w:rsidR="00E04F51" w:rsidRPr="00316AD7" w:rsidRDefault="00E04F51">
      <w:pPr>
        <w:autoSpaceDE w:val="0"/>
        <w:autoSpaceDN w:val="0"/>
        <w:adjustRightInd w:val="0"/>
        <w:rPr>
          <w:rFonts w:ascii="Garamond" w:hAnsi="Garamond" w:cs="Courier New"/>
          <w:color w:val="000000"/>
          <w:sz w:val="20"/>
          <w:szCs w:val="20"/>
        </w:rPr>
      </w:pPr>
    </w:p>
    <w:p w:rsidR="009421F1" w:rsidRDefault="007E0CC5" w:rsidP="009421F1">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Mais le statut de </w:t>
      </w:r>
      <w:r w:rsidRPr="00316AD7">
        <w:rPr>
          <w:rFonts w:ascii="Garamond" w:hAnsi="Garamond"/>
          <w:i/>
          <w:color w:val="0000CC"/>
          <w:sz w:val="20"/>
          <w:szCs w:val="20"/>
        </w:rPr>
        <w:t>l’universalité</w:t>
      </w:r>
      <w:r w:rsidRPr="00316AD7">
        <w:rPr>
          <w:rFonts w:ascii="Garamond" w:hAnsi="Garamond" w:cs="Courier New"/>
          <w:color w:val="000000"/>
          <w:sz w:val="20"/>
          <w:szCs w:val="20"/>
        </w:rPr>
        <w:t xml:space="preserve"> ne s’instaure qu’ici par exemple </w:t>
      </w:r>
      <w:r w:rsidRPr="009421F1">
        <w:rPr>
          <w:rFonts w:ascii="Garamond" w:hAnsi="Garamond" w:cs="Courier New"/>
          <w:color w:val="C00000"/>
          <w:sz w:val="16"/>
          <w:szCs w:val="16"/>
        </w:rPr>
        <w:t>[accolade en haut]</w:t>
      </w:r>
      <w:r w:rsidRPr="00316AD7">
        <w:rPr>
          <w:rFonts w:ascii="Garamond" w:hAnsi="Garamond" w:cs="Courier New"/>
          <w:color w:val="000000"/>
          <w:sz w:val="20"/>
          <w:szCs w:val="20"/>
        </w:rPr>
        <w:t> :</w:t>
      </w:r>
    </w:p>
    <w:p w:rsidR="009421F1" w:rsidRDefault="009421F1" w:rsidP="009421F1">
      <w:pPr>
        <w:autoSpaceDE w:val="0"/>
        <w:autoSpaceDN w:val="0"/>
        <w:adjustRightInd w:val="0"/>
        <w:rPr>
          <w:rFonts w:ascii="Garamond" w:hAnsi="Garamond" w:cs="Courier New"/>
          <w:color w:val="000000"/>
          <w:sz w:val="20"/>
          <w:szCs w:val="20"/>
        </w:rPr>
      </w:pPr>
    </w:p>
    <w:p w:rsidR="007E0CC5" w:rsidRPr="00316AD7" w:rsidRDefault="00E04F51" w:rsidP="009421F1">
      <w:pPr>
        <w:autoSpaceDE w:val="0"/>
        <w:autoSpaceDN w:val="0"/>
        <w:adjustRightInd w:val="0"/>
        <w:jc w:val="center"/>
        <w:rPr>
          <w:rFonts w:ascii="Garamond" w:hAnsi="Garamond" w:cs="Courier New"/>
          <w:color w:val="000000"/>
          <w:sz w:val="20"/>
          <w:szCs w:val="20"/>
        </w:rPr>
      </w:pPr>
      <w:r w:rsidRPr="00316AD7">
        <w:rPr>
          <w:rFonts w:ascii="Garamond" w:hAnsi="Garamond" w:cs="Courier New"/>
          <w:noProof/>
          <w:color w:val="000000"/>
          <w:sz w:val="20"/>
          <w:szCs w:val="20"/>
          <w:lang w:eastAsia="fr-FR"/>
        </w:rPr>
        <w:drawing>
          <wp:inline distT="0" distB="0" distL="0" distR="0" wp14:anchorId="79156D07" wp14:editId="4604A3CC">
            <wp:extent cx="1164142" cy="1098884"/>
            <wp:effectExtent l="0" t="0" r="0" b="6350"/>
            <wp:docPr id="18" name="Image 17" descr="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b.JPG"/>
                    <pic:cNvPicPr/>
                  </pic:nvPicPr>
                  <pic:blipFill>
                    <a:blip r:embed="rId43" cstate="print"/>
                    <a:stretch>
                      <a:fillRect/>
                    </a:stretch>
                  </pic:blipFill>
                  <pic:spPr>
                    <a:xfrm>
                      <a:off x="0" y="0"/>
                      <a:ext cx="1164957" cy="1099653"/>
                    </a:xfrm>
                    <a:prstGeom prst="rect">
                      <a:avLst/>
                    </a:prstGeom>
                  </pic:spPr>
                </pic:pic>
              </a:graphicData>
            </a:graphic>
          </wp:inline>
        </w:drawing>
      </w:r>
    </w:p>
    <w:p w:rsidR="007E0CC5" w:rsidRPr="00316AD7" w:rsidRDefault="007E0CC5">
      <w:pPr>
        <w:autoSpaceDE w:val="0"/>
        <w:autoSpaceDN w:val="0"/>
        <w:adjustRightInd w:val="0"/>
        <w:rPr>
          <w:rFonts w:ascii="Garamond" w:hAnsi="Garamond" w:cs="Courier New"/>
          <w:color w:val="000000"/>
          <w:sz w:val="20"/>
          <w:szCs w:val="20"/>
        </w:rPr>
      </w:pPr>
    </w:p>
    <w:p w:rsidR="009421F1" w:rsidRDefault="007E0CC5" w:rsidP="0078586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par la réunion des deux cases, à savoir celle où il n’y a que des traits verticaux et celle aussi bien où il n’y a pas de trait, </w:t>
      </w:r>
    </w:p>
    <w:p w:rsidR="0078586B" w:rsidRPr="00316AD7" w:rsidRDefault="007E0CC5" w:rsidP="0078586B">
      <w:pPr>
        <w:autoSpaceDE w:val="0"/>
        <w:autoSpaceDN w:val="0"/>
        <w:adjustRightInd w:val="0"/>
        <w:rPr>
          <w:rFonts w:ascii="Garamond" w:hAnsi="Garamond" w:cs="Courier New"/>
          <w:sz w:val="20"/>
          <w:szCs w:val="20"/>
        </w:rPr>
      </w:pPr>
      <w:r w:rsidRPr="009421F1">
        <w:rPr>
          <w:rFonts w:ascii="Garamond" w:hAnsi="Garamond" w:cs="Courier New"/>
          <w:i/>
          <w:color w:val="000000"/>
          <w:sz w:val="20"/>
          <w:szCs w:val="20"/>
        </w:rPr>
        <w:t>car</w:t>
      </w:r>
      <w:r w:rsidR="00E04F51" w:rsidRPr="009421F1">
        <w:rPr>
          <w:rFonts w:ascii="Garamond" w:hAnsi="Garamond" w:cs="Courier New"/>
          <w:i/>
          <w:color w:val="000000"/>
          <w:sz w:val="20"/>
          <w:szCs w:val="20"/>
        </w:rPr>
        <w:t xml:space="preserve"> </w:t>
      </w:r>
      <w:r w:rsidRPr="009421F1">
        <w:rPr>
          <w:rFonts w:ascii="Garamond" w:hAnsi="Garamond" w:cs="Courier New"/>
          <w:i/>
          <w:sz w:val="20"/>
          <w:szCs w:val="20"/>
        </w:rPr>
        <w:t>l’</w:t>
      </w:r>
      <w:r w:rsidR="009421F1" w:rsidRPr="009421F1">
        <w:rPr>
          <w:rFonts w:ascii="Garamond" w:hAnsi="Garamond" w:cs="Courier New"/>
          <w:i/>
          <w:sz w:val="20"/>
          <w:szCs w:val="20"/>
        </w:rPr>
        <w:t>énoncé de l’universel qui dit </w:t>
      </w:r>
      <w:r w:rsidRPr="009421F1">
        <w:rPr>
          <w:rFonts w:ascii="Garamond" w:hAnsi="Garamond" w:cs="Courier New"/>
          <w:i/>
          <w:color w:val="000000"/>
          <w:sz w:val="20"/>
          <w:szCs w:val="20"/>
        </w:rPr>
        <w:t>« </w:t>
      </w:r>
      <w:r w:rsidR="00E04F51" w:rsidRPr="009421F1">
        <w:rPr>
          <w:rFonts w:ascii="Garamond" w:hAnsi="Garamond"/>
          <w:i/>
          <w:iCs/>
          <w:color w:val="000000"/>
          <w:sz w:val="20"/>
          <w:szCs w:val="20"/>
        </w:rPr>
        <w:t>T</w:t>
      </w:r>
      <w:r w:rsidRPr="009421F1">
        <w:rPr>
          <w:rFonts w:ascii="Garamond" w:hAnsi="Garamond"/>
          <w:i/>
          <w:iCs/>
          <w:color w:val="000000"/>
          <w:sz w:val="20"/>
          <w:szCs w:val="20"/>
        </w:rPr>
        <w:t>ous les traits sont verticaux</w:t>
      </w:r>
      <w:r w:rsidRPr="009421F1">
        <w:rPr>
          <w:rFonts w:ascii="Garamond" w:hAnsi="Garamond" w:cs="Courier New"/>
          <w:i/>
          <w:color w:val="000000"/>
          <w:sz w:val="20"/>
          <w:szCs w:val="20"/>
        </w:rPr>
        <w:t> »</w:t>
      </w:r>
      <w:r w:rsidRPr="009421F1">
        <w:rPr>
          <w:rFonts w:ascii="Garamond" w:hAnsi="Garamond" w:cs="Courier New"/>
          <w:i/>
          <w:iCs/>
          <w:color w:val="000000"/>
          <w:sz w:val="20"/>
          <w:szCs w:val="20"/>
        </w:rPr>
        <w:t xml:space="preserve"> </w:t>
      </w:r>
      <w:r w:rsidRPr="009421F1">
        <w:rPr>
          <w:rFonts w:ascii="Garamond" w:hAnsi="Garamond" w:cs="Courier New"/>
          <w:i/>
          <w:sz w:val="20"/>
          <w:szCs w:val="20"/>
        </w:rPr>
        <w:t>ne se sustente,</w:t>
      </w:r>
      <w:r w:rsidRPr="00316AD7">
        <w:rPr>
          <w:rFonts w:ascii="Garamond" w:hAnsi="Garamond" w:cs="Courier New"/>
          <w:sz w:val="20"/>
          <w:szCs w:val="20"/>
        </w:rPr>
        <w:t xml:space="preserve"> et légitimement, </w:t>
      </w:r>
      <w:r w:rsidRPr="009421F1">
        <w:rPr>
          <w:rFonts w:ascii="Garamond" w:hAnsi="Garamond" w:cs="Courier New"/>
          <w:i/>
          <w:sz w:val="20"/>
          <w:szCs w:val="20"/>
        </w:rPr>
        <w:t>que de ces deux cases et de leur réunion.</w:t>
      </w:r>
      <w:r w:rsidRPr="00316AD7">
        <w:rPr>
          <w:rFonts w:ascii="Garamond" w:hAnsi="Garamond" w:cs="Courier New"/>
          <w:sz w:val="20"/>
          <w:szCs w:val="20"/>
        </w:rPr>
        <w:t xml:space="preserve"> </w:t>
      </w:r>
    </w:p>
    <w:p w:rsidR="009421F1" w:rsidRDefault="007E0CC5">
      <w:pPr>
        <w:autoSpaceDE w:val="0"/>
        <w:autoSpaceDN w:val="0"/>
        <w:adjustRightInd w:val="0"/>
        <w:rPr>
          <w:rFonts w:ascii="Garamond" w:hAnsi="Garamond" w:cs="Courier New"/>
          <w:color w:val="000000"/>
          <w:sz w:val="20"/>
          <w:szCs w:val="20"/>
        </w:rPr>
      </w:pPr>
      <w:r w:rsidRPr="00316AD7">
        <w:rPr>
          <w:rFonts w:ascii="Garamond" w:hAnsi="Garamond" w:cs="Courier New"/>
          <w:sz w:val="20"/>
          <w:szCs w:val="20"/>
        </w:rPr>
        <w:t>Il est aussi vrai</w:t>
      </w:r>
      <w:r w:rsidR="002D0E4B" w:rsidRPr="00316AD7">
        <w:rPr>
          <w:rFonts w:ascii="Garamond" w:hAnsi="Garamond" w:cs="Courier New"/>
          <w:sz w:val="20"/>
          <w:szCs w:val="20"/>
        </w:rPr>
        <w:t xml:space="preserve"> </w:t>
      </w:r>
      <w:r w:rsidR="009421F1">
        <w:rPr>
          <w:rFonts w:ascii="Garamond" w:hAnsi="Garamond" w:cs="Courier New"/>
          <w:color w:val="000000"/>
          <w:sz w:val="20"/>
          <w:szCs w:val="20"/>
        </w:rPr>
        <w:t>-</w:t>
      </w:r>
      <w:r w:rsidR="002D0E4B" w:rsidRPr="00316AD7">
        <w:rPr>
          <w:rFonts w:ascii="Garamond" w:hAnsi="Garamond" w:cs="Courier New"/>
          <w:color w:val="000000"/>
          <w:sz w:val="20"/>
          <w:szCs w:val="20"/>
        </w:rPr>
        <w:t xml:space="preserve"> </w:t>
      </w:r>
      <w:r w:rsidRPr="00316AD7">
        <w:rPr>
          <w:rFonts w:ascii="Garamond" w:hAnsi="Garamond" w:cs="Courier New"/>
          <w:sz w:val="20"/>
          <w:szCs w:val="20"/>
        </w:rPr>
        <w:t>il est plus essentiellement vrai</w:t>
      </w:r>
      <w:r w:rsidR="002D0E4B" w:rsidRPr="00316AD7">
        <w:rPr>
          <w:rFonts w:ascii="Garamond" w:hAnsi="Garamond" w:cs="Courier New"/>
          <w:sz w:val="20"/>
          <w:szCs w:val="20"/>
        </w:rPr>
        <w:t xml:space="preserve"> -</w:t>
      </w:r>
      <w:r w:rsidR="009421F1">
        <w:rPr>
          <w:rFonts w:ascii="Garamond" w:hAnsi="Garamond" w:cs="Courier New"/>
          <w:sz w:val="20"/>
          <w:szCs w:val="20"/>
        </w:rPr>
        <w:t xml:space="preserve"> </w:t>
      </w:r>
      <w:r w:rsidRPr="00316AD7">
        <w:rPr>
          <w:rFonts w:ascii="Garamond" w:hAnsi="Garamond" w:cs="Courier New"/>
          <w:sz w:val="20"/>
          <w:szCs w:val="20"/>
        </w:rPr>
        <w:t xml:space="preserve">au niveau de la case vide que : </w:t>
      </w:r>
      <w:r w:rsidRPr="00316AD7">
        <w:rPr>
          <w:rFonts w:ascii="Garamond" w:hAnsi="Garamond" w:cs="Courier New"/>
          <w:color w:val="000000"/>
          <w:sz w:val="20"/>
          <w:szCs w:val="20"/>
        </w:rPr>
        <w:t>« </w:t>
      </w:r>
      <w:r w:rsidRPr="00316AD7">
        <w:rPr>
          <w:rFonts w:ascii="Garamond" w:hAnsi="Garamond"/>
          <w:i/>
          <w:iCs/>
          <w:color w:val="000000"/>
          <w:sz w:val="20"/>
          <w:szCs w:val="20"/>
        </w:rPr>
        <w:t>il n’y a de traits que verticaux</w:t>
      </w:r>
      <w:r w:rsidRPr="00316AD7">
        <w:rPr>
          <w:rFonts w:ascii="Garamond" w:hAnsi="Garamond" w:cs="Courier New"/>
          <w:color w:val="000000"/>
          <w:sz w:val="20"/>
          <w:szCs w:val="20"/>
        </w:rPr>
        <w:t> »</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veut dire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que là où il n’y a pas de verticaux, il n’y a </w:t>
      </w:r>
      <w:r w:rsidR="009421F1">
        <w:rPr>
          <w:rFonts w:ascii="Garamond" w:hAnsi="Garamond" w:cs="Courier New"/>
          <w:color w:val="000000"/>
          <w:sz w:val="20"/>
          <w:szCs w:val="20"/>
        </w:rPr>
        <w:t>« </w:t>
      </w:r>
      <w:r w:rsidRPr="009421F1">
        <w:rPr>
          <w:rFonts w:ascii="Garamond" w:hAnsi="Garamond" w:cs="Courier New"/>
          <w:i/>
          <w:color w:val="0000CC"/>
          <w:sz w:val="20"/>
          <w:szCs w:val="20"/>
        </w:rPr>
        <w:t>pas de traits</w:t>
      </w:r>
      <w:r w:rsidR="009421F1" w:rsidRPr="009421F1">
        <w:rPr>
          <w:rFonts w:ascii="Garamond" w:hAnsi="Garamond" w:cs="Courier New"/>
          <w:color w:val="0000CC"/>
          <w:sz w:val="20"/>
          <w:szCs w:val="20"/>
        </w:rPr>
        <w:t> </w:t>
      </w:r>
      <w:r w:rsidR="009421F1">
        <w:rPr>
          <w:rFonts w:ascii="Garamond" w:hAnsi="Garamond" w:cs="Courier New"/>
          <w:color w:val="000000"/>
          <w:sz w:val="20"/>
          <w:szCs w:val="20"/>
        </w:rPr>
        <w:t>»</w:t>
      </w:r>
      <w:r w:rsidRPr="00316AD7">
        <w:rPr>
          <w:rFonts w:ascii="Garamond" w:hAnsi="Garamond" w:cs="Courier New"/>
          <w:color w:val="000000"/>
          <w:sz w:val="20"/>
          <w:szCs w:val="20"/>
        </w:rPr>
        <w:t>.</w:t>
      </w:r>
      <w:r w:rsidR="009421F1">
        <w:rPr>
          <w:rFonts w:ascii="Garamond" w:hAnsi="Garamond" w:cs="Courier New"/>
          <w:color w:val="000000"/>
          <w:sz w:val="20"/>
          <w:szCs w:val="20"/>
        </w:rPr>
        <w:t xml:space="preserve"> </w:t>
      </w:r>
      <w:r w:rsidRPr="00316AD7">
        <w:rPr>
          <w:rFonts w:ascii="Garamond" w:hAnsi="Garamond" w:cs="Courier New"/>
          <w:color w:val="000000"/>
          <w:sz w:val="20"/>
          <w:szCs w:val="20"/>
        </w:rPr>
        <w:t xml:space="preserve">Telle est la définition recevable du sujet en tant que, sous toute énonciation prédicative, il est </w:t>
      </w:r>
      <w:r w:rsidRPr="00316AD7">
        <w:rPr>
          <w:rFonts w:ascii="Garamond" w:hAnsi="Garamond" w:cs="Courier New"/>
          <w:i/>
          <w:color w:val="000000"/>
          <w:sz w:val="20"/>
          <w:szCs w:val="20"/>
        </w:rPr>
        <w:t>essentiellement</w:t>
      </w:r>
      <w:r w:rsidRPr="00316AD7">
        <w:rPr>
          <w:rFonts w:ascii="Garamond" w:hAnsi="Garamond" w:cs="Courier New"/>
          <w:color w:val="000000"/>
          <w:sz w:val="20"/>
          <w:szCs w:val="20"/>
        </w:rPr>
        <w:t xml:space="preserve"> ce </w:t>
      </w:r>
      <w:r w:rsidRPr="00316AD7">
        <w:rPr>
          <w:rFonts w:ascii="Garamond" w:hAnsi="Garamond"/>
          <w:i/>
          <w:color w:val="0000CC"/>
          <w:sz w:val="20"/>
          <w:szCs w:val="20"/>
        </w:rPr>
        <w:t>quelque chose</w:t>
      </w:r>
      <w:r w:rsidRPr="00316AD7">
        <w:rPr>
          <w:rFonts w:ascii="Garamond" w:hAnsi="Garamond" w:cs="Courier New"/>
          <w:color w:val="000000"/>
          <w:sz w:val="20"/>
          <w:szCs w:val="20"/>
        </w:rPr>
        <w:t xml:space="preserve"> qui n’est que </w:t>
      </w:r>
      <w:r w:rsidRPr="00316AD7">
        <w:rPr>
          <w:rFonts w:ascii="Garamond" w:hAnsi="Garamond"/>
          <w:i/>
          <w:color w:val="0000CC"/>
          <w:sz w:val="20"/>
          <w:szCs w:val="20"/>
        </w:rPr>
        <w:t>représenté par un signifiant pour un autre signifiant</w:t>
      </w:r>
      <w:r w:rsidRPr="00316AD7">
        <w:rPr>
          <w:rFonts w:ascii="Garamond" w:hAnsi="Garamond" w:cs="Courier New"/>
          <w:color w:val="000000"/>
          <w:sz w:val="20"/>
          <w:szCs w:val="20"/>
        </w:rPr>
        <w:t>.</w:t>
      </w:r>
    </w:p>
    <w:p w:rsidR="0078586B" w:rsidRPr="00316AD7" w:rsidRDefault="0078586B">
      <w:pPr>
        <w:autoSpaceDE w:val="0"/>
        <w:autoSpaceDN w:val="0"/>
        <w:adjustRightInd w:val="0"/>
        <w:rPr>
          <w:rFonts w:ascii="Garamond" w:hAnsi="Garamond" w:cs="Courier New"/>
          <w:color w:val="000000"/>
          <w:sz w:val="20"/>
          <w:szCs w:val="20"/>
        </w:rPr>
      </w:pPr>
    </w:p>
    <w:p w:rsidR="009421F1"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Je ne ferai que vite mentionner, parce que nous ne pouvons pas passer tout notre discours à nous appesantir sur ce que, </w:t>
      </w:r>
    </w:p>
    <w:p w:rsidR="009421F1"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du schéma de PEIRCE, nous pouvons tirer</w:t>
      </w:r>
      <w:r w:rsidR="00622980" w:rsidRPr="00316AD7">
        <w:rPr>
          <w:rFonts w:ascii="Garamond" w:hAnsi="Garamond" w:cs="Courier New"/>
          <w:color w:val="000000"/>
          <w:sz w:val="20"/>
          <w:szCs w:val="20"/>
        </w:rPr>
        <w:t>.</w:t>
      </w:r>
      <w:r w:rsidRPr="00316AD7">
        <w:rPr>
          <w:rFonts w:ascii="Garamond" w:hAnsi="Garamond" w:cs="Courier New"/>
          <w:color w:val="000000"/>
          <w:sz w:val="20"/>
          <w:szCs w:val="20"/>
        </w:rPr>
        <w:t xml:space="preserve"> </w:t>
      </w:r>
      <w:r w:rsidR="00622980" w:rsidRPr="00316AD7">
        <w:rPr>
          <w:rFonts w:ascii="Garamond" w:hAnsi="Garamond" w:cs="Courier New"/>
          <w:color w:val="000000"/>
          <w:sz w:val="20"/>
          <w:szCs w:val="20"/>
        </w:rPr>
        <w:t>I</w:t>
      </w:r>
      <w:r w:rsidRPr="00316AD7">
        <w:rPr>
          <w:rFonts w:ascii="Garamond" w:hAnsi="Garamond" w:cs="Courier New"/>
          <w:color w:val="000000"/>
          <w:sz w:val="20"/>
          <w:szCs w:val="20"/>
        </w:rPr>
        <w:t xml:space="preserve">l est clair que </w:t>
      </w:r>
      <w:r w:rsidRPr="00316AD7">
        <w:rPr>
          <w:rFonts w:ascii="Garamond" w:hAnsi="Garamond"/>
          <w:i/>
          <w:color w:val="000000"/>
          <w:sz w:val="20"/>
          <w:szCs w:val="20"/>
        </w:rPr>
        <w:t>c’est</w:t>
      </w:r>
      <w:r w:rsidRPr="00316AD7">
        <w:rPr>
          <w:rFonts w:ascii="Garamond" w:hAnsi="Garamond" w:cs="Courier New"/>
          <w:color w:val="000000"/>
          <w:sz w:val="20"/>
          <w:szCs w:val="20"/>
        </w:rPr>
        <w:t xml:space="preserve"> de même </w:t>
      </w:r>
      <w:r w:rsidRPr="00316AD7">
        <w:rPr>
          <w:rFonts w:ascii="Garamond" w:hAnsi="Garamond"/>
          <w:i/>
          <w:color w:val="000000"/>
          <w:sz w:val="20"/>
          <w:szCs w:val="20"/>
        </w:rPr>
        <w:t>de la réunion de ces deux cases</w:t>
      </w:r>
      <w:r w:rsidRPr="00316AD7">
        <w:rPr>
          <w:rFonts w:ascii="Garamond" w:hAnsi="Garamond" w:cs="Courier New"/>
          <w:color w:val="000000"/>
          <w:sz w:val="20"/>
          <w:szCs w:val="20"/>
        </w:rPr>
        <w:t xml:space="preserve"> </w:t>
      </w:r>
      <w:r w:rsidRPr="009421F1">
        <w:rPr>
          <w:rFonts w:ascii="Garamond" w:hAnsi="Garamond" w:cs="Courier New"/>
          <w:color w:val="C00000"/>
          <w:sz w:val="16"/>
          <w:szCs w:val="16"/>
        </w:rPr>
        <w:t>[</w:t>
      </w:r>
      <w:r w:rsidR="002D0E4B" w:rsidRPr="009421F1">
        <w:rPr>
          <w:rFonts w:ascii="Garamond" w:hAnsi="Garamond" w:cs="Courier New"/>
          <w:color w:val="C00000"/>
          <w:sz w:val="16"/>
          <w:szCs w:val="16"/>
        </w:rPr>
        <w:t>accolade à droite</w:t>
      </w:r>
      <w:r w:rsidRPr="009421F1">
        <w:rPr>
          <w:rFonts w:ascii="Garamond" w:hAnsi="Garamond" w:cs="Courier New"/>
          <w:color w:val="C00000"/>
          <w:sz w:val="16"/>
          <w:szCs w:val="16"/>
        </w:rPr>
        <w:t>]</w:t>
      </w:r>
      <w:r w:rsidRPr="00316AD7">
        <w:rPr>
          <w:rFonts w:ascii="Garamond" w:hAnsi="Garamond" w:cs="Courier New"/>
          <w:color w:val="000000"/>
          <w:sz w:val="20"/>
          <w:szCs w:val="20"/>
        </w:rPr>
        <w:t xml:space="preserve"> </w:t>
      </w:r>
    </w:p>
    <w:p w:rsidR="0078586B" w:rsidRPr="00316AD7" w:rsidRDefault="0078586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que l’énoncé « </w:t>
      </w:r>
      <w:r w:rsidRPr="00316AD7">
        <w:rPr>
          <w:rFonts w:ascii="Garamond" w:hAnsi="Garamond"/>
          <w:i/>
          <w:iCs/>
          <w:color w:val="000000"/>
          <w:sz w:val="20"/>
          <w:szCs w:val="20"/>
        </w:rPr>
        <w:t>aucun trait n’est vertical</w:t>
      </w:r>
      <w:r w:rsidRPr="00316AD7">
        <w:rPr>
          <w:rFonts w:ascii="Garamond" w:hAnsi="Garamond" w:cs="Courier New"/>
          <w:color w:val="000000"/>
          <w:sz w:val="20"/>
          <w:szCs w:val="20"/>
        </w:rPr>
        <w:t> »</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prend son support.</w:t>
      </w:r>
      <w:r w:rsidR="009421F1">
        <w:rPr>
          <w:rFonts w:ascii="Garamond" w:hAnsi="Garamond" w:cs="Courier New"/>
          <w:color w:val="000000"/>
          <w:sz w:val="20"/>
          <w:szCs w:val="20"/>
        </w:rPr>
        <w:t xml:space="preserve"> </w:t>
      </w:r>
      <w:r w:rsidR="009421F1" w:rsidRPr="00316AD7">
        <w:rPr>
          <w:rFonts w:ascii="Garamond" w:hAnsi="Garamond" w:cs="Courier New"/>
          <w:color w:val="000000"/>
          <w:sz w:val="20"/>
          <w:szCs w:val="20"/>
        </w:rPr>
        <w:t>C’est bien pourquoi il est nécessaire que je l’accentue.</w:t>
      </w:r>
    </w:p>
    <w:p w:rsidR="00622980" w:rsidRPr="00316AD7" w:rsidRDefault="00622980">
      <w:pPr>
        <w:autoSpaceDE w:val="0"/>
        <w:autoSpaceDN w:val="0"/>
        <w:adjustRightInd w:val="0"/>
        <w:rPr>
          <w:rFonts w:ascii="Garamond" w:hAnsi="Garamond" w:cs="Courier New"/>
          <w:color w:val="000000"/>
          <w:sz w:val="20"/>
          <w:szCs w:val="20"/>
        </w:rPr>
      </w:pPr>
    </w:p>
    <w:p w:rsidR="007E0CC5" w:rsidRPr="00316AD7" w:rsidRDefault="0078586B" w:rsidP="009421F1">
      <w:pPr>
        <w:autoSpaceDE w:val="0"/>
        <w:autoSpaceDN w:val="0"/>
        <w:adjustRightInd w:val="0"/>
        <w:jc w:val="center"/>
        <w:rPr>
          <w:rFonts w:ascii="Garamond" w:hAnsi="Garamond" w:cs="Courier New"/>
          <w:color w:val="000000"/>
          <w:sz w:val="20"/>
          <w:szCs w:val="20"/>
        </w:rPr>
      </w:pPr>
      <w:r w:rsidRPr="00316AD7">
        <w:rPr>
          <w:rFonts w:ascii="Garamond" w:hAnsi="Garamond" w:cs="Courier New"/>
          <w:noProof/>
          <w:color w:val="000000"/>
          <w:sz w:val="20"/>
          <w:szCs w:val="20"/>
          <w:lang w:eastAsia="fr-FR"/>
        </w:rPr>
        <w:drawing>
          <wp:inline distT="0" distB="0" distL="0" distR="0" wp14:anchorId="24FD26E6" wp14:editId="1ECA05B2">
            <wp:extent cx="1155032" cy="1090285"/>
            <wp:effectExtent l="0" t="0" r="7620" b="0"/>
            <wp:docPr id="19" name="Image 18" descr="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c.JPG"/>
                    <pic:cNvPicPr/>
                  </pic:nvPicPr>
                  <pic:blipFill>
                    <a:blip r:embed="rId44" cstate="print"/>
                    <a:stretch>
                      <a:fillRect/>
                    </a:stretch>
                  </pic:blipFill>
                  <pic:spPr>
                    <a:xfrm>
                      <a:off x="0" y="0"/>
                      <a:ext cx="1155433" cy="1090664"/>
                    </a:xfrm>
                    <a:prstGeom prst="rect">
                      <a:avLst/>
                    </a:prstGeom>
                  </pic:spPr>
                </pic:pic>
              </a:graphicData>
            </a:graphic>
          </wp:inline>
        </w:drawing>
      </w:r>
    </w:p>
    <w:p w:rsidR="009421F1" w:rsidRDefault="009421F1" w:rsidP="009421F1">
      <w:pPr>
        <w:autoSpaceDE w:val="0"/>
        <w:autoSpaceDN w:val="0"/>
        <w:adjustRightInd w:val="0"/>
        <w:rPr>
          <w:rFonts w:ascii="Garamond" w:hAnsi="Garamond" w:cs="Courier New"/>
          <w:color w:val="000000"/>
          <w:sz w:val="20"/>
          <w:szCs w:val="20"/>
        </w:rPr>
      </w:pPr>
    </w:p>
    <w:p w:rsidR="009421F1"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En quoi se démontre</w:t>
      </w:r>
      <w:r w:rsidR="009421F1">
        <w:rPr>
          <w:rFonts w:ascii="Garamond" w:hAnsi="Garamond" w:cs="Courier New"/>
          <w:color w:val="000000"/>
          <w:sz w:val="20"/>
          <w:szCs w:val="20"/>
        </w:rPr>
        <w:t xml:space="preserve">, </w:t>
      </w:r>
      <w:r w:rsidRPr="00316AD7">
        <w:rPr>
          <w:rFonts w:ascii="Garamond" w:hAnsi="Garamond" w:cs="Courier New"/>
          <w:color w:val="000000"/>
          <w:sz w:val="20"/>
          <w:szCs w:val="20"/>
        </w:rPr>
        <w:t>ce qu’on sait déjà</w:t>
      </w:r>
      <w:r w:rsidR="002D0E4B" w:rsidRPr="00316AD7">
        <w:rPr>
          <w:rFonts w:ascii="Garamond" w:hAnsi="Garamond" w:cs="Courier New"/>
          <w:color w:val="000000"/>
          <w:sz w:val="20"/>
          <w:szCs w:val="20"/>
        </w:rPr>
        <w:t>,</w:t>
      </w:r>
      <w:r w:rsidRPr="00316AD7">
        <w:rPr>
          <w:rFonts w:ascii="Garamond" w:hAnsi="Garamond" w:cs="Courier New"/>
          <w:color w:val="000000"/>
          <w:sz w:val="20"/>
          <w:szCs w:val="20"/>
        </w:rPr>
        <w:t xml:space="preserve"> bien sûr, si on lit le texte</w:t>
      </w:r>
      <w:r w:rsidR="00622980" w:rsidRPr="00316AD7">
        <w:rPr>
          <w:rFonts w:ascii="Garamond" w:hAnsi="Garamond" w:cs="Courier New"/>
          <w:color w:val="000000"/>
          <w:sz w:val="20"/>
          <w:szCs w:val="20"/>
        </w:rPr>
        <w:t xml:space="preserve"> </w:t>
      </w:r>
      <w:r w:rsidRPr="00316AD7">
        <w:rPr>
          <w:rFonts w:ascii="Garamond" w:hAnsi="Garamond" w:cs="Courier New"/>
          <w:color w:val="000000"/>
          <w:sz w:val="20"/>
          <w:szCs w:val="20"/>
        </w:rPr>
        <w:t>d’ARISTOTE d’une façon convenable</w:t>
      </w:r>
      <w:r w:rsidR="009421F1">
        <w:rPr>
          <w:rFonts w:ascii="Garamond" w:hAnsi="Garamond" w:cs="Courier New"/>
          <w:color w:val="000000"/>
          <w:sz w:val="20"/>
          <w:szCs w:val="20"/>
        </w:rPr>
        <w:t> :</w:t>
      </w:r>
      <w:r w:rsidRPr="00316AD7">
        <w:rPr>
          <w:rFonts w:ascii="Garamond" w:hAnsi="Garamond" w:cs="Courier New"/>
          <w:color w:val="000000"/>
          <w:sz w:val="20"/>
          <w:szCs w:val="20"/>
        </w:rPr>
        <w:t xml:space="preserve"> </w:t>
      </w:r>
    </w:p>
    <w:p w:rsidR="00622980" w:rsidRPr="009421F1" w:rsidRDefault="007E0CC5" w:rsidP="000E111A">
      <w:pPr>
        <w:pStyle w:val="Paragraphedeliste"/>
        <w:numPr>
          <w:ilvl w:val="0"/>
          <w:numId w:val="25"/>
        </w:numPr>
        <w:autoSpaceDE w:val="0"/>
        <w:autoSpaceDN w:val="0"/>
        <w:adjustRightInd w:val="0"/>
        <w:rPr>
          <w:rFonts w:ascii="Garamond" w:hAnsi="Garamond" w:cs="Courier New"/>
          <w:color w:val="000000"/>
          <w:sz w:val="20"/>
          <w:szCs w:val="20"/>
        </w:rPr>
      </w:pPr>
      <w:r w:rsidRPr="009421F1">
        <w:rPr>
          <w:rFonts w:ascii="Garamond" w:hAnsi="Garamond" w:cs="Courier New"/>
          <w:color w:val="000000"/>
          <w:sz w:val="20"/>
          <w:szCs w:val="20"/>
        </w:rPr>
        <w:t xml:space="preserve">que </w:t>
      </w:r>
      <w:r w:rsidRPr="009421F1">
        <w:rPr>
          <w:rFonts w:ascii="Garamond" w:hAnsi="Garamond"/>
          <w:i/>
          <w:color w:val="0000CC"/>
          <w:sz w:val="20"/>
          <w:szCs w:val="20"/>
        </w:rPr>
        <w:t>l’affirmative universelle</w:t>
      </w:r>
      <w:r w:rsidRPr="009421F1">
        <w:rPr>
          <w:rFonts w:ascii="Garamond" w:hAnsi="Garamond" w:cs="Courier New"/>
          <w:color w:val="000000"/>
          <w:sz w:val="20"/>
          <w:szCs w:val="20"/>
        </w:rPr>
        <w:t xml:space="preserve"> et </w:t>
      </w:r>
      <w:r w:rsidRPr="009421F1">
        <w:rPr>
          <w:rFonts w:ascii="Garamond" w:hAnsi="Garamond"/>
          <w:i/>
          <w:color w:val="0000CC"/>
          <w:sz w:val="20"/>
          <w:szCs w:val="20"/>
        </w:rPr>
        <w:t>la négative universelle</w:t>
      </w:r>
      <w:r w:rsidRPr="009421F1">
        <w:rPr>
          <w:rFonts w:ascii="Garamond" w:hAnsi="Garamond" w:cs="Courier New"/>
          <w:color w:val="000000"/>
          <w:sz w:val="20"/>
          <w:szCs w:val="20"/>
        </w:rPr>
        <w:t xml:space="preserve"> ne se contredisent nullement, qu’elles sont toutes deux </w:t>
      </w:r>
      <w:r w:rsidR="009421F1" w:rsidRPr="009421F1">
        <w:rPr>
          <w:rFonts w:ascii="Garamond" w:hAnsi="Garamond" w:cs="Courier New"/>
          <w:color w:val="000000"/>
          <w:sz w:val="20"/>
          <w:szCs w:val="20"/>
        </w:rPr>
        <w:t xml:space="preserve">                         </w:t>
      </w:r>
      <w:r w:rsidRPr="009421F1">
        <w:rPr>
          <w:rFonts w:ascii="Garamond" w:hAnsi="Garamond" w:cs="Courier New"/>
          <w:color w:val="000000"/>
          <w:sz w:val="20"/>
          <w:szCs w:val="20"/>
        </w:rPr>
        <w:t xml:space="preserve">également </w:t>
      </w:r>
      <w:r w:rsidRPr="009421F1">
        <w:rPr>
          <w:rFonts w:ascii="Garamond" w:hAnsi="Garamond" w:cs="Courier New"/>
          <w:i/>
          <w:color w:val="000000"/>
          <w:sz w:val="20"/>
          <w:szCs w:val="20"/>
        </w:rPr>
        <w:t>recevables</w:t>
      </w:r>
      <w:r w:rsidRPr="009421F1">
        <w:rPr>
          <w:rFonts w:ascii="Garamond" w:hAnsi="Garamond" w:cs="Courier New"/>
          <w:color w:val="000000"/>
          <w:sz w:val="20"/>
          <w:szCs w:val="20"/>
        </w:rPr>
        <w:t>, à la condition que nous soyons dans cette case en haut et à droite</w:t>
      </w:r>
      <w:r w:rsidR="009421F1" w:rsidRPr="009421F1">
        <w:rPr>
          <w:rFonts w:ascii="Garamond" w:hAnsi="Garamond" w:cs="Courier New"/>
          <w:color w:val="000000"/>
          <w:sz w:val="20"/>
          <w:szCs w:val="20"/>
        </w:rPr>
        <w:t>,</w:t>
      </w:r>
      <w:r w:rsidRPr="009421F1">
        <w:rPr>
          <w:rFonts w:ascii="Garamond" w:hAnsi="Garamond" w:cs="Courier New"/>
          <w:color w:val="000000"/>
          <w:sz w:val="20"/>
          <w:szCs w:val="20"/>
        </w:rPr>
        <w:t xml:space="preserve"> </w:t>
      </w:r>
    </w:p>
    <w:p w:rsidR="007E0CC5" w:rsidRPr="009421F1" w:rsidRDefault="009421F1" w:rsidP="000E111A">
      <w:pPr>
        <w:pStyle w:val="Paragraphedeliste"/>
        <w:numPr>
          <w:ilvl w:val="0"/>
          <w:numId w:val="25"/>
        </w:numPr>
        <w:autoSpaceDE w:val="0"/>
        <w:autoSpaceDN w:val="0"/>
        <w:adjustRightInd w:val="0"/>
        <w:rPr>
          <w:rFonts w:ascii="Garamond" w:hAnsi="Garamond" w:cs="Courier New"/>
          <w:color w:val="000000"/>
          <w:sz w:val="20"/>
          <w:szCs w:val="20"/>
        </w:rPr>
      </w:pPr>
      <w:r>
        <w:rPr>
          <w:rFonts w:ascii="Garamond" w:hAnsi="Garamond" w:cs="Courier New"/>
          <w:color w:val="000000"/>
          <w:sz w:val="20"/>
          <w:szCs w:val="20"/>
        </w:rPr>
        <w:t>e</w:t>
      </w:r>
      <w:r w:rsidR="007E0CC5" w:rsidRPr="009421F1">
        <w:rPr>
          <w:rFonts w:ascii="Garamond" w:hAnsi="Garamond" w:cs="Courier New"/>
          <w:color w:val="000000"/>
          <w:sz w:val="20"/>
          <w:szCs w:val="20"/>
        </w:rPr>
        <w:t>t qu’il est aussi vrai</w:t>
      </w:r>
      <w:r w:rsidRPr="009421F1">
        <w:rPr>
          <w:rFonts w:ascii="Garamond" w:hAnsi="Garamond" w:cs="Courier New"/>
          <w:color w:val="000000"/>
          <w:sz w:val="20"/>
          <w:szCs w:val="20"/>
        </w:rPr>
        <w:t xml:space="preserve"> -</w:t>
      </w:r>
      <w:r w:rsidR="007E0CC5" w:rsidRPr="009421F1">
        <w:rPr>
          <w:rFonts w:ascii="Garamond" w:hAnsi="Garamond" w:cs="Courier New"/>
          <w:color w:val="000000"/>
          <w:sz w:val="20"/>
          <w:szCs w:val="20"/>
        </w:rPr>
        <w:t xml:space="preserve"> au niveau de cette case</w:t>
      </w:r>
      <w:r w:rsidRPr="009421F1">
        <w:rPr>
          <w:rFonts w:ascii="Garamond" w:hAnsi="Garamond" w:cs="Courier New"/>
          <w:color w:val="000000"/>
          <w:sz w:val="20"/>
          <w:szCs w:val="20"/>
        </w:rPr>
        <w:t xml:space="preserve"> - d’énoncer </w:t>
      </w:r>
      <w:r w:rsidR="007E0CC5" w:rsidRPr="009421F1">
        <w:rPr>
          <w:rFonts w:ascii="Garamond" w:hAnsi="Garamond" w:cs="Courier New"/>
          <w:color w:val="000000"/>
          <w:sz w:val="20"/>
          <w:szCs w:val="20"/>
        </w:rPr>
        <w:t>« </w:t>
      </w:r>
      <w:r w:rsidR="007E0CC5" w:rsidRPr="009421F1">
        <w:rPr>
          <w:rFonts w:ascii="Garamond" w:hAnsi="Garamond"/>
          <w:i/>
          <w:iCs/>
          <w:color w:val="000000"/>
          <w:sz w:val="20"/>
          <w:szCs w:val="20"/>
        </w:rPr>
        <w:t>tous les traits sont verticaux</w:t>
      </w:r>
      <w:r w:rsidR="007E0CC5" w:rsidRPr="009421F1">
        <w:rPr>
          <w:rFonts w:ascii="Garamond" w:hAnsi="Garamond" w:cs="Courier New"/>
          <w:color w:val="000000"/>
          <w:sz w:val="20"/>
          <w:szCs w:val="20"/>
        </w:rPr>
        <w:t xml:space="preserve"> » </w:t>
      </w:r>
      <w:r w:rsidR="00622980" w:rsidRPr="009421F1">
        <w:rPr>
          <w:rFonts w:ascii="Garamond" w:hAnsi="Garamond" w:cs="Courier New"/>
          <w:color w:val="000000"/>
          <w:sz w:val="20"/>
          <w:szCs w:val="20"/>
        </w:rPr>
        <w:t>o</w:t>
      </w:r>
      <w:r w:rsidR="007E0CC5" w:rsidRPr="009421F1">
        <w:rPr>
          <w:rFonts w:ascii="Garamond" w:hAnsi="Garamond" w:cs="Courier New"/>
          <w:color w:val="000000"/>
          <w:sz w:val="20"/>
          <w:szCs w:val="20"/>
        </w:rPr>
        <w:t>u « </w:t>
      </w:r>
      <w:r w:rsidR="007E0CC5" w:rsidRPr="009421F1">
        <w:rPr>
          <w:rFonts w:ascii="Garamond" w:hAnsi="Garamond"/>
          <w:i/>
          <w:iCs/>
          <w:color w:val="000000"/>
          <w:sz w:val="20"/>
          <w:szCs w:val="20"/>
        </w:rPr>
        <w:t>aucun trait n’est vertical</w:t>
      </w:r>
      <w:r w:rsidR="007E0CC5" w:rsidRPr="009421F1">
        <w:rPr>
          <w:rFonts w:ascii="Garamond" w:hAnsi="Garamond" w:cs="Courier New"/>
          <w:color w:val="000000"/>
          <w:sz w:val="20"/>
          <w:szCs w:val="20"/>
        </w:rPr>
        <w:t> »</w:t>
      </w:r>
      <w:r>
        <w:rPr>
          <w:rFonts w:ascii="Garamond" w:hAnsi="Garamond" w:cs="Courier New"/>
          <w:color w:val="000000"/>
          <w:sz w:val="20"/>
          <w:szCs w:val="20"/>
        </w:rPr>
        <w:t>,</w:t>
      </w:r>
      <w:r w:rsidR="007E0CC5" w:rsidRPr="009421F1">
        <w:rPr>
          <w:rFonts w:ascii="Garamond" w:hAnsi="Garamond" w:cs="Courier New"/>
          <w:color w:val="000000"/>
          <w:sz w:val="20"/>
          <w:szCs w:val="20"/>
        </w:rPr>
        <w:t xml:space="preserve"> les deux choses sont vraies ensemble, ce que curieusement ARISTOTE méconnaît.</w:t>
      </w:r>
    </w:p>
    <w:p w:rsidR="007E0CC5" w:rsidRPr="00316AD7" w:rsidRDefault="007E0CC5">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Aux autres points de la division cruciale, vous avez l’instauration des </w:t>
      </w:r>
      <w:r w:rsidRPr="00316AD7">
        <w:rPr>
          <w:rFonts w:ascii="Garamond" w:hAnsi="Garamond"/>
          <w:i/>
          <w:color w:val="0000CC"/>
          <w:sz w:val="20"/>
          <w:szCs w:val="20"/>
        </w:rPr>
        <w:t>particulières</w:t>
      </w:r>
      <w:r w:rsidR="00622980" w:rsidRPr="00316AD7">
        <w:rPr>
          <w:rFonts w:ascii="Garamond" w:hAnsi="Garamond" w:cs="Courier New"/>
          <w:color w:val="000000"/>
          <w:sz w:val="20"/>
          <w:szCs w:val="20"/>
        </w:rPr>
        <w:t>.</w:t>
      </w:r>
    </w:p>
    <w:p w:rsidR="007E0CC5" w:rsidRPr="00316AD7" w:rsidRDefault="00622980" w:rsidP="00622980">
      <w:pPr>
        <w:autoSpaceDE w:val="0"/>
        <w:autoSpaceDN w:val="0"/>
        <w:adjustRightInd w:val="0"/>
        <w:rPr>
          <w:rFonts w:ascii="Garamond" w:hAnsi="Garamond" w:cs="Courier New"/>
          <w:sz w:val="20"/>
          <w:szCs w:val="20"/>
        </w:rPr>
      </w:pPr>
      <w:r w:rsidRPr="00316AD7">
        <w:rPr>
          <w:rFonts w:ascii="Garamond" w:hAnsi="Garamond" w:cs="Courier New"/>
          <w:color w:val="000000"/>
          <w:sz w:val="20"/>
          <w:szCs w:val="20"/>
        </w:rPr>
        <w:t>I</w:t>
      </w:r>
      <w:r w:rsidR="007E0CC5" w:rsidRPr="00316AD7">
        <w:rPr>
          <w:rFonts w:ascii="Garamond" w:hAnsi="Garamond" w:cs="Courier New"/>
          <w:color w:val="000000"/>
          <w:sz w:val="20"/>
          <w:szCs w:val="20"/>
        </w:rPr>
        <w:t xml:space="preserve">l y a dans ces deux cases </w:t>
      </w:r>
      <w:r w:rsidR="007E0CC5" w:rsidRPr="009421F1">
        <w:rPr>
          <w:rFonts w:ascii="Garamond" w:hAnsi="Garamond" w:cs="Courier New"/>
          <w:color w:val="C00000"/>
          <w:sz w:val="16"/>
          <w:szCs w:val="16"/>
        </w:rPr>
        <w:t>[accolade à gauche]</w:t>
      </w:r>
      <w:r w:rsidR="007E0CC5" w:rsidRPr="00316AD7">
        <w:rPr>
          <w:rFonts w:ascii="Garamond" w:hAnsi="Garamond" w:cs="Courier New"/>
          <w:color w:val="000000"/>
          <w:sz w:val="20"/>
          <w:szCs w:val="20"/>
        </w:rPr>
        <w:t xml:space="preserve"> </w:t>
      </w:r>
      <w:r w:rsidR="007E0CC5" w:rsidRPr="00316AD7">
        <w:rPr>
          <w:rFonts w:ascii="Garamond" w:hAnsi="Garamond"/>
          <w:i/>
          <w:color w:val="000000"/>
          <w:sz w:val="20"/>
          <w:szCs w:val="20"/>
        </w:rPr>
        <w:t>des traits</w:t>
      </w:r>
      <w:r w:rsidR="009421F1">
        <w:rPr>
          <w:rFonts w:ascii="Garamond" w:hAnsi="Garamond"/>
          <w:i/>
          <w:color w:val="000000"/>
          <w:sz w:val="20"/>
          <w:szCs w:val="20"/>
        </w:rPr>
        <w:t xml:space="preserve"> </w:t>
      </w:r>
      <w:r w:rsidR="007E0CC5" w:rsidRPr="00316AD7">
        <w:rPr>
          <w:rFonts w:ascii="Garamond" w:hAnsi="Garamond"/>
          <w:i/>
          <w:sz w:val="20"/>
          <w:szCs w:val="20"/>
        </w:rPr>
        <w:t>verticaux</w:t>
      </w:r>
      <w:r w:rsidR="007E0CC5" w:rsidRPr="00316AD7">
        <w:rPr>
          <w:rFonts w:ascii="Garamond" w:hAnsi="Garamond" w:cs="Courier New"/>
          <w:sz w:val="20"/>
          <w:szCs w:val="20"/>
        </w:rPr>
        <w:t> :</w:t>
      </w:r>
    </w:p>
    <w:p w:rsidR="007E0CC5" w:rsidRPr="00316AD7" w:rsidRDefault="007E0CC5">
      <w:pPr>
        <w:autoSpaceDE w:val="0"/>
        <w:autoSpaceDN w:val="0"/>
        <w:adjustRightInd w:val="0"/>
        <w:rPr>
          <w:rFonts w:ascii="Garamond" w:hAnsi="Garamond" w:cs="Courier New"/>
          <w:color w:val="000000"/>
          <w:sz w:val="20"/>
          <w:szCs w:val="20"/>
        </w:rPr>
      </w:pPr>
    </w:p>
    <w:p w:rsidR="007E0CC5" w:rsidRPr="00316AD7" w:rsidRDefault="00622980" w:rsidP="00534D2B">
      <w:pPr>
        <w:autoSpaceDE w:val="0"/>
        <w:autoSpaceDN w:val="0"/>
        <w:adjustRightInd w:val="0"/>
        <w:jc w:val="center"/>
        <w:rPr>
          <w:rFonts w:ascii="Garamond" w:hAnsi="Garamond" w:cs="Courier New"/>
          <w:color w:val="000000"/>
          <w:sz w:val="20"/>
          <w:szCs w:val="20"/>
        </w:rPr>
      </w:pPr>
      <w:r w:rsidRPr="00316AD7">
        <w:rPr>
          <w:rFonts w:ascii="Garamond" w:hAnsi="Garamond" w:cs="Courier New"/>
          <w:noProof/>
          <w:color w:val="000000"/>
          <w:sz w:val="20"/>
          <w:szCs w:val="20"/>
          <w:lang w:eastAsia="fr-FR"/>
        </w:rPr>
        <w:drawing>
          <wp:inline distT="0" distB="0" distL="0" distR="0" wp14:anchorId="58CB126D" wp14:editId="018ED77D">
            <wp:extent cx="1147011" cy="1082594"/>
            <wp:effectExtent l="0" t="0" r="0" b="3810"/>
            <wp:docPr id="25" name="Image 24" descr="1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d.JPG"/>
                    <pic:cNvPicPr/>
                  </pic:nvPicPr>
                  <pic:blipFill>
                    <a:blip r:embed="rId45" cstate="print"/>
                    <a:stretch>
                      <a:fillRect/>
                    </a:stretch>
                  </pic:blipFill>
                  <pic:spPr>
                    <a:xfrm>
                      <a:off x="0" y="0"/>
                      <a:ext cx="1147497" cy="1083053"/>
                    </a:xfrm>
                    <a:prstGeom prst="rect">
                      <a:avLst/>
                    </a:prstGeom>
                  </pic:spPr>
                </pic:pic>
              </a:graphicData>
            </a:graphic>
          </wp:inline>
        </w:drawing>
      </w:r>
    </w:p>
    <w:p w:rsidR="007E0CC5" w:rsidRPr="00316AD7" w:rsidRDefault="007E0CC5">
      <w:pPr>
        <w:autoSpaceDE w:val="0"/>
        <w:autoSpaceDN w:val="0"/>
        <w:adjustRightInd w:val="0"/>
        <w:rPr>
          <w:rFonts w:ascii="Garamond" w:hAnsi="Garamond" w:cs="Courier New"/>
          <w:color w:val="000000"/>
          <w:sz w:val="20"/>
          <w:szCs w:val="20"/>
        </w:rPr>
      </w:pPr>
    </w:p>
    <w:p w:rsidR="007E0CC5" w:rsidRPr="00316AD7" w:rsidRDefault="00622980">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E</w:t>
      </w:r>
      <w:r w:rsidR="007E0CC5" w:rsidRPr="00316AD7">
        <w:rPr>
          <w:rFonts w:ascii="Garamond" w:hAnsi="Garamond" w:cs="Courier New"/>
          <w:color w:val="000000"/>
          <w:sz w:val="20"/>
          <w:szCs w:val="20"/>
        </w:rPr>
        <w:t xml:space="preserve">t à la jonction des deux cases inférieures </w:t>
      </w:r>
      <w:r w:rsidR="007E0CC5" w:rsidRPr="00534D2B">
        <w:rPr>
          <w:rFonts w:ascii="Garamond" w:hAnsi="Garamond" w:cs="Courier New"/>
          <w:color w:val="C00000"/>
          <w:sz w:val="16"/>
          <w:szCs w:val="16"/>
        </w:rPr>
        <w:t>[accolade en bas]</w:t>
      </w:r>
      <w:r w:rsidR="007E0CC5" w:rsidRPr="00316AD7">
        <w:rPr>
          <w:rFonts w:ascii="Garamond" w:hAnsi="Garamond" w:cs="Courier New"/>
          <w:color w:val="000000"/>
          <w:sz w:val="20"/>
          <w:szCs w:val="20"/>
        </w:rPr>
        <w:t xml:space="preserve"> il y a </w:t>
      </w:r>
      <w:r w:rsidR="00534D2B">
        <w:rPr>
          <w:rFonts w:ascii="Garamond" w:hAnsi="Garamond" w:cs="Courier New"/>
          <w:color w:val="000000"/>
          <w:sz w:val="20"/>
          <w:szCs w:val="20"/>
        </w:rPr>
        <w:t>-</w:t>
      </w:r>
      <w:r w:rsidR="007E0CC5" w:rsidRPr="00316AD7">
        <w:rPr>
          <w:rFonts w:ascii="Garamond" w:hAnsi="Garamond" w:cs="Courier New"/>
          <w:color w:val="000000"/>
          <w:sz w:val="20"/>
          <w:szCs w:val="20"/>
        </w:rPr>
        <w:t xml:space="preserve"> </w:t>
      </w:r>
      <w:r w:rsidR="007E0CC5" w:rsidRPr="00316AD7">
        <w:rPr>
          <w:rFonts w:ascii="Garamond" w:hAnsi="Garamond" w:cs="Courier New"/>
          <w:i/>
          <w:color w:val="000000"/>
          <w:sz w:val="20"/>
          <w:szCs w:val="20"/>
        </w:rPr>
        <w:t>et rien de plus</w:t>
      </w:r>
      <w:r w:rsidR="007E0CC5" w:rsidRPr="00316AD7">
        <w:rPr>
          <w:rFonts w:ascii="Garamond" w:hAnsi="Garamond" w:cs="Courier New"/>
          <w:color w:val="000000"/>
          <w:sz w:val="20"/>
          <w:szCs w:val="20"/>
        </w:rPr>
        <w:t xml:space="preserve"> </w:t>
      </w:r>
      <w:r w:rsidR="00534D2B">
        <w:rPr>
          <w:rFonts w:ascii="Garamond" w:hAnsi="Garamond" w:cs="Courier New"/>
          <w:color w:val="000000"/>
          <w:sz w:val="20"/>
          <w:szCs w:val="20"/>
        </w:rPr>
        <w:t>-</w:t>
      </w:r>
      <w:r w:rsidR="007E0CC5" w:rsidRPr="00316AD7">
        <w:rPr>
          <w:rFonts w:ascii="Garamond" w:hAnsi="Garamond" w:cs="Courier New"/>
          <w:color w:val="000000"/>
          <w:sz w:val="20"/>
          <w:szCs w:val="20"/>
        </w:rPr>
        <w:t xml:space="preserve"> des traits qui ne le sont pas :</w:t>
      </w:r>
    </w:p>
    <w:p w:rsidR="007E0CC5" w:rsidRPr="00316AD7" w:rsidRDefault="007E0CC5">
      <w:pPr>
        <w:autoSpaceDE w:val="0"/>
        <w:autoSpaceDN w:val="0"/>
        <w:adjustRightInd w:val="0"/>
        <w:rPr>
          <w:rFonts w:ascii="Garamond" w:hAnsi="Garamond" w:cs="Courier New"/>
          <w:color w:val="000000"/>
          <w:sz w:val="20"/>
          <w:szCs w:val="20"/>
        </w:rPr>
      </w:pPr>
    </w:p>
    <w:p w:rsidR="007E0CC5" w:rsidRPr="00316AD7" w:rsidRDefault="00622980" w:rsidP="00534D2B">
      <w:pPr>
        <w:autoSpaceDE w:val="0"/>
        <w:autoSpaceDN w:val="0"/>
        <w:adjustRightInd w:val="0"/>
        <w:jc w:val="center"/>
        <w:rPr>
          <w:rFonts w:ascii="Garamond" w:hAnsi="Garamond" w:cs="Courier New"/>
          <w:color w:val="000000"/>
          <w:sz w:val="20"/>
          <w:szCs w:val="20"/>
        </w:rPr>
      </w:pPr>
      <w:r w:rsidRPr="00316AD7">
        <w:rPr>
          <w:rFonts w:ascii="Garamond" w:hAnsi="Garamond" w:cs="Courier New"/>
          <w:noProof/>
          <w:color w:val="000000"/>
          <w:sz w:val="20"/>
          <w:szCs w:val="20"/>
          <w:lang w:eastAsia="fr-FR"/>
        </w:rPr>
        <w:drawing>
          <wp:inline distT="0" distB="0" distL="0" distR="0" wp14:anchorId="4BD5D57A" wp14:editId="656B82A2">
            <wp:extent cx="1168519" cy="1102895"/>
            <wp:effectExtent l="0" t="0" r="0" b="2540"/>
            <wp:docPr id="26" name="Image 25" descr="1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e.JPG"/>
                    <pic:cNvPicPr/>
                  </pic:nvPicPr>
                  <pic:blipFill>
                    <a:blip r:embed="rId46" cstate="print"/>
                    <a:stretch>
                      <a:fillRect/>
                    </a:stretch>
                  </pic:blipFill>
                  <pic:spPr>
                    <a:xfrm>
                      <a:off x="0" y="0"/>
                      <a:ext cx="1170303" cy="1104579"/>
                    </a:xfrm>
                    <a:prstGeom prst="rect">
                      <a:avLst/>
                    </a:prstGeom>
                  </pic:spPr>
                </pic:pic>
              </a:graphicData>
            </a:graphic>
          </wp:inline>
        </w:drawing>
      </w:r>
    </w:p>
    <w:p w:rsidR="007E0CC5" w:rsidRPr="00316AD7" w:rsidRDefault="007E0CC5">
      <w:pPr>
        <w:autoSpaceDE w:val="0"/>
        <w:autoSpaceDN w:val="0"/>
        <w:adjustRightInd w:val="0"/>
        <w:rPr>
          <w:rFonts w:ascii="Garamond" w:hAnsi="Garamond" w:cs="Courier New"/>
          <w:color w:val="000000"/>
          <w:sz w:val="20"/>
          <w:szCs w:val="20"/>
        </w:rPr>
      </w:pPr>
    </w:p>
    <w:p w:rsidR="006F25AC" w:rsidRDefault="006F25AC">
      <w:pPr>
        <w:autoSpaceDE w:val="0"/>
        <w:autoSpaceDN w:val="0"/>
        <w:adjustRightInd w:val="0"/>
        <w:rPr>
          <w:rFonts w:ascii="Garamond" w:hAnsi="Garamond" w:cs="Courier New"/>
          <w:color w:val="000000"/>
          <w:sz w:val="20"/>
          <w:szCs w:val="20"/>
        </w:rPr>
      </w:pPr>
    </w:p>
    <w:p w:rsidR="00534D2B"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Vous voyez donc</w:t>
      </w:r>
      <w:r w:rsidR="00534D2B">
        <w:rPr>
          <w:rFonts w:ascii="Garamond" w:hAnsi="Garamond" w:cs="Courier New"/>
          <w:color w:val="000000"/>
          <w:sz w:val="20"/>
          <w:szCs w:val="20"/>
        </w:rPr>
        <w:t> :</w:t>
      </w:r>
      <w:r w:rsidRPr="00316AD7">
        <w:rPr>
          <w:rFonts w:ascii="Garamond" w:hAnsi="Garamond" w:cs="Courier New"/>
          <w:color w:val="000000"/>
          <w:sz w:val="20"/>
          <w:szCs w:val="20"/>
        </w:rPr>
        <w:t xml:space="preserve"> </w:t>
      </w:r>
    </w:p>
    <w:p w:rsidR="00534D2B" w:rsidRDefault="007E0CC5" w:rsidP="000E111A">
      <w:pPr>
        <w:pStyle w:val="Paragraphedeliste"/>
        <w:numPr>
          <w:ilvl w:val="0"/>
          <w:numId w:val="26"/>
        </w:numPr>
        <w:autoSpaceDE w:val="0"/>
        <w:autoSpaceDN w:val="0"/>
        <w:adjustRightInd w:val="0"/>
        <w:rPr>
          <w:rFonts w:ascii="Garamond" w:hAnsi="Garamond" w:cs="Courier New"/>
          <w:color w:val="000000"/>
          <w:sz w:val="20"/>
          <w:szCs w:val="20"/>
        </w:rPr>
      </w:pPr>
      <w:r w:rsidRPr="00534D2B">
        <w:rPr>
          <w:rFonts w:ascii="Garamond" w:hAnsi="Garamond" w:cs="Courier New"/>
          <w:color w:val="000000"/>
          <w:sz w:val="20"/>
          <w:szCs w:val="20"/>
        </w:rPr>
        <w:t xml:space="preserve">qu’au niveau du fondement </w:t>
      </w:r>
      <w:r w:rsidRPr="00534D2B">
        <w:rPr>
          <w:rFonts w:ascii="Garamond" w:hAnsi="Garamond"/>
          <w:i/>
          <w:color w:val="0000CC"/>
          <w:sz w:val="20"/>
          <w:szCs w:val="20"/>
        </w:rPr>
        <w:t>universel</w:t>
      </w:r>
      <w:r w:rsidRPr="00534D2B">
        <w:rPr>
          <w:rFonts w:ascii="Garamond" w:hAnsi="Garamond" w:cs="Courier New"/>
          <w:color w:val="000000"/>
          <w:sz w:val="20"/>
          <w:szCs w:val="20"/>
        </w:rPr>
        <w:t xml:space="preserve">, les choses se situent d’une façon qui, si je puis dire, comporte une exclusion, celle précisément de cette diversité </w:t>
      </w:r>
      <w:r w:rsidRPr="00534D2B">
        <w:rPr>
          <w:rFonts w:ascii="Garamond" w:hAnsi="Garamond" w:cs="Courier New"/>
          <w:color w:val="C00000"/>
          <w:sz w:val="16"/>
          <w:szCs w:val="16"/>
        </w:rPr>
        <w:t>[case en bas à gauche]</w:t>
      </w:r>
      <w:r w:rsidRPr="00534D2B">
        <w:rPr>
          <w:rFonts w:ascii="Garamond" w:hAnsi="Garamond" w:cs="Courier New"/>
          <w:color w:val="000000"/>
          <w:sz w:val="20"/>
          <w:szCs w:val="20"/>
        </w:rPr>
        <w:t>.</w:t>
      </w:r>
    </w:p>
    <w:p w:rsidR="00622980" w:rsidRPr="00534D2B" w:rsidRDefault="007E0CC5" w:rsidP="000E111A">
      <w:pPr>
        <w:pStyle w:val="Paragraphedeliste"/>
        <w:numPr>
          <w:ilvl w:val="0"/>
          <w:numId w:val="26"/>
        </w:numPr>
        <w:autoSpaceDE w:val="0"/>
        <w:autoSpaceDN w:val="0"/>
        <w:adjustRightInd w:val="0"/>
        <w:rPr>
          <w:rFonts w:ascii="Garamond" w:hAnsi="Garamond" w:cs="Courier New"/>
          <w:color w:val="000000"/>
          <w:sz w:val="20"/>
          <w:szCs w:val="20"/>
        </w:rPr>
      </w:pPr>
      <w:r w:rsidRPr="00534D2B">
        <w:rPr>
          <w:rFonts w:ascii="Garamond" w:hAnsi="Garamond" w:cs="Courier New"/>
          <w:color w:val="000000"/>
          <w:sz w:val="20"/>
          <w:szCs w:val="20"/>
        </w:rPr>
        <w:t xml:space="preserve">Et de même, au niveau de la différenciation </w:t>
      </w:r>
      <w:r w:rsidRPr="00534D2B">
        <w:rPr>
          <w:rFonts w:ascii="Garamond" w:hAnsi="Garamond"/>
          <w:i/>
          <w:color w:val="0000CC"/>
          <w:sz w:val="20"/>
          <w:szCs w:val="20"/>
        </w:rPr>
        <w:t>particulière</w:t>
      </w:r>
      <w:r w:rsidRPr="00534D2B">
        <w:rPr>
          <w:rFonts w:ascii="Garamond" w:hAnsi="Garamond" w:cs="Courier New"/>
          <w:color w:val="000000"/>
          <w:sz w:val="20"/>
          <w:szCs w:val="20"/>
        </w:rPr>
        <w:t xml:space="preserve">, il y a une exclusion, celle de la case qui est en haut </w:t>
      </w:r>
      <w:r w:rsidR="00534D2B" w:rsidRPr="00534D2B">
        <w:rPr>
          <w:rFonts w:ascii="Garamond" w:hAnsi="Garamond" w:cs="Courier New"/>
          <w:color w:val="000000"/>
          <w:sz w:val="20"/>
          <w:szCs w:val="20"/>
        </w:rPr>
        <w:t xml:space="preserve">                                </w:t>
      </w:r>
      <w:r w:rsidRPr="00534D2B">
        <w:rPr>
          <w:rFonts w:ascii="Garamond" w:hAnsi="Garamond" w:cs="Courier New"/>
          <w:color w:val="000000"/>
          <w:sz w:val="20"/>
          <w:szCs w:val="20"/>
        </w:rPr>
        <w:t xml:space="preserve">et à droite. C’est ce qui donne l’illusion que </w:t>
      </w:r>
      <w:r w:rsidRPr="00534D2B">
        <w:rPr>
          <w:rFonts w:ascii="Garamond" w:hAnsi="Garamond"/>
          <w:i/>
          <w:color w:val="0000CC"/>
          <w:sz w:val="20"/>
          <w:szCs w:val="20"/>
        </w:rPr>
        <w:t>la particulière</w:t>
      </w:r>
      <w:r w:rsidRPr="00534D2B">
        <w:rPr>
          <w:rFonts w:ascii="Garamond" w:hAnsi="Garamond" w:cs="Courier New"/>
          <w:color w:val="000000"/>
          <w:sz w:val="20"/>
          <w:szCs w:val="20"/>
        </w:rPr>
        <w:t xml:space="preserve"> est une affirmation d’existence.</w:t>
      </w:r>
    </w:p>
    <w:p w:rsidR="00622980" w:rsidRPr="00316AD7" w:rsidRDefault="00622980">
      <w:pPr>
        <w:autoSpaceDE w:val="0"/>
        <w:autoSpaceDN w:val="0"/>
        <w:adjustRightInd w:val="0"/>
        <w:rPr>
          <w:rFonts w:ascii="Garamond" w:hAnsi="Garamond" w:cs="Courier New"/>
          <w:color w:val="000000"/>
          <w:sz w:val="20"/>
          <w:szCs w:val="20"/>
        </w:rPr>
      </w:pPr>
    </w:p>
    <w:p w:rsidR="007E0CC5" w:rsidRPr="00316AD7" w:rsidRDefault="00622980" w:rsidP="00534D2B">
      <w:pPr>
        <w:autoSpaceDE w:val="0"/>
        <w:autoSpaceDN w:val="0"/>
        <w:adjustRightInd w:val="0"/>
        <w:jc w:val="center"/>
        <w:rPr>
          <w:rFonts w:ascii="Garamond" w:hAnsi="Garamond" w:cs="Courier New"/>
          <w:color w:val="000000"/>
          <w:sz w:val="20"/>
          <w:szCs w:val="20"/>
        </w:rPr>
      </w:pPr>
      <w:r w:rsidRPr="00316AD7">
        <w:rPr>
          <w:rFonts w:ascii="Garamond" w:hAnsi="Garamond" w:cs="Courier New"/>
          <w:noProof/>
          <w:color w:val="000000"/>
          <w:sz w:val="20"/>
          <w:szCs w:val="20"/>
          <w:lang w:eastAsia="fr-FR"/>
        </w:rPr>
        <w:drawing>
          <wp:inline distT="0" distB="0" distL="0" distR="0" wp14:anchorId="5DE01F5D" wp14:editId="7A200CEC">
            <wp:extent cx="1281381" cy="1209419"/>
            <wp:effectExtent l="0" t="0" r="0" b="0"/>
            <wp:docPr id="27" name="Image 26" descr="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f.JPG"/>
                    <pic:cNvPicPr/>
                  </pic:nvPicPr>
                  <pic:blipFill>
                    <a:blip r:embed="rId47" cstate="print"/>
                    <a:stretch>
                      <a:fillRect/>
                    </a:stretch>
                  </pic:blipFill>
                  <pic:spPr>
                    <a:xfrm>
                      <a:off x="0" y="0"/>
                      <a:ext cx="1282937" cy="1210888"/>
                    </a:xfrm>
                    <a:prstGeom prst="rect">
                      <a:avLst/>
                    </a:prstGeom>
                  </pic:spPr>
                </pic:pic>
              </a:graphicData>
            </a:graphic>
          </wp:inline>
        </w:drawing>
      </w:r>
      <w:r w:rsidR="00534D2B">
        <w:rPr>
          <w:rFonts w:ascii="Garamond" w:hAnsi="Garamond" w:cs="Courier New"/>
          <w:noProof/>
          <w:color w:val="000000"/>
          <w:sz w:val="20"/>
          <w:szCs w:val="20"/>
          <w:lang w:eastAsia="fr-FR"/>
        </w:rPr>
        <w:t xml:space="preserve">   </w:t>
      </w:r>
      <w:r w:rsidRPr="00316AD7">
        <w:rPr>
          <w:rFonts w:ascii="Garamond" w:hAnsi="Garamond" w:cs="Courier New"/>
          <w:noProof/>
          <w:color w:val="000000"/>
          <w:sz w:val="20"/>
          <w:szCs w:val="20"/>
          <w:lang w:eastAsia="fr-FR"/>
        </w:rPr>
        <w:drawing>
          <wp:inline distT="0" distB="0" distL="0" distR="0" wp14:anchorId="6BED4C3D" wp14:editId="0992B0B5">
            <wp:extent cx="1279597" cy="1207735"/>
            <wp:effectExtent l="0" t="0" r="0" b="0"/>
            <wp:docPr id="58" name="Image 57" descr="18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g.JPG"/>
                    <pic:cNvPicPr/>
                  </pic:nvPicPr>
                  <pic:blipFill>
                    <a:blip r:embed="rId48" cstate="print"/>
                    <a:stretch>
                      <a:fillRect/>
                    </a:stretch>
                  </pic:blipFill>
                  <pic:spPr>
                    <a:xfrm>
                      <a:off x="0" y="0"/>
                      <a:ext cx="1283331" cy="1211260"/>
                    </a:xfrm>
                    <a:prstGeom prst="rect">
                      <a:avLst/>
                    </a:prstGeom>
                  </pic:spPr>
                </pic:pic>
              </a:graphicData>
            </a:graphic>
          </wp:inline>
        </w:drawing>
      </w:r>
    </w:p>
    <w:p w:rsidR="007E0CC5" w:rsidRPr="00316AD7" w:rsidRDefault="007E0CC5">
      <w:pPr>
        <w:autoSpaceDE w:val="0"/>
        <w:autoSpaceDN w:val="0"/>
        <w:adjustRightInd w:val="0"/>
        <w:rPr>
          <w:rFonts w:ascii="Garamond" w:hAnsi="Garamond" w:cs="Courier New"/>
          <w:color w:val="000000"/>
          <w:sz w:val="20"/>
          <w:szCs w:val="20"/>
        </w:rPr>
      </w:pPr>
    </w:p>
    <w:p w:rsidR="002D0E4B"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Il suffit de parler au niveau de </w:t>
      </w:r>
      <w:r w:rsidRPr="00316AD7">
        <w:rPr>
          <w:rFonts w:ascii="Garamond" w:hAnsi="Garamond"/>
          <w:i/>
          <w:iCs/>
          <w:color w:val="000000"/>
          <w:sz w:val="20"/>
          <w:szCs w:val="20"/>
        </w:rPr>
        <w:t>quelque</w:t>
      </w:r>
      <w:r w:rsidR="00534D2B">
        <w:rPr>
          <w:rFonts w:ascii="Garamond" w:hAnsi="Garamond" w:cs="Courier New"/>
          <w:color w:val="000000"/>
          <w:sz w:val="20"/>
          <w:szCs w:val="20"/>
        </w:rPr>
        <w:t xml:space="preserve"> - </w:t>
      </w:r>
      <w:r w:rsidRPr="00316AD7">
        <w:rPr>
          <w:rFonts w:ascii="Garamond" w:hAnsi="Garamond"/>
          <w:i/>
          <w:iCs/>
          <w:color w:val="000000"/>
          <w:sz w:val="20"/>
          <w:szCs w:val="20"/>
        </w:rPr>
        <w:t>quelque homme</w:t>
      </w:r>
      <w:r w:rsidR="00534D2B">
        <w:rPr>
          <w:rFonts w:ascii="Garamond" w:hAnsi="Garamond"/>
          <w:i/>
          <w:iCs/>
          <w:color w:val="000000"/>
          <w:sz w:val="20"/>
          <w:szCs w:val="20"/>
        </w:rPr>
        <w:t>,</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par exemple</w:t>
      </w:r>
      <w:r w:rsidR="00534D2B">
        <w:rPr>
          <w:rFonts w:ascii="Garamond" w:hAnsi="Garamond" w:cs="Courier New"/>
          <w:color w:val="000000"/>
          <w:sz w:val="20"/>
          <w:szCs w:val="20"/>
        </w:rPr>
        <w:t>,</w:t>
      </w:r>
      <w:r w:rsidRPr="00316AD7">
        <w:rPr>
          <w:rFonts w:ascii="Garamond" w:hAnsi="Garamond" w:cs="Courier New"/>
          <w:color w:val="000000"/>
          <w:sz w:val="20"/>
          <w:szCs w:val="20"/>
        </w:rPr>
        <w:t xml:space="preserve"> </w:t>
      </w:r>
      <w:r w:rsidRPr="00316AD7">
        <w:rPr>
          <w:rFonts w:ascii="Garamond" w:hAnsi="Garamond"/>
          <w:i/>
          <w:iCs/>
          <w:color w:val="000000"/>
          <w:sz w:val="20"/>
          <w:szCs w:val="20"/>
        </w:rPr>
        <w:t>a la couleur jaune</w:t>
      </w:r>
      <w:r w:rsidR="00534D2B">
        <w:rPr>
          <w:rFonts w:ascii="Garamond" w:hAnsi="Garamond"/>
          <w:i/>
          <w:iCs/>
          <w:color w:val="000000"/>
          <w:sz w:val="20"/>
          <w:szCs w:val="20"/>
        </w:rPr>
        <w:t xml:space="preserve"> - </w:t>
      </w:r>
      <w:r w:rsidRPr="00316AD7">
        <w:rPr>
          <w:rFonts w:ascii="Garamond" w:hAnsi="Garamond" w:cs="Courier New"/>
          <w:color w:val="000000"/>
          <w:sz w:val="20"/>
          <w:szCs w:val="20"/>
        </w:rPr>
        <w:t xml:space="preserve">pour impliquer de ce que ce fait s’énonce sous la forme particulière, qu’il y aurait de ce fait, si j’ose m’exprimer ainsi, du fait de cette énonciation,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i/>
          <w:color w:val="000000"/>
          <w:sz w:val="20"/>
          <w:szCs w:val="20"/>
        </w:rPr>
        <w:t>affirmation</w:t>
      </w:r>
      <w:r w:rsidRPr="00316AD7">
        <w:rPr>
          <w:rFonts w:ascii="Garamond" w:hAnsi="Garamond" w:cs="Courier New"/>
          <w:color w:val="000000"/>
          <w:sz w:val="20"/>
          <w:szCs w:val="20"/>
        </w:rPr>
        <w:t xml:space="preserve"> aussi de l’existence du </w:t>
      </w:r>
      <w:r w:rsidRPr="00316AD7">
        <w:rPr>
          <w:rFonts w:ascii="Garamond" w:hAnsi="Garamond"/>
          <w:i/>
          <w:color w:val="000000"/>
          <w:sz w:val="20"/>
          <w:szCs w:val="20"/>
        </w:rPr>
        <w:t>particulier</w:t>
      </w:r>
      <w:r w:rsidRPr="00316AD7">
        <w:rPr>
          <w:rFonts w:ascii="Garamond" w:hAnsi="Garamond" w:cs="Courier New"/>
          <w:color w:val="000000"/>
          <w:sz w:val="20"/>
          <w:szCs w:val="20"/>
        </w:rPr>
        <w:t xml:space="preserve">. </w:t>
      </w:r>
    </w:p>
    <w:p w:rsidR="00622980" w:rsidRPr="00316AD7" w:rsidRDefault="00622980">
      <w:pPr>
        <w:autoSpaceDE w:val="0"/>
        <w:autoSpaceDN w:val="0"/>
        <w:adjustRightInd w:val="0"/>
        <w:rPr>
          <w:rFonts w:ascii="Garamond" w:hAnsi="Garamond" w:cs="Courier New"/>
          <w:color w:val="000000"/>
          <w:sz w:val="20"/>
          <w:szCs w:val="20"/>
        </w:rPr>
      </w:pPr>
    </w:p>
    <w:p w:rsidR="00534D2B"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C’est bien là autour de quoi ont tourné d’innombrables débats sur le sujet du statut logique de </w:t>
      </w:r>
      <w:r w:rsidRPr="00316AD7">
        <w:rPr>
          <w:rFonts w:ascii="Garamond" w:hAnsi="Garamond"/>
          <w:i/>
          <w:color w:val="0000CC"/>
          <w:sz w:val="20"/>
          <w:szCs w:val="20"/>
        </w:rPr>
        <w:t>la proposition particulière</w:t>
      </w:r>
      <w:r w:rsidRPr="00316AD7">
        <w:rPr>
          <w:rFonts w:ascii="Garamond" w:hAnsi="Garamond" w:cs="Courier New"/>
          <w:color w:val="000000"/>
          <w:sz w:val="20"/>
          <w:szCs w:val="20"/>
        </w:rPr>
        <w:t xml:space="preserve">, </w:t>
      </w:r>
    </w:p>
    <w:p w:rsidR="00534D2B"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et c’est ce qui assurément en fait le dérisoire, car il ne suffit absolument pas qu’une proposition s’énonce au niveau </w:t>
      </w:r>
    </w:p>
    <w:p w:rsidR="00534D2B"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du </w:t>
      </w:r>
      <w:r w:rsidRPr="00316AD7">
        <w:rPr>
          <w:rFonts w:ascii="Garamond" w:hAnsi="Garamond"/>
          <w:i/>
          <w:color w:val="0000CC"/>
          <w:sz w:val="20"/>
          <w:szCs w:val="20"/>
        </w:rPr>
        <w:t>particulier</w:t>
      </w:r>
      <w:r w:rsidRPr="00316AD7">
        <w:rPr>
          <w:rFonts w:ascii="Garamond" w:hAnsi="Garamond" w:cs="Courier New"/>
          <w:color w:val="000000"/>
          <w:sz w:val="20"/>
          <w:szCs w:val="20"/>
        </w:rPr>
        <w:t xml:space="preserve"> pour impliquer d’aucune façon l’existence du </w:t>
      </w:r>
      <w:r w:rsidRPr="00316AD7">
        <w:rPr>
          <w:rFonts w:ascii="Garamond" w:hAnsi="Garamond"/>
          <w:i/>
          <w:color w:val="0000CC"/>
          <w:sz w:val="20"/>
          <w:szCs w:val="20"/>
        </w:rPr>
        <w:t>sujet</w:t>
      </w:r>
      <w:r w:rsidRPr="00316AD7">
        <w:rPr>
          <w:rFonts w:ascii="Garamond" w:hAnsi="Garamond" w:cs="Courier New"/>
          <w:color w:val="000000"/>
          <w:sz w:val="20"/>
          <w:szCs w:val="20"/>
        </w:rPr>
        <w:t xml:space="preserve">, sinon au nom d’une ordonnance signifiante,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c’est</w:t>
      </w:r>
      <w:r w:rsidR="00534D2B">
        <w:rPr>
          <w:rFonts w:ascii="Garamond" w:hAnsi="Garamond" w:cs="Courier New"/>
          <w:color w:val="000000"/>
          <w:sz w:val="20"/>
          <w:szCs w:val="20"/>
        </w:rPr>
        <w:t>-</w:t>
      </w:r>
      <w:r w:rsidRPr="00316AD7">
        <w:rPr>
          <w:rFonts w:ascii="Garamond" w:hAnsi="Garamond" w:cs="Courier New"/>
          <w:color w:val="000000"/>
          <w:sz w:val="20"/>
          <w:szCs w:val="20"/>
        </w:rPr>
        <w:t>à</w:t>
      </w:r>
      <w:r w:rsidR="00534D2B">
        <w:rPr>
          <w:rFonts w:ascii="Garamond" w:hAnsi="Garamond" w:cs="Courier New"/>
          <w:color w:val="000000"/>
          <w:sz w:val="20"/>
          <w:szCs w:val="20"/>
        </w:rPr>
        <w:t>-</w:t>
      </w:r>
      <w:r w:rsidRPr="00316AD7">
        <w:rPr>
          <w:rFonts w:ascii="Garamond" w:hAnsi="Garamond" w:cs="Courier New"/>
          <w:color w:val="000000"/>
          <w:sz w:val="20"/>
          <w:szCs w:val="20"/>
        </w:rPr>
        <w:t>dire comme effet de discours.</w:t>
      </w:r>
    </w:p>
    <w:p w:rsidR="00622980" w:rsidRPr="00316AD7" w:rsidRDefault="00622980">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L’intérêt de </w:t>
      </w:r>
      <w:r w:rsidRPr="00316AD7">
        <w:rPr>
          <w:rFonts w:ascii="Garamond" w:hAnsi="Garamond"/>
          <w:i/>
          <w:color w:val="000000"/>
          <w:sz w:val="20"/>
          <w:szCs w:val="20"/>
        </w:rPr>
        <w:t>la psychanalyse</w:t>
      </w:r>
      <w:r w:rsidRPr="00316AD7">
        <w:rPr>
          <w:rFonts w:ascii="Garamond" w:hAnsi="Garamond" w:cs="Courier New"/>
          <w:color w:val="000000"/>
          <w:sz w:val="20"/>
          <w:szCs w:val="20"/>
        </w:rPr>
        <w:t xml:space="preserve"> est qu’elle </w:t>
      </w:r>
      <w:r w:rsidRPr="00316AD7">
        <w:rPr>
          <w:rFonts w:ascii="Garamond" w:hAnsi="Garamond"/>
          <w:i/>
          <w:color w:val="000000"/>
          <w:sz w:val="20"/>
          <w:szCs w:val="20"/>
        </w:rPr>
        <w:t>apporte à ces problèmes de logique</w:t>
      </w:r>
      <w:r w:rsidRPr="00316AD7">
        <w:rPr>
          <w:rFonts w:ascii="Garamond" w:hAnsi="Garamond" w:cs="Courier New"/>
          <w:color w:val="000000"/>
          <w:sz w:val="20"/>
          <w:szCs w:val="20"/>
        </w:rPr>
        <w:t>, comme jamais n’a pu l’être fait jusqu’à présent</w:t>
      </w:r>
      <w:r w:rsidR="00C2419F">
        <w:rPr>
          <w:rFonts w:ascii="Garamond" w:hAnsi="Garamond" w:cs="Courier New"/>
          <w:color w:val="000000"/>
          <w:sz w:val="20"/>
          <w:szCs w:val="20"/>
        </w:rPr>
        <w:t>...</w:t>
      </w:r>
    </w:p>
    <w:p w:rsidR="007E0CC5" w:rsidRPr="00316AD7" w:rsidRDefault="007E0CC5" w:rsidP="00C2419F">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 xml:space="preserve">ce qui en somme était au principe de toutes les ambiguïtés qui se sont développées dans l’histoire de la logique : </w:t>
      </w:r>
      <w:r w:rsidRPr="00316AD7">
        <w:rPr>
          <w:rFonts w:ascii="Garamond" w:hAnsi="Garamond"/>
          <w:i/>
          <w:color w:val="000000"/>
          <w:sz w:val="20"/>
          <w:szCs w:val="20"/>
        </w:rPr>
        <w:t>d’impliquer dans le sujet une</w:t>
      </w:r>
      <w:r w:rsidRPr="00316AD7">
        <w:rPr>
          <w:rFonts w:ascii="Garamond" w:hAnsi="Garamond" w:cs="Courier New"/>
          <w:color w:val="000000"/>
          <w:sz w:val="20"/>
          <w:szCs w:val="20"/>
        </w:rPr>
        <w:t xml:space="preserve"> </w:t>
      </w:r>
      <w:proofErr w:type="spellStart"/>
      <w:r w:rsidRPr="00534D2B">
        <w:rPr>
          <w:rFonts w:ascii="Palatino Linotype" w:hAnsi="Palatino Linotype" w:cs="Courier New"/>
          <w:color w:val="0000CC"/>
          <w:sz w:val="20"/>
          <w:szCs w:val="20"/>
        </w:rPr>
        <w:t>ο</w:t>
      </w:r>
      <w:r w:rsidRPr="00534D2B">
        <w:rPr>
          <w:rFonts w:ascii="Palatino Linotype" w:hAnsi="Palatino Linotype"/>
          <w:color w:val="0000CC"/>
          <w:sz w:val="20"/>
          <w:szCs w:val="20"/>
        </w:rPr>
        <w:t>ὐ</w:t>
      </w:r>
      <w:r w:rsidRPr="00534D2B">
        <w:rPr>
          <w:rFonts w:ascii="Palatino Linotype" w:hAnsi="Palatino Linotype" w:cs="Garamond"/>
          <w:color w:val="0000CC"/>
          <w:sz w:val="20"/>
          <w:szCs w:val="20"/>
        </w:rPr>
        <w:t>σ</w:t>
      </w:r>
      <w:r w:rsidRPr="00534D2B">
        <w:rPr>
          <w:rFonts w:ascii="Palatino Linotype" w:hAnsi="Palatino Linotype"/>
          <w:color w:val="0000CC"/>
          <w:sz w:val="20"/>
          <w:szCs w:val="20"/>
        </w:rPr>
        <w:t>ἰ</w:t>
      </w:r>
      <w:proofErr w:type="spellEnd"/>
      <w:r w:rsidRPr="00534D2B">
        <w:rPr>
          <w:rFonts w:ascii="Palatino Linotype" w:hAnsi="Palatino Linotype" w:cs="Garamond"/>
          <w:color w:val="0000CC"/>
          <w:sz w:val="20"/>
          <w:szCs w:val="20"/>
        </w:rPr>
        <w:t>α</w:t>
      </w:r>
      <w:r w:rsidR="00622980" w:rsidRPr="00316AD7">
        <w:rPr>
          <w:rFonts w:ascii="Garamond" w:hAnsi="Garamond" w:cs="Courier New"/>
          <w:color w:val="000000"/>
          <w:sz w:val="20"/>
          <w:szCs w:val="20"/>
        </w:rPr>
        <w:t xml:space="preserve"> </w:t>
      </w:r>
      <w:r w:rsidRPr="00C2419F">
        <w:rPr>
          <w:rFonts w:ascii="Garamond" w:hAnsi="Garamond" w:cs="Courier New"/>
          <w:color w:val="C00000"/>
          <w:sz w:val="16"/>
          <w:szCs w:val="16"/>
        </w:rPr>
        <w:t>[</w:t>
      </w:r>
      <w:proofErr w:type="spellStart"/>
      <w:r w:rsidRPr="00C2419F">
        <w:rPr>
          <w:rFonts w:ascii="Garamond" w:hAnsi="Garamond" w:cs="Courier New"/>
          <w:color w:val="C00000"/>
          <w:sz w:val="16"/>
          <w:szCs w:val="16"/>
        </w:rPr>
        <w:t>ousia</w:t>
      </w:r>
      <w:proofErr w:type="spellEnd"/>
      <w:r w:rsidRPr="00C2419F">
        <w:rPr>
          <w:rFonts w:ascii="Garamond" w:hAnsi="Garamond" w:cs="Courier New"/>
          <w:color w:val="C00000"/>
          <w:sz w:val="16"/>
          <w:szCs w:val="16"/>
        </w:rPr>
        <w:t>]</w:t>
      </w:r>
      <w:r w:rsidRPr="00316AD7">
        <w:rPr>
          <w:rFonts w:ascii="Garamond" w:hAnsi="Garamond" w:cs="Courier New"/>
          <w:color w:val="000000"/>
          <w:sz w:val="20"/>
          <w:szCs w:val="20"/>
        </w:rPr>
        <w:t xml:space="preserve">, </w:t>
      </w:r>
      <w:r w:rsidRPr="00316AD7">
        <w:rPr>
          <w:rFonts w:ascii="Garamond" w:hAnsi="Garamond"/>
          <w:i/>
          <w:color w:val="000000"/>
          <w:sz w:val="20"/>
          <w:szCs w:val="20"/>
        </w:rPr>
        <w:t>un être</w:t>
      </w:r>
    </w:p>
    <w:p w:rsidR="00622980"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w:t>
      </w:r>
      <w:r w:rsidRPr="00316AD7">
        <w:rPr>
          <w:rFonts w:ascii="Garamond" w:hAnsi="Garamond"/>
          <w:i/>
          <w:color w:val="0000CC"/>
          <w:sz w:val="20"/>
          <w:szCs w:val="20"/>
        </w:rPr>
        <w:t>que le sujet puisse fonctionner comme n’étant pas.</w:t>
      </w:r>
      <w:r w:rsidRPr="00316AD7">
        <w:rPr>
          <w:rFonts w:ascii="Garamond" w:hAnsi="Garamond" w:cs="Courier New"/>
          <w:color w:val="000000"/>
          <w:sz w:val="20"/>
          <w:szCs w:val="20"/>
        </w:rPr>
        <w:t xml:space="preserve"> </w:t>
      </w:r>
    </w:p>
    <w:p w:rsidR="00622980" w:rsidRPr="00316AD7" w:rsidRDefault="00622980">
      <w:pPr>
        <w:autoSpaceDE w:val="0"/>
        <w:autoSpaceDN w:val="0"/>
        <w:adjustRightInd w:val="0"/>
        <w:rPr>
          <w:rFonts w:ascii="Garamond" w:hAnsi="Garamond" w:cs="Courier New"/>
          <w:color w:val="000000"/>
          <w:sz w:val="20"/>
          <w:szCs w:val="20"/>
        </w:rPr>
      </w:pPr>
    </w:p>
    <w:p w:rsidR="007E0CC5" w:rsidRPr="00316AD7" w:rsidRDefault="007E0CC5" w:rsidP="00C2419F">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C’est proprement</w:t>
      </w:r>
      <w:r w:rsidR="00C2419F">
        <w:rPr>
          <w:rFonts w:ascii="Garamond" w:hAnsi="Garamond" w:cs="Courier New"/>
          <w:color w:val="000000"/>
          <w:sz w:val="20"/>
          <w:szCs w:val="20"/>
        </w:rPr>
        <w:t xml:space="preserve"> - </w:t>
      </w:r>
      <w:r w:rsidRPr="00316AD7">
        <w:rPr>
          <w:rFonts w:ascii="Garamond" w:hAnsi="Garamond" w:cs="Courier New"/>
          <w:color w:val="000000"/>
          <w:sz w:val="20"/>
          <w:szCs w:val="20"/>
        </w:rPr>
        <w:t>je l’ai articulé, j’y insiste depuis le début de cette année et déjà durant toute l’année dernière</w:t>
      </w:r>
      <w:r w:rsidR="00C2419F">
        <w:rPr>
          <w:rFonts w:ascii="Garamond" w:hAnsi="Garamond" w:cs="Courier New"/>
          <w:color w:val="000000"/>
          <w:sz w:val="20"/>
          <w:szCs w:val="20"/>
        </w:rPr>
        <w:t xml:space="preserve"> -</w:t>
      </w:r>
      <w:r w:rsidRPr="00316AD7">
        <w:rPr>
          <w:rFonts w:ascii="Garamond" w:hAnsi="Garamond" w:cs="Courier New"/>
          <w:color w:val="000000"/>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 qui nous apporte l’ouverture éclairante grâce à quoi pourrait se rouvrir un examen du développement</w:t>
      </w:r>
      <w:r w:rsidR="00622980"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de </w:t>
      </w:r>
      <w:r w:rsidRPr="00316AD7">
        <w:rPr>
          <w:rFonts w:ascii="Garamond" w:hAnsi="Garamond"/>
          <w:i/>
          <w:color w:val="000000"/>
          <w:sz w:val="20"/>
          <w:szCs w:val="20"/>
        </w:rPr>
        <w:t>la logique</w:t>
      </w:r>
      <w:r w:rsidRPr="00316AD7">
        <w:rPr>
          <w:rFonts w:ascii="Garamond" w:hAnsi="Garamond" w:cs="Courier New"/>
          <w:color w:val="000000"/>
          <w:sz w:val="20"/>
          <w:szCs w:val="20"/>
        </w:rPr>
        <w:t xml:space="preserve">. </w:t>
      </w:r>
    </w:p>
    <w:p w:rsidR="00C2419F"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La tâche est encore ouverte</w:t>
      </w:r>
      <w:r w:rsidR="00C2419F">
        <w:rPr>
          <w:rFonts w:ascii="Garamond" w:hAnsi="Garamond" w:cs="Courier New"/>
          <w:color w:val="000000"/>
          <w:sz w:val="20"/>
          <w:szCs w:val="20"/>
        </w:rPr>
        <w:t xml:space="preserve"> - </w:t>
      </w:r>
      <w:r w:rsidRPr="00316AD7">
        <w:rPr>
          <w:rFonts w:ascii="Garamond" w:hAnsi="Garamond" w:cs="Courier New"/>
          <w:color w:val="000000"/>
          <w:sz w:val="20"/>
          <w:szCs w:val="20"/>
        </w:rPr>
        <w:t>et qui sait, peut</w:t>
      </w:r>
      <w:r w:rsidR="00C2419F">
        <w:rPr>
          <w:rFonts w:ascii="Garamond" w:hAnsi="Garamond" w:cs="Courier New"/>
          <w:color w:val="000000"/>
          <w:sz w:val="20"/>
          <w:szCs w:val="20"/>
        </w:rPr>
        <w:t>-</w:t>
      </w:r>
      <w:r w:rsidRPr="00316AD7">
        <w:rPr>
          <w:rFonts w:ascii="Garamond" w:hAnsi="Garamond" w:cs="Courier New"/>
          <w:color w:val="000000"/>
          <w:sz w:val="20"/>
          <w:szCs w:val="20"/>
        </w:rPr>
        <w:t>être à l’énoncer ainsi provoquerai</w:t>
      </w:r>
      <w:r w:rsidR="00C2419F">
        <w:rPr>
          <w:rFonts w:ascii="Garamond" w:hAnsi="Garamond" w:cs="Courier New"/>
          <w:color w:val="000000"/>
          <w:sz w:val="20"/>
          <w:szCs w:val="20"/>
        </w:rPr>
        <w:t>-</w:t>
      </w:r>
      <w:r w:rsidRPr="00316AD7">
        <w:rPr>
          <w:rFonts w:ascii="Garamond" w:hAnsi="Garamond" w:cs="Courier New"/>
          <w:color w:val="000000"/>
          <w:sz w:val="20"/>
          <w:szCs w:val="20"/>
        </w:rPr>
        <w:t xml:space="preserve">je une vocation </w:t>
      </w:r>
      <w:r w:rsidR="00C2419F">
        <w:rPr>
          <w:rFonts w:ascii="Garamond" w:hAnsi="Garamond" w:cs="Courier New"/>
          <w:color w:val="000000"/>
          <w:sz w:val="20"/>
          <w:szCs w:val="20"/>
        </w:rPr>
        <w:t xml:space="preserve">- </w:t>
      </w:r>
      <w:r w:rsidRPr="00316AD7">
        <w:rPr>
          <w:rFonts w:ascii="Garamond" w:hAnsi="Garamond" w:cs="Courier New"/>
          <w:color w:val="000000"/>
          <w:sz w:val="20"/>
          <w:szCs w:val="20"/>
        </w:rPr>
        <w:t xml:space="preserve">qui nous montrerait </w:t>
      </w:r>
    </w:p>
    <w:p w:rsidR="00622980" w:rsidRPr="00316AD7" w:rsidRDefault="007E0CC5">
      <w:pPr>
        <w:autoSpaceDE w:val="0"/>
        <w:autoSpaceDN w:val="0"/>
        <w:adjustRightInd w:val="0"/>
        <w:rPr>
          <w:rFonts w:ascii="Garamond" w:hAnsi="Garamond" w:cs="Courier New"/>
          <w:sz w:val="20"/>
          <w:szCs w:val="20"/>
        </w:rPr>
      </w:pPr>
      <w:r w:rsidRPr="00316AD7">
        <w:rPr>
          <w:rFonts w:ascii="Garamond" w:hAnsi="Garamond" w:cs="Courier New"/>
          <w:color w:val="000000"/>
          <w:sz w:val="20"/>
          <w:szCs w:val="20"/>
        </w:rPr>
        <w:t xml:space="preserve">ce que signifient vraiment </w:t>
      </w:r>
      <w:r w:rsidRPr="00316AD7">
        <w:rPr>
          <w:rFonts w:ascii="Garamond" w:hAnsi="Garamond" w:cs="Courier New"/>
          <w:sz w:val="20"/>
          <w:szCs w:val="20"/>
        </w:rPr>
        <w:t>tellement de détours, je dirais tellement d’</w:t>
      </w:r>
      <w:r w:rsidRPr="00C2419F">
        <w:rPr>
          <w:rFonts w:ascii="Garamond" w:hAnsi="Garamond" w:cs="Courier New"/>
          <w:i/>
          <w:sz w:val="20"/>
          <w:szCs w:val="20"/>
        </w:rPr>
        <w:t>embarras</w:t>
      </w:r>
      <w:r w:rsidR="00622980" w:rsidRPr="00316AD7">
        <w:rPr>
          <w:rFonts w:ascii="Garamond" w:hAnsi="Garamond" w:cs="Courier New"/>
          <w:sz w:val="20"/>
          <w:szCs w:val="20"/>
        </w:rPr>
        <w:t>…</w:t>
      </w:r>
    </w:p>
    <w:p w:rsidR="00622980" w:rsidRPr="00316AD7" w:rsidRDefault="007E0CC5" w:rsidP="00622980">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quelquefois si singuliers et si paradoxaux à se manifester au cours de l'histoire</w:t>
      </w:r>
    </w:p>
    <w:p w:rsidR="00622980" w:rsidRPr="00316AD7" w:rsidRDefault="00622980">
      <w:pPr>
        <w:autoSpaceDE w:val="0"/>
        <w:autoSpaceDN w:val="0"/>
        <w:adjustRightInd w:val="0"/>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qui ont marqué les débats logiques à travers les âges et qui rendent si incompréhensible</w:t>
      </w:r>
      <w:r w:rsidRPr="00316AD7">
        <w:rPr>
          <w:rFonts w:ascii="Garamond" w:hAnsi="Garamond" w:cs="Courier New"/>
          <w:sz w:val="20"/>
          <w:szCs w:val="20"/>
        </w:rPr>
        <w:t> :</w:t>
      </w:r>
      <w:r w:rsidR="007E0CC5" w:rsidRPr="00316AD7">
        <w:rPr>
          <w:rFonts w:ascii="Garamond" w:hAnsi="Garamond" w:cs="Courier New"/>
          <w:sz w:val="20"/>
          <w:szCs w:val="20"/>
        </w:rPr>
        <w:t xml:space="preserve"> </w:t>
      </w:r>
    </w:p>
    <w:p w:rsidR="00622980" w:rsidRPr="00316AD7" w:rsidRDefault="007E0CC5" w:rsidP="000E111A">
      <w:pPr>
        <w:pStyle w:val="Paragraphedeliste"/>
        <w:numPr>
          <w:ilvl w:val="0"/>
          <w:numId w:val="3"/>
        </w:numPr>
        <w:autoSpaceDE w:val="0"/>
        <w:autoSpaceDN w:val="0"/>
        <w:adjustRightInd w:val="0"/>
        <w:rPr>
          <w:rFonts w:ascii="Garamond" w:hAnsi="Garamond" w:cs="Courier New"/>
          <w:sz w:val="20"/>
          <w:szCs w:val="20"/>
        </w:rPr>
      </w:pPr>
      <w:r w:rsidRPr="00316AD7">
        <w:rPr>
          <w:rFonts w:ascii="Garamond" w:hAnsi="Garamond" w:cs="Courier New"/>
          <w:sz w:val="20"/>
          <w:szCs w:val="20"/>
        </w:rPr>
        <w:t>vu d’un certain temps</w:t>
      </w:r>
      <w:r w:rsidR="00622980" w:rsidRPr="00316AD7">
        <w:rPr>
          <w:rFonts w:ascii="Garamond" w:hAnsi="Garamond" w:cs="Courier New"/>
          <w:sz w:val="20"/>
          <w:szCs w:val="20"/>
        </w:rPr>
        <w:t>…</w:t>
      </w:r>
      <w:r w:rsidRPr="00316AD7">
        <w:rPr>
          <w:rFonts w:ascii="Garamond" w:hAnsi="Garamond" w:cs="Courier New"/>
          <w:sz w:val="20"/>
          <w:szCs w:val="20"/>
        </w:rPr>
        <w:t xml:space="preserve"> du moins du nôtre, le temps que parfois ils ont pris, </w:t>
      </w:r>
    </w:p>
    <w:p w:rsidR="00622980" w:rsidRPr="00316AD7" w:rsidRDefault="007E0CC5" w:rsidP="000E111A">
      <w:pPr>
        <w:pStyle w:val="Paragraphedeliste"/>
        <w:numPr>
          <w:ilvl w:val="0"/>
          <w:numId w:val="3"/>
        </w:numPr>
        <w:autoSpaceDE w:val="0"/>
        <w:autoSpaceDN w:val="0"/>
        <w:adjustRightInd w:val="0"/>
        <w:rPr>
          <w:rFonts w:ascii="Garamond" w:hAnsi="Garamond" w:cs="Courier New"/>
          <w:sz w:val="20"/>
          <w:szCs w:val="20"/>
        </w:rPr>
      </w:pPr>
      <w:r w:rsidRPr="00316AD7">
        <w:rPr>
          <w:rFonts w:ascii="Garamond" w:hAnsi="Garamond" w:cs="Courier New"/>
          <w:sz w:val="20"/>
          <w:szCs w:val="20"/>
        </w:rPr>
        <w:t>et ce qui nous paraît pendant lon</w:t>
      </w:r>
      <w:r w:rsidR="00C2419F">
        <w:rPr>
          <w:rFonts w:ascii="Garamond" w:hAnsi="Garamond" w:cs="Courier New"/>
          <w:sz w:val="20"/>
          <w:szCs w:val="20"/>
        </w:rPr>
        <w:t>g</w:t>
      </w:r>
      <w:r w:rsidRPr="00316AD7">
        <w:rPr>
          <w:rFonts w:ascii="Garamond" w:hAnsi="Garamond" w:cs="Courier New"/>
          <w:sz w:val="20"/>
          <w:szCs w:val="20"/>
        </w:rPr>
        <w:t xml:space="preserve">temps avoir constitué des </w:t>
      </w:r>
      <w:r w:rsidRPr="00C2419F">
        <w:rPr>
          <w:rFonts w:ascii="Garamond" w:hAnsi="Garamond" w:cs="Courier New"/>
          <w:i/>
          <w:sz w:val="20"/>
          <w:szCs w:val="20"/>
        </w:rPr>
        <w:t>stagnations</w:t>
      </w:r>
      <w:r w:rsidRPr="00316AD7">
        <w:rPr>
          <w:rFonts w:ascii="Garamond" w:hAnsi="Garamond" w:cs="Courier New"/>
          <w:sz w:val="20"/>
          <w:szCs w:val="20"/>
        </w:rPr>
        <w:t xml:space="preserve">, voire </w:t>
      </w:r>
      <w:r w:rsidRPr="00C2419F">
        <w:rPr>
          <w:rFonts w:ascii="Garamond" w:hAnsi="Garamond" w:cs="Courier New"/>
          <w:i/>
          <w:sz w:val="20"/>
          <w:szCs w:val="20"/>
        </w:rPr>
        <w:t>des passions autour de ces stagnations</w:t>
      </w:r>
      <w:r w:rsidRPr="00316AD7">
        <w:rPr>
          <w:rFonts w:ascii="Garamond" w:hAnsi="Garamond" w:cs="Courier New"/>
          <w:sz w:val="20"/>
          <w:szCs w:val="20"/>
        </w:rPr>
        <w:t xml:space="preserve">, </w:t>
      </w:r>
      <w:r w:rsidR="00C2419F">
        <w:rPr>
          <w:rFonts w:ascii="Garamond" w:hAnsi="Garamond" w:cs="Courier New"/>
          <w:sz w:val="20"/>
          <w:szCs w:val="20"/>
        </w:rPr>
        <w:t xml:space="preserve">                      </w:t>
      </w:r>
      <w:r w:rsidRPr="00316AD7">
        <w:rPr>
          <w:rFonts w:ascii="Garamond" w:hAnsi="Garamond" w:cs="Courier New"/>
          <w:sz w:val="20"/>
          <w:szCs w:val="20"/>
        </w:rPr>
        <w:t>dont nous sentons mal la portée tant que nous ne voyons pas ce qui était derrière vraiment en jeu</w:t>
      </w:r>
      <w:r w:rsidR="00622980" w:rsidRPr="00316AD7">
        <w:rPr>
          <w:rFonts w:ascii="Garamond" w:hAnsi="Garamond" w:cs="Courier New"/>
          <w:sz w:val="20"/>
          <w:szCs w:val="20"/>
        </w:rPr>
        <w:t>.</w:t>
      </w:r>
      <w:r w:rsidRPr="00316AD7">
        <w:rPr>
          <w:rFonts w:ascii="Garamond" w:hAnsi="Garamond" w:cs="Courier New"/>
          <w:sz w:val="20"/>
          <w:szCs w:val="20"/>
        </w:rPr>
        <w:t xml:space="preserve"> </w:t>
      </w:r>
    </w:p>
    <w:p w:rsidR="006F1B56" w:rsidRPr="00316AD7" w:rsidRDefault="006F1B56">
      <w:pPr>
        <w:autoSpaceDE w:val="0"/>
        <w:autoSpaceDN w:val="0"/>
        <w:adjustRightInd w:val="0"/>
        <w:rPr>
          <w:rFonts w:ascii="Garamond" w:hAnsi="Garamond" w:cs="Courier New"/>
          <w:sz w:val="20"/>
          <w:szCs w:val="20"/>
        </w:rPr>
      </w:pPr>
    </w:p>
    <w:p w:rsidR="00C2419F" w:rsidRDefault="00D018FD">
      <w:pPr>
        <w:autoSpaceDE w:val="0"/>
        <w:autoSpaceDN w:val="0"/>
        <w:adjustRightInd w:val="0"/>
        <w:rPr>
          <w:rFonts w:ascii="Garamond" w:hAnsi="Garamond" w:cs="Courier New"/>
          <w:sz w:val="20"/>
          <w:szCs w:val="20"/>
        </w:rPr>
      </w:pPr>
      <w:r w:rsidRPr="00316AD7">
        <w:rPr>
          <w:rFonts w:ascii="Garamond" w:hAnsi="Garamond" w:cs="Courier New"/>
          <w:sz w:val="20"/>
          <w:szCs w:val="20"/>
        </w:rPr>
        <w:t>À</w:t>
      </w:r>
      <w:r w:rsidR="007E0CC5" w:rsidRPr="00316AD7">
        <w:rPr>
          <w:rFonts w:ascii="Garamond" w:hAnsi="Garamond" w:cs="Courier New"/>
          <w:sz w:val="20"/>
          <w:szCs w:val="20"/>
        </w:rPr>
        <w:t xml:space="preserve"> savoir rien de moins que le statut de désir</w:t>
      </w:r>
      <w:r w:rsidRPr="00316AD7">
        <w:rPr>
          <w:rFonts w:ascii="Garamond" w:hAnsi="Garamond" w:cs="Courier New"/>
          <w:sz w:val="20"/>
          <w:szCs w:val="20"/>
        </w:rPr>
        <w:t>,</w:t>
      </w:r>
      <w:r w:rsidR="007E0CC5" w:rsidRPr="00316AD7">
        <w:rPr>
          <w:rFonts w:ascii="Garamond" w:hAnsi="Garamond" w:cs="Courier New"/>
          <w:sz w:val="20"/>
          <w:szCs w:val="20"/>
        </w:rPr>
        <w:t xml:space="preserve"> dont le lien, pour être secret</w:t>
      </w:r>
      <w:r w:rsidR="00C2419F">
        <w:rPr>
          <w:rFonts w:ascii="Garamond" w:hAnsi="Garamond" w:cs="Courier New"/>
          <w:sz w:val="20"/>
          <w:szCs w:val="20"/>
        </w:rPr>
        <w:t xml:space="preserve"> -</w:t>
      </w:r>
      <w:r w:rsidR="007E0CC5" w:rsidRPr="00316AD7">
        <w:rPr>
          <w:rFonts w:ascii="Garamond" w:hAnsi="Garamond" w:cs="Courier New"/>
          <w:sz w:val="20"/>
          <w:szCs w:val="20"/>
        </w:rPr>
        <w:t xml:space="preserve"> avec la politique par exemple</w:t>
      </w:r>
      <w:r w:rsidR="00C2419F">
        <w:rPr>
          <w:rFonts w:ascii="Garamond" w:hAnsi="Garamond" w:cs="Courier New"/>
          <w:sz w:val="20"/>
          <w:szCs w:val="20"/>
        </w:rPr>
        <w:t xml:space="preserve"> –</w:t>
      </w:r>
      <w:r w:rsidR="007E0CC5" w:rsidRPr="00316AD7">
        <w:rPr>
          <w:rFonts w:ascii="Garamond" w:hAnsi="Garamond" w:cs="Courier New"/>
          <w:sz w:val="20"/>
          <w:szCs w:val="20"/>
        </w:rPr>
        <w:t xml:space="preserve"> </w:t>
      </w:r>
    </w:p>
    <w:p w:rsidR="00C2419F" w:rsidRDefault="007E0CC5" w:rsidP="00C2419F">
      <w:pPr>
        <w:autoSpaceDE w:val="0"/>
        <w:autoSpaceDN w:val="0"/>
        <w:adjustRightInd w:val="0"/>
        <w:rPr>
          <w:rFonts w:ascii="Garamond" w:hAnsi="Garamond" w:cs="Courier New"/>
          <w:i/>
          <w:sz w:val="20"/>
          <w:szCs w:val="20"/>
        </w:rPr>
      </w:pPr>
      <w:r w:rsidRPr="00316AD7">
        <w:rPr>
          <w:rFonts w:ascii="Garamond" w:hAnsi="Garamond" w:cs="Courier New"/>
          <w:sz w:val="20"/>
          <w:szCs w:val="20"/>
        </w:rPr>
        <w:t>est tout à fait sensible dans, par exemple, le tournant qu’a constitué l’instauration dans une philosophie</w:t>
      </w:r>
      <w:r w:rsidR="00C2419F">
        <w:rPr>
          <w:rFonts w:ascii="Garamond" w:hAnsi="Garamond" w:cs="Courier New"/>
          <w:sz w:val="20"/>
          <w:szCs w:val="20"/>
        </w:rPr>
        <w:t xml:space="preserve">, </w:t>
      </w:r>
      <w:r w:rsidRPr="00316AD7">
        <w:rPr>
          <w:rFonts w:ascii="Garamond" w:hAnsi="Garamond" w:cs="Courier New"/>
          <w:sz w:val="20"/>
          <w:szCs w:val="20"/>
        </w:rPr>
        <w:t>la philosophie anglaise nommément</w:t>
      </w:r>
      <w:r w:rsidR="00C2419F">
        <w:rPr>
          <w:rFonts w:ascii="Garamond" w:hAnsi="Garamond" w:cs="Courier New"/>
          <w:sz w:val="20"/>
          <w:szCs w:val="20"/>
        </w:rPr>
        <w:t xml:space="preserve">, </w:t>
      </w:r>
      <w:r w:rsidRPr="00316AD7">
        <w:rPr>
          <w:rFonts w:ascii="Garamond" w:hAnsi="Garamond" w:cs="Courier New"/>
          <w:sz w:val="20"/>
          <w:szCs w:val="20"/>
        </w:rPr>
        <w:t>d’un certain nominalisme :</w:t>
      </w:r>
      <w:r w:rsidR="00C2419F">
        <w:rPr>
          <w:rFonts w:ascii="Garamond" w:hAnsi="Garamond" w:cs="Courier New"/>
          <w:sz w:val="20"/>
          <w:szCs w:val="20"/>
        </w:rPr>
        <w:t xml:space="preserve"> </w:t>
      </w:r>
      <w:r w:rsidRPr="00C2419F">
        <w:rPr>
          <w:rFonts w:ascii="Garamond" w:hAnsi="Garamond" w:cs="Courier New"/>
          <w:i/>
          <w:sz w:val="20"/>
          <w:szCs w:val="20"/>
        </w:rPr>
        <w:t xml:space="preserve">impossible de comprendre la cohérence de cette logique avec une politique </w:t>
      </w:r>
    </w:p>
    <w:p w:rsidR="007E0CC5" w:rsidRPr="00316AD7" w:rsidRDefault="007E0CC5" w:rsidP="00C2419F">
      <w:pPr>
        <w:autoSpaceDE w:val="0"/>
        <w:autoSpaceDN w:val="0"/>
        <w:adjustRightInd w:val="0"/>
        <w:rPr>
          <w:rFonts w:ascii="Garamond" w:hAnsi="Garamond"/>
          <w:sz w:val="20"/>
          <w:szCs w:val="20"/>
        </w:rPr>
      </w:pPr>
      <w:r w:rsidRPr="00C2419F">
        <w:rPr>
          <w:rFonts w:ascii="Garamond" w:hAnsi="Garamond" w:cs="Courier New"/>
          <w:i/>
          <w:sz w:val="20"/>
          <w:szCs w:val="20"/>
        </w:rPr>
        <w:t>sans s’apercevoir de ce que la logique elle</w:t>
      </w:r>
      <w:r w:rsidR="00C2419F" w:rsidRPr="00C2419F">
        <w:rPr>
          <w:rFonts w:ascii="Garamond" w:hAnsi="Garamond" w:cs="Courier New"/>
          <w:i/>
          <w:sz w:val="20"/>
          <w:szCs w:val="20"/>
        </w:rPr>
        <w:t>-</w:t>
      </w:r>
      <w:r w:rsidRPr="00C2419F">
        <w:rPr>
          <w:rFonts w:ascii="Garamond" w:hAnsi="Garamond" w:cs="Courier New"/>
          <w:i/>
          <w:sz w:val="20"/>
          <w:szCs w:val="20"/>
        </w:rPr>
        <w:t>même implique de statut du sujet et de référence à l’effectivité du désir dans les rapports politiques.</w:t>
      </w:r>
    </w:p>
    <w:p w:rsidR="007E0CC5" w:rsidRPr="00316AD7" w:rsidRDefault="007E0CC5">
      <w:pPr>
        <w:autoSpaceDE w:val="0"/>
        <w:autoSpaceDN w:val="0"/>
        <w:adjustRightInd w:val="0"/>
        <w:rPr>
          <w:rFonts w:ascii="Garamond" w:hAnsi="Garamond" w:cs="Courier New"/>
          <w:color w:val="000000"/>
          <w:sz w:val="20"/>
          <w:szCs w:val="20"/>
        </w:rPr>
      </w:pPr>
    </w:p>
    <w:p w:rsidR="00C2419F"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Pour nous, ce </w:t>
      </w:r>
      <w:r w:rsidRPr="00C2419F">
        <w:rPr>
          <w:rFonts w:ascii="Garamond" w:hAnsi="Garamond" w:cs="Courier New"/>
          <w:i/>
          <w:color w:val="000000"/>
          <w:sz w:val="20"/>
          <w:szCs w:val="20"/>
        </w:rPr>
        <w:t>statut du sujet</w:t>
      </w:r>
      <w:r w:rsidRPr="00316AD7">
        <w:rPr>
          <w:rFonts w:ascii="Garamond" w:hAnsi="Garamond" w:cs="Courier New"/>
          <w:color w:val="000000"/>
          <w:sz w:val="20"/>
          <w:szCs w:val="20"/>
        </w:rPr>
        <w:t xml:space="preserve"> est illustré de questions dont j’ai marqué encore que tout ceci se passe dans un milieu très limité, voire très court et marqué de discussions dont la prégnance, dont le caractère brûlant participe, je dirais, de ces anciennes </w:t>
      </w:r>
      <w:proofErr w:type="spellStart"/>
      <w:r w:rsidRPr="00316AD7">
        <w:rPr>
          <w:rFonts w:ascii="Garamond" w:hAnsi="Garamond" w:cs="Courier New"/>
          <w:color w:val="000000"/>
          <w:sz w:val="20"/>
          <w:szCs w:val="20"/>
        </w:rPr>
        <w:t>sous</w:t>
      </w:r>
      <w:r w:rsidR="00C2419F">
        <w:rPr>
          <w:rFonts w:ascii="Garamond" w:hAnsi="Garamond" w:cs="Courier New"/>
          <w:color w:val="000000"/>
          <w:sz w:val="20"/>
          <w:szCs w:val="20"/>
        </w:rPr>
        <w:t>-</w:t>
      </w:r>
      <w:r w:rsidRPr="00316AD7">
        <w:rPr>
          <w:rFonts w:ascii="Garamond" w:hAnsi="Garamond" w:cs="Courier New"/>
          <w:color w:val="000000"/>
          <w:sz w:val="20"/>
          <w:szCs w:val="20"/>
        </w:rPr>
        <w:t>jacences</w:t>
      </w:r>
      <w:proofErr w:type="spellEnd"/>
      <w:r w:rsidR="00C2419F">
        <w:rPr>
          <w:rFonts w:ascii="Garamond" w:hAnsi="Garamond" w:cs="Courier New"/>
          <w:color w:val="000000"/>
          <w:sz w:val="20"/>
          <w:szCs w:val="20"/>
        </w:rPr>
        <w:t xml:space="preserve"> - </w:t>
      </w:r>
      <w:r w:rsidRPr="00316AD7">
        <w:rPr>
          <w:rFonts w:ascii="Garamond" w:hAnsi="Garamond" w:cs="Courier New"/>
          <w:color w:val="000000"/>
          <w:sz w:val="20"/>
          <w:szCs w:val="20"/>
        </w:rPr>
        <w:t>ce dont, à cette occasion, nous prenons exemple, ce que nous pouvons articuler</w:t>
      </w:r>
      <w:r w:rsidR="00C2419F">
        <w:rPr>
          <w:rFonts w:ascii="Garamond" w:hAnsi="Garamond" w:cs="Courier New"/>
          <w:color w:val="000000"/>
          <w:sz w:val="20"/>
          <w:szCs w:val="20"/>
        </w:rPr>
        <w:t xml:space="preserve"> - </w:t>
      </w:r>
      <w:r w:rsidRPr="00316AD7">
        <w:rPr>
          <w:rFonts w:ascii="Garamond" w:hAnsi="Garamond" w:cs="Courier New"/>
          <w:color w:val="000000"/>
          <w:sz w:val="20"/>
          <w:szCs w:val="20"/>
        </w:rPr>
        <w:t xml:space="preserve">c’est pour cela que ça peut, comme vous allez le voir, n’être pas sans incidence sur un domaine beaucoup plus vaste, pour autant que ce n’est assurément pas que dans la pratique qui tourne autour de </w:t>
      </w:r>
      <w:r w:rsidRPr="00316AD7">
        <w:rPr>
          <w:rFonts w:ascii="Garamond" w:hAnsi="Garamond"/>
          <w:i/>
          <w:color w:val="000000"/>
          <w:sz w:val="20"/>
          <w:szCs w:val="20"/>
        </w:rPr>
        <w:t>la fonction du désir</w:t>
      </w:r>
      <w:r w:rsidR="00C2419F">
        <w:rPr>
          <w:rFonts w:ascii="Garamond" w:hAnsi="Garamond" w:cs="Courier New"/>
          <w:color w:val="000000"/>
          <w:sz w:val="20"/>
          <w:szCs w:val="20"/>
        </w:rPr>
        <w:t xml:space="preserve"> -</w:t>
      </w:r>
      <w:r w:rsidRPr="00316AD7">
        <w:rPr>
          <w:rFonts w:ascii="Garamond" w:hAnsi="Garamond" w:cs="Courier New"/>
          <w:color w:val="000000"/>
          <w:sz w:val="20"/>
          <w:szCs w:val="20"/>
        </w:rPr>
        <w:t xml:space="preserve"> pour autant que l’analyse l’a découverte</w:t>
      </w:r>
      <w:r w:rsidR="00C2419F">
        <w:rPr>
          <w:rFonts w:ascii="Garamond" w:hAnsi="Garamond" w:cs="Courier New"/>
          <w:color w:val="000000"/>
          <w:sz w:val="20"/>
          <w:szCs w:val="20"/>
        </w:rPr>
        <w:t xml:space="preserve"> –</w:t>
      </w:r>
      <w:r w:rsidRPr="00316AD7">
        <w:rPr>
          <w:rFonts w:ascii="Garamond" w:hAnsi="Garamond" w:cs="Courier New"/>
          <w:color w:val="000000"/>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que la question s’en joue.</w:t>
      </w:r>
    </w:p>
    <w:p w:rsidR="00D018FD" w:rsidRPr="00316AD7" w:rsidRDefault="00D018FD">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Voici donc le psychanalysant et le psychanalyste placés par nous dans ces positions distinctes qu'ils ont respectivement. </w:t>
      </w:r>
    </w:p>
    <w:p w:rsidR="00C2419F"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Quel va être le statut d’un sujet qui se définit par ce discours dont je vous ai dit la dernière fois qu’il est institué par la règle, spécialement en ceci que le sujet est prié d’y abdiquer, que c’est là </w:t>
      </w:r>
      <w:r w:rsidR="002D0E4B" w:rsidRPr="00316AD7">
        <w:rPr>
          <w:rFonts w:ascii="Garamond" w:hAnsi="Garamond" w:cs="Courier New"/>
          <w:color w:val="000000"/>
          <w:sz w:val="20"/>
          <w:szCs w:val="20"/>
        </w:rPr>
        <w:t>l</w:t>
      </w:r>
      <w:r w:rsidRPr="00316AD7">
        <w:rPr>
          <w:rFonts w:ascii="Garamond" w:hAnsi="Garamond" w:cs="Courier New"/>
          <w:color w:val="000000"/>
          <w:sz w:val="20"/>
          <w:szCs w:val="20"/>
        </w:rPr>
        <w:t xml:space="preserve">a visée de la règle et qu’à la limite, se vouant à la dérive </w:t>
      </w:r>
    </w:p>
    <w:p w:rsidR="00C2419F"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du langage, il irait, comme je le disais tout à l’heure, à tenter, par une sorte d’expérience médiate de son pur effet,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à en rejoindre les effets déjà établis ?</w:t>
      </w:r>
    </w:p>
    <w:p w:rsidR="00D018FD" w:rsidRPr="00316AD7" w:rsidRDefault="00D018FD">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Un tel sujet, </w:t>
      </w:r>
      <w:r w:rsidRPr="00316AD7">
        <w:rPr>
          <w:rFonts w:ascii="Garamond" w:hAnsi="Garamond"/>
          <w:i/>
          <w:color w:val="0000CC"/>
          <w:sz w:val="20"/>
          <w:szCs w:val="20"/>
        </w:rPr>
        <w:t>un sujet défini comme effet de discours</w:t>
      </w:r>
      <w:r w:rsidRPr="00316AD7">
        <w:rPr>
          <w:rFonts w:ascii="Garamond" w:hAnsi="Garamond" w:cs="Courier New"/>
          <w:color w:val="000000"/>
          <w:sz w:val="20"/>
          <w:szCs w:val="20"/>
        </w:rPr>
        <w:t>…</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à ce point qu’il fasse l’épreuve de s’y perdre pour s’y retrouver</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…un tel sujet dont l’exercice est en quelque sorte de se mettre à l’épreuve de sa propre démission, </w:t>
      </w:r>
      <w:r w:rsidR="006F1B56"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qu'en </w:t>
      </w:r>
      <w:proofErr w:type="gramStart"/>
      <w:r w:rsidRPr="00316AD7">
        <w:rPr>
          <w:rFonts w:ascii="Garamond" w:hAnsi="Garamond" w:cs="Courier New"/>
          <w:color w:val="000000"/>
          <w:sz w:val="20"/>
          <w:szCs w:val="20"/>
        </w:rPr>
        <w:t>pouvons nous</w:t>
      </w:r>
      <w:proofErr w:type="gramEnd"/>
      <w:r w:rsidRPr="00316AD7">
        <w:rPr>
          <w:rFonts w:ascii="Garamond" w:hAnsi="Garamond" w:cs="Courier New"/>
          <w:color w:val="000000"/>
          <w:sz w:val="20"/>
          <w:szCs w:val="20"/>
        </w:rPr>
        <w:t xml:space="preserve"> dire, à </w:t>
      </w:r>
      <w:r w:rsidRPr="00316AD7">
        <w:rPr>
          <w:rFonts w:ascii="Garamond" w:hAnsi="Garamond" w:cs="Courier New"/>
          <w:i/>
          <w:iCs/>
          <w:color w:val="000000"/>
          <w:sz w:val="20"/>
          <w:szCs w:val="20"/>
        </w:rPr>
        <w:t>quoi</w:t>
      </w:r>
      <w:r w:rsidR="00C2419F">
        <w:rPr>
          <w:rFonts w:ascii="Garamond" w:hAnsi="Garamond" w:cs="Courier New"/>
          <w:color w:val="000000"/>
          <w:sz w:val="20"/>
          <w:szCs w:val="20"/>
        </w:rPr>
        <w:t xml:space="preserve"> s’applique un prédicat ? </w:t>
      </w:r>
      <w:r w:rsidRPr="00316AD7">
        <w:rPr>
          <w:rFonts w:ascii="Garamond" w:hAnsi="Garamond" w:cs="Courier New"/>
          <w:color w:val="000000"/>
          <w:sz w:val="20"/>
          <w:szCs w:val="20"/>
        </w:rPr>
        <w:t>Autrement dit, pouvons</w:t>
      </w:r>
      <w:r w:rsidR="00C2419F">
        <w:rPr>
          <w:rFonts w:ascii="Garamond" w:hAnsi="Garamond" w:cs="Courier New"/>
          <w:color w:val="000000"/>
          <w:sz w:val="20"/>
          <w:szCs w:val="20"/>
        </w:rPr>
        <w:t>-</w:t>
      </w:r>
      <w:r w:rsidRPr="00316AD7">
        <w:rPr>
          <w:rFonts w:ascii="Garamond" w:hAnsi="Garamond" w:cs="Courier New"/>
          <w:color w:val="000000"/>
          <w:sz w:val="20"/>
          <w:szCs w:val="20"/>
        </w:rPr>
        <w:t xml:space="preserve">nous énoncer quelque chose qui soit de la rubrique de </w:t>
      </w:r>
      <w:r w:rsidRPr="00316AD7">
        <w:rPr>
          <w:rFonts w:ascii="Garamond" w:hAnsi="Garamond"/>
          <w:i/>
          <w:color w:val="0000CC"/>
          <w:sz w:val="20"/>
          <w:szCs w:val="20"/>
        </w:rPr>
        <w:t>l’universel</w:t>
      </w:r>
      <w:r w:rsidRPr="00316AD7">
        <w:rPr>
          <w:rFonts w:ascii="Garamond" w:hAnsi="Garamond" w:cs="Courier New"/>
          <w:color w:val="000000"/>
          <w:sz w:val="20"/>
          <w:szCs w:val="20"/>
        </w:rPr>
        <w:t xml:space="preserve"> ? </w:t>
      </w:r>
    </w:p>
    <w:p w:rsidR="00C2419F" w:rsidRDefault="007E0CC5" w:rsidP="00C2419F">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Si </w:t>
      </w:r>
      <w:r w:rsidRPr="00316AD7">
        <w:rPr>
          <w:rFonts w:ascii="Garamond" w:hAnsi="Garamond"/>
          <w:i/>
          <w:color w:val="0000CC"/>
          <w:sz w:val="20"/>
          <w:szCs w:val="20"/>
        </w:rPr>
        <w:t>l’universel</w:t>
      </w:r>
      <w:r w:rsidRPr="00316AD7">
        <w:rPr>
          <w:rFonts w:ascii="Garamond" w:hAnsi="Garamond" w:cs="Courier New"/>
          <w:color w:val="000000"/>
          <w:sz w:val="20"/>
          <w:szCs w:val="20"/>
        </w:rPr>
        <w:t xml:space="preserve"> ne nous montrait déjà dans sa structure qu’il trouve son ressort, son fondement dans le sujet en tant qu’il peut n’être </w:t>
      </w:r>
      <w:r w:rsidRPr="00316AD7">
        <w:rPr>
          <w:rFonts w:ascii="Garamond" w:hAnsi="Garamond"/>
          <w:i/>
          <w:color w:val="0000CC"/>
          <w:sz w:val="20"/>
          <w:szCs w:val="20"/>
        </w:rPr>
        <w:t>représenté que par son absence</w:t>
      </w:r>
      <w:r w:rsidRPr="00316AD7">
        <w:rPr>
          <w:rFonts w:ascii="Garamond" w:hAnsi="Garamond" w:cs="Courier New"/>
          <w:color w:val="000000"/>
          <w:sz w:val="20"/>
          <w:szCs w:val="20"/>
        </w:rPr>
        <w:t xml:space="preserve">, </w:t>
      </w:r>
      <w:r w:rsidR="00C2419F" w:rsidRPr="00316AD7">
        <w:rPr>
          <w:rFonts w:ascii="Garamond" w:hAnsi="Garamond" w:cs="Courier New"/>
          <w:color w:val="000000"/>
          <w:sz w:val="20"/>
          <w:szCs w:val="20"/>
        </w:rPr>
        <w:t>c’est</w:t>
      </w:r>
      <w:r w:rsidR="00C2419F">
        <w:rPr>
          <w:rFonts w:ascii="Garamond" w:hAnsi="Garamond" w:cs="Courier New"/>
          <w:color w:val="000000"/>
          <w:sz w:val="20"/>
          <w:szCs w:val="20"/>
        </w:rPr>
        <w:t>-</w:t>
      </w:r>
      <w:r w:rsidR="00C2419F" w:rsidRPr="00316AD7">
        <w:rPr>
          <w:rFonts w:ascii="Garamond" w:hAnsi="Garamond" w:cs="Courier New"/>
          <w:color w:val="000000"/>
          <w:sz w:val="20"/>
          <w:szCs w:val="20"/>
        </w:rPr>
        <w:t>à</w:t>
      </w:r>
      <w:r w:rsidR="00C2419F">
        <w:rPr>
          <w:rFonts w:ascii="Garamond" w:hAnsi="Garamond" w:cs="Courier New"/>
          <w:color w:val="000000"/>
          <w:sz w:val="20"/>
          <w:szCs w:val="20"/>
        </w:rPr>
        <w:t>-</w:t>
      </w:r>
      <w:r w:rsidR="00C2419F" w:rsidRPr="00316AD7">
        <w:rPr>
          <w:rFonts w:ascii="Garamond" w:hAnsi="Garamond" w:cs="Courier New"/>
          <w:color w:val="000000"/>
          <w:sz w:val="20"/>
          <w:szCs w:val="20"/>
        </w:rPr>
        <w:t>dire</w:t>
      </w:r>
      <w:r w:rsidRPr="00316AD7">
        <w:rPr>
          <w:rFonts w:ascii="Garamond" w:hAnsi="Garamond" w:cs="Courier New"/>
          <w:color w:val="000000"/>
          <w:sz w:val="20"/>
          <w:szCs w:val="20"/>
        </w:rPr>
        <w:t xml:space="preserve"> en tant qu’il n’est jamais que </w:t>
      </w:r>
      <w:r w:rsidRPr="00316AD7">
        <w:rPr>
          <w:rFonts w:ascii="Garamond" w:hAnsi="Garamond"/>
          <w:i/>
          <w:color w:val="0000CC"/>
          <w:sz w:val="20"/>
          <w:szCs w:val="20"/>
        </w:rPr>
        <w:t>représenté</w:t>
      </w:r>
      <w:r w:rsidRPr="00316AD7">
        <w:rPr>
          <w:rFonts w:ascii="Garamond" w:hAnsi="Garamond" w:cs="Courier New"/>
          <w:color w:val="000000"/>
          <w:sz w:val="20"/>
          <w:szCs w:val="20"/>
        </w:rPr>
        <w:t xml:space="preserve">, nous serions assurément en droit de poser la question si </w:t>
      </w:r>
      <w:r w:rsidRPr="00316AD7">
        <w:rPr>
          <w:rFonts w:ascii="Garamond" w:hAnsi="Garamond" w:cs="Courier New"/>
          <w:i/>
          <w:color w:val="000000"/>
          <w:sz w:val="20"/>
          <w:szCs w:val="20"/>
        </w:rPr>
        <w:t>quoi que ce soit peut s’énoncer de l’ordre par exemple de</w:t>
      </w:r>
      <w:r w:rsidRPr="00316AD7">
        <w:rPr>
          <w:rFonts w:ascii="Garamond" w:hAnsi="Garamond" w:cs="Courier New"/>
          <w:color w:val="000000"/>
          <w:sz w:val="20"/>
          <w:szCs w:val="20"/>
        </w:rPr>
        <w:t xml:space="preserve"> : </w:t>
      </w:r>
    </w:p>
    <w:p w:rsidR="007E0CC5" w:rsidRPr="00316AD7" w:rsidRDefault="007E0CC5" w:rsidP="00C2419F">
      <w:pPr>
        <w:autoSpaceDE w:val="0"/>
        <w:autoSpaceDN w:val="0"/>
        <w:adjustRightInd w:val="0"/>
        <w:ind w:left="3540" w:firstLine="708"/>
        <w:rPr>
          <w:rFonts w:ascii="Garamond" w:hAnsi="Garamond" w:cs="Courier New"/>
          <w:color w:val="000000"/>
          <w:sz w:val="20"/>
          <w:szCs w:val="20"/>
        </w:rPr>
      </w:pPr>
      <w:r w:rsidRPr="00316AD7">
        <w:rPr>
          <w:rFonts w:ascii="Garamond" w:hAnsi="Garamond" w:cs="Courier New"/>
          <w:color w:val="000000"/>
          <w:sz w:val="20"/>
          <w:szCs w:val="20"/>
        </w:rPr>
        <w:t>« </w:t>
      </w:r>
      <w:r w:rsidRPr="00316AD7">
        <w:rPr>
          <w:rFonts w:ascii="Garamond" w:hAnsi="Garamond"/>
          <w:i/>
          <w:iCs/>
          <w:color w:val="000000"/>
          <w:sz w:val="20"/>
          <w:szCs w:val="20"/>
        </w:rPr>
        <w:t>Tout psychanalysant résiste</w:t>
      </w:r>
      <w:r w:rsidR="00D018FD" w:rsidRPr="00316AD7">
        <w:rPr>
          <w:rFonts w:ascii="Garamond" w:hAnsi="Garamond" w:cs="Courier New"/>
          <w:color w:val="000000"/>
          <w:sz w:val="20"/>
          <w:szCs w:val="20"/>
        </w:rPr>
        <w:t>.</w:t>
      </w:r>
      <w:r w:rsidRPr="00316AD7">
        <w:rPr>
          <w:rFonts w:ascii="Garamond" w:hAnsi="Garamond" w:cs="Courier New"/>
          <w:color w:val="000000"/>
          <w:sz w:val="20"/>
          <w:szCs w:val="20"/>
        </w:rPr>
        <w:t> »</w:t>
      </w:r>
    </w:p>
    <w:p w:rsidR="006F25AC" w:rsidRDefault="006F25AC">
      <w:pPr>
        <w:autoSpaceDE w:val="0"/>
        <w:autoSpaceDN w:val="0"/>
        <w:adjustRightInd w:val="0"/>
        <w:rPr>
          <w:rFonts w:ascii="Garamond" w:hAnsi="Garamond" w:cs="Courier New"/>
          <w:color w:val="000000"/>
          <w:sz w:val="20"/>
          <w:szCs w:val="20"/>
        </w:rPr>
      </w:pPr>
    </w:p>
    <w:p w:rsidR="00D018FD"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Je ne vais pourtant pas jusqu'à trancher encore si quoi que ce soit d’universel peut être posé du psychanalysant. </w:t>
      </w:r>
    </w:p>
    <w:p w:rsidR="006F25AC"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Nous ne l’écartons pas malgré l’apparence, car </w:t>
      </w:r>
      <w:r w:rsidRPr="00316AD7">
        <w:rPr>
          <w:rFonts w:ascii="Garamond" w:hAnsi="Garamond"/>
          <w:i/>
          <w:color w:val="000000"/>
          <w:sz w:val="20"/>
          <w:szCs w:val="20"/>
        </w:rPr>
        <w:t>à poser le psychanalysant comme ce sujet</w:t>
      </w:r>
      <w:r w:rsidRPr="00316AD7">
        <w:rPr>
          <w:rFonts w:ascii="Garamond" w:hAnsi="Garamond" w:cs="Courier New"/>
          <w:color w:val="000000"/>
          <w:sz w:val="20"/>
          <w:szCs w:val="20"/>
        </w:rPr>
        <w:t xml:space="preserve"> qui choisit de se faire, si l’on peut dire, plus aliéné qu’un autre, de se vouer à ceci que seuls les détours d’un discours non choisi, à savoir de ce quelque chose qui s’oppose le plus à ce qui est là, sur le schéma, au départ, à savoir que c’est, bien sûr, </w:t>
      </w:r>
      <w:r w:rsidRPr="00316AD7">
        <w:rPr>
          <w:rFonts w:ascii="Garamond" w:hAnsi="Garamond"/>
          <w:i/>
          <w:color w:val="000000"/>
          <w:sz w:val="20"/>
          <w:szCs w:val="20"/>
        </w:rPr>
        <w:t>sur un choix</w:t>
      </w:r>
      <w:r w:rsidRPr="00316AD7">
        <w:rPr>
          <w:rFonts w:ascii="Garamond" w:hAnsi="Garamond" w:cs="Courier New"/>
          <w:color w:val="000000"/>
          <w:sz w:val="20"/>
          <w:szCs w:val="20"/>
        </w:rPr>
        <w:t xml:space="preserve">, mais un choix masqué,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éludé parce que antérieur…</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 xml:space="preserve">on a choisi de </w:t>
      </w:r>
      <w:r w:rsidRPr="00316AD7">
        <w:rPr>
          <w:rFonts w:ascii="Garamond" w:hAnsi="Garamond"/>
          <w:i/>
          <w:color w:val="000000"/>
          <w:sz w:val="20"/>
          <w:szCs w:val="20"/>
        </w:rPr>
        <w:t>représenter le sujet par le trait</w:t>
      </w:r>
      <w:r w:rsidRPr="00316AD7">
        <w:rPr>
          <w:rFonts w:ascii="Garamond" w:hAnsi="Garamond" w:cs="Courier New"/>
          <w:color w:val="000000"/>
          <w:sz w:val="20"/>
          <w:szCs w:val="20"/>
        </w:rPr>
        <w:t xml:space="preserve">, par </w:t>
      </w:r>
      <w:r w:rsidRPr="00316AD7">
        <w:rPr>
          <w:rFonts w:ascii="Garamond" w:hAnsi="Garamond"/>
          <w:i/>
          <w:color w:val="0000CC"/>
          <w:sz w:val="20"/>
          <w:szCs w:val="20"/>
        </w:rPr>
        <w:t>ce trait</w:t>
      </w:r>
      <w:r w:rsidRPr="00316AD7">
        <w:rPr>
          <w:rFonts w:ascii="Garamond" w:hAnsi="Garamond" w:cs="Courier New"/>
          <w:color w:val="000000"/>
          <w:sz w:val="20"/>
          <w:szCs w:val="20"/>
        </w:rPr>
        <w:t xml:space="preserve"> qui ne se voit plus de ce qu’il soit désormais qualifié</w:t>
      </w:r>
    </w:p>
    <w:p w:rsidR="00D018FD"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…rien de plus opposé en apparence à ce dans quoi se constitue le psychanalysant, qui est tout de même d’un certain choix, ce choix que j’ai appelé tout à l’heure </w:t>
      </w:r>
      <w:r w:rsidR="006F25AC">
        <w:rPr>
          <w:rFonts w:ascii="Garamond" w:hAnsi="Garamond" w:cs="Courier New"/>
          <w:color w:val="000000"/>
          <w:sz w:val="20"/>
          <w:szCs w:val="20"/>
        </w:rPr>
        <w:t>« </w:t>
      </w:r>
      <w:r w:rsidRPr="006F25AC">
        <w:rPr>
          <w:rFonts w:ascii="Garamond" w:hAnsi="Garamond" w:cs="Courier New"/>
          <w:i/>
          <w:color w:val="000000"/>
          <w:sz w:val="20"/>
          <w:szCs w:val="20"/>
        </w:rPr>
        <w:t>abdication</w:t>
      </w:r>
      <w:r w:rsidR="006F25AC">
        <w:rPr>
          <w:rFonts w:ascii="Garamond" w:hAnsi="Garamond" w:cs="Courier New"/>
          <w:color w:val="000000"/>
          <w:sz w:val="20"/>
          <w:szCs w:val="20"/>
        </w:rPr>
        <w:t> » :</w:t>
      </w:r>
      <w:r w:rsidRPr="00316AD7">
        <w:rPr>
          <w:rFonts w:ascii="Garamond" w:hAnsi="Garamond" w:cs="Courier New"/>
          <w:color w:val="000000"/>
          <w:sz w:val="20"/>
          <w:szCs w:val="20"/>
        </w:rPr>
        <w:t xml:space="preserve"> </w:t>
      </w:r>
      <w:r w:rsidRPr="006F25AC">
        <w:rPr>
          <w:rFonts w:ascii="Garamond" w:hAnsi="Garamond" w:cs="Courier New"/>
          <w:i/>
          <w:color w:val="000000"/>
          <w:sz w:val="20"/>
          <w:szCs w:val="20"/>
        </w:rPr>
        <w:t>le choix de s’éprouver aux effets de langage</w:t>
      </w:r>
      <w:r w:rsidRPr="00316AD7">
        <w:rPr>
          <w:rFonts w:ascii="Garamond" w:hAnsi="Garamond" w:cs="Courier New"/>
          <w:color w:val="000000"/>
          <w:sz w:val="20"/>
          <w:szCs w:val="20"/>
        </w:rPr>
        <w:t xml:space="preserve">. </w:t>
      </w:r>
    </w:p>
    <w:p w:rsidR="00D018FD" w:rsidRPr="00316AD7" w:rsidRDefault="00D018FD">
      <w:pPr>
        <w:autoSpaceDE w:val="0"/>
        <w:autoSpaceDN w:val="0"/>
        <w:adjustRightInd w:val="0"/>
        <w:rPr>
          <w:rFonts w:ascii="Garamond" w:hAnsi="Garamond" w:cs="Courier New"/>
          <w:color w:val="000000"/>
          <w:sz w:val="20"/>
          <w:szCs w:val="20"/>
        </w:rPr>
      </w:pPr>
    </w:p>
    <w:p w:rsidR="006F25AC"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Et c’est bien là où nous allons nous retrouver.</w:t>
      </w:r>
      <w:r w:rsidR="002D0E4B"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En effet si nous suivons le fil, la trame que nous suggère </w:t>
      </w:r>
      <w:r w:rsidRPr="00316AD7">
        <w:rPr>
          <w:rFonts w:ascii="Garamond" w:hAnsi="Garamond"/>
          <w:i/>
          <w:color w:val="000000"/>
          <w:sz w:val="20"/>
          <w:szCs w:val="20"/>
        </w:rPr>
        <w:t>l’usage du syllogisme</w:t>
      </w:r>
      <w:r w:rsidRPr="00316AD7">
        <w:rPr>
          <w:rFonts w:ascii="Garamond" w:hAnsi="Garamond" w:cs="Courier New"/>
          <w:color w:val="000000"/>
          <w:sz w:val="20"/>
          <w:szCs w:val="20"/>
        </w:rPr>
        <w:t xml:space="preserve">, </w:t>
      </w:r>
    </w:p>
    <w:p w:rsidR="006F25AC" w:rsidRDefault="007E0CC5" w:rsidP="006F25AC">
      <w:pPr>
        <w:autoSpaceDE w:val="0"/>
        <w:autoSpaceDN w:val="0"/>
        <w:adjustRightInd w:val="0"/>
        <w:rPr>
          <w:rFonts w:ascii="Garamond" w:hAnsi="Garamond" w:cs="Courier New"/>
          <w:color w:val="000000"/>
          <w:sz w:val="20"/>
          <w:szCs w:val="20"/>
        </w:rPr>
      </w:pPr>
      <w:proofErr w:type="gramStart"/>
      <w:r w:rsidRPr="00316AD7">
        <w:rPr>
          <w:rFonts w:ascii="Garamond" w:hAnsi="Garamond" w:cs="Courier New"/>
          <w:color w:val="000000"/>
          <w:sz w:val="20"/>
          <w:szCs w:val="20"/>
        </w:rPr>
        <w:t>ce à</w:t>
      </w:r>
      <w:proofErr w:type="gramEnd"/>
      <w:r w:rsidRPr="00316AD7">
        <w:rPr>
          <w:rFonts w:ascii="Garamond" w:hAnsi="Garamond" w:cs="Courier New"/>
          <w:color w:val="000000"/>
          <w:sz w:val="20"/>
          <w:szCs w:val="20"/>
        </w:rPr>
        <w:t xml:space="preserve"> quoi bien sûr, nous devons arriver, c’est quelque chose qui </w:t>
      </w:r>
      <w:r w:rsidR="006F25AC">
        <w:rPr>
          <w:rFonts w:ascii="Garamond" w:hAnsi="Garamond" w:cs="Courier New"/>
          <w:color w:val="000000"/>
          <w:sz w:val="20"/>
          <w:szCs w:val="20"/>
        </w:rPr>
        <w:t>-</w:t>
      </w:r>
      <w:r w:rsidRPr="00316AD7">
        <w:rPr>
          <w:rFonts w:ascii="Garamond" w:hAnsi="Garamond" w:cs="Courier New"/>
          <w:color w:val="000000"/>
          <w:sz w:val="20"/>
          <w:szCs w:val="20"/>
        </w:rPr>
        <w:t xml:space="preserve"> ce </w:t>
      </w:r>
      <w:r w:rsidRPr="00316AD7">
        <w:rPr>
          <w:rFonts w:ascii="Garamond" w:hAnsi="Garamond"/>
          <w:i/>
          <w:iCs/>
          <w:color w:val="000000"/>
          <w:sz w:val="20"/>
          <w:szCs w:val="20"/>
        </w:rPr>
        <w:t>sujet</w:t>
      </w:r>
      <w:r w:rsidRPr="00316AD7">
        <w:rPr>
          <w:rFonts w:ascii="Garamond" w:hAnsi="Garamond" w:cs="Courier New"/>
          <w:i/>
          <w:iCs/>
          <w:color w:val="000000"/>
          <w:sz w:val="20"/>
          <w:szCs w:val="20"/>
        </w:rPr>
        <w:t xml:space="preserve"> </w:t>
      </w:r>
      <w:r w:rsidR="006F25AC">
        <w:rPr>
          <w:rFonts w:ascii="Garamond" w:hAnsi="Garamond" w:cs="Courier New"/>
          <w:i/>
          <w:iCs/>
          <w:color w:val="000000"/>
          <w:sz w:val="20"/>
          <w:szCs w:val="20"/>
        </w:rPr>
        <w:t>-</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va le conjoindre à ce qui s'est ici avancé comme prédicat</w:t>
      </w:r>
      <w:r w:rsidR="002D0E4B" w:rsidRPr="00316AD7">
        <w:rPr>
          <w:rFonts w:ascii="Garamond" w:hAnsi="Garamond" w:cs="Courier New"/>
          <w:color w:val="000000"/>
          <w:sz w:val="20"/>
          <w:szCs w:val="20"/>
        </w:rPr>
        <w:t> :</w:t>
      </w:r>
      <w:r w:rsidRPr="00316AD7">
        <w:rPr>
          <w:rFonts w:ascii="Garamond" w:hAnsi="Garamond" w:cs="Courier New"/>
          <w:color w:val="000000"/>
          <w:sz w:val="20"/>
          <w:szCs w:val="20"/>
        </w:rPr>
        <w:t xml:space="preserve"> </w:t>
      </w:r>
      <w:r w:rsidRPr="00316AD7">
        <w:rPr>
          <w:rFonts w:ascii="Garamond" w:hAnsi="Garamond"/>
          <w:i/>
          <w:color w:val="000000"/>
          <w:sz w:val="20"/>
          <w:szCs w:val="20"/>
        </w:rPr>
        <w:t>le psychanalyste</w:t>
      </w:r>
      <w:r w:rsidRPr="00316AD7">
        <w:rPr>
          <w:rFonts w:ascii="Garamond" w:hAnsi="Garamond" w:cs="Courier New"/>
          <w:color w:val="000000"/>
          <w:sz w:val="20"/>
          <w:szCs w:val="20"/>
        </w:rPr>
        <w:t>.</w:t>
      </w:r>
      <w:r w:rsidR="002D0E4B" w:rsidRPr="00316AD7">
        <w:rPr>
          <w:rFonts w:ascii="Garamond" w:hAnsi="Garamond" w:cs="Courier New"/>
          <w:color w:val="000000"/>
          <w:sz w:val="20"/>
          <w:szCs w:val="20"/>
        </w:rPr>
        <w:t xml:space="preserve"> </w:t>
      </w:r>
      <w:r w:rsidRPr="00316AD7">
        <w:rPr>
          <w:rFonts w:ascii="Garamond" w:hAnsi="Garamond"/>
          <w:i/>
          <w:color w:val="000000"/>
          <w:sz w:val="20"/>
          <w:szCs w:val="20"/>
        </w:rPr>
        <w:t xml:space="preserve">S’il </w:t>
      </w:r>
      <w:r w:rsidRPr="00316AD7">
        <w:rPr>
          <w:rFonts w:ascii="Garamond" w:hAnsi="Garamond"/>
          <w:i/>
          <w:iCs/>
          <w:color w:val="000000"/>
          <w:sz w:val="20"/>
          <w:szCs w:val="20"/>
        </w:rPr>
        <w:t xml:space="preserve">existe </w:t>
      </w:r>
      <w:r w:rsidRPr="006F25AC">
        <w:rPr>
          <w:rFonts w:ascii="Garamond" w:hAnsi="Garamond"/>
          <w:i/>
          <w:iCs/>
          <w:color w:val="0000CC"/>
          <w:sz w:val="20"/>
          <w:szCs w:val="20"/>
        </w:rPr>
        <w:t>un</w:t>
      </w:r>
      <w:r w:rsidRPr="00316AD7">
        <w:rPr>
          <w:rFonts w:ascii="Garamond" w:hAnsi="Garamond"/>
          <w:i/>
          <w:iCs/>
          <w:color w:val="000000"/>
          <w:sz w:val="20"/>
          <w:szCs w:val="20"/>
        </w:rPr>
        <w:t xml:space="preserve"> </w:t>
      </w:r>
      <w:r w:rsidRPr="00316AD7">
        <w:rPr>
          <w:rFonts w:ascii="Garamond" w:hAnsi="Garamond"/>
          <w:i/>
          <w:color w:val="000000"/>
          <w:sz w:val="20"/>
          <w:szCs w:val="20"/>
        </w:rPr>
        <w:t>psychanalyste</w:t>
      </w:r>
      <w:r w:rsidR="006F25AC">
        <w:rPr>
          <w:rFonts w:ascii="Garamond" w:hAnsi="Garamond" w:cs="Courier New"/>
          <w:color w:val="000000"/>
          <w:sz w:val="20"/>
          <w:szCs w:val="20"/>
        </w:rPr>
        <w:t xml:space="preserve">... </w:t>
      </w:r>
    </w:p>
    <w:p w:rsidR="007E0CC5" w:rsidRPr="00316AD7" w:rsidRDefault="007E0CC5" w:rsidP="006F25AC">
      <w:pPr>
        <w:autoSpaceDE w:val="0"/>
        <w:autoSpaceDN w:val="0"/>
        <w:adjustRightInd w:val="0"/>
        <w:ind w:firstLine="708"/>
        <w:rPr>
          <w:rFonts w:ascii="Garamond" w:hAnsi="Garamond" w:cs="Courier New"/>
          <w:color w:val="000000"/>
          <w:sz w:val="20"/>
          <w:szCs w:val="20"/>
        </w:rPr>
      </w:pPr>
      <w:r w:rsidRPr="00316AD7">
        <w:rPr>
          <w:rFonts w:ascii="Garamond" w:hAnsi="Garamond" w:cs="Courier New"/>
          <w:color w:val="000000"/>
          <w:sz w:val="20"/>
          <w:szCs w:val="20"/>
        </w:rPr>
        <w:t>mais hélas, c’est ce qui nous manque pour supporter cette articulation logique</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w:t>
      </w:r>
      <w:r w:rsidRPr="00316AD7">
        <w:rPr>
          <w:rFonts w:ascii="Garamond" w:hAnsi="Garamond"/>
          <w:i/>
          <w:color w:val="000000"/>
          <w:sz w:val="20"/>
          <w:szCs w:val="20"/>
        </w:rPr>
        <w:t>tout est assuré</w:t>
      </w:r>
      <w:r w:rsidRPr="00316AD7">
        <w:rPr>
          <w:rFonts w:ascii="Garamond" w:hAnsi="Garamond"/>
          <w:color w:val="000000"/>
          <w:sz w:val="20"/>
          <w:szCs w:val="20"/>
        </w:rPr>
        <w:t xml:space="preserve"> : </w:t>
      </w:r>
      <w:r w:rsidRPr="00316AD7">
        <w:rPr>
          <w:rFonts w:ascii="Garamond" w:hAnsi="Garamond"/>
          <w:i/>
          <w:color w:val="000000"/>
          <w:sz w:val="20"/>
          <w:szCs w:val="20"/>
        </w:rPr>
        <w:t>il peut y en avoir des tas d’autres</w:t>
      </w:r>
      <w:r w:rsidR="006F25AC">
        <w:rPr>
          <w:rFonts w:ascii="Garamond" w:hAnsi="Garamond" w:cs="Courier New"/>
          <w:color w:val="000000"/>
          <w:sz w:val="20"/>
          <w:szCs w:val="20"/>
        </w:rPr>
        <w:t xml:space="preserve">. </w:t>
      </w:r>
      <w:r w:rsidRPr="00316AD7">
        <w:rPr>
          <w:rFonts w:ascii="Garamond" w:hAnsi="Garamond" w:cs="Courier New"/>
          <w:color w:val="000000"/>
          <w:sz w:val="20"/>
          <w:szCs w:val="20"/>
        </w:rPr>
        <w:t xml:space="preserve">Mais pour l’instant, la question pour nous est de savoir </w:t>
      </w:r>
      <w:r w:rsidRPr="006F25AC">
        <w:rPr>
          <w:rFonts w:ascii="Garamond" w:hAnsi="Garamond" w:cs="Courier New"/>
          <w:i/>
          <w:color w:val="000000"/>
          <w:sz w:val="20"/>
          <w:szCs w:val="20"/>
        </w:rPr>
        <w:t>comment le psychanalysant peut passer au psychanalyste</w:t>
      </w:r>
      <w:r w:rsidRPr="00316AD7">
        <w:rPr>
          <w:rFonts w:ascii="Garamond" w:hAnsi="Garamond" w:cs="Courier New"/>
          <w:color w:val="000000"/>
          <w:sz w:val="20"/>
          <w:szCs w:val="20"/>
        </w:rPr>
        <w:t>, comment il se fait que, de la façon la</w:t>
      </w:r>
      <w:r w:rsidR="00D018FD" w:rsidRPr="00316AD7">
        <w:rPr>
          <w:rFonts w:ascii="Garamond" w:hAnsi="Garamond" w:cs="Courier New"/>
          <w:color w:val="000000"/>
          <w:sz w:val="20"/>
          <w:szCs w:val="20"/>
        </w:rPr>
        <w:t xml:space="preserve"> </w:t>
      </w:r>
      <w:r w:rsidRPr="00316AD7">
        <w:rPr>
          <w:rFonts w:ascii="Garamond" w:hAnsi="Garamond" w:cs="Courier New"/>
          <w:color w:val="000000"/>
          <w:sz w:val="20"/>
          <w:szCs w:val="20"/>
        </w:rPr>
        <w:t>plus fondée, cette qualification ne se supporte que de la tâche achevée du psychanalysant.</w:t>
      </w:r>
    </w:p>
    <w:p w:rsidR="00AC7BA7" w:rsidRPr="00316AD7" w:rsidRDefault="00AC7BA7">
      <w:pPr>
        <w:autoSpaceDE w:val="0"/>
        <w:autoSpaceDN w:val="0"/>
        <w:adjustRightInd w:val="0"/>
        <w:rPr>
          <w:rFonts w:ascii="Garamond" w:hAnsi="Garamond" w:cs="Courier New"/>
          <w:color w:val="000000"/>
          <w:sz w:val="20"/>
          <w:szCs w:val="20"/>
        </w:rPr>
      </w:pPr>
    </w:p>
    <w:p w:rsidR="006F25AC"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Nous voyons bien ici s’ouvrir cette autre dimension</w:t>
      </w:r>
      <w:r w:rsidR="006F25AC">
        <w:rPr>
          <w:rFonts w:ascii="Garamond" w:hAnsi="Garamond" w:cs="Courier New"/>
          <w:color w:val="000000"/>
          <w:sz w:val="20"/>
          <w:szCs w:val="20"/>
        </w:rPr>
        <w:t>,</w:t>
      </w:r>
      <w:r w:rsidRPr="00316AD7">
        <w:rPr>
          <w:rFonts w:ascii="Garamond" w:hAnsi="Garamond" w:cs="Courier New"/>
          <w:color w:val="000000"/>
          <w:sz w:val="20"/>
          <w:szCs w:val="20"/>
        </w:rPr>
        <w:t xml:space="preserve"> qui est celle que j’ai déjà essayé de profiler devant vous</w:t>
      </w:r>
      <w:r w:rsidR="006F25AC">
        <w:rPr>
          <w:rFonts w:ascii="Garamond" w:hAnsi="Garamond" w:cs="Courier New"/>
          <w:color w:val="000000"/>
          <w:sz w:val="20"/>
          <w:szCs w:val="20"/>
        </w:rPr>
        <w:t xml:space="preserve">, </w:t>
      </w:r>
    </w:p>
    <w:p w:rsidR="006F25AC"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de la conjonction de </w:t>
      </w:r>
      <w:r w:rsidRPr="00316AD7">
        <w:rPr>
          <w:rFonts w:ascii="Garamond" w:hAnsi="Garamond"/>
          <w:i/>
          <w:color w:val="0000CC"/>
          <w:sz w:val="20"/>
          <w:szCs w:val="20"/>
        </w:rPr>
        <w:t>l’acte</w:t>
      </w:r>
      <w:r w:rsidRPr="00316AD7">
        <w:rPr>
          <w:rFonts w:ascii="Garamond" w:hAnsi="Garamond" w:cs="Courier New"/>
          <w:color w:val="000000"/>
          <w:sz w:val="20"/>
          <w:szCs w:val="20"/>
        </w:rPr>
        <w:t xml:space="preserve"> et de </w:t>
      </w:r>
      <w:r w:rsidRPr="00316AD7">
        <w:rPr>
          <w:rFonts w:ascii="Garamond" w:hAnsi="Garamond"/>
          <w:i/>
          <w:color w:val="000000"/>
          <w:sz w:val="20"/>
          <w:szCs w:val="20"/>
        </w:rPr>
        <w:t>la tâche</w:t>
      </w:r>
      <w:r w:rsidRPr="00316AD7">
        <w:rPr>
          <w:rFonts w:ascii="Garamond" w:hAnsi="Garamond" w:cs="Courier New"/>
          <w:color w:val="000000"/>
          <w:sz w:val="20"/>
          <w:szCs w:val="20"/>
        </w:rPr>
        <w:t> : comment les deux se conjoignent</w:t>
      </w:r>
      <w:r w:rsidR="006F25AC">
        <w:rPr>
          <w:rFonts w:ascii="Garamond" w:hAnsi="Garamond" w:cs="Courier New"/>
          <w:color w:val="000000"/>
          <w:sz w:val="20"/>
          <w:szCs w:val="20"/>
        </w:rPr>
        <w:t xml:space="preserve">-elles ? </w:t>
      </w:r>
      <w:r w:rsidRPr="00316AD7">
        <w:rPr>
          <w:rFonts w:ascii="Garamond" w:hAnsi="Garamond" w:cs="Courier New"/>
          <w:color w:val="000000"/>
          <w:sz w:val="20"/>
          <w:szCs w:val="20"/>
        </w:rPr>
        <w:t xml:space="preserve">Nous nous trouvons ici devant une autre forme de ce qui a fait problème et qui a fini par s’articuler </w:t>
      </w:r>
      <w:r w:rsidRPr="00316AD7">
        <w:rPr>
          <w:rFonts w:ascii="Garamond" w:hAnsi="Garamond"/>
          <w:i/>
          <w:color w:val="000000"/>
          <w:sz w:val="20"/>
          <w:szCs w:val="20"/>
        </w:rPr>
        <w:t>au Moyen Âge</w:t>
      </w:r>
      <w:r w:rsidR="006F25AC">
        <w:rPr>
          <w:rFonts w:ascii="Garamond" w:hAnsi="Garamond" w:cs="Courier New"/>
          <w:color w:val="000000"/>
          <w:sz w:val="20"/>
          <w:szCs w:val="20"/>
        </w:rPr>
        <w:t xml:space="preserve"> - </w:t>
      </w:r>
      <w:r w:rsidRPr="00316AD7">
        <w:rPr>
          <w:rFonts w:ascii="Garamond" w:hAnsi="Garamond" w:cs="Courier New"/>
          <w:color w:val="000000"/>
          <w:sz w:val="20"/>
          <w:szCs w:val="20"/>
        </w:rPr>
        <w:t>ce n’est pas là pour rien</w:t>
      </w:r>
      <w:r w:rsidR="006F25AC">
        <w:rPr>
          <w:rFonts w:ascii="Garamond" w:hAnsi="Garamond" w:cs="Courier New"/>
          <w:color w:val="000000"/>
          <w:sz w:val="20"/>
          <w:szCs w:val="20"/>
        </w:rPr>
        <w:t xml:space="preserve"> - </w:t>
      </w:r>
      <w:proofErr w:type="spellStart"/>
      <w:r w:rsidRPr="00316AD7">
        <w:rPr>
          <w:rFonts w:ascii="Garamond" w:hAnsi="Garamond"/>
          <w:i/>
          <w:iCs/>
          <w:color w:val="000000"/>
          <w:sz w:val="20"/>
          <w:szCs w:val="20"/>
        </w:rPr>
        <w:t>inventio</w:t>
      </w:r>
      <w:proofErr w:type="spellEnd"/>
      <w:r w:rsidRPr="00316AD7">
        <w:rPr>
          <w:rFonts w:ascii="Garamond" w:hAnsi="Garamond"/>
          <w:i/>
          <w:iCs/>
          <w:color w:val="000000"/>
          <w:sz w:val="20"/>
          <w:szCs w:val="20"/>
        </w:rPr>
        <w:t xml:space="preserve"> </w:t>
      </w:r>
      <w:proofErr w:type="spellStart"/>
      <w:r w:rsidRPr="00316AD7">
        <w:rPr>
          <w:rFonts w:ascii="Garamond" w:hAnsi="Garamond"/>
          <w:i/>
          <w:iCs/>
          <w:color w:val="000000"/>
          <w:sz w:val="20"/>
          <w:szCs w:val="20"/>
        </w:rPr>
        <w:t>medii</w:t>
      </w:r>
      <w:proofErr w:type="spellEnd"/>
      <w:r w:rsidRPr="00316AD7">
        <w:rPr>
          <w:rFonts w:ascii="Garamond" w:hAnsi="Garamond" w:cs="Courier New"/>
          <w:color w:val="000000"/>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 dont parle ARISTOTE de ce pas admirablement allègre qui est celui des </w:t>
      </w:r>
      <w:r w:rsidRPr="00316AD7">
        <w:rPr>
          <w:rFonts w:ascii="Garamond" w:hAnsi="Garamond"/>
          <w:i/>
          <w:iCs/>
          <w:color w:val="000000"/>
          <w:sz w:val="20"/>
          <w:szCs w:val="20"/>
        </w:rPr>
        <w:t>Premiers Analytiques</w:t>
      </w:r>
      <w:r w:rsidRPr="00316AD7">
        <w:rPr>
          <w:rFonts w:ascii="Garamond" w:hAnsi="Garamond" w:cs="Courier New"/>
          <w:color w:val="000000"/>
          <w:sz w:val="20"/>
          <w:szCs w:val="20"/>
        </w:rPr>
        <w:t xml:space="preserve">, à savoir de la première figure du </w:t>
      </w:r>
      <w:r w:rsidRPr="00316AD7">
        <w:rPr>
          <w:rFonts w:ascii="Garamond" w:hAnsi="Garamond"/>
          <w:i/>
          <w:color w:val="000000"/>
          <w:sz w:val="20"/>
          <w:szCs w:val="20"/>
        </w:rPr>
        <w:t>moyen terme</w:t>
      </w:r>
      <w:r w:rsidRPr="00316AD7">
        <w:rPr>
          <w:rFonts w:ascii="Garamond" w:hAnsi="Garamond" w:cs="Courier New"/>
          <w:color w:val="000000"/>
          <w:sz w:val="20"/>
          <w:szCs w:val="20"/>
        </w:rPr>
        <w:t xml:space="preserve">, de ce </w:t>
      </w:r>
      <w:r w:rsidRPr="00316AD7">
        <w:rPr>
          <w:rFonts w:ascii="Garamond" w:hAnsi="Garamond"/>
          <w:i/>
          <w:color w:val="000000"/>
          <w:sz w:val="20"/>
          <w:szCs w:val="20"/>
        </w:rPr>
        <w:t>moyen terme</w:t>
      </w:r>
      <w:r w:rsidRPr="00316AD7">
        <w:rPr>
          <w:rFonts w:ascii="Garamond" w:hAnsi="Garamond" w:cs="Courier New"/>
          <w:color w:val="000000"/>
          <w:sz w:val="20"/>
          <w:szCs w:val="20"/>
        </w:rPr>
        <w:t xml:space="preserve"> dont il nous explique qu’à être situé comme prédicat, il nous permettra de conjoindre d’une façon rationnelle </w:t>
      </w:r>
      <w:r w:rsidRPr="00316AD7">
        <w:rPr>
          <w:rFonts w:ascii="Garamond" w:hAnsi="Garamond"/>
          <w:i/>
          <w:color w:val="000000"/>
          <w:sz w:val="20"/>
          <w:szCs w:val="20"/>
        </w:rPr>
        <w:t>ce sujet évanouissant</w:t>
      </w:r>
      <w:r w:rsidRPr="00316AD7">
        <w:rPr>
          <w:rFonts w:ascii="Garamond" w:hAnsi="Garamond" w:cs="Courier New"/>
          <w:color w:val="000000"/>
          <w:sz w:val="20"/>
          <w:szCs w:val="20"/>
        </w:rPr>
        <w:t xml:space="preserve"> à quelque chose qui soit un prédicat : par le </w:t>
      </w:r>
      <w:r w:rsidRPr="00316AD7">
        <w:rPr>
          <w:rFonts w:ascii="Garamond" w:hAnsi="Garamond"/>
          <w:i/>
          <w:color w:val="000000"/>
          <w:sz w:val="20"/>
          <w:szCs w:val="20"/>
        </w:rPr>
        <w:t>moyen terme</w:t>
      </w:r>
      <w:r w:rsidRPr="00316AD7">
        <w:rPr>
          <w:rFonts w:ascii="Garamond" w:hAnsi="Garamond" w:cs="Courier New"/>
          <w:color w:val="000000"/>
          <w:sz w:val="20"/>
          <w:szCs w:val="20"/>
        </w:rPr>
        <w:t xml:space="preserve">, cette conjonction est possible. </w:t>
      </w:r>
    </w:p>
    <w:p w:rsidR="00A8637F" w:rsidRPr="00316AD7" w:rsidRDefault="00A8637F">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Où est le mystère ? Comment se fait</w:t>
      </w:r>
      <w:r w:rsidR="006F25AC">
        <w:rPr>
          <w:rFonts w:ascii="Garamond" w:hAnsi="Garamond" w:cs="Courier New"/>
          <w:color w:val="000000"/>
          <w:sz w:val="20"/>
          <w:szCs w:val="20"/>
        </w:rPr>
        <w:t>-</w:t>
      </w:r>
      <w:r w:rsidRPr="00316AD7">
        <w:rPr>
          <w:rFonts w:ascii="Garamond" w:hAnsi="Garamond" w:cs="Courier New"/>
          <w:color w:val="000000"/>
          <w:sz w:val="20"/>
          <w:szCs w:val="20"/>
        </w:rPr>
        <w:t xml:space="preserve">il qu’il paraisse que quelque chose existe qui est un </w:t>
      </w:r>
      <w:r w:rsidR="00730731" w:rsidRPr="00316AD7">
        <w:rPr>
          <w:rFonts w:ascii="Garamond" w:hAnsi="Garamond"/>
          <w:i/>
          <w:color w:val="000000"/>
          <w:sz w:val="20"/>
          <w:szCs w:val="20"/>
        </w:rPr>
        <w:t>moyen terme</w:t>
      </w:r>
      <w:r w:rsidRPr="00316AD7">
        <w:rPr>
          <w:rFonts w:ascii="Garamond" w:hAnsi="Garamond" w:cs="Courier New"/>
          <w:color w:val="000000"/>
          <w:sz w:val="20"/>
          <w:szCs w:val="20"/>
        </w:rPr>
        <w:t xml:space="preserve"> et</w:t>
      </w:r>
      <w:r w:rsidR="006F25AC">
        <w:rPr>
          <w:rFonts w:ascii="Garamond" w:hAnsi="Garamond" w:cs="Courier New"/>
          <w:color w:val="000000"/>
          <w:sz w:val="20"/>
          <w:szCs w:val="20"/>
        </w:rPr>
        <w:t>,</w:t>
      </w:r>
      <w:r w:rsidRPr="00316AD7">
        <w:rPr>
          <w:rFonts w:ascii="Garamond" w:hAnsi="Garamond" w:cs="Courier New"/>
          <w:color w:val="000000"/>
          <w:sz w:val="20"/>
          <w:szCs w:val="20"/>
        </w:rPr>
        <w:t xml:space="preserve"> dans la première figure</w:t>
      </w:r>
      <w:r w:rsidR="006F25AC">
        <w:rPr>
          <w:rFonts w:ascii="Garamond" w:hAnsi="Garamond" w:cs="Courier New"/>
          <w:color w:val="000000"/>
          <w:sz w:val="20"/>
          <w:szCs w:val="20"/>
        </w:rPr>
        <w:t>,</w:t>
      </w:r>
      <w:r w:rsidRPr="00316AD7">
        <w:rPr>
          <w:rFonts w:ascii="Garamond" w:hAnsi="Garamond" w:cs="Courier New"/>
          <w:color w:val="000000"/>
          <w:sz w:val="20"/>
          <w:szCs w:val="20"/>
        </w:rPr>
        <w:t xml:space="preserve"> qui apparaisse comme prédicat de la mineure, où nous attend le sujet comme sujet de la mineure et qui va nous permettre de raccrocher le prédicat qui est en question.</w:t>
      </w:r>
      <w:r w:rsidR="006F25AC">
        <w:rPr>
          <w:rFonts w:ascii="Garamond" w:hAnsi="Garamond" w:cs="Courier New"/>
          <w:color w:val="000000"/>
          <w:sz w:val="20"/>
          <w:szCs w:val="20"/>
        </w:rPr>
        <w:t xml:space="preserve"> </w:t>
      </w:r>
      <w:r w:rsidRPr="00316AD7">
        <w:rPr>
          <w:rFonts w:ascii="Garamond" w:hAnsi="Garamond" w:cs="Courier New"/>
          <w:color w:val="000000"/>
          <w:sz w:val="20"/>
          <w:szCs w:val="20"/>
        </w:rPr>
        <w:t>Est</w:t>
      </w:r>
      <w:r w:rsidR="006F25AC">
        <w:rPr>
          <w:rFonts w:ascii="Garamond" w:hAnsi="Garamond" w:cs="Courier New"/>
          <w:color w:val="000000"/>
          <w:sz w:val="20"/>
          <w:szCs w:val="20"/>
        </w:rPr>
        <w:t>-</w:t>
      </w:r>
      <w:r w:rsidRPr="00316AD7">
        <w:rPr>
          <w:rFonts w:ascii="Garamond" w:hAnsi="Garamond" w:cs="Courier New"/>
          <w:color w:val="000000"/>
          <w:sz w:val="20"/>
          <w:szCs w:val="20"/>
        </w:rPr>
        <w:t>il, oui ou non, attribuable au sujet ?</w:t>
      </w:r>
    </w:p>
    <w:p w:rsidR="00AC7BA7" w:rsidRPr="00316AD7" w:rsidRDefault="00AC7BA7">
      <w:pPr>
        <w:autoSpaceDE w:val="0"/>
        <w:autoSpaceDN w:val="0"/>
        <w:adjustRightInd w:val="0"/>
        <w:rPr>
          <w:rFonts w:ascii="Garamond" w:hAnsi="Garamond" w:cs="Courier New"/>
          <w:color w:val="000000"/>
          <w:sz w:val="20"/>
          <w:szCs w:val="20"/>
        </w:rPr>
      </w:pPr>
    </w:p>
    <w:p w:rsidR="006F25AC"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Cette chose qui avec le recul des temps a passé par des couleurs diverses, qui a paru au détour du XVI</w:t>
      </w:r>
      <w:r w:rsidR="006F1B56" w:rsidRPr="00316AD7">
        <w:rPr>
          <w:rFonts w:ascii="Garamond" w:hAnsi="Garamond" w:cs="Courier New"/>
          <w:color w:val="000000"/>
          <w:sz w:val="20"/>
          <w:szCs w:val="20"/>
          <w:vertAlign w:val="superscript"/>
        </w:rPr>
        <w:t>ème</w:t>
      </w:r>
      <w:r w:rsidRPr="00316AD7">
        <w:rPr>
          <w:rFonts w:ascii="Garamond" w:hAnsi="Garamond" w:cs="Courier New"/>
          <w:color w:val="000000"/>
          <w:sz w:val="20"/>
          <w:szCs w:val="20"/>
        </w:rPr>
        <w:t xml:space="preserve"> siècle un exercice, en fin de compte</w:t>
      </w:r>
      <w:r w:rsidR="006F25AC">
        <w:rPr>
          <w:rFonts w:ascii="Garamond" w:hAnsi="Garamond" w:cs="Courier New"/>
          <w:color w:val="000000"/>
          <w:sz w:val="20"/>
          <w:szCs w:val="20"/>
        </w:rPr>
        <w:t xml:space="preserve"> - </w:t>
      </w:r>
      <w:r w:rsidRPr="00316AD7">
        <w:rPr>
          <w:rFonts w:ascii="Garamond" w:hAnsi="Garamond" w:cs="Courier New"/>
          <w:color w:val="000000"/>
          <w:sz w:val="20"/>
          <w:szCs w:val="20"/>
        </w:rPr>
        <w:t>il n’est pas douteux qu’on le voit sous la plume des auteurs</w:t>
      </w:r>
      <w:r w:rsidR="006F25AC">
        <w:rPr>
          <w:rFonts w:ascii="Garamond" w:hAnsi="Garamond" w:cs="Courier New"/>
          <w:color w:val="000000"/>
          <w:sz w:val="20"/>
          <w:szCs w:val="20"/>
        </w:rPr>
        <w:t xml:space="preserve"> - </w:t>
      </w:r>
      <w:r w:rsidRPr="00316AD7">
        <w:rPr>
          <w:rFonts w:ascii="Garamond" w:hAnsi="Garamond" w:cs="Courier New"/>
          <w:color w:val="000000"/>
          <w:sz w:val="20"/>
          <w:szCs w:val="20"/>
        </w:rPr>
        <w:t xml:space="preserve">un exercice purement futile,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nous lui redonnons corps de nous apercevoir de ce dont il s’agit. </w:t>
      </w:r>
    </w:p>
    <w:p w:rsidR="00A8637F" w:rsidRPr="00316AD7" w:rsidRDefault="00A8637F">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Il s’agit de ce que j’ai appelé </w:t>
      </w:r>
      <w:r w:rsidRPr="00316AD7">
        <w:rPr>
          <w:rFonts w:ascii="Garamond" w:hAnsi="Garamond"/>
          <w:i/>
          <w:color w:val="0000CC"/>
          <w:sz w:val="20"/>
          <w:szCs w:val="20"/>
        </w:rPr>
        <w:t>l’objet(</w:t>
      </w:r>
      <w:r w:rsidRPr="00316AD7">
        <w:rPr>
          <w:rFonts w:ascii="Garamond" w:hAnsi="Garamond"/>
          <w:i/>
          <w:iCs/>
          <w:color w:val="0000CC"/>
          <w:sz w:val="20"/>
          <w:szCs w:val="20"/>
        </w:rPr>
        <w:t>a</w:t>
      </w:r>
      <w:r w:rsidRPr="00316AD7">
        <w:rPr>
          <w:rFonts w:ascii="Garamond" w:hAnsi="Garamond"/>
          <w:i/>
          <w:color w:val="0000CC"/>
          <w:sz w:val="20"/>
          <w:szCs w:val="20"/>
        </w:rPr>
        <w:t>)</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qui, lui, est ici pour nous le véritable moyen terme qui se propose assurément comme d’un plus incomparable sérieux d’être l’</w:t>
      </w:r>
      <w:r w:rsidRPr="00316AD7">
        <w:rPr>
          <w:rFonts w:ascii="Garamond" w:hAnsi="Garamond"/>
          <w:i/>
          <w:color w:val="0000CC"/>
          <w:sz w:val="20"/>
          <w:szCs w:val="20"/>
        </w:rPr>
        <w:t>effet du discours du psychanalysant</w:t>
      </w:r>
      <w:r w:rsidR="00730731" w:rsidRPr="00316AD7">
        <w:rPr>
          <w:rFonts w:ascii="Garamond" w:hAnsi="Garamond"/>
          <w:i/>
          <w:color w:val="0000CC"/>
          <w:sz w:val="20"/>
          <w:szCs w:val="20"/>
        </w:rPr>
        <w:t xml:space="preserve"> </w:t>
      </w:r>
      <w:r w:rsidRPr="00316AD7">
        <w:rPr>
          <w:rFonts w:ascii="Garamond" w:hAnsi="Garamond" w:cs="Courier New"/>
          <w:color w:val="000000"/>
          <w:sz w:val="20"/>
          <w:szCs w:val="20"/>
        </w:rPr>
        <w:t>et d’être, d’autre part…</w:t>
      </w:r>
    </w:p>
    <w:p w:rsidR="006F25AC"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 xml:space="preserve">comme je l’ai énoncé dans le nouveau graphe qui est celui </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dont vous me voyez ici depuis deux ans devant vous faire usage</w:t>
      </w:r>
    </w:p>
    <w:p w:rsidR="00A8637F"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…comme non pas ce que devient le psychanalyste, mais</w:t>
      </w:r>
      <w:r w:rsidR="00A8637F" w:rsidRPr="00316AD7">
        <w:rPr>
          <w:rFonts w:ascii="Garamond" w:hAnsi="Garamond" w:cs="Courier New"/>
          <w:color w:val="000000"/>
          <w:sz w:val="20"/>
          <w:szCs w:val="20"/>
        </w:rPr>
        <w:t> :</w:t>
      </w:r>
      <w:r w:rsidRPr="00316AD7">
        <w:rPr>
          <w:rFonts w:ascii="Garamond" w:hAnsi="Garamond" w:cs="Courier New"/>
          <w:color w:val="000000"/>
          <w:sz w:val="20"/>
          <w:szCs w:val="20"/>
        </w:rPr>
        <w:t xml:space="preserve"> </w:t>
      </w:r>
    </w:p>
    <w:p w:rsidR="00A8637F" w:rsidRPr="00316AD7" w:rsidRDefault="007E0CC5" w:rsidP="000E111A">
      <w:pPr>
        <w:pStyle w:val="Paragraphedeliste"/>
        <w:numPr>
          <w:ilvl w:val="0"/>
          <w:numId w:val="3"/>
        </w:num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comme ce qu'il est au départ impliqué par toute l’opération, </w:t>
      </w:r>
    </w:p>
    <w:p w:rsidR="00A8637F" w:rsidRPr="00316AD7" w:rsidRDefault="007E0CC5" w:rsidP="000E111A">
      <w:pPr>
        <w:pStyle w:val="Paragraphedeliste"/>
        <w:numPr>
          <w:ilvl w:val="0"/>
          <w:numId w:val="3"/>
        </w:num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comme ce qui doit être le solde de</w:t>
      </w:r>
      <w:r w:rsidR="00A8637F"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l’opération </w:t>
      </w:r>
      <w:proofErr w:type="spellStart"/>
      <w:r w:rsidRPr="00316AD7">
        <w:rPr>
          <w:rFonts w:ascii="Garamond" w:hAnsi="Garamond" w:cs="Courier New"/>
          <w:color w:val="000000"/>
          <w:sz w:val="20"/>
          <w:szCs w:val="20"/>
        </w:rPr>
        <w:t>psychanalysante</w:t>
      </w:r>
      <w:proofErr w:type="spellEnd"/>
      <w:r w:rsidRPr="00316AD7">
        <w:rPr>
          <w:rFonts w:ascii="Garamond" w:hAnsi="Garamond" w:cs="Courier New"/>
          <w:color w:val="000000"/>
          <w:sz w:val="20"/>
          <w:szCs w:val="20"/>
        </w:rPr>
        <w:t xml:space="preserve">, </w:t>
      </w:r>
    </w:p>
    <w:p w:rsidR="00A8637F" w:rsidRPr="00316AD7" w:rsidRDefault="007E0CC5" w:rsidP="000E111A">
      <w:pPr>
        <w:pStyle w:val="Paragraphedeliste"/>
        <w:numPr>
          <w:ilvl w:val="0"/>
          <w:numId w:val="3"/>
        </w:num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comme ce qui libère ce qu’il en est d’une vérité fondamentale à la fin de la psychanalyse</w:t>
      </w:r>
      <w:r w:rsidR="00A8637F" w:rsidRPr="00316AD7">
        <w:rPr>
          <w:rFonts w:ascii="Garamond" w:hAnsi="Garamond" w:cs="Courier New"/>
          <w:color w:val="000000"/>
          <w:sz w:val="20"/>
          <w:szCs w:val="20"/>
        </w:rPr>
        <w:t>.</w:t>
      </w:r>
      <w:r w:rsidRPr="00316AD7">
        <w:rPr>
          <w:rFonts w:ascii="Garamond" w:hAnsi="Garamond" w:cs="Courier New"/>
          <w:color w:val="000000"/>
          <w:sz w:val="20"/>
          <w:szCs w:val="20"/>
        </w:rPr>
        <w:t xml:space="preserve"> </w:t>
      </w:r>
    </w:p>
    <w:p w:rsidR="00A8637F" w:rsidRPr="00316AD7" w:rsidRDefault="00A8637F" w:rsidP="00A8637F">
      <w:pPr>
        <w:autoSpaceDE w:val="0"/>
        <w:autoSpaceDN w:val="0"/>
        <w:adjustRightInd w:val="0"/>
        <w:ind w:left="360"/>
        <w:rPr>
          <w:rFonts w:ascii="Garamond" w:hAnsi="Garamond" w:cs="Courier New"/>
          <w:color w:val="000000"/>
          <w:sz w:val="20"/>
          <w:szCs w:val="20"/>
        </w:rPr>
      </w:pPr>
    </w:p>
    <w:p w:rsidR="007E0CC5" w:rsidRPr="00316AD7" w:rsidRDefault="00A8637F">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w:t>
      </w:r>
      <w:r w:rsidR="007E0CC5" w:rsidRPr="00316AD7">
        <w:rPr>
          <w:rFonts w:ascii="Garamond" w:hAnsi="Garamond" w:cs="Courier New"/>
          <w:color w:val="000000"/>
          <w:sz w:val="20"/>
          <w:szCs w:val="20"/>
        </w:rPr>
        <w:t xml:space="preserve">’est à savoir l’inégalité du sujet à toute </w:t>
      </w:r>
      <w:r w:rsidR="007E0CC5" w:rsidRPr="00316AD7">
        <w:rPr>
          <w:rFonts w:ascii="Garamond" w:hAnsi="Garamond"/>
          <w:i/>
          <w:color w:val="000000"/>
          <w:sz w:val="20"/>
          <w:szCs w:val="20"/>
        </w:rPr>
        <w:t>subjectivation possible de sa réalité sexuelle</w:t>
      </w:r>
      <w:r w:rsidR="007E0CC5" w:rsidRPr="00316AD7">
        <w:rPr>
          <w:rFonts w:ascii="Garamond" w:hAnsi="Garamond" w:cs="Courier New"/>
          <w:color w:val="000000"/>
          <w:sz w:val="20"/>
          <w:szCs w:val="20"/>
        </w:rPr>
        <w:t xml:space="preserve"> et l’exigence que</w:t>
      </w:r>
      <w:r w:rsidR="006F25AC">
        <w:rPr>
          <w:rFonts w:ascii="Garamond" w:hAnsi="Garamond" w:cs="Courier New"/>
          <w:color w:val="000000"/>
          <w:sz w:val="20"/>
          <w:szCs w:val="20"/>
        </w:rPr>
        <w:t xml:space="preserve">, </w:t>
      </w:r>
      <w:r w:rsidR="007E0CC5" w:rsidRPr="00316AD7">
        <w:rPr>
          <w:rFonts w:ascii="Garamond" w:hAnsi="Garamond" w:cs="Courier New"/>
          <w:color w:val="000000"/>
          <w:sz w:val="20"/>
          <w:szCs w:val="20"/>
        </w:rPr>
        <w:t>pour que cette vérité apparaisse</w:t>
      </w:r>
      <w:r w:rsidR="006F25AC">
        <w:rPr>
          <w:rFonts w:ascii="Garamond" w:hAnsi="Garamond" w:cs="Courier New"/>
          <w:color w:val="000000"/>
          <w:sz w:val="20"/>
          <w:szCs w:val="20"/>
        </w:rPr>
        <w:t xml:space="preserve">, </w:t>
      </w:r>
      <w:r w:rsidR="007E0CC5" w:rsidRPr="00316AD7">
        <w:rPr>
          <w:rFonts w:ascii="Garamond" w:hAnsi="Garamond" w:cs="Courier New"/>
          <w:color w:val="000000"/>
          <w:sz w:val="20"/>
          <w:szCs w:val="20"/>
        </w:rPr>
        <w:t xml:space="preserve">le psychanalyste soit déjà </w:t>
      </w:r>
      <w:r w:rsidR="007E0CC5" w:rsidRPr="00316AD7">
        <w:rPr>
          <w:rFonts w:ascii="Garamond" w:hAnsi="Garamond"/>
          <w:i/>
          <w:color w:val="000000"/>
          <w:sz w:val="20"/>
          <w:szCs w:val="20"/>
        </w:rPr>
        <w:t>la représentation</w:t>
      </w:r>
      <w:r w:rsidR="007E0CC5" w:rsidRPr="00316AD7">
        <w:rPr>
          <w:rFonts w:ascii="Garamond" w:hAnsi="Garamond" w:cs="Courier New"/>
          <w:color w:val="000000"/>
          <w:sz w:val="20"/>
          <w:szCs w:val="20"/>
        </w:rPr>
        <w:t xml:space="preserve"> de ce qui masque, obture, bouche, cette </w:t>
      </w:r>
      <w:r w:rsidR="007E0CC5" w:rsidRPr="00316AD7">
        <w:rPr>
          <w:rFonts w:ascii="Garamond" w:hAnsi="Garamond"/>
          <w:i/>
          <w:color w:val="0000CC"/>
          <w:sz w:val="20"/>
          <w:szCs w:val="20"/>
        </w:rPr>
        <w:t>vérité</w:t>
      </w:r>
      <w:r w:rsidR="007E0CC5" w:rsidRPr="00316AD7">
        <w:rPr>
          <w:rFonts w:ascii="Garamond" w:hAnsi="Garamond" w:cs="Courier New"/>
          <w:color w:val="000000"/>
          <w:sz w:val="20"/>
          <w:szCs w:val="20"/>
        </w:rPr>
        <w:t xml:space="preserve"> qui s’appelle </w:t>
      </w:r>
      <w:r w:rsidR="007E0CC5" w:rsidRPr="00316AD7">
        <w:rPr>
          <w:rFonts w:ascii="Garamond" w:hAnsi="Garamond"/>
          <w:i/>
          <w:color w:val="0000CC"/>
          <w:sz w:val="20"/>
          <w:szCs w:val="20"/>
        </w:rPr>
        <w:t>l’objet(</w:t>
      </w:r>
      <w:r w:rsidR="007E0CC5" w:rsidRPr="00316AD7">
        <w:rPr>
          <w:rFonts w:ascii="Garamond" w:hAnsi="Garamond"/>
          <w:i/>
          <w:iCs/>
          <w:color w:val="0000CC"/>
          <w:sz w:val="20"/>
          <w:szCs w:val="20"/>
        </w:rPr>
        <w:t>a</w:t>
      </w:r>
      <w:r w:rsidR="007E0CC5" w:rsidRPr="00316AD7">
        <w:rPr>
          <w:rFonts w:ascii="Garamond" w:hAnsi="Garamond"/>
          <w:i/>
          <w:color w:val="0000CC"/>
          <w:sz w:val="20"/>
          <w:szCs w:val="20"/>
        </w:rPr>
        <w:t>)</w:t>
      </w:r>
      <w:r w:rsidR="007E0CC5" w:rsidRPr="00316AD7">
        <w:rPr>
          <w:rFonts w:ascii="Garamond" w:hAnsi="Garamond" w:cs="Courier New"/>
          <w:color w:val="000000"/>
          <w:sz w:val="20"/>
          <w:szCs w:val="20"/>
        </w:rPr>
        <w:t>.</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Observez bien en effet </w:t>
      </w:r>
      <w:r w:rsidRPr="00D33E6D">
        <w:rPr>
          <w:rFonts w:ascii="Garamond" w:hAnsi="Garamond" w:cs="Courier New"/>
          <w:i/>
          <w:color w:val="0000CC"/>
          <w:sz w:val="20"/>
          <w:szCs w:val="20"/>
        </w:rPr>
        <w:t>que l’essentiel de ce qu’ici j’articule</w:t>
      </w:r>
      <w:r w:rsidR="006F25AC" w:rsidRPr="00D33E6D">
        <w:rPr>
          <w:rFonts w:ascii="Garamond" w:hAnsi="Garamond" w:cs="Courier New"/>
          <w:color w:val="0000CC"/>
          <w:sz w:val="20"/>
          <w:szCs w:val="20"/>
        </w:rPr>
        <w:t xml:space="preserve"> </w:t>
      </w:r>
      <w:r w:rsidR="006F25AC">
        <w:rPr>
          <w:rFonts w:ascii="Garamond" w:hAnsi="Garamond" w:cs="Courier New"/>
          <w:color w:val="000000"/>
          <w:sz w:val="20"/>
          <w:szCs w:val="20"/>
        </w:rPr>
        <w:t xml:space="preserve">- </w:t>
      </w:r>
      <w:r w:rsidRPr="00316AD7">
        <w:rPr>
          <w:rFonts w:ascii="Garamond" w:hAnsi="Garamond" w:cs="Courier New"/>
          <w:color w:val="000000"/>
          <w:sz w:val="20"/>
          <w:szCs w:val="20"/>
        </w:rPr>
        <w:t>et j’y reviendrai abondamment</w:t>
      </w:r>
      <w:r w:rsidR="006F25AC">
        <w:rPr>
          <w:rFonts w:ascii="Garamond" w:hAnsi="Garamond" w:cs="Courier New"/>
          <w:color w:val="000000"/>
          <w:sz w:val="20"/>
          <w:szCs w:val="20"/>
        </w:rPr>
        <w:t xml:space="preserve"> - </w:t>
      </w:r>
      <w:r w:rsidRPr="00D33E6D">
        <w:rPr>
          <w:rFonts w:ascii="Garamond" w:hAnsi="Garamond" w:cs="Courier New"/>
          <w:i/>
          <w:color w:val="0000CC"/>
          <w:sz w:val="20"/>
          <w:szCs w:val="20"/>
        </w:rPr>
        <w:t>n’est pas qu’au terme de la psychanalyse</w:t>
      </w:r>
      <w:r w:rsidRPr="00316AD7">
        <w:rPr>
          <w:rFonts w:ascii="Garamond" w:hAnsi="Garamond" w:cs="Courier New"/>
          <w:color w:val="000000"/>
          <w:sz w:val="20"/>
          <w:szCs w:val="20"/>
        </w:rPr>
        <w:t>, comme certains</w:t>
      </w:r>
      <w:r w:rsidR="00D33E6D">
        <w:rPr>
          <w:rFonts w:ascii="Garamond" w:hAnsi="Garamond" w:cs="Courier New"/>
          <w:color w:val="000000"/>
          <w:sz w:val="20"/>
          <w:szCs w:val="20"/>
        </w:rPr>
        <w:t xml:space="preserve"> - </w:t>
      </w:r>
      <w:r w:rsidRPr="00316AD7">
        <w:rPr>
          <w:rFonts w:ascii="Garamond" w:hAnsi="Garamond" w:cs="Courier New"/>
          <w:color w:val="000000"/>
          <w:sz w:val="20"/>
          <w:szCs w:val="20"/>
        </w:rPr>
        <w:t xml:space="preserve">je l’ai vu à des questions qui ont été posées </w:t>
      </w:r>
      <w:r w:rsidR="00D33E6D">
        <w:rPr>
          <w:rFonts w:ascii="Garamond" w:hAnsi="Garamond" w:cs="Courier New"/>
          <w:color w:val="000000"/>
          <w:sz w:val="20"/>
          <w:szCs w:val="20"/>
        </w:rPr>
        <w:t xml:space="preserve">- </w:t>
      </w:r>
      <w:r w:rsidRPr="00316AD7">
        <w:rPr>
          <w:rFonts w:ascii="Garamond" w:hAnsi="Garamond" w:cs="Courier New"/>
          <w:color w:val="000000"/>
          <w:sz w:val="20"/>
          <w:szCs w:val="20"/>
        </w:rPr>
        <w:t xml:space="preserve">se l’imaginent, </w:t>
      </w:r>
      <w:r w:rsidRPr="00D33E6D">
        <w:rPr>
          <w:rFonts w:ascii="Garamond" w:hAnsi="Garamond" w:cs="Courier New"/>
          <w:i/>
          <w:color w:val="0000CC"/>
          <w:sz w:val="20"/>
          <w:szCs w:val="20"/>
        </w:rPr>
        <w:t>le psychanalyste devienne pour l’autre</w:t>
      </w:r>
      <w:r w:rsidRPr="00D33E6D">
        <w:rPr>
          <w:rFonts w:ascii="Garamond" w:hAnsi="Garamond" w:cs="Courier New"/>
          <w:color w:val="0000CC"/>
          <w:sz w:val="20"/>
          <w:szCs w:val="20"/>
        </w:rPr>
        <w:t xml:space="preserve"> </w:t>
      </w:r>
      <w:r w:rsidR="00A8637F" w:rsidRPr="00D33E6D">
        <w:rPr>
          <w:rFonts w:ascii="Garamond" w:hAnsi="Garamond"/>
          <w:i/>
          <w:color w:val="0000CC"/>
          <w:sz w:val="20"/>
          <w:szCs w:val="20"/>
        </w:rPr>
        <w:t>l’objet</w:t>
      </w:r>
      <w:r w:rsidR="00A8637F" w:rsidRPr="00316AD7">
        <w:rPr>
          <w:rFonts w:ascii="Garamond" w:hAnsi="Garamond"/>
          <w:i/>
          <w:color w:val="0000CC"/>
          <w:sz w:val="20"/>
          <w:szCs w:val="20"/>
        </w:rPr>
        <w:t>(</w:t>
      </w:r>
      <w:r w:rsidR="00A8637F" w:rsidRPr="00316AD7">
        <w:rPr>
          <w:rFonts w:ascii="Garamond" w:hAnsi="Garamond"/>
          <w:i/>
          <w:iCs/>
          <w:color w:val="0000CC"/>
          <w:sz w:val="20"/>
          <w:szCs w:val="20"/>
        </w:rPr>
        <w:t>a</w:t>
      </w:r>
      <w:r w:rsidR="00A8637F" w:rsidRPr="00316AD7">
        <w:rPr>
          <w:rFonts w:ascii="Garamond" w:hAnsi="Garamond"/>
          <w:i/>
          <w:color w:val="0000CC"/>
          <w:sz w:val="20"/>
          <w:szCs w:val="20"/>
        </w:rPr>
        <w:t>)</w:t>
      </w:r>
      <w:r w:rsidRPr="00316AD7">
        <w:rPr>
          <w:rFonts w:ascii="Garamond" w:hAnsi="Garamond" w:cs="Courier New"/>
          <w:color w:val="000000"/>
          <w:sz w:val="20"/>
          <w:szCs w:val="20"/>
        </w:rPr>
        <w:t xml:space="preserve">. </w:t>
      </w:r>
    </w:p>
    <w:p w:rsidR="00D33E6D"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 </w:t>
      </w:r>
      <w:r w:rsidR="00A8637F" w:rsidRPr="00316AD7">
        <w:rPr>
          <w:rFonts w:ascii="Garamond" w:hAnsi="Garamond" w:cs="Courier New"/>
          <w:color w:val="000000"/>
          <w:sz w:val="20"/>
          <w:szCs w:val="20"/>
        </w:rPr>
        <w:t>« </w:t>
      </w:r>
      <w:r w:rsidRPr="00316AD7">
        <w:rPr>
          <w:rFonts w:ascii="Garamond" w:hAnsi="Garamond"/>
          <w:i/>
          <w:iCs/>
          <w:color w:val="000000"/>
          <w:sz w:val="20"/>
          <w:szCs w:val="20"/>
        </w:rPr>
        <w:t>pour l’autre</w:t>
      </w:r>
      <w:r w:rsidR="00A8637F" w:rsidRPr="00316AD7">
        <w:rPr>
          <w:rFonts w:ascii="Garamond" w:hAnsi="Garamond" w:cs="Courier New"/>
          <w:iCs/>
          <w:color w:val="000000"/>
          <w:sz w:val="20"/>
          <w:szCs w:val="20"/>
        </w:rPr>
        <w:t> »</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ici prend singulièrement la valeur</w:t>
      </w:r>
      <w:r w:rsidR="00D33E6D">
        <w:rPr>
          <w:rFonts w:ascii="Garamond" w:hAnsi="Garamond" w:cs="Courier New"/>
          <w:color w:val="000000"/>
          <w:sz w:val="20"/>
          <w:szCs w:val="20"/>
        </w:rPr>
        <w:t xml:space="preserve"> </w:t>
      </w:r>
      <w:r w:rsidRPr="00316AD7">
        <w:rPr>
          <w:rFonts w:ascii="Garamond" w:hAnsi="Garamond" w:cs="Courier New"/>
          <w:color w:val="000000"/>
          <w:sz w:val="20"/>
          <w:szCs w:val="20"/>
        </w:rPr>
        <w:t xml:space="preserve">d’un </w:t>
      </w:r>
      <w:r w:rsidR="00A8637F" w:rsidRPr="00316AD7">
        <w:rPr>
          <w:rFonts w:ascii="Garamond" w:hAnsi="Garamond" w:cs="Courier New"/>
          <w:color w:val="000000"/>
          <w:sz w:val="20"/>
          <w:szCs w:val="20"/>
        </w:rPr>
        <w:t>« </w:t>
      </w:r>
      <w:r w:rsidRPr="00316AD7">
        <w:rPr>
          <w:rFonts w:ascii="Garamond" w:hAnsi="Garamond"/>
          <w:i/>
          <w:iCs/>
          <w:color w:val="000000"/>
          <w:sz w:val="20"/>
          <w:szCs w:val="20"/>
        </w:rPr>
        <w:t>pour soi</w:t>
      </w:r>
      <w:r w:rsidR="00A8637F" w:rsidRPr="00316AD7">
        <w:rPr>
          <w:rFonts w:ascii="Garamond" w:hAnsi="Garamond" w:cs="Courier New"/>
          <w:iCs/>
          <w:color w:val="000000"/>
          <w:sz w:val="20"/>
          <w:szCs w:val="20"/>
        </w:rPr>
        <w:t> »</w:t>
      </w:r>
      <w:r w:rsidR="006F1B56" w:rsidRPr="00316AD7">
        <w:rPr>
          <w:rFonts w:ascii="Garamond" w:hAnsi="Garamond" w:cs="Courier New"/>
          <w:iCs/>
          <w:color w:val="000000"/>
          <w:sz w:val="20"/>
          <w:szCs w:val="20"/>
        </w:rPr>
        <w:t>,</w:t>
      </w:r>
      <w:r w:rsidRPr="00316AD7">
        <w:rPr>
          <w:rFonts w:ascii="Garamond" w:hAnsi="Garamond" w:cs="Courier New"/>
          <w:color w:val="000000"/>
          <w:sz w:val="20"/>
          <w:szCs w:val="20"/>
        </w:rPr>
        <w:t xml:space="preserve"> pour autant justement que, comme sujet, il n’y en a pas d’autre que cet autre à qui est laissé tout le discours. Ça n’est ni </w:t>
      </w:r>
      <w:r w:rsidRPr="00316AD7">
        <w:rPr>
          <w:rFonts w:ascii="Garamond" w:hAnsi="Garamond"/>
          <w:i/>
          <w:iCs/>
          <w:color w:val="0000CC"/>
          <w:sz w:val="20"/>
          <w:szCs w:val="20"/>
        </w:rPr>
        <w:t>pour l’autre</w:t>
      </w:r>
      <w:r w:rsidRPr="00316AD7">
        <w:rPr>
          <w:rFonts w:ascii="Garamond" w:hAnsi="Garamond" w:cs="Courier New"/>
          <w:color w:val="000000"/>
          <w:sz w:val="20"/>
          <w:szCs w:val="20"/>
        </w:rPr>
        <w:t xml:space="preserve">, ni dans un </w:t>
      </w:r>
      <w:r w:rsidRPr="00316AD7">
        <w:rPr>
          <w:rFonts w:ascii="Garamond" w:hAnsi="Garamond"/>
          <w:i/>
          <w:iCs/>
          <w:color w:val="0000CC"/>
          <w:sz w:val="20"/>
          <w:szCs w:val="20"/>
        </w:rPr>
        <w:t>pour soi</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qui n’existe pas au niveau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du psychanalyste, que réside ce </w:t>
      </w:r>
      <w:r w:rsidRPr="00316AD7">
        <w:rPr>
          <w:rFonts w:ascii="Garamond" w:hAnsi="Garamond"/>
          <w:i/>
          <w:color w:val="0000CC"/>
          <w:sz w:val="20"/>
          <w:szCs w:val="20"/>
        </w:rPr>
        <w:t>(a)</w:t>
      </w:r>
      <w:r w:rsidRPr="00316AD7">
        <w:rPr>
          <w:rFonts w:ascii="Garamond" w:hAnsi="Garamond" w:cs="Courier New"/>
          <w:color w:val="000000"/>
          <w:sz w:val="20"/>
          <w:szCs w:val="20"/>
        </w:rPr>
        <w:t xml:space="preserve">, c’est bien d’un </w:t>
      </w:r>
      <w:r w:rsidRPr="00316AD7">
        <w:rPr>
          <w:rFonts w:ascii="Garamond" w:hAnsi="Garamond"/>
          <w:i/>
          <w:iCs/>
          <w:color w:val="0000CC"/>
          <w:sz w:val="20"/>
          <w:szCs w:val="20"/>
        </w:rPr>
        <w:t>en soi</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du psychanalyste. </w:t>
      </w:r>
    </w:p>
    <w:p w:rsidR="007E0CC5" w:rsidRPr="00316AD7" w:rsidRDefault="007E0CC5">
      <w:pPr>
        <w:autoSpaceDE w:val="0"/>
        <w:autoSpaceDN w:val="0"/>
        <w:adjustRightInd w:val="0"/>
        <w:rPr>
          <w:rFonts w:ascii="Garamond" w:hAnsi="Garamond" w:cs="Courier New"/>
          <w:color w:val="000000"/>
          <w:sz w:val="20"/>
          <w:szCs w:val="20"/>
        </w:rPr>
      </w:pPr>
    </w:p>
    <w:p w:rsidR="00D33E6D" w:rsidRDefault="007E0CC5" w:rsidP="00D33E6D">
      <w:pPr>
        <w:rPr>
          <w:rFonts w:ascii="Garamond" w:hAnsi="Garamond" w:cs="Courier New"/>
          <w:sz w:val="20"/>
          <w:szCs w:val="20"/>
        </w:rPr>
      </w:pPr>
      <w:r w:rsidRPr="00316AD7">
        <w:rPr>
          <w:rFonts w:ascii="Garamond" w:hAnsi="Garamond" w:cs="Courier New"/>
          <w:sz w:val="20"/>
          <w:szCs w:val="20"/>
        </w:rPr>
        <w:t>C’est en tant que</w:t>
      </w:r>
      <w:r w:rsidR="00D33E6D">
        <w:rPr>
          <w:rFonts w:ascii="Garamond" w:hAnsi="Garamond" w:cs="Courier New"/>
          <w:sz w:val="20"/>
          <w:szCs w:val="20"/>
        </w:rPr>
        <w:t xml:space="preserve"> - </w:t>
      </w:r>
      <w:r w:rsidRPr="00316AD7">
        <w:rPr>
          <w:rFonts w:ascii="Garamond" w:hAnsi="Garamond" w:cs="Courier New"/>
          <w:sz w:val="20"/>
          <w:szCs w:val="20"/>
        </w:rPr>
        <w:t>comme les psychanalystes le clament eux</w:t>
      </w:r>
      <w:r w:rsidR="00D33E6D">
        <w:rPr>
          <w:rFonts w:ascii="Garamond" w:hAnsi="Garamond" w:cs="Courier New"/>
          <w:sz w:val="20"/>
          <w:szCs w:val="20"/>
        </w:rPr>
        <w:t>-</w:t>
      </w:r>
      <w:r w:rsidRPr="00316AD7">
        <w:rPr>
          <w:rFonts w:ascii="Garamond" w:hAnsi="Garamond" w:cs="Courier New"/>
          <w:sz w:val="20"/>
          <w:szCs w:val="20"/>
        </w:rPr>
        <w:t>mêmes</w:t>
      </w:r>
      <w:r w:rsidR="00A8637F" w:rsidRPr="00316AD7">
        <w:rPr>
          <w:rFonts w:ascii="Garamond" w:hAnsi="Garamond" w:cs="Courier New"/>
          <w:sz w:val="20"/>
          <w:szCs w:val="20"/>
        </w:rPr>
        <w:t>,</w:t>
      </w:r>
      <w:r w:rsidRPr="00316AD7">
        <w:rPr>
          <w:rFonts w:ascii="Garamond" w:hAnsi="Garamond" w:cs="Courier New"/>
          <w:sz w:val="20"/>
          <w:szCs w:val="20"/>
        </w:rPr>
        <w:t xml:space="preserve"> d’ailleurs</w:t>
      </w:r>
      <w:r w:rsidR="00A8637F" w:rsidRPr="00316AD7">
        <w:rPr>
          <w:rFonts w:ascii="Garamond" w:hAnsi="Garamond" w:cs="Courier New"/>
          <w:sz w:val="20"/>
          <w:szCs w:val="20"/>
        </w:rPr>
        <w:t xml:space="preserve"> i</w:t>
      </w:r>
      <w:r w:rsidRPr="00316AD7">
        <w:rPr>
          <w:rFonts w:ascii="Garamond" w:hAnsi="Garamond" w:cs="Courier New"/>
          <w:sz w:val="20"/>
          <w:szCs w:val="20"/>
        </w:rPr>
        <w:t xml:space="preserve">l suffit d’ouvrir la littérature </w:t>
      </w:r>
      <w:r w:rsidR="00A8637F" w:rsidRPr="00316AD7">
        <w:rPr>
          <w:rFonts w:ascii="Garamond" w:hAnsi="Garamond" w:cs="Courier New"/>
          <w:sz w:val="20"/>
          <w:szCs w:val="20"/>
        </w:rPr>
        <w:t>p</w:t>
      </w:r>
      <w:r w:rsidRPr="00316AD7">
        <w:rPr>
          <w:rFonts w:ascii="Garamond" w:hAnsi="Garamond" w:cs="Courier New"/>
          <w:sz w:val="20"/>
          <w:szCs w:val="20"/>
        </w:rPr>
        <w:t xml:space="preserve">our en avoir </w:t>
      </w:r>
    </w:p>
    <w:p w:rsidR="00A8637F" w:rsidRPr="00316AD7" w:rsidRDefault="007E0CC5" w:rsidP="00D33E6D">
      <w:pPr>
        <w:rPr>
          <w:rFonts w:ascii="Garamond" w:hAnsi="Garamond" w:cs="Courier New"/>
          <w:sz w:val="20"/>
          <w:szCs w:val="20"/>
        </w:rPr>
      </w:pPr>
      <w:r w:rsidRPr="00316AD7">
        <w:rPr>
          <w:rFonts w:ascii="Garamond" w:hAnsi="Garamond" w:cs="Courier New"/>
          <w:sz w:val="20"/>
          <w:szCs w:val="20"/>
        </w:rPr>
        <w:t>à tout instant le témoignage</w:t>
      </w:r>
      <w:r w:rsidR="00D33E6D">
        <w:rPr>
          <w:rFonts w:ascii="Garamond" w:hAnsi="Garamond" w:cs="Courier New"/>
          <w:sz w:val="20"/>
          <w:szCs w:val="20"/>
        </w:rPr>
        <w:t xml:space="preserve"> - </w:t>
      </w:r>
    </w:p>
    <w:p w:rsidR="00A8637F" w:rsidRPr="00316AD7" w:rsidRDefault="007E0CC5" w:rsidP="000E111A">
      <w:pPr>
        <w:pStyle w:val="Paragraphedeliste"/>
        <w:numPr>
          <w:ilvl w:val="0"/>
          <w:numId w:val="3"/>
        </w:numPr>
        <w:rPr>
          <w:rFonts w:ascii="Garamond" w:hAnsi="Garamond" w:cs="Courier New"/>
          <w:color w:val="000000"/>
          <w:sz w:val="20"/>
          <w:szCs w:val="20"/>
        </w:rPr>
      </w:pPr>
      <w:r w:rsidRPr="00316AD7">
        <w:rPr>
          <w:rFonts w:ascii="Garamond" w:hAnsi="Garamond" w:cs="Courier New"/>
          <w:color w:val="000000"/>
          <w:sz w:val="20"/>
          <w:szCs w:val="20"/>
        </w:rPr>
        <w:t xml:space="preserve">ils sont réellement </w:t>
      </w:r>
      <w:r w:rsidRPr="00316AD7">
        <w:rPr>
          <w:rFonts w:ascii="Garamond" w:hAnsi="Garamond"/>
          <w:i/>
          <w:color w:val="0000CC"/>
          <w:sz w:val="20"/>
          <w:szCs w:val="20"/>
        </w:rPr>
        <w:t>ce sein</w:t>
      </w:r>
      <w:r w:rsidRPr="00316AD7">
        <w:rPr>
          <w:rFonts w:ascii="Garamond" w:hAnsi="Garamond" w:cs="Courier New"/>
          <w:color w:val="000000"/>
          <w:sz w:val="20"/>
          <w:szCs w:val="20"/>
        </w:rPr>
        <w:t xml:space="preserve"> de l’« </w:t>
      </w:r>
      <w:r w:rsidRPr="00316AD7">
        <w:rPr>
          <w:rFonts w:ascii="Garamond" w:hAnsi="Garamond"/>
          <w:i/>
          <w:iCs/>
          <w:color w:val="000000"/>
          <w:sz w:val="20"/>
          <w:szCs w:val="20"/>
        </w:rPr>
        <w:t>Ô ma mère Intelligence</w:t>
      </w:r>
      <w:r w:rsidRPr="00316AD7">
        <w:rPr>
          <w:rFonts w:ascii="Garamond" w:hAnsi="Garamond" w:cs="Courier New"/>
          <w:color w:val="000000"/>
          <w:sz w:val="20"/>
          <w:szCs w:val="20"/>
        </w:rPr>
        <w:t> »</w:t>
      </w:r>
      <w:r w:rsidR="00A8637F"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de MALLARMÉ</w:t>
      </w:r>
      <w:r w:rsidRPr="00316AD7">
        <w:rPr>
          <w:rStyle w:val="Appelnotedebasdep"/>
          <w:rFonts w:ascii="Garamond" w:hAnsi="Garamond"/>
          <w:b/>
          <w:bCs/>
          <w:color w:val="FF3300"/>
          <w:sz w:val="20"/>
          <w:szCs w:val="20"/>
        </w:rPr>
        <w:footnoteReference w:id="68"/>
      </w:r>
      <w:r w:rsidRPr="00316AD7">
        <w:rPr>
          <w:rFonts w:ascii="Garamond" w:hAnsi="Garamond" w:cs="Courier New"/>
          <w:color w:val="000000"/>
          <w:sz w:val="20"/>
          <w:szCs w:val="20"/>
        </w:rPr>
        <w:t xml:space="preserve">, </w:t>
      </w:r>
    </w:p>
    <w:p w:rsidR="00A8637F" w:rsidRPr="00316AD7" w:rsidRDefault="007E0CC5" w:rsidP="000E111A">
      <w:pPr>
        <w:pStyle w:val="Paragraphedeliste"/>
        <w:numPr>
          <w:ilvl w:val="0"/>
          <w:numId w:val="3"/>
        </w:numPr>
        <w:rPr>
          <w:rFonts w:ascii="Garamond" w:hAnsi="Garamond" w:cs="Courier New"/>
          <w:color w:val="000000"/>
          <w:sz w:val="20"/>
          <w:szCs w:val="20"/>
        </w:rPr>
      </w:pPr>
      <w:r w:rsidRPr="00316AD7">
        <w:rPr>
          <w:rFonts w:ascii="Garamond" w:hAnsi="Garamond" w:cs="Courier New"/>
          <w:color w:val="000000"/>
          <w:sz w:val="20"/>
          <w:szCs w:val="20"/>
        </w:rPr>
        <w:t>qu’ils sont eux</w:t>
      </w:r>
      <w:r w:rsidR="00D33E6D">
        <w:rPr>
          <w:rFonts w:ascii="Garamond" w:hAnsi="Garamond" w:cs="Courier New"/>
          <w:color w:val="000000"/>
          <w:sz w:val="20"/>
          <w:szCs w:val="20"/>
        </w:rPr>
        <w:t>-</w:t>
      </w:r>
      <w:r w:rsidRPr="00316AD7">
        <w:rPr>
          <w:rFonts w:ascii="Garamond" w:hAnsi="Garamond" w:cs="Courier New"/>
          <w:color w:val="000000"/>
          <w:sz w:val="20"/>
          <w:szCs w:val="20"/>
        </w:rPr>
        <w:t xml:space="preserve">mêmes </w:t>
      </w:r>
      <w:r w:rsidRPr="00316AD7">
        <w:rPr>
          <w:rFonts w:ascii="Garamond" w:hAnsi="Garamond"/>
          <w:i/>
          <w:color w:val="0000CC"/>
          <w:sz w:val="20"/>
          <w:szCs w:val="20"/>
        </w:rPr>
        <w:t>ce déchet</w:t>
      </w:r>
      <w:r w:rsidRPr="00316AD7">
        <w:rPr>
          <w:rFonts w:ascii="Garamond" w:hAnsi="Garamond" w:cs="Courier New"/>
          <w:color w:val="000000"/>
          <w:sz w:val="20"/>
          <w:szCs w:val="20"/>
        </w:rPr>
        <w:t xml:space="preserve"> présidant à l’opération de la tâche, </w:t>
      </w:r>
    </w:p>
    <w:p w:rsidR="00A8637F" w:rsidRPr="00316AD7" w:rsidRDefault="007E0CC5" w:rsidP="000E111A">
      <w:pPr>
        <w:pStyle w:val="Paragraphedeliste"/>
        <w:numPr>
          <w:ilvl w:val="0"/>
          <w:numId w:val="3"/>
        </w:numPr>
        <w:rPr>
          <w:rFonts w:ascii="Garamond" w:hAnsi="Garamond" w:cs="Courier New"/>
          <w:color w:val="000000"/>
          <w:sz w:val="20"/>
          <w:szCs w:val="20"/>
        </w:rPr>
      </w:pPr>
      <w:r w:rsidRPr="00316AD7">
        <w:rPr>
          <w:rFonts w:ascii="Garamond" w:hAnsi="Garamond" w:cs="Courier New"/>
          <w:color w:val="000000"/>
          <w:sz w:val="20"/>
          <w:szCs w:val="20"/>
        </w:rPr>
        <w:t xml:space="preserve">qu’ils sont </w:t>
      </w:r>
      <w:r w:rsidRPr="00316AD7">
        <w:rPr>
          <w:rFonts w:ascii="Garamond" w:hAnsi="Garamond"/>
          <w:i/>
          <w:color w:val="0000CC"/>
          <w:sz w:val="20"/>
          <w:szCs w:val="20"/>
        </w:rPr>
        <w:t>le regard</w:t>
      </w:r>
      <w:r w:rsidR="00A8637F" w:rsidRPr="00316AD7">
        <w:rPr>
          <w:rFonts w:ascii="Garamond" w:hAnsi="Garamond" w:cs="Courier New"/>
          <w:color w:val="000000"/>
          <w:sz w:val="20"/>
          <w:szCs w:val="20"/>
        </w:rPr>
        <w:t xml:space="preserve">, </w:t>
      </w:r>
    </w:p>
    <w:p w:rsidR="00A8637F" w:rsidRPr="00316AD7" w:rsidRDefault="007E0CC5" w:rsidP="000E111A">
      <w:pPr>
        <w:pStyle w:val="Paragraphedeliste"/>
        <w:numPr>
          <w:ilvl w:val="0"/>
          <w:numId w:val="3"/>
        </w:numPr>
        <w:rPr>
          <w:rFonts w:ascii="Garamond" w:hAnsi="Garamond" w:cs="Courier New"/>
          <w:color w:val="000000"/>
          <w:sz w:val="20"/>
          <w:szCs w:val="20"/>
        </w:rPr>
      </w:pPr>
      <w:r w:rsidRPr="00316AD7">
        <w:rPr>
          <w:rFonts w:ascii="Garamond" w:hAnsi="Garamond" w:cs="Courier New"/>
          <w:color w:val="000000"/>
          <w:sz w:val="20"/>
          <w:szCs w:val="20"/>
        </w:rPr>
        <w:t xml:space="preserve">qu’ils sont </w:t>
      </w:r>
      <w:r w:rsidRPr="00316AD7">
        <w:rPr>
          <w:rFonts w:ascii="Garamond" w:hAnsi="Garamond"/>
          <w:i/>
          <w:color w:val="0000CC"/>
          <w:sz w:val="20"/>
          <w:szCs w:val="20"/>
        </w:rPr>
        <w:t>la voix</w:t>
      </w:r>
      <w:r w:rsidRPr="00316AD7">
        <w:rPr>
          <w:rFonts w:ascii="Garamond" w:hAnsi="Garamond" w:cs="Courier New"/>
          <w:color w:val="000000"/>
          <w:sz w:val="20"/>
          <w:szCs w:val="20"/>
        </w:rPr>
        <w:t>,</w:t>
      </w:r>
    </w:p>
    <w:p w:rsidR="00D33E6D" w:rsidRDefault="00D33E6D" w:rsidP="00A8637F">
      <w:pPr>
        <w:rPr>
          <w:rFonts w:ascii="Garamond" w:hAnsi="Garamond" w:cs="Courier New"/>
          <w:color w:val="000000"/>
          <w:sz w:val="20"/>
          <w:szCs w:val="20"/>
        </w:rPr>
      </w:pPr>
      <w:r>
        <w:rPr>
          <w:rFonts w:ascii="Garamond" w:hAnsi="Garamond" w:cs="Courier New"/>
          <w:color w:val="000000"/>
          <w:sz w:val="20"/>
          <w:szCs w:val="20"/>
        </w:rPr>
        <w:t>...</w:t>
      </w:r>
      <w:r w:rsidR="007E0CC5" w:rsidRPr="00316AD7">
        <w:rPr>
          <w:rFonts w:ascii="Garamond" w:hAnsi="Garamond" w:cs="Courier New"/>
          <w:color w:val="000000"/>
          <w:sz w:val="20"/>
          <w:szCs w:val="20"/>
        </w:rPr>
        <w:t xml:space="preserve">c’est en tant qu’ils sont en soi le support de </w:t>
      </w:r>
      <w:r w:rsidR="007E0CC5" w:rsidRPr="00316AD7">
        <w:rPr>
          <w:rFonts w:ascii="Garamond" w:hAnsi="Garamond"/>
          <w:i/>
          <w:color w:val="0000CC"/>
          <w:sz w:val="20"/>
          <w:szCs w:val="20"/>
        </w:rPr>
        <w:t>cet objet(</w:t>
      </w:r>
      <w:r w:rsidR="007E0CC5" w:rsidRPr="00316AD7">
        <w:rPr>
          <w:rFonts w:ascii="Garamond" w:hAnsi="Garamond"/>
          <w:i/>
          <w:iCs/>
          <w:color w:val="0000CC"/>
          <w:sz w:val="20"/>
          <w:szCs w:val="20"/>
        </w:rPr>
        <w:t>a</w:t>
      </w:r>
      <w:r w:rsidR="007E0CC5" w:rsidRPr="00316AD7">
        <w:rPr>
          <w:rFonts w:ascii="Garamond" w:hAnsi="Garamond"/>
          <w:i/>
          <w:color w:val="0000CC"/>
          <w:sz w:val="20"/>
          <w:szCs w:val="20"/>
        </w:rPr>
        <w:t>)</w:t>
      </w:r>
      <w:r w:rsidR="007E0CC5" w:rsidRPr="00316AD7">
        <w:rPr>
          <w:rFonts w:ascii="Garamond" w:hAnsi="Garamond" w:cs="Courier New"/>
          <w:i/>
          <w:iCs/>
          <w:color w:val="000000"/>
          <w:sz w:val="20"/>
          <w:szCs w:val="20"/>
        </w:rPr>
        <w:t xml:space="preserve"> </w:t>
      </w:r>
      <w:r w:rsidR="007E0CC5" w:rsidRPr="00316AD7">
        <w:rPr>
          <w:rFonts w:ascii="Garamond" w:hAnsi="Garamond" w:cs="Courier New"/>
          <w:color w:val="000000"/>
          <w:sz w:val="20"/>
          <w:szCs w:val="20"/>
        </w:rPr>
        <w:t xml:space="preserve">que toute l’opération est possible. </w:t>
      </w:r>
    </w:p>
    <w:p w:rsidR="007E0CC5" w:rsidRPr="00316AD7" w:rsidRDefault="007E0CC5" w:rsidP="00A8637F">
      <w:pPr>
        <w:rPr>
          <w:rFonts w:ascii="Garamond" w:hAnsi="Garamond" w:cs="Courier New"/>
          <w:color w:val="000000"/>
          <w:sz w:val="20"/>
          <w:szCs w:val="20"/>
        </w:rPr>
      </w:pPr>
      <w:r w:rsidRPr="00316AD7">
        <w:rPr>
          <w:rFonts w:ascii="Garamond" w:hAnsi="Garamond" w:cs="Courier New"/>
          <w:color w:val="000000"/>
          <w:sz w:val="20"/>
          <w:szCs w:val="20"/>
        </w:rPr>
        <w:t xml:space="preserve">Il ne leur en échappe qu’une chose, c’est à quel point </w:t>
      </w:r>
      <w:r w:rsidRPr="00316AD7">
        <w:rPr>
          <w:rFonts w:ascii="Garamond" w:hAnsi="Garamond"/>
          <w:i/>
          <w:color w:val="000000"/>
          <w:sz w:val="20"/>
          <w:szCs w:val="20"/>
        </w:rPr>
        <w:t>ce n’est pas métaphorique</w:t>
      </w:r>
      <w:r w:rsidRPr="00316AD7">
        <w:rPr>
          <w:rFonts w:ascii="Garamond" w:hAnsi="Garamond" w:cs="Courier New"/>
          <w:color w:val="000000"/>
          <w:sz w:val="20"/>
          <w:szCs w:val="20"/>
        </w:rPr>
        <w:t>.</w:t>
      </w:r>
    </w:p>
    <w:p w:rsidR="00D33E6D" w:rsidRDefault="00D33E6D">
      <w:pPr>
        <w:autoSpaceDE w:val="0"/>
        <w:autoSpaceDN w:val="0"/>
        <w:adjustRightInd w:val="0"/>
        <w:rPr>
          <w:rFonts w:ascii="Garamond" w:hAnsi="Garamond" w:cs="Courier New"/>
          <w:color w:val="000000"/>
          <w:sz w:val="20"/>
          <w:szCs w:val="20"/>
        </w:rPr>
      </w:pPr>
    </w:p>
    <w:p w:rsidR="000540DB"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Alors maintenant tâchons un peu de reprendre ce qu’il en est du psychanalysant. </w:t>
      </w:r>
      <w:r w:rsidR="00D33E6D">
        <w:rPr>
          <w:rFonts w:ascii="Garamond" w:hAnsi="Garamond" w:cs="Courier New"/>
          <w:color w:val="000000"/>
          <w:sz w:val="20"/>
          <w:szCs w:val="20"/>
        </w:rPr>
        <w:t xml:space="preserve"> </w:t>
      </w:r>
    </w:p>
    <w:p w:rsidR="000540DB"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 psychanalysant qui s’engage dans cette tâche </w:t>
      </w:r>
      <w:r w:rsidR="00A8637F" w:rsidRPr="00316AD7">
        <w:rPr>
          <w:rFonts w:ascii="Garamond" w:hAnsi="Garamond"/>
          <w:i/>
          <w:color w:val="000000"/>
          <w:sz w:val="20"/>
          <w:szCs w:val="20"/>
        </w:rPr>
        <w:t>s</w:t>
      </w:r>
      <w:r w:rsidRPr="00316AD7">
        <w:rPr>
          <w:rFonts w:ascii="Garamond" w:hAnsi="Garamond"/>
          <w:i/>
          <w:color w:val="000000"/>
          <w:sz w:val="20"/>
          <w:szCs w:val="20"/>
        </w:rPr>
        <w:t>ingulière</w:t>
      </w:r>
      <w:r w:rsidRPr="00316AD7">
        <w:rPr>
          <w:rFonts w:ascii="Garamond" w:hAnsi="Garamond" w:cs="Courier New"/>
          <w:color w:val="000000"/>
          <w:sz w:val="20"/>
          <w:szCs w:val="20"/>
        </w:rPr>
        <w:t>, cette tâche que</w:t>
      </w:r>
      <w:r w:rsidR="00A8637F"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j’ai qualifiée d’être supportée de son </w:t>
      </w:r>
      <w:r w:rsidRPr="000540DB">
        <w:rPr>
          <w:rFonts w:ascii="Garamond" w:hAnsi="Garamond" w:cs="Courier New"/>
          <w:i/>
          <w:color w:val="000000"/>
          <w:sz w:val="20"/>
          <w:szCs w:val="20"/>
        </w:rPr>
        <w:t>abdication</w:t>
      </w:r>
      <w:r w:rsidRPr="00316AD7">
        <w:rPr>
          <w:rFonts w:ascii="Garamond" w:hAnsi="Garamond" w:cs="Courier New"/>
          <w:color w:val="000000"/>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est</w:t>
      </w:r>
      <w:r w:rsidR="00D33E6D">
        <w:rPr>
          <w:rFonts w:ascii="Garamond" w:hAnsi="Garamond" w:cs="Courier New"/>
          <w:color w:val="000000"/>
          <w:sz w:val="20"/>
          <w:szCs w:val="20"/>
        </w:rPr>
        <w:t>-</w:t>
      </w:r>
      <w:r w:rsidRPr="00316AD7">
        <w:rPr>
          <w:rFonts w:ascii="Garamond" w:hAnsi="Garamond" w:cs="Courier New"/>
          <w:color w:val="000000"/>
          <w:sz w:val="20"/>
          <w:szCs w:val="20"/>
        </w:rPr>
        <w:t xml:space="preserve">ce que nous n’allons pas sentir ici qu’en tout cas il y a quelque chose d’éclairant ? </w:t>
      </w:r>
    </w:p>
    <w:p w:rsidR="00A8637F" w:rsidRPr="00316AD7" w:rsidRDefault="00A8637F">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S’il ne peut être pris sous la fonction d’</w:t>
      </w:r>
      <w:r w:rsidRPr="00D33E6D">
        <w:rPr>
          <w:rFonts w:ascii="Garamond" w:hAnsi="Garamond" w:cs="Courier New"/>
          <w:i/>
          <w:color w:val="0000CC"/>
          <w:sz w:val="20"/>
          <w:szCs w:val="20"/>
        </w:rPr>
        <w:t>universel</w:t>
      </w:r>
      <w:r w:rsidR="00730731" w:rsidRPr="00316AD7">
        <w:rPr>
          <w:rFonts w:ascii="Garamond" w:hAnsi="Garamond" w:cs="Courier New"/>
          <w:color w:val="000000"/>
          <w:sz w:val="20"/>
          <w:szCs w:val="20"/>
        </w:rPr>
        <w:t>,</w:t>
      </w:r>
      <w:r w:rsidRPr="00316AD7">
        <w:rPr>
          <w:rFonts w:ascii="Garamond" w:hAnsi="Garamond" w:cs="Courier New"/>
          <w:color w:val="000000"/>
          <w:sz w:val="20"/>
          <w:szCs w:val="20"/>
        </w:rPr>
        <w:t xml:space="preserve"> ou s’il le peut : nous ne le savons pas. </w:t>
      </w:r>
    </w:p>
    <w:p w:rsidR="00523F43" w:rsidRDefault="00523F43">
      <w:pPr>
        <w:autoSpaceDE w:val="0"/>
        <w:autoSpaceDN w:val="0"/>
        <w:adjustRightInd w:val="0"/>
        <w:rPr>
          <w:rFonts w:ascii="Garamond" w:hAnsi="Garamond" w:cs="Courier New"/>
          <w:color w:val="000000"/>
          <w:sz w:val="20"/>
          <w:szCs w:val="20"/>
        </w:rPr>
      </w:pPr>
    </w:p>
    <w:p w:rsidR="00D33E6D"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Il y a peut</w:t>
      </w:r>
      <w:r w:rsidR="00D33E6D">
        <w:rPr>
          <w:rFonts w:ascii="Garamond" w:hAnsi="Garamond" w:cs="Courier New"/>
          <w:color w:val="000000"/>
          <w:sz w:val="20"/>
          <w:szCs w:val="20"/>
        </w:rPr>
        <w:t>-</w:t>
      </w:r>
      <w:r w:rsidRPr="00316AD7">
        <w:rPr>
          <w:rFonts w:ascii="Garamond" w:hAnsi="Garamond" w:cs="Courier New"/>
          <w:color w:val="000000"/>
          <w:sz w:val="20"/>
          <w:szCs w:val="20"/>
        </w:rPr>
        <w:t>être une autre chose qui va nous frapper, c’est que nous l’avons posé comme sujet, non</w:t>
      </w:r>
      <w:r w:rsidR="002C29FA"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sans intention, </w:t>
      </w:r>
    </w:p>
    <w:p w:rsidR="00D33E6D"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cela veut dire que le sens de ce mot « </w:t>
      </w:r>
      <w:r w:rsidRPr="00316AD7">
        <w:rPr>
          <w:rFonts w:ascii="Garamond" w:hAnsi="Garamond"/>
          <w:i/>
          <w:color w:val="000000"/>
          <w:sz w:val="20"/>
          <w:szCs w:val="20"/>
        </w:rPr>
        <w:t>le psychanalysant</w:t>
      </w:r>
      <w:r w:rsidRPr="00316AD7">
        <w:rPr>
          <w:rFonts w:ascii="Garamond" w:hAnsi="Garamond" w:cs="Courier New"/>
          <w:color w:val="000000"/>
          <w:sz w:val="20"/>
          <w:szCs w:val="20"/>
        </w:rPr>
        <w:t xml:space="preserve"> », quand nous l’articulons au niveau du sujet, en tant que c’est lui qui </w:t>
      </w:r>
    </w:p>
    <w:p w:rsidR="002C29FA"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se joue de toutes ces couleurs prises, telles celles de la murène sur le plat du riche Romain, celui</w:t>
      </w:r>
      <w:r w:rsidR="00D33E6D">
        <w:rPr>
          <w:rFonts w:ascii="Garamond" w:hAnsi="Garamond" w:cs="Courier New"/>
          <w:color w:val="000000"/>
          <w:sz w:val="20"/>
          <w:szCs w:val="20"/>
        </w:rPr>
        <w:t>-</w:t>
      </w:r>
      <w:r w:rsidRPr="00316AD7">
        <w:rPr>
          <w:rFonts w:ascii="Garamond" w:hAnsi="Garamond" w:cs="Courier New"/>
          <w:color w:val="000000"/>
          <w:sz w:val="20"/>
          <w:szCs w:val="20"/>
        </w:rPr>
        <w:t xml:space="preserve">là ne peut être mis en usage </w:t>
      </w:r>
    </w:p>
    <w:p w:rsidR="00523F43"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qu’à changer de sens comme attribut. </w:t>
      </w:r>
    </w:p>
    <w:p w:rsidR="00523F43" w:rsidRDefault="00523F43">
      <w:pPr>
        <w:autoSpaceDE w:val="0"/>
        <w:autoSpaceDN w:val="0"/>
        <w:adjustRightInd w:val="0"/>
        <w:rPr>
          <w:rFonts w:ascii="Garamond" w:hAnsi="Garamond" w:cs="Courier New"/>
          <w:color w:val="000000"/>
          <w:sz w:val="20"/>
          <w:szCs w:val="20"/>
        </w:rPr>
      </w:pPr>
    </w:p>
    <w:p w:rsidR="00523F43"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La preuve, c’est que quand on s’en sert comme attribut, on s'en sert aussi sottement que du terme « </w:t>
      </w:r>
      <w:r w:rsidRPr="00316AD7">
        <w:rPr>
          <w:rFonts w:ascii="Garamond" w:hAnsi="Garamond"/>
          <w:i/>
          <w:color w:val="000000"/>
          <w:sz w:val="20"/>
          <w:szCs w:val="20"/>
        </w:rPr>
        <w:t>psychanalysé</w:t>
      </w:r>
      <w:r w:rsidRPr="00316AD7">
        <w:rPr>
          <w:rFonts w:ascii="Garamond" w:hAnsi="Garamond" w:cs="Courier New"/>
          <w:color w:val="000000"/>
          <w:sz w:val="20"/>
          <w:szCs w:val="20"/>
        </w:rPr>
        <w:t xml:space="preserve"> ». </w:t>
      </w:r>
    </w:p>
    <w:p w:rsidR="00D33E6D" w:rsidRDefault="007E0CC5">
      <w:pPr>
        <w:autoSpaceDE w:val="0"/>
        <w:autoSpaceDN w:val="0"/>
        <w:adjustRightInd w:val="0"/>
        <w:rPr>
          <w:rFonts w:ascii="Garamond" w:hAnsi="Garamond" w:cs="Courier New"/>
          <w:i/>
          <w:iCs/>
          <w:color w:val="000000"/>
          <w:sz w:val="20"/>
          <w:szCs w:val="20"/>
        </w:rPr>
      </w:pPr>
      <w:r w:rsidRPr="00316AD7">
        <w:rPr>
          <w:rFonts w:ascii="Garamond" w:hAnsi="Garamond" w:cs="Courier New"/>
          <w:color w:val="000000"/>
          <w:sz w:val="20"/>
          <w:szCs w:val="20"/>
        </w:rPr>
        <w:t>On ne dit pas ceux</w:t>
      </w:r>
      <w:r w:rsidR="00D33E6D">
        <w:rPr>
          <w:rFonts w:ascii="Garamond" w:hAnsi="Garamond" w:cs="Courier New"/>
          <w:color w:val="000000"/>
          <w:sz w:val="20"/>
          <w:szCs w:val="20"/>
        </w:rPr>
        <w:t>-</w:t>
      </w:r>
      <w:r w:rsidRPr="00316AD7">
        <w:rPr>
          <w:rFonts w:ascii="Garamond" w:hAnsi="Garamond" w:cs="Courier New"/>
          <w:color w:val="000000"/>
          <w:sz w:val="20"/>
          <w:szCs w:val="20"/>
        </w:rPr>
        <w:t>ci ou ceux</w:t>
      </w:r>
      <w:r w:rsidR="00D33E6D">
        <w:rPr>
          <w:rFonts w:ascii="Garamond" w:hAnsi="Garamond" w:cs="Courier New"/>
          <w:color w:val="000000"/>
          <w:sz w:val="20"/>
          <w:szCs w:val="20"/>
        </w:rPr>
        <w:t>-</w:t>
      </w:r>
      <w:r w:rsidRPr="00316AD7">
        <w:rPr>
          <w:rFonts w:ascii="Garamond" w:hAnsi="Garamond" w:cs="Courier New"/>
          <w:color w:val="000000"/>
          <w:sz w:val="20"/>
          <w:szCs w:val="20"/>
        </w:rPr>
        <w:t>là, ou tous ceux</w:t>
      </w:r>
      <w:r w:rsidR="00D33E6D">
        <w:rPr>
          <w:rFonts w:ascii="Garamond" w:hAnsi="Garamond" w:cs="Courier New"/>
          <w:color w:val="000000"/>
          <w:sz w:val="20"/>
          <w:szCs w:val="20"/>
        </w:rPr>
        <w:t>-</w:t>
      </w:r>
      <w:r w:rsidRPr="00316AD7">
        <w:rPr>
          <w:rFonts w:ascii="Garamond" w:hAnsi="Garamond" w:cs="Courier New"/>
          <w:color w:val="000000"/>
          <w:sz w:val="20"/>
          <w:szCs w:val="20"/>
        </w:rPr>
        <w:t>ci, ou tous ceux</w:t>
      </w:r>
      <w:r w:rsidR="00D33E6D">
        <w:rPr>
          <w:rFonts w:ascii="Garamond" w:hAnsi="Garamond" w:cs="Courier New"/>
          <w:color w:val="000000"/>
          <w:sz w:val="20"/>
          <w:szCs w:val="20"/>
        </w:rPr>
        <w:t>-</w:t>
      </w:r>
      <w:r w:rsidRPr="00316AD7">
        <w:rPr>
          <w:rFonts w:ascii="Garamond" w:hAnsi="Garamond" w:cs="Courier New"/>
          <w:color w:val="000000"/>
          <w:sz w:val="20"/>
          <w:szCs w:val="20"/>
        </w:rPr>
        <w:t xml:space="preserve">là sont </w:t>
      </w:r>
      <w:proofErr w:type="spellStart"/>
      <w:r w:rsidRPr="00316AD7">
        <w:rPr>
          <w:rFonts w:ascii="Garamond" w:hAnsi="Garamond"/>
          <w:i/>
          <w:iCs/>
          <w:color w:val="000000"/>
          <w:sz w:val="20"/>
          <w:szCs w:val="20"/>
        </w:rPr>
        <w:t>psychanalysants</w:t>
      </w:r>
      <w:proofErr w:type="spellEnd"/>
      <w:r w:rsidRPr="00316AD7">
        <w:rPr>
          <w:rFonts w:ascii="Garamond" w:hAnsi="Garamond" w:cs="Courier New"/>
          <w:i/>
          <w:iCs/>
          <w:color w:val="000000"/>
          <w:sz w:val="20"/>
          <w:szCs w:val="20"/>
        </w:rPr>
        <w:t xml:space="preserve">. </w:t>
      </w:r>
    </w:p>
    <w:p w:rsidR="002C29FA"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Je n’ai pas employé, vous le remarquez, de terme singulier.</w:t>
      </w:r>
      <w:r w:rsidR="00D33E6D">
        <w:rPr>
          <w:rFonts w:ascii="Garamond" w:hAnsi="Garamond" w:cs="Courier New"/>
          <w:color w:val="000000"/>
          <w:sz w:val="20"/>
          <w:szCs w:val="20"/>
        </w:rPr>
        <w:t xml:space="preserve"> </w:t>
      </w:r>
      <w:r w:rsidRPr="00316AD7">
        <w:rPr>
          <w:rFonts w:ascii="Garamond" w:hAnsi="Garamond" w:cs="Courier New"/>
          <w:color w:val="000000"/>
          <w:sz w:val="20"/>
          <w:szCs w:val="20"/>
        </w:rPr>
        <w:t xml:space="preserve">Ce serait encore plus révoltant. </w:t>
      </w:r>
    </w:p>
    <w:p w:rsidR="002C29FA" w:rsidRPr="00316AD7" w:rsidRDefault="002C29FA">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Mais nous laissons le singulier de côté, en éprouvant à ce tournant la même répugnance que celle qui fait que ARISTOTE n’emploie pas les termes singuliers dans </w:t>
      </w:r>
      <w:proofErr w:type="gramStart"/>
      <w:r w:rsidRPr="00316AD7">
        <w:rPr>
          <w:rFonts w:ascii="Garamond" w:hAnsi="Garamond" w:cs="Courier New"/>
          <w:color w:val="000000"/>
          <w:sz w:val="20"/>
          <w:szCs w:val="20"/>
        </w:rPr>
        <w:t>sa</w:t>
      </w:r>
      <w:proofErr w:type="gramEnd"/>
      <w:r w:rsidRPr="00316AD7">
        <w:rPr>
          <w:rFonts w:ascii="Garamond" w:hAnsi="Garamond" w:cs="Courier New"/>
          <w:color w:val="000000"/>
          <w:sz w:val="20"/>
          <w:szCs w:val="20"/>
        </w:rPr>
        <w:t xml:space="preserve"> syllogistique.</w:t>
      </w:r>
      <w:r w:rsidR="002C29FA"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Si vous ne sentez pas tout de suite ce que je vise </w:t>
      </w:r>
      <w:r w:rsidR="002C29FA" w:rsidRPr="00316AD7">
        <w:rPr>
          <w:rFonts w:ascii="Garamond" w:hAnsi="Garamond" w:cs="Courier New"/>
          <w:color w:val="000000"/>
          <w:sz w:val="20"/>
          <w:szCs w:val="20"/>
        </w:rPr>
        <w:t xml:space="preserve">à </w:t>
      </w:r>
      <w:r w:rsidRPr="00316AD7">
        <w:rPr>
          <w:rFonts w:ascii="Garamond" w:hAnsi="Garamond" w:cs="Courier New"/>
          <w:color w:val="000000"/>
          <w:sz w:val="20"/>
          <w:szCs w:val="20"/>
        </w:rPr>
        <w:t xml:space="preserve">propos de cette mise à l’épreuve sensible de l’usage du terme « </w:t>
      </w:r>
      <w:r w:rsidRPr="00316AD7">
        <w:rPr>
          <w:rFonts w:ascii="Garamond" w:hAnsi="Garamond"/>
          <w:i/>
          <w:color w:val="000000"/>
          <w:sz w:val="20"/>
          <w:szCs w:val="20"/>
        </w:rPr>
        <w:t>psychanalysant</w:t>
      </w:r>
      <w:r w:rsidRPr="00316AD7">
        <w:rPr>
          <w:rFonts w:ascii="Garamond" w:hAnsi="Garamond" w:cs="Courier New"/>
          <w:color w:val="000000"/>
          <w:sz w:val="20"/>
          <w:szCs w:val="20"/>
        </w:rPr>
        <w:t xml:space="preserve"> » comme sujet ou comme</w:t>
      </w:r>
      <w:r w:rsidR="002C29FA" w:rsidRPr="00316AD7">
        <w:rPr>
          <w:rFonts w:ascii="Garamond" w:hAnsi="Garamond" w:cs="Courier New"/>
          <w:color w:val="000000"/>
          <w:sz w:val="20"/>
          <w:szCs w:val="20"/>
        </w:rPr>
        <w:t xml:space="preserve"> </w:t>
      </w:r>
      <w:r w:rsidRPr="00316AD7">
        <w:rPr>
          <w:rFonts w:ascii="Garamond" w:hAnsi="Garamond" w:cs="Courier New"/>
          <w:color w:val="000000"/>
          <w:sz w:val="20"/>
          <w:szCs w:val="20"/>
        </w:rPr>
        <w:t>attribut, je vais vous le faire sentir.</w:t>
      </w:r>
    </w:p>
    <w:p w:rsidR="002C29FA"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 </w:t>
      </w:r>
    </w:p>
    <w:p w:rsidR="007E0CC5" w:rsidRPr="00316AD7" w:rsidRDefault="007E0CC5" w:rsidP="002C29FA">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Employez le terme de « travailleur » tel qu’il se situe dans la perspective de : « </w:t>
      </w:r>
      <w:r w:rsidRPr="00316AD7">
        <w:rPr>
          <w:rFonts w:ascii="Garamond" w:hAnsi="Garamond"/>
          <w:i/>
          <w:color w:val="000000"/>
          <w:sz w:val="20"/>
          <w:szCs w:val="20"/>
        </w:rPr>
        <w:t>Travailleurs de tous les pays unissez</w:t>
      </w:r>
      <w:r w:rsidR="00C051D2">
        <w:rPr>
          <w:rFonts w:ascii="Garamond" w:hAnsi="Garamond"/>
          <w:i/>
          <w:color w:val="000000"/>
          <w:sz w:val="20"/>
          <w:szCs w:val="20"/>
        </w:rPr>
        <w:t>-</w:t>
      </w:r>
      <w:r w:rsidRPr="00316AD7">
        <w:rPr>
          <w:rFonts w:ascii="Garamond" w:hAnsi="Garamond"/>
          <w:i/>
          <w:color w:val="000000"/>
          <w:sz w:val="20"/>
          <w:szCs w:val="20"/>
        </w:rPr>
        <w:t>vous !</w:t>
      </w:r>
      <w:r w:rsidRPr="00316AD7">
        <w:rPr>
          <w:rFonts w:ascii="Garamond" w:hAnsi="Garamond" w:cs="Courier New"/>
          <w:color w:val="000000"/>
          <w:sz w:val="20"/>
          <w:szCs w:val="20"/>
        </w:rPr>
        <w:t xml:space="preserve"> »</w:t>
      </w:r>
    </w:p>
    <w:p w:rsidR="00C051D2"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à savoir au niveau de l’idéologie qui relève et met l’accent </w:t>
      </w:r>
      <w:r w:rsidRPr="00C051D2">
        <w:rPr>
          <w:rFonts w:ascii="Garamond" w:hAnsi="Garamond" w:cs="Courier New"/>
          <w:i/>
          <w:color w:val="000000"/>
          <w:sz w:val="20"/>
          <w:szCs w:val="20"/>
        </w:rPr>
        <w:t xml:space="preserve">sur leur aliénation essentielle, sur </w:t>
      </w:r>
      <w:r w:rsidRPr="00C051D2">
        <w:rPr>
          <w:rFonts w:ascii="Garamond" w:hAnsi="Garamond"/>
          <w:i/>
          <w:color w:val="000000"/>
          <w:sz w:val="20"/>
          <w:szCs w:val="20"/>
        </w:rPr>
        <w:t>l’exploitation</w:t>
      </w:r>
      <w:r w:rsidRPr="00C051D2">
        <w:rPr>
          <w:rFonts w:ascii="Garamond" w:hAnsi="Garamond" w:cs="Courier New"/>
          <w:i/>
          <w:color w:val="000000"/>
          <w:sz w:val="20"/>
          <w:szCs w:val="20"/>
        </w:rPr>
        <w:t xml:space="preserve"> constituante qui les pose comme travailleurs</w:t>
      </w:r>
      <w:r w:rsidRPr="00316AD7">
        <w:rPr>
          <w:rFonts w:ascii="Garamond" w:hAnsi="Garamond" w:cs="Courier New"/>
          <w:color w:val="000000"/>
          <w:sz w:val="20"/>
          <w:szCs w:val="20"/>
        </w:rPr>
        <w:t xml:space="preserve">, et faites l’opposition avec l’usage du même terme dans la bouche paternaliste, celle qui qualifie </w:t>
      </w:r>
    </w:p>
    <w:p w:rsidR="007E0CC5" w:rsidRPr="00316AD7" w:rsidRDefault="007E0CC5">
      <w:pPr>
        <w:autoSpaceDE w:val="0"/>
        <w:autoSpaceDN w:val="0"/>
        <w:adjustRightInd w:val="0"/>
        <w:rPr>
          <w:rFonts w:ascii="Garamond" w:hAnsi="Garamond" w:cs="Courier New"/>
          <w:i/>
          <w:iCs/>
          <w:color w:val="000000"/>
          <w:sz w:val="20"/>
          <w:szCs w:val="20"/>
        </w:rPr>
      </w:pPr>
      <w:r w:rsidRPr="00316AD7">
        <w:rPr>
          <w:rFonts w:ascii="Garamond" w:hAnsi="Garamond" w:cs="Courier New"/>
          <w:color w:val="000000"/>
          <w:sz w:val="20"/>
          <w:szCs w:val="20"/>
        </w:rPr>
        <w:t>une population de travailleuse : «</w:t>
      </w:r>
      <w:r w:rsidRPr="00316AD7">
        <w:rPr>
          <w:rFonts w:ascii="Garamond" w:hAnsi="Garamond" w:cs="Courier New"/>
          <w:i/>
          <w:iCs/>
          <w:color w:val="000000"/>
          <w:sz w:val="20"/>
          <w:szCs w:val="20"/>
        </w:rPr>
        <w:t xml:space="preserve"> </w:t>
      </w:r>
      <w:r w:rsidR="002C29FA" w:rsidRPr="00316AD7">
        <w:rPr>
          <w:rFonts w:ascii="Garamond" w:hAnsi="Garamond"/>
          <w:i/>
          <w:color w:val="000000"/>
          <w:sz w:val="20"/>
          <w:szCs w:val="20"/>
        </w:rPr>
        <w:t>I</w:t>
      </w:r>
      <w:r w:rsidRPr="00316AD7">
        <w:rPr>
          <w:rFonts w:ascii="Garamond" w:hAnsi="Garamond"/>
          <w:i/>
          <w:color w:val="000000"/>
          <w:sz w:val="20"/>
          <w:szCs w:val="20"/>
        </w:rPr>
        <w:t>ls sont travailleurs de nature dans ce coin</w:t>
      </w:r>
      <w:r w:rsidR="00C051D2">
        <w:rPr>
          <w:rFonts w:ascii="Garamond" w:hAnsi="Garamond"/>
          <w:i/>
          <w:color w:val="000000"/>
          <w:sz w:val="20"/>
          <w:szCs w:val="20"/>
        </w:rPr>
        <w:t>-</w:t>
      </w:r>
      <w:r w:rsidRPr="00316AD7">
        <w:rPr>
          <w:rFonts w:ascii="Garamond" w:hAnsi="Garamond"/>
          <w:i/>
          <w:color w:val="000000"/>
          <w:sz w:val="20"/>
          <w:szCs w:val="20"/>
        </w:rPr>
        <w:t>là</w:t>
      </w:r>
      <w:r w:rsidR="002C29FA" w:rsidRPr="00316AD7">
        <w:rPr>
          <w:rFonts w:ascii="Garamond" w:hAnsi="Garamond" w:cs="Courier New"/>
          <w:color w:val="000000"/>
          <w:sz w:val="20"/>
          <w:szCs w:val="20"/>
        </w:rPr>
        <w:t>…</w:t>
      </w:r>
      <w:r w:rsidRPr="00316AD7">
        <w:rPr>
          <w:rFonts w:ascii="Garamond" w:hAnsi="Garamond" w:cs="Courier New"/>
          <w:color w:val="000000"/>
          <w:sz w:val="20"/>
          <w:szCs w:val="20"/>
        </w:rPr>
        <w:t xml:space="preserve"> », ce sont des attributs, des </w:t>
      </w:r>
      <w:r w:rsidRPr="00316AD7">
        <w:rPr>
          <w:rFonts w:ascii="Garamond" w:hAnsi="Garamond"/>
          <w:i/>
          <w:iCs/>
          <w:color w:val="000000"/>
          <w:sz w:val="20"/>
          <w:szCs w:val="20"/>
        </w:rPr>
        <w:t>bons travailleurs</w:t>
      </w:r>
      <w:r w:rsidRPr="00316AD7">
        <w:rPr>
          <w:rFonts w:ascii="Garamond" w:hAnsi="Garamond" w:cs="Courier New"/>
          <w:i/>
          <w:iCs/>
          <w:color w:val="000000"/>
          <w:sz w:val="20"/>
          <w:szCs w:val="20"/>
        </w:rPr>
        <w:t>.</w:t>
      </w:r>
    </w:p>
    <w:p w:rsidR="00C051D2" w:rsidRDefault="00C051D2">
      <w:pPr>
        <w:autoSpaceDE w:val="0"/>
        <w:autoSpaceDN w:val="0"/>
        <w:adjustRightInd w:val="0"/>
        <w:rPr>
          <w:rFonts w:ascii="Garamond" w:hAnsi="Garamond" w:cs="Courier New"/>
          <w:color w:val="000000"/>
          <w:sz w:val="20"/>
          <w:szCs w:val="20"/>
        </w:rPr>
      </w:pPr>
    </w:p>
    <w:p w:rsidR="00C051D2"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Cet exemple, cette distinction est celle qui peut</w:t>
      </w:r>
      <w:r w:rsidR="00C051D2">
        <w:rPr>
          <w:rFonts w:ascii="Garamond" w:hAnsi="Garamond" w:cs="Courier New"/>
          <w:color w:val="000000"/>
          <w:sz w:val="20"/>
          <w:szCs w:val="20"/>
        </w:rPr>
        <w:t>-</w:t>
      </w:r>
      <w:r w:rsidRPr="00316AD7">
        <w:rPr>
          <w:rFonts w:ascii="Garamond" w:hAnsi="Garamond" w:cs="Courier New"/>
          <w:color w:val="000000"/>
          <w:sz w:val="20"/>
          <w:szCs w:val="20"/>
        </w:rPr>
        <w:t>être va vous introduire à quelque chose qui nous fera peut</w:t>
      </w:r>
      <w:r w:rsidR="00C051D2">
        <w:rPr>
          <w:rFonts w:ascii="Garamond" w:hAnsi="Garamond" w:cs="Courier New"/>
          <w:color w:val="000000"/>
          <w:sz w:val="20"/>
          <w:szCs w:val="20"/>
        </w:rPr>
        <w:t>-</w:t>
      </w:r>
      <w:r w:rsidRPr="00316AD7">
        <w:rPr>
          <w:rFonts w:ascii="Garamond" w:hAnsi="Garamond" w:cs="Courier New"/>
          <w:color w:val="000000"/>
          <w:sz w:val="20"/>
          <w:szCs w:val="20"/>
        </w:rPr>
        <w:t xml:space="preserve">être poser </w:t>
      </w:r>
    </w:p>
    <w:p w:rsidR="00C051D2"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la question de savoir qu’après tout, pourquoi dans cette opération si singulière qui est celle où, comme je vous l’ai dit,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se supporte le sujet de </w:t>
      </w:r>
      <w:r w:rsidRPr="00316AD7">
        <w:rPr>
          <w:rFonts w:ascii="Garamond" w:hAnsi="Garamond"/>
          <w:i/>
          <w:color w:val="000000"/>
          <w:sz w:val="20"/>
          <w:szCs w:val="20"/>
        </w:rPr>
        <w:t>l’acte psychanalytique</w:t>
      </w:r>
      <w:r w:rsidRPr="00316AD7">
        <w:rPr>
          <w:rFonts w:ascii="Garamond" w:hAnsi="Garamond" w:cs="Courier New"/>
          <w:color w:val="000000"/>
          <w:sz w:val="20"/>
          <w:szCs w:val="20"/>
        </w:rPr>
        <w:t>, et sur le principe de ceci que l’acte d’où s’instaure la psychanalyse ne part pas d’ailleurs, est</w:t>
      </w:r>
      <w:r w:rsidR="00C051D2">
        <w:rPr>
          <w:rFonts w:ascii="Garamond" w:hAnsi="Garamond" w:cs="Courier New"/>
          <w:color w:val="000000"/>
          <w:sz w:val="20"/>
          <w:szCs w:val="20"/>
        </w:rPr>
        <w:t>-</w:t>
      </w:r>
      <w:r w:rsidRPr="00316AD7">
        <w:rPr>
          <w:rFonts w:ascii="Garamond" w:hAnsi="Garamond" w:cs="Courier New"/>
          <w:color w:val="000000"/>
          <w:sz w:val="20"/>
          <w:szCs w:val="20"/>
        </w:rPr>
        <w:t>ce que ceci n’est peut</w:t>
      </w:r>
      <w:r w:rsidR="00C051D2">
        <w:rPr>
          <w:rFonts w:ascii="Garamond" w:hAnsi="Garamond" w:cs="Courier New"/>
          <w:color w:val="000000"/>
          <w:sz w:val="20"/>
          <w:szCs w:val="20"/>
        </w:rPr>
        <w:t>-</w:t>
      </w:r>
      <w:r w:rsidRPr="00316AD7">
        <w:rPr>
          <w:rFonts w:ascii="Garamond" w:hAnsi="Garamond" w:cs="Courier New"/>
          <w:color w:val="000000"/>
          <w:sz w:val="20"/>
          <w:szCs w:val="20"/>
        </w:rPr>
        <w:t xml:space="preserve">être pas fait pour nous faire nous apercevoir qu’il y a là aussi une espèce d’aliénation ? </w:t>
      </w:r>
    </w:p>
    <w:p w:rsidR="007E0CC5" w:rsidRPr="00316AD7" w:rsidRDefault="007E0CC5">
      <w:pPr>
        <w:autoSpaceDE w:val="0"/>
        <w:autoSpaceDN w:val="0"/>
        <w:adjustRightInd w:val="0"/>
        <w:rPr>
          <w:rFonts w:ascii="Garamond" w:hAnsi="Garamond" w:cs="Courier New"/>
          <w:color w:val="000000"/>
          <w:sz w:val="20"/>
          <w:szCs w:val="20"/>
        </w:rPr>
      </w:pPr>
    </w:p>
    <w:p w:rsidR="00C051D2"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Et après tout, vous n’allez pas en être surpris puisqu’elle était déjà présente dans mon premier schéma, que c’est de l’aliénation nécessaire, et où il est impossible de choisir entre le </w:t>
      </w:r>
      <w:r w:rsidR="002C29FA" w:rsidRPr="00316AD7">
        <w:rPr>
          <w:rFonts w:ascii="Garamond" w:hAnsi="Garamond" w:cs="Courier New"/>
          <w:color w:val="000000"/>
          <w:sz w:val="20"/>
          <w:szCs w:val="20"/>
        </w:rPr>
        <w:t>« </w:t>
      </w:r>
      <w:r w:rsidRPr="00316AD7">
        <w:rPr>
          <w:rFonts w:ascii="Garamond" w:hAnsi="Garamond"/>
          <w:i/>
          <w:iCs/>
          <w:color w:val="000000"/>
          <w:sz w:val="20"/>
          <w:szCs w:val="20"/>
        </w:rPr>
        <w:t>ou je ne pense pas ou je ne suis pas</w:t>
      </w:r>
      <w:r w:rsidR="002C29FA" w:rsidRPr="00316AD7">
        <w:rPr>
          <w:rFonts w:ascii="Garamond" w:hAnsi="Garamond" w:cs="Courier New"/>
          <w:iCs/>
          <w:color w:val="000000"/>
          <w:sz w:val="20"/>
          <w:szCs w:val="20"/>
        </w:rPr>
        <w:t> »</w:t>
      </w:r>
      <w:r w:rsidRPr="00316AD7">
        <w:rPr>
          <w:rFonts w:ascii="Garamond" w:hAnsi="Garamond" w:cs="Courier New"/>
          <w:color w:val="000000"/>
          <w:sz w:val="20"/>
          <w:szCs w:val="20"/>
        </w:rPr>
        <w:t xml:space="preserve">, que j’ai fait dériver </w:t>
      </w:r>
    </w:p>
    <w:p w:rsidR="00523F43"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toute la première formulation de ce qu’il en est de </w:t>
      </w:r>
      <w:r w:rsidRPr="00316AD7">
        <w:rPr>
          <w:rFonts w:ascii="Garamond" w:hAnsi="Garamond"/>
          <w:i/>
          <w:color w:val="000000"/>
          <w:sz w:val="20"/>
          <w:szCs w:val="20"/>
        </w:rPr>
        <w:t>l’acte psychanalytique</w:t>
      </w:r>
      <w:r w:rsidR="00C051D2">
        <w:rPr>
          <w:rFonts w:ascii="Garamond" w:hAnsi="Garamond" w:cs="Courier New"/>
          <w:color w:val="000000"/>
          <w:sz w:val="20"/>
          <w:szCs w:val="20"/>
        </w:rPr>
        <w:t xml:space="preserve">. </w:t>
      </w:r>
    </w:p>
    <w:p w:rsidR="00523F43" w:rsidRDefault="00523F43">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Mais alors, peut</w:t>
      </w:r>
      <w:r w:rsidR="00C051D2">
        <w:rPr>
          <w:rFonts w:ascii="Garamond" w:hAnsi="Garamond" w:cs="Courier New"/>
          <w:color w:val="000000"/>
          <w:sz w:val="20"/>
          <w:szCs w:val="20"/>
        </w:rPr>
        <w:t>-</w:t>
      </w:r>
      <w:r w:rsidRPr="00316AD7">
        <w:rPr>
          <w:rFonts w:ascii="Garamond" w:hAnsi="Garamond" w:cs="Courier New"/>
          <w:color w:val="000000"/>
          <w:sz w:val="20"/>
          <w:szCs w:val="20"/>
        </w:rPr>
        <w:t>être comme ça, latéralement, à proposer une façon que j’ai comme ça, heuristique, de vous introduire, pourriez</w:t>
      </w:r>
      <w:r w:rsidR="00C051D2">
        <w:rPr>
          <w:rFonts w:ascii="Garamond" w:hAnsi="Garamond" w:cs="Courier New"/>
          <w:color w:val="000000"/>
          <w:sz w:val="20"/>
          <w:szCs w:val="20"/>
        </w:rPr>
        <w:t>-</w:t>
      </w:r>
      <w:r w:rsidRPr="00316AD7">
        <w:rPr>
          <w:rFonts w:ascii="Garamond" w:hAnsi="Garamond" w:cs="Courier New"/>
          <w:color w:val="000000"/>
          <w:sz w:val="20"/>
          <w:szCs w:val="20"/>
        </w:rPr>
        <w:t>vous vous demander</w:t>
      </w:r>
      <w:r w:rsidR="00C051D2">
        <w:rPr>
          <w:rFonts w:ascii="Garamond" w:hAnsi="Garamond" w:cs="Courier New"/>
          <w:color w:val="000000"/>
          <w:sz w:val="20"/>
          <w:szCs w:val="20"/>
        </w:rPr>
        <w:t xml:space="preserve"> - </w:t>
      </w:r>
      <w:r w:rsidRPr="00316AD7">
        <w:rPr>
          <w:rFonts w:ascii="Garamond" w:hAnsi="Garamond" w:cs="Courier New"/>
          <w:color w:val="000000"/>
          <w:sz w:val="20"/>
          <w:szCs w:val="20"/>
        </w:rPr>
        <w:t>je me pose la question parce que la réponse est déjà là, bien sûr</w:t>
      </w:r>
      <w:r w:rsidR="00C051D2">
        <w:rPr>
          <w:rFonts w:ascii="Garamond" w:hAnsi="Garamond" w:cs="Courier New"/>
          <w:color w:val="000000"/>
          <w:sz w:val="20"/>
          <w:szCs w:val="20"/>
        </w:rPr>
        <w:t xml:space="preserve"> - </w:t>
      </w:r>
      <w:r w:rsidRPr="00316AD7">
        <w:rPr>
          <w:rFonts w:ascii="Garamond" w:hAnsi="Garamond" w:cs="Courier New"/>
          <w:color w:val="000000"/>
          <w:sz w:val="20"/>
          <w:szCs w:val="20"/>
        </w:rPr>
        <w:t>qu’est</w:t>
      </w:r>
      <w:r w:rsidR="00C051D2">
        <w:rPr>
          <w:rFonts w:ascii="Garamond" w:hAnsi="Garamond" w:cs="Courier New"/>
          <w:color w:val="000000"/>
          <w:sz w:val="20"/>
          <w:szCs w:val="20"/>
        </w:rPr>
        <w:t>-</w:t>
      </w:r>
      <w:r w:rsidRPr="00316AD7">
        <w:rPr>
          <w:rFonts w:ascii="Garamond" w:hAnsi="Garamond" w:cs="Courier New"/>
          <w:color w:val="000000"/>
          <w:sz w:val="20"/>
          <w:szCs w:val="20"/>
        </w:rPr>
        <w:t xml:space="preserve">ce qu’elle </w:t>
      </w:r>
      <w:r w:rsidRPr="00316AD7">
        <w:rPr>
          <w:rFonts w:ascii="Garamond" w:hAnsi="Garamond"/>
          <w:i/>
          <w:iCs/>
          <w:color w:val="000000"/>
          <w:sz w:val="20"/>
          <w:szCs w:val="20"/>
        </w:rPr>
        <w:t>produit</w:t>
      </w:r>
      <w:r w:rsidRPr="00316AD7">
        <w:rPr>
          <w:rFonts w:ascii="Garamond" w:hAnsi="Garamond" w:cs="Courier New"/>
          <w:color w:val="000000"/>
          <w:sz w:val="20"/>
          <w:szCs w:val="20"/>
        </w:rPr>
        <w:t xml:space="preserve">, cette </w:t>
      </w:r>
      <w:r w:rsidRPr="00316AD7">
        <w:rPr>
          <w:rFonts w:ascii="Garamond" w:hAnsi="Garamond"/>
          <w:i/>
          <w:iCs/>
          <w:color w:val="000000"/>
          <w:sz w:val="20"/>
          <w:szCs w:val="20"/>
        </w:rPr>
        <w:t xml:space="preserve">tâche </w:t>
      </w:r>
      <w:proofErr w:type="spellStart"/>
      <w:r w:rsidRPr="00316AD7">
        <w:rPr>
          <w:rFonts w:ascii="Garamond" w:hAnsi="Garamond"/>
          <w:i/>
          <w:iCs/>
          <w:color w:val="000000"/>
          <w:sz w:val="20"/>
          <w:szCs w:val="20"/>
        </w:rPr>
        <w:t>psychanalysante</w:t>
      </w:r>
      <w:proofErr w:type="spellEnd"/>
      <w:r w:rsidRPr="00316AD7">
        <w:rPr>
          <w:rFonts w:ascii="Garamond" w:hAnsi="Garamond" w:cs="Courier New"/>
          <w:color w:val="000000"/>
          <w:sz w:val="20"/>
          <w:szCs w:val="20"/>
        </w:rPr>
        <w:t xml:space="preserve"> ?</w:t>
      </w:r>
    </w:p>
    <w:p w:rsidR="002C29FA" w:rsidRPr="00316AD7" w:rsidRDefault="002C29FA">
      <w:pPr>
        <w:autoSpaceDE w:val="0"/>
        <w:autoSpaceDN w:val="0"/>
        <w:adjustRightInd w:val="0"/>
        <w:rPr>
          <w:rFonts w:ascii="Garamond" w:hAnsi="Garamond" w:cs="Courier New"/>
          <w:color w:val="000000"/>
          <w:sz w:val="20"/>
          <w:szCs w:val="20"/>
        </w:rPr>
      </w:pPr>
    </w:p>
    <w:p w:rsidR="00523F43"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Nous avons déjà pour nous guider </w:t>
      </w:r>
      <w:r w:rsidRPr="00316AD7">
        <w:rPr>
          <w:rFonts w:ascii="Garamond" w:hAnsi="Garamond"/>
          <w:i/>
          <w:color w:val="0000CC"/>
          <w:sz w:val="20"/>
          <w:szCs w:val="20"/>
        </w:rPr>
        <w:t>l’objet(</w:t>
      </w:r>
      <w:r w:rsidRPr="00316AD7">
        <w:rPr>
          <w:rFonts w:ascii="Garamond" w:hAnsi="Garamond"/>
          <w:i/>
          <w:iCs/>
          <w:color w:val="0000CC"/>
          <w:sz w:val="20"/>
          <w:szCs w:val="20"/>
        </w:rPr>
        <w:t>a</w:t>
      </w:r>
      <w:r w:rsidRPr="00316AD7">
        <w:rPr>
          <w:rFonts w:ascii="Garamond" w:hAnsi="Garamond"/>
          <w:i/>
          <w:color w:val="0000CC"/>
          <w:sz w:val="20"/>
          <w:szCs w:val="20"/>
        </w:rPr>
        <w:t>)</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car si, au terme de la psychanalyse terminée, cet </w:t>
      </w:r>
      <w:r w:rsidRPr="00316AD7">
        <w:rPr>
          <w:rFonts w:ascii="Garamond" w:hAnsi="Garamond"/>
          <w:i/>
          <w:color w:val="0000CC"/>
          <w:sz w:val="20"/>
          <w:szCs w:val="20"/>
        </w:rPr>
        <w:t>objet(</w:t>
      </w:r>
      <w:r w:rsidRPr="00316AD7">
        <w:rPr>
          <w:rFonts w:ascii="Garamond" w:hAnsi="Garamond"/>
          <w:i/>
          <w:iCs/>
          <w:color w:val="0000CC"/>
          <w:sz w:val="20"/>
          <w:szCs w:val="20"/>
        </w:rPr>
        <w:t>a</w:t>
      </w:r>
      <w:r w:rsidRPr="00316AD7">
        <w:rPr>
          <w:rFonts w:ascii="Garamond" w:hAnsi="Garamond"/>
          <w:i/>
          <w:color w:val="0000CC"/>
          <w:sz w:val="20"/>
          <w:szCs w:val="20"/>
        </w:rPr>
        <w:t>)</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qui est là sans doute de toujours, au niveau de ce qui est notre </w:t>
      </w:r>
      <w:r w:rsidRPr="00316AD7">
        <w:rPr>
          <w:rFonts w:ascii="Garamond" w:hAnsi="Garamond" w:cs="Courier New"/>
          <w:i/>
          <w:color w:val="000000"/>
          <w:sz w:val="20"/>
          <w:szCs w:val="20"/>
        </w:rPr>
        <w:t>question</w:t>
      </w:r>
      <w:r w:rsidRPr="00316AD7">
        <w:rPr>
          <w:rFonts w:ascii="Garamond" w:hAnsi="Garamond" w:cs="Courier New"/>
          <w:color w:val="000000"/>
          <w:sz w:val="20"/>
          <w:szCs w:val="20"/>
        </w:rPr>
        <w:t xml:space="preserve">, à savoir </w:t>
      </w:r>
      <w:r w:rsidRPr="00316AD7">
        <w:rPr>
          <w:rFonts w:ascii="Garamond" w:hAnsi="Garamond"/>
          <w:i/>
          <w:iCs/>
          <w:color w:val="000000"/>
          <w:sz w:val="20"/>
          <w:szCs w:val="20"/>
        </w:rPr>
        <w:t>l’acte psychanalytique</w:t>
      </w:r>
      <w:r w:rsidRPr="00316AD7">
        <w:rPr>
          <w:rFonts w:ascii="Garamond" w:hAnsi="Garamond" w:cs="Courier New"/>
          <w:color w:val="000000"/>
          <w:sz w:val="20"/>
          <w:szCs w:val="20"/>
        </w:rPr>
        <w:t xml:space="preserve">, ce n’est quand même qu’au terme de l’opération qu'il va réapparaître dans le </w:t>
      </w:r>
      <w:r w:rsidRPr="00316AD7">
        <w:rPr>
          <w:rFonts w:ascii="Garamond" w:hAnsi="Garamond"/>
          <w:i/>
          <w:color w:val="0000CC"/>
          <w:sz w:val="20"/>
          <w:szCs w:val="20"/>
        </w:rPr>
        <w:t>réel</w:t>
      </w:r>
      <w:r w:rsidRPr="00316AD7">
        <w:rPr>
          <w:rFonts w:ascii="Garamond" w:hAnsi="Garamond" w:cs="Courier New"/>
          <w:color w:val="000000"/>
          <w:sz w:val="20"/>
          <w:szCs w:val="20"/>
        </w:rPr>
        <w:t>, d’une autre source, à savoir comme de par le psychanalysant rejeté : mais c’est là que fonctionne notre moyen terme, que nous le trouvons</w:t>
      </w:r>
      <w:r w:rsidR="00C051D2">
        <w:rPr>
          <w:rFonts w:ascii="Garamond" w:hAnsi="Garamond" w:cs="Courier New"/>
          <w:color w:val="000000"/>
          <w:sz w:val="20"/>
          <w:szCs w:val="20"/>
        </w:rPr>
        <w:t xml:space="preserve"> obéré d’un tout autre accent. </w:t>
      </w:r>
    </w:p>
    <w:p w:rsidR="00523F43" w:rsidRDefault="00523F43">
      <w:pPr>
        <w:autoSpaceDE w:val="0"/>
        <w:autoSpaceDN w:val="0"/>
        <w:adjustRightInd w:val="0"/>
        <w:rPr>
          <w:rFonts w:ascii="Garamond" w:hAnsi="Garamond" w:cs="Courier New"/>
          <w:color w:val="000000"/>
          <w:sz w:val="20"/>
          <w:szCs w:val="20"/>
        </w:rPr>
      </w:pPr>
    </w:p>
    <w:p w:rsidR="00523F43"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 </w:t>
      </w:r>
      <w:r w:rsidRPr="00316AD7">
        <w:rPr>
          <w:rFonts w:ascii="Garamond" w:hAnsi="Garamond"/>
          <w:i/>
          <w:color w:val="0000CC"/>
          <w:sz w:val="20"/>
          <w:szCs w:val="20"/>
        </w:rPr>
        <w:t>(</w:t>
      </w:r>
      <w:r w:rsidRPr="00316AD7">
        <w:rPr>
          <w:rFonts w:ascii="Garamond" w:hAnsi="Garamond"/>
          <w:i/>
          <w:iCs/>
          <w:color w:val="0000CC"/>
          <w:sz w:val="20"/>
          <w:szCs w:val="20"/>
        </w:rPr>
        <w:t>a</w:t>
      </w:r>
      <w:r w:rsidRPr="00316AD7">
        <w:rPr>
          <w:rFonts w:ascii="Garamond" w:hAnsi="Garamond"/>
          <w:i/>
          <w:color w:val="0000CC"/>
          <w:sz w:val="20"/>
          <w:szCs w:val="20"/>
        </w:rPr>
        <w:t>)</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dont il s’agit, nous l’avons dit</w:t>
      </w:r>
      <w:r w:rsidR="00C051D2">
        <w:rPr>
          <w:rFonts w:ascii="Garamond" w:hAnsi="Garamond" w:cs="Courier New"/>
          <w:color w:val="000000"/>
          <w:sz w:val="20"/>
          <w:szCs w:val="20"/>
        </w:rPr>
        <w:t> :</w:t>
      </w:r>
      <w:r w:rsidRPr="00316AD7">
        <w:rPr>
          <w:rFonts w:ascii="Garamond" w:hAnsi="Garamond" w:cs="Courier New"/>
          <w:color w:val="000000"/>
          <w:sz w:val="20"/>
          <w:szCs w:val="20"/>
        </w:rPr>
        <w:t xml:space="preserve"> c’est le psychanalyste, ce n’est pas parce qu’il est là depuis le début que, à la fin, </w:t>
      </w:r>
    </w:p>
    <w:p w:rsidR="00523F43" w:rsidRDefault="007E0CC5">
      <w:pPr>
        <w:autoSpaceDE w:val="0"/>
        <w:autoSpaceDN w:val="0"/>
        <w:adjustRightInd w:val="0"/>
        <w:rPr>
          <w:rFonts w:ascii="Garamond" w:hAnsi="Garamond" w:cs="Courier New"/>
          <w:color w:val="000000"/>
          <w:sz w:val="20"/>
          <w:szCs w:val="20"/>
        </w:rPr>
      </w:pPr>
      <w:r w:rsidRPr="00C051D2">
        <w:rPr>
          <w:rFonts w:ascii="Garamond" w:hAnsi="Garamond" w:cs="Courier New"/>
          <w:i/>
          <w:color w:val="000000"/>
          <w:sz w:val="20"/>
          <w:szCs w:val="20"/>
        </w:rPr>
        <w:t xml:space="preserve">du point de vue de la tâche cette fois </w:t>
      </w:r>
      <w:proofErr w:type="spellStart"/>
      <w:r w:rsidRPr="00C051D2">
        <w:rPr>
          <w:rFonts w:ascii="Garamond" w:hAnsi="Garamond" w:cs="Courier New"/>
          <w:i/>
          <w:color w:val="000000"/>
          <w:sz w:val="20"/>
          <w:szCs w:val="20"/>
        </w:rPr>
        <w:t>psychanalysante</w:t>
      </w:r>
      <w:proofErr w:type="spellEnd"/>
      <w:r w:rsidRPr="00316AD7">
        <w:rPr>
          <w:rFonts w:ascii="Garamond" w:hAnsi="Garamond" w:cs="Courier New"/>
          <w:color w:val="000000"/>
          <w:sz w:val="20"/>
          <w:szCs w:val="20"/>
        </w:rPr>
        <w:t xml:space="preserve">, ce n’est pas lui qui est produit, je veux dire qu’on peut se poser la question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de savoir quelle est la </w:t>
      </w:r>
      <w:r w:rsidRPr="00316AD7">
        <w:rPr>
          <w:rFonts w:ascii="Garamond" w:hAnsi="Garamond" w:cs="Courier New"/>
          <w:i/>
          <w:iCs/>
          <w:color w:val="000000"/>
          <w:sz w:val="20"/>
          <w:szCs w:val="20"/>
        </w:rPr>
        <w:t>qualification du psychanalyste</w:t>
      </w:r>
      <w:r w:rsidRPr="00316AD7">
        <w:rPr>
          <w:rFonts w:ascii="Garamond" w:hAnsi="Garamond" w:cs="Courier New"/>
          <w:color w:val="000000"/>
          <w:sz w:val="20"/>
          <w:szCs w:val="20"/>
        </w:rPr>
        <w:t>.</w:t>
      </w:r>
    </w:p>
    <w:p w:rsidR="002C29FA" w:rsidRPr="00316AD7" w:rsidRDefault="002C29FA">
      <w:pPr>
        <w:autoSpaceDE w:val="0"/>
        <w:autoSpaceDN w:val="0"/>
        <w:adjustRightInd w:val="0"/>
        <w:rPr>
          <w:rFonts w:ascii="Garamond" w:hAnsi="Garamond" w:cs="Courier New"/>
          <w:color w:val="000000"/>
          <w:sz w:val="20"/>
          <w:szCs w:val="20"/>
        </w:rPr>
      </w:pPr>
    </w:p>
    <w:p w:rsidR="007E0CC5" w:rsidRPr="00316AD7" w:rsidRDefault="007E0CC5">
      <w:pPr>
        <w:pStyle w:val="Corpsdetexte"/>
        <w:rPr>
          <w:rFonts w:ascii="Garamond" w:hAnsi="Garamond" w:cs="Courier New"/>
          <w:sz w:val="20"/>
          <w:szCs w:val="20"/>
        </w:rPr>
      </w:pPr>
      <w:r w:rsidRPr="00316AD7">
        <w:rPr>
          <w:rFonts w:ascii="Garamond" w:hAnsi="Garamond" w:cs="Courier New"/>
          <w:sz w:val="20"/>
          <w:szCs w:val="20"/>
        </w:rPr>
        <w:t xml:space="preserve">Il y a en tout cas une chose certaine, c’est qu’il n’y a pas de psychanalyste sans psychanalysant, et je dirai plus : </w:t>
      </w:r>
      <w:r w:rsidR="00C051D2">
        <w:rPr>
          <w:rFonts w:ascii="Garamond" w:hAnsi="Garamond" w:cs="Courier New"/>
          <w:sz w:val="20"/>
          <w:szCs w:val="20"/>
        </w:rPr>
        <w:t xml:space="preserve">                        </w:t>
      </w:r>
      <w:r w:rsidRPr="00316AD7">
        <w:rPr>
          <w:rFonts w:ascii="Garamond" w:hAnsi="Garamond" w:cs="Courier New"/>
          <w:sz w:val="20"/>
          <w:szCs w:val="20"/>
        </w:rPr>
        <w:t xml:space="preserve">ce quelque chose qui est si singulier à être entré dans le champ de notre monde, à savoir qu’il y ait un certain nombre </w:t>
      </w:r>
      <w:r w:rsidR="00C051D2">
        <w:rPr>
          <w:rFonts w:ascii="Garamond" w:hAnsi="Garamond" w:cs="Courier New"/>
          <w:sz w:val="20"/>
          <w:szCs w:val="20"/>
        </w:rPr>
        <w:t xml:space="preserve">                        </w:t>
      </w:r>
      <w:r w:rsidRPr="00316AD7">
        <w:rPr>
          <w:rFonts w:ascii="Garamond" w:hAnsi="Garamond" w:cs="Courier New"/>
          <w:sz w:val="20"/>
          <w:szCs w:val="20"/>
        </w:rPr>
        <w:t xml:space="preserve">de gens, dont nous ne sommes pas si sûrs que ça de pouvoir instaurer leur statut comme sujet, ce sont quand même des gens qui </w:t>
      </w:r>
      <w:r w:rsidRPr="00316AD7">
        <w:rPr>
          <w:rFonts w:ascii="Garamond" w:hAnsi="Garamond"/>
          <w:i/>
          <w:sz w:val="20"/>
          <w:szCs w:val="20"/>
        </w:rPr>
        <w:t>travaillent à cette psychanalyse</w:t>
      </w:r>
      <w:r w:rsidRPr="00316AD7">
        <w:rPr>
          <w:rFonts w:ascii="Garamond" w:hAnsi="Garamond" w:cs="Courier New"/>
          <w:sz w:val="20"/>
          <w:szCs w:val="20"/>
        </w:rPr>
        <w:t>.</w:t>
      </w:r>
    </w:p>
    <w:p w:rsidR="00523F43" w:rsidRDefault="007E0CC5">
      <w:pPr>
        <w:pStyle w:val="Corpsdetexte"/>
        <w:rPr>
          <w:rFonts w:ascii="Garamond" w:hAnsi="Garamond" w:cs="Courier New"/>
          <w:sz w:val="20"/>
          <w:szCs w:val="20"/>
        </w:rPr>
      </w:pPr>
      <w:r w:rsidRPr="00316AD7">
        <w:rPr>
          <w:rFonts w:ascii="Garamond" w:hAnsi="Garamond" w:cs="Courier New"/>
          <w:sz w:val="20"/>
          <w:szCs w:val="20"/>
        </w:rPr>
        <w:t xml:space="preserve">Le terme de </w:t>
      </w:r>
      <w:r w:rsidRPr="00316AD7">
        <w:rPr>
          <w:rFonts w:ascii="Garamond" w:hAnsi="Garamond"/>
          <w:i/>
          <w:sz w:val="20"/>
          <w:szCs w:val="20"/>
        </w:rPr>
        <w:t>travail</w:t>
      </w:r>
      <w:r w:rsidRPr="00316AD7">
        <w:rPr>
          <w:rFonts w:ascii="Garamond" w:hAnsi="Garamond" w:cs="Courier New"/>
          <w:sz w:val="20"/>
          <w:szCs w:val="20"/>
        </w:rPr>
        <w:t xml:space="preserve"> n’en a jamais été un seul instant </w:t>
      </w:r>
      <w:r w:rsidRPr="00316AD7">
        <w:rPr>
          <w:rFonts w:ascii="Garamond" w:hAnsi="Garamond" w:cs="Courier New"/>
          <w:i/>
          <w:sz w:val="20"/>
          <w:szCs w:val="20"/>
        </w:rPr>
        <w:t>exclu</w:t>
      </w:r>
      <w:r w:rsidRPr="00316AD7">
        <w:rPr>
          <w:rFonts w:ascii="Garamond" w:hAnsi="Garamond" w:cs="Courier New"/>
          <w:sz w:val="20"/>
          <w:szCs w:val="20"/>
        </w:rPr>
        <w:t> :</w:t>
      </w:r>
      <w:r w:rsidR="00C051D2">
        <w:rPr>
          <w:rFonts w:ascii="Garamond" w:hAnsi="Garamond" w:cs="Courier New"/>
          <w:sz w:val="20"/>
          <w:szCs w:val="20"/>
        </w:rPr>
        <w:t xml:space="preserve"> </w:t>
      </w:r>
      <w:r w:rsidRPr="00316AD7">
        <w:rPr>
          <w:rFonts w:ascii="Garamond" w:hAnsi="Garamond" w:cs="Courier New"/>
          <w:sz w:val="20"/>
          <w:szCs w:val="20"/>
        </w:rPr>
        <w:t xml:space="preserve">dès l’origine de la psychanalyse, le </w:t>
      </w:r>
      <w:proofErr w:type="spellStart"/>
      <w:r w:rsidRPr="00316AD7">
        <w:rPr>
          <w:rFonts w:ascii="Garamond" w:hAnsi="Garamond"/>
          <w:i/>
          <w:iCs/>
          <w:sz w:val="20"/>
          <w:szCs w:val="20"/>
        </w:rPr>
        <w:t>Durcharbeiten</w:t>
      </w:r>
      <w:proofErr w:type="spellEnd"/>
      <w:r w:rsidRPr="00316AD7">
        <w:rPr>
          <w:rFonts w:ascii="Garamond" w:hAnsi="Garamond" w:cs="Courier New"/>
          <w:i/>
          <w:iCs/>
          <w:sz w:val="20"/>
          <w:szCs w:val="20"/>
        </w:rPr>
        <w:t xml:space="preserve">, </w:t>
      </w:r>
      <w:r w:rsidRPr="00316AD7">
        <w:rPr>
          <w:rFonts w:ascii="Garamond" w:hAnsi="Garamond" w:cs="Courier New"/>
          <w:sz w:val="20"/>
          <w:szCs w:val="20"/>
        </w:rPr>
        <w:t xml:space="preserve">le </w:t>
      </w:r>
      <w:proofErr w:type="spellStart"/>
      <w:r w:rsidR="002C29FA" w:rsidRPr="00316AD7">
        <w:rPr>
          <w:rFonts w:ascii="Garamond" w:hAnsi="Garamond"/>
          <w:i/>
          <w:iCs/>
          <w:sz w:val="20"/>
          <w:szCs w:val="20"/>
        </w:rPr>
        <w:t>workin</w:t>
      </w:r>
      <w:r w:rsidR="00C051D2">
        <w:rPr>
          <w:rFonts w:ascii="Garamond" w:hAnsi="Garamond"/>
          <w:i/>
          <w:iCs/>
          <w:sz w:val="20"/>
          <w:szCs w:val="20"/>
        </w:rPr>
        <w:t>g</w:t>
      </w:r>
      <w:r w:rsidR="00C051D2" w:rsidRPr="00C051D2">
        <w:rPr>
          <w:rFonts w:ascii="Garamond" w:hAnsi="Garamond"/>
          <w:iCs/>
          <w:sz w:val="20"/>
          <w:szCs w:val="20"/>
        </w:rPr>
        <w:t>-</w:t>
      </w:r>
      <w:r w:rsidRPr="00316AD7">
        <w:rPr>
          <w:rFonts w:ascii="Garamond" w:hAnsi="Garamond"/>
          <w:i/>
          <w:iCs/>
          <w:sz w:val="20"/>
          <w:szCs w:val="20"/>
        </w:rPr>
        <w:t>through</w:t>
      </w:r>
      <w:proofErr w:type="spellEnd"/>
      <w:r w:rsidRPr="00316AD7">
        <w:rPr>
          <w:rFonts w:ascii="Garamond" w:hAnsi="Garamond" w:cs="Courier New"/>
          <w:sz w:val="20"/>
          <w:szCs w:val="20"/>
        </w:rPr>
        <w:t>, c’est bien là la caractéristique à laquelle il faut bien nous référer pour en admettre l’aridité,</w:t>
      </w:r>
      <w:r w:rsidR="00730731" w:rsidRPr="00316AD7">
        <w:rPr>
          <w:rFonts w:ascii="Garamond" w:hAnsi="Garamond" w:cs="Courier New"/>
          <w:sz w:val="20"/>
          <w:szCs w:val="20"/>
        </w:rPr>
        <w:t xml:space="preserve"> </w:t>
      </w:r>
      <w:r w:rsidRPr="00316AD7">
        <w:rPr>
          <w:rFonts w:ascii="Garamond" w:hAnsi="Garamond" w:cs="Courier New"/>
          <w:sz w:val="20"/>
          <w:szCs w:val="20"/>
        </w:rPr>
        <w:t xml:space="preserve">la sécheresse, le détour, </w:t>
      </w:r>
      <w:r w:rsidR="00C051D2">
        <w:rPr>
          <w:rFonts w:ascii="Garamond" w:hAnsi="Garamond" w:cs="Courier New"/>
          <w:sz w:val="20"/>
          <w:szCs w:val="20"/>
        </w:rPr>
        <w:t xml:space="preserve">                       </w:t>
      </w:r>
      <w:r w:rsidRPr="00316AD7">
        <w:rPr>
          <w:rFonts w:ascii="Garamond" w:hAnsi="Garamond" w:cs="Courier New"/>
          <w:sz w:val="20"/>
          <w:szCs w:val="20"/>
        </w:rPr>
        <w:t>voire parfois l’incertitude de ses bords.</w:t>
      </w:r>
      <w:r w:rsidR="00C051D2">
        <w:rPr>
          <w:rFonts w:ascii="Garamond" w:hAnsi="Garamond" w:cs="Courier New"/>
          <w:sz w:val="20"/>
          <w:szCs w:val="20"/>
        </w:rPr>
        <w:t xml:space="preserve"> </w:t>
      </w:r>
    </w:p>
    <w:p w:rsidR="007E0CC5" w:rsidRPr="00316AD7" w:rsidRDefault="007E0CC5">
      <w:pPr>
        <w:pStyle w:val="Corpsdetexte"/>
        <w:rPr>
          <w:rFonts w:ascii="Garamond" w:hAnsi="Garamond" w:cs="Courier New"/>
          <w:sz w:val="20"/>
          <w:szCs w:val="20"/>
        </w:rPr>
      </w:pPr>
      <w:r w:rsidRPr="00316AD7">
        <w:rPr>
          <w:rFonts w:ascii="Garamond" w:hAnsi="Garamond" w:cs="Courier New"/>
          <w:sz w:val="20"/>
          <w:szCs w:val="20"/>
        </w:rPr>
        <w:t xml:space="preserve">Mais si nous nous plaçons à ce niveau d’une </w:t>
      </w:r>
      <w:proofErr w:type="spellStart"/>
      <w:r w:rsidRPr="00316AD7">
        <w:rPr>
          <w:rFonts w:ascii="Garamond" w:hAnsi="Garamond" w:cs="Courier New"/>
          <w:i/>
          <w:sz w:val="20"/>
          <w:szCs w:val="20"/>
        </w:rPr>
        <w:t>omnitude</w:t>
      </w:r>
      <w:proofErr w:type="spellEnd"/>
      <w:r w:rsidRPr="00316AD7">
        <w:rPr>
          <w:rFonts w:ascii="Garamond" w:hAnsi="Garamond" w:cs="Courier New"/>
          <w:sz w:val="20"/>
          <w:szCs w:val="20"/>
        </w:rPr>
        <w:t xml:space="preserve"> où tous les sujets alors franchement s’affirment dans leur universalité de ne plus être et d’être la case de droite en haut, à en fonder l’universel, </w:t>
      </w:r>
      <w:r w:rsidR="00C051D2">
        <w:rPr>
          <w:rFonts w:ascii="Garamond" w:hAnsi="Garamond" w:cs="Courier New"/>
          <w:sz w:val="20"/>
          <w:szCs w:val="20"/>
        </w:rPr>
        <w:t xml:space="preserve">                               </w:t>
      </w:r>
      <w:r w:rsidRPr="00316AD7">
        <w:rPr>
          <w:rFonts w:ascii="Garamond" w:hAnsi="Garamond" w:cs="Courier New"/>
          <w:sz w:val="20"/>
          <w:szCs w:val="20"/>
        </w:rPr>
        <w:t>ce que nous voyons, c’est qu’assurément il y a quelque chose qui en est le produit, et même proprement la production</w:t>
      </w:r>
      <w:r w:rsidRPr="00316AD7">
        <w:rPr>
          <w:rFonts w:ascii="Garamond" w:hAnsi="Garamond"/>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Déjà ici je peux épingler ce qu’il en est de ce</w:t>
      </w:r>
      <w:r w:rsidR="002C29FA" w:rsidRPr="00316AD7">
        <w:rPr>
          <w:rFonts w:ascii="Garamond" w:hAnsi="Garamond" w:cs="Courier New"/>
          <w:color w:val="000000"/>
          <w:sz w:val="20"/>
          <w:szCs w:val="20"/>
        </w:rPr>
        <w:t xml:space="preserve"> </w:t>
      </w:r>
      <w:proofErr w:type="spellStart"/>
      <w:r w:rsidRPr="00316AD7">
        <w:rPr>
          <w:rFonts w:ascii="Garamond" w:hAnsi="Garamond"/>
          <w:i/>
          <w:iCs/>
          <w:color w:val="000000"/>
          <w:sz w:val="20"/>
          <w:szCs w:val="20"/>
        </w:rPr>
        <w:t>genus</w:t>
      </w:r>
      <w:proofErr w:type="spellEnd"/>
      <w:r w:rsidRPr="00316AD7">
        <w:rPr>
          <w:rFonts w:ascii="Garamond" w:hAnsi="Garamond" w:cs="Courier New"/>
          <w:color w:val="000000"/>
          <w:sz w:val="20"/>
          <w:szCs w:val="20"/>
        </w:rPr>
        <w:t>, de cette espèce</w:t>
      </w:r>
      <w:r w:rsidR="00730731" w:rsidRPr="00316AD7">
        <w:rPr>
          <w:rFonts w:ascii="Garamond" w:hAnsi="Garamond" w:cs="Courier New"/>
          <w:color w:val="000000"/>
          <w:sz w:val="20"/>
          <w:szCs w:val="20"/>
        </w:rPr>
        <w:t> :</w:t>
      </w:r>
      <w:r w:rsidRPr="00316AD7">
        <w:rPr>
          <w:rFonts w:ascii="Garamond" w:hAnsi="Garamond" w:cs="Courier New"/>
          <w:color w:val="000000"/>
          <w:sz w:val="20"/>
          <w:szCs w:val="20"/>
        </w:rPr>
        <w:t xml:space="preserve"> </w:t>
      </w:r>
      <w:r w:rsidRPr="00316AD7">
        <w:rPr>
          <w:rFonts w:ascii="Garamond" w:hAnsi="Garamond"/>
          <w:i/>
          <w:color w:val="000000"/>
          <w:sz w:val="20"/>
          <w:szCs w:val="20"/>
        </w:rPr>
        <w:t>le psychanalyste</w:t>
      </w:r>
      <w:r w:rsidRPr="00316AD7">
        <w:rPr>
          <w:rFonts w:ascii="Garamond" w:hAnsi="Garamond" w:cs="Courier New"/>
          <w:color w:val="000000"/>
          <w:sz w:val="20"/>
          <w:szCs w:val="20"/>
        </w:rPr>
        <w:t xml:space="preserve">, à le définir comme production.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S’il n’y avait pas de psychanalysant, dirais</w:t>
      </w:r>
      <w:r w:rsidR="00C051D2">
        <w:rPr>
          <w:rFonts w:ascii="Garamond" w:hAnsi="Garamond" w:cs="Courier New"/>
          <w:color w:val="000000"/>
          <w:sz w:val="20"/>
          <w:szCs w:val="20"/>
        </w:rPr>
        <w:t>-</w:t>
      </w:r>
      <w:r w:rsidRPr="00316AD7">
        <w:rPr>
          <w:rFonts w:ascii="Garamond" w:hAnsi="Garamond" w:cs="Courier New"/>
          <w:color w:val="000000"/>
          <w:sz w:val="20"/>
          <w:szCs w:val="20"/>
        </w:rPr>
        <w:t xml:space="preserve">je, à la façon de </w:t>
      </w:r>
      <w:r w:rsidRPr="00316AD7">
        <w:rPr>
          <w:rFonts w:ascii="Garamond" w:hAnsi="Garamond"/>
          <w:i/>
          <w:color w:val="000000"/>
          <w:sz w:val="20"/>
          <w:szCs w:val="20"/>
        </w:rPr>
        <w:t>je ne sais quel classique humour</w:t>
      </w:r>
      <w:r w:rsidRPr="00316AD7">
        <w:rPr>
          <w:rFonts w:ascii="Garamond" w:hAnsi="Garamond" w:cs="Courier New"/>
          <w:color w:val="000000"/>
          <w:sz w:val="20"/>
          <w:szCs w:val="20"/>
        </w:rPr>
        <w:t xml:space="preserve"> que je renverse…</w:t>
      </w:r>
    </w:p>
    <w:p w:rsidR="007E0CC5" w:rsidRPr="00316AD7" w:rsidRDefault="002C29FA" w:rsidP="002C29FA">
      <w:pPr>
        <w:autoSpaceDE w:val="0"/>
        <w:autoSpaceDN w:val="0"/>
        <w:adjustRightInd w:val="0"/>
        <w:ind w:firstLine="708"/>
        <w:rPr>
          <w:rFonts w:ascii="Garamond" w:hAnsi="Garamond" w:cs="Courier New"/>
          <w:color w:val="000000"/>
          <w:sz w:val="20"/>
          <w:szCs w:val="20"/>
        </w:rPr>
      </w:pPr>
      <w:r w:rsidRPr="00316AD7">
        <w:rPr>
          <w:rFonts w:ascii="Garamond" w:hAnsi="Garamond" w:cs="Courier New"/>
          <w:color w:val="000000"/>
          <w:sz w:val="20"/>
          <w:szCs w:val="20"/>
        </w:rPr>
        <w:t>« </w:t>
      </w:r>
      <w:r w:rsidRPr="00316AD7">
        <w:rPr>
          <w:rFonts w:ascii="Garamond" w:hAnsi="Garamond"/>
          <w:i/>
          <w:color w:val="000000"/>
          <w:sz w:val="20"/>
          <w:szCs w:val="20"/>
        </w:rPr>
        <w:t>S</w:t>
      </w:r>
      <w:r w:rsidR="007E0CC5" w:rsidRPr="00316AD7">
        <w:rPr>
          <w:rFonts w:ascii="Garamond" w:hAnsi="Garamond"/>
          <w:i/>
          <w:color w:val="000000"/>
          <w:sz w:val="20"/>
          <w:szCs w:val="20"/>
        </w:rPr>
        <w:t>’il n’y avait pas de Polonais, il n’y aurait pas de Pologne</w:t>
      </w:r>
      <w:r w:rsidRPr="00316AD7">
        <w:rPr>
          <w:rFonts w:ascii="Garamond" w:hAnsi="Garamond"/>
          <w:i/>
          <w:color w:val="000000"/>
          <w:sz w:val="20"/>
          <w:szCs w:val="20"/>
        </w:rPr>
        <w:t>.</w:t>
      </w:r>
      <w:r w:rsidRPr="00316AD7">
        <w:rPr>
          <w:rFonts w:ascii="Garamond" w:hAnsi="Garamond" w:cs="Courier New"/>
          <w:color w:val="000000"/>
          <w:sz w:val="20"/>
          <w:szCs w:val="20"/>
        </w:rPr>
        <w:t> »</w:t>
      </w:r>
      <w:r w:rsidR="007E0CC5" w:rsidRPr="00316AD7">
        <w:rPr>
          <w:rStyle w:val="Appelnotedebasdep"/>
          <w:rFonts w:ascii="Garamond" w:hAnsi="Garamond"/>
          <w:b/>
          <w:bCs/>
          <w:color w:val="FF3300"/>
          <w:sz w:val="20"/>
          <w:szCs w:val="20"/>
        </w:rPr>
        <w:footnoteReference w:id="69"/>
      </w:r>
    </w:p>
    <w:p w:rsidR="002C29FA"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w:t>
      </w:r>
      <w:r w:rsidRPr="00316AD7">
        <w:rPr>
          <w:rFonts w:ascii="Garamond" w:hAnsi="Garamond"/>
          <w:i/>
          <w:color w:val="000000"/>
          <w:sz w:val="20"/>
          <w:szCs w:val="20"/>
        </w:rPr>
        <w:t>s’il n’y avait pas de psychanalysant, il n’y aurait pas de psychanalyste</w:t>
      </w:r>
      <w:r w:rsidRPr="00316AD7">
        <w:rPr>
          <w:rFonts w:ascii="Garamond" w:hAnsi="Garamond" w:cs="Courier New"/>
          <w:color w:val="000000"/>
          <w:sz w:val="20"/>
          <w:szCs w:val="20"/>
        </w:rPr>
        <w:t>.</w:t>
      </w:r>
    </w:p>
    <w:p w:rsidR="002C29FA" w:rsidRPr="00316AD7" w:rsidRDefault="002C29FA">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lastRenderedPageBreak/>
        <w:t xml:space="preserve">Et </w:t>
      </w:r>
      <w:r w:rsidRPr="00316AD7">
        <w:rPr>
          <w:rFonts w:ascii="Garamond" w:hAnsi="Garamond"/>
          <w:i/>
          <w:color w:val="000000"/>
          <w:sz w:val="20"/>
          <w:szCs w:val="20"/>
        </w:rPr>
        <w:t>le psychanalyste</w:t>
      </w:r>
      <w:r w:rsidRPr="00316AD7">
        <w:rPr>
          <w:rFonts w:ascii="Garamond" w:hAnsi="Garamond" w:cs="Courier New"/>
          <w:color w:val="000000"/>
          <w:sz w:val="20"/>
          <w:szCs w:val="20"/>
        </w:rPr>
        <w:t xml:space="preserve"> se définit, </w:t>
      </w:r>
      <w:r w:rsidRPr="00316AD7">
        <w:rPr>
          <w:rFonts w:ascii="Garamond" w:hAnsi="Garamond"/>
          <w:i/>
          <w:color w:val="000000"/>
          <w:sz w:val="20"/>
          <w:szCs w:val="20"/>
        </w:rPr>
        <w:t>à ce niveau de la production</w:t>
      </w:r>
      <w:r w:rsidRPr="00316AD7">
        <w:rPr>
          <w:rFonts w:ascii="Garamond" w:hAnsi="Garamond" w:cs="Courier New"/>
          <w:color w:val="000000"/>
          <w:sz w:val="20"/>
          <w:szCs w:val="20"/>
        </w:rPr>
        <w:t>, de ceci :</w:t>
      </w:r>
    </w:p>
    <w:p w:rsidR="007E0CC5" w:rsidRPr="00316AD7" w:rsidRDefault="007E0CC5">
      <w:pPr>
        <w:autoSpaceDE w:val="0"/>
        <w:autoSpaceDN w:val="0"/>
        <w:adjustRightInd w:val="0"/>
        <w:rPr>
          <w:rFonts w:ascii="Garamond" w:hAnsi="Garamond" w:cs="Courier New"/>
          <w:color w:val="000000"/>
          <w:sz w:val="20"/>
          <w:szCs w:val="20"/>
        </w:rPr>
      </w:pPr>
    </w:p>
    <w:p w:rsidR="007E0CC5" w:rsidRPr="00316AD7" w:rsidRDefault="007E0CC5" w:rsidP="000E111A">
      <w:pPr>
        <w:pStyle w:val="Paragraphedeliste"/>
        <w:numPr>
          <w:ilvl w:val="0"/>
          <w:numId w:val="3"/>
        </w:numPr>
        <w:autoSpaceDE w:val="0"/>
        <w:autoSpaceDN w:val="0"/>
        <w:adjustRightInd w:val="0"/>
        <w:rPr>
          <w:rFonts w:ascii="Garamond" w:hAnsi="Garamond" w:cs="Courier New"/>
          <w:i/>
          <w:iCs/>
          <w:color w:val="000000"/>
          <w:sz w:val="20"/>
          <w:szCs w:val="20"/>
        </w:rPr>
      </w:pPr>
      <w:r w:rsidRPr="00316AD7">
        <w:rPr>
          <w:rFonts w:ascii="Garamond" w:hAnsi="Garamond" w:cs="Courier New"/>
          <w:color w:val="000000"/>
          <w:sz w:val="20"/>
          <w:szCs w:val="20"/>
        </w:rPr>
        <w:t xml:space="preserve">d’être cette sorte de sujet qui peut aborder les conséquences du discours d’une façon si pure qu’il puisse en isoler </w:t>
      </w:r>
      <w:r w:rsidR="00523F43">
        <w:rPr>
          <w:rFonts w:ascii="Garamond" w:hAnsi="Garamond" w:cs="Courier New"/>
          <w:color w:val="000000"/>
          <w:sz w:val="20"/>
          <w:szCs w:val="20"/>
        </w:rPr>
        <w:t xml:space="preserve">      </w:t>
      </w:r>
      <w:r w:rsidRPr="00316AD7">
        <w:rPr>
          <w:rFonts w:ascii="Garamond" w:hAnsi="Garamond" w:cs="Courier New"/>
          <w:color w:val="000000"/>
          <w:sz w:val="20"/>
          <w:szCs w:val="20"/>
        </w:rPr>
        <w:t xml:space="preserve">le plan dans ses rapports avec celui dont, par son </w:t>
      </w:r>
      <w:r w:rsidRPr="00316AD7">
        <w:rPr>
          <w:rFonts w:ascii="Garamond" w:hAnsi="Garamond"/>
          <w:i/>
          <w:color w:val="0000CC"/>
          <w:sz w:val="20"/>
          <w:szCs w:val="20"/>
        </w:rPr>
        <w:t>acte</w:t>
      </w:r>
      <w:r w:rsidRPr="00316AD7">
        <w:rPr>
          <w:rFonts w:ascii="Garamond" w:hAnsi="Garamond" w:cs="Courier New"/>
          <w:color w:val="000000"/>
          <w:sz w:val="20"/>
          <w:szCs w:val="20"/>
        </w:rPr>
        <w:t xml:space="preserve">, il instaure </w:t>
      </w:r>
      <w:r w:rsidRPr="00316AD7">
        <w:rPr>
          <w:rFonts w:ascii="Garamond" w:hAnsi="Garamond"/>
          <w:i/>
          <w:color w:val="000000"/>
          <w:sz w:val="20"/>
          <w:szCs w:val="20"/>
        </w:rPr>
        <w:t>la tâche</w:t>
      </w:r>
      <w:r w:rsidRPr="00316AD7">
        <w:rPr>
          <w:rFonts w:ascii="Garamond" w:hAnsi="Garamond" w:cs="Courier New"/>
          <w:color w:val="000000"/>
          <w:sz w:val="20"/>
          <w:szCs w:val="20"/>
        </w:rPr>
        <w:t xml:space="preserve"> et le  programme de cette tâche et, </w:t>
      </w:r>
      <w:r w:rsidR="00523F43">
        <w:rPr>
          <w:rFonts w:ascii="Garamond" w:hAnsi="Garamond" w:cs="Courier New"/>
          <w:color w:val="000000"/>
          <w:sz w:val="20"/>
          <w:szCs w:val="20"/>
        </w:rPr>
        <w:t xml:space="preserve">                             </w:t>
      </w:r>
      <w:r w:rsidRPr="00316AD7">
        <w:rPr>
          <w:rFonts w:ascii="Garamond" w:hAnsi="Garamond" w:cs="Courier New"/>
          <w:color w:val="000000"/>
          <w:sz w:val="20"/>
          <w:szCs w:val="20"/>
        </w:rPr>
        <w:t xml:space="preserve">pendant tout le soutien de cette tâche, n’y voit proprement que ces rapports qui sont ceux que je désigne </w:t>
      </w:r>
      <w:r w:rsidR="00523F43">
        <w:rPr>
          <w:rFonts w:ascii="Garamond" w:hAnsi="Garamond" w:cs="Courier New"/>
          <w:color w:val="000000"/>
          <w:sz w:val="20"/>
          <w:szCs w:val="20"/>
        </w:rPr>
        <w:t xml:space="preserve">                           </w:t>
      </w:r>
      <w:r w:rsidRPr="00316AD7">
        <w:rPr>
          <w:rFonts w:ascii="Garamond" w:hAnsi="Garamond" w:cs="Courier New"/>
          <w:color w:val="000000"/>
          <w:sz w:val="20"/>
          <w:szCs w:val="20"/>
        </w:rPr>
        <w:t xml:space="preserve">quand je manie toute cette algèbre : le </w:t>
      </w:r>
      <w:r w:rsidRPr="00523F43">
        <w:rPr>
          <w:rFonts w:ascii="LACAN" w:hAnsi="LACAN"/>
          <w:color w:val="0000CC"/>
          <w:sz w:val="20"/>
          <w:szCs w:val="20"/>
        </w:rPr>
        <w:t>S</w:t>
      </w:r>
      <w:r w:rsidRPr="00316AD7">
        <w:rPr>
          <w:rFonts w:ascii="Garamond" w:hAnsi="Garamond" w:cs="Courier New"/>
          <w:color w:val="000000"/>
          <w:sz w:val="20"/>
          <w:szCs w:val="20"/>
        </w:rPr>
        <w:t xml:space="preserve">, le </w:t>
      </w:r>
      <w:r w:rsidRPr="00316AD7">
        <w:rPr>
          <w:rFonts w:ascii="Garamond" w:hAnsi="Garamond"/>
          <w:i/>
          <w:color w:val="0000CC"/>
          <w:sz w:val="20"/>
          <w:szCs w:val="20"/>
        </w:rPr>
        <w:t>(</w:t>
      </w:r>
      <w:r w:rsidRPr="00523F43">
        <w:rPr>
          <w:i/>
          <w:iCs/>
          <w:color w:val="0000CC"/>
          <w:sz w:val="20"/>
          <w:szCs w:val="20"/>
        </w:rPr>
        <w:t>a</w:t>
      </w:r>
      <w:r w:rsidRPr="00316AD7">
        <w:rPr>
          <w:rFonts w:ascii="Garamond" w:hAnsi="Garamond"/>
          <w:i/>
          <w:color w:val="0000CC"/>
          <w:sz w:val="20"/>
          <w:szCs w:val="20"/>
        </w:rPr>
        <w:t>)</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voire le </w:t>
      </w:r>
      <w:r w:rsidRPr="00523F43">
        <w:rPr>
          <w:color w:val="0000CC"/>
          <w:sz w:val="20"/>
          <w:szCs w:val="20"/>
        </w:rPr>
        <w:t>A</w:t>
      </w:r>
      <w:r w:rsidRPr="00316AD7">
        <w:rPr>
          <w:rFonts w:ascii="Garamond" w:hAnsi="Garamond" w:cs="Courier New"/>
          <w:color w:val="000000"/>
          <w:sz w:val="20"/>
          <w:szCs w:val="20"/>
        </w:rPr>
        <w:t xml:space="preserve"> et le </w:t>
      </w:r>
      <w:r w:rsidRPr="00523F43">
        <w:rPr>
          <w:i/>
          <w:color w:val="0000CC"/>
          <w:sz w:val="20"/>
          <w:szCs w:val="20"/>
        </w:rPr>
        <w:t>i(</w:t>
      </w:r>
      <w:r w:rsidRPr="00523F43">
        <w:rPr>
          <w:i/>
          <w:iCs/>
          <w:color w:val="0000CC"/>
          <w:sz w:val="20"/>
          <w:szCs w:val="20"/>
        </w:rPr>
        <w:t>a</w:t>
      </w:r>
      <w:r w:rsidRPr="00523F43">
        <w:rPr>
          <w:i/>
          <w:color w:val="0000CC"/>
          <w:sz w:val="20"/>
          <w:szCs w:val="20"/>
        </w:rPr>
        <w:t>)</w:t>
      </w:r>
      <w:r w:rsidRPr="00316AD7">
        <w:rPr>
          <w:rFonts w:ascii="Garamond" w:hAnsi="Garamond" w:cs="Courier New"/>
          <w:i/>
          <w:iCs/>
          <w:color w:val="000000"/>
          <w:sz w:val="20"/>
          <w:szCs w:val="20"/>
        </w:rPr>
        <w:t>…</w:t>
      </w:r>
    </w:p>
    <w:p w:rsidR="007E0CC5" w:rsidRPr="00316AD7" w:rsidRDefault="007E0CC5">
      <w:pPr>
        <w:autoSpaceDE w:val="0"/>
        <w:autoSpaceDN w:val="0"/>
        <w:adjustRightInd w:val="0"/>
        <w:rPr>
          <w:rFonts w:ascii="Garamond" w:hAnsi="Garamond" w:cs="Courier New"/>
          <w:i/>
          <w:iCs/>
          <w:color w:val="000000"/>
          <w:sz w:val="20"/>
          <w:szCs w:val="20"/>
        </w:rPr>
      </w:pPr>
    </w:p>
    <w:p w:rsidR="007E0CC5" w:rsidRPr="00316AD7" w:rsidRDefault="007E0CC5" w:rsidP="000E111A">
      <w:pPr>
        <w:pStyle w:val="Paragraphedeliste"/>
        <w:numPr>
          <w:ilvl w:val="0"/>
          <w:numId w:val="3"/>
        </w:numPr>
        <w:autoSpaceDE w:val="0"/>
        <w:autoSpaceDN w:val="0"/>
        <w:adjustRightInd w:val="0"/>
        <w:rPr>
          <w:rFonts w:ascii="Garamond" w:hAnsi="Garamond" w:cs="Courier New"/>
          <w:i/>
          <w:iCs/>
          <w:color w:val="000000"/>
          <w:sz w:val="20"/>
          <w:szCs w:val="20"/>
        </w:rPr>
      </w:pPr>
      <w:r w:rsidRPr="00316AD7">
        <w:rPr>
          <w:rFonts w:ascii="Garamond" w:hAnsi="Garamond" w:cs="Courier New"/>
          <w:color w:val="000000"/>
          <w:sz w:val="20"/>
          <w:szCs w:val="20"/>
        </w:rPr>
        <w:t>d'être celui qui est capable de se tenir à ce niveau, c’est</w:t>
      </w:r>
      <w:r w:rsidR="00523F43">
        <w:rPr>
          <w:rFonts w:ascii="Garamond" w:hAnsi="Garamond" w:cs="Courier New"/>
          <w:color w:val="000000"/>
          <w:sz w:val="20"/>
          <w:szCs w:val="20"/>
        </w:rPr>
        <w:t>-</w:t>
      </w:r>
      <w:r w:rsidRPr="00316AD7">
        <w:rPr>
          <w:rFonts w:ascii="Garamond" w:hAnsi="Garamond" w:cs="Courier New"/>
          <w:color w:val="000000"/>
          <w:sz w:val="20"/>
          <w:szCs w:val="20"/>
        </w:rPr>
        <w:t>à</w:t>
      </w:r>
      <w:r w:rsidR="00523F43">
        <w:rPr>
          <w:rFonts w:ascii="Garamond" w:hAnsi="Garamond" w:cs="Courier New"/>
          <w:color w:val="000000"/>
          <w:sz w:val="20"/>
          <w:szCs w:val="20"/>
        </w:rPr>
        <w:t>-</w:t>
      </w:r>
      <w:r w:rsidRPr="00316AD7">
        <w:rPr>
          <w:rFonts w:ascii="Garamond" w:hAnsi="Garamond" w:cs="Courier New"/>
          <w:color w:val="000000"/>
          <w:sz w:val="20"/>
          <w:szCs w:val="20"/>
        </w:rPr>
        <w:t xml:space="preserve">dire de ne voir que le point où en est le sujet dans cette tâche dont la fin est quand </w:t>
      </w:r>
      <w:r w:rsidRPr="00316AD7">
        <w:rPr>
          <w:rFonts w:ascii="Garamond" w:hAnsi="Garamond"/>
          <w:i/>
          <w:color w:val="000000"/>
          <w:sz w:val="20"/>
          <w:szCs w:val="20"/>
        </w:rPr>
        <w:t>tombe</w:t>
      </w:r>
      <w:r w:rsidRPr="00316AD7">
        <w:rPr>
          <w:rFonts w:ascii="Garamond" w:hAnsi="Garamond" w:cs="Courier New"/>
          <w:color w:val="000000"/>
          <w:sz w:val="20"/>
          <w:szCs w:val="20"/>
        </w:rPr>
        <w:t xml:space="preserve">, quand </w:t>
      </w:r>
      <w:r w:rsidRPr="00316AD7">
        <w:rPr>
          <w:rFonts w:ascii="Garamond" w:hAnsi="Garamond"/>
          <w:i/>
          <w:color w:val="000000"/>
          <w:sz w:val="20"/>
          <w:szCs w:val="20"/>
        </w:rPr>
        <w:t>choit</w:t>
      </w:r>
      <w:r w:rsidRPr="00316AD7">
        <w:rPr>
          <w:rFonts w:ascii="Garamond" w:hAnsi="Garamond" w:cs="Courier New"/>
          <w:color w:val="000000"/>
          <w:sz w:val="20"/>
          <w:szCs w:val="20"/>
        </w:rPr>
        <w:t xml:space="preserve">, au dernier terme ce qui est </w:t>
      </w:r>
      <w:r w:rsidRPr="00316AD7">
        <w:rPr>
          <w:rFonts w:ascii="Garamond" w:hAnsi="Garamond"/>
          <w:i/>
          <w:color w:val="0000CC"/>
          <w:sz w:val="20"/>
          <w:szCs w:val="20"/>
        </w:rPr>
        <w:t>l’objet (</w:t>
      </w:r>
      <w:r w:rsidRPr="00316AD7">
        <w:rPr>
          <w:rFonts w:ascii="Garamond" w:hAnsi="Garamond"/>
          <w:i/>
          <w:iCs/>
          <w:color w:val="0000CC"/>
          <w:sz w:val="20"/>
          <w:szCs w:val="20"/>
        </w:rPr>
        <w:t>a</w:t>
      </w:r>
      <w:r w:rsidRPr="00316AD7">
        <w:rPr>
          <w:rFonts w:ascii="Garamond" w:hAnsi="Garamond"/>
          <w:i/>
          <w:color w:val="0000CC"/>
          <w:sz w:val="20"/>
          <w:szCs w:val="20"/>
        </w:rPr>
        <w:t>)</w:t>
      </w:r>
      <w:r w:rsidR="00523F43">
        <w:rPr>
          <w:rFonts w:ascii="Garamond" w:hAnsi="Garamond" w:cs="Courier New"/>
          <w:color w:val="000000"/>
          <w:sz w:val="20"/>
          <w:szCs w:val="20"/>
        </w:rPr>
        <w:t>,</w:t>
      </w:r>
    </w:p>
    <w:p w:rsidR="007E0CC5" w:rsidRPr="00316AD7" w:rsidRDefault="007E0CC5">
      <w:pPr>
        <w:autoSpaceDE w:val="0"/>
        <w:autoSpaceDN w:val="0"/>
        <w:adjustRightInd w:val="0"/>
        <w:rPr>
          <w:rFonts w:ascii="Garamond" w:hAnsi="Garamond" w:cs="Courier New"/>
          <w:i/>
          <w:iCs/>
          <w:color w:val="000000"/>
          <w:sz w:val="20"/>
          <w:szCs w:val="20"/>
        </w:rPr>
      </w:pPr>
    </w:p>
    <w:p w:rsidR="00523F43" w:rsidRDefault="007E0CC5" w:rsidP="000E111A">
      <w:pPr>
        <w:pStyle w:val="Paragraphedeliste"/>
        <w:numPr>
          <w:ilvl w:val="0"/>
          <w:numId w:val="3"/>
        </w:numPr>
        <w:autoSpaceDE w:val="0"/>
        <w:autoSpaceDN w:val="0"/>
        <w:adjustRightInd w:val="0"/>
        <w:rPr>
          <w:rFonts w:ascii="Garamond" w:hAnsi="Garamond" w:cs="Courier New"/>
          <w:color w:val="000000"/>
          <w:sz w:val="20"/>
          <w:szCs w:val="20"/>
        </w:rPr>
      </w:pPr>
      <w:r w:rsidRPr="00523F43">
        <w:rPr>
          <w:rFonts w:ascii="Garamond" w:hAnsi="Garamond" w:cs="Courier New"/>
          <w:color w:val="000000"/>
          <w:sz w:val="20"/>
          <w:szCs w:val="20"/>
        </w:rPr>
        <w:t xml:space="preserve">d'être celui qui est de cette espèce, et ceci veut dire celui qui est capable, dans la relation avec quelqu’un qui est là en position de cure, de ne point se laisser affecter par tout ce qu’il en est de ce par quoi communique </w:t>
      </w:r>
    </w:p>
    <w:p w:rsidR="007E0CC5" w:rsidRPr="00316AD7" w:rsidRDefault="007E0CC5" w:rsidP="00523F43">
      <w:pPr>
        <w:pStyle w:val="Paragraphedeliste"/>
        <w:autoSpaceDE w:val="0"/>
        <w:autoSpaceDN w:val="0"/>
        <w:adjustRightInd w:val="0"/>
        <w:rPr>
          <w:rFonts w:ascii="Garamond" w:hAnsi="Garamond" w:cs="Courier New"/>
          <w:color w:val="000000"/>
          <w:sz w:val="20"/>
          <w:szCs w:val="20"/>
        </w:rPr>
      </w:pPr>
      <w:r w:rsidRPr="00523F43">
        <w:rPr>
          <w:rFonts w:ascii="Garamond" w:hAnsi="Garamond" w:cs="Courier New"/>
          <w:color w:val="000000"/>
          <w:sz w:val="20"/>
          <w:szCs w:val="20"/>
        </w:rPr>
        <w:t>tout être humain dans toute fonction avec son semblable.</w:t>
      </w:r>
    </w:p>
    <w:p w:rsidR="006F1B56" w:rsidRPr="00316AD7" w:rsidRDefault="006F1B56">
      <w:pPr>
        <w:autoSpaceDE w:val="0"/>
        <w:autoSpaceDN w:val="0"/>
        <w:adjustRightInd w:val="0"/>
        <w:rPr>
          <w:rFonts w:ascii="Garamond" w:hAnsi="Garamond" w:cs="Courier New"/>
          <w:color w:val="000000"/>
          <w:sz w:val="20"/>
          <w:szCs w:val="20"/>
        </w:rPr>
      </w:pPr>
    </w:p>
    <w:p w:rsidR="002C29FA"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Et ceci a un nom, qui n’est pas simplement comme depuis toujours je le dénonce, à savoir le narcissisme jusqu’à son terme</w:t>
      </w:r>
      <w:r w:rsidR="00523F43">
        <w:rPr>
          <w:rFonts w:ascii="Garamond" w:hAnsi="Garamond" w:cs="Courier New"/>
          <w:color w:val="000000"/>
          <w:sz w:val="20"/>
          <w:szCs w:val="20"/>
        </w:rPr>
        <w:t xml:space="preserve"> extrême qui s’appelle l’amour. </w:t>
      </w:r>
      <w:r w:rsidRPr="00316AD7">
        <w:rPr>
          <w:rFonts w:ascii="Garamond" w:hAnsi="Garamond" w:cs="Courier New"/>
          <w:color w:val="000000"/>
          <w:sz w:val="20"/>
          <w:szCs w:val="20"/>
        </w:rPr>
        <w:t xml:space="preserve">Il n’y a pas </w:t>
      </w:r>
      <w:r w:rsidRPr="00316AD7">
        <w:rPr>
          <w:rFonts w:ascii="Garamond" w:hAnsi="Garamond"/>
          <w:i/>
          <w:color w:val="000000"/>
          <w:sz w:val="20"/>
          <w:szCs w:val="20"/>
        </w:rPr>
        <w:t>que narcissisme</w:t>
      </w:r>
      <w:r w:rsidRPr="00316AD7">
        <w:rPr>
          <w:rFonts w:ascii="Garamond" w:hAnsi="Garamond" w:cs="Courier New"/>
          <w:color w:val="000000"/>
          <w:sz w:val="20"/>
          <w:szCs w:val="20"/>
        </w:rPr>
        <w:t xml:space="preserve"> ni heureusement </w:t>
      </w:r>
      <w:r w:rsidRPr="00316AD7">
        <w:rPr>
          <w:rFonts w:ascii="Garamond" w:hAnsi="Garamond"/>
          <w:i/>
          <w:color w:val="000000"/>
          <w:sz w:val="20"/>
          <w:szCs w:val="20"/>
        </w:rPr>
        <w:t>qu’amour</w:t>
      </w:r>
      <w:r w:rsidRPr="00316AD7">
        <w:rPr>
          <w:rFonts w:ascii="Garamond" w:hAnsi="Garamond" w:cs="Courier New"/>
          <w:color w:val="000000"/>
          <w:sz w:val="20"/>
          <w:szCs w:val="20"/>
        </w:rPr>
        <w:t xml:space="preserve"> entre les êtres humains, pour appeler ça comme on l’appelle, il y a ce quelque chose que quelqu’un qui</w:t>
      </w:r>
      <w:r w:rsidR="002C29FA"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savait parler de l’amour a heureusement distingué :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il y a </w:t>
      </w:r>
      <w:r w:rsidRPr="00316AD7">
        <w:rPr>
          <w:rFonts w:ascii="Garamond" w:hAnsi="Garamond"/>
          <w:i/>
          <w:color w:val="000000"/>
          <w:sz w:val="20"/>
          <w:szCs w:val="20"/>
        </w:rPr>
        <w:t>le goût</w:t>
      </w:r>
      <w:r w:rsidRPr="00316AD7">
        <w:rPr>
          <w:rFonts w:ascii="Garamond" w:hAnsi="Garamond" w:cs="Courier New"/>
          <w:color w:val="000000"/>
          <w:sz w:val="20"/>
          <w:szCs w:val="20"/>
        </w:rPr>
        <w:t xml:space="preserve">, il y a </w:t>
      </w:r>
      <w:r w:rsidRPr="00316AD7">
        <w:rPr>
          <w:rFonts w:ascii="Garamond" w:hAnsi="Garamond"/>
          <w:i/>
          <w:color w:val="000000"/>
          <w:sz w:val="20"/>
          <w:szCs w:val="20"/>
        </w:rPr>
        <w:t>l’estime</w:t>
      </w:r>
      <w:r w:rsidRPr="00316AD7">
        <w:rPr>
          <w:rFonts w:ascii="Garamond" w:hAnsi="Garamond" w:cs="Courier New"/>
          <w:color w:val="000000"/>
          <w:sz w:val="20"/>
          <w:szCs w:val="20"/>
        </w:rPr>
        <w:t xml:space="preserve">. </w:t>
      </w:r>
      <w:r w:rsidRPr="00316AD7">
        <w:rPr>
          <w:rFonts w:ascii="Garamond" w:hAnsi="Garamond"/>
          <w:i/>
          <w:color w:val="000000"/>
          <w:sz w:val="20"/>
          <w:szCs w:val="20"/>
        </w:rPr>
        <w:t>Le goût</w:t>
      </w:r>
      <w:r w:rsidRPr="00316AD7">
        <w:rPr>
          <w:rFonts w:ascii="Garamond" w:hAnsi="Garamond" w:cs="Courier New"/>
          <w:color w:val="000000"/>
          <w:sz w:val="20"/>
          <w:szCs w:val="20"/>
        </w:rPr>
        <w:t xml:space="preserve"> c’est d’un versant, et </w:t>
      </w:r>
      <w:r w:rsidRPr="00316AD7">
        <w:rPr>
          <w:rFonts w:ascii="Garamond" w:hAnsi="Garamond"/>
          <w:i/>
          <w:color w:val="000000"/>
          <w:sz w:val="20"/>
          <w:szCs w:val="20"/>
        </w:rPr>
        <w:t>l’estime</w:t>
      </w:r>
      <w:r w:rsidRPr="00316AD7">
        <w:rPr>
          <w:rFonts w:ascii="Garamond" w:hAnsi="Garamond" w:cs="Courier New"/>
          <w:color w:val="000000"/>
          <w:sz w:val="20"/>
          <w:szCs w:val="20"/>
        </w:rPr>
        <w:t xml:space="preserve"> c’est peut</w:t>
      </w:r>
      <w:r w:rsidR="00523F43">
        <w:rPr>
          <w:rFonts w:ascii="Garamond" w:hAnsi="Garamond" w:cs="Courier New"/>
          <w:color w:val="000000"/>
          <w:sz w:val="20"/>
          <w:szCs w:val="20"/>
        </w:rPr>
        <w:t>-</w:t>
      </w:r>
      <w:r w:rsidRPr="00316AD7">
        <w:rPr>
          <w:rFonts w:ascii="Garamond" w:hAnsi="Garamond" w:cs="Courier New"/>
          <w:color w:val="000000"/>
          <w:sz w:val="20"/>
          <w:szCs w:val="20"/>
        </w:rPr>
        <w:t xml:space="preserve">être pas du même mais ça se conjoint admirablement. </w:t>
      </w:r>
    </w:p>
    <w:p w:rsidR="007E0CC5" w:rsidRPr="00316AD7" w:rsidRDefault="007E0CC5">
      <w:pPr>
        <w:autoSpaceDE w:val="0"/>
        <w:autoSpaceDN w:val="0"/>
        <w:adjustRightInd w:val="0"/>
        <w:rPr>
          <w:rFonts w:ascii="Garamond" w:hAnsi="Garamond" w:cs="Courier New"/>
          <w:color w:val="000000"/>
          <w:sz w:val="20"/>
          <w:szCs w:val="20"/>
        </w:rPr>
      </w:pPr>
    </w:p>
    <w:p w:rsidR="00523F43"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Il y a fondamentalement ce quelque chose qui s’appelle</w:t>
      </w:r>
      <w:r w:rsidR="005B4CAF" w:rsidRPr="00316AD7">
        <w:rPr>
          <w:rFonts w:ascii="Garamond" w:hAnsi="Garamond" w:cs="Courier New"/>
          <w:color w:val="000000"/>
          <w:sz w:val="20"/>
          <w:szCs w:val="20"/>
        </w:rPr>
        <w:t xml:space="preserve"> </w:t>
      </w:r>
      <w:r w:rsidRPr="00316AD7">
        <w:rPr>
          <w:rFonts w:ascii="Garamond" w:hAnsi="Garamond" w:cs="Courier New"/>
          <w:color w:val="000000"/>
          <w:sz w:val="20"/>
          <w:szCs w:val="20"/>
        </w:rPr>
        <w:t>le « </w:t>
      </w:r>
      <w:r w:rsidRPr="00316AD7">
        <w:rPr>
          <w:rFonts w:ascii="Garamond" w:hAnsi="Garamond"/>
          <w:i/>
          <w:iCs/>
          <w:color w:val="000000"/>
          <w:sz w:val="20"/>
          <w:szCs w:val="20"/>
        </w:rPr>
        <w:t>tu me plais</w:t>
      </w:r>
      <w:r w:rsidRPr="00316AD7">
        <w:rPr>
          <w:rFonts w:ascii="Garamond" w:hAnsi="Garamond" w:cs="Courier New"/>
          <w:color w:val="000000"/>
          <w:sz w:val="20"/>
          <w:szCs w:val="20"/>
        </w:rPr>
        <w:t> »</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et qui est fait essentiellement de ce dosage, </w:t>
      </w:r>
    </w:p>
    <w:p w:rsidR="00CA20E3" w:rsidRPr="00316AD7" w:rsidRDefault="007E0CC5" w:rsidP="00523F43">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de ce qui fait que, dans </w:t>
      </w:r>
      <w:r w:rsidRPr="00523F43">
        <w:rPr>
          <w:rFonts w:ascii="Garamond" w:hAnsi="Garamond" w:cs="Courier New"/>
          <w:i/>
          <w:color w:val="000000"/>
          <w:sz w:val="20"/>
          <w:szCs w:val="20"/>
        </w:rPr>
        <w:t>une proportion exacte et irremplaçable</w:t>
      </w:r>
      <w:r w:rsidR="00523F43">
        <w:rPr>
          <w:rFonts w:ascii="Garamond" w:hAnsi="Garamond" w:cs="Courier New"/>
          <w:color w:val="000000"/>
          <w:sz w:val="20"/>
          <w:szCs w:val="20"/>
        </w:rPr>
        <w:t xml:space="preserve">, </w:t>
      </w:r>
      <w:r w:rsidRPr="00316AD7">
        <w:rPr>
          <w:rFonts w:ascii="Garamond" w:hAnsi="Garamond" w:cs="Courier New"/>
          <w:color w:val="000000"/>
          <w:sz w:val="20"/>
          <w:szCs w:val="20"/>
        </w:rPr>
        <w:t>de celle que vous pouvez mettre dans la case de</w:t>
      </w:r>
      <w:r w:rsidR="00DF1C73"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gauche en bas : </w:t>
      </w:r>
    </w:p>
    <w:p w:rsidR="007E0CC5" w:rsidRPr="00316AD7" w:rsidRDefault="007E0CC5">
      <w:pPr>
        <w:autoSpaceDE w:val="0"/>
        <w:autoSpaceDN w:val="0"/>
        <w:adjustRightInd w:val="0"/>
        <w:rPr>
          <w:rFonts w:ascii="Garamond" w:hAnsi="Garamond" w:cs="Courier New"/>
          <w:color w:val="000000"/>
          <w:sz w:val="20"/>
          <w:szCs w:val="20"/>
        </w:rPr>
      </w:pPr>
    </w:p>
    <w:p w:rsidR="007E0CC5" w:rsidRPr="00316AD7" w:rsidRDefault="00DF1C73" w:rsidP="00523F43">
      <w:pPr>
        <w:autoSpaceDE w:val="0"/>
        <w:autoSpaceDN w:val="0"/>
        <w:adjustRightInd w:val="0"/>
        <w:jc w:val="center"/>
        <w:rPr>
          <w:rFonts w:ascii="Garamond" w:hAnsi="Garamond" w:cs="Courier New"/>
          <w:color w:val="000000"/>
          <w:sz w:val="20"/>
          <w:szCs w:val="20"/>
        </w:rPr>
      </w:pPr>
      <w:r w:rsidRPr="00316AD7">
        <w:rPr>
          <w:rFonts w:ascii="Garamond" w:hAnsi="Garamond" w:cs="Courier New"/>
          <w:noProof/>
          <w:color w:val="000000"/>
          <w:sz w:val="20"/>
          <w:szCs w:val="20"/>
          <w:lang w:eastAsia="fr-FR"/>
        </w:rPr>
        <w:drawing>
          <wp:inline distT="0" distB="0" distL="0" distR="0" wp14:anchorId="575F5F6C" wp14:editId="00DC9EBC">
            <wp:extent cx="1347537" cy="1271860"/>
            <wp:effectExtent l="0" t="0" r="5080" b="5080"/>
            <wp:docPr id="28" name="Image 27" descr="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f.JPG"/>
                    <pic:cNvPicPr/>
                  </pic:nvPicPr>
                  <pic:blipFill>
                    <a:blip r:embed="rId47" cstate="print"/>
                    <a:stretch>
                      <a:fillRect/>
                    </a:stretch>
                  </pic:blipFill>
                  <pic:spPr>
                    <a:xfrm>
                      <a:off x="0" y="0"/>
                      <a:ext cx="1349790" cy="1273987"/>
                    </a:xfrm>
                    <a:prstGeom prst="rect">
                      <a:avLst/>
                    </a:prstGeom>
                  </pic:spPr>
                </pic:pic>
              </a:graphicData>
            </a:graphic>
          </wp:inline>
        </w:drawing>
      </w:r>
    </w:p>
    <w:p w:rsidR="005B4CAF" w:rsidRPr="00316AD7" w:rsidRDefault="005B4CAF" w:rsidP="00DF1C73">
      <w:pPr>
        <w:autoSpaceDE w:val="0"/>
        <w:autoSpaceDN w:val="0"/>
        <w:adjustRightInd w:val="0"/>
        <w:ind w:left="2124" w:firstLine="708"/>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…la relation, le support que prend le sujet du </w:t>
      </w:r>
      <w:r w:rsidRPr="00316AD7">
        <w:rPr>
          <w:rFonts w:ascii="Garamond" w:hAnsi="Garamond"/>
          <w:i/>
          <w:color w:val="0000CC"/>
          <w:sz w:val="20"/>
          <w:szCs w:val="20"/>
        </w:rPr>
        <w:t>(</w:t>
      </w:r>
      <w:r w:rsidRPr="00316AD7">
        <w:rPr>
          <w:rFonts w:ascii="Garamond" w:hAnsi="Garamond"/>
          <w:i/>
          <w:iCs/>
          <w:color w:val="0000CC"/>
          <w:sz w:val="20"/>
          <w:szCs w:val="20"/>
        </w:rPr>
        <w:t>a</w:t>
      </w:r>
      <w:r w:rsidRPr="00316AD7">
        <w:rPr>
          <w:rFonts w:ascii="Garamond" w:hAnsi="Garamond"/>
          <w:i/>
          <w:color w:val="0000CC"/>
          <w:sz w:val="20"/>
          <w:szCs w:val="20"/>
        </w:rPr>
        <w:t>)</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de </w:t>
      </w:r>
      <w:proofErr w:type="gramStart"/>
      <w:r w:rsidRPr="00316AD7">
        <w:rPr>
          <w:rFonts w:ascii="Garamond" w:hAnsi="Garamond" w:cs="Courier New"/>
          <w:color w:val="000000"/>
          <w:sz w:val="20"/>
          <w:szCs w:val="20"/>
        </w:rPr>
        <w:t>cet</w:t>
      </w:r>
      <w:proofErr w:type="gramEnd"/>
      <w:r w:rsidRPr="00316AD7">
        <w:rPr>
          <w:rFonts w:ascii="Garamond" w:hAnsi="Garamond" w:cs="Courier New"/>
          <w:color w:val="000000"/>
          <w:sz w:val="20"/>
          <w:szCs w:val="20"/>
        </w:rPr>
        <w:t xml:space="preserve"> </w:t>
      </w:r>
      <w:r w:rsidRPr="00316AD7">
        <w:rPr>
          <w:rFonts w:ascii="Garamond" w:hAnsi="Garamond"/>
          <w:i/>
          <w:color w:val="0000CC"/>
          <w:sz w:val="20"/>
          <w:szCs w:val="20"/>
        </w:rPr>
        <w:t>i(</w:t>
      </w:r>
      <w:r w:rsidRPr="00316AD7">
        <w:rPr>
          <w:rFonts w:ascii="Garamond" w:hAnsi="Garamond"/>
          <w:i/>
          <w:iCs/>
          <w:color w:val="0000CC"/>
          <w:sz w:val="20"/>
          <w:szCs w:val="20"/>
        </w:rPr>
        <w:t>a</w:t>
      </w:r>
      <w:r w:rsidRPr="00316AD7">
        <w:rPr>
          <w:rFonts w:ascii="Garamond" w:hAnsi="Garamond"/>
          <w:i/>
          <w:color w:val="0000CC"/>
          <w:sz w:val="20"/>
          <w:szCs w:val="20"/>
        </w:rPr>
        <w:t>)</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qui fonde la relation narcissique, résonne, est pour vous exactement ce qu’il faut</w:t>
      </w:r>
      <w:r w:rsidR="00523F43">
        <w:rPr>
          <w:rFonts w:ascii="Garamond" w:hAnsi="Garamond" w:cs="Courier New"/>
          <w:color w:val="000000"/>
          <w:sz w:val="20"/>
          <w:szCs w:val="20"/>
        </w:rPr>
        <w:t>,</w:t>
      </w:r>
      <w:r w:rsidRPr="00316AD7">
        <w:rPr>
          <w:rFonts w:ascii="Garamond" w:hAnsi="Garamond" w:cs="Courier New"/>
          <w:color w:val="000000"/>
          <w:sz w:val="20"/>
          <w:szCs w:val="20"/>
        </w:rPr>
        <w:t xml:space="preserve"> pour que ça vous plaise. C’est ce qui fait que, dans les rapports entre êtres humains, il y a rencontre. </w:t>
      </w:r>
    </w:p>
    <w:p w:rsidR="002C29FA" w:rsidRPr="00316AD7" w:rsidRDefault="002C29FA">
      <w:pPr>
        <w:autoSpaceDE w:val="0"/>
        <w:autoSpaceDN w:val="0"/>
        <w:adjustRightInd w:val="0"/>
        <w:rPr>
          <w:rFonts w:ascii="Garamond" w:hAnsi="Garamond" w:cs="Courier New"/>
          <w:color w:val="000000"/>
          <w:sz w:val="20"/>
          <w:szCs w:val="20"/>
        </w:rPr>
      </w:pPr>
    </w:p>
    <w:p w:rsidR="00523F43"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C’est très précisément de ceci, qui est l’os et la chair de tout ce qui s’est jamais articulé de l’ordre de ce que de nos jours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on essaie de </w:t>
      </w:r>
      <w:r w:rsidRPr="00523F43">
        <w:rPr>
          <w:rFonts w:ascii="Garamond" w:hAnsi="Garamond" w:cs="Courier New"/>
          <w:i/>
          <w:color w:val="000000"/>
          <w:sz w:val="20"/>
          <w:szCs w:val="20"/>
        </w:rPr>
        <w:t>mathématiser d’une façon bouffonne</w:t>
      </w:r>
      <w:r w:rsidRPr="00316AD7">
        <w:rPr>
          <w:rFonts w:ascii="Garamond" w:hAnsi="Garamond" w:cs="Courier New"/>
          <w:color w:val="000000"/>
          <w:sz w:val="20"/>
          <w:szCs w:val="20"/>
        </w:rPr>
        <w:t xml:space="preserve"> sous le nom de relations humaines, c’est cela dont précisément se distingue l’analyste en ne recourant jamais, dans sa relation</w:t>
      </w:r>
      <w:r w:rsidR="006F1B56" w:rsidRPr="00316AD7">
        <w:rPr>
          <w:rFonts w:ascii="Garamond" w:hAnsi="Garamond" w:cs="Courier New"/>
          <w:color w:val="000000"/>
          <w:sz w:val="20"/>
          <w:szCs w:val="20"/>
        </w:rPr>
        <w:t xml:space="preserve"> </w:t>
      </w:r>
      <w:r w:rsidR="00523F43">
        <w:rPr>
          <w:rFonts w:ascii="Garamond" w:hAnsi="Garamond" w:cs="Courier New"/>
          <w:color w:val="000000"/>
          <w:sz w:val="20"/>
          <w:szCs w:val="20"/>
        </w:rPr>
        <w:t>-</w:t>
      </w:r>
      <w:r w:rsidRPr="00316AD7">
        <w:rPr>
          <w:rFonts w:ascii="Garamond" w:hAnsi="Garamond" w:cs="Courier New"/>
          <w:color w:val="000000"/>
          <w:sz w:val="20"/>
          <w:szCs w:val="20"/>
        </w:rPr>
        <w:t xml:space="preserve"> </w:t>
      </w:r>
      <w:r w:rsidRPr="00316AD7">
        <w:rPr>
          <w:rFonts w:ascii="Garamond" w:hAnsi="Garamond"/>
          <w:i/>
          <w:color w:val="000000"/>
          <w:sz w:val="20"/>
          <w:szCs w:val="20"/>
        </w:rPr>
        <w:t>à</w:t>
      </w:r>
      <w:r w:rsidR="002C29FA" w:rsidRPr="00316AD7">
        <w:rPr>
          <w:rFonts w:ascii="Garamond" w:hAnsi="Garamond"/>
          <w:i/>
          <w:color w:val="000000"/>
          <w:sz w:val="20"/>
          <w:szCs w:val="20"/>
        </w:rPr>
        <w:t xml:space="preserve"> </w:t>
      </w:r>
      <w:r w:rsidRPr="00316AD7">
        <w:rPr>
          <w:rFonts w:ascii="Garamond" w:hAnsi="Garamond"/>
          <w:i/>
          <w:color w:val="000000"/>
          <w:sz w:val="20"/>
          <w:szCs w:val="20"/>
        </w:rPr>
        <w:t>l’intérieur de la psychanalyse</w:t>
      </w:r>
      <w:r w:rsidR="006F1B56" w:rsidRPr="00316AD7">
        <w:rPr>
          <w:rFonts w:ascii="Garamond" w:hAnsi="Garamond" w:cs="Courier New"/>
          <w:color w:val="000000"/>
          <w:sz w:val="20"/>
          <w:szCs w:val="20"/>
        </w:rPr>
        <w:t xml:space="preserve"> </w:t>
      </w:r>
      <w:r w:rsidR="00523F43">
        <w:rPr>
          <w:rFonts w:ascii="Garamond" w:hAnsi="Garamond" w:cs="Courier New"/>
          <w:color w:val="000000"/>
          <w:sz w:val="20"/>
          <w:szCs w:val="20"/>
        </w:rPr>
        <w:t xml:space="preserve">- </w:t>
      </w:r>
      <w:r w:rsidRPr="00316AD7">
        <w:rPr>
          <w:rFonts w:ascii="Garamond" w:hAnsi="Garamond" w:cs="Courier New"/>
          <w:color w:val="000000"/>
          <w:sz w:val="20"/>
          <w:szCs w:val="20"/>
        </w:rPr>
        <w:t>à cet inexprimable, à ce terme qui donne seul le support à la réalité de l’autre, qui est le « </w:t>
      </w:r>
      <w:r w:rsidRPr="00316AD7">
        <w:rPr>
          <w:rFonts w:ascii="Garamond" w:hAnsi="Garamond"/>
          <w:i/>
          <w:iCs/>
          <w:color w:val="000000"/>
          <w:sz w:val="20"/>
          <w:szCs w:val="20"/>
        </w:rPr>
        <w:t>tu me plais</w:t>
      </w:r>
      <w:r w:rsidRPr="00316AD7">
        <w:rPr>
          <w:rFonts w:ascii="Garamond" w:hAnsi="Garamond" w:cs="Courier New"/>
          <w:color w:val="000000"/>
          <w:sz w:val="20"/>
          <w:szCs w:val="20"/>
        </w:rPr>
        <w:t> »</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ou « </w:t>
      </w:r>
      <w:r w:rsidRPr="00316AD7">
        <w:rPr>
          <w:rFonts w:ascii="Garamond" w:hAnsi="Garamond"/>
          <w:i/>
          <w:iCs/>
          <w:color w:val="000000"/>
          <w:sz w:val="20"/>
          <w:szCs w:val="20"/>
        </w:rPr>
        <w:t>tu me déplais</w:t>
      </w:r>
      <w:r w:rsidRPr="00316AD7">
        <w:rPr>
          <w:rFonts w:ascii="Garamond" w:hAnsi="Garamond" w:cs="Courier New"/>
          <w:color w:val="000000"/>
          <w:sz w:val="20"/>
          <w:szCs w:val="20"/>
        </w:rPr>
        <w:t> ».</w:t>
      </w:r>
    </w:p>
    <w:p w:rsidR="00523F43" w:rsidRDefault="00523F43">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L’extraction, l’absence de cette dimension, et justement du fait qu’il y ait </w:t>
      </w:r>
      <w:r w:rsidRPr="00523F43">
        <w:rPr>
          <w:rFonts w:ascii="Garamond" w:hAnsi="Garamond" w:cs="Courier New"/>
          <w:i/>
          <w:color w:val="000000"/>
          <w:sz w:val="20"/>
          <w:szCs w:val="20"/>
        </w:rPr>
        <w:t>un être</w:t>
      </w:r>
      <w:r w:rsidRPr="00316AD7">
        <w:rPr>
          <w:rFonts w:ascii="Garamond" w:hAnsi="Garamond" w:cs="Courier New"/>
          <w:color w:val="000000"/>
          <w:sz w:val="20"/>
          <w:szCs w:val="20"/>
        </w:rPr>
        <w:t xml:space="preserve"> </w:t>
      </w:r>
      <w:r w:rsidR="00523F43">
        <w:rPr>
          <w:rFonts w:ascii="Garamond" w:hAnsi="Garamond" w:cs="Courier New"/>
          <w:color w:val="000000"/>
          <w:sz w:val="20"/>
          <w:szCs w:val="20"/>
        </w:rPr>
        <w:t>-</w:t>
      </w:r>
      <w:r w:rsidRPr="00316AD7">
        <w:rPr>
          <w:rFonts w:ascii="Garamond" w:hAnsi="Garamond" w:cs="Courier New"/>
          <w:color w:val="000000"/>
          <w:sz w:val="20"/>
          <w:szCs w:val="20"/>
        </w:rPr>
        <w:t xml:space="preserve"> </w:t>
      </w:r>
      <w:r w:rsidRPr="00523F43">
        <w:rPr>
          <w:rFonts w:ascii="Garamond" w:hAnsi="Garamond" w:cs="Courier New"/>
          <w:i/>
          <w:color w:val="000000"/>
          <w:sz w:val="20"/>
          <w:szCs w:val="20"/>
        </w:rPr>
        <w:t>être de psychanalyste</w:t>
      </w:r>
      <w:r w:rsidRPr="00316AD7">
        <w:rPr>
          <w:rFonts w:ascii="Garamond" w:hAnsi="Garamond" w:cs="Courier New"/>
          <w:color w:val="000000"/>
          <w:sz w:val="20"/>
          <w:szCs w:val="20"/>
        </w:rPr>
        <w:t xml:space="preserve"> </w:t>
      </w:r>
      <w:r w:rsidR="00523F43">
        <w:rPr>
          <w:rFonts w:ascii="Garamond" w:hAnsi="Garamond" w:cs="Courier New"/>
          <w:color w:val="000000"/>
          <w:sz w:val="20"/>
          <w:szCs w:val="20"/>
        </w:rPr>
        <w:t>-</w:t>
      </w:r>
      <w:r w:rsidRPr="00316AD7">
        <w:rPr>
          <w:rFonts w:ascii="Garamond" w:hAnsi="Garamond" w:cs="Courier New"/>
          <w:color w:val="000000"/>
          <w:sz w:val="20"/>
          <w:szCs w:val="20"/>
        </w:rPr>
        <w:t xml:space="preserve"> qui puisse faire tourner</w:t>
      </w:r>
      <w:r w:rsidR="00523F43">
        <w:rPr>
          <w:rFonts w:ascii="Garamond" w:hAnsi="Garamond" w:cs="Courier New"/>
          <w:color w:val="000000"/>
          <w:sz w:val="20"/>
          <w:szCs w:val="20"/>
        </w:rPr>
        <w:t>,</w:t>
      </w:r>
    </w:p>
    <w:p w:rsidR="00523F43"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d’être lui</w:t>
      </w:r>
      <w:r w:rsidR="00523F43">
        <w:rPr>
          <w:rFonts w:ascii="Garamond" w:hAnsi="Garamond" w:cs="Courier New"/>
          <w:color w:val="000000"/>
          <w:sz w:val="20"/>
          <w:szCs w:val="20"/>
        </w:rPr>
        <w:t>-</w:t>
      </w:r>
      <w:r w:rsidRPr="00316AD7">
        <w:rPr>
          <w:rFonts w:ascii="Garamond" w:hAnsi="Garamond" w:cs="Courier New"/>
          <w:color w:val="000000"/>
          <w:sz w:val="20"/>
          <w:szCs w:val="20"/>
        </w:rPr>
        <w:t xml:space="preserve">même en position de </w:t>
      </w:r>
      <w:r w:rsidRPr="00316AD7">
        <w:rPr>
          <w:rFonts w:ascii="Garamond" w:hAnsi="Garamond"/>
          <w:i/>
          <w:color w:val="0000CC"/>
          <w:sz w:val="20"/>
          <w:szCs w:val="20"/>
        </w:rPr>
        <w:t>(</w:t>
      </w:r>
      <w:r w:rsidRPr="00316AD7">
        <w:rPr>
          <w:rFonts w:ascii="Garamond" w:hAnsi="Garamond"/>
          <w:i/>
          <w:iCs/>
          <w:color w:val="0000CC"/>
          <w:sz w:val="20"/>
          <w:szCs w:val="20"/>
        </w:rPr>
        <w:t>a</w:t>
      </w:r>
      <w:r w:rsidRPr="00316AD7">
        <w:rPr>
          <w:rFonts w:ascii="Garamond" w:hAnsi="Garamond"/>
          <w:i/>
          <w:color w:val="0000CC"/>
          <w:sz w:val="20"/>
          <w:szCs w:val="20"/>
        </w:rPr>
        <w:t>)</w:t>
      </w:r>
      <w:r w:rsidR="00523F43">
        <w:rPr>
          <w:rFonts w:ascii="Garamond" w:hAnsi="Garamond"/>
          <w:i/>
          <w:color w:val="0000CC"/>
          <w:sz w:val="20"/>
          <w:szCs w:val="20"/>
        </w:rPr>
        <w:t xml:space="preserve">, </w:t>
      </w:r>
      <w:r w:rsidRPr="00316AD7">
        <w:rPr>
          <w:rFonts w:ascii="Garamond" w:hAnsi="Garamond" w:cs="Courier New"/>
          <w:color w:val="000000"/>
          <w:sz w:val="20"/>
          <w:szCs w:val="20"/>
        </w:rPr>
        <w:t xml:space="preserve">tout ce dont il s’agit dans le sort du </w:t>
      </w:r>
      <w:r w:rsidRPr="00316AD7">
        <w:rPr>
          <w:rFonts w:ascii="Garamond" w:hAnsi="Garamond"/>
          <w:i/>
          <w:color w:val="000000"/>
          <w:sz w:val="20"/>
          <w:szCs w:val="20"/>
        </w:rPr>
        <w:t>sujet psychanalysant</w:t>
      </w:r>
      <w:r w:rsidRPr="00316AD7">
        <w:rPr>
          <w:rFonts w:ascii="Garamond" w:hAnsi="Garamond" w:cs="Courier New"/>
          <w:color w:val="000000"/>
          <w:sz w:val="20"/>
          <w:szCs w:val="20"/>
        </w:rPr>
        <w:t xml:space="preserve">, à savoir son rapport, à lui, à </w:t>
      </w:r>
      <w:r w:rsidRPr="00316AD7">
        <w:rPr>
          <w:rFonts w:ascii="Garamond" w:hAnsi="Garamond"/>
          <w:i/>
          <w:color w:val="0000CC"/>
          <w:sz w:val="20"/>
          <w:szCs w:val="20"/>
        </w:rPr>
        <w:t>la vérité</w:t>
      </w:r>
      <w:r w:rsidRPr="00316AD7">
        <w:rPr>
          <w:rFonts w:ascii="Garamond" w:hAnsi="Garamond" w:cs="Courier New"/>
          <w:color w:val="000000"/>
          <w:sz w:val="20"/>
          <w:szCs w:val="20"/>
        </w:rPr>
        <w:t xml:space="preserve">, de le faire tourner purement et simplement autour de ces termes d’une algèbre qui ne concerne en rien une foule de dimensions existantes et plus que recevables, une foule de données, une foule d’éléments substantiels dans </w:t>
      </w:r>
      <w:r w:rsidRPr="00523F43">
        <w:rPr>
          <w:rFonts w:ascii="Garamond" w:hAnsi="Garamond" w:cs="Courier New"/>
          <w:i/>
          <w:color w:val="000000"/>
          <w:sz w:val="20"/>
          <w:szCs w:val="20"/>
        </w:rPr>
        <w:t>ce qui est là en jeu</w:t>
      </w:r>
      <w:r w:rsidRPr="00316AD7">
        <w:rPr>
          <w:rFonts w:ascii="Garamond" w:hAnsi="Garamond" w:cs="Courier New"/>
          <w:color w:val="000000"/>
          <w:sz w:val="20"/>
          <w:szCs w:val="20"/>
        </w:rPr>
        <w:t>, en place et respirant sur le divan</w:t>
      </w:r>
      <w:r w:rsidR="00CA20E3" w:rsidRPr="00316AD7">
        <w:rPr>
          <w:rFonts w:ascii="Garamond" w:hAnsi="Garamond" w:cs="Courier New"/>
          <w:color w:val="000000"/>
          <w:sz w:val="20"/>
          <w:szCs w:val="20"/>
        </w:rPr>
        <w:t> :</w:t>
      </w:r>
      <w:r w:rsidRPr="00316AD7">
        <w:rPr>
          <w:rFonts w:ascii="Garamond" w:hAnsi="Garamond" w:cs="Courier New"/>
          <w:color w:val="000000"/>
          <w:sz w:val="20"/>
          <w:szCs w:val="20"/>
        </w:rPr>
        <w:t xml:space="preserve"> voilà ce qui est la production tout à fait comparable à celle de telle ou telle machine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qui circule dans notre monde scientifique et qui est à proprement parler la production du psychanalysant.</w:t>
      </w:r>
    </w:p>
    <w:p w:rsidR="00CA20E3" w:rsidRPr="00316AD7" w:rsidRDefault="00CA20E3">
      <w:pPr>
        <w:autoSpaceDE w:val="0"/>
        <w:autoSpaceDN w:val="0"/>
        <w:adjustRightInd w:val="0"/>
        <w:rPr>
          <w:rFonts w:ascii="Garamond" w:hAnsi="Garamond" w:cs="Courier New"/>
          <w:color w:val="000000"/>
          <w:sz w:val="20"/>
          <w:szCs w:val="20"/>
        </w:rPr>
      </w:pPr>
    </w:p>
    <w:p w:rsidR="00523F43"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Voilà quelque chose d’original ! </w:t>
      </w:r>
    </w:p>
    <w:p w:rsidR="00130332" w:rsidRDefault="00130332">
      <w:pPr>
        <w:autoSpaceDE w:val="0"/>
        <w:autoSpaceDN w:val="0"/>
        <w:adjustRightInd w:val="0"/>
        <w:rPr>
          <w:rFonts w:ascii="Garamond" w:hAnsi="Garamond" w:cs="Courier New"/>
          <w:color w:val="000000"/>
          <w:sz w:val="20"/>
          <w:szCs w:val="20"/>
        </w:rPr>
      </w:pPr>
    </w:p>
    <w:p w:rsidR="007E0CC5"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Voilà tout de même quelque chose qui est assez sensible</w:t>
      </w:r>
      <w:r w:rsidR="00130332">
        <w:rPr>
          <w:rFonts w:ascii="Garamond" w:hAnsi="Garamond" w:cs="Courier New"/>
          <w:color w:val="000000"/>
          <w:sz w:val="20"/>
          <w:szCs w:val="20"/>
        </w:rPr>
        <w:t> !</w:t>
      </w:r>
      <w:r w:rsidRPr="00316AD7">
        <w:rPr>
          <w:rFonts w:ascii="Garamond" w:hAnsi="Garamond" w:cs="Courier New"/>
          <w:color w:val="000000"/>
          <w:sz w:val="20"/>
          <w:szCs w:val="20"/>
        </w:rPr>
        <w:t xml:space="preserve"> </w:t>
      </w:r>
    </w:p>
    <w:p w:rsidR="00130332" w:rsidRPr="00316AD7" w:rsidRDefault="00130332">
      <w:pPr>
        <w:autoSpaceDE w:val="0"/>
        <w:autoSpaceDN w:val="0"/>
        <w:adjustRightInd w:val="0"/>
        <w:rPr>
          <w:rFonts w:ascii="Garamond" w:hAnsi="Garamond" w:cs="Courier New"/>
          <w:color w:val="000000"/>
          <w:sz w:val="20"/>
          <w:szCs w:val="20"/>
        </w:rPr>
      </w:pPr>
    </w:p>
    <w:p w:rsidR="00523F43"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Voilà quelque chose qui n’est pas tellement nouveau, encore que ce soit articulé d’une façon qui peut vous paraître frappante car, qu’est</w:t>
      </w:r>
      <w:r w:rsidR="00523F43">
        <w:rPr>
          <w:rFonts w:ascii="Garamond" w:hAnsi="Garamond" w:cs="Courier New"/>
          <w:color w:val="000000"/>
          <w:sz w:val="20"/>
          <w:szCs w:val="20"/>
        </w:rPr>
        <w:t>-</w:t>
      </w:r>
      <w:r w:rsidRPr="00316AD7">
        <w:rPr>
          <w:rFonts w:ascii="Garamond" w:hAnsi="Garamond" w:cs="Courier New"/>
          <w:color w:val="000000"/>
          <w:sz w:val="20"/>
          <w:szCs w:val="20"/>
        </w:rPr>
        <w:t>ce que cela</w:t>
      </w:r>
      <w:r w:rsidR="00CA20E3"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veut dire si l’on demande au psychanalyste de ne pas faire jouer dans l'analyse </w:t>
      </w:r>
    </w:p>
    <w:p w:rsidR="00523F43" w:rsidRDefault="007E0CC5">
      <w:pPr>
        <w:autoSpaceDE w:val="0"/>
        <w:autoSpaceDN w:val="0"/>
        <w:adjustRightInd w:val="0"/>
        <w:rPr>
          <w:rFonts w:ascii="Garamond" w:hAnsi="Garamond" w:cs="Courier New"/>
          <w:i/>
          <w:iCs/>
          <w:color w:val="000000"/>
          <w:sz w:val="20"/>
          <w:szCs w:val="20"/>
        </w:rPr>
      </w:pPr>
      <w:r w:rsidRPr="00316AD7">
        <w:rPr>
          <w:rFonts w:ascii="Garamond" w:hAnsi="Garamond" w:cs="Courier New"/>
          <w:color w:val="000000"/>
          <w:sz w:val="20"/>
          <w:szCs w:val="20"/>
        </w:rPr>
        <w:t xml:space="preserve">ce qu’on appelle </w:t>
      </w:r>
      <w:r w:rsidR="00CA20E3" w:rsidRPr="00316AD7">
        <w:rPr>
          <w:rFonts w:ascii="Garamond" w:hAnsi="Garamond" w:cs="Courier New"/>
          <w:color w:val="000000"/>
          <w:sz w:val="20"/>
          <w:szCs w:val="20"/>
        </w:rPr>
        <w:t>« </w:t>
      </w:r>
      <w:r w:rsidRPr="00316AD7">
        <w:rPr>
          <w:rFonts w:ascii="Garamond" w:hAnsi="Garamond"/>
          <w:i/>
          <w:color w:val="000000"/>
          <w:sz w:val="20"/>
          <w:szCs w:val="20"/>
        </w:rPr>
        <w:t>contre</w:t>
      </w:r>
      <w:r w:rsidR="005B4CAF" w:rsidRPr="00316AD7">
        <w:rPr>
          <w:rFonts w:ascii="Garamond" w:hAnsi="Garamond"/>
          <w:i/>
          <w:color w:val="000000"/>
          <w:sz w:val="20"/>
          <w:szCs w:val="20"/>
        </w:rPr>
        <w:t xml:space="preserve"> </w:t>
      </w:r>
      <w:r w:rsidRPr="00316AD7">
        <w:rPr>
          <w:rFonts w:ascii="Garamond" w:hAnsi="Garamond"/>
          <w:i/>
          <w:color w:val="000000"/>
          <w:sz w:val="20"/>
          <w:szCs w:val="20"/>
        </w:rPr>
        <w:t>transfert</w:t>
      </w:r>
      <w:r w:rsidR="00CA20E3" w:rsidRPr="00316AD7">
        <w:rPr>
          <w:rFonts w:ascii="Garamond" w:hAnsi="Garamond" w:cs="Courier New"/>
          <w:color w:val="000000"/>
          <w:sz w:val="20"/>
          <w:szCs w:val="20"/>
        </w:rPr>
        <w:t> »</w:t>
      </w:r>
      <w:r w:rsidRPr="00316AD7">
        <w:rPr>
          <w:rFonts w:ascii="Garamond" w:hAnsi="Garamond" w:cs="Courier New"/>
          <w:color w:val="000000"/>
          <w:sz w:val="20"/>
          <w:szCs w:val="20"/>
        </w:rPr>
        <w:t xml:space="preserve"> ? Je défie qu’on lui donne un autre sens que ceci :</w:t>
      </w:r>
      <w:r w:rsidR="00523F43">
        <w:rPr>
          <w:rFonts w:ascii="Garamond" w:hAnsi="Garamond" w:cs="Courier New"/>
          <w:color w:val="000000"/>
          <w:sz w:val="20"/>
          <w:szCs w:val="20"/>
        </w:rPr>
        <w:t xml:space="preserve"> </w:t>
      </w:r>
      <w:r w:rsidRPr="00316AD7">
        <w:rPr>
          <w:rFonts w:ascii="Garamond" w:hAnsi="Garamond" w:cs="Courier New"/>
          <w:color w:val="000000"/>
          <w:sz w:val="20"/>
          <w:szCs w:val="20"/>
        </w:rPr>
        <w:t xml:space="preserve">que n’y a place ni le </w:t>
      </w:r>
      <w:r w:rsidRPr="00316AD7">
        <w:rPr>
          <w:rFonts w:ascii="Garamond" w:hAnsi="Garamond"/>
          <w:i/>
          <w:iCs/>
          <w:color w:val="000000"/>
          <w:sz w:val="20"/>
          <w:szCs w:val="20"/>
        </w:rPr>
        <w:t>tu me plais</w:t>
      </w:r>
      <w:r w:rsidRPr="00316AD7">
        <w:rPr>
          <w:rFonts w:ascii="Garamond" w:hAnsi="Garamond" w:cs="Courier New"/>
          <w:i/>
          <w:iCs/>
          <w:color w:val="000000"/>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ni le </w:t>
      </w:r>
      <w:r w:rsidRPr="00316AD7">
        <w:rPr>
          <w:rFonts w:ascii="Garamond" w:hAnsi="Garamond"/>
          <w:i/>
          <w:iCs/>
          <w:color w:val="000000"/>
          <w:sz w:val="20"/>
          <w:szCs w:val="20"/>
        </w:rPr>
        <w:t>tu me déplais</w:t>
      </w:r>
      <w:r w:rsidRPr="00316AD7">
        <w:rPr>
          <w:rFonts w:ascii="Garamond" w:hAnsi="Garamond" w:cs="Courier New"/>
          <w:color w:val="000000"/>
          <w:sz w:val="20"/>
          <w:szCs w:val="20"/>
        </w:rPr>
        <w:t>, après les avoir définis comme je viens de le faire.</w:t>
      </w:r>
    </w:p>
    <w:p w:rsidR="00CA20E3" w:rsidRPr="00316AD7" w:rsidRDefault="00CA20E3">
      <w:pPr>
        <w:autoSpaceDE w:val="0"/>
        <w:autoSpaceDN w:val="0"/>
        <w:adjustRightInd w:val="0"/>
        <w:rPr>
          <w:rFonts w:ascii="Garamond" w:hAnsi="Garamond" w:cs="Courier New"/>
          <w:color w:val="000000"/>
          <w:sz w:val="20"/>
          <w:szCs w:val="20"/>
        </w:rPr>
      </w:pPr>
    </w:p>
    <w:p w:rsidR="00130332"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Mais alors, nous voici au pied de la question : qu’est</w:t>
      </w:r>
      <w:r w:rsidR="00130332">
        <w:rPr>
          <w:rFonts w:ascii="Garamond" w:hAnsi="Garamond" w:cs="Courier New"/>
          <w:color w:val="000000"/>
          <w:sz w:val="20"/>
          <w:szCs w:val="20"/>
        </w:rPr>
        <w:t>-</w:t>
      </w:r>
      <w:r w:rsidRPr="00316AD7">
        <w:rPr>
          <w:rFonts w:ascii="Garamond" w:hAnsi="Garamond" w:cs="Courier New"/>
          <w:color w:val="000000"/>
          <w:sz w:val="20"/>
          <w:szCs w:val="20"/>
        </w:rPr>
        <w:t xml:space="preserve">ce qu’il en est, après vous avoir à ce point, si je puis dire, transformé </w:t>
      </w:r>
      <w:r w:rsidRPr="00316AD7">
        <w:rPr>
          <w:rFonts w:ascii="Garamond" w:hAnsi="Garamond"/>
          <w:i/>
          <w:color w:val="0000CC"/>
          <w:sz w:val="20"/>
          <w:szCs w:val="20"/>
        </w:rPr>
        <w:t>l’objet(</w:t>
      </w:r>
      <w:r w:rsidRPr="00316AD7">
        <w:rPr>
          <w:rFonts w:ascii="Garamond" w:hAnsi="Garamond"/>
          <w:i/>
          <w:iCs/>
          <w:color w:val="0000CC"/>
          <w:sz w:val="20"/>
          <w:szCs w:val="20"/>
        </w:rPr>
        <w:t>a</w:t>
      </w:r>
      <w:r w:rsidRPr="00316AD7">
        <w:rPr>
          <w:rFonts w:ascii="Garamond" w:hAnsi="Garamond"/>
          <w:i/>
          <w:color w:val="0000CC"/>
          <w:sz w:val="20"/>
          <w:szCs w:val="20"/>
        </w:rPr>
        <w:t>)</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en </w:t>
      </w:r>
      <w:r w:rsidRPr="00316AD7">
        <w:rPr>
          <w:rFonts w:ascii="Garamond" w:hAnsi="Garamond"/>
          <w:i/>
          <w:color w:val="000000"/>
          <w:sz w:val="20"/>
          <w:szCs w:val="20"/>
        </w:rPr>
        <w:t>une production</w:t>
      </w:r>
      <w:r w:rsidR="006F1B56" w:rsidRPr="00316AD7">
        <w:rPr>
          <w:rFonts w:ascii="Garamond" w:hAnsi="Garamond"/>
          <w:i/>
          <w:color w:val="000000"/>
          <w:sz w:val="20"/>
          <w:szCs w:val="20"/>
        </w:rPr>
        <w:t xml:space="preserve"> </w:t>
      </w:r>
      <w:r w:rsidRPr="00316AD7">
        <w:rPr>
          <w:rFonts w:ascii="Garamond" w:hAnsi="Garamond"/>
          <w:i/>
          <w:color w:val="000000"/>
          <w:sz w:val="20"/>
          <w:szCs w:val="20"/>
        </w:rPr>
        <w:t>à la chaîne</w:t>
      </w:r>
      <w:r w:rsidRPr="00316AD7">
        <w:rPr>
          <w:rFonts w:ascii="Garamond" w:hAnsi="Garamond" w:cs="Courier New"/>
          <w:color w:val="000000"/>
          <w:sz w:val="20"/>
          <w:szCs w:val="20"/>
        </w:rPr>
        <w:t xml:space="preserve"> du psychanalyste</w:t>
      </w:r>
      <w:r w:rsidR="00130332">
        <w:rPr>
          <w:rFonts w:ascii="Garamond" w:hAnsi="Garamond" w:cs="Courier New"/>
          <w:color w:val="000000"/>
          <w:sz w:val="20"/>
          <w:szCs w:val="20"/>
        </w:rPr>
        <w:t xml:space="preserve"> -</w:t>
      </w:r>
      <w:r w:rsidRPr="00316AD7">
        <w:rPr>
          <w:rFonts w:ascii="Garamond" w:hAnsi="Garamond" w:cs="Courier New"/>
          <w:color w:val="000000"/>
          <w:sz w:val="20"/>
          <w:szCs w:val="20"/>
        </w:rPr>
        <w:t xml:space="preserve"> ce produit </w:t>
      </w:r>
      <w:r w:rsidRPr="00316AD7">
        <w:rPr>
          <w:rFonts w:ascii="Garamond" w:hAnsi="Garamond"/>
          <w:i/>
          <w:color w:val="0000CC"/>
          <w:sz w:val="20"/>
          <w:szCs w:val="20"/>
        </w:rPr>
        <w:t>(</w:t>
      </w:r>
      <w:r w:rsidRPr="00316AD7">
        <w:rPr>
          <w:rFonts w:ascii="Garamond" w:hAnsi="Garamond"/>
          <w:i/>
          <w:iCs/>
          <w:color w:val="0000CC"/>
          <w:sz w:val="20"/>
          <w:szCs w:val="20"/>
        </w:rPr>
        <w:t>a</w:t>
      </w:r>
      <w:r w:rsidRPr="00316AD7">
        <w:rPr>
          <w:rFonts w:ascii="Garamond" w:hAnsi="Garamond"/>
          <w:i/>
          <w:color w:val="0000CC"/>
          <w:sz w:val="20"/>
          <w:szCs w:val="20"/>
        </w:rPr>
        <w:t>)</w:t>
      </w:r>
      <w:r w:rsidR="00130332">
        <w:rPr>
          <w:rFonts w:ascii="Garamond" w:hAnsi="Garamond"/>
          <w:i/>
          <w:color w:val="0000CC"/>
          <w:sz w:val="20"/>
          <w:szCs w:val="20"/>
        </w:rPr>
        <w:t xml:space="preserve"> -</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comme une </w:t>
      </w:r>
      <w:r w:rsidR="00CA20E3" w:rsidRPr="00316AD7">
        <w:rPr>
          <w:rFonts w:ascii="Garamond" w:hAnsi="Garamond" w:cs="Courier New"/>
          <w:color w:val="000000"/>
          <w:sz w:val="20"/>
          <w:szCs w:val="20"/>
        </w:rPr>
        <w:t>AUSTIN</w:t>
      </w:r>
      <w:r w:rsidRPr="00316AD7">
        <w:rPr>
          <w:rFonts w:ascii="Garamond" w:hAnsi="Garamond" w:cs="Courier New"/>
          <w:color w:val="000000"/>
          <w:sz w:val="20"/>
          <w:szCs w:val="20"/>
        </w:rPr>
        <w:t xml:space="preserve">, que peut vouloir dire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i/>
          <w:color w:val="000000"/>
          <w:sz w:val="20"/>
          <w:szCs w:val="20"/>
        </w:rPr>
        <w:t>l’acte psychanalytique</w:t>
      </w:r>
      <w:r w:rsidRPr="00316AD7">
        <w:rPr>
          <w:rFonts w:ascii="Garamond" w:hAnsi="Garamond" w:cs="Courier New"/>
          <w:color w:val="000000"/>
          <w:sz w:val="20"/>
          <w:szCs w:val="20"/>
        </w:rPr>
        <w:t xml:space="preserve"> si en effet, </w:t>
      </w:r>
      <w:r w:rsidRPr="00316AD7">
        <w:rPr>
          <w:rFonts w:ascii="Garamond" w:hAnsi="Garamond"/>
          <w:i/>
          <w:color w:val="000000"/>
          <w:sz w:val="20"/>
          <w:szCs w:val="20"/>
        </w:rPr>
        <w:t>l’acte psychanalytique</w:t>
      </w:r>
      <w:r w:rsidRPr="00316AD7">
        <w:rPr>
          <w:rFonts w:ascii="Garamond" w:hAnsi="Garamond" w:cs="Courier New"/>
          <w:color w:val="000000"/>
          <w:sz w:val="20"/>
          <w:szCs w:val="20"/>
        </w:rPr>
        <w:t xml:space="preserve"> c’est tout de même le psychanalyste qui le commet ?</w:t>
      </w:r>
    </w:p>
    <w:p w:rsidR="007E0CC5" w:rsidRPr="00316AD7" w:rsidRDefault="007E0CC5">
      <w:pPr>
        <w:autoSpaceDE w:val="0"/>
        <w:autoSpaceDN w:val="0"/>
        <w:adjustRightInd w:val="0"/>
        <w:rPr>
          <w:rFonts w:ascii="Garamond" w:hAnsi="Garamond" w:cs="Courier New"/>
          <w:color w:val="000000"/>
          <w:sz w:val="20"/>
          <w:szCs w:val="20"/>
        </w:rPr>
      </w:pPr>
    </w:p>
    <w:p w:rsidR="00130332"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Ceci évidemment veut dire que le psychanalyste n’est</w:t>
      </w:r>
      <w:r w:rsidR="00CA20E3" w:rsidRPr="00316AD7">
        <w:rPr>
          <w:rFonts w:ascii="Garamond" w:hAnsi="Garamond" w:cs="Courier New"/>
          <w:color w:val="000000"/>
          <w:sz w:val="20"/>
          <w:szCs w:val="20"/>
        </w:rPr>
        <w:t xml:space="preserve"> « </w:t>
      </w:r>
      <w:r w:rsidRPr="00316AD7">
        <w:rPr>
          <w:rFonts w:ascii="Garamond" w:hAnsi="Garamond"/>
          <w:i/>
          <w:color w:val="000000"/>
          <w:sz w:val="20"/>
          <w:szCs w:val="20"/>
        </w:rPr>
        <w:t xml:space="preserve">pas </w:t>
      </w:r>
      <w:r w:rsidRPr="00316AD7">
        <w:rPr>
          <w:rFonts w:ascii="Garamond" w:hAnsi="Garamond"/>
          <w:i/>
          <w:iCs/>
          <w:color w:val="000000"/>
          <w:sz w:val="20"/>
          <w:szCs w:val="20"/>
        </w:rPr>
        <w:t>tout</w:t>
      </w:r>
      <w:r w:rsidR="00CA20E3" w:rsidRPr="00316AD7">
        <w:rPr>
          <w:rFonts w:ascii="Garamond" w:hAnsi="Garamond" w:cs="Courier New"/>
          <w:color w:val="000000"/>
          <w:sz w:val="20"/>
          <w:szCs w:val="20"/>
        </w:rPr>
        <w:t xml:space="preserve"> » </w:t>
      </w:r>
      <w:r w:rsidRPr="00316AD7">
        <w:rPr>
          <w:rFonts w:ascii="Garamond" w:hAnsi="Garamond"/>
          <w:i/>
          <w:iCs/>
          <w:color w:val="0000CC"/>
          <w:sz w:val="20"/>
          <w:szCs w:val="20"/>
        </w:rPr>
        <w:t>objet(a)</w:t>
      </w:r>
      <w:r w:rsidRPr="00316AD7">
        <w:rPr>
          <w:rFonts w:ascii="Garamond" w:hAnsi="Garamond" w:cs="Courier New"/>
          <w:i/>
          <w:iCs/>
          <w:color w:val="000000"/>
          <w:sz w:val="20"/>
          <w:szCs w:val="20"/>
        </w:rPr>
        <w:t> </w:t>
      </w:r>
      <w:r w:rsidRPr="00316AD7">
        <w:rPr>
          <w:rFonts w:ascii="Garamond" w:hAnsi="Garamond" w:cs="Courier New"/>
          <w:color w:val="000000"/>
          <w:sz w:val="20"/>
          <w:szCs w:val="20"/>
        </w:rPr>
        <w:t xml:space="preserve">: </w:t>
      </w:r>
      <w:r w:rsidRPr="00316AD7">
        <w:rPr>
          <w:rFonts w:ascii="Garamond" w:hAnsi="Garamond"/>
          <w:i/>
          <w:color w:val="0000CC"/>
          <w:sz w:val="20"/>
          <w:szCs w:val="20"/>
        </w:rPr>
        <w:t xml:space="preserve">il </w:t>
      </w:r>
      <w:r w:rsidR="00130332">
        <w:rPr>
          <w:rFonts w:ascii="Garamond" w:hAnsi="Garamond"/>
          <w:i/>
          <w:color w:val="0000CC"/>
          <w:sz w:val="20"/>
          <w:szCs w:val="20"/>
        </w:rPr>
        <w:t>« </w:t>
      </w:r>
      <w:r w:rsidRPr="00316AD7">
        <w:rPr>
          <w:rFonts w:ascii="Garamond" w:hAnsi="Garamond"/>
          <w:i/>
          <w:iCs/>
          <w:color w:val="0000CC"/>
          <w:sz w:val="20"/>
          <w:szCs w:val="20"/>
        </w:rPr>
        <w:t>opère</w:t>
      </w:r>
      <w:r w:rsidR="00130332">
        <w:rPr>
          <w:rFonts w:ascii="Garamond" w:hAnsi="Garamond"/>
          <w:i/>
          <w:iCs/>
          <w:color w:val="0000CC"/>
          <w:sz w:val="20"/>
          <w:szCs w:val="20"/>
        </w:rPr>
        <w:t> »</w:t>
      </w:r>
      <w:r w:rsidRPr="00316AD7">
        <w:rPr>
          <w:rFonts w:ascii="Garamond" w:hAnsi="Garamond"/>
          <w:i/>
          <w:color w:val="0000CC"/>
          <w:sz w:val="20"/>
          <w:szCs w:val="20"/>
        </w:rPr>
        <w:t xml:space="preserve"> en tant qu’objet(</w:t>
      </w:r>
      <w:r w:rsidRPr="00316AD7">
        <w:rPr>
          <w:rFonts w:ascii="Garamond" w:hAnsi="Garamond"/>
          <w:i/>
          <w:iCs/>
          <w:color w:val="0000CC"/>
          <w:sz w:val="20"/>
          <w:szCs w:val="20"/>
        </w:rPr>
        <w:t>a</w:t>
      </w:r>
      <w:r w:rsidRPr="00316AD7">
        <w:rPr>
          <w:rFonts w:ascii="Garamond" w:hAnsi="Garamond"/>
          <w:i/>
          <w:color w:val="0000CC"/>
          <w:sz w:val="20"/>
          <w:szCs w:val="20"/>
        </w:rPr>
        <w:t>)</w:t>
      </w:r>
      <w:r w:rsidRPr="00316AD7">
        <w:rPr>
          <w:rFonts w:ascii="Garamond" w:hAnsi="Garamond"/>
          <w:i/>
          <w:iCs/>
          <w:color w:val="0000CC"/>
          <w:sz w:val="20"/>
          <w:szCs w:val="20"/>
        </w:rPr>
        <w:t xml:space="preserve">. </w:t>
      </w:r>
      <w:r w:rsidRPr="00316AD7">
        <w:rPr>
          <w:rFonts w:ascii="Garamond" w:hAnsi="Garamond" w:cs="Courier New"/>
          <w:color w:val="000000"/>
          <w:sz w:val="20"/>
          <w:szCs w:val="20"/>
        </w:rPr>
        <w:t xml:space="preserve">Mais l’acte dont il s’agit, je pense que je l’ai déjà assez fortement articulé jusqu’à présent pour pouvoir sans commentaire le reprendre, </w:t>
      </w:r>
    </w:p>
    <w:p w:rsidR="00CA20E3" w:rsidRPr="00130332" w:rsidRDefault="007E0CC5">
      <w:pPr>
        <w:autoSpaceDE w:val="0"/>
        <w:autoSpaceDN w:val="0"/>
        <w:adjustRightInd w:val="0"/>
        <w:rPr>
          <w:rFonts w:ascii="Garamond" w:hAnsi="Garamond"/>
          <w:i/>
          <w:iCs/>
          <w:color w:val="0000CC"/>
          <w:sz w:val="20"/>
          <w:szCs w:val="20"/>
        </w:rPr>
      </w:pPr>
      <w:r w:rsidRPr="00316AD7">
        <w:rPr>
          <w:rFonts w:ascii="Garamond" w:hAnsi="Garamond" w:cs="Courier New"/>
          <w:color w:val="000000"/>
          <w:sz w:val="20"/>
          <w:szCs w:val="20"/>
        </w:rPr>
        <w:t xml:space="preserve">c'est l’acte qui consiste à autoriser la tâche </w:t>
      </w:r>
      <w:proofErr w:type="spellStart"/>
      <w:r w:rsidRPr="00316AD7">
        <w:rPr>
          <w:rFonts w:ascii="Garamond" w:hAnsi="Garamond" w:cs="Courier New"/>
          <w:color w:val="000000"/>
          <w:sz w:val="20"/>
          <w:szCs w:val="20"/>
        </w:rPr>
        <w:t>psychanalysante</w:t>
      </w:r>
      <w:proofErr w:type="spellEnd"/>
      <w:r w:rsidRPr="00316AD7">
        <w:rPr>
          <w:rFonts w:ascii="Garamond" w:hAnsi="Garamond" w:cs="Courier New"/>
          <w:color w:val="000000"/>
          <w:sz w:val="20"/>
          <w:szCs w:val="20"/>
        </w:rPr>
        <w:t xml:space="preserve">, avec ce que ceci comporte de </w:t>
      </w:r>
      <w:r w:rsidRPr="00130332">
        <w:rPr>
          <w:rFonts w:ascii="Garamond" w:hAnsi="Garamond" w:cs="Courier New"/>
          <w:i/>
          <w:iCs/>
          <w:color w:val="0000CC"/>
          <w:sz w:val="20"/>
          <w:szCs w:val="20"/>
        </w:rPr>
        <w:t xml:space="preserve">foi faite au </w:t>
      </w:r>
      <w:r w:rsidRPr="00130332">
        <w:rPr>
          <w:rFonts w:ascii="Garamond" w:hAnsi="Garamond"/>
          <w:i/>
          <w:iCs/>
          <w:color w:val="0000CC"/>
          <w:sz w:val="20"/>
          <w:szCs w:val="20"/>
        </w:rPr>
        <w:t xml:space="preserve">sujet </w:t>
      </w:r>
      <w:r w:rsidRPr="00316AD7">
        <w:rPr>
          <w:rFonts w:ascii="Garamond" w:hAnsi="Garamond"/>
          <w:i/>
          <w:iCs/>
          <w:color w:val="0000CC"/>
          <w:sz w:val="20"/>
          <w:szCs w:val="20"/>
        </w:rPr>
        <w:t>supposé savoir</w:t>
      </w:r>
      <w:r w:rsidRPr="00316AD7">
        <w:rPr>
          <w:rFonts w:ascii="Garamond" w:hAnsi="Garamond" w:cs="Courier New"/>
          <w:i/>
          <w:iCs/>
          <w:color w:val="000000"/>
          <w:sz w:val="20"/>
          <w:szCs w:val="20"/>
        </w:rPr>
        <w:t>.</w:t>
      </w:r>
      <w:r w:rsidRPr="00316AD7">
        <w:rPr>
          <w:rFonts w:ascii="Garamond" w:hAnsi="Garamond" w:cs="Courier New"/>
          <w:color w:val="000000"/>
          <w:sz w:val="20"/>
          <w:szCs w:val="20"/>
        </w:rPr>
        <w:t xml:space="preserve"> </w:t>
      </w:r>
    </w:p>
    <w:p w:rsidR="00130332" w:rsidRDefault="00130332">
      <w:pPr>
        <w:autoSpaceDE w:val="0"/>
        <w:autoSpaceDN w:val="0"/>
        <w:adjustRightInd w:val="0"/>
        <w:rPr>
          <w:rFonts w:ascii="Garamond" w:hAnsi="Garamond" w:cs="Courier New"/>
          <w:color w:val="000000"/>
          <w:sz w:val="20"/>
          <w:szCs w:val="20"/>
        </w:rPr>
      </w:pPr>
    </w:p>
    <w:p w:rsidR="005B4CAF"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La chose était bien simple tant que je n’avais</w:t>
      </w:r>
      <w:r w:rsidR="00CA20E3"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pas dénoncé que cette foi est intenable et que </w:t>
      </w:r>
      <w:r w:rsidRPr="00316AD7">
        <w:rPr>
          <w:rFonts w:ascii="Garamond" w:hAnsi="Garamond"/>
          <w:i/>
          <w:color w:val="000000"/>
          <w:sz w:val="20"/>
          <w:szCs w:val="20"/>
        </w:rPr>
        <w:t>le psychanalyste</w:t>
      </w:r>
      <w:r w:rsidRPr="00316AD7">
        <w:rPr>
          <w:rFonts w:ascii="Garamond" w:hAnsi="Garamond" w:cs="Courier New"/>
          <w:color w:val="000000"/>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est le premier et jusqu’ici le seul à pouvoir le mesurer</w:t>
      </w:r>
      <w:r w:rsidR="00AF111D" w:rsidRPr="00316AD7">
        <w:rPr>
          <w:rFonts w:ascii="Garamond" w:hAnsi="Garamond" w:cs="Courier New"/>
          <w:color w:val="000000"/>
          <w:sz w:val="20"/>
          <w:szCs w:val="20"/>
        </w:rPr>
        <w:t xml:space="preserve"> </w:t>
      </w:r>
      <w:r w:rsidR="00130332">
        <w:rPr>
          <w:rFonts w:ascii="Garamond" w:hAnsi="Garamond" w:cs="Courier New"/>
          <w:color w:val="000000"/>
          <w:sz w:val="20"/>
          <w:szCs w:val="20"/>
        </w:rPr>
        <w:t>-</w:t>
      </w:r>
      <w:r w:rsidR="00AF111D" w:rsidRPr="00316AD7">
        <w:rPr>
          <w:rFonts w:ascii="Garamond" w:hAnsi="Garamond" w:cs="Courier New"/>
          <w:color w:val="000000"/>
          <w:sz w:val="20"/>
          <w:szCs w:val="20"/>
        </w:rPr>
        <w:t xml:space="preserve"> </w:t>
      </w:r>
      <w:r w:rsidRPr="00316AD7">
        <w:rPr>
          <w:rFonts w:ascii="Garamond" w:hAnsi="Garamond" w:cs="Courier New"/>
          <w:color w:val="000000"/>
          <w:sz w:val="20"/>
          <w:szCs w:val="20"/>
        </w:rPr>
        <w:t>ce n’est pas encore fait</w:t>
      </w:r>
      <w:r w:rsidR="00AF111D" w:rsidRPr="00316AD7">
        <w:rPr>
          <w:rFonts w:ascii="Garamond" w:hAnsi="Garamond" w:cs="Courier New"/>
          <w:color w:val="000000"/>
          <w:sz w:val="20"/>
          <w:szCs w:val="20"/>
        </w:rPr>
        <w:t xml:space="preserve"> </w:t>
      </w:r>
      <w:r w:rsidR="00130332">
        <w:rPr>
          <w:rFonts w:ascii="Garamond" w:hAnsi="Garamond" w:cs="Courier New"/>
          <w:color w:val="000000"/>
          <w:sz w:val="20"/>
          <w:szCs w:val="20"/>
        </w:rPr>
        <w:t>-</w:t>
      </w:r>
      <w:r w:rsidR="00AF111D"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grâce à ce que j’enseigne. </w:t>
      </w:r>
    </w:p>
    <w:p w:rsidR="007E0CC5" w:rsidRPr="00316AD7" w:rsidRDefault="007E0CC5">
      <w:pPr>
        <w:autoSpaceDE w:val="0"/>
        <w:autoSpaceDN w:val="0"/>
        <w:adjustRightInd w:val="0"/>
        <w:rPr>
          <w:rFonts w:ascii="Garamond" w:hAnsi="Garamond" w:cs="Courier New"/>
          <w:color w:val="000000"/>
          <w:sz w:val="20"/>
          <w:szCs w:val="20"/>
        </w:rPr>
      </w:pPr>
    </w:p>
    <w:p w:rsidR="00130332" w:rsidRDefault="00130332">
      <w:pPr>
        <w:autoSpaceDE w:val="0"/>
        <w:autoSpaceDN w:val="0"/>
        <w:adjustRightInd w:val="0"/>
        <w:rPr>
          <w:rFonts w:ascii="Garamond" w:hAnsi="Garamond" w:cs="Courier New"/>
          <w:color w:val="000000"/>
          <w:sz w:val="20"/>
          <w:szCs w:val="20"/>
        </w:rPr>
      </w:pPr>
    </w:p>
    <w:p w:rsidR="00AF111D"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Il faut bien qu’il sache que</w:t>
      </w:r>
      <w:r w:rsidR="00AF111D" w:rsidRPr="00316AD7">
        <w:rPr>
          <w:rFonts w:ascii="Garamond" w:hAnsi="Garamond" w:cs="Courier New"/>
          <w:color w:val="000000"/>
          <w:sz w:val="20"/>
          <w:szCs w:val="20"/>
        </w:rPr>
        <w:t> :</w:t>
      </w:r>
      <w:r w:rsidRPr="00316AD7">
        <w:rPr>
          <w:rFonts w:ascii="Garamond" w:hAnsi="Garamond" w:cs="Courier New"/>
          <w:color w:val="000000"/>
          <w:sz w:val="20"/>
          <w:szCs w:val="20"/>
        </w:rPr>
        <w:t xml:space="preserve"> </w:t>
      </w:r>
    </w:p>
    <w:p w:rsidR="00AF111D" w:rsidRPr="00316AD7" w:rsidRDefault="00AF111D">
      <w:pPr>
        <w:autoSpaceDE w:val="0"/>
        <w:autoSpaceDN w:val="0"/>
        <w:adjustRightInd w:val="0"/>
        <w:rPr>
          <w:rFonts w:ascii="Garamond" w:hAnsi="Garamond" w:cs="Courier New"/>
          <w:color w:val="000000"/>
          <w:sz w:val="20"/>
          <w:szCs w:val="20"/>
        </w:rPr>
      </w:pPr>
    </w:p>
    <w:p w:rsidR="00AF111D" w:rsidRPr="00316AD7" w:rsidRDefault="007E0CC5" w:rsidP="000E111A">
      <w:pPr>
        <w:pStyle w:val="Paragraphedeliste"/>
        <w:numPr>
          <w:ilvl w:val="0"/>
          <w:numId w:val="3"/>
        </w:num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premièrement le </w:t>
      </w:r>
      <w:r w:rsidR="00AF111D" w:rsidRPr="00316AD7">
        <w:rPr>
          <w:rFonts w:ascii="Garamond" w:hAnsi="Garamond"/>
          <w:i/>
          <w:iCs/>
          <w:color w:val="0000CC"/>
          <w:sz w:val="20"/>
          <w:szCs w:val="20"/>
        </w:rPr>
        <w:t>sujet supposé savoir</w:t>
      </w:r>
      <w:r w:rsidRPr="00316AD7">
        <w:rPr>
          <w:rFonts w:ascii="Garamond" w:hAnsi="Garamond" w:cs="Courier New"/>
          <w:color w:val="000000"/>
          <w:sz w:val="20"/>
          <w:szCs w:val="20"/>
        </w:rPr>
        <w:t xml:space="preserve"> c’est justement ce sur quoi il se reposait, à savoir </w:t>
      </w:r>
      <w:r w:rsidRPr="00130332">
        <w:rPr>
          <w:rFonts w:ascii="Garamond" w:hAnsi="Garamond" w:cs="Courier New"/>
          <w:i/>
          <w:color w:val="0000CC"/>
          <w:sz w:val="20"/>
          <w:szCs w:val="20"/>
        </w:rPr>
        <w:t>le transfert</w:t>
      </w:r>
      <w:r w:rsidRPr="00130332">
        <w:rPr>
          <w:rFonts w:ascii="Garamond" w:hAnsi="Garamond" w:cs="Courier New"/>
          <w:color w:val="0000CC"/>
          <w:sz w:val="20"/>
          <w:szCs w:val="20"/>
        </w:rPr>
        <w:t xml:space="preserve"> </w:t>
      </w:r>
      <w:r w:rsidRPr="00316AD7">
        <w:rPr>
          <w:rFonts w:ascii="Garamond" w:hAnsi="Garamond" w:cs="Courier New"/>
          <w:color w:val="000000"/>
          <w:sz w:val="20"/>
          <w:szCs w:val="20"/>
        </w:rPr>
        <w:t xml:space="preserve">considéré comme </w:t>
      </w:r>
      <w:r w:rsidR="00130332">
        <w:rPr>
          <w:rFonts w:ascii="Garamond" w:hAnsi="Garamond" w:cs="Courier New"/>
          <w:color w:val="000000"/>
          <w:sz w:val="20"/>
          <w:szCs w:val="20"/>
        </w:rPr>
        <w:t xml:space="preserve">                                </w:t>
      </w:r>
      <w:r w:rsidRPr="00316AD7">
        <w:rPr>
          <w:rFonts w:ascii="Garamond" w:hAnsi="Garamond" w:cs="Courier New"/>
          <w:color w:val="000000"/>
          <w:sz w:val="20"/>
          <w:szCs w:val="20"/>
        </w:rPr>
        <w:t xml:space="preserve">un don du ciel, </w:t>
      </w:r>
    </w:p>
    <w:p w:rsidR="00AF111D" w:rsidRPr="00316AD7" w:rsidRDefault="00AF111D" w:rsidP="00AF111D">
      <w:pPr>
        <w:pStyle w:val="Paragraphedeliste"/>
        <w:autoSpaceDE w:val="0"/>
        <w:autoSpaceDN w:val="0"/>
        <w:adjustRightInd w:val="0"/>
        <w:rPr>
          <w:rFonts w:ascii="Garamond" w:hAnsi="Garamond" w:cs="Courier New"/>
          <w:color w:val="000000"/>
          <w:sz w:val="20"/>
          <w:szCs w:val="20"/>
        </w:rPr>
      </w:pPr>
    </w:p>
    <w:p w:rsidR="007E0CC5" w:rsidRPr="00130332" w:rsidRDefault="007E0CC5" w:rsidP="000E111A">
      <w:pPr>
        <w:pStyle w:val="Paragraphedeliste"/>
        <w:numPr>
          <w:ilvl w:val="0"/>
          <w:numId w:val="3"/>
        </w:numPr>
        <w:autoSpaceDE w:val="0"/>
        <w:autoSpaceDN w:val="0"/>
        <w:adjustRightInd w:val="0"/>
        <w:ind w:left="708"/>
        <w:rPr>
          <w:rFonts w:ascii="Garamond" w:hAnsi="Garamond" w:cs="Courier New"/>
          <w:color w:val="000000"/>
          <w:sz w:val="20"/>
          <w:szCs w:val="20"/>
        </w:rPr>
      </w:pPr>
      <w:r w:rsidRPr="00130332">
        <w:rPr>
          <w:rFonts w:ascii="Garamond" w:hAnsi="Garamond" w:cs="Courier New"/>
          <w:color w:val="000000"/>
          <w:sz w:val="20"/>
          <w:szCs w:val="20"/>
        </w:rPr>
        <w:t xml:space="preserve">mais qu’aussi, à partir du moment où il s’avère que le transfert c’est le </w:t>
      </w:r>
      <w:r w:rsidR="00AF111D" w:rsidRPr="00130332">
        <w:rPr>
          <w:rFonts w:ascii="Garamond" w:hAnsi="Garamond"/>
          <w:i/>
          <w:iCs/>
          <w:color w:val="0000CC"/>
          <w:sz w:val="20"/>
          <w:szCs w:val="20"/>
        </w:rPr>
        <w:t>sujet supposé savoir</w:t>
      </w:r>
      <w:r w:rsidRPr="00130332">
        <w:rPr>
          <w:rFonts w:ascii="Garamond" w:hAnsi="Garamond" w:cs="Courier New"/>
          <w:color w:val="000000"/>
          <w:sz w:val="20"/>
          <w:szCs w:val="20"/>
        </w:rPr>
        <w:t>, lui</w:t>
      </w:r>
      <w:r w:rsidR="00AF111D" w:rsidRPr="00130332">
        <w:rPr>
          <w:rFonts w:ascii="Garamond" w:hAnsi="Garamond" w:cs="Courier New"/>
          <w:color w:val="000000"/>
          <w:sz w:val="20"/>
          <w:szCs w:val="20"/>
        </w:rPr>
        <w:t xml:space="preserve"> </w:t>
      </w:r>
      <w:r w:rsidR="00130332" w:rsidRPr="00130332">
        <w:rPr>
          <w:rFonts w:ascii="Garamond" w:hAnsi="Garamond" w:cs="Courier New"/>
          <w:color w:val="000000"/>
          <w:sz w:val="20"/>
          <w:szCs w:val="20"/>
        </w:rPr>
        <w:t>-</w:t>
      </w:r>
      <w:r w:rsidRPr="00130332">
        <w:rPr>
          <w:rFonts w:ascii="Garamond" w:hAnsi="Garamond" w:cs="Courier New"/>
          <w:color w:val="000000"/>
          <w:sz w:val="20"/>
          <w:szCs w:val="20"/>
        </w:rPr>
        <w:t xml:space="preserve"> </w:t>
      </w:r>
      <w:r w:rsidRPr="00130332">
        <w:rPr>
          <w:rFonts w:ascii="Garamond" w:hAnsi="Garamond"/>
          <w:i/>
          <w:color w:val="000000"/>
          <w:sz w:val="20"/>
          <w:szCs w:val="20"/>
        </w:rPr>
        <w:t>le psychanalyste</w:t>
      </w:r>
      <w:r w:rsidR="00AF111D" w:rsidRPr="00130332">
        <w:rPr>
          <w:rFonts w:ascii="Garamond" w:hAnsi="Garamond" w:cs="Courier New"/>
          <w:color w:val="000000"/>
          <w:sz w:val="20"/>
          <w:szCs w:val="20"/>
        </w:rPr>
        <w:t xml:space="preserve"> </w:t>
      </w:r>
      <w:r w:rsidR="00130332" w:rsidRPr="00130332">
        <w:rPr>
          <w:rFonts w:ascii="Garamond" w:hAnsi="Garamond" w:cs="Courier New"/>
          <w:color w:val="000000"/>
          <w:sz w:val="20"/>
          <w:szCs w:val="20"/>
        </w:rPr>
        <w:t>-</w:t>
      </w:r>
      <w:r w:rsidRPr="00130332">
        <w:rPr>
          <w:rFonts w:ascii="Garamond" w:hAnsi="Garamond" w:cs="Courier New"/>
          <w:color w:val="000000"/>
          <w:sz w:val="20"/>
          <w:szCs w:val="20"/>
        </w:rPr>
        <w:t xml:space="preserve"> est le seul à pouvoir mettre en question ceci, c’est que si cette supposition en effet est bien utile pour s’engager dans la tâche psychanalytique, à savoir qu’il y en a un</w:t>
      </w:r>
      <w:r w:rsidR="00130332" w:rsidRPr="00130332">
        <w:rPr>
          <w:rFonts w:ascii="Garamond" w:hAnsi="Garamond" w:cs="Courier New"/>
          <w:color w:val="000000"/>
          <w:sz w:val="20"/>
          <w:szCs w:val="20"/>
        </w:rPr>
        <w:t xml:space="preserve"> </w:t>
      </w:r>
      <w:r w:rsidR="00130332">
        <w:rPr>
          <w:rFonts w:ascii="Garamond" w:hAnsi="Garamond" w:cs="Courier New"/>
          <w:color w:val="000000"/>
          <w:sz w:val="20"/>
          <w:szCs w:val="20"/>
        </w:rPr>
        <w:t>-</w:t>
      </w:r>
      <w:r w:rsidR="00130332" w:rsidRPr="00130332">
        <w:rPr>
          <w:rFonts w:ascii="Garamond" w:hAnsi="Garamond" w:cs="Courier New"/>
          <w:color w:val="000000"/>
          <w:sz w:val="20"/>
          <w:szCs w:val="20"/>
        </w:rPr>
        <w:t xml:space="preserve"> </w:t>
      </w:r>
      <w:r w:rsidRPr="00130332">
        <w:rPr>
          <w:rFonts w:ascii="Garamond" w:hAnsi="Garamond" w:cs="Courier New"/>
          <w:color w:val="000000"/>
          <w:sz w:val="20"/>
          <w:szCs w:val="20"/>
        </w:rPr>
        <w:t>appelez</w:t>
      </w:r>
      <w:r w:rsidR="00130332" w:rsidRPr="00130332">
        <w:rPr>
          <w:rFonts w:ascii="Garamond" w:hAnsi="Garamond" w:cs="Courier New"/>
          <w:color w:val="000000"/>
          <w:sz w:val="20"/>
          <w:szCs w:val="20"/>
        </w:rPr>
        <w:t>-</w:t>
      </w:r>
      <w:r w:rsidRPr="00130332">
        <w:rPr>
          <w:rFonts w:ascii="Garamond" w:hAnsi="Garamond" w:cs="Courier New"/>
          <w:color w:val="000000"/>
          <w:sz w:val="20"/>
          <w:szCs w:val="20"/>
        </w:rPr>
        <w:t>le comme vous voudrez</w:t>
      </w:r>
      <w:r w:rsidR="005B4CAF" w:rsidRPr="00130332">
        <w:rPr>
          <w:rFonts w:ascii="Garamond" w:hAnsi="Garamond" w:cs="Courier New"/>
          <w:color w:val="000000"/>
          <w:sz w:val="20"/>
          <w:szCs w:val="20"/>
        </w:rPr>
        <w:t> :</w:t>
      </w:r>
      <w:r w:rsidRPr="00130332">
        <w:rPr>
          <w:rFonts w:ascii="Garamond" w:hAnsi="Garamond" w:cs="Courier New"/>
          <w:color w:val="000000"/>
          <w:sz w:val="20"/>
          <w:szCs w:val="20"/>
        </w:rPr>
        <w:t xml:space="preserve"> </w:t>
      </w:r>
      <w:r w:rsidRPr="00130332">
        <w:rPr>
          <w:rFonts w:ascii="Garamond" w:hAnsi="Garamond"/>
          <w:i/>
          <w:color w:val="000000"/>
          <w:sz w:val="20"/>
          <w:szCs w:val="20"/>
        </w:rPr>
        <w:t>l’omniscient</w:t>
      </w:r>
      <w:r w:rsidRPr="00130332">
        <w:rPr>
          <w:rFonts w:ascii="Garamond" w:hAnsi="Garamond" w:cs="Courier New"/>
          <w:color w:val="000000"/>
          <w:sz w:val="20"/>
          <w:szCs w:val="20"/>
        </w:rPr>
        <w:t xml:space="preserve">, </w:t>
      </w:r>
      <w:r w:rsidRPr="00130332">
        <w:rPr>
          <w:rFonts w:ascii="Garamond" w:hAnsi="Garamond"/>
          <w:i/>
          <w:color w:val="000000"/>
          <w:sz w:val="20"/>
          <w:szCs w:val="20"/>
        </w:rPr>
        <w:t>l’Autre</w:t>
      </w:r>
      <w:r w:rsidR="006F1B56" w:rsidRPr="00130332">
        <w:rPr>
          <w:rFonts w:ascii="Garamond" w:hAnsi="Garamond" w:cs="Courier New"/>
          <w:color w:val="000000"/>
          <w:sz w:val="20"/>
          <w:szCs w:val="20"/>
        </w:rPr>
        <w:t xml:space="preserve"> </w:t>
      </w:r>
      <w:r w:rsidR="00130332" w:rsidRPr="00130332">
        <w:rPr>
          <w:rFonts w:ascii="Garamond" w:hAnsi="Garamond" w:cs="Courier New"/>
          <w:color w:val="000000"/>
          <w:sz w:val="20"/>
          <w:szCs w:val="20"/>
        </w:rPr>
        <w:t xml:space="preserve"> - </w:t>
      </w:r>
      <w:r w:rsidRPr="00130332">
        <w:rPr>
          <w:rFonts w:ascii="Garamond" w:hAnsi="Garamond" w:cs="Courier New"/>
          <w:color w:val="000000"/>
          <w:sz w:val="20"/>
          <w:szCs w:val="20"/>
        </w:rPr>
        <w:t>qui sait déjà tout ça</w:t>
      </w:r>
      <w:r w:rsidR="005B4CAF" w:rsidRPr="00130332">
        <w:rPr>
          <w:rFonts w:ascii="Garamond" w:hAnsi="Garamond" w:cs="Courier New"/>
          <w:color w:val="000000"/>
          <w:sz w:val="20"/>
          <w:szCs w:val="20"/>
        </w:rPr>
        <w:t> :</w:t>
      </w:r>
      <w:r w:rsidRPr="00130332">
        <w:rPr>
          <w:rFonts w:ascii="Garamond" w:hAnsi="Garamond" w:cs="Courier New"/>
          <w:color w:val="000000"/>
          <w:sz w:val="20"/>
          <w:szCs w:val="20"/>
        </w:rPr>
        <w:t xml:space="preserve"> tout ce qui va se passer</w:t>
      </w:r>
      <w:r w:rsidR="006F1B56" w:rsidRPr="00130332">
        <w:rPr>
          <w:rFonts w:ascii="Garamond" w:hAnsi="Garamond" w:cs="Courier New"/>
          <w:color w:val="000000"/>
          <w:sz w:val="20"/>
          <w:szCs w:val="20"/>
        </w:rPr>
        <w:t xml:space="preserve"> </w:t>
      </w:r>
      <w:r w:rsidR="00130332">
        <w:rPr>
          <w:rFonts w:ascii="Garamond" w:hAnsi="Garamond" w:cs="Courier New"/>
          <w:color w:val="000000"/>
          <w:sz w:val="20"/>
          <w:szCs w:val="20"/>
        </w:rPr>
        <w:t>-</w:t>
      </w:r>
      <w:r w:rsidRPr="00130332">
        <w:rPr>
          <w:rFonts w:ascii="Garamond" w:hAnsi="Garamond" w:cs="Courier New"/>
          <w:color w:val="000000"/>
          <w:sz w:val="20"/>
          <w:szCs w:val="20"/>
        </w:rPr>
        <w:t xml:space="preserve"> bien sûr pas l’analyste</w:t>
      </w:r>
      <w:r w:rsidR="006F1B56" w:rsidRPr="00130332">
        <w:rPr>
          <w:rFonts w:ascii="Garamond" w:hAnsi="Garamond" w:cs="Courier New"/>
          <w:color w:val="000000"/>
          <w:sz w:val="20"/>
          <w:szCs w:val="20"/>
        </w:rPr>
        <w:t xml:space="preserve"> </w:t>
      </w:r>
      <w:r w:rsidR="00130332">
        <w:rPr>
          <w:rFonts w:ascii="Garamond" w:hAnsi="Garamond" w:cs="Courier New"/>
          <w:color w:val="000000"/>
          <w:sz w:val="20"/>
          <w:szCs w:val="20"/>
        </w:rPr>
        <w:t>- mais il y en a un,</w:t>
      </w:r>
      <w:r w:rsidR="005B4CAF" w:rsidRPr="00130332">
        <w:rPr>
          <w:rFonts w:ascii="Garamond" w:hAnsi="Garamond" w:cs="Courier New"/>
          <w:color w:val="000000"/>
          <w:sz w:val="20"/>
          <w:szCs w:val="20"/>
        </w:rPr>
        <w:t xml:space="preserve"> </w:t>
      </w:r>
      <w:r w:rsidRPr="00130332">
        <w:rPr>
          <w:rFonts w:ascii="Garamond" w:hAnsi="Garamond" w:cs="Courier New"/>
          <w:color w:val="000000"/>
          <w:sz w:val="20"/>
          <w:szCs w:val="20"/>
        </w:rPr>
        <w:t>on peut y aller</w:t>
      </w:r>
      <w:r w:rsidR="00130332">
        <w:rPr>
          <w:rFonts w:ascii="Garamond" w:hAnsi="Garamond" w:cs="Courier New"/>
          <w:color w:val="000000"/>
          <w:sz w:val="20"/>
          <w:szCs w:val="20"/>
        </w:rPr>
        <w:t>…</w:t>
      </w:r>
      <w:r w:rsidRPr="00130332">
        <w:rPr>
          <w:rFonts w:ascii="Garamond" w:hAnsi="Garamond" w:cs="Courier New"/>
          <w:color w:val="000000"/>
          <w:sz w:val="20"/>
          <w:szCs w:val="20"/>
        </w:rPr>
        <w:t xml:space="preserve"> </w:t>
      </w:r>
      <w:r w:rsidR="00130332">
        <w:rPr>
          <w:rFonts w:ascii="Garamond" w:hAnsi="Garamond" w:cs="Courier New"/>
          <w:color w:val="000000"/>
          <w:sz w:val="20"/>
          <w:szCs w:val="20"/>
        </w:rPr>
        <w:t xml:space="preserve">                                          L</w:t>
      </w:r>
      <w:r w:rsidRPr="00130332">
        <w:rPr>
          <w:rFonts w:ascii="Garamond" w:hAnsi="Garamond" w:cs="Courier New"/>
          <w:color w:val="000000"/>
          <w:sz w:val="20"/>
          <w:szCs w:val="20"/>
        </w:rPr>
        <w:t xml:space="preserve">’analyste lui, ne sait pas s’il y a un </w:t>
      </w:r>
      <w:r w:rsidR="00AF111D" w:rsidRPr="00130332">
        <w:rPr>
          <w:rFonts w:ascii="Garamond" w:hAnsi="Garamond"/>
          <w:i/>
          <w:iCs/>
          <w:color w:val="0000CC"/>
          <w:sz w:val="20"/>
          <w:szCs w:val="20"/>
        </w:rPr>
        <w:t>sujet supposé savoir</w:t>
      </w:r>
      <w:r w:rsidRPr="00130332">
        <w:rPr>
          <w:rFonts w:ascii="Garamond" w:hAnsi="Garamond" w:cs="Courier New"/>
          <w:color w:val="000000"/>
          <w:sz w:val="20"/>
          <w:szCs w:val="20"/>
        </w:rPr>
        <w:t xml:space="preserve">, et sait même que tout ce dont il s’agit dans la psychanalyse, </w:t>
      </w:r>
      <w:r w:rsidR="00130332">
        <w:rPr>
          <w:rFonts w:ascii="Garamond" w:hAnsi="Garamond" w:cs="Courier New"/>
          <w:color w:val="000000"/>
          <w:sz w:val="20"/>
          <w:szCs w:val="20"/>
        </w:rPr>
        <w:t xml:space="preserve">                   de par l’existence </w:t>
      </w:r>
      <w:r w:rsidRPr="00130332">
        <w:rPr>
          <w:rFonts w:ascii="Garamond" w:hAnsi="Garamond" w:cs="Courier New"/>
          <w:color w:val="000000"/>
          <w:sz w:val="20"/>
          <w:szCs w:val="20"/>
        </w:rPr>
        <w:t xml:space="preserve">de l’inconscient, consiste précisément à rayer de la carte cette fonction du </w:t>
      </w:r>
      <w:r w:rsidR="00AF111D" w:rsidRPr="00130332">
        <w:rPr>
          <w:rFonts w:ascii="Garamond" w:hAnsi="Garamond"/>
          <w:i/>
          <w:iCs/>
          <w:color w:val="0000CC"/>
          <w:sz w:val="20"/>
          <w:szCs w:val="20"/>
        </w:rPr>
        <w:t>sujet supposé savoir</w:t>
      </w:r>
      <w:r w:rsidRPr="00130332">
        <w:rPr>
          <w:rFonts w:ascii="Garamond" w:hAnsi="Garamond" w:cs="Courier New"/>
          <w:color w:val="000000"/>
          <w:sz w:val="20"/>
          <w:szCs w:val="20"/>
        </w:rPr>
        <w:t>.</w:t>
      </w:r>
    </w:p>
    <w:p w:rsidR="007E0CC5" w:rsidRPr="00316AD7" w:rsidRDefault="007E0CC5">
      <w:pPr>
        <w:autoSpaceDE w:val="0"/>
        <w:autoSpaceDN w:val="0"/>
        <w:adjustRightInd w:val="0"/>
        <w:rPr>
          <w:rFonts w:ascii="Garamond" w:hAnsi="Garamond" w:cs="Courier New"/>
          <w:color w:val="000000"/>
          <w:sz w:val="20"/>
          <w:szCs w:val="20"/>
        </w:rPr>
      </w:pPr>
    </w:p>
    <w:p w:rsidR="00130332"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C’est donc un </w:t>
      </w:r>
      <w:r w:rsidRPr="00316AD7">
        <w:rPr>
          <w:rFonts w:ascii="Garamond" w:hAnsi="Garamond"/>
          <w:i/>
          <w:color w:val="000000"/>
          <w:sz w:val="20"/>
          <w:szCs w:val="20"/>
        </w:rPr>
        <w:t>acte de foi</w:t>
      </w:r>
      <w:r w:rsidRPr="00316AD7">
        <w:rPr>
          <w:rFonts w:ascii="Garamond" w:hAnsi="Garamond" w:cs="Courier New"/>
          <w:color w:val="000000"/>
          <w:sz w:val="20"/>
          <w:szCs w:val="20"/>
        </w:rPr>
        <w:t xml:space="preserve"> singulier que ceci qui s’affirme de faire foi précisément à ce qui est mis en question,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puisqu’à simplement engager </w:t>
      </w:r>
      <w:r w:rsidRPr="00316AD7">
        <w:rPr>
          <w:rFonts w:ascii="Garamond" w:hAnsi="Garamond"/>
          <w:i/>
          <w:color w:val="000000"/>
          <w:sz w:val="20"/>
          <w:szCs w:val="20"/>
        </w:rPr>
        <w:t>le psychanalysant</w:t>
      </w:r>
      <w:r w:rsidRPr="00316AD7">
        <w:rPr>
          <w:rFonts w:ascii="Garamond" w:hAnsi="Garamond" w:cs="Courier New"/>
          <w:color w:val="000000"/>
          <w:sz w:val="20"/>
          <w:szCs w:val="20"/>
        </w:rPr>
        <w:t xml:space="preserve"> dans sa tâche, on profère cet </w:t>
      </w:r>
      <w:r w:rsidR="00AF111D" w:rsidRPr="00316AD7">
        <w:rPr>
          <w:rFonts w:ascii="Garamond" w:hAnsi="Garamond"/>
          <w:i/>
          <w:color w:val="000000"/>
          <w:sz w:val="20"/>
          <w:szCs w:val="20"/>
        </w:rPr>
        <w:t>acte de foi</w:t>
      </w:r>
      <w:r w:rsidRPr="00316AD7">
        <w:rPr>
          <w:rFonts w:ascii="Garamond" w:hAnsi="Garamond" w:cs="Courier New"/>
          <w:color w:val="000000"/>
          <w:sz w:val="20"/>
          <w:szCs w:val="20"/>
        </w:rPr>
        <w:t xml:space="preserve">, </w:t>
      </w:r>
      <w:r w:rsidR="00130332" w:rsidRPr="00316AD7">
        <w:rPr>
          <w:rFonts w:ascii="Garamond" w:hAnsi="Garamond" w:cs="Courier New"/>
          <w:color w:val="000000"/>
          <w:sz w:val="20"/>
          <w:szCs w:val="20"/>
        </w:rPr>
        <w:t>c’est</w:t>
      </w:r>
      <w:r w:rsidR="00130332">
        <w:rPr>
          <w:rFonts w:ascii="Garamond" w:hAnsi="Garamond" w:cs="Courier New"/>
          <w:color w:val="000000"/>
          <w:sz w:val="20"/>
          <w:szCs w:val="20"/>
        </w:rPr>
        <w:t>-</w:t>
      </w:r>
      <w:r w:rsidR="00130332" w:rsidRPr="00316AD7">
        <w:rPr>
          <w:rFonts w:ascii="Garamond" w:hAnsi="Garamond" w:cs="Courier New"/>
          <w:color w:val="000000"/>
          <w:sz w:val="20"/>
          <w:szCs w:val="20"/>
        </w:rPr>
        <w:t>à</w:t>
      </w:r>
      <w:r w:rsidR="00130332">
        <w:rPr>
          <w:rFonts w:ascii="Garamond" w:hAnsi="Garamond" w:cs="Courier New"/>
          <w:color w:val="000000"/>
          <w:sz w:val="20"/>
          <w:szCs w:val="20"/>
        </w:rPr>
        <w:t>-</w:t>
      </w:r>
      <w:r w:rsidR="00130332" w:rsidRPr="00316AD7">
        <w:rPr>
          <w:rFonts w:ascii="Garamond" w:hAnsi="Garamond" w:cs="Courier New"/>
          <w:color w:val="000000"/>
          <w:sz w:val="20"/>
          <w:szCs w:val="20"/>
        </w:rPr>
        <w:t>dire</w:t>
      </w:r>
      <w:r w:rsidRPr="00316AD7">
        <w:rPr>
          <w:rFonts w:ascii="Garamond" w:hAnsi="Garamond" w:cs="Courier New"/>
          <w:color w:val="000000"/>
          <w:sz w:val="20"/>
          <w:szCs w:val="20"/>
        </w:rPr>
        <w:t xml:space="preserve"> qu’on le sauve.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Est</w:t>
      </w:r>
      <w:r w:rsidR="00130332">
        <w:rPr>
          <w:rFonts w:ascii="Garamond" w:hAnsi="Garamond" w:cs="Courier New"/>
          <w:color w:val="000000"/>
          <w:sz w:val="20"/>
          <w:szCs w:val="20"/>
        </w:rPr>
        <w:t>-</w:t>
      </w:r>
      <w:r w:rsidRPr="00316AD7">
        <w:rPr>
          <w:rFonts w:ascii="Garamond" w:hAnsi="Garamond" w:cs="Courier New"/>
          <w:color w:val="000000"/>
          <w:sz w:val="20"/>
          <w:szCs w:val="20"/>
        </w:rPr>
        <w:t xml:space="preserve">ce que vous ne voyez pas là quelque chose qui vient recouvrir singulièrement une certaine querelle, de ces choses qui ont un peu perdu de leur relief au point que maintenant tout le monde s’en fout… </w:t>
      </w:r>
    </w:p>
    <w:p w:rsidR="00AF111D" w:rsidRPr="00316AD7" w:rsidRDefault="007E0CC5" w:rsidP="00130332">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Au dernier centenaire de </w:t>
      </w:r>
      <w:r w:rsidR="00AF111D" w:rsidRPr="00316AD7">
        <w:rPr>
          <w:rFonts w:ascii="Garamond" w:hAnsi="Garamond" w:cs="Courier New"/>
          <w:color w:val="000000"/>
          <w:sz w:val="20"/>
          <w:szCs w:val="20"/>
        </w:rPr>
        <w:t>LUTHER</w:t>
      </w:r>
      <w:r w:rsidRPr="00316AD7">
        <w:rPr>
          <w:rFonts w:ascii="Garamond" w:hAnsi="Garamond" w:cs="Courier New"/>
          <w:color w:val="000000"/>
          <w:sz w:val="20"/>
          <w:szCs w:val="20"/>
        </w:rPr>
        <w:t>, paraît</w:t>
      </w:r>
      <w:r w:rsidR="00130332">
        <w:rPr>
          <w:rFonts w:ascii="Garamond" w:hAnsi="Garamond" w:cs="Courier New"/>
          <w:color w:val="000000"/>
          <w:sz w:val="20"/>
          <w:szCs w:val="20"/>
        </w:rPr>
        <w:t>-</w:t>
      </w:r>
      <w:r w:rsidRPr="00316AD7">
        <w:rPr>
          <w:rFonts w:ascii="Garamond" w:hAnsi="Garamond" w:cs="Courier New"/>
          <w:color w:val="000000"/>
          <w:sz w:val="20"/>
          <w:szCs w:val="20"/>
        </w:rPr>
        <w:t xml:space="preserve">il, il y a eu une carte postale du </w:t>
      </w:r>
      <w:r w:rsidR="00AF111D" w:rsidRPr="00316AD7">
        <w:rPr>
          <w:rFonts w:ascii="Garamond" w:hAnsi="Garamond" w:cs="Courier New"/>
          <w:color w:val="000000"/>
          <w:sz w:val="20"/>
          <w:szCs w:val="20"/>
        </w:rPr>
        <w:t>P</w:t>
      </w:r>
      <w:r w:rsidR="005B4CAF" w:rsidRPr="00316AD7">
        <w:rPr>
          <w:rFonts w:ascii="Garamond" w:hAnsi="Garamond" w:cs="Courier New"/>
          <w:color w:val="000000"/>
          <w:sz w:val="20"/>
          <w:szCs w:val="20"/>
        </w:rPr>
        <w:t>ape</w:t>
      </w:r>
      <w:r w:rsidRPr="00316AD7">
        <w:rPr>
          <w:rFonts w:ascii="Garamond" w:hAnsi="Garamond" w:cs="Courier New"/>
          <w:color w:val="000000"/>
          <w:sz w:val="20"/>
          <w:szCs w:val="20"/>
        </w:rPr>
        <w:t xml:space="preserve"> : « </w:t>
      </w:r>
      <w:r w:rsidRPr="00316AD7">
        <w:rPr>
          <w:rFonts w:ascii="Garamond" w:hAnsi="Garamond"/>
          <w:i/>
          <w:color w:val="000000"/>
          <w:sz w:val="20"/>
          <w:szCs w:val="20"/>
        </w:rPr>
        <w:t>Bon souvenir de Rome</w:t>
      </w:r>
      <w:r w:rsidR="00AF111D" w:rsidRPr="00316AD7">
        <w:rPr>
          <w:rFonts w:ascii="Garamond" w:hAnsi="Garamond" w:cs="Courier New"/>
          <w:color w:val="000000"/>
          <w:sz w:val="20"/>
          <w:szCs w:val="20"/>
        </w:rPr>
        <w:t xml:space="preserve"> </w:t>
      </w:r>
      <w:r w:rsidRPr="00316AD7">
        <w:rPr>
          <w:rFonts w:ascii="Garamond" w:hAnsi="Garamond" w:cs="Courier New"/>
          <w:color w:val="000000"/>
          <w:sz w:val="20"/>
          <w:szCs w:val="20"/>
        </w:rPr>
        <w:t>»</w:t>
      </w:r>
      <w:r w:rsidR="005B4CAF" w:rsidRPr="00316AD7">
        <w:rPr>
          <w:rFonts w:ascii="Garamond" w:hAnsi="Garamond" w:cs="Courier New"/>
          <w:color w:val="000000"/>
          <w:sz w:val="20"/>
          <w:szCs w:val="20"/>
        </w:rPr>
        <w:t>.</w:t>
      </w:r>
      <w:r w:rsidRPr="00316AD7">
        <w:rPr>
          <w:rFonts w:ascii="Garamond" w:hAnsi="Garamond" w:cs="Courier New"/>
          <w:color w:val="000000"/>
          <w:sz w:val="20"/>
          <w:szCs w:val="20"/>
        </w:rPr>
        <w:t xml:space="preserve"> </w:t>
      </w:r>
    </w:p>
    <w:p w:rsidR="00AF111D" w:rsidRPr="00316AD7" w:rsidRDefault="00AF111D">
      <w:pPr>
        <w:autoSpaceDE w:val="0"/>
        <w:autoSpaceDN w:val="0"/>
        <w:adjustRightInd w:val="0"/>
        <w:rPr>
          <w:rFonts w:ascii="Garamond" w:hAnsi="Garamond" w:cs="Courier New"/>
          <w:color w:val="000000"/>
          <w:sz w:val="20"/>
          <w:szCs w:val="20"/>
        </w:rPr>
      </w:pPr>
    </w:p>
    <w:p w:rsidR="00130332"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Est</w:t>
      </w:r>
      <w:r w:rsidR="00DA3A69" w:rsidRPr="00316AD7">
        <w:rPr>
          <w:rFonts w:ascii="Garamond" w:hAnsi="Garamond" w:cs="Courier New"/>
          <w:color w:val="000000"/>
          <w:sz w:val="20"/>
          <w:szCs w:val="20"/>
        </w:rPr>
        <w:t>–</w:t>
      </w:r>
      <w:r w:rsidRPr="00316AD7">
        <w:rPr>
          <w:rFonts w:ascii="Garamond" w:hAnsi="Garamond" w:cs="Courier New"/>
          <w:color w:val="000000"/>
          <w:sz w:val="20"/>
          <w:szCs w:val="20"/>
        </w:rPr>
        <w:t xml:space="preserve">ce que c’est la foi ou les </w:t>
      </w:r>
      <w:r w:rsidR="006F1B56" w:rsidRPr="00316AD7">
        <w:rPr>
          <w:rFonts w:ascii="Garamond" w:hAnsi="Garamond" w:cs="Courier New"/>
          <w:color w:val="000000"/>
          <w:sz w:val="20"/>
          <w:szCs w:val="20"/>
        </w:rPr>
        <w:t>œ</w:t>
      </w:r>
      <w:r w:rsidRPr="00316AD7">
        <w:rPr>
          <w:rFonts w:ascii="Garamond" w:hAnsi="Garamond" w:cs="Courier New"/>
          <w:color w:val="000000"/>
          <w:sz w:val="20"/>
          <w:szCs w:val="20"/>
        </w:rPr>
        <w:t>uvres qui sauvent ? Vous voyez peut</w:t>
      </w:r>
      <w:r w:rsidR="00130332">
        <w:rPr>
          <w:rFonts w:ascii="Garamond" w:hAnsi="Garamond" w:cs="Courier New"/>
          <w:color w:val="000000"/>
          <w:sz w:val="20"/>
          <w:szCs w:val="20"/>
        </w:rPr>
        <w:t>-</w:t>
      </w:r>
      <w:r w:rsidRPr="00316AD7">
        <w:rPr>
          <w:rFonts w:ascii="Garamond" w:hAnsi="Garamond" w:cs="Courier New"/>
          <w:color w:val="000000"/>
          <w:sz w:val="20"/>
          <w:szCs w:val="20"/>
        </w:rPr>
        <w:t xml:space="preserve">être là un schéma où les deux choses se conjoignent :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de </w:t>
      </w:r>
      <w:r w:rsidRPr="00130332">
        <w:rPr>
          <w:rFonts w:ascii="Garamond" w:hAnsi="Garamond" w:cs="Courier New"/>
          <w:i/>
          <w:color w:val="000000"/>
          <w:sz w:val="20"/>
          <w:szCs w:val="20"/>
        </w:rPr>
        <w:t>l’</w:t>
      </w:r>
      <w:r w:rsidR="00F36958" w:rsidRPr="00130332">
        <w:rPr>
          <w:rFonts w:ascii="Garamond" w:hAnsi="Garamond" w:cs="Courier New"/>
          <w:i/>
          <w:color w:val="000000"/>
          <w:sz w:val="20"/>
          <w:szCs w:val="20"/>
        </w:rPr>
        <w:t>œ</w:t>
      </w:r>
      <w:r w:rsidRPr="00130332">
        <w:rPr>
          <w:rFonts w:ascii="Garamond" w:hAnsi="Garamond" w:cs="Courier New"/>
          <w:i/>
          <w:color w:val="000000"/>
          <w:sz w:val="20"/>
          <w:szCs w:val="20"/>
        </w:rPr>
        <w:t xml:space="preserve">uvre </w:t>
      </w:r>
      <w:proofErr w:type="spellStart"/>
      <w:r w:rsidRPr="00130332">
        <w:rPr>
          <w:rFonts w:ascii="Garamond" w:hAnsi="Garamond" w:cs="Courier New"/>
          <w:i/>
          <w:color w:val="000000"/>
          <w:sz w:val="20"/>
          <w:szCs w:val="20"/>
        </w:rPr>
        <w:t>psychanalysante</w:t>
      </w:r>
      <w:proofErr w:type="spellEnd"/>
      <w:r w:rsidRPr="00316AD7">
        <w:rPr>
          <w:rFonts w:ascii="Garamond" w:hAnsi="Garamond" w:cs="Courier New"/>
          <w:color w:val="000000"/>
          <w:sz w:val="20"/>
          <w:szCs w:val="20"/>
        </w:rPr>
        <w:t xml:space="preserve"> à </w:t>
      </w:r>
      <w:r w:rsidRPr="00130332">
        <w:rPr>
          <w:rFonts w:ascii="Garamond" w:hAnsi="Garamond" w:cs="Courier New"/>
          <w:i/>
          <w:color w:val="000000"/>
          <w:sz w:val="20"/>
          <w:szCs w:val="20"/>
        </w:rPr>
        <w:t>la foi psychanalytique</w:t>
      </w:r>
      <w:r w:rsidRPr="00316AD7">
        <w:rPr>
          <w:rFonts w:ascii="Garamond" w:hAnsi="Garamond" w:cs="Courier New"/>
          <w:color w:val="000000"/>
          <w:sz w:val="20"/>
          <w:szCs w:val="20"/>
        </w:rPr>
        <w:t>, quelque chose se noue qui peut</w:t>
      </w:r>
      <w:r w:rsidR="00130332">
        <w:rPr>
          <w:rFonts w:ascii="Garamond" w:hAnsi="Garamond" w:cs="Courier New"/>
          <w:color w:val="000000"/>
          <w:sz w:val="20"/>
          <w:szCs w:val="20"/>
        </w:rPr>
        <w:t>-</w:t>
      </w:r>
      <w:r w:rsidRPr="00316AD7">
        <w:rPr>
          <w:rFonts w:ascii="Garamond" w:hAnsi="Garamond" w:cs="Courier New"/>
          <w:color w:val="000000"/>
          <w:sz w:val="20"/>
          <w:szCs w:val="20"/>
        </w:rPr>
        <w:t xml:space="preserve">être peut vous permettre d’éclairer rétrospectivement la </w:t>
      </w:r>
      <w:proofErr w:type="spellStart"/>
      <w:r w:rsidRPr="00316AD7">
        <w:rPr>
          <w:rFonts w:ascii="Garamond" w:hAnsi="Garamond" w:cs="Courier New"/>
          <w:color w:val="000000"/>
          <w:sz w:val="20"/>
          <w:szCs w:val="20"/>
        </w:rPr>
        <w:t>valabilité</w:t>
      </w:r>
      <w:proofErr w:type="spellEnd"/>
      <w:r w:rsidRPr="00316AD7">
        <w:rPr>
          <w:rFonts w:ascii="Garamond" w:hAnsi="Garamond" w:cs="Courier New"/>
          <w:color w:val="000000"/>
          <w:sz w:val="20"/>
          <w:szCs w:val="20"/>
        </w:rPr>
        <w:t xml:space="preserve"> et l’ordre dissymétrique où se posaient ces deux formules du salut par l’une ou par l’autre.</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Mais il vous paraîtra sans doute plus intéressant</w:t>
      </w:r>
      <w:r w:rsidR="00106C01">
        <w:rPr>
          <w:rFonts w:ascii="Garamond" w:hAnsi="Garamond" w:cs="Courier New"/>
          <w:color w:val="000000"/>
          <w:sz w:val="20"/>
          <w:szCs w:val="20"/>
        </w:rPr>
        <w:t xml:space="preserve">, </w:t>
      </w:r>
      <w:r w:rsidRPr="00316AD7">
        <w:rPr>
          <w:rFonts w:ascii="Garamond" w:hAnsi="Garamond" w:cs="Courier New"/>
          <w:color w:val="000000"/>
          <w:sz w:val="20"/>
          <w:szCs w:val="20"/>
        </w:rPr>
        <w:t>du moins je l’espère</w:t>
      </w:r>
      <w:r w:rsidR="00106C01">
        <w:rPr>
          <w:rFonts w:ascii="Garamond" w:hAnsi="Garamond" w:cs="Courier New"/>
          <w:color w:val="000000"/>
          <w:sz w:val="20"/>
          <w:szCs w:val="20"/>
        </w:rPr>
        <w:t xml:space="preserve">, </w:t>
      </w:r>
      <w:r w:rsidRPr="00316AD7">
        <w:rPr>
          <w:rFonts w:ascii="Garamond" w:hAnsi="Garamond" w:cs="Courier New"/>
          <w:color w:val="000000"/>
          <w:sz w:val="20"/>
          <w:szCs w:val="20"/>
        </w:rPr>
        <w:t>de voir, à la fin de ce discours, pointer quelque chose dont je dois dire que pour moi</w:t>
      </w:r>
      <w:r w:rsidR="00106C01">
        <w:rPr>
          <w:rFonts w:ascii="Garamond" w:hAnsi="Garamond" w:cs="Courier New"/>
          <w:color w:val="000000"/>
          <w:sz w:val="20"/>
          <w:szCs w:val="20"/>
        </w:rPr>
        <w:t>-</w:t>
      </w:r>
      <w:r w:rsidRPr="00316AD7">
        <w:rPr>
          <w:rFonts w:ascii="Garamond" w:hAnsi="Garamond" w:cs="Courier New"/>
          <w:color w:val="000000"/>
          <w:sz w:val="20"/>
          <w:szCs w:val="20"/>
        </w:rPr>
        <w:t>même c’est une surprise de la trouver.</w:t>
      </w:r>
    </w:p>
    <w:p w:rsidR="00AF111D" w:rsidRPr="00316AD7" w:rsidRDefault="00AF111D">
      <w:pPr>
        <w:autoSpaceDE w:val="0"/>
        <w:autoSpaceDN w:val="0"/>
        <w:adjustRightInd w:val="0"/>
        <w:rPr>
          <w:rFonts w:ascii="Garamond" w:hAnsi="Garamond" w:cs="Courier New"/>
          <w:color w:val="000000"/>
          <w:sz w:val="20"/>
          <w:szCs w:val="20"/>
        </w:rPr>
      </w:pPr>
    </w:p>
    <w:p w:rsidR="00106C01"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S'il est vrai que dans le champ de </w:t>
      </w:r>
      <w:r w:rsidRPr="00316AD7">
        <w:rPr>
          <w:rFonts w:ascii="Garamond" w:hAnsi="Garamond"/>
          <w:i/>
          <w:color w:val="000000"/>
          <w:sz w:val="20"/>
          <w:szCs w:val="20"/>
        </w:rPr>
        <w:t>l’acte psychanalytique</w:t>
      </w:r>
      <w:r w:rsidRPr="00316AD7">
        <w:rPr>
          <w:rFonts w:ascii="Garamond" w:hAnsi="Garamond" w:cs="Courier New"/>
          <w:color w:val="000000"/>
          <w:sz w:val="20"/>
          <w:szCs w:val="20"/>
        </w:rPr>
        <w:t xml:space="preserve">, ce que produit le psychanalysant c’est le psychanalyste, </w:t>
      </w:r>
    </w:p>
    <w:p w:rsidR="00106C01" w:rsidRDefault="007E0CC5" w:rsidP="00106C01">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et si vous réfléchissez à cette petite référence que j’ai prise en passant autour de </w:t>
      </w:r>
      <w:r w:rsidRPr="00316AD7">
        <w:rPr>
          <w:rFonts w:ascii="Garamond" w:hAnsi="Garamond"/>
          <w:i/>
          <w:color w:val="000000"/>
          <w:sz w:val="20"/>
          <w:szCs w:val="20"/>
        </w:rPr>
        <w:t>l’essence</w:t>
      </w:r>
      <w:r w:rsidRPr="00316AD7">
        <w:rPr>
          <w:rFonts w:ascii="Garamond" w:hAnsi="Garamond" w:cs="Courier New"/>
          <w:color w:val="000000"/>
          <w:sz w:val="20"/>
          <w:szCs w:val="20"/>
        </w:rPr>
        <w:t xml:space="preserve">, de </w:t>
      </w:r>
      <w:r w:rsidRPr="00316AD7">
        <w:rPr>
          <w:rFonts w:ascii="Garamond" w:hAnsi="Garamond"/>
          <w:i/>
          <w:color w:val="000000"/>
          <w:sz w:val="20"/>
          <w:szCs w:val="20"/>
        </w:rPr>
        <w:t>la</w:t>
      </w:r>
      <w:r w:rsidRPr="00316AD7">
        <w:rPr>
          <w:rFonts w:ascii="Garamond" w:hAnsi="Garamond" w:cs="Courier New"/>
          <w:color w:val="000000"/>
          <w:sz w:val="20"/>
          <w:szCs w:val="20"/>
        </w:rPr>
        <w:t xml:space="preserve"> </w:t>
      </w:r>
      <w:r w:rsidRPr="00316AD7">
        <w:rPr>
          <w:rFonts w:ascii="Garamond" w:hAnsi="Garamond"/>
          <w:i/>
          <w:color w:val="000000"/>
          <w:sz w:val="20"/>
          <w:szCs w:val="20"/>
        </w:rPr>
        <w:t>conscience universelle du travailleur</w:t>
      </w:r>
      <w:r w:rsidRPr="00316AD7">
        <w:rPr>
          <w:rFonts w:ascii="Garamond" w:hAnsi="Garamond" w:cs="Courier New"/>
          <w:color w:val="000000"/>
          <w:sz w:val="20"/>
          <w:szCs w:val="20"/>
        </w:rPr>
        <w:t>, à proprement parler en tant que sujet de l’exploitation de l’homme par l’homme, est</w:t>
      </w:r>
      <w:r w:rsidR="00106C01">
        <w:rPr>
          <w:rFonts w:ascii="Garamond" w:hAnsi="Garamond" w:cs="Courier New"/>
          <w:color w:val="000000"/>
          <w:sz w:val="20"/>
          <w:szCs w:val="20"/>
        </w:rPr>
        <w:t>-</w:t>
      </w:r>
      <w:r w:rsidRPr="00316AD7">
        <w:rPr>
          <w:rFonts w:ascii="Garamond" w:hAnsi="Garamond" w:cs="Courier New"/>
          <w:color w:val="000000"/>
          <w:sz w:val="20"/>
          <w:szCs w:val="20"/>
        </w:rPr>
        <w:t>ce que</w:t>
      </w:r>
      <w:r w:rsidR="006F1B56" w:rsidRPr="00316AD7">
        <w:rPr>
          <w:rFonts w:ascii="Garamond" w:hAnsi="Garamond" w:cs="Courier New"/>
          <w:color w:val="000000"/>
          <w:sz w:val="20"/>
          <w:szCs w:val="20"/>
        </w:rPr>
        <w:t>,</w:t>
      </w:r>
      <w:r w:rsidR="00106C01">
        <w:rPr>
          <w:rFonts w:ascii="Garamond" w:hAnsi="Garamond" w:cs="Courier New"/>
          <w:color w:val="000000"/>
          <w:sz w:val="20"/>
          <w:szCs w:val="20"/>
        </w:rPr>
        <w:t xml:space="preserve"> </w:t>
      </w:r>
      <w:r w:rsidRPr="00316AD7">
        <w:rPr>
          <w:rFonts w:ascii="Garamond" w:hAnsi="Garamond" w:cs="Courier New"/>
          <w:color w:val="000000"/>
          <w:sz w:val="20"/>
          <w:szCs w:val="20"/>
        </w:rPr>
        <w:t xml:space="preserve">à focaliser toute l’attention concernant l’exploitation économique sur l’aliénation du produit du travail, </w:t>
      </w:r>
    </w:p>
    <w:p w:rsidR="006F1B56" w:rsidRPr="00106C01" w:rsidRDefault="007E0CC5" w:rsidP="000E111A">
      <w:pPr>
        <w:pStyle w:val="Paragraphedeliste"/>
        <w:numPr>
          <w:ilvl w:val="0"/>
          <w:numId w:val="27"/>
        </w:numPr>
        <w:autoSpaceDE w:val="0"/>
        <w:autoSpaceDN w:val="0"/>
        <w:adjustRightInd w:val="0"/>
        <w:rPr>
          <w:rFonts w:ascii="Garamond" w:hAnsi="Garamond" w:cs="Courier New"/>
          <w:color w:val="000000"/>
          <w:sz w:val="20"/>
          <w:szCs w:val="20"/>
        </w:rPr>
      </w:pPr>
      <w:r w:rsidRPr="00106C01">
        <w:rPr>
          <w:rFonts w:ascii="Garamond" w:hAnsi="Garamond" w:cs="Courier New"/>
          <w:color w:val="000000"/>
          <w:sz w:val="20"/>
          <w:szCs w:val="20"/>
        </w:rPr>
        <w:t xml:space="preserve">ce n’est pas là masquer quelque chose dans l’aliénation constituant </w:t>
      </w:r>
      <w:r w:rsidRPr="00106C01">
        <w:rPr>
          <w:rFonts w:ascii="Garamond" w:hAnsi="Garamond" w:cs="Courier New"/>
          <w:i/>
          <w:color w:val="000000"/>
          <w:sz w:val="20"/>
          <w:szCs w:val="20"/>
        </w:rPr>
        <w:t>une exploitation économique</w:t>
      </w:r>
      <w:r w:rsidRPr="00106C01">
        <w:rPr>
          <w:rFonts w:ascii="Garamond" w:hAnsi="Garamond" w:cs="Courier New"/>
          <w:color w:val="000000"/>
          <w:sz w:val="20"/>
          <w:szCs w:val="20"/>
        </w:rPr>
        <w:t xml:space="preserve">, </w:t>
      </w:r>
    </w:p>
    <w:p w:rsidR="007E0CC5" w:rsidRPr="00316AD7" w:rsidRDefault="007E0CC5" w:rsidP="000E111A">
      <w:pPr>
        <w:pStyle w:val="Paragraphedeliste"/>
        <w:numPr>
          <w:ilvl w:val="0"/>
          <w:numId w:val="3"/>
        </w:num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 n’est pas là masquer une face, et peut</w:t>
      </w:r>
      <w:r w:rsidR="00106C01">
        <w:rPr>
          <w:rFonts w:ascii="Garamond" w:hAnsi="Garamond" w:cs="Courier New"/>
          <w:color w:val="000000"/>
          <w:sz w:val="20"/>
          <w:szCs w:val="20"/>
        </w:rPr>
        <w:t>-</w:t>
      </w:r>
      <w:r w:rsidRPr="00316AD7">
        <w:rPr>
          <w:rFonts w:ascii="Garamond" w:hAnsi="Garamond" w:cs="Courier New"/>
          <w:color w:val="000000"/>
          <w:sz w:val="20"/>
          <w:szCs w:val="20"/>
        </w:rPr>
        <w:t xml:space="preserve">être pas sans motivation, la face qui en serait la plus cruelle, </w:t>
      </w:r>
      <w:r w:rsidR="00106C01">
        <w:rPr>
          <w:rFonts w:ascii="Garamond" w:hAnsi="Garamond" w:cs="Courier New"/>
          <w:color w:val="000000"/>
          <w:sz w:val="20"/>
          <w:szCs w:val="20"/>
        </w:rPr>
        <w:t xml:space="preserve">                                                    </w:t>
      </w:r>
      <w:r w:rsidRPr="00316AD7">
        <w:rPr>
          <w:rFonts w:ascii="Garamond" w:hAnsi="Garamond" w:cs="Courier New"/>
          <w:color w:val="000000"/>
          <w:sz w:val="20"/>
          <w:szCs w:val="20"/>
        </w:rPr>
        <w:t>et à laquelle peut</w:t>
      </w:r>
      <w:r w:rsidR="00106C01">
        <w:rPr>
          <w:rFonts w:ascii="Garamond" w:hAnsi="Garamond" w:cs="Courier New"/>
          <w:color w:val="000000"/>
          <w:sz w:val="20"/>
          <w:szCs w:val="20"/>
        </w:rPr>
        <w:t>-</w:t>
      </w:r>
      <w:r w:rsidRPr="00316AD7">
        <w:rPr>
          <w:rFonts w:ascii="Garamond" w:hAnsi="Garamond" w:cs="Courier New"/>
          <w:color w:val="000000"/>
          <w:sz w:val="20"/>
          <w:szCs w:val="20"/>
        </w:rPr>
        <w:t xml:space="preserve">être un certain nombre de faits de la politique donnent vraisemblance ? </w:t>
      </w:r>
    </w:p>
    <w:p w:rsidR="007E0CC5" w:rsidRPr="00316AD7" w:rsidRDefault="007E0CC5">
      <w:pPr>
        <w:autoSpaceDE w:val="0"/>
        <w:autoSpaceDN w:val="0"/>
        <w:adjustRightInd w:val="0"/>
        <w:rPr>
          <w:rFonts w:ascii="Garamond" w:hAnsi="Garamond" w:cs="Courier New"/>
          <w:color w:val="000000"/>
          <w:sz w:val="20"/>
          <w:szCs w:val="20"/>
        </w:rPr>
      </w:pPr>
    </w:p>
    <w:p w:rsidR="00106C01"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Pourquoi ne nous poserions</w:t>
      </w:r>
      <w:r w:rsidR="00106C01">
        <w:rPr>
          <w:rFonts w:ascii="Garamond" w:hAnsi="Garamond" w:cs="Courier New"/>
          <w:color w:val="000000"/>
          <w:sz w:val="20"/>
          <w:szCs w:val="20"/>
        </w:rPr>
        <w:t>-</w:t>
      </w:r>
      <w:r w:rsidRPr="00316AD7">
        <w:rPr>
          <w:rFonts w:ascii="Garamond" w:hAnsi="Garamond" w:cs="Courier New"/>
          <w:color w:val="000000"/>
          <w:sz w:val="20"/>
          <w:szCs w:val="20"/>
        </w:rPr>
        <w:t xml:space="preserve">nous pas la question si, à un certain degré de l’organisation de la production, </w:t>
      </w:r>
    </w:p>
    <w:p w:rsidR="00106C01"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précisément il n’apparaîtrait pas que le</w:t>
      </w:r>
      <w:r w:rsidR="00AF111D"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produit du travailleur, sous certaines faces, n’est pas justement la forme singulière,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la figure que prend de nos jours </w:t>
      </w:r>
      <w:r w:rsidR="00106C01">
        <w:rPr>
          <w:rFonts w:ascii="Garamond" w:hAnsi="Garamond" w:cs="Courier New"/>
          <w:color w:val="000000"/>
          <w:sz w:val="20"/>
          <w:szCs w:val="20"/>
        </w:rPr>
        <w:t xml:space="preserve">le capitaliste ? </w:t>
      </w:r>
      <w:r w:rsidRPr="00316AD7">
        <w:rPr>
          <w:rFonts w:ascii="Garamond" w:hAnsi="Garamond" w:cs="Courier New"/>
          <w:color w:val="000000"/>
          <w:sz w:val="20"/>
          <w:szCs w:val="20"/>
        </w:rPr>
        <w:t xml:space="preserve">Je veux dire qu’à suivre ce fil et à voir dès lors la fonction de </w:t>
      </w:r>
      <w:r w:rsidRPr="00316AD7">
        <w:rPr>
          <w:rFonts w:ascii="Garamond" w:hAnsi="Garamond"/>
          <w:i/>
          <w:color w:val="000000"/>
          <w:sz w:val="20"/>
          <w:szCs w:val="20"/>
        </w:rPr>
        <w:t>la foi capitaliste</w:t>
      </w:r>
      <w:r w:rsidRPr="00316AD7">
        <w:rPr>
          <w:rFonts w:ascii="Garamond" w:hAnsi="Garamond" w:cs="Courier New"/>
          <w:color w:val="000000"/>
          <w:sz w:val="20"/>
          <w:szCs w:val="20"/>
        </w:rPr>
        <w:t xml:space="preserve">, prenez quelques petites références dans ce que je vous indique sur le sujet de </w:t>
      </w:r>
      <w:r w:rsidRPr="00316AD7">
        <w:rPr>
          <w:rFonts w:ascii="Garamond" w:hAnsi="Garamond"/>
          <w:i/>
          <w:color w:val="000000"/>
          <w:sz w:val="20"/>
          <w:szCs w:val="20"/>
        </w:rPr>
        <w:t>l’acte psychanalytique</w:t>
      </w:r>
      <w:r w:rsidRPr="00316AD7">
        <w:rPr>
          <w:rFonts w:ascii="Garamond" w:hAnsi="Garamond" w:cs="Courier New"/>
          <w:color w:val="000000"/>
          <w:sz w:val="20"/>
          <w:szCs w:val="20"/>
        </w:rPr>
        <w:t xml:space="preserve"> et conservez cela en marge dans votre tête, dans les propos par où je vais poursuivre mon discours.</w:t>
      </w:r>
    </w:p>
    <w:p w:rsidR="007E0CC5" w:rsidRPr="00316AD7" w:rsidRDefault="007E0CC5">
      <w:pPr>
        <w:autoSpaceDE w:val="0"/>
        <w:autoSpaceDN w:val="0"/>
        <w:adjustRightInd w:val="0"/>
        <w:rPr>
          <w:rFonts w:ascii="Garamond" w:hAnsi="Garamond" w:cs="Courier New"/>
          <w:color w:val="000000"/>
          <w:sz w:val="20"/>
          <w:szCs w:val="20"/>
        </w:rPr>
      </w:pPr>
    </w:p>
    <w:p w:rsidR="006F1B56" w:rsidRPr="00316AD7" w:rsidRDefault="007E0CC5">
      <w:pPr>
        <w:pStyle w:val="Corpsdetexte2"/>
        <w:rPr>
          <w:rFonts w:ascii="Garamond" w:hAnsi="Garamond" w:cs="Courier New"/>
          <w:color w:val="000000"/>
          <w:sz w:val="20"/>
          <w:szCs w:val="20"/>
        </w:rPr>
      </w:pPr>
      <w:r w:rsidRPr="00316AD7">
        <w:rPr>
          <w:rFonts w:ascii="Garamond" w:hAnsi="Garamond" w:cs="Courier New"/>
          <w:color w:val="000000"/>
          <w:sz w:val="20"/>
          <w:szCs w:val="20"/>
        </w:rPr>
        <w:t>Je vais poursuivre dans quinze jours… au</w:t>
      </w:r>
      <w:r w:rsidR="006F1B56" w:rsidRPr="00316AD7">
        <w:rPr>
          <w:rFonts w:ascii="Garamond" w:hAnsi="Garamond" w:cs="Courier New"/>
          <w:color w:val="000000"/>
          <w:sz w:val="20"/>
          <w:szCs w:val="20"/>
        </w:rPr>
        <w:t xml:space="preserve"> nom</w:t>
      </w:r>
      <w:r w:rsidRPr="00316AD7">
        <w:rPr>
          <w:rFonts w:ascii="Garamond" w:hAnsi="Garamond" w:cs="Courier New"/>
          <w:color w:val="000000"/>
          <w:sz w:val="20"/>
          <w:szCs w:val="20"/>
        </w:rPr>
        <w:t xml:space="preserve"> même de vacances qu'on donne aux marmots dans les lycées, </w:t>
      </w:r>
    </w:p>
    <w:p w:rsidR="007E0CC5" w:rsidRPr="00316AD7" w:rsidRDefault="007E0CC5">
      <w:pPr>
        <w:pStyle w:val="Corpsdetexte2"/>
        <w:rPr>
          <w:rFonts w:ascii="Garamond" w:hAnsi="Garamond" w:cs="Courier New"/>
          <w:sz w:val="20"/>
          <w:szCs w:val="20"/>
        </w:rPr>
      </w:pPr>
      <w:r w:rsidRPr="00316AD7">
        <w:rPr>
          <w:rFonts w:ascii="Garamond" w:hAnsi="Garamond" w:cs="Courier New"/>
          <w:color w:val="000000"/>
          <w:sz w:val="20"/>
          <w:szCs w:val="20"/>
        </w:rPr>
        <w:t>je me les donne à moi</w:t>
      </w:r>
      <w:r w:rsidR="00106C01">
        <w:rPr>
          <w:rFonts w:ascii="Garamond" w:hAnsi="Garamond" w:cs="Courier New"/>
          <w:color w:val="000000"/>
          <w:sz w:val="20"/>
          <w:szCs w:val="20"/>
        </w:rPr>
        <w:t>-</w:t>
      </w:r>
      <w:r w:rsidRPr="00316AD7">
        <w:rPr>
          <w:rFonts w:ascii="Garamond" w:hAnsi="Garamond" w:cs="Courier New"/>
          <w:color w:val="000000"/>
          <w:sz w:val="20"/>
          <w:szCs w:val="20"/>
        </w:rPr>
        <w:t>même, et je vous donne rendez</w:t>
      </w:r>
      <w:r w:rsidR="00106C01">
        <w:rPr>
          <w:rFonts w:ascii="Garamond" w:hAnsi="Garamond" w:cs="Courier New"/>
          <w:color w:val="000000"/>
          <w:sz w:val="20"/>
          <w:szCs w:val="20"/>
        </w:rPr>
        <w:t>-</w:t>
      </w:r>
      <w:r w:rsidRPr="00316AD7">
        <w:rPr>
          <w:rFonts w:ascii="Garamond" w:hAnsi="Garamond" w:cs="Courier New"/>
          <w:color w:val="000000"/>
          <w:sz w:val="20"/>
          <w:szCs w:val="20"/>
        </w:rPr>
        <w:t>vous dans quinze jours.</w:t>
      </w:r>
      <w:r w:rsidRPr="00316AD7">
        <w:rPr>
          <w:rFonts w:ascii="Garamond" w:hAnsi="Garamond" w:cs="Courier New"/>
          <w:sz w:val="20"/>
          <w:szCs w:val="20"/>
        </w:rPr>
        <w:t xml:space="preserve"> </w:t>
      </w:r>
    </w:p>
    <w:p w:rsidR="007E0CC5" w:rsidRPr="00316AD7" w:rsidRDefault="007E0CC5">
      <w:pPr>
        <w:pStyle w:val="Corpsdetexte2"/>
        <w:rPr>
          <w:rFonts w:ascii="Garamond" w:hAnsi="Garamond" w:cs="Courier New"/>
          <w:sz w:val="20"/>
          <w:szCs w:val="20"/>
        </w:rPr>
      </w:pPr>
    </w:p>
    <w:p w:rsidR="007E0CC5" w:rsidRPr="00316AD7" w:rsidRDefault="007E0CC5">
      <w:pPr>
        <w:rPr>
          <w:rFonts w:ascii="Garamond" w:hAnsi="Garamond" w:cs="Courier New"/>
          <w:sz w:val="20"/>
          <w:szCs w:val="20"/>
        </w:rPr>
        <w:sectPr w:rsidR="007E0CC5" w:rsidRPr="00316AD7">
          <w:footerReference w:type="default" r:id="rId49"/>
          <w:footnotePr>
            <w:pos w:val="beneathText"/>
          </w:footnotePr>
          <w:pgSz w:w="11905" w:h="16837"/>
          <w:pgMar w:top="840" w:right="1000" w:bottom="840" w:left="1280" w:header="720" w:footer="360" w:gutter="0"/>
          <w:cols w:space="720"/>
          <w:docGrid w:linePitch="360"/>
        </w:sectPr>
      </w:pPr>
    </w:p>
    <w:p w:rsidR="007E0CC5" w:rsidRPr="00316AD7" w:rsidRDefault="007E0CC5">
      <w:pPr>
        <w:pStyle w:val="Corpsdetexte2"/>
        <w:rPr>
          <w:rFonts w:ascii="Garamond" w:hAnsi="Garamond" w:cs="Courier New"/>
          <w:color w:val="FF3300"/>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color w:val="C00000"/>
          <w:sz w:val="20"/>
          <w:szCs w:val="20"/>
        </w:rPr>
        <w:t xml:space="preserve">21  </w:t>
      </w:r>
      <w:r w:rsidR="003D70C5" w:rsidRPr="00316AD7">
        <w:rPr>
          <w:rFonts w:ascii="Garamond" w:hAnsi="Garamond" w:cs="Courier New"/>
          <w:color w:val="C00000"/>
          <w:sz w:val="20"/>
          <w:szCs w:val="20"/>
        </w:rPr>
        <w:t>F</w:t>
      </w:r>
      <w:r w:rsidRPr="00316AD7">
        <w:rPr>
          <w:rFonts w:ascii="Garamond" w:hAnsi="Garamond" w:cs="Courier New"/>
          <w:color w:val="C00000"/>
          <w:sz w:val="20"/>
          <w:szCs w:val="20"/>
        </w:rPr>
        <w:t>é</w:t>
      </w:r>
      <w:bookmarkStart w:id="11" w:name="Fev21"/>
      <w:bookmarkEnd w:id="11"/>
      <w:r w:rsidRPr="00316AD7">
        <w:rPr>
          <w:rFonts w:ascii="Garamond" w:hAnsi="Garamond" w:cs="Courier New"/>
          <w:color w:val="C00000"/>
          <w:sz w:val="20"/>
          <w:szCs w:val="20"/>
        </w:rPr>
        <w:t>vrier  1968</w:t>
      </w:r>
      <w:r w:rsidRPr="00316AD7">
        <w:rPr>
          <w:rFonts w:ascii="Garamond" w:hAnsi="Garamond" w:cs="Courier New"/>
          <w:sz w:val="20"/>
          <w:szCs w:val="20"/>
        </w:rPr>
        <w:t xml:space="preserve">                            </w:t>
      </w:r>
      <w:r w:rsidR="004B6F05">
        <w:rPr>
          <w:rFonts w:ascii="Garamond" w:hAnsi="Garamond" w:cs="Courier New"/>
          <w:sz w:val="20"/>
          <w:szCs w:val="20"/>
        </w:rPr>
        <w:t xml:space="preserve">                                                                                                           </w:t>
      </w:r>
      <w:r w:rsidRPr="00316AD7">
        <w:rPr>
          <w:rFonts w:ascii="Garamond" w:hAnsi="Garamond" w:cs="Courier New"/>
          <w:sz w:val="20"/>
          <w:szCs w:val="20"/>
        </w:rPr>
        <w:t xml:space="preserve">  </w:t>
      </w:r>
      <w:hyperlink w:anchor="TABLE" w:history="1">
        <w:r w:rsidRPr="004B6F05">
          <w:rPr>
            <w:rStyle w:val="Lienhypertexte"/>
            <w:rFonts w:ascii="Garamond" w:hAnsi="Garamond" w:cs="Courier New"/>
            <w:sz w:val="16"/>
            <w:szCs w:val="16"/>
          </w:rPr>
          <w:t>Table des séances</w:t>
        </w:r>
      </w:hyperlink>
    </w:p>
    <w:p w:rsidR="007E0CC5" w:rsidRPr="00316AD7" w:rsidRDefault="007E0CC5">
      <w:pPr>
        <w:pStyle w:val="Corpsdetexte2"/>
        <w:rPr>
          <w:rFonts w:ascii="Garamond" w:hAnsi="Garamond" w:cs="Courier New"/>
          <w:sz w:val="20"/>
          <w:szCs w:val="20"/>
        </w:rPr>
      </w:pPr>
    </w:p>
    <w:p w:rsidR="007E0CC5" w:rsidRDefault="007E0CC5">
      <w:pPr>
        <w:pStyle w:val="Corpsdetexte2"/>
        <w:rPr>
          <w:rFonts w:ascii="Garamond" w:hAnsi="Garamond" w:cs="Courier New"/>
          <w:sz w:val="20"/>
          <w:szCs w:val="20"/>
        </w:rPr>
      </w:pPr>
    </w:p>
    <w:p w:rsidR="00F83D62" w:rsidRDefault="00F83D62">
      <w:pPr>
        <w:pStyle w:val="Corpsdetexte2"/>
        <w:rPr>
          <w:rFonts w:ascii="Garamond" w:hAnsi="Garamond" w:cs="Courier New"/>
          <w:sz w:val="20"/>
          <w:szCs w:val="20"/>
        </w:rPr>
      </w:pPr>
    </w:p>
    <w:p w:rsidR="00F83D62" w:rsidRPr="00316AD7" w:rsidRDefault="00F83D62">
      <w:pPr>
        <w:pStyle w:val="Corpsdetexte2"/>
        <w:rPr>
          <w:rFonts w:ascii="Garamond" w:hAnsi="Garamond" w:cs="Courier New"/>
          <w:sz w:val="20"/>
          <w:szCs w:val="20"/>
        </w:rPr>
      </w:pPr>
    </w:p>
    <w:p w:rsidR="005D0336" w:rsidRPr="00316AD7" w:rsidRDefault="005D0336">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p>
    <w:p w:rsidR="007E0CC5" w:rsidRPr="00316AD7" w:rsidRDefault="007E0CC5">
      <w:pPr>
        <w:autoSpaceDE w:val="0"/>
        <w:autoSpaceDN w:val="0"/>
        <w:adjustRightInd w:val="0"/>
        <w:rPr>
          <w:rFonts w:ascii="Garamond" w:hAnsi="Garamond" w:cs="Courier New"/>
          <w:color w:val="000000"/>
          <w:sz w:val="20"/>
          <w:szCs w:val="20"/>
        </w:rPr>
      </w:pPr>
    </w:p>
    <w:p w:rsidR="004B6F05"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Il va paraître ces jours</w:t>
      </w:r>
      <w:r w:rsidR="004B6F05">
        <w:rPr>
          <w:rFonts w:ascii="Garamond" w:hAnsi="Garamond" w:cs="Courier New"/>
          <w:color w:val="000000"/>
          <w:sz w:val="20"/>
          <w:szCs w:val="20"/>
        </w:rPr>
        <w:t>-</w:t>
      </w:r>
      <w:r w:rsidRPr="00316AD7">
        <w:rPr>
          <w:rFonts w:ascii="Garamond" w:hAnsi="Garamond" w:cs="Courier New"/>
          <w:color w:val="000000"/>
          <w:sz w:val="20"/>
          <w:szCs w:val="20"/>
        </w:rPr>
        <w:t>ci une petite revue</w:t>
      </w:r>
      <w:r w:rsidRPr="004B6F05">
        <w:rPr>
          <w:rStyle w:val="Appelnotedebasdep"/>
          <w:rFonts w:ascii="Garamond" w:hAnsi="Garamond"/>
          <w:b/>
          <w:bCs/>
          <w:color w:val="C00000"/>
          <w:sz w:val="20"/>
          <w:szCs w:val="20"/>
        </w:rPr>
        <w:footnoteReference w:id="70"/>
      </w:r>
      <w:r w:rsidRPr="00316AD7">
        <w:rPr>
          <w:rFonts w:ascii="Garamond" w:hAnsi="Garamond" w:cs="Courier New"/>
          <w:color w:val="000000"/>
          <w:sz w:val="20"/>
          <w:szCs w:val="20"/>
        </w:rPr>
        <w:t xml:space="preserve"> que je n’ai pas charge de vous présenter. Vous la trouverez dans la nature </w:t>
      </w:r>
    </w:p>
    <w:p w:rsidR="004B6F05" w:rsidRDefault="004B6F05">
      <w:pPr>
        <w:autoSpaceDE w:val="0"/>
        <w:autoSpaceDN w:val="0"/>
        <w:adjustRightInd w:val="0"/>
        <w:rPr>
          <w:rFonts w:ascii="Garamond" w:hAnsi="Garamond" w:cs="Courier New"/>
          <w:color w:val="000000"/>
          <w:sz w:val="20"/>
          <w:szCs w:val="20"/>
        </w:rPr>
      </w:pPr>
      <w:r>
        <w:rPr>
          <w:rFonts w:ascii="Garamond" w:hAnsi="Garamond" w:cs="Courier New"/>
          <w:color w:val="000000"/>
          <w:sz w:val="20"/>
          <w:szCs w:val="20"/>
        </w:rPr>
        <w:t>-</w:t>
      </w:r>
      <w:r w:rsidR="007E0CC5" w:rsidRPr="00316AD7">
        <w:rPr>
          <w:rFonts w:ascii="Garamond" w:hAnsi="Garamond" w:cs="Courier New"/>
          <w:color w:val="000000"/>
          <w:sz w:val="20"/>
          <w:szCs w:val="20"/>
        </w:rPr>
        <w:t xml:space="preserve"> </w:t>
      </w:r>
      <w:r w:rsidR="007E0CC5" w:rsidRPr="00316AD7">
        <w:rPr>
          <w:rFonts w:ascii="Garamond" w:hAnsi="Garamond" w:cs="Courier New"/>
          <w:i/>
          <w:color w:val="000000"/>
          <w:sz w:val="20"/>
          <w:szCs w:val="20"/>
        </w:rPr>
        <w:t>de Saint</w:t>
      </w:r>
      <w:r w:rsidR="00880A76" w:rsidRPr="00316AD7">
        <w:rPr>
          <w:rFonts w:ascii="Garamond" w:hAnsi="Garamond" w:cs="Courier New"/>
          <w:i/>
          <w:color w:val="000000"/>
          <w:sz w:val="20"/>
          <w:szCs w:val="20"/>
        </w:rPr>
        <w:t xml:space="preserve"> </w:t>
      </w:r>
      <w:r w:rsidR="007E0CC5" w:rsidRPr="00316AD7">
        <w:rPr>
          <w:rFonts w:ascii="Garamond" w:hAnsi="Garamond" w:cs="Courier New"/>
          <w:i/>
          <w:color w:val="000000"/>
          <w:sz w:val="20"/>
          <w:szCs w:val="20"/>
        </w:rPr>
        <w:t>Germain</w:t>
      </w:r>
      <w:r w:rsidR="00880A76" w:rsidRPr="00316AD7">
        <w:rPr>
          <w:rFonts w:ascii="Garamond" w:hAnsi="Garamond" w:cs="Courier New"/>
          <w:i/>
          <w:color w:val="000000"/>
          <w:sz w:val="20"/>
          <w:szCs w:val="20"/>
        </w:rPr>
        <w:t xml:space="preserve"> </w:t>
      </w:r>
      <w:r w:rsidR="007E0CC5" w:rsidRPr="00316AD7">
        <w:rPr>
          <w:rFonts w:ascii="Garamond" w:hAnsi="Garamond" w:cs="Courier New"/>
          <w:i/>
          <w:color w:val="000000"/>
          <w:sz w:val="20"/>
          <w:szCs w:val="20"/>
        </w:rPr>
        <w:t>des</w:t>
      </w:r>
      <w:r w:rsidR="00880A76" w:rsidRPr="00316AD7">
        <w:rPr>
          <w:rFonts w:ascii="Garamond" w:hAnsi="Garamond" w:cs="Courier New"/>
          <w:i/>
          <w:color w:val="000000"/>
          <w:sz w:val="20"/>
          <w:szCs w:val="20"/>
        </w:rPr>
        <w:t xml:space="preserve"> </w:t>
      </w:r>
      <w:r w:rsidR="007E0CC5" w:rsidRPr="00316AD7">
        <w:rPr>
          <w:rFonts w:ascii="Garamond" w:hAnsi="Garamond" w:cs="Courier New"/>
          <w:i/>
          <w:color w:val="000000"/>
          <w:sz w:val="20"/>
          <w:szCs w:val="20"/>
        </w:rPr>
        <w:t>Prés</w:t>
      </w:r>
      <w:r w:rsidR="007E0CC5" w:rsidRPr="00316AD7">
        <w:rPr>
          <w:rFonts w:ascii="Garamond" w:hAnsi="Garamond" w:cs="Courier New"/>
          <w:color w:val="000000"/>
          <w:sz w:val="20"/>
          <w:szCs w:val="20"/>
        </w:rPr>
        <w:t xml:space="preserve"> </w:t>
      </w:r>
      <w:r>
        <w:rPr>
          <w:rFonts w:ascii="Garamond" w:hAnsi="Garamond" w:cs="Courier New"/>
          <w:color w:val="000000"/>
          <w:sz w:val="20"/>
          <w:szCs w:val="20"/>
        </w:rPr>
        <w:t>-</w:t>
      </w:r>
      <w:r w:rsidR="007E0CC5" w:rsidRPr="00316AD7">
        <w:rPr>
          <w:rFonts w:ascii="Garamond" w:hAnsi="Garamond" w:cs="Courier New"/>
          <w:color w:val="000000"/>
          <w:sz w:val="20"/>
          <w:szCs w:val="20"/>
        </w:rPr>
        <w:t xml:space="preserve"> dans quelques jours. Vous y verrez un certain nombre de traits qui lui seront particuliers, </w:t>
      </w:r>
    </w:p>
    <w:p w:rsidR="003B79B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au premier rang desquels le fait qu’à part les miens, pour des raisons que j’explique, les articles n’y sont pas signés. </w:t>
      </w:r>
    </w:p>
    <w:p w:rsidR="003B79B5" w:rsidRPr="00316AD7" w:rsidRDefault="003B79B5">
      <w:pPr>
        <w:autoSpaceDE w:val="0"/>
        <w:autoSpaceDN w:val="0"/>
        <w:adjustRightInd w:val="0"/>
        <w:rPr>
          <w:rFonts w:ascii="Garamond" w:hAnsi="Garamond" w:cs="Courier New"/>
          <w:color w:val="000000"/>
          <w:sz w:val="20"/>
          <w:szCs w:val="20"/>
        </w:rPr>
      </w:pPr>
    </w:p>
    <w:p w:rsidR="004B6F05"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Le fait a étonné et fait quelque bruit, naturellement, principalement là où il aurait dû être saisi presque immédiatement, </w:t>
      </w:r>
    </w:p>
    <w:p w:rsidR="00880A76"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je veux dire auprès de ceux qui, jusqu’ici, ont été seuls à avoir l’information que c’est ainsi que les articles paraîtraient, </w:t>
      </w:r>
    </w:p>
    <w:p w:rsidR="004B6F05" w:rsidRDefault="00880A76">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j</w:t>
      </w:r>
      <w:r w:rsidR="007E0CC5" w:rsidRPr="00316AD7">
        <w:rPr>
          <w:rFonts w:ascii="Garamond" w:hAnsi="Garamond" w:cs="Courier New"/>
          <w:color w:val="000000"/>
          <w:sz w:val="20"/>
          <w:szCs w:val="20"/>
        </w:rPr>
        <w:t xml:space="preserve">e veux dire non seulement des psychanalystes mais même mieux encore, des personnes qui sont membres de mon école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et qui à ce titre devraient peut</w:t>
      </w:r>
      <w:r w:rsidR="004B6F05">
        <w:rPr>
          <w:rFonts w:ascii="Garamond" w:hAnsi="Garamond" w:cs="Courier New"/>
          <w:color w:val="000000"/>
          <w:sz w:val="20"/>
          <w:szCs w:val="20"/>
        </w:rPr>
        <w:t>-</w:t>
      </w:r>
      <w:r w:rsidRPr="00316AD7">
        <w:rPr>
          <w:rFonts w:ascii="Garamond" w:hAnsi="Garamond" w:cs="Courier New"/>
          <w:color w:val="000000"/>
          <w:sz w:val="20"/>
          <w:szCs w:val="20"/>
        </w:rPr>
        <w:t>être avoir l’oreille un peu dressée à ce qui se dit ici.</w:t>
      </w:r>
    </w:p>
    <w:p w:rsidR="007E0CC5" w:rsidRPr="00316AD7" w:rsidRDefault="007E0CC5">
      <w:pPr>
        <w:autoSpaceDE w:val="0"/>
        <w:autoSpaceDN w:val="0"/>
        <w:adjustRightInd w:val="0"/>
        <w:rPr>
          <w:rFonts w:ascii="Garamond" w:hAnsi="Garamond" w:cs="Courier New"/>
          <w:color w:val="000000"/>
          <w:sz w:val="20"/>
          <w:szCs w:val="20"/>
        </w:rPr>
      </w:pPr>
    </w:p>
    <w:p w:rsidR="004B6F05"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Enfin, j’espère qu’après ce qui vient dans l’ordre de ce que je vous enseigne, à savoir ce que je vais dire aujourd’hui, l’explication, </w:t>
      </w:r>
      <w:r w:rsidRPr="00316AD7">
        <w:rPr>
          <w:rFonts w:ascii="Garamond" w:hAnsi="Garamond" w:cs="Courier New"/>
          <w:i/>
          <w:color w:val="000000"/>
          <w:sz w:val="20"/>
          <w:szCs w:val="20"/>
        </w:rPr>
        <w:t>le ressort de ce principe</w:t>
      </w:r>
      <w:r w:rsidRPr="00316AD7">
        <w:rPr>
          <w:rFonts w:ascii="Garamond" w:hAnsi="Garamond" w:cs="Courier New"/>
          <w:color w:val="000000"/>
          <w:sz w:val="20"/>
          <w:szCs w:val="20"/>
        </w:rPr>
        <w:t xml:space="preserve"> admis</w:t>
      </w:r>
      <w:r w:rsidR="004B6F05">
        <w:rPr>
          <w:rFonts w:ascii="Garamond" w:hAnsi="Garamond" w:cs="Courier New"/>
          <w:color w:val="000000"/>
          <w:sz w:val="20"/>
          <w:szCs w:val="20"/>
        </w:rPr>
        <w:t xml:space="preserve">, </w:t>
      </w:r>
      <w:r w:rsidRPr="00316AD7">
        <w:rPr>
          <w:rFonts w:ascii="Garamond" w:hAnsi="Garamond" w:cs="Courier New"/>
          <w:color w:val="000000"/>
          <w:sz w:val="20"/>
          <w:szCs w:val="20"/>
        </w:rPr>
        <w:t>que les articles n’y seront pas signés, vous paraîtra peut</w:t>
      </w:r>
      <w:r w:rsidR="004B6F05">
        <w:rPr>
          <w:rFonts w:ascii="Garamond" w:hAnsi="Garamond" w:cs="Courier New"/>
          <w:color w:val="000000"/>
          <w:sz w:val="20"/>
          <w:szCs w:val="20"/>
        </w:rPr>
        <w:t>-</w:t>
      </w:r>
      <w:r w:rsidRPr="00316AD7">
        <w:rPr>
          <w:rFonts w:ascii="Garamond" w:hAnsi="Garamond" w:cs="Courier New"/>
          <w:color w:val="000000"/>
          <w:sz w:val="20"/>
          <w:szCs w:val="20"/>
        </w:rPr>
        <w:t xml:space="preserve">être mieux, </w:t>
      </w:r>
    </w:p>
    <w:p w:rsidR="004B6F05"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puisqu’il semble qu’il se rencontre peu de gens capables de faire le petit pas d’avance, encore qu’il soit déjà indiqué,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si l’on peut dire, par toute la marche qui précède. </w:t>
      </w:r>
    </w:p>
    <w:p w:rsidR="007E0CC5" w:rsidRPr="00316AD7" w:rsidRDefault="007E0CC5">
      <w:pPr>
        <w:autoSpaceDE w:val="0"/>
        <w:autoSpaceDN w:val="0"/>
        <w:adjustRightInd w:val="0"/>
        <w:rPr>
          <w:rFonts w:ascii="Garamond" w:hAnsi="Garamond" w:cs="Courier New"/>
          <w:color w:val="000000"/>
          <w:sz w:val="20"/>
          <w:szCs w:val="20"/>
        </w:rPr>
      </w:pPr>
    </w:p>
    <w:p w:rsidR="004B6F05"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La chose piquante est évidemment que, dans ce petit bulletin d’information, encore qu'il ait été expressément précisé </w:t>
      </w:r>
    </w:p>
    <w:p w:rsidR="004B6F05"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que ces articles non signés, cela ne voulait pas dire qu’on ne connaîtrait pas les auteurs puisqu’il était expressément dit </w:t>
      </w:r>
    </w:p>
    <w:p w:rsidR="004B6F05"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que lesdits auteurs apparaîtraient sous forme d’une liste en fin</w:t>
      </w:r>
      <w:r w:rsidR="003B79B5"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de chaque année, le terme d’« </w:t>
      </w:r>
      <w:r w:rsidRPr="00316AD7">
        <w:rPr>
          <w:rFonts w:ascii="Garamond" w:hAnsi="Garamond"/>
          <w:i/>
          <w:color w:val="000000"/>
          <w:sz w:val="20"/>
          <w:szCs w:val="20"/>
        </w:rPr>
        <w:t>articles non signés</w:t>
      </w:r>
      <w:r w:rsidRPr="00316AD7">
        <w:rPr>
          <w:rFonts w:ascii="Garamond" w:hAnsi="Garamond" w:cs="Courier New"/>
          <w:color w:val="000000"/>
          <w:sz w:val="20"/>
          <w:szCs w:val="20"/>
        </w:rPr>
        <w:t xml:space="preserve"> » a été aussitôt, par certaines oreilles</w:t>
      </w:r>
      <w:r w:rsidR="004B6F05">
        <w:rPr>
          <w:rFonts w:ascii="Garamond" w:hAnsi="Garamond" w:cs="Courier New"/>
          <w:color w:val="000000"/>
          <w:sz w:val="20"/>
          <w:szCs w:val="20"/>
        </w:rPr>
        <w:t xml:space="preserve"> - </w:t>
      </w:r>
      <w:r w:rsidRPr="00316AD7">
        <w:rPr>
          <w:rFonts w:ascii="Garamond" w:hAnsi="Garamond" w:cs="Courier New"/>
          <w:color w:val="000000"/>
          <w:sz w:val="20"/>
          <w:szCs w:val="20"/>
        </w:rPr>
        <w:t xml:space="preserve">oreilles </w:t>
      </w:r>
      <w:r w:rsidRPr="00316AD7">
        <w:rPr>
          <w:rFonts w:ascii="Garamond" w:hAnsi="Garamond"/>
          <w:i/>
          <w:color w:val="000000"/>
          <w:sz w:val="20"/>
          <w:szCs w:val="20"/>
        </w:rPr>
        <w:t>dans le genre conque marine</w:t>
      </w:r>
      <w:r w:rsidRPr="00316AD7">
        <w:rPr>
          <w:rFonts w:ascii="Garamond" w:hAnsi="Garamond" w:cs="Courier New"/>
          <w:color w:val="000000"/>
          <w:sz w:val="20"/>
          <w:szCs w:val="20"/>
        </w:rPr>
        <w:t xml:space="preserve"> d’où il sort des choses</w:t>
      </w:r>
      <w:r w:rsidR="004B6F05">
        <w:rPr>
          <w:rFonts w:ascii="Garamond" w:hAnsi="Garamond" w:cs="Courier New"/>
          <w:color w:val="000000"/>
          <w:sz w:val="20"/>
          <w:szCs w:val="20"/>
        </w:rPr>
        <w:t xml:space="preserve"> - </w:t>
      </w:r>
      <w:r w:rsidRPr="00316AD7">
        <w:rPr>
          <w:rFonts w:ascii="Garamond" w:hAnsi="Garamond" w:cs="Courier New"/>
          <w:color w:val="000000"/>
          <w:sz w:val="20"/>
          <w:szCs w:val="20"/>
        </w:rPr>
        <w:t>singulièrement entendu : que c’était la fonction de l’anonymat. Je vous passe tout ce qui a pu sortir à ce propos</w:t>
      </w:r>
      <w:r w:rsidR="005D0336" w:rsidRPr="00316AD7">
        <w:rPr>
          <w:rFonts w:ascii="Garamond" w:hAnsi="Garamond" w:cs="Courier New"/>
          <w:color w:val="000000"/>
          <w:sz w:val="20"/>
          <w:szCs w:val="20"/>
        </w:rPr>
        <w:t>.</w:t>
      </w:r>
      <w:r w:rsidRPr="00316AD7">
        <w:rPr>
          <w:rFonts w:ascii="Garamond" w:hAnsi="Garamond" w:cs="Courier New"/>
          <w:color w:val="000000"/>
          <w:sz w:val="20"/>
          <w:szCs w:val="20"/>
        </w:rPr>
        <w:t xml:space="preserve"> </w:t>
      </w:r>
      <w:r w:rsidR="005D0336" w:rsidRPr="00316AD7">
        <w:rPr>
          <w:rFonts w:ascii="Garamond" w:hAnsi="Garamond" w:cs="Courier New"/>
          <w:color w:val="000000"/>
          <w:sz w:val="20"/>
          <w:szCs w:val="20"/>
        </w:rPr>
        <w:t>C</w:t>
      </w:r>
      <w:r w:rsidRPr="00316AD7">
        <w:rPr>
          <w:rFonts w:ascii="Garamond" w:hAnsi="Garamond" w:cs="Courier New"/>
          <w:color w:val="000000"/>
          <w:sz w:val="20"/>
          <w:szCs w:val="20"/>
        </w:rPr>
        <w:t xml:space="preserve">ar bien sûr, si j’ai fait communication à certains de la chose uniquement à titre en quelque sorte </w:t>
      </w:r>
      <w:r w:rsidRPr="00316AD7">
        <w:rPr>
          <w:rFonts w:ascii="Garamond" w:hAnsi="Garamond"/>
          <w:i/>
          <w:color w:val="000000"/>
          <w:sz w:val="20"/>
          <w:szCs w:val="20"/>
        </w:rPr>
        <w:t>instructif</w:t>
      </w:r>
      <w:r w:rsidRPr="00316AD7">
        <w:rPr>
          <w:rFonts w:ascii="Garamond" w:hAnsi="Garamond" w:cs="Courier New"/>
          <w:color w:val="000000"/>
          <w:sz w:val="20"/>
          <w:szCs w:val="20"/>
        </w:rPr>
        <w:t xml:space="preserve">, à savoir comment une chose peut être transformée en une autre,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il n’y a évidemment de pire surdité que quand on ne veut pas entendre la première fois. </w:t>
      </w:r>
    </w:p>
    <w:p w:rsidR="007E0CC5" w:rsidRPr="00316AD7" w:rsidRDefault="007E0CC5">
      <w:pPr>
        <w:autoSpaceDE w:val="0"/>
        <w:autoSpaceDN w:val="0"/>
        <w:adjustRightInd w:val="0"/>
        <w:rPr>
          <w:rFonts w:ascii="Garamond" w:hAnsi="Garamond" w:cs="Courier New"/>
          <w:color w:val="000000"/>
          <w:sz w:val="20"/>
          <w:szCs w:val="20"/>
        </w:rPr>
      </w:pPr>
    </w:p>
    <w:p w:rsidR="004B6F05"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Il y en a d’autres qui ont été plus loin et qui,</w:t>
      </w:r>
      <w:r w:rsidR="004B6F05">
        <w:rPr>
          <w:rFonts w:ascii="Garamond" w:hAnsi="Garamond" w:cs="Courier New"/>
          <w:color w:val="000000"/>
          <w:sz w:val="20"/>
          <w:szCs w:val="20"/>
        </w:rPr>
        <w:t xml:space="preserve"> </w:t>
      </w:r>
      <w:r w:rsidRPr="00316AD7">
        <w:rPr>
          <w:rFonts w:ascii="Garamond" w:hAnsi="Garamond" w:cs="Courier New"/>
          <w:color w:val="000000"/>
          <w:sz w:val="20"/>
          <w:szCs w:val="20"/>
        </w:rPr>
        <w:t xml:space="preserve">dans des correspondances abondantes, personnelles, m’ont fait entendre </w:t>
      </w:r>
    </w:p>
    <w:p w:rsidR="004B6F05"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à quel point cet usage de l’anonymat représentait une façon d’utiliser ses collaborateurs comme des employés. </w:t>
      </w:r>
    </w:p>
    <w:p w:rsidR="004B6F05"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Cela se fait, paraît</w:t>
      </w:r>
      <w:r w:rsidR="004B6F05">
        <w:rPr>
          <w:rFonts w:ascii="Garamond" w:hAnsi="Garamond" w:cs="Courier New"/>
          <w:color w:val="000000"/>
          <w:sz w:val="20"/>
          <w:szCs w:val="20"/>
        </w:rPr>
        <w:t>-</w:t>
      </w:r>
      <w:r w:rsidRPr="00316AD7">
        <w:rPr>
          <w:rFonts w:ascii="Garamond" w:hAnsi="Garamond" w:cs="Courier New"/>
          <w:color w:val="000000"/>
          <w:sz w:val="20"/>
          <w:szCs w:val="20"/>
        </w:rPr>
        <w:t xml:space="preserve">il, dans certaines revues qui ne sont d’ailleurs pas plus mal faites ni plus mal placées pour cela. </w:t>
      </w:r>
    </w:p>
    <w:p w:rsidR="005D0336"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Mais enfin, du dehors, c’est comme ça qu’on se permet de qualifier le fait que, par exemple dans des revues de critique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où il n’est pas d’usage que </w:t>
      </w:r>
      <w:r w:rsidRPr="00316AD7">
        <w:rPr>
          <w:rFonts w:ascii="Garamond" w:hAnsi="Garamond" w:cs="Courier New"/>
          <w:i/>
          <w:color w:val="000000"/>
          <w:sz w:val="20"/>
          <w:szCs w:val="20"/>
        </w:rPr>
        <w:t>le critique</w:t>
      </w:r>
      <w:r w:rsidRPr="00316AD7">
        <w:rPr>
          <w:rFonts w:ascii="Garamond" w:hAnsi="Garamond" w:cs="Courier New"/>
          <w:color w:val="000000"/>
          <w:sz w:val="20"/>
          <w:szCs w:val="20"/>
        </w:rPr>
        <w:t xml:space="preserve"> mette son nom, ils ne sont, paraît</w:t>
      </w:r>
      <w:r w:rsidR="004B6F05">
        <w:rPr>
          <w:rFonts w:ascii="Garamond" w:hAnsi="Garamond" w:cs="Courier New"/>
          <w:color w:val="000000"/>
          <w:sz w:val="20"/>
          <w:szCs w:val="20"/>
        </w:rPr>
        <w:t>-</w:t>
      </w:r>
      <w:r w:rsidRPr="00316AD7">
        <w:rPr>
          <w:rFonts w:ascii="Garamond" w:hAnsi="Garamond" w:cs="Courier New"/>
          <w:color w:val="000000"/>
          <w:sz w:val="20"/>
          <w:szCs w:val="20"/>
        </w:rPr>
        <w:t xml:space="preserve">il, que des employés de la direction. </w:t>
      </w:r>
    </w:p>
    <w:p w:rsidR="005D0336" w:rsidRPr="00316AD7" w:rsidRDefault="005D0336">
      <w:pPr>
        <w:autoSpaceDE w:val="0"/>
        <w:autoSpaceDN w:val="0"/>
        <w:adjustRightInd w:val="0"/>
        <w:rPr>
          <w:rFonts w:ascii="Garamond" w:hAnsi="Garamond" w:cs="Courier New"/>
          <w:color w:val="000000"/>
          <w:sz w:val="20"/>
          <w:szCs w:val="20"/>
        </w:rPr>
      </w:pPr>
    </w:p>
    <w:p w:rsidR="006F1B56"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À ce titre,</w:t>
      </w:r>
      <w:r w:rsidR="005D0336"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qui sait jusqu’où va la notion d’employé ! Enfin, comme on dit, j’en ai entendu tout ce qu’on peut entendre, comme chaque fois que j’ai à obtenir une réponse au niveau d’une innovation dans quelque chose </w:t>
      </w:r>
    </w:p>
    <w:p w:rsidR="005D0336"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qui est extrêmement important et justement qui est ce qui commence à venir en avant aujourd’hui,</w:t>
      </w:r>
      <w:r w:rsidR="005D0336"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à la suite de </w:t>
      </w:r>
    </w:p>
    <w:p w:rsidR="005D0336" w:rsidRPr="00316AD7" w:rsidRDefault="005D0336">
      <w:pPr>
        <w:autoSpaceDE w:val="0"/>
        <w:autoSpaceDN w:val="0"/>
        <w:adjustRightInd w:val="0"/>
        <w:rPr>
          <w:rFonts w:ascii="Garamond" w:hAnsi="Garamond" w:cs="Courier New"/>
          <w:color w:val="000000"/>
          <w:sz w:val="20"/>
          <w:szCs w:val="20"/>
        </w:rPr>
      </w:pPr>
      <w:r w:rsidRPr="00316AD7">
        <w:rPr>
          <w:rFonts w:ascii="Garamond" w:hAnsi="Garamond"/>
          <w:i/>
          <w:color w:val="000000"/>
          <w:sz w:val="20"/>
          <w:szCs w:val="20"/>
        </w:rPr>
        <w:t>L</w:t>
      </w:r>
      <w:r w:rsidR="007E0CC5" w:rsidRPr="00316AD7">
        <w:rPr>
          <w:rFonts w:ascii="Garamond" w:hAnsi="Garamond"/>
          <w:i/>
          <w:color w:val="000000"/>
          <w:sz w:val="20"/>
          <w:szCs w:val="20"/>
        </w:rPr>
        <w:t>’acte psychanalytique</w:t>
      </w:r>
      <w:r w:rsidR="007E0CC5" w:rsidRPr="00316AD7">
        <w:rPr>
          <w:rFonts w:ascii="Garamond" w:hAnsi="Garamond" w:cs="Courier New"/>
          <w:color w:val="000000"/>
          <w:sz w:val="20"/>
          <w:szCs w:val="20"/>
        </w:rPr>
        <w:t xml:space="preserve">, à savoir ce qui, de cet acte, résulte comme position du sujet dit psychanalyste, précisément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en tant que doit lui être affecté ce prédicat, à savoir la consécration de psychanalyste. </w:t>
      </w:r>
    </w:p>
    <w:p w:rsidR="005D0336" w:rsidRPr="00316AD7" w:rsidRDefault="005D0336">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Ceci… </w:t>
      </w:r>
    </w:p>
    <w:p w:rsidR="004B6F05"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 xml:space="preserve">si les conséquences que nous en voyons par exemple dans le cas que je viens de vous citer, </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sous forme d’une sorte de rabougrissement très évident des facultés de compréhension</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…si ceci se trouvait en quelque sorte démontré comme inclus dans les prémisses…</w:t>
      </w:r>
    </w:p>
    <w:p w:rsidR="004B6F05"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 xml:space="preserve">comme proprement la conséquence de ce qui résulte de l’inscription de l’acte </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dans ce que j’ai appelé la consécration sous une forme prédicative</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…ceci certainement nous soulagerait beaucoup nous</w:t>
      </w:r>
      <w:r w:rsidR="004B6F05">
        <w:rPr>
          <w:rFonts w:ascii="Garamond" w:hAnsi="Garamond" w:cs="Courier New"/>
          <w:color w:val="000000"/>
          <w:sz w:val="20"/>
          <w:szCs w:val="20"/>
        </w:rPr>
        <w:t>-</w:t>
      </w:r>
      <w:r w:rsidRPr="00316AD7">
        <w:rPr>
          <w:rFonts w:ascii="Garamond" w:hAnsi="Garamond" w:cs="Courier New"/>
          <w:color w:val="000000"/>
          <w:sz w:val="20"/>
          <w:szCs w:val="20"/>
        </w:rPr>
        <w:t>mêmes quant à la compréhension de ce singulier effet que j’ai appelé de rabougrissement, sans vouloir bien sûr pousser plus loin ce qu’on peut en dire au niveau des intéressés eux</w:t>
      </w:r>
      <w:r w:rsidR="00DA3A69" w:rsidRPr="00316AD7">
        <w:rPr>
          <w:rFonts w:ascii="Garamond" w:hAnsi="Garamond" w:cs="Courier New"/>
          <w:color w:val="000000"/>
          <w:sz w:val="20"/>
          <w:szCs w:val="20"/>
        </w:rPr>
        <w:t>–</w:t>
      </w:r>
      <w:r w:rsidRPr="00316AD7">
        <w:rPr>
          <w:rFonts w:ascii="Garamond" w:hAnsi="Garamond" w:cs="Courier New"/>
          <w:color w:val="000000"/>
          <w:sz w:val="20"/>
          <w:szCs w:val="20"/>
        </w:rPr>
        <w:t xml:space="preserve">mêmes. </w:t>
      </w:r>
    </w:p>
    <w:p w:rsidR="007E0CC5" w:rsidRPr="00316AD7" w:rsidRDefault="007E0CC5">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On emploie à l’occasion par exemple le terme « </w:t>
      </w:r>
      <w:r w:rsidRPr="00316AD7">
        <w:rPr>
          <w:rFonts w:ascii="Garamond" w:hAnsi="Garamond"/>
          <w:i/>
          <w:color w:val="000000"/>
          <w:sz w:val="20"/>
          <w:szCs w:val="20"/>
        </w:rPr>
        <w:t>puéril</w:t>
      </w:r>
      <w:r w:rsidRPr="00316AD7">
        <w:rPr>
          <w:rFonts w:ascii="Garamond" w:hAnsi="Garamond" w:cs="Courier New"/>
          <w:color w:val="000000"/>
          <w:sz w:val="20"/>
          <w:szCs w:val="20"/>
        </w:rPr>
        <w:t xml:space="preserve"> » comme si à la vérité ce fût tout à fait à l’enfant qu’on dût se référer quand il s’agit de ces effets. Bien sûr</w:t>
      </w:r>
      <w:r w:rsidR="006F1B56" w:rsidRPr="00316AD7">
        <w:rPr>
          <w:rFonts w:ascii="Garamond" w:hAnsi="Garamond" w:cs="Courier New"/>
          <w:color w:val="000000"/>
          <w:sz w:val="20"/>
          <w:szCs w:val="20"/>
        </w:rPr>
        <w:t>,</w:t>
      </w:r>
      <w:r w:rsidRPr="00316AD7">
        <w:rPr>
          <w:rFonts w:ascii="Garamond" w:hAnsi="Garamond" w:cs="Courier New"/>
          <w:color w:val="000000"/>
          <w:sz w:val="20"/>
          <w:szCs w:val="20"/>
        </w:rPr>
        <w:t xml:space="preserve"> il arrive, comme on l’a démontré dans de très bons endroits, que les enfants tombent dans la débilité mentale du fait de l’action des adultes. Ce n’est tout de même pas à </w:t>
      </w:r>
      <w:r w:rsidRPr="00316AD7">
        <w:rPr>
          <w:rFonts w:ascii="Garamond" w:hAnsi="Garamond" w:cs="Courier New"/>
          <w:i/>
          <w:color w:val="000000"/>
          <w:sz w:val="20"/>
          <w:szCs w:val="20"/>
        </w:rPr>
        <w:t>une explication comme</w:t>
      </w:r>
      <w:r w:rsidR="006F1B56" w:rsidRPr="00316AD7">
        <w:rPr>
          <w:rFonts w:ascii="Garamond" w:hAnsi="Garamond" w:cs="Courier New"/>
          <w:i/>
          <w:color w:val="000000"/>
          <w:sz w:val="20"/>
          <w:szCs w:val="20"/>
        </w:rPr>
        <w:t xml:space="preserve"> </w:t>
      </w:r>
      <w:r w:rsidRPr="00316AD7">
        <w:rPr>
          <w:rFonts w:ascii="Garamond" w:hAnsi="Garamond" w:cs="Courier New"/>
          <w:i/>
          <w:color w:val="000000"/>
          <w:sz w:val="20"/>
          <w:szCs w:val="20"/>
        </w:rPr>
        <w:t>celle</w:t>
      </w:r>
      <w:r w:rsidR="004B6F05">
        <w:rPr>
          <w:rFonts w:ascii="Garamond" w:hAnsi="Garamond" w:cs="Courier New"/>
          <w:i/>
          <w:color w:val="000000"/>
          <w:sz w:val="20"/>
          <w:szCs w:val="20"/>
        </w:rPr>
        <w:t>-</w:t>
      </w:r>
      <w:r w:rsidRPr="00316AD7">
        <w:rPr>
          <w:rFonts w:ascii="Garamond" w:hAnsi="Garamond" w:cs="Courier New"/>
          <w:i/>
          <w:color w:val="000000"/>
          <w:sz w:val="20"/>
          <w:szCs w:val="20"/>
        </w:rPr>
        <w:t>là</w:t>
      </w:r>
      <w:r w:rsidRPr="00316AD7">
        <w:rPr>
          <w:rFonts w:ascii="Garamond" w:hAnsi="Garamond" w:cs="Courier New"/>
          <w:color w:val="000000"/>
          <w:sz w:val="20"/>
          <w:szCs w:val="20"/>
        </w:rPr>
        <w:t xml:space="preserve"> que nous devons nous référer dans le cas en cause, à savoir celui des psychanalystes.</w:t>
      </w:r>
    </w:p>
    <w:p w:rsidR="007E0CC5" w:rsidRPr="00316AD7" w:rsidRDefault="007E0CC5">
      <w:pPr>
        <w:autoSpaceDE w:val="0"/>
        <w:autoSpaceDN w:val="0"/>
        <w:adjustRightInd w:val="0"/>
        <w:rPr>
          <w:rFonts w:ascii="Garamond" w:hAnsi="Garamond" w:cs="Courier New"/>
          <w:color w:val="000000"/>
          <w:sz w:val="20"/>
          <w:szCs w:val="20"/>
        </w:rPr>
      </w:pPr>
    </w:p>
    <w:p w:rsidR="005D0336" w:rsidRPr="00316AD7" w:rsidRDefault="007E0CC5" w:rsidP="004B6F05">
      <w:pPr>
        <w:pStyle w:val="Corpsdetexte3"/>
        <w:rPr>
          <w:rFonts w:cs="Courier New"/>
          <w:color w:val="000000"/>
          <w:sz w:val="20"/>
          <w:szCs w:val="20"/>
        </w:rPr>
      </w:pPr>
      <w:r w:rsidRPr="00316AD7">
        <w:rPr>
          <w:rFonts w:cs="Courier New"/>
          <w:sz w:val="20"/>
          <w:szCs w:val="20"/>
        </w:rPr>
        <w:t xml:space="preserve">Alors reprenons ce qu’il en est de </w:t>
      </w:r>
      <w:r w:rsidRPr="00316AD7">
        <w:rPr>
          <w:i/>
          <w:sz w:val="20"/>
          <w:szCs w:val="20"/>
        </w:rPr>
        <w:t>l’acte psychanalytique</w:t>
      </w:r>
      <w:r w:rsidRPr="00316AD7">
        <w:rPr>
          <w:rFonts w:cs="Courier New"/>
          <w:sz w:val="20"/>
          <w:szCs w:val="20"/>
        </w:rPr>
        <w:t xml:space="preserve"> et posons bien que, aujourd’hui, </w:t>
      </w:r>
      <w:r w:rsidRPr="00316AD7">
        <w:rPr>
          <w:rFonts w:cs="Courier New"/>
          <w:color w:val="000000"/>
          <w:sz w:val="20"/>
          <w:szCs w:val="20"/>
        </w:rPr>
        <w:t xml:space="preserve">nous allons essayer d’avancer dans ce sens qui est celui de </w:t>
      </w:r>
      <w:r w:rsidRPr="00316AD7">
        <w:rPr>
          <w:i/>
          <w:color w:val="000000"/>
          <w:sz w:val="20"/>
          <w:szCs w:val="20"/>
        </w:rPr>
        <w:t>l’acte psychanalytique</w:t>
      </w:r>
      <w:r w:rsidRPr="00316AD7">
        <w:rPr>
          <w:rFonts w:cs="Courier New"/>
          <w:color w:val="000000"/>
          <w:sz w:val="20"/>
          <w:szCs w:val="20"/>
        </w:rPr>
        <w:t xml:space="preserve">. N’oublions pas les premiers pas que nous avons faits autour de son explication, à savoir qu’il est essentiellement comme s’inscrivant dans </w:t>
      </w:r>
      <w:r w:rsidRPr="00316AD7">
        <w:rPr>
          <w:i/>
          <w:color w:val="000000"/>
          <w:sz w:val="20"/>
          <w:szCs w:val="20"/>
        </w:rPr>
        <w:t>un effet</w:t>
      </w:r>
      <w:r w:rsidR="005D0336" w:rsidRPr="00316AD7">
        <w:rPr>
          <w:i/>
          <w:color w:val="000000"/>
          <w:sz w:val="20"/>
          <w:szCs w:val="20"/>
        </w:rPr>
        <w:t xml:space="preserve"> </w:t>
      </w:r>
      <w:r w:rsidRPr="00316AD7">
        <w:rPr>
          <w:i/>
          <w:color w:val="000000"/>
          <w:sz w:val="20"/>
          <w:szCs w:val="20"/>
        </w:rPr>
        <w:t>de langage</w:t>
      </w:r>
      <w:r w:rsidRPr="00316AD7">
        <w:rPr>
          <w:rFonts w:cs="Courier New"/>
          <w:color w:val="000000"/>
          <w:sz w:val="20"/>
          <w:szCs w:val="20"/>
        </w:rPr>
        <w:t xml:space="preserve">. Assurément à cette occasion nous avons pu nous apercevoir ou tout au moins rappeler qu’il en est ainsi pour tout acte, mais bien sûr ce n’est pas là ce qui le spécifie. </w:t>
      </w:r>
    </w:p>
    <w:p w:rsidR="005D0336" w:rsidRPr="00316AD7" w:rsidRDefault="005D0336">
      <w:pPr>
        <w:autoSpaceDE w:val="0"/>
        <w:autoSpaceDN w:val="0"/>
        <w:adjustRightInd w:val="0"/>
        <w:rPr>
          <w:rFonts w:ascii="Garamond" w:hAnsi="Garamond" w:cs="Courier New"/>
          <w:color w:val="000000"/>
          <w:sz w:val="20"/>
          <w:szCs w:val="20"/>
        </w:rPr>
      </w:pPr>
    </w:p>
    <w:p w:rsidR="005D0336"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Nous avons développé ce qu’il en est, comment s’ordonne l’effet de langage en question</w:t>
      </w:r>
      <w:r w:rsidR="006F1B56" w:rsidRPr="00316AD7">
        <w:rPr>
          <w:rFonts w:ascii="Garamond" w:hAnsi="Garamond" w:cs="Courier New"/>
          <w:color w:val="000000"/>
          <w:sz w:val="20"/>
          <w:szCs w:val="20"/>
        </w:rPr>
        <w:t> :</w:t>
      </w:r>
      <w:r w:rsidRPr="00316AD7">
        <w:rPr>
          <w:rFonts w:ascii="Garamond" w:hAnsi="Garamond" w:cs="Courier New"/>
          <w:color w:val="000000"/>
          <w:sz w:val="20"/>
          <w:szCs w:val="20"/>
        </w:rPr>
        <w:t xml:space="preserve"> </w:t>
      </w:r>
      <w:r w:rsidR="006F1B56" w:rsidRPr="00F83D62">
        <w:rPr>
          <w:rFonts w:ascii="Garamond" w:hAnsi="Garamond" w:cs="Courier New"/>
          <w:i/>
          <w:color w:val="000000"/>
          <w:sz w:val="20"/>
          <w:szCs w:val="20"/>
        </w:rPr>
        <w:t>i</w:t>
      </w:r>
      <w:r w:rsidRPr="00F83D62">
        <w:rPr>
          <w:rFonts w:ascii="Garamond" w:hAnsi="Garamond" w:cs="Courier New"/>
          <w:i/>
          <w:color w:val="000000"/>
          <w:sz w:val="20"/>
          <w:szCs w:val="20"/>
        </w:rPr>
        <w:t>l est, si l’on peut dire, à deux étages</w:t>
      </w:r>
      <w:r w:rsidRPr="00316AD7">
        <w:rPr>
          <w:rFonts w:ascii="Garamond" w:hAnsi="Garamond" w:cs="Courier New"/>
          <w:color w:val="000000"/>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Il suppose la psychanalyse précisément elle</w:t>
      </w:r>
      <w:r w:rsidR="00F83D62">
        <w:rPr>
          <w:rFonts w:ascii="Garamond" w:hAnsi="Garamond" w:cs="Courier New"/>
          <w:color w:val="000000"/>
          <w:sz w:val="20"/>
          <w:szCs w:val="20"/>
        </w:rPr>
        <w:t>-</w:t>
      </w:r>
      <w:r w:rsidRPr="00316AD7">
        <w:rPr>
          <w:rFonts w:ascii="Garamond" w:hAnsi="Garamond" w:cs="Courier New"/>
          <w:color w:val="000000"/>
          <w:sz w:val="20"/>
          <w:szCs w:val="20"/>
        </w:rPr>
        <w:t xml:space="preserve">même comme </w:t>
      </w:r>
      <w:r w:rsidR="005D0336" w:rsidRPr="00316AD7">
        <w:rPr>
          <w:rFonts w:ascii="Garamond" w:hAnsi="Garamond"/>
          <w:i/>
          <w:color w:val="000000"/>
          <w:sz w:val="20"/>
          <w:szCs w:val="20"/>
        </w:rPr>
        <w:t>effet de langage</w:t>
      </w:r>
      <w:r w:rsidRPr="00316AD7">
        <w:rPr>
          <w:rFonts w:ascii="Garamond" w:hAnsi="Garamond" w:cs="Courier New"/>
          <w:color w:val="000000"/>
          <w:sz w:val="20"/>
          <w:szCs w:val="20"/>
        </w:rPr>
        <w:t>. Il n’est, en d’autres termes, définissable qu’au minimum à inclure l’acte psychanalytique comme étant défini par l’accomplissement de la psychanalyse elle</w:t>
      </w:r>
      <w:r w:rsidR="00F83D62">
        <w:rPr>
          <w:rFonts w:ascii="Garamond" w:hAnsi="Garamond" w:cs="Courier New"/>
          <w:color w:val="000000"/>
          <w:sz w:val="20"/>
          <w:szCs w:val="20"/>
        </w:rPr>
        <w:t>-</w:t>
      </w:r>
      <w:r w:rsidRPr="00316AD7">
        <w:rPr>
          <w:rFonts w:ascii="Garamond" w:hAnsi="Garamond" w:cs="Courier New"/>
          <w:color w:val="000000"/>
          <w:sz w:val="20"/>
          <w:szCs w:val="20"/>
        </w:rPr>
        <w:t xml:space="preserve">même. </w:t>
      </w:r>
    </w:p>
    <w:p w:rsidR="007E0CC5" w:rsidRPr="00316AD7" w:rsidRDefault="007E0CC5">
      <w:pPr>
        <w:autoSpaceDE w:val="0"/>
        <w:autoSpaceDN w:val="0"/>
        <w:adjustRightInd w:val="0"/>
        <w:rPr>
          <w:rFonts w:ascii="Garamond" w:hAnsi="Garamond" w:cs="Courier New"/>
          <w:color w:val="000000"/>
          <w:sz w:val="20"/>
          <w:szCs w:val="20"/>
        </w:rPr>
      </w:pPr>
    </w:p>
    <w:p w:rsidR="005D0336"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Et nous avons montré ici</w:t>
      </w:r>
      <w:r w:rsidR="005D0336" w:rsidRPr="00316AD7">
        <w:rPr>
          <w:rFonts w:ascii="Garamond" w:hAnsi="Garamond" w:cs="Courier New"/>
          <w:color w:val="000000"/>
          <w:sz w:val="20"/>
          <w:szCs w:val="20"/>
        </w:rPr>
        <w:t>…</w:t>
      </w:r>
      <w:r w:rsidRPr="00316AD7">
        <w:rPr>
          <w:rFonts w:ascii="Garamond" w:hAnsi="Garamond" w:cs="Courier New"/>
          <w:color w:val="000000"/>
          <w:sz w:val="20"/>
          <w:szCs w:val="20"/>
        </w:rPr>
        <w:t xml:space="preserve"> </w:t>
      </w:r>
    </w:p>
    <w:p w:rsidR="005D0336" w:rsidRPr="00316AD7" w:rsidRDefault="007E0CC5" w:rsidP="005D0336">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il nous faut une fois de plus, si l’on peut dire, redoubler la division</w:t>
      </w:r>
    </w:p>
    <w:p w:rsidR="007E0CC5" w:rsidRPr="00316AD7" w:rsidRDefault="005D0336">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w:t>
      </w:r>
      <w:r w:rsidR="007E0CC5" w:rsidRPr="00316AD7">
        <w:rPr>
          <w:rFonts w:ascii="Garamond" w:hAnsi="Garamond" w:cs="Courier New"/>
          <w:color w:val="000000"/>
          <w:sz w:val="20"/>
          <w:szCs w:val="20"/>
        </w:rPr>
        <w:t xml:space="preserve">c’est à savoir que cette psychanalyse, précisément, ne saurait </w:t>
      </w:r>
      <w:r w:rsidR="007E0CC5" w:rsidRPr="00316AD7">
        <w:rPr>
          <w:rFonts w:ascii="Garamond" w:hAnsi="Garamond"/>
          <w:i/>
          <w:color w:val="000000"/>
          <w:sz w:val="20"/>
          <w:szCs w:val="20"/>
        </w:rPr>
        <w:t>s’instaurer</w:t>
      </w:r>
      <w:r w:rsidR="007E0CC5" w:rsidRPr="00316AD7">
        <w:rPr>
          <w:rFonts w:ascii="Garamond" w:hAnsi="Garamond" w:cs="Courier New"/>
          <w:color w:val="000000"/>
          <w:sz w:val="20"/>
          <w:szCs w:val="20"/>
        </w:rPr>
        <w:t xml:space="preserve"> sans un acte, sans l’acte</w:t>
      </w:r>
      <w:r w:rsidRPr="00316AD7">
        <w:rPr>
          <w:rFonts w:ascii="Garamond" w:hAnsi="Garamond" w:cs="Courier New"/>
          <w:color w:val="000000"/>
          <w:sz w:val="20"/>
          <w:szCs w:val="20"/>
        </w:rPr>
        <w:t xml:space="preserve"> </w:t>
      </w:r>
      <w:r w:rsidR="007E0CC5" w:rsidRPr="00316AD7">
        <w:rPr>
          <w:rFonts w:ascii="Garamond" w:hAnsi="Garamond" w:cs="Courier New"/>
          <w:color w:val="000000"/>
          <w:sz w:val="20"/>
          <w:szCs w:val="20"/>
        </w:rPr>
        <w:t xml:space="preserve">de celui qui, si je puis dire, en autorise la possibilité, sans l’acte du psychanalyste et qu’à l’intérieur de </w:t>
      </w:r>
      <w:r w:rsidR="007E0CC5" w:rsidRPr="00F83D62">
        <w:rPr>
          <w:rFonts w:ascii="Garamond" w:hAnsi="Garamond" w:cs="Courier New"/>
          <w:i/>
          <w:color w:val="000000"/>
          <w:sz w:val="20"/>
          <w:szCs w:val="20"/>
        </w:rPr>
        <w:t>cet acte qu’est la psychanalyse</w:t>
      </w:r>
      <w:r w:rsidR="007E0CC5" w:rsidRPr="00316AD7">
        <w:rPr>
          <w:rFonts w:ascii="Garamond" w:hAnsi="Garamond" w:cs="Courier New"/>
          <w:color w:val="000000"/>
          <w:sz w:val="20"/>
          <w:szCs w:val="20"/>
        </w:rPr>
        <w:t xml:space="preserve">, </w:t>
      </w:r>
      <w:r w:rsidR="007E0CC5" w:rsidRPr="00F83D62">
        <w:rPr>
          <w:rFonts w:ascii="Garamond" w:hAnsi="Garamond" w:cs="Courier New"/>
          <w:i/>
          <w:color w:val="000000"/>
          <w:sz w:val="20"/>
          <w:szCs w:val="20"/>
        </w:rPr>
        <w:t xml:space="preserve">la tâche </w:t>
      </w:r>
      <w:proofErr w:type="spellStart"/>
      <w:r w:rsidR="007E0CC5" w:rsidRPr="00F83D62">
        <w:rPr>
          <w:rFonts w:ascii="Garamond" w:hAnsi="Garamond" w:cs="Courier New"/>
          <w:i/>
          <w:color w:val="000000"/>
          <w:sz w:val="20"/>
          <w:szCs w:val="20"/>
        </w:rPr>
        <w:t>psychanalysante</w:t>
      </w:r>
      <w:proofErr w:type="spellEnd"/>
      <w:r w:rsidR="007E0CC5" w:rsidRPr="00316AD7">
        <w:rPr>
          <w:rFonts w:ascii="Garamond" w:hAnsi="Garamond" w:cs="Courier New"/>
          <w:color w:val="000000"/>
          <w:sz w:val="20"/>
          <w:szCs w:val="20"/>
        </w:rPr>
        <w:t xml:space="preserve"> s’inscrit à l’intérieur de cet acte. Et déjà vous voyez apparaître en quelque sorte cette première </w:t>
      </w:r>
      <w:r w:rsidR="007E0CC5" w:rsidRPr="00316AD7">
        <w:rPr>
          <w:rFonts w:ascii="Garamond" w:hAnsi="Garamond"/>
          <w:i/>
          <w:color w:val="000000"/>
          <w:sz w:val="20"/>
          <w:szCs w:val="20"/>
        </w:rPr>
        <w:t>structure d’enveloppement</w:t>
      </w:r>
      <w:r w:rsidR="007E0CC5" w:rsidRPr="00316AD7">
        <w:rPr>
          <w:rFonts w:ascii="Garamond" w:hAnsi="Garamond" w:cs="Courier New"/>
          <w:color w:val="000000"/>
          <w:sz w:val="20"/>
          <w:szCs w:val="20"/>
        </w:rPr>
        <w:t>.</w:t>
      </w:r>
    </w:p>
    <w:p w:rsidR="007E0CC5" w:rsidRPr="00316AD7" w:rsidRDefault="007E0CC5">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Mais ce dont il s’agit…</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et c’est ce sur quoi, et d’ailleurs, ce n’est pas la première fois que j’insiste : cette distinction au sein même de l’acte</w:t>
      </w:r>
    </w:p>
    <w:p w:rsidR="00F83D62"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…c’est de l’acte par quoi un sujet donne à cet acte singulier sa conséquence la plus étrange, à savoir qu’il soit lui</w:t>
      </w:r>
      <w:r w:rsidR="00F83D62">
        <w:rPr>
          <w:rFonts w:ascii="Garamond" w:hAnsi="Garamond" w:cs="Courier New"/>
          <w:color w:val="000000"/>
          <w:sz w:val="20"/>
          <w:szCs w:val="20"/>
        </w:rPr>
        <w:t>-</w:t>
      </w:r>
      <w:r w:rsidRPr="00316AD7">
        <w:rPr>
          <w:rFonts w:ascii="Garamond" w:hAnsi="Garamond" w:cs="Courier New"/>
          <w:color w:val="000000"/>
          <w:sz w:val="20"/>
          <w:szCs w:val="20"/>
        </w:rPr>
        <w:t xml:space="preserve">même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celui qu’il institue, autrement dit qu’il se pose comme psychanalyste.</w:t>
      </w:r>
    </w:p>
    <w:p w:rsidR="005D0336" w:rsidRPr="00316AD7" w:rsidRDefault="005D0336" w:rsidP="005D0336">
      <w:pPr>
        <w:rPr>
          <w:rFonts w:ascii="Garamond" w:hAnsi="Garamond" w:cs="Courier New"/>
          <w:sz w:val="20"/>
          <w:szCs w:val="20"/>
        </w:rPr>
      </w:pPr>
    </w:p>
    <w:p w:rsidR="00F83D62" w:rsidRDefault="007E0CC5" w:rsidP="005D0336">
      <w:pPr>
        <w:rPr>
          <w:rFonts w:ascii="Garamond" w:hAnsi="Garamond"/>
          <w:sz w:val="20"/>
          <w:szCs w:val="20"/>
        </w:rPr>
      </w:pPr>
      <w:r w:rsidRPr="00316AD7">
        <w:rPr>
          <w:rFonts w:ascii="Garamond" w:hAnsi="Garamond" w:cs="Courier New"/>
          <w:sz w:val="20"/>
          <w:szCs w:val="20"/>
        </w:rPr>
        <w:t xml:space="preserve">Or ceci ne se passe pas sans devoir </w:t>
      </w:r>
      <w:r w:rsidRPr="00316AD7">
        <w:rPr>
          <w:rFonts w:ascii="Garamond" w:hAnsi="Garamond" w:cs="Courier New"/>
          <w:i/>
          <w:sz w:val="20"/>
          <w:szCs w:val="20"/>
        </w:rPr>
        <w:t>retenir</w:t>
      </w:r>
      <w:r w:rsidRPr="00316AD7">
        <w:rPr>
          <w:rFonts w:ascii="Garamond" w:hAnsi="Garamond" w:cs="Courier New"/>
          <w:sz w:val="20"/>
          <w:szCs w:val="20"/>
        </w:rPr>
        <w:t xml:space="preserve"> à beaucoup de prix </w:t>
      </w:r>
      <w:r w:rsidRPr="00316AD7">
        <w:rPr>
          <w:rFonts w:ascii="Garamond" w:hAnsi="Garamond" w:cs="Courier New"/>
          <w:i/>
          <w:sz w:val="20"/>
          <w:szCs w:val="20"/>
        </w:rPr>
        <w:t>notre attention</w:t>
      </w:r>
      <w:r w:rsidRPr="00316AD7">
        <w:rPr>
          <w:rFonts w:ascii="Garamond" w:hAnsi="Garamond" w:cs="Courier New"/>
          <w:sz w:val="20"/>
          <w:szCs w:val="20"/>
        </w:rPr>
        <w:t xml:space="preserve"> puisque précisément ce dont il s’agit,</w:t>
      </w:r>
      <w:r w:rsidRPr="00316AD7">
        <w:rPr>
          <w:rFonts w:ascii="Garamond" w:hAnsi="Garamond"/>
          <w:sz w:val="20"/>
          <w:szCs w:val="20"/>
        </w:rPr>
        <w:t xml:space="preserve"> </w:t>
      </w:r>
    </w:p>
    <w:p w:rsidR="00F83D62" w:rsidRDefault="007E0CC5" w:rsidP="005D0336">
      <w:pPr>
        <w:rPr>
          <w:rFonts w:ascii="Garamond" w:hAnsi="Garamond"/>
          <w:bCs/>
          <w:i/>
          <w:color w:val="0000CC"/>
          <w:sz w:val="20"/>
          <w:szCs w:val="20"/>
        </w:rPr>
      </w:pPr>
      <w:r w:rsidRPr="00316AD7">
        <w:rPr>
          <w:rFonts w:ascii="Garamond" w:hAnsi="Garamond" w:cs="Courier New"/>
          <w:sz w:val="20"/>
          <w:szCs w:val="20"/>
        </w:rPr>
        <w:t>c’est que cette position il la prenne, que cet acte en somme il le répète, sachant fort bien ce qu’il en est de la suite de cet acte, qu’il se fasse le tenant de ce dont il connaît l’aboutissant, à savoir</w:t>
      </w:r>
      <w:r w:rsidR="005D0336" w:rsidRPr="00316AD7">
        <w:rPr>
          <w:rFonts w:ascii="Garamond" w:hAnsi="Garamond" w:cs="Courier New"/>
          <w:sz w:val="20"/>
          <w:szCs w:val="20"/>
        </w:rPr>
        <w:t> :</w:t>
      </w:r>
      <w:r w:rsidRPr="00316AD7">
        <w:rPr>
          <w:rFonts w:ascii="Garamond" w:hAnsi="Garamond" w:cs="Courier New"/>
          <w:sz w:val="20"/>
          <w:szCs w:val="20"/>
        </w:rPr>
        <w:t xml:space="preserve"> </w:t>
      </w:r>
      <w:r w:rsidRPr="00316AD7">
        <w:rPr>
          <w:rFonts w:ascii="Garamond" w:hAnsi="Garamond"/>
          <w:bCs/>
          <w:i/>
          <w:color w:val="0000CC"/>
          <w:sz w:val="20"/>
          <w:szCs w:val="20"/>
        </w:rPr>
        <w:t xml:space="preserve">qu’à se mettre à la place qui est celle de l’analyste, il en viendra </w:t>
      </w:r>
    </w:p>
    <w:p w:rsidR="00F83D62" w:rsidRDefault="007E0CC5" w:rsidP="005D0336">
      <w:pPr>
        <w:rPr>
          <w:rFonts w:ascii="Garamond" w:hAnsi="Garamond"/>
          <w:bCs/>
          <w:i/>
          <w:color w:val="0000CC"/>
          <w:sz w:val="20"/>
          <w:szCs w:val="20"/>
        </w:rPr>
      </w:pPr>
      <w:r w:rsidRPr="00316AD7">
        <w:rPr>
          <w:rFonts w:ascii="Garamond" w:hAnsi="Garamond"/>
          <w:bCs/>
          <w:i/>
          <w:color w:val="0000CC"/>
          <w:sz w:val="20"/>
          <w:szCs w:val="20"/>
        </w:rPr>
        <w:t>en</w:t>
      </w:r>
      <w:r w:rsidR="00880A76" w:rsidRPr="00316AD7">
        <w:rPr>
          <w:rFonts w:ascii="Garamond" w:hAnsi="Garamond"/>
          <w:bCs/>
          <w:i/>
          <w:color w:val="0000CC"/>
          <w:sz w:val="20"/>
          <w:szCs w:val="20"/>
        </w:rPr>
        <w:t xml:space="preserve"> </w:t>
      </w:r>
      <w:r w:rsidRPr="00316AD7">
        <w:rPr>
          <w:rFonts w:ascii="Garamond" w:hAnsi="Garamond"/>
          <w:bCs/>
          <w:i/>
          <w:color w:val="0000CC"/>
          <w:sz w:val="20"/>
          <w:szCs w:val="20"/>
        </w:rPr>
        <w:t xml:space="preserve">fin à être, sous la forme du (a), cet objet rejeté, cet objet où se spécifie tout le mouvement de la psychanalyse, à savoir celui qui vient à la fin </w:t>
      </w:r>
    </w:p>
    <w:p w:rsidR="007E0CC5" w:rsidRPr="00F83D62" w:rsidRDefault="007E0CC5" w:rsidP="005D0336">
      <w:pPr>
        <w:rPr>
          <w:rFonts w:ascii="Garamond" w:hAnsi="Garamond"/>
          <w:bCs/>
          <w:i/>
          <w:color w:val="0000CC"/>
          <w:sz w:val="20"/>
          <w:szCs w:val="20"/>
        </w:rPr>
      </w:pPr>
      <w:r w:rsidRPr="00316AD7">
        <w:rPr>
          <w:rFonts w:ascii="Garamond" w:hAnsi="Garamond"/>
          <w:bCs/>
          <w:i/>
          <w:color w:val="0000CC"/>
          <w:sz w:val="20"/>
          <w:szCs w:val="20"/>
        </w:rPr>
        <w:t>à venir à la place du psychanalyste, pour autant qu’ici le sujet décisivement se sépare, se reconnaît pour être causé par l’objet en question.</w:t>
      </w:r>
      <w:r w:rsidRPr="00316AD7">
        <w:rPr>
          <w:rFonts w:ascii="Garamond" w:hAnsi="Garamond" w:cs="Courier New"/>
          <w:color w:val="000000"/>
          <w:sz w:val="20"/>
          <w:szCs w:val="20"/>
        </w:rPr>
        <w:t xml:space="preserve"> </w:t>
      </w:r>
    </w:p>
    <w:p w:rsidR="005D0336" w:rsidRPr="00316AD7" w:rsidRDefault="005D0336" w:rsidP="005D0336">
      <w:pPr>
        <w:rPr>
          <w:rFonts w:ascii="Garamond" w:hAnsi="Garamond" w:cs="Courier New"/>
          <w:color w:val="000000"/>
          <w:sz w:val="20"/>
          <w:szCs w:val="20"/>
        </w:rPr>
      </w:pPr>
    </w:p>
    <w:p w:rsidR="005D0336" w:rsidRPr="00316AD7" w:rsidRDefault="007E0CC5" w:rsidP="005D0336">
      <w:pPr>
        <w:rPr>
          <w:rFonts w:ascii="Garamond" w:hAnsi="Garamond" w:cs="Courier New"/>
          <w:sz w:val="20"/>
          <w:szCs w:val="20"/>
        </w:rPr>
      </w:pPr>
      <w:r w:rsidRPr="00316AD7">
        <w:rPr>
          <w:rFonts w:ascii="Garamond" w:hAnsi="Garamond" w:cs="Courier New"/>
          <w:color w:val="000000"/>
          <w:sz w:val="20"/>
          <w:szCs w:val="20"/>
        </w:rPr>
        <w:t xml:space="preserve">Causé en quoi ? Causé dans sa division de sujet, pour autant qu’à la </w:t>
      </w:r>
      <w:r w:rsidRPr="00316AD7">
        <w:rPr>
          <w:rFonts w:ascii="Garamond" w:hAnsi="Garamond" w:cs="Courier New"/>
          <w:sz w:val="20"/>
          <w:szCs w:val="20"/>
        </w:rPr>
        <w:t xml:space="preserve">fin de la psychanalyse il reste marqué de cette béance </w:t>
      </w:r>
    </w:p>
    <w:p w:rsidR="005D0336" w:rsidRPr="00316AD7" w:rsidRDefault="007E0CC5" w:rsidP="005D0336">
      <w:pPr>
        <w:rPr>
          <w:rFonts w:ascii="Garamond" w:hAnsi="Garamond"/>
          <w:color w:val="000000"/>
          <w:sz w:val="20"/>
          <w:szCs w:val="20"/>
        </w:rPr>
      </w:pPr>
      <w:r w:rsidRPr="00316AD7">
        <w:rPr>
          <w:rFonts w:ascii="Garamond" w:hAnsi="Garamond" w:cs="Courier New"/>
          <w:sz w:val="20"/>
          <w:szCs w:val="20"/>
        </w:rPr>
        <w:t xml:space="preserve">qui est la sienne et qui se définit dans la psychanalyse par le terme de castration. </w:t>
      </w:r>
      <w:r w:rsidRPr="00316AD7">
        <w:rPr>
          <w:rFonts w:ascii="Garamond" w:hAnsi="Garamond" w:cs="Courier New"/>
          <w:color w:val="000000"/>
          <w:sz w:val="20"/>
          <w:szCs w:val="20"/>
        </w:rPr>
        <w:t xml:space="preserve">Voilà tout au moins </w:t>
      </w:r>
      <w:r w:rsidRPr="00316AD7">
        <w:rPr>
          <w:rFonts w:ascii="Garamond" w:hAnsi="Garamond"/>
          <w:i/>
          <w:color w:val="000000"/>
          <w:sz w:val="20"/>
          <w:szCs w:val="20"/>
        </w:rPr>
        <w:t>le schéma</w:t>
      </w:r>
      <w:r w:rsidRPr="00316AD7">
        <w:rPr>
          <w:rFonts w:ascii="Garamond" w:hAnsi="Garamond" w:cs="Courier New"/>
          <w:color w:val="000000"/>
          <w:sz w:val="20"/>
          <w:szCs w:val="20"/>
        </w:rPr>
        <w:t> :</w:t>
      </w:r>
      <w:r w:rsidRPr="00316AD7">
        <w:rPr>
          <w:rFonts w:ascii="Garamond" w:hAnsi="Garamond"/>
          <w:color w:val="000000"/>
          <w:sz w:val="20"/>
          <w:szCs w:val="20"/>
        </w:rPr>
        <w:t xml:space="preserve"> </w:t>
      </w:r>
    </w:p>
    <w:p w:rsidR="00F83D62" w:rsidRDefault="00F83D62" w:rsidP="00F83D62">
      <w:pPr>
        <w:autoSpaceDE w:val="0"/>
        <w:autoSpaceDN w:val="0"/>
        <w:adjustRightInd w:val="0"/>
        <w:rPr>
          <w:rFonts w:ascii="Garamond" w:hAnsi="Garamond" w:cs="Courier New"/>
          <w:color w:val="000000"/>
          <w:sz w:val="20"/>
          <w:szCs w:val="20"/>
        </w:rPr>
      </w:pPr>
    </w:p>
    <w:p w:rsidR="005D0336" w:rsidRPr="00316AD7" w:rsidRDefault="00265374" w:rsidP="00F83D62">
      <w:pPr>
        <w:autoSpaceDE w:val="0"/>
        <w:autoSpaceDN w:val="0"/>
        <w:adjustRightInd w:val="0"/>
        <w:jc w:val="center"/>
        <w:rPr>
          <w:rFonts w:ascii="Garamond" w:hAnsi="Garamond" w:cs="Courier New"/>
          <w:color w:val="000000"/>
          <w:sz w:val="20"/>
          <w:szCs w:val="20"/>
        </w:rPr>
      </w:pPr>
      <w:r w:rsidRPr="00316AD7">
        <w:rPr>
          <w:rFonts w:ascii="Garamond" w:hAnsi="Garamond" w:cs="Courier New"/>
          <w:noProof/>
          <w:color w:val="000000"/>
          <w:sz w:val="20"/>
          <w:szCs w:val="20"/>
          <w:lang w:eastAsia="fr-FR"/>
        </w:rPr>
        <w:drawing>
          <wp:inline distT="0" distB="0" distL="0" distR="0" wp14:anchorId="293F7619" wp14:editId="02A25E80">
            <wp:extent cx="2185737" cy="1462556"/>
            <wp:effectExtent l="0" t="0" r="5080" b="4445"/>
            <wp:docPr id="33" name="Image 33" descr="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9a"/>
                    <pic:cNvPicPr>
                      <a:picLocks noChangeAspect="1" noChangeArrowheads="1"/>
                    </pic:cNvPicPr>
                  </pic:nvPicPr>
                  <pic:blipFill>
                    <a:blip r:embed="rId50" cstate="print"/>
                    <a:srcRect/>
                    <a:stretch>
                      <a:fillRect/>
                    </a:stretch>
                  </pic:blipFill>
                  <pic:spPr bwMode="auto">
                    <a:xfrm>
                      <a:off x="0" y="0"/>
                      <a:ext cx="2187266" cy="1463579"/>
                    </a:xfrm>
                    <a:prstGeom prst="rect">
                      <a:avLst/>
                    </a:prstGeom>
                    <a:noFill/>
                    <a:ln w="9525">
                      <a:noFill/>
                      <a:miter lim="800000"/>
                      <a:headEnd/>
                      <a:tailEnd/>
                    </a:ln>
                  </pic:spPr>
                </pic:pic>
              </a:graphicData>
            </a:graphic>
          </wp:inline>
        </w:drawing>
      </w:r>
    </w:p>
    <w:p w:rsidR="007E0CC5" w:rsidRPr="00316AD7" w:rsidRDefault="007E0CC5">
      <w:pPr>
        <w:autoSpaceDE w:val="0"/>
        <w:autoSpaceDN w:val="0"/>
        <w:adjustRightInd w:val="0"/>
        <w:rPr>
          <w:rFonts w:ascii="Garamond" w:hAnsi="Garamond" w:cs="Courier New"/>
          <w:color w:val="000000"/>
          <w:sz w:val="20"/>
          <w:szCs w:val="20"/>
        </w:rPr>
      </w:pPr>
    </w:p>
    <w:p w:rsidR="005D0336"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mais bien sûr commenté, pas simplement résumé comme je le fais pour l’instant, que j’ai donné de ce qu’il en est du résultat, de l’effet de la psychanalyse. Et je vous l’ai marqué au tableau comme représenté dans ce qui se passe au terme du double mouvement de la psychanalyse, marqué dans cette ligne par </w:t>
      </w:r>
      <w:r w:rsidRPr="00316AD7">
        <w:rPr>
          <w:rFonts w:ascii="Garamond" w:hAnsi="Garamond"/>
          <w:i/>
          <w:color w:val="0000CC"/>
          <w:sz w:val="20"/>
          <w:szCs w:val="20"/>
        </w:rPr>
        <w:t>le transfert</w:t>
      </w:r>
      <w:r w:rsidRPr="00316AD7">
        <w:rPr>
          <w:rFonts w:ascii="Garamond" w:hAnsi="Garamond" w:cs="Courier New"/>
          <w:sz w:val="20"/>
          <w:szCs w:val="20"/>
        </w:rPr>
        <w:t xml:space="preserve"> et dans celle</w:t>
      </w:r>
      <w:r w:rsidR="00DA3A69" w:rsidRPr="00316AD7">
        <w:rPr>
          <w:rFonts w:ascii="Garamond" w:hAnsi="Garamond" w:cs="Courier New"/>
          <w:sz w:val="20"/>
          <w:szCs w:val="20"/>
        </w:rPr>
        <w:t>–</w:t>
      </w:r>
      <w:r w:rsidRPr="00316AD7">
        <w:rPr>
          <w:rFonts w:ascii="Garamond" w:hAnsi="Garamond" w:cs="Courier New"/>
          <w:sz w:val="20"/>
          <w:szCs w:val="20"/>
        </w:rPr>
        <w:t xml:space="preserve">ci très précisément par ce qui s’appelle </w:t>
      </w:r>
    </w:p>
    <w:p w:rsidR="00F83D62" w:rsidRDefault="007E0CC5">
      <w:pPr>
        <w:autoSpaceDE w:val="0"/>
        <w:autoSpaceDN w:val="0"/>
        <w:adjustRightInd w:val="0"/>
        <w:rPr>
          <w:rFonts w:ascii="Garamond" w:hAnsi="Garamond" w:cs="Courier New"/>
          <w:sz w:val="20"/>
          <w:szCs w:val="20"/>
        </w:rPr>
      </w:pPr>
      <w:r w:rsidRPr="00316AD7">
        <w:rPr>
          <w:rFonts w:ascii="Garamond" w:hAnsi="Garamond"/>
          <w:i/>
          <w:color w:val="0000CC"/>
          <w:sz w:val="20"/>
          <w:szCs w:val="20"/>
        </w:rPr>
        <w:t>la castration</w:t>
      </w:r>
      <w:r w:rsidRPr="00316AD7">
        <w:rPr>
          <w:rFonts w:ascii="Garamond" w:hAnsi="Garamond" w:cs="Courier New"/>
          <w:sz w:val="20"/>
          <w:szCs w:val="20"/>
        </w:rPr>
        <w:t>, et qui arrive, à la fin, dans cette disjonction par V</w:t>
      </w:r>
      <w:r w:rsidR="00880A76" w:rsidRPr="00316AD7">
        <w:rPr>
          <w:rFonts w:ascii="Garamond" w:hAnsi="Garamond" w:cs="Courier New"/>
          <w:sz w:val="20"/>
          <w:szCs w:val="20"/>
        </w:rPr>
        <w:t> :</w:t>
      </w:r>
      <w:r w:rsidRPr="00316AD7">
        <w:rPr>
          <w:rFonts w:ascii="Garamond" w:hAnsi="Garamond" w:cs="Courier New"/>
          <w:sz w:val="20"/>
          <w:szCs w:val="20"/>
        </w:rPr>
        <w:t xml:space="preserve"> le </w:t>
      </w:r>
      <w:proofErr w:type="spellStart"/>
      <w:r w:rsidRPr="00316AD7">
        <w:rPr>
          <w:rFonts w:ascii="Garamond" w:hAnsi="Garamond"/>
          <w:i/>
          <w:iCs/>
          <w:sz w:val="20"/>
          <w:szCs w:val="20"/>
        </w:rPr>
        <w:t>vel</w:t>
      </w:r>
      <w:proofErr w:type="spellEnd"/>
      <w:r w:rsidRPr="00316AD7">
        <w:rPr>
          <w:rFonts w:ascii="Garamond" w:hAnsi="Garamond" w:cs="Courier New"/>
          <w:sz w:val="20"/>
          <w:szCs w:val="20"/>
        </w:rPr>
        <w:t xml:space="preserve"> du </w:t>
      </w:r>
      <w:r w:rsidR="00F83D62">
        <w:rPr>
          <w:rFonts w:ascii="Garamond" w:hAnsi="Garamond" w:cs="Courier New"/>
          <w:sz w:val="20"/>
          <w:szCs w:val="20"/>
        </w:rPr>
        <w:t>-</w:t>
      </w:r>
      <w:r w:rsidR="00F83D62">
        <w:rPr>
          <w:rFonts w:ascii="Palatino Linotype" w:hAnsi="Palatino Linotype"/>
          <w:color w:val="0000CC"/>
          <w:sz w:val="20"/>
          <w:szCs w:val="20"/>
        </w:rPr>
        <w:t>ϕ</w:t>
      </w:r>
      <w:r w:rsidRPr="00316AD7">
        <w:rPr>
          <w:rFonts w:ascii="Garamond" w:hAnsi="Garamond" w:cs="Courier New"/>
          <w:sz w:val="20"/>
          <w:szCs w:val="20"/>
        </w:rPr>
        <w:t xml:space="preserve"> et du </w:t>
      </w:r>
      <w:r w:rsidRPr="00316AD7">
        <w:rPr>
          <w:rFonts w:ascii="Garamond" w:hAnsi="Garamond"/>
          <w:i/>
          <w:color w:val="0000CC"/>
          <w:sz w:val="20"/>
          <w:szCs w:val="20"/>
        </w:rPr>
        <w:t>(a)</w:t>
      </w:r>
      <w:r w:rsidRPr="00316AD7">
        <w:rPr>
          <w:rFonts w:ascii="Garamond" w:hAnsi="Garamond" w:cs="Courier New"/>
          <w:sz w:val="20"/>
          <w:szCs w:val="20"/>
        </w:rPr>
        <w:t>,</w:t>
      </w:r>
      <w:r w:rsidRPr="00316AD7">
        <w:rPr>
          <w:rFonts w:ascii="Garamond" w:hAnsi="Garamond" w:cs="Courier New"/>
          <w:i/>
          <w:iCs/>
          <w:sz w:val="20"/>
          <w:szCs w:val="20"/>
        </w:rPr>
        <w:t xml:space="preserve"> </w:t>
      </w:r>
      <w:r w:rsidRPr="00316AD7">
        <w:rPr>
          <w:rFonts w:ascii="Garamond" w:hAnsi="Garamond" w:cs="Courier New"/>
          <w:sz w:val="20"/>
          <w:szCs w:val="20"/>
        </w:rPr>
        <w:t>qui est ici</w:t>
      </w:r>
      <w:r w:rsidR="005D0336" w:rsidRPr="00316AD7">
        <w:rPr>
          <w:rFonts w:ascii="Garamond" w:hAnsi="Garamond" w:cs="Courier New"/>
          <w:sz w:val="20"/>
          <w:szCs w:val="20"/>
        </w:rPr>
        <w:t>,</w:t>
      </w:r>
      <w:r w:rsidRPr="00316AD7">
        <w:rPr>
          <w:rFonts w:ascii="Garamond" w:hAnsi="Garamond" w:cs="Courier New"/>
          <w:sz w:val="20"/>
          <w:szCs w:val="20"/>
        </w:rPr>
        <w:t xml:space="preserve"> et qui vient à la place où </w:t>
      </w:r>
    </w:p>
    <w:p w:rsidR="00F83D62" w:rsidRDefault="00F83D62" w:rsidP="00F83D62">
      <w:pPr>
        <w:autoSpaceDE w:val="0"/>
        <w:autoSpaceDN w:val="0"/>
        <w:adjustRightInd w:val="0"/>
        <w:rPr>
          <w:rFonts w:ascii="Garamond" w:hAnsi="Garamond" w:cs="Courier New"/>
          <w:sz w:val="20"/>
          <w:szCs w:val="20"/>
        </w:rPr>
      </w:pPr>
      <w:r>
        <w:rPr>
          <w:rFonts w:ascii="Garamond" w:hAnsi="Garamond" w:cs="Courier New"/>
          <w:sz w:val="20"/>
          <w:szCs w:val="20"/>
        </w:rPr>
        <w:t>-</w:t>
      </w:r>
      <w:r w:rsidR="007E0CC5" w:rsidRPr="00316AD7">
        <w:rPr>
          <w:rFonts w:ascii="Garamond" w:hAnsi="Garamond" w:cs="Courier New"/>
          <w:sz w:val="20"/>
          <w:szCs w:val="20"/>
        </w:rPr>
        <w:t xml:space="preserve"> au terme de l’analyse </w:t>
      </w:r>
      <w:r>
        <w:rPr>
          <w:rFonts w:ascii="Garamond" w:hAnsi="Garamond" w:cs="Courier New"/>
          <w:sz w:val="20"/>
          <w:szCs w:val="20"/>
        </w:rPr>
        <w:t>-</w:t>
      </w:r>
      <w:r w:rsidR="007E0CC5" w:rsidRPr="00316AD7">
        <w:rPr>
          <w:rFonts w:ascii="Garamond" w:hAnsi="Garamond" w:cs="Courier New"/>
          <w:sz w:val="20"/>
          <w:szCs w:val="20"/>
        </w:rPr>
        <w:t xml:space="preserve"> vient </w:t>
      </w:r>
      <w:r w:rsidR="007E0CC5" w:rsidRPr="00316AD7">
        <w:rPr>
          <w:rFonts w:ascii="Garamond" w:hAnsi="Garamond"/>
          <w:i/>
          <w:sz w:val="20"/>
          <w:szCs w:val="20"/>
        </w:rPr>
        <w:t>le psychanalyste</w:t>
      </w:r>
      <w:r w:rsidR="007E0CC5" w:rsidRPr="00316AD7">
        <w:rPr>
          <w:rFonts w:ascii="Garamond" w:hAnsi="Garamond" w:cs="Courier New"/>
          <w:sz w:val="20"/>
          <w:szCs w:val="20"/>
        </w:rPr>
        <w:t xml:space="preserve"> par l’opération du psychanalysant, opération donc qu’il a autorisée </w:t>
      </w:r>
    </w:p>
    <w:p w:rsidR="007E0CC5" w:rsidRPr="00316AD7" w:rsidRDefault="007E0CC5" w:rsidP="00F83D62">
      <w:pPr>
        <w:autoSpaceDE w:val="0"/>
        <w:autoSpaceDN w:val="0"/>
        <w:adjustRightInd w:val="0"/>
        <w:rPr>
          <w:rFonts w:ascii="Garamond" w:hAnsi="Garamond" w:cs="Courier New"/>
          <w:sz w:val="20"/>
          <w:szCs w:val="20"/>
        </w:rPr>
      </w:pPr>
      <w:r w:rsidRPr="00316AD7">
        <w:rPr>
          <w:rFonts w:ascii="Garamond" w:hAnsi="Garamond" w:cs="Courier New"/>
          <w:sz w:val="20"/>
          <w:szCs w:val="20"/>
        </w:rPr>
        <w:t>en quelque sorte sachant quel est son terme, et opération dont il s’institue lui</w:t>
      </w:r>
      <w:r w:rsidR="00C87E25">
        <w:rPr>
          <w:rFonts w:ascii="Garamond" w:hAnsi="Garamond" w:cs="Courier New"/>
          <w:sz w:val="20"/>
          <w:szCs w:val="20"/>
        </w:rPr>
        <w:t>-</w:t>
      </w:r>
      <w:r w:rsidRPr="00316AD7">
        <w:rPr>
          <w:rFonts w:ascii="Garamond" w:hAnsi="Garamond" w:cs="Courier New"/>
          <w:sz w:val="20"/>
          <w:szCs w:val="20"/>
        </w:rPr>
        <w:t>même</w:t>
      </w:r>
      <w:r w:rsidR="005D0336" w:rsidRPr="00316AD7">
        <w:rPr>
          <w:rFonts w:ascii="Garamond" w:hAnsi="Garamond" w:cs="Courier New"/>
          <w:sz w:val="20"/>
          <w:szCs w:val="20"/>
        </w:rPr>
        <w:t>,</w:t>
      </w:r>
      <w:r w:rsidRPr="00316AD7">
        <w:rPr>
          <w:rFonts w:ascii="Garamond" w:hAnsi="Garamond" w:cs="Courier New"/>
          <w:sz w:val="20"/>
          <w:szCs w:val="20"/>
        </w:rPr>
        <w:t xml:space="preserve"> vous ai</w:t>
      </w:r>
      <w:r w:rsidR="00F83D62">
        <w:rPr>
          <w:rFonts w:ascii="Garamond" w:hAnsi="Garamond" w:cs="Courier New"/>
          <w:sz w:val="20"/>
          <w:szCs w:val="20"/>
        </w:rPr>
        <w:t>-</w:t>
      </w:r>
      <w:r w:rsidRPr="00316AD7">
        <w:rPr>
          <w:rFonts w:ascii="Garamond" w:hAnsi="Garamond" w:cs="Courier New"/>
          <w:sz w:val="20"/>
          <w:szCs w:val="20"/>
        </w:rPr>
        <w:t>je dit</w:t>
      </w:r>
      <w:r w:rsidR="005D0336" w:rsidRPr="00316AD7">
        <w:rPr>
          <w:rFonts w:ascii="Garamond" w:hAnsi="Garamond" w:cs="Courier New"/>
          <w:sz w:val="20"/>
          <w:szCs w:val="20"/>
        </w:rPr>
        <w:t>,</w:t>
      </w:r>
      <w:r w:rsidRPr="00316AD7">
        <w:rPr>
          <w:rFonts w:ascii="Garamond" w:hAnsi="Garamond" w:cs="Courier New"/>
          <w:sz w:val="20"/>
          <w:szCs w:val="20"/>
        </w:rPr>
        <w:t xml:space="preserve">  être l’aboutissant, malgré, si l’on peut dire, le savoir qu’il a de ce qu’il en est de ce terme.</w:t>
      </w:r>
    </w:p>
    <w:p w:rsidR="00F83D62" w:rsidRDefault="00F83D62">
      <w:pPr>
        <w:autoSpaceDE w:val="0"/>
        <w:autoSpaceDN w:val="0"/>
        <w:adjustRightInd w:val="0"/>
        <w:rPr>
          <w:rFonts w:ascii="Garamond" w:hAnsi="Garamond" w:cs="Courier New"/>
          <w:color w:val="000000"/>
          <w:sz w:val="20"/>
          <w:szCs w:val="20"/>
        </w:rPr>
      </w:pPr>
    </w:p>
    <w:p w:rsidR="00F83D62"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Ici, l’ouverture reste, si l’on peut dire, béante, de comment peut s’opérer</w:t>
      </w:r>
      <w:r w:rsidR="00F83D62">
        <w:rPr>
          <w:rFonts w:ascii="Garamond" w:hAnsi="Garamond" w:cs="Courier New"/>
          <w:color w:val="000000"/>
          <w:sz w:val="20"/>
          <w:szCs w:val="20"/>
        </w:rPr>
        <w:t xml:space="preserve"> - </w:t>
      </w:r>
      <w:r w:rsidRPr="00316AD7">
        <w:rPr>
          <w:rFonts w:ascii="Garamond" w:hAnsi="Garamond" w:cs="Courier New"/>
          <w:color w:val="000000"/>
          <w:sz w:val="20"/>
          <w:szCs w:val="20"/>
        </w:rPr>
        <w:t>comment allons</w:t>
      </w:r>
      <w:r w:rsidR="00F83D62">
        <w:rPr>
          <w:rFonts w:ascii="Garamond" w:hAnsi="Garamond" w:cs="Courier New"/>
          <w:color w:val="000000"/>
          <w:sz w:val="20"/>
          <w:szCs w:val="20"/>
        </w:rPr>
        <w:t>-</w:t>
      </w:r>
      <w:r w:rsidRPr="00316AD7">
        <w:rPr>
          <w:rFonts w:ascii="Garamond" w:hAnsi="Garamond" w:cs="Courier New"/>
          <w:color w:val="000000"/>
          <w:sz w:val="20"/>
          <w:szCs w:val="20"/>
        </w:rPr>
        <w:t>nous l’appeler ?</w:t>
      </w:r>
      <w:r w:rsidR="00F83D62">
        <w:rPr>
          <w:rFonts w:ascii="Garamond" w:hAnsi="Garamond" w:cs="Courier New"/>
          <w:color w:val="000000"/>
          <w:sz w:val="20"/>
          <w:szCs w:val="20"/>
        </w:rPr>
        <w:t xml:space="preserve"> - </w:t>
      </w:r>
      <w:r w:rsidRPr="00316AD7">
        <w:rPr>
          <w:rFonts w:ascii="Garamond" w:hAnsi="Garamond" w:cs="Courier New"/>
          <w:color w:val="000000"/>
          <w:sz w:val="20"/>
          <w:szCs w:val="20"/>
        </w:rPr>
        <w:t xml:space="preserve">ce </w:t>
      </w:r>
      <w:r w:rsidR="005D0336" w:rsidRPr="00316AD7">
        <w:rPr>
          <w:rFonts w:ascii="Garamond" w:hAnsi="Garamond" w:cs="Courier New"/>
          <w:color w:val="000000"/>
          <w:sz w:val="20"/>
          <w:szCs w:val="20"/>
        </w:rPr>
        <w:t>« </w:t>
      </w:r>
      <w:r w:rsidRPr="00316AD7">
        <w:rPr>
          <w:rFonts w:ascii="Garamond" w:hAnsi="Garamond"/>
          <w:i/>
          <w:color w:val="000000"/>
          <w:sz w:val="20"/>
          <w:szCs w:val="20"/>
        </w:rPr>
        <w:t>saut</w:t>
      </w:r>
      <w:r w:rsidR="005D0336" w:rsidRPr="00316AD7">
        <w:rPr>
          <w:rFonts w:ascii="Garamond" w:hAnsi="Garamond" w:cs="Courier New"/>
          <w:color w:val="000000"/>
          <w:sz w:val="20"/>
          <w:szCs w:val="20"/>
        </w:rPr>
        <w:t> »</w:t>
      </w:r>
      <w:r w:rsidRPr="00316AD7">
        <w:rPr>
          <w:rFonts w:ascii="Garamond" w:hAnsi="Garamond" w:cs="Courier New"/>
          <w:color w:val="000000"/>
          <w:sz w:val="20"/>
          <w:szCs w:val="20"/>
        </w:rPr>
        <w:t xml:space="preserve">, </w:t>
      </w:r>
    </w:p>
    <w:p w:rsidR="007E0CC5" w:rsidRPr="00316AD7" w:rsidRDefault="007E0CC5" w:rsidP="00136762">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ou encore</w:t>
      </w:r>
      <w:r w:rsidR="00136762">
        <w:rPr>
          <w:rFonts w:ascii="Garamond" w:hAnsi="Garamond" w:cs="Courier New"/>
          <w:color w:val="000000"/>
          <w:sz w:val="20"/>
          <w:szCs w:val="20"/>
        </w:rPr>
        <w:t xml:space="preserve">, </w:t>
      </w:r>
      <w:r w:rsidRPr="00316AD7">
        <w:rPr>
          <w:rFonts w:ascii="Garamond" w:hAnsi="Garamond" w:cs="Courier New"/>
          <w:color w:val="000000"/>
          <w:sz w:val="20"/>
          <w:szCs w:val="20"/>
        </w:rPr>
        <w:t xml:space="preserve">comme je l’ai fait dans un texte à proprement parler de </w:t>
      </w:r>
      <w:r w:rsidRPr="00316AD7">
        <w:rPr>
          <w:rFonts w:ascii="Garamond" w:hAnsi="Garamond"/>
          <w:i/>
          <w:color w:val="000000"/>
          <w:sz w:val="20"/>
          <w:szCs w:val="20"/>
        </w:rPr>
        <w:t>proposition</w:t>
      </w:r>
      <w:r w:rsidRPr="00316AD7">
        <w:rPr>
          <w:rStyle w:val="Appelnotedebasdep"/>
          <w:rFonts w:ascii="Garamond" w:hAnsi="Garamond"/>
          <w:b/>
          <w:bCs/>
          <w:color w:val="FF3300"/>
          <w:sz w:val="20"/>
          <w:szCs w:val="20"/>
        </w:rPr>
        <w:footnoteReference w:id="71"/>
      </w:r>
      <w:r w:rsidRPr="00316AD7">
        <w:rPr>
          <w:rFonts w:ascii="Garamond" w:hAnsi="Garamond" w:cs="Courier New"/>
          <w:color w:val="000000"/>
          <w:sz w:val="20"/>
          <w:szCs w:val="20"/>
        </w:rPr>
        <w:t xml:space="preserve"> d’explorer ce qu’il en est de ce </w:t>
      </w:r>
      <w:r w:rsidR="005D0336" w:rsidRPr="00316AD7">
        <w:rPr>
          <w:rFonts w:ascii="Garamond" w:hAnsi="Garamond" w:cs="Courier New"/>
          <w:color w:val="000000"/>
          <w:sz w:val="20"/>
          <w:szCs w:val="20"/>
        </w:rPr>
        <w:t>« </w:t>
      </w:r>
      <w:r w:rsidR="005D0336" w:rsidRPr="00316AD7">
        <w:rPr>
          <w:rFonts w:ascii="Garamond" w:hAnsi="Garamond"/>
          <w:i/>
          <w:color w:val="000000"/>
          <w:sz w:val="20"/>
          <w:szCs w:val="20"/>
        </w:rPr>
        <w:t>saut</w:t>
      </w:r>
      <w:r w:rsidR="005D0336" w:rsidRPr="00316AD7">
        <w:rPr>
          <w:rFonts w:ascii="Garamond" w:hAnsi="Garamond" w:cs="Courier New"/>
          <w:color w:val="000000"/>
          <w:sz w:val="20"/>
          <w:szCs w:val="20"/>
        </w:rPr>
        <w:t> »</w:t>
      </w:r>
      <w:r w:rsidR="00136762">
        <w:rPr>
          <w:rFonts w:ascii="Garamond" w:hAnsi="Garamond" w:cs="Courier New"/>
          <w:color w:val="000000"/>
          <w:sz w:val="20"/>
          <w:szCs w:val="20"/>
        </w:rPr>
        <w:t>,</w:t>
      </w:r>
    </w:p>
    <w:p w:rsidR="00F83D62" w:rsidRDefault="007E0CC5" w:rsidP="00F83D62">
      <w:pPr>
        <w:autoSpaceDE w:val="0"/>
        <w:autoSpaceDN w:val="0"/>
        <w:adjustRightInd w:val="0"/>
        <w:rPr>
          <w:rFonts w:ascii="Garamond" w:hAnsi="Garamond" w:cs="Courier New"/>
          <w:sz w:val="20"/>
          <w:szCs w:val="20"/>
        </w:rPr>
      </w:pPr>
      <w:r w:rsidRPr="00316AD7">
        <w:rPr>
          <w:rFonts w:ascii="Garamond" w:hAnsi="Garamond" w:cs="Courier New"/>
          <w:color w:val="000000"/>
          <w:sz w:val="20"/>
          <w:szCs w:val="20"/>
        </w:rPr>
        <w:t xml:space="preserve">ce que j’ai appelé plus simplement </w:t>
      </w:r>
      <w:r w:rsidRPr="00316AD7">
        <w:rPr>
          <w:rFonts w:ascii="Garamond" w:hAnsi="Garamond"/>
          <w:i/>
          <w:iCs/>
          <w:color w:val="000000"/>
          <w:sz w:val="20"/>
          <w:szCs w:val="20"/>
        </w:rPr>
        <w:t>la passe</w:t>
      </w:r>
      <w:r w:rsidR="00F83D62">
        <w:rPr>
          <w:rFonts w:ascii="Garamond" w:hAnsi="Garamond" w:cs="Courier New"/>
          <w:color w:val="000000"/>
          <w:sz w:val="20"/>
          <w:szCs w:val="20"/>
        </w:rPr>
        <w:t xml:space="preserve">. </w:t>
      </w:r>
      <w:r w:rsidRPr="00316AD7">
        <w:rPr>
          <w:rFonts w:ascii="Garamond" w:hAnsi="Garamond" w:cs="Courier New"/>
          <w:sz w:val="20"/>
          <w:szCs w:val="20"/>
        </w:rPr>
        <w:t xml:space="preserve">Jusqu’à ce que nous y ayons vu de plus près, il n’y a rien de plus à en dire </w:t>
      </w:r>
    </w:p>
    <w:p w:rsidR="00F83D62" w:rsidRDefault="007E0CC5" w:rsidP="00F83D62">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sinon qu’il est très précisément </w:t>
      </w:r>
      <w:r w:rsidR="00F83D62">
        <w:rPr>
          <w:rFonts w:ascii="Garamond" w:hAnsi="Garamond" w:cs="Courier New"/>
          <w:sz w:val="20"/>
          <w:szCs w:val="20"/>
        </w:rPr>
        <w:t>-</w:t>
      </w:r>
      <w:r w:rsidRPr="00316AD7">
        <w:rPr>
          <w:rFonts w:ascii="Garamond" w:hAnsi="Garamond" w:cs="Courier New"/>
          <w:sz w:val="20"/>
          <w:szCs w:val="20"/>
        </w:rPr>
        <w:t xml:space="preserve"> ce saut bien sûr </w:t>
      </w:r>
      <w:r w:rsidR="00F83D62">
        <w:rPr>
          <w:rFonts w:ascii="Garamond" w:hAnsi="Garamond" w:cs="Courier New"/>
          <w:sz w:val="20"/>
          <w:szCs w:val="20"/>
        </w:rPr>
        <w:t>-</w:t>
      </w:r>
      <w:r w:rsidRPr="00316AD7">
        <w:rPr>
          <w:rFonts w:ascii="Garamond" w:hAnsi="Garamond" w:cs="Courier New"/>
          <w:sz w:val="20"/>
          <w:szCs w:val="20"/>
        </w:rPr>
        <w:t xml:space="preserve"> ce saut… </w:t>
      </w:r>
      <w:r w:rsidRPr="00F83D62">
        <w:rPr>
          <w:rFonts w:ascii="Garamond" w:hAnsi="Garamond" w:cs="Courier New"/>
          <w:i/>
          <w:sz w:val="20"/>
          <w:szCs w:val="20"/>
        </w:rPr>
        <w:t>beaucoup de choses sont faites</w:t>
      </w:r>
      <w:r w:rsidR="00F83D62" w:rsidRPr="00F83D62">
        <w:rPr>
          <w:rFonts w:ascii="Garamond" w:hAnsi="Garamond" w:cs="Courier New"/>
          <w:i/>
          <w:sz w:val="20"/>
          <w:szCs w:val="20"/>
        </w:rPr>
        <w:t>,</w:t>
      </w:r>
      <w:r w:rsidR="005D0336" w:rsidRPr="00F83D62">
        <w:rPr>
          <w:rFonts w:ascii="Garamond" w:hAnsi="Garamond" w:cs="Courier New"/>
          <w:i/>
          <w:sz w:val="20"/>
          <w:szCs w:val="20"/>
        </w:rPr>
        <w:t xml:space="preserve"> </w:t>
      </w:r>
      <w:r w:rsidRPr="00F83D62">
        <w:rPr>
          <w:rFonts w:ascii="Garamond" w:hAnsi="Garamond" w:cs="Courier New"/>
          <w:i/>
          <w:sz w:val="20"/>
          <w:szCs w:val="20"/>
        </w:rPr>
        <w:t>on</w:t>
      </w:r>
      <w:r w:rsidRPr="00316AD7">
        <w:rPr>
          <w:rFonts w:ascii="Garamond" w:hAnsi="Garamond" w:cs="Courier New"/>
          <w:i/>
          <w:sz w:val="20"/>
          <w:szCs w:val="20"/>
        </w:rPr>
        <w:t xml:space="preserve"> peut dire qu’en somme tout est fait</w:t>
      </w:r>
      <w:r w:rsidR="00F83D62">
        <w:rPr>
          <w:rFonts w:ascii="Garamond" w:hAnsi="Garamond" w:cs="Courier New"/>
          <w:sz w:val="20"/>
          <w:szCs w:val="20"/>
        </w:rPr>
        <w:t xml:space="preserve">, </w:t>
      </w:r>
    </w:p>
    <w:p w:rsidR="007E0CC5" w:rsidRPr="00316AD7" w:rsidRDefault="007E0CC5" w:rsidP="00F83D62">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dans </w:t>
      </w:r>
      <w:r w:rsidRPr="00316AD7">
        <w:rPr>
          <w:rFonts w:ascii="Garamond" w:hAnsi="Garamond"/>
          <w:i/>
          <w:sz w:val="20"/>
          <w:szCs w:val="20"/>
        </w:rPr>
        <w:t>l’ordination de la psychanalyse</w:t>
      </w:r>
      <w:r w:rsidRPr="00316AD7">
        <w:rPr>
          <w:rFonts w:ascii="Garamond" w:hAnsi="Garamond" w:cs="Courier New"/>
          <w:sz w:val="20"/>
          <w:szCs w:val="20"/>
        </w:rPr>
        <w:t xml:space="preserve"> </w:t>
      </w:r>
      <w:r w:rsidRPr="00316AD7">
        <w:rPr>
          <w:rFonts w:ascii="Garamond" w:hAnsi="Garamond" w:cs="Courier New"/>
          <w:color w:val="000000"/>
          <w:sz w:val="20"/>
          <w:szCs w:val="20"/>
        </w:rPr>
        <w:t xml:space="preserve">pour dissimuler que </w:t>
      </w:r>
      <w:proofErr w:type="gramStart"/>
      <w:r w:rsidRPr="00316AD7">
        <w:rPr>
          <w:rFonts w:ascii="Garamond" w:hAnsi="Garamond" w:cs="Courier New"/>
          <w:color w:val="000000"/>
          <w:sz w:val="20"/>
          <w:szCs w:val="20"/>
        </w:rPr>
        <w:t>c’est</w:t>
      </w:r>
      <w:proofErr w:type="gramEnd"/>
      <w:r w:rsidRPr="00316AD7">
        <w:rPr>
          <w:rFonts w:ascii="Garamond" w:hAnsi="Garamond" w:cs="Courier New"/>
          <w:color w:val="000000"/>
          <w:sz w:val="20"/>
          <w:szCs w:val="20"/>
        </w:rPr>
        <w:t xml:space="preserve"> un </w:t>
      </w:r>
      <w:r w:rsidR="005D0336" w:rsidRPr="00316AD7">
        <w:rPr>
          <w:rFonts w:ascii="Garamond" w:hAnsi="Garamond" w:cs="Courier New"/>
          <w:color w:val="000000"/>
          <w:sz w:val="20"/>
          <w:szCs w:val="20"/>
        </w:rPr>
        <w:t>« </w:t>
      </w:r>
      <w:r w:rsidR="005D0336" w:rsidRPr="00316AD7">
        <w:rPr>
          <w:rFonts w:ascii="Garamond" w:hAnsi="Garamond"/>
          <w:i/>
          <w:color w:val="000000"/>
          <w:sz w:val="20"/>
          <w:szCs w:val="20"/>
        </w:rPr>
        <w:t>saut</w:t>
      </w:r>
      <w:r w:rsidR="005D0336" w:rsidRPr="00316AD7">
        <w:rPr>
          <w:rFonts w:ascii="Garamond" w:hAnsi="Garamond" w:cs="Courier New"/>
          <w:color w:val="000000"/>
          <w:sz w:val="20"/>
          <w:szCs w:val="20"/>
        </w:rPr>
        <w:t> »</w:t>
      </w:r>
      <w:r w:rsidRPr="00316AD7">
        <w:rPr>
          <w:rFonts w:ascii="Garamond" w:hAnsi="Garamond" w:cs="Courier New"/>
          <w:color w:val="000000"/>
          <w:sz w:val="20"/>
          <w:szCs w:val="20"/>
        </w:rPr>
        <w:t xml:space="preserve">. </w:t>
      </w:r>
    </w:p>
    <w:p w:rsidR="005D0336" w:rsidRPr="00316AD7" w:rsidRDefault="005D0336">
      <w:pPr>
        <w:autoSpaceDE w:val="0"/>
        <w:autoSpaceDN w:val="0"/>
        <w:adjustRightInd w:val="0"/>
        <w:rPr>
          <w:rFonts w:ascii="Garamond" w:hAnsi="Garamond" w:cs="Courier New"/>
          <w:color w:val="000000"/>
          <w:sz w:val="20"/>
          <w:szCs w:val="20"/>
        </w:rPr>
      </w:pPr>
    </w:p>
    <w:p w:rsidR="00C87E25"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On fera tout</w:t>
      </w:r>
      <w:r w:rsidR="005D0336" w:rsidRPr="00316AD7">
        <w:rPr>
          <w:rFonts w:ascii="Garamond" w:hAnsi="Garamond" w:cs="Courier New"/>
          <w:color w:val="000000"/>
          <w:sz w:val="20"/>
          <w:szCs w:val="20"/>
        </w:rPr>
        <w:t xml:space="preserve"> </w:t>
      </w:r>
      <w:r w:rsidR="00F83D62">
        <w:rPr>
          <w:rFonts w:ascii="Garamond" w:hAnsi="Garamond" w:cs="Courier New"/>
          <w:color w:val="000000"/>
          <w:sz w:val="20"/>
          <w:szCs w:val="20"/>
        </w:rPr>
        <w:t>-</w:t>
      </w:r>
      <w:r w:rsidR="005D0336" w:rsidRPr="00316AD7">
        <w:rPr>
          <w:rFonts w:ascii="Garamond" w:hAnsi="Garamond" w:cs="Courier New"/>
          <w:color w:val="000000"/>
          <w:sz w:val="20"/>
          <w:szCs w:val="20"/>
        </w:rPr>
        <w:t xml:space="preserve"> </w:t>
      </w:r>
      <w:r w:rsidRPr="00316AD7">
        <w:rPr>
          <w:rFonts w:ascii="Garamond" w:hAnsi="Garamond" w:cs="Courier New"/>
          <w:color w:val="000000"/>
          <w:sz w:val="20"/>
          <w:szCs w:val="20"/>
        </w:rPr>
        <w:t>à l’occasion, on en fera même un saut</w:t>
      </w:r>
      <w:r w:rsidR="00F83D62">
        <w:rPr>
          <w:rFonts w:ascii="Garamond" w:hAnsi="Garamond" w:cs="Courier New"/>
          <w:color w:val="000000"/>
          <w:sz w:val="20"/>
          <w:szCs w:val="20"/>
        </w:rPr>
        <w:t xml:space="preserve"> - </w:t>
      </w:r>
      <w:r w:rsidRPr="00316AD7">
        <w:rPr>
          <w:rFonts w:ascii="Garamond" w:hAnsi="Garamond" w:cs="Courier New"/>
          <w:color w:val="000000"/>
          <w:sz w:val="20"/>
          <w:szCs w:val="20"/>
        </w:rPr>
        <w:t xml:space="preserve">à la condition que, sur ce qu’il y a à franchir, il y ait une espèce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de couverture tendue qui ne fasse pas voir que c’est un </w:t>
      </w:r>
      <w:r w:rsidR="005D0336" w:rsidRPr="00316AD7">
        <w:rPr>
          <w:rFonts w:ascii="Garamond" w:hAnsi="Garamond" w:cs="Courier New"/>
          <w:color w:val="000000"/>
          <w:sz w:val="20"/>
          <w:szCs w:val="20"/>
        </w:rPr>
        <w:t>« </w:t>
      </w:r>
      <w:r w:rsidR="005D0336" w:rsidRPr="00316AD7">
        <w:rPr>
          <w:rFonts w:ascii="Garamond" w:hAnsi="Garamond"/>
          <w:i/>
          <w:color w:val="000000"/>
          <w:sz w:val="20"/>
          <w:szCs w:val="20"/>
        </w:rPr>
        <w:t>saut</w:t>
      </w:r>
      <w:r w:rsidR="005D0336" w:rsidRPr="00316AD7">
        <w:rPr>
          <w:rFonts w:ascii="Garamond" w:hAnsi="Garamond" w:cs="Courier New"/>
          <w:color w:val="000000"/>
          <w:sz w:val="20"/>
          <w:szCs w:val="20"/>
        </w:rPr>
        <w:t> »</w:t>
      </w:r>
      <w:r w:rsidRPr="00316AD7">
        <w:rPr>
          <w:rFonts w:ascii="Garamond" w:hAnsi="Garamond" w:cs="Courier New"/>
          <w:color w:val="000000"/>
          <w:sz w:val="20"/>
          <w:szCs w:val="20"/>
        </w:rPr>
        <w:t xml:space="preserve">. C’est encore le meilleur cas. </w:t>
      </w:r>
    </w:p>
    <w:p w:rsidR="00880A76"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C’est tout de même mieux que de mettre une </w:t>
      </w:r>
      <w:r w:rsidRPr="00316AD7">
        <w:rPr>
          <w:rFonts w:ascii="Garamond" w:hAnsi="Garamond"/>
          <w:i/>
          <w:color w:val="000000"/>
          <w:sz w:val="20"/>
          <w:szCs w:val="20"/>
        </w:rPr>
        <w:t>petite passerelle</w:t>
      </w:r>
      <w:r w:rsidRPr="00316AD7">
        <w:rPr>
          <w:rFonts w:ascii="Garamond" w:hAnsi="Garamond" w:cs="Courier New"/>
          <w:color w:val="000000"/>
          <w:sz w:val="20"/>
          <w:szCs w:val="20"/>
        </w:rPr>
        <w:t xml:space="preserve"> bien commode qui alors n’en fait plus un </w:t>
      </w:r>
      <w:r w:rsidR="005D0336" w:rsidRPr="00316AD7">
        <w:rPr>
          <w:rFonts w:ascii="Garamond" w:hAnsi="Garamond" w:cs="Courier New"/>
          <w:color w:val="000000"/>
          <w:sz w:val="20"/>
          <w:szCs w:val="20"/>
        </w:rPr>
        <w:t>« </w:t>
      </w:r>
      <w:r w:rsidR="005D0336" w:rsidRPr="00316AD7">
        <w:rPr>
          <w:rFonts w:ascii="Garamond" w:hAnsi="Garamond"/>
          <w:i/>
          <w:color w:val="000000"/>
          <w:sz w:val="20"/>
          <w:szCs w:val="20"/>
        </w:rPr>
        <w:t>saut</w:t>
      </w:r>
      <w:r w:rsidR="005D0336" w:rsidRPr="00316AD7">
        <w:rPr>
          <w:rFonts w:ascii="Garamond" w:hAnsi="Garamond" w:cs="Courier New"/>
          <w:color w:val="000000"/>
          <w:sz w:val="20"/>
          <w:szCs w:val="20"/>
        </w:rPr>
        <w:t> »</w:t>
      </w:r>
      <w:r w:rsidRPr="00316AD7">
        <w:rPr>
          <w:rFonts w:ascii="Garamond" w:hAnsi="Garamond" w:cs="Courier New"/>
          <w:color w:val="000000"/>
          <w:sz w:val="20"/>
          <w:szCs w:val="20"/>
        </w:rPr>
        <w:t xml:space="preserve"> du tout. </w:t>
      </w:r>
    </w:p>
    <w:p w:rsidR="00880A76" w:rsidRPr="00316AD7" w:rsidRDefault="00880A76">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Mais tant que la chose n’aura pas effectivement été interrogée, mise en question, dans l’analyse…</w:t>
      </w:r>
    </w:p>
    <w:p w:rsidR="00F83D62"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 xml:space="preserve">et pourquoi aller plus longtemps pour dire que ma thèse est très précisément que toute l’ordination, </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ai</w:t>
      </w:r>
      <w:r w:rsidR="00F83D62">
        <w:rPr>
          <w:rFonts w:ascii="Garamond" w:hAnsi="Garamond" w:cs="Courier New"/>
          <w:color w:val="000000"/>
          <w:sz w:val="20"/>
          <w:szCs w:val="20"/>
        </w:rPr>
        <w:t>-</w:t>
      </w:r>
      <w:r w:rsidRPr="00316AD7">
        <w:rPr>
          <w:rFonts w:ascii="Garamond" w:hAnsi="Garamond" w:cs="Courier New"/>
          <w:color w:val="000000"/>
          <w:sz w:val="20"/>
          <w:szCs w:val="20"/>
        </w:rPr>
        <w:t xml:space="preserve">je dit tout à l’heure, de ce qui se fait, de ce qui existe dans la psychanalyse, est faite pour que cette exploration, cette interrogation n’ait pas lieu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…tant qu’effectivement elle n’aura pas eu lieu, nous ne pouvons pas en dire quoi que ce soit de plus que ce qui ne se dit nulle part parce que, à la vérité, il nous est impossible d’en parler tout seul.</w:t>
      </w:r>
    </w:p>
    <w:p w:rsidR="007E0CC5" w:rsidRPr="00316AD7" w:rsidRDefault="007E0CC5">
      <w:pPr>
        <w:autoSpaceDE w:val="0"/>
        <w:autoSpaceDN w:val="0"/>
        <w:adjustRightInd w:val="0"/>
        <w:rPr>
          <w:rFonts w:ascii="Garamond" w:hAnsi="Garamond" w:cs="Courier New"/>
          <w:color w:val="000000"/>
          <w:sz w:val="20"/>
          <w:szCs w:val="20"/>
        </w:rPr>
      </w:pPr>
    </w:p>
    <w:p w:rsidR="007E0CC5" w:rsidRPr="00316AD7" w:rsidRDefault="007E0CC5" w:rsidP="00F83D62">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Par contre, il est fort aisé de désigner un certain nombre de points, un certain nombre de choses comme étant, selon toute apparence, les conséquences </w:t>
      </w:r>
      <w:r w:rsidR="00880A76" w:rsidRPr="00316AD7">
        <w:rPr>
          <w:rFonts w:ascii="Garamond" w:hAnsi="Garamond" w:cs="Courier New"/>
          <w:color w:val="000000"/>
          <w:sz w:val="20"/>
          <w:szCs w:val="20"/>
        </w:rPr>
        <w:t>d</w:t>
      </w:r>
      <w:r w:rsidRPr="00316AD7">
        <w:rPr>
          <w:rFonts w:ascii="Garamond" w:hAnsi="Garamond" w:cs="Courier New"/>
          <w:color w:val="000000"/>
          <w:sz w:val="20"/>
          <w:szCs w:val="20"/>
        </w:rPr>
        <w:t>u</w:t>
      </w:r>
      <w:r w:rsidR="006F1B56"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fait que ce </w:t>
      </w:r>
      <w:r w:rsidR="005D0336" w:rsidRPr="00316AD7">
        <w:rPr>
          <w:rFonts w:ascii="Garamond" w:hAnsi="Garamond" w:cs="Courier New"/>
          <w:color w:val="000000"/>
          <w:sz w:val="20"/>
          <w:szCs w:val="20"/>
        </w:rPr>
        <w:t>« </w:t>
      </w:r>
      <w:r w:rsidR="005D0336" w:rsidRPr="00316AD7">
        <w:rPr>
          <w:rFonts w:ascii="Garamond" w:hAnsi="Garamond"/>
          <w:i/>
          <w:color w:val="000000"/>
          <w:sz w:val="20"/>
          <w:szCs w:val="20"/>
        </w:rPr>
        <w:t>saut</w:t>
      </w:r>
      <w:r w:rsidR="005D0336" w:rsidRPr="00316AD7">
        <w:rPr>
          <w:rFonts w:ascii="Garamond" w:hAnsi="Garamond" w:cs="Courier New"/>
          <w:color w:val="000000"/>
          <w:sz w:val="20"/>
          <w:szCs w:val="20"/>
        </w:rPr>
        <w:t> »</w:t>
      </w:r>
      <w:r w:rsidRPr="00316AD7">
        <w:rPr>
          <w:rFonts w:ascii="Garamond" w:hAnsi="Garamond" w:cs="Courier New"/>
          <w:color w:val="000000"/>
          <w:sz w:val="20"/>
          <w:szCs w:val="20"/>
        </w:rPr>
        <w:t xml:space="preserve"> est mis entre parenthèses. Interrogez par exemple ce qu’il en est des effets, si l’on peut dire, de la consécration</w:t>
      </w:r>
      <w:r w:rsidR="00F83D62">
        <w:rPr>
          <w:rFonts w:ascii="Garamond" w:hAnsi="Garamond" w:cs="Courier New"/>
          <w:color w:val="000000"/>
          <w:sz w:val="20"/>
          <w:szCs w:val="20"/>
        </w:rPr>
        <w:t xml:space="preserve">, </w:t>
      </w:r>
      <w:r w:rsidRPr="00316AD7">
        <w:rPr>
          <w:rFonts w:ascii="Garamond" w:hAnsi="Garamond" w:cs="Courier New"/>
          <w:color w:val="000000"/>
          <w:sz w:val="20"/>
          <w:szCs w:val="20"/>
        </w:rPr>
        <w:t xml:space="preserve">je ne dirai pas officielle mais </w:t>
      </w:r>
      <w:proofErr w:type="spellStart"/>
      <w:r w:rsidRPr="00316AD7">
        <w:rPr>
          <w:rFonts w:ascii="Garamond" w:hAnsi="Garamond" w:cs="Courier New"/>
          <w:color w:val="000000"/>
          <w:sz w:val="20"/>
          <w:szCs w:val="20"/>
        </w:rPr>
        <w:t>officiale</w:t>
      </w:r>
      <w:proofErr w:type="spellEnd"/>
      <w:r w:rsidRPr="00316AD7">
        <w:rPr>
          <w:rFonts w:ascii="Garamond" w:hAnsi="Garamond" w:cs="Courier New"/>
          <w:color w:val="000000"/>
          <w:sz w:val="20"/>
          <w:szCs w:val="20"/>
        </w:rPr>
        <w:t>, de la consécration comme office</w:t>
      </w:r>
      <w:r w:rsidR="00F83D62">
        <w:rPr>
          <w:rFonts w:ascii="Garamond" w:hAnsi="Garamond" w:cs="Courier New"/>
          <w:color w:val="000000"/>
          <w:sz w:val="20"/>
          <w:szCs w:val="20"/>
        </w:rPr>
        <w:t>,</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…de ce qu’est un sujet avant et après ce </w:t>
      </w:r>
      <w:r w:rsidR="005D0336" w:rsidRPr="00316AD7">
        <w:rPr>
          <w:rFonts w:ascii="Garamond" w:hAnsi="Garamond" w:cs="Courier New"/>
          <w:color w:val="000000"/>
          <w:sz w:val="20"/>
          <w:szCs w:val="20"/>
        </w:rPr>
        <w:t>« </w:t>
      </w:r>
      <w:r w:rsidR="005D0336" w:rsidRPr="00316AD7">
        <w:rPr>
          <w:rFonts w:ascii="Garamond" w:hAnsi="Garamond"/>
          <w:i/>
          <w:color w:val="000000"/>
          <w:sz w:val="20"/>
          <w:szCs w:val="20"/>
        </w:rPr>
        <w:t>saut</w:t>
      </w:r>
      <w:r w:rsidR="005D0336" w:rsidRPr="00316AD7">
        <w:rPr>
          <w:rFonts w:ascii="Garamond" w:hAnsi="Garamond" w:cs="Courier New"/>
          <w:color w:val="000000"/>
          <w:sz w:val="20"/>
          <w:szCs w:val="20"/>
        </w:rPr>
        <w:t> »</w:t>
      </w:r>
      <w:r w:rsidRPr="00316AD7">
        <w:rPr>
          <w:rFonts w:ascii="Garamond" w:hAnsi="Garamond" w:cs="Courier New"/>
          <w:color w:val="000000"/>
          <w:sz w:val="20"/>
          <w:szCs w:val="20"/>
        </w:rPr>
        <w:t xml:space="preserve"> présumé accompli.</w:t>
      </w:r>
    </w:p>
    <w:p w:rsidR="005D0336" w:rsidRPr="00316AD7" w:rsidRDefault="005D0336">
      <w:pPr>
        <w:autoSpaceDE w:val="0"/>
        <w:autoSpaceDN w:val="0"/>
        <w:adjustRightInd w:val="0"/>
        <w:rPr>
          <w:rFonts w:ascii="Garamond" w:hAnsi="Garamond" w:cs="Courier New"/>
          <w:color w:val="000000"/>
          <w:sz w:val="20"/>
          <w:szCs w:val="20"/>
        </w:rPr>
      </w:pPr>
    </w:p>
    <w:p w:rsidR="005D0336"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Voilà aussi bien quelque chose qui, après tout, vaut question, par exemple, et qui vaut de rendre la question plus pressante</w:t>
      </w:r>
      <w:r w:rsidR="005D0336" w:rsidRPr="00316AD7">
        <w:rPr>
          <w:rFonts w:ascii="Garamond" w:hAnsi="Garamond" w:cs="Courier New"/>
          <w:color w:val="000000"/>
          <w:sz w:val="20"/>
          <w:szCs w:val="20"/>
        </w:rPr>
        <w:t>.</w:t>
      </w:r>
      <w:r w:rsidRPr="00316AD7">
        <w:rPr>
          <w:rFonts w:ascii="Garamond" w:hAnsi="Garamond" w:cs="Courier New"/>
          <w:color w:val="000000"/>
          <w:sz w:val="20"/>
          <w:szCs w:val="20"/>
        </w:rPr>
        <w:t xml:space="preserve"> </w:t>
      </w:r>
    </w:p>
    <w:p w:rsidR="005D0336" w:rsidRPr="00316AD7" w:rsidRDefault="005D0336">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J</w:t>
      </w:r>
      <w:r w:rsidR="007E0CC5" w:rsidRPr="00316AD7">
        <w:rPr>
          <w:rFonts w:ascii="Garamond" w:hAnsi="Garamond" w:cs="Courier New"/>
          <w:color w:val="000000"/>
          <w:sz w:val="20"/>
          <w:szCs w:val="20"/>
        </w:rPr>
        <w:t>e veux dire qui ne vaut pas seulement question</w:t>
      </w:r>
      <w:r w:rsidRPr="00316AD7">
        <w:rPr>
          <w:rFonts w:ascii="Garamond" w:hAnsi="Garamond" w:cs="Courier New"/>
          <w:color w:val="000000"/>
          <w:sz w:val="20"/>
          <w:szCs w:val="20"/>
        </w:rPr>
        <w:t>,</w:t>
      </w:r>
      <w:r w:rsidR="007E0CC5" w:rsidRPr="00316AD7">
        <w:rPr>
          <w:rFonts w:ascii="Garamond" w:hAnsi="Garamond" w:cs="Courier New"/>
          <w:color w:val="000000"/>
          <w:sz w:val="20"/>
          <w:szCs w:val="20"/>
        </w:rPr>
        <w:t xml:space="preserve"> mais qui est prélude à réponse, </w:t>
      </w:r>
      <w:r w:rsidR="007E0CC5" w:rsidRPr="00316AD7">
        <w:rPr>
          <w:rFonts w:ascii="Garamond" w:hAnsi="Garamond"/>
          <w:i/>
          <w:color w:val="000000"/>
          <w:sz w:val="20"/>
          <w:szCs w:val="20"/>
        </w:rPr>
        <w:t>insistance</w:t>
      </w:r>
      <w:r w:rsidR="00880A76" w:rsidRPr="00316AD7">
        <w:rPr>
          <w:rFonts w:ascii="Garamond" w:hAnsi="Garamond" w:cs="Courier New"/>
          <w:color w:val="000000"/>
          <w:sz w:val="20"/>
          <w:szCs w:val="20"/>
        </w:rPr>
        <w:t xml:space="preserve"> </w:t>
      </w:r>
      <w:r w:rsidR="00136762">
        <w:rPr>
          <w:rFonts w:ascii="Garamond" w:hAnsi="Garamond" w:cs="Courier New"/>
          <w:color w:val="000000"/>
          <w:sz w:val="20"/>
          <w:szCs w:val="20"/>
        </w:rPr>
        <w:t>-</w:t>
      </w:r>
      <w:r w:rsidRPr="00316AD7">
        <w:rPr>
          <w:rFonts w:ascii="Garamond" w:hAnsi="Garamond" w:cs="Courier New"/>
          <w:color w:val="000000"/>
          <w:sz w:val="20"/>
          <w:szCs w:val="20"/>
        </w:rPr>
        <w:t xml:space="preserve"> </w:t>
      </w:r>
      <w:r w:rsidR="007E0CC5" w:rsidRPr="00316AD7">
        <w:rPr>
          <w:rFonts w:ascii="Garamond" w:hAnsi="Garamond" w:cs="Courier New"/>
          <w:color w:val="000000"/>
          <w:sz w:val="20"/>
          <w:szCs w:val="20"/>
        </w:rPr>
        <w:t>si l’on peut dire</w:t>
      </w:r>
      <w:r w:rsidR="00880A76" w:rsidRPr="00316AD7">
        <w:rPr>
          <w:rFonts w:ascii="Garamond" w:hAnsi="Garamond" w:cs="Courier New"/>
          <w:color w:val="000000"/>
          <w:sz w:val="20"/>
          <w:szCs w:val="20"/>
        </w:rPr>
        <w:t xml:space="preserve"> </w:t>
      </w:r>
      <w:r w:rsidR="00136762">
        <w:rPr>
          <w:rFonts w:ascii="Garamond" w:hAnsi="Garamond" w:cs="Courier New"/>
          <w:color w:val="000000"/>
          <w:sz w:val="20"/>
          <w:szCs w:val="20"/>
        </w:rPr>
        <w:t xml:space="preserve">- </w:t>
      </w:r>
      <w:r w:rsidR="007E0CC5" w:rsidRPr="00316AD7">
        <w:rPr>
          <w:rFonts w:ascii="Garamond" w:hAnsi="Garamond"/>
          <w:i/>
          <w:color w:val="000000"/>
          <w:sz w:val="20"/>
          <w:szCs w:val="20"/>
        </w:rPr>
        <w:t>de la</w:t>
      </w:r>
      <w:r w:rsidRPr="00316AD7">
        <w:rPr>
          <w:rFonts w:ascii="Garamond" w:hAnsi="Garamond"/>
          <w:i/>
          <w:color w:val="000000"/>
          <w:sz w:val="20"/>
          <w:szCs w:val="20"/>
        </w:rPr>
        <w:t xml:space="preserve"> </w:t>
      </w:r>
      <w:r w:rsidR="007E0CC5" w:rsidRPr="00316AD7">
        <w:rPr>
          <w:rFonts w:ascii="Garamond" w:hAnsi="Garamond"/>
          <w:i/>
          <w:color w:val="000000"/>
          <w:sz w:val="20"/>
          <w:szCs w:val="20"/>
        </w:rPr>
        <w:t>question</w:t>
      </w:r>
      <w:r w:rsidRPr="00316AD7">
        <w:rPr>
          <w:rFonts w:ascii="Garamond" w:hAnsi="Garamond" w:cs="Courier New"/>
          <w:color w:val="000000"/>
          <w:sz w:val="20"/>
          <w:szCs w:val="20"/>
        </w:rPr>
        <w:t>.</w:t>
      </w:r>
      <w:r w:rsidR="007E0CC5" w:rsidRPr="00316AD7">
        <w:rPr>
          <w:rFonts w:ascii="Garamond" w:hAnsi="Garamond" w:cs="Courier New"/>
          <w:color w:val="000000"/>
          <w:sz w:val="20"/>
          <w:szCs w:val="20"/>
        </w:rPr>
        <w:t xml:space="preserve"> </w:t>
      </w:r>
    </w:p>
    <w:p w:rsidR="005D0336" w:rsidRPr="00316AD7" w:rsidRDefault="005D0336">
      <w:pPr>
        <w:autoSpaceDE w:val="0"/>
        <w:autoSpaceDN w:val="0"/>
        <w:adjustRightInd w:val="0"/>
        <w:rPr>
          <w:rFonts w:ascii="Garamond" w:hAnsi="Garamond" w:cs="Courier New"/>
          <w:color w:val="000000"/>
          <w:sz w:val="20"/>
          <w:szCs w:val="20"/>
        </w:rPr>
      </w:pPr>
    </w:p>
    <w:p w:rsidR="00A4143B" w:rsidRPr="00316AD7" w:rsidRDefault="005D0336">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S</w:t>
      </w:r>
      <w:r w:rsidR="007E0CC5" w:rsidRPr="00316AD7">
        <w:rPr>
          <w:rFonts w:ascii="Garamond" w:hAnsi="Garamond" w:cs="Courier New"/>
          <w:color w:val="000000"/>
          <w:sz w:val="20"/>
          <w:szCs w:val="20"/>
        </w:rPr>
        <w:t>i bien sûr il s’avère par exemple qu’à mesure même de la durée de ce que</w:t>
      </w:r>
      <w:r w:rsidRPr="00316AD7">
        <w:rPr>
          <w:rFonts w:ascii="Garamond" w:hAnsi="Garamond" w:cs="Courier New"/>
          <w:color w:val="000000"/>
          <w:sz w:val="20"/>
          <w:szCs w:val="20"/>
        </w:rPr>
        <w:t xml:space="preserve"> </w:t>
      </w:r>
      <w:r w:rsidR="007E0CC5" w:rsidRPr="00316AD7">
        <w:rPr>
          <w:rFonts w:ascii="Garamond" w:hAnsi="Garamond" w:cs="Courier New"/>
          <w:color w:val="000000"/>
          <w:sz w:val="20"/>
          <w:szCs w:val="20"/>
        </w:rPr>
        <w:t xml:space="preserve">j’ai appelé </w:t>
      </w:r>
      <w:r w:rsidRPr="00316AD7">
        <w:rPr>
          <w:rFonts w:ascii="Garamond" w:hAnsi="Garamond" w:cs="Courier New"/>
          <w:color w:val="000000"/>
          <w:sz w:val="20"/>
          <w:szCs w:val="20"/>
        </w:rPr>
        <w:t>« </w:t>
      </w:r>
      <w:r w:rsidR="007E0CC5" w:rsidRPr="00316AD7">
        <w:rPr>
          <w:rFonts w:ascii="Garamond" w:hAnsi="Garamond"/>
          <w:i/>
          <w:color w:val="000000"/>
          <w:sz w:val="20"/>
          <w:szCs w:val="20"/>
        </w:rPr>
        <w:t>la consécration dans l’office</w:t>
      </w:r>
      <w:r w:rsidRPr="00316AD7">
        <w:rPr>
          <w:rFonts w:ascii="Garamond" w:hAnsi="Garamond" w:cs="Courier New"/>
          <w:color w:val="000000"/>
          <w:sz w:val="20"/>
          <w:szCs w:val="20"/>
        </w:rPr>
        <w:t> »</w:t>
      </w:r>
      <w:r w:rsidR="007E0CC5" w:rsidRPr="00316AD7">
        <w:rPr>
          <w:rFonts w:ascii="Garamond" w:hAnsi="Garamond" w:cs="Courier New"/>
          <w:color w:val="000000"/>
          <w:sz w:val="20"/>
          <w:szCs w:val="20"/>
        </w:rPr>
        <w:t xml:space="preserve">, </w:t>
      </w:r>
      <w:r w:rsidR="007E0CC5" w:rsidRPr="00136762">
        <w:rPr>
          <w:rFonts w:ascii="Garamond" w:hAnsi="Garamond" w:cs="Courier New"/>
          <w:i/>
          <w:color w:val="000000"/>
          <w:sz w:val="20"/>
          <w:szCs w:val="20"/>
        </w:rPr>
        <w:t>quelque chose</w:t>
      </w:r>
      <w:r w:rsidR="007E0CC5" w:rsidRPr="00316AD7">
        <w:rPr>
          <w:rFonts w:ascii="Garamond" w:hAnsi="Garamond" w:cs="Courier New"/>
          <w:color w:val="000000"/>
          <w:sz w:val="20"/>
          <w:szCs w:val="20"/>
        </w:rPr>
        <w:t xml:space="preserve"> vient à s’opacifier de fondamental concernant ce qu’il en est effectivement des </w:t>
      </w:r>
      <w:r w:rsidR="007E0CC5" w:rsidRPr="00316AD7">
        <w:rPr>
          <w:rFonts w:ascii="Garamond" w:hAnsi="Garamond"/>
          <w:i/>
          <w:color w:val="000000"/>
          <w:sz w:val="20"/>
          <w:szCs w:val="20"/>
        </w:rPr>
        <w:t>présupposés nécessaires</w:t>
      </w:r>
      <w:r w:rsidR="007E0CC5" w:rsidRPr="00316AD7">
        <w:rPr>
          <w:rFonts w:ascii="Garamond" w:hAnsi="Garamond" w:cs="Courier New"/>
          <w:color w:val="000000"/>
          <w:sz w:val="20"/>
          <w:szCs w:val="20"/>
        </w:rPr>
        <w:t xml:space="preserve"> de </w:t>
      </w:r>
      <w:r w:rsidR="007E0CC5" w:rsidRPr="00316AD7">
        <w:rPr>
          <w:rFonts w:ascii="Garamond" w:hAnsi="Garamond"/>
          <w:i/>
          <w:color w:val="000000"/>
          <w:sz w:val="20"/>
          <w:szCs w:val="20"/>
        </w:rPr>
        <w:t xml:space="preserve">l’acte </w:t>
      </w:r>
      <w:r w:rsidRPr="00316AD7">
        <w:rPr>
          <w:rFonts w:ascii="Garamond" w:hAnsi="Garamond"/>
          <w:i/>
          <w:color w:val="000000"/>
          <w:sz w:val="20"/>
          <w:szCs w:val="20"/>
        </w:rPr>
        <w:t>p</w:t>
      </w:r>
      <w:r w:rsidR="007E0CC5" w:rsidRPr="00316AD7">
        <w:rPr>
          <w:rFonts w:ascii="Garamond" w:hAnsi="Garamond"/>
          <w:i/>
          <w:color w:val="000000"/>
          <w:sz w:val="20"/>
          <w:szCs w:val="20"/>
        </w:rPr>
        <w:t>sychanalytique</w:t>
      </w:r>
      <w:r w:rsidR="00A4143B" w:rsidRPr="00316AD7">
        <w:rPr>
          <w:rFonts w:ascii="Garamond" w:hAnsi="Garamond" w:cs="Courier New"/>
          <w:color w:val="000000"/>
          <w:sz w:val="20"/>
          <w:szCs w:val="20"/>
        </w:rPr>
        <w:t>.</w:t>
      </w:r>
      <w:r w:rsidRPr="00316AD7">
        <w:rPr>
          <w:rFonts w:ascii="Garamond" w:hAnsi="Garamond" w:cs="Courier New"/>
          <w:color w:val="000000"/>
          <w:sz w:val="20"/>
          <w:szCs w:val="20"/>
        </w:rPr>
        <w:t xml:space="preserve"> </w:t>
      </w:r>
    </w:p>
    <w:p w:rsidR="007E0CC5" w:rsidRPr="00316AD7" w:rsidRDefault="00A4143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À</w:t>
      </w:r>
      <w:r w:rsidR="007E0CC5" w:rsidRPr="00316AD7">
        <w:rPr>
          <w:rFonts w:ascii="Garamond" w:hAnsi="Garamond" w:cs="Courier New"/>
          <w:color w:val="000000"/>
          <w:sz w:val="20"/>
          <w:szCs w:val="20"/>
        </w:rPr>
        <w:t xml:space="preserve"> savoir ce sur quoi j’ai terminé la dernière fois,</w:t>
      </w:r>
      <w:r w:rsidR="005D0336" w:rsidRPr="00316AD7">
        <w:rPr>
          <w:rFonts w:ascii="Garamond" w:hAnsi="Garamond" w:cs="Courier New"/>
          <w:color w:val="000000"/>
          <w:sz w:val="20"/>
          <w:szCs w:val="20"/>
        </w:rPr>
        <w:t xml:space="preserve"> </w:t>
      </w:r>
      <w:r w:rsidR="007E0CC5" w:rsidRPr="00316AD7">
        <w:rPr>
          <w:rFonts w:ascii="Garamond" w:hAnsi="Garamond" w:cs="Courier New"/>
          <w:color w:val="000000"/>
          <w:sz w:val="20"/>
          <w:szCs w:val="20"/>
        </w:rPr>
        <w:t xml:space="preserve">en le désignant d’être à sa façon ce que nous appelons </w:t>
      </w:r>
      <w:r w:rsidR="005D0336" w:rsidRPr="00316AD7">
        <w:rPr>
          <w:rFonts w:ascii="Garamond" w:hAnsi="Garamond" w:cs="Courier New"/>
          <w:color w:val="000000"/>
          <w:sz w:val="20"/>
          <w:szCs w:val="20"/>
        </w:rPr>
        <w:t xml:space="preserve"> </w:t>
      </w:r>
      <w:r w:rsidR="007E0CC5" w:rsidRPr="00316AD7">
        <w:rPr>
          <w:rFonts w:ascii="Garamond" w:hAnsi="Garamond" w:cs="Courier New"/>
          <w:color w:val="000000"/>
          <w:sz w:val="20"/>
          <w:szCs w:val="20"/>
        </w:rPr>
        <w:t xml:space="preserve">un </w:t>
      </w:r>
      <w:r w:rsidR="005D0336" w:rsidRPr="00316AD7">
        <w:rPr>
          <w:rFonts w:ascii="Garamond" w:hAnsi="Garamond" w:cs="Courier New"/>
          <w:color w:val="000000"/>
          <w:sz w:val="20"/>
          <w:szCs w:val="20"/>
        </w:rPr>
        <w:t>« </w:t>
      </w:r>
      <w:r w:rsidR="007E0CC5" w:rsidRPr="00316AD7">
        <w:rPr>
          <w:rFonts w:ascii="Garamond" w:hAnsi="Garamond"/>
          <w:i/>
          <w:color w:val="000000"/>
          <w:sz w:val="20"/>
          <w:szCs w:val="20"/>
        </w:rPr>
        <w:t>acte de foi</w:t>
      </w:r>
      <w:r w:rsidR="005D0336" w:rsidRPr="00316AD7">
        <w:rPr>
          <w:rFonts w:ascii="Garamond" w:hAnsi="Garamond" w:cs="Courier New"/>
          <w:color w:val="000000"/>
          <w:sz w:val="20"/>
          <w:szCs w:val="20"/>
        </w:rPr>
        <w:t> »</w:t>
      </w:r>
      <w:r w:rsidR="007E0CC5" w:rsidRPr="00316AD7">
        <w:rPr>
          <w:rFonts w:ascii="Garamond" w:hAnsi="Garamond" w:cs="Courier New"/>
          <w:color w:val="000000"/>
          <w:sz w:val="20"/>
          <w:szCs w:val="20"/>
        </w:rPr>
        <w:t xml:space="preserve">. </w:t>
      </w:r>
    </w:p>
    <w:p w:rsidR="00136762" w:rsidRDefault="007E0CC5">
      <w:pPr>
        <w:autoSpaceDE w:val="0"/>
        <w:autoSpaceDN w:val="0"/>
        <w:adjustRightInd w:val="0"/>
        <w:rPr>
          <w:rFonts w:ascii="Garamond" w:hAnsi="Garamond" w:cs="Courier New"/>
          <w:color w:val="000000"/>
          <w:sz w:val="20"/>
          <w:szCs w:val="20"/>
        </w:rPr>
      </w:pPr>
      <w:r w:rsidRPr="00136762">
        <w:rPr>
          <w:rFonts w:ascii="Garamond" w:hAnsi="Garamond"/>
          <w:i/>
          <w:color w:val="0000CC"/>
          <w:sz w:val="20"/>
          <w:szCs w:val="20"/>
        </w:rPr>
        <w:t>Acte de foi</w:t>
      </w:r>
      <w:r w:rsidRPr="00316AD7">
        <w:rPr>
          <w:rFonts w:ascii="Garamond" w:hAnsi="Garamond" w:cs="Courier New"/>
          <w:color w:val="000000"/>
          <w:sz w:val="20"/>
          <w:szCs w:val="20"/>
        </w:rPr>
        <w:t>, ai</w:t>
      </w:r>
      <w:r w:rsidR="00136762">
        <w:rPr>
          <w:rFonts w:ascii="Garamond" w:hAnsi="Garamond" w:cs="Courier New"/>
          <w:color w:val="000000"/>
          <w:sz w:val="20"/>
          <w:szCs w:val="20"/>
        </w:rPr>
        <w:t>-</w:t>
      </w:r>
      <w:r w:rsidRPr="00316AD7">
        <w:rPr>
          <w:rFonts w:ascii="Garamond" w:hAnsi="Garamond" w:cs="Courier New"/>
          <w:color w:val="000000"/>
          <w:sz w:val="20"/>
          <w:szCs w:val="20"/>
        </w:rPr>
        <w:t xml:space="preserve">je dit, </w:t>
      </w:r>
      <w:r w:rsidRPr="00136762">
        <w:rPr>
          <w:rFonts w:ascii="Garamond" w:hAnsi="Garamond" w:cs="Courier New"/>
          <w:i/>
          <w:color w:val="0000CC"/>
          <w:sz w:val="20"/>
          <w:szCs w:val="20"/>
        </w:rPr>
        <w:t xml:space="preserve">dans le </w:t>
      </w:r>
      <w:r w:rsidRPr="00136762">
        <w:rPr>
          <w:rFonts w:ascii="Garamond" w:hAnsi="Garamond"/>
          <w:i/>
          <w:iCs/>
          <w:color w:val="0000CC"/>
          <w:sz w:val="20"/>
          <w:szCs w:val="20"/>
        </w:rPr>
        <w:t xml:space="preserve">sujet </w:t>
      </w:r>
      <w:r w:rsidRPr="00316AD7">
        <w:rPr>
          <w:rFonts w:ascii="Garamond" w:hAnsi="Garamond"/>
          <w:i/>
          <w:iCs/>
          <w:color w:val="0000CC"/>
          <w:sz w:val="20"/>
          <w:szCs w:val="20"/>
        </w:rPr>
        <w:t>supposé savoir</w:t>
      </w:r>
      <w:r w:rsidRPr="00316AD7">
        <w:rPr>
          <w:rFonts w:ascii="Garamond" w:hAnsi="Garamond" w:cs="Courier New"/>
          <w:color w:val="000000"/>
          <w:sz w:val="20"/>
          <w:szCs w:val="20"/>
        </w:rPr>
        <w:t xml:space="preserve"> et précisément </w:t>
      </w:r>
      <w:r w:rsidRPr="00136762">
        <w:rPr>
          <w:rFonts w:ascii="Garamond" w:hAnsi="Garamond" w:cs="Courier New"/>
          <w:i/>
          <w:color w:val="000000"/>
          <w:sz w:val="20"/>
          <w:szCs w:val="20"/>
        </w:rPr>
        <w:t>d’un sujet</w:t>
      </w:r>
      <w:r w:rsidRPr="00316AD7">
        <w:rPr>
          <w:rFonts w:ascii="Garamond" w:hAnsi="Garamond" w:cs="Courier New"/>
          <w:color w:val="000000"/>
          <w:sz w:val="20"/>
          <w:szCs w:val="20"/>
        </w:rPr>
        <w:t xml:space="preserve"> qui vient d’apprendre ce</w:t>
      </w:r>
      <w:r w:rsidR="005D0336"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qu’il en est du </w:t>
      </w:r>
      <w:r w:rsidRPr="00316AD7">
        <w:rPr>
          <w:rFonts w:ascii="Garamond" w:hAnsi="Garamond"/>
          <w:i/>
          <w:iCs/>
          <w:color w:val="0000CC"/>
          <w:sz w:val="20"/>
          <w:szCs w:val="20"/>
        </w:rPr>
        <w:t>sujet supposé savoir</w:t>
      </w:r>
      <w:r w:rsidRPr="00316AD7">
        <w:rPr>
          <w:rFonts w:ascii="Garamond" w:hAnsi="Garamond" w:cs="Courier New"/>
          <w:color w:val="000000"/>
          <w:sz w:val="20"/>
          <w:szCs w:val="20"/>
        </w:rPr>
        <w:t>, au moins dans une opération exemplaire qui</w:t>
      </w:r>
      <w:r w:rsidR="00136762">
        <w:rPr>
          <w:rFonts w:ascii="Garamond" w:hAnsi="Garamond" w:cs="Courier New"/>
          <w:color w:val="000000"/>
          <w:sz w:val="20"/>
          <w:szCs w:val="20"/>
        </w:rPr>
        <w:t xml:space="preserve"> est celle de la psychanalyse. </w:t>
      </w:r>
      <w:r w:rsidRPr="00316AD7">
        <w:rPr>
          <w:rFonts w:ascii="Garamond" w:hAnsi="Garamond" w:cs="Courier New"/>
          <w:color w:val="000000"/>
          <w:sz w:val="20"/>
          <w:szCs w:val="20"/>
        </w:rPr>
        <w:t xml:space="preserve">À savoir que loin que d’aucune façon puisse s’asseoir la psychanalyse comme il s’en est fait jusqu’ici de tout ce qui est énoncé d’une science, je veux dire ce moment où, d’une science, l'acquis passe au stade enseignable, autrement dit professoral, tout ce qui d'une science est énoncé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ne met jamais en question ce qu’il en était avant que le savoir surgisse : qui le savait ?</w:t>
      </w:r>
    </w:p>
    <w:p w:rsidR="007E0CC5" w:rsidRPr="00316AD7" w:rsidRDefault="007E0CC5">
      <w:pPr>
        <w:autoSpaceDE w:val="0"/>
        <w:autoSpaceDN w:val="0"/>
        <w:adjustRightInd w:val="0"/>
        <w:rPr>
          <w:rFonts w:ascii="Garamond" w:hAnsi="Garamond" w:cs="Courier New"/>
          <w:color w:val="000000"/>
          <w:sz w:val="20"/>
          <w:szCs w:val="20"/>
        </w:rPr>
      </w:pPr>
    </w:p>
    <w:p w:rsidR="005D0336" w:rsidRPr="00316AD7" w:rsidRDefault="007E0CC5">
      <w:pPr>
        <w:autoSpaceDE w:val="0"/>
        <w:autoSpaceDN w:val="0"/>
        <w:adjustRightInd w:val="0"/>
        <w:rPr>
          <w:rFonts w:ascii="Garamond" w:hAnsi="Garamond" w:cs="Courier New"/>
          <w:color w:val="000000"/>
          <w:sz w:val="20"/>
          <w:szCs w:val="20"/>
        </w:rPr>
      </w:pPr>
      <w:r w:rsidRPr="00136762">
        <w:rPr>
          <w:rFonts w:ascii="Garamond" w:hAnsi="Garamond" w:cs="Courier New"/>
          <w:i/>
          <w:color w:val="000000"/>
          <w:sz w:val="20"/>
          <w:szCs w:val="20"/>
        </w:rPr>
        <w:t>La chose n’est même venue</w:t>
      </w:r>
      <w:r w:rsidRPr="00316AD7">
        <w:rPr>
          <w:rFonts w:ascii="Garamond" w:hAnsi="Garamond" w:cs="Courier New"/>
          <w:color w:val="000000"/>
          <w:sz w:val="20"/>
          <w:szCs w:val="20"/>
        </w:rPr>
        <w:t xml:space="preserve">, je dois dire, </w:t>
      </w:r>
      <w:r w:rsidRPr="00136762">
        <w:rPr>
          <w:rFonts w:ascii="Garamond" w:hAnsi="Garamond" w:cs="Courier New"/>
          <w:i/>
          <w:color w:val="000000"/>
          <w:sz w:val="20"/>
          <w:szCs w:val="20"/>
        </w:rPr>
        <w:t>à l’idée de personne</w:t>
      </w:r>
      <w:r w:rsidR="00136762" w:rsidRPr="00136762">
        <w:rPr>
          <w:rFonts w:ascii="Garamond" w:hAnsi="Garamond" w:cs="Courier New"/>
          <w:i/>
          <w:color w:val="000000"/>
          <w:sz w:val="20"/>
          <w:szCs w:val="20"/>
        </w:rPr>
        <w:t>,</w:t>
      </w:r>
      <w:r w:rsidRPr="00136762">
        <w:rPr>
          <w:rFonts w:ascii="Garamond" w:hAnsi="Garamond" w:cs="Courier New"/>
          <w:i/>
          <w:color w:val="000000"/>
          <w:sz w:val="20"/>
          <w:szCs w:val="20"/>
        </w:rPr>
        <w:t xml:space="preserve"> parce que ça va tellement de soi qu’il y avait</w:t>
      </w:r>
      <w:r w:rsidR="00136762" w:rsidRPr="00136762">
        <w:rPr>
          <w:rFonts w:ascii="Garamond" w:hAnsi="Garamond" w:cs="Courier New"/>
          <w:i/>
          <w:color w:val="000000"/>
          <w:sz w:val="20"/>
          <w:szCs w:val="20"/>
        </w:rPr>
        <w:t>,</w:t>
      </w:r>
      <w:r w:rsidRPr="00136762">
        <w:rPr>
          <w:rFonts w:ascii="Garamond" w:hAnsi="Garamond" w:cs="Courier New"/>
          <w:i/>
          <w:color w:val="000000"/>
          <w:sz w:val="20"/>
          <w:szCs w:val="20"/>
        </w:rPr>
        <w:t xml:space="preserve"> avant, ce</w:t>
      </w:r>
      <w:r w:rsidRPr="00316AD7">
        <w:rPr>
          <w:rFonts w:ascii="Garamond" w:hAnsi="Garamond" w:cs="Courier New"/>
          <w:color w:val="000000"/>
          <w:sz w:val="20"/>
          <w:szCs w:val="20"/>
        </w:rPr>
        <w:t xml:space="preserve"> </w:t>
      </w:r>
      <w:r w:rsidRPr="00316AD7">
        <w:rPr>
          <w:rFonts w:ascii="Garamond" w:hAnsi="Garamond"/>
          <w:i/>
          <w:color w:val="0000CC"/>
          <w:sz w:val="20"/>
          <w:szCs w:val="20"/>
        </w:rPr>
        <w:t>sujet supposé savoir</w:t>
      </w:r>
      <w:r w:rsidRPr="00316AD7">
        <w:rPr>
          <w:rFonts w:ascii="Garamond" w:hAnsi="Garamond" w:cs="Courier New"/>
          <w:color w:val="000000"/>
          <w:sz w:val="20"/>
          <w:szCs w:val="20"/>
        </w:rPr>
        <w:t xml:space="preserve">. </w:t>
      </w:r>
    </w:p>
    <w:p w:rsidR="00A4143B"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L’énoncé de la science, en principe la plus athéiste, est tellement sur ce point fermement </w:t>
      </w:r>
      <w:r w:rsidRPr="00316AD7">
        <w:rPr>
          <w:rFonts w:ascii="Garamond" w:hAnsi="Garamond"/>
          <w:i/>
          <w:color w:val="0000CC"/>
          <w:sz w:val="20"/>
          <w:szCs w:val="20"/>
        </w:rPr>
        <w:t>théiste</w:t>
      </w:r>
      <w:r w:rsidR="00136762">
        <w:rPr>
          <w:rFonts w:ascii="Garamond" w:hAnsi="Garamond" w:cs="Courier New"/>
          <w:color w:val="000000"/>
          <w:sz w:val="20"/>
          <w:szCs w:val="20"/>
        </w:rPr>
        <w:t xml:space="preserve"> - </w:t>
      </w:r>
      <w:r w:rsidR="00A4143B" w:rsidRPr="00316AD7">
        <w:rPr>
          <w:rFonts w:ascii="Garamond" w:hAnsi="Garamond" w:cs="Courier New"/>
          <w:color w:val="000000"/>
          <w:sz w:val="20"/>
          <w:szCs w:val="20"/>
        </w:rPr>
        <w:t>c</w:t>
      </w:r>
      <w:r w:rsidRPr="00316AD7">
        <w:rPr>
          <w:rFonts w:ascii="Garamond" w:hAnsi="Garamond" w:cs="Courier New"/>
          <w:color w:val="000000"/>
          <w:sz w:val="20"/>
          <w:szCs w:val="20"/>
        </w:rPr>
        <w:t>ar est</w:t>
      </w:r>
      <w:r w:rsidR="00DA3A69" w:rsidRPr="00316AD7">
        <w:rPr>
          <w:rFonts w:ascii="Garamond" w:hAnsi="Garamond" w:cs="Courier New"/>
          <w:color w:val="000000"/>
          <w:sz w:val="20"/>
          <w:szCs w:val="20"/>
        </w:rPr>
        <w:t>–</w:t>
      </w:r>
      <w:proofErr w:type="gramStart"/>
      <w:r w:rsidRPr="00316AD7">
        <w:rPr>
          <w:rFonts w:ascii="Garamond" w:hAnsi="Garamond" w:cs="Courier New"/>
          <w:color w:val="000000"/>
          <w:sz w:val="20"/>
          <w:szCs w:val="20"/>
        </w:rPr>
        <w:t>ce</w:t>
      </w:r>
      <w:proofErr w:type="gramEnd"/>
      <w:r w:rsidRPr="00316AD7">
        <w:rPr>
          <w:rFonts w:ascii="Garamond" w:hAnsi="Garamond" w:cs="Courier New"/>
          <w:color w:val="000000"/>
          <w:sz w:val="20"/>
          <w:szCs w:val="20"/>
        </w:rPr>
        <w:t xml:space="preserve"> autre chose que ce </w:t>
      </w:r>
      <w:r w:rsidRPr="00316AD7">
        <w:rPr>
          <w:rFonts w:ascii="Garamond" w:hAnsi="Garamond"/>
          <w:i/>
          <w:color w:val="0000CC"/>
          <w:sz w:val="20"/>
          <w:szCs w:val="20"/>
        </w:rPr>
        <w:t>sujet supposé savoir</w:t>
      </w:r>
      <w:r w:rsidRPr="00316AD7">
        <w:rPr>
          <w:rFonts w:ascii="Garamond" w:hAnsi="Garamond" w:cs="Courier New"/>
          <w:color w:val="000000"/>
          <w:sz w:val="20"/>
          <w:szCs w:val="20"/>
        </w:rPr>
        <w:t xml:space="preserve"> ?</w:t>
      </w:r>
      <w:r w:rsidR="00136762">
        <w:rPr>
          <w:rFonts w:ascii="Garamond" w:hAnsi="Garamond" w:cs="Courier New"/>
          <w:color w:val="000000"/>
          <w:sz w:val="20"/>
          <w:szCs w:val="20"/>
        </w:rPr>
        <w:t xml:space="preserve"> - </w:t>
      </w:r>
      <w:r w:rsidRPr="00316AD7">
        <w:rPr>
          <w:rFonts w:ascii="Garamond" w:hAnsi="Garamond" w:cs="Courier New"/>
          <w:color w:val="000000"/>
          <w:sz w:val="20"/>
          <w:szCs w:val="20"/>
        </w:rPr>
        <w:t xml:space="preserve">qu'à la vérité je ne connais rien de sérieux qui ait été avancé dans ce registre </w:t>
      </w:r>
      <w:r w:rsidRPr="00316AD7">
        <w:rPr>
          <w:rFonts w:ascii="Garamond" w:hAnsi="Garamond"/>
          <w:i/>
          <w:color w:val="000000"/>
          <w:sz w:val="20"/>
          <w:szCs w:val="20"/>
        </w:rPr>
        <w:t>avant</w:t>
      </w:r>
      <w:r w:rsidRPr="00316AD7">
        <w:rPr>
          <w:rFonts w:ascii="Garamond" w:hAnsi="Garamond" w:cs="Courier New"/>
          <w:color w:val="000000"/>
          <w:sz w:val="20"/>
          <w:szCs w:val="20"/>
        </w:rPr>
        <w:t xml:space="preserve"> que la psychanalyse elle</w:t>
      </w:r>
      <w:r w:rsidR="00136762">
        <w:rPr>
          <w:rFonts w:ascii="Garamond" w:hAnsi="Garamond" w:cs="Courier New"/>
          <w:color w:val="000000"/>
          <w:sz w:val="20"/>
          <w:szCs w:val="20"/>
        </w:rPr>
        <w:t>-</w:t>
      </w:r>
      <w:r w:rsidRPr="00316AD7">
        <w:rPr>
          <w:rFonts w:ascii="Garamond" w:hAnsi="Garamond" w:cs="Courier New"/>
          <w:color w:val="000000"/>
          <w:sz w:val="20"/>
          <w:szCs w:val="20"/>
        </w:rPr>
        <w:t>même nous pose la question</w:t>
      </w:r>
      <w:r w:rsidR="00A4143B" w:rsidRPr="00316AD7">
        <w:rPr>
          <w:rFonts w:ascii="Garamond" w:hAnsi="Garamond" w:cs="Courier New"/>
          <w:color w:val="000000"/>
          <w:sz w:val="20"/>
          <w:szCs w:val="20"/>
        </w:rPr>
        <w:t>.</w:t>
      </w:r>
      <w:r w:rsidRPr="00316AD7">
        <w:rPr>
          <w:rFonts w:ascii="Garamond" w:hAnsi="Garamond" w:cs="Courier New"/>
          <w:color w:val="000000"/>
          <w:sz w:val="20"/>
          <w:szCs w:val="20"/>
        </w:rPr>
        <w:t xml:space="preserve"> </w:t>
      </w:r>
    </w:p>
    <w:p w:rsidR="00A4143B" w:rsidRPr="00316AD7" w:rsidRDefault="00A4143B">
      <w:pPr>
        <w:autoSpaceDE w:val="0"/>
        <w:autoSpaceDN w:val="0"/>
        <w:adjustRightInd w:val="0"/>
        <w:rPr>
          <w:rFonts w:ascii="Garamond" w:hAnsi="Garamond" w:cs="Courier New"/>
          <w:color w:val="000000"/>
          <w:sz w:val="20"/>
          <w:szCs w:val="20"/>
        </w:rPr>
      </w:pPr>
    </w:p>
    <w:p w:rsidR="00136762" w:rsidRDefault="00A4143B">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À</w:t>
      </w:r>
      <w:r w:rsidR="007E0CC5" w:rsidRPr="00316AD7">
        <w:rPr>
          <w:rFonts w:ascii="Garamond" w:hAnsi="Garamond" w:cs="Courier New"/>
          <w:color w:val="000000"/>
          <w:sz w:val="20"/>
          <w:szCs w:val="20"/>
        </w:rPr>
        <w:t xml:space="preserve"> savoir proprement ceci</w:t>
      </w:r>
      <w:r w:rsidR="00136762">
        <w:rPr>
          <w:rFonts w:ascii="Garamond" w:hAnsi="Garamond" w:cs="Courier New"/>
          <w:color w:val="000000"/>
          <w:sz w:val="20"/>
          <w:szCs w:val="20"/>
        </w:rPr>
        <w:t xml:space="preserve"> - </w:t>
      </w:r>
      <w:r w:rsidR="007E0CC5" w:rsidRPr="00316AD7">
        <w:rPr>
          <w:rFonts w:ascii="Garamond" w:hAnsi="Garamond" w:cs="Courier New"/>
          <w:color w:val="000000"/>
          <w:sz w:val="20"/>
          <w:szCs w:val="20"/>
        </w:rPr>
        <w:t>qui est intenable</w:t>
      </w:r>
      <w:r w:rsidR="00136762">
        <w:rPr>
          <w:rFonts w:ascii="Garamond" w:hAnsi="Garamond" w:cs="Courier New"/>
          <w:color w:val="000000"/>
          <w:sz w:val="20"/>
          <w:szCs w:val="20"/>
        </w:rPr>
        <w:t xml:space="preserve"> - </w:t>
      </w:r>
      <w:r w:rsidR="007E0CC5" w:rsidRPr="00316AD7">
        <w:rPr>
          <w:rFonts w:ascii="Garamond" w:hAnsi="Garamond" w:cs="Courier New"/>
          <w:color w:val="000000"/>
          <w:sz w:val="20"/>
          <w:szCs w:val="20"/>
        </w:rPr>
        <w:t xml:space="preserve">que le </w:t>
      </w:r>
      <w:r w:rsidRPr="00316AD7">
        <w:rPr>
          <w:rFonts w:ascii="Garamond" w:hAnsi="Garamond"/>
          <w:i/>
          <w:color w:val="0000CC"/>
          <w:sz w:val="20"/>
          <w:szCs w:val="20"/>
        </w:rPr>
        <w:t>sujet supposé savoir</w:t>
      </w:r>
      <w:r w:rsidR="007E0CC5" w:rsidRPr="00316AD7">
        <w:rPr>
          <w:rFonts w:ascii="Garamond" w:hAnsi="Garamond" w:cs="Courier New"/>
          <w:color w:val="000000"/>
          <w:sz w:val="20"/>
          <w:szCs w:val="20"/>
        </w:rPr>
        <w:t xml:space="preserve"> préexiste à son opération, quand cette opération consiste précisément en </w:t>
      </w:r>
      <w:r w:rsidR="007E0CC5" w:rsidRPr="00316AD7">
        <w:rPr>
          <w:rFonts w:ascii="Garamond" w:hAnsi="Garamond"/>
          <w:i/>
          <w:color w:val="000000"/>
          <w:sz w:val="20"/>
          <w:szCs w:val="20"/>
        </w:rPr>
        <w:t>la répartition</w:t>
      </w:r>
      <w:r w:rsidR="007E0CC5" w:rsidRPr="00316AD7">
        <w:rPr>
          <w:rFonts w:ascii="Garamond" w:hAnsi="Garamond" w:cs="Courier New"/>
          <w:color w:val="000000"/>
          <w:sz w:val="20"/>
          <w:szCs w:val="20"/>
        </w:rPr>
        <w:t xml:space="preserve"> entre ces deux partenaires de ce dont il s’agit quant à ce qui s’y opère, à savoir ce que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je vous ai appris à articuler, à isoler dans </w:t>
      </w:r>
      <w:r w:rsidR="00A4143B" w:rsidRPr="00316AD7">
        <w:rPr>
          <w:rFonts w:ascii="Garamond" w:hAnsi="Garamond"/>
          <w:i/>
          <w:color w:val="000000"/>
          <w:sz w:val="20"/>
          <w:szCs w:val="20"/>
        </w:rPr>
        <w:t>L</w:t>
      </w:r>
      <w:r w:rsidRPr="00316AD7">
        <w:rPr>
          <w:rFonts w:ascii="Garamond" w:hAnsi="Garamond"/>
          <w:i/>
          <w:color w:val="000000"/>
          <w:sz w:val="20"/>
          <w:szCs w:val="20"/>
        </w:rPr>
        <w:t>a logique du fantasme</w:t>
      </w:r>
      <w:r w:rsidRPr="00316AD7">
        <w:rPr>
          <w:rFonts w:ascii="Garamond" w:hAnsi="Garamond" w:cs="Courier New"/>
          <w:color w:val="000000"/>
          <w:sz w:val="20"/>
          <w:szCs w:val="20"/>
        </w:rPr>
        <w:t xml:space="preserve">, ces deux termes qui sont le </w:t>
      </w:r>
      <w:r w:rsidRPr="00C87E25">
        <w:rPr>
          <w:rFonts w:ascii="LACAN" w:hAnsi="LACAN"/>
          <w:color w:val="0000CC"/>
          <w:sz w:val="20"/>
          <w:szCs w:val="20"/>
        </w:rPr>
        <w:t>S</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et le </w:t>
      </w:r>
      <w:r w:rsidRPr="00316AD7">
        <w:rPr>
          <w:rFonts w:ascii="Garamond" w:hAnsi="Garamond"/>
          <w:i/>
          <w:color w:val="0000CC"/>
          <w:sz w:val="20"/>
          <w:szCs w:val="20"/>
        </w:rPr>
        <w:t>(a)</w:t>
      </w:r>
      <w:r w:rsidRPr="00316AD7">
        <w:rPr>
          <w:rFonts w:ascii="Garamond" w:hAnsi="Garamond" w:cs="Courier New"/>
          <w:color w:val="000000"/>
          <w:sz w:val="20"/>
          <w:szCs w:val="20"/>
        </w:rPr>
        <w:t xml:space="preserve">, pour autant qu’au terme idéal de la psychanalyse, psychanalyse que j’appellerai </w:t>
      </w:r>
      <w:r w:rsidR="00880A76" w:rsidRPr="00316AD7">
        <w:rPr>
          <w:rFonts w:ascii="Garamond" w:hAnsi="Garamond" w:cs="Courier New"/>
          <w:color w:val="000000"/>
          <w:sz w:val="20"/>
          <w:szCs w:val="20"/>
        </w:rPr>
        <w:t>« </w:t>
      </w:r>
      <w:r w:rsidRPr="00316AD7">
        <w:rPr>
          <w:rFonts w:ascii="Garamond" w:hAnsi="Garamond"/>
          <w:i/>
          <w:iCs/>
          <w:color w:val="000000"/>
          <w:sz w:val="20"/>
          <w:szCs w:val="20"/>
        </w:rPr>
        <w:t>finie</w:t>
      </w:r>
      <w:r w:rsidR="00880A76" w:rsidRPr="00316AD7">
        <w:rPr>
          <w:rFonts w:ascii="Garamond" w:hAnsi="Garamond" w:cs="Courier New"/>
          <w:iCs/>
          <w:color w:val="000000"/>
          <w:sz w:val="20"/>
          <w:szCs w:val="20"/>
        </w:rPr>
        <w:t> »</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s’entend… </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 xml:space="preserve">et sachez bien qu’ici je laisse entre parenthèses l’accent que ce terme peut recevoir dans son usage en </w:t>
      </w:r>
      <w:r w:rsidRPr="00136762">
        <w:rPr>
          <w:rFonts w:ascii="Garamond" w:hAnsi="Garamond" w:cs="Courier New"/>
          <w:i/>
          <w:color w:val="000000"/>
          <w:sz w:val="20"/>
          <w:szCs w:val="20"/>
        </w:rPr>
        <w:t>mathématiques</w:t>
      </w:r>
      <w:r w:rsidRPr="00316AD7">
        <w:rPr>
          <w:rFonts w:ascii="Garamond" w:hAnsi="Garamond" w:cs="Courier New"/>
          <w:color w:val="000000"/>
          <w:sz w:val="20"/>
          <w:szCs w:val="20"/>
        </w:rPr>
        <w:t xml:space="preserve">, à savoir au niveau de </w:t>
      </w:r>
      <w:r w:rsidRPr="00316AD7">
        <w:rPr>
          <w:rFonts w:ascii="Garamond" w:hAnsi="Garamond"/>
          <w:i/>
          <w:color w:val="000000"/>
          <w:sz w:val="20"/>
          <w:szCs w:val="20"/>
        </w:rPr>
        <w:t>la théorie des ensembles</w:t>
      </w:r>
      <w:r w:rsidRPr="00316AD7">
        <w:rPr>
          <w:rFonts w:ascii="Garamond" w:hAnsi="Garamond" w:cs="Courier New"/>
          <w:color w:val="000000"/>
          <w:sz w:val="20"/>
          <w:szCs w:val="20"/>
        </w:rPr>
        <w:t>, de ce pas qui se fait du niveau où il s’agit d’un ensemble fini à celui où l’on peut traiter par des moyens éprouvés, inaugurés au niveau des ensembles finis, un ensemble qui ne l’est pas</w:t>
      </w:r>
      <w:r w:rsidR="00A4143B" w:rsidRPr="00316AD7">
        <w:rPr>
          <w:rFonts w:ascii="Garamond" w:hAnsi="Garamond" w:cs="Courier New"/>
          <w:color w:val="000000"/>
          <w:sz w:val="20"/>
          <w:szCs w:val="20"/>
        </w:rPr>
        <w:t>,</w:t>
      </w:r>
      <w:r w:rsidRPr="00316AD7">
        <w:rPr>
          <w:rFonts w:ascii="Garamond" w:hAnsi="Garamond" w:cs="Courier New"/>
          <w:color w:val="000000"/>
          <w:sz w:val="20"/>
          <w:szCs w:val="20"/>
        </w:rPr>
        <w:t xml:space="preserve"> mais pour l’instant tenons</w:t>
      </w:r>
      <w:r w:rsidR="00136762">
        <w:rPr>
          <w:rFonts w:ascii="Garamond" w:hAnsi="Garamond" w:cs="Courier New"/>
          <w:color w:val="000000"/>
          <w:sz w:val="20"/>
          <w:szCs w:val="20"/>
        </w:rPr>
        <w:t>-</w:t>
      </w:r>
      <w:r w:rsidRPr="00316AD7">
        <w:rPr>
          <w:rFonts w:ascii="Garamond" w:hAnsi="Garamond" w:cs="Courier New"/>
          <w:color w:val="000000"/>
          <w:sz w:val="20"/>
          <w:szCs w:val="20"/>
        </w:rPr>
        <w:t>nous en à la psychanalyse finie</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…disons qu’à la fin :</w:t>
      </w:r>
    </w:p>
    <w:p w:rsidR="007E0CC5" w:rsidRPr="00316AD7" w:rsidRDefault="007E0CC5">
      <w:pPr>
        <w:autoSpaceDE w:val="0"/>
        <w:autoSpaceDN w:val="0"/>
        <w:adjustRightInd w:val="0"/>
        <w:rPr>
          <w:rFonts w:ascii="Garamond" w:hAnsi="Garamond" w:cs="Courier New"/>
          <w:color w:val="000000"/>
          <w:sz w:val="20"/>
          <w:szCs w:val="20"/>
        </w:rPr>
      </w:pPr>
    </w:p>
    <w:p w:rsidR="007E0CC5" w:rsidRPr="00136762" w:rsidRDefault="007E0CC5" w:rsidP="000E111A">
      <w:pPr>
        <w:pStyle w:val="Paragraphedeliste"/>
        <w:numPr>
          <w:ilvl w:val="0"/>
          <w:numId w:val="28"/>
        </w:numPr>
        <w:autoSpaceDE w:val="0"/>
        <w:autoSpaceDN w:val="0"/>
        <w:adjustRightInd w:val="0"/>
        <w:rPr>
          <w:rFonts w:ascii="Garamond" w:hAnsi="Garamond" w:cs="Courier New"/>
          <w:color w:val="000000"/>
          <w:sz w:val="20"/>
          <w:szCs w:val="20"/>
        </w:rPr>
      </w:pPr>
      <w:r w:rsidRPr="00136762">
        <w:rPr>
          <w:rFonts w:ascii="Garamond" w:hAnsi="Garamond"/>
          <w:i/>
          <w:color w:val="000000"/>
          <w:sz w:val="20"/>
          <w:szCs w:val="20"/>
        </w:rPr>
        <w:t>le psychanalysant</w:t>
      </w:r>
      <w:r w:rsidRPr="00136762">
        <w:rPr>
          <w:rFonts w:ascii="Garamond" w:hAnsi="Garamond" w:cs="Courier New"/>
          <w:color w:val="000000"/>
          <w:sz w:val="20"/>
          <w:szCs w:val="20"/>
        </w:rPr>
        <w:t xml:space="preserve">, nous n’allons pas dire qu’il est tout sujet puisque précisément il n’est </w:t>
      </w:r>
      <w:r w:rsidRPr="00136762">
        <w:rPr>
          <w:rFonts w:ascii="Garamond" w:hAnsi="Garamond"/>
          <w:i/>
          <w:iCs/>
          <w:color w:val="000000"/>
          <w:sz w:val="20"/>
          <w:szCs w:val="20"/>
        </w:rPr>
        <w:t>pas tout</w:t>
      </w:r>
      <w:r w:rsidRPr="00136762">
        <w:rPr>
          <w:rFonts w:ascii="Garamond" w:hAnsi="Garamond" w:cs="Courier New"/>
          <w:i/>
          <w:iCs/>
          <w:color w:val="000000"/>
          <w:sz w:val="20"/>
          <w:szCs w:val="20"/>
        </w:rPr>
        <w:t xml:space="preserve">, </w:t>
      </w:r>
      <w:r w:rsidRPr="00136762">
        <w:rPr>
          <w:rFonts w:ascii="Garamond" w:hAnsi="Garamond" w:cs="Courier New"/>
          <w:color w:val="000000"/>
          <w:sz w:val="20"/>
          <w:szCs w:val="20"/>
        </w:rPr>
        <w:t xml:space="preserve">d’être divisé. </w:t>
      </w:r>
      <w:r w:rsidR="00136762">
        <w:rPr>
          <w:rFonts w:ascii="Garamond" w:hAnsi="Garamond" w:cs="Courier New"/>
          <w:color w:val="000000"/>
          <w:sz w:val="20"/>
          <w:szCs w:val="20"/>
        </w:rPr>
        <w:t xml:space="preserve">                             </w:t>
      </w:r>
      <w:r w:rsidRPr="00136762">
        <w:rPr>
          <w:rFonts w:ascii="Garamond" w:hAnsi="Garamond" w:cs="Courier New"/>
          <w:color w:val="000000"/>
          <w:sz w:val="20"/>
          <w:szCs w:val="20"/>
        </w:rPr>
        <w:t>Ce qui ne veut même pas dire que nous</w:t>
      </w:r>
      <w:r w:rsidR="00A4143B" w:rsidRPr="00136762">
        <w:rPr>
          <w:rFonts w:ascii="Garamond" w:hAnsi="Garamond" w:cs="Courier New"/>
          <w:color w:val="000000"/>
          <w:sz w:val="20"/>
          <w:szCs w:val="20"/>
        </w:rPr>
        <w:t xml:space="preserve"> </w:t>
      </w:r>
      <w:r w:rsidRPr="00136762">
        <w:rPr>
          <w:rFonts w:ascii="Garamond" w:hAnsi="Garamond" w:cs="Courier New"/>
          <w:color w:val="000000"/>
          <w:sz w:val="20"/>
          <w:szCs w:val="20"/>
        </w:rPr>
        <w:t xml:space="preserve">puissions dire pour autant qu’il est deux, mais qu’il est seulement sujet </w:t>
      </w:r>
      <w:r w:rsidR="00136762">
        <w:rPr>
          <w:rFonts w:ascii="Garamond" w:hAnsi="Garamond" w:cs="Courier New"/>
          <w:color w:val="000000"/>
          <w:sz w:val="20"/>
          <w:szCs w:val="20"/>
        </w:rPr>
        <w:t xml:space="preserve">                      </w:t>
      </w:r>
      <w:r w:rsidRPr="00136762">
        <w:rPr>
          <w:rFonts w:ascii="Garamond" w:hAnsi="Garamond" w:cs="Courier New"/>
          <w:color w:val="000000"/>
          <w:sz w:val="20"/>
          <w:szCs w:val="20"/>
        </w:rPr>
        <w:t>et qu’il n’est pas</w:t>
      </w:r>
      <w:r w:rsidR="00136762">
        <w:rPr>
          <w:rFonts w:ascii="Garamond" w:hAnsi="Garamond" w:cs="Courier New"/>
          <w:color w:val="000000"/>
          <w:sz w:val="20"/>
          <w:szCs w:val="20"/>
        </w:rPr>
        <w:t>,</w:t>
      </w:r>
      <w:r w:rsidRPr="00136762">
        <w:rPr>
          <w:rFonts w:ascii="Garamond" w:hAnsi="Garamond" w:cs="Courier New"/>
          <w:color w:val="000000"/>
          <w:sz w:val="20"/>
          <w:szCs w:val="20"/>
        </w:rPr>
        <w:t xml:space="preserve"> ce sujet divisé</w:t>
      </w:r>
      <w:r w:rsidR="00136762">
        <w:rPr>
          <w:rFonts w:ascii="Garamond" w:hAnsi="Garamond" w:cs="Courier New"/>
          <w:color w:val="000000"/>
          <w:sz w:val="20"/>
          <w:szCs w:val="20"/>
        </w:rPr>
        <w:t>,</w:t>
      </w:r>
      <w:r w:rsidRPr="00136762">
        <w:rPr>
          <w:rFonts w:ascii="Garamond" w:hAnsi="Garamond" w:cs="Courier New"/>
          <w:color w:val="000000"/>
          <w:sz w:val="20"/>
          <w:szCs w:val="20"/>
        </w:rPr>
        <w:t xml:space="preserve"> qu’il n’est </w:t>
      </w:r>
      <w:r w:rsidRPr="00136762">
        <w:rPr>
          <w:rFonts w:ascii="Garamond" w:hAnsi="Garamond"/>
          <w:i/>
          <w:iCs/>
          <w:color w:val="000000"/>
          <w:sz w:val="20"/>
          <w:szCs w:val="20"/>
        </w:rPr>
        <w:t>pas sans</w:t>
      </w:r>
      <w:r w:rsidRPr="00136762">
        <w:rPr>
          <w:rFonts w:ascii="Garamond" w:hAnsi="Garamond" w:cs="Courier New"/>
          <w:color w:val="000000"/>
          <w:sz w:val="20"/>
          <w:szCs w:val="20"/>
        </w:rPr>
        <w:t>…</w:t>
      </w:r>
    </w:p>
    <w:p w:rsidR="007E0CC5" w:rsidRPr="00316AD7" w:rsidRDefault="007E0CC5" w:rsidP="00136762">
      <w:pPr>
        <w:autoSpaceDE w:val="0"/>
        <w:autoSpaceDN w:val="0"/>
        <w:adjustRightInd w:val="0"/>
        <w:ind w:left="1416"/>
        <w:rPr>
          <w:rFonts w:ascii="Garamond" w:hAnsi="Garamond" w:cs="Courier New"/>
          <w:color w:val="000000"/>
          <w:sz w:val="20"/>
          <w:szCs w:val="20"/>
        </w:rPr>
      </w:pPr>
      <w:r w:rsidRPr="00316AD7">
        <w:rPr>
          <w:rFonts w:ascii="Garamond" w:hAnsi="Garamond" w:cs="Courier New"/>
          <w:color w:val="000000"/>
          <w:sz w:val="20"/>
          <w:szCs w:val="20"/>
        </w:rPr>
        <w:t>selon la formule à l’usage de laquelle j’ai rompu ces quelques</w:t>
      </w:r>
      <w:r w:rsidR="00136762">
        <w:rPr>
          <w:rFonts w:ascii="Garamond" w:hAnsi="Garamond" w:cs="Courier New"/>
          <w:color w:val="000000"/>
          <w:sz w:val="20"/>
          <w:szCs w:val="20"/>
        </w:rPr>
        <w:t>-</w:t>
      </w:r>
      <w:r w:rsidRPr="00316AD7">
        <w:rPr>
          <w:rFonts w:ascii="Garamond" w:hAnsi="Garamond" w:cs="Courier New"/>
          <w:color w:val="000000"/>
          <w:sz w:val="20"/>
          <w:szCs w:val="20"/>
        </w:rPr>
        <w:t xml:space="preserve">uns qui m’entendent, </w:t>
      </w:r>
      <w:r w:rsidR="00136762">
        <w:rPr>
          <w:rFonts w:ascii="Garamond" w:hAnsi="Garamond" w:cs="Courier New"/>
          <w:color w:val="000000"/>
          <w:sz w:val="20"/>
          <w:szCs w:val="20"/>
        </w:rPr>
        <w:t xml:space="preserve">                                                                      </w:t>
      </w:r>
      <w:r w:rsidRPr="00316AD7">
        <w:rPr>
          <w:rFonts w:ascii="Garamond" w:hAnsi="Garamond" w:cs="Courier New"/>
          <w:color w:val="000000"/>
          <w:sz w:val="20"/>
          <w:szCs w:val="20"/>
        </w:rPr>
        <w:t xml:space="preserve">au temps où je faisais le séminaire sur </w:t>
      </w:r>
      <w:r w:rsidRPr="00316AD7">
        <w:rPr>
          <w:rFonts w:ascii="Garamond" w:hAnsi="Garamond"/>
          <w:i/>
          <w:iCs/>
          <w:color w:val="000000"/>
          <w:sz w:val="20"/>
          <w:szCs w:val="20"/>
        </w:rPr>
        <w:t>L’angoisse</w:t>
      </w:r>
      <w:r w:rsidRPr="00316AD7">
        <w:rPr>
          <w:rFonts w:ascii="Garamond" w:hAnsi="Garamond" w:cs="Courier New"/>
          <w:color w:val="000000"/>
          <w:sz w:val="20"/>
          <w:szCs w:val="20"/>
        </w:rPr>
        <w:t xml:space="preserve"> </w:t>
      </w:r>
      <w:r w:rsidRPr="00136762">
        <w:rPr>
          <w:rFonts w:ascii="Garamond" w:hAnsi="Garamond" w:cs="Courier New"/>
          <w:color w:val="C00000"/>
          <w:sz w:val="16"/>
          <w:szCs w:val="16"/>
        </w:rPr>
        <w:t>[</w:t>
      </w:r>
      <w:r w:rsidRPr="00136762">
        <w:rPr>
          <w:rFonts w:ascii="Garamond" w:hAnsi="Garamond" w:cs="Courier New"/>
          <w:color w:val="C00000"/>
          <w:sz w:val="14"/>
          <w:szCs w:val="14"/>
        </w:rPr>
        <w:t>1962</w:t>
      </w:r>
      <w:r w:rsidR="00136762" w:rsidRPr="00136762">
        <w:rPr>
          <w:rFonts w:ascii="Garamond" w:hAnsi="Garamond" w:cs="Courier New"/>
          <w:color w:val="C00000"/>
          <w:sz w:val="14"/>
          <w:szCs w:val="14"/>
        </w:rPr>
        <w:t>-</w:t>
      </w:r>
      <w:r w:rsidRPr="00136762">
        <w:rPr>
          <w:rFonts w:ascii="Garamond" w:hAnsi="Garamond" w:cs="Courier New"/>
          <w:color w:val="C00000"/>
          <w:sz w:val="14"/>
          <w:szCs w:val="14"/>
        </w:rPr>
        <w:t>63</w:t>
      </w:r>
      <w:r w:rsidRPr="00136762">
        <w:rPr>
          <w:rFonts w:ascii="Garamond" w:hAnsi="Garamond" w:cs="Courier New"/>
          <w:color w:val="C00000"/>
          <w:sz w:val="16"/>
          <w:szCs w:val="16"/>
        </w:rPr>
        <w:t>]</w:t>
      </w:r>
    </w:p>
    <w:p w:rsidR="007E0CC5" w:rsidRPr="00316AD7" w:rsidRDefault="007E0CC5" w:rsidP="00136762">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 xml:space="preserve">…qu’il n’est </w:t>
      </w:r>
      <w:r w:rsidR="005D0336" w:rsidRPr="00316AD7">
        <w:rPr>
          <w:rFonts w:ascii="Garamond" w:hAnsi="Garamond"/>
          <w:i/>
          <w:iCs/>
          <w:color w:val="000000"/>
          <w:sz w:val="20"/>
          <w:szCs w:val="20"/>
        </w:rPr>
        <w:t>pas sans</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cet objet enfin rejeté à la place préparée par la présence du psychanalyste pour qu’il se situe dans cette relation de cause de </w:t>
      </w:r>
      <w:r w:rsidRPr="00316AD7">
        <w:rPr>
          <w:rFonts w:ascii="Garamond" w:hAnsi="Garamond"/>
          <w:i/>
          <w:color w:val="000000"/>
          <w:sz w:val="20"/>
          <w:szCs w:val="20"/>
        </w:rPr>
        <w:t>sa</w:t>
      </w:r>
      <w:r w:rsidR="005D0336" w:rsidRPr="00316AD7">
        <w:rPr>
          <w:rFonts w:ascii="Garamond" w:hAnsi="Garamond"/>
          <w:i/>
          <w:color w:val="000000"/>
          <w:sz w:val="20"/>
          <w:szCs w:val="20"/>
        </w:rPr>
        <w:t xml:space="preserve"> </w:t>
      </w:r>
      <w:r w:rsidRPr="00316AD7">
        <w:rPr>
          <w:rFonts w:ascii="Garamond" w:hAnsi="Garamond"/>
          <w:i/>
          <w:color w:val="000000"/>
          <w:sz w:val="20"/>
          <w:szCs w:val="20"/>
        </w:rPr>
        <w:t>division de sujet</w:t>
      </w:r>
      <w:r w:rsidR="00A4143B" w:rsidRPr="00316AD7">
        <w:rPr>
          <w:rFonts w:ascii="Garamond" w:hAnsi="Garamond" w:cs="Courier New"/>
          <w:color w:val="000000"/>
          <w:sz w:val="20"/>
          <w:szCs w:val="20"/>
        </w:rPr>
        <w:t>.</w:t>
      </w:r>
    </w:p>
    <w:p w:rsidR="00A4143B" w:rsidRPr="00316AD7" w:rsidRDefault="00A4143B">
      <w:pPr>
        <w:pStyle w:val="Corpsdetexte2"/>
        <w:rPr>
          <w:rFonts w:ascii="Garamond" w:hAnsi="Garamond" w:cs="Courier New"/>
          <w:sz w:val="20"/>
          <w:szCs w:val="20"/>
        </w:rPr>
      </w:pPr>
    </w:p>
    <w:p w:rsidR="00F77AE5" w:rsidRDefault="006F1B56" w:rsidP="000E111A">
      <w:pPr>
        <w:pStyle w:val="Corpsdetexte2"/>
        <w:numPr>
          <w:ilvl w:val="0"/>
          <w:numId w:val="29"/>
        </w:numPr>
        <w:rPr>
          <w:rFonts w:ascii="Garamond" w:hAnsi="Garamond" w:cs="Courier New"/>
          <w:color w:val="000000"/>
          <w:sz w:val="20"/>
          <w:szCs w:val="20"/>
        </w:rPr>
      </w:pPr>
      <w:r w:rsidRPr="00316AD7">
        <w:rPr>
          <w:rFonts w:ascii="Garamond" w:hAnsi="Garamond" w:cs="Courier New"/>
          <w:sz w:val="20"/>
          <w:szCs w:val="20"/>
        </w:rPr>
        <w:t>E</w:t>
      </w:r>
      <w:r w:rsidR="007E0CC5" w:rsidRPr="00316AD7">
        <w:rPr>
          <w:rFonts w:ascii="Garamond" w:hAnsi="Garamond" w:cs="Courier New"/>
          <w:sz w:val="20"/>
          <w:szCs w:val="20"/>
        </w:rPr>
        <w:t xml:space="preserve">t que d’autre part, </w:t>
      </w:r>
      <w:r w:rsidR="007E0CC5" w:rsidRPr="00136762">
        <w:rPr>
          <w:rFonts w:ascii="Garamond" w:hAnsi="Garamond" w:cs="Courier New"/>
          <w:i/>
          <w:sz w:val="20"/>
          <w:szCs w:val="20"/>
        </w:rPr>
        <w:t>l’analyste</w:t>
      </w:r>
      <w:r w:rsidR="007E0CC5" w:rsidRPr="00316AD7">
        <w:rPr>
          <w:rFonts w:ascii="Garamond" w:hAnsi="Garamond" w:cs="Courier New"/>
          <w:sz w:val="20"/>
          <w:szCs w:val="20"/>
        </w:rPr>
        <w:t xml:space="preserve">, lui, nous ne dirons pas plus qu’il est tout objet, qu’il n’est pourtant au terme seulement que cet objet rejeté, que c’est bien là que gît ce je ne sais quel mystère que recèle en somme ce que connaissent bien tous </w:t>
      </w:r>
      <w:r w:rsidR="007E0CC5" w:rsidRPr="00316AD7">
        <w:rPr>
          <w:rFonts w:ascii="Garamond" w:hAnsi="Garamond" w:cs="Courier New"/>
          <w:color w:val="000000"/>
          <w:sz w:val="20"/>
          <w:szCs w:val="20"/>
        </w:rPr>
        <w:t xml:space="preserve">les praticiens, à savoir ce qui s’établit enfin, au niveau de la relation humaine comme </w:t>
      </w:r>
    </w:p>
    <w:p w:rsidR="007E0CC5" w:rsidRPr="00316AD7" w:rsidRDefault="007E0CC5" w:rsidP="00F77AE5">
      <w:pPr>
        <w:pStyle w:val="Corpsdetexte2"/>
        <w:ind w:left="720"/>
        <w:rPr>
          <w:rFonts w:ascii="Garamond" w:hAnsi="Garamond" w:cs="Courier New"/>
          <w:color w:val="000000"/>
          <w:sz w:val="20"/>
          <w:szCs w:val="20"/>
        </w:rPr>
      </w:pPr>
      <w:r w:rsidRPr="00316AD7">
        <w:rPr>
          <w:rFonts w:ascii="Garamond" w:hAnsi="Garamond" w:cs="Courier New"/>
          <w:color w:val="000000"/>
          <w:sz w:val="20"/>
          <w:szCs w:val="20"/>
        </w:rPr>
        <w:t xml:space="preserve">on s’exprime, après le terme, entre celui qui a suivi le chemin de la psychanalyse et </w:t>
      </w:r>
      <w:r w:rsidRPr="00316AD7">
        <w:rPr>
          <w:rFonts w:ascii="Garamond" w:hAnsi="Garamond"/>
          <w:i/>
          <w:color w:val="000000"/>
          <w:sz w:val="20"/>
          <w:szCs w:val="20"/>
        </w:rPr>
        <w:t>celui qui s’y est fait son guide</w:t>
      </w:r>
      <w:r w:rsidRPr="00316AD7">
        <w:rPr>
          <w:rFonts w:ascii="Garamond" w:hAnsi="Garamond" w:cs="Courier New"/>
          <w:color w:val="000000"/>
          <w:sz w:val="20"/>
          <w:szCs w:val="20"/>
        </w:rPr>
        <w:t>.</w:t>
      </w:r>
    </w:p>
    <w:p w:rsidR="00136762" w:rsidRDefault="00136762">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La question de savoir comment quelqu’un peut être reconnu autrement que par les propres chemins dont il est assuré…</w:t>
      </w:r>
    </w:p>
    <w:p w:rsidR="007E0CC5" w:rsidRPr="00316AD7" w:rsidRDefault="00136762">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c’est</w:t>
      </w:r>
      <w:r>
        <w:rPr>
          <w:rFonts w:ascii="Garamond" w:hAnsi="Garamond" w:cs="Courier New"/>
          <w:color w:val="000000"/>
          <w:sz w:val="20"/>
          <w:szCs w:val="20"/>
        </w:rPr>
        <w:t>-</w:t>
      </w:r>
      <w:r w:rsidRPr="00316AD7">
        <w:rPr>
          <w:rFonts w:ascii="Garamond" w:hAnsi="Garamond" w:cs="Courier New"/>
          <w:color w:val="000000"/>
          <w:sz w:val="20"/>
          <w:szCs w:val="20"/>
        </w:rPr>
        <w:t>à</w:t>
      </w:r>
      <w:r>
        <w:rPr>
          <w:rFonts w:ascii="Garamond" w:hAnsi="Garamond" w:cs="Courier New"/>
          <w:color w:val="000000"/>
          <w:sz w:val="20"/>
          <w:szCs w:val="20"/>
        </w:rPr>
        <w:t>-</w:t>
      </w:r>
      <w:r w:rsidRPr="00316AD7">
        <w:rPr>
          <w:rFonts w:ascii="Garamond" w:hAnsi="Garamond" w:cs="Courier New"/>
          <w:color w:val="000000"/>
          <w:sz w:val="20"/>
          <w:szCs w:val="20"/>
        </w:rPr>
        <w:t>dire</w:t>
      </w:r>
      <w:r w:rsidR="007E0CC5" w:rsidRPr="00316AD7">
        <w:rPr>
          <w:rFonts w:ascii="Garamond" w:hAnsi="Garamond" w:cs="Courier New"/>
          <w:color w:val="000000"/>
          <w:sz w:val="20"/>
          <w:szCs w:val="20"/>
        </w:rPr>
        <w:t xml:space="preserve"> reconnu, autrement que par lui</w:t>
      </w:r>
      <w:r w:rsidR="00F77AE5">
        <w:rPr>
          <w:rFonts w:ascii="Garamond" w:hAnsi="Garamond" w:cs="Courier New"/>
          <w:color w:val="000000"/>
          <w:sz w:val="20"/>
          <w:szCs w:val="20"/>
        </w:rPr>
        <w:t>-</w:t>
      </w:r>
      <w:r w:rsidR="007E0CC5" w:rsidRPr="00316AD7">
        <w:rPr>
          <w:rFonts w:ascii="Garamond" w:hAnsi="Garamond" w:cs="Courier New"/>
          <w:color w:val="000000"/>
          <w:sz w:val="20"/>
          <w:szCs w:val="20"/>
        </w:rPr>
        <w:t>même, être qualifié pour cette opération</w:t>
      </w:r>
    </w:p>
    <w:p w:rsidR="00F77AE5"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…est une question, après tout, qui n’est pas spéciale à la psychanalyse. Elle se résout habituellement</w:t>
      </w:r>
      <w:r w:rsidR="00F77AE5">
        <w:rPr>
          <w:rFonts w:ascii="Garamond" w:hAnsi="Garamond" w:cs="Courier New"/>
          <w:color w:val="000000"/>
          <w:sz w:val="20"/>
          <w:szCs w:val="20"/>
        </w:rPr>
        <w:t xml:space="preserve">, </w:t>
      </w:r>
      <w:r w:rsidRPr="00316AD7">
        <w:rPr>
          <w:rFonts w:ascii="Garamond" w:hAnsi="Garamond" w:cs="Courier New"/>
          <w:color w:val="000000"/>
          <w:sz w:val="20"/>
          <w:szCs w:val="20"/>
        </w:rPr>
        <w:t xml:space="preserve">comme dans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la psychanalyse</w:t>
      </w:r>
      <w:r w:rsidR="00F77AE5">
        <w:rPr>
          <w:rFonts w:ascii="Garamond" w:hAnsi="Garamond" w:cs="Courier New"/>
          <w:color w:val="000000"/>
          <w:sz w:val="20"/>
          <w:szCs w:val="20"/>
        </w:rPr>
        <w:t xml:space="preserve">, </w:t>
      </w:r>
      <w:r w:rsidRPr="00316AD7">
        <w:rPr>
          <w:rFonts w:ascii="Garamond" w:hAnsi="Garamond" w:cs="Courier New"/>
          <w:color w:val="000000"/>
          <w:sz w:val="20"/>
          <w:szCs w:val="20"/>
        </w:rPr>
        <w:t xml:space="preserve">par </w:t>
      </w:r>
      <w:r w:rsidRPr="00316AD7">
        <w:rPr>
          <w:rFonts w:ascii="Garamond" w:hAnsi="Garamond"/>
          <w:i/>
          <w:color w:val="000000"/>
          <w:sz w:val="20"/>
          <w:szCs w:val="20"/>
        </w:rPr>
        <w:t>l’élection</w:t>
      </w:r>
      <w:r w:rsidRPr="00316AD7">
        <w:rPr>
          <w:rFonts w:ascii="Garamond" w:hAnsi="Garamond" w:cs="Courier New"/>
          <w:color w:val="000000"/>
          <w:sz w:val="20"/>
          <w:szCs w:val="20"/>
        </w:rPr>
        <w:t xml:space="preserve"> ou par </w:t>
      </w:r>
      <w:r w:rsidRPr="00316AD7">
        <w:rPr>
          <w:rFonts w:ascii="Garamond" w:hAnsi="Garamond"/>
          <w:i/>
          <w:color w:val="000000"/>
          <w:sz w:val="20"/>
          <w:szCs w:val="20"/>
        </w:rPr>
        <w:t>une certaine forme de choix</w:t>
      </w:r>
      <w:r w:rsidRPr="00316AD7">
        <w:rPr>
          <w:rFonts w:ascii="Garamond" w:hAnsi="Garamond" w:cs="Courier New"/>
          <w:color w:val="000000"/>
          <w:sz w:val="20"/>
          <w:szCs w:val="20"/>
        </w:rPr>
        <w:t xml:space="preserve">, de toute façon. </w:t>
      </w:r>
    </w:p>
    <w:p w:rsidR="002B6527" w:rsidRPr="00316AD7" w:rsidRDefault="002B6527">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Vu du point de perspective que nous essayons d’établir, élection ou choix, tout cela se résume être dans le fond à peu près du même ordre, du moment que ça suppose toujours intact, non mis en question, le </w:t>
      </w:r>
      <w:r w:rsidR="002B6527" w:rsidRPr="00316AD7">
        <w:rPr>
          <w:rFonts w:ascii="Garamond" w:hAnsi="Garamond"/>
          <w:i/>
          <w:color w:val="0000CC"/>
          <w:sz w:val="20"/>
          <w:szCs w:val="20"/>
        </w:rPr>
        <w:t>sujet supposé savoir</w:t>
      </w:r>
      <w:r w:rsidR="00F77AE5">
        <w:rPr>
          <w:rFonts w:ascii="Garamond" w:hAnsi="Garamond" w:cs="Courier New"/>
          <w:color w:val="000000"/>
          <w:sz w:val="20"/>
          <w:szCs w:val="20"/>
        </w:rPr>
        <w:t xml:space="preserve">. </w:t>
      </w:r>
      <w:r w:rsidRPr="00316AD7">
        <w:rPr>
          <w:rFonts w:ascii="Garamond" w:hAnsi="Garamond" w:cs="Courier New"/>
          <w:color w:val="000000"/>
          <w:sz w:val="20"/>
          <w:szCs w:val="20"/>
        </w:rPr>
        <w:t>Dans les formes d’élection que les aristocrates déclarent être les plus stupides, à savoir les</w:t>
      </w:r>
      <w:r w:rsidR="002B6527" w:rsidRPr="00316AD7">
        <w:rPr>
          <w:rFonts w:ascii="Garamond" w:hAnsi="Garamond" w:cs="Courier New"/>
          <w:color w:val="000000"/>
          <w:sz w:val="20"/>
          <w:szCs w:val="20"/>
        </w:rPr>
        <w:t xml:space="preserve"> </w:t>
      </w:r>
      <w:r w:rsidRPr="00316AD7">
        <w:rPr>
          <w:rFonts w:ascii="Garamond" w:hAnsi="Garamond"/>
          <w:i/>
          <w:color w:val="000000"/>
          <w:sz w:val="20"/>
          <w:szCs w:val="20"/>
        </w:rPr>
        <w:t>élections démocratiques</w:t>
      </w:r>
      <w:r w:rsidRPr="00316AD7">
        <w:rPr>
          <w:rFonts w:ascii="Garamond" w:hAnsi="Garamond" w:cs="Courier New"/>
          <w:color w:val="000000"/>
          <w:sz w:val="20"/>
          <w:szCs w:val="20"/>
        </w:rPr>
        <w:t xml:space="preserve">, on ne voit pas pourquoi elles seraient plus stupides que les autres, simplement </w:t>
      </w:r>
      <w:r w:rsidRPr="00F77AE5">
        <w:rPr>
          <w:rFonts w:ascii="Garamond" w:hAnsi="Garamond" w:cs="Courier New"/>
          <w:i/>
          <w:color w:val="000000"/>
          <w:sz w:val="20"/>
          <w:szCs w:val="20"/>
        </w:rPr>
        <w:t>ça suppose que « la base »</w:t>
      </w:r>
      <w:r w:rsidRPr="00316AD7">
        <w:rPr>
          <w:rFonts w:ascii="Garamond" w:hAnsi="Garamond" w:cs="Courier New"/>
          <w:color w:val="000000"/>
          <w:sz w:val="20"/>
          <w:szCs w:val="20"/>
        </w:rPr>
        <w:t xml:space="preserve"> comme on dit, le votant, l’élément, </w:t>
      </w:r>
      <w:r w:rsidRPr="00F77AE5">
        <w:rPr>
          <w:rFonts w:ascii="Garamond" w:hAnsi="Garamond" w:cs="Courier New"/>
          <w:i/>
          <w:color w:val="000000"/>
          <w:sz w:val="20"/>
          <w:szCs w:val="20"/>
        </w:rPr>
        <w:t>en sait un bout</w:t>
      </w:r>
      <w:r w:rsidRPr="00316AD7">
        <w:rPr>
          <w:rFonts w:ascii="Garamond" w:hAnsi="Garamond" w:cs="Courier New"/>
          <w:color w:val="000000"/>
          <w:sz w:val="20"/>
          <w:szCs w:val="20"/>
        </w:rPr>
        <w:t xml:space="preserve">. </w:t>
      </w:r>
    </w:p>
    <w:p w:rsidR="00456DAF"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Ça ne peut pas reposer sur autre chose. C'est à son niveau qu’on met le </w:t>
      </w:r>
      <w:r w:rsidR="002B6527" w:rsidRPr="00316AD7">
        <w:rPr>
          <w:rFonts w:ascii="Garamond" w:hAnsi="Garamond"/>
          <w:i/>
          <w:color w:val="0000CC"/>
          <w:sz w:val="20"/>
          <w:szCs w:val="20"/>
        </w:rPr>
        <w:t>sujet supposé savoir</w:t>
      </w:r>
      <w:r w:rsidR="00F77AE5">
        <w:rPr>
          <w:rFonts w:ascii="Garamond" w:hAnsi="Garamond" w:cs="Courier New"/>
          <w:color w:val="000000"/>
          <w:sz w:val="20"/>
          <w:szCs w:val="20"/>
        </w:rPr>
        <w:t xml:space="preserve">. </w:t>
      </w:r>
      <w:r w:rsidRPr="00316AD7">
        <w:rPr>
          <w:rFonts w:ascii="Garamond" w:hAnsi="Garamond" w:cs="Courier New"/>
          <w:color w:val="000000"/>
          <w:sz w:val="20"/>
          <w:szCs w:val="20"/>
        </w:rPr>
        <w:t xml:space="preserve">Vous voyez que tant que le </w:t>
      </w:r>
      <w:r w:rsidR="002B6527" w:rsidRPr="00316AD7">
        <w:rPr>
          <w:rFonts w:ascii="Garamond" w:hAnsi="Garamond"/>
          <w:i/>
          <w:color w:val="0000CC"/>
          <w:sz w:val="20"/>
          <w:szCs w:val="20"/>
        </w:rPr>
        <w:t>sujet supposé savoir</w:t>
      </w:r>
      <w:r w:rsidRPr="00316AD7">
        <w:rPr>
          <w:rFonts w:ascii="Garamond" w:hAnsi="Garamond" w:cs="Courier New"/>
          <w:color w:val="000000"/>
          <w:sz w:val="20"/>
          <w:szCs w:val="20"/>
        </w:rPr>
        <w:t xml:space="preserve"> est là, les choses sont toujours très simples, surtout à partir du moment où on le met en question, parce que</w:t>
      </w:r>
      <w:r w:rsidR="002B6527" w:rsidRPr="00316AD7">
        <w:rPr>
          <w:rFonts w:ascii="Garamond" w:hAnsi="Garamond" w:cs="Courier New"/>
          <w:color w:val="000000"/>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si on le met en question</w:t>
      </w:r>
      <w:r w:rsidR="00F77AE5">
        <w:rPr>
          <w:rFonts w:ascii="Garamond" w:hAnsi="Garamond" w:cs="Courier New"/>
          <w:color w:val="000000"/>
          <w:sz w:val="20"/>
          <w:szCs w:val="20"/>
        </w:rPr>
        <w:t xml:space="preserve">, </w:t>
      </w:r>
      <w:r w:rsidRPr="00316AD7">
        <w:rPr>
          <w:rFonts w:ascii="Garamond" w:hAnsi="Garamond" w:cs="Courier New"/>
          <w:color w:val="000000"/>
          <w:sz w:val="20"/>
          <w:szCs w:val="20"/>
        </w:rPr>
        <w:t>celui qu’on maintient pourtant dans un certain nombre d’opérations</w:t>
      </w:r>
      <w:r w:rsidR="00F77AE5">
        <w:rPr>
          <w:rFonts w:ascii="Garamond" w:hAnsi="Garamond" w:cs="Courier New"/>
          <w:color w:val="000000"/>
          <w:sz w:val="20"/>
          <w:szCs w:val="20"/>
        </w:rPr>
        <w:t xml:space="preserve">, </w:t>
      </w:r>
      <w:r w:rsidRPr="00316AD7">
        <w:rPr>
          <w:rFonts w:ascii="Garamond" w:hAnsi="Garamond" w:cs="Courier New"/>
          <w:color w:val="000000"/>
          <w:sz w:val="20"/>
          <w:szCs w:val="20"/>
        </w:rPr>
        <w:t xml:space="preserve">ça devient beaucoup moins important de savoir </w:t>
      </w:r>
      <w:r w:rsidRPr="00316AD7">
        <w:rPr>
          <w:rFonts w:ascii="Garamond" w:hAnsi="Garamond"/>
          <w:i/>
          <w:color w:val="000000"/>
          <w:sz w:val="20"/>
          <w:szCs w:val="20"/>
        </w:rPr>
        <w:t>où on le met</w:t>
      </w:r>
      <w:r w:rsidRPr="00316AD7">
        <w:rPr>
          <w:rFonts w:ascii="Garamond" w:hAnsi="Garamond" w:cs="Courier New"/>
          <w:color w:val="000000"/>
          <w:sz w:val="20"/>
          <w:szCs w:val="20"/>
        </w:rPr>
        <w:t>, et on ne voit pas, en effet, pourquoi on ne le mettrait pas au niveau de tout le monde.</w:t>
      </w:r>
    </w:p>
    <w:p w:rsidR="002B6527" w:rsidRPr="00316AD7" w:rsidRDefault="002B6527">
      <w:pPr>
        <w:autoSpaceDE w:val="0"/>
        <w:autoSpaceDN w:val="0"/>
        <w:adjustRightInd w:val="0"/>
        <w:rPr>
          <w:rFonts w:ascii="Garamond" w:hAnsi="Garamond" w:cs="Courier New"/>
          <w:color w:val="000000"/>
          <w:sz w:val="20"/>
          <w:szCs w:val="20"/>
        </w:rPr>
      </w:pPr>
    </w:p>
    <w:p w:rsidR="002B6527"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C’est bien pour cela que l’Église, elle, est depuis longtemps l’institution la plus démocratique, à savoir : tout se passe par élection, c’est que</w:t>
      </w:r>
      <w:r w:rsidR="00880A76" w:rsidRPr="00316AD7">
        <w:rPr>
          <w:rFonts w:ascii="Garamond" w:hAnsi="Garamond" w:cs="Courier New"/>
          <w:color w:val="000000"/>
          <w:sz w:val="20"/>
          <w:szCs w:val="20"/>
        </w:rPr>
        <w:t>,</w:t>
      </w:r>
      <w:r w:rsidRPr="00316AD7">
        <w:rPr>
          <w:rFonts w:ascii="Garamond" w:hAnsi="Garamond" w:cs="Courier New"/>
          <w:color w:val="000000"/>
          <w:sz w:val="20"/>
          <w:szCs w:val="20"/>
        </w:rPr>
        <w:t xml:space="preserve"> elle, elle a le </w:t>
      </w:r>
      <w:r w:rsidRPr="00316AD7">
        <w:rPr>
          <w:rFonts w:ascii="Garamond" w:hAnsi="Garamond"/>
          <w:i/>
          <w:color w:val="000000"/>
          <w:sz w:val="20"/>
          <w:szCs w:val="20"/>
        </w:rPr>
        <w:t>Saint</w:t>
      </w:r>
      <w:r w:rsidR="00F77AE5">
        <w:rPr>
          <w:rFonts w:ascii="Garamond" w:hAnsi="Garamond"/>
          <w:i/>
          <w:color w:val="000000"/>
          <w:sz w:val="20"/>
          <w:szCs w:val="20"/>
        </w:rPr>
        <w:t>-</w:t>
      </w:r>
      <w:r w:rsidRPr="00316AD7">
        <w:rPr>
          <w:rFonts w:ascii="Garamond" w:hAnsi="Garamond"/>
          <w:i/>
          <w:color w:val="000000"/>
          <w:sz w:val="20"/>
          <w:szCs w:val="20"/>
        </w:rPr>
        <w:t>Esprit</w:t>
      </w:r>
      <w:r w:rsidRPr="00316AD7">
        <w:rPr>
          <w:rFonts w:ascii="Garamond" w:hAnsi="Garamond" w:cs="Courier New"/>
          <w:color w:val="000000"/>
          <w:sz w:val="20"/>
          <w:szCs w:val="20"/>
        </w:rPr>
        <w:t xml:space="preserve">. Le </w:t>
      </w:r>
      <w:r w:rsidRPr="00316AD7">
        <w:rPr>
          <w:rFonts w:ascii="Garamond" w:hAnsi="Garamond"/>
          <w:i/>
          <w:color w:val="000000"/>
          <w:sz w:val="20"/>
          <w:szCs w:val="20"/>
        </w:rPr>
        <w:t>Saint</w:t>
      </w:r>
      <w:r w:rsidR="00F77AE5">
        <w:rPr>
          <w:rFonts w:ascii="Garamond" w:hAnsi="Garamond"/>
          <w:i/>
          <w:color w:val="000000"/>
          <w:sz w:val="20"/>
          <w:szCs w:val="20"/>
        </w:rPr>
        <w:t>-</w:t>
      </w:r>
      <w:r w:rsidRPr="00316AD7">
        <w:rPr>
          <w:rFonts w:ascii="Garamond" w:hAnsi="Garamond"/>
          <w:i/>
          <w:color w:val="000000"/>
          <w:sz w:val="20"/>
          <w:szCs w:val="20"/>
        </w:rPr>
        <w:t>Esprit</w:t>
      </w:r>
      <w:r w:rsidRPr="00316AD7">
        <w:rPr>
          <w:rFonts w:ascii="Garamond" w:hAnsi="Garamond" w:cs="Courier New"/>
          <w:color w:val="000000"/>
          <w:sz w:val="20"/>
          <w:szCs w:val="20"/>
        </w:rPr>
        <w:t xml:space="preserve"> est une notion infiniment </w:t>
      </w:r>
      <w:r w:rsidRPr="00316AD7">
        <w:rPr>
          <w:rFonts w:ascii="Garamond" w:hAnsi="Garamond"/>
          <w:i/>
          <w:color w:val="000000"/>
          <w:sz w:val="20"/>
          <w:szCs w:val="20"/>
        </w:rPr>
        <w:t>moins bête</w:t>
      </w:r>
      <w:r w:rsidRPr="00316AD7">
        <w:rPr>
          <w:rFonts w:ascii="Garamond" w:hAnsi="Garamond" w:cs="Courier New"/>
          <w:color w:val="000000"/>
          <w:sz w:val="20"/>
          <w:szCs w:val="20"/>
        </w:rPr>
        <w:t xml:space="preserve"> que celle du </w:t>
      </w:r>
      <w:r w:rsidR="002B6527" w:rsidRPr="00316AD7">
        <w:rPr>
          <w:rFonts w:ascii="Garamond" w:hAnsi="Garamond"/>
          <w:i/>
          <w:color w:val="0000CC"/>
          <w:sz w:val="20"/>
          <w:szCs w:val="20"/>
        </w:rPr>
        <w:t>sujet supposé savoir</w:t>
      </w:r>
      <w:r w:rsidRPr="00316AD7">
        <w:rPr>
          <w:rFonts w:ascii="Garamond" w:hAnsi="Garamond" w:cs="Courier New"/>
          <w:color w:val="000000"/>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Il n’y a qu’une différence, à ce niveau, à faire valoir en faveur du </w:t>
      </w:r>
      <w:r w:rsidR="002B6527" w:rsidRPr="00316AD7">
        <w:rPr>
          <w:rFonts w:ascii="Garamond" w:hAnsi="Garamond"/>
          <w:i/>
          <w:color w:val="0000CC"/>
          <w:sz w:val="20"/>
          <w:szCs w:val="20"/>
        </w:rPr>
        <w:t>sujet supposé savoir</w:t>
      </w:r>
      <w:r w:rsidRPr="00316AD7">
        <w:rPr>
          <w:rFonts w:ascii="Garamond" w:hAnsi="Garamond" w:cs="Courier New"/>
          <w:color w:val="000000"/>
          <w:sz w:val="20"/>
          <w:szCs w:val="20"/>
        </w:rPr>
        <w:t xml:space="preserve">, c’est que le </w:t>
      </w:r>
      <w:r w:rsidR="002B6527" w:rsidRPr="00316AD7">
        <w:rPr>
          <w:rFonts w:ascii="Garamond" w:hAnsi="Garamond"/>
          <w:i/>
          <w:color w:val="0000CC"/>
          <w:sz w:val="20"/>
          <w:szCs w:val="20"/>
        </w:rPr>
        <w:t>sujet supposé savoir</w:t>
      </w:r>
      <w:r w:rsidRPr="00316AD7">
        <w:rPr>
          <w:rFonts w:ascii="Garamond" w:hAnsi="Garamond" w:cs="Courier New"/>
          <w:color w:val="000000"/>
          <w:sz w:val="20"/>
          <w:szCs w:val="20"/>
        </w:rPr>
        <w:t>, dans l’ensemble, on ne s’aperçoit pas qu’il est toujours là, de sorte qu’on n’est pas fautif à le maintenir.</w:t>
      </w:r>
    </w:p>
    <w:p w:rsidR="00F77AE5" w:rsidRDefault="007E0CC5">
      <w:pPr>
        <w:autoSpaceDE w:val="0"/>
        <w:autoSpaceDN w:val="0"/>
        <w:adjustRightInd w:val="0"/>
        <w:rPr>
          <w:rFonts w:ascii="Garamond" w:hAnsi="Garamond"/>
          <w:i/>
          <w:color w:val="000000"/>
          <w:sz w:val="20"/>
          <w:szCs w:val="20"/>
        </w:rPr>
      </w:pPr>
      <w:r w:rsidRPr="00316AD7">
        <w:rPr>
          <w:rFonts w:ascii="Garamond" w:hAnsi="Garamond" w:cs="Courier New"/>
          <w:color w:val="000000"/>
          <w:sz w:val="20"/>
          <w:szCs w:val="20"/>
        </w:rPr>
        <w:t>C’est à partir du moment où il peut être mis en question qu’on peut soulever des catégories que je viens</w:t>
      </w:r>
      <w:r w:rsidR="00F77AE5">
        <w:rPr>
          <w:rFonts w:ascii="Garamond" w:hAnsi="Garamond" w:cs="Courier New"/>
          <w:color w:val="000000"/>
          <w:sz w:val="20"/>
          <w:szCs w:val="20"/>
        </w:rPr>
        <w:t xml:space="preserve">, </w:t>
      </w:r>
      <w:r w:rsidRPr="00316AD7">
        <w:rPr>
          <w:rFonts w:ascii="Garamond" w:hAnsi="Garamond" w:cs="Courier New"/>
          <w:color w:val="000000"/>
          <w:sz w:val="20"/>
          <w:szCs w:val="20"/>
        </w:rPr>
        <w:t>histoire de vous chatouiller l’oreille</w:t>
      </w:r>
      <w:r w:rsidR="00F77AE5">
        <w:rPr>
          <w:rFonts w:ascii="Garamond" w:hAnsi="Garamond" w:cs="Courier New"/>
          <w:color w:val="000000"/>
          <w:sz w:val="20"/>
          <w:szCs w:val="20"/>
        </w:rPr>
        <w:t xml:space="preserve">, </w:t>
      </w:r>
      <w:r w:rsidRPr="00316AD7">
        <w:rPr>
          <w:rFonts w:ascii="Garamond" w:hAnsi="Garamond" w:cs="Courier New"/>
          <w:color w:val="000000"/>
          <w:sz w:val="20"/>
          <w:szCs w:val="20"/>
        </w:rPr>
        <w:t xml:space="preserve">de sortir sous </w:t>
      </w:r>
      <w:r w:rsidRPr="00316AD7">
        <w:rPr>
          <w:rFonts w:ascii="Garamond" w:hAnsi="Garamond"/>
          <w:i/>
          <w:color w:val="000000"/>
          <w:sz w:val="20"/>
          <w:szCs w:val="20"/>
        </w:rPr>
        <w:t>le terme</w:t>
      </w:r>
      <w:r w:rsidR="00F77AE5">
        <w:rPr>
          <w:rFonts w:ascii="Garamond" w:hAnsi="Garamond" w:cs="Courier New"/>
          <w:color w:val="000000"/>
          <w:sz w:val="20"/>
          <w:szCs w:val="20"/>
        </w:rPr>
        <w:t xml:space="preserve"> - </w:t>
      </w:r>
      <w:r w:rsidRPr="00316AD7">
        <w:rPr>
          <w:rFonts w:ascii="Garamond" w:hAnsi="Garamond" w:cs="Courier New"/>
          <w:color w:val="000000"/>
          <w:sz w:val="20"/>
          <w:szCs w:val="20"/>
        </w:rPr>
        <w:t>qui bien sûr ne peut aucunement être suffisant</w:t>
      </w:r>
      <w:r w:rsidR="00F77AE5">
        <w:rPr>
          <w:rFonts w:ascii="Garamond" w:hAnsi="Garamond" w:cs="Courier New"/>
          <w:color w:val="000000"/>
          <w:sz w:val="20"/>
          <w:szCs w:val="20"/>
        </w:rPr>
        <w:t xml:space="preserve"> - </w:t>
      </w:r>
      <w:r w:rsidRPr="00316AD7">
        <w:rPr>
          <w:rFonts w:ascii="Garamond" w:hAnsi="Garamond"/>
          <w:i/>
          <w:color w:val="000000"/>
          <w:sz w:val="20"/>
          <w:szCs w:val="20"/>
        </w:rPr>
        <w:t>de la</w:t>
      </w:r>
      <w:r w:rsidRPr="00316AD7">
        <w:rPr>
          <w:rFonts w:ascii="Garamond" w:hAnsi="Garamond" w:cs="Courier New"/>
          <w:color w:val="000000"/>
          <w:sz w:val="20"/>
          <w:szCs w:val="20"/>
        </w:rPr>
        <w:t xml:space="preserve"> </w:t>
      </w:r>
      <w:r w:rsidRPr="00316AD7">
        <w:rPr>
          <w:rFonts w:ascii="Garamond" w:hAnsi="Garamond"/>
          <w:i/>
          <w:color w:val="000000"/>
          <w:sz w:val="20"/>
          <w:szCs w:val="20"/>
        </w:rPr>
        <w:t xml:space="preserve">bêtise.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 n’est pas parce qu’on s’obstine </w:t>
      </w:r>
      <w:r w:rsidRPr="00316AD7">
        <w:rPr>
          <w:rFonts w:ascii="Garamond" w:hAnsi="Garamond" w:cs="Courier New"/>
          <w:i/>
          <w:color w:val="000000"/>
          <w:sz w:val="20"/>
          <w:szCs w:val="20"/>
        </w:rPr>
        <w:t>qu’on est bête</w:t>
      </w:r>
      <w:r w:rsidRPr="00316AD7">
        <w:rPr>
          <w:rFonts w:ascii="Garamond" w:hAnsi="Garamond" w:cs="Courier New"/>
          <w:color w:val="000000"/>
          <w:sz w:val="20"/>
          <w:szCs w:val="20"/>
        </w:rPr>
        <w:t>, c’est quelquefois parce qu’on ne sait pas quoi faire.</w:t>
      </w:r>
    </w:p>
    <w:p w:rsidR="002B6527" w:rsidRPr="00316AD7" w:rsidRDefault="002B6527">
      <w:pPr>
        <w:autoSpaceDE w:val="0"/>
        <w:autoSpaceDN w:val="0"/>
        <w:adjustRightInd w:val="0"/>
        <w:rPr>
          <w:rFonts w:ascii="Garamond" w:hAnsi="Garamond" w:cs="Courier New"/>
          <w:color w:val="000000"/>
          <w:sz w:val="20"/>
          <w:szCs w:val="20"/>
        </w:rPr>
      </w:pPr>
    </w:p>
    <w:p w:rsidR="002B6527" w:rsidRPr="00316AD7" w:rsidRDefault="007E0CC5" w:rsidP="00880A76">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Pour ce qu’il en est du </w:t>
      </w:r>
      <w:r w:rsidRPr="00316AD7">
        <w:rPr>
          <w:rFonts w:ascii="Garamond" w:hAnsi="Garamond"/>
          <w:i/>
          <w:color w:val="000000"/>
          <w:sz w:val="20"/>
          <w:szCs w:val="20"/>
        </w:rPr>
        <w:t>Saint</w:t>
      </w:r>
      <w:r w:rsidR="00DA3A69" w:rsidRPr="00316AD7">
        <w:rPr>
          <w:rFonts w:ascii="Garamond" w:hAnsi="Garamond"/>
          <w:i/>
          <w:color w:val="000000"/>
          <w:sz w:val="20"/>
          <w:szCs w:val="20"/>
        </w:rPr>
        <w:t>–</w:t>
      </w:r>
      <w:r w:rsidRPr="00316AD7">
        <w:rPr>
          <w:rFonts w:ascii="Garamond" w:hAnsi="Garamond"/>
          <w:i/>
          <w:color w:val="000000"/>
          <w:sz w:val="20"/>
          <w:szCs w:val="20"/>
        </w:rPr>
        <w:t>Esprit</w:t>
      </w:r>
      <w:r w:rsidRPr="00316AD7">
        <w:rPr>
          <w:rFonts w:ascii="Garamond" w:hAnsi="Garamond" w:cs="Courier New"/>
          <w:color w:val="000000"/>
          <w:sz w:val="20"/>
          <w:szCs w:val="20"/>
        </w:rPr>
        <w:t>, je vous fais remarquer que c’est une fonction beaucoup plus élaborée, dont je ne ferai pas aujourd’hui la théorie</w:t>
      </w:r>
      <w:r w:rsidR="002B6527" w:rsidRPr="00316AD7">
        <w:rPr>
          <w:rFonts w:ascii="Garamond" w:hAnsi="Garamond" w:cs="Courier New"/>
          <w:color w:val="000000"/>
          <w:sz w:val="20"/>
          <w:szCs w:val="20"/>
        </w:rPr>
        <w:t>,</w:t>
      </w:r>
      <w:r w:rsidRPr="00316AD7">
        <w:rPr>
          <w:rFonts w:ascii="Garamond" w:hAnsi="Garamond" w:cs="Courier New"/>
          <w:color w:val="000000"/>
          <w:sz w:val="20"/>
          <w:szCs w:val="20"/>
        </w:rPr>
        <w:t xml:space="preserve"> mais dont il est tout de même possible, </w:t>
      </w:r>
      <w:r w:rsidRPr="00316AD7">
        <w:rPr>
          <w:rFonts w:ascii="Garamond" w:hAnsi="Garamond" w:cs="Courier New"/>
          <w:i/>
          <w:color w:val="000000"/>
          <w:sz w:val="20"/>
          <w:szCs w:val="20"/>
        </w:rPr>
        <w:t xml:space="preserve">pour quiconque a un peu réfléchi </w:t>
      </w:r>
      <w:r w:rsidR="00F77AE5">
        <w:rPr>
          <w:rFonts w:ascii="Garamond" w:hAnsi="Garamond" w:cs="Courier New"/>
          <w:i/>
          <w:color w:val="000000"/>
          <w:sz w:val="20"/>
          <w:szCs w:val="20"/>
        </w:rPr>
        <w:t>-</w:t>
      </w:r>
      <w:r w:rsidRPr="00316AD7">
        <w:rPr>
          <w:rFonts w:ascii="Garamond" w:hAnsi="Garamond" w:cs="Courier New"/>
          <w:i/>
          <w:color w:val="000000"/>
          <w:sz w:val="20"/>
          <w:szCs w:val="20"/>
        </w:rPr>
        <w:t xml:space="preserve"> enfin essayé </w:t>
      </w:r>
      <w:r w:rsidR="00F77AE5">
        <w:rPr>
          <w:rFonts w:ascii="Garamond" w:hAnsi="Garamond" w:cs="Courier New"/>
          <w:i/>
          <w:color w:val="000000"/>
          <w:sz w:val="20"/>
          <w:szCs w:val="20"/>
        </w:rPr>
        <w:t>-</w:t>
      </w:r>
      <w:r w:rsidR="002B6527"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sur ce qu’il en est de </w:t>
      </w:r>
      <w:r w:rsidRPr="00316AD7">
        <w:rPr>
          <w:rFonts w:ascii="Garamond" w:hAnsi="Garamond"/>
          <w:i/>
          <w:color w:val="000000"/>
          <w:sz w:val="20"/>
          <w:szCs w:val="20"/>
        </w:rPr>
        <w:t>la fonction de la trinité chrétienne</w:t>
      </w:r>
      <w:r w:rsidRPr="00316AD7">
        <w:rPr>
          <w:rFonts w:ascii="Garamond" w:hAnsi="Garamond" w:cs="Courier New"/>
          <w:color w:val="000000"/>
          <w:sz w:val="20"/>
          <w:szCs w:val="20"/>
        </w:rPr>
        <w:t xml:space="preserve">, de trouver des équivalents </w:t>
      </w:r>
      <w:r w:rsidRPr="00316AD7">
        <w:rPr>
          <w:rFonts w:ascii="Garamond" w:hAnsi="Garamond" w:cs="Courier New"/>
          <w:sz w:val="20"/>
          <w:szCs w:val="20"/>
        </w:rPr>
        <w:t>tout à fait précis quant aux fonctions que la psychanalyse permet d’élaborer</w:t>
      </w:r>
      <w:r w:rsidR="00F77AE5">
        <w:rPr>
          <w:rFonts w:ascii="Garamond" w:hAnsi="Garamond" w:cs="Courier New"/>
          <w:sz w:val="20"/>
          <w:szCs w:val="20"/>
        </w:rPr>
        <w:t xml:space="preserve">, </w:t>
      </w:r>
      <w:r w:rsidR="00880A76" w:rsidRPr="00316AD7">
        <w:rPr>
          <w:rFonts w:ascii="Garamond" w:hAnsi="Garamond" w:cs="Courier New"/>
          <w:sz w:val="20"/>
          <w:szCs w:val="20"/>
        </w:rPr>
        <w:t>e</w:t>
      </w:r>
      <w:r w:rsidRPr="00316AD7">
        <w:rPr>
          <w:rFonts w:ascii="Garamond" w:hAnsi="Garamond" w:cs="Courier New"/>
          <w:sz w:val="20"/>
          <w:szCs w:val="20"/>
        </w:rPr>
        <w:t xml:space="preserve">t tout à fait spécialement celles que j’ai mises </w:t>
      </w:r>
      <w:r w:rsidR="00880A76" w:rsidRPr="00316AD7">
        <w:rPr>
          <w:rFonts w:ascii="Garamond" w:hAnsi="Garamond" w:cs="Courier New"/>
          <w:sz w:val="20"/>
          <w:szCs w:val="20"/>
        </w:rPr>
        <w:t>e</w:t>
      </w:r>
      <w:r w:rsidRPr="00316AD7">
        <w:rPr>
          <w:rFonts w:ascii="Garamond" w:hAnsi="Garamond" w:cs="Courier New"/>
          <w:sz w:val="20"/>
          <w:szCs w:val="20"/>
        </w:rPr>
        <w:t xml:space="preserve">n valeur dans un certain de mes articles, </w:t>
      </w:r>
    </w:p>
    <w:p w:rsidR="007E0CC5" w:rsidRPr="00316AD7" w:rsidRDefault="007E0CC5" w:rsidP="002B6527">
      <w:pPr>
        <w:autoSpaceDE w:val="0"/>
        <w:autoSpaceDN w:val="0"/>
        <w:adjustRightInd w:val="0"/>
        <w:ind w:left="708"/>
        <w:rPr>
          <w:rFonts w:ascii="Garamond" w:hAnsi="Garamond" w:cs="Courier New"/>
          <w:color w:val="000000"/>
          <w:sz w:val="20"/>
          <w:szCs w:val="20"/>
        </w:rPr>
      </w:pPr>
      <w:r w:rsidRPr="00316AD7">
        <w:rPr>
          <w:rFonts w:ascii="Garamond" w:hAnsi="Garamond" w:cs="Courier New"/>
          <w:sz w:val="20"/>
          <w:szCs w:val="20"/>
        </w:rPr>
        <w:t>celui sur les </w:t>
      </w:r>
      <w:r w:rsidR="002B6527" w:rsidRPr="00316AD7">
        <w:rPr>
          <w:rFonts w:ascii="Garamond" w:hAnsi="Garamond"/>
          <w:i/>
          <w:iCs/>
          <w:color w:val="000000"/>
          <w:sz w:val="20"/>
          <w:szCs w:val="20"/>
        </w:rPr>
        <w:t>Q</w:t>
      </w:r>
      <w:r w:rsidRPr="00316AD7">
        <w:rPr>
          <w:rFonts w:ascii="Garamond" w:hAnsi="Garamond"/>
          <w:i/>
          <w:iCs/>
          <w:color w:val="000000"/>
          <w:sz w:val="20"/>
          <w:szCs w:val="20"/>
        </w:rPr>
        <w:t>uestions préalables à tout traitement possible des psychoses</w:t>
      </w:r>
      <w:r w:rsidR="00F77AE5">
        <w:rPr>
          <w:rFonts w:ascii="Garamond" w:hAnsi="Garamond"/>
          <w:i/>
          <w:iCs/>
          <w:color w:val="000000"/>
          <w:sz w:val="20"/>
          <w:szCs w:val="20"/>
        </w:rPr>
        <w:t xml:space="preserve"> </w:t>
      </w:r>
      <w:r w:rsidR="00F77AE5" w:rsidRPr="00F77AE5">
        <w:rPr>
          <w:rFonts w:ascii="Garamond" w:hAnsi="Garamond"/>
          <w:iCs/>
          <w:color w:val="000000"/>
          <w:sz w:val="16"/>
          <w:szCs w:val="16"/>
        </w:rPr>
        <w:t>[</w:t>
      </w:r>
      <w:r w:rsidR="00F77AE5" w:rsidRPr="00F77AE5">
        <w:rPr>
          <w:rFonts w:ascii="Garamond" w:hAnsi="Garamond"/>
          <w:i/>
          <w:color w:val="C00000"/>
          <w:sz w:val="16"/>
          <w:szCs w:val="16"/>
        </w:rPr>
        <w:t>Écrits</w:t>
      </w:r>
      <w:r w:rsidR="00F77AE5" w:rsidRPr="00F77AE5">
        <w:rPr>
          <w:rFonts w:ascii="Garamond" w:hAnsi="Garamond"/>
          <w:color w:val="C00000"/>
          <w:sz w:val="16"/>
          <w:szCs w:val="16"/>
        </w:rPr>
        <w:t>, p.</w:t>
      </w:r>
      <w:r w:rsidR="00F77AE5" w:rsidRPr="00F77AE5">
        <w:rPr>
          <w:rFonts w:ascii="Garamond" w:hAnsi="Garamond"/>
          <w:color w:val="C00000"/>
          <w:sz w:val="14"/>
          <w:szCs w:val="14"/>
        </w:rPr>
        <w:t>531</w:t>
      </w:r>
      <w:r w:rsidR="00F77AE5" w:rsidRPr="00F77AE5">
        <w:rPr>
          <w:rFonts w:ascii="Garamond" w:hAnsi="Garamond"/>
          <w:iCs/>
          <w:color w:val="000000"/>
          <w:sz w:val="16"/>
          <w:szCs w:val="16"/>
        </w:rPr>
        <w:t>]</w:t>
      </w:r>
    </w:p>
    <w:p w:rsidR="007E0CC5" w:rsidRPr="00316AD7" w:rsidRDefault="002B6527">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w:t>
      </w:r>
      <w:r w:rsidR="007E0CC5" w:rsidRPr="00316AD7">
        <w:rPr>
          <w:rFonts w:ascii="Garamond" w:hAnsi="Garamond" w:cs="Courier New"/>
          <w:color w:val="000000"/>
          <w:sz w:val="20"/>
          <w:szCs w:val="20"/>
        </w:rPr>
        <w:t xml:space="preserve">sous le terme du </w:t>
      </w:r>
      <w:r w:rsidR="007E0CC5" w:rsidRPr="00316AD7">
        <w:rPr>
          <w:rFonts w:ascii="Garamond" w:hAnsi="Garamond" w:cs="Courier New"/>
          <w:color w:val="0000CC"/>
          <w:sz w:val="20"/>
          <w:szCs w:val="20"/>
        </w:rPr>
        <w:t>Φ</w:t>
      </w:r>
      <w:r w:rsidR="007E0CC5" w:rsidRPr="00316AD7">
        <w:rPr>
          <w:rFonts w:ascii="Garamond" w:hAnsi="Garamond" w:cs="Courier New"/>
          <w:color w:val="000000"/>
          <w:sz w:val="20"/>
          <w:szCs w:val="20"/>
        </w:rPr>
        <w:t xml:space="preserve">, seulement précisément le </w:t>
      </w:r>
      <w:r w:rsidR="007E0CC5" w:rsidRPr="00316AD7">
        <w:rPr>
          <w:rFonts w:ascii="Garamond" w:hAnsi="Garamond" w:cs="Courier New"/>
          <w:color w:val="0000CC"/>
          <w:sz w:val="20"/>
          <w:szCs w:val="20"/>
        </w:rPr>
        <w:t>Φ</w:t>
      </w:r>
      <w:r w:rsidR="007E0CC5" w:rsidRPr="00316AD7">
        <w:rPr>
          <w:rFonts w:ascii="Garamond" w:hAnsi="Garamond" w:cs="Courier New"/>
          <w:color w:val="000000"/>
          <w:sz w:val="20"/>
          <w:szCs w:val="20"/>
        </w:rPr>
        <w:t xml:space="preserve"> </w:t>
      </w:r>
      <w:r w:rsidR="007E0CC5" w:rsidRPr="00316AD7">
        <w:rPr>
          <w:rFonts w:ascii="Garamond" w:hAnsi="Garamond"/>
          <w:i/>
          <w:color w:val="000000"/>
          <w:sz w:val="20"/>
          <w:szCs w:val="20"/>
        </w:rPr>
        <w:t>n’est pas une position très tenable</w:t>
      </w:r>
      <w:r w:rsidR="007E0CC5" w:rsidRPr="00316AD7">
        <w:rPr>
          <w:rFonts w:ascii="Garamond" w:hAnsi="Garamond" w:cs="Courier New"/>
          <w:color w:val="000000"/>
          <w:sz w:val="20"/>
          <w:szCs w:val="20"/>
        </w:rPr>
        <w:t xml:space="preserve"> sinon dans les catégories de la psychose.</w:t>
      </w:r>
    </w:p>
    <w:p w:rsidR="002B6527" w:rsidRPr="00316AD7" w:rsidRDefault="002B6527">
      <w:pPr>
        <w:autoSpaceDE w:val="0"/>
        <w:autoSpaceDN w:val="0"/>
        <w:adjustRightInd w:val="0"/>
        <w:rPr>
          <w:rFonts w:ascii="Garamond" w:hAnsi="Garamond" w:cs="Courier New"/>
          <w:color w:val="000000"/>
          <w:sz w:val="20"/>
          <w:szCs w:val="20"/>
        </w:rPr>
      </w:pPr>
    </w:p>
    <w:p w:rsidR="00F77AE5" w:rsidRDefault="00F77AE5" w:rsidP="00220746">
      <w:pPr>
        <w:rPr>
          <w:rFonts w:ascii="Garamond" w:hAnsi="Garamond" w:cs="Courier New"/>
          <w:sz w:val="20"/>
          <w:szCs w:val="20"/>
        </w:rPr>
      </w:pPr>
    </w:p>
    <w:p w:rsidR="00F77AE5" w:rsidRDefault="007E0CC5" w:rsidP="00220746">
      <w:pPr>
        <w:rPr>
          <w:rFonts w:ascii="Garamond" w:hAnsi="Garamond" w:cs="Courier New"/>
          <w:sz w:val="20"/>
          <w:szCs w:val="20"/>
        </w:rPr>
      </w:pPr>
      <w:r w:rsidRPr="00316AD7">
        <w:rPr>
          <w:rFonts w:ascii="Garamond" w:hAnsi="Garamond" w:cs="Courier New"/>
          <w:sz w:val="20"/>
          <w:szCs w:val="20"/>
        </w:rPr>
        <w:t xml:space="preserve">Laissons </w:t>
      </w:r>
      <w:r w:rsidRPr="00316AD7">
        <w:rPr>
          <w:rFonts w:ascii="Garamond" w:hAnsi="Garamond"/>
          <w:i/>
          <w:sz w:val="20"/>
          <w:szCs w:val="20"/>
        </w:rPr>
        <w:t>pointer</w:t>
      </w:r>
      <w:r w:rsidRPr="00316AD7">
        <w:rPr>
          <w:rFonts w:ascii="Garamond" w:hAnsi="Garamond" w:cs="Courier New"/>
          <w:sz w:val="20"/>
          <w:szCs w:val="20"/>
        </w:rPr>
        <w:t xml:space="preserve"> en quelque sorte, ce détour qui a bien son intérêt et revenons au transfert pour, une fois de plus</w:t>
      </w:r>
      <w:r w:rsidR="00F77AE5">
        <w:rPr>
          <w:rFonts w:ascii="Garamond" w:hAnsi="Garamond" w:cs="Courier New"/>
          <w:sz w:val="20"/>
          <w:szCs w:val="20"/>
        </w:rPr>
        <w:t xml:space="preserve">, </w:t>
      </w:r>
      <w:r w:rsidRPr="00316AD7">
        <w:rPr>
          <w:rFonts w:ascii="Garamond" w:hAnsi="Garamond" w:cs="Courier New"/>
          <w:sz w:val="20"/>
          <w:szCs w:val="20"/>
        </w:rPr>
        <w:t>mais c’est ici aujourd’hui très nécessaire</w:t>
      </w:r>
      <w:r w:rsidR="00F77AE5">
        <w:rPr>
          <w:rFonts w:ascii="Garamond" w:hAnsi="Garamond" w:cs="Courier New"/>
          <w:sz w:val="20"/>
          <w:szCs w:val="20"/>
        </w:rPr>
        <w:t xml:space="preserve">, </w:t>
      </w:r>
      <w:r w:rsidRPr="00316AD7">
        <w:rPr>
          <w:rFonts w:ascii="Garamond" w:hAnsi="Garamond" w:cs="Courier New"/>
          <w:sz w:val="20"/>
          <w:szCs w:val="20"/>
        </w:rPr>
        <w:t xml:space="preserve">articuler combien, puisque je l’ai introduit comme constituant de l’acte psychanalytique, </w:t>
      </w:r>
    </w:p>
    <w:p w:rsidR="00BA76BA" w:rsidRDefault="007E0CC5" w:rsidP="00220746">
      <w:pPr>
        <w:rPr>
          <w:rFonts w:ascii="Garamond" w:hAnsi="Garamond" w:cs="Courier New"/>
          <w:sz w:val="20"/>
          <w:szCs w:val="20"/>
        </w:rPr>
      </w:pPr>
      <w:r w:rsidRPr="00F77AE5">
        <w:rPr>
          <w:rFonts w:ascii="Garamond" w:hAnsi="Garamond" w:cs="Courier New"/>
          <w:color w:val="C00000"/>
          <w:sz w:val="16"/>
          <w:szCs w:val="16"/>
        </w:rPr>
        <w:t>[cet acte analytique]</w:t>
      </w:r>
      <w:r w:rsidRPr="00316AD7">
        <w:rPr>
          <w:rFonts w:ascii="Garamond" w:hAnsi="Garamond" w:cs="Courier New"/>
          <w:sz w:val="20"/>
          <w:szCs w:val="20"/>
        </w:rPr>
        <w:t xml:space="preserve"> il est essentiel à la configuration comme telle du transfert.</w:t>
      </w:r>
      <w:r w:rsidR="00220746" w:rsidRPr="00316AD7">
        <w:rPr>
          <w:rFonts w:ascii="Garamond" w:hAnsi="Garamond" w:cs="Courier New"/>
          <w:sz w:val="20"/>
          <w:szCs w:val="20"/>
        </w:rPr>
        <w:t xml:space="preserve"> </w:t>
      </w:r>
      <w:r w:rsidRPr="00316AD7">
        <w:rPr>
          <w:rFonts w:ascii="Garamond" w:hAnsi="Garamond" w:cs="Courier New"/>
          <w:sz w:val="20"/>
          <w:szCs w:val="20"/>
        </w:rPr>
        <w:t xml:space="preserve">Bien sûr, si on n’introduit pas le </w:t>
      </w:r>
      <w:r w:rsidR="00220746" w:rsidRPr="00316AD7">
        <w:rPr>
          <w:rFonts w:ascii="Garamond" w:hAnsi="Garamond"/>
          <w:i/>
          <w:color w:val="0000CC"/>
          <w:sz w:val="20"/>
          <w:szCs w:val="20"/>
        </w:rPr>
        <w:t>sujet supposé savoir</w:t>
      </w:r>
      <w:r w:rsidRPr="00316AD7">
        <w:rPr>
          <w:rFonts w:ascii="Garamond" w:hAnsi="Garamond" w:cs="Courier New"/>
          <w:sz w:val="20"/>
          <w:szCs w:val="20"/>
        </w:rPr>
        <w:t xml:space="preserve">, </w:t>
      </w:r>
      <w:r w:rsidRPr="00F77AE5">
        <w:rPr>
          <w:rFonts w:ascii="Garamond" w:hAnsi="Garamond" w:cs="Courier New"/>
          <w:i/>
          <w:color w:val="0000CC"/>
          <w:sz w:val="20"/>
          <w:szCs w:val="20"/>
        </w:rPr>
        <w:t>le transfert</w:t>
      </w:r>
      <w:r w:rsidRPr="00316AD7">
        <w:rPr>
          <w:rFonts w:ascii="Garamond" w:hAnsi="Garamond" w:cs="Courier New"/>
          <w:sz w:val="20"/>
          <w:szCs w:val="20"/>
        </w:rPr>
        <w:t xml:space="preserve"> se maintient dans toute son opacité. Mais, à partir du moment où </w:t>
      </w:r>
      <w:r w:rsidRPr="00BA76BA">
        <w:rPr>
          <w:rFonts w:ascii="Garamond" w:hAnsi="Garamond" w:cs="Courier New"/>
          <w:i/>
          <w:sz w:val="20"/>
          <w:szCs w:val="20"/>
        </w:rPr>
        <w:t xml:space="preserve">la notion du </w:t>
      </w:r>
      <w:r w:rsidR="00220746" w:rsidRPr="00BA76BA">
        <w:rPr>
          <w:rFonts w:ascii="Garamond" w:hAnsi="Garamond"/>
          <w:i/>
          <w:color w:val="0000CC"/>
          <w:sz w:val="20"/>
          <w:szCs w:val="20"/>
        </w:rPr>
        <w:t>sujet supposé savoir</w:t>
      </w:r>
      <w:r w:rsidRPr="00BA76BA">
        <w:rPr>
          <w:rFonts w:ascii="Garamond" w:hAnsi="Garamond" w:cs="Courier New"/>
          <w:i/>
          <w:sz w:val="20"/>
          <w:szCs w:val="20"/>
        </w:rPr>
        <w:t xml:space="preserve"> comme fondamentale</w:t>
      </w:r>
      <w:r w:rsidRPr="00316AD7">
        <w:rPr>
          <w:rFonts w:ascii="Garamond" w:hAnsi="Garamond" w:cs="Courier New"/>
          <w:sz w:val="20"/>
          <w:szCs w:val="20"/>
        </w:rPr>
        <w:t xml:space="preserve">, </w:t>
      </w:r>
    </w:p>
    <w:p w:rsidR="007E0CC5" w:rsidRPr="00316AD7" w:rsidRDefault="007E0CC5" w:rsidP="00220746">
      <w:pPr>
        <w:rPr>
          <w:rFonts w:ascii="Garamond" w:hAnsi="Garamond" w:cs="Courier New"/>
          <w:sz w:val="20"/>
          <w:szCs w:val="20"/>
        </w:rPr>
      </w:pPr>
      <w:r w:rsidRPr="00316AD7">
        <w:rPr>
          <w:rFonts w:ascii="Garamond" w:hAnsi="Garamond" w:cs="Courier New"/>
          <w:sz w:val="20"/>
          <w:szCs w:val="20"/>
        </w:rPr>
        <w:t xml:space="preserve">et la </w:t>
      </w:r>
      <w:r w:rsidRPr="00F77AE5">
        <w:rPr>
          <w:rFonts w:ascii="Garamond" w:hAnsi="Garamond" w:cs="Courier New"/>
          <w:i/>
          <w:sz w:val="20"/>
          <w:szCs w:val="20"/>
        </w:rPr>
        <w:t>fracture</w:t>
      </w:r>
      <w:r w:rsidR="00BA76BA">
        <w:rPr>
          <w:rFonts w:ascii="Garamond" w:hAnsi="Garamond" w:cs="Courier New"/>
          <w:i/>
          <w:sz w:val="20"/>
          <w:szCs w:val="20"/>
        </w:rPr>
        <w:t>,</w:t>
      </w:r>
      <w:r w:rsidRPr="00316AD7">
        <w:rPr>
          <w:rFonts w:ascii="Garamond" w:hAnsi="Garamond" w:cs="Courier New"/>
          <w:sz w:val="20"/>
          <w:szCs w:val="20"/>
        </w:rPr>
        <w:t xml:space="preserve"> si je puis dire, qu’il subit dans la psychanalyse</w:t>
      </w:r>
      <w:r w:rsidR="00BA76BA">
        <w:rPr>
          <w:rFonts w:ascii="Garamond" w:hAnsi="Garamond" w:cs="Courier New"/>
          <w:sz w:val="20"/>
          <w:szCs w:val="20"/>
        </w:rPr>
        <w:t>,</w:t>
      </w:r>
      <w:r w:rsidRPr="00316AD7">
        <w:rPr>
          <w:rFonts w:ascii="Garamond" w:hAnsi="Garamond" w:cs="Courier New"/>
          <w:sz w:val="20"/>
          <w:szCs w:val="20"/>
        </w:rPr>
        <w:t xml:space="preserve"> sont mises au jour, </w:t>
      </w:r>
      <w:r w:rsidRPr="00BA76BA">
        <w:rPr>
          <w:rFonts w:ascii="Garamond" w:hAnsi="Garamond" w:cs="Courier New"/>
          <w:i/>
          <w:color w:val="0000CC"/>
          <w:sz w:val="20"/>
          <w:szCs w:val="20"/>
        </w:rPr>
        <w:t>le transfert</w:t>
      </w:r>
      <w:r w:rsidRPr="00BA76BA">
        <w:rPr>
          <w:rFonts w:ascii="Garamond" w:hAnsi="Garamond" w:cs="Courier New"/>
          <w:color w:val="0000CC"/>
          <w:sz w:val="20"/>
          <w:szCs w:val="20"/>
        </w:rPr>
        <w:t xml:space="preserve"> </w:t>
      </w:r>
      <w:r w:rsidRPr="00316AD7">
        <w:rPr>
          <w:rFonts w:ascii="Garamond" w:hAnsi="Garamond" w:cs="Courier New"/>
          <w:sz w:val="20"/>
          <w:szCs w:val="20"/>
        </w:rPr>
        <w:t xml:space="preserve">s’éclaire singulièrement. </w:t>
      </w:r>
    </w:p>
    <w:p w:rsidR="002B6527" w:rsidRPr="00316AD7" w:rsidRDefault="002B6527">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 qui bien sûr, alors, prend toute sa valeur de faire un regard en arrière et de nous apercevoir comment, par exemple, chaque fois qu’il s’agit du transfert, les auteurs, les bons, les honnêtes…</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et je dois dire qu’il y en a beaucoup de cet ordre, ils font bien tout ce qu’ils peuvent</w:t>
      </w:r>
    </w:p>
    <w:p w:rsidR="00BA76BA"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…évoqueront que la notion, la distance prise qui a permis l’instauration du transfert dans notre théorie, ne remonte à rien de moins qu’à ce moment précis où, comme vous le savez, </w:t>
      </w:r>
      <w:r w:rsidRPr="00316AD7">
        <w:rPr>
          <w:rFonts w:ascii="Garamond" w:hAnsi="Garamond"/>
          <w:i/>
          <w:color w:val="000000"/>
          <w:sz w:val="20"/>
          <w:szCs w:val="20"/>
        </w:rPr>
        <w:t>au sortir d’une séance triomphante d’hypnose d’une patiente</w:t>
      </w:r>
      <w:r w:rsidRPr="00316AD7">
        <w:rPr>
          <w:rFonts w:ascii="Garamond" w:hAnsi="Garamond" w:cs="Courier New"/>
          <w:color w:val="000000"/>
          <w:sz w:val="20"/>
          <w:szCs w:val="20"/>
        </w:rPr>
        <w:t xml:space="preserve">, </w:t>
      </w:r>
    </w:p>
    <w:p w:rsidR="007E0CC5" w:rsidRPr="00316AD7" w:rsidRDefault="007E0CC5" w:rsidP="00BA76BA">
      <w:pPr>
        <w:autoSpaceDE w:val="0"/>
        <w:autoSpaceDN w:val="0"/>
        <w:adjustRightInd w:val="0"/>
        <w:rPr>
          <w:rFonts w:ascii="Garamond" w:hAnsi="Garamond" w:cs="Courier New"/>
          <w:sz w:val="20"/>
          <w:szCs w:val="20"/>
        </w:rPr>
      </w:pPr>
      <w:r w:rsidRPr="00316AD7">
        <w:rPr>
          <w:rFonts w:ascii="Garamond" w:hAnsi="Garamond" w:cs="Courier New"/>
          <w:color w:val="000000"/>
          <w:sz w:val="20"/>
          <w:szCs w:val="20"/>
        </w:rPr>
        <w:t xml:space="preserve">elle lui jette </w:t>
      </w:r>
      <w:r w:rsidR="00BA76BA">
        <w:rPr>
          <w:rFonts w:ascii="Garamond" w:hAnsi="Garamond" w:cs="Courier New"/>
          <w:color w:val="000000"/>
          <w:sz w:val="20"/>
          <w:szCs w:val="20"/>
        </w:rPr>
        <w:t>-</w:t>
      </w:r>
      <w:r w:rsidRPr="00316AD7">
        <w:rPr>
          <w:rFonts w:ascii="Garamond" w:hAnsi="Garamond" w:cs="Courier New"/>
          <w:color w:val="000000"/>
          <w:sz w:val="20"/>
          <w:szCs w:val="20"/>
        </w:rPr>
        <w:t xml:space="preserve"> nous dit FREUD </w:t>
      </w:r>
      <w:r w:rsidR="00BA76BA">
        <w:rPr>
          <w:rFonts w:ascii="Garamond" w:hAnsi="Garamond" w:cs="Courier New"/>
          <w:color w:val="000000"/>
          <w:sz w:val="20"/>
          <w:szCs w:val="20"/>
        </w:rPr>
        <w:t>-</w:t>
      </w:r>
      <w:r w:rsidRPr="00316AD7">
        <w:rPr>
          <w:rFonts w:ascii="Garamond" w:hAnsi="Garamond" w:cs="Courier New"/>
          <w:color w:val="000000"/>
          <w:sz w:val="20"/>
          <w:szCs w:val="20"/>
        </w:rPr>
        <w:t xml:space="preserve"> ses bras autour de son cou</w:t>
      </w:r>
      <w:r w:rsidRPr="00BA76BA">
        <w:rPr>
          <w:rStyle w:val="Appelnotedebasdep"/>
          <w:rFonts w:ascii="Garamond" w:hAnsi="Garamond"/>
          <w:b/>
          <w:bCs/>
          <w:color w:val="C00000"/>
          <w:sz w:val="20"/>
          <w:szCs w:val="20"/>
        </w:rPr>
        <w:footnoteReference w:id="72"/>
      </w:r>
      <w:r w:rsidRPr="00316AD7">
        <w:rPr>
          <w:rFonts w:ascii="Garamond" w:hAnsi="Garamond" w:cs="Courier New"/>
          <w:color w:val="000000"/>
          <w:sz w:val="20"/>
          <w:szCs w:val="20"/>
        </w:rPr>
        <w:t>.</w:t>
      </w:r>
      <w:r w:rsidR="00BA76BA">
        <w:rPr>
          <w:rFonts w:ascii="Garamond" w:hAnsi="Garamond" w:cs="Courier New"/>
          <w:color w:val="000000"/>
          <w:sz w:val="20"/>
          <w:szCs w:val="20"/>
        </w:rPr>
        <w:t xml:space="preserve"> </w:t>
      </w:r>
      <w:r w:rsidRPr="00316AD7">
        <w:rPr>
          <w:rFonts w:ascii="Garamond" w:hAnsi="Garamond" w:cs="Courier New"/>
          <w:sz w:val="20"/>
          <w:szCs w:val="20"/>
        </w:rPr>
        <w:t>Qu’est</w:t>
      </w:r>
      <w:r w:rsidR="00BA76BA">
        <w:rPr>
          <w:rFonts w:ascii="Garamond" w:hAnsi="Garamond" w:cs="Courier New"/>
          <w:sz w:val="20"/>
          <w:szCs w:val="20"/>
        </w:rPr>
        <w:t>-</w:t>
      </w:r>
      <w:r w:rsidRPr="00316AD7">
        <w:rPr>
          <w:rFonts w:ascii="Garamond" w:hAnsi="Garamond" w:cs="Courier New"/>
          <w:sz w:val="20"/>
          <w:szCs w:val="20"/>
        </w:rPr>
        <w:t xml:space="preserve">ce que c’est que ça ? </w:t>
      </w:r>
    </w:p>
    <w:p w:rsidR="00BA76BA" w:rsidRDefault="00BA76BA" w:rsidP="00220746">
      <w:pPr>
        <w:rPr>
          <w:rFonts w:ascii="Garamond" w:hAnsi="Garamond" w:cs="Courier New"/>
          <w:sz w:val="20"/>
          <w:szCs w:val="20"/>
        </w:rPr>
      </w:pPr>
    </w:p>
    <w:p w:rsidR="00220746" w:rsidRPr="00316AD7" w:rsidRDefault="007E0CC5" w:rsidP="00BA76BA">
      <w:pPr>
        <w:rPr>
          <w:rFonts w:ascii="Garamond" w:hAnsi="Garamond" w:cs="Courier New"/>
          <w:sz w:val="20"/>
          <w:szCs w:val="20"/>
        </w:rPr>
      </w:pPr>
      <w:r w:rsidRPr="00316AD7">
        <w:rPr>
          <w:rFonts w:ascii="Garamond" w:hAnsi="Garamond" w:cs="Courier New"/>
          <w:sz w:val="20"/>
          <w:szCs w:val="20"/>
        </w:rPr>
        <w:t>Bien sûr on s’arrête, on s’émerveille, c’est à</w:t>
      </w:r>
      <w:r w:rsidR="00220746" w:rsidRPr="00316AD7">
        <w:rPr>
          <w:rFonts w:ascii="Garamond" w:hAnsi="Garamond" w:cs="Courier New"/>
          <w:sz w:val="20"/>
          <w:szCs w:val="20"/>
        </w:rPr>
        <w:t xml:space="preserve"> </w:t>
      </w:r>
      <w:r w:rsidRPr="00316AD7">
        <w:rPr>
          <w:rFonts w:ascii="Garamond" w:hAnsi="Garamond" w:cs="Courier New"/>
          <w:sz w:val="20"/>
          <w:szCs w:val="20"/>
        </w:rPr>
        <w:t>savoir que FREUD ne s’est pas ému pour autant</w:t>
      </w:r>
      <w:r w:rsidR="00220746" w:rsidRPr="00316AD7">
        <w:rPr>
          <w:rFonts w:ascii="Garamond" w:hAnsi="Garamond" w:cs="Courier New"/>
          <w:sz w:val="20"/>
          <w:szCs w:val="20"/>
        </w:rPr>
        <w:t> :</w:t>
      </w:r>
      <w:r w:rsidRPr="00316AD7">
        <w:rPr>
          <w:rFonts w:ascii="Garamond" w:hAnsi="Garamond" w:cs="Courier New"/>
          <w:sz w:val="20"/>
          <w:szCs w:val="20"/>
        </w:rPr>
        <w:t xml:space="preserve"> « </w:t>
      </w:r>
      <w:r w:rsidRPr="00316AD7">
        <w:rPr>
          <w:rFonts w:ascii="Garamond" w:hAnsi="Garamond"/>
          <w:i/>
          <w:sz w:val="20"/>
          <w:szCs w:val="20"/>
        </w:rPr>
        <w:t>Elle me prend pour un autre</w:t>
      </w:r>
      <w:r w:rsidR="00220746" w:rsidRPr="00316AD7">
        <w:rPr>
          <w:rFonts w:ascii="Garamond" w:hAnsi="Garamond"/>
          <w:i/>
          <w:sz w:val="20"/>
          <w:szCs w:val="20"/>
        </w:rPr>
        <w:t>.</w:t>
      </w:r>
      <w:r w:rsidRPr="00316AD7">
        <w:rPr>
          <w:rFonts w:ascii="Garamond" w:hAnsi="Garamond" w:cs="Courier New"/>
          <w:sz w:val="20"/>
          <w:szCs w:val="20"/>
        </w:rPr>
        <w:t xml:space="preserve"> » </w:t>
      </w:r>
    </w:p>
    <w:p w:rsidR="007E0CC5" w:rsidRPr="00316AD7" w:rsidRDefault="00BA76BA" w:rsidP="00220746">
      <w:pPr>
        <w:rPr>
          <w:rFonts w:ascii="Garamond" w:hAnsi="Garamond" w:cs="Courier New"/>
          <w:sz w:val="20"/>
          <w:szCs w:val="20"/>
        </w:rPr>
      </w:pPr>
      <w:r w:rsidRPr="00316AD7">
        <w:rPr>
          <w:rFonts w:ascii="Garamond" w:hAnsi="Garamond" w:cs="Courier New"/>
          <w:sz w:val="20"/>
          <w:szCs w:val="20"/>
        </w:rPr>
        <w:t>T</w:t>
      </w:r>
      <w:r w:rsidR="007E0CC5" w:rsidRPr="00316AD7">
        <w:rPr>
          <w:rFonts w:ascii="Garamond" w:hAnsi="Garamond" w:cs="Courier New"/>
          <w:sz w:val="20"/>
          <w:szCs w:val="20"/>
        </w:rPr>
        <w:t>raduit</w:t>
      </w:r>
      <w:r>
        <w:rPr>
          <w:rFonts w:ascii="Garamond" w:hAnsi="Garamond" w:cs="Courier New"/>
          <w:sz w:val="20"/>
          <w:szCs w:val="20"/>
        </w:rPr>
        <w:t>-</w:t>
      </w:r>
      <w:r w:rsidR="007E0CC5" w:rsidRPr="00316AD7">
        <w:rPr>
          <w:rFonts w:ascii="Garamond" w:hAnsi="Garamond" w:cs="Courier New"/>
          <w:sz w:val="20"/>
          <w:szCs w:val="20"/>
        </w:rPr>
        <w:t xml:space="preserve">on la façon dont d’ailleurs FREUD s’exprime : « </w:t>
      </w:r>
      <w:r w:rsidR="007E0CC5" w:rsidRPr="00316AD7">
        <w:rPr>
          <w:rFonts w:ascii="Garamond" w:hAnsi="Garamond"/>
          <w:i/>
          <w:sz w:val="20"/>
          <w:szCs w:val="20"/>
        </w:rPr>
        <w:t xml:space="preserve">Je ne suis pas </w:t>
      </w:r>
      <w:r w:rsidR="002A08F4" w:rsidRPr="00316AD7">
        <w:rPr>
          <w:rFonts w:ascii="Garamond" w:hAnsi="Garamond"/>
          <w:i/>
          <w:sz w:val="20"/>
          <w:szCs w:val="20"/>
        </w:rPr>
        <w:t>« </w:t>
      </w:r>
      <w:proofErr w:type="spellStart"/>
      <w:r w:rsidR="007E0CC5" w:rsidRPr="00316AD7">
        <w:rPr>
          <w:rFonts w:ascii="Garamond" w:hAnsi="Garamond"/>
          <w:i/>
          <w:iCs/>
          <w:sz w:val="20"/>
          <w:szCs w:val="20"/>
        </w:rPr>
        <w:t>unwiderstehlich</w:t>
      </w:r>
      <w:proofErr w:type="spellEnd"/>
      <w:r w:rsidR="002A08F4" w:rsidRPr="00316AD7">
        <w:rPr>
          <w:rFonts w:ascii="Garamond" w:hAnsi="Garamond"/>
          <w:i/>
          <w:iCs/>
          <w:sz w:val="20"/>
          <w:szCs w:val="20"/>
        </w:rPr>
        <w:t> »</w:t>
      </w:r>
      <w:r w:rsidR="007E0CC5" w:rsidRPr="00316AD7">
        <w:rPr>
          <w:rFonts w:ascii="Garamond" w:hAnsi="Garamond"/>
          <w:i/>
          <w:sz w:val="20"/>
          <w:szCs w:val="20"/>
        </w:rPr>
        <w:t>, irrésistible à ce point, il y a quelque chose d’autre.</w:t>
      </w:r>
      <w:r>
        <w:rPr>
          <w:rFonts w:ascii="Garamond" w:hAnsi="Garamond" w:cs="Courier New"/>
          <w:sz w:val="20"/>
          <w:szCs w:val="20"/>
        </w:rPr>
        <w:t xml:space="preserve"> ». </w:t>
      </w:r>
      <w:r w:rsidR="007E0CC5" w:rsidRPr="00316AD7">
        <w:rPr>
          <w:rFonts w:ascii="Garamond" w:hAnsi="Garamond" w:cs="Courier New"/>
          <w:sz w:val="20"/>
          <w:szCs w:val="20"/>
        </w:rPr>
        <w:t>On s’émerveille, comme s’il y avait là, je veux dire à ce niveau</w:t>
      </w:r>
      <w:r>
        <w:rPr>
          <w:rFonts w:ascii="Garamond" w:hAnsi="Garamond" w:cs="Courier New"/>
          <w:sz w:val="20"/>
          <w:szCs w:val="20"/>
        </w:rPr>
        <w:t>-</w:t>
      </w:r>
      <w:r w:rsidR="007E0CC5" w:rsidRPr="00316AD7">
        <w:rPr>
          <w:rFonts w:ascii="Garamond" w:hAnsi="Garamond" w:cs="Courier New"/>
          <w:sz w:val="20"/>
          <w:szCs w:val="20"/>
        </w:rPr>
        <w:t>là, à s’émerveiller</w:t>
      </w:r>
      <w:r>
        <w:rPr>
          <w:rFonts w:ascii="Garamond" w:hAnsi="Garamond" w:cs="Courier New"/>
          <w:sz w:val="20"/>
          <w:szCs w:val="20"/>
        </w:rPr>
        <w:t xml:space="preserve"> : </w:t>
      </w:r>
    </w:p>
    <w:p w:rsidR="00220746" w:rsidRPr="00316AD7" w:rsidRDefault="00220746" w:rsidP="00220746">
      <w:pPr>
        <w:rPr>
          <w:rFonts w:ascii="Garamond" w:hAnsi="Garamond" w:cs="Courier New"/>
          <w:sz w:val="20"/>
          <w:szCs w:val="20"/>
        </w:rPr>
      </w:pPr>
    </w:p>
    <w:p w:rsidR="007E0CC5" w:rsidRPr="00316AD7" w:rsidRDefault="007E0CC5" w:rsidP="00220746">
      <w:pPr>
        <w:rPr>
          <w:rFonts w:ascii="Garamond" w:hAnsi="Garamond" w:cs="Courier New"/>
          <w:sz w:val="20"/>
          <w:szCs w:val="20"/>
        </w:rPr>
      </w:pPr>
      <w:r w:rsidRPr="00BA76BA">
        <w:rPr>
          <w:rFonts w:ascii="Garamond" w:hAnsi="Garamond" w:cs="Courier New"/>
          <w:i/>
          <w:sz w:val="20"/>
          <w:szCs w:val="20"/>
        </w:rPr>
        <w:t>Ce n’est peut</w:t>
      </w:r>
      <w:r w:rsidR="00BA76BA" w:rsidRPr="00BA76BA">
        <w:rPr>
          <w:rFonts w:ascii="Garamond" w:hAnsi="Garamond" w:cs="Courier New"/>
          <w:i/>
          <w:sz w:val="20"/>
          <w:szCs w:val="20"/>
        </w:rPr>
        <w:t>-</w:t>
      </w:r>
      <w:r w:rsidRPr="00BA76BA">
        <w:rPr>
          <w:rFonts w:ascii="Garamond" w:hAnsi="Garamond" w:cs="Courier New"/>
          <w:i/>
          <w:sz w:val="20"/>
          <w:szCs w:val="20"/>
        </w:rPr>
        <w:t>être pas tellement que</w:t>
      </w:r>
      <w:r w:rsidRPr="00316AD7">
        <w:rPr>
          <w:rFonts w:ascii="Garamond" w:hAnsi="Garamond" w:cs="Courier New"/>
          <w:sz w:val="20"/>
          <w:szCs w:val="20"/>
        </w:rPr>
        <w:t xml:space="preserve"> FREUD</w:t>
      </w:r>
      <w:r w:rsidR="00BA76BA">
        <w:rPr>
          <w:rFonts w:ascii="Garamond" w:hAnsi="Garamond" w:cs="Courier New"/>
          <w:sz w:val="20"/>
          <w:szCs w:val="20"/>
        </w:rPr>
        <w:t xml:space="preserve"> - </w:t>
      </w:r>
      <w:r w:rsidRPr="00BA76BA">
        <w:rPr>
          <w:rFonts w:ascii="Garamond" w:hAnsi="Garamond" w:cs="Courier New"/>
          <w:i/>
          <w:sz w:val="20"/>
          <w:szCs w:val="20"/>
        </w:rPr>
        <w:t>comme il s’exprime dans son humour propre</w:t>
      </w:r>
      <w:r w:rsidR="00BA76BA">
        <w:rPr>
          <w:rFonts w:ascii="Garamond" w:hAnsi="Garamond" w:cs="Courier New"/>
          <w:sz w:val="20"/>
          <w:szCs w:val="20"/>
        </w:rPr>
        <w:t xml:space="preserve"> - </w:t>
      </w:r>
      <w:r w:rsidRPr="00BA76BA">
        <w:rPr>
          <w:rFonts w:ascii="Garamond" w:hAnsi="Garamond" w:cs="Courier New"/>
          <w:i/>
          <w:sz w:val="20"/>
          <w:szCs w:val="20"/>
        </w:rPr>
        <w:t>ne se soit pas cru l’objet qui est en question</w:t>
      </w:r>
      <w:r w:rsidR="00BA76BA">
        <w:rPr>
          <w:rFonts w:ascii="Garamond" w:hAnsi="Garamond" w:cs="Courier New"/>
          <w:i/>
          <w:sz w:val="20"/>
          <w:szCs w:val="20"/>
        </w:rPr>
        <w:t>,</w:t>
      </w:r>
      <w:r w:rsidRPr="00316AD7">
        <w:rPr>
          <w:rFonts w:ascii="Garamond" w:hAnsi="Garamond" w:cs="Courier New"/>
          <w:sz w:val="20"/>
          <w:szCs w:val="20"/>
        </w:rPr>
        <w:t xml:space="preserve"> </w:t>
      </w:r>
    </w:p>
    <w:p w:rsidR="007E0CC5" w:rsidRPr="00316AD7" w:rsidRDefault="007E0CC5" w:rsidP="00220746">
      <w:pPr>
        <w:rPr>
          <w:rFonts w:ascii="Garamond" w:hAnsi="Garamond" w:cs="Courier New"/>
          <w:sz w:val="20"/>
          <w:szCs w:val="20"/>
        </w:rPr>
      </w:pPr>
      <w:r w:rsidRPr="00456DAF">
        <w:rPr>
          <w:rFonts w:ascii="Garamond" w:hAnsi="Garamond" w:cs="Courier New"/>
          <w:i/>
          <w:sz w:val="20"/>
          <w:szCs w:val="20"/>
        </w:rPr>
        <w:t xml:space="preserve">Ce n’est pas </w:t>
      </w:r>
      <w:r w:rsidRPr="00456DAF">
        <w:rPr>
          <w:rFonts w:ascii="Garamond" w:hAnsi="Garamond"/>
          <w:i/>
          <w:sz w:val="20"/>
          <w:szCs w:val="20"/>
        </w:rPr>
        <w:t>qu’on se croie</w:t>
      </w:r>
      <w:r w:rsidRPr="00456DAF">
        <w:rPr>
          <w:rFonts w:ascii="Garamond" w:hAnsi="Garamond" w:cs="Courier New"/>
          <w:i/>
          <w:sz w:val="20"/>
          <w:szCs w:val="20"/>
        </w:rPr>
        <w:t xml:space="preserve"> ou </w:t>
      </w:r>
      <w:r w:rsidRPr="00456DAF">
        <w:rPr>
          <w:rFonts w:ascii="Garamond" w:hAnsi="Garamond"/>
          <w:i/>
          <w:sz w:val="20"/>
          <w:szCs w:val="20"/>
        </w:rPr>
        <w:t>qu’on ne se croie pas l</w:t>
      </w:r>
      <w:r w:rsidRPr="00316AD7">
        <w:rPr>
          <w:rFonts w:ascii="Garamond" w:hAnsi="Garamond"/>
          <w:i/>
          <w:sz w:val="20"/>
          <w:szCs w:val="20"/>
        </w:rPr>
        <w:t>’objet</w:t>
      </w:r>
      <w:r w:rsidR="00BA76BA">
        <w:rPr>
          <w:rFonts w:ascii="Garamond" w:hAnsi="Garamond" w:cs="Courier New"/>
          <w:sz w:val="20"/>
          <w:szCs w:val="20"/>
        </w:rPr>
        <w:t>,</w:t>
      </w:r>
      <w:r w:rsidRPr="00316AD7">
        <w:rPr>
          <w:rFonts w:ascii="Garamond" w:hAnsi="Garamond" w:cs="Courier New"/>
          <w:sz w:val="20"/>
          <w:szCs w:val="20"/>
        </w:rPr>
        <w:t xml:space="preserve"> </w:t>
      </w:r>
      <w:r w:rsidR="00456DAF">
        <w:rPr>
          <w:rFonts w:ascii="Garamond" w:hAnsi="Garamond" w:cs="Courier New"/>
          <w:sz w:val="20"/>
          <w:szCs w:val="20"/>
        </w:rPr>
        <w:t>c</w:t>
      </w:r>
      <w:r w:rsidRPr="00316AD7">
        <w:rPr>
          <w:rFonts w:ascii="Garamond" w:hAnsi="Garamond" w:cs="Courier New"/>
          <w:sz w:val="20"/>
          <w:szCs w:val="20"/>
        </w:rPr>
        <w:t xml:space="preserve">’est que quand il s’agit de ça, </w:t>
      </w:r>
      <w:r w:rsidRPr="00456DAF">
        <w:rPr>
          <w:rFonts w:ascii="Garamond" w:hAnsi="Garamond" w:cs="Courier New"/>
          <w:i/>
          <w:sz w:val="20"/>
          <w:szCs w:val="20"/>
        </w:rPr>
        <w:t>à savoir de l’amour</w:t>
      </w:r>
      <w:r w:rsidRPr="00316AD7">
        <w:rPr>
          <w:rFonts w:ascii="Garamond" w:hAnsi="Garamond" w:cs="Courier New"/>
          <w:sz w:val="20"/>
          <w:szCs w:val="20"/>
        </w:rPr>
        <w:t>, on se croit dans le coup</w:t>
      </w:r>
      <w:r w:rsidR="00456DAF">
        <w:rPr>
          <w:rFonts w:ascii="Garamond" w:hAnsi="Garamond" w:cs="Courier New"/>
          <w:sz w:val="20"/>
          <w:szCs w:val="20"/>
        </w:rPr>
        <w:t>.</w:t>
      </w:r>
      <w:r w:rsidRPr="00316AD7">
        <w:rPr>
          <w:rFonts w:ascii="Garamond" w:hAnsi="Garamond" w:cs="Courier New"/>
          <w:sz w:val="20"/>
          <w:szCs w:val="20"/>
        </w:rPr>
        <w:t xml:space="preserve"> </w:t>
      </w:r>
    </w:p>
    <w:p w:rsidR="00220746" w:rsidRPr="00316AD7" w:rsidRDefault="00220746" w:rsidP="00220746">
      <w:pPr>
        <w:rPr>
          <w:rFonts w:ascii="Garamond" w:hAnsi="Garamond" w:cs="Courier New"/>
          <w:sz w:val="20"/>
          <w:szCs w:val="20"/>
        </w:rPr>
      </w:pPr>
    </w:p>
    <w:p w:rsidR="007E0CC5" w:rsidRPr="00316AD7" w:rsidRDefault="007E0CC5" w:rsidP="00220746">
      <w:pPr>
        <w:rPr>
          <w:rFonts w:ascii="Garamond" w:hAnsi="Garamond" w:cs="Courier New"/>
          <w:sz w:val="20"/>
          <w:szCs w:val="20"/>
        </w:rPr>
      </w:pPr>
      <w:r w:rsidRPr="00316AD7">
        <w:rPr>
          <w:rFonts w:ascii="Garamond" w:hAnsi="Garamond" w:cs="Courier New"/>
          <w:sz w:val="20"/>
          <w:szCs w:val="20"/>
        </w:rPr>
        <w:t xml:space="preserve">En d’autres termes, </w:t>
      </w:r>
      <w:r w:rsidRPr="00BA76BA">
        <w:rPr>
          <w:rFonts w:ascii="Garamond" w:hAnsi="Garamond" w:cs="Courier New"/>
          <w:i/>
          <w:sz w:val="20"/>
          <w:szCs w:val="20"/>
        </w:rPr>
        <w:t>on a cette sorte de complaisance</w:t>
      </w:r>
      <w:r w:rsidR="00BA76BA" w:rsidRPr="00BA76BA">
        <w:rPr>
          <w:rFonts w:ascii="Garamond" w:hAnsi="Garamond" w:cs="Courier New"/>
          <w:i/>
          <w:sz w:val="20"/>
          <w:szCs w:val="20"/>
        </w:rPr>
        <w:t xml:space="preserve"> </w:t>
      </w:r>
      <w:r w:rsidRPr="00BA76BA">
        <w:rPr>
          <w:rFonts w:ascii="Garamond" w:hAnsi="Garamond" w:cs="Courier New"/>
          <w:i/>
          <w:sz w:val="20"/>
          <w:szCs w:val="20"/>
        </w:rPr>
        <w:t>qui</w:t>
      </w:r>
      <w:r w:rsidRPr="00316AD7">
        <w:rPr>
          <w:rFonts w:ascii="Garamond" w:hAnsi="Garamond" w:cs="Courier New"/>
          <w:sz w:val="20"/>
          <w:szCs w:val="20"/>
        </w:rPr>
        <w:t xml:space="preserve">, si peu que ce soit, vous englue dans cette mélasse qu’on appelle l’amour. </w:t>
      </w:r>
    </w:p>
    <w:p w:rsidR="00BA76BA" w:rsidRDefault="007E0CC5" w:rsidP="00220746">
      <w:pPr>
        <w:rPr>
          <w:rFonts w:ascii="Garamond" w:hAnsi="Garamond" w:cs="Courier New"/>
          <w:sz w:val="20"/>
          <w:szCs w:val="20"/>
        </w:rPr>
      </w:pPr>
      <w:r w:rsidRPr="00316AD7">
        <w:rPr>
          <w:rFonts w:ascii="Garamond" w:hAnsi="Garamond" w:cs="Courier New"/>
          <w:sz w:val="20"/>
          <w:szCs w:val="20"/>
        </w:rPr>
        <w:t>Car enfin, pour l’instant, on fait comme ça toutes espèces d’</w:t>
      </w:r>
      <w:r w:rsidRPr="00BA76BA">
        <w:rPr>
          <w:rFonts w:ascii="Garamond" w:hAnsi="Garamond" w:cs="Courier New"/>
          <w:i/>
          <w:sz w:val="20"/>
          <w:szCs w:val="20"/>
        </w:rPr>
        <w:t>opérations</w:t>
      </w:r>
      <w:r w:rsidRPr="00316AD7">
        <w:rPr>
          <w:rFonts w:ascii="Garamond" w:hAnsi="Garamond" w:cs="Courier New"/>
          <w:sz w:val="20"/>
          <w:szCs w:val="20"/>
        </w:rPr>
        <w:t>, d’</w:t>
      </w:r>
      <w:r w:rsidRPr="00BA76BA">
        <w:rPr>
          <w:rFonts w:ascii="Garamond" w:hAnsi="Garamond" w:cs="Courier New"/>
          <w:i/>
          <w:sz w:val="20"/>
          <w:szCs w:val="20"/>
        </w:rPr>
        <w:t>arabesques</w:t>
      </w:r>
      <w:r w:rsidRPr="00316AD7">
        <w:rPr>
          <w:rFonts w:ascii="Garamond" w:hAnsi="Garamond" w:cs="Courier New"/>
          <w:sz w:val="20"/>
          <w:szCs w:val="20"/>
        </w:rPr>
        <w:t xml:space="preserve"> autour de ce qu’il faut penser du transfert. </w:t>
      </w:r>
    </w:p>
    <w:p w:rsidR="00BA76BA" w:rsidRDefault="00BA76BA" w:rsidP="00220746">
      <w:pPr>
        <w:rPr>
          <w:rFonts w:ascii="Garamond" w:hAnsi="Garamond" w:cs="Courier New"/>
          <w:sz w:val="20"/>
          <w:szCs w:val="20"/>
        </w:rPr>
      </w:pPr>
    </w:p>
    <w:p w:rsidR="007E0CC5" w:rsidRDefault="007E0CC5" w:rsidP="00220746">
      <w:pPr>
        <w:rPr>
          <w:rFonts w:ascii="Garamond" w:hAnsi="Garamond" w:cs="Courier New"/>
          <w:sz w:val="20"/>
          <w:szCs w:val="20"/>
        </w:rPr>
      </w:pPr>
      <w:r w:rsidRPr="00316AD7">
        <w:rPr>
          <w:rFonts w:ascii="Garamond" w:hAnsi="Garamond" w:cs="Courier New"/>
          <w:sz w:val="20"/>
          <w:szCs w:val="20"/>
        </w:rPr>
        <w:t xml:space="preserve">Nous en voyons faire preuve de courage et dire : </w:t>
      </w:r>
    </w:p>
    <w:p w:rsidR="007E0CC5" w:rsidRPr="00316AD7" w:rsidRDefault="007E0CC5" w:rsidP="00220746">
      <w:pPr>
        <w:rPr>
          <w:rFonts w:ascii="Garamond" w:hAnsi="Garamond" w:cs="Courier New"/>
          <w:sz w:val="20"/>
          <w:szCs w:val="20"/>
        </w:rPr>
      </w:pPr>
      <w:r w:rsidRPr="00316AD7">
        <w:rPr>
          <w:rFonts w:ascii="Garamond" w:hAnsi="Garamond" w:cs="Courier New"/>
          <w:sz w:val="20"/>
          <w:szCs w:val="20"/>
        </w:rPr>
        <w:t xml:space="preserve">« </w:t>
      </w:r>
      <w:r w:rsidRPr="00316AD7">
        <w:rPr>
          <w:rFonts w:ascii="Garamond" w:hAnsi="Garamond"/>
          <w:i/>
          <w:sz w:val="20"/>
          <w:szCs w:val="20"/>
        </w:rPr>
        <w:t>Mais comment donc, le transfert, ne rejetons pas tout du côté de l’analysé</w:t>
      </w:r>
      <w:r w:rsidR="00220746" w:rsidRPr="00316AD7">
        <w:rPr>
          <w:rFonts w:ascii="Garamond" w:hAnsi="Garamond" w:cs="Courier New"/>
          <w:sz w:val="20"/>
          <w:szCs w:val="20"/>
        </w:rPr>
        <w:t xml:space="preserve"> </w:t>
      </w:r>
      <w:r w:rsidR="00BA76BA">
        <w:rPr>
          <w:rFonts w:ascii="Garamond" w:hAnsi="Garamond" w:cs="Courier New"/>
          <w:sz w:val="20"/>
          <w:szCs w:val="20"/>
        </w:rPr>
        <w:t>-</w:t>
      </w:r>
      <w:r w:rsidRPr="00316AD7">
        <w:rPr>
          <w:rFonts w:ascii="Garamond" w:hAnsi="Garamond" w:cs="Courier New"/>
          <w:sz w:val="20"/>
          <w:szCs w:val="20"/>
        </w:rPr>
        <w:t xml:space="preserve"> comme on s’exprime </w:t>
      </w:r>
      <w:r w:rsidR="00BA76BA">
        <w:rPr>
          <w:rFonts w:ascii="Garamond" w:hAnsi="Garamond" w:cs="Courier New"/>
          <w:sz w:val="20"/>
          <w:szCs w:val="20"/>
        </w:rPr>
        <w:t>-</w:t>
      </w:r>
      <w:r w:rsidRPr="00316AD7">
        <w:rPr>
          <w:rFonts w:ascii="Garamond" w:hAnsi="Garamond" w:cs="Courier New"/>
          <w:sz w:val="20"/>
          <w:szCs w:val="20"/>
        </w:rPr>
        <w:t xml:space="preserve"> </w:t>
      </w:r>
      <w:r w:rsidRPr="00316AD7">
        <w:rPr>
          <w:rFonts w:ascii="Garamond" w:hAnsi="Garamond"/>
          <w:i/>
          <w:sz w:val="20"/>
          <w:szCs w:val="20"/>
        </w:rPr>
        <w:t>nous y sommes aussi pour quelque chose.</w:t>
      </w:r>
      <w:r w:rsidRPr="00316AD7">
        <w:rPr>
          <w:rFonts w:ascii="Garamond" w:hAnsi="Garamond" w:cs="Courier New"/>
          <w:sz w:val="20"/>
          <w:szCs w:val="20"/>
        </w:rPr>
        <w:t xml:space="preserve">» </w:t>
      </w:r>
    </w:p>
    <w:p w:rsidR="007E0CC5" w:rsidRPr="00316AD7" w:rsidRDefault="007E0CC5" w:rsidP="00220746">
      <w:pPr>
        <w:rPr>
          <w:rFonts w:ascii="Garamond" w:hAnsi="Garamond" w:cs="Courier New"/>
          <w:sz w:val="20"/>
          <w:szCs w:val="20"/>
        </w:rPr>
      </w:pPr>
      <w:r w:rsidRPr="00316AD7">
        <w:rPr>
          <w:rFonts w:ascii="Garamond" w:hAnsi="Garamond" w:cs="Courier New"/>
          <w:sz w:val="20"/>
          <w:szCs w:val="20"/>
        </w:rPr>
        <w:t>Et en effet ! Et comment que nous y sommes pour quelque chose</w:t>
      </w:r>
      <w:r w:rsidR="002A08F4" w:rsidRPr="00316AD7">
        <w:rPr>
          <w:rFonts w:ascii="Garamond" w:hAnsi="Garamond" w:cs="Courier New"/>
          <w:sz w:val="20"/>
          <w:szCs w:val="20"/>
        </w:rPr>
        <w:t> !</w:t>
      </w:r>
      <w:r w:rsidR="00BA76BA">
        <w:rPr>
          <w:rFonts w:ascii="Garamond" w:hAnsi="Garamond" w:cs="Courier New"/>
          <w:sz w:val="20"/>
          <w:szCs w:val="20"/>
        </w:rPr>
        <w:t xml:space="preserve"> </w:t>
      </w:r>
      <w:r w:rsidR="002A08F4" w:rsidRPr="00316AD7">
        <w:rPr>
          <w:rFonts w:ascii="Garamond" w:hAnsi="Garamond" w:cs="Courier New"/>
          <w:sz w:val="20"/>
          <w:szCs w:val="20"/>
        </w:rPr>
        <w:t>E</w:t>
      </w:r>
      <w:r w:rsidRPr="00316AD7">
        <w:rPr>
          <w:rFonts w:ascii="Garamond" w:hAnsi="Garamond" w:cs="Courier New"/>
          <w:sz w:val="20"/>
          <w:szCs w:val="20"/>
        </w:rPr>
        <w:t>t que la situation analytique y est pour un bout !</w:t>
      </w:r>
    </w:p>
    <w:p w:rsidR="00220746" w:rsidRPr="00316AD7" w:rsidRDefault="007E0CC5" w:rsidP="00220746">
      <w:pPr>
        <w:rPr>
          <w:rFonts w:ascii="Garamond" w:hAnsi="Garamond" w:cs="Courier New"/>
          <w:sz w:val="20"/>
          <w:szCs w:val="20"/>
        </w:rPr>
      </w:pPr>
      <w:r w:rsidRPr="00316AD7">
        <w:rPr>
          <w:rFonts w:ascii="Garamond" w:hAnsi="Garamond" w:cs="Courier New"/>
          <w:sz w:val="20"/>
          <w:szCs w:val="20"/>
        </w:rPr>
        <w:t xml:space="preserve">À partir de là, autre excès : </w:t>
      </w:r>
      <w:r w:rsidRPr="00BA76BA">
        <w:rPr>
          <w:rFonts w:ascii="Garamond" w:hAnsi="Garamond" w:cs="Courier New"/>
          <w:i/>
          <w:sz w:val="20"/>
          <w:szCs w:val="20"/>
        </w:rPr>
        <w:t>c’est la situation analytique qui détermine tout, hors de la situation analytique, il n’y a pas de transfert.</w:t>
      </w:r>
      <w:r w:rsidRPr="00316AD7">
        <w:rPr>
          <w:rFonts w:ascii="Garamond" w:hAnsi="Garamond" w:cs="Courier New"/>
          <w:sz w:val="20"/>
          <w:szCs w:val="20"/>
        </w:rPr>
        <w:t xml:space="preserve"> </w:t>
      </w:r>
    </w:p>
    <w:p w:rsidR="007E0CC5" w:rsidRPr="00316AD7" w:rsidRDefault="007E0CC5" w:rsidP="00220746">
      <w:pPr>
        <w:rPr>
          <w:rFonts w:ascii="Garamond" w:hAnsi="Garamond" w:cs="Courier New"/>
          <w:sz w:val="20"/>
          <w:szCs w:val="20"/>
        </w:rPr>
      </w:pPr>
      <w:r w:rsidRPr="00316AD7">
        <w:rPr>
          <w:rFonts w:ascii="Garamond" w:hAnsi="Garamond" w:cs="Courier New"/>
          <w:sz w:val="20"/>
          <w:szCs w:val="20"/>
        </w:rPr>
        <w:t>Enfin vous connaissez là toute la variété, la gamme, la ronde qui se fait, où chacun rivalise de montrer un peu plus de liberté d’esprit que les autres.</w:t>
      </w:r>
    </w:p>
    <w:p w:rsidR="002A08F4" w:rsidRPr="00316AD7" w:rsidRDefault="002A08F4" w:rsidP="00220746">
      <w:pPr>
        <w:rPr>
          <w:rFonts w:ascii="Garamond" w:hAnsi="Garamond" w:cs="Courier New"/>
          <w:sz w:val="20"/>
          <w:szCs w:val="20"/>
        </w:rPr>
      </w:pPr>
    </w:p>
    <w:p w:rsidR="00834724" w:rsidRDefault="007E0CC5" w:rsidP="00220746">
      <w:pPr>
        <w:rPr>
          <w:rFonts w:ascii="Garamond" w:hAnsi="Garamond" w:cs="Courier New"/>
          <w:sz w:val="20"/>
          <w:szCs w:val="20"/>
        </w:rPr>
      </w:pPr>
      <w:r w:rsidRPr="00316AD7">
        <w:rPr>
          <w:rFonts w:ascii="Garamond" w:hAnsi="Garamond" w:cs="Courier New"/>
          <w:sz w:val="20"/>
          <w:szCs w:val="20"/>
        </w:rPr>
        <w:t>Et puis il y a des choses très étranges aussi, une personne qui</w:t>
      </w:r>
      <w:r w:rsidR="00834724">
        <w:rPr>
          <w:rFonts w:ascii="Garamond" w:hAnsi="Garamond" w:cs="Courier New"/>
          <w:sz w:val="20"/>
          <w:szCs w:val="20"/>
        </w:rPr>
        <w:t xml:space="preserve"> -</w:t>
      </w:r>
      <w:r w:rsidRPr="00316AD7">
        <w:rPr>
          <w:rFonts w:ascii="Garamond" w:hAnsi="Garamond" w:cs="Courier New"/>
          <w:sz w:val="20"/>
          <w:szCs w:val="20"/>
        </w:rPr>
        <w:t xml:space="preserve"> lors d’un dernier congrès où il s’agissait de choses </w:t>
      </w:r>
    </w:p>
    <w:p w:rsidR="00834724" w:rsidRDefault="007E0CC5" w:rsidP="00834724">
      <w:pPr>
        <w:rPr>
          <w:rFonts w:ascii="Garamond" w:hAnsi="Garamond" w:cs="Courier New"/>
          <w:color w:val="000000"/>
          <w:sz w:val="20"/>
          <w:szCs w:val="20"/>
        </w:rPr>
      </w:pPr>
      <w:r w:rsidRPr="00316AD7">
        <w:rPr>
          <w:rFonts w:ascii="Garamond" w:hAnsi="Garamond" w:cs="Courier New"/>
          <w:sz w:val="20"/>
          <w:szCs w:val="20"/>
        </w:rPr>
        <w:t>qu’on a mises en question lors de la réunion fermée ici</w:t>
      </w:r>
      <w:r w:rsidR="00834724">
        <w:rPr>
          <w:rFonts w:ascii="Garamond" w:hAnsi="Garamond" w:cs="Courier New"/>
          <w:sz w:val="20"/>
          <w:szCs w:val="20"/>
        </w:rPr>
        <w:t xml:space="preserve"> - </w:t>
      </w:r>
      <w:r w:rsidRPr="00316AD7">
        <w:rPr>
          <w:rFonts w:ascii="Garamond" w:hAnsi="Garamond" w:cs="Courier New"/>
          <w:sz w:val="20"/>
          <w:szCs w:val="20"/>
        </w:rPr>
        <w:t xml:space="preserve">voulait savoir à quel moment, à propos de l’acte psychanalytique, j’allais raccorder tout cela au </w:t>
      </w:r>
      <w:r w:rsidRPr="00316AD7">
        <w:rPr>
          <w:rFonts w:ascii="Garamond" w:hAnsi="Garamond"/>
          <w:i/>
          <w:sz w:val="20"/>
          <w:szCs w:val="20"/>
        </w:rPr>
        <w:t>passage à l’acte</w:t>
      </w:r>
      <w:r w:rsidRPr="00316AD7">
        <w:rPr>
          <w:rFonts w:ascii="Garamond" w:hAnsi="Garamond" w:cs="Courier New"/>
          <w:sz w:val="20"/>
          <w:szCs w:val="20"/>
        </w:rPr>
        <w:t xml:space="preserve"> et à l’</w:t>
      </w:r>
      <w:r w:rsidRPr="00316AD7">
        <w:rPr>
          <w:rFonts w:ascii="Garamond" w:hAnsi="Garamond"/>
          <w:i/>
          <w:iCs/>
          <w:sz w:val="20"/>
          <w:szCs w:val="20"/>
        </w:rPr>
        <w:t>acting out</w:t>
      </w:r>
      <w:r w:rsidR="00264FD7" w:rsidRPr="00316AD7">
        <w:rPr>
          <w:rFonts w:ascii="Garamond" w:hAnsi="Garamond"/>
          <w:i/>
          <w:iCs/>
          <w:sz w:val="20"/>
          <w:szCs w:val="20"/>
        </w:rPr>
        <w:t> </w:t>
      </w:r>
      <w:r w:rsidR="00264FD7" w:rsidRPr="00316AD7">
        <w:rPr>
          <w:rFonts w:ascii="Garamond" w:hAnsi="Garamond" w:cs="Courier New"/>
          <w:sz w:val="20"/>
          <w:szCs w:val="20"/>
        </w:rPr>
        <w:t>:</w:t>
      </w:r>
      <w:r w:rsidRPr="00316AD7">
        <w:rPr>
          <w:rFonts w:ascii="Garamond" w:hAnsi="Garamond" w:cs="Courier New"/>
          <w:sz w:val="20"/>
          <w:szCs w:val="20"/>
        </w:rPr>
        <w:t xml:space="preserve"> bien sûr que je vais le faire</w:t>
      </w:r>
      <w:r w:rsidR="00264FD7" w:rsidRPr="00316AD7">
        <w:rPr>
          <w:rFonts w:ascii="Garamond" w:hAnsi="Garamond" w:cs="Courier New"/>
          <w:sz w:val="20"/>
          <w:szCs w:val="20"/>
        </w:rPr>
        <w:t> !</w:t>
      </w:r>
      <w:r w:rsidRPr="00316AD7">
        <w:rPr>
          <w:rFonts w:ascii="Garamond" w:hAnsi="Garamond"/>
          <w:sz w:val="20"/>
          <w:szCs w:val="20"/>
        </w:rPr>
        <w:t xml:space="preserve"> </w:t>
      </w:r>
      <w:r w:rsidRPr="00316AD7">
        <w:rPr>
          <w:rFonts w:ascii="Garamond" w:hAnsi="Garamond" w:cs="Courier New"/>
          <w:color w:val="000000"/>
          <w:sz w:val="20"/>
          <w:szCs w:val="20"/>
        </w:rPr>
        <w:t>À la vérité, la personne</w:t>
      </w:r>
      <w:r w:rsidRPr="00316AD7">
        <w:rPr>
          <w:rStyle w:val="Appelnotedebasdep"/>
          <w:rFonts w:ascii="Garamond" w:hAnsi="Garamond"/>
          <w:b/>
          <w:bCs/>
          <w:color w:val="C00000"/>
          <w:sz w:val="20"/>
          <w:szCs w:val="20"/>
        </w:rPr>
        <w:footnoteReference w:id="73"/>
      </w:r>
      <w:r w:rsidRPr="00316AD7">
        <w:rPr>
          <w:rFonts w:ascii="Garamond" w:hAnsi="Garamond" w:cs="Courier New"/>
          <w:color w:val="000000"/>
          <w:sz w:val="20"/>
          <w:szCs w:val="20"/>
        </w:rPr>
        <w:t xml:space="preserve"> qui a </w:t>
      </w:r>
    </w:p>
    <w:p w:rsidR="00834724" w:rsidRDefault="007E0CC5" w:rsidP="00834724">
      <w:pPr>
        <w:rPr>
          <w:rFonts w:ascii="Garamond" w:hAnsi="Garamond" w:cs="Courier New"/>
          <w:color w:val="000000"/>
          <w:sz w:val="20"/>
          <w:szCs w:val="20"/>
        </w:rPr>
      </w:pPr>
      <w:r w:rsidRPr="00316AD7">
        <w:rPr>
          <w:rFonts w:ascii="Garamond" w:hAnsi="Garamond" w:cs="Courier New"/>
          <w:color w:val="000000"/>
          <w:sz w:val="20"/>
          <w:szCs w:val="20"/>
        </w:rPr>
        <w:t xml:space="preserve">le mieux articulé cette question est quelqu’un qui </w:t>
      </w:r>
      <w:r w:rsidR="00834724">
        <w:rPr>
          <w:rFonts w:ascii="Garamond" w:hAnsi="Garamond" w:cs="Courier New"/>
          <w:color w:val="000000"/>
          <w:sz w:val="20"/>
          <w:szCs w:val="20"/>
        </w:rPr>
        <w:t>-</w:t>
      </w:r>
      <w:r w:rsidRPr="00316AD7">
        <w:rPr>
          <w:rFonts w:ascii="Garamond" w:hAnsi="Garamond" w:cs="Courier New"/>
          <w:color w:val="000000"/>
          <w:sz w:val="20"/>
          <w:szCs w:val="20"/>
        </w:rPr>
        <w:t xml:space="preserve"> comme ça, par exception </w:t>
      </w:r>
      <w:r w:rsidR="00834724">
        <w:rPr>
          <w:rFonts w:ascii="Garamond" w:hAnsi="Garamond" w:cs="Courier New"/>
          <w:color w:val="000000"/>
          <w:sz w:val="20"/>
          <w:szCs w:val="20"/>
        </w:rPr>
        <w:t xml:space="preserve">- </w:t>
      </w:r>
      <w:r w:rsidRPr="00316AD7">
        <w:rPr>
          <w:rFonts w:ascii="Garamond" w:hAnsi="Garamond" w:cs="Courier New"/>
          <w:color w:val="000000"/>
          <w:sz w:val="20"/>
          <w:szCs w:val="20"/>
        </w:rPr>
        <w:t xml:space="preserve">se souvient de ce que j’ai pu déjà articuler </w:t>
      </w:r>
    </w:p>
    <w:p w:rsidR="007E0CC5" w:rsidRPr="00316AD7" w:rsidRDefault="007E0CC5" w:rsidP="00834724">
      <w:pPr>
        <w:rPr>
          <w:rFonts w:ascii="Garamond" w:hAnsi="Garamond" w:cs="Courier New"/>
          <w:color w:val="000000"/>
          <w:sz w:val="20"/>
          <w:szCs w:val="20"/>
        </w:rPr>
      </w:pPr>
      <w:r w:rsidRPr="00316AD7">
        <w:rPr>
          <w:rFonts w:ascii="Garamond" w:hAnsi="Garamond" w:cs="Courier New"/>
          <w:color w:val="000000"/>
          <w:sz w:val="20"/>
          <w:szCs w:val="20"/>
        </w:rPr>
        <w:t>là</w:t>
      </w:r>
      <w:r w:rsidR="00834724">
        <w:rPr>
          <w:rFonts w:ascii="Garamond" w:hAnsi="Garamond" w:cs="Courier New"/>
          <w:color w:val="000000"/>
          <w:sz w:val="20"/>
          <w:szCs w:val="20"/>
        </w:rPr>
        <w:t>-</w:t>
      </w:r>
      <w:r w:rsidRPr="00316AD7">
        <w:rPr>
          <w:rFonts w:ascii="Garamond" w:hAnsi="Garamond" w:cs="Courier New"/>
          <w:color w:val="000000"/>
          <w:sz w:val="20"/>
          <w:szCs w:val="20"/>
        </w:rPr>
        <w:t xml:space="preserve">dessus un certain </w:t>
      </w:r>
      <w:r w:rsidRPr="00834724">
        <w:rPr>
          <w:rFonts w:ascii="Garamond" w:hAnsi="Garamond" w:cs="Courier New"/>
          <w:color w:val="000000"/>
          <w:sz w:val="18"/>
          <w:szCs w:val="18"/>
        </w:rPr>
        <w:t>23</w:t>
      </w:r>
      <w:r w:rsidRPr="00316AD7">
        <w:rPr>
          <w:rFonts w:ascii="Garamond" w:hAnsi="Garamond" w:cs="Courier New"/>
          <w:color w:val="000000"/>
          <w:sz w:val="20"/>
          <w:szCs w:val="20"/>
        </w:rPr>
        <w:t xml:space="preserve"> </w:t>
      </w:r>
      <w:r w:rsidR="00220746" w:rsidRPr="00316AD7">
        <w:rPr>
          <w:rFonts w:ascii="Garamond" w:hAnsi="Garamond" w:cs="Courier New"/>
          <w:color w:val="000000"/>
          <w:sz w:val="20"/>
          <w:szCs w:val="20"/>
        </w:rPr>
        <w:t>J</w:t>
      </w:r>
      <w:r w:rsidRPr="00316AD7">
        <w:rPr>
          <w:rFonts w:ascii="Garamond" w:hAnsi="Garamond" w:cs="Courier New"/>
          <w:color w:val="000000"/>
          <w:sz w:val="20"/>
          <w:szCs w:val="20"/>
        </w:rPr>
        <w:t xml:space="preserve">anvier </w:t>
      </w:r>
      <w:r w:rsidRPr="00834724">
        <w:rPr>
          <w:rFonts w:ascii="Garamond" w:hAnsi="Garamond" w:cs="Courier New"/>
          <w:color w:val="000000"/>
          <w:sz w:val="18"/>
          <w:szCs w:val="18"/>
        </w:rPr>
        <w:t>1963</w:t>
      </w:r>
      <w:r w:rsidR="00220746" w:rsidRPr="00316AD7">
        <w:rPr>
          <w:rFonts w:ascii="Garamond" w:hAnsi="Garamond" w:cs="Courier New"/>
          <w:color w:val="000000"/>
          <w:sz w:val="20"/>
          <w:szCs w:val="20"/>
        </w:rPr>
        <w:t xml:space="preserve"> </w:t>
      </w:r>
      <w:r w:rsidRPr="00834724">
        <w:rPr>
          <w:rFonts w:ascii="Garamond" w:hAnsi="Garamond" w:cs="Courier New"/>
          <w:color w:val="C00000"/>
          <w:sz w:val="16"/>
          <w:szCs w:val="16"/>
        </w:rPr>
        <w:t>[séminaire</w:t>
      </w:r>
      <w:r w:rsidR="00B32F8A">
        <w:rPr>
          <w:rFonts w:ascii="Garamond" w:hAnsi="Garamond" w:cs="Courier New"/>
          <w:color w:val="C00000"/>
          <w:sz w:val="16"/>
          <w:szCs w:val="16"/>
        </w:rPr>
        <w:t xml:space="preserve"> </w:t>
      </w:r>
      <w:r w:rsidR="00B32F8A" w:rsidRPr="00B32F8A">
        <w:rPr>
          <w:rFonts w:ascii="Garamond" w:hAnsi="Garamond" w:cs="Courier New"/>
          <w:color w:val="C00000"/>
          <w:sz w:val="14"/>
          <w:szCs w:val="14"/>
        </w:rPr>
        <w:t>1962-63</w:t>
      </w:r>
      <w:r w:rsidR="00B32F8A">
        <w:rPr>
          <w:rFonts w:ascii="Garamond" w:hAnsi="Garamond" w:cs="Courier New"/>
          <w:color w:val="C00000"/>
          <w:sz w:val="14"/>
          <w:szCs w:val="14"/>
        </w:rPr>
        <w:t> :</w:t>
      </w:r>
      <w:r w:rsidRPr="00834724">
        <w:rPr>
          <w:rFonts w:ascii="Garamond" w:hAnsi="Garamond" w:cs="Courier New"/>
          <w:color w:val="C00000"/>
          <w:sz w:val="16"/>
          <w:szCs w:val="16"/>
        </w:rPr>
        <w:t xml:space="preserve"> </w:t>
      </w:r>
      <w:r w:rsidR="00B32F8A">
        <w:rPr>
          <w:rFonts w:ascii="Garamond" w:hAnsi="Garamond" w:cs="Courier New"/>
          <w:color w:val="C00000"/>
          <w:sz w:val="16"/>
          <w:szCs w:val="16"/>
        </w:rPr>
        <w:t>« </w:t>
      </w:r>
      <w:r w:rsidRPr="00B32F8A">
        <w:rPr>
          <w:rFonts w:ascii="Garamond" w:hAnsi="Garamond" w:cs="Courier New"/>
          <w:i/>
          <w:color w:val="C00000"/>
          <w:sz w:val="16"/>
          <w:szCs w:val="16"/>
        </w:rPr>
        <w:t>L’</w:t>
      </w:r>
      <w:r w:rsidR="00834724" w:rsidRPr="00B32F8A">
        <w:rPr>
          <w:rFonts w:ascii="Garamond" w:hAnsi="Garamond" w:cs="Courier New"/>
          <w:i/>
          <w:color w:val="C00000"/>
          <w:sz w:val="16"/>
          <w:szCs w:val="16"/>
        </w:rPr>
        <w:t>a</w:t>
      </w:r>
      <w:r w:rsidRPr="00B32F8A">
        <w:rPr>
          <w:rFonts w:ascii="Garamond" w:hAnsi="Garamond" w:cs="Courier New"/>
          <w:i/>
          <w:color w:val="C00000"/>
          <w:sz w:val="16"/>
          <w:szCs w:val="16"/>
        </w:rPr>
        <w:t>ngoisse</w:t>
      </w:r>
      <w:r w:rsidR="00B32F8A">
        <w:rPr>
          <w:rFonts w:ascii="Garamond" w:hAnsi="Garamond" w:cs="Courier New"/>
          <w:color w:val="C00000"/>
          <w:sz w:val="16"/>
          <w:szCs w:val="16"/>
        </w:rPr>
        <w:t> »</w:t>
      </w:r>
      <w:r w:rsidRPr="00834724">
        <w:rPr>
          <w:rFonts w:ascii="Garamond" w:hAnsi="Garamond" w:cs="Courier New"/>
          <w:color w:val="C00000"/>
          <w:sz w:val="16"/>
          <w:szCs w:val="16"/>
        </w:rPr>
        <w:t>]</w:t>
      </w:r>
      <w:r w:rsidRPr="00316AD7">
        <w:rPr>
          <w:rFonts w:ascii="Garamond" w:hAnsi="Garamond" w:cs="Courier New"/>
          <w:color w:val="000000"/>
          <w:sz w:val="20"/>
          <w:szCs w:val="20"/>
        </w:rPr>
        <w:t>.</w:t>
      </w:r>
    </w:p>
    <w:p w:rsidR="00220746" w:rsidRPr="00316AD7" w:rsidRDefault="00220746">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L’auteur</w:t>
      </w:r>
      <w:r w:rsidRPr="00316AD7">
        <w:rPr>
          <w:rStyle w:val="Appelnotedebasdep"/>
          <w:rFonts w:ascii="Garamond" w:hAnsi="Garamond"/>
          <w:b/>
          <w:bCs/>
          <w:color w:val="C00000"/>
          <w:sz w:val="20"/>
          <w:szCs w:val="20"/>
        </w:rPr>
        <w:footnoteReference w:id="74"/>
      </w:r>
      <w:r w:rsidRPr="00316AD7">
        <w:rPr>
          <w:rFonts w:ascii="Garamond" w:hAnsi="Garamond" w:cs="Courier New"/>
          <w:color w:val="000000"/>
          <w:sz w:val="20"/>
          <w:szCs w:val="20"/>
        </w:rPr>
        <w:t>, dont je commençais d’introduire tout à l’heure la personnalité, est un auteur qui, à propos de l’</w:t>
      </w:r>
      <w:r w:rsidRPr="00316AD7">
        <w:rPr>
          <w:rFonts w:ascii="Garamond" w:hAnsi="Garamond"/>
          <w:i/>
          <w:iCs/>
          <w:color w:val="000000"/>
          <w:sz w:val="20"/>
          <w:szCs w:val="20"/>
        </w:rPr>
        <w:t>acting out</w:t>
      </w:r>
      <w:r w:rsidRPr="00316AD7">
        <w:rPr>
          <w:rFonts w:ascii="Garamond" w:hAnsi="Garamond" w:cs="Courier New"/>
          <w:color w:val="000000"/>
          <w:sz w:val="20"/>
          <w:szCs w:val="20"/>
        </w:rPr>
        <w:t>…</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color w:val="000000"/>
          <w:sz w:val="20"/>
          <w:szCs w:val="20"/>
        </w:rPr>
        <w:t xml:space="preserve">personne ne lui demandait à proprement </w:t>
      </w:r>
      <w:r w:rsidRPr="00316AD7">
        <w:rPr>
          <w:rFonts w:ascii="Garamond" w:hAnsi="Garamond" w:cs="Courier New"/>
          <w:sz w:val="20"/>
          <w:szCs w:val="20"/>
        </w:rPr>
        <w:t>parler de faire sur ce sujet une petite leçon sur le transfert</w:t>
      </w:r>
    </w:p>
    <w:p w:rsidR="00220746"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…fait une leçon sur le transfert, selon ce type d’article qui maintenant se répand de plus en plus : </w:t>
      </w:r>
    </w:p>
    <w:p w:rsidR="00220746"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on articule sur le transfert des choses qui ne se concevraient même pas si </w:t>
      </w:r>
      <w:r w:rsidRPr="00316AD7">
        <w:rPr>
          <w:rFonts w:ascii="Garamond" w:hAnsi="Garamond"/>
          <w:i/>
          <w:color w:val="000000"/>
          <w:sz w:val="20"/>
          <w:szCs w:val="20"/>
        </w:rPr>
        <w:t>le discours de L</w:t>
      </w:r>
      <w:r w:rsidR="00264FD7" w:rsidRPr="00316AD7">
        <w:rPr>
          <w:rFonts w:ascii="Garamond" w:hAnsi="Garamond"/>
          <w:i/>
          <w:color w:val="000000"/>
          <w:sz w:val="20"/>
          <w:szCs w:val="20"/>
        </w:rPr>
        <w:t>acan</w:t>
      </w:r>
      <w:r w:rsidRPr="00316AD7">
        <w:rPr>
          <w:rFonts w:ascii="Garamond" w:hAnsi="Garamond" w:cs="Courier New"/>
          <w:color w:val="000000"/>
          <w:sz w:val="20"/>
          <w:szCs w:val="20"/>
        </w:rPr>
        <w:t xml:space="preserve"> n’existait pas. </w:t>
      </w:r>
    </w:p>
    <w:p w:rsidR="00220746" w:rsidRPr="00316AD7" w:rsidRDefault="00220746">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D’ailleurs on le consacre </w:t>
      </w:r>
      <w:r w:rsidRPr="00834724">
        <w:rPr>
          <w:rFonts w:ascii="Garamond" w:hAnsi="Garamond" w:cs="Courier New"/>
          <w:color w:val="C00000"/>
          <w:sz w:val="16"/>
          <w:szCs w:val="16"/>
        </w:rPr>
        <w:t>[l’article]</w:t>
      </w:r>
      <w:r w:rsidRPr="00316AD7">
        <w:rPr>
          <w:rFonts w:ascii="Garamond" w:hAnsi="Garamond" w:cs="Courier New"/>
          <w:color w:val="C00000"/>
          <w:sz w:val="20"/>
          <w:szCs w:val="20"/>
        </w:rPr>
        <w:t xml:space="preserve"> </w:t>
      </w:r>
      <w:r w:rsidRPr="00316AD7">
        <w:rPr>
          <w:rFonts w:ascii="Garamond" w:hAnsi="Garamond" w:cs="Courier New"/>
          <w:color w:val="000000"/>
          <w:sz w:val="20"/>
          <w:szCs w:val="20"/>
        </w:rPr>
        <w:t>à démontrer que</w:t>
      </w:r>
      <w:r w:rsidR="00220746" w:rsidRPr="00316AD7">
        <w:rPr>
          <w:rFonts w:ascii="Garamond" w:hAnsi="Garamond" w:cs="Courier New"/>
          <w:color w:val="000000"/>
          <w:sz w:val="20"/>
          <w:szCs w:val="20"/>
        </w:rPr>
        <w:t>,</w:t>
      </w:r>
      <w:r w:rsidRPr="00316AD7">
        <w:rPr>
          <w:rFonts w:ascii="Garamond" w:hAnsi="Garamond" w:cs="Courier New"/>
          <w:color w:val="000000"/>
          <w:sz w:val="20"/>
          <w:szCs w:val="20"/>
        </w:rPr>
        <w:t xml:space="preserve"> par exemple</w:t>
      </w:r>
      <w:r w:rsidR="00220746" w:rsidRPr="00316AD7">
        <w:rPr>
          <w:rFonts w:ascii="Garamond" w:hAnsi="Garamond" w:cs="Courier New"/>
          <w:color w:val="000000"/>
          <w:sz w:val="20"/>
          <w:szCs w:val="20"/>
        </w:rPr>
        <w:t>,</w:t>
      </w:r>
      <w:r w:rsidRPr="00316AD7">
        <w:rPr>
          <w:rFonts w:ascii="Garamond" w:hAnsi="Garamond" w:cs="Courier New"/>
          <w:color w:val="000000"/>
          <w:sz w:val="20"/>
          <w:szCs w:val="20"/>
        </w:rPr>
        <w:t xml:space="preserve"> telle formulation que LACAN dans son rapport  </w:t>
      </w:r>
      <w:r w:rsidRPr="00316AD7">
        <w:rPr>
          <w:rFonts w:ascii="Garamond" w:hAnsi="Garamond"/>
          <w:i/>
          <w:color w:val="000000"/>
          <w:sz w:val="20"/>
          <w:szCs w:val="20"/>
        </w:rPr>
        <w:t>Fonction et champ de la parole et du langage</w:t>
      </w:r>
      <w:r w:rsidR="00220746" w:rsidRPr="00316AD7">
        <w:rPr>
          <w:rFonts w:ascii="Garamond" w:hAnsi="Garamond" w:cs="Courier New"/>
          <w:color w:val="000000"/>
          <w:sz w:val="20"/>
          <w:szCs w:val="20"/>
        </w:rPr>
        <w:t xml:space="preserve"> </w:t>
      </w:r>
      <w:r w:rsidRPr="00834724">
        <w:rPr>
          <w:rFonts w:ascii="Garamond" w:hAnsi="Garamond" w:cs="Courier New"/>
          <w:color w:val="C00000"/>
          <w:sz w:val="16"/>
          <w:szCs w:val="16"/>
        </w:rPr>
        <w:t>[</w:t>
      </w:r>
      <w:r w:rsidRPr="00834724">
        <w:rPr>
          <w:rFonts w:ascii="Garamond" w:hAnsi="Garamond" w:cs="Courier New"/>
          <w:i/>
          <w:color w:val="C00000"/>
          <w:sz w:val="16"/>
          <w:szCs w:val="16"/>
        </w:rPr>
        <w:t>Écrits</w:t>
      </w:r>
      <w:r w:rsidRPr="00834724">
        <w:rPr>
          <w:rFonts w:ascii="Garamond" w:hAnsi="Garamond" w:cs="Courier New"/>
          <w:color w:val="C00000"/>
          <w:sz w:val="16"/>
          <w:szCs w:val="16"/>
        </w:rPr>
        <w:t>, p.</w:t>
      </w:r>
      <w:r w:rsidRPr="00834724">
        <w:rPr>
          <w:rFonts w:ascii="Garamond" w:hAnsi="Garamond" w:cs="Courier New"/>
          <w:color w:val="C00000"/>
          <w:sz w:val="14"/>
          <w:szCs w:val="14"/>
        </w:rPr>
        <w:t>237</w:t>
      </w:r>
      <w:r w:rsidRPr="00834724">
        <w:rPr>
          <w:rFonts w:ascii="Garamond" w:hAnsi="Garamond" w:cs="Courier New"/>
          <w:color w:val="C00000"/>
          <w:sz w:val="16"/>
          <w:szCs w:val="16"/>
        </w:rPr>
        <w:t>]</w:t>
      </w:r>
      <w:r w:rsidRPr="00316AD7">
        <w:rPr>
          <w:rFonts w:ascii="Garamond" w:hAnsi="Garamond" w:cs="Courier New"/>
          <w:color w:val="000000"/>
          <w:sz w:val="20"/>
          <w:szCs w:val="20"/>
        </w:rPr>
        <w:t xml:space="preserve"> a avancée, à savoir que </w:t>
      </w:r>
      <w:r w:rsidRPr="00316AD7">
        <w:rPr>
          <w:rFonts w:ascii="Garamond" w:hAnsi="Garamond" w:cs="Courier New"/>
          <w:i/>
          <w:color w:val="000000"/>
          <w:sz w:val="20"/>
          <w:szCs w:val="20"/>
        </w:rPr>
        <w:t>l’</w:t>
      </w:r>
      <w:r w:rsidRPr="00316AD7">
        <w:rPr>
          <w:rFonts w:ascii="Garamond" w:hAnsi="Garamond" w:cs="Courier New"/>
          <w:i/>
          <w:iCs/>
          <w:color w:val="000000"/>
          <w:sz w:val="20"/>
          <w:szCs w:val="20"/>
        </w:rPr>
        <w:t>inconscient</w:t>
      </w:r>
      <w:r w:rsidRPr="00316AD7">
        <w:rPr>
          <w:rFonts w:ascii="Garamond" w:hAnsi="Garamond" w:cs="Courier New"/>
          <w:color w:val="000000"/>
          <w:sz w:val="20"/>
          <w:szCs w:val="20"/>
        </w:rPr>
        <w:t>, par exemple, c’est quelque chose qui manque au discours et qu’il faudra en quelque sorte suppléer,</w:t>
      </w:r>
      <w:r w:rsidR="00834724">
        <w:rPr>
          <w:rFonts w:ascii="Garamond" w:hAnsi="Garamond" w:cs="Courier New"/>
          <w:color w:val="000000"/>
          <w:sz w:val="20"/>
          <w:szCs w:val="20"/>
        </w:rPr>
        <w:t xml:space="preserve"> </w:t>
      </w:r>
      <w:r w:rsidRPr="00316AD7">
        <w:rPr>
          <w:rFonts w:ascii="Garamond" w:hAnsi="Garamond" w:cs="Courier New"/>
          <w:color w:val="000000"/>
          <w:sz w:val="20"/>
          <w:szCs w:val="20"/>
        </w:rPr>
        <w:t xml:space="preserve">compléter dans l’histoire, que l’histoire se rétablisse dans sa complétude pour que </w:t>
      </w:r>
      <w:r w:rsidR="00834724">
        <w:rPr>
          <w:rFonts w:ascii="Garamond" w:hAnsi="Garamond" w:cs="Courier New"/>
          <w:color w:val="000000"/>
          <w:sz w:val="20"/>
          <w:szCs w:val="20"/>
        </w:rPr>
        <w:t>-</w:t>
      </w:r>
      <w:r w:rsidRPr="00316AD7">
        <w:rPr>
          <w:rFonts w:ascii="Garamond" w:hAnsi="Garamond" w:cs="Courier New"/>
          <w:color w:val="000000"/>
          <w:sz w:val="20"/>
          <w:szCs w:val="20"/>
        </w:rPr>
        <w:t xml:space="preserve"> </w:t>
      </w:r>
      <w:r w:rsidRPr="00316AD7">
        <w:rPr>
          <w:rFonts w:ascii="Garamond" w:hAnsi="Garamond"/>
          <w:i/>
          <w:color w:val="000000"/>
          <w:sz w:val="20"/>
          <w:szCs w:val="20"/>
        </w:rPr>
        <w:t>etc., etc.,</w:t>
      </w:r>
      <w:r w:rsidRPr="00316AD7">
        <w:rPr>
          <w:rFonts w:ascii="Garamond" w:hAnsi="Garamond" w:cs="Courier New"/>
          <w:color w:val="000000"/>
          <w:sz w:val="20"/>
          <w:szCs w:val="20"/>
        </w:rPr>
        <w:t xml:space="preserve"> </w:t>
      </w:r>
      <w:r w:rsidR="00834724">
        <w:rPr>
          <w:rFonts w:ascii="Garamond" w:hAnsi="Garamond" w:cs="Courier New"/>
          <w:color w:val="000000"/>
          <w:sz w:val="20"/>
          <w:szCs w:val="20"/>
        </w:rPr>
        <w:t>-</w:t>
      </w:r>
      <w:r w:rsidRPr="00316AD7">
        <w:rPr>
          <w:rFonts w:ascii="Garamond" w:hAnsi="Garamond" w:cs="Courier New"/>
          <w:color w:val="000000"/>
          <w:sz w:val="20"/>
          <w:szCs w:val="20"/>
        </w:rPr>
        <w:t xml:space="preserve"> se lève </w:t>
      </w:r>
      <w:r w:rsidRPr="00316AD7">
        <w:rPr>
          <w:rFonts w:ascii="Garamond" w:hAnsi="Garamond"/>
          <w:i/>
          <w:color w:val="0000CC"/>
          <w:sz w:val="20"/>
          <w:szCs w:val="20"/>
        </w:rPr>
        <w:t>le symptôme</w:t>
      </w:r>
      <w:r w:rsidR="00264FD7" w:rsidRPr="00316AD7">
        <w:rPr>
          <w:rFonts w:ascii="Garamond" w:hAnsi="Garamond" w:cs="Courier New"/>
          <w:color w:val="000000"/>
          <w:sz w:val="20"/>
          <w:szCs w:val="20"/>
        </w:rPr>
        <w:t>,</w:t>
      </w:r>
      <w:r w:rsidRPr="00316AD7">
        <w:rPr>
          <w:rFonts w:ascii="Garamond" w:hAnsi="Garamond" w:cs="Courier New"/>
          <w:color w:val="000000"/>
          <w:sz w:val="20"/>
          <w:szCs w:val="20"/>
        </w:rPr>
        <w:t xml:space="preserve"> et naturellement on ricane : </w:t>
      </w:r>
    </w:p>
    <w:p w:rsidR="007E0CC5" w:rsidRPr="00316AD7" w:rsidRDefault="007E0CC5">
      <w:pPr>
        <w:autoSpaceDE w:val="0"/>
        <w:autoSpaceDN w:val="0"/>
        <w:adjustRightInd w:val="0"/>
        <w:rPr>
          <w:rFonts w:ascii="Garamond" w:hAnsi="Garamond" w:cs="Courier New"/>
          <w:color w:val="000000"/>
          <w:sz w:val="20"/>
          <w:szCs w:val="20"/>
        </w:rPr>
      </w:pPr>
    </w:p>
    <w:p w:rsidR="007E0CC5" w:rsidRPr="00834724" w:rsidRDefault="007E0CC5" w:rsidP="00834724">
      <w:pPr>
        <w:pStyle w:val="Paragraphedeliste"/>
        <w:numPr>
          <w:ilvl w:val="0"/>
          <w:numId w:val="29"/>
        </w:numPr>
        <w:autoSpaceDE w:val="0"/>
        <w:autoSpaceDN w:val="0"/>
        <w:adjustRightInd w:val="0"/>
        <w:rPr>
          <w:rFonts w:ascii="Garamond" w:hAnsi="Garamond" w:cs="Courier New"/>
          <w:color w:val="000000"/>
          <w:sz w:val="20"/>
          <w:szCs w:val="20"/>
        </w:rPr>
      </w:pPr>
      <w:r w:rsidRPr="00834724">
        <w:rPr>
          <w:rFonts w:ascii="Garamond" w:hAnsi="Garamond" w:cs="Courier New"/>
          <w:color w:val="000000"/>
          <w:sz w:val="20"/>
          <w:szCs w:val="20"/>
        </w:rPr>
        <w:t xml:space="preserve">« </w:t>
      </w:r>
      <w:r w:rsidRPr="00834724">
        <w:rPr>
          <w:rFonts w:ascii="Garamond" w:hAnsi="Garamond"/>
          <w:i/>
          <w:color w:val="000000"/>
          <w:sz w:val="20"/>
          <w:szCs w:val="20"/>
        </w:rPr>
        <w:t>Ce serait si beau si c’était comme ça, chacun sait qu’une hystérique, ce n’est pas parce qu’elle se</w:t>
      </w:r>
      <w:r w:rsidR="00220746" w:rsidRPr="00834724">
        <w:rPr>
          <w:rFonts w:ascii="Garamond" w:hAnsi="Garamond"/>
          <w:i/>
          <w:color w:val="000000"/>
          <w:sz w:val="20"/>
          <w:szCs w:val="20"/>
        </w:rPr>
        <w:t xml:space="preserve"> </w:t>
      </w:r>
      <w:r w:rsidRPr="00834724">
        <w:rPr>
          <w:rFonts w:ascii="Garamond" w:hAnsi="Garamond"/>
          <w:i/>
          <w:color w:val="000000"/>
          <w:sz w:val="20"/>
          <w:szCs w:val="20"/>
        </w:rPr>
        <w:t>souvient que tout s’arrange.</w:t>
      </w:r>
      <w:r w:rsidRPr="00834724">
        <w:rPr>
          <w:rFonts w:ascii="Garamond" w:hAnsi="Garamond" w:cs="Courier New"/>
          <w:color w:val="000000"/>
          <w:sz w:val="20"/>
          <w:szCs w:val="20"/>
        </w:rPr>
        <w:t xml:space="preserve"> » </w:t>
      </w:r>
    </w:p>
    <w:p w:rsidR="007E0CC5" w:rsidRPr="00316AD7" w:rsidRDefault="007E0CC5">
      <w:pPr>
        <w:autoSpaceDE w:val="0"/>
        <w:autoSpaceDN w:val="0"/>
        <w:adjustRightInd w:val="0"/>
        <w:rPr>
          <w:rFonts w:ascii="Garamond" w:hAnsi="Garamond" w:cs="Courier New"/>
          <w:color w:val="000000"/>
          <w:sz w:val="20"/>
          <w:szCs w:val="20"/>
        </w:rPr>
      </w:pPr>
    </w:p>
    <w:p w:rsidR="007E0CC5" w:rsidRPr="00316AD7" w:rsidRDefault="007E0CC5" w:rsidP="00834724">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Ça dépend des cas, d’ailleurs, mais qu’importe ! On poursuit pour montrer à quel point est plus complexe ce dont il s’agit dans le discours</w:t>
      </w:r>
      <w:r w:rsidR="00EF1EEA" w:rsidRPr="00316AD7">
        <w:rPr>
          <w:rFonts w:ascii="Garamond" w:hAnsi="Garamond" w:cs="Courier New"/>
          <w:color w:val="000000"/>
          <w:sz w:val="20"/>
          <w:szCs w:val="20"/>
        </w:rPr>
        <w:t xml:space="preserve"> </w:t>
      </w:r>
      <w:r w:rsidRPr="00316AD7">
        <w:rPr>
          <w:rFonts w:ascii="Garamond" w:hAnsi="Garamond" w:cs="Courier New"/>
          <w:color w:val="000000"/>
          <w:sz w:val="20"/>
          <w:szCs w:val="20"/>
        </w:rPr>
        <w:t>analytique, et qu’il faut y distinguer ceci qui n’est pas simplement</w:t>
      </w:r>
      <w:r w:rsidR="00834724">
        <w:rPr>
          <w:rFonts w:ascii="Garamond" w:hAnsi="Garamond" w:cs="Courier New"/>
          <w:color w:val="000000"/>
          <w:sz w:val="20"/>
          <w:szCs w:val="20"/>
        </w:rPr>
        <w:t xml:space="preserve"> - d</w:t>
      </w:r>
      <w:r w:rsidRPr="00316AD7">
        <w:rPr>
          <w:rFonts w:ascii="Garamond" w:hAnsi="Garamond" w:cs="Courier New"/>
          <w:color w:val="000000"/>
          <w:sz w:val="20"/>
          <w:szCs w:val="20"/>
        </w:rPr>
        <w:t>it</w:t>
      </w:r>
      <w:r w:rsidR="00834724">
        <w:rPr>
          <w:rFonts w:ascii="Garamond" w:hAnsi="Garamond" w:cs="Courier New"/>
          <w:color w:val="000000"/>
          <w:sz w:val="20"/>
          <w:szCs w:val="20"/>
        </w:rPr>
        <w:t>-</w:t>
      </w:r>
      <w:r w:rsidRPr="00316AD7">
        <w:rPr>
          <w:rFonts w:ascii="Garamond" w:hAnsi="Garamond" w:cs="Courier New"/>
          <w:color w:val="000000"/>
          <w:sz w:val="20"/>
          <w:szCs w:val="20"/>
        </w:rPr>
        <w:t>on ou croit</w:t>
      </w:r>
      <w:r w:rsidR="00834724">
        <w:rPr>
          <w:rFonts w:ascii="Garamond" w:hAnsi="Garamond" w:cs="Courier New"/>
          <w:color w:val="000000"/>
          <w:sz w:val="20"/>
          <w:szCs w:val="20"/>
        </w:rPr>
        <w:t>-</w:t>
      </w:r>
      <w:r w:rsidRPr="00316AD7">
        <w:rPr>
          <w:rFonts w:ascii="Garamond" w:hAnsi="Garamond" w:cs="Courier New"/>
          <w:color w:val="000000"/>
          <w:sz w:val="20"/>
          <w:szCs w:val="20"/>
        </w:rPr>
        <w:t>on s’armer contre moi</w:t>
      </w:r>
      <w:r w:rsidR="00834724">
        <w:rPr>
          <w:rFonts w:ascii="Garamond" w:hAnsi="Garamond" w:cs="Courier New"/>
          <w:color w:val="000000"/>
          <w:sz w:val="20"/>
          <w:szCs w:val="20"/>
        </w:rPr>
        <w:t xml:space="preserve"> -</w:t>
      </w:r>
    </w:p>
    <w:p w:rsidR="00834724" w:rsidRDefault="007E0CC5">
      <w:pPr>
        <w:autoSpaceDE w:val="0"/>
        <w:autoSpaceDN w:val="0"/>
        <w:adjustRightInd w:val="0"/>
        <w:rPr>
          <w:rFonts w:ascii="Garamond" w:hAnsi="Garamond" w:cs="Courier New"/>
          <w:color w:val="000000"/>
          <w:sz w:val="20"/>
          <w:szCs w:val="20"/>
        </w:rPr>
      </w:pPr>
      <w:r w:rsidRPr="00316AD7">
        <w:rPr>
          <w:rFonts w:ascii="Garamond" w:hAnsi="Garamond"/>
          <w:i/>
          <w:color w:val="000000"/>
          <w:sz w:val="20"/>
          <w:szCs w:val="20"/>
        </w:rPr>
        <w:t>structure de l’énoncé</w:t>
      </w:r>
      <w:r w:rsidRPr="00316AD7">
        <w:rPr>
          <w:rFonts w:ascii="Garamond" w:hAnsi="Garamond" w:cs="Courier New"/>
          <w:color w:val="000000"/>
          <w:sz w:val="20"/>
          <w:szCs w:val="20"/>
        </w:rPr>
        <w:t xml:space="preserve">, mais qu’il y a aussi de savoir </w:t>
      </w:r>
      <w:r w:rsidRPr="00316AD7">
        <w:rPr>
          <w:rFonts w:ascii="Garamond" w:hAnsi="Garamond"/>
          <w:i/>
          <w:color w:val="000000"/>
          <w:sz w:val="20"/>
          <w:szCs w:val="20"/>
        </w:rPr>
        <w:t>à quoi ça sert</w:t>
      </w:r>
      <w:r w:rsidRPr="00316AD7">
        <w:rPr>
          <w:rFonts w:ascii="Garamond" w:hAnsi="Garamond" w:cs="Courier New"/>
          <w:color w:val="000000"/>
          <w:sz w:val="20"/>
          <w:szCs w:val="20"/>
        </w:rPr>
        <w:t xml:space="preserve">, à savoir si on dit ou non la vérité et que, quelquefois, mentir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c’est à proprement parler la façon dont le sujet annonce la vérité de son désir parce que, justement, il n’y a pas d’autre biais que de l’annoncer du mensonge.</w:t>
      </w:r>
    </w:p>
    <w:p w:rsidR="007E0CC5" w:rsidRPr="00316AD7" w:rsidRDefault="007E0CC5">
      <w:pPr>
        <w:autoSpaceDE w:val="0"/>
        <w:autoSpaceDN w:val="0"/>
        <w:adjustRightInd w:val="0"/>
        <w:rPr>
          <w:rFonts w:ascii="Garamond" w:hAnsi="Garamond" w:cs="Courier New"/>
          <w:color w:val="000000"/>
          <w:sz w:val="20"/>
          <w:szCs w:val="20"/>
        </w:rPr>
      </w:pPr>
    </w:p>
    <w:p w:rsidR="00456DAF" w:rsidRDefault="007E0CC5" w:rsidP="00834724">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Cette chose</w:t>
      </w:r>
      <w:r w:rsidR="00834724">
        <w:rPr>
          <w:rFonts w:ascii="Garamond" w:hAnsi="Garamond" w:cs="Courier New"/>
          <w:color w:val="000000"/>
          <w:sz w:val="20"/>
          <w:szCs w:val="20"/>
        </w:rPr>
        <w:t xml:space="preserve">, </w:t>
      </w:r>
      <w:r w:rsidRPr="00316AD7">
        <w:rPr>
          <w:rFonts w:ascii="Garamond" w:hAnsi="Garamond" w:cs="Courier New"/>
          <w:color w:val="000000"/>
          <w:sz w:val="20"/>
          <w:szCs w:val="20"/>
        </w:rPr>
        <w:t>qui a été écrite il n’y a pas très longtemps</w:t>
      </w:r>
      <w:r w:rsidR="00834724">
        <w:rPr>
          <w:rFonts w:ascii="Garamond" w:hAnsi="Garamond" w:cs="Courier New"/>
          <w:color w:val="000000"/>
          <w:sz w:val="20"/>
          <w:szCs w:val="20"/>
        </w:rPr>
        <w:t xml:space="preserve">, </w:t>
      </w:r>
      <w:r w:rsidRPr="00316AD7">
        <w:rPr>
          <w:rFonts w:ascii="Garamond" w:hAnsi="Garamond" w:cs="Courier New"/>
          <w:color w:val="000000"/>
          <w:sz w:val="20"/>
          <w:szCs w:val="20"/>
        </w:rPr>
        <w:t xml:space="preserve">vous le voyez, consiste très précisément à ne dire très strictement </w:t>
      </w:r>
    </w:p>
    <w:p w:rsidR="00834724" w:rsidRDefault="007E0CC5" w:rsidP="00834724">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que des choses que j’ai articulées de la façon la plus expresse. Si j’ai tout à l’heure annoncé ce séminaire du </w:t>
      </w:r>
      <w:r w:rsidRPr="00834724">
        <w:rPr>
          <w:rFonts w:ascii="Garamond" w:hAnsi="Garamond" w:cs="Courier New"/>
          <w:color w:val="000000"/>
          <w:sz w:val="18"/>
          <w:szCs w:val="18"/>
        </w:rPr>
        <w:t>23</w:t>
      </w:r>
      <w:r w:rsidRPr="00316AD7">
        <w:rPr>
          <w:rFonts w:ascii="Garamond" w:hAnsi="Garamond" w:cs="Courier New"/>
          <w:color w:val="000000"/>
          <w:sz w:val="20"/>
          <w:szCs w:val="20"/>
        </w:rPr>
        <w:t xml:space="preserve"> </w:t>
      </w:r>
      <w:r w:rsidR="00C91F49" w:rsidRPr="00316AD7">
        <w:rPr>
          <w:rFonts w:ascii="Garamond" w:hAnsi="Garamond" w:cs="Courier New"/>
          <w:color w:val="000000"/>
          <w:sz w:val="20"/>
          <w:szCs w:val="20"/>
        </w:rPr>
        <w:t>J</w:t>
      </w:r>
      <w:r w:rsidRPr="00316AD7">
        <w:rPr>
          <w:rFonts w:ascii="Garamond" w:hAnsi="Garamond" w:cs="Courier New"/>
          <w:color w:val="000000"/>
          <w:sz w:val="20"/>
          <w:szCs w:val="20"/>
        </w:rPr>
        <w:t xml:space="preserve">anvier </w:t>
      </w:r>
      <w:r w:rsidRPr="00834724">
        <w:rPr>
          <w:rFonts w:ascii="Garamond" w:hAnsi="Garamond" w:cs="Courier New"/>
          <w:color w:val="000000"/>
          <w:sz w:val="18"/>
          <w:szCs w:val="18"/>
        </w:rPr>
        <w:t>1963</w:t>
      </w:r>
      <w:r w:rsidRPr="00316AD7">
        <w:rPr>
          <w:rFonts w:ascii="Garamond" w:hAnsi="Garamond" w:cs="Courier New"/>
          <w:color w:val="000000"/>
          <w:sz w:val="20"/>
          <w:szCs w:val="20"/>
        </w:rPr>
        <w:t xml:space="preserve">, </w:t>
      </w:r>
    </w:p>
    <w:p w:rsidR="00C91F49" w:rsidRPr="00316AD7" w:rsidRDefault="007E0CC5" w:rsidP="00834724">
      <w:pPr>
        <w:autoSpaceDE w:val="0"/>
        <w:autoSpaceDN w:val="0"/>
        <w:adjustRightInd w:val="0"/>
        <w:rPr>
          <w:rFonts w:ascii="Garamond" w:hAnsi="Garamond" w:cs="Courier New"/>
          <w:sz w:val="20"/>
          <w:szCs w:val="20"/>
        </w:rPr>
      </w:pPr>
      <w:r w:rsidRPr="00316AD7">
        <w:rPr>
          <w:rFonts w:ascii="Garamond" w:hAnsi="Garamond" w:cs="Courier New"/>
          <w:color w:val="000000"/>
          <w:sz w:val="20"/>
          <w:szCs w:val="20"/>
        </w:rPr>
        <w:t>c</w:t>
      </w:r>
      <w:r w:rsidR="00C91F49" w:rsidRPr="00316AD7">
        <w:rPr>
          <w:rFonts w:ascii="Garamond" w:hAnsi="Garamond" w:cs="Courier New"/>
          <w:color w:val="000000"/>
          <w:sz w:val="20"/>
          <w:szCs w:val="20"/>
        </w:rPr>
        <w:t>’</w:t>
      </w:r>
      <w:r w:rsidRPr="00316AD7">
        <w:rPr>
          <w:rFonts w:ascii="Garamond" w:hAnsi="Garamond" w:cs="Courier New"/>
          <w:color w:val="000000"/>
          <w:sz w:val="20"/>
          <w:szCs w:val="20"/>
        </w:rPr>
        <w:t>est que c’est très exactement ce que j’ai dit de la fonction d’un certain type d</w:t>
      </w:r>
      <w:r w:rsidR="00C91F49" w:rsidRPr="00316AD7">
        <w:rPr>
          <w:rFonts w:ascii="Garamond" w:hAnsi="Garamond" w:cs="Courier New"/>
          <w:color w:val="000000"/>
          <w:sz w:val="20"/>
          <w:szCs w:val="20"/>
        </w:rPr>
        <w:t>’</w:t>
      </w:r>
      <w:r w:rsidRPr="00316AD7">
        <w:rPr>
          <w:rFonts w:ascii="Garamond" w:hAnsi="Garamond" w:cs="Courier New"/>
          <w:color w:val="000000"/>
          <w:sz w:val="20"/>
          <w:szCs w:val="20"/>
        </w:rPr>
        <w:t>énoncés de l’inconscient</w:t>
      </w:r>
      <w:r w:rsidR="00834724">
        <w:rPr>
          <w:rFonts w:ascii="Garamond" w:hAnsi="Garamond" w:cs="Courier New"/>
          <w:color w:val="000000"/>
          <w:sz w:val="20"/>
          <w:szCs w:val="20"/>
        </w:rPr>
        <w:t xml:space="preserve">, </w:t>
      </w:r>
      <w:r w:rsidRPr="00316AD7">
        <w:rPr>
          <w:rFonts w:ascii="Garamond" w:hAnsi="Garamond" w:cs="Courier New"/>
          <w:color w:val="000000"/>
          <w:sz w:val="20"/>
          <w:szCs w:val="20"/>
        </w:rPr>
        <w:t xml:space="preserve">pour autant que l’énonciation qui s’y implique </w:t>
      </w:r>
      <w:proofErr w:type="gramStart"/>
      <w:r w:rsidRPr="00316AD7">
        <w:rPr>
          <w:rFonts w:ascii="Garamond" w:hAnsi="Garamond" w:cs="Courier New"/>
          <w:color w:val="000000"/>
          <w:sz w:val="20"/>
          <w:szCs w:val="20"/>
        </w:rPr>
        <w:t>e</w:t>
      </w:r>
      <w:r w:rsidR="00834724">
        <w:rPr>
          <w:rFonts w:ascii="Garamond" w:hAnsi="Garamond" w:cs="Courier New"/>
          <w:color w:val="000000"/>
          <w:sz w:val="20"/>
          <w:szCs w:val="20"/>
        </w:rPr>
        <w:t>st</w:t>
      </w:r>
      <w:proofErr w:type="gramEnd"/>
      <w:r w:rsidR="00834724">
        <w:rPr>
          <w:rFonts w:ascii="Garamond" w:hAnsi="Garamond" w:cs="Courier New"/>
          <w:color w:val="000000"/>
          <w:sz w:val="20"/>
          <w:szCs w:val="20"/>
        </w:rPr>
        <w:t xml:space="preserve"> proprement celle du mensonge, </w:t>
      </w:r>
      <w:r w:rsidRPr="00316AD7">
        <w:rPr>
          <w:rFonts w:ascii="Garamond" w:hAnsi="Garamond" w:cs="Courier New"/>
          <w:sz w:val="20"/>
          <w:szCs w:val="20"/>
        </w:rPr>
        <w:t>à savoir le point que FREUD lui</w:t>
      </w:r>
      <w:r w:rsidR="00834724">
        <w:rPr>
          <w:rFonts w:ascii="Garamond" w:hAnsi="Garamond" w:cs="Courier New"/>
          <w:sz w:val="20"/>
          <w:szCs w:val="20"/>
        </w:rPr>
        <w:t>-</w:t>
      </w:r>
      <w:r w:rsidRPr="00316AD7">
        <w:rPr>
          <w:rFonts w:ascii="Garamond" w:hAnsi="Garamond" w:cs="Courier New"/>
          <w:sz w:val="20"/>
          <w:szCs w:val="20"/>
        </w:rPr>
        <w:t>même a pointé du doigt dans le cas de l’homosexualité féminine</w:t>
      </w:r>
      <w:r w:rsidRPr="00316AD7">
        <w:rPr>
          <w:rStyle w:val="Appelnotedebasdep"/>
          <w:rFonts w:ascii="Garamond" w:hAnsi="Garamond"/>
          <w:b/>
          <w:bCs/>
          <w:color w:val="C00000"/>
          <w:sz w:val="20"/>
          <w:szCs w:val="20"/>
        </w:rPr>
        <w:footnoteReference w:id="75"/>
      </w:r>
      <w:r w:rsidRPr="00316AD7">
        <w:rPr>
          <w:rFonts w:ascii="Garamond" w:hAnsi="Garamond" w:cs="Courier New"/>
          <w:sz w:val="20"/>
          <w:szCs w:val="20"/>
        </w:rPr>
        <w:t>.</w:t>
      </w:r>
    </w:p>
    <w:p w:rsidR="001C0258" w:rsidRDefault="001C0258" w:rsidP="00C91F49">
      <w:pPr>
        <w:rPr>
          <w:rFonts w:ascii="Garamond" w:hAnsi="Garamond" w:cs="Courier New"/>
          <w:sz w:val="20"/>
          <w:szCs w:val="20"/>
        </w:rPr>
      </w:pPr>
    </w:p>
    <w:p w:rsidR="00C91F49" w:rsidRPr="00316AD7" w:rsidRDefault="007E0CC5" w:rsidP="00C91F49">
      <w:pPr>
        <w:rPr>
          <w:rFonts w:ascii="Garamond" w:hAnsi="Garamond" w:cs="Courier New"/>
          <w:sz w:val="20"/>
          <w:szCs w:val="20"/>
        </w:rPr>
      </w:pPr>
      <w:r w:rsidRPr="00316AD7">
        <w:rPr>
          <w:rFonts w:ascii="Garamond" w:hAnsi="Garamond" w:cs="Courier New"/>
          <w:sz w:val="20"/>
          <w:szCs w:val="20"/>
        </w:rPr>
        <w:lastRenderedPageBreak/>
        <w:t>Et que c’est ainsi précisément que le désir s’exprime et se situe, et que ce qui est avancé à ce propos comme étant le registre où joue dans son originalité l’interprétation analytique</w:t>
      </w:r>
      <w:r w:rsidR="00C91F49" w:rsidRPr="00316AD7">
        <w:rPr>
          <w:rFonts w:ascii="Garamond" w:hAnsi="Garamond" w:cs="Courier New"/>
          <w:sz w:val="20"/>
          <w:szCs w:val="20"/>
        </w:rPr>
        <w:t>…</w:t>
      </w:r>
      <w:r w:rsidRPr="00316AD7">
        <w:rPr>
          <w:rFonts w:ascii="Garamond" w:hAnsi="Garamond" w:cs="Courier New"/>
          <w:sz w:val="20"/>
          <w:szCs w:val="20"/>
        </w:rPr>
        <w:t xml:space="preserve"> </w:t>
      </w:r>
    </w:p>
    <w:p w:rsidR="00C91F49" w:rsidRPr="00316AD7" w:rsidRDefault="00C91F49" w:rsidP="00C91F49">
      <w:pPr>
        <w:rPr>
          <w:rFonts w:ascii="Garamond" w:hAnsi="Garamond" w:cs="Courier New"/>
          <w:sz w:val="20"/>
          <w:szCs w:val="20"/>
        </w:rPr>
      </w:pPr>
    </w:p>
    <w:p w:rsidR="00C91F49" w:rsidRPr="00316AD7" w:rsidRDefault="007E0CC5" w:rsidP="000E111A">
      <w:pPr>
        <w:pStyle w:val="Paragraphedeliste"/>
        <w:numPr>
          <w:ilvl w:val="0"/>
          <w:numId w:val="3"/>
        </w:numPr>
        <w:rPr>
          <w:rFonts w:ascii="Garamond" w:hAnsi="Garamond"/>
          <w:sz w:val="20"/>
          <w:szCs w:val="20"/>
        </w:rPr>
      </w:pPr>
      <w:r w:rsidRPr="00316AD7">
        <w:rPr>
          <w:rFonts w:ascii="Garamond" w:hAnsi="Garamond" w:cs="Courier New"/>
          <w:sz w:val="20"/>
          <w:szCs w:val="20"/>
        </w:rPr>
        <w:t xml:space="preserve">à savoir justement ce </w:t>
      </w:r>
      <w:proofErr w:type="gramStart"/>
      <w:r w:rsidRPr="00316AD7">
        <w:rPr>
          <w:rFonts w:ascii="Garamond" w:hAnsi="Garamond" w:cs="Courier New"/>
          <w:sz w:val="20"/>
          <w:szCs w:val="20"/>
        </w:rPr>
        <w:t>qui fait</w:t>
      </w:r>
      <w:proofErr w:type="gramEnd"/>
      <w:r w:rsidRPr="00316AD7">
        <w:rPr>
          <w:rFonts w:ascii="Garamond" w:hAnsi="Garamond" w:cs="Courier New"/>
          <w:sz w:val="20"/>
          <w:szCs w:val="20"/>
        </w:rPr>
        <w:t xml:space="preserve"> que d’aucune façon n’est </w:t>
      </w:r>
      <w:proofErr w:type="spellStart"/>
      <w:r w:rsidRPr="00316AD7">
        <w:rPr>
          <w:rFonts w:ascii="Garamond" w:hAnsi="Garamond" w:cs="Courier New"/>
          <w:sz w:val="20"/>
          <w:szCs w:val="20"/>
        </w:rPr>
        <w:t>posable</w:t>
      </w:r>
      <w:proofErr w:type="spellEnd"/>
      <w:r w:rsidRPr="00316AD7">
        <w:rPr>
          <w:rFonts w:ascii="Garamond" w:hAnsi="Garamond" w:cs="Courier New"/>
          <w:sz w:val="20"/>
          <w:szCs w:val="20"/>
        </w:rPr>
        <w:t xml:space="preserve"> dans une espèce d’antériorité qui aurait pu être sue, ce qui est révélé par l’intervention proprement interprétative,</w:t>
      </w:r>
    </w:p>
    <w:p w:rsidR="00C91F49" w:rsidRPr="00316AD7" w:rsidRDefault="007E0CC5" w:rsidP="00C91F49">
      <w:pPr>
        <w:pStyle w:val="Paragraphedeliste"/>
        <w:rPr>
          <w:rFonts w:ascii="Garamond" w:hAnsi="Garamond"/>
          <w:sz w:val="20"/>
          <w:szCs w:val="20"/>
        </w:rPr>
      </w:pPr>
      <w:r w:rsidRPr="00316AD7">
        <w:rPr>
          <w:rFonts w:ascii="Garamond" w:hAnsi="Garamond" w:cs="Courier New"/>
          <w:sz w:val="20"/>
          <w:szCs w:val="20"/>
        </w:rPr>
        <w:t xml:space="preserve"> </w:t>
      </w:r>
    </w:p>
    <w:p w:rsidR="007E0CC5" w:rsidRPr="00316AD7" w:rsidRDefault="007E0CC5" w:rsidP="000E111A">
      <w:pPr>
        <w:pStyle w:val="Paragraphedeliste"/>
        <w:numPr>
          <w:ilvl w:val="0"/>
          <w:numId w:val="3"/>
        </w:numPr>
        <w:rPr>
          <w:rFonts w:ascii="Garamond" w:hAnsi="Garamond" w:cs="Courier New"/>
          <w:sz w:val="20"/>
          <w:szCs w:val="20"/>
        </w:rPr>
      </w:pPr>
      <w:r w:rsidRPr="00316AD7">
        <w:rPr>
          <w:rFonts w:ascii="Garamond" w:hAnsi="Garamond" w:cs="Courier New"/>
          <w:sz w:val="20"/>
          <w:szCs w:val="20"/>
        </w:rPr>
        <w:t>à savoir ce qui fait du transfert bien autre chose qu’objet déjà là, déjà en quelque sorte inscrit dans tout ce qu’il va produire, pure et simple répétition de quelque chose qui déjà de l’antérieur ne ferait qu’attendre de s’y exprimer au lieu d’être produit de son effet rétroactif.</w:t>
      </w:r>
      <w:r w:rsidRPr="00316AD7">
        <w:rPr>
          <w:rFonts w:ascii="Garamond" w:hAnsi="Garamond"/>
          <w:sz w:val="20"/>
          <w:szCs w:val="20"/>
        </w:rPr>
        <w:t xml:space="preserve"> </w:t>
      </w:r>
    </w:p>
    <w:p w:rsidR="002A08F4" w:rsidRPr="00316AD7" w:rsidRDefault="002A08F4" w:rsidP="002A08F4">
      <w:pPr>
        <w:rPr>
          <w:rFonts w:ascii="Garamond" w:hAnsi="Garamond" w:cs="Courier New"/>
          <w:sz w:val="20"/>
          <w:szCs w:val="20"/>
        </w:rPr>
      </w:pPr>
    </w:p>
    <w:p w:rsidR="007E0CC5" w:rsidRPr="00316AD7" w:rsidRDefault="007E0CC5">
      <w:pPr>
        <w:pStyle w:val="Corpsdetexte"/>
        <w:rPr>
          <w:rFonts w:ascii="Garamond" w:hAnsi="Garamond" w:cs="Courier New"/>
          <w:color w:val="000000"/>
          <w:sz w:val="20"/>
          <w:szCs w:val="20"/>
        </w:rPr>
      </w:pPr>
      <w:r w:rsidRPr="00316AD7">
        <w:rPr>
          <w:rFonts w:ascii="Garamond" w:hAnsi="Garamond" w:cs="Courier New"/>
          <w:sz w:val="20"/>
          <w:szCs w:val="20"/>
        </w:rPr>
        <w:t xml:space="preserve">Bref tout ce que j’ai dit là depuis trois ans et dont, bien entendu, il ne faut pas croire que ça ne fait pas quand même son petit chemin, comme ça, </w:t>
      </w:r>
      <w:r w:rsidRPr="00316AD7">
        <w:rPr>
          <w:rFonts w:ascii="Garamond" w:hAnsi="Garamond" w:cs="Courier New"/>
          <w:color w:val="000000"/>
          <w:sz w:val="20"/>
          <w:szCs w:val="20"/>
        </w:rPr>
        <w:t xml:space="preserve">par </w:t>
      </w:r>
      <w:r w:rsidRPr="00316AD7">
        <w:rPr>
          <w:rFonts w:ascii="Garamond" w:hAnsi="Garamond" w:cs="Courier New"/>
          <w:i/>
          <w:color w:val="000000"/>
          <w:sz w:val="20"/>
          <w:szCs w:val="20"/>
        </w:rPr>
        <w:t>imbibition</w:t>
      </w:r>
      <w:r w:rsidR="001C0258">
        <w:rPr>
          <w:rFonts w:ascii="Garamond" w:hAnsi="Garamond" w:cs="Courier New"/>
          <w:color w:val="000000"/>
          <w:sz w:val="20"/>
          <w:szCs w:val="20"/>
        </w:rPr>
        <w:t xml:space="preserve">, </w:t>
      </w:r>
      <w:r w:rsidRPr="00316AD7">
        <w:rPr>
          <w:rFonts w:ascii="Garamond" w:hAnsi="Garamond" w:cs="Courier New"/>
          <w:color w:val="000000"/>
          <w:sz w:val="20"/>
          <w:szCs w:val="20"/>
        </w:rPr>
        <w:t>de découvrir dans un second temps, en ne se souvenant que de ce que j’ai dit par exemple dix ans avant et</w:t>
      </w:r>
      <w:r w:rsidR="001C0258">
        <w:rPr>
          <w:rFonts w:ascii="Garamond" w:hAnsi="Garamond" w:cs="Courier New"/>
          <w:color w:val="000000"/>
          <w:sz w:val="20"/>
          <w:szCs w:val="20"/>
        </w:rPr>
        <w:t xml:space="preserve"> </w:t>
      </w:r>
      <w:r w:rsidRPr="00316AD7">
        <w:rPr>
          <w:rFonts w:ascii="Garamond" w:hAnsi="Garamond" w:cs="Courier New"/>
          <w:color w:val="000000"/>
          <w:sz w:val="20"/>
          <w:szCs w:val="20"/>
        </w:rPr>
        <w:t xml:space="preserve">en faisant de la seconde partie objection à la première. </w:t>
      </w:r>
    </w:p>
    <w:p w:rsidR="007E0CC5" w:rsidRPr="00316AD7" w:rsidRDefault="007E0CC5">
      <w:pPr>
        <w:autoSpaceDE w:val="0"/>
        <w:autoSpaceDN w:val="0"/>
        <w:adjustRightInd w:val="0"/>
        <w:rPr>
          <w:rFonts w:ascii="Garamond" w:hAnsi="Garamond" w:cs="Courier New"/>
          <w:color w:val="000000"/>
          <w:sz w:val="20"/>
          <w:szCs w:val="20"/>
        </w:rPr>
      </w:pPr>
    </w:p>
    <w:p w:rsidR="00C91F49" w:rsidRPr="00316AD7" w:rsidRDefault="007E0CC5" w:rsidP="00C91F49">
      <w:pPr>
        <w:rPr>
          <w:rFonts w:ascii="Garamond" w:hAnsi="Garamond" w:cs="Courier New"/>
          <w:sz w:val="20"/>
          <w:szCs w:val="20"/>
        </w:rPr>
      </w:pPr>
      <w:r w:rsidRPr="00316AD7">
        <w:rPr>
          <w:rFonts w:ascii="Garamond" w:hAnsi="Garamond" w:cs="Courier New"/>
          <w:sz w:val="20"/>
          <w:szCs w:val="20"/>
        </w:rPr>
        <w:t xml:space="preserve">Bref, on s’arme </w:t>
      </w:r>
      <w:r w:rsidRPr="001C0258">
        <w:rPr>
          <w:rFonts w:ascii="Garamond" w:hAnsi="Garamond" w:cs="Courier New"/>
          <w:i/>
          <w:sz w:val="20"/>
          <w:szCs w:val="20"/>
        </w:rPr>
        <w:t>à l’occasion</w:t>
      </w:r>
      <w:r w:rsidR="001C0258">
        <w:rPr>
          <w:rFonts w:ascii="Garamond" w:hAnsi="Garamond" w:cs="Courier New"/>
          <w:sz w:val="20"/>
          <w:szCs w:val="20"/>
        </w:rPr>
        <w:t xml:space="preserve"> - </w:t>
      </w:r>
      <w:r w:rsidRPr="001C0258">
        <w:rPr>
          <w:rFonts w:ascii="Garamond" w:hAnsi="Garamond" w:cs="Courier New"/>
          <w:i/>
          <w:sz w:val="20"/>
          <w:szCs w:val="20"/>
        </w:rPr>
        <w:t>et aisément, et ce n’est que trop fréquent</w:t>
      </w:r>
      <w:r w:rsidR="001C0258">
        <w:rPr>
          <w:rFonts w:ascii="Garamond" w:hAnsi="Garamond" w:cs="Courier New"/>
          <w:sz w:val="20"/>
          <w:szCs w:val="20"/>
        </w:rPr>
        <w:t xml:space="preserve"> - </w:t>
      </w:r>
      <w:r w:rsidRPr="00316AD7">
        <w:rPr>
          <w:rFonts w:ascii="Garamond" w:hAnsi="Garamond" w:cs="Courier New"/>
          <w:sz w:val="20"/>
          <w:szCs w:val="20"/>
        </w:rPr>
        <w:t xml:space="preserve">contre ce que j’énonce, de ce que j’ai pu énoncer </w:t>
      </w:r>
      <w:r w:rsidRPr="001C0258">
        <w:rPr>
          <w:rFonts w:ascii="Garamond" w:hAnsi="Garamond" w:cs="Courier New"/>
          <w:i/>
          <w:sz w:val="20"/>
          <w:szCs w:val="20"/>
        </w:rPr>
        <w:t>après un certain étagement édifié et parcouru</w:t>
      </w:r>
      <w:r w:rsidRPr="00316AD7">
        <w:rPr>
          <w:rFonts w:ascii="Garamond" w:hAnsi="Garamond" w:cs="Courier New"/>
          <w:sz w:val="20"/>
          <w:szCs w:val="20"/>
        </w:rPr>
        <w:t>, de ce que je construis pour vous permettre</w:t>
      </w:r>
      <w:r w:rsidR="00C91F49" w:rsidRPr="00316AD7">
        <w:rPr>
          <w:rFonts w:ascii="Garamond" w:hAnsi="Garamond" w:cs="Courier New"/>
          <w:sz w:val="20"/>
          <w:szCs w:val="20"/>
        </w:rPr>
        <w:t xml:space="preserve"> </w:t>
      </w:r>
      <w:r w:rsidRPr="00316AD7">
        <w:rPr>
          <w:rFonts w:ascii="Garamond" w:hAnsi="Garamond" w:cs="Courier New"/>
          <w:sz w:val="20"/>
          <w:szCs w:val="20"/>
        </w:rPr>
        <w:t>de vous repérer dans l’expérience analytique</w:t>
      </w:r>
      <w:r w:rsidR="00C91F49" w:rsidRPr="00316AD7">
        <w:rPr>
          <w:rFonts w:ascii="Garamond" w:hAnsi="Garamond" w:cs="Courier New"/>
          <w:sz w:val="20"/>
          <w:szCs w:val="20"/>
        </w:rPr>
        <w:t>.</w:t>
      </w:r>
      <w:r w:rsidRPr="00316AD7">
        <w:rPr>
          <w:rFonts w:ascii="Garamond" w:hAnsi="Garamond" w:cs="Courier New"/>
          <w:sz w:val="20"/>
          <w:szCs w:val="20"/>
        </w:rPr>
        <w:t xml:space="preserve"> </w:t>
      </w:r>
    </w:p>
    <w:p w:rsidR="00C91F49" w:rsidRPr="00316AD7" w:rsidRDefault="00C91F49" w:rsidP="00C91F49">
      <w:pPr>
        <w:rPr>
          <w:rFonts w:ascii="Garamond" w:hAnsi="Garamond" w:cs="Courier New"/>
          <w:sz w:val="20"/>
          <w:szCs w:val="20"/>
        </w:rPr>
      </w:pPr>
      <w:r w:rsidRPr="00316AD7">
        <w:rPr>
          <w:rFonts w:ascii="Garamond" w:hAnsi="Garamond" w:cs="Courier New"/>
          <w:sz w:val="20"/>
          <w:szCs w:val="20"/>
        </w:rPr>
        <w:t>E</w:t>
      </w:r>
      <w:r w:rsidR="007E0CC5" w:rsidRPr="00316AD7">
        <w:rPr>
          <w:rFonts w:ascii="Garamond" w:hAnsi="Garamond" w:cs="Courier New"/>
          <w:sz w:val="20"/>
          <w:szCs w:val="20"/>
        </w:rPr>
        <w:t xml:space="preserve">t </w:t>
      </w:r>
      <w:r w:rsidR="007E0CC5" w:rsidRPr="00316AD7">
        <w:rPr>
          <w:rFonts w:ascii="Garamond" w:hAnsi="Garamond"/>
          <w:i/>
          <w:sz w:val="20"/>
          <w:szCs w:val="20"/>
        </w:rPr>
        <w:t>on fait objection</w:t>
      </w:r>
      <w:r w:rsidR="007E0CC5" w:rsidRPr="00316AD7">
        <w:rPr>
          <w:rFonts w:ascii="Garamond" w:hAnsi="Garamond" w:cs="Courier New"/>
          <w:sz w:val="20"/>
          <w:szCs w:val="20"/>
        </w:rPr>
        <w:t xml:space="preserve"> de ce que j’ai dit à telle date ultérieure</w:t>
      </w:r>
      <w:r w:rsidR="001C0258">
        <w:rPr>
          <w:rFonts w:ascii="Garamond" w:hAnsi="Garamond" w:cs="Courier New"/>
          <w:sz w:val="20"/>
          <w:szCs w:val="20"/>
        </w:rPr>
        <w:t xml:space="preserve"> - </w:t>
      </w:r>
      <w:r w:rsidR="007E0CC5" w:rsidRPr="00316AD7">
        <w:rPr>
          <w:rFonts w:ascii="Garamond" w:hAnsi="Garamond" w:cs="Courier New"/>
          <w:sz w:val="20"/>
          <w:szCs w:val="20"/>
        </w:rPr>
        <w:t>comme si on l’inventait soi</w:t>
      </w:r>
      <w:r w:rsidR="00DA3A69" w:rsidRPr="00316AD7">
        <w:rPr>
          <w:rFonts w:ascii="Garamond" w:hAnsi="Garamond" w:cs="Courier New"/>
          <w:sz w:val="20"/>
          <w:szCs w:val="20"/>
        </w:rPr>
        <w:t>–</w:t>
      </w:r>
      <w:r w:rsidR="007E0CC5" w:rsidRPr="00316AD7">
        <w:rPr>
          <w:rFonts w:ascii="Garamond" w:hAnsi="Garamond" w:cs="Courier New"/>
          <w:sz w:val="20"/>
          <w:szCs w:val="20"/>
        </w:rPr>
        <w:t>même</w:t>
      </w:r>
      <w:r w:rsidR="001C0258">
        <w:rPr>
          <w:rFonts w:ascii="Garamond" w:hAnsi="Garamond" w:cs="Courier New"/>
          <w:sz w:val="20"/>
          <w:szCs w:val="20"/>
        </w:rPr>
        <w:t xml:space="preserve"> - </w:t>
      </w:r>
      <w:r w:rsidR="007E0CC5" w:rsidRPr="00316AD7">
        <w:rPr>
          <w:rFonts w:ascii="Garamond" w:hAnsi="Garamond" w:cs="Courier New"/>
          <w:sz w:val="20"/>
          <w:szCs w:val="20"/>
        </w:rPr>
        <w:t>à ce que j’ai dit d’abord</w:t>
      </w:r>
      <w:r w:rsidRPr="00316AD7">
        <w:rPr>
          <w:rFonts w:ascii="Garamond" w:hAnsi="Garamond" w:cs="Courier New"/>
          <w:sz w:val="20"/>
          <w:szCs w:val="20"/>
        </w:rPr>
        <w:t>…</w:t>
      </w:r>
    </w:p>
    <w:p w:rsidR="00C91F49" w:rsidRPr="00316AD7" w:rsidRDefault="007E0CC5" w:rsidP="00C91F49">
      <w:pPr>
        <w:ind w:left="708"/>
        <w:rPr>
          <w:rFonts w:ascii="Garamond" w:hAnsi="Garamond" w:cs="Courier New"/>
          <w:sz w:val="20"/>
          <w:szCs w:val="20"/>
        </w:rPr>
      </w:pPr>
      <w:r w:rsidRPr="00316AD7">
        <w:rPr>
          <w:rFonts w:ascii="Garamond" w:hAnsi="Garamond" w:cs="Courier New"/>
          <w:sz w:val="20"/>
          <w:szCs w:val="20"/>
        </w:rPr>
        <w:t>et qui, bien entendu, peut être pris comme partiel, surtout si on l’isole du</w:t>
      </w:r>
      <w:r w:rsidR="00C91F49" w:rsidRPr="00316AD7">
        <w:rPr>
          <w:rFonts w:ascii="Garamond" w:hAnsi="Garamond" w:cs="Courier New"/>
          <w:sz w:val="20"/>
          <w:szCs w:val="20"/>
        </w:rPr>
        <w:t xml:space="preserve"> </w:t>
      </w:r>
      <w:r w:rsidRPr="00316AD7">
        <w:rPr>
          <w:rFonts w:ascii="Garamond" w:hAnsi="Garamond" w:cs="Courier New"/>
          <w:sz w:val="20"/>
          <w:szCs w:val="20"/>
        </w:rPr>
        <w:t>contexte</w:t>
      </w:r>
    </w:p>
    <w:p w:rsidR="00C91F49" w:rsidRPr="00316AD7" w:rsidRDefault="00C91F49" w:rsidP="00C91F49">
      <w:pPr>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mais qui d’ailleurs</w:t>
      </w:r>
      <w:r w:rsidRPr="00316AD7">
        <w:rPr>
          <w:rFonts w:ascii="Garamond" w:hAnsi="Garamond" w:cs="Courier New"/>
          <w:sz w:val="20"/>
          <w:szCs w:val="20"/>
        </w:rPr>
        <w:t>…</w:t>
      </w:r>
    </w:p>
    <w:p w:rsidR="001C0258" w:rsidRDefault="007E0CC5" w:rsidP="001C0258">
      <w:pPr>
        <w:ind w:left="708"/>
        <w:rPr>
          <w:rFonts w:ascii="Garamond" w:hAnsi="Garamond" w:cs="Courier New"/>
          <w:sz w:val="20"/>
          <w:szCs w:val="20"/>
        </w:rPr>
      </w:pPr>
      <w:r w:rsidRPr="00316AD7">
        <w:rPr>
          <w:rFonts w:ascii="Garamond" w:hAnsi="Garamond" w:cs="Courier New"/>
          <w:sz w:val="20"/>
          <w:szCs w:val="20"/>
        </w:rPr>
        <w:t xml:space="preserve">au reste pour ce qu’il en est de l’effet de certaines interprétations purement complémentaires, </w:t>
      </w:r>
    </w:p>
    <w:p w:rsidR="00C91F49" w:rsidRPr="00316AD7" w:rsidRDefault="007E0CC5" w:rsidP="001C0258">
      <w:pPr>
        <w:ind w:left="708"/>
        <w:rPr>
          <w:rFonts w:ascii="Garamond" w:hAnsi="Garamond" w:cs="Courier New"/>
          <w:sz w:val="20"/>
          <w:szCs w:val="20"/>
        </w:rPr>
      </w:pPr>
      <w:r w:rsidRPr="00316AD7">
        <w:rPr>
          <w:rFonts w:ascii="Garamond" w:hAnsi="Garamond" w:cs="Courier New"/>
          <w:sz w:val="20"/>
          <w:szCs w:val="20"/>
        </w:rPr>
        <w:t>si l’on peut dire, de tel morceau d’histoire au niveau de l’hystérique</w:t>
      </w:r>
    </w:p>
    <w:p w:rsidR="00B14C44" w:rsidRDefault="00C91F49" w:rsidP="00C91F49">
      <w:pPr>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a été effectivement précisé par moi comme fort limité et ne correspondant absolument pas</w:t>
      </w:r>
      <w:r w:rsidR="001C0258">
        <w:rPr>
          <w:rFonts w:ascii="Garamond" w:hAnsi="Garamond" w:cs="Courier New"/>
          <w:sz w:val="20"/>
          <w:szCs w:val="20"/>
        </w:rPr>
        <w:t xml:space="preserve">, </w:t>
      </w:r>
      <w:r w:rsidR="007E0CC5" w:rsidRPr="00316AD7">
        <w:rPr>
          <w:rFonts w:ascii="Garamond" w:hAnsi="Garamond" w:cs="Courier New"/>
          <w:sz w:val="20"/>
          <w:szCs w:val="20"/>
        </w:rPr>
        <w:t>dès l’époque même où je l’ai articulé</w:t>
      </w:r>
      <w:r w:rsidR="001C0258">
        <w:rPr>
          <w:rFonts w:ascii="Garamond" w:hAnsi="Garamond" w:cs="Courier New"/>
          <w:sz w:val="20"/>
          <w:szCs w:val="20"/>
        </w:rPr>
        <w:t xml:space="preserve">, </w:t>
      </w:r>
      <w:r w:rsidR="007E0CC5" w:rsidRPr="00316AD7">
        <w:rPr>
          <w:rFonts w:ascii="Garamond" w:hAnsi="Garamond" w:cs="Courier New"/>
          <w:sz w:val="20"/>
          <w:szCs w:val="20"/>
        </w:rPr>
        <w:t xml:space="preserve">à </w:t>
      </w:r>
      <w:r w:rsidR="007E0CC5" w:rsidRPr="00B14C44">
        <w:rPr>
          <w:rFonts w:ascii="Garamond" w:hAnsi="Garamond" w:cs="Courier New"/>
          <w:i/>
          <w:sz w:val="20"/>
          <w:szCs w:val="20"/>
        </w:rPr>
        <w:t xml:space="preserve">cette notion en quelque sorte trop </w:t>
      </w:r>
      <w:proofErr w:type="spellStart"/>
      <w:r w:rsidR="007E0CC5" w:rsidRPr="00B14C44">
        <w:rPr>
          <w:rFonts w:ascii="Garamond" w:hAnsi="Garamond" w:cs="Courier New"/>
          <w:i/>
          <w:sz w:val="20"/>
          <w:szCs w:val="20"/>
        </w:rPr>
        <w:t>objectivante</w:t>
      </w:r>
      <w:proofErr w:type="spellEnd"/>
      <w:r w:rsidR="007E0CC5" w:rsidRPr="00B14C44">
        <w:rPr>
          <w:rFonts w:ascii="Garamond" w:hAnsi="Garamond" w:cs="Courier New"/>
          <w:i/>
          <w:sz w:val="20"/>
          <w:szCs w:val="20"/>
        </w:rPr>
        <w:t xml:space="preserve"> de l’histoire</w:t>
      </w:r>
      <w:r w:rsidR="007E0CC5" w:rsidRPr="00316AD7">
        <w:rPr>
          <w:rFonts w:ascii="Garamond" w:hAnsi="Garamond" w:cs="Courier New"/>
          <w:sz w:val="20"/>
          <w:szCs w:val="20"/>
        </w:rPr>
        <w:t xml:space="preserve"> qui consisterait à prendre la fonction de l’histoire autrement </w:t>
      </w:r>
    </w:p>
    <w:p w:rsidR="00C91F49" w:rsidRPr="00316AD7" w:rsidRDefault="007E0CC5" w:rsidP="00C91F49">
      <w:pPr>
        <w:rPr>
          <w:rFonts w:ascii="Garamond" w:hAnsi="Garamond" w:cs="Courier New"/>
          <w:sz w:val="20"/>
          <w:szCs w:val="20"/>
        </w:rPr>
      </w:pPr>
      <w:r w:rsidRPr="00316AD7">
        <w:rPr>
          <w:rFonts w:ascii="Garamond" w:hAnsi="Garamond" w:cs="Courier New"/>
          <w:sz w:val="20"/>
          <w:szCs w:val="20"/>
        </w:rPr>
        <w:t>que comme histoire constituée à partir des préoccupations présentes, c’est</w:t>
      </w:r>
      <w:r w:rsidR="00B14C44">
        <w:rPr>
          <w:rFonts w:ascii="Garamond" w:hAnsi="Garamond" w:cs="Courier New"/>
          <w:sz w:val="20"/>
          <w:szCs w:val="20"/>
        </w:rPr>
        <w:t>-</w:t>
      </w:r>
      <w:r w:rsidRPr="00316AD7">
        <w:rPr>
          <w:rFonts w:ascii="Garamond" w:hAnsi="Garamond" w:cs="Courier New"/>
          <w:sz w:val="20"/>
          <w:szCs w:val="20"/>
        </w:rPr>
        <w:t>à</w:t>
      </w:r>
      <w:r w:rsidR="00B14C44">
        <w:rPr>
          <w:rFonts w:ascii="Garamond" w:hAnsi="Garamond" w:cs="Courier New"/>
          <w:sz w:val="20"/>
          <w:szCs w:val="20"/>
        </w:rPr>
        <w:t>-</w:t>
      </w:r>
      <w:r w:rsidRPr="00316AD7">
        <w:rPr>
          <w:rFonts w:ascii="Garamond" w:hAnsi="Garamond" w:cs="Courier New"/>
          <w:sz w:val="20"/>
          <w:szCs w:val="20"/>
        </w:rPr>
        <w:t>dire comme toute espèce d’histoire existante.</w:t>
      </w:r>
    </w:p>
    <w:p w:rsidR="00C91F49" w:rsidRPr="00316AD7" w:rsidRDefault="00C91F49" w:rsidP="00C91F49">
      <w:pPr>
        <w:rPr>
          <w:rFonts w:ascii="Garamond" w:hAnsi="Garamond" w:cs="Courier New"/>
          <w:sz w:val="20"/>
          <w:szCs w:val="20"/>
        </w:rPr>
      </w:pPr>
    </w:p>
    <w:p w:rsidR="00B14C44" w:rsidRDefault="007E0CC5" w:rsidP="00C91F49">
      <w:pPr>
        <w:rPr>
          <w:rFonts w:ascii="Garamond" w:hAnsi="Garamond" w:cs="Courier New"/>
          <w:sz w:val="20"/>
          <w:szCs w:val="20"/>
        </w:rPr>
      </w:pPr>
      <w:r w:rsidRPr="00316AD7">
        <w:rPr>
          <w:rFonts w:ascii="Garamond" w:hAnsi="Garamond" w:cs="Courier New"/>
          <w:sz w:val="20"/>
          <w:szCs w:val="20"/>
        </w:rPr>
        <w:t xml:space="preserve">Et très précisément j’ai mis, dans mon discours qui est qualifié « </w:t>
      </w:r>
      <w:r w:rsidRPr="00316AD7">
        <w:rPr>
          <w:rFonts w:ascii="Garamond" w:hAnsi="Garamond"/>
          <w:i/>
          <w:sz w:val="20"/>
          <w:szCs w:val="20"/>
        </w:rPr>
        <w:t>Discours de Rome</w:t>
      </w:r>
      <w:r w:rsidRPr="00316AD7">
        <w:rPr>
          <w:rFonts w:ascii="Garamond" w:hAnsi="Garamond" w:cs="Courier New"/>
          <w:sz w:val="20"/>
          <w:szCs w:val="20"/>
        </w:rPr>
        <w:t xml:space="preserve"> », là</w:t>
      </w:r>
      <w:r w:rsidR="00DA3A69" w:rsidRPr="00316AD7">
        <w:rPr>
          <w:rFonts w:ascii="Garamond" w:hAnsi="Garamond" w:cs="Courier New"/>
          <w:sz w:val="20"/>
          <w:szCs w:val="20"/>
        </w:rPr>
        <w:t>–</w:t>
      </w:r>
      <w:r w:rsidRPr="00316AD7">
        <w:rPr>
          <w:rFonts w:ascii="Garamond" w:hAnsi="Garamond" w:cs="Courier New"/>
          <w:sz w:val="20"/>
          <w:szCs w:val="20"/>
        </w:rPr>
        <w:t>dessus avec assez d’</w:t>
      </w:r>
      <w:r w:rsidRPr="00316AD7">
        <w:rPr>
          <w:rFonts w:ascii="Garamond" w:hAnsi="Garamond"/>
          <w:i/>
          <w:sz w:val="20"/>
          <w:szCs w:val="20"/>
        </w:rPr>
        <w:t>insistance</w:t>
      </w:r>
      <w:r w:rsidRPr="00316AD7">
        <w:rPr>
          <w:rFonts w:ascii="Garamond" w:hAnsi="Garamond" w:cs="Courier New"/>
          <w:sz w:val="20"/>
          <w:szCs w:val="20"/>
        </w:rPr>
        <w:t xml:space="preserve">, les pieds dans le plat, à savoir qu’aucune espèce de fonction de l’histoire ne s’articule, ne se comprend, sans </w:t>
      </w:r>
      <w:r w:rsidRPr="00316AD7">
        <w:rPr>
          <w:rFonts w:ascii="Garamond" w:hAnsi="Garamond"/>
          <w:i/>
          <w:sz w:val="20"/>
          <w:szCs w:val="20"/>
        </w:rPr>
        <w:t>l’histoire de  l’histoire</w:t>
      </w:r>
      <w:r w:rsidRPr="00316AD7">
        <w:rPr>
          <w:rFonts w:ascii="Garamond" w:hAnsi="Garamond" w:cs="Courier New"/>
          <w:sz w:val="20"/>
          <w:szCs w:val="20"/>
        </w:rPr>
        <w:t xml:space="preserve">, </w:t>
      </w:r>
    </w:p>
    <w:p w:rsidR="007E0CC5" w:rsidRPr="00316AD7" w:rsidRDefault="007E0CC5" w:rsidP="00C91F49">
      <w:pPr>
        <w:rPr>
          <w:rFonts w:ascii="Garamond" w:hAnsi="Garamond" w:cs="Courier New"/>
          <w:sz w:val="20"/>
          <w:szCs w:val="20"/>
        </w:rPr>
      </w:pPr>
      <w:r w:rsidRPr="00316AD7">
        <w:rPr>
          <w:rFonts w:ascii="Garamond" w:hAnsi="Garamond" w:cs="Courier New"/>
          <w:sz w:val="20"/>
          <w:szCs w:val="20"/>
        </w:rPr>
        <w:t>à savoir à partir de quoi l’historien construit.</w:t>
      </w:r>
    </w:p>
    <w:p w:rsidR="00C91F49" w:rsidRPr="00316AD7" w:rsidRDefault="00C91F49" w:rsidP="00C91F49">
      <w:pPr>
        <w:rPr>
          <w:rFonts w:ascii="Garamond" w:hAnsi="Garamond" w:cs="Courier New"/>
          <w:sz w:val="20"/>
          <w:szCs w:val="20"/>
        </w:rPr>
      </w:pPr>
    </w:p>
    <w:p w:rsidR="00C91F49" w:rsidRPr="00316AD7" w:rsidRDefault="007E0CC5" w:rsidP="00C91F49">
      <w:pPr>
        <w:rPr>
          <w:rFonts w:ascii="Garamond" w:hAnsi="Garamond" w:cs="Courier New"/>
          <w:sz w:val="20"/>
          <w:szCs w:val="20"/>
        </w:rPr>
      </w:pPr>
      <w:r w:rsidRPr="00316AD7">
        <w:rPr>
          <w:rFonts w:ascii="Garamond" w:hAnsi="Garamond" w:cs="Courier New"/>
          <w:sz w:val="20"/>
          <w:szCs w:val="20"/>
        </w:rPr>
        <w:t>Je ne fais, je dois dire, cette remarque</w:t>
      </w:r>
      <w:r w:rsidR="00C91F49" w:rsidRPr="00316AD7">
        <w:rPr>
          <w:rFonts w:ascii="Garamond" w:hAnsi="Garamond" w:cs="Courier New"/>
          <w:sz w:val="20"/>
          <w:szCs w:val="20"/>
        </w:rPr>
        <w:t>…</w:t>
      </w:r>
    </w:p>
    <w:p w:rsidR="007E0CC5" w:rsidRPr="00316AD7" w:rsidRDefault="007E0CC5" w:rsidP="00C91F49">
      <w:pPr>
        <w:ind w:firstLine="708"/>
        <w:rPr>
          <w:rFonts w:ascii="Garamond" w:hAnsi="Garamond" w:cs="Courier New"/>
          <w:i/>
          <w:sz w:val="20"/>
          <w:szCs w:val="20"/>
        </w:rPr>
      </w:pPr>
      <w:r w:rsidRPr="00316AD7">
        <w:rPr>
          <w:rFonts w:ascii="Garamond" w:hAnsi="Garamond" w:cs="Courier New"/>
          <w:i/>
          <w:sz w:val="20"/>
          <w:szCs w:val="20"/>
        </w:rPr>
        <w:t xml:space="preserve">à propos d’un énoncé qui se présente comme une pauvreté </w:t>
      </w:r>
    </w:p>
    <w:p w:rsidR="007E0CC5" w:rsidRPr="00316AD7" w:rsidRDefault="00C91F49" w:rsidP="00C91F49">
      <w:pPr>
        <w:rPr>
          <w:rFonts w:ascii="Garamond" w:hAnsi="Garamond"/>
          <w:sz w:val="20"/>
          <w:szCs w:val="20"/>
        </w:rPr>
      </w:pPr>
      <w:r w:rsidRPr="00316AD7">
        <w:rPr>
          <w:rFonts w:ascii="Garamond" w:hAnsi="Garamond" w:cs="Courier New"/>
          <w:sz w:val="20"/>
          <w:szCs w:val="20"/>
        </w:rPr>
        <w:t>…</w:t>
      </w:r>
      <w:r w:rsidR="007E0CC5" w:rsidRPr="00316AD7">
        <w:rPr>
          <w:rFonts w:ascii="Garamond" w:hAnsi="Garamond" w:cs="Courier New"/>
          <w:sz w:val="20"/>
          <w:szCs w:val="20"/>
        </w:rPr>
        <w:t xml:space="preserve">que simplement pour désigner ce quelque chose qui n’est après tout pas sans un certain rapport avec ce que j’appelai tout à l’heure la structure de ce qui se passe à propos du pas qui est à faire, de celui que j’essaie de faire franchir </w:t>
      </w:r>
      <w:r w:rsidR="007E0CC5" w:rsidRPr="00B14C44">
        <w:rPr>
          <w:rFonts w:ascii="Garamond" w:hAnsi="Garamond" w:cs="Courier New"/>
          <w:i/>
          <w:sz w:val="20"/>
          <w:szCs w:val="20"/>
        </w:rPr>
        <w:t>aux psychanalystes</w:t>
      </w:r>
      <w:r w:rsidR="007E0CC5" w:rsidRPr="00316AD7">
        <w:rPr>
          <w:rFonts w:ascii="Garamond" w:hAnsi="Garamond" w:cs="Courier New"/>
          <w:sz w:val="20"/>
          <w:szCs w:val="20"/>
        </w:rPr>
        <w:t xml:space="preserve">, à savoir ce qui résulte de la mise en question du </w:t>
      </w:r>
      <w:r w:rsidR="007E0CC5" w:rsidRPr="00316AD7">
        <w:rPr>
          <w:rFonts w:ascii="Garamond" w:hAnsi="Garamond"/>
          <w:i/>
          <w:color w:val="0000CC"/>
          <w:sz w:val="20"/>
          <w:szCs w:val="20"/>
        </w:rPr>
        <w:t>sujet supposé savoir</w:t>
      </w:r>
      <w:r w:rsidR="007E0CC5" w:rsidRPr="00316AD7">
        <w:rPr>
          <w:rFonts w:ascii="Garamond" w:hAnsi="Garamond" w:cs="Courier New"/>
          <w:sz w:val="20"/>
          <w:szCs w:val="20"/>
        </w:rPr>
        <w:t>.</w:t>
      </w:r>
      <w:r w:rsidR="007E0CC5" w:rsidRPr="00316AD7">
        <w:rPr>
          <w:rFonts w:ascii="Garamond" w:hAnsi="Garamond"/>
          <w:sz w:val="20"/>
          <w:szCs w:val="20"/>
        </w:rPr>
        <w:t xml:space="preserve"> </w:t>
      </w:r>
    </w:p>
    <w:p w:rsidR="00C91F49" w:rsidRPr="00316AD7" w:rsidRDefault="00C91F49">
      <w:pPr>
        <w:autoSpaceDE w:val="0"/>
        <w:autoSpaceDN w:val="0"/>
        <w:adjustRightInd w:val="0"/>
        <w:rPr>
          <w:rFonts w:ascii="Garamond" w:hAnsi="Garamond" w:cs="Courier New"/>
          <w:color w:val="000000"/>
          <w:sz w:val="20"/>
          <w:szCs w:val="20"/>
        </w:rPr>
      </w:pPr>
    </w:p>
    <w:p w:rsidR="00B14C44"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 qui en résulte, cela veut dire le mode d’exercice de la question, la formulation d’une logique qui rende maniable quelque chose à partir de la révision</w:t>
      </w:r>
      <w:r w:rsidR="00B14C44">
        <w:rPr>
          <w:rFonts w:ascii="Garamond" w:hAnsi="Garamond" w:cs="Courier New"/>
          <w:color w:val="000000"/>
          <w:sz w:val="20"/>
          <w:szCs w:val="20"/>
        </w:rPr>
        <w:t xml:space="preserve"> </w:t>
      </w:r>
      <w:r w:rsidRPr="00316AD7">
        <w:rPr>
          <w:rFonts w:ascii="Garamond" w:hAnsi="Garamond" w:cs="Courier New"/>
          <w:color w:val="000000"/>
          <w:sz w:val="20"/>
          <w:szCs w:val="20"/>
        </w:rPr>
        <w:t xml:space="preserve">nécessaire au niveau de ce préalable, de ce présupposé, de ce préétabli, d’un </w:t>
      </w:r>
      <w:r w:rsidR="00C91F49" w:rsidRPr="00316AD7">
        <w:rPr>
          <w:rFonts w:ascii="Garamond" w:hAnsi="Garamond"/>
          <w:i/>
          <w:color w:val="0000CC"/>
          <w:sz w:val="20"/>
          <w:szCs w:val="20"/>
        </w:rPr>
        <w:t>sujet supposé savoir</w:t>
      </w:r>
      <w:r w:rsidRPr="00316AD7">
        <w:rPr>
          <w:rFonts w:ascii="Garamond" w:hAnsi="Garamond" w:cs="Courier New"/>
          <w:color w:val="000000"/>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qui ne peut plus être le même, au moins dans un certain champ, celui où ce dont il s’agit c’est de savoir </w:t>
      </w:r>
      <w:r w:rsidRPr="00B14C44">
        <w:rPr>
          <w:rFonts w:ascii="Garamond" w:hAnsi="Garamond" w:cs="Courier New"/>
          <w:i/>
          <w:color w:val="000000"/>
          <w:sz w:val="20"/>
          <w:szCs w:val="20"/>
        </w:rPr>
        <w:t>comment nous pouvons manier le savoir, là, dans un point précis du champ, où il s’agit</w:t>
      </w:r>
      <w:r w:rsidRPr="00316AD7">
        <w:rPr>
          <w:rFonts w:ascii="Garamond" w:hAnsi="Garamond" w:cs="Courier New"/>
          <w:color w:val="000000"/>
          <w:sz w:val="20"/>
          <w:szCs w:val="20"/>
        </w:rPr>
        <w:t xml:space="preserve"> non du s</w:t>
      </w:r>
      <w:r w:rsidR="00B14C44">
        <w:rPr>
          <w:rFonts w:ascii="Garamond" w:hAnsi="Garamond" w:cs="Courier New"/>
          <w:color w:val="000000"/>
          <w:sz w:val="20"/>
          <w:szCs w:val="20"/>
        </w:rPr>
        <w:t xml:space="preserve">avoir mais </w:t>
      </w:r>
      <w:r w:rsidR="00B14C44" w:rsidRPr="00B14C44">
        <w:rPr>
          <w:rFonts w:ascii="Garamond" w:hAnsi="Garamond" w:cs="Courier New"/>
          <w:i/>
          <w:color w:val="000000"/>
          <w:sz w:val="20"/>
          <w:szCs w:val="20"/>
        </w:rPr>
        <w:t>de quelque chose qui</w:t>
      </w:r>
      <w:r w:rsidRPr="00B14C44">
        <w:rPr>
          <w:rFonts w:ascii="Garamond" w:hAnsi="Garamond" w:cs="Courier New"/>
          <w:i/>
          <w:color w:val="000000"/>
          <w:sz w:val="20"/>
          <w:szCs w:val="20"/>
        </w:rPr>
        <w:t xml:space="preserve"> pour nous s’appelle </w:t>
      </w:r>
      <w:r w:rsidRPr="00B14C44">
        <w:rPr>
          <w:rFonts w:ascii="Garamond" w:hAnsi="Garamond"/>
          <w:i/>
          <w:color w:val="0000CC"/>
          <w:sz w:val="20"/>
          <w:szCs w:val="20"/>
        </w:rPr>
        <w:t>la vérité</w:t>
      </w:r>
      <w:r w:rsidRPr="00B14C44">
        <w:rPr>
          <w:rFonts w:ascii="Garamond" w:hAnsi="Garamond" w:cs="Courier New"/>
          <w:i/>
          <w:color w:val="000000"/>
          <w:sz w:val="20"/>
          <w:szCs w:val="20"/>
        </w:rPr>
        <w:t>.</w:t>
      </w:r>
    </w:p>
    <w:p w:rsidR="007E0CC5" w:rsidRPr="00316AD7" w:rsidRDefault="007E0CC5">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Obtenir cette sorte de réponse, là précisément où ma question ne peut être ressentie que pour être la plus gênante parce que précisément toute </w:t>
      </w:r>
      <w:r w:rsidRPr="00316AD7">
        <w:rPr>
          <w:rFonts w:ascii="Garamond" w:hAnsi="Garamond"/>
          <w:i/>
          <w:color w:val="000000"/>
          <w:sz w:val="20"/>
          <w:szCs w:val="20"/>
        </w:rPr>
        <w:t>l’ordination</w:t>
      </w:r>
      <w:r w:rsidR="00C91F49" w:rsidRPr="00316AD7">
        <w:rPr>
          <w:rFonts w:ascii="Garamond" w:hAnsi="Garamond"/>
          <w:i/>
          <w:color w:val="000000"/>
          <w:sz w:val="20"/>
          <w:szCs w:val="20"/>
        </w:rPr>
        <w:t xml:space="preserve"> </w:t>
      </w:r>
      <w:r w:rsidRPr="00316AD7">
        <w:rPr>
          <w:rFonts w:ascii="Garamond" w:hAnsi="Garamond"/>
          <w:i/>
          <w:color w:val="000000"/>
          <w:sz w:val="20"/>
          <w:szCs w:val="20"/>
        </w:rPr>
        <w:t>analytique</w:t>
      </w:r>
      <w:r w:rsidRPr="00316AD7">
        <w:rPr>
          <w:rFonts w:ascii="Garamond" w:hAnsi="Garamond" w:cs="Courier New"/>
          <w:color w:val="000000"/>
          <w:sz w:val="20"/>
          <w:szCs w:val="20"/>
        </w:rPr>
        <w:t xml:space="preserve"> est construite très précisément pour masquer cette question sur la fonction à réviser du </w:t>
      </w:r>
      <w:r w:rsidR="00C91F49" w:rsidRPr="00316AD7">
        <w:rPr>
          <w:rFonts w:ascii="Garamond" w:hAnsi="Garamond"/>
          <w:i/>
          <w:color w:val="0000CC"/>
          <w:sz w:val="20"/>
          <w:szCs w:val="20"/>
        </w:rPr>
        <w:t>sujet supposé savoir</w:t>
      </w:r>
      <w:r w:rsidRPr="00316AD7">
        <w:rPr>
          <w:rFonts w:ascii="Garamond" w:hAnsi="Garamond" w:cs="Courier New"/>
          <w:color w:val="000000"/>
          <w:sz w:val="20"/>
          <w:szCs w:val="20"/>
        </w:rPr>
        <w:t>, ce mode très précis de réponse qui consiste, pour n’importe qui sait simplement lire, de façon purement fictive, à décomposer deux temps de mon discours pour n’en faire qu’une opposition de l’un à l’autre…</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 xml:space="preserve">ce qui d’ailleurs est tout à fait impossible à trouver dans la plupart des cas et qui ne résulte que </w:t>
      </w:r>
      <w:r w:rsidRPr="00385899">
        <w:rPr>
          <w:rFonts w:ascii="Garamond" w:hAnsi="Garamond" w:cs="Courier New"/>
          <w:i/>
          <w:color w:val="000000"/>
          <w:sz w:val="20"/>
          <w:szCs w:val="20"/>
        </w:rPr>
        <w:t>de la fiction</w:t>
      </w:r>
      <w:r w:rsidRPr="00316AD7">
        <w:rPr>
          <w:rFonts w:ascii="Garamond" w:hAnsi="Garamond" w:cs="Courier New"/>
          <w:color w:val="000000"/>
          <w:sz w:val="20"/>
          <w:szCs w:val="20"/>
        </w:rPr>
        <w:t xml:space="preserve"> qui ferait </w:t>
      </w:r>
      <w:r w:rsidRPr="00385899">
        <w:rPr>
          <w:rFonts w:ascii="Garamond" w:hAnsi="Garamond" w:cs="Courier New"/>
          <w:i/>
          <w:color w:val="000000"/>
          <w:sz w:val="20"/>
          <w:szCs w:val="20"/>
        </w:rPr>
        <w:t>que l’auteur qui s’exprime aurait découvert lui</w:t>
      </w:r>
      <w:r w:rsidR="00385899" w:rsidRPr="00385899">
        <w:rPr>
          <w:rFonts w:ascii="Garamond" w:hAnsi="Garamond" w:cs="Courier New"/>
          <w:i/>
          <w:color w:val="000000"/>
          <w:sz w:val="20"/>
          <w:szCs w:val="20"/>
        </w:rPr>
        <w:t>-</w:t>
      </w:r>
      <w:r w:rsidRPr="00385899">
        <w:rPr>
          <w:rFonts w:ascii="Garamond" w:hAnsi="Garamond" w:cs="Courier New"/>
          <w:i/>
          <w:color w:val="000000"/>
          <w:sz w:val="20"/>
          <w:szCs w:val="20"/>
        </w:rPr>
        <w:t>même la seconde partie</w:t>
      </w:r>
      <w:r w:rsidRPr="00316AD7">
        <w:rPr>
          <w:rFonts w:ascii="Garamond" w:hAnsi="Garamond" w:cs="Courier New"/>
          <w:color w:val="000000"/>
          <w:sz w:val="20"/>
          <w:szCs w:val="20"/>
        </w:rPr>
        <w:t xml:space="preserve"> tandis que je me serais tenu et limité à la première </w:t>
      </w:r>
    </w:p>
    <w:p w:rsidR="002A08F4"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w:t>
      </w:r>
      <w:proofErr w:type="gramStart"/>
      <w:r w:rsidRPr="00316AD7">
        <w:rPr>
          <w:rFonts w:ascii="Garamond" w:hAnsi="Garamond" w:cs="Courier New"/>
          <w:color w:val="000000"/>
          <w:sz w:val="20"/>
          <w:szCs w:val="20"/>
        </w:rPr>
        <w:t>a</w:t>
      </w:r>
      <w:proofErr w:type="gramEnd"/>
      <w:r w:rsidRPr="00316AD7">
        <w:rPr>
          <w:rFonts w:ascii="Garamond" w:hAnsi="Garamond" w:cs="Courier New"/>
          <w:color w:val="000000"/>
          <w:sz w:val="20"/>
          <w:szCs w:val="20"/>
        </w:rPr>
        <w:t xml:space="preserve"> ce quelque chose d’assez dérisoire qui somme toute n’est pas sans tenir à ce que l’on peut dire</w:t>
      </w:r>
      <w:r w:rsidR="002A08F4" w:rsidRPr="00316AD7">
        <w:rPr>
          <w:rFonts w:ascii="Garamond" w:hAnsi="Garamond" w:cs="Courier New"/>
          <w:color w:val="000000"/>
          <w:sz w:val="20"/>
          <w:szCs w:val="20"/>
        </w:rPr>
        <w:t>…</w:t>
      </w:r>
    </w:p>
    <w:p w:rsidR="002A08F4" w:rsidRPr="00316AD7" w:rsidRDefault="007E0CC5" w:rsidP="002A08F4">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là aussi, car il faut reconnaître où les choses s’insèrent dans leur réalité</w:t>
      </w:r>
    </w:p>
    <w:p w:rsidR="007E0CC5" w:rsidRPr="00316AD7" w:rsidRDefault="002A08F4">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w:t>
      </w:r>
      <w:r w:rsidR="007E0CC5" w:rsidRPr="00316AD7">
        <w:rPr>
          <w:rFonts w:ascii="Garamond" w:hAnsi="Garamond" w:cs="Courier New"/>
          <w:color w:val="000000"/>
          <w:sz w:val="20"/>
          <w:szCs w:val="20"/>
        </w:rPr>
        <w:t xml:space="preserve">à ce qu’il en est du fond même de la question. </w:t>
      </w:r>
    </w:p>
    <w:p w:rsidR="00C91F49" w:rsidRPr="00316AD7" w:rsidRDefault="00C91F49">
      <w:pPr>
        <w:autoSpaceDE w:val="0"/>
        <w:autoSpaceDN w:val="0"/>
        <w:adjustRightInd w:val="0"/>
        <w:rPr>
          <w:rFonts w:ascii="Garamond" w:hAnsi="Garamond" w:cs="Courier New"/>
          <w:color w:val="000000"/>
          <w:sz w:val="20"/>
          <w:szCs w:val="20"/>
        </w:rPr>
      </w:pPr>
    </w:p>
    <w:p w:rsidR="00385899"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Car tout à l’heure, qu’ai</w:t>
      </w:r>
      <w:r w:rsidR="00385899">
        <w:rPr>
          <w:rFonts w:ascii="Garamond" w:hAnsi="Garamond" w:cs="Courier New"/>
          <w:color w:val="000000"/>
          <w:sz w:val="20"/>
          <w:szCs w:val="20"/>
        </w:rPr>
        <w:t>-</w:t>
      </w:r>
      <w:r w:rsidRPr="00316AD7">
        <w:rPr>
          <w:rFonts w:ascii="Garamond" w:hAnsi="Garamond" w:cs="Courier New"/>
          <w:color w:val="000000"/>
          <w:sz w:val="20"/>
          <w:szCs w:val="20"/>
        </w:rPr>
        <w:t xml:space="preserve">je fait quand j’ai parlé du </w:t>
      </w:r>
      <w:r w:rsidRPr="00316AD7">
        <w:rPr>
          <w:rFonts w:ascii="Garamond" w:hAnsi="Garamond"/>
          <w:i/>
          <w:color w:val="0000CC"/>
          <w:sz w:val="20"/>
          <w:szCs w:val="20"/>
        </w:rPr>
        <w:t>transfert</w:t>
      </w:r>
      <w:r w:rsidRPr="00316AD7">
        <w:rPr>
          <w:rFonts w:ascii="Garamond" w:hAnsi="Garamond" w:cs="Courier New"/>
          <w:color w:val="0000CC"/>
          <w:sz w:val="20"/>
          <w:szCs w:val="20"/>
        </w:rPr>
        <w:t xml:space="preserve"> </w:t>
      </w:r>
      <w:r w:rsidRPr="00316AD7">
        <w:rPr>
          <w:rFonts w:ascii="Garamond" w:hAnsi="Garamond" w:cs="Courier New"/>
          <w:color w:val="000000"/>
          <w:sz w:val="20"/>
          <w:szCs w:val="20"/>
        </w:rPr>
        <w:t xml:space="preserve">pour le ramener à sa simple, </w:t>
      </w:r>
      <w:r w:rsidRPr="00316AD7">
        <w:rPr>
          <w:rFonts w:ascii="Garamond" w:hAnsi="Garamond"/>
          <w:i/>
          <w:color w:val="000000"/>
          <w:sz w:val="20"/>
          <w:szCs w:val="20"/>
        </w:rPr>
        <w:t>sa misérable</w:t>
      </w:r>
      <w:r w:rsidR="00C91F49" w:rsidRPr="00316AD7">
        <w:rPr>
          <w:rFonts w:ascii="Garamond" w:hAnsi="Garamond"/>
          <w:i/>
          <w:color w:val="000000"/>
          <w:sz w:val="20"/>
          <w:szCs w:val="20"/>
        </w:rPr>
        <w:t xml:space="preserve"> </w:t>
      </w:r>
      <w:r w:rsidRPr="00316AD7">
        <w:rPr>
          <w:rFonts w:ascii="Garamond" w:hAnsi="Garamond"/>
          <w:i/>
          <w:color w:val="000000"/>
          <w:sz w:val="20"/>
          <w:szCs w:val="20"/>
        </w:rPr>
        <w:t>origine</w:t>
      </w:r>
      <w:r w:rsidRPr="00316AD7">
        <w:rPr>
          <w:rFonts w:ascii="Garamond" w:hAnsi="Garamond" w:cs="Courier New"/>
          <w:color w:val="000000"/>
          <w:sz w:val="20"/>
          <w:szCs w:val="20"/>
        </w:rPr>
        <w:t xml:space="preserve"> ? Si j’ai parlé </w:t>
      </w:r>
    </w:p>
    <w:p w:rsidR="00C91F49"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à ce propos</w:t>
      </w:r>
      <w:r w:rsidR="00C91F49" w:rsidRPr="00316AD7">
        <w:rPr>
          <w:rFonts w:ascii="Garamond" w:hAnsi="Garamond" w:cs="Courier New"/>
          <w:color w:val="000000"/>
          <w:sz w:val="20"/>
          <w:szCs w:val="20"/>
        </w:rPr>
        <w:t>,</w:t>
      </w:r>
      <w:r w:rsidRPr="00316AD7">
        <w:rPr>
          <w:rFonts w:ascii="Garamond" w:hAnsi="Garamond" w:cs="Courier New"/>
          <w:color w:val="000000"/>
          <w:sz w:val="20"/>
          <w:szCs w:val="20"/>
        </w:rPr>
        <w:t xml:space="preserve"> si mal des termes </w:t>
      </w:r>
      <w:r w:rsidRPr="00385899">
        <w:rPr>
          <w:rFonts w:ascii="Garamond" w:hAnsi="Garamond" w:cs="Courier New"/>
          <w:i/>
          <w:color w:val="0000CC"/>
          <w:sz w:val="20"/>
          <w:szCs w:val="20"/>
        </w:rPr>
        <w:t>de l’amour</w:t>
      </w:r>
      <w:r w:rsidRPr="00316AD7">
        <w:rPr>
          <w:rFonts w:ascii="Garamond" w:hAnsi="Garamond" w:cs="Courier New"/>
          <w:color w:val="000000"/>
          <w:sz w:val="20"/>
          <w:szCs w:val="20"/>
        </w:rPr>
        <w:t>, n’est</w:t>
      </w:r>
      <w:r w:rsidR="00385899">
        <w:rPr>
          <w:rFonts w:ascii="Garamond" w:hAnsi="Garamond" w:cs="Courier New"/>
          <w:color w:val="000000"/>
          <w:sz w:val="20"/>
          <w:szCs w:val="20"/>
        </w:rPr>
        <w:t>-</w:t>
      </w:r>
      <w:r w:rsidRPr="00316AD7">
        <w:rPr>
          <w:rFonts w:ascii="Garamond" w:hAnsi="Garamond" w:cs="Courier New"/>
          <w:color w:val="000000"/>
          <w:sz w:val="20"/>
          <w:szCs w:val="20"/>
        </w:rPr>
        <w:t xml:space="preserve">ce pas parce que ce qui est l’os de </w:t>
      </w:r>
      <w:r w:rsidRPr="00385899">
        <w:rPr>
          <w:rFonts w:ascii="Garamond" w:hAnsi="Garamond"/>
          <w:i/>
          <w:color w:val="000000"/>
          <w:sz w:val="20"/>
          <w:szCs w:val="20"/>
        </w:rPr>
        <w:t>la mise en question</w:t>
      </w:r>
      <w:r w:rsidRPr="00385899">
        <w:rPr>
          <w:rFonts w:ascii="Garamond" w:hAnsi="Garamond" w:cs="Courier New"/>
          <w:i/>
          <w:color w:val="000000"/>
          <w:sz w:val="20"/>
          <w:szCs w:val="20"/>
        </w:rPr>
        <w:t xml:space="preserve"> que constitue en soi le transfert</w:t>
      </w:r>
      <w:r w:rsidR="00C91F49" w:rsidRPr="00316AD7">
        <w:rPr>
          <w:rFonts w:ascii="Garamond" w:hAnsi="Garamond" w:cs="Courier New"/>
          <w:color w:val="000000"/>
          <w:sz w:val="20"/>
          <w:szCs w:val="20"/>
        </w:rPr>
        <w:t> :</w:t>
      </w:r>
      <w:r w:rsidRPr="00316AD7">
        <w:rPr>
          <w:rFonts w:ascii="Garamond" w:hAnsi="Garamond" w:cs="Courier New"/>
          <w:color w:val="000000"/>
          <w:sz w:val="20"/>
          <w:szCs w:val="20"/>
        </w:rPr>
        <w:t xml:space="preserve"> </w:t>
      </w:r>
    </w:p>
    <w:p w:rsidR="00C91F49" w:rsidRPr="00385899" w:rsidRDefault="007E0CC5" w:rsidP="00C91F49">
      <w:pPr>
        <w:pStyle w:val="Paragraphedeliste"/>
        <w:numPr>
          <w:ilvl w:val="0"/>
          <w:numId w:val="3"/>
        </w:numPr>
        <w:autoSpaceDE w:val="0"/>
        <w:autoSpaceDN w:val="0"/>
        <w:adjustRightInd w:val="0"/>
        <w:rPr>
          <w:rFonts w:ascii="Garamond" w:hAnsi="Garamond" w:cs="Courier New"/>
          <w:color w:val="000000"/>
          <w:sz w:val="20"/>
          <w:szCs w:val="20"/>
        </w:rPr>
      </w:pPr>
      <w:r w:rsidRPr="00385899">
        <w:rPr>
          <w:rFonts w:ascii="Garamond" w:hAnsi="Garamond" w:cs="Courier New"/>
          <w:color w:val="000000"/>
          <w:sz w:val="20"/>
          <w:szCs w:val="20"/>
        </w:rPr>
        <w:t xml:space="preserve">ce n’est </w:t>
      </w:r>
      <w:r w:rsidRPr="00385899">
        <w:rPr>
          <w:rFonts w:ascii="Garamond" w:hAnsi="Garamond"/>
          <w:i/>
          <w:color w:val="000000"/>
          <w:sz w:val="20"/>
          <w:szCs w:val="20"/>
        </w:rPr>
        <w:t>ni qu’il est l’amour</w:t>
      </w:r>
      <w:r w:rsidRPr="00385899">
        <w:rPr>
          <w:rFonts w:ascii="Garamond" w:hAnsi="Garamond" w:cs="Courier New"/>
          <w:color w:val="000000"/>
          <w:sz w:val="20"/>
          <w:szCs w:val="20"/>
        </w:rPr>
        <w:t xml:space="preserve"> comme certains le disent, </w:t>
      </w:r>
    </w:p>
    <w:p w:rsidR="00C91F49" w:rsidRPr="00385899" w:rsidRDefault="007E0CC5" w:rsidP="00C91F49">
      <w:pPr>
        <w:pStyle w:val="Paragraphedeliste"/>
        <w:numPr>
          <w:ilvl w:val="0"/>
          <w:numId w:val="3"/>
        </w:numPr>
        <w:autoSpaceDE w:val="0"/>
        <w:autoSpaceDN w:val="0"/>
        <w:adjustRightInd w:val="0"/>
        <w:rPr>
          <w:rFonts w:ascii="Garamond" w:hAnsi="Garamond" w:cs="Courier New"/>
          <w:color w:val="000000"/>
          <w:sz w:val="20"/>
          <w:szCs w:val="20"/>
        </w:rPr>
      </w:pPr>
      <w:r w:rsidRPr="00385899">
        <w:rPr>
          <w:rFonts w:ascii="Garamond" w:hAnsi="Garamond"/>
          <w:i/>
          <w:color w:val="000000"/>
          <w:sz w:val="20"/>
          <w:szCs w:val="20"/>
        </w:rPr>
        <w:t>ni qu’il ne l’est pas</w:t>
      </w:r>
      <w:r w:rsidRPr="00385899">
        <w:rPr>
          <w:rFonts w:ascii="Garamond" w:hAnsi="Garamond" w:cs="Courier New"/>
          <w:color w:val="000000"/>
          <w:sz w:val="20"/>
          <w:szCs w:val="20"/>
        </w:rPr>
        <w:t xml:space="preserve"> comme d’autres l’avanceront volontiers</w:t>
      </w:r>
      <w:r w:rsidR="00C91F49" w:rsidRPr="00385899">
        <w:rPr>
          <w:rFonts w:ascii="Garamond" w:hAnsi="Garamond" w:cs="Courier New"/>
          <w:color w:val="000000"/>
          <w:sz w:val="20"/>
          <w:szCs w:val="20"/>
        </w:rPr>
        <w:t>,</w:t>
      </w:r>
      <w:r w:rsidRPr="00385899">
        <w:rPr>
          <w:rFonts w:ascii="Garamond" w:hAnsi="Garamond" w:cs="Courier New"/>
          <w:color w:val="000000"/>
          <w:sz w:val="20"/>
          <w:szCs w:val="20"/>
        </w:rPr>
        <w:t xml:space="preserve"> </w:t>
      </w:r>
    </w:p>
    <w:p w:rsidR="007E0CC5" w:rsidRPr="00385899" w:rsidRDefault="007E0CC5" w:rsidP="00C91F49">
      <w:pPr>
        <w:pStyle w:val="Paragraphedeliste"/>
        <w:numPr>
          <w:ilvl w:val="0"/>
          <w:numId w:val="3"/>
        </w:numPr>
        <w:autoSpaceDE w:val="0"/>
        <w:autoSpaceDN w:val="0"/>
        <w:adjustRightInd w:val="0"/>
        <w:rPr>
          <w:rFonts w:ascii="Garamond" w:hAnsi="Garamond" w:cs="Courier New"/>
          <w:color w:val="000000"/>
          <w:sz w:val="20"/>
          <w:szCs w:val="20"/>
        </w:rPr>
      </w:pPr>
      <w:r w:rsidRPr="00385899">
        <w:rPr>
          <w:rFonts w:ascii="Garamond" w:hAnsi="Garamond" w:cs="Courier New"/>
          <w:color w:val="000000"/>
          <w:sz w:val="20"/>
          <w:szCs w:val="20"/>
        </w:rPr>
        <w:t xml:space="preserve">c’est qu’il met l’amour, si je puis dire, sur la sellette, et précisément de cette façon dérisoire, celle qui nous permet déjà de voir là, dans ce geste de </w:t>
      </w:r>
      <w:r w:rsidRPr="00385899">
        <w:rPr>
          <w:rFonts w:ascii="Garamond" w:hAnsi="Garamond" w:cs="Courier New"/>
          <w:i/>
          <w:color w:val="000000"/>
          <w:sz w:val="20"/>
          <w:szCs w:val="20"/>
        </w:rPr>
        <w:t>l’hystérique à la sortie de la capture hypnotique</w:t>
      </w:r>
      <w:r w:rsidRPr="00385899">
        <w:rPr>
          <w:rFonts w:ascii="Garamond" w:hAnsi="Garamond" w:cs="Courier New"/>
          <w:color w:val="000000"/>
          <w:sz w:val="20"/>
          <w:szCs w:val="20"/>
        </w:rPr>
        <w:t>, de voir ce dont il s’agit, dans ce qui est bien là, au fond, atteint, mais là d’emblée, c’est justement ce par quoi je définis ce qu’il en est de cette chose combien plus riche et instructive</w:t>
      </w:r>
      <w:r w:rsidR="00385899">
        <w:rPr>
          <w:rFonts w:ascii="Garamond" w:hAnsi="Garamond" w:cs="Courier New"/>
          <w:color w:val="000000"/>
          <w:sz w:val="20"/>
          <w:szCs w:val="20"/>
        </w:rPr>
        <w:t xml:space="preserve">, </w:t>
      </w:r>
      <w:r w:rsidR="002A08F4" w:rsidRPr="00385899">
        <w:rPr>
          <w:rFonts w:ascii="Garamond" w:hAnsi="Garamond" w:cs="Courier New"/>
          <w:color w:val="000000"/>
          <w:sz w:val="20"/>
          <w:szCs w:val="20"/>
        </w:rPr>
        <w:t>e</w:t>
      </w:r>
      <w:r w:rsidRPr="00385899">
        <w:rPr>
          <w:rFonts w:ascii="Garamond" w:hAnsi="Garamond" w:cs="Courier New"/>
          <w:color w:val="000000"/>
          <w:sz w:val="20"/>
          <w:szCs w:val="20"/>
        </w:rPr>
        <w:t>t à la vérité</w:t>
      </w:r>
      <w:r w:rsidR="00385899">
        <w:rPr>
          <w:rFonts w:ascii="Garamond" w:hAnsi="Garamond" w:cs="Courier New"/>
          <w:color w:val="000000"/>
          <w:sz w:val="20"/>
          <w:szCs w:val="20"/>
        </w:rPr>
        <w:t> :</w:t>
      </w:r>
      <w:r w:rsidRPr="00385899">
        <w:rPr>
          <w:rFonts w:ascii="Garamond" w:hAnsi="Garamond" w:cs="Courier New"/>
          <w:color w:val="000000"/>
          <w:sz w:val="20"/>
          <w:szCs w:val="20"/>
        </w:rPr>
        <w:t xml:space="preserve"> nouvelle au monde</w:t>
      </w:r>
      <w:r w:rsidR="00385899">
        <w:rPr>
          <w:rFonts w:ascii="Garamond" w:hAnsi="Garamond" w:cs="Courier New"/>
          <w:color w:val="000000"/>
          <w:sz w:val="20"/>
          <w:szCs w:val="20"/>
        </w:rPr>
        <w:t xml:space="preserve">, </w:t>
      </w:r>
      <w:r w:rsidRPr="00385899">
        <w:rPr>
          <w:rFonts w:ascii="Garamond" w:hAnsi="Garamond" w:cs="Courier New"/>
          <w:color w:val="000000"/>
          <w:sz w:val="20"/>
          <w:szCs w:val="20"/>
        </w:rPr>
        <w:t xml:space="preserve">qui s’appelle la psychanalyse. </w:t>
      </w:r>
    </w:p>
    <w:p w:rsidR="007E0CC5" w:rsidRPr="00316AD7" w:rsidRDefault="007E0CC5">
      <w:pPr>
        <w:autoSpaceDE w:val="0"/>
        <w:autoSpaceDN w:val="0"/>
        <w:adjustRightInd w:val="0"/>
        <w:rPr>
          <w:rFonts w:ascii="Garamond" w:hAnsi="Garamond" w:cs="Courier New"/>
          <w:color w:val="000000"/>
          <w:sz w:val="20"/>
          <w:szCs w:val="20"/>
        </w:rPr>
      </w:pPr>
    </w:p>
    <w:p w:rsidR="00385899"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Elle atteint le but tout de suite, l’hystérique : FREUD dont elle suce la pomme, c’est </w:t>
      </w:r>
      <w:r w:rsidRPr="00316AD7">
        <w:rPr>
          <w:rFonts w:ascii="Garamond" w:hAnsi="Garamond"/>
          <w:i/>
          <w:color w:val="0000CC"/>
          <w:sz w:val="20"/>
          <w:szCs w:val="20"/>
        </w:rPr>
        <w:t>l’objet</w:t>
      </w:r>
      <w:r w:rsidR="00C91F49" w:rsidRPr="00316AD7">
        <w:rPr>
          <w:rFonts w:ascii="Garamond" w:hAnsi="Garamond"/>
          <w:i/>
          <w:color w:val="0000CC"/>
          <w:sz w:val="20"/>
          <w:szCs w:val="20"/>
        </w:rPr>
        <w:t>(</w:t>
      </w:r>
      <w:r w:rsidRPr="00316AD7">
        <w:rPr>
          <w:rFonts w:ascii="Garamond" w:hAnsi="Garamond"/>
          <w:i/>
          <w:iCs/>
          <w:color w:val="0000CC"/>
          <w:sz w:val="20"/>
          <w:szCs w:val="20"/>
        </w:rPr>
        <w:t>a</w:t>
      </w:r>
      <w:r w:rsidR="00C91F49" w:rsidRPr="00316AD7">
        <w:rPr>
          <w:rFonts w:ascii="Garamond" w:hAnsi="Garamond"/>
          <w:i/>
          <w:iCs/>
          <w:color w:val="0000CC"/>
          <w:sz w:val="20"/>
          <w:szCs w:val="20"/>
        </w:rPr>
        <w:t>)</w:t>
      </w:r>
      <w:r w:rsidRPr="00316AD7">
        <w:rPr>
          <w:rFonts w:ascii="Garamond" w:hAnsi="Garamond" w:cs="Courier New"/>
          <w:color w:val="000000"/>
          <w:sz w:val="20"/>
          <w:szCs w:val="20"/>
        </w:rPr>
        <w:t>.</w:t>
      </w:r>
      <w:r w:rsidR="00385899">
        <w:rPr>
          <w:rFonts w:ascii="Garamond" w:hAnsi="Garamond" w:cs="Courier New"/>
          <w:color w:val="000000"/>
          <w:sz w:val="20"/>
          <w:szCs w:val="20"/>
        </w:rPr>
        <w:t xml:space="preserve"> </w:t>
      </w:r>
      <w:r w:rsidRPr="00316AD7">
        <w:rPr>
          <w:rFonts w:ascii="Garamond" w:hAnsi="Garamond" w:cs="Courier New"/>
          <w:color w:val="000000"/>
          <w:sz w:val="20"/>
          <w:szCs w:val="20"/>
        </w:rPr>
        <w:t xml:space="preserve">Chacun sait que c’est là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 qu’il faut à une hystérique, surtout au sortir de l’hypnose où les choses sont en quelque sorte, si l’on peut dire, déblayées.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Bien sûr, FREUD</w:t>
      </w:r>
      <w:r w:rsidR="00385899">
        <w:rPr>
          <w:rFonts w:ascii="Garamond" w:hAnsi="Garamond" w:cs="Courier New"/>
          <w:color w:val="000000"/>
          <w:sz w:val="20"/>
          <w:szCs w:val="20"/>
        </w:rPr>
        <w:t xml:space="preserve">, </w:t>
      </w:r>
      <w:r w:rsidRPr="00316AD7">
        <w:rPr>
          <w:rFonts w:ascii="Garamond" w:hAnsi="Garamond" w:cs="Courier New"/>
          <w:color w:val="000000"/>
          <w:sz w:val="20"/>
          <w:szCs w:val="20"/>
        </w:rPr>
        <w:t>et c’est bien là le problème qui se pose à son propos</w:t>
      </w:r>
      <w:r w:rsidR="00385899">
        <w:rPr>
          <w:rFonts w:ascii="Garamond" w:hAnsi="Garamond" w:cs="Courier New"/>
          <w:color w:val="000000"/>
          <w:sz w:val="20"/>
          <w:szCs w:val="20"/>
        </w:rPr>
        <w:t xml:space="preserve"> : </w:t>
      </w:r>
      <w:r w:rsidRPr="00316AD7">
        <w:rPr>
          <w:rFonts w:ascii="Garamond" w:hAnsi="Garamond" w:cs="Courier New"/>
          <w:color w:val="000000"/>
          <w:sz w:val="20"/>
          <w:szCs w:val="20"/>
        </w:rPr>
        <w:t>d’où a</w:t>
      </w:r>
      <w:r w:rsidR="00385899">
        <w:rPr>
          <w:rFonts w:ascii="Garamond" w:hAnsi="Garamond" w:cs="Courier New"/>
          <w:color w:val="000000"/>
          <w:sz w:val="20"/>
          <w:szCs w:val="20"/>
        </w:rPr>
        <w:t>-</w:t>
      </w:r>
      <w:r w:rsidRPr="00316AD7">
        <w:rPr>
          <w:rFonts w:ascii="Garamond" w:hAnsi="Garamond" w:cs="Courier New"/>
          <w:color w:val="000000"/>
          <w:sz w:val="20"/>
          <w:szCs w:val="20"/>
        </w:rPr>
        <w:t>t</w:t>
      </w:r>
      <w:r w:rsidR="00385899">
        <w:rPr>
          <w:rFonts w:ascii="Garamond" w:hAnsi="Garamond" w:cs="Courier New"/>
          <w:color w:val="000000"/>
          <w:sz w:val="20"/>
          <w:szCs w:val="20"/>
        </w:rPr>
        <w:t>-</w:t>
      </w:r>
      <w:r w:rsidRPr="00316AD7">
        <w:rPr>
          <w:rFonts w:ascii="Garamond" w:hAnsi="Garamond" w:cs="Courier New"/>
          <w:color w:val="000000"/>
          <w:sz w:val="20"/>
          <w:szCs w:val="20"/>
        </w:rPr>
        <w:t>il pu mettre en suspens de cette façon radicale ce qu’il en est de l’amour ? Nous pouvons peut</w:t>
      </w:r>
      <w:r w:rsidR="00385899">
        <w:rPr>
          <w:rFonts w:ascii="Garamond" w:hAnsi="Garamond" w:cs="Courier New"/>
          <w:color w:val="000000"/>
          <w:sz w:val="20"/>
          <w:szCs w:val="20"/>
        </w:rPr>
        <w:t>-</w:t>
      </w:r>
      <w:r w:rsidRPr="00316AD7">
        <w:rPr>
          <w:rFonts w:ascii="Garamond" w:hAnsi="Garamond" w:cs="Courier New"/>
          <w:color w:val="000000"/>
          <w:sz w:val="20"/>
          <w:szCs w:val="20"/>
        </w:rPr>
        <w:t>être nous en douter, justement, à repérer ce qu’il en est strictement de</w:t>
      </w:r>
      <w:r w:rsidR="00C91F49" w:rsidRPr="00316AD7">
        <w:rPr>
          <w:rFonts w:ascii="Garamond" w:hAnsi="Garamond" w:cs="Courier New"/>
          <w:color w:val="000000"/>
          <w:sz w:val="20"/>
          <w:szCs w:val="20"/>
        </w:rPr>
        <w:t xml:space="preserve"> </w:t>
      </w:r>
      <w:r w:rsidRPr="00316AD7">
        <w:rPr>
          <w:rFonts w:ascii="Garamond" w:hAnsi="Garamond"/>
          <w:i/>
          <w:color w:val="000000"/>
          <w:sz w:val="20"/>
          <w:szCs w:val="20"/>
        </w:rPr>
        <w:t>l’opération analytique</w:t>
      </w:r>
      <w:r w:rsidRPr="00316AD7">
        <w:rPr>
          <w:rFonts w:ascii="Garamond" w:hAnsi="Garamond" w:cs="Courier New"/>
          <w:color w:val="000000"/>
          <w:sz w:val="20"/>
          <w:szCs w:val="20"/>
        </w:rPr>
        <w:t xml:space="preserve">. </w:t>
      </w:r>
    </w:p>
    <w:p w:rsidR="00C91F49" w:rsidRPr="00316AD7" w:rsidRDefault="00C91F49">
      <w:pPr>
        <w:autoSpaceDE w:val="0"/>
        <w:autoSpaceDN w:val="0"/>
        <w:adjustRightInd w:val="0"/>
        <w:rPr>
          <w:rFonts w:ascii="Garamond" w:hAnsi="Garamond" w:cs="Courier New"/>
          <w:color w:val="000000"/>
          <w:sz w:val="20"/>
          <w:szCs w:val="20"/>
        </w:rPr>
      </w:pPr>
    </w:p>
    <w:p w:rsidR="00385899" w:rsidRDefault="00385899">
      <w:pPr>
        <w:autoSpaceDE w:val="0"/>
        <w:autoSpaceDN w:val="0"/>
        <w:adjustRightInd w:val="0"/>
        <w:rPr>
          <w:rFonts w:ascii="Garamond" w:hAnsi="Garamond" w:cs="Courier New"/>
          <w:color w:val="000000"/>
          <w:sz w:val="20"/>
          <w:szCs w:val="20"/>
        </w:rPr>
      </w:pPr>
    </w:p>
    <w:p w:rsidR="00385899"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lastRenderedPageBreak/>
        <w:t>Mais la question n’est pas là. De le mettre en suspens lui a permis d’instaurer, de ce court</w:t>
      </w:r>
      <w:r w:rsidR="00385899">
        <w:rPr>
          <w:rFonts w:ascii="Garamond" w:hAnsi="Garamond" w:cs="Courier New"/>
          <w:color w:val="000000"/>
          <w:sz w:val="20"/>
          <w:szCs w:val="20"/>
        </w:rPr>
        <w:t>-</w:t>
      </w:r>
      <w:r w:rsidRPr="00316AD7">
        <w:rPr>
          <w:rFonts w:ascii="Garamond" w:hAnsi="Garamond" w:cs="Courier New"/>
          <w:color w:val="000000"/>
          <w:sz w:val="20"/>
          <w:szCs w:val="20"/>
        </w:rPr>
        <w:t xml:space="preserve">circuit originel, en effet,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qu’il a su étendre jusqu’à lui donner cette place démesurée de toute l’opération analytique dans laquelle se</w:t>
      </w:r>
      <w:r w:rsidR="00C91F49"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découvre quoi ? </w:t>
      </w:r>
    </w:p>
    <w:p w:rsidR="00385899"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Tout le drame humain du désir, et à la fin</w:t>
      </w:r>
      <w:r w:rsidR="00C91F49" w:rsidRPr="00316AD7">
        <w:rPr>
          <w:rFonts w:ascii="Garamond" w:hAnsi="Garamond" w:cs="Courier New"/>
          <w:color w:val="000000"/>
          <w:sz w:val="20"/>
          <w:szCs w:val="20"/>
        </w:rPr>
        <w:t> :</w:t>
      </w:r>
      <w:r w:rsidRPr="00316AD7">
        <w:rPr>
          <w:rFonts w:ascii="Garamond" w:hAnsi="Garamond" w:cs="Courier New"/>
          <w:color w:val="000000"/>
          <w:sz w:val="20"/>
          <w:szCs w:val="20"/>
        </w:rPr>
        <w:t xml:space="preserve"> quoi ? Avec seulement, ce qui n’est pas rien, tout cet immense acquis,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tout ce champ nouveau ouvert sur</w:t>
      </w:r>
      <w:r w:rsidR="00C91F49" w:rsidRPr="00316AD7">
        <w:rPr>
          <w:rFonts w:ascii="Garamond" w:hAnsi="Garamond" w:cs="Courier New"/>
          <w:color w:val="000000"/>
          <w:sz w:val="20"/>
          <w:szCs w:val="20"/>
        </w:rPr>
        <w:t xml:space="preserve"> </w:t>
      </w:r>
      <w:r w:rsidRPr="00316AD7">
        <w:rPr>
          <w:rFonts w:ascii="Garamond" w:hAnsi="Garamond" w:cs="Courier New"/>
          <w:color w:val="000000"/>
          <w:sz w:val="20"/>
          <w:szCs w:val="20"/>
        </w:rPr>
        <w:t>ce qu’il en est de la subjectivation, à la fin</w:t>
      </w:r>
      <w:r w:rsidR="00C91F49" w:rsidRPr="00316AD7">
        <w:rPr>
          <w:rFonts w:ascii="Garamond" w:hAnsi="Garamond" w:cs="Courier New"/>
          <w:color w:val="000000"/>
          <w:sz w:val="20"/>
          <w:szCs w:val="20"/>
        </w:rPr>
        <w:t> :</w:t>
      </w:r>
      <w:r w:rsidRPr="00316AD7">
        <w:rPr>
          <w:rFonts w:ascii="Garamond" w:hAnsi="Garamond" w:cs="Courier New"/>
          <w:color w:val="000000"/>
          <w:sz w:val="20"/>
          <w:szCs w:val="20"/>
        </w:rPr>
        <w:t xml:space="preserve"> quoi ? </w:t>
      </w:r>
    </w:p>
    <w:p w:rsidR="007E0CC5" w:rsidRPr="00316AD7" w:rsidRDefault="007E0CC5">
      <w:pPr>
        <w:autoSpaceDE w:val="0"/>
        <w:autoSpaceDN w:val="0"/>
        <w:adjustRightInd w:val="0"/>
        <w:rPr>
          <w:rFonts w:ascii="Garamond" w:hAnsi="Garamond" w:cs="Courier New"/>
          <w:color w:val="000000"/>
          <w:sz w:val="20"/>
          <w:szCs w:val="20"/>
        </w:rPr>
      </w:pPr>
    </w:p>
    <w:p w:rsidR="00C91F49"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Mais le même résultat qui était atteint dans ce court instant, à savoir</w:t>
      </w:r>
      <w:r w:rsidR="00C91F49" w:rsidRPr="00316AD7">
        <w:rPr>
          <w:rFonts w:ascii="Garamond" w:hAnsi="Garamond" w:cs="Courier New"/>
          <w:color w:val="000000"/>
          <w:sz w:val="20"/>
          <w:szCs w:val="20"/>
        </w:rPr>
        <w:t> :</w:t>
      </w:r>
      <w:r w:rsidRPr="00316AD7">
        <w:rPr>
          <w:rFonts w:ascii="Garamond" w:hAnsi="Garamond" w:cs="Courier New"/>
          <w:color w:val="000000"/>
          <w:sz w:val="20"/>
          <w:szCs w:val="20"/>
        </w:rPr>
        <w:t xml:space="preserve"> </w:t>
      </w:r>
    </w:p>
    <w:p w:rsidR="00C91F49" w:rsidRPr="00385899" w:rsidRDefault="007E0CC5" w:rsidP="00C91F49">
      <w:pPr>
        <w:pStyle w:val="Paragraphedeliste"/>
        <w:numPr>
          <w:ilvl w:val="0"/>
          <w:numId w:val="3"/>
        </w:numPr>
        <w:autoSpaceDE w:val="0"/>
        <w:autoSpaceDN w:val="0"/>
        <w:adjustRightInd w:val="0"/>
        <w:rPr>
          <w:rFonts w:ascii="Garamond" w:hAnsi="Garamond" w:cs="Courier New"/>
          <w:color w:val="000000"/>
          <w:sz w:val="20"/>
          <w:szCs w:val="20"/>
        </w:rPr>
      </w:pPr>
      <w:r w:rsidRPr="00385899">
        <w:rPr>
          <w:rFonts w:ascii="Garamond" w:hAnsi="Garamond" w:cs="Courier New"/>
          <w:color w:val="000000"/>
          <w:sz w:val="20"/>
          <w:szCs w:val="20"/>
        </w:rPr>
        <w:t xml:space="preserve">d’un côté le </w:t>
      </w:r>
      <w:r w:rsidRPr="00385899">
        <w:rPr>
          <w:rFonts w:ascii="LACAN" w:hAnsi="LACAN"/>
          <w:color w:val="0000CC"/>
          <w:sz w:val="20"/>
          <w:szCs w:val="20"/>
        </w:rPr>
        <w:t>S</w:t>
      </w:r>
      <w:r w:rsidRPr="00385899">
        <w:rPr>
          <w:rFonts w:ascii="Garamond" w:hAnsi="Garamond" w:cs="Courier New"/>
          <w:color w:val="000000"/>
          <w:sz w:val="20"/>
          <w:szCs w:val="20"/>
        </w:rPr>
        <w:t>, symbolisé par ce moment de l’émergence, ce moment foudroyant de l’entre</w:t>
      </w:r>
      <w:r w:rsidR="00385899">
        <w:rPr>
          <w:rFonts w:ascii="Garamond" w:hAnsi="Garamond" w:cs="Courier New"/>
          <w:color w:val="000000"/>
          <w:sz w:val="20"/>
          <w:szCs w:val="20"/>
        </w:rPr>
        <w:t>-</w:t>
      </w:r>
      <w:r w:rsidRPr="00385899">
        <w:rPr>
          <w:rFonts w:ascii="Garamond" w:hAnsi="Garamond" w:cs="Courier New"/>
          <w:color w:val="000000"/>
          <w:sz w:val="20"/>
          <w:szCs w:val="20"/>
        </w:rPr>
        <w:t xml:space="preserve">deux mondes </w:t>
      </w:r>
      <w:r w:rsidR="00385899">
        <w:rPr>
          <w:rFonts w:ascii="Garamond" w:hAnsi="Garamond" w:cs="Courier New"/>
          <w:color w:val="000000"/>
          <w:sz w:val="20"/>
          <w:szCs w:val="20"/>
        </w:rPr>
        <w:t xml:space="preserve">                                     </w:t>
      </w:r>
      <w:r w:rsidRPr="00385899">
        <w:rPr>
          <w:rFonts w:ascii="Garamond" w:hAnsi="Garamond" w:cs="Courier New"/>
          <w:color w:val="000000"/>
          <w:sz w:val="20"/>
          <w:szCs w:val="20"/>
        </w:rPr>
        <w:t>d’un réveil du sommeil</w:t>
      </w:r>
      <w:r w:rsidR="00C91F49" w:rsidRPr="00385899">
        <w:rPr>
          <w:rFonts w:ascii="Garamond" w:hAnsi="Garamond" w:cs="Courier New"/>
          <w:color w:val="000000"/>
          <w:sz w:val="20"/>
          <w:szCs w:val="20"/>
        </w:rPr>
        <w:t xml:space="preserve"> </w:t>
      </w:r>
      <w:r w:rsidRPr="00385899">
        <w:rPr>
          <w:rFonts w:ascii="Garamond" w:hAnsi="Garamond" w:cs="Courier New"/>
          <w:color w:val="000000"/>
          <w:sz w:val="20"/>
          <w:szCs w:val="20"/>
        </w:rPr>
        <w:t>hypnotique,</w:t>
      </w:r>
    </w:p>
    <w:p w:rsidR="00C91F49" w:rsidRPr="00316AD7" w:rsidRDefault="007E0CC5" w:rsidP="000E111A">
      <w:pPr>
        <w:pStyle w:val="Paragraphedeliste"/>
        <w:numPr>
          <w:ilvl w:val="0"/>
          <w:numId w:val="3"/>
        </w:num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et le </w:t>
      </w:r>
      <w:r w:rsidRPr="00316AD7">
        <w:rPr>
          <w:rFonts w:ascii="Garamond" w:hAnsi="Garamond"/>
          <w:i/>
          <w:color w:val="0000CC"/>
          <w:sz w:val="20"/>
          <w:szCs w:val="20"/>
        </w:rPr>
        <w:t>(a)</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soudain serré dans les bras de l’hystérique. </w:t>
      </w:r>
    </w:p>
    <w:p w:rsidR="00C91F49" w:rsidRPr="00316AD7" w:rsidRDefault="00C91F49" w:rsidP="00C91F49">
      <w:pPr>
        <w:autoSpaceDE w:val="0"/>
        <w:autoSpaceDN w:val="0"/>
        <w:adjustRightInd w:val="0"/>
        <w:rPr>
          <w:rFonts w:ascii="Garamond" w:hAnsi="Garamond" w:cs="Courier New"/>
          <w:color w:val="000000"/>
          <w:sz w:val="20"/>
          <w:szCs w:val="20"/>
        </w:rPr>
      </w:pPr>
    </w:p>
    <w:p w:rsidR="00385899" w:rsidRDefault="007E0CC5" w:rsidP="00C91F49">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Si le </w:t>
      </w:r>
      <w:r w:rsidRPr="00316AD7">
        <w:rPr>
          <w:rFonts w:ascii="Garamond" w:hAnsi="Garamond"/>
          <w:i/>
          <w:color w:val="0000CC"/>
          <w:sz w:val="20"/>
          <w:szCs w:val="20"/>
        </w:rPr>
        <w:t>(a)</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lui convient tellement bien, c’est justement parce qu’il est ce dont il s’agit au c</w:t>
      </w:r>
      <w:r w:rsidR="00F36958" w:rsidRPr="00316AD7">
        <w:rPr>
          <w:rFonts w:ascii="Garamond" w:hAnsi="Garamond" w:cs="Courier New"/>
          <w:color w:val="000000"/>
          <w:sz w:val="20"/>
          <w:szCs w:val="20"/>
        </w:rPr>
        <w:t>œ</w:t>
      </w:r>
      <w:r w:rsidRPr="00316AD7">
        <w:rPr>
          <w:rFonts w:ascii="Garamond" w:hAnsi="Garamond" w:cs="Courier New"/>
          <w:color w:val="000000"/>
          <w:sz w:val="20"/>
          <w:szCs w:val="20"/>
        </w:rPr>
        <w:t xml:space="preserve">ur de tous les habillements </w:t>
      </w:r>
    </w:p>
    <w:p w:rsidR="007E0CC5" w:rsidRPr="00316AD7" w:rsidRDefault="007E0CC5" w:rsidP="00C91F49">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de l’amour qui s’y prend, c’est que…</w:t>
      </w:r>
    </w:p>
    <w:p w:rsidR="007E0CC5" w:rsidRPr="00316AD7" w:rsidRDefault="007E0CC5" w:rsidP="00C91F49">
      <w:pPr>
        <w:pStyle w:val="Retraitcorpsdetexte"/>
        <w:ind w:left="708"/>
        <w:rPr>
          <w:rFonts w:ascii="Garamond" w:hAnsi="Garamond"/>
          <w:sz w:val="20"/>
        </w:rPr>
      </w:pPr>
      <w:r w:rsidRPr="00316AD7">
        <w:rPr>
          <w:rFonts w:ascii="Garamond" w:hAnsi="Garamond"/>
          <w:sz w:val="20"/>
        </w:rPr>
        <w:t>je l’ai déjà, il me semble, suffisamment articulé jusqu’à l’illustrer à l’occasion</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…c’est autour de cet </w:t>
      </w:r>
      <w:r w:rsidRPr="00316AD7">
        <w:rPr>
          <w:rFonts w:ascii="Garamond" w:hAnsi="Garamond"/>
          <w:i/>
          <w:color w:val="0000CC"/>
          <w:sz w:val="20"/>
          <w:szCs w:val="20"/>
        </w:rPr>
        <w:t>objet(a)</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que s’installent, que s’instaurent, tous les revêtements narcissiques où se supporte l’amour.</w:t>
      </w:r>
    </w:p>
    <w:p w:rsidR="007E0CC5" w:rsidRPr="00316AD7" w:rsidRDefault="007E0CC5">
      <w:pPr>
        <w:autoSpaceDE w:val="0"/>
        <w:autoSpaceDN w:val="0"/>
        <w:adjustRightInd w:val="0"/>
        <w:rPr>
          <w:rFonts w:ascii="Garamond" w:hAnsi="Garamond" w:cs="Courier New"/>
          <w:color w:val="000000"/>
          <w:sz w:val="20"/>
          <w:szCs w:val="20"/>
        </w:rPr>
      </w:pPr>
    </w:p>
    <w:p w:rsidR="00CA0CB1" w:rsidRDefault="007E0CC5" w:rsidP="00385899">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L’hystérique, elle, c’est bien là ce qu’il lui faut, je veux dire ce qui nécessite ce </w:t>
      </w:r>
      <w:r w:rsidR="00C91F49" w:rsidRPr="00316AD7">
        <w:rPr>
          <w:rFonts w:ascii="Garamond" w:hAnsi="Garamond" w:cs="Courier New"/>
          <w:color w:val="000000"/>
          <w:sz w:val="20"/>
          <w:szCs w:val="20"/>
        </w:rPr>
        <w:t>« </w:t>
      </w:r>
      <w:r w:rsidRPr="00316AD7">
        <w:rPr>
          <w:rFonts w:ascii="Garamond" w:hAnsi="Garamond"/>
          <w:i/>
          <w:iCs/>
          <w:color w:val="000000"/>
          <w:sz w:val="20"/>
          <w:szCs w:val="20"/>
        </w:rPr>
        <w:t>je veux</w:t>
      </w:r>
      <w:r w:rsidR="00264FD7" w:rsidRPr="00316AD7">
        <w:rPr>
          <w:rFonts w:ascii="Garamond" w:hAnsi="Garamond"/>
          <w:i/>
          <w:iCs/>
          <w:color w:val="000000"/>
          <w:sz w:val="20"/>
          <w:szCs w:val="20"/>
        </w:rPr>
        <w:t xml:space="preserve"> </w:t>
      </w:r>
      <w:r w:rsidRPr="00316AD7">
        <w:rPr>
          <w:rFonts w:ascii="Garamond" w:hAnsi="Garamond"/>
          <w:i/>
          <w:iCs/>
          <w:color w:val="000000"/>
          <w:sz w:val="20"/>
          <w:szCs w:val="20"/>
        </w:rPr>
        <w:t xml:space="preserve"> </w:t>
      </w:r>
      <w:r w:rsidRPr="00316AD7">
        <w:rPr>
          <w:rFonts w:ascii="Garamond" w:hAnsi="Garamond"/>
          <w:color w:val="000000"/>
          <w:sz w:val="20"/>
          <w:szCs w:val="20"/>
        </w:rPr>
        <w:t>et</w:t>
      </w:r>
      <w:r w:rsidR="00264FD7" w:rsidRPr="00316AD7">
        <w:rPr>
          <w:rFonts w:ascii="Garamond" w:hAnsi="Garamond"/>
          <w:color w:val="000000"/>
          <w:sz w:val="20"/>
          <w:szCs w:val="20"/>
        </w:rPr>
        <w:t xml:space="preserve"> </w:t>
      </w:r>
      <w:r w:rsidRPr="00316AD7">
        <w:rPr>
          <w:rFonts w:ascii="Garamond" w:hAnsi="Garamond"/>
          <w:color w:val="000000"/>
          <w:sz w:val="20"/>
          <w:szCs w:val="20"/>
        </w:rPr>
        <w:t xml:space="preserve"> </w:t>
      </w:r>
      <w:r w:rsidRPr="00316AD7">
        <w:rPr>
          <w:rFonts w:ascii="Garamond" w:hAnsi="Garamond"/>
          <w:i/>
          <w:iCs/>
          <w:color w:val="000000"/>
          <w:sz w:val="20"/>
          <w:szCs w:val="20"/>
        </w:rPr>
        <w:t>je ne veux pas</w:t>
      </w:r>
      <w:r w:rsidR="00C91F49" w:rsidRPr="00316AD7">
        <w:rPr>
          <w:rFonts w:ascii="Garamond" w:hAnsi="Garamond" w:cs="Courier New"/>
          <w:iCs/>
          <w:color w:val="000000"/>
          <w:sz w:val="20"/>
          <w:szCs w:val="20"/>
        </w:rPr>
        <w:t> »</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qui provient à la fois de la spécificité de cet objet et de son insoutenable nudité, de sorte qu’il est assez amusant, incidemment, de penser…</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ça nous aidera de le penser parce que ça mettra un certain nombre de choses à leur place</w:t>
      </w:r>
    </w:p>
    <w:p w:rsidR="00385899" w:rsidRDefault="007E0CC5" w:rsidP="00385899">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…en faisant toute la construction de la psychanalyse, ce FREUD qui jusqu’à la fin de sa vie s’est demandé</w:t>
      </w:r>
      <w:r w:rsidR="00715568" w:rsidRPr="00316AD7">
        <w:rPr>
          <w:rFonts w:ascii="Garamond" w:hAnsi="Garamond" w:cs="Courier New"/>
          <w:color w:val="000000"/>
          <w:sz w:val="20"/>
          <w:szCs w:val="20"/>
        </w:rPr>
        <w:t> :</w:t>
      </w:r>
      <w:r w:rsidRPr="00316AD7">
        <w:rPr>
          <w:rFonts w:ascii="Garamond" w:hAnsi="Garamond" w:cs="Courier New"/>
          <w:color w:val="000000"/>
          <w:sz w:val="20"/>
          <w:szCs w:val="20"/>
        </w:rPr>
        <w:t xml:space="preserve"> </w:t>
      </w:r>
    </w:p>
    <w:p w:rsidR="00385899" w:rsidRDefault="00385899" w:rsidP="00385899">
      <w:pPr>
        <w:autoSpaceDE w:val="0"/>
        <w:autoSpaceDN w:val="0"/>
        <w:adjustRightInd w:val="0"/>
        <w:rPr>
          <w:rFonts w:ascii="Garamond" w:hAnsi="Garamond" w:cs="Courier New"/>
          <w:color w:val="000000"/>
          <w:sz w:val="20"/>
          <w:szCs w:val="20"/>
        </w:rPr>
      </w:pPr>
    </w:p>
    <w:p w:rsidR="00715568" w:rsidRPr="00316AD7" w:rsidRDefault="007E0CC5" w:rsidP="00385899">
      <w:pPr>
        <w:autoSpaceDE w:val="0"/>
        <w:autoSpaceDN w:val="0"/>
        <w:adjustRightInd w:val="0"/>
        <w:ind w:left="1416" w:firstLine="708"/>
        <w:rPr>
          <w:rFonts w:ascii="Garamond" w:hAnsi="Garamond" w:cs="Courier New"/>
          <w:color w:val="000000"/>
          <w:sz w:val="20"/>
          <w:szCs w:val="20"/>
        </w:rPr>
      </w:pPr>
      <w:r w:rsidRPr="00316AD7">
        <w:rPr>
          <w:rFonts w:ascii="Garamond" w:hAnsi="Garamond" w:cs="Courier New"/>
          <w:color w:val="000000"/>
          <w:sz w:val="20"/>
          <w:szCs w:val="20"/>
        </w:rPr>
        <w:t xml:space="preserve">« </w:t>
      </w:r>
      <w:r w:rsidRPr="00316AD7">
        <w:rPr>
          <w:rFonts w:ascii="Garamond" w:hAnsi="Garamond"/>
          <w:i/>
          <w:color w:val="000000"/>
          <w:sz w:val="20"/>
          <w:szCs w:val="20"/>
        </w:rPr>
        <w:t>Que veut une femme ?</w:t>
      </w:r>
      <w:r w:rsidRPr="00316AD7">
        <w:rPr>
          <w:rFonts w:ascii="Garamond" w:hAnsi="Garamond" w:cs="Courier New"/>
          <w:color w:val="000000"/>
          <w:sz w:val="20"/>
          <w:szCs w:val="20"/>
        </w:rPr>
        <w:t xml:space="preserve"> » </w:t>
      </w:r>
    </w:p>
    <w:p w:rsidR="00715568" w:rsidRPr="00316AD7" w:rsidRDefault="00715568">
      <w:pPr>
        <w:autoSpaceDE w:val="0"/>
        <w:autoSpaceDN w:val="0"/>
        <w:adjustRightInd w:val="0"/>
        <w:rPr>
          <w:rFonts w:ascii="Garamond" w:hAnsi="Garamond" w:cs="Courier New"/>
          <w:color w:val="000000"/>
          <w:sz w:val="20"/>
          <w:szCs w:val="20"/>
        </w:rPr>
      </w:pPr>
    </w:p>
    <w:p w:rsidR="002A08F4"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sans trouver la réponse, eh bien justement ça, ce qu’il a fait : </w:t>
      </w:r>
    </w:p>
    <w:p w:rsidR="002A08F4" w:rsidRPr="00316AD7" w:rsidRDefault="002A08F4">
      <w:pPr>
        <w:autoSpaceDE w:val="0"/>
        <w:autoSpaceDN w:val="0"/>
        <w:adjustRightInd w:val="0"/>
        <w:rPr>
          <w:rFonts w:ascii="Garamond" w:hAnsi="Garamond" w:cs="Courier New"/>
          <w:color w:val="000000"/>
          <w:sz w:val="20"/>
          <w:szCs w:val="20"/>
        </w:rPr>
      </w:pPr>
    </w:p>
    <w:p w:rsidR="007E0CC5" w:rsidRPr="00316AD7" w:rsidRDefault="002A08F4" w:rsidP="002A08F4">
      <w:pPr>
        <w:autoSpaceDE w:val="0"/>
        <w:autoSpaceDN w:val="0"/>
        <w:adjustRightInd w:val="0"/>
        <w:ind w:left="1416" w:firstLine="708"/>
        <w:rPr>
          <w:rFonts w:ascii="Garamond" w:hAnsi="Garamond" w:cs="Courier New"/>
          <w:color w:val="000000"/>
          <w:sz w:val="20"/>
          <w:szCs w:val="20"/>
        </w:rPr>
      </w:pPr>
      <w:r w:rsidRPr="00316AD7">
        <w:rPr>
          <w:rFonts w:ascii="Garamond" w:hAnsi="Garamond" w:cs="Courier New"/>
          <w:color w:val="000000"/>
          <w:sz w:val="20"/>
          <w:szCs w:val="20"/>
        </w:rPr>
        <w:t>« </w:t>
      </w:r>
      <w:r w:rsidR="007E0CC5" w:rsidRPr="00316AD7">
        <w:rPr>
          <w:rFonts w:ascii="Garamond" w:hAnsi="Garamond"/>
          <w:i/>
          <w:iCs/>
          <w:color w:val="000000"/>
          <w:sz w:val="20"/>
          <w:szCs w:val="20"/>
        </w:rPr>
        <w:t>un psychanalyste</w:t>
      </w:r>
      <w:r w:rsidR="00715568" w:rsidRPr="00316AD7">
        <w:rPr>
          <w:rFonts w:ascii="Garamond" w:hAnsi="Garamond"/>
          <w:i/>
          <w:iCs/>
          <w:color w:val="000000"/>
          <w:sz w:val="20"/>
          <w:szCs w:val="20"/>
        </w:rPr>
        <w:t> </w:t>
      </w:r>
      <w:r w:rsidR="00715568" w:rsidRPr="00316AD7">
        <w:rPr>
          <w:rFonts w:ascii="Garamond" w:hAnsi="Garamond" w:cs="Courier New"/>
          <w:color w:val="000000"/>
          <w:sz w:val="20"/>
          <w:szCs w:val="20"/>
        </w:rPr>
        <w:t>!</w:t>
      </w:r>
      <w:r w:rsidRPr="00316AD7">
        <w:rPr>
          <w:rFonts w:ascii="Garamond" w:hAnsi="Garamond" w:cs="Courier New"/>
          <w:color w:val="000000"/>
          <w:sz w:val="20"/>
          <w:szCs w:val="20"/>
        </w:rPr>
        <w:t> »</w:t>
      </w:r>
      <w:r w:rsidR="007E0CC5" w:rsidRPr="00316AD7">
        <w:rPr>
          <w:rFonts w:ascii="Garamond" w:hAnsi="Garamond" w:cs="Courier New"/>
          <w:color w:val="000000"/>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p>
    <w:p w:rsidR="00385899"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Au niveau de </w:t>
      </w:r>
      <w:r w:rsidRPr="00316AD7">
        <w:rPr>
          <w:rFonts w:ascii="Garamond" w:hAnsi="Garamond"/>
          <w:i/>
          <w:sz w:val="20"/>
          <w:szCs w:val="20"/>
        </w:rPr>
        <w:t>l’hystérique</w:t>
      </w:r>
      <w:r w:rsidRPr="00316AD7">
        <w:rPr>
          <w:rFonts w:ascii="Garamond" w:hAnsi="Garamond" w:cs="Courier New"/>
          <w:sz w:val="20"/>
          <w:szCs w:val="20"/>
        </w:rPr>
        <w:t xml:space="preserve"> en tout cas, c’est parfaitement </w:t>
      </w:r>
      <w:r w:rsidRPr="00316AD7">
        <w:rPr>
          <w:rFonts w:ascii="Garamond" w:hAnsi="Garamond" w:cs="Courier New"/>
          <w:i/>
          <w:sz w:val="20"/>
          <w:szCs w:val="20"/>
        </w:rPr>
        <w:t>vrai</w:t>
      </w:r>
      <w:r w:rsidRPr="00316AD7">
        <w:rPr>
          <w:rFonts w:ascii="Garamond" w:hAnsi="Garamond" w:cs="Courier New"/>
          <w:sz w:val="20"/>
          <w:szCs w:val="20"/>
        </w:rPr>
        <w:t xml:space="preserve">. Ce que devient le psychanalyste </w:t>
      </w:r>
      <w:r w:rsidRPr="00316AD7">
        <w:rPr>
          <w:rFonts w:ascii="Garamond" w:hAnsi="Garamond" w:cs="Courier New"/>
          <w:color w:val="000000"/>
          <w:sz w:val="20"/>
          <w:szCs w:val="20"/>
        </w:rPr>
        <w:t xml:space="preserve">au terme de la psychanalyse, </w:t>
      </w:r>
    </w:p>
    <w:p w:rsidR="007E0CC5" w:rsidRPr="00316AD7" w:rsidRDefault="007E0CC5" w:rsidP="00385899">
      <w:pPr>
        <w:autoSpaceDE w:val="0"/>
        <w:autoSpaceDN w:val="0"/>
        <w:adjustRightInd w:val="0"/>
        <w:rPr>
          <w:rFonts w:ascii="Garamond" w:hAnsi="Garamond" w:cs="Courier New"/>
          <w:sz w:val="20"/>
          <w:szCs w:val="20"/>
        </w:rPr>
      </w:pPr>
      <w:r w:rsidRPr="00316AD7">
        <w:rPr>
          <w:rFonts w:ascii="Garamond" w:hAnsi="Garamond" w:cs="Courier New"/>
          <w:color w:val="000000"/>
          <w:sz w:val="20"/>
          <w:szCs w:val="20"/>
        </w:rPr>
        <w:t xml:space="preserve">s’il est vrai qu’il se réduise à cet </w:t>
      </w:r>
      <w:r w:rsidRPr="00316AD7">
        <w:rPr>
          <w:rFonts w:ascii="Garamond" w:hAnsi="Garamond"/>
          <w:i/>
          <w:color w:val="0000CC"/>
          <w:sz w:val="20"/>
          <w:szCs w:val="20"/>
        </w:rPr>
        <w:t>objet</w:t>
      </w:r>
      <w:r w:rsidR="00EF1EEA" w:rsidRPr="00316AD7">
        <w:rPr>
          <w:rFonts w:ascii="Garamond" w:hAnsi="Garamond"/>
          <w:i/>
          <w:color w:val="0000CC"/>
          <w:sz w:val="20"/>
          <w:szCs w:val="20"/>
        </w:rPr>
        <w:t>(</w:t>
      </w:r>
      <w:r w:rsidRPr="00316AD7">
        <w:rPr>
          <w:rFonts w:ascii="Garamond" w:hAnsi="Garamond"/>
          <w:i/>
          <w:iCs/>
          <w:color w:val="0000CC"/>
          <w:sz w:val="20"/>
          <w:szCs w:val="20"/>
        </w:rPr>
        <w:t>a</w:t>
      </w:r>
      <w:r w:rsidR="00EF1EEA" w:rsidRPr="00316AD7">
        <w:rPr>
          <w:rFonts w:ascii="Garamond" w:hAnsi="Garamond"/>
          <w:i/>
          <w:iCs/>
          <w:color w:val="0000CC"/>
          <w:sz w:val="20"/>
          <w:szCs w:val="20"/>
        </w:rPr>
        <w:t>)</w:t>
      </w:r>
      <w:r w:rsidRPr="00316AD7">
        <w:rPr>
          <w:rFonts w:ascii="Garamond" w:hAnsi="Garamond" w:cs="Courier New"/>
          <w:color w:val="000000"/>
          <w:sz w:val="20"/>
          <w:szCs w:val="20"/>
        </w:rPr>
        <w:t xml:space="preserve">, c’est exactement ce que veut </w:t>
      </w:r>
      <w:r w:rsidRPr="00316AD7">
        <w:rPr>
          <w:rFonts w:ascii="Garamond" w:hAnsi="Garamond"/>
          <w:i/>
          <w:color w:val="000000"/>
          <w:sz w:val="20"/>
          <w:szCs w:val="20"/>
        </w:rPr>
        <w:t>l’hystérique</w:t>
      </w:r>
      <w:r w:rsidRPr="00316AD7">
        <w:rPr>
          <w:rFonts w:ascii="Garamond" w:hAnsi="Garamond" w:cs="Courier New"/>
          <w:color w:val="000000"/>
          <w:sz w:val="20"/>
          <w:szCs w:val="20"/>
        </w:rPr>
        <w:t>.</w:t>
      </w:r>
      <w:r w:rsidR="00385899">
        <w:rPr>
          <w:rFonts w:ascii="Garamond" w:hAnsi="Garamond" w:cs="Courier New"/>
          <w:color w:val="000000"/>
          <w:sz w:val="20"/>
          <w:szCs w:val="20"/>
        </w:rPr>
        <w:t xml:space="preserve"> </w:t>
      </w:r>
      <w:r w:rsidRPr="00316AD7">
        <w:rPr>
          <w:rFonts w:ascii="Garamond" w:hAnsi="Garamond" w:cs="Courier New"/>
          <w:sz w:val="20"/>
          <w:szCs w:val="20"/>
        </w:rPr>
        <w:t xml:space="preserve">On comprend pourquoi, </w:t>
      </w:r>
      <w:r w:rsidRPr="00385899">
        <w:rPr>
          <w:rFonts w:ascii="Garamond" w:hAnsi="Garamond" w:cs="Courier New"/>
          <w:i/>
          <w:sz w:val="20"/>
          <w:szCs w:val="20"/>
        </w:rPr>
        <w:t>dans la psychanalyse</w:t>
      </w:r>
      <w:r w:rsidRPr="00316AD7">
        <w:rPr>
          <w:rFonts w:ascii="Garamond" w:hAnsi="Garamond" w:cs="Courier New"/>
          <w:sz w:val="20"/>
          <w:szCs w:val="20"/>
        </w:rPr>
        <w:t>, l’hystérique guérit de tout sauf de son hystérie ! Ceci, bien sûr, n’est qu’une remarque latérale et dans laquelle vous auriez tort de voir plus de portée que ce sur quoi elle s’inscrit exactement.</w:t>
      </w:r>
    </w:p>
    <w:p w:rsidR="00715568" w:rsidRPr="00316AD7" w:rsidRDefault="00715568">
      <w:pPr>
        <w:autoSpaceDE w:val="0"/>
        <w:autoSpaceDN w:val="0"/>
        <w:adjustRightInd w:val="0"/>
        <w:rPr>
          <w:rFonts w:ascii="Garamond" w:hAnsi="Garamond" w:cs="Courier New"/>
          <w:color w:val="000000"/>
          <w:sz w:val="20"/>
          <w:szCs w:val="20"/>
        </w:rPr>
      </w:pPr>
    </w:p>
    <w:p w:rsidR="00715568" w:rsidRPr="00316AD7" w:rsidRDefault="007E0CC5" w:rsidP="00715568">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Mais ce qu’il faut voir et ce que, pour rendre sensible à un certain nombre de ceux qui n’écoutent ces choses ici que de façon récente, j’arriverai bien à dire : </w:t>
      </w:r>
      <w:r w:rsidRPr="00385899">
        <w:rPr>
          <w:rFonts w:ascii="Garamond" w:hAnsi="Garamond" w:cs="Courier New"/>
          <w:i/>
          <w:color w:val="000000"/>
          <w:sz w:val="20"/>
          <w:szCs w:val="20"/>
        </w:rPr>
        <w:t>mais n’y a</w:t>
      </w:r>
      <w:r w:rsidR="00385899" w:rsidRPr="00385899">
        <w:rPr>
          <w:rFonts w:ascii="Garamond" w:hAnsi="Garamond" w:cs="Courier New"/>
          <w:i/>
          <w:color w:val="000000"/>
          <w:sz w:val="20"/>
          <w:szCs w:val="20"/>
        </w:rPr>
        <w:t>-</w:t>
      </w:r>
      <w:r w:rsidRPr="00385899">
        <w:rPr>
          <w:rFonts w:ascii="Garamond" w:hAnsi="Garamond" w:cs="Courier New"/>
          <w:i/>
          <w:color w:val="000000"/>
          <w:sz w:val="20"/>
          <w:szCs w:val="20"/>
        </w:rPr>
        <w:t>t</w:t>
      </w:r>
      <w:r w:rsidR="00385899" w:rsidRPr="00385899">
        <w:rPr>
          <w:rFonts w:ascii="Garamond" w:hAnsi="Garamond" w:cs="Courier New"/>
          <w:i/>
          <w:color w:val="000000"/>
          <w:sz w:val="20"/>
          <w:szCs w:val="20"/>
        </w:rPr>
        <w:t>-</w:t>
      </w:r>
      <w:r w:rsidRPr="00385899">
        <w:rPr>
          <w:rFonts w:ascii="Garamond" w:hAnsi="Garamond" w:cs="Courier New"/>
          <w:i/>
          <w:color w:val="000000"/>
          <w:sz w:val="20"/>
          <w:szCs w:val="20"/>
        </w:rPr>
        <w:t xml:space="preserve">il pas là quelque chose dans cette </w:t>
      </w:r>
      <w:r w:rsidRPr="00385899">
        <w:rPr>
          <w:rFonts w:ascii="Garamond" w:hAnsi="Garamond"/>
          <w:i/>
          <w:color w:val="0000CC"/>
          <w:sz w:val="20"/>
          <w:szCs w:val="20"/>
        </w:rPr>
        <w:t>expulsion de l’objet(a)</w:t>
      </w:r>
      <w:r w:rsidRPr="00385899">
        <w:rPr>
          <w:rFonts w:ascii="Garamond" w:hAnsi="Garamond" w:cs="Courier New"/>
          <w:i/>
          <w:color w:val="000000"/>
          <w:sz w:val="20"/>
          <w:szCs w:val="20"/>
        </w:rPr>
        <w:t>, qui nous évoque</w:t>
      </w:r>
      <w:r w:rsidRPr="00316AD7">
        <w:rPr>
          <w:rFonts w:ascii="Garamond" w:hAnsi="Garamond" w:cs="Courier New"/>
          <w:color w:val="000000"/>
          <w:sz w:val="20"/>
          <w:szCs w:val="20"/>
        </w:rPr>
        <w:t xml:space="preserve"> en quelque sorte</w:t>
      </w:r>
      <w:r w:rsidR="00715568" w:rsidRPr="00316AD7">
        <w:rPr>
          <w:rFonts w:ascii="Garamond" w:hAnsi="Garamond" w:cs="Courier New"/>
          <w:color w:val="000000"/>
          <w:sz w:val="20"/>
          <w:szCs w:val="20"/>
        </w:rPr>
        <w:t>…</w:t>
      </w:r>
    </w:p>
    <w:p w:rsidR="00715568" w:rsidRPr="00316AD7" w:rsidRDefault="007E0CC5" w:rsidP="00715568">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puisque la « télé » nous le montre, c’est un petit penchant qu’on prendrait assez volontiers</w:t>
      </w:r>
    </w:p>
    <w:p w:rsidR="007E0CC5" w:rsidRPr="00316AD7" w:rsidRDefault="00715568">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w:t>
      </w:r>
      <w:r w:rsidR="007E0CC5" w:rsidRPr="00316AD7">
        <w:rPr>
          <w:rFonts w:ascii="Garamond" w:hAnsi="Garamond" w:cs="Courier New"/>
          <w:color w:val="000000"/>
          <w:sz w:val="20"/>
          <w:szCs w:val="20"/>
        </w:rPr>
        <w:t xml:space="preserve">de trouver des analogies entre ce sur quoi nous opérons et je ne sais quoi qui se trouverait à des niveaux beaucoup plus abyssaux dans la biologie, de ce que, parce qu’il plaît aux biologistes d’exprimer </w:t>
      </w:r>
      <w:r w:rsidR="007E0CC5" w:rsidRPr="00316AD7">
        <w:rPr>
          <w:rFonts w:ascii="Garamond" w:hAnsi="Garamond" w:cs="Courier New"/>
          <w:i/>
          <w:color w:val="000000"/>
          <w:sz w:val="20"/>
          <w:szCs w:val="20"/>
        </w:rPr>
        <w:t>en termes de messages les termes chromosomiques</w:t>
      </w:r>
      <w:r w:rsidR="007E0CC5" w:rsidRPr="00316AD7">
        <w:rPr>
          <w:rFonts w:ascii="Garamond" w:hAnsi="Garamond" w:cs="Courier New"/>
          <w:color w:val="000000"/>
          <w:sz w:val="20"/>
          <w:szCs w:val="20"/>
        </w:rPr>
        <w:t>, quelqu’un peut en venir…</w:t>
      </w:r>
    </w:p>
    <w:p w:rsidR="00715568" w:rsidRPr="00316AD7" w:rsidRDefault="007E0CC5" w:rsidP="00715568">
      <w:pPr>
        <w:autoSpaceDE w:val="0"/>
        <w:autoSpaceDN w:val="0"/>
        <w:adjustRightInd w:val="0"/>
        <w:ind w:left="708"/>
        <w:rPr>
          <w:rFonts w:ascii="Garamond" w:hAnsi="Garamond" w:cs="Courier New"/>
          <w:color w:val="000000"/>
          <w:sz w:val="20"/>
          <w:szCs w:val="20"/>
        </w:rPr>
      </w:pPr>
      <w:r w:rsidRPr="00316AD7">
        <w:rPr>
          <w:rFonts w:ascii="Garamond" w:hAnsi="Garamond" w:cs="Courier New"/>
          <w:i/>
          <w:color w:val="000000"/>
          <w:sz w:val="20"/>
          <w:szCs w:val="20"/>
        </w:rPr>
        <w:t>comme je l’ai entendu récemment, car quand il y a certaines conneries à dire, on peut dire qu’on ne le</w:t>
      </w:r>
      <w:r w:rsidR="00715568" w:rsidRPr="00316AD7">
        <w:rPr>
          <w:rFonts w:ascii="Garamond" w:hAnsi="Garamond" w:cs="Courier New"/>
          <w:i/>
          <w:color w:val="000000"/>
          <w:sz w:val="20"/>
          <w:szCs w:val="20"/>
        </w:rPr>
        <w:t xml:space="preserve"> </w:t>
      </w:r>
      <w:r w:rsidRPr="00316AD7">
        <w:rPr>
          <w:rFonts w:ascii="Garamond" w:hAnsi="Garamond" w:cs="Courier New"/>
          <w:i/>
          <w:color w:val="000000"/>
          <w:sz w:val="20"/>
          <w:szCs w:val="20"/>
        </w:rPr>
        <w:t>manque jamais !</w:t>
      </w:r>
    </w:p>
    <w:p w:rsidR="007E0CC5" w:rsidRPr="00316AD7" w:rsidRDefault="007E0CC5" w:rsidP="00715568">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…à faire cette découverte : on pourrait, en somme, dire après ça que </w:t>
      </w:r>
      <w:r w:rsidR="00715568" w:rsidRPr="00316AD7">
        <w:rPr>
          <w:rFonts w:ascii="Garamond" w:hAnsi="Garamond" w:cs="Courier New"/>
          <w:color w:val="000000"/>
          <w:sz w:val="20"/>
          <w:szCs w:val="20"/>
        </w:rPr>
        <w:t>« </w:t>
      </w:r>
      <w:r w:rsidRPr="00316AD7">
        <w:rPr>
          <w:rFonts w:ascii="Garamond" w:hAnsi="Garamond" w:cs="Courier New"/>
          <w:i/>
          <w:color w:val="000000"/>
          <w:sz w:val="20"/>
          <w:szCs w:val="20"/>
        </w:rPr>
        <w:t>le langage est structuré comme l’inconscient</w:t>
      </w:r>
      <w:r w:rsidR="00715568" w:rsidRPr="00316AD7">
        <w:rPr>
          <w:rFonts w:ascii="Garamond" w:hAnsi="Garamond" w:cs="Courier New"/>
          <w:color w:val="000000"/>
          <w:sz w:val="20"/>
          <w:szCs w:val="20"/>
        </w:rPr>
        <w:t> »</w:t>
      </w:r>
      <w:r w:rsidRPr="00316AD7">
        <w:rPr>
          <w:rFonts w:ascii="Garamond" w:hAnsi="Garamond" w:cs="Courier New"/>
          <w:color w:val="000000"/>
          <w:sz w:val="20"/>
          <w:szCs w:val="20"/>
        </w:rPr>
        <w:t xml:space="preserve">. </w:t>
      </w:r>
    </w:p>
    <w:p w:rsidR="00715568" w:rsidRPr="00316AD7" w:rsidRDefault="00715568">
      <w:pPr>
        <w:autoSpaceDE w:val="0"/>
        <w:autoSpaceDN w:val="0"/>
        <w:adjustRightInd w:val="0"/>
        <w:rPr>
          <w:rFonts w:ascii="Garamond" w:hAnsi="Garamond" w:cs="Courier New"/>
          <w:color w:val="000000"/>
          <w:sz w:val="20"/>
          <w:szCs w:val="20"/>
        </w:rPr>
      </w:pPr>
    </w:p>
    <w:p w:rsidR="00264FD7"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Ça ferait plaisir, ça ! Des gens qui croyaient qu’il fallait aller du connu à l’inconnu</w:t>
      </w:r>
      <w:r w:rsidR="00715568" w:rsidRPr="00316AD7">
        <w:rPr>
          <w:rFonts w:ascii="Garamond" w:hAnsi="Garamond" w:cs="Courier New"/>
          <w:color w:val="000000"/>
          <w:sz w:val="20"/>
          <w:szCs w:val="20"/>
        </w:rPr>
        <w:t>.</w:t>
      </w:r>
      <w:r w:rsidRPr="00316AD7">
        <w:rPr>
          <w:rFonts w:ascii="Garamond" w:hAnsi="Garamond" w:cs="Courier New"/>
          <w:color w:val="000000"/>
          <w:sz w:val="20"/>
          <w:szCs w:val="20"/>
        </w:rPr>
        <w:t xml:space="preserve"> Mais là, allons</w:t>
      </w:r>
      <w:r w:rsidR="00314C87">
        <w:rPr>
          <w:rFonts w:ascii="Garamond" w:hAnsi="Garamond" w:cs="Courier New"/>
          <w:color w:val="000000"/>
          <w:sz w:val="20"/>
          <w:szCs w:val="20"/>
        </w:rPr>
        <w:t>-</w:t>
      </w:r>
      <w:r w:rsidRPr="00316AD7">
        <w:rPr>
          <w:rFonts w:ascii="Garamond" w:hAnsi="Garamond" w:cs="Courier New"/>
          <w:color w:val="000000"/>
          <w:sz w:val="20"/>
          <w:szCs w:val="20"/>
        </w:rPr>
        <w:t xml:space="preserve">y ! Allons de l’inconnu </w:t>
      </w:r>
    </w:p>
    <w:p w:rsidR="00314C8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au connu. C’est</w:t>
      </w:r>
      <w:r w:rsidR="00314C87">
        <w:rPr>
          <w:rFonts w:ascii="Garamond" w:hAnsi="Garamond" w:cs="Courier New"/>
          <w:color w:val="000000"/>
          <w:sz w:val="20"/>
          <w:szCs w:val="20"/>
        </w:rPr>
        <w:t>-</w:t>
      </w:r>
      <w:r w:rsidRPr="00316AD7">
        <w:rPr>
          <w:rFonts w:ascii="Garamond" w:hAnsi="Garamond" w:cs="Courier New"/>
          <w:color w:val="000000"/>
          <w:sz w:val="20"/>
          <w:szCs w:val="20"/>
        </w:rPr>
        <w:t>à</w:t>
      </w:r>
      <w:r w:rsidR="00314C87">
        <w:rPr>
          <w:rFonts w:ascii="Garamond" w:hAnsi="Garamond" w:cs="Courier New"/>
          <w:color w:val="000000"/>
          <w:sz w:val="20"/>
          <w:szCs w:val="20"/>
        </w:rPr>
        <w:t>-</w:t>
      </w:r>
      <w:r w:rsidRPr="00316AD7">
        <w:rPr>
          <w:rFonts w:ascii="Garamond" w:hAnsi="Garamond" w:cs="Courier New"/>
          <w:color w:val="000000"/>
          <w:sz w:val="20"/>
          <w:szCs w:val="20"/>
        </w:rPr>
        <w:t xml:space="preserve">dire que ça se fait aussi beaucoup, ça s’appelle l’occultisme. C’est ce que FREUD appelle le goût pour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le </w:t>
      </w:r>
      <w:proofErr w:type="spellStart"/>
      <w:r w:rsidRPr="00316AD7">
        <w:rPr>
          <w:rFonts w:ascii="Garamond" w:hAnsi="Garamond"/>
          <w:i/>
          <w:iCs/>
          <w:color w:val="000000"/>
          <w:sz w:val="20"/>
          <w:szCs w:val="20"/>
        </w:rPr>
        <w:t>mystische</w:t>
      </w:r>
      <w:proofErr w:type="spellEnd"/>
      <w:r w:rsidRPr="00316AD7">
        <w:rPr>
          <w:rFonts w:ascii="Garamond" w:hAnsi="Garamond"/>
          <w:i/>
          <w:iCs/>
          <w:color w:val="000000"/>
          <w:sz w:val="20"/>
          <w:szCs w:val="20"/>
        </w:rPr>
        <w:t xml:space="preserve"> </w:t>
      </w:r>
      <w:proofErr w:type="spellStart"/>
      <w:r w:rsidRPr="00316AD7">
        <w:rPr>
          <w:rFonts w:ascii="Garamond" w:hAnsi="Garamond"/>
          <w:i/>
          <w:iCs/>
          <w:color w:val="000000"/>
          <w:sz w:val="20"/>
          <w:szCs w:val="20"/>
        </w:rPr>
        <w:t>Element</w:t>
      </w:r>
      <w:proofErr w:type="spellEnd"/>
      <w:r w:rsidRPr="00316AD7">
        <w:rPr>
          <w:rFonts w:ascii="Garamond" w:hAnsi="Garamond" w:cs="Courier New"/>
          <w:color w:val="000000"/>
          <w:sz w:val="20"/>
          <w:szCs w:val="20"/>
        </w:rPr>
        <w:t xml:space="preserve">. C’est très précisément la réflexion qu’il s’est </w:t>
      </w:r>
      <w:proofErr w:type="gramStart"/>
      <w:r w:rsidRPr="00316AD7">
        <w:rPr>
          <w:rFonts w:ascii="Garamond" w:hAnsi="Garamond" w:cs="Courier New"/>
          <w:color w:val="000000"/>
          <w:sz w:val="20"/>
          <w:szCs w:val="20"/>
        </w:rPr>
        <w:t>faite</w:t>
      </w:r>
      <w:proofErr w:type="gramEnd"/>
      <w:r w:rsidRPr="00316AD7">
        <w:rPr>
          <w:rFonts w:ascii="Garamond" w:hAnsi="Garamond" w:cs="Courier New"/>
          <w:color w:val="000000"/>
          <w:sz w:val="20"/>
          <w:szCs w:val="20"/>
        </w:rPr>
        <w:t xml:space="preserve"> quand l’hystérique lui a foutu ses bras autour du cou. </w:t>
      </w:r>
    </w:p>
    <w:p w:rsidR="00715568"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Il parle très précisément à ce moment, du </w:t>
      </w:r>
      <w:proofErr w:type="spellStart"/>
      <w:r w:rsidRPr="00316AD7">
        <w:rPr>
          <w:rFonts w:ascii="Garamond" w:hAnsi="Garamond"/>
          <w:i/>
          <w:iCs/>
          <w:color w:val="000000"/>
          <w:sz w:val="20"/>
          <w:szCs w:val="20"/>
        </w:rPr>
        <w:t>mystische</w:t>
      </w:r>
      <w:proofErr w:type="spellEnd"/>
      <w:r w:rsidRPr="00316AD7">
        <w:rPr>
          <w:rFonts w:ascii="Garamond" w:hAnsi="Garamond"/>
          <w:i/>
          <w:iCs/>
          <w:color w:val="000000"/>
          <w:sz w:val="20"/>
          <w:szCs w:val="20"/>
        </w:rPr>
        <w:t xml:space="preserve"> </w:t>
      </w:r>
      <w:proofErr w:type="spellStart"/>
      <w:r w:rsidRPr="00316AD7">
        <w:rPr>
          <w:rFonts w:ascii="Garamond" w:hAnsi="Garamond"/>
          <w:i/>
          <w:iCs/>
          <w:color w:val="000000"/>
          <w:sz w:val="20"/>
          <w:szCs w:val="20"/>
        </w:rPr>
        <w:t>Element</w:t>
      </w:r>
      <w:proofErr w:type="spellEnd"/>
      <w:r w:rsidR="00456DAF">
        <w:rPr>
          <w:rFonts w:ascii="Garamond" w:hAnsi="Garamond"/>
          <w:i/>
          <w:iCs/>
          <w:color w:val="000000"/>
          <w:sz w:val="20"/>
          <w:szCs w:val="20"/>
        </w:rPr>
        <w:t xml:space="preserve"> </w:t>
      </w:r>
      <w:r w:rsidRPr="00456DAF">
        <w:rPr>
          <w:rStyle w:val="Appelnotedebasdep"/>
          <w:rFonts w:ascii="Garamond" w:hAnsi="Garamond"/>
          <w:b/>
          <w:bCs/>
          <w:color w:val="C00000"/>
          <w:sz w:val="20"/>
          <w:szCs w:val="20"/>
        </w:rPr>
        <w:footnoteReference w:id="76"/>
      </w:r>
      <w:r w:rsidRPr="00316AD7">
        <w:rPr>
          <w:rFonts w:ascii="Garamond" w:hAnsi="Garamond" w:cs="Courier New"/>
          <w:color w:val="000000"/>
          <w:sz w:val="20"/>
          <w:szCs w:val="20"/>
        </w:rPr>
        <w:t xml:space="preserve">. Tout le sens de ce qu’a fait FREUD consiste précisément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à s’avancer d’une façon telle qu’on procède contre le </w:t>
      </w:r>
      <w:proofErr w:type="spellStart"/>
      <w:r w:rsidR="00715568" w:rsidRPr="00316AD7">
        <w:rPr>
          <w:rFonts w:ascii="Garamond" w:hAnsi="Garamond"/>
          <w:i/>
          <w:iCs/>
          <w:color w:val="000000"/>
          <w:sz w:val="20"/>
          <w:szCs w:val="20"/>
        </w:rPr>
        <w:t>mystische</w:t>
      </w:r>
      <w:proofErr w:type="spellEnd"/>
      <w:r w:rsidR="00715568" w:rsidRPr="00316AD7">
        <w:rPr>
          <w:rFonts w:ascii="Garamond" w:hAnsi="Garamond"/>
          <w:i/>
          <w:iCs/>
          <w:color w:val="000000"/>
          <w:sz w:val="20"/>
          <w:szCs w:val="20"/>
        </w:rPr>
        <w:t xml:space="preserve"> </w:t>
      </w:r>
      <w:proofErr w:type="spellStart"/>
      <w:r w:rsidR="00715568" w:rsidRPr="00316AD7">
        <w:rPr>
          <w:rFonts w:ascii="Garamond" w:hAnsi="Garamond"/>
          <w:i/>
          <w:iCs/>
          <w:color w:val="000000"/>
          <w:sz w:val="20"/>
          <w:szCs w:val="20"/>
        </w:rPr>
        <w:t>Element</w:t>
      </w:r>
      <w:proofErr w:type="spellEnd"/>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et non pas en en partant. </w:t>
      </w:r>
    </w:p>
    <w:p w:rsidR="00715568" w:rsidRPr="00316AD7" w:rsidRDefault="00715568">
      <w:pPr>
        <w:autoSpaceDE w:val="0"/>
        <w:autoSpaceDN w:val="0"/>
        <w:adjustRightInd w:val="0"/>
        <w:rPr>
          <w:rFonts w:ascii="Garamond" w:hAnsi="Garamond" w:cs="Courier New"/>
          <w:color w:val="000000"/>
          <w:sz w:val="20"/>
          <w:szCs w:val="20"/>
        </w:rPr>
      </w:pPr>
    </w:p>
    <w:p w:rsidR="002A08F4" w:rsidRPr="00316AD7" w:rsidRDefault="007E0CC5">
      <w:pPr>
        <w:autoSpaceDE w:val="0"/>
        <w:autoSpaceDN w:val="0"/>
        <w:adjustRightInd w:val="0"/>
        <w:rPr>
          <w:rFonts w:ascii="Garamond" w:hAnsi="Garamond" w:cs="Courier New"/>
          <w:i/>
          <w:iCs/>
          <w:color w:val="000000"/>
          <w:sz w:val="20"/>
          <w:szCs w:val="20"/>
        </w:rPr>
      </w:pPr>
      <w:r w:rsidRPr="00316AD7">
        <w:rPr>
          <w:rFonts w:ascii="Garamond" w:hAnsi="Garamond" w:cs="Courier New"/>
          <w:color w:val="000000"/>
          <w:sz w:val="20"/>
          <w:szCs w:val="20"/>
        </w:rPr>
        <w:t>Et si FREUD proteste contre la protestation</w:t>
      </w:r>
      <w:r w:rsidR="00314C87">
        <w:rPr>
          <w:rFonts w:ascii="Garamond" w:hAnsi="Garamond" w:cs="Courier New"/>
          <w:color w:val="000000"/>
          <w:sz w:val="20"/>
          <w:szCs w:val="20"/>
        </w:rPr>
        <w:t xml:space="preserve"> - </w:t>
      </w:r>
      <w:r w:rsidRPr="00316AD7">
        <w:rPr>
          <w:rFonts w:ascii="Garamond" w:hAnsi="Garamond" w:cs="Courier New"/>
          <w:color w:val="000000"/>
          <w:sz w:val="20"/>
          <w:szCs w:val="20"/>
        </w:rPr>
        <w:t>car c’est exactement cela qu’il fait</w:t>
      </w:r>
      <w:r w:rsidR="00314C87">
        <w:rPr>
          <w:rFonts w:ascii="Garamond" w:hAnsi="Garamond" w:cs="Courier New"/>
          <w:color w:val="000000"/>
          <w:sz w:val="20"/>
          <w:szCs w:val="20"/>
        </w:rPr>
        <w:t xml:space="preserve"> - </w:t>
      </w:r>
      <w:r w:rsidRPr="00316AD7">
        <w:rPr>
          <w:rFonts w:ascii="Garamond" w:hAnsi="Garamond" w:cs="Courier New"/>
          <w:color w:val="000000"/>
          <w:sz w:val="20"/>
          <w:szCs w:val="20"/>
        </w:rPr>
        <w:t>qui s’élève</w:t>
      </w:r>
      <w:r w:rsidR="00715568" w:rsidRPr="00316AD7">
        <w:rPr>
          <w:rFonts w:ascii="Garamond" w:hAnsi="Garamond" w:cs="Courier New"/>
          <w:color w:val="000000"/>
          <w:sz w:val="20"/>
          <w:szCs w:val="20"/>
        </w:rPr>
        <w:t xml:space="preserve"> </w:t>
      </w:r>
      <w:r w:rsidRPr="00316AD7">
        <w:rPr>
          <w:rFonts w:ascii="Garamond" w:hAnsi="Garamond" w:cs="Courier New"/>
          <w:color w:val="000000"/>
          <w:sz w:val="20"/>
          <w:szCs w:val="20"/>
        </w:rPr>
        <w:t>autour de lui le jour où il dit qu’un rêve est menteur, il répète à ce moment</w:t>
      </w:r>
      <w:r w:rsidR="00314C87">
        <w:rPr>
          <w:rFonts w:ascii="Garamond" w:hAnsi="Garamond" w:cs="Courier New"/>
          <w:color w:val="000000"/>
          <w:sz w:val="20"/>
          <w:szCs w:val="20"/>
        </w:rPr>
        <w:t>-</w:t>
      </w:r>
      <w:r w:rsidRPr="00316AD7">
        <w:rPr>
          <w:rFonts w:ascii="Garamond" w:hAnsi="Garamond" w:cs="Courier New"/>
          <w:color w:val="000000"/>
          <w:sz w:val="20"/>
          <w:szCs w:val="20"/>
        </w:rPr>
        <w:t xml:space="preserve">là : si ces gens sont révoltés de la façon dont l’inconscient peut être menteur, c’est parce qu’il n’y a rien à faire, quoi que j’aie dit sur le rêve, ils continueront de vouloir y maintenir le </w:t>
      </w:r>
      <w:proofErr w:type="spellStart"/>
      <w:r w:rsidR="00715568" w:rsidRPr="00316AD7">
        <w:rPr>
          <w:rFonts w:ascii="Garamond" w:hAnsi="Garamond"/>
          <w:i/>
          <w:iCs/>
          <w:color w:val="000000"/>
          <w:sz w:val="20"/>
          <w:szCs w:val="20"/>
        </w:rPr>
        <w:t>mystische</w:t>
      </w:r>
      <w:proofErr w:type="spellEnd"/>
      <w:r w:rsidR="00715568" w:rsidRPr="00316AD7">
        <w:rPr>
          <w:rFonts w:ascii="Garamond" w:hAnsi="Garamond"/>
          <w:i/>
          <w:iCs/>
          <w:color w:val="000000"/>
          <w:sz w:val="20"/>
          <w:szCs w:val="20"/>
        </w:rPr>
        <w:t xml:space="preserve"> </w:t>
      </w:r>
      <w:proofErr w:type="spellStart"/>
      <w:r w:rsidR="00715568" w:rsidRPr="00316AD7">
        <w:rPr>
          <w:rFonts w:ascii="Garamond" w:hAnsi="Garamond"/>
          <w:i/>
          <w:iCs/>
          <w:color w:val="000000"/>
          <w:sz w:val="20"/>
          <w:szCs w:val="20"/>
        </w:rPr>
        <w:t>Element</w:t>
      </w:r>
      <w:proofErr w:type="spellEnd"/>
      <w:r w:rsidRPr="00316AD7">
        <w:rPr>
          <w:rFonts w:ascii="Garamond" w:hAnsi="Garamond" w:cs="Courier New"/>
          <w:i/>
          <w:iCs/>
          <w:color w:val="000000"/>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à savoir que l’inconscient ne peut pas mentir.</w:t>
      </w:r>
    </w:p>
    <w:p w:rsidR="00715568" w:rsidRPr="00316AD7" w:rsidRDefault="00715568">
      <w:pPr>
        <w:autoSpaceDE w:val="0"/>
        <w:autoSpaceDN w:val="0"/>
        <w:adjustRightInd w:val="0"/>
        <w:rPr>
          <w:rFonts w:ascii="Garamond" w:hAnsi="Garamond" w:cs="Courier New"/>
          <w:color w:val="000000"/>
          <w:sz w:val="20"/>
          <w:szCs w:val="20"/>
        </w:rPr>
      </w:pPr>
    </w:p>
    <w:p w:rsidR="00715568"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Alors que ça ne nous empêche pas quand même de prendre notre </w:t>
      </w:r>
      <w:r w:rsidRPr="00316AD7">
        <w:rPr>
          <w:rFonts w:ascii="Garamond" w:hAnsi="Garamond"/>
          <w:i/>
          <w:color w:val="000000"/>
          <w:sz w:val="20"/>
          <w:szCs w:val="20"/>
        </w:rPr>
        <w:t>petite métaphore</w:t>
      </w:r>
      <w:r w:rsidRPr="00316AD7">
        <w:rPr>
          <w:rFonts w:ascii="Garamond" w:hAnsi="Garamond" w:cs="Courier New"/>
          <w:color w:val="000000"/>
          <w:sz w:val="20"/>
          <w:szCs w:val="20"/>
        </w:rPr>
        <w:t xml:space="preserve">, si cet </w:t>
      </w:r>
      <w:r w:rsidRPr="00316AD7">
        <w:rPr>
          <w:rFonts w:ascii="Garamond" w:hAnsi="Garamond"/>
          <w:i/>
          <w:color w:val="0000CC"/>
          <w:sz w:val="20"/>
          <w:szCs w:val="20"/>
        </w:rPr>
        <w:t>objet(a)</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qu’à la fin de l’analyse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il s’agit d’expulser, qui vient</w:t>
      </w:r>
      <w:r w:rsidR="00715568"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prendre la place de l’analyste, ça ne ressemble pas à quelque chose : l’expulsion des globules polaires dans la méiose, autrement dit, dans ce dont se débarrassent les cellules sexuelles dans leur maturation. </w:t>
      </w:r>
    </w:p>
    <w:p w:rsidR="00715568" w:rsidRPr="00316AD7" w:rsidRDefault="00715568">
      <w:pPr>
        <w:autoSpaceDE w:val="0"/>
        <w:autoSpaceDN w:val="0"/>
        <w:adjustRightInd w:val="0"/>
        <w:rPr>
          <w:rFonts w:ascii="Garamond" w:hAnsi="Garamond" w:cs="Courier New"/>
          <w:color w:val="000000"/>
          <w:sz w:val="20"/>
          <w:szCs w:val="20"/>
        </w:rPr>
      </w:pPr>
    </w:p>
    <w:p w:rsidR="00715568"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 serait élégant, ça ! En somme ce serait de ça qu’il s’agirait, grâce à quoi cette comparaison se poursuit :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qu’est</w:t>
      </w:r>
      <w:r w:rsidR="00314C87">
        <w:rPr>
          <w:rFonts w:ascii="Garamond" w:hAnsi="Garamond" w:cs="Courier New"/>
          <w:color w:val="000000"/>
          <w:sz w:val="20"/>
          <w:szCs w:val="20"/>
        </w:rPr>
        <w:t>-</w:t>
      </w:r>
      <w:r w:rsidRPr="00316AD7">
        <w:rPr>
          <w:rFonts w:ascii="Garamond" w:hAnsi="Garamond" w:cs="Courier New"/>
          <w:color w:val="000000"/>
          <w:sz w:val="20"/>
          <w:szCs w:val="20"/>
        </w:rPr>
        <w:t>ce</w:t>
      </w:r>
      <w:r w:rsidR="00715568"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que devient là la castration ? </w:t>
      </w:r>
    </w:p>
    <w:p w:rsidR="00264FD7" w:rsidRPr="00316AD7" w:rsidRDefault="00264FD7">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Mais la castration c’est justement ça, c’est le résultat, c’est la cellule réduite, en quelque sorte. À partir de là, la subjectivation est faite qui va leur permettre d’être, comme on dit, comme Dieu les a faits : mâle et femelle. La castration, ce serait vraiment la préparation de la conjonction de leurs</w:t>
      </w:r>
      <w:r w:rsidR="00715568" w:rsidRPr="00316AD7">
        <w:rPr>
          <w:rFonts w:ascii="Garamond" w:hAnsi="Garamond" w:cs="Courier New"/>
          <w:color w:val="000000"/>
          <w:sz w:val="20"/>
          <w:szCs w:val="20"/>
        </w:rPr>
        <w:t xml:space="preserve"> </w:t>
      </w:r>
      <w:r w:rsidRPr="00316AD7">
        <w:rPr>
          <w:rFonts w:ascii="Garamond" w:hAnsi="Garamond" w:cs="Courier New"/>
          <w:color w:val="000000"/>
          <w:sz w:val="20"/>
          <w:szCs w:val="20"/>
        </w:rPr>
        <w:t>jouissances.</w:t>
      </w:r>
    </w:p>
    <w:p w:rsidR="00715568" w:rsidRPr="00316AD7" w:rsidRDefault="00715568">
      <w:pPr>
        <w:autoSpaceDE w:val="0"/>
        <w:autoSpaceDN w:val="0"/>
        <w:adjustRightInd w:val="0"/>
        <w:rPr>
          <w:rFonts w:ascii="Garamond" w:hAnsi="Garamond" w:cs="Courier New"/>
          <w:color w:val="000000"/>
          <w:sz w:val="20"/>
          <w:szCs w:val="20"/>
        </w:rPr>
      </w:pPr>
    </w:p>
    <w:p w:rsidR="00314C8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De temps en temps, comme ça, en marge de la psychanalyse, naturellement ça ne comporte </w:t>
      </w:r>
      <w:r w:rsidRPr="00316AD7">
        <w:rPr>
          <w:rFonts w:ascii="Garamond" w:hAnsi="Garamond"/>
          <w:i/>
          <w:color w:val="000000"/>
          <w:sz w:val="20"/>
          <w:szCs w:val="20"/>
        </w:rPr>
        <w:t>aucun sérieux</w:t>
      </w:r>
      <w:r w:rsidRPr="00316AD7">
        <w:rPr>
          <w:rFonts w:ascii="Garamond" w:hAnsi="Garamond" w:cs="Courier New"/>
          <w:color w:val="000000"/>
          <w:sz w:val="20"/>
          <w:szCs w:val="20"/>
        </w:rPr>
        <w:t xml:space="preserve"> mais enfin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il y en a qui rêvent comme ça, et ça, ça a compté, on a dit ça. </w:t>
      </w:r>
    </w:p>
    <w:p w:rsidR="00715568" w:rsidRPr="00316AD7" w:rsidRDefault="00715568">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lastRenderedPageBreak/>
        <w:t xml:space="preserve">Il n’y a qu’un petit malheur, c’est que nous sommes </w:t>
      </w:r>
      <w:r w:rsidRPr="00314C87">
        <w:rPr>
          <w:rFonts w:ascii="Garamond" w:hAnsi="Garamond" w:cs="Courier New"/>
          <w:i/>
          <w:color w:val="000000"/>
          <w:sz w:val="20"/>
          <w:szCs w:val="20"/>
        </w:rPr>
        <w:t>au niveau de la subjectivation</w:t>
      </w:r>
      <w:r w:rsidRPr="00316AD7">
        <w:rPr>
          <w:rFonts w:ascii="Garamond" w:hAnsi="Garamond" w:cs="Courier New"/>
          <w:color w:val="000000"/>
          <w:sz w:val="20"/>
          <w:szCs w:val="20"/>
        </w:rPr>
        <w:t xml:space="preserve"> de cette fonction de l’homme et de la femme et qu’</w:t>
      </w:r>
      <w:r w:rsidRPr="00314C87">
        <w:rPr>
          <w:rFonts w:ascii="Garamond" w:hAnsi="Garamond" w:cs="Courier New"/>
          <w:i/>
          <w:color w:val="000000"/>
          <w:sz w:val="20"/>
          <w:szCs w:val="20"/>
        </w:rPr>
        <w:t xml:space="preserve">au niveau de la </w:t>
      </w:r>
      <w:r w:rsidRPr="00314C87">
        <w:rPr>
          <w:rFonts w:ascii="Garamond" w:hAnsi="Garamond"/>
          <w:i/>
          <w:color w:val="000000"/>
          <w:sz w:val="20"/>
          <w:szCs w:val="20"/>
        </w:rPr>
        <w:t>subjecti</w:t>
      </w:r>
      <w:r w:rsidRPr="00316AD7">
        <w:rPr>
          <w:rFonts w:ascii="Garamond" w:hAnsi="Garamond"/>
          <w:i/>
          <w:color w:val="000000"/>
          <w:sz w:val="20"/>
          <w:szCs w:val="20"/>
        </w:rPr>
        <w:t>vation</w:t>
      </w:r>
      <w:r w:rsidRPr="00316AD7">
        <w:rPr>
          <w:rFonts w:ascii="Garamond" w:hAnsi="Garamond" w:cs="Courier New"/>
          <w:color w:val="000000"/>
          <w:sz w:val="20"/>
          <w:szCs w:val="20"/>
        </w:rPr>
        <w:t>, c’est en tant qu’</w:t>
      </w:r>
      <w:r w:rsidRPr="00316AD7">
        <w:rPr>
          <w:rFonts w:ascii="Garamond" w:hAnsi="Garamond"/>
          <w:i/>
          <w:color w:val="0000CC"/>
          <w:sz w:val="20"/>
          <w:szCs w:val="20"/>
        </w:rPr>
        <w:t>objet(a)</w:t>
      </w:r>
      <w:r w:rsidRPr="00316AD7">
        <w:rPr>
          <w:rFonts w:ascii="Garamond" w:hAnsi="Garamond" w:cs="Courier New"/>
          <w:color w:val="000000"/>
          <w:sz w:val="20"/>
          <w:szCs w:val="20"/>
        </w:rPr>
        <w:t xml:space="preserve"> </w:t>
      </w:r>
      <w:r w:rsidR="00314C87">
        <w:rPr>
          <w:rFonts w:ascii="Garamond" w:hAnsi="Garamond" w:cs="Courier New"/>
          <w:color w:val="000000"/>
          <w:sz w:val="20"/>
          <w:szCs w:val="20"/>
        </w:rPr>
        <w:t>-</w:t>
      </w:r>
      <w:r w:rsidRPr="00316AD7">
        <w:rPr>
          <w:rFonts w:ascii="Garamond" w:hAnsi="Garamond" w:cs="Courier New"/>
          <w:color w:val="000000"/>
          <w:sz w:val="20"/>
          <w:szCs w:val="20"/>
        </w:rPr>
        <w:t xml:space="preserve"> cet </w:t>
      </w:r>
      <w:r w:rsidRPr="00316AD7">
        <w:rPr>
          <w:rFonts w:ascii="Garamond" w:hAnsi="Garamond"/>
          <w:i/>
          <w:color w:val="0000CC"/>
          <w:sz w:val="20"/>
          <w:szCs w:val="20"/>
        </w:rPr>
        <w:t>objet(a)</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expulsé </w:t>
      </w:r>
      <w:r w:rsidR="00314C87">
        <w:rPr>
          <w:rFonts w:ascii="Garamond" w:hAnsi="Garamond" w:cs="Courier New"/>
          <w:color w:val="000000"/>
          <w:sz w:val="20"/>
          <w:szCs w:val="20"/>
        </w:rPr>
        <w:t>-</w:t>
      </w:r>
      <w:r w:rsidRPr="00316AD7">
        <w:rPr>
          <w:rFonts w:ascii="Garamond" w:hAnsi="Garamond" w:cs="Courier New"/>
          <w:color w:val="000000"/>
          <w:sz w:val="20"/>
          <w:szCs w:val="20"/>
        </w:rPr>
        <w:t xml:space="preserve"> que va se présenter dans le </w:t>
      </w:r>
      <w:r w:rsidRPr="00316AD7">
        <w:rPr>
          <w:rFonts w:ascii="Garamond" w:hAnsi="Garamond"/>
          <w:i/>
          <w:color w:val="0000CC"/>
          <w:sz w:val="20"/>
          <w:szCs w:val="20"/>
        </w:rPr>
        <w:t>réel</w:t>
      </w:r>
      <w:r w:rsidRPr="00316AD7">
        <w:rPr>
          <w:rFonts w:ascii="Garamond" w:hAnsi="Garamond" w:cs="Courier New"/>
          <w:color w:val="000000"/>
          <w:sz w:val="20"/>
          <w:szCs w:val="20"/>
        </w:rPr>
        <w:t xml:space="preserve"> celui qui est appelé à être le partenaire sexuel. C’est là que gît la différence entre l’union des gamètes et ce qu’il en est de la réalisation subjective de l’homme et de la femme.</w:t>
      </w:r>
      <w:r w:rsidR="00715568"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Naturellement, on peut voir à ce niveau se précipiter toutes les folles du monde. </w:t>
      </w:r>
    </w:p>
    <w:p w:rsidR="00715568" w:rsidRPr="00316AD7" w:rsidRDefault="00715568">
      <w:pPr>
        <w:autoSpaceDE w:val="0"/>
        <w:autoSpaceDN w:val="0"/>
        <w:adjustRightInd w:val="0"/>
        <w:rPr>
          <w:rFonts w:ascii="Garamond" w:hAnsi="Garamond" w:cs="Courier New"/>
          <w:color w:val="000000"/>
          <w:sz w:val="20"/>
          <w:szCs w:val="20"/>
        </w:rPr>
      </w:pPr>
    </w:p>
    <w:p w:rsidR="00715568"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Enfin, Dieu merci, il n’y en a pas trop dans notre champ, de celles qui vont chercher leurs références concernant je ne sais quels prétendus obstacles de la</w:t>
      </w:r>
      <w:r w:rsidR="00715568"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sexualité féminine dans la crainte, une crainte de la pénétration, qu’elle ne soit née au niveau de l’effraction que le spermatozoïde fait dans la capsule de l’ovule. </w:t>
      </w:r>
    </w:p>
    <w:p w:rsidR="00715568" w:rsidRPr="00316AD7" w:rsidRDefault="00715568">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Vous voyez que ce n’est pas moi qui pour la première fois agite devant vous…</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mais pour qu’on s’en distingue, pour qu’on marque bien à ce propos les différences</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…des fant</w:t>
      </w:r>
      <w:r w:rsidR="00314C87">
        <w:rPr>
          <w:rFonts w:ascii="Garamond" w:hAnsi="Garamond" w:cs="Courier New"/>
          <w:color w:val="000000"/>
          <w:sz w:val="20"/>
          <w:szCs w:val="20"/>
        </w:rPr>
        <w:t xml:space="preserve">asmes prétendument biologiques. </w:t>
      </w:r>
      <w:r w:rsidRPr="00316AD7">
        <w:rPr>
          <w:rFonts w:ascii="Garamond" w:hAnsi="Garamond" w:cs="Courier New"/>
          <w:color w:val="000000"/>
          <w:sz w:val="20"/>
          <w:szCs w:val="20"/>
        </w:rPr>
        <w:t xml:space="preserve">Quand je dis que c’est dans </w:t>
      </w:r>
      <w:r w:rsidRPr="00316AD7">
        <w:rPr>
          <w:rFonts w:ascii="Garamond" w:hAnsi="Garamond"/>
          <w:i/>
          <w:color w:val="0000CC"/>
          <w:sz w:val="20"/>
          <w:szCs w:val="20"/>
        </w:rPr>
        <w:t>l’objet(a)</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que sera ensuite retrouvé toujours et nécessairement le partenaire sexuel, là nous voyons surgir l’antique vérité inscrite au coin de </w:t>
      </w:r>
      <w:r w:rsidRPr="00316AD7">
        <w:rPr>
          <w:rFonts w:ascii="Garamond" w:hAnsi="Garamond"/>
          <w:i/>
          <w:iCs/>
          <w:color w:val="000000"/>
          <w:sz w:val="20"/>
          <w:szCs w:val="20"/>
        </w:rPr>
        <w:t>la Genèse</w:t>
      </w:r>
      <w:r w:rsidRPr="00316AD7">
        <w:rPr>
          <w:rFonts w:ascii="Garamond" w:hAnsi="Garamond" w:cs="Courier New"/>
          <w:color w:val="000000"/>
          <w:sz w:val="20"/>
          <w:szCs w:val="20"/>
        </w:rPr>
        <w:t xml:space="preserve">, le fait que le </w:t>
      </w:r>
      <w:r w:rsidRPr="00314C87">
        <w:rPr>
          <w:rFonts w:ascii="Garamond" w:hAnsi="Garamond" w:cs="Courier New"/>
          <w:i/>
          <w:color w:val="000000"/>
          <w:sz w:val="20"/>
          <w:szCs w:val="20"/>
        </w:rPr>
        <w:t>partenaire</w:t>
      </w:r>
      <w:r w:rsidR="00314C87">
        <w:rPr>
          <w:rFonts w:ascii="Garamond" w:hAnsi="Garamond" w:cs="Courier New"/>
          <w:color w:val="000000"/>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et Dieu sait que ça ne l’engage à rien</w:t>
      </w:r>
      <w:r w:rsidR="00314C87">
        <w:rPr>
          <w:rFonts w:ascii="Garamond" w:hAnsi="Garamond" w:cs="Courier New"/>
          <w:color w:val="000000"/>
          <w:sz w:val="20"/>
          <w:szCs w:val="20"/>
        </w:rPr>
        <w:t xml:space="preserve">, </w:t>
      </w:r>
      <w:r w:rsidRPr="00316AD7">
        <w:rPr>
          <w:rFonts w:ascii="Garamond" w:hAnsi="Garamond" w:cs="Courier New"/>
          <w:color w:val="000000"/>
          <w:sz w:val="20"/>
          <w:szCs w:val="20"/>
        </w:rPr>
        <w:t xml:space="preserve">figurait dans </w:t>
      </w:r>
      <w:r w:rsidRPr="00316AD7">
        <w:rPr>
          <w:rFonts w:ascii="Garamond" w:hAnsi="Garamond"/>
          <w:i/>
          <w:color w:val="000000"/>
          <w:sz w:val="20"/>
          <w:szCs w:val="20"/>
        </w:rPr>
        <w:t>le mythe</w:t>
      </w:r>
      <w:r w:rsidRPr="00316AD7">
        <w:rPr>
          <w:rFonts w:ascii="Garamond" w:hAnsi="Garamond" w:cs="Courier New"/>
          <w:color w:val="000000"/>
          <w:sz w:val="20"/>
          <w:szCs w:val="20"/>
        </w:rPr>
        <w:t xml:space="preserve"> comme étant </w:t>
      </w:r>
      <w:r w:rsidRPr="00316AD7">
        <w:rPr>
          <w:rFonts w:ascii="Garamond" w:hAnsi="Garamond"/>
          <w:i/>
          <w:color w:val="000000"/>
          <w:sz w:val="20"/>
          <w:szCs w:val="20"/>
        </w:rPr>
        <w:t>la côte d’Adam</w:t>
      </w:r>
      <w:r w:rsidRPr="00316AD7">
        <w:rPr>
          <w:rFonts w:ascii="Garamond" w:hAnsi="Garamond" w:cs="Courier New"/>
          <w:color w:val="000000"/>
          <w:sz w:val="20"/>
          <w:szCs w:val="20"/>
        </w:rPr>
        <w:t xml:space="preserve">, donc le </w:t>
      </w:r>
      <w:r w:rsidRPr="00316AD7">
        <w:rPr>
          <w:rFonts w:ascii="Garamond" w:hAnsi="Garamond"/>
          <w:i/>
          <w:color w:val="0000CC"/>
          <w:sz w:val="20"/>
          <w:szCs w:val="20"/>
        </w:rPr>
        <w:t>(a)</w:t>
      </w:r>
      <w:r w:rsidRPr="00316AD7">
        <w:rPr>
          <w:rFonts w:ascii="Garamond" w:hAnsi="Garamond" w:cs="Courier New"/>
          <w:color w:val="000000"/>
          <w:sz w:val="20"/>
          <w:szCs w:val="20"/>
        </w:rPr>
        <w:t>.</w:t>
      </w:r>
    </w:p>
    <w:p w:rsidR="00715568" w:rsidRPr="00316AD7" w:rsidRDefault="00715568">
      <w:pPr>
        <w:autoSpaceDE w:val="0"/>
        <w:autoSpaceDN w:val="0"/>
        <w:adjustRightInd w:val="0"/>
        <w:rPr>
          <w:rFonts w:ascii="Garamond" w:hAnsi="Garamond" w:cs="Courier New"/>
          <w:color w:val="000000"/>
          <w:sz w:val="20"/>
          <w:szCs w:val="20"/>
        </w:rPr>
      </w:pPr>
    </w:p>
    <w:p w:rsidR="00456DAF"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C’est bien pour ça que ça va si mal depuis ce temps</w:t>
      </w:r>
      <w:r w:rsidR="00314C87">
        <w:rPr>
          <w:rFonts w:ascii="Garamond" w:hAnsi="Garamond" w:cs="Courier New"/>
          <w:color w:val="000000"/>
          <w:sz w:val="20"/>
          <w:szCs w:val="20"/>
        </w:rPr>
        <w:t>-</w:t>
      </w:r>
      <w:r w:rsidRPr="00316AD7">
        <w:rPr>
          <w:rFonts w:ascii="Garamond" w:hAnsi="Garamond" w:cs="Courier New"/>
          <w:color w:val="000000"/>
          <w:sz w:val="20"/>
          <w:szCs w:val="20"/>
        </w:rPr>
        <w:t xml:space="preserve">là, concernant ce qu’il en est de cette perfection qui s’imaginerait comme étant la conjonction de deux jouissances, et qu’à la vérité, bien sûr, c’est de cette première et simple reconnaissance que ressort la nécessité du </w:t>
      </w:r>
      <w:r w:rsidRPr="00316AD7">
        <w:rPr>
          <w:rFonts w:ascii="Garamond" w:hAnsi="Garamond"/>
          <w:i/>
          <w:color w:val="000000"/>
          <w:sz w:val="20"/>
          <w:szCs w:val="20"/>
        </w:rPr>
        <w:t>médium</w:t>
      </w:r>
      <w:r w:rsidRPr="00316AD7">
        <w:rPr>
          <w:rFonts w:ascii="Garamond" w:hAnsi="Garamond" w:cs="Courier New"/>
          <w:color w:val="000000"/>
          <w:sz w:val="20"/>
          <w:szCs w:val="20"/>
        </w:rPr>
        <w:t xml:space="preserve">, de l’intermédiaire des défilés constitués par le fantasme, à savoir de cette infinie complexité, cette richesse du désir, avec tous ces penchants, toutes ces régions, toute cette carte qui peut se dessiner,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tous ces effets au niveau de ces pentes que nous appelons </w:t>
      </w:r>
      <w:r w:rsidRPr="00316AD7">
        <w:rPr>
          <w:rFonts w:ascii="Garamond" w:hAnsi="Garamond"/>
          <w:i/>
          <w:color w:val="000000"/>
          <w:sz w:val="20"/>
          <w:szCs w:val="20"/>
        </w:rPr>
        <w:t>névrotiques, psychotiques</w:t>
      </w:r>
      <w:r w:rsidRPr="00316AD7">
        <w:rPr>
          <w:rFonts w:ascii="Garamond" w:hAnsi="Garamond" w:cs="Courier New"/>
          <w:color w:val="000000"/>
          <w:sz w:val="20"/>
          <w:szCs w:val="20"/>
        </w:rPr>
        <w:t xml:space="preserve"> ou </w:t>
      </w:r>
      <w:r w:rsidRPr="00316AD7">
        <w:rPr>
          <w:rFonts w:ascii="Garamond" w:hAnsi="Garamond"/>
          <w:i/>
          <w:color w:val="000000"/>
          <w:sz w:val="20"/>
          <w:szCs w:val="20"/>
        </w:rPr>
        <w:t>perverses</w:t>
      </w:r>
      <w:r w:rsidRPr="00316AD7">
        <w:rPr>
          <w:rFonts w:ascii="Garamond" w:hAnsi="Garamond" w:cs="Courier New"/>
          <w:color w:val="000000"/>
          <w:sz w:val="20"/>
          <w:szCs w:val="20"/>
        </w:rPr>
        <w:t>, et qui s’insèrent précisément dans cette distance à jamais établie entre les deux jouissances.</w:t>
      </w:r>
    </w:p>
    <w:p w:rsidR="007E0CC5" w:rsidRPr="00316AD7" w:rsidRDefault="007E0CC5">
      <w:pPr>
        <w:autoSpaceDE w:val="0"/>
        <w:autoSpaceDN w:val="0"/>
        <w:adjustRightInd w:val="0"/>
        <w:rPr>
          <w:rFonts w:ascii="Garamond" w:hAnsi="Garamond" w:cs="Courier New"/>
          <w:color w:val="000000"/>
          <w:sz w:val="20"/>
          <w:szCs w:val="20"/>
        </w:rPr>
      </w:pPr>
    </w:p>
    <w:p w:rsidR="00456DAF"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C’est ainsi qu’il est étrange qu’au niveau de l’Église, où ils ne sont pas tellement cons quand même, ils doivent bien s’apercevoir que là, FREUD dit la même chose que ce qu’ils sont présumés savoir être la vérité, depuis le temps </w:t>
      </w:r>
    </w:p>
    <w:p w:rsidR="00715568"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qu’ils enseignent qu’il y a quelque chose qui cloche du côté du sexe. Sans ça, à quoi bon ce réseau technique abrutissant ? </w:t>
      </w:r>
    </w:p>
    <w:p w:rsidR="00314C87" w:rsidRDefault="00314C87">
      <w:pPr>
        <w:autoSpaceDE w:val="0"/>
        <w:autoSpaceDN w:val="0"/>
        <w:adjustRightInd w:val="0"/>
        <w:rPr>
          <w:rFonts w:ascii="Garamond" w:hAnsi="Garamond" w:cs="Courier New"/>
          <w:color w:val="000000"/>
          <w:sz w:val="20"/>
          <w:szCs w:val="20"/>
        </w:rPr>
      </w:pPr>
    </w:p>
    <w:p w:rsidR="00314C87" w:rsidRDefault="007E0CC5">
      <w:pPr>
        <w:autoSpaceDE w:val="0"/>
        <w:autoSpaceDN w:val="0"/>
        <w:adjustRightInd w:val="0"/>
        <w:rPr>
          <w:rFonts w:ascii="Garamond" w:hAnsi="Garamond" w:cs="Courier New"/>
          <w:i/>
          <w:iCs/>
          <w:color w:val="000000"/>
          <w:sz w:val="20"/>
          <w:szCs w:val="20"/>
        </w:rPr>
      </w:pPr>
      <w:r w:rsidRPr="00316AD7">
        <w:rPr>
          <w:rFonts w:ascii="Garamond" w:hAnsi="Garamond" w:cs="Courier New"/>
          <w:color w:val="000000"/>
          <w:sz w:val="20"/>
          <w:szCs w:val="20"/>
        </w:rPr>
        <w:t>Eh bien, pas du tout, leur préférence dans ce coin</w:t>
      </w:r>
      <w:r w:rsidR="00314C87">
        <w:rPr>
          <w:rFonts w:ascii="Garamond" w:hAnsi="Garamond" w:cs="Courier New"/>
          <w:color w:val="000000"/>
          <w:sz w:val="20"/>
          <w:szCs w:val="20"/>
        </w:rPr>
        <w:t>-</w:t>
      </w:r>
      <w:r w:rsidRPr="00316AD7">
        <w:rPr>
          <w:rFonts w:ascii="Garamond" w:hAnsi="Garamond" w:cs="Courier New"/>
          <w:color w:val="000000"/>
          <w:sz w:val="20"/>
          <w:szCs w:val="20"/>
        </w:rPr>
        <w:t xml:space="preserve">là va nettement à JUNG dont il est clair que sa position est exactement opposée, à savoir que nous rentrons dans la sphère de la gnose, à savoir de l’obligatoire complémentaire du </w:t>
      </w:r>
      <w:r w:rsidRPr="00316AD7">
        <w:rPr>
          <w:rFonts w:ascii="Garamond" w:hAnsi="Garamond"/>
          <w:i/>
          <w:iCs/>
          <w:color w:val="000000"/>
          <w:sz w:val="20"/>
          <w:szCs w:val="20"/>
        </w:rPr>
        <w:t>yin</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et du </w:t>
      </w:r>
      <w:r w:rsidRPr="00316AD7">
        <w:rPr>
          <w:rFonts w:ascii="Garamond" w:hAnsi="Garamond"/>
          <w:i/>
          <w:iCs/>
          <w:color w:val="000000"/>
          <w:sz w:val="20"/>
          <w:szCs w:val="20"/>
        </w:rPr>
        <w:t>yang</w:t>
      </w:r>
      <w:r w:rsidRPr="00316AD7">
        <w:rPr>
          <w:rFonts w:ascii="Garamond" w:hAnsi="Garamond" w:cs="Courier New"/>
          <w:i/>
          <w:iCs/>
          <w:color w:val="000000"/>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de tous les signes que vous voyez tourner l’un autour de l’autre comme si pour toujours ils étaient là pour se conjoindre, </w:t>
      </w:r>
      <w:r w:rsidRPr="00316AD7">
        <w:rPr>
          <w:rFonts w:ascii="Garamond" w:hAnsi="Garamond"/>
          <w:i/>
          <w:iCs/>
          <w:color w:val="000000"/>
          <w:sz w:val="20"/>
          <w:szCs w:val="20"/>
        </w:rPr>
        <w:t>animus</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et </w:t>
      </w:r>
      <w:r w:rsidRPr="00316AD7">
        <w:rPr>
          <w:rFonts w:ascii="Garamond" w:hAnsi="Garamond"/>
          <w:i/>
          <w:iCs/>
          <w:color w:val="000000"/>
          <w:sz w:val="20"/>
          <w:szCs w:val="20"/>
        </w:rPr>
        <w:t>anima</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l’essence complète du mâle et du femelle.</w:t>
      </w:r>
    </w:p>
    <w:p w:rsidR="00715568" w:rsidRPr="00316AD7" w:rsidRDefault="00715568">
      <w:pPr>
        <w:autoSpaceDE w:val="0"/>
        <w:autoSpaceDN w:val="0"/>
        <w:adjustRightInd w:val="0"/>
        <w:rPr>
          <w:rFonts w:ascii="Garamond" w:hAnsi="Garamond" w:cs="Courier New"/>
          <w:color w:val="000000"/>
          <w:sz w:val="20"/>
          <w:szCs w:val="20"/>
        </w:rPr>
      </w:pPr>
    </w:p>
    <w:p w:rsidR="00314C8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Vous me croyez si vous voulez, les ecclésiastiques préfèrent ça ! J’ouvre la question de savoir si ce n’est pas justement </w:t>
      </w:r>
    </w:p>
    <w:p w:rsidR="00314C87" w:rsidRDefault="007E0CC5" w:rsidP="00715568">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pour ça</w:t>
      </w:r>
      <w:r w:rsidR="00715568" w:rsidRPr="00316AD7">
        <w:rPr>
          <w:rFonts w:ascii="Garamond" w:hAnsi="Garamond" w:cs="Courier New"/>
          <w:color w:val="000000"/>
          <w:sz w:val="20"/>
          <w:szCs w:val="20"/>
        </w:rPr>
        <w:t> :</w:t>
      </w:r>
      <w:r w:rsidRPr="00316AD7">
        <w:rPr>
          <w:rFonts w:ascii="Garamond" w:hAnsi="Garamond" w:cs="Courier New"/>
          <w:color w:val="000000"/>
          <w:sz w:val="20"/>
          <w:szCs w:val="20"/>
        </w:rPr>
        <w:t xml:space="preserve"> si on était dans </w:t>
      </w:r>
      <w:r w:rsidRPr="00316AD7">
        <w:rPr>
          <w:rFonts w:ascii="Garamond" w:hAnsi="Garamond"/>
          <w:i/>
          <w:color w:val="000000"/>
          <w:sz w:val="20"/>
          <w:szCs w:val="20"/>
        </w:rPr>
        <w:t>le vrai</w:t>
      </w:r>
      <w:r w:rsidRPr="00316AD7">
        <w:rPr>
          <w:rFonts w:ascii="Garamond" w:hAnsi="Garamond" w:cs="Courier New"/>
          <w:color w:val="000000"/>
          <w:sz w:val="20"/>
          <w:szCs w:val="20"/>
        </w:rPr>
        <w:t xml:space="preserve"> comme eux, où irait leur magistère ? Ce n’est pas pour l’instant</w:t>
      </w:r>
      <w:r w:rsidR="00314C87">
        <w:rPr>
          <w:rFonts w:ascii="Garamond" w:hAnsi="Garamond" w:cs="Courier New"/>
          <w:color w:val="000000"/>
          <w:sz w:val="20"/>
          <w:szCs w:val="20"/>
        </w:rPr>
        <w:t xml:space="preserve"> - </w:t>
      </w:r>
      <w:r w:rsidRPr="00316AD7">
        <w:rPr>
          <w:rFonts w:ascii="Garamond" w:hAnsi="Garamond" w:cs="Courier New"/>
          <w:color w:val="000000"/>
          <w:sz w:val="20"/>
          <w:szCs w:val="20"/>
        </w:rPr>
        <w:t>je ne me livre pas à des excès vains de langage</w:t>
      </w:r>
      <w:r w:rsidR="00314C87">
        <w:rPr>
          <w:rFonts w:ascii="Garamond" w:hAnsi="Garamond" w:cs="Courier New"/>
          <w:color w:val="000000"/>
          <w:sz w:val="20"/>
          <w:szCs w:val="20"/>
        </w:rPr>
        <w:t xml:space="preserve"> - </w:t>
      </w:r>
      <w:r w:rsidRPr="00316AD7">
        <w:rPr>
          <w:rFonts w:ascii="Garamond" w:hAnsi="Garamond" w:cs="Courier New"/>
          <w:color w:val="000000"/>
          <w:sz w:val="20"/>
          <w:szCs w:val="20"/>
        </w:rPr>
        <w:t>simplement pour le plaisir de me promener d’une façon incommode dans le champ de ce qu’on appelle l’</w:t>
      </w:r>
      <w:r w:rsidRPr="00316AD7">
        <w:rPr>
          <w:rFonts w:ascii="Garamond" w:hAnsi="Garamond"/>
          <w:i/>
          <w:iCs/>
          <w:color w:val="000000"/>
          <w:sz w:val="20"/>
          <w:szCs w:val="20"/>
        </w:rPr>
        <w:t>aggiornamento</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parce que, bien sûr </w:t>
      </w:r>
      <w:r w:rsidRPr="00314C87">
        <w:rPr>
          <w:rFonts w:ascii="Garamond" w:hAnsi="Garamond" w:cs="Courier New"/>
          <w:i/>
          <w:color w:val="000000"/>
          <w:sz w:val="20"/>
          <w:szCs w:val="20"/>
        </w:rPr>
        <w:t>ce sont des remarques</w:t>
      </w:r>
      <w:r w:rsidRPr="00316AD7">
        <w:rPr>
          <w:rFonts w:ascii="Garamond" w:hAnsi="Garamond" w:cs="Courier New"/>
          <w:color w:val="000000"/>
          <w:sz w:val="20"/>
          <w:szCs w:val="20"/>
        </w:rPr>
        <w:t xml:space="preserve"> qu’au point où nous en sommes maintenant </w:t>
      </w:r>
      <w:r w:rsidRPr="00314C87">
        <w:rPr>
          <w:rFonts w:ascii="Garamond" w:hAnsi="Garamond" w:cs="Courier New"/>
          <w:i/>
          <w:color w:val="000000"/>
          <w:sz w:val="20"/>
          <w:szCs w:val="20"/>
        </w:rPr>
        <w:t>je peux aller faire jusqu’au</w:t>
      </w:r>
      <w:r w:rsidRPr="00316AD7">
        <w:rPr>
          <w:rFonts w:ascii="Garamond" w:hAnsi="Garamond" w:cs="Courier New"/>
          <w:color w:val="000000"/>
          <w:sz w:val="20"/>
          <w:szCs w:val="20"/>
        </w:rPr>
        <w:t xml:space="preserve"> Saint</w:t>
      </w:r>
      <w:r w:rsidR="00314C87">
        <w:rPr>
          <w:rFonts w:ascii="Garamond" w:hAnsi="Garamond" w:cs="Courier New"/>
          <w:color w:val="000000"/>
          <w:sz w:val="20"/>
          <w:szCs w:val="20"/>
        </w:rPr>
        <w:t>-</w:t>
      </w:r>
      <w:r w:rsidRPr="00316AD7">
        <w:rPr>
          <w:rFonts w:ascii="Garamond" w:hAnsi="Garamond" w:cs="Courier New"/>
          <w:color w:val="000000"/>
          <w:sz w:val="20"/>
          <w:szCs w:val="20"/>
        </w:rPr>
        <w:t xml:space="preserve">Office. J’y suis allé il n’y a pas longtemps, je vous assure que ce que je leur ai dit les a beaucoup intéressés. </w:t>
      </w:r>
    </w:p>
    <w:p w:rsidR="00456DAF" w:rsidRDefault="007E0CC5" w:rsidP="00715568">
      <w:pPr>
        <w:autoSpaceDE w:val="0"/>
        <w:autoSpaceDN w:val="0"/>
        <w:adjustRightInd w:val="0"/>
        <w:rPr>
          <w:rFonts w:ascii="Garamond" w:hAnsi="Garamond"/>
          <w:i/>
          <w:color w:val="000000"/>
          <w:sz w:val="20"/>
          <w:szCs w:val="20"/>
        </w:rPr>
      </w:pPr>
      <w:r w:rsidRPr="00316AD7">
        <w:rPr>
          <w:rFonts w:ascii="Garamond" w:hAnsi="Garamond" w:cs="Courier New"/>
          <w:color w:val="000000"/>
          <w:sz w:val="20"/>
          <w:szCs w:val="20"/>
        </w:rPr>
        <w:t xml:space="preserve">Je n’ai pas absolument poussé la question jusqu’à leur dire : « </w:t>
      </w:r>
      <w:r w:rsidRPr="00316AD7">
        <w:rPr>
          <w:rFonts w:ascii="Garamond" w:hAnsi="Garamond"/>
          <w:i/>
          <w:color w:val="000000"/>
          <w:sz w:val="20"/>
          <w:szCs w:val="20"/>
        </w:rPr>
        <w:t>Est</w:t>
      </w:r>
      <w:r w:rsidR="00314C87">
        <w:rPr>
          <w:rFonts w:ascii="Garamond" w:hAnsi="Garamond"/>
          <w:i/>
          <w:color w:val="000000"/>
          <w:sz w:val="20"/>
          <w:szCs w:val="20"/>
        </w:rPr>
        <w:t>-</w:t>
      </w:r>
      <w:r w:rsidRPr="00316AD7">
        <w:rPr>
          <w:rFonts w:ascii="Garamond" w:hAnsi="Garamond"/>
          <w:i/>
          <w:color w:val="000000"/>
          <w:sz w:val="20"/>
          <w:szCs w:val="20"/>
        </w:rPr>
        <w:t xml:space="preserve">ce que c’est parce que c’est la vérité que ça ne vous plaît pas ? </w:t>
      </w:r>
    </w:p>
    <w:p w:rsidR="007E0CC5" w:rsidRPr="00316AD7" w:rsidRDefault="00715568" w:rsidP="00715568">
      <w:pPr>
        <w:autoSpaceDE w:val="0"/>
        <w:autoSpaceDN w:val="0"/>
        <w:adjustRightInd w:val="0"/>
        <w:rPr>
          <w:rFonts w:ascii="Garamond" w:hAnsi="Garamond"/>
          <w:i/>
          <w:color w:val="000000"/>
          <w:sz w:val="20"/>
          <w:szCs w:val="20"/>
        </w:rPr>
      </w:pPr>
      <w:r w:rsidRPr="00316AD7">
        <w:rPr>
          <w:rFonts w:ascii="Garamond" w:hAnsi="Garamond"/>
          <w:i/>
          <w:color w:val="000000"/>
          <w:sz w:val="20"/>
          <w:szCs w:val="20"/>
        </w:rPr>
        <w:t>L</w:t>
      </w:r>
      <w:r w:rsidR="007E0CC5" w:rsidRPr="00316AD7">
        <w:rPr>
          <w:rFonts w:ascii="Garamond" w:hAnsi="Garamond"/>
          <w:i/>
          <w:color w:val="000000"/>
          <w:sz w:val="20"/>
          <w:szCs w:val="20"/>
        </w:rPr>
        <w:t>a vérité que vous savez être la vérité</w:t>
      </w:r>
      <w:r w:rsidRPr="00316AD7">
        <w:rPr>
          <w:rFonts w:ascii="Garamond" w:hAnsi="Garamond"/>
          <w:i/>
          <w:color w:val="000000"/>
          <w:sz w:val="20"/>
          <w:szCs w:val="20"/>
        </w:rPr>
        <w:t>.</w:t>
      </w:r>
      <w:r w:rsidR="007E0CC5" w:rsidRPr="00316AD7">
        <w:rPr>
          <w:rFonts w:ascii="Garamond" w:hAnsi="Garamond" w:cs="Courier New"/>
          <w:color w:val="000000"/>
          <w:sz w:val="20"/>
          <w:szCs w:val="20"/>
        </w:rPr>
        <w:t xml:space="preserve"> » </w:t>
      </w:r>
    </w:p>
    <w:p w:rsidR="007E0CC5" w:rsidRPr="00316AD7" w:rsidRDefault="007E0CC5">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Je leur ai laissé le temps de s’y faire.</w:t>
      </w:r>
      <w:r w:rsidR="00314C87">
        <w:rPr>
          <w:rFonts w:ascii="Garamond" w:hAnsi="Garamond" w:cs="Courier New"/>
          <w:color w:val="000000"/>
          <w:sz w:val="20"/>
          <w:szCs w:val="20"/>
        </w:rPr>
        <w:t xml:space="preserve"> </w:t>
      </w:r>
      <w:r w:rsidRPr="00316AD7">
        <w:rPr>
          <w:rFonts w:ascii="Garamond" w:hAnsi="Garamond" w:cs="Courier New"/>
          <w:color w:val="000000"/>
          <w:sz w:val="20"/>
          <w:szCs w:val="20"/>
        </w:rPr>
        <w:t xml:space="preserve">Si je vous en parle ici, c’est pourquoi ? C’est pour vous dire que ce qui est si gênant </w:t>
      </w:r>
    </w:p>
    <w:p w:rsidR="007E0CC5" w:rsidRPr="00316AD7" w:rsidRDefault="00314C87" w:rsidP="00BE5B3D">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P</w:t>
      </w:r>
      <w:r w:rsidR="007E0CC5" w:rsidRPr="00316AD7">
        <w:rPr>
          <w:rFonts w:ascii="Garamond" w:hAnsi="Garamond" w:cs="Courier New"/>
          <w:color w:val="000000"/>
          <w:sz w:val="20"/>
          <w:szCs w:val="20"/>
        </w:rPr>
        <w:t>eut</w:t>
      </w:r>
      <w:r>
        <w:rPr>
          <w:rFonts w:ascii="Garamond" w:hAnsi="Garamond" w:cs="Courier New"/>
          <w:color w:val="000000"/>
          <w:sz w:val="20"/>
          <w:szCs w:val="20"/>
        </w:rPr>
        <w:t>-</w:t>
      </w:r>
      <w:r w:rsidR="007E0CC5" w:rsidRPr="00316AD7">
        <w:rPr>
          <w:rFonts w:ascii="Garamond" w:hAnsi="Garamond" w:cs="Courier New"/>
          <w:color w:val="000000"/>
          <w:sz w:val="20"/>
          <w:szCs w:val="20"/>
        </w:rPr>
        <w:t>être au niveau du pouvoir</w:t>
      </w:r>
      <w:r w:rsidR="00BE5B3D">
        <w:rPr>
          <w:rFonts w:ascii="Garamond" w:hAnsi="Garamond" w:cs="Courier New"/>
          <w:color w:val="000000"/>
          <w:sz w:val="20"/>
          <w:szCs w:val="20"/>
        </w:rPr>
        <w:t xml:space="preserve">, </w:t>
      </w:r>
      <w:r w:rsidR="007E0CC5" w:rsidRPr="00316AD7">
        <w:rPr>
          <w:rFonts w:ascii="Garamond" w:hAnsi="Garamond" w:cs="Courier New"/>
          <w:color w:val="000000"/>
          <w:sz w:val="20"/>
          <w:szCs w:val="20"/>
        </w:rPr>
        <w:t>dans certains côtés où on a quand même un petit peu plus de bouteille que chez nous</w:t>
      </w:r>
      <w:r w:rsidR="00BE5B3D">
        <w:rPr>
          <w:rFonts w:ascii="Garamond" w:hAnsi="Garamond" w:cs="Courier New"/>
          <w:color w:val="000000"/>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ça peut être quelque chose aussi peut</w:t>
      </w:r>
      <w:r w:rsidR="00314C87">
        <w:rPr>
          <w:rFonts w:ascii="Garamond" w:hAnsi="Garamond" w:cs="Courier New"/>
          <w:color w:val="000000"/>
          <w:sz w:val="20"/>
          <w:szCs w:val="20"/>
        </w:rPr>
        <w:t>-</w:t>
      </w:r>
      <w:r w:rsidRPr="00316AD7">
        <w:rPr>
          <w:rFonts w:ascii="Garamond" w:hAnsi="Garamond" w:cs="Courier New"/>
          <w:color w:val="000000"/>
          <w:sz w:val="20"/>
          <w:szCs w:val="20"/>
        </w:rPr>
        <w:t>être du même ordre que ce qui peut se passer au niveau de cette</w:t>
      </w:r>
      <w:r w:rsidR="00715568"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espèce de principauté bizarre, de Monaco, de la vérité qui s’appelle </w:t>
      </w:r>
      <w:r w:rsidRPr="00BE5B3D">
        <w:rPr>
          <w:rFonts w:ascii="Garamond" w:hAnsi="Garamond" w:cs="Courier New"/>
          <w:i/>
          <w:color w:val="000000"/>
          <w:sz w:val="20"/>
          <w:szCs w:val="20"/>
        </w:rPr>
        <w:t>Association Psychanalytique Internationale</w:t>
      </w:r>
      <w:r w:rsidRPr="00316AD7">
        <w:rPr>
          <w:rFonts w:ascii="Garamond" w:hAnsi="Garamond" w:cs="Courier New"/>
          <w:color w:val="000000"/>
          <w:sz w:val="20"/>
          <w:szCs w:val="20"/>
        </w:rPr>
        <w:t xml:space="preserve">. Il peut y avoir des effets du même ordre. </w:t>
      </w:r>
    </w:p>
    <w:p w:rsidR="00715568" w:rsidRPr="00316AD7" w:rsidRDefault="00715568">
      <w:pPr>
        <w:autoSpaceDE w:val="0"/>
        <w:autoSpaceDN w:val="0"/>
        <w:adjustRightInd w:val="0"/>
        <w:rPr>
          <w:rFonts w:ascii="Garamond" w:hAnsi="Garamond" w:cs="Courier New"/>
          <w:color w:val="000000"/>
          <w:sz w:val="20"/>
          <w:szCs w:val="20"/>
        </w:rPr>
      </w:pPr>
    </w:p>
    <w:p w:rsidR="00BE5B3D"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 n’est pas toujours si commode de savoir bien exactement ce qu’on fait, d’autant plus qu’en fin de compte, peut</w:t>
      </w:r>
      <w:r w:rsidR="00BE5B3D">
        <w:rPr>
          <w:rFonts w:ascii="Garamond" w:hAnsi="Garamond" w:cs="Courier New"/>
          <w:color w:val="000000"/>
          <w:sz w:val="20"/>
          <w:szCs w:val="20"/>
        </w:rPr>
        <w:t>-</w:t>
      </w:r>
      <w:r w:rsidRPr="00316AD7">
        <w:rPr>
          <w:rFonts w:ascii="Garamond" w:hAnsi="Garamond" w:cs="Courier New"/>
          <w:color w:val="000000"/>
          <w:sz w:val="20"/>
          <w:szCs w:val="20"/>
        </w:rPr>
        <w:t>être pouvons</w:t>
      </w:r>
      <w:r w:rsidR="00BE5B3D">
        <w:rPr>
          <w:rFonts w:ascii="Garamond" w:hAnsi="Garamond" w:cs="Courier New"/>
          <w:color w:val="000000"/>
          <w:sz w:val="20"/>
          <w:szCs w:val="20"/>
        </w:rPr>
        <w:t>-</w:t>
      </w:r>
      <w:r w:rsidRPr="00316AD7">
        <w:rPr>
          <w:rFonts w:ascii="Garamond" w:hAnsi="Garamond" w:cs="Courier New"/>
          <w:color w:val="000000"/>
          <w:sz w:val="20"/>
          <w:szCs w:val="20"/>
        </w:rPr>
        <w:t>nous mettre les points sur les « i » sur un certain nombre de choses, à savoir que l’aventure analytique, si loin qu’elle ait permis</w:t>
      </w:r>
      <w:r w:rsidR="00BE5B3D">
        <w:rPr>
          <w:rFonts w:ascii="Garamond" w:hAnsi="Garamond" w:cs="Courier New"/>
          <w:color w:val="000000"/>
          <w:sz w:val="20"/>
          <w:szCs w:val="20"/>
        </w:rPr>
        <w:t xml:space="preserve"> </w:t>
      </w:r>
      <w:r w:rsidRPr="00316AD7">
        <w:rPr>
          <w:rFonts w:ascii="Garamond" w:hAnsi="Garamond" w:cs="Courier New"/>
          <w:color w:val="000000"/>
          <w:sz w:val="20"/>
          <w:szCs w:val="20"/>
        </w:rPr>
        <w:t>d’articuler les choses, très précisément ce qui s’appelle l’inconscient, le désir humain est peut</w:t>
      </w:r>
      <w:r w:rsidR="00BE5B3D">
        <w:rPr>
          <w:rFonts w:ascii="Garamond" w:hAnsi="Garamond" w:cs="Courier New"/>
          <w:color w:val="000000"/>
          <w:sz w:val="20"/>
          <w:szCs w:val="20"/>
        </w:rPr>
        <w:t>-</w:t>
      </w:r>
      <w:r w:rsidRPr="00316AD7">
        <w:rPr>
          <w:rFonts w:ascii="Garamond" w:hAnsi="Garamond" w:cs="Courier New"/>
          <w:color w:val="000000"/>
          <w:sz w:val="20"/>
          <w:szCs w:val="20"/>
        </w:rPr>
        <w:t xml:space="preserve">être d’apporter quelque chose qui redonne son regain à ce qui a commencé dans une certaine pente de crétinisation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qui est celle qui s’est accompagnée</w:t>
      </w:r>
      <w:r w:rsidR="00715568"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de l’idée de progrès obligatoire à la traîne de la science. </w:t>
      </w:r>
    </w:p>
    <w:p w:rsidR="00715568" w:rsidRPr="00316AD7" w:rsidRDefault="00715568">
      <w:pPr>
        <w:autoSpaceDE w:val="0"/>
        <w:autoSpaceDN w:val="0"/>
        <w:adjustRightInd w:val="0"/>
        <w:rPr>
          <w:rFonts w:ascii="Garamond" w:hAnsi="Garamond" w:cs="Courier New"/>
          <w:color w:val="000000"/>
          <w:sz w:val="20"/>
          <w:szCs w:val="20"/>
        </w:rPr>
      </w:pPr>
    </w:p>
    <w:p w:rsidR="00BE5B3D"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 regain de vérité, il faudra voir où il se situe, je veux dire si c’est ainsi que se définit l’expérience analytique d’instaurer </w:t>
      </w:r>
    </w:p>
    <w:p w:rsidR="00BE5B3D"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ces défilés, d’instaurer cette formidable production qui s’installe où ? Mais dans une béance qui n’est pas du tout constituée par la castration elle</w:t>
      </w:r>
      <w:r w:rsidR="00BE5B3D">
        <w:rPr>
          <w:rFonts w:ascii="Garamond" w:hAnsi="Garamond" w:cs="Courier New"/>
          <w:color w:val="000000"/>
          <w:sz w:val="20"/>
          <w:szCs w:val="20"/>
        </w:rPr>
        <w:t>-</w:t>
      </w:r>
      <w:r w:rsidRPr="00316AD7">
        <w:rPr>
          <w:rFonts w:ascii="Garamond" w:hAnsi="Garamond" w:cs="Courier New"/>
          <w:color w:val="000000"/>
          <w:sz w:val="20"/>
          <w:szCs w:val="20"/>
        </w:rPr>
        <w:t xml:space="preserve">même, dont la castration, bien sûr, est le signe, et je dirai enfin le tempérament le plus juste, la solution </w:t>
      </w:r>
    </w:p>
    <w:p w:rsidR="00715568"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la plus élégante. Mais il n’en reste pas moins quoi ? Mais que nous savons très bien que la jouissance, elle, reste en dehors. Nous ne savons pas un mot de plus concernant ce qu’il en est de la jouissance féminine. </w:t>
      </w:r>
    </w:p>
    <w:p w:rsidR="00715568" w:rsidRPr="00316AD7" w:rsidRDefault="00715568">
      <w:pPr>
        <w:autoSpaceDE w:val="0"/>
        <w:autoSpaceDN w:val="0"/>
        <w:adjustRightInd w:val="0"/>
        <w:rPr>
          <w:rFonts w:ascii="Garamond" w:hAnsi="Garamond" w:cs="Courier New"/>
          <w:color w:val="000000"/>
          <w:sz w:val="20"/>
          <w:szCs w:val="20"/>
        </w:rPr>
      </w:pPr>
    </w:p>
    <w:p w:rsidR="00BE5B3D"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 n’est pas une question qui date d’hier pourtant</w:t>
      </w:r>
      <w:r w:rsidR="00715568" w:rsidRPr="00316AD7">
        <w:rPr>
          <w:rFonts w:ascii="Garamond" w:hAnsi="Garamond" w:cs="Courier New"/>
          <w:color w:val="000000"/>
          <w:sz w:val="20"/>
          <w:szCs w:val="20"/>
        </w:rPr>
        <w:t> :</w:t>
      </w:r>
      <w:r w:rsidRPr="00316AD7">
        <w:rPr>
          <w:rFonts w:ascii="Garamond" w:hAnsi="Garamond" w:cs="Courier New"/>
          <w:color w:val="000000"/>
          <w:sz w:val="20"/>
          <w:szCs w:val="20"/>
        </w:rPr>
        <w:t xml:space="preserve"> il y avait déjà un certain </w:t>
      </w:r>
      <w:r w:rsidR="00264FD7" w:rsidRPr="00316AD7">
        <w:rPr>
          <w:rFonts w:ascii="Garamond" w:hAnsi="Garamond" w:cs="Courier New"/>
          <w:color w:val="000000"/>
          <w:sz w:val="20"/>
          <w:szCs w:val="20"/>
        </w:rPr>
        <w:t>JUPITER</w:t>
      </w:r>
      <w:r w:rsidRPr="00316AD7">
        <w:rPr>
          <w:rFonts w:ascii="Garamond" w:hAnsi="Garamond" w:cs="Courier New"/>
          <w:color w:val="000000"/>
          <w:sz w:val="20"/>
          <w:szCs w:val="20"/>
        </w:rPr>
        <w:t xml:space="preserve">, par exemple, </w:t>
      </w:r>
      <w:r w:rsidRPr="00316AD7">
        <w:rPr>
          <w:rFonts w:ascii="Garamond" w:hAnsi="Garamond"/>
          <w:i/>
          <w:color w:val="0000CC"/>
          <w:sz w:val="20"/>
          <w:szCs w:val="20"/>
        </w:rPr>
        <w:t>sujet supposé savoir</w:t>
      </w:r>
      <w:r w:rsidR="00715568" w:rsidRPr="00316AD7">
        <w:rPr>
          <w:rFonts w:ascii="Garamond" w:hAnsi="Garamond" w:cs="Courier New"/>
          <w:color w:val="000000"/>
          <w:sz w:val="20"/>
          <w:szCs w:val="20"/>
        </w:rPr>
        <w:t>,</w:t>
      </w:r>
      <w:r w:rsidRPr="00316AD7">
        <w:rPr>
          <w:rFonts w:ascii="Garamond" w:hAnsi="Garamond" w:cs="Courier New"/>
          <w:color w:val="000000"/>
          <w:sz w:val="20"/>
          <w:szCs w:val="20"/>
        </w:rPr>
        <w:t xml:space="preserve"> </w:t>
      </w:r>
    </w:p>
    <w:p w:rsidR="00BE5B3D" w:rsidRDefault="007E0CC5">
      <w:pPr>
        <w:autoSpaceDE w:val="0"/>
        <w:autoSpaceDN w:val="0"/>
        <w:adjustRightInd w:val="0"/>
        <w:rPr>
          <w:rFonts w:ascii="Garamond" w:hAnsi="Garamond" w:cs="Courier New"/>
          <w:color w:val="000000"/>
          <w:sz w:val="20"/>
          <w:szCs w:val="20"/>
        </w:rPr>
      </w:pPr>
      <w:r w:rsidRPr="00316AD7">
        <w:rPr>
          <w:rFonts w:ascii="Garamond" w:hAnsi="Garamond"/>
          <w:i/>
          <w:color w:val="000000"/>
          <w:sz w:val="20"/>
          <w:szCs w:val="20"/>
        </w:rPr>
        <w:t>il ne savait pas ça</w:t>
      </w:r>
      <w:r w:rsidRPr="00316AD7">
        <w:rPr>
          <w:rFonts w:ascii="Garamond" w:hAnsi="Garamond" w:cs="Courier New"/>
          <w:color w:val="000000"/>
          <w:sz w:val="20"/>
          <w:szCs w:val="20"/>
        </w:rPr>
        <w:t xml:space="preserve">. Il a demandé à </w:t>
      </w:r>
      <w:r w:rsidR="00715568" w:rsidRPr="00316AD7">
        <w:rPr>
          <w:rFonts w:ascii="Garamond" w:hAnsi="Garamond" w:cs="Courier New"/>
          <w:color w:val="000000"/>
          <w:sz w:val="20"/>
          <w:szCs w:val="20"/>
        </w:rPr>
        <w:t>TIRÉSIAS</w:t>
      </w:r>
      <w:r w:rsidRPr="00316AD7">
        <w:rPr>
          <w:rFonts w:ascii="Garamond" w:hAnsi="Garamond" w:cs="Courier New"/>
          <w:color w:val="000000"/>
          <w:sz w:val="20"/>
          <w:szCs w:val="20"/>
        </w:rPr>
        <w:t xml:space="preserve">. Chose formidable, </w:t>
      </w:r>
      <w:r w:rsidR="00715568" w:rsidRPr="00316AD7">
        <w:rPr>
          <w:rFonts w:ascii="Garamond" w:hAnsi="Garamond" w:cs="Courier New"/>
          <w:color w:val="000000"/>
          <w:sz w:val="20"/>
          <w:szCs w:val="20"/>
        </w:rPr>
        <w:t>TIRÉSIAS</w:t>
      </w:r>
      <w:r w:rsidRPr="00316AD7">
        <w:rPr>
          <w:rFonts w:ascii="Garamond" w:hAnsi="Garamond" w:cs="Courier New"/>
          <w:color w:val="000000"/>
          <w:sz w:val="20"/>
          <w:szCs w:val="20"/>
        </w:rPr>
        <w:t xml:space="preserve"> en savait un bout de plus ! Il n’a eu qu’un tort, c’est de le dire. Il y a, comme vous le savez, perdu la vue.</w:t>
      </w:r>
      <w:r w:rsidR="00715568"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Vous voyez que ces choses sont inscrites depuis longtemps </w:t>
      </w:r>
    </w:p>
    <w:p w:rsidR="00715568"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dans la réalité, dans les marges d’une certaine </w:t>
      </w:r>
      <w:r w:rsidRPr="00316AD7">
        <w:rPr>
          <w:rFonts w:ascii="Garamond" w:hAnsi="Garamond" w:cs="Courier New"/>
          <w:i/>
          <w:color w:val="000000"/>
          <w:sz w:val="20"/>
          <w:szCs w:val="20"/>
        </w:rPr>
        <w:t>tradition humaine</w:t>
      </w:r>
      <w:r w:rsidR="00BE5B3D">
        <w:rPr>
          <w:rFonts w:ascii="Garamond" w:hAnsi="Garamond" w:cs="Courier New"/>
          <w:color w:val="000000"/>
          <w:sz w:val="20"/>
          <w:szCs w:val="20"/>
        </w:rPr>
        <w:t xml:space="preserve">. </w:t>
      </w:r>
      <w:r w:rsidRPr="00316AD7">
        <w:rPr>
          <w:rFonts w:ascii="Garamond" w:hAnsi="Garamond" w:cs="Courier New"/>
          <w:color w:val="000000"/>
          <w:sz w:val="20"/>
          <w:szCs w:val="20"/>
        </w:rPr>
        <w:t>Mais enfin, il conviendrait peut</w:t>
      </w:r>
      <w:r w:rsidR="00BE5B3D">
        <w:rPr>
          <w:rFonts w:ascii="Garamond" w:hAnsi="Garamond" w:cs="Courier New"/>
          <w:color w:val="000000"/>
          <w:sz w:val="20"/>
          <w:szCs w:val="20"/>
        </w:rPr>
        <w:t>-</w:t>
      </w:r>
      <w:r w:rsidRPr="00316AD7">
        <w:rPr>
          <w:rFonts w:ascii="Garamond" w:hAnsi="Garamond" w:cs="Courier New"/>
          <w:color w:val="000000"/>
          <w:sz w:val="20"/>
          <w:szCs w:val="20"/>
        </w:rPr>
        <w:t>être aussi de nous apercevoir pour bien comprendre, et d’ailleurs ce qui rend légitime notre intrusion de la logique dans ce dont il s’agit concernant l’acte psychanalytique,</w:t>
      </w:r>
      <w:r w:rsidR="00715568"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c’est aussi bien ce qu’il y a à englober notre bulle. </w:t>
      </w:r>
    </w:p>
    <w:p w:rsidR="00715568" w:rsidRPr="00316AD7" w:rsidRDefault="00715568">
      <w:pPr>
        <w:autoSpaceDE w:val="0"/>
        <w:autoSpaceDN w:val="0"/>
        <w:adjustRightInd w:val="0"/>
        <w:rPr>
          <w:rFonts w:ascii="Garamond" w:hAnsi="Garamond" w:cs="Courier New"/>
          <w:color w:val="000000"/>
          <w:sz w:val="20"/>
          <w:szCs w:val="20"/>
        </w:rPr>
      </w:pPr>
    </w:p>
    <w:p w:rsidR="00BE5B3D"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 n’est certes pas la réduire à rien que de la qualifier de bulle, si c’est là où se situe tout ce qui se passe de sensé, d’intelligible, et aussi d’insensé même, mais enfin il conviendrait de savoir où se situent les choses, par exemple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pour ce qu’il en est de </w:t>
      </w:r>
      <w:r w:rsidRPr="00316AD7">
        <w:rPr>
          <w:rFonts w:ascii="Garamond" w:hAnsi="Garamond"/>
          <w:i/>
          <w:color w:val="000000"/>
          <w:sz w:val="20"/>
          <w:szCs w:val="20"/>
        </w:rPr>
        <w:t>la jouissance féminine</w:t>
      </w:r>
      <w:r w:rsidRPr="00316AD7">
        <w:rPr>
          <w:rFonts w:ascii="Garamond" w:hAnsi="Garamond" w:cs="Courier New"/>
          <w:color w:val="000000"/>
          <w:sz w:val="20"/>
          <w:szCs w:val="20"/>
        </w:rPr>
        <w:t xml:space="preserve">. Là, il est bien clair que c’est complètement </w:t>
      </w:r>
      <w:r w:rsidRPr="00316AD7">
        <w:rPr>
          <w:rFonts w:ascii="Garamond" w:hAnsi="Garamond" w:cs="Courier New"/>
          <w:i/>
          <w:color w:val="000000"/>
          <w:sz w:val="20"/>
          <w:szCs w:val="20"/>
        </w:rPr>
        <w:t>laissé hors du champ</w:t>
      </w:r>
      <w:r w:rsidRPr="00316AD7">
        <w:rPr>
          <w:rFonts w:ascii="Garamond" w:hAnsi="Garamond" w:cs="Courier New"/>
          <w:color w:val="000000"/>
          <w:sz w:val="20"/>
          <w:szCs w:val="20"/>
        </w:rPr>
        <w:t>.</w:t>
      </w:r>
    </w:p>
    <w:p w:rsidR="00715568" w:rsidRPr="00316AD7" w:rsidRDefault="00715568">
      <w:pPr>
        <w:autoSpaceDE w:val="0"/>
        <w:autoSpaceDN w:val="0"/>
        <w:adjustRightInd w:val="0"/>
        <w:rPr>
          <w:rFonts w:ascii="Garamond" w:hAnsi="Garamond" w:cs="Courier New"/>
          <w:color w:val="000000"/>
          <w:sz w:val="20"/>
          <w:szCs w:val="20"/>
        </w:rPr>
      </w:pPr>
    </w:p>
    <w:p w:rsidR="00456DAF" w:rsidRDefault="00456DAF">
      <w:pPr>
        <w:autoSpaceDE w:val="0"/>
        <w:autoSpaceDN w:val="0"/>
        <w:adjustRightInd w:val="0"/>
        <w:rPr>
          <w:rFonts w:ascii="Garamond" w:hAnsi="Garamond" w:cs="Courier New"/>
          <w:color w:val="000000"/>
          <w:sz w:val="20"/>
          <w:szCs w:val="20"/>
        </w:rPr>
      </w:pPr>
    </w:p>
    <w:p w:rsidR="00456DAF"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Pourquoi est</w:t>
      </w:r>
      <w:r w:rsidR="00BE5B3D">
        <w:rPr>
          <w:rFonts w:ascii="Garamond" w:hAnsi="Garamond" w:cs="Courier New"/>
          <w:color w:val="000000"/>
          <w:sz w:val="20"/>
          <w:szCs w:val="20"/>
        </w:rPr>
        <w:t>-</w:t>
      </w:r>
      <w:r w:rsidRPr="00316AD7">
        <w:rPr>
          <w:rFonts w:ascii="Garamond" w:hAnsi="Garamond" w:cs="Courier New"/>
          <w:color w:val="000000"/>
          <w:sz w:val="20"/>
          <w:szCs w:val="20"/>
        </w:rPr>
        <w:t xml:space="preserve">ce que je parle d’abord de </w:t>
      </w:r>
      <w:r w:rsidR="00715568" w:rsidRPr="00316AD7">
        <w:rPr>
          <w:rFonts w:ascii="Garamond" w:hAnsi="Garamond"/>
          <w:i/>
          <w:color w:val="000000"/>
          <w:sz w:val="20"/>
          <w:szCs w:val="20"/>
        </w:rPr>
        <w:t>la jouissance féminine</w:t>
      </w:r>
      <w:r w:rsidRPr="00316AD7">
        <w:rPr>
          <w:rFonts w:ascii="Garamond" w:hAnsi="Garamond" w:cs="Courier New"/>
          <w:color w:val="000000"/>
          <w:sz w:val="20"/>
          <w:szCs w:val="20"/>
        </w:rPr>
        <w:t xml:space="preserve"> ? Mais c’est peut</w:t>
      </w:r>
      <w:r w:rsidR="00BE5B3D">
        <w:rPr>
          <w:rFonts w:ascii="Garamond" w:hAnsi="Garamond" w:cs="Courier New"/>
          <w:color w:val="000000"/>
          <w:sz w:val="20"/>
          <w:szCs w:val="20"/>
        </w:rPr>
        <w:t>-</w:t>
      </w:r>
      <w:r w:rsidRPr="00316AD7">
        <w:rPr>
          <w:rFonts w:ascii="Garamond" w:hAnsi="Garamond" w:cs="Courier New"/>
          <w:color w:val="000000"/>
          <w:sz w:val="20"/>
          <w:szCs w:val="20"/>
        </w:rPr>
        <w:t xml:space="preserve">être pour déjà préciser quelque chose, que </w:t>
      </w:r>
    </w:p>
    <w:p w:rsidR="00456DAF"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le </w:t>
      </w:r>
      <w:r w:rsidRPr="00316AD7">
        <w:rPr>
          <w:rFonts w:ascii="Garamond" w:hAnsi="Garamond"/>
          <w:i/>
          <w:iCs/>
          <w:color w:val="0000CC"/>
          <w:sz w:val="20"/>
          <w:szCs w:val="20"/>
        </w:rPr>
        <w:t>sujet supposé savoir</w:t>
      </w:r>
      <w:r w:rsidRPr="00316AD7">
        <w:rPr>
          <w:rFonts w:ascii="Garamond" w:hAnsi="Garamond" w:cs="Courier New"/>
          <w:color w:val="000000"/>
          <w:sz w:val="20"/>
          <w:szCs w:val="20"/>
        </w:rPr>
        <w:t xml:space="preserve"> dont il s’agit, et Dieu sait qu’il ne faudrait pas s’y tromper, certains pourraient croire, parce que tout </w:t>
      </w:r>
    </w:p>
    <w:p w:rsidR="00715568"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se produit comme confusion, que nous saurions, quelque part</w:t>
      </w:r>
      <w:r w:rsidR="00715568"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du côté du </w:t>
      </w:r>
      <w:r w:rsidR="00715568" w:rsidRPr="00316AD7">
        <w:rPr>
          <w:rFonts w:ascii="Garamond" w:hAnsi="Garamond"/>
          <w:i/>
          <w:iCs/>
          <w:color w:val="0000CC"/>
          <w:sz w:val="20"/>
          <w:szCs w:val="20"/>
        </w:rPr>
        <w:t>sujet supposé savoir</w:t>
      </w:r>
      <w:r w:rsidRPr="00316AD7">
        <w:rPr>
          <w:rFonts w:ascii="Garamond" w:hAnsi="Garamond" w:cs="Courier New"/>
          <w:color w:val="000000"/>
          <w:sz w:val="20"/>
          <w:szCs w:val="20"/>
        </w:rPr>
        <w:t xml:space="preserve">, comment on va à la jouissance.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J’en appelle à tous les psychanalystes, enfin, ceux qui tout de même savent de quoi on parle, et ce qu’on peut viser et atteindre. On déblaye le terrain devant la porte, mais pour la</w:t>
      </w:r>
      <w:r w:rsidR="00715568" w:rsidRPr="00316AD7">
        <w:rPr>
          <w:rFonts w:ascii="Garamond" w:hAnsi="Garamond" w:cs="Courier New"/>
          <w:color w:val="000000"/>
          <w:sz w:val="20"/>
          <w:szCs w:val="20"/>
        </w:rPr>
        <w:t xml:space="preserve"> </w:t>
      </w:r>
      <w:r w:rsidRPr="00316AD7">
        <w:rPr>
          <w:rFonts w:ascii="Garamond" w:hAnsi="Garamond" w:cs="Courier New"/>
          <w:color w:val="000000"/>
          <w:sz w:val="20"/>
          <w:szCs w:val="20"/>
        </w:rPr>
        <w:t>porte, je crois que nous sommes très peu compétents.</w:t>
      </w:r>
    </w:p>
    <w:p w:rsidR="00715568" w:rsidRPr="00316AD7" w:rsidRDefault="00715568">
      <w:pPr>
        <w:autoSpaceDE w:val="0"/>
        <w:autoSpaceDN w:val="0"/>
        <w:adjustRightInd w:val="0"/>
        <w:rPr>
          <w:rFonts w:ascii="Garamond" w:hAnsi="Garamond" w:cs="Courier New"/>
          <w:color w:val="000000"/>
          <w:sz w:val="20"/>
          <w:szCs w:val="20"/>
        </w:rPr>
      </w:pPr>
    </w:p>
    <w:p w:rsidR="00DB2FFC"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Après une très bonne analyse, disons qu’une femme peut prendre son pied. Tout de même, s’il y a un </w:t>
      </w:r>
      <w:r w:rsidRPr="00316AD7">
        <w:rPr>
          <w:rFonts w:ascii="Garamond" w:hAnsi="Garamond"/>
          <w:i/>
          <w:color w:val="000000"/>
          <w:sz w:val="20"/>
          <w:szCs w:val="20"/>
        </w:rPr>
        <w:t>petit avantage</w:t>
      </w:r>
      <w:r w:rsidRPr="00316AD7">
        <w:rPr>
          <w:rFonts w:ascii="Garamond" w:hAnsi="Garamond" w:cs="Courier New"/>
          <w:color w:val="000000"/>
          <w:sz w:val="20"/>
          <w:szCs w:val="20"/>
        </w:rPr>
        <w:t xml:space="preserve"> de gagné, c’est très précisément dans la mesure et pour le cas où, juste avant, elle se serait prise pour le </w:t>
      </w:r>
      <w:r w:rsidRPr="00316AD7">
        <w:rPr>
          <w:rFonts w:ascii="Garamond" w:hAnsi="Garamond" w:cs="Courier New"/>
          <w:color w:val="0000CC"/>
          <w:sz w:val="20"/>
          <w:szCs w:val="20"/>
        </w:rPr>
        <w:t>Φ</w:t>
      </w:r>
      <w:r w:rsidRPr="00316AD7">
        <w:rPr>
          <w:rFonts w:ascii="Garamond" w:hAnsi="Garamond" w:cs="Courier New"/>
          <w:color w:val="000000"/>
          <w:sz w:val="20"/>
          <w:szCs w:val="20"/>
        </w:rPr>
        <w:t xml:space="preserve"> de tout à l’heure car, </w:t>
      </w:r>
    </w:p>
    <w:p w:rsidR="00715568"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bien sûr, radicalement frigide.</w:t>
      </w:r>
      <w:r w:rsidR="00BE5B3D">
        <w:rPr>
          <w:rFonts w:ascii="Garamond" w:hAnsi="Garamond" w:cs="Courier New"/>
          <w:color w:val="000000"/>
          <w:sz w:val="20"/>
          <w:szCs w:val="20"/>
        </w:rPr>
        <w:t xml:space="preserve"> </w:t>
      </w:r>
      <w:r w:rsidRPr="00316AD7">
        <w:rPr>
          <w:rFonts w:ascii="Garamond" w:hAnsi="Garamond" w:cs="Courier New"/>
          <w:color w:val="000000"/>
          <w:sz w:val="20"/>
          <w:szCs w:val="20"/>
        </w:rPr>
        <w:t>Mais il n’y a pas que ça</w:t>
      </w:r>
      <w:r w:rsidR="00715568" w:rsidRPr="00316AD7">
        <w:rPr>
          <w:rFonts w:ascii="Garamond" w:hAnsi="Garamond" w:cs="Courier New"/>
          <w:color w:val="000000"/>
          <w:sz w:val="20"/>
          <w:szCs w:val="20"/>
        </w:rPr>
        <w:t>.</w:t>
      </w:r>
      <w:r w:rsidRPr="00316AD7">
        <w:rPr>
          <w:rFonts w:ascii="Garamond" w:hAnsi="Garamond" w:cs="Courier New"/>
          <w:color w:val="000000"/>
          <w:sz w:val="20"/>
          <w:szCs w:val="20"/>
        </w:rPr>
        <w:t xml:space="preserve"> </w:t>
      </w:r>
    </w:p>
    <w:p w:rsidR="00450F7F" w:rsidRPr="00316AD7" w:rsidRDefault="00450F7F">
      <w:pPr>
        <w:autoSpaceDE w:val="0"/>
        <w:autoSpaceDN w:val="0"/>
        <w:adjustRightInd w:val="0"/>
        <w:rPr>
          <w:rFonts w:ascii="Garamond" w:hAnsi="Garamond" w:cs="Courier New"/>
          <w:color w:val="000000"/>
          <w:sz w:val="20"/>
          <w:szCs w:val="20"/>
        </w:rPr>
      </w:pPr>
    </w:p>
    <w:p w:rsidR="00715568" w:rsidRPr="00316AD7" w:rsidRDefault="00715568">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E</w:t>
      </w:r>
      <w:r w:rsidR="007E0CC5" w:rsidRPr="00316AD7">
        <w:rPr>
          <w:rFonts w:ascii="Garamond" w:hAnsi="Garamond" w:cs="Courier New"/>
          <w:color w:val="000000"/>
          <w:sz w:val="20"/>
          <w:szCs w:val="20"/>
        </w:rPr>
        <w:t>st</w:t>
      </w:r>
      <w:r w:rsidR="00BE5B3D">
        <w:rPr>
          <w:rFonts w:ascii="Garamond" w:hAnsi="Garamond" w:cs="Courier New"/>
          <w:color w:val="000000"/>
          <w:sz w:val="20"/>
          <w:szCs w:val="20"/>
        </w:rPr>
        <w:t>-</w:t>
      </w:r>
      <w:r w:rsidR="007E0CC5" w:rsidRPr="00316AD7">
        <w:rPr>
          <w:rFonts w:ascii="Garamond" w:hAnsi="Garamond" w:cs="Courier New"/>
          <w:color w:val="000000"/>
          <w:sz w:val="20"/>
          <w:szCs w:val="20"/>
        </w:rPr>
        <w:t xml:space="preserve">ce que vous apercevez aussi ceci, c’est que FREUD a bien remarqué quand il s’agit de </w:t>
      </w:r>
      <w:r w:rsidR="007E0CC5" w:rsidRPr="00316AD7">
        <w:rPr>
          <w:rFonts w:ascii="Garamond" w:hAnsi="Garamond"/>
          <w:i/>
          <w:color w:val="0000CC"/>
          <w:sz w:val="20"/>
          <w:szCs w:val="20"/>
        </w:rPr>
        <w:t>la libido</w:t>
      </w:r>
      <w:r w:rsidR="007E0CC5" w:rsidRPr="00316AD7">
        <w:rPr>
          <w:rFonts w:ascii="Garamond" w:hAnsi="Garamond" w:cs="Courier New"/>
          <w:color w:val="000000"/>
          <w:sz w:val="20"/>
          <w:szCs w:val="20"/>
        </w:rPr>
        <w:t xml:space="preserve"> telle qu’il la définit</w:t>
      </w:r>
      <w:r w:rsidRPr="00316AD7">
        <w:rPr>
          <w:rFonts w:ascii="Garamond" w:hAnsi="Garamond" w:cs="Courier New"/>
          <w:color w:val="000000"/>
          <w:sz w:val="20"/>
          <w:szCs w:val="20"/>
        </w:rPr>
        <w:t>…</w:t>
      </w:r>
    </w:p>
    <w:p w:rsidR="00715568" w:rsidRPr="00316AD7" w:rsidRDefault="007E0CC5" w:rsidP="00715568">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c’est</w:t>
      </w:r>
      <w:r w:rsidR="00BE5B3D">
        <w:rPr>
          <w:rFonts w:ascii="Garamond" w:hAnsi="Garamond" w:cs="Courier New"/>
          <w:color w:val="000000"/>
          <w:sz w:val="20"/>
          <w:szCs w:val="20"/>
        </w:rPr>
        <w:t>-</w:t>
      </w:r>
      <w:r w:rsidRPr="00316AD7">
        <w:rPr>
          <w:rFonts w:ascii="Garamond" w:hAnsi="Garamond" w:cs="Courier New"/>
          <w:color w:val="000000"/>
          <w:sz w:val="20"/>
          <w:szCs w:val="20"/>
        </w:rPr>
        <w:t>à</w:t>
      </w:r>
      <w:r w:rsidR="00BE5B3D">
        <w:rPr>
          <w:rFonts w:ascii="Garamond" w:hAnsi="Garamond" w:cs="Courier New"/>
          <w:color w:val="000000"/>
          <w:sz w:val="20"/>
          <w:szCs w:val="20"/>
        </w:rPr>
        <w:t>-</w:t>
      </w:r>
      <w:r w:rsidRPr="00316AD7">
        <w:rPr>
          <w:rFonts w:ascii="Garamond" w:hAnsi="Garamond" w:cs="Courier New"/>
          <w:color w:val="000000"/>
          <w:sz w:val="20"/>
          <w:szCs w:val="20"/>
        </w:rPr>
        <w:t>dire justem</w:t>
      </w:r>
      <w:r w:rsidR="00715568" w:rsidRPr="00316AD7">
        <w:rPr>
          <w:rFonts w:ascii="Garamond" w:hAnsi="Garamond" w:cs="Courier New"/>
          <w:color w:val="000000"/>
          <w:sz w:val="20"/>
          <w:szCs w:val="20"/>
        </w:rPr>
        <w:t xml:space="preserve">ent du champ tel </w:t>
      </w:r>
      <w:r w:rsidRPr="00316AD7">
        <w:rPr>
          <w:rFonts w:ascii="Garamond" w:hAnsi="Garamond" w:cs="Courier New"/>
          <w:color w:val="000000"/>
          <w:sz w:val="20"/>
          <w:szCs w:val="20"/>
        </w:rPr>
        <w:t>qu’il s’agit dans l’analyse, la libido désir</w:t>
      </w:r>
    </w:p>
    <w:p w:rsidR="00BE5B3D" w:rsidRDefault="00715568">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w:t>
      </w:r>
      <w:r w:rsidR="007E0CC5" w:rsidRPr="00316AD7">
        <w:rPr>
          <w:rFonts w:ascii="Garamond" w:hAnsi="Garamond" w:cs="Courier New"/>
          <w:color w:val="000000"/>
          <w:sz w:val="20"/>
          <w:szCs w:val="20"/>
        </w:rPr>
        <w:t>il n’y en aurait que de masculine, dit</w:t>
      </w:r>
      <w:r w:rsidR="00BE5B3D">
        <w:rPr>
          <w:rFonts w:ascii="Garamond" w:hAnsi="Garamond" w:cs="Courier New"/>
          <w:color w:val="000000"/>
          <w:sz w:val="20"/>
          <w:szCs w:val="20"/>
        </w:rPr>
        <w:t>-</w:t>
      </w:r>
      <w:r w:rsidR="007E0CC5" w:rsidRPr="00316AD7">
        <w:rPr>
          <w:rFonts w:ascii="Garamond" w:hAnsi="Garamond" w:cs="Courier New"/>
          <w:color w:val="000000"/>
          <w:sz w:val="20"/>
          <w:szCs w:val="20"/>
        </w:rPr>
        <w:t xml:space="preserve">il, de </w:t>
      </w:r>
      <w:r w:rsidR="007E0CC5" w:rsidRPr="00BE5B3D">
        <w:rPr>
          <w:rFonts w:ascii="Garamond" w:hAnsi="Garamond" w:cs="Courier New"/>
          <w:i/>
          <w:color w:val="0000CC"/>
          <w:sz w:val="20"/>
          <w:szCs w:val="20"/>
        </w:rPr>
        <w:t>libido</w:t>
      </w:r>
      <w:r w:rsidR="007E0CC5" w:rsidRPr="00316AD7">
        <w:rPr>
          <w:rFonts w:ascii="Garamond" w:hAnsi="Garamond" w:cs="Courier New"/>
          <w:color w:val="000000"/>
          <w:sz w:val="20"/>
          <w:szCs w:val="20"/>
        </w:rPr>
        <w:t xml:space="preserve">. Cela devrait nous </w:t>
      </w:r>
      <w:r w:rsidR="007E0CC5" w:rsidRPr="00316AD7">
        <w:rPr>
          <w:rFonts w:ascii="Garamond" w:hAnsi="Garamond"/>
          <w:i/>
          <w:color w:val="000000"/>
          <w:sz w:val="20"/>
          <w:szCs w:val="20"/>
        </w:rPr>
        <w:t>mettre la puce à l’oreille</w:t>
      </w:r>
      <w:r w:rsidR="007E0CC5" w:rsidRPr="00316AD7">
        <w:rPr>
          <w:rFonts w:ascii="Garamond" w:hAnsi="Garamond" w:cs="Courier New"/>
          <w:color w:val="000000"/>
          <w:sz w:val="20"/>
          <w:szCs w:val="20"/>
        </w:rPr>
        <w:t xml:space="preserve"> et nous montrer précisément </w:t>
      </w:r>
    </w:p>
    <w:p w:rsidR="00456DAF"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 que j’ai déjà accentué, que ce dont il s’agit, c’est le rapport de </w:t>
      </w:r>
      <w:r w:rsidRPr="00316AD7">
        <w:rPr>
          <w:rFonts w:ascii="Garamond" w:hAnsi="Garamond"/>
          <w:i/>
          <w:color w:val="000000"/>
          <w:sz w:val="20"/>
          <w:szCs w:val="20"/>
        </w:rPr>
        <w:t>subjectivation</w:t>
      </w:r>
      <w:r w:rsidRPr="00316AD7">
        <w:rPr>
          <w:rFonts w:ascii="Garamond" w:hAnsi="Garamond" w:cs="Courier New"/>
          <w:color w:val="000000"/>
          <w:sz w:val="20"/>
          <w:szCs w:val="20"/>
        </w:rPr>
        <w:t xml:space="preserve"> concernant la chose du sexe,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mais pour autant que cette </w:t>
      </w:r>
      <w:r w:rsidRPr="00316AD7">
        <w:rPr>
          <w:rFonts w:ascii="Garamond" w:hAnsi="Garamond"/>
          <w:i/>
          <w:color w:val="000000"/>
          <w:sz w:val="20"/>
          <w:szCs w:val="20"/>
        </w:rPr>
        <w:t>subjectivation</w:t>
      </w:r>
      <w:r w:rsidRPr="00316AD7">
        <w:rPr>
          <w:rFonts w:ascii="Garamond" w:hAnsi="Garamond" w:cs="Courier New"/>
          <w:color w:val="000000"/>
          <w:sz w:val="20"/>
          <w:szCs w:val="20"/>
        </w:rPr>
        <w:t xml:space="preserve"> </w:t>
      </w:r>
      <w:proofErr w:type="gramStart"/>
      <w:r w:rsidRPr="00316AD7">
        <w:rPr>
          <w:rFonts w:ascii="Garamond" w:hAnsi="Garamond" w:cs="Courier New"/>
          <w:color w:val="000000"/>
          <w:sz w:val="20"/>
          <w:szCs w:val="20"/>
        </w:rPr>
        <w:t>aboutit</w:t>
      </w:r>
      <w:proofErr w:type="gramEnd"/>
      <w:r w:rsidRPr="00316AD7">
        <w:rPr>
          <w:rFonts w:ascii="Garamond" w:hAnsi="Garamond" w:cs="Courier New"/>
          <w:color w:val="000000"/>
          <w:sz w:val="20"/>
          <w:szCs w:val="20"/>
        </w:rPr>
        <w:t xml:space="preserve"> au rapport logiquement défini par </w:t>
      </w:r>
      <w:proofErr w:type="spellStart"/>
      <w:r w:rsidR="00BE5B3D" w:rsidRPr="00784B59">
        <w:rPr>
          <w:rFonts w:ascii="LACAN" w:hAnsi="LACAN"/>
          <w:color w:val="0000CC"/>
          <w:sz w:val="20"/>
        </w:rPr>
        <w:t>S</w:t>
      </w:r>
      <w:r w:rsidR="00BE5B3D" w:rsidRPr="00784B59">
        <w:rPr>
          <w:rFonts w:ascii="Batang" w:eastAsia="Batang" w:hAnsi="Batang"/>
          <w:b/>
          <w:color w:val="0000CC"/>
          <w:sz w:val="20"/>
        </w:rPr>
        <w:t>◊</w:t>
      </w:r>
      <w:r w:rsidR="00BE5B3D" w:rsidRPr="00784B59">
        <w:rPr>
          <w:i/>
          <w:color w:val="0000CC"/>
          <w:sz w:val="20"/>
        </w:rPr>
        <w:t>a</w:t>
      </w:r>
      <w:proofErr w:type="spellEnd"/>
      <w:r w:rsidRPr="00316AD7">
        <w:rPr>
          <w:rFonts w:ascii="Garamond" w:hAnsi="Garamond" w:cs="Courier New"/>
          <w:color w:val="000000"/>
          <w:sz w:val="20"/>
          <w:szCs w:val="20"/>
        </w:rPr>
        <w:t>, ici tout le monde est égal.</w:t>
      </w:r>
    </w:p>
    <w:p w:rsidR="007E0CC5" w:rsidRPr="00316AD7" w:rsidRDefault="007E0CC5">
      <w:pPr>
        <w:autoSpaceDE w:val="0"/>
        <w:autoSpaceDN w:val="0"/>
        <w:adjustRightInd w:val="0"/>
        <w:rPr>
          <w:rFonts w:ascii="Garamond" w:hAnsi="Garamond" w:cs="Courier New"/>
          <w:color w:val="000000"/>
          <w:sz w:val="20"/>
          <w:szCs w:val="20"/>
        </w:rPr>
      </w:pPr>
    </w:p>
    <w:p w:rsidR="00BE5B3D"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Quant à </w:t>
      </w:r>
      <w:r w:rsidR="002A08F4" w:rsidRPr="00316AD7">
        <w:rPr>
          <w:rFonts w:ascii="Garamond" w:hAnsi="Garamond"/>
          <w:i/>
          <w:color w:val="0000CC"/>
          <w:sz w:val="20"/>
          <w:szCs w:val="20"/>
        </w:rPr>
        <w:t>la libido</w:t>
      </w:r>
      <w:r w:rsidRPr="00316AD7">
        <w:rPr>
          <w:rFonts w:ascii="Garamond" w:hAnsi="Garamond" w:cs="Courier New"/>
          <w:color w:val="000000"/>
          <w:sz w:val="20"/>
          <w:szCs w:val="20"/>
        </w:rPr>
        <w:t xml:space="preserve">, on peut bien </w:t>
      </w:r>
      <w:r w:rsidRPr="00316AD7">
        <w:rPr>
          <w:rFonts w:ascii="Garamond" w:hAnsi="Garamond"/>
          <w:i/>
          <w:color w:val="000000"/>
          <w:sz w:val="20"/>
          <w:szCs w:val="20"/>
        </w:rPr>
        <w:t>la qualifier</w:t>
      </w:r>
      <w:r w:rsidRPr="00316AD7">
        <w:rPr>
          <w:rFonts w:ascii="Garamond" w:hAnsi="Garamond" w:cs="Courier New"/>
          <w:color w:val="000000"/>
          <w:sz w:val="20"/>
          <w:szCs w:val="20"/>
        </w:rPr>
        <w:t xml:space="preserve"> comme on veut, de </w:t>
      </w:r>
      <w:r w:rsidRPr="00316AD7">
        <w:rPr>
          <w:rFonts w:ascii="Garamond" w:hAnsi="Garamond"/>
          <w:i/>
          <w:color w:val="000000"/>
          <w:sz w:val="20"/>
          <w:szCs w:val="20"/>
        </w:rPr>
        <w:t>masculine</w:t>
      </w:r>
      <w:r w:rsidRPr="00316AD7">
        <w:rPr>
          <w:rFonts w:ascii="Garamond" w:hAnsi="Garamond" w:cs="Courier New"/>
          <w:color w:val="000000"/>
          <w:sz w:val="20"/>
          <w:szCs w:val="20"/>
        </w:rPr>
        <w:t xml:space="preserve"> ou de </w:t>
      </w:r>
      <w:r w:rsidRPr="00316AD7">
        <w:rPr>
          <w:rFonts w:ascii="Garamond" w:hAnsi="Garamond"/>
          <w:i/>
          <w:color w:val="000000"/>
          <w:sz w:val="20"/>
          <w:szCs w:val="20"/>
        </w:rPr>
        <w:t>féminine</w:t>
      </w:r>
      <w:r w:rsidRPr="00316AD7">
        <w:rPr>
          <w:rFonts w:ascii="Garamond" w:hAnsi="Garamond" w:cs="Courier New"/>
          <w:color w:val="000000"/>
          <w:sz w:val="20"/>
          <w:szCs w:val="20"/>
        </w:rPr>
        <w:t xml:space="preserve">. Il est bien clair que ce qui laisse à penser que c’est plutôt </w:t>
      </w:r>
      <w:r w:rsidRPr="00316AD7">
        <w:rPr>
          <w:rFonts w:ascii="Garamond" w:hAnsi="Garamond"/>
          <w:i/>
          <w:color w:val="000000"/>
          <w:sz w:val="20"/>
          <w:szCs w:val="20"/>
        </w:rPr>
        <w:t>masculine</w:t>
      </w:r>
      <w:r w:rsidRPr="00316AD7">
        <w:rPr>
          <w:rFonts w:ascii="Garamond" w:hAnsi="Garamond" w:cs="Courier New"/>
          <w:color w:val="000000"/>
          <w:sz w:val="20"/>
          <w:szCs w:val="20"/>
        </w:rPr>
        <w:t xml:space="preserve"> qu’elle est, c’est que, du côté de la jouissance, pour ce qui est de l’homme, c’est</w:t>
      </w:r>
      <w:r w:rsidR="00715568"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encore reculer beaucoup plus loin, parce que la jouissance féminine, nous l’avons encore là, de temps en temps, à la portée de ce que vous savez, mais pour la jouissance masculine, pour ce qu’il en est tout au moins de l’expérience analytique, chose étrange,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jamais personne ne semble s’être aperçu qu’elle est réduite très précisément au mythe d’</w:t>
      </w:r>
      <w:r w:rsidR="00715568" w:rsidRPr="00316AD7">
        <w:rPr>
          <w:rFonts w:ascii="Garamond" w:hAnsi="Garamond" w:cs="Courier New"/>
          <w:color w:val="000000"/>
          <w:sz w:val="20"/>
          <w:szCs w:val="20"/>
        </w:rPr>
        <w:t>Œ</w:t>
      </w:r>
      <w:r w:rsidRPr="00316AD7">
        <w:rPr>
          <w:rFonts w:ascii="Garamond" w:hAnsi="Garamond" w:cs="Courier New"/>
          <w:color w:val="000000"/>
          <w:sz w:val="20"/>
          <w:szCs w:val="20"/>
        </w:rPr>
        <w:t>dipe.</w:t>
      </w:r>
    </w:p>
    <w:p w:rsidR="007E0CC5" w:rsidRPr="00316AD7" w:rsidRDefault="007E0CC5">
      <w:pPr>
        <w:autoSpaceDE w:val="0"/>
        <w:autoSpaceDN w:val="0"/>
        <w:adjustRightInd w:val="0"/>
        <w:rPr>
          <w:rFonts w:ascii="Garamond" w:hAnsi="Garamond" w:cs="Courier New"/>
          <w:color w:val="000000"/>
          <w:sz w:val="20"/>
          <w:szCs w:val="20"/>
        </w:rPr>
      </w:pPr>
    </w:p>
    <w:p w:rsidR="00450F7F" w:rsidRPr="00316AD7" w:rsidRDefault="007E0CC5">
      <w:pPr>
        <w:autoSpaceDE w:val="0"/>
        <w:autoSpaceDN w:val="0"/>
        <w:adjustRightInd w:val="0"/>
        <w:rPr>
          <w:rFonts w:ascii="Garamond" w:hAnsi="Garamond" w:cs="Courier New"/>
          <w:sz w:val="20"/>
          <w:szCs w:val="20"/>
        </w:rPr>
      </w:pPr>
      <w:r w:rsidRPr="00316AD7">
        <w:rPr>
          <w:rFonts w:ascii="Garamond" w:hAnsi="Garamond" w:cs="Courier New"/>
          <w:color w:val="000000"/>
          <w:sz w:val="20"/>
          <w:szCs w:val="20"/>
        </w:rPr>
        <w:t xml:space="preserve">Seulement voilà, depuis le temps que je me tue à dire que </w:t>
      </w:r>
      <w:r w:rsidRPr="00316AD7">
        <w:rPr>
          <w:rFonts w:ascii="Garamond" w:hAnsi="Garamond"/>
          <w:i/>
          <w:color w:val="000000"/>
          <w:sz w:val="20"/>
          <w:szCs w:val="20"/>
        </w:rPr>
        <w:t>l’inconscient est structuré comme un langage</w:t>
      </w:r>
      <w:r w:rsidRPr="00316AD7">
        <w:rPr>
          <w:rFonts w:ascii="Garamond" w:hAnsi="Garamond" w:cs="Courier New"/>
          <w:color w:val="000000"/>
          <w:sz w:val="20"/>
          <w:szCs w:val="20"/>
        </w:rPr>
        <w:t xml:space="preserve">, personne ne s’est encore aperçu que le mythe originel, celui de </w:t>
      </w:r>
      <w:r w:rsidRPr="00316AD7">
        <w:rPr>
          <w:rFonts w:ascii="Garamond" w:hAnsi="Garamond"/>
          <w:i/>
          <w:iCs/>
          <w:color w:val="000000"/>
          <w:sz w:val="20"/>
          <w:szCs w:val="20"/>
        </w:rPr>
        <w:t>Totem</w:t>
      </w:r>
      <w:r w:rsidRPr="00316AD7">
        <w:rPr>
          <w:rFonts w:ascii="Garamond" w:hAnsi="Garamond" w:cs="Courier New"/>
          <w:i/>
          <w:iCs/>
          <w:color w:val="000000"/>
          <w:sz w:val="20"/>
          <w:szCs w:val="20"/>
        </w:rPr>
        <w:t xml:space="preserve"> </w:t>
      </w:r>
      <w:r w:rsidRPr="00316AD7">
        <w:rPr>
          <w:rFonts w:ascii="Garamond" w:hAnsi="Garamond"/>
          <w:i/>
          <w:iCs/>
          <w:color w:val="000000"/>
          <w:sz w:val="20"/>
          <w:szCs w:val="20"/>
        </w:rPr>
        <w:t>et Tabou</w:t>
      </w:r>
      <w:r w:rsidRPr="00316AD7">
        <w:rPr>
          <w:rStyle w:val="Appelnotedebasdep"/>
          <w:rFonts w:ascii="Garamond" w:hAnsi="Garamond"/>
          <w:b/>
          <w:bCs/>
          <w:color w:val="FF3300"/>
          <w:sz w:val="20"/>
          <w:szCs w:val="20"/>
        </w:rPr>
        <w:footnoteReference w:id="77"/>
      </w:r>
      <w:r w:rsidRPr="00316AD7">
        <w:rPr>
          <w:rFonts w:ascii="Garamond" w:hAnsi="Garamond" w:cs="Courier New"/>
          <w:color w:val="000000"/>
          <w:sz w:val="20"/>
          <w:szCs w:val="20"/>
        </w:rPr>
        <w:t>, l’</w:t>
      </w:r>
      <w:r w:rsidR="00715568" w:rsidRPr="00316AD7">
        <w:rPr>
          <w:rFonts w:ascii="Garamond" w:hAnsi="Garamond" w:cs="Courier New"/>
          <w:color w:val="000000"/>
          <w:sz w:val="20"/>
          <w:szCs w:val="20"/>
        </w:rPr>
        <w:t>Œ</w:t>
      </w:r>
      <w:r w:rsidRPr="00316AD7">
        <w:rPr>
          <w:rFonts w:ascii="Garamond" w:hAnsi="Garamond" w:cs="Courier New"/>
          <w:color w:val="000000"/>
          <w:sz w:val="20"/>
          <w:szCs w:val="20"/>
        </w:rPr>
        <w:t>dipe pour tout dire, c’est peut</w:t>
      </w:r>
      <w:r w:rsidR="00BE5B3D">
        <w:rPr>
          <w:rFonts w:ascii="Garamond" w:hAnsi="Garamond" w:cs="Courier New"/>
          <w:color w:val="000000"/>
          <w:sz w:val="20"/>
          <w:szCs w:val="20"/>
        </w:rPr>
        <w:t>-</w:t>
      </w:r>
      <w:r w:rsidRPr="00316AD7">
        <w:rPr>
          <w:rFonts w:ascii="Garamond" w:hAnsi="Garamond" w:cs="Courier New"/>
          <w:color w:val="000000"/>
          <w:sz w:val="20"/>
          <w:szCs w:val="20"/>
        </w:rPr>
        <w:t>être un drame originel,</w:t>
      </w:r>
      <w:r w:rsidR="00715568" w:rsidRPr="00316AD7">
        <w:rPr>
          <w:rFonts w:ascii="Garamond" w:hAnsi="Garamond" w:cs="Courier New"/>
          <w:color w:val="000000"/>
          <w:sz w:val="20"/>
          <w:szCs w:val="20"/>
        </w:rPr>
        <w:t xml:space="preserve"> </w:t>
      </w:r>
      <w:r w:rsidRPr="00316AD7">
        <w:rPr>
          <w:rFonts w:ascii="Garamond" w:hAnsi="Garamond" w:cs="Courier New"/>
          <w:color w:val="000000"/>
          <w:sz w:val="20"/>
          <w:szCs w:val="20"/>
        </w:rPr>
        <w:t>sans doute, seulement c’est un drame aphasique. Le père jouit de toutes les femmes : telle est l’essence du mythe d’</w:t>
      </w:r>
      <w:r w:rsidR="00450F7F" w:rsidRPr="00316AD7">
        <w:rPr>
          <w:rFonts w:ascii="Garamond" w:hAnsi="Garamond" w:cs="Courier New"/>
          <w:color w:val="000000"/>
          <w:sz w:val="20"/>
          <w:szCs w:val="20"/>
        </w:rPr>
        <w:t>Œdipe</w:t>
      </w:r>
      <w:r w:rsidRPr="00316AD7">
        <w:rPr>
          <w:rFonts w:ascii="Garamond" w:hAnsi="Garamond" w:cs="Courier New"/>
          <w:color w:val="000000"/>
          <w:sz w:val="20"/>
          <w:szCs w:val="20"/>
        </w:rPr>
        <w:t xml:space="preserve">, je veux dire sous la plume de FREUD. </w:t>
      </w:r>
      <w:r w:rsidRPr="00316AD7">
        <w:rPr>
          <w:rFonts w:ascii="Garamond" w:hAnsi="Garamond" w:cs="Courier New"/>
          <w:sz w:val="20"/>
          <w:szCs w:val="20"/>
        </w:rPr>
        <w:t>Puis il y en a à qui ça ne va pas</w:t>
      </w:r>
      <w:r w:rsidR="00450F7F" w:rsidRPr="00316AD7">
        <w:rPr>
          <w:rFonts w:ascii="Garamond" w:hAnsi="Garamond" w:cs="Courier New"/>
          <w:sz w:val="20"/>
          <w:szCs w:val="20"/>
        </w:rPr>
        <w:t> :</w:t>
      </w:r>
      <w:r w:rsidRPr="00316AD7">
        <w:rPr>
          <w:rFonts w:ascii="Garamond" w:hAnsi="Garamond" w:cs="Courier New"/>
          <w:sz w:val="20"/>
          <w:szCs w:val="20"/>
        </w:rPr>
        <w:t xml:space="preserve"> on le bousille et on le mange. </w:t>
      </w:r>
      <w:r w:rsidRPr="00BE5B3D">
        <w:rPr>
          <w:rFonts w:ascii="Garamond" w:hAnsi="Garamond" w:cs="Courier New"/>
          <w:i/>
          <w:sz w:val="20"/>
          <w:szCs w:val="20"/>
        </w:rPr>
        <w:t>Ça n’a rien à faire avec aucun drame</w:t>
      </w:r>
      <w:r w:rsidRPr="00316AD7">
        <w:rPr>
          <w:rFonts w:ascii="Garamond" w:hAnsi="Garamond" w:cs="Courier New"/>
          <w:sz w:val="20"/>
          <w:szCs w:val="20"/>
        </w:rPr>
        <w:t xml:space="preserve">. </w:t>
      </w:r>
    </w:p>
    <w:p w:rsidR="00450F7F" w:rsidRPr="00316AD7" w:rsidRDefault="00450F7F">
      <w:pPr>
        <w:autoSpaceDE w:val="0"/>
        <w:autoSpaceDN w:val="0"/>
        <w:adjustRightInd w:val="0"/>
        <w:rPr>
          <w:rFonts w:ascii="Garamond" w:hAnsi="Garamond" w:cs="Courier New"/>
          <w:sz w:val="20"/>
          <w:szCs w:val="20"/>
        </w:rPr>
      </w:pPr>
    </w:p>
    <w:p w:rsidR="00BE5B3D"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Si les psychanalystes étaient plus sérieux, au lieu de passer leur temps à trifouiller dans </w:t>
      </w:r>
      <w:r w:rsidR="00450F7F" w:rsidRPr="00316AD7">
        <w:rPr>
          <w:rFonts w:ascii="Garamond" w:hAnsi="Garamond"/>
          <w:i/>
          <w:sz w:val="20"/>
          <w:szCs w:val="20"/>
        </w:rPr>
        <w:t>A</w:t>
      </w:r>
      <w:r w:rsidR="00264FD7" w:rsidRPr="00316AD7">
        <w:rPr>
          <w:rFonts w:ascii="Garamond" w:hAnsi="Garamond"/>
          <w:i/>
          <w:sz w:val="20"/>
          <w:szCs w:val="20"/>
        </w:rPr>
        <w:t>gamemnon</w:t>
      </w:r>
      <w:r w:rsidRPr="00316AD7">
        <w:rPr>
          <w:rFonts w:ascii="Garamond" w:hAnsi="Garamond" w:cs="Courier New"/>
          <w:i/>
          <w:sz w:val="20"/>
          <w:szCs w:val="20"/>
        </w:rPr>
        <w:t xml:space="preserve"> </w:t>
      </w:r>
      <w:r w:rsidRPr="00316AD7">
        <w:rPr>
          <w:rFonts w:ascii="Garamond" w:hAnsi="Garamond" w:cs="Courier New"/>
          <w:sz w:val="20"/>
          <w:szCs w:val="20"/>
        </w:rPr>
        <w:t>ou dans</w:t>
      </w:r>
      <w:r w:rsidRPr="00316AD7">
        <w:rPr>
          <w:rFonts w:ascii="Garamond" w:hAnsi="Garamond" w:cs="Courier New"/>
          <w:i/>
          <w:sz w:val="20"/>
          <w:szCs w:val="20"/>
        </w:rPr>
        <w:t xml:space="preserve"> </w:t>
      </w:r>
      <w:r w:rsidR="00450F7F" w:rsidRPr="00316AD7">
        <w:rPr>
          <w:rFonts w:ascii="Garamond" w:hAnsi="Garamond"/>
          <w:i/>
          <w:sz w:val="20"/>
          <w:szCs w:val="20"/>
        </w:rPr>
        <w:t>Œ</w:t>
      </w:r>
      <w:r w:rsidR="00264FD7" w:rsidRPr="00316AD7">
        <w:rPr>
          <w:rFonts w:ascii="Garamond" w:hAnsi="Garamond"/>
          <w:i/>
          <w:sz w:val="20"/>
          <w:szCs w:val="20"/>
        </w:rPr>
        <w:t>dipe</w:t>
      </w:r>
      <w:r w:rsidRPr="00316AD7">
        <w:rPr>
          <w:rFonts w:ascii="Garamond" w:hAnsi="Garamond" w:cs="Courier New"/>
          <w:sz w:val="20"/>
          <w:szCs w:val="20"/>
        </w:rPr>
        <w:t xml:space="preserve"> </w:t>
      </w:r>
    </w:p>
    <w:p w:rsidR="00BE5B3D" w:rsidRDefault="007E0CC5">
      <w:pPr>
        <w:autoSpaceDE w:val="0"/>
        <w:autoSpaceDN w:val="0"/>
        <w:adjustRightInd w:val="0"/>
        <w:rPr>
          <w:rFonts w:ascii="Garamond" w:hAnsi="Garamond" w:cs="Courier New"/>
          <w:color w:val="000000"/>
          <w:sz w:val="20"/>
          <w:szCs w:val="20"/>
        </w:rPr>
      </w:pPr>
      <w:r w:rsidRPr="00316AD7">
        <w:rPr>
          <w:rFonts w:ascii="Garamond" w:hAnsi="Garamond" w:cs="Courier New"/>
          <w:sz w:val="20"/>
          <w:szCs w:val="20"/>
        </w:rPr>
        <w:t xml:space="preserve">pour en tirer je ne sais quoi, toujours </w:t>
      </w:r>
      <w:r w:rsidRPr="00316AD7">
        <w:rPr>
          <w:rFonts w:ascii="Garamond" w:hAnsi="Garamond"/>
          <w:i/>
          <w:sz w:val="20"/>
          <w:szCs w:val="20"/>
        </w:rPr>
        <w:t>la même chose</w:t>
      </w:r>
      <w:r w:rsidRPr="00316AD7">
        <w:rPr>
          <w:rFonts w:ascii="Garamond" w:hAnsi="Garamond" w:cs="Courier New"/>
          <w:sz w:val="20"/>
          <w:szCs w:val="20"/>
        </w:rPr>
        <w:t xml:space="preserve">, ils auraient commencé par faire </w:t>
      </w:r>
      <w:r w:rsidRPr="00BE5B3D">
        <w:rPr>
          <w:rFonts w:ascii="Garamond" w:hAnsi="Garamond" w:cs="Courier New"/>
          <w:i/>
          <w:sz w:val="20"/>
          <w:szCs w:val="20"/>
        </w:rPr>
        <w:t>cette remarque</w:t>
      </w:r>
      <w:r w:rsidRPr="00316AD7">
        <w:rPr>
          <w:rFonts w:ascii="Garamond" w:hAnsi="Garamond" w:cs="Courier New"/>
          <w:sz w:val="20"/>
          <w:szCs w:val="20"/>
        </w:rPr>
        <w:t xml:space="preserve"> que ce qu’il y a à expliquer, c’est justement que ce soit passé dans une tragédie, </w:t>
      </w:r>
      <w:r w:rsidRPr="00316AD7">
        <w:rPr>
          <w:rFonts w:ascii="Garamond" w:hAnsi="Garamond" w:cs="Courier New"/>
          <w:color w:val="000000"/>
          <w:sz w:val="20"/>
          <w:szCs w:val="20"/>
        </w:rPr>
        <w:t>mais qu’il y a une chose beaucoup plus importante à expliquer encore, c’est pourquoi jamais les psychanalystes n’ont formulé expressément que l’</w:t>
      </w:r>
      <w:r w:rsidR="00450F7F" w:rsidRPr="00316AD7">
        <w:rPr>
          <w:rFonts w:ascii="Garamond" w:hAnsi="Garamond" w:cs="Courier New"/>
          <w:color w:val="000000"/>
          <w:sz w:val="20"/>
          <w:szCs w:val="20"/>
        </w:rPr>
        <w:t>Œdipe</w:t>
      </w:r>
      <w:r w:rsidRPr="00316AD7">
        <w:rPr>
          <w:rFonts w:ascii="Garamond" w:hAnsi="Garamond" w:cs="Courier New"/>
          <w:color w:val="000000"/>
          <w:sz w:val="20"/>
          <w:szCs w:val="20"/>
        </w:rPr>
        <w:t xml:space="preserve"> n’est qu’un mythe grâce à quoi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en quelque sorte ils mettent en place les limites de leur opération. Et il est tellement important de le dire ! </w:t>
      </w:r>
    </w:p>
    <w:p w:rsidR="00450F7F" w:rsidRPr="00316AD7" w:rsidRDefault="00450F7F">
      <w:pPr>
        <w:autoSpaceDE w:val="0"/>
        <w:autoSpaceDN w:val="0"/>
        <w:adjustRightInd w:val="0"/>
        <w:rPr>
          <w:rFonts w:ascii="Garamond" w:hAnsi="Garamond" w:cs="Courier New"/>
          <w:color w:val="000000"/>
          <w:sz w:val="20"/>
          <w:szCs w:val="20"/>
        </w:rPr>
      </w:pPr>
    </w:p>
    <w:p w:rsidR="00456DAF"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C’est cela qui permet de mettre à sa place ce qu’il en est dans le traitement psychanalytique,</w:t>
      </w:r>
      <w:r w:rsidR="00450F7F" w:rsidRPr="00316AD7">
        <w:rPr>
          <w:rFonts w:ascii="Garamond" w:hAnsi="Garamond" w:cs="Courier New"/>
          <w:color w:val="000000"/>
          <w:sz w:val="20"/>
          <w:szCs w:val="20"/>
        </w:rPr>
        <w:t xml:space="preserve"> </w:t>
      </w:r>
      <w:r w:rsidRPr="00316AD7">
        <w:rPr>
          <w:rFonts w:ascii="Garamond" w:hAnsi="Garamond" w:cs="Courier New"/>
          <w:color w:val="000000"/>
          <w:sz w:val="20"/>
          <w:szCs w:val="20"/>
        </w:rPr>
        <w:t>à l’intérieur de ce cadre mythique destiné à contenir dans un dehors, déjà, à l’intérieur de quoi va</w:t>
      </w:r>
      <w:r w:rsidR="00450F7F"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pouvoir se mettre la division réalisée </w:t>
      </w:r>
    </w:p>
    <w:p w:rsidR="00450F7F"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d’où je suis parti, à savoir qu’au terme de </w:t>
      </w:r>
      <w:r w:rsidRPr="00316AD7">
        <w:rPr>
          <w:rFonts w:ascii="Garamond" w:hAnsi="Garamond"/>
          <w:i/>
          <w:color w:val="000000"/>
          <w:sz w:val="20"/>
          <w:szCs w:val="20"/>
        </w:rPr>
        <w:t>l’acte analytique</w:t>
      </w:r>
      <w:r w:rsidRPr="00316AD7">
        <w:rPr>
          <w:rFonts w:ascii="Garamond" w:hAnsi="Garamond" w:cs="Courier New"/>
          <w:color w:val="000000"/>
          <w:sz w:val="20"/>
          <w:szCs w:val="20"/>
        </w:rPr>
        <w:t>,</w:t>
      </w:r>
      <w:r w:rsidR="00450F7F" w:rsidRPr="00316AD7">
        <w:rPr>
          <w:rFonts w:ascii="Garamond" w:hAnsi="Garamond" w:cs="Courier New"/>
          <w:color w:val="000000"/>
          <w:sz w:val="20"/>
          <w:szCs w:val="20"/>
        </w:rPr>
        <w:t xml:space="preserve"> </w:t>
      </w:r>
      <w:r w:rsidRPr="00316AD7">
        <w:rPr>
          <w:rFonts w:ascii="Garamond" w:hAnsi="Garamond" w:cs="Courier New"/>
          <w:color w:val="000000"/>
          <w:sz w:val="20"/>
          <w:szCs w:val="20"/>
        </w:rPr>
        <w:t>il y a sur la scène</w:t>
      </w:r>
      <w:r w:rsidR="00450F7F" w:rsidRPr="00316AD7">
        <w:rPr>
          <w:rFonts w:ascii="Garamond" w:hAnsi="Garamond" w:cs="Courier New"/>
          <w:color w:val="000000"/>
          <w:sz w:val="20"/>
          <w:szCs w:val="20"/>
        </w:rPr>
        <w:t>…</w:t>
      </w:r>
    </w:p>
    <w:p w:rsidR="00450F7F" w:rsidRPr="00316AD7" w:rsidRDefault="007E0CC5" w:rsidP="00450F7F">
      <w:pPr>
        <w:autoSpaceDE w:val="0"/>
        <w:autoSpaceDN w:val="0"/>
        <w:adjustRightInd w:val="0"/>
        <w:ind w:left="708"/>
        <w:rPr>
          <w:rFonts w:ascii="Garamond" w:hAnsi="Garamond" w:cs="Courier New"/>
          <w:i/>
          <w:color w:val="000000"/>
          <w:sz w:val="20"/>
          <w:szCs w:val="20"/>
        </w:rPr>
      </w:pPr>
      <w:r w:rsidRPr="00316AD7">
        <w:rPr>
          <w:rFonts w:ascii="Garamond" w:hAnsi="Garamond" w:cs="Courier New"/>
          <w:i/>
          <w:color w:val="000000"/>
          <w:sz w:val="20"/>
          <w:szCs w:val="20"/>
        </w:rPr>
        <w:t>cette scène qui est structurante, mais seulement à ce niveau</w:t>
      </w:r>
    </w:p>
    <w:p w:rsidR="00BE5B3D" w:rsidRDefault="00450F7F">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w:t>
      </w:r>
      <w:r w:rsidR="007E0CC5" w:rsidRPr="00316AD7">
        <w:rPr>
          <w:rFonts w:ascii="Garamond" w:hAnsi="Garamond" w:cs="Courier New"/>
          <w:color w:val="000000"/>
          <w:sz w:val="20"/>
          <w:szCs w:val="20"/>
        </w:rPr>
        <w:t xml:space="preserve">le </w:t>
      </w:r>
      <w:r w:rsidR="007E0CC5" w:rsidRPr="00316AD7">
        <w:rPr>
          <w:rFonts w:ascii="Garamond" w:hAnsi="Garamond"/>
          <w:i/>
          <w:color w:val="0000CC"/>
          <w:sz w:val="20"/>
          <w:szCs w:val="20"/>
        </w:rPr>
        <w:t>(a)</w:t>
      </w:r>
      <w:r w:rsidR="007E0CC5" w:rsidRPr="00316AD7">
        <w:rPr>
          <w:rFonts w:ascii="Garamond" w:hAnsi="Garamond" w:cs="Courier New"/>
          <w:i/>
          <w:iCs/>
          <w:color w:val="000000"/>
          <w:sz w:val="20"/>
          <w:szCs w:val="20"/>
        </w:rPr>
        <w:t xml:space="preserve"> </w:t>
      </w:r>
      <w:r w:rsidR="007E0CC5" w:rsidRPr="00316AD7">
        <w:rPr>
          <w:rFonts w:ascii="Garamond" w:hAnsi="Garamond" w:cs="Courier New"/>
          <w:color w:val="000000"/>
          <w:sz w:val="20"/>
          <w:szCs w:val="20"/>
        </w:rPr>
        <w:t>à ce point extrême où nous savons qu’il est au terme de la</w:t>
      </w:r>
      <w:r w:rsidRPr="00316AD7">
        <w:rPr>
          <w:rFonts w:ascii="Garamond" w:hAnsi="Garamond" w:cs="Courier New"/>
          <w:color w:val="000000"/>
          <w:sz w:val="20"/>
          <w:szCs w:val="20"/>
        </w:rPr>
        <w:t xml:space="preserve"> </w:t>
      </w:r>
      <w:r w:rsidR="007E0CC5" w:rsidRPr="00316AD7">
        <w:rPr>
          <w:rFonts w:ascii="Garamond" w:hAnsi="Garamond" w:cs="Courier New"/>
          <w:color w:val="000000"/>
          <w:sz w:val="20"/>
          <w:szCs w:val="20"/>
        </w:rPr>
        <w:t xml:space="preserve">destinée du héros dans la tragédie, il n’est plus que ça,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et que </w:t>
      </w:r>
      <w:r w:rsidRPr="00BE5B3D">
        <w:rPr>
          <w:rFonts w:ascii="Garamond" w:hAnsi="Garamond" w:cs="Courier New"/>
          <w:i/>
          <w:color w:val="0000CC"/>
          <w:sz w:val="20"/>
          <w:szCs w:val="20"/>
        </w:rPr>
        <w:t xml:space="preserve">tout ce qui est de l’ordre du sujet est au niveau de ce </w:t>
      </w:r>
      <w:r w:rsidRPr="00BE5B3D">
        <w:rPr>
          <w:rFonts w:ascii="Garamond" w:hAnsi="Garamond"/>
          <w:i/>
          <w:color w:val="0000CC"/>
          <w:sz w:val="20"/>
          <w:szCs w:val="20"/>
        </w:rPr>
        <w:t>quelque chose</w:t>
      </w:r>
      <w:r w:rsidRPr="00BE5B3D">
        <w:rPr>
          <w:rFonts w:ascii="Garamond" w:hAnsi="Garamond" w:cs="Courier New"/>
          <w:i/>
          <w:color w:val="0000CC"/>
          <w:sz w:val="20"/>
          <w:szCs w:val="20"/>
        </w:rPr>
        <w:t xml:space="preserve"> qui a ce caractère divisé qu’il y a </w:t>
      </w:r>
      <w:r w:rsidRPr="00BE5B3D">
        <w:rPr>
          <w:rFonts w:ascii="Garamond" w:hAnsi="Garamond"/>
          <w:i/>
          <w:color w:val="0000CC"/>
          <w:sz w:val="20"/>
          <w:szCs w:val="20"/>
        </w:rPr>
        <w:t>entre</w:t>
      </w:r>
      <w:r w:rsidRPr="00BE5B3D">
        <w:rPr>
          <w:rFonts w:ascii="Garamond" w:hAnsi="Garamond" w:cs="Courier New"/>
          <w:i/>
          <w:color w:val="0000CC"/>
          <w:sz w:val="20"/>
          <w:szCs w:val="20"/>
        </w:rPr>
        <w:t xml:space="preserve"> le spectateur et le ch</w:t>
      </w:r>
      <w:r w:rsidR="00F36958" w:rsidRPr="00BE5B3D">
        <w:rPr>
          <w:rFonts w:ascii="Garamond" w:hAnsi="Garamond" w:cs="Courier New"/>
          <w:i/>
          <w:color w:val="0000CC"/>
          <w:sz w:val="20"/>
          <w:szCs w:val="20"/>
        </w:rPr>
        <w:t>œ</w:t>
      </w:r>
      <w:r w:rsidRPr="00BE5B3D">
        <w:rPr>
          <w:rFonts w:ascii="Garamond" w:hAnsi="Garamond" w:cs="Courier New"/>
          <w:i/>
          <w:color w:val="0000CC"/>
          <w:sz w:val="20"/>
          <w:szCs w:val="20"/>
        </w:rPr>
        <w:t>ur</w:t>
      </w:r>
      <w:r w:rsidRPr="00316AD7">
        <w:rPr>
          <w:rFonts w:ascii="Garamond" w:hAnsi="Garamond" w:cs="Courier New"/>
          <w:color w:val="000000"/>
          <w:sz w:val="20"/>
          <w:szCs w:val="20"/>
        </w:rPr>
        <w:t>.</w:t>
      </w:r>
    </w:p>
    <w:p w:rsidR="00450F7F" w:rsidRPr="00316AD7" w:rsidRDefault="00450F7F">
      <w:pPr>
        <w:autoSpaceDE w:val="0"/>
        <w:autoSpaceDN w:val="0"/>
        <w:adjustRightInd w:val="0"/>
        <w:rPr>
          <w:rFonts w:ascii="Garamond" w:hAnsi="Garamond" w:cs="Courier New"/>
          <w:color w:val="000000"/>
          <w:sz w:val="20"/>
          <w:szCs w:val="20"/>
        </w:rPr>
      </w:pPr>
    </w:p>
    <w:p w:rsidR="00BE5B3D"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 n’est pas une raison</w:t>
      </w:r>
      <w:r w:rsidR="00BE5B3D">
        <w:rPr>
          <w:rFonts w:ascii="Garamond" w:hAnsi="Garamond" w:cs="Courier New"/>
          <w:color w:val="000000"/>
          <w:sz w:val="20"/>
          <w:szCs w:val="20"/>
        </w:rPr>
        <w:t xml:space="preserve">, </w:t>
      </w:r>
      <w:r w:rsidRPr="00316AD7">
        <w:rPr>
          <w:rFonts w:ascii="Garamond" w:hAnsi="Garamond" w:cs="Courier New"/>
          <w:color w:val="000000"/>
          <w:sz w:val="20"/>
          <w:szCs w:val="20"/>
        </w:rPr>
        <w:t>et c’est là ce qui est à regarder de près</w:t>
      </w:r>
      <w:r w:rsidR="00BE5B3D">
        <w:rPr>
          <w:rFonts w:ascii="Garamond" w:hAnsi="Garamond" w:cs="Courier New"/>
          <w:color w:val="000000"/>
          <w:sz w:val="20"/>
          <w:szCs w:val="20"/>
        </w:rPr>
        <w:t xml:space="preserve">, </w:t>
      </w:r>
      <w:r w:rsidRPr="00316AD7">
        <w:rPr>
          <w:rFonts w:ascii="Garamond" w:hAnsi="Garamond" w:cs="Courier New"/>
          <w:color w:val="000000"/>
          <w:sz w:val="20"/>
          <w:szCs w:val="20"/>
        </w:rPr>
        <w:t xml:space="preserve">parce que cet </w:t>
      </w:r>
      <w:r w:rsidR="00450F7F" w:rsidRPr="00316AD7">
        <w:rPr>
          <w:rFonts w:ascii="Garamond" w:hAnsi="Garamond" w:cs="Courier New"/>
          <w:color w:val="000000"/>
          <w:sz w:val="20"/>
          <w:szCs w:val="20"/>
        </w:rPr>
        <w:t>Œdipe</w:t>
      </w:r>
      <w:r w:rsidRPr="00316AD7">
        <w:rPr>
          <w:rFonts w:ascii="Garamond" w:hAnsi="Garamond" w:cs="Courier New"/>
          <w:color w:val="000000"/>
          <w:sz w:val="20"/>
          <w:szCs w:val="20"/>
        </w:rPr>
        <w:t xml:space="preserve"> est venu un jour sur la scène </w:t>
      </w:r>
    </w:p>
    <w:p w:rsidR="00BE5B3D"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pour qu’on ne voie pas que son rôle</w:t>
      </w:r>
      <w:r w:rsidR="00450F7F" w:rsidRPr="00316AD7">
        <w:rPr>
          <w:rFonts w:ascii="Garamond" w:hAnsi="Garamond" w:cs="Courier New"/>
          <w:color w:val="000000"/>
          <w:sz w:val="20"/>
          <w:szCs w:val="20"/>
        </w:rPr>
        <w:t xml:space="preserve"> </w:t>
      </w:r>
      <w:r w:rsidRPr="00316AD7">
        <w:rPr>
          <w:rFonts w:ascii="Garamond" w:hAnsi="Garamond" w:cs="Courier New"/>
          <w:color w:val="000000"/>
          <w:sz w:val="20"/>
          <w:szCs w:val="20"/>
        </w:rPr>
        <w:t>économique dans la psychanalyse est ailleurs, à savoir cette mise en suspens des pôles ennemis de la jouissance, de la jouissance mâle e</w:t>
      </w:r>
      <w:r w:rsidR="00BE5B3D">
        <w:rPr>
          <w:rFonts w:ascii="Garamond" w:hAnsi="Garamond" w:cs="Courier New"/>
          <w:color w:val="000000"/>
          <w:sz w:val="20"/>
          <w:szCs w:val="20"/>
        </w:rPr>
        <w:t xml:space="preserve">t de la jouissance de la femme. </w:t>
      </w:r>
      <w:r w:rsidRPr="00316AD7">
        <w:rPr>
          <w:rFonts w:ascii="Garamond" w:hAnsi="Garamond" w:cs="Courier New"/>
          <w:color w:val="000000"/>
          <w:sz w:val="20"/>
          <w:szCs w:val="20"/>
        </w:rPr>
        <w:t xml:space="preserve">Assurément, dans cette </w:t>
      </w:r>
      <w:r w:rsidRPr="00316AD7">
        <w:rPr>
          <w:rFonts w:ascii="Garamond" w:hAnsi="Garamond"/>
          <w:i/>
          <w:color w:val="000000"/>
          <w:sz w:val="20"/>
          <w:szCs w:val="20"/>
        </w:rPr>
        <w:t>étrange division</w:t>
      </w:r>
      <w:r w:rsidRPr="00316AD7">
        <w:rPr>
          <w:rFonts w:ascii="Garamond" w:hAnsi="Garamond" w:cs="Courier New"/>
          <w:color w:val="000000"/>
          <w:sz w:val="20"/>
          <w:szCs w:val="20"/>
        </w:rPr>
        <w:t xml:space="preserve"> </w:t>
      </w:r>
    </w:p>
    <w:p w:rsidR="00264F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déjà que </w:t>
      </w:r>
      <w:r w:rsidRPr="00316AD7">
        <w:rPr>
          <w:rFonts w:ascii="Garamond" w:hAnsi="Garamond" w:cs="Courier New"/>
          <w:i/>
          <w:color w:val="000000"/>
          <w:sz w:val="20"/>
          <w:szCs w:val="20"/>
        </w:rPr>
        <w:t>nous constatons</w:t>
      </w:r>
      <w:r w:rsidRPr="00316AD7">
        <w:rPr>
          <w:rFonts w:ascii="Garamond" w:hAnsi="Garamond" w:cs="Courier New"/>
          <w:color w:val="000000"/>
          <w:sz w:val="20"/>
          <w:szCs w:val="20"/>
        </w:rPr>
        <w:t>, qui à mon sens n’a jamais été mise vraiment en relief, de la différence</w:t>
      </w:r>
      <w:r w:rsidR="00450F7F" w:rsidRPr="00316AD7">
        <w:rPr>
          <w:rFonts w:ascii="Garamond" w:hAnsi="Garamond" w:cs="Courier New"/>
          <w:color w:val="000000"/>
          <w:sz w:val="20"/>
          <w:szCs w:val="20"/>
        </w:rPr>
        <w:t> :</w:t>
      </w:r>
      <w:r w:rsidRPr="00316AD7">
        <w:rPr>
          <w:rFonts w:ascii="Garamond" w:hAnsi="Garamond" w:cs="Courier New"/>
          <w:color w:val="000000"/>
          <w:sz w:val="20"/>
          <w:szCs w:val="20"/>
        </w:rPr>
        <w:t xml:space="preserve"> </w:t>
      </w:r>
    </w:p>
    <w:p w:rsidR="00DB2FFC" w:rsidRPr="00316AD7" w:rsidRDefault="00DB2FFC">
      <w:pPr>
        <w:autoSpaceDE w:val="0"/>
        <w:autoSpaceDN w:val="0"/>
        <w:adjustRightInd w:val="0"/>
        <w:rPr>
          <w:rFonts w:ascii="Garamond" w:hAnsi="Garamond" w:cs="Courier New"/>
          <w:color w:val="000000"/>
          <w:sz w:val="20"/>
          <w:szCs w:val="20"/>
        </w:rPr>
      </w:pPr>
    </w:p>
    <w:p w:rsidR="001E7640" w:rsidRDefault="007E0CC5" w:rsidP="000E111A">
      <w:pPr>
        <w:pStyle w:val="Paragraphedeliste"/>
        <w:numPr>
          <w:ilvl w:val="0"/>
          <w:numId w:val="3"/>
        </w:num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de la fonction du mythe d’</w:t>
      </w:r>
      <w:r w:rsidR="00450F7F" w:rsidRPr="00316AD7">
        <w:rPr>
          <w:rFonts w:ascii="Garamond" w:hAnsi="Garamond" w:cs="Courier New"/>
          <w:color w:val="000000"/>
          <w:sz w:val="20"/>
          <w:szCs w:val="20"/>
        </w:rPr>
        <w:t>Œdipe</w:t>
      </w:r>
      <w:r w:rsidRPr="00316AD7">
        <w:rPr>
          <w:rFonts w:ascii="Garamond" w:hAnsi="Garamond" w:cs="Courier New"/>
          <w:color w:val="000000"/>
          <w:sz w:val="20"/>
          <w:szCs w:val="20"/>
        </w:rPr>
        <w:t>, c’est</w:t>
      </w:r>
      <w:r w:rsidR="00BE5B3D">
        <w:rPr>
          <w:rFonts w:ascii="Garamond" w:hAnsi="Garamond" w:cs="Courier New"/>
          <w:color w:val="000000"/>
          <w:sz w:val="20"/>
          <w:szCs w:val="20"/>
        </w:rPr>
        <w:t>-</w:t>
      </w:r>
      <w:r w:rsidRPr="00316AD7">
        <w:rPr>
          <w:rFonts w:ascii="Garamond" w:hAnsi="Garamond" w:cs="Courier New"/>
          <w:color w:val="000000"/>
          <w:sz w:val="20"/>
          <w:szCs w:val="20"/>
        </w:rPr>
        <w:t>à</w:t>
      </w:r>
      <w:r w:rsidR="00BE5B3D">
        <w:rPr>
          <w:rFonts w:ascii="Garamond" w:hAnsi="Garamond" w:cs="Courier New"/>
          <w:color w:val="000000"/>
          <w:sz w:val="20"/>
          <w:szCs w:val="20"/>
        </w:rPr>
        <w:t>-</w:t>
      </w:r>
      <w:r w:rsidRPr="00316AD7">
        <w:rPr>
          <w:rFonts w:ascii="Garamond" w:hAnsi="Garamond" w:cs="Courier New"/>
          <w:color w:val="000000"/>
          <w:sz w:val="20"/>
          <w:szCs w:val="20"/>
        </w:rPr>
        <w:t>dire de celui du père de la horde primordiale qui n’a aucun droit à être appelé de l’</w:t>
      </w:r>
      <w:r w:rsidR="00450F7F" w:rsidRPr="00316AD7">
        <w:rPr>
          <w:rFonts w:ascii="Garamond" w:hAnsi="Garamond" w:cs="Courier New"/>
          <w:color w:val="000000"/>
          <w:sz w:val="20"/>
          <w:szCs w:val="20"/>
        </w:rPr>
        <w:t>Œdipe</w:t>
      </w:r>
      <w:r w:rsidRPr="00316AD7">
        <w:rPr>
          <w:rFonts w:ascii="Garamond" w:hAnsi="Garamond" w:cs="Courier New"/>
          <w:color w:val="000000"/>
          <w:sz w:val="20"/>
          <w:szCs w:val="20"/>
        </w:rPr>
        <w:t xml:space="preserve">, comme vous le voyez, </w:t>
      </w:r>
    </w:p>
    <w:p w:rsidR="00DB2FFC" w:rsidRPr="00316AD7" w:rsidRDefault="00DB2FFC" w:rsidP="00DB2FFC">
      <w:pPr>
        <w:pStyle w:val="Paragraphedeliste"/>
        <w:autoSpaceDE w:val="0"/>
        <w:autoSpaceDN w:val="0"/>
        <w:adjustRightInd w:val="0"/>
        <w:rPr>
          <w:rFonts w:ascii="Garamond" w:hAnsi="Garamond" w:cs="Courier New"/>
          <w:color w:val="000000"/>
          <w:sz w:val="20"/>
          <w:szCs w:val="20"/>
        </w:rPr>
      </w:pPr>
    </w:p>
    <w:p w:rsidR="00264FD7" w:rsidRDefault="007E0CC5" w:rsidP="00264FD7">
      <w:pPr>
        <w:pStyle w:val="Paragraphedeliste"/>
        <w:numPr>
          <w:ilvl w:val="0"/>
          <w:numId w:val="3"/>
        </w:numPr>
        <w:autoSpaceDE w:val="0"/>
        <w:autoSpaceDN w:val="0"/>
        <w:adjustRightInd w:val="0"/>
        <w:rPr>
          <w:rFonts w:ascii="Garamond" w:hAnsi="Garamond" w:cs="Courier New"/>
          <w:color w:val="000000"/>
          <w:sz w:val="20"/>
          <w:szCs w:val="20"/>
        </w:rPr>
      </w:pPr>
      <w:r w:rsidRPr="00BE5B3D">
        <w:rPr>
          <w:rFonts w:ascii="Garamond" w:hAnsi="Garamond" w:cs="Courier New"/>
          <w:color w:val="000000"/>
          <w:sz w:val="20"/>
          <w:szCs w:val="20"/>
        </w:rPr>
        <w:t>et de l’usage figuré, au niveau de la scène dont il</w:t>
      </w:r>
      <w:r w:rsidR="001E7640" w:rsidRPr="00BE5B3D">
        <w:rPr>
          <w:rFonts w:ascii="Garamond" w:hAnsi="Garamond" w:cs="Courier New"/>
          <w:color w:val="000000"/>
          <w:sz w:val="20"/>
          <w:szCs w:val="20"/>
        </w:rPr>
        <w:t xml:space="preserve"> </w:t>
      </w:r>
      <w:r w:rsidRPr="00BE5B3D">
        <w:rPr>
          <w:rFonts w:ascii="Garamond" w:hAnsi="Garamond" w:cs="Courier New"/>
          <w:color w:val="000000"/>
          <w:sz w:val="20"/>
          <w:szCs w:val="20"/>
        </w:rPr>
        <w:t>s’agit, quand FREUD le reconnaît, le transpose et le fait</w:t>
      </w:r>
      <w:r w:rsidR="00450F7F" w:rsidRPr="00BE5B3D">
        <w:rPr>
          <w:rFonts w:ascii="Garamond" w:hAnsi="Garamond" w:cs="Courier New"/>
          <w:color w:val="000000"/>
          <w:sz w:val="20"/>
          <w:szCs w:val="20"/>
        </w:rPr>
        <w:t xml:space="preserve"> </w:t>
      </w:r>
      <w:r w:rsidRPr="00BE5B3D">
        <w:rPr>
          <w:rFonts w:ascii="Garamond" w:hAnsi="Garamond" w:cs="Courier New"/>
          <w:color w:val="000000"/>
          <w:sz w:val="20"/>
          <w:szCs w:val="20"/>
        </w:rPr>
        <w:t xml:space="preserve">jouer, qu’il s’agisse de la scène sophocléenne ou de celle de SHAKESPEARE, </w:t>
      </w:r>
    </w:p>
    <w:p w:rsidR="00DB2FFC" w:rsidRPr="00BE5B3D" w:rsidRDefault="00DB2FFC" w:rsidP="00DB2FFC">
      <w:pPr>
        <w:pStyle w:val="Paragraphedeliste"/>
        <w:autoSpaceDE w:val="0"/>
        <w:autoSpaceDN w:val="0"/>
        <w:adjustRightInd w:val="0"/>
        <w:rPr>
          <w:rFonts w:ascii="Garamond" w:hAnsi="Garamond" w:cs="Courier New"/>
          <w:color w:val="000000"/>
          <w:sz w:val="20"/>
          <w:szCs w:val="20"/>
        </w:rPr>
      </w:pPr>
    </w:p>
    <w:p w:rsidR="007E0CC5" w:rsidRPr="00316AD7" w:rsidRDefault="001E7640" w:rsidP="001E7640">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w:t>
      </w:r>
      <w:r w:rsidR="007E0CC5" w:rsidRPr="00BE5B3D">
        <w:rPr>
          <w:rFonts w:ascii="Garamond" w:hAnsi="Garamond" w:cs="Courier New"/>
          <w:i/>
          <w:color w:val="000000"/>
          <w:sz w:val="20"/>
          <w:szCs w:val="20"/>
        </w:rPr>
        <w:t xml:space="preserve">là est précisément ce qui nous permet de faire </w:t>
      </w:r>
      <w:r w:rsidR="007E0CC5" w:rsidRPr="00BE5B3D">
        <w:rPr>
          <w:rFonts w:ascii="Garamond" w:hAnsi="Garamond"/>
          <w:i/>
          <w:color w:val="000000"/>
          <w:sz w:val="20"/>
          <w:szCs w:val="20"/>
        </w:rPr>
        <w:t>la distance</w:t>
      </w:r>
      <w:r w:rsidR="007E0CC5" w:rsidRPr="00BE5B3D">
        <w:rPr>
          <w:rFonts w:ascii="Garamond" w:hAnsi="Garamond" w:cs="Courier New"/>
          <w:i/>
          <w:color w:val="000000"/>
          <w:sz w:val="20"/>
          <w:szCs w:val="20"/>
        </w:rPr>
        <w:t xml:space="preserve"> de </w:t>
      </w:r>
      <w:r w:rsidRPr="00BE5B3D">
        <w:rPr>
          <w:rFonts w:ascii="Garamond" w:hAnsi="Garamond" w:cs="Courier New"/>
          <w:i/>
          <w:color w:val="000000"/>
          <w:sz w:val="20"/>
          <w:szCs w:val="20"/>
        </w:rPr>
        <w:t>« </w:t>
      </w:r>
      <w:r w:rsidR="007E0CC5" w:rsidRPr="00BE5B3D">
        <w:rPr>
          <w:rFonts w:ascii="Garamond" w:hAnsi="Garamond"/>
          <w:i/>
          <w:color w:val="000000"/>
          <w:sz w:val="20"/>
          <w:szCs w:val="20"/>
        </w:rPr>
        <w:t>ce qui s’opère réellement dans la psychanalyse</w:t>
      </w:r>
      <w:r w:rsidRPr="00BE5B3D">
        <w:rPr>
          <w:rFonts w:ascii="Garamond" w:hAnsi="Garamond" w:cs="Courier New"/>
          <w:i/>
          <w:color w:val="000000"/>
          <w:sz w:val="20"/>
          <w:szCs w:val="20"/>
        </w:rPr>
        <w:t xml:space="preserve"> » </w:t>
      </w:r>
      <w:r w:rsidR="007E0CC5" w:rsidRPr="00BE5B3D">
        <w:rPr>
          <w:rFonts w:ascii="Garamond" w:hAnsi="Garamond" w:cs="Courier New"/>
          <w:i/>
          <w:color w:val="000000"/>
          <w:sz w:val="20"/>
          <w:szCs w:val="20"/>
        </w:rPr>
        <w:t xml:space="preserve">avec </w:t>
      </w:r>
      <w:r w:rsidRPr="00BE5B3D">
        <w:rPr>
          <w:rFonts w:ascii="Garamond" w:hAnsi="Garamond" w:cs="Courier New"/>
          <w:i/>
          <w:color w:val="000000"/>
          <w:sz w:val="20"/>
          <w:szCs w:val="20"/>
        </w:rPr>
        <w:t>« </w:t>
      </w:r>
      <w:r w:rsidR="007E0CC5" w:rsidRPr="00BE5B3D">
        <w:rPr>
          <w:rFonts w:ascii="Garamond" w:hAnsi="Garamond"/>
          <w:i/>
          <w:color w:val="000000"/>
          <w:sz w:val="20"/>
          <w:szCs w:val="20"/>
        </w:rPr>
        <w:t>ce qui ne s’y opère pas</w:t>
      </w:r>
      <w:r w:rsidRPr="00BE5B3D">
        <w:rPr>
          <w:rFonts w:ascii="Garamond" w:hAnsi="Garamond" w:cs="Courier New"/>
          <w:i/>
          <w:color w:val="000000"/>
          <w:sz w:val="20"/>
          <w:szCs w:val="20"/>
        </w:rPr>
        <w:t> »</w:t>
      </w:r>
      <w:r w:rsidR="007E0CC5" w:rsidRPr="00316AD7">
        <w:rPr>
          <w:rFonts w:ascii="Garamond" w:hAnsi="Garamond" w:cs="Courier New"/>
          <w:color w:val="000000"/>
          <w:sz w:val="20"/>
          <w:szCs w:val="20"/>
        </w:rPr>
        <w:t>.</w:t>
      </w:r>
    </w:p>
    <w:p w:rsidR="007E0CC5" w:rsidRPr="00316AD7" w:rsidRDefault="007E0CC5">
      <w:pPr>
        <w:autoSpaceDE w:val="0"/>
        <w:autoSpaceDN w:val="0"/>
        <w:adjustRightInd w:val="0"/>
        <w:rPr>
          <w:rFonts w:ascii="Garamond" w:hAnsi="Garamond" w:cs="Courier New"/>
          <w:color w:val="000000"/>
          <w:sz w:val="20"/>
          <w:szCs w:val="20"/>
        </w:rPr>
      </w:pPr>
    </w:p>
    <w:p w:rsidR="00DB2FFC"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Pour être complet</w:t>
      </w:r>
      <w:r w:rsidR="00264FD7" w:rsidRPr="00316AD7">
        <w:rPr>
          <w:rFonts w:ascii="Garamond" w:hAnsi="Garamond" w:cs="Courier New"/>
          <w:color w:val="000000"/>
          <w:sz w:val="20"/>
          <w:szCs w:val="20"/>
        </w:rPr>
        <w:t xml:space="preserve">, </w:t>
      </w:r>
      <w:r w:rsidRPr="00316AD7">
        <w:rPr>
          <w:rFonts w:ascii="Garamond" w:hAnsi="Garamond" w:cs="Courier New"/>
          <w:color w:val="000000"/>
          <w:sz w:val="20"/>
          <w:szCs w:val="20"/>
        </w:rPr>
        <w:t>au passage, et avant de continuer</w:t>
      </w:r>
      <w:r w:rsidR="00264FD7" w:rsidRPr="00316AD7">
        <w:rPr>
          <w:rFonts w:ascii="Garamond" w:hAnsi="Garamond" w:cs="Courier New"/>
          <w:color w:val="000000"/>
          <w:sz w:val="20"/>
          <w:szCs w:val="20"/>
        </w:rPr>
        <w:t>,</w:t>
      </w:r>
      <w:r w:rsidR="00BE5B3D">
        <w:rPr>
          <w:rFonts w:ascii="Garamond" w:hAnsi="Garamond" w:cs="Courier New"/>
          <w:color w:val="000000"/>
          <w:sz w:val="20"/>
          <w:szCs w:val="20"/>
        </w:rPr>
        <w:t xml:space="preserve"> </w:t>
      </w:r>
      <w:r w:rsidRPr="00316AD7">
        <w:rPr>
          <w:rFonts w:ascii="Garamond" w:hAnsi="Garamond" w:cs="Courier New"/>
          <w:color w:val="000000"/>
          <w:sz w:val="20"/>
          <w:szCs w:val="20"/>
        </w:rPr>
        <w:t xml:space="preserve">j’ajouterai que vous remarquerez qu’il y a dans le texte de FREUD </w:t>
      </w:r>
    </w:p>
    <w:p w:rsidR="001E7640"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un troisième terme, celui de </w:t>
      </w:r>
      <w:r w:rsidRPr="00316AD7">
        <w:rPr>
          <w:rFonts w:ascii="Garamond" w:hAnsi="Garamond"/>
          <w:i/>
          <w:iCs/>
          <w:color w:val="000000"/>
          <w:sz w:val="20"/>
          <w:szCs w:val="20"/>
        </w:rPr>
        <w:t>Moïse et le monothéisme</w:t>
      </w:r>
      <w:r w:rsidRPr="00316AD7">
        <w:rPr>
          <w:rStyle w:val="Appelnotedebasdep"/>
          <w:rFonts w:ascii="Garamond" w:hAnsi="Garamond"/>
          <w:b/>
          <w:bCs/>
          <w:color w:val="FF3300"/>
          <w:sz w:val="20"/>
          <w:szCs w:val="20"/>
        </w:rPr>
        <w:footnoteReference w:id="78"/>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que FREUD n’hésite pas</w:t>
      </w:r>
      <w:r w:rsidR="001E7640" w:rsidRPr="00316AD7">
        <w:rPr>
          <w:rFonts w:ascii="Garamond" w:hAnsi="Garamond" w:cs="Courier New"/>
          <w:color w:val="000000"/>
          <w:sz w:val="20"/>
          <w:szCs w:val="20"/>
        </w:rPr>
        <w:t>…</w:t>
      </w:r>
    </w:p>
    <w:p w:rsidR="001E7640" w:rsidRPr="00316AD7" w:rsidRDefault="007E0CC5" w:rsidP="001E7640">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pas plus dans ce troisième cas que dans les deux premiers qui ne se ressemblent en rien</w:t>
      </w:r>
    </w:p>
    <w:p w:rsidR="007E0CC5" w:rsidRPr="00316AD7" w:rsidRDefault="001E7640">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w:t>
      </w:r>
      <w:r w:rsidR="007E0CC5" w:rsidRPr="00316AD7">
        <w:rPr>
          <w:rFonts w:ascii="Garamond" w:hAnsi="Garamond" w:cs="Courier New"/>
          <w:color w:val="000000"/>
          <w:sz w:val="20"/>
          <w:szCs w:val="20"/>
        </w:rPr>
        <w:t xml:space="preserve">à prétendre y faire fonctionner toujours de la même façon le père et son meurtre. </w:t>
      </w:r>
    </w:p>
    <w:p w:rsidR="001E7640" w:rsidRPr="00316AD7" w:rsidRDefault="001E7640">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Est</w:t>
      </w:r>
      <w:r w:rsidR="00DB2FFC">
        <w:rPr>
          <w:rFonts w:ascii="Garamond" w:hAnsi="Garamond" w:cs="Courier New"/>
          <w:color w:val="000000"/>
          <w:sz w:val="20"/>
          <w:szCs w:val="20"/>
        </w:rPr>
        <w:t>-</w:t>
      </w:r>
      <w:r w:rsidRPr="00316AD7">
        <w:rPr>
          <w:rFonts w:ascii="Garamond" w:hAnsi="Garamond" w:cs="Courier New"/>
          <w:color w:val="000000"/>
          <w:sz w:val="20"/>
          <w:szCs w:val="20"/>
        </w:rPr>
        <w:t xml:space="preserve">ce que cela ne devrait pas commencer à éveiller chez vous de petites suggestions, rien que déjà d’amener de pareilles questions, spécialement sur cette tellement évidente tripartition de la fonction résumée comme </w:t>
      </w:r>
      <w:r w:rsidR="001E7640" w:rsidRPr="00316AD7">
        <w:rPr>
          <w:rFonts w:ascii="Garamond" w:hAnsi="Garamond" w:cs="Courier New"/>
          <w:color w:val="000000"/>
          <w:sz w:val="20"/>
          <w:szCs w:val="20"/>
        </w:rPr>
        <w:t>œ</w:t>
      </w:r>
      <w:r w:rsidRPr="00316AD7">
        <w:rPr>
          <w:rFonts w:ascii="Garamond" w:hAnsi="Garamond" w:cs="Courier New"/>
          <w:color w:val="000000"/>
          <w:sz w:val="20"/>
          <w:szCs w:val="20"/>
        </w:rPr>
        <w:t>dipienne dans la théorie freudienne, et que pas le plus petit commencement d’élaboration au niveau véritable de ce dont il s’agit n’ait encore été fait, et nommément d’ailleurs pas par moi, mais ça vous savez pourquoi.</w:t>
      </w:r>
    </w:p>
    <w:p w:rsidR="001E7640" w:rsidRPr="00316AD7" w:rsidRDefault="001E7640">
      <w:pPr>
        <w:autoSpaceDE w:val="0"/>
        <w:autoSpaceDN w:val="0"/>
        <w:adjustRightInd w:val="0"/>
        <w:rPr>
          <w:rFonts w:ascii="Garamond" w:hAnsi="Garamond" w:cs="Courier New"/>
          <w:color w:val="000000"/>
          <w:sz w:val="20"/>
          <w:szCs w:val="20"/>
        </w:rPr>
      </w:pPr>
    </w:p>
    <w:p w:rsidR="00456DAF" w:rsidRDefault="00456DAF">
      <w:pPr>
        <w:autoSpaceDE w:val="0"/>
        <w:autoSpaceDN w:val="0"/>
        <w:adjustRightInd w:val="0"/>
        <w:rPr>
          <w:rFonts w:ascii="Garamond" w:hAnsi="Garamond" w:cs="Courier New"/>
          <w:color w:val="000000"/>
          <w:sz w:val="20"/>
          <w:szCs w:val="20"/>
        </w:rPr>
      </w:pPr>
    </w:p>
    <w:p w:rsidR="00DB2FFC"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C’est ce que je vous avais préparé sur le séminaire sur </w:t>
      </w:r>
      <w:r w:rsidR="001E7640" w:rsidRPr="00456DAF">
        <w:rPr>
          <w:rFonts w:ascii="Garamond" w:hAnsi="Garamond"/>
          <w:i/>
          <w:color w:val="0000CC"/>
          <w:sz w:val="20"/>
          <w:szCs w:val="20"/>
        </w:rPr>
        <w:t>L</w:t>
      </w:r>
      <w:r w:rsidRPr="00456DAF">
        <w:rPr>
          <w:rFonts w:ascii="Garamond" w:hAnsi="Garamond"/>
          <w:i/>
          <w:color w:val="0000CC"/>
          <w:sz w:val="20"/>
          <w:szCs w:val="20"/>
        </w:rPr>
        <w:t>es Noms</w:t>
      </w:r>
      <w:r w:rsidR="001E7640" w:rsidRPr="00456DAF">
        <w:rPr>
          <w:rFonts w:ascii="Garamond" w:hAnsi="Garamond"/>
          <w:i/>
          <w:color w:val="0000CC"/>
          <w:sz w:val="20"/>
          <w:szCs w:val="20"/>
        </w:rPr>
        <w:t xml:space="preserve"> </w:t>
      </w:r>
      <w:r w:rsidRPr="00456DAF">
        <w:rPr>
          <w:rFonts w:ascii="Garamond" w:hAnsi="Garamond"/>
          <w:i/>
          <w:color w:val="0000CC"/>
          <w:sz w:val="20"/>
          <w:szCs w:val="20"/>
        </w:rPr>
        <w:t>du</w:t>
      </w:r>
      <w:r w:rsidR="001E7640" w:rsidRPr="00456DAF">
        <w:rPr>
          <w:rFonts w:ascii="Garamond" w:hAnsi="Garamond"/>
          <w:i/>
          <w:color w:val="0000CC"/>
          <w:sz w:val="20"/>
          <w:szCs w:val="20"/>
        </w:rPr>
        <w:t xml:space="preserve"> </w:t>
      </w:r>
      <w:r w:rsidRPr="00456DAF">
        <w:rPr>
          <w:rFonts w:ascii="Garamond" w:hAnsi="Garamond"/>
          <w:i/>
          <w:color w:val="0000CC"/>
          <w:sz w:val="20"/>
          <w:szCs w:val="20"/>
        </w:rPr>
        <w:t>père</w:t>
      </w:r>
      <w:r w:rsidRPr="00316AD7">
        <w:rPr>
          <w:rStyle w:val="Appelnotedebasdep"/>
          <w:rFonts w:ascii="Garamond" w:hAnsi="Garamond"/>
          <w:b/>
          <w:bCs/>
          <w:color w:val="FF3300"/>
          <w:sz w:val="20"/>
          <w:szCs w:val="20"/>
        </w:rPr>
        <w:footnoteReference w:id="79"/>
      </w:r>
      <w:r w:rsidRPr="00316AD7">
        <w:rPr>
          <w:rFonts w:ascii="Garamond" w:hAnsi="Garamond" w:cs="Courier New"/>
          <w:color w:val="000000"/>
          <w:sz w:val="20"/>
          <w:szCs w:val="20"/>
        </w:rPr>
        <w:t>, tout ayant démontré à ce moment</w:t>
      </w:r>
      <w:r w:rsidR="00DB2FFC">
        <w:rPr>
          <w:rFonts w:ascii="Garamond" w:hAnsi="Garamond" w:cs="Courier New"/>
          <w:color w:val="000000"/>
          <w:sz w:val="20"/>
          <w:szCs w:val="20"/>
        </w:rPr>
        <w:t>-</w:t>
      </w:r>
      <w:r w:rsidRPr="00316AD7">
        <w:rPr>
          <w:rFonts w:ascii="Garamond" w:hAnsi="Garamond" w:cs="Courier New"/>
          <w:color w:val="000000"/>
          <w:sz w:val="20"/>
          <w:szCs w:val="20"/>
        </w:rPr>
        <w:t xml:space="preserve">là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que si je commençais à rentrer dans ce</w:t>
      </w:r>
      <w:r w:rsidR="001E7640" w:rsidRPr="00316AD7">
        <w:rPr>
          <w:rFonts w:ascii="Garamond" w:hAnsi="Garamond" w:cs="Courier New"/>
          <w:color w:val="000000"/>
          <w:sz w:val="20"/>
          <w:szCs w:val="20"/>
        </w:rPr>
        <w:t xml:space="preserve"> </w:t>
      </w:r>
      <w:r w:rsidRPr="00316AD7">
        <w:rPr>
          <w:rFonts w:ascii="Garamond" w:hAnsi="Garamond" w:cs="Courier New"/>
          <w:color w:val="000000"/>
          <w:sz w:val="20"/>
          <w:szCs w:val="20"/>
        </w:rPr>
        <w:t>champ… disons qu’ils m’ont paru un peu fragiles pour qu’on entre là</w:t>
      </w:r>
      <w:r w:rsidR="00DB2FFC">
        <w:rPr>
          <w:rFonts w:ascii="Garamond" w:hAnsi="Garamond" w:cs="Courier New"/>
          <w:color w:val="000000"/>
          <w:sz w:val="20"/>
          <w:szCs w:val="20"/>
        </w:rPr>
        <w:t>-</w:t>
      </w:r>
      <w:r w:rsidRPr="00316AD7">
        <w:rPr>
          <w:rFonts w:ascii="Garamond" w:hAnsi="Garamond" w:cs="Courier New"/>
          <w:color w:val="000000"/>
          <w:sz w:val="20"/>
          <w:szCs w:val="20"/>
        </w:rPr>
        <w:t xml:space="preserve">dedans, je parle de ceux que ça intéresse et qui ont bien assez de leur champ psychanalytique que voici défini comme n’étant nullement quelque chose qui d’aucune façon peut prétendre à reprendre la scène, ni la tragédie, ni le circuit </w:t>
      </w:r>
      <w:r w:rsidR="001E7640" w:rsidRPr="00316AD7">
        <w:rPr>
          <w:rFonts w:ascii="Garamond" w:hAnsi="Garamond" w:cs="Courier New"/>
          <w:color w:val="000000"/>
          <w:sz w:val="20"/>
          <w:szCs w:val="20"/>
        </w:rPr>
        <w:t>œ</w:t>
      </w:r>
      <w:r w:rsidRPr="00316AD7">
        <w:rPr>
          <w:rFonts w:ascii="Garamond" w:hAnsi="Garamond" w:cs="Courier New"/>
          <w:color w:val="000000"/>
          <w:sz w:val="20"/>
          <w:szCs w:val="20"/>
        </w:rPr>
        <w:t>dipien.</w:t>
      </w:r>
    </w:p>
    <w:p w:rsidR="001E7640" w:rsidRPr="00316AD7" w:rsidRDefault="001E7640">
      <w:pPr>
        <w:autoSpaceDE w:val="0"/>
        <w:autoSpaceDN w:val="0"/>
        <w:adjustRightInd w:val="0"/>
        <w:rPr>
          <w:rFonts w:ascii="Garamond" w:hAnsi="Garamond" w:cs="Courier New"/>
          <w:color w:val="000000"/>
          <w:sz w:val="20"/>
          <w:szCs w:val="20"/>
        </w:rPr>
      </w:pPr>
    </w:p>
    <w:p w:rsidR="00DB2FFC"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Qu’est</w:t>
      </w:r>
      <w:r w:rsidR="00DB2FFC">
        <w:rPr>
          <w:rFonts w:ascii="Garamond" w:hAnsi="Garamond" w:cs="Courier New"/>
          <w:color w:val="000000"/>
          <w:sz w:val="20"/>
          <w:szCs w:val="20"/>
        </w:rPr>
        <w:t>-</w:t>
      </w:r>
      <w:r w:rsidRPr="00316AD7">
        <w:rPr>
          <w:rFonts w:ascii="Garamond" w:hAnsi="Garamond" w:cs="Courier New"/>
          <w:color w:val="000000"/>
          <w:sz w:val="20"/>
          <w:szCs w:val="20"/>
        </w:rPr>
        <w:t xml:space="preserve">ce que nous faisons dans l’analyse ? Nous nous apercevons des ratés, des différences, des différences par rapport </w:t>
      </w:r>
    </w:p>
    <w:p w:rsidR="001E7640" w:rsidRPr="00316AD7" w:rsidRDefault="00456DAF">
      <w:pPr>
        <w:autoSpaceDE w:val="0"/>
        <w:autoSpaceDN w:val="0"/>
        <w:adjustRightInd w:val="0"/>
        <w:rPr>
          <w:rFonts w:ascii="Garamond" w:hAnsi="Garamond" w:cs="Courier New"/>
          <w:color w:val="000000"/>
          <w:sz w:val="20"/>
          <w:szCs w:val="20"/>
        </w:rPr>
      </w:pPr>
      <w:r>
        <w:rPr>
          <w:rFonts w:ascii="Garamond" w:hAnsi="Garamond" w:cs="Courier New"/>
          <w:color w:val="000000"/>
          <w:sz w:val="20"/>
          <w:szCs w:val="20"/>
        </w:rPr>
        <w:t>-</w:t>
      </w:r>
      <w:r w:rsidR="007E0CC5" w:rsidRPr="00316AD7">
        <w:rPr>
          <w:rFonts w:ascii="Garamond" w:hAnsi="Garamond" w:cs="Courier New"/>
          <w:color w:val="000000"/>
          <w:sz w:val="20"/>
          <w:szCs w:val="20"/>
        </w:rPr>
        <w:t xml:space="preserve"> à quoi ? </w:t>
      </w:r>
      <w:r>
        <w:rPr>
          <w:rFonts w:ascii="Garamond" w:hAnsi="Garamond" w:cs="Courier New"/>
          <w:color w:val="000000"/>
          <w:sz w:val="20"/>
          <w:szCs w:val="20"/>
        </w:rPr>
        <w:t>-</w:t>
      </w:r>
      <w:r w:rsidR="007E0CC5" w:rsidRPr="00316AD7">
        <w:rPr>
          <w:rFonts w:ascii="Garamond" w:hAnsi="Garamond" w:cs="Courier New"/>
          <w:color w:val="000000"/>
          <w:sz w:val="20"/>
          <w:szCs w:val="20"/>
        </w:rPr>
        <w:t xml:space="preserve"> à quelque chose que nous ne connaissons en rien</w:t>
      </w:r>
      <w:r w:rsidR="001E7640" w:rsidRPr="00316AD7">
        <w:rPr>
          <w:rFonts w:ascii="Garamond" w:hAnsi="Garamond" w:cs="Courier New"/>
          <w:color w:val="000000"/>
          <w:sz w:val="20"/>
          <w:szCs w:val="20"/>
        </w:rPr>
        <w:t> :</w:t>
      </w:r>
      <w:r w:rsidR="007E0CC5" w:rsidRPr="00316AD7">
        <w:rPr>
          <w:rFonts w:ascii="Garamond" w:hAnsi="Garamond" w:cs="Courier New"/>
          <w:color w:val="000000"/>
          <w:sz w:val="20"/>
          <w:szCs w:val="20"/>
        </w:rPr>
        <w:t xml:space="preserve"> </w:t>
      </w:r>
    </w:p>
    <w:p w:rsidR="00264FD7" w:rsidRPr="00DB2FFC" w:rsidRDefault="007E0CC5" w:rsidP="00264FD7">
      <w:pPr>
        <w:pStyle w:val="Paragraphedeliste"/>
        <w:numPr>
          <w:ilvl w:val="0"/>
          <w:numId w:val="3"/>
        </w:numPr>
        <w:autoSpaceDE w:val="0"/>
        <w:autoSpaceDN w:val="0"/>
        <w:adjustRightInd w:val="0"/>
        <w:rPr>
          <w:rFonts w:ascii="Garamond" w:hAnsi="Garamond" w:cs="Courier New"/>
          <w:color w:val="000000"/>
          <w:sz w:val="20"/>
          <w:szCs w:val="20"/>
        </w:rPr>
      </w:pPr>
      <w:r w:rsidRPr="00DB2FFC">
        <w:rPr>
          <w:rFonts w:ascii="Garamond" w:hAnsi="Garamond" w:cs="Courier New"/>
          <w:color w:val="000000"/>
          <w:sz w:val="20"/>
          <w:szCs w:val="20"/>
        </w:rPr>
        <w:t xml:space="preserve">par rapport à un mythe, </w:t>
      </w:r>
    </w:p>
    <w:p w:rsidR="007E0CC5" w:rsidRPr="00316AD7" w:rsidRDefault="007E0CC5" w:rsidP="000E111A">
      <w:pPr>
        <w:pStyle w:val="Paragraphedeliste"/>
        <w:numPr>
          <w:ilvl w:val="0"/>
          <w:numId w:val="3"/>
        </w:num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par rapport simplement à quelque chose qui nous permet de mettre en ordre nos observations.</w:t>
      </w:r>
    </w:p>
    <w:p w:rsidR="00264FD7" w:rsidRPr="00316AD7" w:rsidRDefault="00264FD7">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Nous n’allons pas dire</w:t>
      </w:r>
      <w:r w:rsidR="001E7640" w:rsidRPr="00316AD7">
        <w:rPr>
          <w:rFonts w:ascii="Garamond" w:hAnsi="Garamond" w:cs="Courier New"/>
          <w:color w:val="000000"/>
          <w:sz w:val="20"/>
          <w:szCs w:val="20"/>
        </w:rPr>
        <w:t> :</w:t>
      </w:r>
      <w:r w:rsidR="00DB2FFC">
        <w:rPr>
          <w:rFonts w:ascii="Garamond" w:hAnsi="Garamond" w:cs="Courier New"/>
          <w:color w:val="000000"/>
          <w:sz w:val="20"/>
          <w:szCs w:val="20"/>
        </w:rPr>
        <w:t xml:space="preserve"> </w:t>
      </w:r>
      <w:r w:rsidRPr="00316AD7">
        <w:rPr>
          <w:rFonts w:ascii="Garamond" w:hAnsi="Garamond" w:cs="Courier New"/>
          <w:color w:val="000000"/>
          <w:sz w:val="20"/>
          <w:szCs w:val="20"/>
        </w:rPr>
        <w:t>nous sommes en train, dans la psychanalyse de faire</w:t>
      </w:r>
      <w:r w:rsidR="001E7640" w:rsidRPr="00316AD7">
        <w:rPr>
          <w:rFonts w:ascii="Garamond" w:hAnsi="Garamond" w:cs="Courier New"/>
          <w:color w:val="000000"/>
          <w:sz w:val="20"/>
          <w:szCs w:val="20"/>
        </w:rPr>
        <w:t>,</w:t>
      </w:r>
      <w:r w:rsidRPr="00316AD7">
        <w:rPr>
          <w:rFonts w:ascii="Garamond" w:hAnsi="Garamond" w:cs="Courier New"/>
          <w:color w:val="000000"/>
          <w:sz w:val="20"/>
          <w:szCs w:val="20"/>
        </w:rPr>
        <w:t xml:space="preserve"> quoi que ce soit</w:t>
      </w:r>
      <w:r w:rsidR="00DB2FFC">
        <w:rPr>
          <w:rFonts w:ascii="Garamond" w:hAnsi="Garamond" w:cs="Courier New"/>
          <w:color w:val="000000"/>
          <w:sz w:val="20"/>
          <w:szCs w:val="20"/>
        </w:rPr>
        <w:t> :</w:t>
      </w:r>
      <w:r w:rsidRPr="00316AD7">
        <w:rPr>
          <w:rFonts w:ascii="Garamond" w:hAnsi="Garamond" w:cs="Courier New"/>
          <w:color w:val="000000"/>
          <w:sz w:val="20"/>
          <w:szCs w:val="20"/>
        </w:rPr>
        <w:t xml:space="preserve"> </w:t>
      </w:r>
      <w:r w:rsidR="00456DAF">
        <w:rPr>
          <w:rFonts w:ascii="Garamond" w:hAnsi="Garamond" w:cs="Courier New"/>
          <w:color w:val="000000"/>
          <w:sz w:val="20"/>
          <w:szCs w:val="20"/>
        </w:rPr>
        <w:t xml:space="preserve">de </w:t>
      </w:r>
      <w:proofErr w:type="spellStart"/>
      <w:r w:rsidRPr="00316AD7">
        <w:rPr>
          <w:rFonts w:ascii="Garamond" w:hAnsi="Garamond" w:cs="Courier New"/>
          <w:color w:val="000000"/>
          <w:sz w:val="20"/>
          <w:szCs w:val="20"/>
        </w:rPr>
        <w:t>maturer</w:t>
      </w:r>
      <w:proofErr w:type="spellEnd"/>
      <w:r w:rsidRPr="00316AD7">
        <w:rPr>
          <w:rFonts w:ascii="Garamond" w:hAnsi="Garamond" w:cs="Courier New"/>
          <w:color w:val="000000"/>
          <w:sz w:val="20"/>
          <w:szCs w:val="20"/>
        </w:rPr>
        <w:t xml:space="preserve"> </w:t>
      </w:r>
      <w:r w:rsidR="00456DAF">
        <w:rPr>
          <w:rFonts w:ascii="Garamond" w:hAnsi="Garamond" w:cs="Courier New"/>
          <w:color w:val="000000"/>
          <w:sz w:val="20"/>
          <w:szCs w:val="20"/>
        </w:rPr>
        <w:t>l</w:t>
      </w:r>
      <w:r w:rsidRPr="00316AD7">
        <w:rPr>
          <w:rFonts w:ascii="Garamond" w:hAnsi="Garamond" w:cs="Courier New"/>
          <w:color w:val="000000"/>
          <w:sz w:val="20"/>
          <w:szCs w:val="20"/>
        </w:rPr>
        <w:t>e prétendu prégénital, bien au contraire, puisque</w:t>
      </w:r>
      <w:r w:rsidR="001E7640"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c’est par la régression que nous nous avançons dans ces champs de la </w:t>
      </w:r>
      <w:proofErr w:type="spellStart"/>
      <w:r w:rsidRPr="00316AD7">
        <w:rPr>
          <w:rFonts w:ascii="Garamond" w:hAnsi="Garamond" w:cs="Courier New"/>
          <w:color w:val="000000"/>
          <w:sz w:val="20"/>
          <w:szCs w:val="20"/>
        </w:rPr>
        <w:t>prématuration</w:t>
      </w:r>
      <w:proofErr w:type="spellEnd"/>
      <w:r w:rsidRPr="00316AD7">
        <w:rPr>
          <w:rFonts w:ascii="Garamond" w:hAnsi="Garamond" w:cs="Courier New"/>
          <w:color w:val="000000"/>
          <w:sz w:val="20"/>
          <w:szCs w:val="20"/>
        </w:rPr>
        <w:t>.</w:t>
      </w:r>
    </w:p>
    <w:p w:rsidR="001E7640" w:rsidRPr="00316AD7" w:rsidRDefault="001E7640">
      <w:pPr>
        <w:autoSpaceDE w:val="0"/>
        <w:autoSpaceDN w:val="0"/>
        <w:adjustRightInd w:val="0"/>
        <w:rPr>
          <w:rFonts w:ascii="Garamond" w:hAnsi="Garamond" w:cs="Courier New"/>
          <w:color w:val="000000"/>
          <w:sz w:val="20"/>
          <w:szCs w:val="20"/>
        </w:rPr>
      </w:pPr>
    </w:p>
    <w:p w:rsidR="00264FD7"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C’est précisément</w:t>
      </w:r>
      <w:r w:rsidR="00264FD7" w:rsidRPr="00316AD7">
        <w:rPr>
          <w:rFonts w:ascii="Garamond" w:hAnsi="Garamond" w:cs="Courier New"/>
          <w:color w:val="000000"/>
          <w:sz w:val="20"/>
          <w:szCs w:val="20"/>
        </w:rPr>
        <w:t>…</w:t>
      </w:r>
    </w:p>
    <w:p w:rsidR="001E7640" w:rsidRPr="00316AD7" w:rsidRDefault="007E0CC5" w:rsidP="00264FD7">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 xml:space="preserve">comme il saute aux yeux et comme n’importe qui de pas absolument englué par les choses auxquelles il faut bien que nous en venions </w:t>
      </w:r>
    </w:p>
    <w:p w:rsidR="007E0CC5" w:rsidRPr="00316AD7" w:rsidRDefault="00264FD7">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w:t>
      </w:r>
      <w:r w:rsidR="007E0CC5" w:rsidRPr="00316AD7">
        <w:rPr>
          <w:rFonts w:ascii="Garamond" w:hAnsi="Garamond" w:cs="Courier New"/>
          <w:color w:val="000000"/>
          <w:sz w:val="20"/>
          <w:szCs w:val="20"/>
        </w:rPr>
        <w:t>e</w:t>
      </w:r>
      <w:r w:rsidR="001E7640" w:rsidRPr="00316AD7">
        <w:rPr>
          <w:rFonts w:ascii="Garamond" w:hAnsi="Garamond" w:cs="Courier New"/>
          <w:color w:val="000000"/>
          <w:sz w:val="20"/>
          <w:szCs w:val="20"/>
        </w:rPr>
        <w:t xml:space="preserve"> </w:t>
      </w:r>
      <w:r w:rsidR="007E0CC5" w:rsidRPr="00316AD7">
        <w:rPr>
          <w:rFonts w:ascii="Garamond" w:hAnsi="Garamond" w:cs="Courier New"/>
          <w:color w:val="000000"/>
          <w:sz w:val="20"/>
          <w:szCs w:val="20"/>
        </w:rPr>
        <w:t xml:space="preserve">qui a été vu par des femmes précisément… </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 xml:space="preserve">qui sont assurément dans la psychanalyse ce qu’il y a eu </w:t>
      </w:r>
      <w:r w:rsidRPr="00316AD7">
        <w:rPr>
          <w:rFonts w:ascii="Garamond" w:hAnsi="Garamond"/>
          <w:i/>
          <w:color w:val="000000"/>
          <w:sz w:val="20"/>
          <w:szCs w:val="20"/>
        </w:rPr>
        <w:t>de plus efficace</w:t>
      </w:r>
      <w:r w:rsidRPr="00316AD7">
        <w:rPr>
          <w:rFonts w:ascii="Garamond" w:hAnsi="Garamond" w:cs="Courier New"/>
          <w:color w:val="000000"/>
          <w:sz w:val="20"/>
          <w:szCs w:val="20"/>
        </w:rPr>
        <w:t xml:space="preserve"> et, dans certains cas, </w:t>
      </w:r>
      <w:r w:rsidRPr="00316AD7">
        <w:rPr>
          <w:rFonts w:ascii="Garamond" w:hAnsi="Garamond"/>
          <w:i/>
          <w:color w:val="000000"/>
          <w:sz w:val="20"/>
          <w:szCs w:val="20"/>
        </w:rPr>
        <w:t>de moins bête</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…par des femmes, par M</w:t>
      </w:r>
      <w:r w:rsidR="00264FD7" w:rsidRPr="00316AD7">
        <w:rPr>
          <w:rFonts w:ascii="Garamond" w:hAnsi="Garamond" w:cs="Courier New"/>
          <w:color w:val="000000"/>
          <w:sz w:val="20"/>
          <w:szCs w:val="20"/>
        </w:rPr>
        <w:t>é</w:t>
      </w:r>
      <w:r w:rsidRPr="00316AD7">
        <w:rPr>
          <w:rFonts w:ascii="Garamond" w:hAnsi="Garamond" w:cs="Courier New"/>
          <w:color w:val="000000"/>
          <w:sz w:val="20"/>
          <w:szCs w:val="20"/>
        </w:rPr>
        <w:t xml:space="preserve">lanie </w:t>
      </w:r>
      <w:r w:rsidR="00264FD7" w:rsidRPr="00316AD7">
        <w:rPr>
          <w:rFonts w:ascii="Garamond" w:hAnsi="Garamond" w:cs="Courier New"/>
          <w:color w:val="000000"/>
          <w:sz w:val="20"/>
          <w:szCs w:val="20"/>
        </w:rPr>
        <w:t>KLEIN</w:t>
      </w:r>
      <w:r w:rsidR="00DB2FFC">
        <w:rPr>
          <w:rFonts w:ascii="Garamond" w:hAnsi="Garamond" w:cs="Courier New"/>
          <w:color w:val="000000"/>
          <w:sz w:val="20"/>
          <w:szCs w:val="20"/>
        </w:rPr>
        <w:t xml:space="preserve">. </w:t>
      </w:r>
      <w:r w:rsidRPr="00316AD7">
        <w:rPr>
          <w:rFonts w:ascii="Garamond" w:hAnsi="Garamond" w:cs="Courier New"/>
          <w:color w:val="000000"/>
          <w:sz w:val="20"/>
          <w:szCs w:val="20"/>
        </w:rPr>
        <w:t>Qu’est</w:t>
      </w:r>
      <w:r w:rsidR="00DB2FFC">
        <w:rPr>
          <w:rFonts w:ascii="Garamond" w:hAnsi="Garamond" w:cs="Courier New"/>
          <w:color w:val="000000"/>
          <w:sz w:val="20"/>
          <w:szCs w:val="20"/>
        </w:rPr>
        <w:t>-</w:t>
      </w:r>
      <w:r w:rsidRPr="00316AD7">
        <w:rPr>
          <w:rFonts w:ascii="Garamond" w:hAnsi="Garamond" w:cs="Courier New"/>
          <w:color w:val="000000"/>
          <w:sz w:val="20"/>
          <w:szCs w:val="20"/>
        </w:rPr>
        <w:t>ce que nous faisons ? De quoi est</w:t>
      </w:r>
      <w:r w:rsidR="00DB2FFC">
        <w:rPr>
          <w:rFonts w:ascii="Garamond" w:hAnsi="Garamond" w:cs="Courier New"/>
          <w:color w:val="000000"/>
          <w:sz w:val="20"/>
          <w:szCs w:val="20"/>
        </w:rPr>
        <w:t>-</w:t>
      </w:r>
      <w:r w:rsidRPr="00316AD7">
        <w:rPr>
          <w:rFonts w:ascii="Garamond" w:hAnsi="Garamond" w:cs="Courier New"/>
          <w:color w:val="000000"/>
          <w:sz w:val="20"/>
          <w:szCs w:val="20"/>
        </w:rPr>
        <w:t xml:space="preserve">ce que nous nous apercevons ? </w:t>
      </w:r>
    </w:p>
    <w:p w:rsidR="001E7640" w:rsidRPr="00316AD7" w:rsidRDefault="001E7640">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Que c’est précisément aux niveaux prégénitaux que nous avons à reconnaître la fonction de l’</w:t>
      </w:r>
      <w:r w:rsidR="00450F7F" w:rsidRPr="00316AD7">
        <w:rPr>
          <w:rFonts w:ascii="Garamond" w:hAnsi="Garamond" w:cs="Courier New"/>
          <w:color w:val="000000"/>
          <w:sz w:val="20"/>
          <w:szCs w:val="20"/>
        </w:rPr>
        <w:t>Œdipe</w:t>
      </w:r>
      <w:r w:rsidRPr="00316AD7">
        <w:rPr>
          <w:rFonts w:ascii="Garamond" w:hAnsi="Garamond" w:cs="Courier New"/>
          <w:color w:val="000000"/>
          <w:sz w:val="20"/>
          <w:szCs w:val="20"/>
        </w:rPr>
        <w:t>.</w:t>
      </w:r>
      <w:r w:rsidR="001E7640"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C’est en cela que consiste essentiellement </w:t>
      </w:r>
      <w:r w:rsidRPr="00316AD7">
        <w:rPr>
          <w:rFonts w:ascii="Garamond" w:hAnsi="Garamond"/>
          <w:i/>
          <w:color w:val="000000"/>
          <w:sz w:val="20"/>
          <w:szCs w:val="20"/>
        </w:rPr>
        <w:t>la</w:t>
      </w:r>
      <w:r w:rsidR="001E7640" w:rsidRPr="00316AD7">
        <w:rPr>
          <w:rFonts w:ascii="Garamond" w:hAnsi="Garamond"/>
          <w:i/>
          <w:color w:val="000000"/>
          <w:sz w:val="20"/>
          <w:szCs w:val="20"/>
        </w:rPr>
        <w:t xml:space="preserve"> </w:t>
      </w:r>
      <w:r w:rsidRPr="00316AD7">
        <w:rPr>
          <w:rFonts w:ascii="Garamond" w:hAnsi="Garamond"/>
          <w:i/>
          <w:color w:val="000000"/>
          <w:sz w:val="20"/>
          <w:szCs w:val="20"/>
        </w:rPr>
        <w:t>psychanalyse</w:t>
      </w:r>
      <w:r w:rsidRPr="00316AD7">
        <w:rPr>
          <w:rFonts w:ascii="Garamond" w:hAnsi="Garamond" w:cs="Courier New"/>
          <w:color w:val="000000"/>
          <w:sz w:val="20"/>
          <w:szCs w:val="20"/>
        </w:rPr>
        <w:t>.</w:t>
      </w:r>
      <w:r w:rsidR="00DB2FFC">
        <w:rPr>
          <w:rFonts w:ascii="Garamond" w:hAnsi="Garamond" w:cs="Courier New"/>
          <w:color w:val="000000"/>
          <w:sz w:val="20"/>
          <w:szCs w:val="20"/>
        </w:rPr>
        <w:t xml:space="preserve"> </w:t>
      </w:r>
      <w:r w:rsidRPr="00316AD7">
        <w:rPr>
          <w:rFonts w:ascii="Garamond" w:hAnsi="Garamond" w:cs="Courier New"/>
          <w:color w:val="000000"/>
          <w:sz w:val="20"/>
          <w:szCs w:val="20"/>
        </w:rPr>
        <w:t xml:space="preserve">Par conséquent, il n’y a aucune expérience </w:t>
      </w:r>
      <w:r w:rsidR="00F36958" w:rsidRPr="00316AD7">
        <w:rPr>
          <w:rFonts w:ascii="Garamond" w:hAnsi="Garamond" w:cs="Courier New"/>
          <w:color w:val="000000"/>
          <w:sz w:val="20"/>
          <w:szCs w:val="20"/>
        </w:rPr>
        <w:t>œ</w:t>
      </w:r>
      <w:r w:rsidRPr="00316AD7">
        <w:rPr>
          <w:rFonts w:ascii="Garamond" w:hAnsi="Garamond" w:cs="Courier New"/>
          <w:color w:val="000000"/>
          <w:sz w:val="20"/>
          <w:szCs w:val="20"/>
        </w:rPr>
        <w:t>dipienne dans la psychanalyse. L’</w:t>
      </w:r>
      <w:r w:rsidR="00450F7F" w:rsidRPr="00316AD7">
        <w:rPr>
          <w:rFonts w:ascii="Garamond" w:hAnsi="Garamond" w:cs="Courier New"/>
          <w:color w:val="000000"/>
          <w:sz w:val="20"/>
          <w:szCs w:val="20"/>
        </w:rPr>
        <w:t>Œdipe</w:t>
      </w:r>
      <w:r w:rsidRPr="00316AD7">
        <w:rPr>
          <w:rFonts w:ascii="Garamond" w:hAnsi="Garamond" w:cs="Courier New"/>
          <w:color w:val="000000"/>
          <w:sz w:val="20"/>
          <w:szCs w:val="20"/>
        </w:rPr>
        <w:t xml:space="preserve"> est le cadre dans lequel nous pouvons régler </w:t>
      </w:r>
      <w:r w:rsidRPr="00316AD7">
        <w:rPr>
          <w:rFonts w:ascii="Garamond" w:hAnsi="Garamond"/>
          <w:i/>
          <w:color w:val="000000"/>
          <w:sz w:val="20"/>
          <w:szCs w:val="20"/>
        </w:rPr>
        <w:t>le jeu</w:t>
      </w:r>
      <w:r w:rsidRPr="00316AD7">
        <w:rPr>
          <w:rFonts w:ascii="Garamond" w:hAnsi="Garamond" w:cs="Courier New"/>
          <w:color w:val="000000"/>
          <w:sz w:val="20"/>
          <w:szCs w:val="20"/>
        </w:rPr>
        <w:t xml:space="preserve"> </w:t>
      </w:r>
      <w:r w:rsidR="00DB2FFC">
        <w:rPr>
          <w:rFonts w:ascii="Garamond" w:hAnsi="Garamond" w:cs="Courier New"/>
          <w:color w:val="000000"/>
          <w:sz w:val="20"/>
          <w:szCs w:val="20"/>
        </w:rPr>
        <w:t>-</w:t>
      </w:r>
      <w:r w:rsidRPr="00316AD7">
        <w:rPr>
          <w:rFonts w:ascii="Garamond" w:hAnsi="Garamond" w:cs="Courier New"/>
          <w:color w:val="000000"/>
          <w:sz w:val="20"/>
          <w:szCs w:val="20"/>
        </w:rPr>
        <w:t xml:space="preserve"> je dis « </w:t>
      </w:r>
      <w:r w:rsidRPr="00316AD7">
        <w:rPr>
          <w:rFonts w:ascii="Garamond" w:hAnsi="Garamond"/>
          <w:i/>
          <w:color w:val="000000"/>
          <w:sz w:val="20"/>
          <w:szCs w:val="20"/>
        </w:rPr>
        <w:t>le jeu</w:t>
      </w:r>
      <w:r w:rsidRPr="00316AD7">
        <w:rPr>
          <w:rFonts w:ascii="Garamond" w:hAnsi="Garamond" w:cs="Courier New"/>
          <w:color w:val="000000"/>
          <w:sz w:val="20"/>
          <w:szCs w:val="20"/>
        </w:rPr>
        <w:t xml:space="preserve"> »</w:t>
      </w:r>
      <w:r w:rsidR="001E7640" w:rsidRPr="00316AD7">
        <w:rPr>
          <w:rFonts w:ascii="Garamond" w:hAnsi="Garamond" w:cs="Courier New"/>
          <w:color w:val="000000"/>
          <w:sz w:val="20"/>
          <w:szCs w:val="20"/>
        </w:rPr>
        <w:t xml:space="preserve"> </w:t>
      </w:r>
      <w:r w:rsidRPr="00316AD7">
        <w:rPr>
          <w:rFonts w:ascii="Garamond" w:hAnsi="Garamond"/>
          <w:i/>
          <w:color w:val="000000"/>
          <w:sz w:val="20"/>
          <w:szCs w:val="20"/>
        </w:rPr>
        <w:t>intentionnellement</w:t>
      </w:r>
      <w:r w:rsidRPr="00316AD7">
        <w:rPr>
          <w:rFonts w:ascii="Garamond" w:hAnsi="Garamond" w:cs="Courier New"/>
          <w:color w:val="000000"/>
          <w:sz w:val="20"/>
          <w:szCs w:val="20"/>
        </w:rPr>
        <w:t>. Il s’agit de savoir</w:t>
      </w:r>
      <w:r w:rsidR="00DB2FFC">
        <w:rPr>
          <w:rFonts w:ascii="Garamond" w:hAnsi="Garamond" w:cs="Courier New"/>
          <w:color w:val="000000"/>
          <w:sz w:val="20"/>
          <w:szCs w:val="20"/>
        </w:rPr>
        <w:t xml:space="preserve"> - </w:t>
      </w:r>
      <w:r w:rsidRPr="00316AD7">
        <w:rPr>
          <w:rFonts w:ascii="Garamond" w:hAnsi="Garamond" w:cs="Courier New"/>
          <w:color w:val="000000"/>
          <w:sz w:val="20"/>
          <w:szCs w:val="20"/>
        </w:rPr>
        <w:t>c’est pour ça que j’essaie ici d’introduire quelque logique</w:t>
      </w:r>
      <w:r w:rsidR="00DB2FFC">
        <w:rPr>
          <w:rFonts w:ascii="Garamond" w:hAnsi="Garamond" w:cs="Courier New"/>
          <w:color w:val="000000"/>
          <w:sz w:val="20"/>
          <w:szCs w:val="20"/>
        </w:rPr>
        <w:t xml:space="preserve"> - à quel jeu on joue. </w:t>
      </w:r>
      <w:r w:rsidRPr="00316AD7">
        <w:rPr>
          <w:rFonts w:ascii="Garamond" w:hAnsi="Garamond" w:cs="Courier New"/>
          <w:color w:val="000000"/>
          <w:sz w:val="20"/>
          <w:szCs w:val="20"/>
        </w:rPr>
        <w:t xml:space="preserve">Il n’est pas d’usage de commencer à jouer au poker et de dire tout d’un coup : « </w:t>
      </w:r>
      <w:r w:rsidRPr="00316AD7">
        <w:rPr>
          <w:rFonts w:ascii="Garamond" w:hAnsi="Garamond"/>
          <w:i/>
          <w:color w:val="000000"/>
          <w:sz w:val="20"/>
          <w:szCs w:val="20"/>
        </w:rPr>
        <w:t>Ah pardon ! Je jouais à la manille depuis cinq minutes.</w:t>
      </w:r>
      <w:r w:rsidRPr="00316AD7">
        <w:rPr>
          <w:rFonts w:ascii="Garamond" w:hAnsi="Garamond" w:cs="Courier New"/>
          <w:color w:val="000000"/>
          <w:sz w:val="20"/>
          <w:szCs w:val="20"/>
        </w:rPr>
        <w:t xml:space="preserve"> » Ça ne se fait pas, en mathématiques tout au moins. </w:t>
      </w:r>
    </w:p>
    <w:p w:rsidR="001E7640"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C’est bien pour ça que j’essaie de temps en temps d’y prendre quelques références. </w:t>
      </w:r>
    </w:p>
    <w:p w:rsidR="001E7640" w:rsidRPr="00316AD7" w:rsidRDefault="001E7640">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Je ne vais pas vous tenir plus longtemps aujourd’hui, d’autant que je sens qu’à cet endroit, rien ne nous presse.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Je ne vois pas plutôt pourquoi je ferais la</w:t>
      </w:r>
      <w:r w:rsidR="00DB2FFC">
        <w:rPr>
          <w:rFonts w:ascii="Garamond" w:hAnsi="Garamond" w:cs="Courier New"/>
          <w:color w:val="000000"/>
          <w:sz w:val="20"/>
          <w:szCs w:val="20"/>
        </w:rPr>
        <w:t xml:space="preserve"> </w:t>
      </w:r>
      <w:r w:rsidRPr="00316AD7">
        <w:rPr>
          <w:rFonts w:ascii="Garamond" w:hAnsi="Garamond" w:cs="Courier New"/>
          <w:color w:val="000000"/>
          <w:sz w:val="20"/>
          <w:szCs w:val="20"/>
        </w:rPr>
        <w:t>coupure ici ou là, je le fais selon le temps.</w:t>
      </w:r>
    </w:p>
    <w:p w:rsidR="001E7640" w:rsidRPr="00316AD7" w:rsidRDefault="001E7640">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Je n’ai pas abordé la question dans les termes exprès où je vais les poser, en termes de logique. </w:t>
      </w:r>
    </w:p>
    <w:p w:rsidR="001E7640" w:rsidRPr="00316AD7" w:rsidRDefault="007E0CC5" w:rsidP="00465AD1">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Pourquoi en termes de logique ? Parce que dans toute la science</w:t>
      </w:r>
      <w:r w:rsidR="00465AD1">
        <w:rPr>
          <w:rFonts w:ascii="Garamond" w:hAnsi="Garamond" w:cs="Courier New"/>
          <w:color w:val="000000"/>
          <w:sz w:val="20"/>
          <w:szCs w:val="20"/>
        </w:rPr>
        <w:t xml:space="preserve"> - </w:t>
      </w:r>
      <w:r w:rsidRPr="00316AD7">
        <w:rPr>
          <w:rFonts w:ascii="Garamond" w:hAnsi="Garamond" w:cs="Courier New"/>
          <w:color w:val="000000"/>
          <w:sz w:val="20"/>
          <w:szCs w:val="20"/>
        </w:rPr>
        <w:t>je vous en donne cette nouvelle définition</w:t>
      </w:r>
      <w:r w:rsidR="00465AD1">
        <w:rPr>
          <w:rFonts w:ascii="Garamond" w:hAnsi="Garamond" w:cs="Courier New"/>
          <w:color w:val="000000"/>
          <w:sz w:val="20"/>
          <w:szCs w:val="20"/>
        </w:rPr>
        <w:t xml:space="preserve"> -</w:t>
      </w:r>
    </w:p>
    <w:p w:rsidR="001E7640"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la logique se définit</w:t>
      </w:r>
      <w:r w:rsidR="001E7640"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comme ce quelque chose qui proprement </w:t>
      </w:r>
      <w:r w:rsidRPr="00316AD7">
        <w:rPr>
          <w:rFonts w:ascii="Garamond" w:hAnsi="Garamond"/>
          <w:i/>
          <w:color w:val="000000"/>
          <w:sz w:val="20"/>
          <w:szCs w:val="20"/>
        </w:rPr>
        <w:t xml:space="preserve">a pour fin de résorber le problème du </w:t>
      </w:r>
      <w:r w:rsidRPr="00316AD7">
        <w:rPr>
          <w:rFonts w:ascii="Garamond" w:hAnsi="Garamond"/>
          <w:i/>
          <w:color w:val="0000CC"/>
          <w:sz w:val="20"/>
          <w:szCs w:val="20"/>
        </w:rPr>
        <w:t>sujet supposé savoir</w:t>
      </w:r>
      <w:r w:rsidR="001E7640" w:rsidRPr="00316AD7">
        <w:rPr>
          <w:rFonts w:ascii="Garamond" w:hAnsi="Garamond"/>
          <w:i/>
          <w:color w:val="0000CC"/>
          <w:sz w:val="20"/>
          <w:szCs w:val="20"/>
        </w:rPr>
        <w:t xml:space="preserve"> </w:t>
      </w:r>
      <w:r w:rsidRPr="00316AD7">
        <w:rPr>
          <w:rFonts w:ascii="Garamond" w:hAnsi="Garamond"/>
          <w:i/>
          <w:color w:val="000000"/>
          <w:sz w:val="20"/>
          <w:szCs w:val="20"/>
        </w:rPr>
        <w:t>en elle</w:t>
      </w:r>
      <w:r w:rsidRPr="00316AD7">
        <w:rPr>
          <w:rFonts w:ascii="Garamond" w:hAnsi="Garamond" w:cs="Courier New"/>
          <w:color w:val="000000"/>
          <w:sz w:val="20"/>
          <w:szCs w:val="20"/>
        </w:rPr>
        <w:t xml:space="preserve">, </w:t>
      </w:r>
    </w:p>
    <w:p w:rsidR="00DB2FFC"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en elle seulement, au moins dans la logique moderne, dans celle de laquelle nous allons partir la prochaine fois quand </w:t>
      </w:r>
    </w:p>
    <w:p w:rsidR="00DB2FFC"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il s’agira précisément</w:t>
      </w:r>
      <w:r w:rsidR="001E7640"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de poser la question logique, à savoir de ces figures littérales qui sont celles grâce auxquelles </w:t>
      </w:r>
    </w:p>
    <w:p w:rsidR="00DB2FFC"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nous pouvons progresser dans ces problèmes, de figurer en</w:t>
      </w:r>
      <w:r w:rsidR="001E7640"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termes littéraux, en termes d’algèbre logique, </w:t>
      </w:r>
    </w:p>
    <w:p w:rsidR="007E0CC5" w:rsidRPr="00316AD7" w:rsidRDefault="007E0CC5" w:rsidP="00DB2FFC">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comment se pose la question de savoir en termes de quantification ce que veut dire</w:t>
      </w:r>
      <w:r w:rsidR="001E7640" w:rsidRPr="00316AD7">
        <w:rPr>
          <w:rFonts w:ascii="Garamond" w:hAnsi="Garamond" w:cs="Courier New"/>
          <w:color w:val="000000"/>
          <w:sz w:val="20"/>
          <w:szCs w:val="20"/>
        </w:rPr>
        <w:t> :</w:t>
      </w:r>
      <w:r w:rsidRPr="00316AD7">
        <w:rPr>
          <w:rFonts w:ascii="Garamond" w:hAnsi="Garamond" w:cs="Courier New"/>
          <w:color w:val="000000"/>
          <w:sz w:val="20"/>
          <w:szCs w:val="20"/>
        </w:rPr>
        <w:t xml:space="preserve">  « </w:t>
      </w:r>
      <w:r w:rsidR="001E7640" w:rsidRPr="00316AD7">
        <w:rPr>
          <w:rFonts w:ascii="Garamond" w:hAnsi="Garamond"/>
          <w:i/>
          <w:color w:val="000000"/>
          <w:sz w:val="20"/>
          <w:szCs w:val="20"/>
        </w:rPr>
        <w:t>I</w:t>
      </w:r>
      <w:r w:rsidRPr="00316AD7">
        <w:rPr>
          <w:rFonts w:ascii="Garamond" w:hAnsi="Garamond"/>
          <w:i/>
          <w:color w:val="000000"/>
          <w:sz w:val="20"/>
          <w:szCs w:val="20"/>
        </w:rPr>
        <w:t>l existe un psychanalyste</w:t>
      </w:r>
      <w:r w:rsidR="001E7640" w:rsidRPr="00316AD7">
        <w:rPr>
          <w:rFonts w:ascii="Garamond" w:hAnsi="Garamond"/>
          <w:i/>
          <w:color w:val="000000"/>
          <w:sz w:val="20"/>
          <w:szCs w:val="20"/>
        </w:rPr>
        <w:t>.</w:t>
      </w:r>
      <w:r w:rsidRPr="00316AD7">
        <w:rPr>
          <w:rFonts w:ascii="Garamond" w:hAnsi="Garamond" w:cs="Courier New"/>
          <w:color w:val="000000"/>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p>
    <w:p w:rsidR="00B959B4"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Nous pourrons faire un progrès là où jusqu’à présent on n’a jamais su que faire quelque chose de si obscur, de si absurde comme entérinement d’une qualification, que tout ce qui s’est déjà fait ailleurs</w:t>
      </w:r>
      <w:r w:rsidR="00DB2FFC">
        <w:rPr>
          <w:rFonts w:ascii="Garamond" w:hAnsi="Garamond" w:cs="Courier New"/>
          <w:color w:val="000000"/>
          <w:sz w:val="20"/>
          <w:szCs w:val="20"/>
        </w:rPr>
        <w:t xml:space="preserve"> </w:t>
      </w:r>
      <w:r w:rsidRPr="00316AD7">
        <w:rPr>
          <w:rFonts w:ascii="Garamond" w:hAnsi="Garamond" w:cs="Courier New"/>
          <w:color w:val="000000"/>
          <w:sz w:val="20"/>
          <w:szCs w:val="20"/>
        </w:rPr>
        <w:t>et que j’évoquais tout à l’heure</w:t>
      </w:r>
      <w:r w:rsidR="00DB2FFC">
        <w:rPr>
          <w:rFonts w:ascii="Garamond" w:hAnsi="Garamond" w:cs="Courier New"/>
          <w:color w:val="000000"/>
          <w:sz w:val="20"/>
          <w:szCs w:val="20"/>
        </w:rPr>
        <w:t xml:space="preserve">, </w:t>
      </w:r>
      <w:r w:rsidRPr="00316AD7">
        <w:rPr>
          <w:rFonts w:ascii="Garamond" w:hAnsi="Garamond" w:cs="Courier New"/>
          <w:color w:val="000000"/>
          <w:sz w:val="20"/>
          <w:szCs w:val="20"/>
        </w:rPr>
        <w:t xml:space="preserve">et qui ici justement, de suivre une expérience si particulièrement grave concernant le </w:t>
      </w:r>
      <w:r w:rsidR="001E7640" w:rsidRPr="00316AD7">
        <w:rPr>
          <w:rFonts w:ascii="Garamond" w:hAnsi="Garamond"/>
          <w:i/>
          <w:color w:val="0000CC"/>
          <w:sz w:val="20"/>
          <w:szCs w:val="20"/>
        </w:rPr>
        <w:t>sujet supposé savoir</w:t>
      </w:r>
      <w:r w:rsidRPr="00316AD7">
        <w:rPr>
          <w:rFonts w:ascii="Garamond" w:hAnsi="Garamond" w:cs="Courier New"/>
          <w:color w:val="000000"/>
          <w:sz w:val="20"/>
          <w:szCs w:val="20"/>
        </w:rPr>
        <w:t xml:space="preserve">, prend un aspect, un accent, une forme, une valeur de rechute qui en précipite si dangereusement </w:t>
      </w:r>
      <w:r w:rsidR="00B959B4">
        <w:rPr>
          <w:rFonts w:ascii="Garamond" w:hAnsi="Garamond" w:cs="Courier New"/>
          <w:color w:val="000000"/>
          <w:sz w:val="20"/>
          <w:szCs w:val="20"/>
        </w:rPr>
        <w:t xml:space="preserve">les conséquences. </w:t>
      </w:r>
      <w:r w:rsidRPr="00316AD7">
        <w:rPr>
          <w:rFonts w:ascii="Garamond" w:hAnsi="Garamond" w:cs="Courier New"/>
          <w:color w:val="000000"/>
          <w:sz w:val="20"/>
          <w:szCs w:val="20"/>
        </w:rPr>
        <w:t xml:space="preserve">Ces conséquences, nous pourrons </w:t>
      </w:r>
    </w:p>
    <w:p w:rsidR="00B959B4"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les figurer d’une façon implacable et, en quelque sorte, tangible à seulement les faire supporter par ces traits, ces figures, </w:t>
      </w:r>
    </w:p>
    <w:p w:rsidR="00B959B4"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ces compositions de la logique moderne, je parle de celles qui introduisent ce à quoi j’ai déjà fait un mot d’annonce,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j’en ai sorti le mot, juste avant une certaine interruption de notre séminaire : les quantificateurs.</w:t>
      </w:r>
    </w:p>
    <w:p w:rsidR="001E7640" w:rsidRPr="00316AD7" w:rsidRDefault="001E7640">
      <w:pPr>
        <w:autoSpaceDE w:val="0"/>
        <w:autoSpaceDN w:val="0"/>
        <w:adjustRightInd w:val="0"/>
        <w:rPr>
          <w:rFonts w:ascii="Garamond" w:hAnsi="Garamond" w:cs="Courier New"/>
          <w:color w:val="000000"/>
          <w:sz w:val="20"/>
          <w:szCs w:val="20"/>
        </w:rPr>
      </w:pPr>
    </w:p>
    <w:p w:rsidR="00B959B4"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Si cela nous rendra service ? </w:t>
      </w:r>
      <w:r w:rsidR="00DB2FFC">
        <w:rPr>
          <w:rFonts w:ascii="Garamond" w:hAnsi="Garamond" w:cs="Courier New"/>
          <w:color w:val="000000"/>
          <w:sz w:val="20"/>
          <w:szCs w:val="20"/>
        </w:rPr>
        <w:t xml:space="preserve"> </w:t>
      </w:r>
      <w:r w:rsidRPr="00316AD7">
        <w:rPr>
          <w:rFonts w:ascii="Garamond" w:hAnsi="Garamond" w:cs="Courier New"/>
          <w:color w:val="000000"/>
          <w:sz w:val="20"/>
          <w:szCs w:val="20"/>
        </w:rPr>
        <w:t>Sachez que ce sera précisément en fonction de ce que j’ai avancé tout à l’heure, d’une définition qui certes n’a pas été donnée, jamais, par aucun logicien, puisque aussi bien cette dimension</w:t>
      </w:r>
      <w:r w:rsidR="00DB2FFC">
        <w:rPr>
          <w:rFonts w:ascii="Garamond" w:hAnsi="Garamond" w:cs="Courier New"/>
          <w:color w:val="000000"/>
          <w:sz w:val="20"/>
          <w:szCs w:val="20"/>
        </w:rPr>
        <w:t xml:space="preserve">, </w:t>
      </w:r>
      <w:r w:rsidRPr="00316AD7">
        <w:rPr>
          <w:rFonts w:ascii="Garamond" w:hAnsi="Garamond" w:cs="Courier New"/>
          <w:color w:val="000000"/>
          <w:sz w:val="20"/>
          <w:szCs w:val="20"/>
        </w:rPr>
        <w:t>justement parce qu’ils sont logiciens</w:t>
      </w:r>
      <w:r w:rsidR="00DB2FFC">
        <w:rPr>
          <w:rFonts w:ascii="Garamond" w:hAnsi="Garamond" w:cs="Courier New"/>
          <w:color w:val="000000"/>
          <w:sz w:val="20"/>
          <w:szCs w:val="20"/>
        </w:rPr>
        <w:t xml:space="preserve">, </w:t>
      </w:r>
      <w:r w:rsidRPr="00316AD7">
        <w:rPr>
          <w:rFonts w:ascii="Garamond" w:hAnsi="Garamond" w:cs="Courier New"/>
          <w:color w:val="000000"/>
          <w:sz w:val="20"/>
          <w:szCs w:val="20"/>
        </w:rPr>
        <w:t>elle est pour eux</w:t>
      </w:r>
      <w:r w:rsidR="00DB2FFC">
        <w:rPr>
          <w:rFonts w:ascii="Garamond" w:hAnsi="Garamond" w:cs="Courier New"/>
          <w:color w:val="000000"/>
          <w:sz w:val="20"/>
          <w:szCs w:val="20"/>
        </w:rPr>
        <w:t xml:space="preserve"> à jamais résorbée, escamotée. </w:t>
      </w:r>
      <w:r w:rsidRPr="00316AD7">
        <w:rPr>
          <w:rFonts w:ascii="Garamond" w:hAnsi="Garamond" w:cs="Courier New"/>
          <w:color w:val="000000"/>
          <w:sz w:val="20"/>
          <w:szCs w:val="20"/>
        </w:rPr>
        <w:t>Ils ne s’aperçoivent pas</w:t>
      </w:r>
      <w:r w:rsidR="001E7640" w:rsidRPr="00316AD7">
        <w:rPr>
          <w:rFonts w:ascii="Garamond" w:hAnsi="Garamond" w:cs="Courier New"/>
          <w:color w:val="000000"/>
          <w:sz w:val="20"/>
          <w:szCs w:val="20"/>
        </w:rPr>
        <w:t xml:space="preserve"> </w:t>
      </w:r>
      <w:r w:rsidR="00DB2FFC">
        <w:rPr>
          <w:rFonts w:ascii="Garamond" w:hAnsi="Garamond" w:cs="Courier New"/>
          <w:color w:val="000000"/>
          <w:sz w:val="20"/>
          <w:szCs w:val="20"/>
        </w:rPr>
        <w:t>-</w:t>
      </w:r>
      <w:r w:rsidR="001E7640" w:rsidRPr="00316AD7">
        <w:rPr>
          <w:rFonts w:ascii="Garamond" w:hAnsi="Garamond" w:cs="Courier New"/>
          <w:color w:val="000000"/>
          <w:sz w:val="20"/>
          <w:szCs w:val="20"/>
        </w:rPr>
        <w:t xml:space="preserve"> </w:t>
      </w:r>
      <w:r w:rsidRPr="00316AD7">
        <w:rPr>
          <w:rFonts w:ascii="Garamond" w:hAnsi="Garamond" w:cs="Courier New"/>
          <w:color w:val="000000"/>
          <w:sz w:val="20"/>
          <w:szCs w:val="20"/>
        </w:rPr>
        <w:t>chacun son point noir</w:t>
      </w:r>
      <w:r w:rsidR="001E7640" w:rsidRPr="00316AD7">
        <w:rPr>
          <w:rFonts w:ascii="Garamond" w:hAnsi="Garamond" w:cs="Courier New"/>
          <w:color w:val="000000"/>
          <w:sz w:val="20"/>
          <w:szCs w:val="20"/>
        </w:rPr>
        <w:t xml:space="preserve"> </w:t>
      </w:r>
      <w:r w:rsidR="00DB2FFC">
        <w:rPr>
          <w:rFonts w:ascii="Garamond" w:hAnsi="Garamond" w:cs="Courier New"/>
          <w:color w:val="000000"/>
          <w:sz w:val="20"/>
          <w:szCs w:val="20"/>
        </w:rPr>
        <w:t xml:space="preserve">- </w:t>
      </w:r>
      <w:r w:rsidRPr="00316AD7">
        <w:rPr>
          <w:rFonts w:ascii="Garamond" w:hAnsi="Garamond" w:cs="Courier New"/>
          <w:color w:val="000000"/>
          <w:sz w:val="20"/>
          <w:szCs w:val="20"/>
        </w:rPr>
        <w:t xml:space="preserve">que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la fonction de la logique, c’est très précisément</w:t>
      </w:r>
      <w:r w:rsidR="00DB2FFC">
        <w:rPr>
          <w:rFonts w:ascii="Garamond" w:hAnsi="Garamond" w:cs="Courier New"/>
          <w:color w:val="000000"/>
          <w:sz w:val="20"/>
          <w:szCs w:val="20"/>
        </w:rPr>
        <w:t xml:space="preserve"> </w:t>
      </w:r>
      <w:r w:rsidRPr="00316AD7">
        <w:rPr>
          <w:rFonts w:ascii="Garamond" w:hAnsi="Garamond" w:cs="Courier New"/>
          <w:color w:val="000000"/>
          <w:sz w:val="20"/>
          <w:szCs w:val="20"/>
        </w:rPr>
        <w:t xml:space="preserve">ceci que soit dûment résorbée, escamotée, la question du </w:t>
      </w:r>
      <w:r w:rsidR="001E7640" w:rsidRPr="00316AD7">
        <w:rPr>
          <w:rFonts w:ascii="Garamond" w:hAnsi="Garamond"/>
          <w:i/>
          <w:color w:val="0000CC"/>
          <w:sz w:val="20"/>
          <w:szCs w:val="20"/>
        </w:rPr>
        <w:t>sujet supposé savoir</w:t>
      </w:r>
      <w:r w:rsidR="00DB2FFC">
        <w:rPr>
          <w:rFonts w:ascii="Garamond" w:hAnsi="Garamond" w:cs="Courier New"/>
          <w:color w:val="000000"/>
          <w:sz w:val="20"/>
          <w:szCs w:val="20"/>
        </w:rPr>
        <w:t xml:space="preserve">. </w:t>
      </w:r>
      <w:r w:rsidRPr="00316AD7">
        <w:rPr>
          <w:rFonts w:ascii="Garamond" w:hAnsi="Garamond" w:cs="Courier New"/>
          <w:color w:val="000000"/>
          <w:sz w:val="20"/>
          <w:szCs w:val="20"/>
        </w:rPr>
        <w:t xml:space="preserve">En logique, cela ne se pose pas. </w:t>
      </w:r>
    </w:p>
    <w:p w:rsidR="00264FD7" w:rsidRPr="00316AD7" w:rsidRDefault="00264FD7">
      <w:pPr>
        <w:autoSpaceDE w:val="0"/>
        <w:autoSpaceDN w:val="0"/>
        <w:adjustRightInd w:val="0"/>
        <w:rPr>
          <w:rFonts w:ascii="Garamond" w:hAnsi="Garamond" w:cs="Courier New"/>
          <w:color w:val="000000"/>
          <w:sz w:val="20"/>
          <w:szCs w:val="20"/>
        </w:rPr>
      </w:pPr>
    </w:p>
    <w:p w:rsidR="00456DAF"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Cela ne fait aucune espèce de doute qu’avant la naissance de la logique moderne, il n’y avait très certainement personne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qui en avait la moindre idée et, à l’intérieur de la logique…</w:t>
      </w:r>
    </w:p>
    <w:p w:rsidR="00456DAF" w:rsidRDefault="007E0CC5" w:rsidP="001E7640">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ce n’est pas aujourd’hui qu’il faut le démontrer, mais ce serait aisé, et en tout cas j’en propose</w:t>
      </w:r>
      <w:r w:rsidR="00B959B4">
        <w:rPr>
          <w:rFonts w:ascii="Garamond" w:hAnsi="Garamond" w:cs="Courier New"/>
          <w:color w:val="000000"/>
          <w:sz w:val="20"/>
          <w:szCs w:val="20"/>
        </w:rPr>
        <w:t xml:space="preserve"> </w:t>
      </w:r>
      <w:r w:rsidRPr="00316AD7">
        <w:rPr>
          <w:rFonts w:ascii="Garamond" w:hAnsi="Garamond" w:cs="Courier New"/>
          <w:color w:val="000000"/>
          <w:sz w:val="20"/>
          <w:szCs w:val="20"/>
        </w:rPr>
        <w:t>le problème, la trace et l’indication, ce pourrait être l’objet d’un travail fort élégant, plus élégant que je ne saurais le faire moi</w:t>
      </w:r>
      <w:r w:rsidR="00456DAF">
        <w:rPr>
          <w:rFonts w:ascii="Garamond" w:hAnsi="Garamond" w:cs="Courier New"/>
          <w:color w:val="000000"/>
          <w:sz w:val="20"/>
          <w:szCs w:val="20"/>
        </w:rPr>
        <w:t>-</w:t>
      </w:r>
      <w:r w:rsidRPr="00316AD7">
        <w:rPr>
          <w:rFonts w:ascii="Garamond" w:hAnsi="Garamond" w:cs="Courier New"/>
          <w:color w:val="000000"/>
          <w:sz w:val="20"/>
          <w:szCs w:val="20"/>
        </w:rPr>
        <w:t xml:space="preserve">même, </w:t>
      </w:r>
    </w:p>
    <w:p w:rsidR="007E0CC5" w:rsidRPr="00316AD7" w:rsidRDefault="007E0CC5" w:rsidP="001E7640">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de la part d’un logicien</w:t>
      </w:r>
    </w:p>
    <w:p w:rsidR="00465AD1"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 qui fonde, ce qui légitime, ce qui motive l’existence de la logique, c’est ce point infime que de définir le champ </w:t>
      </w:r>
    </w:p>
    <w:p w:rsidR="00456DAF"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où n’est rien le </w:t>
      </w:r>
      <w:r w:rsidR="00867C3C" w:rsidRPr="00316AD7">
        <w:rPr>
          <w:rFonts w:ascii="Garamond" w:hAnsi="Garamond"/>
          <w:i/>
          <w:color w:val="0000CC"/>
          <w:sz w:val="20"/>
          <w:szCs w:val="20"/>
        </w:rPr>
        <w:t>sujet supposé savoir</w:t>
      </w:r>
      <w:r w:rsidR="00B959B4">
        <w:rPr>
          <w:rFonts w:ascii="Garamond" w:hAnsi="Garamond" w:cs="Courier New"/>
          <w:color w:val="000000"/>
          <w:sz w:val="20"/>
          <w:szCs w:val="20"/>
        </w:rPr>
        <w:t xml:space="preserve">. </w:t>
      </w:r>
      <w:r w:rsidRPr="00316AD7">
        <w:rPr>
          <w:rFonts w:ascii="Garamond" w:hAnsi="Garamond" w:cs="Courier New"/>
          <w:color w:val="000000"/>
          <w:sz w:val="20"/>
          <w:szCs w:val="20"/>
        </w:rPr>
        <w:t xml:space="preserve">C’est précisément parce qu’il n’est rien là, et qu’ailleurs il est </w:t>
      </w:r>
      <w:proofErr w:type="spellStart"/>
      <w:r w:rsidRPr="00316AD7">
        <w:rPr>
          <w:rFonts w:ascii="Garamond" w:hAnsi="Garamond"/>
          <w:i/>
          <w:color w:val="000000"/>
          <w:sz w:val="20"/>
          <w:szCs w:val="20"/>
        </w:rPr>
        <w:t>fallace</w:t>
      </w:r>
      <w:proofErr w:type="spellEnd"/>
      <w:r w:rsidRPr="00316AD7">
        <w:rPr>
          <w:rFonts w:ascii="Garamond" w:hAnsi="Garamond" w:cs="Courier New"/>
          <w:color w:val="000000"/>
          <w:sz w:val="20"/>
          <w:szCs w:val="20"/>
        </w:rPr>
        <w:t xml:space="preserve">, que nous qui sommes entre les deux, à prendre appui sur la logique d’une part, sur notre expérience de l’autre, nous pourrons au moins introduire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une question dont il n’est pas sûr…</w:t>
      </w:r>
    </w:p>
    <w:p w:rsidR="007E0CC5" w:rsidRPr="00316AD7" w:rsidRDefault="00264FD7">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 </w:t>
      </w:r>
      <w:r w:rsidRPr="00316AD7">
        <w:rPr>
          <w:rFonts w:ascii="Garamond" w:hAnsi="Garamond"/>
          <w:i/>
          <w:color w:val="000000"/>
          <w:sz w:val="20"/>
          <w:szCs w:val="20"/>
        </w:rPr>
        <w:t>L</w:t>
      </w:r>
      <w:r w:rsidR="007E0CC5" w:rsidRPr="00316AD7">
        <w:rPr>
          <w:rFonts w:ascii="Garamond" w:hAnsi="Garamond"/>
          <w:i/>
          <w:color w:val="000000"/>
          <w:sz w:val="20"/>
          <w:szCs w:val="20"/>
        </w:rPr>
        <w:t>e pire</w:t>
      </w:r>
      <w:r w:rsidR="00B14C44">
        <w:rPr>
          <w:rFonts w:ascii="Garamond" w:hAnsi="Garamond" w:cs="Courier New"/>
          <w:color w:val="000000"/>
          <w:sz w:val="20"/>
          <w:szCs w:val="20"/>
        </w:rPr>
        <w:t xml:space="preserve"> -</w:t>
      </w:r>
      <w:r w:rsidR="007E0CC5" w:rsidRPr="00316AD7">
        <w:rPr>
          <w:rFonts w:ascii="Garamond" w:hAnsi="Garamond" w:cs="Courier New"/>
          <w:color w:val="000000"/>
          <w:sz w:val="20"/>
          <w:szCs w:val="20"/>
        </w:rPr>
        <w:t xml:space="preserve"> comme dit CLAUDEL</w:t>
      </w:r>
      <w:r w:rsidR="007E0CC5" w:rsidRPr="00B14C44">
        <w:rPr>
          <w:rStyle w:val="Appelnotedebasdep"/>
          <w:rFonts w:ascii="Garamond" w:hAnsi="Garamond"/>
          <w:b/>
          <w:bCs/>
          <w:color w:val="FF0000"/>
          <w:sz w:val="20"/>
          <w:szCs w:val="20"/>
        </w:rPr>
        <w:footnoteReference w:id="80"/>
      </w:r>
      <w:r w:rsidR="00B14C44">
        <w:rPr>
          <w:rFonts w:ascii="Garamond" w:hAnsi="Garamond" w:cs="Courier New"/>
          <w:color w:val="000000"/>
          <w:sz w:val="20"/>
          <w:szCs w:val="20"/>
        </w:rPr>
        <w:t xml:space="preserve"> -</w:t>
      </w:r>
      <w:r w:rsidR="007E0CC5" w:rsidRPr="00316AD7">
        <w:rPr>
          <w:rFonts w:ascii="Garamond" w:hAnsi="Garamond" w:cs="Courier New"/>
          <w:color w:val="000000"/>
          <w:sz w:val="20"/>
          <w:szCs w:val="20"/>
        </w:rPr>
        <w:t xml:space="preserve"> </w:t>
      </w:r>
      <w:r w:rsidR="007E0CC5" w:rsidRPr="00316AD7">
        <w:rPr>
          <w:rFonts w:ascii="Garamond" w:hAnsi="Garamond"/>
          <w:i/>
          <w:color w:val="000000"/>
          <w:sz w:val="20"/>
          <w:szCs w:val="20"/>
        </w:rPr>
        <w:t>n’est pas toujours sûr</w:t>
      </w:r>
      <w:r w:rsidRPr="00316AD7">
        <w:rPr>
          <w:rFonts w:ascii="Garamond" w:hAnsi="Garamond"/>
          <w:i/>
          <w:color w:val="000000"/>
          <w:sz w:val="20"/>
          <w:szCs w:val="20"/>
        </w:rPr>
        <w:t>.</w:t>
      </w:r>
      <w:r w:rsidRPr="00316AD7">
        <w:rPr>
          <w:rFonts w:ascii="Garamond" w:hAnsi="Garamond" w:cs="Courier New"/>
          <w:color w:val="000000"/>
          <w:sz w:val="20"/>
          <w:szCs w:val="20"/>
        </w:rPr>
        <w:t> »</w:t>
      </w:r>
    </w:p>
    <w:p w:rsidR="007E0CC5" w:rsidRPr="00316AD7" w:rsidRDefault="007E0CC5" w:rsidP="00450F7F">
      <w:pPr>
        <w:autoSpaceDE w:val="0"/>
        <w:autoSpaceDN w:val="0"/>
        <w:adjustRightInd w:val="0"/>
        <w:rPr>
          <w:rFonts w:ascii="Garamond" w:hAnsi="Garamond" w:cs="Courier New"/>
          <w:sz w:val="20"/>
          <w:szCs w:val="20"/>
        </w:rPr>
      </w:pPr>
      <w:r w:rsidRPr="00316AD7">
        <w:rPr>
          <w:rFonts w:ascii="Garamond" w:hAnsi="Garamond" w:cs="Courier New"/>
          <w:color w:val="000000"/>
          <w:sz w:val="20"/>
          <w:szCs w:val="20"/>
        </w:rPr>
        <w:t>…qu’elle soit à jamais sans effet chez</w:t>
      </w:r>
      <w:r w:rsidR="00450F7F"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les </w:t>
      </w:r>
      <w:r w:rsidRPr="00316AD7">
        <w:rPr>
          <w:rFonts w:ascii="Garamond" w:hAnsi="Garamond"/>
          <w:i/>
          <w:color w:val="000000"/>
          <w:sz w:val="20"/>
          <w:szCs w:val="20"/>
        </w:rPr>
        <w:t>psychanalystes</w:t>
      </w:r>
      <w:r w:rsidRPr="00316AD7">
        <w:rPr>
          <w:rFonts w:ascii="Garamond" w:hAnsi="Garamond" w:cs="Courier New"/>
          <w:color w:val="000000"/>
          <w:sz w:val="20"/>
          <w:szCs w:val="20"/>
        </w:rPr>
        <w:t>.</w:t>
      </w:r>
      <w:r w:rsidRPr="00316AD7">
        <w:rPr>
          <w:rFonts w:ascii="Garamond" w:hAnsi="Garamond" w:cs="Courier New"/>
          <w:sz w:val="20"/>
          <w:szCs w:val="20"/>
        </w:rPr>
        <w:t xml:space="preserve"> </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color w:val="FF3300"/>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color w:val="C00000"/>
          <w:sz w:val="20"/>
          <w:szCs w:val="20"/>
        </w:rPr>
        <w:t>28  Fé</w:t>
      </w:r>
      <w:bookmarkStart w:id="12" w:name="Fev28"/>
      <w:bookmarkEnd w:id="12"/>
      <w:r w:rsidRPr="00316AD7">
        <w:rPr>
          <w:rFonts w:ascii="Garamond" w:hAnsi="Garamond" w:cs="Courier New"/>
          <w:color w:val="C00000"/>
          <w:sz w:val="20"/>
          <w:szCs w:val="20"/>
        </w:rPr>
        <w:t>vrier  1968</w:t>
      </w:r>
      <w:r w:rsidRPr="00316AD7">
        <w:rPr>
          <w:rFonts w:ascii="Garamond" w:hAnsi="Garamond" w:cs="Courier New"/>
          <w:sz w:val="20"/>
          <w:szCs w:val="20"/>
        </w:rPr>
        <w:t xml:space="preserve"> </w:t>
      </w:r>
      <w:r w:rsidR="00715568" w:rsidRPr="00316AD7">
        <w:rPr>
          <w:rFonts w:ascii="Garamond" w:hAnsi="Garamond" w:cs="Courier New"/>
          <w:sz w:val="20"/>
          <w:szCs w:val="20"/>
        </w:rPr>
        <w:t xml:space="preserve">           </w:t>
      </w:r>
      <w:r w:rsidR="00B959B4">
        <w:rPr>
          <w:rFonts w:ascii="Garamond" w:hAnsi="Garamond" w:cs="Courier New"/>
          <w:sz w:val="20"/>
          <w:szCs w:val="20"/>
        </w:rPr>
        <w:t xml:space="preserve">                                        </w:t>
      </w:r>
      <w:r w:rsidRPr="00B959B4">
        <w:rPr>
          <w:rFonts w:ascii="Garamond" w:hAnsi="Garamond" w:cs="Courier New"/>
          <w:color w:val="C00000"/>
          <w:sz w:val="16"/>
          <w:szCs w:val="16"/>
        </w:rPr>
        <w:t>(séminaire fermé)</w:t>
      </w:r>
      <w:r w:rsidRPr="00316AD7">
        <w:rPr>
          <w:rFonts w:ascii="Garamond" w:hAnsi="Garamond" w:cs="Courier New"/>
          <w:sz w:val="20"/>
          <w:szCs w:val="20"/>
        </w:rPr>
        <w:t xml:space="preserve">               </w:t>
      </w:r>
      <w:r w:rsidR="00B959B4">
        <w:rPr>
          <w:rFonts w:ascii="Garamond" w:hAnsi="Garamond" w:cs="Courier New"/>
          <w:sz w:val="20"/>
          <w:szCs w:val="20"/>
        </w:rPr>
        <w:t xml:space="preserve">                                          </w:t>
      </w:r>
      <w:hyperlink w:anchor="TABLE" w:history="1">
        <w:r w:rsidRPr="00B959B4">
          <w:rPr>
            <w:rStyle w:val="Lienhypertexte"/>
            <w:rFonts w:ascii="Garamond" w:hAnsi="Garamond" w:cs="Courier New"/>
            <w:sz w:val="16"/>
            <w:szCs w:val="16"/>
          </w:rPr>
          <w:t>Table des séances</w:t>
        </w:r>
      </w:hyperlink>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p>
    <w:p w:rsidR="008B5802" w:rsidRPr="00316AD7" w:rsidRDefault="008B5802">
      <w:pPr>
        <w:pStyle w:val="Corpsdetexte2"/>
        <w:rPr>
          <w:rFonts w:ascii="Garamond" w:hAnsi="Garamond" w:cs="Courier New"/>
          <w:sz w:val="20"/>
          <w:szCs w:val="20"/>
        </w:rPr>
      </w:pPr>
      <w:r w:rsidRPr="00316AD7">
        <w:rPr>
          <w:rFonts w:ascii="Garamond" w:hAnsi="Garamond" w:cs="Courier New"/>
          <w:sz w:val="20"/>
          <w:szCs w:val="20"/>
        </w:rPr>
        <w:t xml:space="preserve">                       </w:t>
      </w:r>
    </w:p>
    <w:p w:rsidR="007E0CC5" w:rsidRPr="00316AD7" w:rsidRDefault="006C1720" w:rsidP="008B5802">
      <w:pPr>
        <w:pStyle w:val="Corpsdetexte2"/>
        <w:jc w:val="center"/>
        <w:rPr>
          <w:rFonts w:ascii="Garamond" w:hAnsi="Garamond" w:cs="Courier New"/>
          <w:sz w:val="20"/>
          <w:szCs w:val="20"/>
        </w:rPr>
      </w:pPr>
      <w:hyperlink w:anchor="NASSIF2802" w:history="1">
        <w:r w:rsidR="008B5802" w:rsidRPr="00316AD7">
          <w:rPr>
            <w:rStyle w:val="Lienhypertexte"/>
            <w:rFonts w:ascii="Garamond" w:hAnsi="Garamond" w:cs="Courier New"/>
            <w:sz w:val="20"/>
            <w:szCs w:val="20"/>
          </w:rPr>
          <w:t>NASSIF</w:t>
        </w:r>
      </w:hyperlink>
    </w:p>
    <w:p w:rsidR="007E0CC5" w:rsidRPr="00316AD7" w:rsidRDefault="007E0CC5">
      <w:pPr>
        <w:pStyle w:val="Corpsdetexte2"/>
        <w:rPr>
          <w:rFonts w:ascii="Garamond" w:hAnsi="Garamond" w:cs="Courier New"/>
          <w:sz w:val="20"/>
          <w:szCs w:val="20"/>
        </w:rPr>
      </w:pPr>
    </w:p>
    <w:p w:rsidR="007E0CC5" w:rsidRPr="00316AD7" w:rsidRDefault="003F7346">
      <w:pPr>
        <w:autoSpaceDE w:val="0"/>
        <w:autoSpaceDN w:val="0"/>
        <w:adjustRightInd w:val="0"/>
        <w:rPr>
          <w:rFonts w:ascii="Garamond" w:hAnsi="Garamond" w:cs="Courier New"/>
          <w:sz w:val="20"/>
          <w:szCs w:val="20"/>
        </w:rPr>
      </w:pPr>
      <w:r w:rsidRPr="00316AD7">
        <w:rPr>
          <w:rFonts w:ascii="Garamond" w:hAnsi="Garamond" w:cs="Courier New"/>
          <w:sz w:val="20"/>
          <w:szCs w:val="20"/>
        </w:rPr>
        <w:t>LACAN</w:t>
      </w:r>
    </w:p>
    <w:p w:rsidR="003F7346" w:rsidRPr="00316AD7" w:rsidRDefault="003F7346">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Quelqu’un qui, déjà alerté la dernière fois par les soins de Monsieur Charles MELMAN…</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qui avait bien voulu la dernière fois tenir la place ici, pour le séminaire fermé de la fin janvier</w:t>
      </w:r>
    </w:p>
    <w:p w:rsidR="00F626F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…s’est trouvé par lui sollicité, et de façon d’autant</w:t>
      </w:r>
      <w:r w:rsidR="00B959B4">
        <w:rPr>
          <w:rFonts w:ascii="Garamond" w:hAnsi="Garamond" w:cs="Courier New"/>
          <w:sz w:val="20"/>
          <w:szCs w:val="20"/>
        </w:rPr>
        <w:t xml:space="preserve"> </w:t>
      </w:r>
      <w:r w:rsidRPr="00316AD7">
        <w:rPr>
          <w:rFonts w:ascii="Garamond" w:hAnsi="Garamond" w:cs="Courier New"/>
          <w:sz w:val="20"/>
          <w:szCs w:val="20"/>
        </w:rPr>
        <w:t>plus légitime que Jacques NASSIF</w:t>
      </w:r>
      <w:r w:rsidR="00F626F6">
        <w:rPr>
          <w:rFonts w:ascii="Garamond" w:hAnsi="Garamond" w:cs="Courier New"/>
          <w:sz w:val="20"/>
          <w:szCs w:val="20"/>
        </w:rPr>
        <w:t>,</w:t>
      </w:r>
      <w:r w:rsidRPr="00316AD7">
        <w:rPr>
          <w:rFonts w:ascii="Garamond" w:hAnsi="Garamond" w:cs="Courier New"/>
          <w:sz w:val="20"/>
          <w:szCs w:val="20"/>
        </w:rPr>
        <w:t xml:space="preserve"> dont il s’agit</w:t>
      </w:r>
      <w:r w:rsidR="00F626F6">
        <w:rPr>
          <w:rFonts w:ascii="Garamond" w:hAnsi="Garamond" w:cs="Courier New"/>
          <w:sz w:val="20"/>
          <w:szCs w:val="20"/>
        </w:rPr>
        <w:t>,</w:t>
      </w:r>
      <w:r w:rsidRPr="00316AD7">
        <w:rPr>
          <w:rFonts w:ascii="Garamond" w:hAnsi="Garamond" w:cs="Courier New"/>
          <w:sz w:val="20"/>
          <w:szCs w:val="20"/>
        </w:rPr>
        <w:t xml:space="preserve"> a bien voulu faire, </w:t>
      </w:r>
    </w:p>
    <w:p w:rsidR="007E0CC5" w:rsidRPr="00316AD7" w:rsidRDefault="007E0CC5">
      <w:pPr>
        <w:autoSpaceDE w:val="0"/>
        <w:autoSpaceDN w:val="0"/>
        <w:adjustRightInd w:val="0"/>
        <w:rPr>
          <w:rFonts w:ascii="Garamond" w:hAnsi="Garamond" w:cs="Courier New"/>
          <w:i/>
          <w:iCs/>
          <w:sz w:val="20"/>
          <w:szCs w:val="20"/>
        </w:rPr>
      </w:pPr>
      <w:r w:rsidRPr="00316AD7">
        <w:rPr>
          <w:rFonts w:ascii="Garamond" w:hAnsi="Garamond" w:cs="Courier New"/>
          <w:sz w:val="20"/>
          <w:szCs w:val="20"/>
        </w:rPr>
        <w:t xml:space="preserve">pour le </w:t>
      </w:r>
      <w:r w:rsidRPr="00316AD7">
        <w:rPr>
          <w:rFonts w:ascii="Garamond" w:hAnsi="Garamond"/>
          <w:i/>
          <w:iCs/>
          <w:sz w:val="20"/>
          <w:szCs w:val="20"/>
        </w:rPr>
        <w:t>Bulletin de l’École Freudienne</w:t>
      </w:r>
      <w:r w:rsidRPr="00316AD7">
        <w:rPr>
          <w:rFonts w:ascii="Garamond" w:hAnsi="Garamond" w:cs="Courier New"/>
          <w:sz w:val="20"/>
          <w:szCs w:val="20"/>
        </w:rPr>
        <w:t xml:space="preserve">, le résumé de mon séminaire de l’année dernière, celui sur </w:t>
      </w:r>
      <w:r w:rsidRPr="00316AD7">
        <w:rPr>
          <w:rFonts w:ascii="Garamond" w:hAnsi="Garamond"/>
          <w:i/>
          <w:iCs/>
          <w:sz w:val="20"/>
          <w:szCs w:val="20"/>
        </w:rPr>
        <w:t>La logique du fantasme</w:t>
      </w:r>
      <w:r w:rsidRPr="00316AD7">
        <w:rPr>
          <w:rFonts w:ascii="Garamond" w:hAnsi="Garamond" w:cs="Courier New"/>
          <w:i/>
          <w:iCs/>
          <w:sz w:val="20"/>
          <w:szCs w:val="20"/>
        </w:rPr>
        <w:t xml:space="preserve">. </w:t>
      </w:r>
    </w:p>
    <w:p w:rsidR="00715568" w:rsidRPr="00316AD7" w:rsidRDefault="00715568">
      <w:pPr>
        <w:autoSpaceDE w:val="0"/>
        <w:autoSpaceDN w:val="0"/>
        <w:adjustRightInd w:val="0"/>
        <w:rPr>
          <w:rFonts w:ascii="Garamond" w:hAnsi="Garamond" w:cs="Courier New"/>
          <w:sz w:val="20"/>
          <w:szCs w:val="20"/>
        </w:rPr>
      </w:pPr>
    </w:p>
    <w:p w:rsidR="00B959B4"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a bien voulu répondre à cet appel qui consistait à lui demander s’il n’y avait pas quelque chose à dire, ou à interroger,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ou à présenter, qui donne une idée de la façon dont il entend le point où nous en sommes venus cette année.</w:t>
      </w:r>
    </w:p>
    <w:p w:rsidR="007E0CC5" w:rsidRPr="00316AD7" w:rsidRDefault="007E0CC5">
      <w:pPr>
        <w:pStyle w:val="Corpsdetexte"/>
        <w:rPr>
          <w:rFonts w:ascii="Garamond" w:hAnsi="Garamond" w:cs="Courier New"/>
          <w:sz w:val="20"/>
          <w:szCs w:val="20"/>
        </w:rPr>
      </w:pPr>
      <w:r w:rsidRPr="00316AD7">
        <w:rPr>
          <w:rFonts w:ascii="Garamond" w:hAnsi="Garamond" w:cs="Courier New"/>
          <w:sz w:val="20"/>
          <w:szCs w:val="20"/>
        </w:rPr>
        <w:t>Je lui sais tout à fait gré d’avoir bien voulu donner cette réponse, c’est</w:t>
      </w:r>
      <w:r w:rsidR="00F626F6">
        <w:rPr>
          <w:rFonts w:ascii="Garamond" w:hAnsi="Garamond" w:cs="Courier New"/>
          <w:sz w:val="20"/>
          <w:szCs w:val="20"/>
        </w:rPr>
        <w:t>-</w:t>
      </w:r>
      <w:r w:rsidRPr="00316AD7">
        <w:rPr>
          <w:rFonts w:ascii="Garamond" w:hAnsi="Garamond" w:cs="Courier New"/>
          <w:sz w:val="20"/>
          <w:szCs w:val="20"/>
        </w:rPr>
        <w:t>à</w:t>
      </w:r>
      <w:r w:rsidR="00F626F6">
        <w:rPr>
          <w:rFonts w:ascii="Garamond" w:hAnsi="Garamond" w:cs="Courier New"/>
          <w:sz w:val="20"/>
          <w:szCs w:val="20"/>
        </w:rPr>
        <w:t>-</w:t>
      </w:r>
      <w:r w:rsidRPr="00316AD7">
        <w:rPr>
          <w:rFonts w:ascii="Garamond" w:hAnsi="Garamond" w:cs="Courier New"/>
          <w:sz w:val="20"/>
          <w:szCs w:val="20"/>
        </w:rPr>
        <w:t xml:space="preserve">dire </w:t>
      </w:r>
      <w:proofErr w:type="gramStart"/>
      <w:r w:rsidRPr="00316AD7">
        <w:rPr>
          <w:rFonts w:ascii="Garamond" w:hAnsi="Garamond" w:cs="Courier New"/>
          <w:sz w:val="20"/>
          <w:szCs w:val="20"/>
        </w:rPr>
        <w:t>préparer</w:t>
      </w:r>
      <w:proofErr w:type="gramEnd"/>
      <w:r w:rsidRPr="00316AD7">
        <w:rPr>
          <w:rFonts w:ascii="Garamond" w:hAnsi="Garamond" w:cs="Courier New"/>
          <w:sz w:val="20"/>
          <w:szCs w:val="20"/>
        </w:rPr>
        <w:t xml:space="preserve"> quelque chose qui va servir d’introduction à ce qui va se dire aujourd’hui.</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Déjà, je puis dire en quel sens ceci m’apporte satisfaction : </w:t>
      </w:r>
    </w:p>
    <w:p w:rsidR="007E0CC5" w:rsidRPr="00316AD7" w:rsidRDefault="007E0CC5">
      <w:pPr>
        <w:autoSpaceDE w:val="0"/>
        <w:autoSpaceDN w:val="0"/>
        <w:adjustRightInd w:val="0"/>
        <w:rPr>
          <w:rFonts w:ascii="Garamond" w:hAnsi="Garamond" w:cs="Courier New"/>
          <w:sz w:val="20"/>
          <w:szCs w:val="20"/>
        </w:rPr>
      </w:pPr>
    </w:p>
    <w:p w:rsidR="007E0CC5" w:rsidRPr="00F626F6" w:rsidRDefault="007E0CC5" w:rsidP="00F626F6">
      <w:pPr>
        <w:pStyle w:val="Paragraphedeliste"/>
        <w:numPr>
          <w:ilvl w:val="0"/>
          <w:numId w:val="3"/>
        </w:numPr>
        <w:autoSpaceDE w:val="0"/>
        <w:autoSpaceDN w:val="0"/>
        <w:adjustRightInd w:val="0"/>
        <w:rPr>
          <w:rFonts w:ascii="Garamond" w:hAnsi="Garamond" w:cs="Courier New"/>
          <w:sz w:val="20"/>
          <w:szCs w:val="20"/>
        </w:rPr>
      </w:pPr>
      <w:r w:rsidRPr="00F626F6">
        <w:rPr>
          <w:rFonts w:ascii="Garamond" w:hAnsi="Garamond" w:cs="Courier New"/>
          <w:sz w:val="20"/>
          <w:szCs w:val="20"/>
        </w:rPr>
        <w:t>d’abord pour le pur et simple fait qu’il a préparé ce travail, qu’il l'a préparé d’une façon compétente,</w:t>
      </w:r>
      <w:r w:rsidR="00867C3C" w:rsidRPr="00F626F6">
        <w:rPr>
          <w:rFonts w:ascii="Garamond" w:hAnsi="Garamond" w:cs="Courier New"/>
          <w:sz w:val="20"/>
          <w:szCs w:val="20"/>
        </w:rPr>
        <w:t xml:space="preserve"> </w:t>
      </w:r>
      <w:r w:rsidR="00F626F6" w:rsidRPr="00F626F6">
        <w:rPr>
          <w:rFonts w:ascii="Garamond" w:hAnsi="Garamond" w:cs="Courier New"/>
          <w:sz w:val="20"/>
          <w:szCs w:val="20"/>
        </w:rPr>
        <w:t xml:space="preserve">                                          </w:t>
      </w:r>
      <w:r w:rsidRPr="00F626F6">
        <w:rPr>
          <w:rFonts w:ascii="Garamond" w:hAnsi="Garamond" w:cs="Courier New"/>
          <w:sz w:val="20"/>
          <w:szCs w:val="20"/>
        </w:rPr>
        <w:t>étant parfaitement au fait de ce que j’ai dit l’année dernière…</w:t>
      </w:r>
    </w:p>
    <w:p w:rsidR="007E0CC5" w:rsidRPr="00316AD7" w:rsidRDefault="007E0CC5" w:rsidP="000E111A">
      <w:pPr>
        <w:pStyle w:val="Paragraphedeliste"/>
        <w:numPr>
          <w:ilvl w:val="0"/>
          <w:numId w:val="3"/>
        </w:num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et puis il se trouve que, de ce travail, ce qu’il a extrait, je veux dire ce qu’il a mis en valeur, </w:t>
      </w:r>
    </w:p>
    <w:p w:rsidR="007E0CC5" w:rsidRPr="00316AD7" w:rsidRDefault="007E0CC5" w:rsidP="00867C3C">
      <w:pPr>
        <w:pStyle w:val="Paragraphedeliste"/>
        <w:autoSpaceDE w:val="0"/>
        <w:autoSpaceDN w:val="0"/>
        <w:adjustRightInd w:val="0"/>
        <w:rPr>
          <w:rFonts w:ascii="Garamond" w:hAnsi="Garamond" w:cs="Courier New"/>
          <w:sz w:val="20"/>
          <w:szCs w:val="20"/>
        </w:rPr>
      </w:pPr>
      <w:r w:rsidRPr="00316AD7">
        <w:rPr>
          <w:rFonts w:ascii="Garamond" w:hAnsi="Garamond" w:cs="Courier New"/>
          <w:sz w:val="20"/>
          <w:szCs w:val="20"/>
        </w:rPr>
        <w:t>ce qu’il a isolé par rapport au contenu de ce que j’ai dit l’année dernière, c’est à proprement parler le réseau logique et surtout son importance, son accent, sa signification dans ce qui est peut</w:t>
      </w:r>
      <w:r w:rsidR="00F626F6">
        <w:rPr>
          <w:rFonts w:ascii="Garamond" w:hAnsi="Garamond" w:cs="Courier New"/>
          <w:sz w:val="20"/>
          <w:szCs w:val="20"/>
        </w:rPr>
        <w:t>-</w:t>
      </w:r>
      <w:r w:rsidRPr="00316AD7">
        <w:rPr>
          <w:rFonts w:ascii="Garamond" w:hAnsi="Garamond" w:cs="Courier New"/>
          <w:sz w:val="20"/>
          <w:szCs w:val="20"/>
        </w:rPr>
        <w:t>être défini, indiqué comme l’orientation de mon discours, enfin sa visée, sa fin, pour dire le mot.</w:t>
      </w:r>
    </w:p>
    <w:p w:rsidR="007E0CC5" w:rsidRPr="00316AD7" w:rsidRDefault="007E0CC5">
      <w:pPr>
        <w:autoSpaceDE w:val="0"/>
        <w:autoSpaceDN w:val="0"/>
        <w:adjustRightInd w:val="0"/>
        <w:rPr>
          <w:rFonts w:ascii="Garamond" w:hAnsi="Garamond" w:cs="Courier New"/>
          <w:sz w:val="20"/>
          <w:szCs w:val="20"/>
        </w:rPr>
      </w:pPr>
    </w:p>
    <w:p w:rsidR="00F626F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Que nous soyons précisément au point où, dans cette élaboration, cette question que je pose sur </w:t>
      </w:r>
      <w:r w:rsidRPr="00316AD7">
        <w:rPr>
          <w:rFonts w:ascii="Garamond" w:hAnsi="Garamond"/>
          <w:i/>
          <w:sz w:val="20"/>
          <w:szCs w:val="20"/>
        </w:rPr>
        <w:t>l’acte analytique</w:t>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qui se présente comme quelque chose de</w:t>
      </w:r>
      <w:r w:rsidR="00867C3C" w:rsidRPr="00316AD7">
        <w:rPr>
          <w:rFonts w:ascii="Garamond" w:hAnsi="Garamond" w:cs="Courier New"/>
          <w:sz w:val="20"/>
          <w:szCs w:val="20"/>
        </w:rPr>
        <w:t xml:space="preserve"> </w:t>
      </w:r>
      <w:r w:rsidRPr="00316AD7">
        <w:rPr>
          <w:rFonts w:ascii="Garamond" w:hAnsi="Garamond" w:cs="Courier New"/>
          <w:sz w:val="20"/>
          <w:szCs w:val="20"/>
        </w:rPr>
        <w:t xml:space="preserve">profondément impliquant, pour chacun de ceux qui ici m’écoutent au titre d’analystes, nous en arrivons justement à ce point où je vais mettre un accent plus fort encore que celui qui a été mis jusqu’ici, justement pour ne pas simplement… </w:t>
      </w:r>
    </w:p>
    <w:p w:rsidR="00F626F6"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sur ce quelque chose qui peut s’entendre d’une certaine façon comme </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 xml:space="preserve">« </w:t>
      </w:r>
      <w:r w:rsidR="00715568" w:rsidRPr="00316AD7">
        <w:rPr>
          <w:rFonts w:ascii="Garamond" w:hAnsi="Garamond"/>
          <w:i/>
          <w:sz w:val="20"/>
          <w:szCs w:val="20"/>
        </w:rPr>
        <w:t>E</w:t>
      </w:r>
      <w:r w:rsidRPr="00316AD7">
        <w:rPr>
          <w:rFonts w:ascii="Garamond" w:hAnsi="Garamond"/>
          <w:i/>
          <w:sz w:val="20"/>
          <w:szCs w:val="20"/>
        </w:rPr>
        <w:t>n toute chose, il y a une logique</w:t>
      </w:r>
      <w:r w:rsidR="00715568" w:rsidRPr="00316AD7">
        <w:rPr>
          <w:rFonts w:ascii="Garamond" w:hAnsi="Garamond"/>
          <w:i/>
          <w:sz w:val="20"/>
          <w:szCs w:val="20"/>
        </w:rPr>
        <w:t>.</w:t>
      </w:r>
      <w:r w:rsidRPr="00316AD7">
        <w:rPr>
          <w:rFonts w:ascii="Garamond" w:hAnsi="Garamond" w:cs="Courier New"/>
          <w:sz w:val="20"/>
          <w:szCs w:val="20"/>
        </w:rPr>
        <w:t xml:space="preserve"> »</w:t>
      </w:r>
      <w:r w:rsidR="002F3B55" w:rsidRPr="00316AD7">
        <w:rPr>
          <w:rFonts w:ascii="Garamond" w:hAnsi="Garamond" w:cs="Courier New"/>
          <w:sz w:val="20"/>
          <w:szCs w:val="20"/>
        </w:rPr>
        <w:t>…</w:t>
      </w:r>
      <w:r w:rsidRPr="00316AD7">
        <w:rPr>
          <w:rFonts w:ascii="Garamond" w:hAnsi="Garamond" w:cs="Courier New"/>
          <w:sz w:val="20"/>
          <w:szCs w:val="20"/>
        </w:rPr>
        <w:t xml:space="preserve"> personne ne sait bien ce que cela veut dire </w:t>
      </w:r>
    </w:p>
    <w:p w:rsidR="00F626F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…dire qu’il y a là une logique interne à quelque chose, qu’on serait là simplement à chercher la logique de la chose, </w:t>
      </w:r>
    </w:p>
    <w:p w:rsidR="007E0CC5" w:rsidRPr="00316AD7" w:rsidRDefault="00F626F6">
      <w:pPr>
        <w:autoSpaceDE w:val="0"/>
        <w:autoSpaceDN w:val="0"/>
        <w:adjustRightInd w:val="0"/>
        <w:rPr>
          <w:rFonts w:ascii="Garamond" w:hAnsi="Garamond" w:cs="Courier New"/>
          <w:sz w:val="20"/>
          <w:szCs w:val="20"/>
        </w:rPr>
      </w:pPr>
      <w:r w:rsidRPr="00316AD7">
        <w:rPr>
          <w:rFonts w:ascii="Garamond" w:hAnsi="Garamond" w:cs="Courier New"/>
          <w:sz w:val="20"/>
          <w:szCs w:val="20"/>
        </w:rPr>
        <w:t>c’est</w:t>
      </w:r>
      <w:r>
        <w:rPr>
          <w:rFonts w:ascii="Garamond" w:hAnsi="Garamond" w:cs="Courier New"/>
          <w:sz w:val="20"/>
          <w:szCs w:val="20"/>
        </w:rPr>
        <w:t>-</w:t>
      </w:r>
      <w:r w:rsidRPr="00316AD7">
        <w:rPr>
          <w:rFonts w:ascii="Garamond" w:hAnsi="Garamond" w:cs="Courier New"/>
          <w:sz w:val="20"/>
          <w:szCs w:val="20"/>
        </w:rPr>
        <w:t>à</w:t>
      </w:r>
      <w:r>
        <w:rPr>
          <w:rFonts w:ascii="Garamond" w:hAnsi="Garamond" w:cs="Courier New"/>
          <w:sz w:val="20"/>
          <w:szCs w:val="20"/>
        </w:rPr>
        <w:t>-</w:t>
      </w:r>
      <w:r w:rsidRPr="00316AD7">
        <w:rPr>
          <w:rFonts w:ascii="Garamond" w:hAnsi="Garamond" w:cs="Courier New"/>
          <w:sz w:val="20"/>
          <w:szCs w:val="20"/>
        </w:rPr>
        <w:t>dire</w:t>
      </w:r>
      <w:r w:rsidR="007E0CC5" w:rsidRPr="00316AD7">
        <w:rPr>
          <w:rFonts w:ascii="Garamond" w:hAnsi="Garamond" w:cs="Courier New"/>
          <w:sz w:val="20"/>
          <w:szCs w:val="20"/>
        </w:rPr>
        <w:t xml:space="preserve"> que le terme « logique » serait là mis en usage d’une façon en quelque sorte métaphorique. </w:t>
      </w:r>
    </w:p>
    <w:p w:rsidR="007E0CC5" w:rsidRPr="00316AD7" w:rsidRDefault="007E0CC5">
      <w:pPr>
        <w:autoSpaceDE w:val="0"/>
        <w:autoSpaceDN w:val="0"/>
        <w:adjustRightInd w:val="0"/>
        <w:rPr>
          <w:rFonts w:ascii="Garamond" w:hAnsi="Garamond" w:cs="Courier New"/>
          <w:sz w:val="20"/>
          <w:szCs w:val="20"/>
        </w:rPr>
      </w:pPr>
    </w:p>
    <w:p w:rsidR="00867C3C"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Non ce n’est pas tout à fait cela à quoi nous en venons et la dernière fois, au terme</w:t>
      </w:r>
      <w:r w:rsidR="00F626F6">
        <w:rPr>
          <w:rFonts w:ascii="Garamond" w:hAnsi="Garamond" w:cs="Courier New"/>
          <w:sz w:val="20"/>
          <w:szCs w:val="20"/>
        </w:rPr>
        <w:t xml:space="preserve"> de mon discours, il y en avait </w:t>
      </w:r>
      <w:r w:rsidRPr="00316AD7">
        <w:rPr>
          <w:rFonts w:ascii="Garamond" w:hAnsi="Garamond" w:cs="Courier New"/>
          <w:sz w:val="20"/>
          <w:szCs w:val="20"/>
        </w:rPr>
        <w:t>l’indication dans cette affirmation certainement audacieuse, et dont je ne m’attends pas à l’avance qu’elle trouve écho, résonance</w:t>
      </w:r>
      <w:r w:rsidR="00867C3C" w:rsidRPr="00316AD7">
        <w:rPr>
          <w:rFonts w:ascii="Garamond" w:hAnsi="Garamond" w:cs="Courier New"/>
          <w:sz w:val="20"/>
          <w:szCs w:val="20"/>
        </w:rPr>
        <w:t>…</w:t>
      </w:r>
      <w:r w:rsidRPr="00316AD7">
        <w:rPr>
          <w:rFonts w:ascii="Garamond" w:hAnsi="Garamond" w:cs="Courier New"/>
          <w:sz w:val="20"/>
          <w:szCs w:val="20"/>
        </w:rPr>
        <w:t xml:space="preserve"> </w:t>
      </w:r>
    </w:p>
    <w:p w:rsidR="00867C3C" w:rsidRPr="00316AD7" w:rsidRDefault="007E0CC5" w:rsidP="00867C3C">
      <w:pPr>
        <w:autoSpaceDE w:val="0"/>
        <w:autoSpaceDN w:val="0"/>
        <w:adjustRightInd w:val="0"/>
        <w:ind w:firstLine="708"/>
        <w:rPr>
          <w:rFonts w:ascii="Garamond" w:hAnsi="Garamond" w:cs="Courier New"/>
          <w:sz w:val="20"/>
          <w:szCs w:val="20"/>
        </w:rPr>
      </w:pPr>
      <w:r w:rsidRPr="00316AD7">
        <w:rPr>
          <w:rFonts w:ascii="Garamond" w:hAnsi="Garamond" w:cs="Courier New"/>
          <w:sz w:val="20"/>
          <w:szCs w:val="20"/>
        </w:rPr>
        <w:t>j’espère au moins sympathie</w:t>
      </w:r>
    </w:p>
    <w:p w:rsidR="007E0CC5" w:rsidRPr="00316AD7" w:rsidRDefault="00867C3C">
      <w:pPr>
        <w:autoSpaceDE w:val="0"/>
        <w:autoSpaceDN w:val="0"/>
        <w:adjustRightInd w:val="0"/>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dans l’oreille de tel ou tel de ceux que je peux avoir dans mon auditoire</w:t>
      </w:r>
      <w:r w:rsidR="00F626F6">
        <w:rPr>
          <w:rFonts w:ascii="Garamond" w:hAnsi="Garamond" w:cs="Courier New"/>
          <w:sz w:val="20"/>
          <w:szCs w:val="20"/>
        </w:rPr>
        <w:t>,</w:t>
      </w:r>
      <w:r w:rsidR="007E0CC5" w:rsidRPr="00316AD7">
        <w:rPr>
          <w:rFonts w:ascii="Garamond" w:hAnsi="Garamond" w:cs="Courier New"/>
          <w:sz w:val="20"/>
          <w:szCs w:val="20"/>
        </w:rPr>
        <w:t xml:space="preserve"> ici présents au titre de logiciens.</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Enfin, ce que j’ai indiqué c’est ceci, c’est qu’il devait y avoir…</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et bien sûr, j’espère me montrer en état d’apporter dans ce sens quelque argument</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…quelque relation, quelque possibilité même de </w:t>
      </w:r>
      <w:r w:rsidRPr="00316AD7">
        <w:rPr>
          <w:rFonts w:ascii="Garamond" w:hAnsi="Garamond" w:cs="Courier New"/>
          <w:i/>
          <w:iCs/>
          <w:sz w:val="20"/>
          <w:szCs w:val="20"/>
        </w:rPr>
        <w:t>définir</w:t>
      </w:r>
      <w:r w:rsidRPr="00316AD7">
        <w:rPr>
          <w:rFonts w:ascii="Garamond" w:hAnsi="Garamond" w:cs="Courier New"/>
          <w:sz w:val="20"/>
          <w:szCs w:val="20"/>
        </w:rPr>
        <w:t xml:space="preserve"> comme telle la logique…</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la logique au sens précis du terme, à savoir cette science qui s’est élaborée, précisée, définie</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…et en disant « définir » cela ne veut pas dire qu’elle se soit définie du premier pas, du premier coup. </w:t>
      </w:r>
    </w:p>
    <w:p w:rsidR="007E0CC5" w:rsidRPr="00316AD7" w:rsidRDefault="007E0CC5">
      <w:pPr>
        <w:autoSpaceDE w:val="0"/>
        <w:autoSpaceDN w:val="0"/>
        <w:adjustRightInd w:val="0"/>
        <w:rPr>
          <w:rFonts w:ascii="Garamond" w:hAnsi="Garamond" w:cs="Courier New"/>
          <w:sz w:val="20"/>
          <w:szCs w:val="20"/>
        </w:rPr>
      </w:pPr>
    </w:p>
    <w:p w:rsidR="00465AD1"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Disons tout au moins que peut</w:t>
      </w:r>
      <w:r w:rsidR="00F626F6">
        <w:rPr>
          <w:rFonts w:ascii="Garamond" w:hAnsi="Garamond" w:cs="Courier New"/>
          <w:sz w:val="20"/>
          <w:szCs w:val="20"/>
        </w:rPr>
        <w:t>-</w:t>
      </w:r>
      <w:r w:rsidRPr="00316AD7">
        <w:rPr>
          <w:rFonts w:ascii="Garamond" w:hAnsi="Garamond" w:cs="Courier New"/>
          <w:sz w:val="20"/>
          <w:szCs w:val="20"/>
        </w:rPr>
        <w:t>être est</w:t>
      </w:r>
      <w:r w:rsidR="00F626F6">
        <w:rPr>
          <w:rFonts w:ascii="Garamond" w:hAnsi="Garamond" w:cs="Courier New"/>
          <w:sz w:val="20"/>
          <w:szCs w:val="20"/>
        </w:rPr>
        <w:t>-</w:t>
      </w:r>
      <w:r w:rsidRPr="00316AD7">
        <w:rPr>
          <w:rFonts w:ascii="Garamond" w:hAnsi="Garamond" w:cs="Courier New"/>
          <w:sz w:val="20"/>
          <w:szCs w:val="20"/>
        </w:rPr>
        <w:t xml:space="preserve">ce sa propriété qu’elle ne puisse sans doute à proprement parler s’établir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que d’une déjà très articulée </w:t>
      </w:r>
      <w:r w:rsidRPr="00316AD7">
        <w:rPr>
          <w:rFonts w:ascii="Garamond" w:hAnsi="Garamond" w:cs="Courier New"/>
          <w:i/>
          <w:iCs/>
          <w:sz w:val="20"/>
          <w:szCs w:val="20"/>
        </w:rPr>
        <w:t>définition</w:t>
      </w:r>
      <w:r w:rsidRPr="00316AD7">
        <w:rPr>
          <w:rFonts w:ascii="Garamond" w:hAnsi="Garamond" w:cs="Courier New"/>
          <w:sz w:val="20"/>
          <w:szCs w:val="20"/>
        </w:rPr>
        <w:t>.</w:t>
      </w:r>
    </w:p>
    <w:p w:rsidR="0060430D" w:rsidRPr="00316AD7" w:rsidRDefault="0060430D">
      <w:pPr>
        <w:autoSpaceDE w:val="0"/>
        <w:autoSpaceDN w:val="0"/>
        <w:adjustRightInd w:val="0"/>
        <w:rPr>
          <w:rFonts w:ascii="Garamond" w:hAnsi="Garamond" w:cs="Courier New"/>
          <w:sz w:val="20"/>
          <w:szCs w:val="20"/>
        </w:rPr>
      </w:pPr>
    </w:p>
    <w:p w:rsidR="00F626F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C’est bien pourquoi, en effet, on ne commence, à proprement parler</w:t>
      </w:r>
      <w:r w:rsidR="00867C3C" w:rsidRPr="00316AD7">
        <w:rPr>
          <w:rFonts w:ascii="Garamond" w:hAnsi="Garamond" w:cs="Courier New"/>
          <w:sz w:val="20"/>
          <w:szCs w:val="20"/>
        </w:rPr>
        <w:t>,</w:t>
      </w:r>
      <w:r w:rsidRPr="00316AD7">
        <w:rPr>
          <w:rFonts w:ascii="Garamond" w:hAnsi="Garamond" w:cs="Courier New"/>
          <w:sz w:val="20"/>
          <w:szCs w:val="20"/>
        </w:rPr>
        <w:t xml:space="preserve"> à la distinguer qu’avec ARISTOTE, et qu’on a déjà, d’ores et déjà, le sentiment qu’elle est portée d’emblée à une sorte de perfection, qui n’exclut pas quand même qu’il y a eu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de très sérieux décalages, décrochages même, qui en quelque sorte</w:t>
      </w:r>
      <w:r w:rsidR="00F626F6">
        <w:rPr>
          <w:rFonts w:ascii="Garamond" w:hAnsi="Garamond" w:cs="Courier New"/>
          <w:sz w:val="20"/>
          <w:szCs w:val="20"/>
        </w:rPr>
        <w:t xml:space="preserve"> </w:t>
      </w:r>
      <w:r w:rsidRPr="00316AD7">
        <w:rPr>
          <w:rFonts w:ascii="Garamond" w:hAnsi="Garamond" w:cs="Courier New"/>
          <w:sz w:val="20"/>
          <w:szCs w:val="20"/>
        </w:rPr>
        <w:t>nous permettent d’approfondir ce dont il s’agit.</w:t>
      </w:r>
    </w:p>
    <w:p w:rsidR="00F626F6" w:rsidRDefault="00F626F6">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J’ai posé l’autre jour qu’il y avait peut</w:t>
      </w:r>
      <w:r w:rsidR="00F626F6">
        <w:rPr>
          <w:rFonts w:ascii="Garamond" w:hAnsi="Garamond" w:cs="Courier New"/>
          <w:sz w:val="20"/>
          <w:szCs w:val="20"/>
        </w:rPr>
        <w:t>-</w:t>
      </w:r>
      <w:r w:rsidRPr="00316AD7">
        <w:rPr>
          <w:rFonts w:ascii="Garamond" w:hAnsi="Garamond" w:cs="Courier New"/>
          <w:sz w:val="20"/>
          <w:szCs w:val="20"/>
        </w:rPr>
        <w:t xml:space="preserve">être une définition à laquelle personne n’avait jamais songé jusqu’à présent et que nous essaierons de formuler </w:t>
      </w:r>
      <w:r w:rsidR="0060430D" w:rsidRPr="00316AD7">
        <w:rPr>
          <w:rFonts w:ascii="Garamond" w:hAnsi="Garamond" w:cs="Courier New"/>
          <w:sz w:val="20"/>
          <w:szCs w:val="20"/>
        </w:rPr>
        <w:t>d</w:t>
      </w:r>
      <w:r w:rsidRPr="00316AD7">
        <w:rPr>
          <w:rFonts w:ascii="Garamond" w:hAnsi="Garamond" w:cs="Courier New"/>
          <w:sz w:val="20"/>
          <w:szCs w:val="20"/>
        </w:rPr>
        <w:t>e</w:t>
      </w:r>
      <w:r w:rsidR="00867C3C" w:rsidRPr="00316AD7">
        <w:rPr>
          <w:rFonts w:ascii="Garamond" w:hAnsi="Garamond" w:cs="Courier New"/>
          <w:sz w:val="20"/>
          <w:szCs w:val="20"/>
        </w:rPr>
        <w:t xml:space="preserve"> </w:t>
      </w:r>
      <w:r w:rsidRPr="00316AD7">
        <w:rPr>
          <w:rFonts w:ascii="Garamond" w:hAnsi="Garamond" w:cs="Courier New"/>
          <w:sz w:val="20"/>
          <w:szCs w:val="20"/>
        </w:rPr>
        <w:t>façon tout à fait précise, qui pourrait s’articuler autour de ceci : ce que par la logique on essaie…</w:t>
      </w:r>
    </w:p>
    <w:p w:rsidR="00F626F6"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 xml:space="preserve">c’est bien ce « on » aussi qui ici méritera d’être retenu et, en quelque sorte, </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signalé d’une parenthèse comme point à élucider pour la suite</w:t>
      </w:r>
    </w:p>
    <w:p w:rsidR="00867C3C" w:rsidRPr="00316AD7" w:rsidRDefault="007E0CC5" w:rsidP="00F626F6">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quelque chose qui serait de l’ordre </w:t>
      </w:r>
      <w:r w:rsidR="00F626F6">
        <w:rPr>
          <w:rFonts w:ascii="Garamond" w:hAnsi="Garamond" w:cs="Courier New"/>
          <w:sz w:val="20"/>
          <w:szCs w:val="20"/>
        </w:rPr>
        <w:t>-</w:t>
      </w:r>
      <w:r w:rsidR="0060430D" w:rsidRPr="00316AD7">
        <w:rPr>
          <w:rFonts w:ascii="Garamond" w:hAnsi="Garamond" w:cs="Courier New"/>
          <w:sz w:val="20"/>
          <w:szCs w:val="20"/>
        </w:rPr>
        <w:t xml:space="preserve"> </w:t>
      </w:r>
      <w:r w:rsidRPr="00316AD7">
        <w:rPr>
          <w:rFonts w:ascii="Garamond" w:hAnsi="Garamond" w:cs="Courier New"/>
          <w:sz w:val="20"/>
          <w:szCs w:val="20"/>
        </w:rPr>
        <w:t>de quoi ?</w:t>
      </w:r>
      <w:r w:rsidR="0060430D" w:rsidRPr="00316AD7">
        <w:rPr>
          <w:rFonts w:ascii="Garamond" w:hAnsi="Garamond" w:cs="Courier New"/>
          <w:sz w:val="20"/>
          <w:szCs w:val="20"/>
        </w:rPr>
        <w:t xml:space="preserve"> </w:t>
      </w:r>
      <w:r w:rsidR="00F626F6">
        <w:rPr>
          <w:rFonts w:ascii="Garamond" w:hAnsi="Garamond" w:cs="Courier New"/>
          <w:sz w:val="20"/>
          <w:szCs w:val="20"/>
        </w:rPr>
        <w:t xml:space="preserve">- </w:t>
      </w:r>
      <w:r w:rsidRPr="00316AD7">
        <w:rPr>
          <w:rFonts w:ascii="Garamond" w:hAnsi="Garamond" w:cs="Courier New"/>
          <w:sz w:val="20"/>
          <w:szCs w:val="20"/>
        </w:rPr>
        <w:t>de la maîtrise ou du débarras</w:t>
      </w:r>
      <w:r w:rsidR="00F626F6">
        <w:rPr>
          <w:rFonts w:ascii="Garamond" w:hAnsi="Garamond" w:cs="Courier New"/>
          <w:sz w:val="20"/>
          <w:szCs w:val="20"/>
        </w:rPr>
        <w:t xml:space="preserve">, </w:t>
      </w:r>
      <w:r w:rsidRPr="00316AD7">
        <w:rPr>
          <w:rFonts w:ascii="Garamond" w:hAnsi="Garamond" w:cs="Courier New"/>
          <w:sz w:val="20"/>
          <w:szCs w:val="20"/>
        </w:rPr>
        <w:t>c’est quelquefois la même chose</w:t>
      </w:r>
      <w:r w:rsidR="00F626F6">
        <w:rPr>
          <w:rFonts w:ascii="Garamond" w:hAnsi="Garamond" w:cs="Courier New"/>
          <w:sz w:val="20"/>
          <w:szCs w:val="20"/>
        </w:rPr>
        <w:t>,</w:t>
      </w:r>
    </w:p>
    <w:p w:rsidR="00F626F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à l’endroit précisément de ce qu’ici nous pointons</w:t>
      </w:r>
      <w:r w:rsidR="00F626F6">
        <w:rPr>
          <w:rFonts w:ascii="Garamond" w:hAnsi="Garamond" w:cs="Courier New"/>
          <w:sz w:val="20"/>
          <w:szCs w:val="20"/>
        </w:rPr>
        <w:t xml:space="preserve"> </w:t>
      </w:r>
      <w:r w:rsidRPr="00316AD7">
        <w:rPr>
          <w:rFonts w:ascii="Garamond" w:hAnsi="Garamond" w:cs="Courier New"/>
          <w:sz w:val="20"/>
          <w:szCs w:val="20"/>
        </w:rPr>
        <w:t xml:space="preserve">dans notre pratique à nous </w:t>
      </w:r>
      <w:r w:rsidRPr="00316AD7">
        <w:rPr>
          <w:rFonts w:ascii="Garamond" w:hAnsi="Garamond"/>
          <w:i/>
          <w:sz w:val="20"/>
          <w:szCs w:val="20"/>
        </w:rPr>
        <w:t>analystes</w:t>
      </w:r>
      <w:r w:rsidRPr="00316AD7">
        <w:rPr>
          <w:rFonts w:ascii="Garamond" w:hAnsi="Garamond" w:cs="Courier New"/>
          <w:sz w:val="20"/>
          <w:szCs w:val="20"/>
        </w:rPr>
        <w:t xml:space="preserve">, comme </w:t>
      </w:r>
      <w:r w:rsidR="00867C3C" w:rsidRPr="00316AD7">
        <w:rPr>
          <w:rFonts w:ascii="Garamond" w:hAnsi="Garamond" w:cs="Courier New"/>
          <w:sz w:val="20"/>
          <w:szCs w:val="20"/>
        </w:rPr>
        <w:t xml:space="preserve">le </w:t>
      </w:r>
      <w:r w:rsidR="00867C3C" w:rsidRPr="00316AD7">
        <w:rPr>
          <w:rFonts w:ascii="Garamond" w:hAnsi="Garamond"/>
          <w:i/>
          <w:color w:val="0000CC"/>
          <w:sz w:val="20"/>
          <w:szCs w:val="20"/>
        </w:rPr>
        <w:t xml:space="preserve">sujet supposé savoir </w:t>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un champ de la science qui aurait précisément pour fin…</w:t>
      </w:r>
    </w:p>
    <w:p w:rsidR="00F626F6"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et même ici il ne serait pas trop de dire «</w:t>
      </w:r>
      <w:r w:rsidR="00867C3C" w:rsidRPr="00316AD7">
        <w:rPr>
          <w:rFonts w:ascii="Garamond" w:hAnsi="Garamond" w:cs="Courier New"/>
          <w:sz w:val="20"/>
          <w:szCs w:val="20"/>
        </w:rPr>
        <w:t xml:space="preserve"> </w:t>
      </w:r>
      <w:r w:rsidRPr="00316AD7">
        <w:rPr>
          <w:rFonts w:ascii="Garamond" w:hAnsi="Garamond"/>
          <w:i/>
          <w:sz w:val="20"/>
          <w:szCs w:val="20"/>
        </w:rPr>
        <w:t>pour objet</w:t>
      </w:r>
      <w:r w:rsidR="00867C3C" w:rsidRPr="00316AD7">
        <w:rPr>
          <w:rFonts w:ascii="Garamond" w:hAnsi="Garamond" w:cs="Courier New"/>
          <w:sz w:val="20"/>
          <w:szCs w:val="20"/>
        </w:rPr>
        <w:t xml:space="preserve"> </w:t>
      </w:r>
      <w:r w:rsidRPr="00316AD7">
        <w:rPr>
          <w:rFonts w:ascii="Garamond" w:hAnsi="Garamond" w:cs="Courier New"/>
          <w:sz w:val="20"/>
          <w:szCs w:val="20"/>
        </w:rPr>
        <w:t xml:space="preserve">» car le mot « </w:t>
      </w:r>
      <w:r w:rsidRPr="00316AD7">
        <w:rPr>
          <w:rFonts w:ascii="Garamond" w:hAnsi="Garamond"/>
          <w:i/>
          <w:sz w:val="20"/>
          <w:szCs w:val="20"/>
        </w:rPr>
        <w:t>objet</w:t>
      </w:r>
      <w:r w:rsidRPr="00316AD7">
        <w:rPr>
          <w:rFonts w:ascii="Garamond" w:hAnsi="Garamond" w:cs="Courier New"/>
          <w:sz w:val="20"/>
          <w:szCs w:val="20"/>
        </w:rPr>
        <w:t xml:space="preserve"> » </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ici prend toute son ambiguïté d’être interne à l’opération elle</w:t>
      </w:r>
      <w:r w:rsidR="00F626F6">
        <w:rPr>
          <w:rFonts w:ascii="Garamond" w:hAnsi="Garamond" w:cs="Courier New"/>
          <w:sz w:val="20"/>
          <w:szCs w:val="20"/>
        </w:rPr>
        <w:t>-</w:t>
      </w:r>
      <w:r w:rsidRPr="00316AD7">
        <w:rPr>
          <w:rFonts w:ascii="Garamond" w:hAnsi="Garamond" w:cs="Courier New"/>
          <w:sz w:val="20"/>
          <w:szCs w:val="20"/>
        </w:rPr>
        <w:t>même</w:t>
      </w:r>
    </w:p>
    <w:p w:rsidR="00F626F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…disons</w:t>
      </w:r>
      <w:r w:rsidR="00F626F6">
        <w:rPr>
          <w:rFonts w:ascii="Garamond" w:hAnsi="Garamond" w:cs="Courier New"/>
          <w:sz w:val="20"/>
          <w:szCs w:val="20"/>
        </w:rPr>
        <w:t>-</w:t>
      </w:r>
      <w:r w:rsidRPr="00316AD7">
        <w:rPr>
          <w:rFonts w:ascii="Garamond" w:hAnsi="Garamond" w:cs="Courier New"/>
          <w:sz w:val="20"/>
          <w:szCs w:val="20"/>
        </w:rPr>
        <w:t>le tout de suite</w:t>
      </w:r>
      <w:r w:rsidR="00F626F6">
        <w:rPr>
          <w:rFonts w:ascii="Garamond" w:hAnsi="Garamond" w:cs="Courier New"/>
          <w:sz w:val="20"/>
          <w:szCs w:val="20"/>
        </w:rPr>
        <w:t>,</w:t>
      </w:r>
      <w:r w:rsidRPr="00316AD7">
        <w:rPr>
          <w:rFonts w:ascii="Garamond" w:hAnsi="Garamond" w:cs="Courier New"/>
          <w:sz w:val="20"/>
          <w:szCs w:val="20"/>
        </w:rPr>
        <w:t xml:space="preserve"> d’exclure</w:t>
      </w:r>
      <w:r w:rsidR="00F626F6">
        <w:rPr>
          <w:rFonts w:ascii="Garamond" w:hAnsi="Garamond" w:cs="Courier New"/>
          <w:sz w:val="20"/>
          <w:szCs w:val="20"/>
        </w:rPr>
        <w:t xml:space="preserve"> </w:t>
      </w:r>
      <w:r w:rsidRPr="00316AD7">
        <w:rPr>
          <w:rFonts w:ascii="Garamond" w:hAnsi="Garamond" w:cs="Courier New"/>
          <w:sz w:val="20"/>
          <w:szCs w:val="20"/>
        </w:rPr>
        <w:t>de quelque chose</w:t>
      </w:r>
      <w:r w:rsidR="00F626F6">
        <w:rPr>
          <w:rFonts w:ascii="Garamond" w:hAnsi="Garamond" w:cs="Courier New"/>
          <w:sz w:val="20"/>
          <w:szCs w:val="20"/>
        </w:rPr>
        <w:t>,</w:t>
      </w:r>
      <w:r w:rsidRPr="00316AD7">
        <w:rPr>
          <w:rFonts w:ascii="Garamond" w:hAnsi="Garamond" w:cs="Courier New"/>
          <w:sz w:val="20"/>
          <w:szCs w:val="20"/>
        </w:rPr>
        <w:t xml:space="preserve"> pourtant non seulement d’</w:t>
      </w:r>
      <w:proofErr w:type="spellStart"/>
      <w:r w:rsidRPr="00316AD7">
        <w:rPr>
          <w:rFonts w:ascii="Garamond" w:hAnsi="Garamond" w:cs="Courier New"/>
          <w:sz w:val="20"/>
          <w:szCs w:val="20"/>
        </w:rPr>
        <w:t>articulable</w:t>
      </w:r>
      <w:proofErr w:type="spellEnd"/>
      <w:r w:rsidRPr="00316AD7">
        <w:rPr>
          <w:rFonts w:ascii="Garamond" w:hAnsi="Garamond" w:cs="Courier New"/>
          <w:sz w:val="20"/>
          <w:szCs w:val="20"/>
        </w:rPr>
        <w:t xml:space="preserve"> mais d’articulé</w:t>
      </w:r>
      <w:r w:rsidR="00F626F6">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d’exclure comme tel le </w:t>
      </w:r>
      <w:r w:rsidR="00867C3C" w:rsidRPr="00316AD7">
        <w:rPr>
          <w:rFonts w:ascii="Garamond" w:hAnsi="Garamond"/>
          <w:i/>
          <w:color w:val="0000CC"/>
          <w:sz w:val="20"/>
          <w:szCs w:val="20"/>
        </w:rPr>
        <w:t>sujet supposé savoir</w:t>
      </w:r>
      <w:r w:rsidRPr="00316AD7">
        <w:rPr>
          <w:rFonts w:ascii="Garamond" w:hAnsi="Garamond" w:cs="Courier New"/>
          <w:i/>
          <w:iCs/>
          <w:sz w:val="20"/>
          <w:szCs w:val="20"/>
        </w:rPr>
        <w:t>.</w:t>
      </w:r>
    </w:p>
    <w:p w:rsidR="007E0CC5" w:rsidRPr="00316AD7" w:rsidRDefault="007E0CC5">
      <w:pPr>
        <w:pStyle w:val="Corpsdetexte"/>
        <w:rPr>
          <w:rFonts w:ascii="Garamond" w:hAnsi="Garamond" w:cs="Courier New"/>
          <w:sz w:val="20"/>
          <w:szCs w:val="20"/>
        </w:rPr>
      </w:pPr>
    </w:p>
    <w:p w:rsidR="007E0CC5" w:rsidRPr="00316AD7" w:rsidRDefault="007E0CC5" w:rsidP="00867C3C">
      <w:pPr>
        <w:rPr>
          <w:rFonts w:ascii="Garamond" w:hAnsi="Garamond" w:cs="Courier New"/>
          <w:sz w:val="20"/>
          <w:szCs w:val="20"/>
        </w:rPr>
      </w:pPr>
      <w:r w:rsidRPr="00316AD7">
        <w:rPr>
          <w:rFonts w:ascii="Garamond" w:hAnsi="Garamond" w:cs="Courier New"/>
          <w:sz w:val="20"/>
          <w:szCs w:val="20"/>
        </w:rPr>
        <w:t>C’est une idée</w:t>
      </w:r>
      <w:r w:rsidR="00F626F6">
        <w:rPr>
          <w:rFonts w:ascii="Garamond" w:hAnsi="Garamond" w:cs="Courier New"/>
          <w:sz w:val="20"/>
          <w:szCs w:val="20"/>
        </w:rPr>
        <w:t xml:space="preserve">, </w:t>
      </w:r>
      <w:r w:rsidRPr="00316AD7">
        <w:rPr>
          <w:rFonts w:ascii="Garamond" w:hAnsi="Garamond" w:cs="Courier New"/>
          <w:sz w:val="20"/>
          <w:szCs w:val="20"/>
        </w:rPr>
        <w:t>de le définir ainsi</w:t>
      </w:r>
      <w:r w:rsidR="00F626F6">
        <w:rPr>
          <w:rFonts w:ascii="Garamond" w:hAnsi="Garamond" w:cs="Courier New"/>
          <w:sz w:val="20"/>
          <w:szCs w:val="20"/>
        </w:rPr>
        <w:t xml:space="preserve">, </w:t>
      </w:r>
      <w:r w:rsidRPr="00316AD7">
        <w:rPr>
          <w:rFonts w:ascii="Garamond" w:hAnsi="Garamond" w:cs="Courier New"/>
          <w:sz w:val="20"/>
          <w:szCs w:val="20"/>
        </w:rPr>
        <w:t xml:space="preserve">qui ne peut évidemment venir qu’à partir du point où nous en sommes…                                                                                </w:t>
      </w:r>
    </w:p>
    <w:p w:rsidR="0060430D" w:rsidRPr="00316AD7" w:rsidRDefault="007E0CC5" w:rsidP="00867C3C">
      <w:pPr>
        <w:ind w:left="708"/>
        <w:rPr>
          <w:rFonts w:ascii="Garamond" w:hAnsi="Garamond" w:cs="Courier New"/>
          <w:sz w:val="20"/>
          <w:szCs w:val="20"/>
        </w:rPr>
      </w:pPr>
      <w:r w:rsidRPr="00316AD7">
        <w:rPr>
          <w:rFonts w:ascii="Garamond" w:hAnsi="Garamond" w:cs="Courier New"/>
          <w:sz w:val="20"/>
          <w:szCs w:val="20"/>
        </w:rPr>
        <w:t xml:space="preserve">tout au moins nous en sommes… je vous ai suffisamment habitués à poser la question comme ça, à savoir </w:t>
      </w:r>
    </w:p>
    <w:p w:rsidR="007E0CC5" w:rsidRPr="00316AD7" w:rsidRDefault="007E0CC5" w:rsidP="00867C3C">
      <w:pPr>
        <w:ind w:left="708"/>
        <w:rPr>
          <w:rFonts w:ascii="Garamond" w:hAnsi="Garamond" w:cs="Courier New"/>
          <w:sz w:val="20"/>
          <w:szCs w:val="20"/>
        </w:rPr>
      </w:pPr>
      <w:r w:rsidRPr="00316AD7">
        <w:rPr>
          <w:rFonts w:ascii="Garamond" w:hAnsi="Garamond" w:cs="Courier New"/>
          <w:sz w:val="20"/>
          <w:szCs w:val="20"/>
        </w:rPr>
        <w:t>à vous apercevoir que dans la psychanalyse, et c’est vraiment là le seul point vif, le seul n</w:t>
      </w:r>
      <w:r w:rsidR="00F36958" w:rsidRPr="00316AD7">
        <w:rPr>
          <w:rFonts w:ascii="Garamond" w:hAnsi="Garamond" w:cs="Courier New"/>
          <w:sz w:val="20"/>
          <w:szCs w:val="20"/>
        </w:rPr>
        <w:t>œ</w:t>
      </w:r>
      <w:r w:rsidRPr="00316AD7">
        <w:rPr>
          <w:rFonts w:ascii="Garamond" w:hAnsi="Garamond" w:cs="Courier New"/>
          <w:sz w:val="20"/>
          <w:szCs w:val="20"/>
        </w:rPr>
        <w:t xml:space="preserve">ud, la seule difficulté                           </w:t>
      </w:r>
    </w:p>
    <w:p w:rsidR="00867C3C" w:rsidRPr="00316AD7" w:rsidRDefault="007E0CC5" w:rsidP="00867C3C">
      <w:pPr>
        <w:rPr>
          <w:rFonts w:ascii="Garamond" w:hAnsi="Garamond" w:cs="Courier New"/>
          <w:sz w:val="20"/>
          <w:szCs w:val="20"/>
        </w:rPr>
      </w:pPr>
      <w:r w:rsidRPr="00316AD7">
        <w:rPr>
          <w:rFonts w:ascii="Garamond" w:hAnsi="Garamond" w:cs="Courier New"/>
          <w:sz w:val="20"/>
          <w:szCs w:val="20"/>
        </w:rPr>
        <w:t xml:space="preserve">…le point qui à la fois </w:t>
      </w:r>
      <w:r w:rsidRPr="00F626F6">
        <w:rPr>
          <w:rFonts w:ascii="Garamond" w:hAnsi="Garamond" w:cs="Courier New"/>
          <w:i/>
          <w:sz w:val="20"/>
          <w:szCs w:val="20"/>
        </w:rPr>
        <w:t>distingue la psychanalyse et la met profondément en question</w:t>
      </w:r>
      <w:r w:rsidRPr="00316AD7">
        <w:rPr>
          <w:rFonts w:ascii="Garamond" w:hAnsi="Garamond" w:cs="Courier New"/>
          <w:sz w:val="20"/>
          <w:szCs w:val="20"/>
        </w:rPr>
        <w:t xml:space="preserve"> comme science, c’est justement cette chose</w:t>
      </w:r>
      <w:r w:rsidR="00F626F6">
        <w:rPr>
          <w:rFonts w:ascii="Garamond" w:hAnsi="Garamond" w:cs="Courier New"/>
          <w:sz w:val="20"/>
          <w:szCs w:val="20"/>
        </w:rPr>
        <w:t xml:space="preserve">, </w:t>
      </w:r>
      <w:r w:rsidRPr="00316AD7">
        <w:rPr>
          <w:rFonts w:ascii="Garamond" w:hAnsi="Garamond" w:cs="Courier New"/>
          <w:sz w:val="20"/>
          <w:szCs w:val="20"/>
        </w:rPr>
        <w:t xml:space="preserve"> </w:t>
      </w:r>
    </w:p>
    <w:p w:rsidR="00867C3C" w:rsidRPr="00316AD7" w:rsidRDefault="007E0CC5" w:rsidP="00867C3C">
      <w:pPr>
        <w:rPr>
          <w:rFonts w:ascii="Garamond" w:hAnsi="Garamond" w:cs="Courier New"/>
          <w:sz w:val="20"/>
          <w:szCs w:val="20"/>
        </w:rPr>
      </w:pPr>
      <w:r w:rsidRPr="00316AD7">
        <w:rPr>
          <w:rFonts w:ascii="Garamond" w:hAnsi="Garamond" w:cs="Courier New"/>
          <w:sz w:val="20"/>
          <w:szCs w:val="20"/>
        </w:rPr>
        <w:t>qui d’ailleurs n’a jamais été à proprement parler critiquée, accrochée comme telle</w:t>
      </w:r>
      <w:r w:rsidR="00F626F6">
        <w:rPr>
          <w:rFonts w:ascii="Garamond" w:hAnsi="Garamond" w:cs="Courier New"/>
          <w:sz w:val="20"/>
          <w:szCs w:val="20"/>
        </w:rPr>
        <w:t xml:space="preserve">, </w:t>
      </w:r>
      <w:r w:rsidRPr="00316AD7">
        <w:rPr>
          <w:rFonts w:ascii="Garamond" w:hAnsi="Garamond" w:cs="Courier New"/>
          <w:sz w:val="20"/>
          <w:szCs w:val="20"/>
        </w:rPr>
        <w:t xml:space="preserve">c’est à savoir : </w:t>
      </w:r>
    </w:p>
    <w:p w:rsidR="007E0CC5" w:rsidRPr="00316AD7" w:rsidRDefault="007E0CC5" w:rsidP="00867C3C">
      <w:pPr>
        <w:rPr>
          <w:rFonts w:ascii="Garamond" w:hAnsi="Garamond" w:cs="Courier New"/>
          <w:sz w:val="20"/>
          <w:szCs w:val="20"/>
        </w:rPr>
      </w:pPr>
      <w:r w:rsidRPr="00316AD7">
        <w:rPr>
          <w:rFonts w:ascii="Garamond" w:hAnsi="Garamond" w:cs="Courier New"/>
          <w:sz w:val="20"/>
          <w:szCs w:val="20"/>
        </w:rPr>
        <w:t>que ce que le savoir construit</w:t>
      </w:r>
      <w:r w:rsidR="00BA667A">
        <w:rPr>
          <w:rFonts w:ascii="Garamond" w:hAnsi="Garamond" w:cs="Courier New"/>
          <w:sz w:val="20"/>
          <w:szCs w:val="20"/>
        </w:rPr>
        <w:t xml:space="preserve"> - </w:t>
      </w:r>
      <w:r w:rsidRPr="00316AD7">
        <w:rPr>
          <w:rFonts w:ascii="Garamond" w:hAnsi="Garamond" w:cs="Courier New"/>
          <w:sz w:val="20"/>
          <w:szCs w:val="20"/>
        </w:rPr>
        <w:t xml:space="preserve">ça </w:t>
      </w:r>
      <w:proofErr w:type="gramStart"/>
      <w:r w:rsidRPr="00316AD7">
        <w:rPr>
          <w:rFonts w:ascii="Garamond" w:hAnsi="Garamond" w:cs="Courier New"/>
          <w:sz w:val="20"/>
          <w:szCs w:val="20"/>
        </w:rPr>
        <w:t>ne va</w:t>
      </w:r>
      <w:proofErr w:type="gramEnd"/>
      <w:r w:rsidRPr="00316AD7">
        <w:rPr>
          <w:rFonts w:ascii="Garamond" w:hAnsi="Garamond" w:cs="Courier New"/>
          <w:sz w:val="20"/>
          <w:szCs w:val="20"/>
        </w:rPr>
        <w:t xml:space="preserve"> pas de soi</w:t>
      </w:r>
      <w:r w:rsidR="00BA667A">
        <w:rPr>
          <w:rFonts w:ascii="Garamond" w:hAnsi="Garamond" w:cs="Courier New"/>
          <w:sz w:val="20"/>
          <w:szCs w:val="20"/>
        </w:rPr>
        <w:t xml:space="preserve"> - </w:t>
      </w:r>
      <w:r w:rsidRPr="00316AD7">
        <w:rPr>
          <w:rFonts w:ascii="Garamond" w:hAnsi="Garamond" w:cs="Courier New"/>
          <w:sz w:val="20"/>
          <w:szCs w:val="20"/>
        </w:rPr>
        <w:t>quelqu’un le savait avant.</w:t>
      </w:r>
    </w:p>
    <w:p w:rsidR="00867C3C" w:rsidRPr="00316AD7" w:rsidRDefault="00867C3C" w:rsidP="00867C3C">
      <w:pPr>
        <w:rPr>
          <w:rFonts w:ascii="Garamond" w:hAnsi="Garamond" w:cs="Courier New"/>
          <w:sz w:val="20"/>
          <w:szCs w:val="20"/>
        </w:rPr>
      </w:pPr>
    </w:p>
    <w:p w:rsidR="0060430D" w:rsidRPr="00316AD7" w:rsidRDefault="007E0CC5" w:rsidP="00867C3C">
      <w:pPr>
        <w:rPr>
          <w:rFonts w:ascii="Garamond" w:hAnsi="Garamond" w:cs="Courier New"/>
          <w:sz w:val="20"/>
          <w:szCs w:val="20"/>
        </w:rPr>
      </w:pPr>
      <w:r w:rsidRPr="00316AD7">
        <w:rPr>
          <w:rFonts w:ascii="Garamond" w:hAnsi="Garamond" w:cs="Courier New"/>
          <w:sz w:val="20"/>
          <w:szCs w:val="20"/>
        </w:rPr>
        <w:t xml:space="preserve">Chose curieuse, la question paraît superflue partout ailleurs dans la science. Il est bien clair que ceci tient à la façon dont </w:t>
      </w:r>
    </w:p>
    <w:p w:rsidR="00BA667A" w:rsidRDefault="007E0CC5" w:rsidP="00867C3C">
      <w:pPr>
        <w:rPr>
          <w:rFonts w:ascii="Garamond" w:hAnsi="Garamond" w:cs="Courier New"/>
          <w:sz w:val="20"/>
          <w:szCs w:val="20"/>
        </w:rPr>
      </w:pPr>
      <w:r w:rsidRPr="00316AD7">
        <w:rPr>
          <w:rFonts w:ascii="Garamond" w:hAnsi="Garamond" w:cs="Courier New"/>
          <w:sz w:val="20"/>
          <w:szCs w:val="20"/>
        </w:rPr>
        <w:t>cette science elle</w:t>
      </w:r>
      <w:r w:rsidR="00BA667A">
        <w:rPr>
          <w:rFonts w:ascii="Garamond" w:hAnsi="Garamond" w:cs="Courier New"/>
          <w:sz w:val="20"/>
          <w:szCs w:val="20"/>
        </w:rPr>
        <w:t>-</w:t>
      </w:r>
      <w:r w:rsidRPr="00316AD7">
        <w:rPr>
          <w:rFonts w:ascii="Garamond" w:hAnsi="Garamond" w:cs="Courier New"/>
          <w:sz w:val="20"/>
          <w:szCs w:val="20"/>
        </w:rPr>
        <w:t xml:space="preserve">même s’est </w:t>
      </w:r>
      <w:proofErr w:type="spellStart"/>
      <w:r w:rsidRPr="00316AD7">
        <w:rPr>
          <w:rFonts w:ascii="Garamond" w:hAnsi="Garamond" w:cs="Courier New"/>
          <w:sz w:val="20"/>
          <w:szCs w:val="20"/>
        </w:rPr>
        <w:t>originée</w:t>
      </w:r>
      <w:proofErr w:type="spellEnd"/>
      <w:r w:rsidRPr="00316AD7">
        <w:rPr>
          <w:rFonts w:ascii="Garamond" w:hAnsi="Garamond" w:cs="Courier New"/>
          <w:sz w:val="20"/>
          <w:szCs w:val="20"/>
        </w:rPr>
        <w:t>.</w:t>
      </w:r>
      <w:r w:rsidR="00BA667A">
        <w:rPr>
          <w:rFonts w:ascii="Garamond" w:hAnsi="Garamond" w:cs="Courier New"/>
          <w:sz w:val="20"/>
          <w:szCs w:val="20"/>
        </w:rPr>
        <w:t xml:space="preserve"> </w:t>
      </w:r>
      <w:r w:rsidRPr="00316AD7">
        <w:rPr>
          <w:rFonts w:ascii="Garamond" w:hAnsi="Garamond" w:cs="Courier New"/>
          <w:sz w:val="20"/>
          <w:szCs w:val="20"/>
        </w:rPr>
        <w:t xml:space="preserve">Vous verrez que dans ce que va vous dire tout à l’heure Monsieur NASSIF, </w:t>
      </w:r>
    </w:p>
    <w:p w:rsidR="007E0CC5" w:rsidRPr="00316AD7" w:rsidRDefault="007E0CC5" w:rsidP="00867C3C">
      <w:pPr>
        <w:rPr>
          <w:rFonts w:ascii="Garamond" w:hAnsi="Garamond"/>
          <w:sz w:val="20"/>
          <w:szCs w:val="20"/>
        </w:rPr>
      </w:pPr>
      <w:r w:rsidRPr="00316AD7">
        <w:rPr>
          <w:rFonts w:ascii="Garamond" w:hAnsi="Garamond" w:cs="Courier New"/>
          <w:sz w:val="20"/>
          <w:szCs w:val="20"/>
        </w:rPr>
        <w:t xml:space="preserve">il y a le repérage précis du point où, en effet, on peut dire que c’est ainsi que la science s’est </w:t>
      </w:r>
      <w:proofErr w:type="spellStart"/>
      <w:r w:rsidRPr="00316AD7">
        <w:rPr>
          <w:rFonts w:ascii="Garamond" w:hAnsi="Garamond" w:cs="Courier New"/>
          <w:sz w:val="20"/>
          <w:szCs w:val="20"/>
        </w:rPr>
        <w:t>originée</w:t>
      </w:r>
      <w:proofErr w:type="spellEnd"/>
      <w:r w:rsidRPr="00316AD7">
        <w:rPr>
          <w:rFonts w:ascii="Garamond" w:hAnsi="Garamond" w:cs="Courier New"/>
          <w:sz w:val="20"/>
          <w:szCs w:val="20"/>
        </w:rPr>
        <w:t>.</w:t>
      </w:r>
    </w:p>
    <w:p w:rsidR="00B36C33" w:rsidRPr="00316AD7" w:rsidRDefault="00B36C33">
      <w:pPr>
        <w:autoSpaceDE w:val="0"/>
        <w:autoSpaceDN w:val="0"/>
        <w:adjustRightInd w:val="0"/>
        <w:rPr>
          <w:rFonts w:ascii="Garamond" w:hAnsi="Garamond" w:cs="Courier New"/>
          <w:sz w:val="20"/>
          <w:szCs w:val="20"/>
        </w:rPr>
      </w:pPr>
    </w:p>
    <w:p w:rsidR="00BA667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Seulement c’est</w:t>
      </w:r>
      <w:r w:rsidR="00BA667A">
        <w:rPr>
          <w:rFonts w:ascii="Garamond" w:hAnsi="Garamond" w:cs="Courier New"/>
          <w:sz w:val="20"/>
          <w:szCs w:val="20"/>
        </w:rPr>
        <w:t xml:space="preserve">, </w:t>
      </w:r>
      <w:r w:rsidRPr="00316AD7">
        <w:rPr>
          <w:rFonts w:ascii="Garamond" w:hAnsi="Garamond" w:cs="Courier New"/>
          <w:sz w:val="20"/>
          <w:szCs w:val="20"/>
        </w:rPr>
        <w:t>à suivre ce que j’articule</w:t>
      </w:r>
      <w:r w:rsidR="00BA667A">
        <w:rPr>
          <w:rFonts w:ascii="Garamond" w:hAnsi="Garamond" w:cs="Courier New"/>
          <w:sz w:val="20"/>
          <w:szCs w:val="20"/>
        </w:rPr>
        <w:t xml:space="preserve">, </w:t>
      </w:r>
      <w:r w:rsidRPr="00316AD7">
        <w:rPr>
          <w:rFonts w:ascii="Garamond" w:hAnsi="Garamond" w:cs="Courier New"/>
          <w:sz w:val="20"/>
          <w:szCs w:val="20"/>
        </w:rPr>
        <w:t>précisément ce qui pour la psychanalyse n’est pas ainsi institué, la question propre de la psychanalyse, celle qui constitue</w:t>
      </w:r>
      <w:r w:rsidR="00BA667A">
        <w:rPr>
          <w:rFonts w:ascii="Garamond" w:hAnsi="Garamond" w:cs="Courier New"/>
          <w:sz w:val="20"/>
          <w:szCs w:val="20"/>
        </w:rPr>
        <w:t xml:space="preserve">, </w:t>
      </w:r>
      <w:r w:rsidRPr="00316AD7">
        <w:rPr>
          <w:rFonts w:ascii="Garamond" w:hAnsi="Garamond" w:cs="Courier New"/>
          <w:sz w:val="20"/>
          <w:szCs w:val="20"/>
        </w:rPr>
        <w:t>ou tout au moins autour de quoi s’institue</w:t>
      </w:r>
      <w:r w:rsidR="00BA667A">
        <w:rPr>
          <w:rFonts w:ascii="Garamond" w:hAnsi="Garamond" w:cs="Courier New"/>
          <w:sz w:val="20"/>
          <w:szCs w:val="20"/>
        </w:rPr>
        <w:t xml:space="preserve"> </w:t>
      </w:r>
      <w:r w:rsidRPr="00316AD7">
        <w:rPr>
          <w:rFonts w:ascii="Garamond" w:hAnsi="Garamond" w:cs="Courier New"/>
          <w:sz w:val="20"/>
          <w:szCs w:val="20"/>
        </w:rPr>
        <w:t xml:space="preserve">ce point obscur et que nous essayons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cette année de mettre dans un certain éclairage, c’est </w:t>
      </w:r>
      <w:r w:rsidRPr="00316AD7">
        <w:rPr>
          <w:rFonts w:ascii="Garamond" w:hAnsi="Garamond"/>
          <w:i/>
          <w:sz w:val="20"/>
          <w:szCs w:val="20"/>
        </w:rPr>
        <w:t>l’acte psychanalytique.</w:t>
      </w:r>
    </w:p>
    <w:p w:rsidR="00B36C33" w:rsidRPr="00316AD7" w:rsidRDefault="00B36C33">
      <w:pPr>
        <w:autoSpaceDE w:val="0"/>
        <w:autoSpaceDN w:val="0"/>
        <w:adjustRightInd w:val="0"/>
        <w:rPr>
          <w:rFonts w:ascii="Garamond" w:hAnsi="Garamond" w:cs="Courier New"/>
          <w:sz w:val="20"/>
          <w:szCs w:val="20"/>
        </w:rPr>
      </w:pPr>
    </w:p>
    <w:p w:rsidR="00BA667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En d’autres termes, il n’est point possible de faire la moindre avancée, le moindre progrès quant à cet acte lui</w:t>
      </w:r>
      <w:r w:rsidR="00BA667A">
        <w:rPr>
          <w:rFonts w:ascii="Garamond" w:hAnsi="Garamond" w:cs="Courier New"/>
          <w:sz w:val="20"/>
          <w:szCs w:val="20"/>
        </w:rPr>
        <w:t>-</w:t>
      </w:r>
      <w:r w:rsidRPr="00316AD7">
        <w:rPr>
          <w:rFonts w:ascii="Garamond" w:hAnsi="Garamond" w:cs="Courier New"/>
          <w:sz w:val="20"/>
          <w:szCs w:val="20"/>
        </w:rPr>
        <w:t xml:space="preserve">même, </w:t>
      </w:r>
    </w:p>
    <w:p w:rsidR="00BA667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car il s’agit de l’acte, c’est bien là le grave de ce discours, que ça n'est point pensée sur l'acte, c'est discours qui s’institue </w:t>
      </w:r>
    </w:p>
    <w:p w:rsidR="00B36C33"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à l’intérieur de l’acte et, si l’on peut dire, ce discours doit s’ordonner de telle sorte qu’il ne puisse pas y avoir de doute,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qu’il ne s’articule pas autrement. </w:t>
      </w:r>
    </w:p>
    <w:p w:rsidR="00B36C33" w:rsidRPr="00316AD7" w:rsidRDefault="00B36C33">
      <w:pPr>
        <w:autoSpaceDE w:val="0"/>
        <w:autoSpaceDN w:val="0"/>
        <w:adjustRightInd w:val="0"/>
        <w:rPr>
          <w:rFonts w:ascii="Garamond" w:hAnsi="Garamond" w:cs="Courier New"/>
          <w:sz w:val="20"/>
          <w:szCs w:val="20"/>
        </w:rPr>
      </w:pPr>
    </w:p>
    <w:p w:rsidR="0060430D"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bien là ce qu’il y a de plus difficile et de plus scabreux, et ce qui ne permet pas du tout de l’accueillir à la façon dont sont accueillis en général les discours de philosophes qui sont entendus d’une façon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qu’on connaît bien, qui est celle</w:t>
      </w:r>
      <w:r w:rsidR="00BA667A">
        <w:rPr>
          <w:rFonts w:ascii="Garamond" w:hAnsi="Garamond" w:cs="Courier New"/>
          <w:sz w:val="20"/>
          <w:szCs w:val="20"/>
        </w:rPr>
        <w:t>-</w:t>
      </w:r>
      <w:r w:rsidRPr="00316AD7">
        <w:rPr>
          <w:rFonts w:ascii="Garamond" w:hAnsi="Garamond" w:cs="Courier New"/>
          <w:sz w:val="20"/>
          <w:szCs w:val="20"/>
        </w:rPr>
        <w:t>ci : qu’est</w:t>
      </w:r>
      <w:r w:rsidR="00BA667A">
        <w:rPr>
          <w:rFonts w:ascii="Garamond" w:hAnsi="Garamond" w:cs="Courier New"/>
          <w:sz w:val="20"/>
          <w:szCs w:val="20"/>
        </w:rPr>
        <w:t>-</w:t>
      </w:r>
      <w:r w:rsidRPr="00316AD7">
        <w:rPr>
          <w:rFonts w:ascii="Garamond" w:hAnsi="Garamond" w:cs="Courier New"/>
          <w:sz w:val="20"/>
          <w:szCs w:val="20"/>
        </w:rPr>
        <w:t xml:space="preserve">ce qu’on peut faire comme musique autour ! </w:t>
      </w:r>
    </w:p>
    <w:p w:rsidR="00B36C33" w:rsidRPr="00316AD7" w:rsidRDefault="00B36C33">
      <w:pPr>
        <w:autoSpaceDE w:val="0"/>
        <w:autoSpaceDN w:val="0"/>
        <w:adjustRightInd w:val="0"/>
        <w:rPr>
          <w:rFonts w:ascii="Garamond" w:hAnsi="Garamond" w:cs="Courier New"/>
          <w:sz w:val="20"/>
          <w:szCs w:val="20"/>
        </w:rPr>
      </w:pPr>
    </w:p>
    <w:p w:rsidR="00BA667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Puisqu’après tout, le jour de l’examen, il faut bien mettre les philosophes aussi là où ils sont, </w:t>
      </w:r>
      <w:r w:rsidR="00BA667A" w:rsidRPr="00316AD7">
        <w:rPr>
          <w:rFonts w:ascii="Garamond" w:hAnsi="Garamond" w:cs="Courier New"/>
          <w:sz w:val="20"/>
          <w:szCs w:val="20"/>
        </w:rPr>
        <w:t>c’est</w:t>
      </w:r>
      <w:r w:rsidR="00BA667A">
        <w:rPr>
          <w:rFonts w:ascii="Garamond" w:hAnsi="Garamond" w:cs="Courier New"/>
          <w:sz w:val="20"/>
          <w:szCs w:val="20"/>
        </w:rPr>
        <w:t>-</w:t>
      </w:r>
      <w:r w:rsidR="00BA667A" w:rsidRPr="00316AD7">
        <w:rPr>
          <w:rFonts w:ascii="Garamond" w:hAnsi="Garamond" w:cs="Courier New"/>
          <w:sz w:val="20"/>
          <w:szCs w:val="20"/>
        </w:rPr>
        <w:t>à</w:t>
      </w:r>
      <w:r w:rsidR="00BA667A">
        <w:rPr>
          <w:rFonts w:ascii="Garamond" w:hAnsi="Garamond" w:cs="Courier New"/>
          <w:sz w:val="20"/>
          <w:szCs w:val="20"/>
        </w:rPr>
        <w:t>-</w:t>
      </w:r>
      <w:r w:rsidR="00BA667A" w:rsidRPr="00316AD7">
        <w:rPr>
          <w:rFonts w:ascii="Garamond" w:hAnsi="Garamond" w:cs="Courier New"/>
          <w:sz w:val="20"/>
          <w:szCs w:val="20"/>
        </w:rPr>
        <w:t>dire</w:t>
      </w:r>
      <w:r w:rsidRPr="00316AD7">
        <w:rPr>
          <w:rFonts w:ascii="Garamond" w:hAnsi="Garamond" w:cs="Courier New"/>
          <w:sz w:val="20"/>
          <w:szCs w:val="20"/>
        </w:rPr>
        <w:t xml:space="preserve"> </w:t>
      </w:r>
      <w:r w:rsidRPr="00316AD7">
        <w:rPr>
          <w:rFonts w:ascii="Garamond" w:hAnsi="Garamond"/>
          <w:i/>
          <w:sz w:val="20"/>
          <w:szCs w:val="20"/>
        </w:rPr>
        <w:t>sur les bancs de l’école</w:t>
      </w:r>
      <w:r w:rsidRPr="00316AD7">
        <w:rPr>
          <w:rFonts w:ascii="Garamond" w:hAnsi="Garamond" w:cs="Courier New"/>
          <w:sz w:val="20"/>
          <w:szCs w:val="20"/>
        </w:rPr>
        <w:t>, c’est tout ce qu’on vous demande, c’est de la musique autour du discours</w:t>
      </w:r>
      <w:r w:rsidR="00B36C33" w:rsidRPr="00316AD7">
        <w:rPr>
          <w:rFonts w:ascii="Garamond" w:hAnsi="Garamond" w:cs="Courier New"/>
          <w:sz w:val="20"/>
          <w:szCs w:val="20"/>
        </w:rPr>
        <w:t xml:space="preserve"> </w:t>
      </w:r>
      <w:r w:rsidRPr="00316AD7">
        <w:rPr>
          <w:rFonts w:ascii="Garamond" w:hAnsi="Garamond" w:cs="Courier New"/>
          <w:sz w:val="20"/>
          <w:szCs w:val="20"/>
        </w:rPr>
        <w:t>du professeur.</w:t>
      </w:r>
      <w:r w:rsidR="00BA667A">
        <w:rPr>
          <w:rFonts w:ascii="Garamond" w:hAnsi="Garamond" w:cs="Courier New"/>
          <w:sz w:val="20"/>
          <w:szCs w:val="20"/>
        </w:rPr>
        <w:t xml:space="preserve"> </w:t>
      </w:r>
      <w:r w:rsidRPr="00316AD7">
        <w:rPr>
          <w:rFonts w:ascii="Garamond" w:hAnsi="Garamond" w:cs="Courier New"/>
          <w:sz w:val="20"/>
          <w:szCs w:val="20"/>
        </w:rPr>
        <w:t xml:space="preserve">Mais je ne suis pas un professeur parce que justement je mets en question le </w:t>
      </w:r>
      <w:r w:rsidR="00A964B8" w:rsidRPr="00316AD7">
        <w:rPr>
          <w:rFonts w:ascii="Garamond" w:hAnsi="Garamond"/>
          <w:i/>
          <w:color w:val="0000CC"/>
          <w:sz w:val="20"/>
          <w:szCs w:val="20"/>
        </w:rPr>
        <w:t>sujet supposé savoir</w:t>
      </w:r>
      <w:r w:rsidRPr="00316AD7">
        <w:rPr>
          <w:rFonts w:ascii="Garamond" w:hAnsi="Garamond" w:cs="Courier New"/>
          <w:sz w:val="20"/>
          <w:szCs w:val="20"/>
        </w:rPr>
        <w:t xml:space="preserve">. C’est justement ce que le professeur ne met jamais en question puisqu’il est essentiellement, en tant que professeur, </w:t>
      </w:r>
      <w:r w:rsidRPr="00316AD7">
        <w:rPr>
          <w:rFonts w:ascii="Garamond" w:hAnsi="Garamond"/>
          <w:i/>
          <w:sz w:val="20"/>
          <w:szCs w:val="20"/>
        </w:rPr>
        <w:t>son représentant</w:t>
      </w:r>
      <w:r w:rsidR="00BA667A">
        <w:rPr>
          <w:rFonts w:ascii="Garamond" w:hAnsi="Garamond" w:cs="Courier New"/>
          <w:sz w:val="20"/>
          <w:szCs w:val="20"/>
        </w:rPr>
        <w:t xml:space="preserve">. </w:t>
      </w:r>
      <w:r w:rsidRPr="00316AD7">
        <w:rPr>
          <w:rFonts w:ascii="Garamond" w:hAnsi="Garamond" w:cs="Courier New"/>
          <w:sz w:val="20"/>
          <w:szCs w:val="20"/>
        </w:rPr>
        <w:t xml:space="preserve">Je ne suis pas en train de parler des savants,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je suis en train de parler du savant au moment où il commence à être professeur.</w:t>
      </w:r>
    </w:p>
    <w:p w:rsidR="00A964B8" w:rsidRPr="00316AD7" w:rsidRDefault="00A964B8">
      <w:pPr>
        <w:autoSpaceDE w:val="0"/>
        <w:autoSpaceDN w:val="0"/>
        <w:adjustRightInd w:val="0"/>
        <w:rPr>
          <w:rFonts w:ascii="Garamond" w:hAnsi="Garamond" w:cs="Courier New"/>
          <w:sz w:val="20"/>
          <w:szCs w:val="20"/>
        </w:rPr>
      </w:pPr>
    </w:p>
    <w:p w:rsidR="00BA667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Mon discours analytique, d’ailleurs, n’a jamais cessé d’être dans cette position qui constitue justement sa précarité, </w:t>
      </w:r>
    </w:p>
    <w:p w:rsidR="00BA667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son danger, et aussi sa suite de conséquences. Je me souviens de la véritable </w:t>
      </w:r>
      <w:r w:rsidRPr="00316AD7">
        <w:rPr>
          <w:rFonts w:ascii="Garamond" w:hAnsi="Garamond"/>
          <w:i/>
          <w:iCs/>
          <w:sz w:val="20"/>
          <w:szCs w:val="20"/>
        </w:rPr>
        <w:t>horrification</w:t>
      </w:r>
      <w:r w:rsidRPr="00316AD7">
        <w:rPr>
          <w:rFonts w:ascii="Garamond" w:hAnsi="Garamond" w:cs="Courier New"/>
          <w:i/>
          <w:iCs/>
          <w:sz w:val="20"/>
          <w:szCs w:val="20"/>
        </w:rPr>
        <w:t xml:space="preserve"> </w:t>
      </w:r>
      <w:r w:rsidRPr="00316AD7">
        <w:rPr>
          <w:rFonts w:ascii="Garamond" w:hAnsi="Garamond" w:cs="Courier New"/>
          <w:sz w:val="20"/>
          <w:szCs w:val="20"/>
        </w:rPr>
        <w:t xml:space="preserve">que j’avais produite auprès de </w:t>
      </w:r>
    </w:p>
    <w:p w:rsidR="00BA667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mon cher ami Maurice MERLEAU</w:t>
      </w:r>
      <w:r w:rsidR="00BA667A">
        <w:rPr>
          <w:rFonts w:ascii="Garamond" w:hAnsi="Garamond" w:cs="Courier New"/>
          <w:sz w:val="20"/>
          <w:szCs w:val="20"/>
        </w:rPr>
        <w:t>-</w:t>
      </w:r>
      <w:r w:rsidRPr="00316AD7">
        <w:rPr>
          <w:rFonts w:ascii="Garamond" w:hAnsi="Garamond" w:cs="Courier New"/>
          <w:sz w:val="20"/>
          <w:szCs w:val="20"/>
        </w:rPr>
        <w:t xml:space="preserve">PONTY quand je lui avais expliqué que j’étais dans la position de dire certaines choses, qui maintenant sont devenues de la musique, bien sûr, mais qui au moment où je les disais étaient tout de même dites </w:t>
      </w:r>
    </w:p>
    <w:p w:rsidR="0060430D"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d’une certaine façon,</w:t>
      </w:r>
      <w:r w:rsidR="00BA667A">
        <w:rPr>
          <w:rFonts w:ascii="Garamond" w:hAnsi="Garamond" w:cs="Courier New"/>
          <w:sz w:val="20"/>
          <w:szCs w:val="20"/>
        </w:rPr>
        <w:t xml:space="preserve"> </w:t>
      </w:r>
      <w:r w:rsidRPr="00316AD7">
        <w:rPr>
          <w:rFonts w:ascii="Garamond" w:hAnsi="Garamond" w:cs="Courier New"/>
          <w:sz w:val="20"/>
          <w:szCs w:val="20"/>
        </w:rPr>
        <w:t>toujours dans ce biais, ce n’était pas parce que je n’avais pas encore posé la question comme je la pose maintenant</w:t>
      </w:r>
      <w:r w:rsidR="0060430D" w:rsidRPr="00316AD7">
        <w:rPr>
          <w:rFonts w:ascii="Garamond" w:hAnsi="Garamond" w:cs="Courier New"/>
          <w:sz w:val="20"/>
          <w:szCs w:val="20"/>
        </w:rPr>
        <w:t>,</w:t>
      </w:r>
      <w:r w:rsidRPr="00316AD7">
        <w:rPr>
          <w:rFonts w:ascii="Garamond" w:hAnsi="Garamond" w:cs="Courier New"/>
          <w:sz w:val="20"/>
          <w:szCs w:val="20"/>
        </w:rPr>
        <w:t xml:space="preserve"> qu’elles n’étaient pas déjà instituées réellement comme cela</w:t>
      </w:r>
      <w:r w:rsidR="0060430D" w:rsidRPr="00316AD7">
        <w:rPr>
          <w:rFonts w:ascii="Garamond" w:hAnsi="Garamond" w:cs="Courier New"/>
          <w:sz w:val="20"/>
          <w:szCs w:val="20"/>
        </w:rPr>
        <w:t>.</w:t>
      </w:r>
      <w:r w:rsidRPr="00316AD7">
        <w:rPr>
          <w:rFonts w:ascii="Garamond" w:hAnsi="Garamond" w:cs="Courier New"/>
          <w:sz w:val="20"/>
          <w:szCs w:val="20"/>
        </w:rPr>
        <w:t xml:space="preserve"> </w:t>
      </w:r>
    </w:p>
    <w:p w:rsidR="0060430D" w:rsidRPr="00316AD7" w:rsidRDefault="0060430D">
      <w:pPr>
        <w:autoSpaceDE w:val="0"/>
        <w:autoSpaceDN w:val="0"/>
        <w:adjustRightInd w:val="0"/>
        <w:rPr>
          <w:rFonts w:ascii="Garamond" w:hAnsi="Garamond" w:cs="Courier New"/>
          <w:sz w:val="20"/>
          <w:szCs w:val="20"/>
        </w:rPr>
      </w:pPr>
    </w:p>
    <w:p w:rsidR="0060430D" w:rsidRPr="00316AD7" w:rsidRDefault="0060430D">
      <w:pPr>
        <w:autoSpaceDE w:val="0"/>
        <w:autoSpaceDN w:val="0"/>
        <w:adjustRightInd w:val="0"/>
        <w:rPr>
          <w:rFonts w:ascii="Garamond" w:hAnsi="Garamond" w:cs="Courier New"/>
          <w:sz w:val="20"/>
          <w:szCs w:val="20"/>
        </w:rPr>
      </w:pPr>
      <w:r w:rsidRPr="00316AD7">
        <w:rPr>
          <w:rFonts w:ascii="Garamond" w:hAnsi="Garamond" w:cs="Courier New"/>
          <w:sz w:val="20"/>
          <w:szCs w:val="20"/>
        </w:rPr>
        <w:t>E</w:t>
      </w:r>
      <w:r w:rsidR="007E0CC5" w:rsidRPr="00316AD7">
        <w:rPr>
          <w:rFonts w:ascii="Garamond" w:hAnsi="Garamond" w:cs="Courier New"/>
          <w:sz w:val="20"/>
          <w:szCs w:val="20"/>
        </w:rPr>
        <w:t>t ce que je disais sur la matière analytique était qu’elle a toujours été de nature telle que</w:t>
      </w:r>
      <w:r w:rsidRPr="00316AD7">
        <w:rPr>
          <w:rFonts w:ascii="Garamond" w:hAnsi="Garamond" w:cs="Courier New"/>
          <w:sz w:val="20"/>
          <w:szCs w:val="20"/>
        </w:rPr>
        <w:t>,</w:t>
      </w:r>
      <w:r w:rsidR="007E0CC5" w:rsidRPr="00316AD7">
        <w:rPr>
          <w:rFonts w:ascii="Garamond" w:hAnsi="Garamond" w:cs="Courier New"/>
          <w:sz w:val="20"/>
          <w:szCs w:val="20"/>
        </w:rPr>
        <w:t xml:space="preserve"> justement de passer par ce clivage, cette fente qui lui donne </w:t>
      </w:r>
      <w:r w:rsidR="007E0CC5" w:rsidRPr="00316AD7">
        <w:rPr>
          <w:rFonts w:ascii="Garamond" w:hAnsi="Garamond"/>
          <w:i/>
          <w:sz w:val="20"/>
          <w:szCs w:val="20"/>
        </w:rPr>
        <w:t>ce caractère</w:t>
      </w:r>
      <w:r w:rsidR="007E0CC5" w:rsidRPr="00316AD7">
        <w:rPr>
          <w:rFonts w:ascii="Garamond" w:hAnsi="Garamond" w:cs="Courier New"/>
          <w:sz w:val="20"/>
          <w:szCs w:val="20"/>
        </w:rPr>
        <w:t xml:space="preserve">, à ce discours, </w:t>
      </w:r>
      <w:r w:rsidR="007E0CC5" w:rsidRPr="00316AD7">
        <w:rPr>
          <w:rFonts w:ascii="Garamond" w:hAnsi="Garamond"/>
          <w:i/>
          <w:sz w:val="20"/>
          <w:szCs w:val="20"/>
        </w:rPr>
        <w:t>tellement insatisfaisant</w:t>
      </w:r>
      <w:r w:rsidR="007E0CC5" w:rsidRPr="00316AD7">
        <w:rPr>
          <w:rFonts w:ascii="Garamond" w:hAnsi="Garamond" w:cs="Courier New"/>
          <w:sz w:val="20"/>
          <w:szCs w:val="20"/>
        </w:rPr>
        <w:t xml:space="preserve"> parce qu’on ne voit pas les choses bien rangées là, dans la construction positiviste, avec des étages, et ça monte en pointe, </w:t>
      </w:r>
    </w:p>
    <w:p w:rsidR="0060430D" w:rsidRPr="00316AD7" w:rsidRDefault="007E0CC5" w:rsidP="000E111A">
      <w:pPr>
        <w:pStyle w:val="Paragraphedeliste"/>
        <w:numPr>
          <w:ilvl w:val="0"/>
          <w:numId w:val="3"/>
        </w:num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 qui est évidemment bien reposant, </w:t>
      </w:r>
    </w:p>
    <w:p w:rsidR="007E0CC5" w:rsidRPr="00BA667A" w:rsidRDefault="007E0CC5" w:rsidP="002F3B55">
      <w:pPr>
        <w:pStyle w:val="Paragraphedeliste"/>
        <w:numPr>
          <w:ilvl w:val="0"/>
          <w:numId w:val="3"/>
        </w:numPr>
        <w:autoSpaceDE w:val="0"/>
        <w:autoSpaceDN w:val="0"/>
        <w:adjustRightInd w:val="0"/>
        <w:rPr>
          <w:rFonts w:ascii="Garamond" w:hAnsi="Garamond" w:cs="Courier New"/>
          <w:sz w:val="20"/>
          <w:szCs w:val="20"/>
        </w:rPr>
      </w:pPr>
      <w:r w:rsidRPr="00BA667A">
        <w:rPr>
          <w:rFonts w:ascii="Garamond" w:hAnsi="Garamond" w:cs="Courier New"/>
          <w:sz w:val="20"/>
          <w:szCs w:val="20"/>
        </w:rPr>
        <w:t xml:space="preserve">ce qui répond à une certaine classification des sciences qui est celle qui reste dominante dans les esprits de ceux qui entrent dans quoi que ce soit : la médecine, la psychologie et autres emplois, mais ce qui n’est évidemment pas tenable à partir du moment où nous sommes dans </w:t>
      </w:r>
      <w:r w:rsidRPr="00BA667A">
        <w:rPr>
          <w:rFonts w:ascii="Garamond" w:hAnsi="Garamond"/>
          <w:i/>
          <w:sz w:val="20"/>
          <w:szCs w:val="20"/>
        </w:rPr>
        <w:t>la pratique psychanalytique</w:t>
      </w:r>
      <w:r w:rsidR="00BA667A">
        <w:rPr>
          <w:rFonts w:ascii="Garamond" w:hAnsi="Garamond" w:cs="Courier New"/>
          <w:sz w:val="20"/>
          <w:szCs w:val="20"/>
        </w:rPr>
        <w:t>.</w:t>
      </w:r>
      <w:r w:rsidRPr="00BA667A">
        <w:rPr>
          <w:rFonts w:ascii="Garamond" w:hAnsi="Garamond" w:cs="Courier New"/>
          <w:sz w:val="20"/>
          <w:szCs w:val="20"/>
        </w:rPr>
        <w:t xml:space="preserve"> </w:t>
      </w:r>
    </w:p>
    <w:p w:rsidR="00A964B8" w:rsidRPr="00316AD7" w:rsidRDefault="00A964B8">
      <w:pPr>
        <w:autoSpaceDE w:val="0"/>
        <w:autoSpaceDN w:val="0"/>
        <w:adjustRightInd w:val="0"/>
        <w:rPr>
          <w:rFonts w:ascii="Garamond" w:hAnsi="Garamond" w:cs="Courier New"/>
          <w:sz w:val="20"/>
          <w:szCs w:val="20"/>
        </w:rPr>
      </w:pPr>
    </w:p>
    <w:p w:rsidR="00BA667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Alors, comme cette sorte de discours a toujours engendré, bien sûr, ce je ne sais quel malaise que comporte qu’il ne soit point un discours de professeur, c’est cela qui entraînait en marge ces sortes de bruissements, de murmures,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de commentaires qui aboutissaient à des formules aussi naïves que celle</w:t>
      </w:r>
      <w:r w:rsidR="00BA667A">
        <w:rPr>
          <w:rFonts w:ascii="Garamond" w:hAnsi="Garamond" w:cs="Courier New"/>
          <w:sz w:val="20"/>
          <w:szCs w:val="20"/>
        </w:rPr>
        <w:t>-</w:t>
      </w:r>
      <w:r w:rsidRPr="00316AD7">
        <w:rPr>
          <w:rFonts w:ascii="Garamond" w:hAnsi="Garamond" w:cs="Courier New"/>
          <w:sz w:val="20"/>
          <w:szCs w:val="20"/>
        </w:rPr>
        <w:t>ci…</w:t>
      </w:r>
    </w:p>
    <w:p w:rsidR="007E0CC5" w:rsidRPr="00BA667A" w:rsidRDefault="007E0CC5">
      <w:pPr>
        <w:autoSpaceDE w:val="0"/>
        <w:autoSpaceDN w:val="0"/>
        <w:adjustRightInd w:val="0"/>
        <w:ind w:left="708"/>
        <w:rPr>
          <w:rFonts w:ascii="Garamond" w:hAnsi="Garamond" w:cs="Courier New"/>
          <w:sz w:val="20"/>
          <w:szCs w:val="20"/>
        </w:rPr>
      </w:pPr>
      <w:r w:rsidRPr="00BA667A">
        <w:rPr>
          <w:rFonts w:ascii="Garamond" w:hAnsi="Garamond" w:cs="Courier New"/>
          <w:sz w:val="20"/>
          <w:szCs w:val="20"/>
        </w:rPr>
        <w:t xml:space="preserve">ceci étant d’autant plus </w:t>
      </w:r>
      <w:r w:rsidRPr="00BA667A">
        <w:rPr>
          <w:rFonts w:ascii="Garamond" w:hAnsi="Garamond" w:cs="Courier New"/>
          <w:i/>
          <w:sz w:val="20"/>
          <w:szCs w:val="20"/>
        </w:rPr>
        <w:t>déconcertant</w:t>
      </w:r>
      <w:r w:rsidRPr="00BA667A">
        <w:rPr>
          <w:rFonts w:ascii="Garamond" w:hAnsi="Garamond" w:cs="Courier New"/>
          <w:sz w:val="20"/>
          <w:szCs w:val="20"/>
        </w:rPr>
        <w:t xml:space="preserve"> qu’elles se produisaient </w:t>
      </w:r>
      <w:r w:rsidRPr="00BA667A">
        <w:rPr>
          <w:rFonts w:ascii="Garamond" w:hAnsi="Garamond"/>
          <w:sz w:val="20"/>
          <w:szCs w:val="20"/>
        </w:rPr>
        <w:t>dans la bouche de gens qui devaient être les moins naïfs</w:t>
      </w:r>
    </w:p>
    <w:p w:rsidR="007E0CC5" w:rsidRPr="00316AD7" w:rsidRDefault="007E0CC5" w:rsidP="0060430D">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…du </w:t>
      </w:r>
      <w:r w:rsidRPr="00316AD7">
        <w:rPr>
          <w:rFonts w:ascii="Garamond" w:hAnsi="Garamond"/>
          <w:i/>
          <w:sz w:val="20"/>
          <w:szCs w:val="20"/>
        </w:rPr>
        <w:t>célèbre pilier de comité de rédaction</w:t>
      </w:r>
      <w:r w:rsidRPr="00316AD7">
        <w:rPr>
          <w:rFonts w:ascii="Garamond" w:hAnsi="Garamond" w:cs="Courier New"/>
          <w:sz w:val="20"/>
          <w:szCs w:val="20"/>
        </w:rPr>
        <w:t xml:space="preserve">, comme ça, qui devrait quand même en savoir un bout </w:t>
      </w:r>
      <w:r w:rsidRPr="00316AD7">
        <w:rPr>
          <w:rFonts w:ascii="Garamond" w:hAnsi="Garamond"/>
          <w:i/>
          <w:sz w:val="20"/>
          <w:szCs w:val="20"/>
        </w:rPr>
        <w:t>sur ce qui se dit et ce qui ne se dit pas</w:t>
      </w:r>
      <w:r w:rsidRPr="00316AD7">
        <w:rPr>
          <w:rFonts w:ascii="Garamond" w:hAnsi="Garamond" w:cs="Courier New"/>
          <w:sz w:val="20"/>
          <w:szCs w:val="20"/>
        </w:rPr>
        <w:t xml:space="preserve">, qu’on obtienne de lui </w:t>
      </w:r>
      <w:r w:rsidRPr="00BA667A">
        <w:rPr>
          <w:rFonts w:ascii="Garamond" w:hAnsi="Garamond" w:cs="Courier New"/>
          <w:i/>
          <w:sz w:val="20"/>
          <w:szCs w:val="20"/>
        </w:rPr>
        <w:t>ce cri d’enfant</w:t>
      </w:r>
      <w:r w:rsidRPr="00316AD7">
        <w:rPr>
          <w:rFonts w:ascii="Garamond" w:hAnsi="Garamond" w:cs="Courier New"/>
          <w:sz w:val="20"/>
          <w:szCs w:val="20"/>
        </w:rPr>
        <w:t xml:space="preserve"> que j’ai reproduit quelque part, à savoir : « </w:t>
      </w:r>
      <w:r w:rsidRPr="00316AD7">
        <w:rPr>
          <w:rFonts w:ascii="Garamond" w:hAnsi="Garamond"/>
          <w:i/>
          <w:sz w:val="20"/>
          <w:szCs w:val="20"/>
        </w:rPr>
        <w:t>Pourquoi est</w:t>
      </w:r>
      <w:r w:rsidR="00BA667A">
        <w:rPr>
          <w:rFonts w:ascii="Garamond" w:hAnsi="Garamond"/>
          <w:i/>
          <w:sz w:val="20"/>
          <w:szCs w:val="20"/>
        </w:rPr>
        <w:t>-</w:t>
      </w:r>
      <w:r w:rsidRPr="00316AD7">
        <w:rPr>
          <w:rFonts w:ascii="Garamond" w:hAnsi="Garamond"/>
          <w:i/>
          <w:sz w:val="20"/>
          <w:szCs w:val="20"/>
        </w:rPr>
        <w:t>ce qu’il ne dit pas le vrai sur le vrai</w:t>
      </w:r>
      <w:r w:rsidR="00BA667A">
        <w:rPr>
          <w:rFonts w:ascii="Garamond" w:hAnsi="Garamond"/>
          <w:i/>
          <w:sz w:val="20"/>
          <w:szCs w:val="20"/>
        </w:rPr>
        <w:t xml:space="preserve"> </w:t>
      </w:r>
      <w:r w:rsidRPr="00BA667A">
        <w:rPr>
          <w:rStyle w:val="Appelnotedebasdep"/>
          <w:rFonts w:ascii="Garamond" w:hAnsi="Garamond"/>
          <w:b/>
          <w:bCs/>
          <w:color w:val="C00000"/>
          <w:sz w:val="20"/>
          <w:szCs w:val="20"/>
        </w:rPr>
        <w:footnoteReference w:id="81"/>
      </w:r>
      <w:r w:rsidRPr="00316AD7">
        <w:rPr>
          <w:rFonts w:ascii="Garamond" w:hAnsi="Garamond"/>
          <w:i/>
          <w:sz w:val="20"/>
          <w:szCs w:val="20"/>
        </w:rPr>
        <w:t xml:space="preserve"> ?</w:t>
      </w:r>
      <w:r w:rsidRPr="00316AD7">
        <w:rPr>
          <w:rFonts w:ascii="Garamond" w:hAnsi="Garamond" w:cs="Courier New"/>
          <w:sz w:val="20"/>
          <w:szCs w:val="20"/>
        </w:rPr>
        <w:t xml:space="preserve"> ». </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évidemment assez comique et ça donne un petit peu une idée de la mesure, par exemple, des réactions diversement </w:t>
      </w:r>
      <w:r w:rsidRPr="00316AD7">
        <w:rPr>
          <w:rFonts w:ascii="Garamond" w:hAnsi="Garamond"/>
          <w:i/>
          <w:sz w:val="20"/>
          <w:szCs w:val="20"/>
        </w:rPr>
        <w:t>éprouvées</w:t>
      </w:r>
      <w:r w:rsidRPr="00316AD7">
        <w:rPr>
          <w:rFonts w:ascii="Garamond" w:hAnsi="Garamond" w:cs="Courier New"/>
          <w:sz w:val="20"/>
          <w:szCs w:val="20"/>
        </w:rPr>
        <w:t xml:space="preserve">, </w:t>
      </w:r>
      <w:r w:rsidRPr="00316AD7">
        <w:rPr>
          <w:rFonts w:ascii="Garamond" w:hAnsi="Garamond"/>
          <w:i/>
          <w:sz w:val="20"/>
          <w:szCs w:val="20"/>
        </w:rPr>
        <w:t>tourmentées</w:t>
      </w:r>
      <w:r w:rsidRPr="00316AD7">
        <w:rPr>
          <w:rFonts w:ascii="Garamond" w:hAnsi="Garamond" w:cs="Courier New"/>
          <w:sz w:val="20"/>
          <w:szCs w:val="20"/>
        </w:rPr>
        <w:t xml:space="preserve">, voire </w:t>
      </w:r>
      <w:r w:rsidRPr="00316AD7">
        <w:rPr>
          <w:rFonts w:ascii="Garamond" w:hAnsi="Garamond"/>
          <w:i/>
          <w:sz w:val="20"/>
          <w:szCs w:val="20"/>
        </w:rPr>
        <w:t>paniques</w:t>
      </w:r>
      <w:r w:rsidRPr="00316AD7">
        <w:rPr>
          <w:rFonts w:ascii="Garamond" w:hAnsi="Garamond" w:cs="Courier New"/>
          <w:sz w:val="20"/>
          <w:szCs w:val="20"/>
        </w:rPr>
        <w:t>,</w:t>
      </w:r>
      <w:r w:rsidR="00A964B8" w:rsidRPr="00316AD7">
        <w:rPr>
          <w:rFonts w:ascii="Garamond" w:hAnsi="Garamond" w:cs="Courier New"/>
          <w:sz w:val="20"/>
          <w:szCs w:val="20"/>
        </w:rPr>
        <w:t xml:space="preserve"> </w:t>
      </w:r>
      <w:r w:rsidRPr="00316AD7">
        <w:rPr>
          <w:rFonts w:ascii="Garamond" w:hAnsi="Garamond" w:cs="Courier New"/>
          <w:sz w:val="20"/>
          <w:szCs w:val="20"/>
        </w:rPr>
        <w:t xml:space="preserve">ou au contraire </w:t>
      </w:r>
      <w:r w:rsidRPr="00316AD7">
        <w:rPr>
          <w:rFonts w:ascii="Garamond" w:hAnsi="Garamond"/>
          <w:i/>
          <w:sz w:val="20"/>
          <w:szCs w:val="20"/>
        </w:rPr>
        <w:t>ironiques</w:t>
      </w:r>
      <w:r w:rsidRPr="00316AD7">
        <w:rPr>
          <w:rFonts w:ascii="Garamond" w:hAnsi="Garamond" w:cs="Courier New"/>
          <w:sz w:val="20"/>
          <w:szCs w:val="20"/>
        </w:rPr>
        <w:t>, que je pouvais recueillir…</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c’est en ces termes que je m’exprimais auprès de MERLEAU</w:t>
      </w:r>
      <w:r w:rsidR="00BA667A">
        <w:rPr>
          <w:rFonts w:ascii="Garamond" w:hAnsi="Garamond" w:cs="Courier New"/>
          <w:sz w:val="20"/>
          <w:szCs w:val="20"/>
        </w:rPr>
        <w:t>-</w:t>
      </w:r>
      <w:r w:rsidRPr="00316AD7">
        <w:rPr>
          <w:rFonts w:ascii="Garamond" w:hAnsi="Garamond" w:cs="Courier New"/>
          <w:sz w:val="20"/>
          <w:szCs w:val="20"/>
        </w:rPr>
        <w:t>PONTY</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…dès l’après</w:t>
      </w:r>
      <w:r w:rsidR="00BA667A">
        <w:rPr>
          <w:rFonts w:ascii="Garamond" w:hAnsi="Garamond" w:cs="Courier New"/>
          <w:sz w:val="20"/>
          <w:szCs w:val="20"/>
        </w:rPr>
        <w:t>-</w:t>
      </w:r>
      <w:r w:rsidRPr="00316AD7">
        <w:rPr>
          <w:rFonts w:ascii="Garamond" w:hAnsi="Garamond" w:cs="Courier New"/>
          <w:sz w:val="20"/>
          <w:szCs w:val="20"/>
        </w:rPr>
        <w:t xml:space="preserve">midi même du jour où je parlai. </w:t>
      </w:r>
    </w:p>
    <w:p w:rsidR="0060430D" w:rsidRPr="00316AD7" w:rsidRDefault="0060430D">
      <w:pPr>
        <w:autoSpaceDE w:val="0"/>
        <w:autoSpaceDN w:val="0"/>
        <w:adjustRightInd w:val="0"/>
        <w:rPr>
          <w:rFonts w:ascii="Garamond" w:hAnsi="Garamond" w:cs="Courier New"/>
          <w:sz w:val="20"/>
          <w:szCs w:val="20"/>
        </w:rPr>
      </w:pPr>
    </w:p>
    <w:p w:rsidR="002F3B55" w:rsidRPr="00316AD7" w:rsidRDefault="002F3B55">
      <w:pPr>
        <w:autoSpaceDE w:val="0"/>
        <w:autoSpaceDN w:val="0"/>
        <w:adjustRightInd w:val="0"/>
        <w:rPr>
          <w:rFonts w:ascii="Garamond" w:hAnsi="Garamond" w:cs="Courier New"/>
          <w:sz w:val="20"/>
          <w:szCs w:val="20"/>
        </w:rPr>
      </w:pPr>
    </w:p>
    <w:p w:rsidR="0060430D"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Là, j’ai le privilège d’avoir cette ponction,</w:t>
      </w:r>
      <w:r w:rsidR="00BA667A">
        <w:rPr>
          <w:rFonts w:ascii="Garamond" w:hAnsi="Garamond" w:cs="Courier New"/>
          <w:sz w:val="20"/>
          <w:szCs w:val="20"/>
        </w:rPr>
        <w:t xml:space="preserve"> </w:t>
      </w:r>
      <w:r w:rsidRPr="00316AD7">
        <w:rPr>
          <w:rFonts w:ascii="Garamond" w:hAnsi="Garamond" w:cs="Courier New"/>
          <w:sz w:val="20"/>
          <w:szCs w:val="20"/>
        </w:rPr>
        <w:t>cet échantillonnage sur mon auditoire, que ce soient des gens qui viennent sur mon divan pour m’en communiquer le premier choc, de ce discours.</w:t>
      </w:r>
      <w:r w:rsidR="00BA667A">
        <w:rPr>
          <w:rFonts w:ascii="Garamond" w:hAnsi="Garamond" w:cs="Courier New"/>
          <w:sz w:val="20"/>
          <w:szCs w:val="20"/>
        </w:rPr>
        <w:t xml:space="preserve"> </w:t>
      </w:r>
      <w:r w:rsidRPr="00316AD7">
        <w:rPr>
          <w:rFonts w:ascii="Garamond" w:hAnsi="Garamond" w:cs="Courier New"/>
          <w:sz w:val="20"/>
          <w:szCs w:val="20"/>
        </w:rPr>
        <w:t>L’</w:t>
      </w:r>
      <w:r w:rsidRPr="00316AD7">
        <w:rPr>
          <w:rFonts w:ascii="Garamond" w:hAnsi="Garamond"/>
          <w:i/>
          <w:iCs/>
          <w:sz w:val="20"/>
          <w:szCs w:val="20"/>
        </w:rPr>
        <w:t>horrification</w:t>
      </w:r>
      <w:r w:rsidRPr="00316AD7">
        <w:rPr>
          <w:rFonts w:ascii="Garamond" w:hAnsi="Garamond" w:cs="Courier New"/>
          <w:sz w:val="20"/>
          <w:szCs w:val="20"/>
        </w:rPr>
        <w:t>, comme je l’ai exprimé, qui s’est aussitôt manifestée chez mon interlocuteur</w:t>
      </w:r>
      <w:r w:rsidR="00BA667A">
        <w:rPr>
          <w:rFonts w:ascii="Garamond" w:hAnsi="Garamond" w:cs="Courier New"/>
          <w:sz w:val="20"/>
          <w:szCs w:val="20"/>
        </w:rPr>
        <w:t xml:space="preserve"> </w:t>
      </w:r>
      <w:r w:rsidR="00465AD1">
        <w:rPr>
          <w:rFonts w:ascii="Garamond" w:hAnsi="Garamond" w:cs="Courier New"/>
          <w:sz w:val="20"/>
          <w:szCs w:val="20"/>
        </w:rPr>
        <w:t>-</w:t>
      </w:r>
      <w:r w:rsidR="00BA667A">
        <w:rPr>
          <w:rFonts w:ascii="Garamond" w:hAnsi="Garamond" w:cs="Courier New"/>
          <w:sz w:val="20"/>
          <w:szCs w:val="20"/>
        </w:rPr>
        <w:t xml:space="preserve"> </w:t>
      </w:r>
      <w:r w:rsidRPr="00316AD7">
        <w:rPr>
          <w:rFonts w:ascii="Garamond" w:hAnsi="Garamond" w:cs="Courier New"/>
          <w:sz w:val="20"/>
          <w:szCs w:val="20"/>
        </w:rPr>
        <w:t>MERLEAU</w:t>
      </w:r>
      <w:r w:rsidR="00BA667A">
        <w:rPr>
          <w:rFonts w:ascii="Garamond" w:hAnsi="Garamond" w:cs="Courier New"/>
          <w:sz w:val="20"/>
          <w:szCs w:val="20"/>
        </w:rPr>
        <w:t>-</w:t>
      </w:r>
      <w:r w:rsidRPr="00316AD7">
        <w:rPr>
          <w:rFonts w:ascii="Garamond" w:hAnsi="Garamond" w:cs="Courier New"/>
          <w:sz w:val="20"/>
          <w:szCs w:val="20"/>
        </w:rPr>
        <w:t>PONTY en l’occasion</w:t>
      </w:r>
      <w:r w:rsidR="00BA667A">
        <w:rPr>
          <w:rFonts w:ascii="Garamond" w:hAnsi="Garamond" w:cs="Courier New"/>
          <w:sz w:val="20"/>
          <w:szCs w:val="20"/>
        </w:rPr>
        <w:t xml:space="preserve"> - </w:t>
      </w:r>
      <w:r w:rsidRPr="00316AD7">
        <w:rPr>
          <w:rFonts w:ascii="Garamond" w:hAnsi="Garamond" w:cs="Courier New"/>
          <w:sz w:val="20"/>
          <w:szCs w:val="20"/>
        </w:rPr>
        <w:t xml:space="preserve">est véritablement à soi toute seule significative </w:t>
      </w:r>
    </w:p>
    <w:p w:rsidR="00BA667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de la différence qu’il y a entre </w:t>
      </w:r>
      <w:r w:rsidRPr="00316AD7">
        <w:rPr>
          <w:rFonts w:ascii="Garamond" w:hAnsi="Garamond"/>
          <w:i/>
          <w:sz w:val="20"/>
          <w:szCs w:val="20"/>
        </w:rPr>
        <w:t>ma position</w:t>
      </w:r>
      <w:r w:rsidRPr="00316AD7">
        <w:rPr>
          <w:rFonts w:ascii="Garamond" w:hAnsi="Garamond" w:cs="Courier New"/>
          <w:sz w:val="20"/>
          <w:szCs w:val="20"/>
        </w:rPr>
        <w:t xml:space="preserve"> dans ce discours et celle du professeur. Elle tient justement tout entière à la mise </w:t>
      </w:r>
    </w:p>
    <w:p w:rsidR="00CE0F06"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en question du </w:t>
      </w:r>
      <w:r w:rsidR="00A964B8" w:rsidRPr="00316AD7">
        <w:rPr>
          <w:rFonts w:ascii="Garamond" w:hAnsi="Garamond"/>
          <w:i/>
          <w:color w:val="0000CC"/>
          <w:sz w:val="20"/>
          <w:szCs w:val="20"/>
        </w:rPr>
        <w:t>sujet supposé savoir</w:t>
      </w:r>
      <w:r w:rsidRPr="00316AD7">
        <w:rPr>
          <w:rFonts w:ascii="Garamond" w:hAnsi="Garamond" w:cs="Courier New"/>
          <w:sz w:val="20"/>
          <w:szCs w:val="20"/>
        </w:rPr>
        <w:t xml:space="preserve">, car tout est là. </w:t>
      </w:r>
    </w:p>
    <w:p w:rsidR="00CE0F06" w:rsidRPr="00316AD7" w:rsidRDefault="00CE0F06">
      <w:pPr>
        <w:autoSpaceDE w:val="0"/>
        <w:autoSpaceDN w:val="0"/>
        <w:adjustRightInd w:val="0"/>
        <w:rPr>
          <w:rFonts w:ascii="Garamond" w:hAnsi="Garamond" w:cs="Courier New"/>
          <w:sz w:val="20"/>
          <w:szCs w:val="20"/>
        </w:rPr>
      </w:pPr>
    </w:p>
    <w:p w:rsidR="00BA667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Je veux dire que même à prendre les positions les plus </w:t>
      </w:r>
      <w:r w:rsidRPr="00316AD7">
        <w:rPr>
          <w:rFonts w:ascii="Garamond" w:hAnsi="Garamond" w:cs="Courier New"/>
          <w:i/>
          <w:sz w:val="20"/>
          <w:szCs w:val="20"/>
        </w:rPr>
        <w:t>radicales</w:t>
      </w:r>
      <w:r w:rsidRPr="00316AD7">
        <w:rPr>
          <w:rFonts w:ascii="Garamond" w:hAnsi="Garamond" w:cs="Courier New"/>
          <w:sz w:val="20"/>
          <w:szCs w:val="20"/>
        </w:rPr>
        <w:t xml:space="preserve">, les plus </w:t>
      </w:r>
      <w:r w:rsidRPr="00316AD7">
        <w:rPr>
          <w:rFonts w:ascii="Garamond" w:hAnsi="Garamond" w:cs="Courier New"/>
          <w:i/>
          <w:sz w:val="20"/>
          <w:szCs w:val="20"/>
        </w:rPr>
        <w:t>idéalistes</w:t>
      </w:r>
      <w:r w:rsidRPr="00316AD7">
        <w:rPr>
          <w:rFonts w:ascii="Garamond" w:hAnsi="Garamond" w:cs="Courier New"/>
          <w:sz w:val="20"/>
          <w:szCs w:val="20"/>
        </w:rPr>
        <w:t xml:space="preserve">, les plus </w:t>
      </w:r>
      <w:proofErr w:type="spellStart"/>
      <w:r w:rsidRPr="00316AD7">
        <w:rPr>
          <w:rFonts w:ascii="Garamond" w:hAnsi="Garamond" w:cs="Courier New"/>
          <w:i/>
          <w:sz w:val="20"/>
          <w:szCs w:val="20"/>
        </w:rPr>
        <w:t>phénoménologisantes</w:t>
      </w:r>
      <w:proofErr w:type="spellEnd"/>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il n’en reste pas moins qu’il y a une chose qui n’est pas mise en question…</w:t>
      </w:r>
    </w:p>
    <w:p w:rsidR="00BA667A" w:rsidRDefault="007E0CC5" w:rsidP="00BA667A">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même si vous allez au</w:t>
      </w:r>
      <w:r w:rsidR="00BA667A">
        <w:rPr>
          <w:rFonts w:ascii="Garamond" w:hAnsi="Garamond" w:cs="Courier New"/>
          <w:sz w:val="20"/>
          <w:szCs w:val="20"/>
        </w:rPr>
        <w:t>-</w:t>
      </w:r>
      <w:r w:rsidRPr="00316AD7">
        <w:rPr>
          <w:rFonts w:ascii="Garamond" w:hAnsi="Garamond" w:cs="Courier New"/>
          <w:sz w:val="20"/>
          <w:szCs w:val="20"/>
        </w:rPr>
        <w:t>delà de la conscience thétique, comme on dit, si, à vous mettre dans la conscience non thétique, vous prenez ce recul vis</w:t>
      </w:r>
      <w:r w:rsidR="00BA667A">
        <w:rPr>
          <w:rFonts w:ascii="Garamond" w:hAnsi="Garamond" w:cs="Courier New"/>
          <w:sz w:val="20"/>
          <w:szCs w:val="20"/>
        </w:rPr>
        <w:t>-</w:t>
      </w:r>
      <w:r w:rsidRPr="00316AD7">
        <w:rPr>
          <w:rFonts w:ascii="Garamond" w:hAnsi="Garamond" w:cs="Courier New"/>
          <w:sz w:val="20"/>
          <w:szCs w:val="20"/>
        </w:rPr>
        <w:t>à</w:t>
      </w:r>
      <w:r w:rsidR="00BA667A">
        <w:rPr>
          <w:rFonts w:ascii="Garamond" w:hAnsi="Garamond" w:cs="Courier New"/>
          <w:sz w:val="20"/>
          <w:szCs w:val="20"/>
        </w:rPr>
        <w:t>-</w:t>
      </w:r>
      <w:r w:rsidRPr="00316AD7">
        <w:rPr>
          <w:rFonts w:ascii="Garamond" w:hAnsi="Garamond" w:cs="Courier New"/>
          <w:sz w:val="20"/>
          <w:szCs w:val="20"/>
        </w:rPr>
        <w:t xml:space="preserve">vis de la réalité qui a l’air d’être quelque chose de tout à fait subversif, </w:t>
      </w:r>
    </w:p>
    <w:p w:rsidR="007E0CC5" w:rsidRPr="00316AD7" w:rsidRDefault="007E0CC5" w:rsidP="00BA667A">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bref si vous faites le pas existentialiste</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…il y a une chose que vous ne mettez toujours pas en question, c’est à savoir</w:t>
      </w:r>
      <w:r w:rsidR="00CE0F06" w:rsidRPr="00316AD7">
        <w:rPr>
          <w:rFonts w:ascii="Garamond" w:hAnsi="Garamond" w:cs="Courier New"/>
          <w:sz w:val="20"/>
          <w:szCs w:val="20"/>
        </w:rPr>
        <w:t> :</w:t>
      </w:r>
      <w:r w:rsidRPr="00316AD7">
        <w:rPr>
          <w:rFonts w:ascii="Garamond" w:hAnsi="Garamond" w:cs="Courier New"/>
          <w:sz w:val="20"/>
          <w:szCs w:val="20"/>
        </w:rPr>
        <w:t xml:space="preserve"> si ce que vous dites était </w:t>
      </w:r>
      <w:r w:rsidRPr="00316AD7">
        <w:rPr>
          <w:rFonts w:ascii="Garamond" w:hAnsi="Garamond"/>
          <w:i/>
          <w:sz w:val="20"/>
          <w:szCs w:val="20"/>
        </w:rPr>
        <w:t>vrai avant</w:t>
      </w:r>
      <w:r w:rsidRPr="00316AD7">
        <w:rPr>
          <w:rFonts w:ascii="Garamond" w:hAnsi="Garamond" w:cs="Courier New"/>
          <w:sz w:val="20"/>
          <w:szCs w:val="20"/>
        </w:rPr>
        <w:t>.</w:t>
      </w:r>
    </w:p>
    <w:p w:rsidR="007E0CC5" w:rsidRPr="00316AD7" w:rsidRDefault="007E0CC5">
      <w:pPr>
        <w:autoSpaceDE w:val="0"/>
        <w:autoSpaceDN w:val="0"/>
        <w:adjustRightInd w:val="0"/>
        <w:rPr>
          <w:rFonts w:ascii="Garamond" w:hAnsi="Garamond" w:cs="Courier New"/>
          <w:sz w:val="20"/>
          <w:szCs w:val="20"/>
        </w:rPr>
      </w:pPr>
    </w:p>
    <w:p w:rsidR="00A964B8"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justement là, la question pour le psychanalyste, et le plus fort, c’est que n’importe quel psychanalyste, je dirais le moins réfléchi, est capable de le sentir, tout au moins, il va même jusqu’à l’exprimer, dans un discours par exemple, auquel je faisais allusion la dernière fois : le « personnage » qui n’est certes pas dans mon sillage puisque justement il se croit obligé de l’exprimer en opposition à ce que je dis, ce qui est vraiment comique car il ne pourrait même pas commencer de l’exprimer </w:t>
      </w:r>
    </w:p>
    <w:p w:rsidR="00BA667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s’il n’y avait pas eu auparavant tout mon discours, c’est à cela que j’ai fait allusion en parlant de cet article qui, au reste,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fait partie d’un congrès qui n’est pas encore sorti dans la </w:t>
      </w:r>
      <w:r w:rsidRPr="00316AD7">
        <w:rPr>
          <w:rFonts w:ascii="Garamond" w:hAnsi="Garamond"/>
          <w:i/>
          <w:iCs/>
          <w:sz w:val="20"/>
          <w:szCs w:val="20"/>
        </w:rPr>
        <w:t>Revue française de psychanalyse</w:t>
      </w:r>
      <w:r w:rsidRPr="00316AD7">
        <w:rPr>
          <w:rFonts w:ascii="Garamond" w:hAnsi="Garamond" w:cs="Courier New"/>
          <w:i/>
          <w:iCs/>
          <w:sz w:val="20"/>
          <w:szCs w:val="20"/>
        </w:rPr>
        <w:t xml:space="preserve"> </w:t>
      </w:r>
      <w:r w:rsidRPr="00316AD7">
        <w:rPr>
          <w:rFonts w:ascii="Garamond" w:hAnsi="Garamond" w:cs="Courier New"/>
          <w:sz w:val="20"/>
          <w:szCs w:val="20"/>
        </w:rPr>
        <w:t>où il paraîtra sûrement un jour</w:t>
      </w:r>
      <w:r w:rsidRPr="00BA667A">
        <w:rPr>
          <w:rStyle w:val="Appelnotedebasdep"/>
          <w:rFonts w:ascii="Garamond" w:hAnsi="Garamond"/>
          <w:b/>
          <w:bCs/>
          <w:color w:val="C00000"/>
          <w:sz w:val="20"/>
          <w:szCs w:val="20"/>
        </w:rPr>
        <w:footnoteReference w:id="82"/>
      </w:r>
      <w:r w:rsidRPr="00316AD7">
        <w:rPr>
          <w:rFonts w:ascii="Garamond" w:hAnsi="Garamond" w:cs="Courier New"/>
          <w:sz w:val="20"/>
          <w:szCs w:val="20"/>
        </w:rPr>
        <w:t>.</w:t>
      </w:r>
    </w:p>
    <w:p w:rsidR="00BA667A" w:rsidRDefault="00BA667A">
      <w:pPr>
        <w:autoSpaceDE w:val="0"/>
        <w:autoSpaceDN w:val="0"/>
        <w:adjustRightInd w:val="0"/>
        <w:rPr>
          <w:rFonts w:ascii="Garamond" w:hAnsi="Garamond" w:cs="Courier New"/>
          <w:sz w:val="20"/>
          <w:szCs w:val="20"/>
        </w:rPr>
      </w:pPr>
    </w:p>
    <w:p w:rsidR="00BA667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Maintenant, après cette introduction, vous allez voir que le discours de NASSIF, auquel j’ajouterai ce qui conviendra,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va venir en son point destiné à rassembler ce qui a pu constituer l’essence de ce que j’ai articulé l’année dernière comme </w:t>
      </w:r>
      <w:r w:rsidR="00CE0F06" w:rsidRPr="00316AD7">
        <w:rPr>
          <w:rFonts w:ascii="Garamond" w:hAnsi="Garamond"/>
          <w:i/>
          <w:sz w:val="20"/>
          <w:szCs w:val="20"/>
        </w:rPr>
        <w:t>L</w:t>
      </w:r>
      <w:r w:rsidRPr="00316AD7">
        <w:rPr>
          <w:rFonts w:ascii="Garamond" w:hAnsi="Garamond"/>
          <w:i/>
          <w:sz w:val="20"/>
          <w:szCs w:val="20"/>
        </w:rPr>
        <w:t>ogique du fantasme</w:t>
      </w:r>
      <w:r w:rsidRPr="00316AD7">
        <w:rPr>
          <w:rFonts w:ascii="Garamond" w:hAnsi="Garamond" w:cs="Courier New"/>
          <w:sz w:val="20"/>
          <w:szCs w:val="20"/>
        </w:rPr>
        <w:t>, au moment où, précisément, mon discours de cette année, cette présence de la logique…</w:t>
      </w:r>
    </w:p>
    <w:p w:rsidR="007E0CC5" w:rsidRPr="00316AD7" w:rsidRDefault="007E0CC5">
      <w:pPr>
        <w:autoSpaceDE w:val="0"/>
        <w:autoSpaceDN w:val="0"/>
        <w:adjustRightInd w:val="0"/>
        <w:ind w:firstLine="708"/>
        <w:rPr>
          <w:rFonts w:ascii="Garamond" w:hAnsi="Garamond" w:cs="Courier New"/>
          <w:sz w:val="20"/>
          <w:szCs w:val="20"/>
        </w:rPr>
      </w:pPr>
      <w:r w:rsidRPr="00316AD7">
        <w:rPr>
          <w:rFonts w:ascii="Garamond" w:hAnsi="Garamond" w:cs="Courier New"/>
          <w:sz w:val="20"/>
          <w:szCs w:val="20"/>
        </w:rPr>
        <w:t>et non pas cette élaboration logique</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…cette présence de la logique comme instance exemplaire qui, en tant qu’elle est expressément faite pour se débarrasser du sujet supposé savoir, peut</w:t>
      </w:r>
      <w:r w:rsidR="000B7BCC">
        <w:rPr>
          <w:rFonts w:ascii="Garamond" w:hAnsi="Garamond" w:cs="Courier New"/>
          <w:sz w:val="20"/>
          <w:szCs w:val="20"/>
        </w:rPr>
        <w:t>-</w:t>
      </w:r>
      <w:r w:rsidRPr="00316AD7">
        <w:rPr>
          <w:rFonts w:ascii="Garamond" w:hAnsi="Garamond" w:cs="Courier New"/>
          <w:sz w:val="20"/>
          <w:szCs w:val="20"/>
        </w:rPr>
        <w:t>être…</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et c’est ce que dans la suite de mon discours de cette année j’essaierai de vous montrer</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…nous donne le tracé, l’indication d’un sentier en quelque sorte, qui est celui qui nous est prédestiné, ce sentier qu’en quelque sorte déjà elle nous préfigurerait dans toute la mesure où ses variations, ses vibrations, ses palpitations, à cette logique, et précisément depuis le temps…</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 xml:space="preserve">corrélatif du </w:t>
      </w:r>
      <w:r w:rsidRPr="00316AD7">
        <w:rPr>
          <w:rFonts w:ascii="Garamond" w:hAnsi="Garamond"/>
          <w:i/>
          <w:sz w:val="20"/>
          <w:szCs w:val="20"/>
        </w:rPr>
        <w:t>temps de la science</w:t>
      </w:r>
      <w:r w:rsidR="00CE0F06" w:rsidRPr="00316AD7">
        <w:rPr>
          <w:rFonts w:ascii="Garamond" w:hAnsi="Garamond" w:cs="Courier New"/>
          <w:sz w:val="20"/>
          <w:szCs w:val="20"/>
        </w:rPr>
        <w:t>,</w:t>
      </w:r>
      <w:r w:rsidRPr="00316AD7">
        <w:rPr>
          <w:rFonts w:ascii="Garamond" w:hAnsi="Garamond" w:cs="Courier New"/>
          <w:sz w:val="20"/>
          <w:szCs w:val="20"/>
        </w:rPr>
        <w:t xml:space="preserve"> ce n’est pas pour rien</w:t>
      </w:r>
    </w:p>
    <w:p w:rsidR="000B7BCC"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…où elle</w:t>
      </w:r>
      <w:r w:rsidR="000B7BCC">
        <w:rPr>
          <w:rFonts w:ascii="Garamond" w:hAnsi="Garamond" w:cs="Courier New"/>
          <w:sz w:val="20"/>
          <w:szCs w:val="20"/>
        </w:rPr>
        <w:t>-</w:t>
      </w:r>
      <w:r w:rsidRPr="00316AD7">
        <w:rPr>
          <w:rFonts w:ascii="Garamond" w:hAnsi="Garamond" w:cs="Courier New"/>
          <w:sz w:val="20"/>
          <w:szCs w:val="20"/>
        </w:rPr>
        <w:t xml:space="preserve">même s’est mise à vibrer, à ne plus pouvoir rester sur son assiette aristotélicienne, la façon, en somme, </w:t>
      </w:r>
    </w:p>
    <w:p w:rsidR="000B7BCC"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dont elle ne peut pas se débarrasser du sujet supposé savoir, si c’est bien ainsi que nous devons interpréter la difficulté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de la mise au point de cette logique qu’on appelle logique mathématique ou logistique.</w:t>
      </w:r>
    </w:p>
    <w:p w:rsidR="00CE0F06" w:rsidRPr="00316AD7" w:rsidRDefault="00CE0F06">
      <w:pPr>
        <w:autoSpaceDE w:val="0"/>
        <w:autoSpaceDN w:val="0"/>
        <w:adjustRightInd w:val="0"/>
        <w:rPr>
          <w:rFonts w:ascii="Garamond" w:hAnsi="Garamond" w:cs="Courier New"/>
          <w:sz w:val="20"/>
          <w:szCs w:val="20"/>
        </w:rPr>
      </w:pPr>
    </w:p>
    <w:p w:rsidR="000B7BCC"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y a là quelque chose dont nous pouvons trouver tracé pour la manière dont la question se pose à nous, concernant ce qu’il en est de </w:t>
      </w:r>
      <w:r w:rsidRPr="00316AD7">
        <w:rPr>
          <w:rFonts w:ascii="Garamond" w:hAnsi="Garamond"/>
          <w:i/>
          <w:sz w:val="20"/>
          <w:szCs w:val="20"/>
        </w:rPr>
        <w:t>l’acte analytique</w:t>
      </w:r>
      <w:r w:rsidRPr="00316AD7">
        <w:rPr>
          <w:rFonts w:ascii="Garamond" w:hAnsi="Garamond" w:cs="Courier New"/>
          <w:sz w:val="20"/>
          <w:szCs w:val="20"/>
        </w:rPr>
        <w:t xml:space="preserve">, car c’est précisément à ce point, </w:t>
      </w:r>
      <w:r w:rsidR="000B7BCC" w:rsidRPr="00316AD7">
        <w:rPr>
          <w:rFonts w:ascii="Garamond" w:hAnsi="Garamond" w:cs="Courier New"/>
          <w:sz w:val="20"/>
          <w:szCs w:val="20"/>
        </w:rPr>
        <w:t>c’est</w:t>
      </w:r>
      <w:r w:rsidR="000B7BCC">
        <w:rPr>
          <w:rFonts w:ascii="Garamond" w:hAnsi="Garamond" w:cs="Courier New"/>
          <w:sz w:val="20"/>
          <w:szCs w:val="20"/>
        </w:rPr>
        <w:t>-</w:t>
      </w:r>
      <w:r w:rsidR="000B7BCC" w:rsidRPr="00316AD7">
        <w:rPr>
          <w:rFonts w:ascii="Garamond" w:hAnsi="Garamond" w:cs="Courier New"/>
          <w:sz w:val="20"/>
          <w:szCs w:val="20"/>
        </w:rPr>
        <w:t>à</w:t>
      </w:r>
      <w:r w:rsidR="000B7BCC">
        <w:rPr>
          <w:rFonts w:ascii="Garamond" w:hAnsi="Garamond" w:cs="Courier New"/>
          <w:sz w:val="20"/>
          <w:szCs w:val="20"/>
        </w:rPr>
        <w:t>-</w:t>
      </w:r>
      <w:r w:rsidR="000B7BCC" w:rsidRPr="00316AD7">
        <w:rPr>
          <w:rFonts w:ascii="Garamond" w:hAnsi="Garamond" w:cs="Courier New"/>
          <w:sz w:val="20"/>
          <w:szCs w:val="20"/>
        </w:rPr>
        <w:t>dire</w:t>
      </w:r>
      <w:r w:rsidRPr="00316AD7">
        <w:rPr>
          <w:rFonts w:ascii="Garamond" w:hAnsi="Garamond" w:cs="Courier New"/>
          <w:sz w:val="20"/>
          <w:szCs w:val="20"/>
        </w:rPr>
        <w:t xml:space="preserve"> là où l’analyste doit se situer</w:t>
      </w:r>
      <w:r w:rsidR="000B7BCC">
        <w:rPr>
          <w:rFonts w:ascii="Garamond" w:hAnsi="Garamond" w:cs="Courier New"/>
          <w:sz w:val="20"/>
          <w:szCs w:val="20"/>
        </w:rPr>
        <w:t xml:space="preserve">, </w:t>
      </w:r>
      <w:r w:rsidRPr="00316AD7">
        <w:rPr>
          <w:rFonts w:ascii="Garamond" w:hAnsi="Garamond" w:cs="Courier New"/>
          <w:sz w:val="20"/>
          <w:szCs w:val="20"/>
        </w:rPr>
        <w:t>je ne dis pas seulement se reconnaître en acte</w:t>
      </w:r>
      <w:r w:rsidR="000B7BCC">
        <w:rPr>
          <w:rFonts w:ascii="Garamond" w:hAnsi="Garamond" w:cs="Courier New"/>
          <w:sz w:val="20"/>
          <w:szCs w:val="20"/>
        </w:rPr>
        <w:t xml:space="preserve">, </w:t>
      </w:r>
      <w:r w:rsidRPr="00316AD7">
        <w:rPr>
          <w:rFonts w:ascii="Garamond" w:hAnsi="Garamond" w:cs="Courier New"/>
          <w:sz w:val="20"/>
          <w:szCs w:val="20"/>
        </w:rPr>
        <w:t>se situer, c’est là que nous pouvons trouver secours</w:t>
      </w:r>
      <w:r w:rsidR="000B7BCC">
        <w:rPr>
          <w:rFonts w:ascii="Garamond" w:hAnsi="Garamond" w:cs="Courier New"/>
          <w:sz w:val="20"/>
          <w:szCs w:val="20"/>
        </w:rPr>
        <w:t xml:space="preserve">, </w:t>
      </w:r>
      <w:r w:rsidRPr="00316AD7">
        <w:rPr>
          <w:rFonts w:ascii="Garamond" w:hAnsi="Garamond" w:cs="Courier New"/>
          <w:sz w:val="20"/>
          <w:szCs w:val="20"/>
        </w:rPr>
        <w:t>du moins ainsi l’ai</w:t>
      </w:r>
      <w:r w:rsidR="000B7BCC">
        <w:rPr>
          <w:rFonts w:ascii="Garamond" w:hAnsi="Garamond" w:cs="Courier New"/>
          <w:sz w:val="20"/>
          <w:szCs w:val="20"/>
        </w:rPr>
        <w:t>-</w:t>
      </w:r>
      <w:r w:rsidRPr="00316AD7">
        <w:rPr>
          <w:rFonts w:ascii="Garamond" w:hAnsi="Garamond" w:cs="Courier New"/>
          <w:sz w:val="20"/>
          <w:szCs w:val="20"/>
        </w:rPr>
        <w:t>je pensé</w:t>
      </w:r>
      <w:r w:rsidR="000B7BCC">
        <w:rPr>
          <w:rFonts w:ascii="Garamond" w:hAnsi="Garamond" w:cs="Courier New"/>
          <w:sz w:val="20"/>
          <w:szCs w:val="20"/>
        </w:rPr>
        <w:t xml:space="preserve">, </w:t>
      </w:r>
      <w:r w:rsidRPr="00316AD7">
        <w:rPr>
          <w:rFonts w:ascii="Garamond" w:hAnsi="Garamond" w:cs="Courier New"/>
          <w:sz w:val="20"/>
          <w:szCs w:val="20"/>
        </w:rPr>
        <w:t xml:space="preserve">de la logique, </w:t>
      </w:r>
    </w:p>
    <w:p w:rsidR="000B7BCC"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d’une façon qui nous éclaire au moins quant aux points sur lesquels, il ne faut pas verser, il ne faut pas se laisser prendre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à quelque confusion, concernant ce qui fait le statut du psychanalyste.</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t>Je vous donne la parole.</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br w:type="page"/>
      </w:r>
    </w:p>
    <w:p w:rsidR="007E0CC5" w:rsidRDefault="006C1720" w:rsidP="008B5802">
      <w:pPr>
        <w:pStyle w:val="Titre1"/>
        <w:jc w:val="center"/>
        <w:rPr>
          <w:rFonts w:ascii="Garamond" w:hAnsi="Garamond"/>
          <w:sz w:val="20"/>
        </w:rPr>
      </w:pPr>
      <w:hyperlink w:anchor="Fev28" w:history="1">
        <w:r w:rsidR="008B5802" w:rsidRPr="00316AD7">
          <w:rPr>
            <w:rStyle w:val="Lienhypertexte"/>
            <w:rFonts w:ascii="Garamond" w:hAnsi="Garamond"/>
            <w:color w:val="0000CC"/>
            <w:sz w:val="20"/>
          </w:rPr>
          <w:t xml:space="preserve">Exposé de </w:t>
        </w:r>
        <w:r w:rsidR="007E0CC5" w:rsidRPr="00316AD7">
          <w:rPr>
            <w:rStyle w:val="Lienhypertexte"/>
            <w:rFonts w:ascii="Garamond" w:hAnsi="Garamond"/>
            <w:color w:val="0000CC"/>
            <w:sz w:val="20"/>
          </w:rPr>
          <w:t>Jacques NA</w:t>
        </w:r>
        <w:bookmarkStart w:id="13" w:name="NASSIF2802"/>
        <w:bookmarkEnd w:id="13"/>
        <w:r w:rsidR="007E0CC5" w:rsidRPr="00316AD7">
          <w:rPr>
            <w:rStyle w:val="Lienhypertexte"/>
            <w:rFonts w:ascii="Garamond" w:hAnsi="Garamond"/>
            <w:color w:val="0000CC"/>
            <w:sz w:val="20"/>
          </w:rPr>
          <w:t>SSIF</w:t>
        </w:r>
      </w:hyperlink>
      <w:r w:rsidR="00650E65" w:rsidRPr="00316AD7">
        <w:rPr>
          <w:rFonts w:ascii="Garamond" w:hAnsi="Garamond"/>
          <w:sz w:val="20"/>
        </w:rPr>
        <w:t xml:space="preserve"> </w:t>
      </w:r>
      <w:r w:rsidR="007E0CC5" w:rsidRPr="00316AD7">
        <w:rPr>
          <w:rStyle w:val="Appelnotedebasdep"/>
          <w:rFonts w:ascii="Garamond" w:hAnsi="Garamond" w:cs="Times New Roman"/>
          <w:b/>
          <w:bCs/>
          <w:color w:val="C00000"/>
          <w:sz w:val="20"/>
        </w:rPr>
        <w:footnoteReference w:id="83"/>
      </w:r>
    </w:p>
    <w:p w:rsidR="000B7BCC" w:rsidRDefault="000B7BCC" w:rsidP="000B7BCC">
      <w:pPr>
        <w:rPr>
          <w:lang w:eastAsia="fr-FR"/>
        </w:rPr>
      </w:pPr>
    </w:p>
    <w:p w:rsidR="009F0D83" w:rsidRDefault="009F0D83" w:rsidP="000B7BCC">
      <w:pPr>
        <w:rPr>
          <w:lang w:eastAsia="fr-FR"/>
        </w:rPr>
      </w:pPr>
    </w:p>
    <w:p w:rsidR="000B7BCC" w:rsidRPr="000B7BCC" w:rsidRDefault="000B7BCC" w:rsidP="000B7BCC">
      <w:pPr>
        <w:rPr>
          <w:lang w:eastAsia="fr-FR"/>
        </w:rPr>
      </w:pPr>
    </w:p>
    <w:p w:rsidR="007E0CC5" w:rsidRPr="00316AD7" w:rsidRDefault="007E0CC5">
      <w:pPr>
        <w:autoSpaceDE w:val="0"/>
        <w:autoSpaceDN w:val="0"/>
        <w:adjustRightInd w:val="0"/>
        <w:rPr>
          <w:rFonts w:ascii="Garamond" w:hAnsi="Garamond" w:cs="Courier New"/>
          <w:sz w:val="20"/>
          <w:szCs w:val="20"/>
        </w:rPr>
      </w:pPr>
    </w:p>
    <w:p w:rsidR="00CE0F06"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Je vous prie d'abord de m'excuser parce que vous ne vous attendiez sans doute pas, et moi non plus d'ailleurs,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à avoir à entendre parler un </w:t>
      </w:r>
      <w:r w:rsidRPr="00316AD7">
        <w:rPr>
          <w:rFonts w:ascii="Garamond" w:hAnsi="Garamond"/>
          <w:i/>
          <w:sz w:val="20"/>
          <w:szCs w:val="20"/>
        </w:rPr>
        <w:t>scribe</w:t>
      </w:r>
      <w:r w:rsidRPr="00316AD7">
        <w:rPr>
          <w:rFonts w:ascii="Garamond" w:hAnsi="Garamond" w:cs="Courier New"/>
          <w:sz w:val="20"/>
          <w:szCs w:val="20"/>
        </w:rPr>
        <w:t xml:space="preserve">, ce qui évidemment risque de le faire balbutier beaucoup. </w:t>
      </w:r>
    </w:p>
    <w:p w:rsidR="00715568" w:rsidRPr="00316AD7" w:rsidRDefault="00715568">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Finalement, j'ai été assez pressé moi</w:t>
      </w:r>
      <w:r w:rsidR="000B7BCC">
        <w:rPr>
          <w:rFonts w:ascii="Garamond" w:hAnsi="Garamond" w:cs="Courier New"/>
          <w:sz w:val="20"/>
          <w:szCs w:val="20"/>
        </w:rPr>
        <w:t>-</w:t>
      </w:r>
      <w:r w:rsidRPr="00316AD7">
        <w:rPr>
          <w:rFonts w:ascii="Garamond" w:hAnsi="Garamond" w:cs="Courier New"/>
          <w:sz w:val="20"/>
          <w:szCs w:val="20"/>
        </w:rPr>
        <w:t xml:space="preserve">même, et </w:t>
      </w:r>
      <w:r w:rsidRPr="00316AD7">
        <w:rPr>
          <w:rFonts w:ascii="Garamond" w:hAnsi="Garamond" w:cs="Courier New"/>
          <w:i/>
          <w:sz w:val="20"/>
          <w:szCs w:val="20"/>
        </w:rPr>
        <w:t xml:space="preserve">un </w:t>
      </w:r>
      <w:r w:rsidRPr="00316AD7">
        <w:rPr>
          <w:rFonts w:ascii="Garamond" w:hAnsi="Garamond"/>
          <w:i/>
          <w:sz w:val="20"/>
          <w:szCs w:val="20"/>
        </w:rPr>
        <w:t>scribe</w:t>
      </w:r>
      <w:r w:rsidRPr="00316AD7">
        <w:rPr>
          <w:rFonts w:ascii="Garamond" w:hAnsi="Garamond" w:cs="Courier New"/>
          <w:i/>
          <w:sz w:val="20"/>
          <w:szCs w:val="20"/>
        </w:rPr>
        <w:t xml:space="preserve"> pressé</w:t>
      </w:r>
      <w:r w:rsidRPr="00316AD7">
        <w:rPr>
          <w:rFonts w:ascii="Garamond" w:hAnsi="Garamond" w:cs="Courier New"/>
          <w:sz w:val="20"/>
          <w:szCs w:val="20"/>
        </w:rPr>
        <w:t xml:space="preserve"> risque de se faire encore moins entendre, si bien que ce que je vais vous dire risque d'être </w:t>
      </w:r>
      <w:r w:rsidRPr="00316AD7">
        <w:rPr>
          <w:rFonts w:ascii="Garamond" w:hAnsi="Garamond" w:cs="Courier New"/>
          <w:i/>
          <w:sz w:val="20"/>
          <w:szCs w:val="20"/>
        </w:rPr>
        <w:t xml:space="preserve">un peu trop </w:t>
      </w:r>
      <w:r w:rsidRPr="00316AD7">
        <w:rPr>
          <w:rFonts w:ascii="Garamond" w:hAnsi="Garamond"/>
          <w:i/>
          <w:sz w:val="20"/>
          <w:szCs w:val="20"/>
        </w:rPr>
        <w:t>écrit</w:t>
      </w:r>
      <w:r w:rsidRPr="00316AD7">
        <w:rPr>
          <w:rFonts w:ascii="Garamond" w:hAnsi="Garamond" w:cs="Courier New"/>
          <w:sz w:val="20"/>
          <w:szCs w:val="20"/>
        </w:rPr>
        <w:t xml:space="preserve">, mais </w:t>
      </w:r>
      <w:r w:rsidRPr="00316AD7">
        <w:rPr>
          <w:rFonts w:ascii="Garamond" w:hAnsi="Garamond"/>
          <w:i/>
          <w:sz w:val="20"/>
          <w:szCs w:val="20"/>
        </w:rPr>
        <w:t>écrit</w:t>
      </w:r>
      <w:r w:rsidRPr="00316AD7">
        <w:rPr>
          <w:rFonts w:ascii="Garamond" w:hAnsi="Garamond" w:cs="Courier New"/>
          <w:sz w:val="20"/>
          <w:szCs w:val="20"/>
        </w:rPr>
        <w:t xml:space="preserve"> aussi d'une part parce que je suis amené à répéter des choses que vous avez peut</w:t>
      </w:r>
      <w:r w:rsidR="000B7BCC">
        <w:rPr>
          <w:rFonts w:ascii="Garamond" w:hAnsi="Garamond" w:cs="Courier New"/>
          <w:sz w:val="20"/>
          <w:szCs w:val="20"/>
        </w:rPr>
        <w:t>-</w:t>
      </w:r>
      <w:r w:rsidRPr="00316AD7">
        <w:rPr>
          <w:rFonts w:ascii="Garamond" w:hAnsi="Garamond" w:cs="Courier New"/>
          <w:sz w:val="20"/>
          <w:szCs w:val="20"/>
        </w:rPr>
        <w:t xml:space="preserve">être tous déjà entendues et pourtant qui risquent néanmoins de passer pour allusives. </w:t>
      </w:r>
    </w:p>
    <w:p w:rsidR="00715568" w:rsidRPr="00316AD7" w:rsidRDefault="00715568">
      <w:pPr>
        <w:autoSpaceDE w:val="0"/>
        <w:autoSpaceDN w:val="0"/>
        <w:adjustRightInd w:val="0"/>
        <w:rPr>
          <w:rFonts w:ascii="Garamond" w:hAnsi="Garamond" w:cs="Courier New"/>
          <w:sz w:val="20"/>
          <w:szCs w:val="20"/>
        </w:rPr>
      </w:pPr>
    </w:p>
    <w:p w:rsidR="000B7BCC"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Enfin je suis pris dans cette paraphrase malgré moi du discours de </w:t>
      </w:r>
      <w:r w:rsidR="00333957" w:rsidRPr="00316AD7">
        <w:rPr>
          <w:rFonts w:ascii="Garamond" w:hAnsi="Garamond" w:cs="Courier New"/>
          <w:sz w:val="20"/>
          <w:szCs w:val="20"/>
        </w:rPr>
        <w:t>LACAN</w:t>
      </w:r>
      <w:r w:rsidRPr="00316AD7">
        <w:rPr>
          <w:rFonts w:ascii="Garamond" w:hAnsi="Garamond" w:cs="Courier New"/>
          <w:sz w:val="20"/>
          <w:szCs w:val="20"/>
        </w:rPr>
        <w:t xml:space="preserve">, et je voudrais, pour commencer donc, </w:t>
      </w:r>
    </w:p>
    <w:p w:rsidR="000B7BCC"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vous laisser sur ces deux exergues que je tire d'Edmond JAB</w:t>
      </w:r>
      <w:r w:rsidR="003F21A6" w:rsidRPr="00316AD7">
        <w:rPr>
          <w:rFonts w:ascii="Garamond" w:hAnsi="Garamond" w:cs="Courier New"/>
          <w:sz w:val="20"/>
          <w:szCs w:val="20"/>
        </w:rPr>
        <w:t>È</w:t>
      </w:r>
      <w:r w:rsidRPr="00316AD7">
        <w:rPr>
          <w:rFonts w:ascii="Garamond" w:hAnsi="Garamond" w:cs="Courier New"/>
          <w:sz w:val="20"/>
          <w:szCs w:val="20"/>
        </w:rPr>
        <w:t>S</w:t>
      </w:r>
      <w:r w:rsidRPr="00316AD7">
        <w:rPr>
          <w:rStyle w:val="Appelnotedebasdep"/>
          <w:rFonts w:ascii="Garamond" w:hAnsi="Garamond"/>
          <w:b/>
          <w:bCs/>
          <w:color w:val="FF3300"/>
          <w:sz w:val="20"/>
          <w:szCs w:val="20"/>
        </w:rPr>
        <w:footnoteReference w:id="84"/>
      </w:r>
      <w:r w:rsidRPr="00316AD7">
        <w:rPr>
          <w:rFonts w:ascii="Garamond" w:hAnsi="Garamond" w:cs="Courier New"/>
          <w:sz w:val="20"/>
          <w:szCs w:val="20"/>
        </w:rPr>
        <w:t xml:space="preserve">. Il fait dire à certain de ses rabbins </w:t>
      </w:r>
      <w:r w:rsidRPr="00316AD7">
        <w:rPr>
          <w:rFonts w:ascii="Garamond" w:hAnsi="Garamond"/>
          <w:i/>
          <w:sz w:val="20"/>
          <w:szCs w:val="20"/>
        </w:rPr>
        <w:t>imaginaires</w:t>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ces deux choses à quelques pages</w:t>
      </w:r>
      <w:r w:rsidR="00CE0F06" w:rsidRPr="00316AD7">
        <w:rPr>
          <w:rFonts w:ascii="Garamond" w:hAnsi="Garamond" w:cs="Courier New"/>
          <w:sz w:val="20"/>
          <w:szCs w:val="20"/>
        </w:rPr>
        <w:t xml:space="preserve"> </w:t>
      </w:r>
      <w:r w:rsidRPr="00316AD7">
        <w:rPr>
          <w:rFonts w:ascii="Garamond" w:hAnsi="Garamond" w:cs="Courier New"/>
          <w:sz w:val="20"/>
          <w:szCs w:val="20"/>
        </w:rPr>
        <w:t xml:space="preserve">d'intervalle : </w:t>
      </w:r>
    </w:p>
    <w:p w:rsidR="00CE0F06" w:rsidRPr="00316AD7" w:rsidRDefault="00CE0F06" w:rsidP="00CE0F06">
      <w:pPr>
        <w:autoSpaceDE w:val="0"/>
        <w:autoSpaceDN w:val="0"/>
        <w:adjustRightInd w:val="0"/>
        <w:rPr>
          <w:rFonts w:ascii="Garamond" w:hAnsi="Garamond" w:cs="Courier New"/>
          <w:sz w:val="20"/>
          <w:szCs w:val="20"/>
        </w:rPr>
      </w:pPr>
    </w:p>
    <w:p w:rsidR="007E0CC5" w:rsidRPr="000B7BCC" w:rsidRDefault="007E0CC5" w:rsidP="009F0D83">
      <w:pPr>
        <w:pStyle w:val="Paragraphedeliste"/>
        <w:autoSpaceDE w:val="0"/>
        <w:autoSpaceDN w:val="0"/>
        <w:adjustRightInd w:val="0"/>
        <w:ind w:left="2136" w:firstLine="696"/>
        <w:rPr>
          <w:rFonts w:ascii="Garamond" w:hAnsi="Garamond" w:cs="Courier New"/>
          <w:sz w:val="20"/>
          <w:szCs w:val="20"/>
        </w:rPr>
      </w:pPr>
      <w:r w:rsidRPr="000B7BCC">
        <w:rPr>
          <w:rFonts w:ascii="Garamond" w:hAnsi="Garamond" w:cs="Courier New"/>
          <w:sz w:val="20"/>
          <w:szCs w:val="20"/>
        </w:rPr>
        <w:t>« </w:t>
      </w:r>
      <w:r w:rsidRPr="000B7BCC">
        <w:rPr>
          <w:rFonts w:ascii="Garamond" w:hAnsi="Garamond"/>
          <w:i/>
          <w:iCs/>
          <w:sz w:val="20"/>
          <w:szCs w:val="20"/>
        </w:rPr>
        <w:t>Enfant, lorsque j'écrivis pour la première fois mon nom, j'eus conscience de commencer un livre</w:t>
      </w:r>
      <w:r w:rsidR="00CE0F06" w:rsidRPr="000B7BCC">
        <w:rPr>
          <w:rFonts w:ascii="Garamond" w:hAnsi="Garamond"/>
          <w:i/>
          <w:iCs/>
          <w:sz w:val="20"/>
          <w:szCs w:val="20"/>
        </w:rPr>
        <w:t>.</w:t>
      </w:r>
      <w:r w:rsidRPr="000B7BCC">
        <w:rPr>
          <w:rFonts w:ascii="Garamond" w:hAnsi="Garamond" w:cs="Courier New"/>
          <w:sz w:val="20"/>
          <w:szCs w:val="20"/>
        </w:rPr>
        <w:t xml:space="preserve"> » </w:t>
      </w:r>
    </w:p>
    <w:p w:rsidR="00CE0F06" w:rsidRPr="00316AD7" w:rsidRDefault="003F21A6" w:rsidP="00CE0F06">
      <w:pPr>
        <w:autoSpaceDE w:val="0"/>
        <w:autoSpaceDN w:val="0"/>
        <w:adjustRightInd w:val="0"/>
        <w:rPr>
          <w:rFonts w:ascii="Garamond" w:hAnsi="Garamond" w:cs="Courier New"/>
          <w:sz w:val="20"/>
          <w:szCs w:val="20"/>
        </w:rPr>
      </w:pPr>
      <w:r w:rsidRPr="00316AD7">
        <w:rPr>
          <w:rFonts w:ascii="Garamond" w:hAnsi="Garamond" w:cs="Courier New"/>
          <w:sz w:val="20"/>
          <w:szCs w:val="20"/>
        </w:rPr>
        <w:t>E</w:t>
      </w:r>
      <w:r w:rsidR="007E0CC5" w:rsidRPr="00316AD7">
        <w:rPr>
          <w:rFonts w:ascii="Garamond" w:hAnsi="Garamond" w:cs="Courier New"/>
          <w:sz w:val="20"/>
          <w:szCs w:val="20"/>
        </w:rPr>
        <w:t xml:space="preserve">t plusieurs pages plus loin : </w:t>
      </w:r>
    </w:p>
    <w:p w:rsidR="007E0CC5" w:rsidRPr="000B7BCC" w:rsidRDefault="007E0CC5" w:rsidP="009F0D83">
      <w:pPr>
        <w:pStyle w:val="Paragraphedeliste"/>
        <w:autoSpaceDE w:val="0"/>
        <w:autoSpaceDN w:val="0"/>
        <w:adjustRightInd w:val="0"/>
        <w:ind w:left="2136" w:firstLine="696"/>
        <w:rPr>
          <w:rFonts w:ascii="Garamond" w:hAnsi="Garamond" w:cs="Courier New"/>
          <w:sz w:val="20"/>
          <w:szCs w:val="20"/>
        </w:rPr>
      </w:pPr>
      <w:r w:rsidRPr="000B7BCC">
        <w:rPr>
          <w:rFonts w:ascii="Garamond" w:hAnsi="Garamond" w:cs="Courier New"/>
          <w:sz w:val="20"/>
          <w:szCs w:val="20"/>
        </w:rPr>
        <w:t>« </w:t>
      </w:r>
      <w:r w:rsidRPr="000B7BCC">
        <w:rPr>
          <w:rFonts w:ascii="Garamond" w:hAnsi="Garamond"/>
          <w:i/>
          <w:iCs/>
          <w:sz w:val="20"/>
          <w:szCs w:val="20"/>
        </w:rPr>
        <w:t>Mon nom est une question, et ma liberté dans mon penchant pour les questions</w:t>
      </w:r>
      <w:r w:rsidRPr="000B7BCC">
        <w:rPr>
          <w:rFonts w:ascii="Garamond" w:hAnsi="Garamond"/>
          <w:i/>
          <w:sz w:val="20"/>
          <w:szCs w:val="20"/>
        </w:rPr>
        <w:t>.</w:t>
      </w:r>
      <w:r w:rsidRPr="000B7BCC">
        <w:rPr>
          <w:rFonts w:ascii="Garamond" w:hAnsi="Garamond" w:cs="Courier New"/>
          <w:sz w:val="20"/>
          <w:szCs w:val="20"/>
        </w:rPr>
        <w:t> »</w:t>
      </w:r>
    </w:p>
    <w:p w:rsidR="007E0CC5" w:rsidRPr="00316AD7" w:rsidRDefault="007E0CC5">
      <w:pPr>
        <w:autoSpaceDE w:val="0"/>
        <w:autoSpaceDN w:val="0"/>
        <w:adjustRightInd w:val="0"/>
        <w:rPr>
          <w:rFonts w:ascii="Garamond" w:hAnsi="Garamond" w:cs="Courier New"/>
          <w:sz w:val="20"/>
          <w:szCs w:val="20"/>
        </w:rPr>
      </w:pPr>
    </w:p>
    <w:p w:rsidR="003F21A6"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Je crois que, s'il y a un discours possible sur la psychanalyse, il se situe entre ces deux mises en question du nom</w:t>
      </w:r>
      <w:r w:rsidR="003F21A6" w:rsidRPr="00316AD7">
        <w:rPr>
          <w:rFonts w:ascii="Garamond" w:hAnsi="Garamond" w:cs="Courier New"/>
          <w:sz w:val="20"/>
          <w:szCs w:val="20"/>
        </w:rPr>
        <w:t> :</w:t>
      </w:r>
    </w:p>
    <w:p w:rsidR="00CE0F06" w:rsidRPr="00316AD7" w:rsidRDefault="003F21A6" w:rsidP="000E111A">
      <w:pPr>
        <w:pStyle w:val="Paragraphedeliste"/>
        <w:numPr>
          <w:ilvl w:val="0"/>
          <w:numId w:val="3"/>
        </w:numPr>
        <w:autoSpaceDE w:val="0"/>
        <w:autoSpaceDN w:val="0"/>
        <w:adjustRightInd w:val="0"/>
        <w:rPr>
          <w:rFonts w:ascii="Garamond" w:hAnsi="Garamond" w:cs="Courier New"/>
          <w:sz w:val="20"/>
          <w:szCs w:val="20"/>
        </w:rPr>
      </w:pPr>
      <w:r w:rsidRPr="00316AD7">
        <w:rPr>
          <w:rFonts w:ascii="Garamond" w:hAnsi="Garamond" w:cs="Courier New"/>
          <w:sz w:val="20"/>
          <w:szCs w:val="20"/>
        </w:rPr>
        <w:t>i</w:t>
      </w:r>
      <w:r w:rsidR="007E0CC5" w:rsidRPr="00316AD7">
        <w:rPr>
          <w:rFonts w:ascii="Garamond" w:hAnsi="Garamond" w:cs="Courier New"/>
          <w:sz w:val="20"/>
          <w:szCs w:val="20"/>
        </w:rPr>
        <w:t>l ne s'agit pas d'écrire un livre</w:t>
      </w:r>
      <w:r w:rsidRPr="00316AD7">
        <w:rPr>
          <w:rFonts w:ascii="Garamond" w:hAnsi="Garamond" w:cs="Courier New"/>
          <w:sz w:val="20"/>
          <w:szCs w:val="20"/>
        </w:rPr>
        <w:t>,</w:t>
      </w:r>
      <w:r w:rsidR="007E0CC5" w:rsidRPr="00316AD7">
        <w:rPr>
          <w:rFonts w:ascii="Garamond" w:hAnsi="Garamond" w:cs="Courier New"/>
          <w:sz w:val="20"/>
          <w:szCs w:val="20"/>
        </w:rPr>
        <w:t xml:space="preserve"> </w:t>
      </w:r>
    </w:p>
    <w:p w:rsidR="007E0CC5" w:rsidRPr="00316AD7" w:rsidRDefault="003F21A6" w:rsidP="000E111A">
      <w:pPr>
        <w:pStyle w:val="Paragraphedeliste"/>
        <w:numPr>
          <w:ilvl w:val="0"/>
          <w:numId w:val="3"/>
        </w:numPr>
        <w:autoSpaceDE w:val="0"/>
        <w:autoSpaceDN w:val="0"/>
        <w:adjustRightInd w:val="0"/>
        <w:rPr>
          <w:rFonts w:ascii="Garamond" w:hAnsi="Garamond" w:cs="Courier New"/>
          <w:sz w:val="20"/>
          <w:szCs w:val="20"/>
        </w:rPr>
      </w:pPr>
      <w:r w:rsidRPr="00316AD7">
        <w:rPr>
          <w:rFonts w:ascii="Garamond" w:hAnsi="Garamond" w:cs="Courier New"/>
          <w:sz w:val="20"/>
          <w:szCs w:val="20"/>
        </w:rPr>
        <w:t>i</w:t>
      </w:r>
      <w:r w:rsidR="007E0CC5" w:rsidRPr="00316AD7">
        <w:rPr>
          <w:rFonts w:ascii="Garamond" w:hAnsi="Garamond" w:cs="Courier New"/>
          <w:sz w:val="20"/>
          <w:szCs w:val="20"/>
        </w:rPr>
        <w:t xml:space="preserve">l ne s'agit pas simplement d'être une question. </w:t>
      </w:r>
    </w:p>
    <w:p w:rsidR="003F21A6" w:rsidRPr="00316AD7" w:rsidRDefault="003F21A6">
      <w:pPr>
        <w:autoSpaceDE w:val="0"/>
        <w:autoSpaceDN w:val="0"/>
        <w:adjustRightInd w:val="0"/>
        <w:rPr>
          <w:rFonts w:ascii="Garamond" w:hAnsi="Garamond" w:cs="Courier New"/>
          <w:sz w:val="20"/>
          <w:szCs w:val="20"/>
        </w:rPr>
      </w:pPr>
    </w:p>
    <w:p w:rsidR="000B7BCC"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Je crois que, si le séminaire de l'année dernière s'intitule </w:t>
      </w:r>
      <w:r w:rsidRPr="00316AD7">
        <w:rPr>
          <w:rFonts w:ascii="Garamond" w:hAnsi="Garamond" w:cs="Courier New"/>
          <w:i/>
          <w:iCs/>
          <w:sz w:val="20"/>
          <w:szCs w:val="20"/>
        </w:rPr>
        <w:t xml:space="preserve">Logique du fantasme, </w:t>
      </w:r>
      <w:r w:rsidRPr="00316AD7">
        <w:rPr>
          <w:rFonts w:ascii="Garamond" w:hAnsi="Garamond" w:cs="Courier New"/>
          <w:sz w:val="20"/>
          <w:szCs w:val="20"/>
        </w:rPr>
        <w:t xml:space="preserve">c'est parce qu'il tente de produire une nouvelle négation qui permette d'entendre et de situer la formule de FREUD : « </w:t>
      </w:r>
      <w:r w:rsidRPr="00316AD7">
        <w:rPr>
          <w:rFonts w:ascii="Garamond" w:hAnsi="Garamond"/>
          <w:i/>
          <w:sz w:val="20"/>
          <w:szCs w:val="20"/>
        </w:rPr>
        <w:t>L'inconscient ne connaît pas la contradiction.</w:t>
      </w:r>
      <w:r w:rsidRPr="00316AD7">
        <w:rPr>
          <w:rFonts w:ascii="Garamond" w:hAnsi="Garamond" w:cs="Courier New"/>
          <w:sz w:val="20"/>
          <w:szCs w:val="20"/>
        </w:rPr>
        <w:t xml:space="preserve"> »</w:t>
      </w:r>
      <w:r w:rsidR="000B7BCC">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Cette formule, il faut tout de suite le dire, est prise dans une </w:t>
      </w:r>
      <w:r w:rsidRPr="000B7BCC">
        <w:rPr>
          <w:rFonts w:ascii="Garamond" w:hAnsi="Garamond" w:cs="Courier New"/>
          <w:i/>
          <w:sz w:val="20"/>
          <w:szCs w:val="20"/>
        </w:rPr>
        <w:t>préconception concernant les rapports de la pensée au réel</w:t>
      </w:r>
      <w:r w:rsidRPr="00316AD7">
        <w:rPr>
          <w:rFonts w:ascii="Garamond" w:hAnsi="Garamond" w:cs="Courier New"/>
          <w:sz w:val="20"/>
          <w:szCs w:val="20"/>
        </w:rPr>
        <w:t xml:space="preserve"> qui faisait croire à FREUD justement que ce qu'il articulait devait être situé comme une scène en deçà de toute articulation </w:t>
      </w:r>
      <w:r w:rsidRPr="00316AD7">
        <w:rPr>
          <w:rFonts w:ascii="Garamond" w:hAnsi="Garamond" w:cs="Courier New"/>
          <w:i/>
          <w:iCs/>
          <w:sz w:val="20"/>
          <w:szCs w:val="20"/>
        </w:rPr>
        <w:t>logique.</w:t>
      </w:r>
      <w:r w:rsidRPr="00316AD7">
        <w:rPr>
          <w:rFonts w:ascii="Garamond" w:hAnsi="Garamond" w:cs="Courier New"/>
          <w:sz w:val="20"/>
          <w:szCs w:val="20"/>
        </w:rPr>
        <w:t xml:space="preserve"> </w:t>
      </w:r>
    </w:p>
    <w:p w:rsidR="000B7BCC" w:rsidRDefault="000B7BCC">
      <w:pPr>
        <w:autoSpaceDE w:val="0"/>
        <w:autoSpaceDN w:val="0"/>
        <w:adjustRightInd w:val="0"/>
        <w:rPr>
          <w:rFonts w:ascii="Garamond" w:hAnsi="Garamond" w:cs="Courier New"/>
          <w:sz w:val="20"/>
          <w:szCs w:val="20"/>
        </w:rPr>
      </w:pPr>
    </w:p>
    <w:p w:rsidR="000B7BCC"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Or, la logique à laquelle FREUD fait référence pour dire que la pensée n'applique pas ses lois, se fonde sur un schème </w:t>
      </w:r>
    </w:p>
    <w:p w:rsidR="000B7BCC" w:rsidRDefault="000B7BCC">
      <w:pPr>
        <w:autoSpaceDE w:val="0"/>
        <w:autoSpaceDN w:val="0"/>
        <w:adjustRightInd w:val="0"/>
        <w:rPr>
          <w:rFonts w:ascii="Garamond" w:hAnsi="Garamond" w:cs="Courier New"/>
          <w:sz w:val="20"/>
          <w:szCs w:val="20"/>
        </w:rPr>
      </w:pPr>
      <w:r>
        <w:rPr>
          <w:rFonts w:ascii="Garamond" w:hAnsi="Garamond" w:cs="Courier New"/>
          <w:sz w:val="20"/>
          <w:szCs w:val="20"/>
        </w:rPr>
        <w:t xml:space="preserve">de l'adaptation à la réalité. </w:t>
      </w:r>
      <w:r w:rsidR="007E0CC5" w:rsidRPr="00316AD7">
        <w:rPr>
          <w:rFonts w:ascii="Garamond" w:hAnsi="Garamond" w:cs="Courier New"/>
          <w:sz w:val="20"/>
          <w:szCs w:val="20"/>
        </w:rPr>
        <w:t xml:space="preserve">C'est pour cela qu'il faut ébranler ce terme de contradiction, et c'est ce qui a amené LACAN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à cette autre formule : « </w:t>
      </w:r>
      <w:r w:rsidRPr="00316AD7">
        <w:rPr>
          <w:rFonts w:ascii="Garamond" w:hAnsi="Garamond"/>
          <w:i/>
          <w:color w:val="0000CC"/>
          <w:sz w:val="20"/>
          <w:szCs w:val="20"/>
        </w:rPr>
        <w:t>Il n'y a pas d'acte sexuel</w:t>
      </w:r>
      <w:r w:rsidR="00CE0F06" w:rsidRPr="00316AD7">
        <w:rPr>
          <w:rFonts w:ascii="Garamond" w:hAnsi="Garamond"/>
          <w:i/>
          <w:color w:val="0000CC"/>
          <w:sz w:val="20"/>
          <w:szCs w:val="20"/>
        </w:rPr>
        <w:t>.</w:t>
      </w:r>
      <w:r w:rsidRPr="00316AD7">
        <w:rPr>
          <w:rFonts w:ascii="Garamond" w:hAnsi="Garamond" w:cs="Courier New"/>
          <w:sz w:val="20"/>
          <w:szCs w:val="20"/>
        </w:rPr>
        <w:t xml:space="preserve"> »,</w:t>
      </w:r>
      <w:r w:rsidR="00333957" w:rsidRPr="00316AD7">
        <w:rPr>
          <w:rFonts w:ascii="Garamond" w:hAnsi="Garamond" w:cs="Courier New"/>
          <w:sz w:val="20"/>
          <w:szCs w:val="20"/>
        </w:rPr>
        <w:t xml:space="preserve"> </w:t>
      </w:r>
      <w:r w:rsidRPr="00316AD7">
        <w:rPr>
          <w:rFonts w:ascii="Garamond" w:hAnsi="Garamond" w:cs="Courier New"/>
          <w:sz w:val="20"/>
          <w:szCs w:val="20"/>
        </w:rPr>
        <w:t xml:space="preserve">ce qui nécessite qu'une nouvelle négation soit produite, soit confrontée avec la répétition pour nous fournir un concept de </w:t>
      </w:r>
      <w:r w:rsidRPr="00316AD7">
        <w:rPr>
          <w:rFonts w:ascii="Garamond" w:hAnsi="Garamond"/>
          <w:i/>
          <w:sz w:val="20"/>
          <w:szCs w:val="20"/>
        </w:rPr>
        <w:t>l'acte</w:t>
      </w:r>
      <w:r w:rsidRPr="00316AD7">
        <w:rPr>
          <w:rFonts w:ascii="Garamond" w:hAnsi="Garamond" w:cs="Courier New"/>
          <w:sz w:val="20"/>
          <w:szCs w:val="20"/>
        </w:rPr>
        <w:t>.</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rsidP="000B7BCC">
      <w:pPr>
        <w:autoSpaceDE w:val="0"/>
        <w:autoSpaceDN w:val="0"/>
        <w:adjustRightInd w:val="0"/>
        <w:rPr>
          <w:rFonts w:ascii="Garamond" w:hAnsi="Garamond"/>
          <w:color w:val="0000CC"/>
          <w:sz w:val="20"/>
        </w:rPr>
      </w:pPr>
      <w:r w:rsidRPr="00316AD7">
        <w:rPr>
          <w:rFonts w:ascii="Garamond" w:hAnsi="Garamond" w:cs="Courier New"/>
          <w:sz w:val="20"/>
          <w:szCs w:val="20"/>
        </w:rPr>
        <w:t>Ma première partie pourrait s'intituler justement :</w:t>
      </w:r>
      <w:r w:rsidR="000B7BCC">
        <w:rPr>
          <w:rFonts w:ascii="Garamond" w:hAnsi="Garamond" w:cs="Courier New"/>
          <w:sz w:val="20"/>
          <w:szCs w:val="20"/>
        </w:rPr>
        <w:t xml:space="preserve"> </w:t>
      </w:r>
      <w:r w:rsidRPr="00316AD7">
        <w:rPr>
          <w:rFonts w:ascii="Garamond" w:hAnsi="Garamond"/>
          <w:color w:val="0000CC"/>
          <w:sz w:val="20"/>
        </w:rPr>
        <w:t>Le thème de la négation</w:t>
      </w:r>
    </w:p>
    <w:p w:rsidR="007E0CC5" w:rsidRPr="00316AD7" w:rsidRDefault="007E0CC5">
      <w:pPr>
        <w:autoSpaceDE w:val="0"/>
        <w:autoSpaceDN w:val="0"/>
        <w:adjustRightInd w:val="0"/>
        <w:rPr>
          <w:rFonts w:ascii="Garamond" w:hAnsi="Garamond" w:cs="Courier New"/>
          <w:sz w:val="20"/>
          <w:szCs w:val="20"/>
        </w:rPr>
      </w:pPr>
    </w:p>
    <w:p w:rsidR="000B7BCC"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Pour pouvoir isoler les différentes négations que le terme de contradiction recouvre</w:t>
      </w:r>
      <w:r w:rsidR="000B7BCC">
        <w:rPr>
          <w:rFonts w:ascii="Garamond" w:hAnsi="Garamond" w:cs="Courier New"/>
          <w:sz w:val="20"/>
          <w:szCs w:val="20"/>
        </w:rPr>
        <w:t xml:space="preserve"> - </w:t>
      </w:r>
      <w:r w:rsidRPr="000B7BCC">
        <w:rPr>
          <w:rFonts w:ascii="Garamond" w:hAnsi="Garamond" w:cs="Courier New"/>
          <w:i/>
          <w:sz w:val="20"/>
          <w:szCs w:val="20"/>
        </w:rPr>
        <w:t>l'inconscient ne connaît pas la contradiction</w:t>
      </w:r>
      <w:r w:rsidR="000B7BCC">
        <w:rPr>
          <w:rFonts w:ascii="Garamond" w:hAnsi="Garamond" w:cs="Courier New"/>
          <w:sz w:val="20"/>
          <w:szCs w:val="20"/>
        </w:rPr>
        <w:t xml:space="preserve"> - </w:t>
      </w:r>
      <w:r w:rsidRPr="00316AD7">
        <w:rPr>
          <w:rFonts w:ascii="Garamond" w:hAnsi="Garamond" w:cs="Courier New"/>
          <w:sz w:val="20"/>
          <w:szCs w:val="20"/>
        </w:rPr>
        <w:t xml:space="preserve">il est d'abord nécessaire de séparer ces domaines qui se superposent en fait mais que seule la logique formelle permet de distinguer, à savoir </w:t>
      </w:r>
      <w:r w:rsidRPr="00316AD7">
        <w:rPr>
          <w:rFonts w:ascii="Garamond" w:hAnsi="Garamond"/>
          <w:i/>
          <w:sz w:val="20"/>
          <w:szCs w:val="20"/>
        </w:rPr>
        <w:t>la grammaire</w:t>
      </w:r>
      <w:r w:rsidRPr="00316AD7">
        <w:rPr>
          <w:rFonts w:ascii="Garamond" w:hAnsi="Garamond" w:cs="Courier New"/>
          <w:sz w:val="20"/>
          <w:szCs w:val="20"/>
        </w:rPr>
        <w:t xml:space="preserve"> et </w:t>
      </w:r>
      <w:r w:rsidRPr="00316AD7">
        <w:rPr>
          <w:rFonts w:ascii="Garamond" w:hAnsi="Garamond"/>
          <w:i/>
          <w:sz w:val="20"/>
          <w:szCs w:val="20"/>
        </w:rPr>
        <w:t>la logique</w:t>
      </w:r>
      <w:r w:rsidRPr="00316AD7">
        <w:rPr>
          <w:rFonts w:ascii="Garamond" w:hAnsi="Garamond" w:cs="Courier New"/>
          <w:sz w:val="20"/>
          <w:szCs w:val="20"/>
        </w:rPr>
        <w:t>.</w:t>
      </w:r>
      <w:r w:rsidR="000B7BCC">
        <w:rPr>
          <w:rFonts w:ascii="Garamond" w:hAnsi="Garamond" w:cs="Courier New"/>
          <w:sz w:val="20"/>
          <w:szCs w:val="20"/>
        </w:rPr>
        <w:t xml:space="preserve"> </w:t>
      </w:r>
      <w:r w:rsidRPr="00316AD7">
        <w:rPr>
          <w:rFonts w:ascii="Garamond" w:hAnsi="Garamond" w:cs="Courier New"/>
          <w:sz w:val="20"/>
          <w:szCs w:val="20"/>
        </w:rPr>
        <w:t xml:space="preserve">La négation au sens le plus courant est celle qui fonctionne au niveau de la grammaire. Elle est solidaire de l'affirmation : « </w:t>
      </w:r>
      <w:r w:rsidR="00CE0F06" w:rsidRPr="00316AD7">
        <w:rPr>
          <w:rFonts w:ascii="Garamond" w:hAnsi="Garamond"/>
          <w:i/>
          <w:sz w:val="20"/>
          <w:szCs w:val="20"/>
        </w:rPr>
        <w:t>I</w:t>
      </w:r>
      <w:r w:rsidRPr="00316AD7">
        <w:rPr>
          <w:rFonts w:ascii="Garamond" w:hAnsi="Garamond"/>
          <w:i/>
          <w:sz w:val="20"/>
          <w:szCs w:val="20"/>
        </w:rPr>
        <w:t>l y a un univers du discours</w:t>
      </w:r>
      <w:r w:rsidR="00CE0F06" w:rsidRPr="00316AD7">
        <w:rPr>
          <w:rFonts w:ascii="Garamond" w:hAnsi="Garamond"/>
          <w:i/>
          <w:sz w:val="20"/>
          <w:szCs w:val="20"/>
        </w:rPr>
        <w:t>.</w:t>
      </w:r>
      <w:r w:rsidRPr="00316AD7">
        <w:rPr>
          <w:rFonts w:ascii="Garamond" w:hAnsi="Garamond" w:cs="Courier New"/>
          <w:sz w:val="20"/>
          <w:szCs w:val="20"/>
        </w:rPr>
        <w:t xml:space="preserve"> » et sert justement à en exclure qu'il ne peut pas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se soutenir, dira</w:t>
      </w:r>
      <w:r w:rsidR="000B7BCC">
        <w:rPr>
          <w:rFonts w:ascii="Garamond" w:hAnsi="Garamond" w:cs="Courier New"/>
          <w:sz w:val="20"/>
          <w:szCs w:val="20"/>
        </w:rPr>
        <w:t>-</w:t>
      </w:r>
      <w:r w:rsidRPr="00316AD7">
        <w:rPr>
          <w:rFonts w:ascii="Garamond" w:hAnsi="Garamond" w:cs="Courier New"/>
          <w:sz w:val="20"/>
          <w:szCs w:val="20"/>
        </w:rPr>
        <w:t>t</w:t>
      </w:r>
      <w:r w:rsidR="000B7BCC">
        <w:rPr>
          <w:rFonts w:ascii="Garamond" w:hAnsi="Garamond" w:cs="Courier New"/>
          <w:sz w:val="20"/>
          <w:szCs w:val="20"/>
        </w:rPr>
        <w:t>-</w:t>
      </w:r>
      <w:r w:rsidRPr="00316AD7">
        <w:rPr>
          <w:rFonts w:ascii="Garamond" w:hAnsi="Garamond" w:cs="Courier New"/>
          <w:sz w:val="20"/>
          <w:szCs w:val="20"/>
        </w:rPr>
        <w:t xml:space="preserve">on, sans contradiction. Elle se donne à l'intuition donc, dans l'image d'une limite, et soutenue par le geste qui consiste à caractériser une classe par un prédicat, par exemple « le noir », et à désigner dès lors comme non joint au prédicat ce qui n'est pas noir. </w:t>
      </w:r>
    </w:p>
    <w:p w:rsidR="007E0CC5" w:rsidRPr="00316AD7" w:rsidRDefault="007E0CC5">
      <w:pPr>
        <w:autoSpaceDE w:val="0"/>
        <w:autoSpaceDN w:val="0"/>
        <w:adjustRightInd w:val="0"/>
        <w:rPr>
          <w:rFonts w:ascii="Garamond" w:hAnsi="Garamond" w:cs="Courier New"/>
          <w:sz w:val="20"/>
          <w:szCs w:val="20"/>
        </w:rPr>
      </w:pPr>
    </w:p>
    <w:p w:rsidR="000B7BCC"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Si ce qui est bâti sur cette définition de la négation que LACAN appelle « </w:t>
      </w:r>
      <w:r w:rsidRPr="00316AD7">
        <w:rPr>
          <w:rFonts w:ascii="Garamond" w:hAnsi="Garamond"/>
          <w:i/>
          <w:sz w:val="20"/>
          <w:szCs w:val="20"/>
        </w:rPr>
        <w:t>négation complémentaire</w:t>
      </w:r>
      <w:r w:rsidRPr="00316AD7">
        <w:rPr>
          <w:rFonts w:ascii="Garamond" w:hAnsi="Garamond" w:cs="Courier New"/>
          <w:sz w:val="20"/>
          <w:szCs w:val="20"/>
        </w:rPr>
        <w:t xml:space="preserve"> » nous laisse au niveau </w:t>
      </w:r>
    </w:p>
    <w:p w:rsidR="000B7BCC"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de la grammaire, c'est qu'on</w:t>
      </w:r>
      <w:r w:rsidR="00CE0F06" w:rsidRPr="00316AD7">
        <w:rPr>
          <w:rFonts w:ascii="Garamond" w:hAnsi="Garamond" w:cs="Courier New"/>
          <w:sz w:val="20"/>
          <w:szCs w:val="20"/>
        </w:rPr>
        <w:t xml:space="preserve"> </w:t>
      </w:r>
      <w:r w:rsidRPr="00316AD7">
        <w:rPr>
          <w:rFonts w:ascii="Garamond" w:hAnsi="Garamond" w:cs="Courier New"/>
          <w:sz w:val="20"/>
          <w:szCs w:val="20"/>
        </w:rPr>
        <w:t xml:space="preserve">s'octroie, sans même le dire, un métalangage qui permet de faire fonctionner la négation </w:t>
      </w:r>
    </w:p>
    <w:p w:rsidR="00754252"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comme concept et comme intuition.</w:t>
      </w:r>
      <w:r w:rsidR="000B7BCC">
        <w:rPr>
          <w:rFonts w:ascii="Garamond" w:hAnsi="Garamond" w:cs="Courier New"/>
          <w:sz w:val="20"/>
          <w:szCs w:val="20"/>
        </w:rPr>
        <w:t xml:space="preserve"> </w:t>
      </w:r>
      <w:r w:rsidRPr="00316AD7">
        <w:rPr>
          <w:rFonts w:ascii="Garamond" w:hAnsi="Garamond" w:cs="Courier New"/>
          <w:sz w:val="20"/>
          <w:szCs w:val="20"/>
        </w:rPr>
        <w:t xml:space="preserve">Mais il y a plus grave : sur cet usage de la négation se greffe toute une tradition dont FREUD, aux dires de certains, hériterait avec sa notion de </w:t>
      </w:r>
      <w:r w:rsidR="00754252" w:rsidRPr="00316AD7">
        <w:rPr>
          <w:rFonts w:ascii="Garamond" w:hAnsi="Garamond"/>
          <w:i/>
          <w:iCs/>
          <w:color w:val="0000CC"/>
          <w:sz w:val="20"/>
          <w:szCs w:val="20"/>
        </w:rPr>
        <w:t>moi</w:t>
      </w:r>
      <w:r w:rsidRPr="00316AD7">
        <w:rPr>
          <w:rFonts w:ascii="Garamond" w:hAnsi="Garamond" w:cs="Courier New"/>
          <w:sz w:val="20"/>
          <w:szCs w:val="20"/>
        </w:rPr>
        <w:t xml:space="preserve">, et qui lie les premiers pas de l'expérience au </w:t>
      </w:r>
      <w:r w:rsidRPr="00316AD7">
        <w:rPr>
          <w:rFonts w:ascii="Garamond" w:hAnsi="Garamond" w:cs="Courier New"/>
          <w:i/>
          <w:iCs/>
          <w:sz w:val="20"/>
          <w:szCs w:val="20"/>
        </w:rPr>
        <w:t>fonctionnement</w:t>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au surgissement d'une entité autonome, par rapport</w:t>
      </w:r>
      <w:r w:rsidR="00754252" w:rsidRPr="00316AD7">
        <w:rPr>
          <w:rFonts w:ascii="Garamond" w:hAnsi="Garamond" w:cs="Courier New"/>
          <w:sz w:val="20"/>
          <w:szCs w:val="20"/>
        </w:rPr>
        <w:t xml:space="preserve"> </w:t>
      </w:r>
      <w:r w:rsidRPr="00316AD7">
        <w:rPr>
          <w:rFonts w:ascii="Garamond" w:hAnsi="Garamond" w:cs="Courier New"/>
          <w:sz w:val="20"/>
          <w:szCs w:val="20"/>
        </w:rPr>
        <w:t>à celle</w:t>
      </w:r>
      <w:r w:rsidR="000B7BCC">
        <w:rPr>
          <w:rFonts w:ascii="Garamond" w:hAnsi="Garamond" w:cs="Courier New"/>
          <w:sz w:val="20"/>
          <w:szCs w:val="20"/>
        </w:rPr>
        <w:t>-</w:t>
      </w:r>
      <w:r w:rsidRPr="00316AD7">
        <w:rPr>
          <w:rFonts w:ascii="Garamond" w:hAnsi="Garamond" w:cs="Courier New"/>
          <w:sz w:val="20"/>
          <w:szCs w:val="20"/>
        </w:rPr>
        <w:t xml:space="preserve">ci : </w:t>
      </w:r>
    </w:p>
    <w:p w:rsidR="007E0CC5" w:rsidRPr="000B7BCC" w:rsidRDefault="007E0CC5" w:rsidP="00333957">
      <w:pPr>
        <w:pStyle w:val="Paragraphedeliste"/>
        <w:numPr>
          <w:ilvl w:val="0"/>
          <w:numId w:val="3"/>
        </w:numPr>
        <w:autoSpaceDE w:val="0"/>
        <w:autoSpaceDN w:val="0"/>
        <w:adjustRightInd w:val="0"/>
        <w:rPr>
          <w:rFonts w:ascii="Garamond" w:hAnsi="Garamond" w:cs="Courier New"/>
          <w:i/>
          <w:iCs/>
          <w:sz w:val="20"/>
          <w:szCs w:val="20"/>
        </w:rPr>
      </w:pPr>
      <w:r w:rsidRPr="000B7BCC">
        <w:rPr>
          <w:rFonts w:ascii="Garamond" w:hAnsi="Garamond" w:cs="Courier New"/>
          <w:sz w:val="20"/>
          <w:szCs w:val="20"/>
        </w:rPr>
        <w:t xml:space="preserve">ce qui serait </w:t>
      </w:r>
      <w:r w:rsidRPr="000B7BCC">
        <w:rPr>
          <w:rFonts w:ascii="Garamond" w:hAnsi="Garamond"/>
          <w:i/>
          <w:iCs/>
          <w:sz w:val="20"/>
          <w:szCs w:val="20"/>
        </w:rPr>
        <w:t>admis</w:t>
      </w:r>
      <w:r w:rsidRPr="000B7BCC">
        <w:rPr>
          <w:rFonts w:ascii="Garamond" w:hAnsi="Garamond" w:cs="Courier New"/>
          <w:i/>
          <w:iCs/>
          <w:sz w:val="20"/>
          <w:szCs w:val="20"/>
        </w:rPr>
        <w:t xml:space="preserve"> </w:t>
      </w:r>
      <w:r w:rsidRPr="000B7BCC">
        <w:rPr>
          <w:rFonts w:ascii="Garamond" w:hAnsi="Garamond" w:cs="Courier New"/>
          <w:iCs/>
          <w:sz w:val="20"/>
          <w:szCs w:val="20"/>
        </w:rPr>
        <w:t>ou</w:t>
      </w:r>
      <w:r w:rsidRPr="000B7BCC">
        <w:rPr>
          <w:rFonts w:ascii="Garamond" w:hAnsi="Garamond" w:cs="Courier New"/>
          <w:i/>
          <w:iCs/>
          <w:sz w:val="20"/>
          <w:szCs w:val="20"/>
        </w:rPr>
        <w:t xml:space="preserve"> </w:t>
      </w:r>
      <w:r w:rsidRPr="000B7BCC">
        <w:rPr>
          <w:rFonts w:ascii="Garamond" w:hAnsi="Garamond"/>
          <w:i/>
          <w:iCs/>
          <w:sz w:val="20"/>
          <w:szCs w:val="20"/>
        </w:rPr>
        <w:t>identifié</w:t>
      </w:r>
      <w:r w:rsidRPr="000B7BCC">
        <w:rPr>
          <w:rFonts w:ascii="Garamond" w:hAnsi="Garamond" w:cs="Courier New"/>
          <w:sz w:val="20"/>
          <w:szCs w:val="20"/>
        </w:rPr>
        <w:t xml:space="preserve"> </w:t>
      </w:r>
      <w:r w:rsidRPr="000B7BCC">
        <w:rPr>
          <w:rFonts w:ascii="Garamond" w:hAnsi="Garamond" w:cs="Courier New"/>
          <w:iCs/>
          <w:sz w:val="20"/>
          <w:szCs w:val="20"/>
        </w:rPr>
        <w:t>serait appelé</w:t>
      </w:r>
      <w:r w:rsidRPr="000B7BCC">
        <w:rPr>
          <w:rFonts w:ascii="Garamond" w:hAnsi="Garamond" w:cs="Courier New"/>
          <w:sz w:val="20"/>
          <w:szCs w:val="20"/>
        </w:rPr>
        <w:t xml:space="preserve"> </w:t>
      </w:r>
      <w:r w:rsidRPr="000B7BCC">
        <w:rPr>
          <w:rFonts w:ascii="Garamond" w:hAnsi="Garamond"/>
          <w:i/>
          <w:iCs/>
          <w:color w:val="0000CC"/>
          <w:sz w:val="20"/>
          <w:szCs w:val="20"/>
        </w:rPr>
        <w:t>moi</w:t>
      </w:r>
      <w:r w:rsidRPr="000B7BCC">
        <w:rPr>
          <w:rFonts w:ascii="Garamond" w:hAnsi="Garamond" w:cs="Courier New"/>
          <w:i/>
          <w:iCs/>
          <w:sz w:val="20"/>
          <w:szCs w:val="20"/>
        </w:rPr>
        <w:t xml:space="preserve">, </w:t>
      </w:r>
    </w:p>
    <w:p w:rsidR="007E0CC5" w:rsidRPr="00316AD7" w:rsidRDefault="007E0CC5" w:rsidP="000E111A">
      <w:pPr>
        <w:pStyle w:val="Paragraphedeliste"/>
        <w:numPr>
          <w:ilvl w:val="0"/>
          <w:numId w:val="3"/>
        </w:numPr>
        <w:autoSpaceDE w:val="0"/>
        <w:autoSpaceDN w:val="0"/>
        <w:adjustRightInd w:val="0"/>
        <w:rPr>
          <w:rFonts w:ascii="Garamond" w:hAnsi="Garamond" w:cs="Courier New"/>
          <w:i/>
          <w:iCs/>
          <w:sz w:val="20"/>
          <w:szCs w:val="20"/>
        </w:rPr>
      </w:pPr>
      <w:r w:rsidRPr="00316AD7">
        <w:rPr>
          <w:rFonts w:ascii="Garamond" w:hAnsi="Garamond" w:cs="Courier New"/>
          <w:sz w:val="20"/>
          <w:szCs w:val="20"/>
        </w:rPr>
        <w:t xml:space="preserve">ce qui serait </w:t>
      </w:r>
      <w:r w:rsidRPr="00316AD7">
        <w:rPr>
          <w:rFonts w:ascii="Garamond" w:hAnsi="Garamond"/>
          <w:i/>
          <w:iCs/>
          <w:sz w:val="20"/>
          <w:szCs w:val="20"/>
        </w:rPr>
        <w:t>exclu</w:t>
      </w:r>
      <w:r w:rsidRPr="00316AD7">
        <w:rPr>
          <w:rFonts w:ascii="Garamond" w:hAnsi="Garamond" w:cs="Courier New"/>
          <w:i/>
          <w:iCs/>
          <w:sz w:val="20"/>
          <w:szCs w:val="20"/>
        </w:rPr>
        <w:t xml:space="preserve"> </w:t>
      </w:r>
      <w:r w:rsidRPr="00316AD7">
        <w:rPr>
          <w:rFonts w:ascii="Garamond" w:hAnsi="Garamond" w:cs="Courier New"/>
          <w:iCs/>
          <w:sz w:val="20"/>
          <w:szCs w:val="20"/>
        </w:rPr>
        <w:t>ou</w:t>
      </w:r>
      <w:r w:rsidRPr="00316AD7">
        <w:rPr>
          <w:rFonts w:ascii="Garamond" w:hAnsi="Garamond" w:cs="Courier New"/>
          <w:i/>
          <w:iCs/>
          <w:sz w:val="20"/>
          <w:szCs w:val="20"/>
        </w:rPr>
        <w:t xml:space="preserve"> </w:t>
      </w:r>
      <w:r w:rsidRPr="00316AD7">
        <w:rPr>
          <w:rFonts w:ascii="Garamond" w:hAnsi="Garamond"/>
          <w:i/>
          <w:iCs/>
          <w:sz w:val="20"/>
          <w:szCs w:val="20"/>
        </w:rPr>
        <w:t>rejeté</w:t>
      </w:r>
      <w:r w:rsidRPr="00316AD7">
        <w:rPr>
          <w:rFonts w:ascii="Garamond" w:hAnsi="Garamond" w:cs="Courier New"/>
          <w:sz w:val="20"/>
          <w:szCs w:val="20"/>
        </w:rPr>
        <w:t xml:space="preserve"> </w:t>
      </w:r>
      <w:r w:rsidRPr="00316AD7">
        <w:rPr>
          <w:rFonts w:ascii="Garamond" w:hAnsi="Garamond" w:cs="Courier New"/>
          <w:iCs/>
          <w:sz w:val="20"/>
          <w:szCs w:val="20"/>
        </w:rPr>
        <w:t>pourrait s'appeler</w:t>
      </w:r>
      <w:r w:rsidRPr="00316AD7">
        <w:rPr>
          <w:rFonts w:ascii="Garamond" w:hAnsi="Garamond" w:cs="Courier New"/>
          <w:sz w:val="20"/>
          <w:szCs w:val="20"/>
        </w:rPr>
        <w:t xml:space="preserve"> </w:t>
      </w:r>
      <w:r w:rsidR="008B5802" w:rsidRPr="00316AD7">
        <w:rPr>
          <w:rFonts w:ascii="Garamond" w:hAnsi="Garamond"/>
          <w:i/>
          <w:iCs/>
          <w:color w:val="0000CC"/>
          <w:sz w:val="20"/>
          <w:szCs w:val="20"/>
        </w:rPr>
        <w:t>non</w:t>
      </w:r>
      <w:r w:rsidR="009F0D83">
        <w:rPr>
          <w:rFonts w:ascii="Garamond" w:hAnsi="Garamond"/>
          <w:i/>
          <w:iCs/>
          <w:color w:val="0000CC"/>
          <w:sz w:val="20"/>
          <w:szCs w:val="20"/>
        </w:rPr>
        <w:t>-</w:t>
      </w:r>
      <w:r w:rsidRPr="00316AD7">
        <w:rPr>
          <w:rFonts w:ascii="Garamond" w:hAnsi="Garamond"/>
          <w:i/>
          <w:iCs/>
          <w:color w:val="0000CC"/>
          <w:sz w:val="20"/>
          <w:szCs w:val="20"/>
        </w:rPr>
        <w:t>moi</w:t>
      </w:r>
      <w:r w:rsidRPr="00316AD7">
        <w:rPr>
          <w:rFonts w:ascii="Garamond" w:hAnsi="Garamond" w:cs="Courier New"/>
          <w:i/>
          <w:iCs/>
          <w:sz w:val="20"/>
          <w:szCs w:val="20"/>
        </w:rPr>
        <w:t xml:space="preserve">. </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Il n'en est rien, pour cette raison que le langage n'admet en aucune façon une telle complémentarité et que ce que l'on prend ici pour une négation n'est</w:t>
      </w:r>
      <w:r w:rsidR="000B7BCC">
        <w:rPr>
          <w:rFonts w:ascii="Garamond" w:hAnsi="Garamond" w:cs="Courier New"/>
          <w:sz w:val="20"/>
          <w:szCs w:val="20"/>
        </w:rPr>
        <w:t xml:space="preserve"> </w:t>
      </w:r>
      <w:r w:rsidRPr="00316AD7">
        <w:rPr>
          <w:rFonts w:ascii="Garamond" w:hAnsi="Garamond" w:cs="Courier New"/>
          <w:sz w:val="20"/>
          <w:szCs w:val="20"/>
        </w:rPr>
        <w:t xml:space="preserve">autre que ce qui fonctionne dans la </w:t>
      </w:r>
      <w:r w:rsidRPr="00316AD7">
        <w:rPr>
          <w:rFonts w:ascii="Garamond" w:hAnsi="Garamond"/>
          <w:i/>
          <w:iCs/>
          <w:sz w:val="20"/>
          <w:szCs w:val="20"/>
        </w:rPr>
        <w:t>méconnaissance</w:t>
      </w:r>
      <w:r w:rsidRPr="00316AD7">
        <w:rPr>
          <w:rFonts w:ascii="Garamond" w:hAnsi="Garamond" w:cs="Courier New"/>
          <w:sz w:val="20"/>
          <w:szCs w:val="20"/>
        </w:rPr>
        <w:t xml:space="preserve"> à partir de quoi le sujet s'aliène dans </w:t>
      </w:r>
      <w:r w:rsidRPr="00316AD7">
        <w:rPr>
          <w:rFonts w:ascii="Garamond" w:hAnsi="Garamond"/>
          <w:i/>
          <w:color w:val="0000CC"/>
          <w:sz w:val="20"/>
          <w:szCs w:val="20"/>
        </w:rPr>
        <w:t>l'imaginaire</w:t>
      </w:r>
      <w:r w:rsidRPr="00316AD7">
        <w:rPr>
          <w:rFonts w:ascii="Garamond" w:hAnsi="Garamond"/>
          <w:i/>
          <w:sz w:val="20"/>
          <w:szCs w:val="20"/>
        </w:rPr>
        <w:t>, le narcissique</w:t>
      </w:r>
      <w:r w:rsidR="000B7BCC">
        <w:rPr>
          <w:rFonts w:ascii="Garamond" w:hAnsi="Garamond" w:cs="Courier New"/>
          <w:sz w:val="20"/>
          <w:szCs w:val="20"/>
        </w:rPr>
        <w:t xml:space="preserve">. </w:t>
      </w:r>
      <w:r w:rsidRPr="00316AD7">
        <w:rPr>
          <w:rFonts w:ascii="Garamond" w:hAnsi="Garamond" w:cs="Courier New"/>
          <w:sz w:val="20"/>
          <w:szCs w:val="20"/>
        </w:rPr>
        <w:t xml:space="preserve">Cette seconde négation de la </w:t>
      </w:r>
      <w:r w:rsidRPr="00316AD7">
        <w:rPr>
          <w:rFonts w:ascii="Garamond" w:hAnsi="Garamond"/>
          <w:i/>
          <w:iCs/>
          <w:sz w:val="20"/>
          <w:szCs w:val="20"/>
        </w:rPr>
        <w:t>méconnaissance</w:t>
      </w:r>
      <w:r w:rsidRPr="00316AD7">
        <w:rPr>
          <w:rFonts w:ascii="Garamond" w:hAnsi="Garamond" w:cs="Courier New"/>
          <w:sz w:val="20"/>
          <w:szCs w:val="20"/>
        </w:rPr>
        <w:t xml:space="preserve"> y instaure un ordre logique perverti, et très précisément en effet ce qu'il intitule </w:t>
      </w:r>
      <w:r w:rsidRPr="009F0D83">
        <w:rPr>
          <w:rFonts w:ascii="Garamond" w:hAnsi="Garamond" w:cs="Courier New"/>
          <w:i/>
          <w:color w:val="0000CC"/>
          <w:sz w:val="20"/>
          <w:szCs w:val="20"/>
        </w:rPr>
        <w:t>le fantasme comme étoffe du désir</w:t>
      </w:r>
      <w:r w:rsidRPr="00316AD7">
        <w:rPr>
          <w:rFonts w:ascii="Garamond" w:hAnsi="Garamond" w:cs="Courier New"/>
          <w:sz w:val="20"/>
          <w:szCs w:val="20"/>
        </w:rPr>
        <w:t xml:space="preserve">, et qui nous laisse donc, encore une fois, au niveau de l'articulation grammaticale.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On verra cela beaucoup plus précisément, plus loin. Néanmoins, cette négation de la </w:t>
      </w:r>
      <w:r w:rsidR="008B5802" w:rsidRPr="00316AD7">
        <w:rPr>
          <w:rFonts w:ascii="Garamond" w:hAnsi="Garamond"/>
          <w:i/>
          <w:iCs/>
          <w:sz w:val="20"/>
          <w:szCs w:val="20"/>
        </w:rPr>
        <w:t>méconnaissance</w:t>
      </w:r>
      <w:r w:rsidRPr="00316AD7">
        <w:rPr>
          <w:rFonts w:ascii="Garamond" w:hAnsi="Garamond" w:cs="Courier New"/>
          <w:sz w:val="20"/>
          <w:szCs w:val="20"/>
        </w:rPr>
        <w:t xml:space="preserve"> se distingue de </w:t>
      </w:r>
      <w:r w:rsidRPr="00316AD7">
        <w:rPr>
          <w:rFonts w:ascii="Garamond" w:hAnsi="Garamond" w:cs="Courier New"/>
          <w:i/>
          <w:sz w:val="20"/>
          <w:szCs w:val="20"/>
        </w:rPr>
        <w:t>la négation complémentaire</w:t>
      </w:r>
      <w:r w:rsidRPr="00316AD7">
        <w:rPr>
          <w:rFonts w:ascii="Garamond" w:hAnsi="Garamond" w:cs="Courier New"/>
          <w:sz w:val="20"/>
          <w:szCs w:val="20"/>
        </w:rPr>
        <w:t xml:space="preserve"> en ce qu'elle est corrélative de l'instauration du sujet comme référent du </w:t>
      </w:r>
      <w:r w:rsidRPr="00316AD7">
        <w:rPr>
          <w:rFonts w:ascii="Garamond" w:hAnsi="Garamond"/>
          <w:i/>
          <w:color w:val="0000CC"/>
          <w:sz w:val="20"/>
          <w:szCs w:val="20"/>
        </w:rPr>
        <w:t>manque</w:t>
      </w:r>
      <w:r w:rsidRPr="00316AD7">
        <w:rPr>
          <w:rFonts w:ascii="Garamond" w:hAnsi="Garamond" w:cs="Courier New"/>
          <w:sz w:val="20"/>
          <w:szCs w:val="20"/>
        </w:rPr>
        <w:t xml:space="preserve">. </w:t>
      </w:r>
    </w:p>
    <w:p w:rsidR="008B5802" w:rsidRPr="00316AD7" w:rsidRDefault="008B5802">
      <w:pPr>
        <w:autoSpaceDE w:val="0"/>
        <w:autoSpaceDN w:val="0"/>
        <w:adjustRightInd w:val="0"/>
        <w:rPr>
          <w:rFonts w:ascii="Garamond" w:hAnsi="Garamond" w:cs="Courier New"/>
          <w:sz w:val="20"/>
          <w:szCs w:val="20"/>
        </w:rPr>
      </w:pPr>
    </w:p>
    <w:p w:rsidR="009F0D83"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Cette négation, une fois redoublée dans la dénégation freudienne que l'on pourrait ici définir comme la méconnaissance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de la méconnaissance, permet en effet qu'affleure le niveau du symbolique et que joue en tant que telle la fonction logique du sujet, à savoir</w:t>
      </w:r>
      <w:r w:rsidR="009F0D83">
        <w:rPr>
          <w:rFonts w:ascii="Garamond" w:hAnsi="Garamond" w:cs="Courier New"/>
          <w:sz w:val="20"/>
          <w:szCs w:val="20"/>
        </w:rPr>
        <w:t xml:space="preserve">, </w:t>
      </w:r>
      <w:r w:rsidRPr="00316AD7">
        <w:rPr>
          <w:rFonts w:ascii="Garamond" w:hAnsi="Garamond" w:cs="Courier New"/>
          <w:sz w:val="20"/>
          <w:szCs w:val="20"/>
        </w:rPr>
        <w:t>je vous en rappelle la définition</w:t>
      </w:r>
      <w:r w:rsidR="009F0D83">
        <w:rPr>
          <w:rFonts w:ascii="Garamond" w:hAnsi="Garamond" w:cs="Courier New"/>
          <w:sz w:val="20"/>
          <w:szCs w:val="20"/>
        </w:rPr>
        <w:t xml:space="preserve">, </w:t>
      </w:r>
      <w:r w:rsidRPr="00316AD7">
        <w:rPr>
          <w:rFonts w:ascii="Garamond" w:hAnsi="Garamond"/>
          <w:i/>
          <w:iCs/>
          <w:color w:val="0000CC"/>
          <w:sz w:val="20"/>
          <w:szCs w:val="20"/>
        </w:rPr>
        <w:t>ce que représente un signifiant pour un autre signifiant</w:t>
      </w:r>
      <w:r w:rsidRPr="00316AD7">
        <w:rPr>
          <w:rFonts w:ascii="Garamond" w:hAnsi="Garamond" w:cs="Courier New"/>
          <w:sz w:val="20"/>
          <w:szCs w:val="20"/>
        </w:rPr>
        <w:t xml:space="preserve">, ou ce qui </w:t>
      </w:r>
      <w:r w:rsidRPr="00316AD7">
        <w:rPr>
          <w:rFonts w:ascii="Garamond" w:hAnsi="Garamond" w:cs="Courier New"/>
          <w:i/>
          <w:sz w:val="20"/>
          <w:szCs w:val="20"/>
        </w:rPr>
        <w:t>réfère</w:t>
      </w:r>
      <w:r w:rsidRPr="00316AD7">
        <w:rPr>
          <w:rFonts w:ascii="Garamond" w:hAnsi="Garamond" w:cs="Courier New"/>
          <w:sz w:val="20"/>
          <w:szCs w:val="20"/>
        </w:rPr>
        <w:t xml:space="preserve"> </w:t>
      </w:r>
      <w:r w:rsidRPr="00316AD7">
        <w:rPr>
          <w:rFonts w:ascii="Garamond" w:hAnsi="Garamond"/>
          <w:i/>
          <w:color w:val="0000CC"/>
          <w:sz w:val="20"/>
          <w:szCs w:val="20"/>
        </w:rPr>
        <w:t xml:space="preserve">le manque </w:t>
      </w:r>
      <w:r w:rsidRPr="00316AD7">
        <w:rPr>
          <w:rFonts w:ascii="Garamond" w:hAnsi="Garamond" w:cs="Courier New"/>
          <w:sz w:val="20"/>
          <w:szCs w:val="20"/>
        </w:rPr>
        <w:t xml:space="preserve">sous les espèces de </w:t>
      </w:r>
      <w:r w:rsidRPr="00316AD7">
        <w:rPr>
          <w:rFonts w:ascii="Garamond" w:hAnsi="Garamond"/>
          <w:i/>
          <w:color w:val="0000CC"/>
          <w:sz w:val="20"/>
          <w:szCs w:val="20"/>
        </w:rPr>
        <w:t>l'objet(a)</w:t>
      </w:r>
      <w:r w:rsidRPr="00316AD7">
        <w:rPr>
          <w:rFonts w:ascii="Garamond" w:hAnsi="Garamond" w:cs="Courier New"/>
          <w:sz w:val="20"/>
          <w:szCs w:val="20"/>
        </w:rPr>
        <w:t>.</w:t>
      </w:r>
    </w:p>
    <w:p w:rsidR="008B5802" w:rsidRPr="00316AD7" w:rsidRDefault="008B5802">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Mais cette fonction logique de sujet que j'ai fait surgir ici ne peut surgir en tant que telle… </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 xml:space="preserve">remettant en question cet </w:t>
      </w:r>
      <w:r w:rsidR="009F0D83">
        <w:rPr>
          <w:rFonts w:ascii="Garamond" w:hAnsi="Garamond" w:cs="Courier New"/>
          <w:sz w:val="20"/>
          <w:szCs w:val="20"/>
        </w:rPr>
        <w:t>« </w:t>
      </w:r>
      <w:r w:rsidRPr="009F0D83">
        <w:rPr>
          <w:rFonts w:ascii="Garamond" w:hAnsi="Garamond" w:cs="Courier New"/>
          <w:i/>
          <w:sz w:val="20"/>
          <w:szCs w:val="20"/>
        </w:rPr>
        <w:t>univers du discours</w:t>
      </w:r>
      <w:r w:rsidR="009F0D83">
        <w:rPr>
          <w:rFonts w:ascii="Garamond" w:hAnsi="Garamond" w:cs="Courier New"/>
          <w:sz w:val="20"/>
          <w:szCs w:val="20"/>
        </w:rPr>
        <w:t> »</w:t>
      </w:r>
      <w:r w:rsidRPr="00316AD7">
        <w:rPr>
          <w:rFonts w:ascii="Garamond" w:hAnsi="Garamond" w:cs="Courier New"/>
          <w:sz w:val="20"/>
          <w:szCs w:val="20"/>
        </w:rPr>
        <w:t xml:space="preserve"> que la grammaire, pour ainsi dire, sécrète</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…en ce qu'elle ne tient pas compte de la duplicité du </w:t>
      </w:r>
      <w:r w:rsidRPr="00316AD7">
        <w:rPr>
          <w:rFonts w:ascii="Garamond" w:hAnsi="Garamond"/>
          <w:i/>
          <w:iCs/>
          <w:sz w:val="20"/>
          <w:szCs w:val="20"/>
        </w:rPr>
        <w:t>sujet de l'énoncé</w:t>
      </w:r>
      <w:r w:rsidRPr="00316AD7">
        <w:rPr>
          <w:rFonts w:ascii="Garamond" w:hAnsi="Garamond" w:cs="Courier New"/>
          <w:sz w:val="20"/>
          <w:szCs w:val="20"/>
        </w:rPr>
        <w:t xml:space="preserve"> et du </w:t>
      </w:r>
      <w:r w:rsidRPr="00316AD7">
        <w:rPr>
          <w:rFonts w:ascii="Garamond" w:hAnsi="Garamond"/>
          <w:i/>
          <w:iCs/>
          <w:sz w:val="20"/>
          <w:szCs w:val="20"/>
        </w:rPr>
        <w:t>sujet de l'énonciation</w:t>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Donc cette fonction logique de sujet ne peut surgir que si l'écriture est thématisée en tant que telle. </w:t>
      </w:r>
    </w:p>
    <w:p w:rsidR="007E0CC5" w:rsidRPr="00316AD7" w:rsidRDefault="007E0CC5">
      <w:pPr>
        <w:autoSpaceDE w:val="0"/>
        <w:autoSpaceDN w:val="0"/>
        <w:adjustRightInd w:val="0"/>
        <w:rPr>
          <w:rFonts w:ascii="Garamond" w:hAnsi="Garamond" w:cs="Courier New"/>
          <w:sz w:val="20"/>
          <w:szCs w:val="20"/>
        </w:rPr>
      </w:pPr>
    </w:p>
    <w:p w:rsidR="008B5802" w:rsidRPr="00316AD7" w:rsidRDefault="007E0CC5" w:rsidP="009F0D83">
      <w:pPr>
        <w:autoSpaceDE w:val="0"/>
        <w:autoSpaceDN w:val="0"/>
        <w:adjustRightInd w:val="0"/>
        <w:rPr>
          <w:rFonts w:ascii="Garamond" w:hAnsi="Garamond"/>
          <w:sz w:val="20"/>
          <w:szCs w:val="20"/>
          <w:lang w:eastAsia="fr-FR"/>
        </w:rPr>
      </w:pPr>
      <w:r w:rsidRPr="00316AD7">
        <w:rPr>
          <w:rFonts w:ascii="Garamond" w:hAnsi="Garamond" w:cs="Courier New"/>
          <w:sz w:val="20"/>
          <w:szCs w:val="20"/>
        </w:rPr>
        <w:t>Et ma seconde partie s'intitule :</w:t>
      </w:r>
      <w:r w:rsidR="009F0D83">
        <w:rPr>
          <w:rFonts w:ascii="Garamond" w:hAnsi="Garamond" w:cs="Courier New"/>
          <w:sz w:val="20"/>
          <w:szCs w:val="20"/>
        </w:rPr>
        <w:t xml:space="preserve"> </w:t>
      </w:r>
      <w:r w:rsidRPr="00316AD7">
        <w:rPr>
          <w:rFonts w:ascii="Garamond" w:hAnsi="Garamond"/>
          <w:color w:val="0000CC"/>
          <w:sz w:val="20"/>
        </w:rPr>
        <w:t>La logique et l'écriture</w:t>
      </w:r>
    </w:p>
    <w:p w:rsidR="007E0CC5" w:rsidRPr="00316AD7" w:rsidRDefault="007E0CC5">
      <w:pPr>
        <w:autoSpaceDE w:val="0"/>
        <w:autoSpaceDN w:val="0"/>
        <w:adjustRightInd w:val="0"/>
        <w:rPr>
          <w:rFonts w:ascii="Garamond" w:hAnsi="Garamond" w:cs="Courier New"/>
          <w:sz w:val="20"/>
          <w:szCs w:val="20"/>
        </w:rPr>
      </w:pPr>
    </w:p>
    <w:p w:rsidR="008B5802"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ne s'agit pas de cette </w:t>
      </w:r>
      <w:r w:rsidRPr="00316AD7">
        <w:rPr>
          <w:rFonts w:ascii="Garamond" w:hAnsi="Garamond"/>
          <w:i/>
          <w:sz w:val="20"/>
          <w:szCs w:val="20"/>
        </w:rPr>
        <w:t>écriture</w:t>
      </w:r>
      <w:r w:rsidRPr="00316AD7">
        <w:rPr>
          <w:rFonts w:ascii="Garamond" w:hAnsi="Garamond" w:cs="Courier New"/>
          <w:sz w:val="20"/>
          <w:szCs w:val="20"/>
        </w:rPr>
        <w:t xml:space="preserve"> simplement instrumentale et technique qui, dans la tradition philosophique, est décrite comme signifiant de signifiant, mais de ce jeu de la répétition qui, se posant comme </w:t>
      </w:r>
      <w:r w:rsidRPr="00316AD7">
        <w:rPr>
          <w:rFonts w:ascii="Garamond" w:hAnsi="Garamond"/>
          <w:i/>
          <w:iCs/>
          <w:sz w:val="20"/>
          <w:szCs w:val="20"/>
        </w:rPr>
        <w:t>je</w:t>
      </w:r>
      <w:r w:rsidRPr="00316AD7">
        <w:rPr>
          <w:rFonts w:ascii="Garamond" w:hAnsi="Garamond" w:cs="Courier New"/>
          <w:i/>
          <w:iCs/>
          <w:sz w:val="20"/>
          <w:szCs w:val="20"/>
        </w:rPr>
        <w:t xml:space="preserve">, </w:t>
      </w:r>
      <w:r w:rsidRPr="00316AD7">
        <w:rPr>
          <w:rFonts w:ascii="Garamond" w:hAnsi="Garamond" w:cs="Courier New"/>
          <w:sz w:val="20"/>
          <w:szCs w:val="20"/>
        </w:rPr>
        <w:t xml:space="preserve">débarrasse ce qui est </w:t>
      </w:r>
      <w:r w:rsidRPr="00316AD7">
        <w:rPr>
          <w:rFonts w:ascii="Garamond" w:hAnsi="Garamond"/>
          <w:i/>
          <w:sz w:val="20"/>
          <w:szCs w:val="20"/>
        </w:rPr>
        <w:t>logique</w:t>
      </w:r>
      <w:r w:rsidRPr="00316AD7">
        <w:rPr>
          <w:rFonts w:ascii="Garamond" w:hAnsi="Garamond" w:cs="Courier New"/>
          <w:sz w:val="20"/>
          <w:szCs w:val="20"/>
        </w:rPr>
        <w:t xml:space="preserve"> de la gangue </w:t>
      </w:r>
      <w:r w:rsidRPr="00316AD7">
        <w:rPr>
          <w:rFonts w:ascii="Garamond" w:hAnsi="Garamond"/>
          <w:i/>
          <w:sz w:val="20"/>
          <w:szCs w:val="20"/>
        </w:rPr>
        <w:t>grammaticale</w:t>
      </w:r>
      <w:r w:rsidR="009F0D83">
        <w:rPr>
          <w:rFonts w:ascii="Garamond" w:hAnsi="Garamond" w:cs="Courier New"/>
          <w:sz w:val="20"/>
          <w:szCs w:val="20"/>
        </w:rPr>
        <w:t xml:space="preserve"> qui l'enveloppe. </w:t>
      </w:r>
      <w:r w:rsidRPr="00316AD7">
        <w:rPr>
          <w:rFonts w:ascii="Garamond" w:hAnsi="Garamond" w:cs="Courier New"/>
          <w:sz w:val="20"/>
          <w:szCs w:val="20"/>
        </w:rPr>
        <w:t xml:space="preserve">Le sujet est en effet la racine de la fonction de </w:t>
      </w:r>
      <w:r w:rsidRPr="00316AD7">
        <w:rPr>
          <w:rFonts w:ascii="Garamond" w:hAnsi="Garamond"/>
          <w:i/>
          <w:color w:val="0000CC"/>
          <w:sz w:val="20"/>
          <w:szCs w:val="20"/>
        </w:rPr>
        <w:t>la répétition</w:t>
      </w:r>
      <w:r w:rsidRPr="00316AD7">
        <w:rPr>
          <w:rFonts w:ascii="Garamond" w:hAnsi="Garamond" w:cs="Courier New"/>
          <w:sz w:val="20"/>
          <w:szCs w:val="20"/>
        </w:rPr>
        <w:t xml:space="preserve"> chez FREUD, et l'écriture</w:t>
      </w:r>
      <w:r w:rsidR="008505DA" w:rsidRPr="00316AD7">
        <w:rPr>
          <w:rFonts w:ascii="Garamond" w:hAnsi="Garamond" w:cs="Courier New"/>
          <w:sz w:val="20"/>
          <w:szCs w:val="20"/>
        </w:rPr>
        <w:t> :</w:t>
      </w:r>
      <w:r w:rsidRPr="00316AD7">
        <w:rPr>
          <w:rFonts w:ascii="Garamond" w:hAnsi="Garamond" w:cs="Courier New"/>
          <w:sz w:val="20"/>
          <w:szCs w:val="20"/>
        </w:rPr>
        <w:t xml:space="preserve"> la mise en acte de cette répétition qui cherche précisément à répéter ce qui échappe, à savoir </w:t>
      </w:r>
      <w:r w:rsidRPr="00316AD7">
        <w:rPr>
          <w:rFonts w:ascii="Garamond" w:hAnsi="Garamond"/>
          <w:i/>
          <w:color w:val="0000CC"/>
          <w:sz w:val="20"/>
          <w:szCs w:val="20"/>
        </w:rPr>
        <w:t>la marque première</w:t>
      </w:r>
      <w:r w:rsidRPr="00316AD7">
        <w:rPr>
          <w:rFonts w:ascii="Garamond" w:hAnsi="Garamond" w:cs="Courier New"/>
          <w:sz w:val="20"/>
          <w:szCs w:val="20"/>
        </w:rPr>
        <w:t xml:space="preserve"> qui ne saurait se redoubler et qui glisse nécessairement hors de portée. </w:t>
      </w:r>
    </w:p>
    <w:p w:rsidR="008B5802" w:rsidRPr="00316AD7" w:rsidRDefault="008B5802">
      <w:pPr>
        <w:autoSpaceDE w:val="0"/>
        <w:autoSpaceDN w:val="0"/>
        <w:adjustRightInd w:val="0"/>
        <w:rPr>
          <w:rFonts w:ascii="Garamond" w:hAnsi="Garamond" w:cs="Courier New"/>
          <w:sz w:val="20"/>
          <w:szCs w:val="20"/>
        </w:rPr>
      </w:pPr>
    </w:p>
    <w:p w:rsidR="009F0D83"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 concept d'écriture permet en effet de voir ce qui est en question dans une logique du fantasme qui serait plus principielle que toute logique susceptible de fonder une </w:t>
      </w:r>
      <w:r w:rsidRPr="00316AD7">
        <w:rPr>
          <w:rFonts w:ascii="Garamond" w:hAnsi="Garamond"/>
          <w:i/>
          <w:iCs/>
          <w:sz w:val="20"/>
          <w:szCs w:val="20"/>
        </w:rPr>
        <w:t>théorie des ensembles</w:t>
      </w:r>
      <w:r w:rsidRPr="00316AD7">
        <w:rPr>
          <w:rFonts w:ascii="Garamond" w:hAnsi="Garamond" w:cs="Courier New"/>
          <w:i/>
          <w:iCs/>
          <w:sz w:val="20"/>
          <w:szCs w:val="20"/>
        </w:rPr>
        <w:t>.</w:t>
      </w:r>
      <w:r w:rsidR="009F0D83">
        <w:rPr>
          <w:rFonts w:ascii="Garamond" w:hAnsi="Garamond" w:cs="Courier New"/>
          <w:sz w:val="20"/>
          <w:szCs w:val="20"/>
        </w:rPr>
        <w:t xml:space="preserve"> </w:t>
      </w:r>
      <w:r w:rsidRPr="00316AD7">
        <w:rPr>
          <w:rFonts w:ascii="Garamond" w:hAnsi="Garamond" w:cs="Courier New"/>
          <w:sz w:val="20"/>
          <w:szCs w:val="20"/>
        </w:rPr>
        <w:t>En effet, le seul support de cette théorie est que tout ce qui peut se dire d'une différence entre les éléments de cet ensemble est exclu du « </w:t>
      </w:r>
      <w:r w:rsidR="008B5802" w:rsidRPr="00316AD7">
        <w:rPr>
          <w:rFonts w:ascii="Garamond" w:hAnsi="Garamond"/>
          <w:i/>
          <w:iCs/>
          <w:sz w:val="20"/>
          <w:szCs w:val="20"/>
        </w:rPr>
        <w:t>je</w:t>
      </w:r>
      <w:r w:rsidRPr="00316AD7">
        <w:rPr>
          <w:rFonts w:ascii="Garamond" w:hAnsi="Garamond" w:cs="Courier New"/>
          <w:i/>
          <w:iCs/>
          <w:sz w:val="20"/>
          <w:szCs w:val="20"/>
        </w:rPr>
        <w:t> </w:t>
      </w:r>
      <w:r w:rsidRPr="00316AD7">
        <w:rPr>
          <w:rFonts w:ascii="Garamond" w:hAnsi="Garamond" w:cs="Courier New"/>
          <w:sz w:val="20"/>
          <w:szCs w:val="20"/>
        </w:rPr>
        <w:t>»</w:t>
      </w:r>
      <w:r w:rsidRPr="00316AD7">
        <w:rPr>
          <w:rFonts w:ascii="Garamond" w:hAnsi="Garamond" w:cs="Courier New"/>
          <w:i/>
          <w:iCs/>
          <w:sz w:val="20"/>
          <w:szCs w:val="20"/>
        </w:rPr>
        <w:t xml:space="preserve"> </w:t>
      </w:r>
      <w:r w:rsidRPr="00316AD7">
        <w:rPr>
          <w:rFonts w:ascii="Garamond" w:hAnsi="Garamond" w:cs="Courier New"/>
          <w:sz w:val="20"/>
          <w:szCs w:val="20"/>
        </w:rPr>
        <w:t xml:space="preserve">écrit, autrement dit, que nulle autre différence n'existe que celle qui me permet de répéter une </w:t>
      </w:r>
      <w:r w:rsidRPr="00316AD7">
        <w:rPr>
          <w:rFonts w:ascii="Garamond" w:hAnsi="Garamond" w:cs="Courier New"/>
          <w:i/>
          <w:iCs/>
          <w:sz w:val="20"/>
          <w:szCs w:val="20"/>
        </w:rPr>
        <w:t>même</w:t>
      </w:r>
      <w:r w:rsidRPr="00316AD7">
        <w:rPr>
          <w:rFonts w:ascii="Garamond" w:hAnsi="Garamond" w:cs="Courier New"/>
          <w:sz w:val="20"/>
          <w:szCs w:val="20"/>
        </w:rPr>
        <w:t xml:space="preserve"> opération, à savoir appliquer sur trois objets,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aussi hétéroclites que vous voudrez, un </w:t>
      </w:r>
      <w:r w:rsidRPr="00316AD7">
        <w:rPr>
          <w:rFonts w:ascii="Garamond" w:hAnsi="Garamond"/>
          <w:i/>
          <w:color w:val="0000CC"/>
          <w:sz w:val="20"/>
          <w:szCs w:val="20"/>
        </w:rPr>
        <w:t>trait unaire</w:t>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p>
    <w:p w:rsidR="009F0D83"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Mais justement ce </w:t>
      </w:r>
      <w:r w:rsidR="008505DA" w:rsidRPr="00316AD7">
        <w:rPr>
          <w:rFonts w:ascii="Garamond" w:hAnsi="Garamond"/>
          <w:i/>
          <w:color w:val="0000CC"/>
          <w:sz w:val="20"/>
          <w:szCs w:val="20"/>
        </w:rPr>
        <w:t>trait unaire</w:t>
      </w:r>
      <w:r w:rsidRPr="00316AD7">
        <w:rPr>
          <w:rFonts w:ascii="Garamond" w:hAnsi="Garamond" w:cs="Courier New"/>
          <w:sz w:val="20"/>
          <w:szCs w:val="20"/>
        </w:rPr>
        <w:t xml:space="preserve"> est nécessairement occulté dans tout univers du discours qui ne peut que confondre </w:t>
      </w:r>
    </w:p>
    <w:p w:rsidR="009F0D83"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l'</w:t>
      </w:r>
      <w:r w:rsidR="008505DA" w:rsidRPr="009F0D83">
        <w:rPr>
          <w:iCs/>
          <w:color w:val="0000CC"/>
          <w:sz w:val="20"/>
          <w:szCs w:val="20"/>
        </w:rPr>
        <w:t>1</w:t>
      </w:r>
      <w:r w:rsidRPr="00316AD7">
        <w:rPr>
          <w:rFonts w:ascii="Garamond" w:hAnsi="Garamond" w:cs="Courier New"/>
          <w:i/>
          <w:iCs/>
          <w:sz w:val="20"/>
          <w:szCs w:val="20"/>
        </w:rPr>
        <w:t xml:space="preserve"> </w:t>
      </w:r>
      <w:r w:rsidRPr="00316AD7">
        <w:rPr>
          <w:rFonts w:ascii="Garamond" w:hAnsi="Garamond" w:cs="Courier New"/>
          <w:sz w:val="20"/>
          <w:szCs w:val="20"/>
        </w:rPr>
        <w:t>comptable et l'</w:t>
      </w:r>
      <w:r w:rsidR="008505DA" w:rsidRPr="00316AD7">
        <w:rPr>
          <w:rFonts w:ascii="Garamond" w:hAnsi="Garamond"/>
          <w:i/>
          <w:iCs/>
          <w:color w:val="0000CC"/>
          <w:sz w:val="20"/>
          <w:szCs w:val="20"/>
        </w:rPr>
        <w:t>U</w:t>
      </w:r>
      <w:r w:rsidRPr="00316AD7">
        <w:rPr>
          <w:rFonts w:ascii="Garamond" w:hAnsi="Garamond"/>
          <w:i/>
          <w:iCs/>
          <w:color w:val="0000CC"/>
          <w:sz w:val="20"/>
          <w:szCs w:val="20"/>
        </w:rPr>
        <w:t>n</w:t>
      </w:r>
      <w:r w:rsidRPr="00316AD7">
        <w:rPr>
          <w:rFonts w:ascii="Garamond" w:hAnsi="Garamond" w:cs="Courier New"/>
          <w:i/>
          <w:iCs/>
          <w:sz w:val="20"/>
          <w:szCs w:val="20"/>
        </w:rPr>
        <w:t xml:space="preserve"> </w:t>
      </w:r>
      <w:r w:rsidRPr="00316AD7">
        <w:rPr>
          <w:rFonts w:ascii="Garamond" w:hAnsi="Garamond" w:cs="Courier New"/>
          <w:sz w:val="20"/>
          <w:szCs w:val="20"/>
        </w:rPr>
        <w:t xml:space="preserve">unifiant, à cette fin il se donnera la possibilité d'axiomatiser ce rapport essentiel entre logique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et écriture tel que le surgissement du sujet permet de l'instaurer, en posant :</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rsidP="008B5802">
      <w:pPr>
        <w:autoSpaceDE w:val="0"/>
        <w:autoSpaceDN w:val="0"/>
        <w:adjustRightInd w:val="0"/>
        <w:ind w:left="708" w:firstLine="708"/>
        <w:rPr>
          <w:rFonts w:ascii="Garamond" w:hAnsi="Garamond" w:cs="Courier New"/>
          <w:sz w:val="20"/>
          <w:szCs w:val="20"/>
        </w:rPr>
      </w:pPr>
      <w:r w:rsidRPr="00316AD7">
        <w:rPr>
          <w:rFonts w:ascii="Garamond" w:hAnsi="Garamond" w:cs="Courier New"/>
          <w:sz w:val="20"/>
          <w:szCs w:val="20"/>
        </w:rPr>
        <w:t>« </w:t>
      </w:r>
      <w:r w:rsidR="008B5802" w:rsidRPr="00316AD7">
        <w:rPr>
          <w:rFonts w:ascii="Garamond" w:hAnsi="Garamond"/>
          <w:i/>
          <w:sz w:val="20"/>
          <w:szCs w:val="20"/>
        </w:rPr>
        <w:t>Q</w:t>
      </w:r>
      <w:r w:rsidRPr="00316AD7">
        <w:rPr>
          <w:rFonts w:ascii="Garamond" w:hAnsi="Garamond"/>
          <w:i/>
          <w:sz w:val="20"/>
          <w:szCs w:val="20"/>
        </w:rPr>
        <w:t>u'aucun signifiant ne peut se signifier lui</w:t>
      </w:r>
      <w:r w:rsidR="009F0D83">
        <w:rPr>
          <w:rFonts w:ascii="Garamond" w:hAnsi="Garamond"/>
          <w:i/>
          <w:sz w:val="20"/>
          <w:szCs w:val="20"/>
        </w:rPr>
        <w:t>-</w:t>
      </w:r>
      <w:r w:rsidRPr="00316AD7">
        <w:rPr>
          <w:rFonts w:ascii="Garamond" w:hAnsi="Garamond"/>
          <w:i/>
          <w:sz w:val="20"/>
          <w:szCs w:val="20"/>
        </w:rPr>
        <w:t>même</w:t>
      </w:r>
      <w:r w:rsidR="008B5802" w:rsidRPr="00316AD7">
        <w:rPr>
          <w:rFonts w:ascii="Garamond" w:hAnsi="Garamond" w:cs="Courier New"/>
          <w:sz w:val="20"/>
          <w:szCs w:val="20"/>
        </w:rPr>
        <w:t>.</w:t>
      </w:r>
      <w:r w:rsidRPr="00316AD7">
        <w:rPr>
          <w:rFonts w:ascii="Garamond" w:hAnsi="Garamond" w:cs="Courier New"/>
          <w:sz w:val="20"/>
          <w:szCs w:val="20"/>
        </w:rPr>
        <w:t xml:space="preserve"> » </w:t>
      </w:r>
    </w:p>
    <w:p w:rsidR="007E0CC5" w:rsidRPr="00316AD7" w:rsidRDefault="007E0CC5">
      <w:pPr>
        <w:autoSpaceDE w:val="0"/>
        <w:autoSpaceDN w:val="0"/>
        <w:adjustRightInd w:val="0"/>
        <w:rPr>
          <w:rFonts w:ascii="Garamond" w:hAnsi="Garamond" w:cs="Courier New"/>
          <w:sz w:val="20"/>
          <w:szCs w:val="20"/>
        </w:rPr>
      </w:pPr>
    </w:p>
    <w:p w:rsidR="009F0D83" w:rsidRDefault="008B5802" w:rsidP="009F0D83">
      <w:pPr>
        <w:autoSpaceDE w:val="0"/>
        <w:autoSpaceDN w:val="0"/>
        <w:adjustRightInd w:val="0"/>
        <w:rPr>
          <w:rFonts w:ascii="Garamond" w:hAnsi="Garamond" w:cs="Courier New"/>
          <w:sz w:val="20"/>
          <w:szCs w:val="20"/>
        </w:rPr>
      </w:pPr>
      <w:r w:rsidRPr="00316AD7">
        <w:rPr>
          <w:rFonts w:ascii="Garamond" w:hAnsi="Garamond" w:cs="Courier New"/>
          <w:sz w:val="20"/>
          <w:szCs w:val="20"/>
        </w:rPr>
        <w:t>C</w:t>
      </w:r>
      <w:r w:rsidR="007E0CC5" w:rsidRPr="00316AD7">
        <w:rPr>
          <w:rFonts w:ascii="Garamond" w:hAnsi="Garamond" w:cs="Courier New"/>
          <w:sz w:val="20"/>
          <w:szCs w:val="20"/>
        </w:rPr>
        <w:t xml:space="preserve">'est l'axiome de spécification de </w:t>
      </w:r>
      <w:r w:rsidRPr="00316AD7">
        <w:rPr>
          <w:rFonts w:ascii="Garamond" w:hAnsi="Garamond" w:cs="Courier New"/>
          <w:sz w:val="20"/>
          <w:szCs w:val="20"/>
        </w:rPr>
        <w:t>RUSSELL</w:t>
      </w:r>
      <w:r w:rsidR="008505DA" w:rsidRPr="00316AD7">
        <w:rPr>
          <w:rFonts w:ascii="Garamond" w:hAnsi="Garamond" w:cs="Courier New"/>
          <w:sz w:val="20"/>
          <w:szCs w:val="20"/>
        </w:rPr>
        <w:t>,</w:t>
      </w:r>
      <w:r w:rsidR="007E0CC5" w:rsidRPr="00316AD7">
        <w:rPr>
          <w:rFonts w:ascii="Garamond" w:hAnsi="Garamond" w:cs="Courier New"/>
          <w:sz w:val="20"/>
          <w:szCs w:val="20"/>
        </w:rPr>
        <w:t xml:space="preserve"> et donc que la question de savoir ce que représente un signifiant en face de </w:t>
      </w:r>
    </w:p>
    <w:p w:rsidR="009F0D83" w:rsidRDefault="007E0CC5" w:rsidP="009F0D83">
      <w:pPr>
        <w:autoSpaceDE w:val="0"/>
        <w:autoSpaceDN w:val="0"/>
        <w:adjustRightInd w:val="0"/>
        <w:rPr>
          <w:rFonts w:ascii="Garamond" w:hAnsi="Garamond" w:cs="Courier New"/>
          <w:sz w:val="20"/>
          <w:szCs w:val="20"/>
        </w:rPr>
      </w:pPr>
      <w:r w:rsidRPr="00316AD7">
        <w:rPr>
          <w:rFonts w:ascii="Garamond" w:hAnsi="Garamond" w:cs="Courier New"/>
          <w:sz w:val="20"/>
          <w:szCs w:val="20"/>
        </w:rPr>
        <w:t>sa répétition passe par l'écriture.</w:t>
      </w:r>
      <w:r w:rsidR="009F0D83">
        <w:rPr>
          <w:rFonts w:ascii="Garamond" w:hAnsi="Garamond" w:cs="Courier New"/>
          <w:sz w:val="20"/>
          <w:szCs w:val="20"/>
        </w:rPr>
        <w:t xml:space="preserve"> </w:t>
      </w:r>
      <w:r w:rsidRPr="00316AD7">
        <w:rPr>
          <w:rFonts w:ascii="Garamond" w:hAnsi="Garamond" w:cs="Courier New"/>
          <w:sz w:val="20"/>
          <w:szCs w:val="20"/>
        </w:rPr>
        <w:t xml:space="preserve">Cet axiome vient en effet formaliser l'usage mathématique qui veut que, si nous posons </w:t>
      </w:r>
    </w:p>
    <w:p w:rsidR="009F0D83" w:rsidRDefault="007E0CC5" w:rsidP="009F0D83">
      <w:pPr>
        <w:autoSpaceDE w:val="0"/>
        <w:autoSpaceDN w:val="0"/>
        <w:adjustRightInd w:val="0"/>
        <w:rPr>
          <w:rFonts w:ascii="Garamond" w:hAnsi="Garamond" w:cs="Courier New"/>
          <w:sz w:val="20"/>
          <w:szCs w:val="20"/>
        </w:rPr>
      </w:pPr>
      <w:r w:rsidRPr="00316AD7">
        <w:rPr>
          <w:rFonts w:ascii="Garamond" w:hAnsi="Garamond" w:cs="Courier New"/>
          <w:sz w:val="20"/>
          <w:szCs w:val="20"/>
        </w:rPr>
        <w:t>une lettre « a », nous la reprenions ensuite comme si elle était la seconde fois toujours la même.</w:t>
      </w:r>
      <w:r w:rsidR="009F0D83">
        <w:rPr>
          <w:rFonts w:ascii="Garamond" w:hAnsi="Garamond" w:cs="Courier New"/>
          <w:sz w:val="20"/>
          <w:szCs w:val="20"/>
        </w:rPr>
        <w:t xml:space="preserve"> </w:t>
      </w:r>
    </w:p>
    <w:p w:rsidR="009F0D83" w:rsidRDefault="009F0D83" w:rsidP="009F0D83">
      <w:pPr>
        <w:autoSpaceDE w:val="0"/>
        <w:autoSpaceDN w:val="0"/>
        <w:adjustRightInd w:val="0"/>
        <w:rPr>
          <w:rFonts w:ascii="Garamond" w:hAnsi="Garamond" w:cs="Courier New"/>
          <w:sz w:val="20"/>
          <w:szCs w:val="20"/>
        </w:rPr>
      </w:pPr>
    </w:p>
    <w:p w:rsidR="008B5802" w:rsidRPr="00316AD7" w:rsidRDefault="007E0CC5" w:rsidP="009F0D83">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se présente dans une formulation où </w:t>
      </w:r>
      <w:r w:rsidRPr="00316AD7">
        <w:rPr>
          <w:rFonts w:ascii="Garamond" w:hAnsi="Garamond"/>
          <w:i/>
          <w:sz w:val="20"/>
          <w:szCs w:val="20"/>
        </w:rPr>
        <w:t>la négation</w:t>
      </w:r>
      <w:r w:rsidRPr="00316AD7">
        <w:rPr>
          <w:rFonts w:ascii="Garamond" w:hAnsi="Garamond" w:cs="Courier New"/>
          <w:sz w:val="20"/>
          <w:szCs w:val="20"/>
        </w:rPr>
        <w:t xml:space="preserve"> intervient</w:t>
      </w:r>
      <w:r w:rsidR="009F0D83">
        <w:rPr>
          <w:rFonts w:ascii="Garamond" w:hAnsi="Garamond" w:cs="Courier New"/>
          <w:sz w:val="20"/>
          <w:szCs w:val="20"/>
        </w:rPr>
        <w:t> :</w:t>
      </w:r>
      <w:r w:rsidR="008B5802" w:rsidRPr="00316AD7">
        <w:rPr>
          <w:rFonts w:ascii="Garamond" w:hAnsi="Garamond" w:cs="Courier New"/>
          <w:sz w:val="20"/>
          <w:szCs w:val="20"/>
        </w:rPr>
        <w:t xml:space="preserve"> </w:t>
      </w:r>
      <w:r w:rsidRPr="00316AD7">
        <w:rPr>
          <w:rFonts w:ascii="Garamond" w:hAnsi="Garamond"/>
          <w:i/>
          <w:iCs/>
          <w:sz w:val="20"/>
          <w:szCs w:val="20"/>
        </w:rPr>
        <w:t>aucun signifiant ne peut se signifier lui</w:t>
      </w:r>
      <w:r w:rsidR="009F0D83">
        <w:rPr>
          <w:rFonts w:ascii="Garamond" w:hAnsi="Garamond"/>
          <w:i/>
          <w:iCs/>
          <w:sz w:val="20"/>
          <w:szCs w:val="20"/>
        </w:rPr>
        <w:t>-</w:t>
      </w:r>
      <w:r w:rsidRPr="00316AD7">
        <w:rPr>
          <w:rFonts w:ascii="Garamond" w:hAnsi="Garamond"/>
          <w:i/>
          <w:iCs/>
          <w:sz w:val="20"/>
          <w:szCs w:val="20"/>
        </w:rPr>
        <w:t>même</w:t>
      </w:r>
      <w:r w:rsidR="008B5802" w:rsidRPr="00316AD7">
        <w:rPr>
          <w:rFonts w:ascii="Garamond" w:hAnsi="Garamond"/>
          <w:i/>
          <w:iCs/>
          <w:sz w:val="20"/>
          <w:szCs w:val="20"/>
        </w:rPr>
        <w:t>,</w:t>
      </w:r>
      <w:r w:rsidR="008505DA" w:rsidRPr="00316AD7">
        <w:rPr>
          <w:rFonts w:ascii="Garamond" w:hAnsi="Garamond"/>
          <w:i/>
          <w:iCs/>
          <w:sz w:val="20"/>
          <w:szCs w:val="20"/>
        </w:rPr>
        <w:t xml:space="preserve"> </w:t>
      </w:r>
      <w:r w:rsidRPr="00316AD7">
        <w:rPr>
          <w:rFonts w:ascii="Garamond" w:hAnsi="Garamond" w:cs="Courier New"/>
          <w:sz w:val="20"/>
          <w:szCs w:val="20"/>
        </w:rPr>
        <w:t xml:space="preserve">mais c'est en fait le « </w:t>
      </w:r>
      <w:r w:rsidRPr="00316AD7">
        <w:rPr>
          <w:rFonts w:ascii="Garamond" w:hAnsi="Garamond"/>
          <w:i/>
          <w:sz w:val="20"/>
          <w:szCs w:val="20"/>
        </w:rPr>
        <w:t>ou</w:t>
      </w:r>
      <w:r w:rsidRPr="00316AD7">
        <w:rPr>
          <w:rFonts w:ascii="Garamond" w:hAnsi="Garamond" w:cs="Courier New"/>
          <w:sz w:val="20"/>
          <w:szCs w:val="20"/>
        </w:rPr>
        <w:t xml:space="preserve"> » exclusif qui est ainsi désigné. Il faut comprendre qu'un signifiant </w:t>
      </w:r>
      <w:r w:rsidR="009F0D83">
        <w:rPr>
          <w:rFonts w:ascii="Garamond" w:hAnsi="Garamond" w:cs="Courier New"/>
          <w:sz w:val="20"/>
          <w:szCs w:val="20"/>
        </w:rPr>
        <w:t>-</w:t>
      </w:r>
      <w:r w:rsidRPr="00316AD7">
        <w:rPr>
          <w:rFonts w:ascii="Garamond" w:hAnsi="Garamond" w:cs="Courier New"/>
          <w:sz w:val="20"/>
          <w:szCs w:val="20"/>
        </w:rPr>
        <w:t xml:space="preserve"> la lettre « a » </w:t>
      </w:r>
      <w:r w:rsidR="009F0D83">
        <w:rPr>
          <w:rFonts w:ascii="Garamond" w:hAnsi="Garamond" w:cs="Courier New"/>
          <w:sz w:val="20"/>
          <w:szCs w:val="20"/>
        </w:rPr>
        <w:t>-</w:t>
      </w:r>
      <w:r w:rsidRPr="00316AD7">
        <w:rPr>
          <w:rFonts w:ascii="Garamond" w:hAnsi="Garamond" w:cs="Courier New"/>
          <w:sz w:val="20"/>
          <w:szCs w:val="20"/>
        </w:rPr>
        <w:t xml:space="preserve"> dans sa présentation répétée ne signifie</w:t>
      </w:r>
      <w:r w:rsidR="008B5802" w:rsidRPr="00316AD7">
        <w:rPr>
          <w:rFonts w:ascii="Garamond" w:hAnsi="Garamond" w:cs="Courier New"/>
          <w:sz w:val="20"/>
          <w:szCs w:val="20"/>
        </w:rPr>
        <w:t> :</w:t>
      </w:r>
      <w:r w:rsidRPr="00316AD7">
        <w:rPr>
          <w:rFonts w:ascii="Garamond" w:hAnsi="Garamond" w:cs="Courier New"/>
          <w:sz w:val="20"/>
          <w:szCs w:val="20"/>
        </w:rPr>
        <w:t xml:space="preserve"> </w:t>
      </w:r>
      <w:r w:rsidR="008B5802" w:rsidRPr="00316AD7">
        <w:rPr>
          <w:rFonts w:ascii="Garamond" w:hAnsi="Garamond" w:cs="Courier New"/>
          <w:sz w:val="20"/>
          <w:szCs w:val="20"/>
        </w:rPr>
        <w:t xml:space="preserve">                         </w:t>
      </w:r>
    </w:p>
    <w:p w:rsidR="008B5802" w:rsidRPr="009F0D83" w:rsidRDefault="007E0CC5" w:rsidP="008B5802">
      <w:pPr>
        <w:pStyle w:val="Paragraphedeliste"/>
        <w:numPr>
          <w:ilvl w:val="0"/>
          <w:numId w:val="3"/>
        </w:numPr>
        <w:rPr>
          <w:rFonts w:ascii="Garamond" w:hAnsi="Garamond" w:cs="Courier New"/>
          <w:sz w:val="20"/>
          <w:szCs w:val="20"/>
        </w:rPr>
      </w:pPr>
      <w:r w:rsidRPr="009F0D83">
        <w:rPr>
          <w:rFonts w:ascii="Garamond" w:hAnsi="Garamond" w:cs="Courier New"/>
          <w:sz w:val="20"/>
          <w:szCs w:val="20"/>
        </w:rPr>
        <w:t>qu’en tant que fonctionnement une première fois</w:t>
      </w:r>
      <w:r w:rsidR="008505DA" w:rsidRPr="009F0D83">
        <w:rPr>
          <w:rFonts w:ascii="Garamond" w:hAnsi="Garamond" w:cs="Courier New"/>
          <w:sz w:val="20"/>
          <w:szCs w:val="20"/>
        </w:rPr>
        <w:t>,</w:t>
      </w:r>
      <w:r w:rsidRPr="009F0D83">
        <w:rPr>
          <w:rFonts w:ascii="Garamond" w:hAnsi="Garamond" w:cs="Courier New"/>
          <w:sz w:val="20"/>
          <w:szCs w:val="20"/>
        </w:rPr>
        <w:t xml:space="preserve"> </w:t>
      </w:r>
    </w:p>
    <w:p w:rsidR="007E0CC5" w:rsidRPr="00316AD7" w:rsidRDefault="007E0CC5" w:rsidP="000E111A">
      <w:pPr>
        <w:pStyle w:val="Paragraphedeliste"/>
        <w:numPr>
          <w:ilvl w:val="0"/>
          <w:numId w:val="3"/>
        </w:numPr>
        <w:rPr>
          <w:rFonts w:ascii="Garamond" w:hAnsi="Garamond" w:cs="Courier New"/>
          <w:sz w:val="20"/>
          <w:szCs w:val="20"/>
        </w:rPr>
      </w:pPr>
      <w:r w:rsidRPr="00316AD7">
        <w:rPr>
          <w:rFonts w:ascii="Garamond" w:hAnsi="Garamond"/>
          <w:i/>
          <w:iCs/>
          <w:sz w:val="20"/>
          <w:szCs w:val="20"/>
          <w:u w:val="single"/>
        </w:rPr>
        <w:t>ou</w:t>
      </w:r>
      <w:r w:rsidRPr="00316AD7">
        <w:rPr>
          <w:rFonts w:ascii="Garamond" w:hAnsi="Garamond" w:cs="Courier New"/>
          <w:sz w:val="20"/>
          <w:szCs w:val="20"/>
        </w:rPr>
        <w:t xml:space="preserve"> en tant que fonctionnement une seconde fois.</w:t>
      </w:r>
    </w:p>
    <w:p w:rsidR="009F0D83" w:rsidRDefault="009F0D83" w:rsidP="008B5802">
      <w:pPr>
        <w:rPr>
          <w:rFonts w:ascii="Garamond" w:hAnsi="Garamond" w:cs="Courier New"/>
          <w:sz w:val="20"/>
          <w:szCs w:val="20"/>
        </w:rPr>
      </w:pPr>
    </w:p>
    <w:p w:rsidR="009F0D83" w:rsidRDefault="007E0CC5" w:rsidP="008B5802">
      <w:pPr>
        <w:rPr>
          <w:rFonts w:ascii="Garamond" w:hAnsi="Garamond" w:cs="Courier New"/>
          <w:sz w:val="20"/>
          <w:szCs w:val="20"/>
        </w:rPr>
      </w:pPr>
      <w:r w:rsidRPr="00316AD7">
        <w:rPr>
          <w:rFonts w:ascii="Garamond" w:hAnsi="Garamond" w:cs="Courier New"/>
          <w:sz w:val="20"/>
          <w:szCs w:val="20"/>
        </w:rPr>
        <w:t xml:space="preserve">Or nous verrons que c’est autour des rapports entre la disjonction et un certain concept de la négation que les choses </w:t>
      </w:r>
    </w:p>
    <w:p w:rsidR="008B5802" w:rsidRPr="00316AD7" w:rsidRDefault="007E0CC5" w:rsidP="008B5802">
      <w:pPr>
        <w:rPr>
          <w:rFonts w:ascii="Garamond" w:hAnsi="Garamond" w:cs="Courier New"/>
          <w:sz w:val="20"/>
          <w:szCs w:val="20"/>
        </w:rPr>
      </w:pPr>
      <w:r w:rsidRPr="00316AD7">
        <w:rPr>
          <w:rFonts w:ascii="Garamond" w:hAnsi="Garamond" w:cs="Courier New"/>
          <w:sz w:val="20"/>
          <w:szCs w:val="20"/>
        </w:rPr>
        <w:t xml:space="preserve">se nouent et que la </w:t>
      </w:r>
      <w:proofErr w:type="spellStart"/>
      <w:r w:rsidRPr="00316AD7">
        <w:rPr>
          <w:rFonts w:ascii="Garamond" w:hAnsi="Garamond" w:cs="Courier New"/>
          <w:sz w:val="20"/>
          <w:szCs w:val="20"/>
        </w:rPr>
        <w:t>th</w:t>
      </w:r>
      <w:r w:rsidR="00465AD1">
        <w:rPr>
          <w:rFonts w:ascii="Garamond" w:hAnsi="Garamond" w:cs="Courier New"/>
          <w:sz w:val="20"/>
          <w:szCs w:val="20"/>
        </w:rPr>
        <w:t>é</w:t>
      </w:r>
      <w:r w:rsidRPr="00316AD7">
        <w:rPr>
          <w:rFonts w:ascii="Garamond" w:hAnsi="Garamond" w:cs="Courier New"/>
          <w:sz w:val="20"/>
          <w:szCs w:val="20"/>
        </w:rPr>
        <w:t>matisation</w:t>
      </w:r>
      <w:proofErr w:type="spellEnd"/>
      <w:r w:rsidRPr="00316AD7">
        <w:rPr>
          <w:rFonts w:ascii="Garamond" w:hAnsi="Garamond" w:cs="Courier New"/>
          <w:sz w:val="20"/>
          <w:szCs w:val="20"/>
        </w:rPr>
        <w:t xml:space="preserve"> de l’acte devient indispensable. </w:t>
      </w:r>
    </w:p>
    <w:p w:rsidR="008B5802" w:rsidRPr="00316AD7" w:rsidRDefault="008B5802" w:rsidP="008B5802">
      <w:pPr>
        <w:rPr>
          <w:rFonts w:ascii="Garamond" w:hAnsi="Garamond" w:cs="Courier New"/>
          <w:sz w:val="20"/>
          <w:szCs w:val="20"/>
        </w:rPr>
      </w:pPr>
    </w:p>
    <w:p w:rsidR="008B5802" w:rsidRPr="00316AD7" w:rsidRDefault="007E0CC5" w:rsidP="00682184">
      <w:pPr>
        <w:rPr>
          <w:rFonts w:ascii="Garamond" w:hAnsi="Garamond" w:cs="Courier New"/>
          <w:sz w:val="20"/>
          <w:szCs w:val="20"/>
        </w:rPr>
      </w:pPr>
      <w:r w:rsidRPr="00316AD7">
        <w:rPr>
          <w:rFonts w:ascii="Garamond" w:hAnsi="Garamond" w:cs="Courier New"/>
          <w:sz w:val="20"/>
          <w:szCs w:val="20"/>
        </w:rPr>
        <w:t>Mais ce que cette analyse permet d’ores et déjà de voir, c’est que si l’écriture</w:t>
      </w:r>
      <w:r w:rsidR="00682184">
        <w:rPr>
          <w:rFonts w:ascii="Garamond" w:hAnsi="Garamond" w:cs="Courier New"/>
          <w:sz w:val="20"/>
          <w:szCs w:val="20"/>
        </w:rPr>
        <w:t xml:space="preserve">, </w:t>
      </w:r>
      <w:r w:rsidRPr="00316AD7">
        <w:rPr>
          <w:rFonts w:ascii="Garamond" w:hAnsi="Garamond" w:cs="Courier New"/>
          <w:sz w:val="20"/>
          <w:szCs w:val="20"/>
        </w:rPr>
        <w:t xml:space="preserve">définie comme champ de répétition </w:t>
      </w:r>
    </w:p>
    <w:p w:rsidR="008505DA"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de toutes les marques</w:t>
      </w:r>
      <w:r w:rsidR="00682184">
        <w:rPr>
          <w:rFonts w:ascii="Garamond" w:hAnsi="Garamond" w:cs="Courier New"/>
          <w:sz w:val="20"/>
          <w:szCs w:val="20"/>
        </w:rPr>
        <w:t xml:space="preserve">, </w:t>
      </w:r>
      <w:r w:rsidRPr="00316AD7">
        <w:rPr>
          <w:rFonts w:ascii="Garamond" w:hAnsi="Garamond" w:cs="Courier New"/>
          <w:sz w:val="20"/>
          <w:szCs w:val="20"/>
        </w:rPr>
        <w:t xml:space="preserve">peut se distinguer de </w:t>
      </w:r>
      <w:r w:rsidRPr="00316AD7">
        <w:rPr>
          <w:rFonts w:ascii="Garamond" w:hAnsi="Garamond"/>
          <w:i/>
          <w:sz w:val="20"/>
          <w:szCs w:val="20"/>
        </w:rPr>
        <w:t>l’univers du discours</w:t>
      </w:r>
      <w:r w:rsidRPr="00316AD7">
        <w:rPr>
          <w:rFonts w:ascii="Garamond" w:hAnsi="Garamond" w:cs="Courier New"/>
          <w:sz w:val="20"/>
          <w:szCs w:val="20"/>
        </w:rPr>
        <w:t xml:space="preserve"> qui a pour caractéristique de se fermer, c’est aussi seulement </w:t>
      </w:r>
    </w:p>
    <w:p w:rsidR="00682184"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à travers l’écriture qu’un </w:t>
      </w:r>
      <w:r w:rsidRPr="00316AD7">
        <w:rPr>
          <w:rFonts w:ascii="Garamond" w:hAnsi="Garamond"/>
          <w:i/>
          <w:sz w:val="20"/>
          <w:szCs w:val="20"/>
        </w:rPr>
        <w:t>univers du discours</w:t>
      </w:r>
      <w:r w:rsidRPr="00316AD7">
        <w:rPr>
          <w:rFonts w:ascii="Garamond" w:hAnsi="Garamond" w:cs="Courier New"/>
          <w:sz w:val="20"/>
          <w:szCs w:val="20"/>
        </w:rPr>
        <w:t xml:space="preserve"> peut fonctionner, excluant quelque chose qui sera justement posé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comme ne</w:t>
      </w:r>
      <w:r w:rsidR="00682184">
        <w:rPr>
          <w:rFonts w:ascii="Garamond" w:hAnsi="Garamond" w:cs="Courier New"/>
          <w:sz w:val="20"/>
          <w:szCs w:val="20"/>
        </w:rPr>
        <w:t xml:space="preserve"> pouvant pas se soutenir écrit. </w:t>
      </w:r>
      <w:r w:rsidRPr="00316AD7">
        <w:rPr>
          <w:rFonts w:ascii="Garamond" w:hAnsi="Garamond" w:cs="Courier New"/>
          <w:sz w:val="20"/>
          <w:szCs w:val="20"/>
        </w:rPr>
        <w:t xml:space="preserve">Le concept de </w:t>
      </w:r>
      <w:r w:rsidR="008505DA" w:rsidRPr="00316AD7">
        <w:rPr>
          <w:rFonts w:ascii="Garamond" w:hAnsi="Garamond" w:cs="Courier New"/>
          <w:sz w:val="20"/>
          <w:szCs w:val="20"/>
        </w:rPr>
        <w:t>« </w:t>
      </w:r>
      <w:r w:rsidRPr="00316AD7">
        <w:rPr>
          <w:rFonts w:ascii="Garamond" w:hAnsi="Garamond" w:cs="Courier New"/>
          <w:sz w:val="20"/>
          <w:szCs w:val="20"/>
        </w:rPr>
        <w:t>logique</w:t>
      </w:r>
      <w:r w:rsidR="008505DA" w:rsidRPr="00316AD7">
        <w:rPr>
          <w:rFonts w:ascii="Garamond" w:hAnsi="Garamond" w:cs="Courier New"/>
          <w:sz w:val="20"/>
          <w:szCs w:val="20"/>
        </w:rPr>
        <w:t> »</w:t>
      </w:r>
      <w:r w:rsidRPr="00316AD7">
        <w:rPr>
          <w:rFonts w:ascii="Garamond" w:hAnsi="Garamond" w:cs="Courier New"/>
          <w:sz w:val="20"/>
          <w:szCs w:val="20"/>
        </w:rPr>
        <w:t>…</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quoique grevé peut</w:t>
      </w:r>
      <w:r w:rsidR="00682184">
        <w:rPr>
          <w:rFonts w:ascii="Garamond" w:hAnsi="Garamond" w:cs="Courier New"/>
          <w:sz w:val="20"/>
          <w:szCs w:val="20"/>
        </w:rPr>
        <w:t>-</w:t>
      </w:r>
      <w:r w:rsidRPr="00316AD7">
        <w:rPr>
          <w:rFonts w:ascii="Garamond" w:hAnsi="Garamond" w:cs="Courier New"/>
          <w:sz w:val="20"/>
          <w:szCs w:val="20"/>
        </w:rPr>
        <w:t xml:space="preserve">être d’un passé philosophique lui aussi assez chargé </w:t>
      </w:r>
    </w:p>
    <w:p w:rsidR="00682184"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…ne présente pas l’inconvénient de cette ambiguïté liée au concept d’écriture. Mais cela implique</w:t>
      </w:r>
      <w:r w:rsidR="00682184">
        <w:rPr>
          <w:rFonts w:ascii="Garamond" w:hAnsi="Garamond" w:cs="Courier New"/>
          <w:sz w:val="20"/>
          <w:szCs w:val="20"/>
        </w:rPr>
        <w:t xml:space="preserve">, </w:t>
      </w:r>
      <w:r w:rsidRPr="00316AD7">
        <w:rPr>
          <w:rFonts w:ascii="Garamond" w:hAnsi="Garamond" w:cs="Courier New"/>
          <w:sz w:val="20"/>
          <w:szCs w:val="20"/>
        </w:rPr>
        <w:t xml:space="preserve">si nous voulons parler </w:t>
      </w:r>
    </w:p>
    <w:p w:rsidR="008B5802"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de </w:t>
      </w:r>
      <w:r w:rsidR="00682184">
        <w:rPr>
          <w:rFonts w:ascii="Garamond" w:hAnsi="Garamond" w:cs="Courier New"/>
          <w:sz w:val="20"/>
          <w:szCs w:val="20"/>
        </w:rPr>
        <w:t>« </w:t>
      </w:r>
      <w:r w:rsidRPr="00682184">
        <w:rPr>
          <w:rFonts w:ascii="Garamond" w:hAnsi="Garamond" w:cs="Courier New"/>
          <w:i/>
          <w:sz w:val="20"/>
          <w:szCs w:val="20"/>
        </w:rPr>
        <w:t>logique du fantasme</w:t>
      </w:r>
      <w:r w:rsidR="00682184">
        <w:rPr>
          <w:rFonts w:ascii="Garamond" w:hAnsi="Garamond" w:cs="Courier New"/>
          <w:sz w:val="20"/>
          <w:szCs w:val="20"/>
        </w:rPr>
        <w:t> »</w:t>
      </w:r>
      <w:r w:rsidRPr="00316AD7">
        <w:rPr>
          <w:rFonts w:ascii="Garamond" w:hAnsi="Garamond" w:cs="Courier New"/>
          <w:sz w:val="20"/>
          <w:szCs w:val="20"/>
        </w:rPr>
        <w:t xml:space="preserve"> que soient élucidés les rapports de ce concept au concept de vérité. </w:t>
      </w:r>
    </w:p>
    <w:p w:rsidR="008B5802" w:rsidRPr="00316AD7" w:rsidRDefault="008B5802">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i/>
          <w:iCs/>
          <w:color w:val="0000CC"/>
          <w:sz w:val="20"/>
          <w:szCs w:val="20"/>
        </w:rPr>
      </w:pPr>
      <w:r w:rsidRPr="00316AD7">
        <w:rPr>
          <w:rFonts w:ascii="Garamond" w:hAnsi="Garamond" w:cs="Courier New"/>
          <w:sz w:val="20"/>
          <w:szCs w:val="20"/>
        </w:rPr>
        <w:t>D’où ma troisième partie :</w:t>
      </w:r>
      <w:r w:rsidR="00682184">
        <w:rPr>
          <w:rFonts w:ascii="Garamond" w:hAnsi="Garamond" w:cs="Courier New"/>
          <w:sz w:val="20"/>
          <w:szCs w:val="20"/>
        </w:rPr>
        <w:t xml:space="preserve"> </w:t>
      </w:r>
      <w:r w:rsidRPr="00316AD7">
        <w:rPr>
          <w:rFonts w:ascii="Garamond" w:hAnsi="Garamond"/>
          <w:color w:val="0000CC"/>
          <w:sz w:val="20"/>
          <w:szCs w:val="20"/>
        </w:rPr>
        <w:t>Logique et vérité</w:t>
      </w:r>
      <w:r w:rsidR="00682184">
        <w:rPr>
          <w:rFonts w:ascii="Garamond" w:hAnsi="Garamond"/>
          <w:color w:val="0000CC"/>
          <w:sz w:val="20"/>
          <w:szCs w:val="20"/>
        </w:rPr>
        <w:t>,</w:t>
      </w:r>
      <w:r w:rsidRPr="00316AD7">
        <w:rPr>
          <w:rFonts w:ascii="Garamond" w:hAnsi="Garamond"/>
          <w:color w:val="0000CC"/>
          <w:sz w:val="20"/>
          <w:szCs w:val="20"/>
        </w:rPr>
        <w:t xml:space="preserve"> le </w:t>
      </w:r>
      <w:r w:rsidR="00682184">
        <w:rPr>
          <w:rFonts w:ascii="Garamond" w:hAnsi="Garamond"/>
          <w:color w:val="0000CC"/>
          <w:sz w:val="20"/>
          <w:szCs w:val="20"/>
        </w:rPr>
        <w:t>« </w:t>
      </w:r>
      <w:r w:rsidRPr="00316AD7">
        <w:rPr>
          <w:rFonts w:ascii="Garamond" w:hAnsi="Garamond"/>
          <w:i/>
          <w:iCs/>
          <w:color w:val="0000CC"/>
          <w:sz w:val="20"/>
          <w:szCs w:val="20"/>
        </w:rPr>
        <w:t>pas sans</w:t>
      </w:r>
      <w:r w:rsidR="00682184">
        <w:rPr>
          <w:rFonts w:ascii="Garamond" w:hAnsi="Garamond"/>
          <w:i/>
          <w:iCs/>
          <w:color w:val="0000CC"/>
          <w:sz w:val="20"/>
          <w:szCs w:val="20"/>
        </w:rPr>
        <w:t> »</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Ainsi se pose en effet le problème de savoir s’il est licite d’inscrire dans les signifiants </w:t>
      </w:r>
      <w:r w:rsidRPr="00316AD7">
        <w:rPr>
          <w:rFonts w:ascii="Garamond" w:hAnsi="Garamond"/>
          <w:i/>
          <w:sz w:val="20"/>
          <w:szCs w:val="20"/>
        </w:rPr>
        <w:t>un vrai</w:t>
      </w:r>
      <w:r w:rsidRPr="00316AD7">
        <w:rPr>
          <w:rFonts w:ascii="Garamond" w:hAnsi="Garamond" w:cs="Courier New"/>
          <w:sz w:val="20"/>
          <w:szCs w:val="20"/>
        </w:rPr>
        <w:t xml:space="preserve"> et </w:t>
      </w:r>
      <w:r w:rsidRPr="00316AD7">
        <w:rPr>
          <w:rFonts w:ascii="Garamond" w:hAnsi="Garamond"/>
          <w:i/>
          <w:sz w:val="20"/>
          <w:szCs w:val="20"/>
        </w:rPr>
        <w:t>un faux</w:t>
      </w:r>
      <w:r w:rsidRPr="00316AD7">
        <w:rPr>
          <w:rFonts w:ascii="Garamond" w:hAnsi="Garamond" w:cs="Courier New"/>
          <w:sz w:val="20"/>
          <w:szCs w:val="20"/>
        </w:rPr>
        <w:t>, manipulables logiquement, au moyen de t</w:t>
      </w:r>
      <w:r w:rsidR="00682184">
        <w:rPr>
          <w:rFonts w:ascii="Garamond" w:hAnsi="Garamond" w:cs="Courier New"/>
          <w:sz w:val="20"/>
          <w:szCs w:val="20"/>
        </w:rPr>
        <w:t xml:space="preserve">ableaux de vérité par exemple. </w:t>
      </w:r>
      <w:r w:rsidRPr="00316AD7">
        <w:rPr>
          <w:rFonts w:ascii="Garamond" w:hAnsi="Garamond" w:cs="Courier New"/>
          <w:sz w:val="20"/>
          <w:szCs w:val="20"/>
        </w:rPr>
        <w:t>Au niveau de la logique classique…</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 xml:space="preserve">qui n’est autre que </w:t>
      </w:r>
      <w:r w:rsidRPr="00316AD7">
        <w:rPr>
          <w:rFonts w:ascii="Garamond" w:hAnsi="Garamond"/>
          <w:i/>
          <w:sz w:val="20"/>
          <w:szCs w:val="20"/>
        </w:rPr>
        <w:t>la grammaire d’un univers du discours</w:t>
      </w:r>
    </w:p>
    <w:p w:rsidR="007E0CC5" w:rsidRPr="00316AD7" w:rsidRDefault="007E0CC5" w:rsidP="008505DA">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…la solution inventée par les </w:t>
      </w:r>
      <w:r w:rsidR="008B5802" w:rsidRPr="00316AD7">
        <w:rPr>
          <w:rFonts w:ascii="Garamond" w:hAnsi="Garamond" w:cs="Courier New"/>
          <w:iCs/>
          <w:sz w:val="20"/>
          <w:szCs w:val="20"/>
        </w:rPr>
        <w:t>STOÏCIENS</w:t>
      </w:r>
      <w:r w:rsidRPr="00316AD7">
        <w:rPr>
          <w:rFonts w:ascii="Garamond" w:hAnsi="Garamond" w:cs="Courier New"/>
          <w:sz w:val="20"/>
          <w:szCs w:val="20"/>
        </w:rPr>
        <w:t xml:space="preserve"> reste </w:t>
      </w:r>
      <w:r w:rsidRPr="00316AD7">
        <w:rPr>
          <w:rFonts w:ascii="Garamond" w:hAnsi="Garamond"/>
          <w:i/>
          <w:iCs/>
          <w:sz w:val="20"/>
          <w:szCs w:val="20"/>
        </w:rPr>
        <w:t>paradoxale</w:t>
      </w:r>
      <w:r w:rsidRPr="00316AD7">
        <w:rPr>
          <w:rFonts w:ascii="Garamond" w:hAnsi="Garamond" w:cs="Courier New"/>
          <w:sz w:val="20"/>
          <w:szCs w:val="20"/>
        </w:rPr>
        <w:t xml:space="preserve">. Elle consiste à se demander comment il faut que </w:t>
      </w:r>
      <w:r w:rsidRPr="00682184">
        <w:rPr>
          <w:rFonts w:ascii="Garamond" w:hAnsi="Garamond" w:cs="Courier New"/>
          <w:i/>
          <w:sz w:val="20"/>
          <w:szCs w:val="20"/>
        </w:rPr>
        <w:t>les propositions</w:t>
      </w:r>
      <w:r w:rsidRPr="00316AD7">
        <w:rPr>
          <w:rFonts w:ascii="Garamond" w:hAnsi="Garamond" w:cs="Courier New"/>
          <w:sz w:val="20"/>
          <w:szCs w:val="20"/>
        </w:rPr>
        <w:t xml:space="preserve"> s’enchaînent au regard du </w:t>
      </w:r>
      <w:r w:rsidRPr="00316AD7">
        <w:rPr>
          <w:rFonts w:ascii="Garamond" w:hAnsi="Garamond"/>
          <w:i/>
          <w:sz w:val="20"/>
          <w:szCs w:val="20"/>
        </w:rPr>
        <w:t>vrai</w:t>
      </w:r>
      <w:r w:rsidRPr="00316AD7">
        <w:rPr>
          <w:rFonts w:ascii="Garamond" w:hAnsi="Garamond" w:cs="Courier New"/>
          <w:sz w:val="20"/>
          <w:szCs w:val="20"/>
        </w:rPr>
        <w:t xml:space="preserve"> et du </w:t>
      </w:r>
      <w:r w:rsidRPr="00316AD7">
        <w:rPr>
          <w:rFonts w:ascii="Garamond" w:hAnsi="Garamond"/>
          <w:i/>
          <w:sz w:val="20"/>
          <w:szCs w:val="20"/>
        </w:rPr>
        <w:t>faux</w:t>
      </w:r>
      <w:r w:rsidRPr="00316AD7">
        <w:rPr>
          <w:rFonts w:ascii="Garamond" w:hAnsi="Garamond" w:cs="Courier New"/>
          <w:sz w:val="20"/>
          <w:szCs w:val="20"/>
        </w:rPr>
        <w:t xml:space="preserve">, et à mettre en place une relation d’implication qui fait intervenir deux temps propositionnels, </w:t>
      </w:r>
      <w:r w:rsidRPr="00316AD7">
        <w:rPr>
          <w:rFonts w:ascii="Garamond" w:hAnsi="Garamond"/>
          <w:i/>
          <w:sz w:val="20"/>
          <w:szCs w:val="20"/>
        </w:rPr>
        <w:t xml:space="preserve">la </w:t>
      </w:r>
      <w:r w:rsidRPr="00316AD7">
        <w:rPr>
          <w:rFonts w:ascii="Garamond" w:hAnsi="Garamond"/>
          <w:i/>
          <w:iCs/>
          <w:sz w:val="20"/>
          <w:szCs w:val="20"/>
        </w:rPr>
        <w:t>protase</w:t>
      </w:r>
      <w:r w:rsidRPr="00316AD7">
        <w:rPr>
          <w:rFonts w:ascii="Garamond" w:hAnsi="Garamond" w:cs="Courier New"/>
          <w:sz w:val="20"/>
          <w:szCs w:val="20"/>
        </w:rPr>
        <w:t xml:space="preserve"> et </w:t>
      </w:r>
      <w:r w:rsidRPr="00316AD7">
        <w:rPr>
          <w:rFonts w:ascii="Garamond" w:hAnsi="Garamond"/>
          <w:i/>
          <w:sz w:val="20"/>
          <w:szCs w:val="20"/>
        </w:rPr>
        <w:t>l’</w:t>
      </w:r>
      <w:r w:rsidRPr="00316AD7">
        <w:rPr>
          <w:rFonts w:ascii="Garamond" w:hAnsi="Garamond"/>
          <w:i/>
          <w:iCs/>
          <w:sz w:val="20"/>
          <w:szCs w:val="20"/>
        </w:rPr>
        <w:t>apodose</w:t>
      </w:r>
      <w:r w:rsidRPr="00316AD7">
        <w:rPr>
          <w:rFonts w:ascii="Garamond" w:hAnsi="Garamond" w:cs="Courier New"/>
          <w:sz w:val="20"/>
          <w:szCs w:val="20"/>
        </w:rPr>
        <w:t xml:space="preserve">, et qui permet d’établir que </w:t>
      </w:r>
      <w:r w:rsidRPr="00316AD7">
        <w:rPr>
          <w:rFonts w:ascii="Garamond" w:hAnsi="Garamond"/>
          <w:i/>
          <w:sz w:val="20"/>
          <w:szCs w:val="20"/>
        </w:rPr>
        <w:t>le vrai</w:t>
      </w:r>
      <w:r w:rsidRPr="00316AD7">
        <w:rPr>
          <w:rFonts w:ascii="Garamond" w:hAnsi="Garamond" w:cs="Courier New"/>
          <w:sz w:val="20"/>
          <w:szCs w:val="20"/>
        </w:rPr>
        <w:t xml:space="preserve"> ne saurait impliquer </w:t>
      </w:r>
      <w:r w:rsidRPr="00316AD7">
        <w:rPr>
          <w:rFonts w:ascii="Garamond" w:hAnsi="Garamond"/>
          <w:i/>
          <w:sz w:val="20"/>
          <w:szCs w:val="20"/>
        </w:rPr>
        <w:t>le faux</w:t>
      </w:r>
      <w:r w:rsidRPr="00316AD7">
        <w:rPr>
          <w:rFonts w:ascii="Garamond" w:hAnsi="Garamond" w:cs="Courier New"/>
          <w:sz w:val="20"/>
          <w:szCs w:val="20"/>
        </w:rPr>
        <w:t xml:space="preserve"> sans empêcher pourtant que du </w:t>
      </w:r>
      <w:r w:rsidRPr="00316AD7">
        <w:rPr>
          <w:rFonts w:ascii="Garamond" w:hAnsi="Garamond"/>
          <w:i/>
          <w:sz w:val="20"/>
          <w:szCs w:val="20"/>
        </w:rPr>
        <w:t>faux</w:t>
      </w:r>
      <w:r w:rsidRPr="00316AD7">
        <w:rPr>
          <w:rFonts w:ascii="Garamond" w:hAnsi="Garamond" w:cs="Courier New"/>
          <w:sz w:val="20"/>
          <w:szCs w:val="20"/>
        </w:rPr>
        <w:t xml:space="preserve">, on puisse déduire aussi bien </w:t>
      </w:r>
      <w:r w:rsidRPr="00316AD7">
        <w:rPr>
          <w:rFonts w:ascii="Garamond" w:hAnsi="Garamond"/>
          <w:i/>
          <w:sz w:val="20"/>
          <w:szCs w:val="20"/>
        </w:rPr>
        <w:t>le faux</w:t>
      </w:r>
      <w:r w:rsidRPr="00316AD7">
        <w:rPr>
          <w:rFonts w:ascii="Garamond" w:hAnsi="Garamond" w:cs="Courier New"/>
          <w:sz w:val="20"/>
          <w:szCs w:val="20"/>
        </w:rPr>
        <w:t xml:space="preserve"> que </w:t>
      </w:r>
      <w:r w:rsidRPr="00316AD7">
        <w:rPr>
          <w:rFonts w:ascii="Garamond" w:hAnsi="Garamond"/>
          <w:i/>
          <w:sz w:val="20"/>
          <w:szCs w:val="20"/>
        </w:rPr>
        <w:t>le vrai</w:t>
      </w:r>
      <w:r w:rsidRPr="00316AD7">
        <w:rPr>
          <w:rFonts w:ascii="Garamond" w:hAnsi="Garamond" w:cs="Courier New"/>
          <w:sz w:val="20"/>
          <w:szCs w:val="20"/>
        </w:rPr>
        <w:t>. C’est l’adage : « </w:t>
      </w:r>
      <w:r w:rsidRPr="00316AD7">
        <w:rPr>
          <w:rFonts w:ascii="Garamond" w:hAnsi="Garamond"/>
          <w:i/>
          <w:sz w:val="20"/>
          <w:szCs w:val="20"/>
        </w:rPr>
        <w:t xml:space="preserve">ex </w:t>
      </w:r>
      <w:proofErr w:type="spellStart"/>
      <w:r w:rsidRPr="00316AD7">
        <w:rPr>
          <w:rFonts w:ascii="Garamond" w:hAnsi="Garamond"/>
          <w:i/>
          <w:sz w:val="20"/>
          <w:szCs w:val="20"/>
        </w:rPr>
        <w:t>falso</w:t>
      </w:r>
      <w:proofErr w:type="spellEnd"/>
      <w:r w:rsidRPr="00316AD7">
        <w:rPr>
          <w:rFonts w:ascii="Garamond" w:hAnsi="Garamond"/>
          <w:i/>
          <w:sz w:val="20"/>
          <w:szCs w:val="20"/>
        </w:rPr>
        <w:t xml:space="preserve"> </w:t>
      </w:r>
      <w:proofErr w:type="spellStart"/>
      <w:r w:rsidRPr="00316AD7">
        <w:rPr>
          <w:rFonts w:ascii="Garamond" w:hAnsi="Garamond"/>
          <w:i/>
          <w:sz w:val="20"/>
          <w:szCs w:val="20"/>
        </w:rPr>
        <w:t>sequitur</w:t>
      </w:r>
      <w:proofErr w:type="spellEnd"/>
      <w:r w:rsidRPr="00316AD7">
        <w:rPr>
          <w:rFonts w:ascii="Garamond" w:hAnsi="Garamond"/>
          <w:i/>
          <w:sz w:val="20"/>
          <w:szCs w:val="20"/>
        </w:rPr>
        <w:t xml:space="preserve"> quod </w:t>
      </w:r>
      <w:proofErr w:type="spellStart"/>
      <w:r w:rsidRPr="00316AD7">
        <w:rPr>
          <w:rFonts w:ascii="Garamond" w:hAnsi="Garamond"/>
          <w:i/>
          <w:sz w:val="20"/>
          <w:szCs w:val="20"/>
        </w:rPr>
        <w:t>libet</w:t>
      </w:r>
      <w:proofErr w:type="spellEnd"/>
      <w:r w:rsidRPr="00316AD7">
        <w:rPr>
          <w:rFonts w:ascii="Garamond" w:hAnsi="Garamond" w:cs="Courier New"/>
          <w:sz w:val="20"/>
          <w:szCs w:val="20"/>
        </w:rPr>
        <w:t> ».</w:t>
      </w:r>
    </w:p>
    <w:p w:rsidR="001970A0" w:rsidRPr="00316AD7" w:rsidRDefault="001970A0">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Souligner ce paradoxe de l'implication revient en fait à élucider la négation qui y fonctionne. Il suffit en effet d’inverser l’ordre de la proposition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i/>
          <w:iCs/>
          <w:sz w:val="20"/>
          <w:szCs w:val="20"/>
        </w:rPr>
        <w:t>p implique q</w:t>
      </w:r>
      <w:r w:rsidRPr="00316AD7">
        <w:rPr>
          <w:rFonts w:ascii="Garamond" w:hAnsi="Garamond" w:cs="Courier New"/>
          <w:i/>
          <w:iCs/>
          <w:sz w:val="20"/>
          <w:szCs w:val="20"/>
        </w:rPr>
        <w:t xml:space="preserve">, </w:t>
      </w:r>
      <w:r w:rsidRPr="00316AD7">
        <w:rPr>
          <w:rFonts w:ascii="Garamond" w:hAnsi="Garamond" w:cs="Courier New"/>
          <w:sz w:val="20"/>
          <w:szCs w:val="20"/>
        </w:rPr>
        <w:t xml:space="preserve">pour voir surgir : </w:t>
      </w:r>
      <w:r w:rsidRPr="00316AD7">
        <w:rPr>
          <w:rFonts w:ascii="Garamond" w:hAnsi="Garamond"/>
          <w:i/>
          <w:sz w:val="20"/>
          <w:szCs w:val="20"/>
        </w:rPr>
        <w:t xml:space="preserve">si </w:t>
      </w:r>
      <w:r w:rsidRPr="00316AD7">
        <w:rPr>
          <w:rFonts w:ascii="Garamond" w:hAnsi="Garamond"/>
          <w:i/>
          <w:iCs/>
          <w:sz w:val="20"/>
          <w:szCs w:val="20"/>
        </w:rPr>
        <w:t>non p, pas de q</w:t>
      </w:r>
      <w:r w:rsidRPr="00316AD7">
        <w:rPr>
          <w:rFonts w:ascii="Garamond" w:hAnsi="Garamond" w:cs="Courier New"/>
          <w:i/>
          <w:iCs/>
          <w:sz w:val="20"/>
          <w:szCs w:val="20"/>
        </w:rPr>
        <w:t xml:space="preserve">, </w:t>
      </w:r>
      <w:r w:rsidRPr="00316AD7">
        <w:rPr>
          <w:rFonts w:ascii="Garamond" w:hAnsi="Garamond" w:cs="Courier New"/>
          <w:sz w:val="20"/>
          <w:szCs w:val="20"/>
        </w:rPr>
        <w:t xml:space="preserve">et par là même </w:t>
      </w:r>
      <w:r w:rsidRPr="00316AD7">
        <w:rPr>
          <w:rFonts w:ascii="Garamond" w:hAnsi="Garamond"/>
          <w:i/>
          <w:sz w:val="20"/>
          <w:szCs w:val="20"/>
        </w:rPr>
        <w:t>une négation</w:t>
      </w:r>
      <w:r w:rsidRPr="00316AD7">
        <w:rPr>
          <w:rFonts w:ascii="Garamond" w:hAnsi="Garamond" w:cs="Courier New"/>
          <w:sz w:val="20"/>
          <w:szCs w:val="20"/>
        </w:rPr>
        <w:t xml:space="preserve">. </w:t>
      </w:r>
      <w:r w:rsidRPr="00316AD7">
        <w:rPr>
          <w:rFonts w:ascii="Garamond" w:hAnsi="Garamond"/>
          <w:i/>
          <w:sz w:val="20"/>
          <w:szCs w:val="20"/>
        </w:rPr>
        <w:t>Cette négation</w:t>
      </w:r>
      <w:r w:rsidRPr="00316AD7">
        <w:rPr>
          <w:rFonts w:ascii="Garamond" w:hAnsi="Garamond" w:cs="Courier New"/>
          <w:sz w:val="20"/>
          <w:szCs w:val="20"/>
        </w:rPr>
        <w:t xml:space="preserve"> n’a rien à voir avec la </w:t>
      </w:r>
      <w:r w:rsidRPr="00316AD7">
        <w:rPr>
          <w:rFonts w:ascii="Garamond" w:hAnsi="Garamond"/>
          <w:i/>
          <w:sz w:val="20"/>
          <w:szCs w:val="20"/>
        </w:rPr>
        <w:t>négation complémentaire</w:t>
      </w:r>
      <w:r w:rsidRPr="00316AD7">
        <w:rPr>
          <w:rFonts w:ascii="Garamond" w:hAnsi="Garamond" w:cs="Courier New"/>
          <w:sz w:val="20"/>
          <w:szCs w:val="20"/>
        </w:rPr>
        <w:t xml:space="preserve"> parce qu’elle ne joue pas au niveau du prédicat mais au niveau de ce qu’ARISTOTE appelle un </w:t>
      </w:r>
      <w:r w:rsidRPr="00316AD7">
        <w:rPr>
          <w:rFonts w:ascii="Garamond" w:hAnsi="Garamond"/>
          <w:i/>
          <w:iCs/>
          <w:sz w:val="20"/>
          <w:szCs w:val="20"/>
        </w:rPr>
        <w:t>propre</w:t>
      </w:r>
      <w:r w:rsidR="00682184">
        <w:rPr>
          <w:rFonts w:ascii="Garamond" w:hAnsi="Garamond"/>
          <w:i/>
          <w:iCs/>
          <w:sz w:val="20"/>
          <w:szCs w:val="20"/>
        </w:rPr>
        <w:t xml:space="preserve"> </w:t>
      </w:r>
      <w:r w:rsidRPr="00682184">
        <w:rPr>
          <w:rStyle w:val="Appelnotedebasdep"/>
          <w:rFonts w:ascii="Garamond" w:hAnsi="Garamond"/>
          <w:b/>
          <w:bCs/>
          <w:color w:val="C00000"/>
          <w:sz w:val="20"/>
          <w:szCs w:val="20"/>
        </w:rPr>
        <w:footnoteReference w:id="85"/>
      </w:r>
      <w:r w:rsidRPr="00316AD7">
        <w:rPr>
          <w:rFonts w:ascii="Garamond" w:hAnsi="Garamond" w:cs="Courier New"/>
          <w:sz w:val="20"/>
          <w:szCs w:val="20"/>
        </w:rPr>
        <w:t>.</w:t>
      </w:r>
    </w:p>
    <w:p w:rsidR="00682184" w:rsidRDefault="00682184" w:rsidP="001970A0">
      <w:pPr>
        <w:pStyle w:val="Corpsdetexte"/>
        <w:rPr>
          <w:rFonts w:ascii="Garamond" w:hAnsi="Garamond" w:cs="Courier New"/>
          <w:sz w:val="20"/>
          <w:szCs w:val="20"/>
        </w:rPr>
      </w:pPr>
    </w:p>
    <w:p w:rsidR="008B5802" w:rsidRPr="00316AD7" w:rsidRDefault="007E0CC5" w:rsidP="001970A0">
      <w:pPr>
        <w:pStyle w:val="Corpsdetexte"/>
        <w:rPr>
          <w:rFonts w:ascii="Garamond" w:hAnsi="Garamond" w:cs="Courier New"/>
          <w:sz w:val="20"/>
          <w:szCs w:val="20"/>
        </w:rPr>
      </w:pPr>
      <w:r w:rsidRPr="00316AD7">
        <w:rPr>
          <w:rFonts w:ascii="Garamond" w:hAnsi="Garamond" w:cs="Courier New"/>
          <w:sz w:val="20"/>
          <w:szCs w:val="20"/>
        </w:rPr>
        <w:lastRenderedPageBreak/>
        <w:t>Je vous rappelle cette distinction.</w:t>
      </w:r>
      <w:r w:rsidR="00682184">
        <w:rPr>
          <w:rFonts w:ascii="Garamond" w:hAnsi="Garamond" w:cs="Courier New"/>
          <w:sz w:val="20"/>
          <w:szCs w:val="20"/>
        </w:rPr>
        <w:t xml:space="preserve"> </w:t>
      </w:r>
      <w:r w:rsidRPr="00316AD7">
        <w:rPr>
          <w:rFonts w:ascii="Garamond" w:hAnsi="Garamond" w:cs="Courier New"/>
          <w:sz w:val="20"/>
          <w:szCs w:val="20"/>
        </w:rPr>
        <w:t xml:space="preserve">Par exemple, je peux donner comme </w:t>
      </w:r>
      <w:r w:rsidRPr="00682184">
        <w:rPr>
          <w:rFonts w:ascii="Garamond" w:hAnsi="Garamond" w:cs="Courier New"/>
          <w:i/>
          <w:sz w:val="20"/>
          <w:szCs w:val="20"/>
        </w:rPr>
        <w:t>définition de l’homme</w:t>
      </w:r>
      <w:r w:rsidRPr="00316AD7">
        <w:rPr>
          <w:rFonts w:ascii="Garamond" w:hAnsi="Garamond" w:cs="Courier New"/>
          <w:sz w:val="20"/>
          <w:szCs w:val="20"/>
        </w:rPr>
        <w:t xml:space="preserve"> : l’homme est « </w:t>
      </w:r>
      <w:r w:rsidRPr="00316AD7">
        <w:rPr>
          <w:rFonts w:ascii="Garamond" w:hAnsi="Garamond"/>
          <w:i/>
          <w:sz w:val="20"/>
          <w:szCs w:val="20"/>
        </w:rPr>
        <w:t>homme et femme</w:t>
      </w:r>
      <w:r w:rsidRPr="00316AD7">
        <w:rPr>
          <w:rFonts w:ascii="Garamond" w:hAnsi="Garamond" w:cs="Courier New"/>
          <w:sz w:val="20"/>
          <w:szCs w:val="20"/>
        </w:rPr>
        <w:t xml:space="preserve"> ». C’est un </w:t>
      </w:r>
      <w:r w:rsidRPr="00316AD7">
        <w:rPr>
          <w:rFonts w:ascii="Garamond" w:hAnsi="Garamond"/>
          <w:i/>
          <w:sz w:val="20"/>
          <w:szCs w:val="20"/>
        </w:rPr>
        <w:t>propre</w:t>
      </w:r>
      <w:r w:rsidRPr="00316AD7">
        <w:rPr>
          <w:rFonts w:ascii="Garamond" w:hAnsi="Garamond" w:cs="Courier New"/>
          <w:sz w:val="20"/>
          <w:szCs w:val="20"/>
        </w:rPr>
        <w:t xml:space="preserve">. La définition qu’il faut donner est </w:t>
      </w:r>
      <w:r w:rsidRPr="00316AD7">
        <w:rPr>
          <w:rFonts w:ascii="Garamond" w:hAnsi="Garamond"/>
          <w:i/>
          <w:sz w:val="20"/>
          <w:szCs w:val="20"/>
        </w:rPr>
        <w:t>l’homme est animal raisonnable</w:t>
      </w:r>
      <w:r w:rsidRPr="00316AD7">
        <w:rPr>
          <w:rFonts w:ascii="Garamond" w:hAnsi="Garamond" w:cs="Courier New"/>
          <w:sz w:val="20"/>
          <w:szCs w:val="20"/>
        </w:rPr>
        <w:t xml:space="preserve">. « </w:t>
      </w:r>
      <w:r w:rsidRPr="00316AD7">
        <w:rPr>
          <w:rFonts w:ascii="Garamond" w:hAnsi="Garamond"/>
          <w:i/>
          <w:sz w:val="20"/>
          <w:szCs w:val="20"/>
        </w:rPr>
        <w:t>Homme et femme</w:t>
      </w:r>
      <w:r w:rsidRPr="00316AD7">
        <w:rPr>
          <w:rFonts w:ascii="Garamond" w:hAnsi="Garamond" w:cs="Courier New"/>
          <w:sz w:val="20"/>
          <w:szCs w:val="20"/>
        </w:rPr>
        <w:t xml:space="preserve"> » est un </w:t>
      </w:r>
      <w:r w:rsidRPr="00316AD7">
        <w:rPr>
          <w:rFonts w:ascii="Garamond" w:hAnsi="Garamond"/>
          <w:i/>
          <w:sz w:val="20"/>
          <w:szCs w:val="20"/>
        </w:rPr>
        <w:t>propre</w:t>
      </w:r>
      <w:r w:rsidRPr="00316AD7">
        <w:rPr>
          <w:rFonts w:ascii="Garamond" w:hAnsi="Garamond" w:cs="Courier New"/>
          <w:sz w:val="20"/>
          <w:szCs w:val="20"/>
        </w:rPr>
        <w:t xml:space="preserve">, et ce </w:t>
      </w:r>
      <w:r w:rsidRPr="00316AD7">
        <w:rPr>
          <w:rFonts w:ascii="Garamond" w:hAnsi="Garamond"/>
          <w:i/>
          <w:sz w:val="20"/>
          <w:szCs w:val="20"/>
        </w:rPr>
        <w:t>propre</w:t>
      </w:r>
      <w:r w:rsidRPr="00316AD7">
        <w:rPr>
          <w:rFonts w:ascii="Garamond" w:hAnsi="Garamond" w:cs="Courier New"/>
          <w:sz w:val="20"/>
          <w:szCs w:val="20"/>
        </w:rPr>
        <w:t xml:space="preserve"> ne suffit pas à </w:t>
      </w:r>
      <w:r w:rsidRPr="00316AD7">
        <w:rPr>
          <w:rFonts w:ascii="Garamond" w:hAnsi="Garamond"/>
          <w:i/>
          <w:iCs/>
          <w:sz w:val="20"/>
          <w:szCs w:val="20"/>
          <w:u w:val="single"/>
        </w:rPr>
        <w:t>définir</w:t>
      </w:r>
      <w:r w:rsidRPr="00316AD7">
        <w:rPr>
          <w:rFonts w:ascii="Garamond" w:hAnsi="Garamond" w:cs="Courier New"/>
          <w:sz w:val="20"/>
          <w:szCs w:val="20"/>
        </w:rPr>
        <w:t xml:space="preserve"> dans ARISTOTE. Au contraire, je crois que la science moderne ne donne que des définitions par le </w:t>
      </w:r>
      <w:r w:rsidRPr="00316AD7">
        <w:rPr>
          <w:rFonts w:ascii="Garamond" w:hAnsi="Garamond"/>
          <w:i/>
          <w:sz w:val="20"/>
          <w:szCs w:val="20"/>
        </w:rPr>
        <w:t>propre</w:t>
      </w:r>
      <w:r w:rsidRPr="00316AD7">
        <w:rPr>
          <w:rFonts w:ascii="Garamond" w:hAnsi="Garamond" w:cs="Courier New"/>
          <w:sz w:val="20"/>
          <w:szCs w:val="20"/>
        </w:rPr>
        <w:t xml:space="preserve">.                             </w:t>
      </w:r>
    </w:p>
    <w:p w:rsidR="008B5802" w:rsidRPr="00316AD7" w:rsidRDefault="008B5802" w:rsidP="008B5802">
      <w:pPr>
        <w:rPr>
          <w:rFonts w:ascii="Garamond" w:hAnsi="Garamond" w:cs="Courier New"/>
          <w:sz w:val="20"/>
          <w:szCs w:val="20"/>
        </w:rPr>
      </w:pPr>
    </w:p>
    <w:p w:rsidR="007E0CC5" w:rsidRPr="00316AD7" w:rsidRDefault="007E0CC5" w:rsidP="008505DA">
      <w:pPr>
        <w:rPr>
          <w:rFonts w:ascii="Garamond" w:hAnsi="Garamond" w:cs="Courier New"/>
          <w:sz w:val="20"/>
          <w:szCs w:val="20"/>
        </w:rPr>
      </w:pPr>
      <w:r w:rsidRPr="00316AD7">
        <w:rPr>
          <w:rFonts w:ascii="Garamond" w:hAnsi="Garamond" w:cs="Courier New"/>
          <w:sz w:val="20"/>
          <w:szCs w:val="20"/>
        </w:rPr>
        <w:t xml:space="preserve">Cette </w:t>
      </w:r>
      <w:r w:rsidRPr="00316AD7">
        <w:rPr>
          <w:rFonts w:ascii="Garamond" w:hAnsi="Garamond"/>
          <w:i/>
          <w:sz w:val="20"/>
          <w:szCs w:val="20"/>
        </w:rPr>
        <w:t>troisième négation</w:t>
      </w:r>
      <w:r w:rsidR="008505DA" w:rsidRPr="00316AD7">
        <w:rPr>
          <w:rFonts w:ascii="Garamond" w:hAnsi="Garamond" w:cs="Courier New"/>
          <w:sz w:val="20"/>
          <w:szCs w:val="20"/>
        </w:rPr>
        <w:t xml:space="preserve"> donc, LACAN l’appelle le </w:t>
      </w:r>
      <w:r w:rsidRPr="00316AD7">
        <w:rPr>
          <w:rFonts w:ascii="Garamond" w:hAnsi="Garamond" w:cs="Courier New"/>
          <w:sz w:val="20"/>
          <w:szCs w:val="20"/>
        </w:rPr>
        <w:t>« </w:t>
      </w:r>
      <w:r w:rsidRPr="00316AD7">
        <w:rPr>
          <w:rFonts w:ascii="Garamond" w:hAnsi="Garamond"/>
          <w:i/>
          <w:iCs/>
          <w:color w:val="0000CC"/>
          <w:sz w:val="20"/>
          <w:szCs w:val="20"/>
        </w:rPr>
        <w:t>pas sans</w:t>
      </w:r>
      <w:r w:rsidRPr="00316AD7">
        <w:rPr>
          <w:rFonts w:ascii="Garamond" w:hAnsi="Garamond" w:cs="Courier New"/>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Son modèle serait la formule :</w:t>
      </w:r>
      <w:r w:rsidRPr="00316AD7">
        <w:rPr>
          <w:rFonts w:ascii="Garamond" w:hAnsi="Garamond"/>
          <w:sz w:val="20"/>
          <w:szCs w:val="20"/>
        </w:rPr>
        <w:t xml:space="preserve"> </w:t>
      </w:r>
      <w:r w:rsidRPr="00316AD7">
        <w:rPr>
          <w:rFonts w:ascii="Garamond" w:hAnsi="Garamond" w:cs="Courier New"/>
          <w:sz w:val="20"/>
          <w:szCs w:val="20"/>
        </w:rPr>
        <w:t>« </w:t>
      </w:r>
      <w:r w:rsidRPr="00316AD7">
        <w:rPr>
          <w:rFonts w:ascii="Garamond" w:hAnsi="Garamond"/>
          <w:i/>
          <w:sz w:val="20"/>
          <w:szCs w:val="20"/>
        </w:rPr>
        <w:t>il n’y a pas de vrai sans faux</w:t>
      </w:r>
      <w:r w:rsidRPr="00316AD7">
        <w:rPr>
          <w:rFonts w:ascii="Garamond" w:hAnsi="Garamond" w:cs="Courier New"/>
          <w:sz w:val="20"/>
          <w:szCs w:val="20"/>
        </w:rPr>
        <w:t> »</w:t>
      </w:r>
      <w:r w:rsidR="008B5802" w:rsidRPr="00316AD7">
        <w:rPr>
          <w:rFonts w:ascii="Garamond" w:hAnsi="Garamond" w:cs="Courier New"/>
          <w:sz w:val="20"/>
          <w:szCs w:val="20"/>
        </w:rPr>
        <w:t>.</w:t>
      </w:r>
    </w:p>
    <w:p w:rsidR="001970A0" w:rsidRPr="00316AD7" w:rsidRDefault="008B5802">
      <w:pPr>
        <w:autoSpaceDE w:val="0"/>
        <w:autoSpaceDN w:val="0"/>
        <w:adjustRightInd w:val="0"/>
        <w:rPr>
          <w:rFonts w:ascii="Garamond" w:hAnsi="Garamond" w:cs="Courier New"/>
          <w:sz w:val="20"/>
          <w:szCs w:val="20"/>
        </w:rPr>
      </w:pPr>
      <w:r w:rsidRPr="00316AD7">
        <w:rPr>
          <w:rFonts w:ascii="Garamond" w:hAnsi="Garamond" w:cs="Courier New"/>
          <w:sz w:val="20"/>
          <w:szCs w:val="20"/>
        </w:rPr>
        <w:t>C</w:t>
      </w:r>
      <w:r w:rsidR="007E0CC5" w:rsidRPr="00316AD7">
        <w:rPr>
          <w:rFonts w:ascii="Garamond" w:hAnsi="Garamond" w:cs="Courier New"/>
          <w:sz w:val="20"/>
          <w:szCs w:val="20"/>
        </w:rPr>
        <w:t xml:space="preserve">ar c’est en fait au </w:t>
      </w:r>
      <w:r w:rsidR="007E0CC5" w:rsidRPr="00316AD7">
        <w:rPr>
          <w:rFonts w:ascii="Garamond" w:hAnsi="Garamond"/>
          <w:i/>
          <w:sz w:val="20"/>
          <w:szCs w:val="20"/>
        </w:rPr>
        <w:t>principe de bivalence</w:t>
      </w:r>
      <w:r w:rsidR="007E0CC5" w:rsidRPr="00316AD7">
        <w:rPr>
          <w:rFonts w:ascii="Garamond" w:hAnsi="Garamond" w:cs="Courier New"/>
          <w:sz w:val="20"/>
          <w:szCs w:val="20"/>
        </w:rPr>
        <w:t xml:space="preserve"> qu’elle fait place, et</w:t>
      </w:r>
      <w:r w:rsidR="001970A0" w:rsidRPr="00316AD7">
        <w:rPr>
          <w:rFonts w:ascii="Garamond" w:hAnsi="Garamond" w:cs="Courier New"/>
          <w:sz w:val="20"/>
          <w:szCs w:val="20"/>
        </w:rPr>
        <w:t xml:space="preserve"> </w:t>
      </w:r>
      <w:r w:rsidR="007E0CC5" w:rsidRPr="00316AD7">
        <w:rPr>
          <w:rFonts w:ascii="Garamond" w:hAnsi="Garamond" w:cs="Courier New"/>
          <w:sz w:val="20"/>
          <w:szCs w:val="20"/>
        </w:rPr>
        <w:t xml:space="preserve"> de toutes les façons dans ARISTOTE ce refus de donner des définitions par </w:t>
      </w:r>
      <w:r w:rsidR="007E0CC5" w:rsidRPr="00316AD7">
        <w:rPr>
          <w:rFonts w:ascii="Garamond" w:hAnsi="Garamond"/>
          <w:i/>
          <w:sz w:val="20"/>
          <w:szCs w:val="20"/>
        </w:rPr>
        <w:t>le propre</w:t>
      </w:r>
      <w:r w:rsidR="007E0CC5" w:rsidRPr="00316AD7">
        <w:rPr>
          <w:rFonts w:ascii="Garamond" w:hAnsi="Garamond" w:cs="Courier New"/>
          <w:sz w:val="20"/>
          <w:szCs w:val="20"/>
        </w:rPr>
        <w:t xml:space="preserve"> est lié à la nécessité de produire un discours extensionnel où justement le </w:t>
      </w:r>
      <w:r w:rsidR="007E0CC5" w:rsidRPr="00316AD7">
        <w:rPr>
          <w:rFonts w:ascii="Garamond" w:hAnsi="Garamond"/>
          <w:i/>
          <w:sz w:val="20"/>
          <w:szCs w:val="20"/>
        </w:rPr>
        <w:t>principe de bivalence</w:t>
      </w:r>
      <w:r w:rsidR="007E0CC5" w:rsidRPr="00316AD7">
        <w:rPr>
          <w:rFonts w:ascii="Garamond" w:hAnsi="Garamond" w:cs="Courier New"/>
          <w:sz w:val="20"/>
          <w:szCs w:val="20"/>
        </w:rPr>
        <w:t xml:space="preserve"> </w:t>
      </w:r>
    </w:p>
    <w:p w:rsidR="00682184"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ne serait pas mis en question. Nous verrons aussi que cette troisième négation permet de cerner parfaitement le problème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de l’acte tel qu’il s’exprime dans cette simple phrase : « </w:t>
      </w:r>
      <w:r w:rsidRPr="00316AD7">
        <w:rPr>
          <w:rFonts w:ascii="Garamond" w:hAnsi="Garamond"/>
          <w:i/>
          <w:sz w:val="20"/>
          <w:szCs w:val="20"/>
        </w:rPr>
        <w:t>il n’y a pas d’homme sans femme</w:t>
      </w:r>
      <w:r w:rsidRPr="00316AD7">
        <w:rPr>
          <w:rFonts w:ascii="Garamond" w:hAnsi="Garamond" w:cs="Courier New"/>
          <w:sz w:val="20"/>
          <w:szCs w:val="20"/>
        </w:rPr>
        <w:t> ».</w:t>
      </w:r>
    </w:p>
    <w:p w:rsidR="008B5802" w:rsidRPr="00316AD7" w:rsidRDefault="008B5802">
      <w:pPr>
        <w:autoSpaceDE w:val="0"/>
        <w:autoSpaceDN w:val="0"/>
        <w:adjustRightInd w:val="0"/>
        <w:rPr>
          <w:rFonts w:ascii="Garamond" w:hAnsi="Garamond" w:cs="Courier New"/>
          <w:sz w:val="20"/>
          <w:szCs w:val="20"/>
        </w:rPr>
      </w:pPr>
    </w:p>
    <w:p w:rsidR="001970A0" w:rsidRDefault="007E0CC5" w:rsidP="00682184">
      <w:pPr>
        <w:autoSpaceDE w:val="0"/>
        <w:autoSpaceDN w:val="0"/>
        <w:adjustRightInd w:val="0"/>
        <w:rPr>
          <w:rFonts w:ascii="Garamond" w:hAnsi="Garamond" w:cs="Courier New"/>
          <w:sz w:val="20"/>
          <w:szCs w:val="20"/>
        </w:rPr>
      </w:pPr>
      <w:r w:rsidRPr="00316AD7">
        <w:rPr>
          <w:rFonts w:ascii="Garamond" w:hAnsi="Garamond" w:cs="Courier New"/>
          <w:sz w:val="20"/>
          <w:szCs w:val="20"/>
        </w:rPr>
        <w:t>Enfin, on pourrait reproduire en des termes plus rigoureux que celui de la méconnaissance ce qui se passe au niveau de la grammaire du fantasme dans certains phénomènes d’inférence sous</w:t>
      </w:r>
      <w:r w:rsidR="00682184">
        <w:rPr>
          <w:rFonts w:ascii="Garamond" w:hAnsi="Garamond" w:cs="Courier New"/>
          <w:sz w:val="20"/>
          <w:szCs w:val="20"/>
        </w:rPr>
        <w:t>-</w:t>
      </w:r>
      <w:r w:rsidRPr="00316AD7">
        <w:rPr>
          <w:rFonts w:ascii="Garamond" w:hAnsi="Garamond" w:cs="Courier New"/>
          <w:sz w:val="20"/>
          <w:szCs w:val="20"/>
        </w:rPr>
        <w:t>jacents au processus d’identif</w:t>
      </w:r>
      <w:r w:rsidR="00682184">
        <w:rPr>
          <w:rFonts w:ascii="Garamond" w:hAnsi="Garamond" w:cs="Courier New"/>
          <w:sz w:val="20"/>
          <w:szCs w:val="20"/>
        </w:rPr>
        <w:t xml:space="preserve">ication sous toutes ses formes. </w:t>
      </w:r>
      <w:r w:rsidRPr="00316AD7">
        <w:rPr>
          <w:rFonts w:ascii="Garamond" w:hAnsi="Garamond" w:cs="Courier New"/>
          <w:sz w:val="20"/>
          <w:szCs w:val="20"/>
        </w:rPr>
        <w:t>Mais surtout, le « </w:t>
      </w:r>
      <w:r w:rsidRPr="00316AD7">
        <w:rPr>
          <w:rFonts w:ascii="Garamond" w:hAnsi="Garamond"/>
          <w:i/>
          <w:iCs/>
          <w:sz w:val="20"/>
          <w:szCs w:val="20"/>
        </w:rPr>
        <w:t>pas sans</w:t>
      </w:r>
      <w:r w:rsidRPr="00316AD7">
        <w:rPr>
          <w:rFonts w:ascii="Garamond" w:hAnsi="Garamond" w:cs="Courier New"/>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permet de comprendre que le mode de l’association libre</w:t>
      </w:r>
      <w:r w:rsidR="00682184">
        <w:rPr>
          <w:rFonts w:ascii="Garamond" w:hAnsi="Garamond" w:cs="Courier New"/>
          <w:sz w:val="20"/>
          <w:szCs w:val="20"/>
        </w:rPr>
        <w:t>,</w:t>
      </w:r>
      <w:r w:rsidR="001970A0" w:rsidRPr="00316AD7">
        <w:rPr>
          <w:rFonts w:ascii="Garamond" w:hAnsi="Garamond" w:cs="Courier New"/>
          <w:sz w:val="20"/>
          <w:szCs w:val="20"/>
        </w:rPr>
        <w:t xml:space="preserve"> </w:t>
      </w:r>
      <w:r w:rsidR="001970A0" w:rsidRPr="00316AD7">
        <w:rPr>
          <w:rFonts w:ascii="Garamond" w:hAnsi="Garamond" w:cs="Courier New"/>
          <w:i/>
          <w:sz w:val="20"/>
          <w:szCs w:val="20"/>
        </w:rPr>
        <w:t>à</w:t>
      </w:r>
      <w:r w:rsidRPr="00316AD7">
        <w:rPr>
          <w:rFonts w:ascii="Garamond" w:hAnsi="Garamond" w:cs="Courier New"/>
          <w:i/>
          <w:sz w:val="20"/>
          <w:szCs w:val="20"/>
        </w:rPr>
        <w:t xml:space="preserve"> travers lequel se présume le champ de l’interprétation</w:t>
      </w:r>
      <w:r w:rsidR="00682184">
        <w:rPr>
          <w:rFonts w:ascii="Garamond" w:hAnsi="Garamond" w:cs="Courier New"/>
          <w:i/>
          <w:sz w:val="20"/>
          <w:szCs w:val="20"/>
        </w:rPr>
        <w:t xml:space="preserve">, </w:t>
      </w:r>
      <w:r w:rsidRPr="00316AD7">
        <w:rPr>
          <w:rFonts w:ascii="Garamond" w:hAnsi="Garamond" w:cs="Courier New"/>
          <w:sz w:val="20"/>
          <w:szCs w:val="20"/>
        </w:rPr>
        <w:t xml:space="preserve">confronte à une dimension qui n’est pas celle de la réalité mais de </w:t>
      </w:r>
      <w:r w:rsidRPr="00316AD7">
        <w:rPr>
          <w:rFonts w:ascii="Garamond" w:hAnsi="Garamond"/>
          <w:i/>
          <w:color w:val="0000CC"/>
          <w:sz w:val="20"/>
          <w:szCs w:val="20"/>
        </w:rPr>
        <w:t>la vérité</w:t>
      </w:r>
      <w:r w:rsidRPr="00316AD7">
        <w:rPr>
          <w:rFonts w:ascii="Garamond" w:hAnsi="Garamond" w:cs="Courier New"/>
          <w:sz w:val="20"/>
          <w:szCs w:val="20"/>
        </w:rPr>
        <w:t>.</w:t>
      </w:r>
      <w:r w:rsidR="00682184">
        <w:rPr>
          <w:rFonts w:ascii="Garamond" w:hAnsi="Garamond" w:cs="Courier New"/>
          <w:sz w:val="20"/>
          <w:szCs w:val="20"/>
        </w:rPr>
        <w:t xml:space="preserve"> </w:t>
      </w:r>
    </w:p>
    <w:p w:rsidR="00682184" w:rsidRPr="00316AD7" w:rsidRDefault="00682184" w:rsidP="00682184">
      <w:pPr>
        <w:autoSpaceDE w:val="0"/>
        <w:autoSpaceDN w:val="0"/>
        <w:adjustRightInd w:val="0"/>
        <w:rPr>
          <w:rFonts w:ascii="Garamond" w:hAnsi="Garamond" w:cs="Courier New"/>
          <w:sz w:val="20"/>
          <w:szCs w:val="20"/>
        </w:rPr>
      </w:pPr>
    </w:p>
    <w:p w:rsidR="00D831DA" w:rsidRDefault="007E0CC5" w:rsidP="00D831DA">
      <w:pPr>
        <w:rPr>
          <w:rFonts w:ascii="Garamond" w:hAnsi="Garamond"/>
          <w:sz w:val="20"/>
          <w:szCs w:val="20"/>
        </w:rPr>
      </w:pPr>
      <w:r w:rsidRPr="00D831DA">
        <w:rPr>
          <w:rFonts w:ascii="Garamond" w:hAnsi="Garamond"/>
          <w:sz w:val="20"/>
          <w:szCs w:val="20"/>
        </w:rPr>
        <w:t xml:space="preserve">En effet, quand on objecte à FREUD qu’avec sa façon de procéder, il trouvera toujours un signifié pour faire le pont entre deux signifiants, il se contente de répondre que les lignes d’association viennent se recouper en des points de départ électifs qui dessinent en fait ce qui est pour nous la structure d’un réseau. Et donc </w:t>
      </w:r>
      <w:r w:rsidRPr="00D831DA">
        <w:rPr>
          <w:rFonts w:ascii="Garamond" w:hAnsi="Garamond"/>
          <w:i/>
          <w:sz w:val="20"/>
          <w:szCs w:val="20"/>
        </w:rPr>
        <w:t>la logique boiteuse</w:t>
      </w:r>
      <w:r w:rsidRPr="00D831DA">
        <w:rPr>
          <w:rFonts w:ascii="Garamond" w:hAnsi="Garamond"/>
          <w:sz w:val="20"/>
          <w:szCs w:val="20"/>
        </w:rPr>
        <w:t xml:space="preserve"> de </w:t>
      </w:r>
      <w:r w:rsidRPr="00D831DA">
        <w:rPr>
          <w:rFonts w:ascii="Garamond" w:hAnsi="Garamond"/>
          <w:i/>
          <w:sz w:val="20"/>
          <w:szCs w:val="20"/>
        </w:rPr>
        <w:t>l’</w:t>
      </w:r>
      <w:r w:rsidRPr="00D831DA">
        <w:rPr>
          <w:rFonts w:ascii="Garamond" w:hAnsi="Garamond"/>
          <w:i/>
          <w:iCs/>
          <w:sz w:val="20"/>
          <w:szCs w:val="20"/>
        </w:rPr>
        <w:t xml:space="preserve">implication </w:t>
      </w:r>
      <w:r w:rsidRPr="00D831DA">
        <w:rPr>
          <w:rFonts w:ascii="Garamond" w:hAnsi="Garamond"/>
          <w:sz w:val="20"/>
          <w:szCs w:val="20"/>
        </w:rPr>
        <w:t>est relayée</w:t>
      </w:r>
      <w:r w:rsidR="003F7346" w:rsidRPr="00D831DA">
        <w:rPr>
          <w:rFonts w:ascii="Garamond" w:hAnsi="Garamond"/>
          <w:sz w:val="20"/>
          <w:szCs w:val="20"/>
        </w:rPr>
        <w:t xml:space="preserve"> </w:t>
      </w:r>
      <w:r w:rsidR="00D831DA" w:rsidRPr="00D831DA">
        <w:rPr>
          <w:rFonts w:ascii="Garamond" w:hAnsi="Garamond"/>
          <w:sz w:val="20"/>
          <w:szCs w:val="20"/>
        </w:rPr>
        <w:t xml:space="preserve">                             </w:t>
      </w:r>
      <w:r w:rsidRPr="00D831DA">
        <w:rPr>
          <w:rFonts w:ascii="Garamond" w:hAnsi="Garamond"/>
          <w:sz w:val="20"/>
          <w:szCs w:val="20"/>
        </w:rPr>
        <w:t>par</w:t>
      </w:r>
      <w:r w:rsidR="001970A0" w:rsidRPr="00D831DA">
        <w:rPr>
          <w:rFonts w:ascii="Garamond" w:hAnsi="Garamond"/>
          <w:sz w:val="20"/>
          <w:szCs w:val="20"/>
        </w:rPr>
        <w:t xml:space="preserve"> </w:t>
      </w:r>
      <w:r w:rsidRPr="00D831DA">
        <w:rPr>
          <w:rFonts w:ascii="Garamond" w:hAnsi="Garamond"/>
          <w:i/>
          <w:color w:val="0000CC"/>
          <w:sz w:val="20"/>
          <w:szCs w:val="20"/>
        </w:rPr>
        <w:t>la vérité</w:t>
      </w:r>
      <w:r w:rsidRPr="00D831DA">
        <w:rPr>
          <w:rFonts w:ascii="Garamond" w:hAnsi="Garamond"/>
          <w:sz w:val="20"/>
          <w:szCs w:val="20"/>
        </w:rPr>
        <w:t xml:space="preserve"> </w:t>
      </w:r>
      <w:r w:rsidR="00333957" w:rsidRPr="00D831DA">
        <w:rPr>
          <w:rFonts w:ascii="Garamond" w:hAnsi="Garamond"/>
          <w:sz w:val="20"/>
          <w:szCs w:val="20"/>
        </w:rPr>
        <w:t>d</w:t>
      </w:r>
      <w:r w:rsidRPr="00D831DA">
        <w:rPr>
          <w:rFonts w:ascii="Garamond" w:hAnsi="Garamond"/>
          <w:sz w:val="20"/>
          <w:szCs w:val="20"/>
        </w:rPr>
        <w:t xml:space="preserve">e </w:t>
      </w:r>
      <w:r w:rsidRPr="00D831DA">
        <w:rPr>
          <w:rFonts w:ascii="Garamond" w:hAnsi="Garamond"/>
          <w:i/>
          <w:sz w:val="20"/>
          <w:szCs w:val="20"/>
        </w:rPr>
        <w:t xml:space="preserve">la </w:t>
      </w:r>
      <w:r w:rsidRPr="00D831DA">
        <w:rPr>
          <w:rFonts w:ascii="Garamond" w:hAnsi="Garamond"/>
          <w:i/>
          <w:iCs/>
          <w:sz w:val="20"/>
          <w:szCs w:val="20"/>
        </w:rPr>
        <w:t>répétition</w:t>
      </w:r>
      <w:r w:rsidRPr="00D831DA">
        <w:rPr>
          <w:rFonts w:ascii="Garamond" w:hAnsi="Garamond"/>
          <w:sz w:val="20"/>
          <w:szCs w:val="20"/>
        </w:rPr>
        <w:t>.</w:t>
      </w:r>
      <w:r w:rsidR="00D831DA">
        <w:rPr>
          <w:rFonts w:ascii="Garamond" w:hAnsi="Garamond"/>
          <w:sz w:val="20"/>
          <w:szCs w:val="20"/>
        </w:rPr>
        <w:t xml:space="preserve"> </w:t>
      </w:r>
      <w:r w:rsidRPr="00D831DA">
        <w:rPr>
          <w:rFonts w:ascii="Garamond" w:hAnsi="Garamond"/>
          <w:sz w:val="20"/>
          <w:szCs w:val="20"/>
        </w:rPr>
        <w:t xml:space="preserve">L’essentiel n’est donc pas tant de savoir si un événement a eu lieu réellement ou non, </w:t>
      </w:r>
    </w:p>
    <w:p w:rsidR="00D831DA" w:rsidRDefault="007E0CC5" w:rsidP="00D831DA">
      <w:pPr>
        <w:rPr>
          <w:rFonts w:ascii="Garamond" w:hAnsi="Garamond"/>
          <w:sz w:val="20"/>
          <w:szCs w:val="20"/>
        </w:rPr>
      </w:pPr>
      <w:r w:rsidRPr="00D831DA">
        <w:rPr>
          <w:rFonts w:ascii="Garamond" w:hAnsi="Garamond"/>
          <w:sz w:val="20"/>
          <w:szCs w:val="20"/>
        </w:rPr>
        <w:t xml:space="preserve">que de découvrir comment le sujet a pu l’articuler en signifiants, </w:t>
      </w:r>
      <w:r w:rsidR="00D831DA" w:rsidRPr="00D831DA">
        <w:rPr>
          <w:rFonts w:ascii="Garamond" w:hAnsi="Garamond"/>
          <w:sz w:val="20"/>
          <w:szCs w:val="20"/>
        </w:rPr>
        <w:t xml:space="preserve">c’est-à-dire </w:t>
      </w:r>
      <w:r w:rsidRPr="00D831DA">
        <w:rPr>
          <w:rFonts w:ascii="Garamond" w:hAnsi="Garamond"/>
          <w:sz w:val="20"/>
          <w:szCs w:val="20"/>
        </w:rPr>
        <w:t xml:space="preserve">en vérifiant la scène par un </w:t>
      </w:r>
      <w:r w:rsidRPr="00D831DA">
        <w:rPr>
          <w:rFonts w:ascii="Garamond" w:hAnsi="Garamond"/>
          <w:i/>
          <w:color w:val="0000CC"/>
          <w:sz w:val="20"/>
          <w:szCs w:val="20"/>
        </w:rPr>
        <w:t>symptôme</w:t>
      </w:r>
      <w:r w:rsidRPr="00D831DA">
        <w:rPr>
          <w:rFonts w:ascii="Garamond" w:hAnsi="Garamond"/>
          <w:sz w:val="20"/>
          <w:szCs w:val="20"/>
        </w:rPr>
        <w:t xml:space="preserve"> </w:t>
      </w:r>
    </w:p>
    <w:p w:rsidR="007E0CC5" w:rsidRPr="00D831DA" w:rsidRDefault="007E0CC5" w:rsidP="00D831DA">
      <w:pPr>
        <w:rPr>
          <w:rFonts w:ascii="Garamond" w:hAnsi="Garamond"/>
          <w:sz w:val="20"/>
          <w:szCs w:val="20"/>
        </w:rPr>
      </w:pPr>
      <w:r w:rsidRPr="00D831DA">
        <w:rPr>
          <w:rFonts w:ascii="Garamond" w:hAnsi="Garamond"/>
          <w:sz w:val="20"/>
          <w:szCs w:val="20"/>
        </w:rPr>
        <w:t>où ceci n’allait « </w:t>
      </w:r>
      <w:r w:rsidRPr="00D831DA">
        <w:rPr>
          <w:rFonts w:ascii="Garamond" w:hAnsi="Garamond"/>
          <w:i/>
          <w:iCs/>
          <w:sz w:val="20"/>
          <w:szCs w:val="20"/>
        </w:rPr>
        <w:t>pas sans</w:t>
      </w:r>
      <w:r w:rsidRPr="00D831DA">
        <w:rPr>
          <w:rFonts w:ascii="Garamond" w:hAnsi="Garamond"/>
          <w:sz w:val="20"/>
          <w:szCs w:val="20"/>
        </w:rPr>
        <w:t> »</w:t>
      </w:r>
      <w:r w:rsidRPr="00D831DA">
        <w:rPr>
          <w:rFonts w:ascii="Garamond" w:hAnsi="Garamond"/>
          <w:i/>
          <w:iCs/>
          <w:sz w:val="20"/>
          <w:szCs w:val="20"/>
        </w:rPr>
        <w:t xml:space="preserve"> </w:t>
      </w:r>
      <w:r w:rsidRPr="00D831DA">
        <w:rPr>
          <w:rFonts w:ascii="Garamond" w:hAnsi="Garamond"/>
          <w:sz w:val="20"/>
          <w:szCs w:val="20"/>
        </w:rPr>
        <w:t xml:space="preserve">cela et où </w:t>
      </w:r>
      <w:r w:rsidR="008B5802" w:rsidRPr="00D831DA">
        <w:rPr>
          <w:rFonts w:ascii="Garamond" w:hAnsi="Garamond"/>
          <w:i/>
          <w:color w:val="0000CC"/>
          <w:sz w:val="20"/>
          <w:szCs w:val="20"/>
        </w:rPr>
        <w:t>la vérité</w:t>
      </w:r>
      <w:r w:rsidRPr="00D831DA">
        <w:rPr>
          <w:rFonts w:ascii="Garamond" w:hAnsi="Garamond"/>
          <w:sz w:val="20"/>
          <w:szCs w:val="20"/>
        </w:rPr>
        <w:t xml:space="preserve"> a partie liée avec </w:t>
      </w:r>
      <w:r w:rsidRPr="00D831DA">
        <w:rPr>
          <w:rFonts w:ascii="Garamond" w:hAnsi="Garamond"/>
          <w:i/>
          <w:sz w:val="20"/>
          <w:szCs w:val="20"/>
        </w:rPr>
        <w:t>la logique</w:t>
      </w:r>
      <w:r w:rsidRPr="00D831DA">
        <w:rPr>
          <w:rFonts w:ascii="Garamond" w:hAnsi="Garamond"/>
          <w:sz w:val="20"/>
          <w:szCs w:val="20"/>
        </w:rPr>
        <w:t xml:space="preserve">. </w:t>
      </w:r>
    </w:p>
    <w:p w:rsidR="007E0CC5" w:rsidRPr="00D831DA" w:rsidRDefault="007E0CC5" w:rsidP="00D831DA">
      <w:pPr>
        <w:rPr>
          <w:rFonts w:ascii="Garamond" w:hAnsi="Garamond"/>
          <w:sz w:val="20"/>
          <w:szCs w:val="20"/>
        </w:rPr>
      </w:pPr>
    </w:p>
    <w:p w:rsidR="00D831DA" w:rsidRDefault="007E0CC5" w:rsidP="00D831DA">
      <w:pPr>
        <w:rPr>
          <w:rFonts w:ascii="Garamond" w:hAnsi="Garamond"/>
          <w:sz w:val="20"/>
          <w:szCs w:val="20"/>
        </w:rPr>
      </w:pPr>
      <w:r w:rsidRPr="00D831DA">
        <w:rPr>
          <w:rFonts w:ascii="Garamond" w:hAnsi="Garamond"/>
          <w:sz w:val="20"/>
          <w:szCs w:val="20"/>
        </w:rPr>
        <w:t>Il serait en ce point possible de faire le pont entre logique et vérité grâce au concept de répétition qui est un peu sous</w:t>
      </w:r>
      <w:r w:rsidR="00D831DA">
        <w:rPr>
          <w:rFonts w:ascii="Garamond" w:hAnsi="Garamond"/>
          <w:sz w:val="20"/>
          <w:szCs w:val="20"/>
        </w:rPr>
        <w:t>-</w:t>
      </w:r>
      <w:r w:rsidRPr="00D831DA">
        <w:rPr>
          <w:rFonts w:ascii="Garamond" w:hAnsi="Garamond"/>
          <w:sz w:val="20"/>
          <w:szCs w:val="20"/>
        </w:rPr>
        <w:t xml:space="preserve">jacent à ces deux parties, ce qui amènerait tout de suite une </w:t>
      </w:r>
      <w:proofErr w:type="spellStart"/>
      <w:r w:rsidRPr="00D831DA">
        <w:rPr>
          <w:rFonts w:ascii="Garamond" w:hAnsi="Garamond"/>
          <w:sz w:val="20"/>
          <w:szCs w:val="20"/>
        </w:rPr>
        <w:t>thématisation</w:t>
      </w:r>
      <w:proofErr w:type="spellEnd"/>
      <w:r w:rsidRPr="00D831DA">
        <w:rPr>
          <w:rFonts w:ascii="Garamond" w:hAnsi="Garamond"/>
          <w:sz w:val="20"/>
          <w:szCs w:val="20"/>
        </w:rPr>
        <w:t xml:space="preserve"> de l’acte.</w:t>
      </w:r>
      <w:r w:rsidR="00D831DA">
        <w:rPr>
          <w:rFonts w:ascii="Garamond" w:hAnsi="Garamond"/>
          <w:sz w:val="20"/>
          <w:szCs w:val="20"/>
        </w:rPr>
        <w:t xml:space="preserve"> </w:t>
      </w:r>
      <w:r w:rsidRPr="00D831DA">
        <w:rPr>
          <w:rFonts w:ascii="Garamond" w:hAnsi="Garamond"/>
          <w:sz w:val="20"/>
          <w:szCs w:val="20"/>
        </w:rPr>
        <w:t xml:space="preserve">Je suivrai plutôt l’ordre adopté par LACAN </w:t>
      </w:r>
    </w:p>
    <w:p w:rsidR="008B5802" w:rsidRPr="00D831DA" w:rsidRDefault="007E0CC5" w:rsidP="00D831DA">
      <w:pPr>
        <w:rPr>
          <w:rFonts w:ascii="Garamond" w:hAnsi="Garamond"/>
          <w:sz w:val="20"/>
          <w:szCs w:val="20"/>
        </w:rPr>
      </w:pPr>
      <w:r w:rsidRPr="00D831DA">
        <w:rPr>
          <w:rFonts w:ascii="Garamond" w:hAnsi="Garamond"/>
          <w:sz w:val="20"/>
          <w:szCs w:val="20"/>
        </w:rPr>
        <w:t xml:space="preserve">qui commence par en donner un modèle vide, forgé pour rendre compte de la véritable forclusion donnée dans le </w:t>
      </w:r>
      <w:r w:rsidRPr="00D831DA">
        <w:rPr>
          <w:rFonts w:ascii="Garamond" w:hAnsi="Garamond"/>
          <w:i/>
          <w:iCs/>
          <w:sz w:val="20"/>
          <w:szCs w:val="20"/>
        </w:rPr>
        <w:t xml:space="preserve">cogito </w:t>
      </w:r>
      <w:r w:rsidRPr="00D831DA">
        <w:rPr>
          <w:rFonts w:ascii="Garamond" w:hAnsi="Garamond"/>
          <w:sz w:val="20"/>
          <w:szCs w:val="20"/>
        </w:rPr>
        <w:t xml:space="preserve">cartésien à partir de laquelle la science est vide. </w:t>
      </w:r>
    </w:p>
    <w:p w:rsidR="008B5802" w:rsidRPr="00D831DA" w:rsidRDefault="008B5802" w:rsidP="00D831DA">
      <w:pPr>
        <w:rPr>
          <w:rFonts w:ascii="Garamond" w:hAnsi="Garamond"/>
          <w:sz w:val="20"/>
          <w:szCs w:val="20"/>
        </w:rPr>
      </w:pPr>
    </w:p>
    <w:p w:rsidR="007E0CC5" w:rsidRPr="00316AD7" w:rsidRDefault="007E0CC5" w:rsidP="00D831DA">
      <w:pPr>
        <w:rPr>
          <w:rFonts w:ascii="Garamond" w:hAnsi="Garamond" w:cs="Courier New"/>
          <w:color w:val="0000CC"/>
          <w:sz w:val="20"/>
          <w:szCs w:val="20"/>
        </w:rPr>
      </w:pPr>
      <w:r w:rsidRPr="00D831DA">
        <w:rPr>
          <w:rFonts w:ascii="Garamond" w:hAnsi="Garamond"/>
          <w:sz w:val="20"/>
          <w:szCs w:val="20"/>
        </w:rPr>
        <w:t>J’en viens ainsi à ma quatrième partie :</w:t>
      </w:r>
      <w:r w:rsidR="00D831DA">
        <w:rPr>
          <w:rFonts w:ascii="Garamond" w:hAnsi="Garamond"/>
          <w:sz w:val="20"/>
          <w:szCs w:val="20"/>
        </w:rPr>
        <w:t xml:space="preserve"> </w:t>
      </w:r>
      <w:r w:rsidRPr="00316AD7">
        <w:rPr>
          <w:rFonts w:ascii="Garamond" w:hAnsi="Garamond" w:cs="Courier New"/>
          <w:color w:val="0000CC"/>
          <w:sz w:val="20"/>
          <w:szCs w:val="20"/>
        </w:rPr>
        <w:t xml:space="preserve">Modèle vide de l’aliénation : </w:t>
      </w:r>
      <w:r w:rsidRPr="00D831DA">
        <w:rPr>
          <w:color w:val="0000CC"/>
          <w:sz w:val="20"/>
          <w:szCs w:val="20"/>
        </w:rPr>
        <w:t>S(</w:t>
      </w:r>
      <w:r w:rsidR="008B5802" w:rsidRPr="00D831DA">
        <w:rPr>
          <w:rFonts w:ascii="LACAN" w:hAnsi="LACAN"/>
          <w:color w:val="0000CC"/>
          <w:sz w:val="20"/>
          <w:szCs w:val="20"/>
        </w:rPr>
        <w:t>A</w:t>
      </w:r>
      <w:r w:rsidRPr="00D831DA">
        <w:rPr>
          <w:color w:val="0000CC"/>
          <w:sz w:val="20"/>
          <w:szCs w:val="20"/>
        </w:rPr>
        <w:t>)</w:t>
      </w:r>
    </w:p>
    <w:p w:rsidR="007E0CC5" w:rsidRPr="00316AD7" w:rsidRDefault="007E0CC5">
      <w:pPr>
        <w:autoSpaceDE w:val="0"/>
        <w:autoSpaceDN w:val="0"/>
        <w:adjustRightInd w:val="0"/>
        <w:rPr>
          <w:rFonts w:ascii="Garamond" w:hAnsi="Garamond" w:cs="Courier New"/>
          <w:sz w:val="20"/>
          <w:szCs w:val="20"/>
        </w:rPr>
      </w:pPr>
    </w:p>
    <w:p w:rsidR="008B5802"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 modèle, qui est celui de l’aliénation comme choix impossible entre « </w:t>
      </w:r>
      <w:r w:rsidRPr="00316AD7">
        <w:rPr>
          <w:rFonts w:ascii="Garamond" w:hAnsi="Garamond"/>
          <w:i/>
          <w:iCs/>
          <w:sz w:val="20"/>
          <w:szCs w:val="20"/>
        </w:rPr>
        <w:t>je ne pense pas</w:t>
      </w:r>
      <w:r w:rsidRPr="00316AD7">
        <w:rPr>
          <w:rFonts w:ascii="Garamond" w:hAnsi="Garamond" w:cs="Courier New"/>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et « </w:t>
      </w:r>
      <w:r w:rsidRPr="00316AD7">
        <w:rPr>
          <w:rFonts w:ascii="Garamond" w:hAnsi="Garamond"/>
          <w:i/>
          <w:iCs/>
          <w:sz w:val="20"/>
          <w:szCs w:val="20"/>
        </w:rPr>
        <w:t>je ne suis pas</w:t>
      </w:r>
      <w:r w:rsidRPr="00316AD7">
        <w:rPr>
          <w:rFonts w:ascii="Garamond" w:hAnsi="Garamond" w:cs="Courier New"/>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 xml:space="preserve">va surtout nous permettre d’exhiber </w:t>
      </w:r>
      <w:r w:rsidRPr="00316AD7">
        <w:rPr>
          <w:rFonts w:ascii="Garamond" w:hAnsi="Garamond"/>
          <w:i/>
          <w:sz w:val="20"/>
          <w:szCs w:val="20"/>
        </w:rPr>
        <w:t>la négation</w:t>
      </w:r>
      <w:r w:rsidRPr="00316AD7">
        <w:rPr>
          <w:rFonts w:ascii="Garamond" w:hAnsi="Garamond" w:cs="Courier New"/>
          <w:sz w:val="20"/>
          <w:szCs w:val="20"/>
        </w:rPr>
        <w:t xml:space="preserve"> la plus fondamentale, celle qui fonctionne en rapport avec la disjonction, telle qu’elle est désignée dans la formule de MORGAN</w:t>
      </w:r>
      <w:r w:rsidRPr="00D831DA">
        <w:rPr>
          <w:rStyle w:val="Appelnotedebasdep"/>
          <w:rFonts w:ascii="Garamond" w:hAnsi="Garamond"/>
          <w:b/>
          <w:bCs/>
          <w:color w:val="C00000"/>
          <w:sz w:val="20"/>
          <w:szCs w:val="20"/>
        </w:rPr>
        <w:footnoteReference w:id="86"/>
      </w:r>
      <w:r w:rsidRPr="00D831DA">
        <w:rPr>
          <w:rFonts w:ascii="Garamond" w:hAnsi="Garamond" w:cs="Courier New"/>
          <w:color w:val="C00000"/>
          <w:sz w:val="20"/>
          <w:szCs w:val="20"/>
        </w:rPr>
        <w:t xml:space="preserve"> </w:t>
      </w:r>
      <w:r w:rsidRPr="00316AD7">
        <w:rPr>
          <w:rFonts w:ascii="Garamond" w:hAnsi="Garamond" w:cs="Courier New"/>
          <w:sz w:val="20"/>
          <w:szCs w:val="20"/>
        </w:rPr>
        <w:t xml:space="preserve">: </w:t>
      </w:r>
      <w:r w:rsidR="008B5802" w:rsidRPr="00316AD7">
        <w:rPr>
          <w:rFonts w:ascii="Garamond" w:hAnsi="Garamond"/>
          <w:i/>
          <w:sz w:val="20"/>
          <w:szCs w:val="20"/>
        </w:rPr>
        <w:t>Non</w:t>
      </w:r>
      <w:r w:rsidRPr="00316AD7">
        <w:rPr>
          <w:rFonts w:ascii="Garamond" w:hAnsi="Garamond"/>
          <w:i/>
          <w:sz w:val="20"/>
          <w:szCs w:val="20"/>
        </w:rPr>
        <w:t xml:space="preserve">(a </w:t>
      </w:r>
      <w:r w:rsidRPr="00316AD7">
        <w:rPr>
          <w:rFonts w:ascii="Garamond" w:hAnsi="Garamond"/>
          <w:i/>
          <w:iCs/>
          <w:sz w:val="20"/>
          <w:szCs w:val="20"/>
          <w:u w:val="single"/>
        </w:rPr>
        <w:t>et</w:t>
      </w:r>
      <w:r w:rsidRPr="00316AD7">
        <w:rPr>
          <w:rFonts w:ascii="Garamond" w:hAnsi="Garamond"/>
          <w:i/>
          <w:sz w:val="20"/>
          <w:szCs w:val="20"/>
        </w:rPr>
        <w:t xml:space="preserve"> b)</w:t>
      </w:r>
      <w:r w:rsidRPr="00316AD7">
        <w:rPr>
          <w:rFonts w:ascii="Garamond" w:hAnsi="Garamond" w:cs="Courier New"/>
          <w:sz w:val="20"/>
          <w:szCs w:val="20"/>
        </w:rPr>
        <w:t xml:space="preserve"> équivaut à </w:t>
      </w:r>
      <w:r w:rsidRPr="00316AD7">
        <w:rPr>
          <w:rFonts w:ascii="Garamond" w:hAnsi="Garamond"/>
          <w:i/>
          <w:sz w:val="20"/>
          <w:szCs w:val="20"/>
        </w:rPr>
        <w:t>Non</w:t>
      </w:r>
      <w:r w:rsidR="008B5802" w:rsidRPr="00316AD7">
        <w:rPr>
          <w:rFonts w:ascii="Garamond" w:hAnsi="Garamond"/>
          <w:i/>
          <w:sz w:val="20"/>
          <w:szCs w:val="20"/>
        </w:rPr>
        <w:t xml:space="preserve"> </w:t>
      </w:r>
      <w:r w:rsidRPr="00316AD7">
        <w:rPr>
          <w:rFonts w:ascii="Garamond" w:hAnsi="Garamond"/>
          <w:i/>
          <w:sz w:val="20"/>
          <w:szCs w:val="20"/>
        </w:rPr>
        <w:t xml:space="preserve">a </w:t>
      </w:r>
      <w:r w:rsidRPr="00316AD7">
        <w:rPr>
          <w:rFonts w:ascii="Garamond" w:hAnsi="Garamond"/>
          <w:i/>
          <w:iCs/>
          <w:sz w:val="20"/>
          <w:szCs w:val="20"/>
          <w:u w:val="single"/>
        </w:rPr>
        <w:t>ou</w:t>
      </w:r>
      <w:r w:rsidRPr="00316AD7">
        <w:rPr>
          <w:rFonts w:ascii="Garamond" w:hAnsi="Garamond"/>
          <w:i/>
          <w:sz w:val="20"/>
          <w:szCs w:val="20"/>
        </w:rPr>
        <w:t xml:space="preserve"> Non b</w:t>
      </w:r>
      <w:r w:rsidR="008B5802" w:rsidRPr="00316AD7">
        <w:rPr>
          <w:rFonts w:ascii="Garamond" w:hAnsi="Garamond" w:cs="Courier New"/>
          <w:sz w:val="20"/>
          <w:szCs w:val="20"/>
        </w:rPr>
        <w:t xml:space="preserve">. </w:t>
      </w:r>
      <w:r w:rsidRPr="00316AD7">
        <w:rPr>
          <w:rFonts w:ascii="Garamond" w:hAnsi="Garamond" w:cs="Courier New"/>
          <w:color w:val="C00000"/>
          <w:sz w:val="20"/>
          <w:szCs w:val="20"/>
        </w:rPr>
        <w:t>[soit :</w:t>
      </w:r>
      <w:r w:rsidRPr="00316AD7">
        <w:rPr>
          <w:rFonts w:ascii="Cambria Math" w:eastAsia="Arial Unicode MS" w:hAnsi="Cambria Math" w:cs="Cambria Math"/>
          <w:color w:val="C00000"/>
          <w:sz w:val="20"/>
          <w:szCs w:val="20"/>
        </w:rPr>
        <w:t>⌝</w:t>
      </w:r>
      <w:r w:rsidRPr="00316AD7">
        <w:rPr>
          <w:rFonts w:ascii="Garamond" w:eastAsia="Arial Unicode MS" w:hAnsi="Garamond" w:cs="Courier New"/>
          <w:color w:val="C00000"/>
          <w:sz w:val="20"/>
          <w:szCs w:val="20"/>
        </w:rPr>
        <w:t>(</w:t>
      </w:r>
      <w:r w:rsidRPr="00316AD7">
        <w:rPr>
          <w:rFonts w:ascii="Garamond" w:hAnsi="Garamond" w:cs="Courier New"/>
          <w:color w:val="C00000"/>
          <w:sz w:val="20"/>
          <w:szCs w:val="20"/>
        </w:rPr>
        <w:t xml:space="preserve">a </w:t>
      </w:r>
      <w:r w:rsidRPr="00316AD7">
        <w:rPr>
          <w:rFonts w:ascii="Cambria Math" w:eastAsia="Arial Unicode MS" w:hAnsi="Cambria Math" w:cs="Cambria Math"/>
          <w:color w:val="C00000"/>
          <w:sz w:val="20"/>
          <w:szCs w:val="20"/>
        </w:rPr>
        <w:t>⋀</w:t>
      </w:r>
      <w:r w:rsidRPr="00316AD7">
        <w:rPr>
          <w:rFonts w:ascii="Garamond" w:hAnsi="Garamond" w:cs="Courier New"/>
          <w:color w:val="C00000"/>
          <w:sz w:val="20"/>
          <w:szCs w:val="20"/>
        </w:rPr>
        <w:t xml:space="preserve"> b) =</w:t>
      </w:r>
      <w:r w:rsidRPr="00316AD7">
        <w:rPr>
          <w:rFonts w:ascii="Cambria Math" w:eastAsia="Arial Unicode MS" w:hAnsi="Cambria Math" w:cs="Cambria Math"/>
          <w:color w:val="C00000"/>
          <w:sz w:val="20"/>
          <w:szCs w:val="20"/>
        </w:rPr>
        <w:t>⌝</w:t>
      </w:r>
      <w:r w:rsidRPr="00316AD7">
        <w:rPr>
          <w:rFonts w:ascii="Garamond" w:hAnsi="Garamond" w:cs="Courier New"/>
          <w:color w:val="C00000"/>
          <w:sz w:val="20"/>
          <w:szCs w:val="20"/>
        </w:rPr>
        <w:t xml:space="preserve">a </w:t>
      </w:r>
      <w:r w:rsidRPr="00316AD7">
        <w:rPr>
          <w:rFonts w:ascii="Cambria Math" w:eastAsia="Arial Unicode MS" w:hAnsi="Cambria Math" w:cs="Cambria Math"/>
          <w:color w:val="C00000"/>
          <w:sz w:val="20"/>
          <w:szCs w:val="20"/>
        </w:rPr>
        <w:t>⋁⌝</w:t>
      </w:r>
      <w:r w:rsidRPr="00316AD7">
        <w:rPr>
          <w:rFonts w:ascii="Garamond" w:hAnsi="Garamond" w:cs="Courier New"/>
          <w:color w:val="C00000"/>
          <w:sz w:val="20"/>
          <w:szCs w:val="20"/>
        </w:rPr>
        <w:t>b]</w:t>
      </w:r>
      <w:r w:rsidRPr="00316AD7">
        <w:rPr>
          <w:rFonts w:ascii="Garamond" w:hAnsi="Garamond" w:cs="Courier New"/>
          <w:sz w:val="20"/>
          <w:szCs w:val="20"/>
        </w:rPr>
        <w:t xml:space="preserve">. </w:t>
      </w:r>
    </w:p>
    <w:p w:rsidR="00333957" w:rsidRPr="00316AD7" w:rsidRDefault="00333957">
      <w:pPr>
        <w:autoSpaceDE w:val="0"/>
        <w:autoSpaceDN w:val="0"/>
        <w:adjustRightInd w:val="0"/>
        <w:rPr>
          <w:rFonts w:ascii="Garamond" w:hAnsi="Garamond" w:cs="Courier New"/>
          <w:sz w:val="20"/>
          <w:szCs w:val="20"/>
        </w:rPr>
      </w:pPr>
    </w:p>
    <w:p w:rsidR="007E0CC5" w:rsidRPr="00316AD7" w:rsidRDefault="007E0CC5" w:rsidP="003F7346">
      <w:pPr>
        <w:autoSpaceDE w:val="0"/>
        <w:autoSpaceDN w:val="0"/>
        <w:adjustRightInd w:val="0"/>
        <w:rPr>
          <w:rFonts w:ascii="Garamond" w:hAnsi="Garamond" w:cs="Courier New"/>
          <w:sz w:val="20"/>
          <w:szCs w:val="20"/>
        </w:rPr>
      </w:pPr>
      <w:r w:rsidRPr="00316AD7">
        <w:rPr>
          <w:rFonts w:ascii="Garamond" w:hAnsi="Garamond" w:cs="Courier New"/>
          <w:sz w:val="20"/>
          <w:szCs w:val="20"/>
        </w:rPr>
        <w:t>Or, une fois posé</w:t>
      </w:r>
      <w:r w:rsidR="00D831DA">
        <w:rPr>
          <w:rFonts w:ascii="Garamond" w:hAnsi="Garamond" w:cs="Courier New"/>
          <w:sz w:val="20"/>
          <w:szCs w:val="20"/>
        </w:rPr>
        <w:t> </w:t>
      </w:r>
      <w:r w:rsidRPr="00316AD7">
        <w:rPr>
          <w:rFonts w:ascii="Garamond" w:hAnsi="Garamond" w:cs="Courier New"/>
          <w:sz w:val="20"/>
          <w:szCs w:val="20"/>
        </w:rPr>
        <w:t xml:space="preserve">que </w:t>
      </w:r>
      <w:r w:rsidRPr="00316AD7">
        <w:rPr>
          <w:rFonts w:ascii="Garamond" w:hAnsi="Garamond"/>
          <w:i/>
          <w:sz w:val="20"/>
          <w:szCs w:val="20"/>
        </w:rPr>
        <w:t>a</w:t>
      </w:r>
      <w:r w:rsidRPr="00316AD7">
        <w:rPr>
          <w:rFonts w:ascii="Garamond" w:hAnsi="Garamond" w:cs="Courier New"/>
          <w:sz w:val="20"/>
          <w:szCs w:val="20"/>
        </w:rPr>
        <w:t xml:space="preserve"> et </w:t>
      </w:r>
      <w:r w:rsidRPr="00316AD7">
        <w:rPr>
          <w:rFonts w:ascii="Garamond" w:hAnsi="Garamond"/>
          <w:i/>
          <w:sz w:val="20"/>
          <w:szCs w:val="20"/>
        </w:rPr>
        <w:t>b</w:t>
      </w:r>
      <w:r w:rsidRPr="00316AD7">
        <w:rPr>
          <w:rFonts w:ascii="Garamond" w:hAnsi="Garamond" w:cs="Courier New"/>
          <w:sz w:val="20"/>
          <w:szCs w:val="20"/>
        </w:rPr>
        <w:t xml:space="preserve"> désignent le « </w:t>
      </w:r>
      <w:r w:rsidRPr="00316AD7">
        <w:rPr>
          <w:rFonts w:ascii="Garamond" w:hAnsi="Garamond"/>
          <w:i/>
          <w:iCs/>
          <w:sz w:val="20"/>
          <w:szCs w:val="20"/>
        </w:rPr>
        <w:t>je pense</w:t>
      </w:r>
      <w:r w:rsidRPr="00316AD7">
        <w:rPr>
          <w:rFonts w:ascii="Garamond" w:hAnsi="Garamond" w:cs="Courier New"/>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et le « </w:t>
      </w:r>
      <w:r w:rsidRPr="00316AD7">
        <w:rPr>
          <w:rFonts w:ascii="Garamond" w:hAnsi="Garamond"/>
          <w:i/>
          <w:iCs/>
          <w:sz w:val="20"/>
          <w:szCs w:val="20"/>
        </w:rPr>
        <w:t>je suis</w:t>
      </w:r>
      <w:r w:rsidRPr="00316AD7">
        <w:rPr>
          <w:rFonts w:ascii="Garamond" w:hAnsi="Garamond" w:cs="Courier New"/>
          <w:sz w:val="20"/>
          <w:szCs w:val="20"/>
        </w:rPr>
        <w:t> »</w:t>
      </w:r>
      <w:r w:rsidR="001970A0" w:rsidRPr="00316AD7">
        <w:rPr>
          <w:rFonts w:ascii="Garamond" w:hAnsi="Garamond" w:cs="Courier New"/>
          <w:sz w:val="20"/>
          <w:szCs w:val="20"/>
        </w:rPr>
        <w:t>,</w:t>
      </w:r>
      <w:r w:rsidR="00D831DA">
        <w:rPr>
          <w:rFonts w:ascii="Garamond" w:hAnsi="Garamond" w:cs="Courier New"/>
          <w:sz w:val="20"/>
          <w:szCs w:val="20"/>
        </w:rPr>
        <w:t xml:space="preserve"> e</w:t>
      </w:r>
      <w:r w:rsidRPr="00316AD7">
        <w:rPr>
          <w:rFonts w:ascii="Garamond" w:hAnsi="Garamond" w:cs="Courier New"/>
          <w:sz w:val="20"/>
          <w:szCs w:val="20"/>
        </w:rPr>
        <w:t>t que c’est la même négation qui fonctionne</w:t>
      </w:r>
      <w:r w:rsidR="00D831DA">
        <w:rPr>
          <w:rFonts w:ascii="Garamond" w:hAnsi="Garamond" w:cs="Courier New"/>
          <w:sz w:val="20"/>
          <w:szCs w:val="20"/>
        </w:rPr>
        <w:t xml:space="preserve"> </w:t>
      </w:r>
      <w:r w:rsidRPr="00316AD7">
        <w:rPr>
          <w:rFonts w:ascii="Garamond" w:hAnsi="Garamond" w:cs="Courier New"/>
          <w:sz w:val="20"/>
          <w:szCs w:val="20"/>
        </w:rPr>
        <w:t>de part et d’autre du signe de l’équivalence,</w:t>
      </w:r>
      <w:r w:rsidR="001970A0" w:rsidRPr="00316AD7">
        <w:rPr>
          <w:rFonts w:ascii="Garamond" w:hAnsi="Garamond" w:cs="Courier New"/>
          <w:sz w:val="20"/>
          <w:szCs w:val="20"/>
        </w:rPr>
        <w:t xml:space="preserve"> </w:t>
      </w:r>
      <w:r w:rsidRPr="00316AD7">
        <w:rPr>
          <w:rFonts w:ascii="Garamond" w:hAnsi="Garamond" w:cs="Courier New"/>
          <w:sz w:val="20"/>
          <w:szCs w:val="20"/>
        </w:rPr>
        <w:t xml:space="preserve">on doit admettre que cette </w:t>
      </w:r>
      <w:r w:rsidRPr="00316AD7">
        <w:rPr>
          <w:rFonts w:ascii="Garamond" w:hAnsi="Garamond"/>
          <w:i/>
          <w:sz w:val="20"/>
          <w:szCs w:val="20"/>
        </w:rPr>
        <w:t>négation fondamentale</w:t>
      </w:r>
      <w:r w:rsidRPr="00316AD7">
        <w:rPr>
          <w:rFonts w:ascii="Garamond" w:hAnsi="Garamond" w:cs="Courier New"/>
          <w:sz w:val="20"/>
          <w:szCs w:val="20"/>
        </w:rPr>
        <w:t xml:space="preserve"> est celle qui</w:t>
      </w:r>
      <w:r w:rsidR="00D831DA">
        <w:rPr>
          <w:rFonts w:ascii="Garamond" w:hAnsi="Garamond" w:cs="Courier New"/>
          <w:sz w:val="20"/>
          <w:szCs w:val="20"/>
        </w:rPr>
        <w:t xml:space="preserve"> </w:t>
      </w:r>
      <w:r w:rsidRPr="00316AD7">
        <w:rPr>
          <w:rFonts w:ascii="Garamond" w:hAnsi="Garamond" w:cs="Courier New"/>
          <w:sz w:val="20"/>
          <w:szCs w:val="20"/>
        </w:rPr>
        <w:t xml:space="preserve">fait surgir l’Autre, conséquemment au refus de la question de l’être qu’instaure le </w:t>
      </w:r>
      <w:r w:rsidRPr="00316AD7">
        <w:rPr>
          <w:rFonts w:ascii="Garamond" w:hAnsi="Garamond"/>
          <w:i/>
          <w:iCs/>
          <w:sz w:val="20"/>
          <w:szCs w:val="20"/>
        </w:rPr>
        <w:t>cogito</w:t>
      </w:r>
      <w:r w:rsidRPr="00316AD7">
        <w:rPr>
          <w:rFonts w:ascii="Garamond" w:hAnsi="Garamond" w:cs="Courier New"/>
          <w:i/>
          <w:iCs/>
          <w:sz w:val="20"/>
          <w:szCs w:val="20"/>
        </w:rPr>
        <w:t xml:space="preserve">, </w:t>
      </w:r>
      <w:r w:rsidRPr="00316AD7">
        <w:rPr>
          <w:rFonts w:ascii="Garamond" w:hAnsi="Garamond" w:cs="Courier New"/>
          <w:sz w:val="20"/>
          <w:szCs w:val="20"/>
        </w:rPr>
        <w:t xml:space="preserve">exactement comme ce qui est rejeté par le </w:t>
      </w:r>
      <w:r w:rsidRPr="00316AD7">
        <w:rPr>
          <w:rFonts w:ascii="Garamond" w:hAnsi="Garamond"/>
          <w:i/>
          <w:color w:val="0000CC"/>
          <w:sz w:val="20"/>
          <w:szCs w:val="20"/>
        </w:rPr>
        <w:t>symbolique</w:t>
      </w:r>
      <w:r w:rsidRPr="00316AD7">
        <w:rPr>
          <w:rFonts w:ascii="Garamond" w:hAnsi="Garamond" w:cs="Courier New"/>
          <w:sz w:val="20"/>
          <w:szCs w:val="20"/>
        </w:rPr>
        <w:t xml:space="preserve"> reparaît dans le </w:t>
      </w:r>
      <w:r w:rsidRPr="00316AD7">
        <w:rPr>
          <w:rFonts w:ascii="Garamond" w:hAnsi="Garamond"/>
          <w:i/>
          <w:color w:val="0000CC"/>
          <w:sz w:val="20"/>
          <w:szCs w:val="20"/>
        </w:rPr>
        <w:t>réel</w:t>
      </w:r>
      <w:r w:rsidRPr="00316AD7">
        <w:rPr>
          <w:rFonts w:ascii="Garamond" w:hAnsi="Garamond" w:cs="Courier New"/>
          <w:sz w:val="20"/>
          <w:szCs w:val="20"/>
        </w:rPr>
        <w:t xml:space="preserve">. </w:t>
      </w:r>
    </w:p>
    <w:p w:rsidR="00D831DA" w:rsidRDefault="00D831DA">
      <w:pPr>
        <w:autoSpaceDE w:val="0"/>
        <w:autoSpaceDN w:val="0"/>
        <w:adjustRightInd w:val="0"/>
        <w:rPr>
          <w:rFonts w:ascii="Garamond" w:hAnsi="Garamond" w:cs="Courier New"/>
          <w:sz w:val="20"/>
          <w:szCs w:val="20"/>
        </w:rPr>
      </w:pPr>
    </w:p>
    <w:p w:rsidR="001970A0"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Mais aussi on doit admettre que cette </w:t>
      </w:r>
      <w:proofErr w:type="spellStart"/>
      <w:r w:rsidRPr="00316AD7">
        <w:rPr>
          <w:rFonts w:ascii="Garamond" w:hAnsi="Garamond"/>
          <w:i/>
          <w:iCs/>
          <w:sz w:val="20"/>
          <w:szCs w:val="20"/>
        </w:rPr>
        <w:t>Verwerfung</w:t>
      </w:r>
      <w:proofErr w:type="spellEnd"/>
      <w:r w:rsidRPr="00316AD7">
        <w:rPr>
          <w:rFonts w:ascii="Garamond" w:hAnsi="Garamond" w:cs="Courier New"/>
          <w:i/>
          <w:iCs/>
          <w:sz w:val="20"/>
          <w:szCs w:val="20"/>
        </w:rPr>
        <w:t xml:space="preserve"> </w:t>
      </w:r>
      <w:r w:rsidRPr="00316AD7">
        <w:rPr>
          <w:rFonts w:ascii="Garamond" w:hAnsi="Garamond" w:cs="Courier New"/>
          <w:i/>
          <w:sz w:val="20"/>
          <w:szCs w:val="20"/>
        </w:rPr>
        <w:t>primordiale</w:t>
      </w:r>
      <w:r w:rsidRPr="00316AD7">
        <w:rPr>
          <w:rFonts w:ascii="Garamond" w:hAnsi="Garamond" w:cs="Courier New"/>
          <w:sz w:val="20"/>
          <w:szCs w:val="20"/>
        </w:rPr>
        <w:t>, qui instaure la science, instaure une disjonction exclusive entre</w:t>
      </w:r>
      <w:r w:rsidR="001970A0" w:rsidRPr="00316AD7">
        <w:rPr>
          <w:rFonts w:ascii="Garamond" w:hAnsi="Garamond" w:cs="Courier New"/>
          <w:sz w:val="20"/>
          <w:szCs w:val="20"/>
        </w:rPr>
        <w:t> :</w:t>
      </w:r>
      <w:r w:rsidRPr="00316AD7">
        <w:rPr>
          <w:rFonts w:ascii="Garamond" w:hAnsi="Garamond" w:cs="Courier New"/>
          <w:sz w:val="20"/>
          <w:szCs w:val="20"/>
        </w:rPr>
        <w:t xml:space="preserve"> </w:t>
      </w:r>
    </w:p>
    <w:p w:rsidR="001970A0" w:rsidRPr="00316AD7" w:rsidRDefault="007E0CC5" w:rsidP="000E111A">
      <w:pPr>
        <w:pStyle w:val="Paragraphedeliste"/>
        <w:numPr>
          <w:ilvl w:val="0"/>
          <w:numId w:val="3"/>
        </w:numPr>
        <w:autoSpaceDE w:val="0"/>
        <w:autoSpaceDN w:val="0"/>
        <w:adjustRightInd w:val="0"/>
        <w:rPr>
          <w:rFonts w:ascii="Garamond" w:hAnsi="Garamond" w:cs="Courier New"/>
          <w:sz w:val="20"/>
          <w:szCs w:val="20"/>
        </w:rPr>
      </w:pPr>
      <w:r w:rsidRPr="00316AD7">
        <w:rPr>
          <w:rFonts w:ascii="Garamond" w:hAnsi="Garamond"/>
          <w:i/>
          <w:sz w:val="20"/>
          <w:szCs w:val="20"/>
        </w:rPr>
        <w:t>l’ordre de la grammaire</w:t>
      </w:r>
      <w:r w:rsidR="003F7346" w:rsidRPr="00316AD7">
        <w:rPr>
          <w:rFonts w:ascii="Garamond" w:hAnsi="Garamond" w:cs="Courier New"/>
          <w:sz w:val="20"/>
          <w:szCs w:val="20"/>
        </w:rPr>
        <w:t xml:space="preserve"> </w:t>
      </w:r>
      <w:r w:rsidRPr="00316AD7">
        <w:rPr>
          <w:rFonts w:ascii="Garamond" w:hAnsi="Garamond" w:cs="Courier New"/>
          <w:sz w:val="20"/>
          <w:szCs w:val="20"/>
        </w:rPr>
        <w:t>dans sa totalité, qui devient ainsi</w:t>
      </w:r>
      <w:r w:rsidR="001970A0" w:rsidRPr="00316AD7">
        <w:rPr>
          <w:rFonts w:ascii="Garamond" w:hAnsi="Garamond" w:cs="Courier New"/>
          <w:sz w:val="20"/>
          <w:szCs w:val="20"/>
        </w:rPr>
        <w:t xml:space="preserve"> </w:t>
      </w:r>
      <w:r w:rsidRPr="00316AD7">
        <w:rPr>
          <w:rFonts w:ascii="Garamond" w:hAnsi="Garamond" w:cs="Courier New"/>
          <w:sz w:val="20"/>
          <w:szCs w:val="20"/>
        </w:rPr>
        <w:t xml:space="preserve">le support du fantasme, </w:t>
      </w:r>
    </w:p>
    <w:p w:rsidR="007E0CC5" w:rsidRPr="00316AD7" w:rsidRDefault="007E0CC5" w:rsidP="000E111A">
      <w:pPr>
        <w:pStyle w:val="Paragraphedeliste"/>
        <w:numPr>
          <w:ilvl w:val="0"/>
          <w:numId w:val="3"/>
        </w:num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et </w:t>
      </w:r>
      <w:r w:rsidRPr="00316AD7">
        <w:rPr>
          <w:rFonts w:ascii="Garamond" w:hAnsi="Garamond"/>
          <w:i/>
          <w:sz w:val="20"/>
          <w:szCs w:val="20"/>
        </w:rPr>
        <w:t>l’ordre du sens</w:t>
      </w:r>
      <w:r w:rsidRPr="00316AD7">
        <w:rPr>
          <w:rFonts w:ascii="Garamond" w:hAnsi="Garamond" w:cs="Courier New"/>
          <w:sz w:val="20"/>
          <w:szCs w:val="20"/>
        </w:rPr>
        <w:t xml:space="preserve"> qui en est exclu</w:t>
      </w:r>
      <w:r w:rsidR="003F7346" w:rsidRPr="00316AD7">
        <w:rPr>
          <w:rFonts w:ascii="Garamond" w:hAnsi="Garamond" w:cs="Courier New"/>
          <w:sz w:val="20"/>
          <w:szCs w:val="20"/>
        </w:rPr>
        <w:t xml:space="preserve"> </w:t>
      </w:r>
      <w:r w:rsidRPr="00316AD7">
        <w:rPr>
          <w:rFonts w:ascii="Garamond" w:hAnsi="Garamond" w:cs="Courier New"/>
          <w:sz w:val="20"/>
          <w:szCs w:val="20"/>
        </w:rPr>
        <w:t xml:space="preserve">et qui devient </w:t>
      </w:r>
      <w:r w:rsidRPr="00316AD7">
        <w:rPr>
          <w:rFonts w:ascii="Garamond" w:hAnsi="Garamond"/>
          <w:i/>
          <w:sz w:val="20"/>
          <w:szCs w:val="20"/>
        </w:rPr>
        <w:t>effet</w:t>
      </w:r>
      <w:r w:rsidRPr="00316AD7">
        <w:rPr>
          <w:rFonts w:ascii="Garamond" w:hAnsi="Garamond" w:cs="Courier New"/>
          <w:sz w:val="20"/>
          <w:szCs w:val="20"/>
        </w:rPr>
        <w:t xml:space="preserve"> et </w:t>
      </w:r>
      <w:r w:rsidRPr="00316AD7">
        <w:rPr>
          <w:rFonts w:ascii="Garamond" w:hAnsi="Garamond"/>
          <w:i/>
          <w:sz w:val="20"/>
          <w:szCs w:val="20"/>
        </w:rPr>
        <w:t>représentation de choses</w:t>
      </w:r>
      <w:r w:rsidRPr="00316AD7">
        <w:rPr>
          <w:rFonts w:ascii="Garamond" w:hAnsi="Garamond" w:cs="Courier New"/>
          <w:sz w:val="20"/>
          <w:szCs w:val="20"/>
        </w:rPr>
        <w:t>. Je vais reprendre cela doucement.</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rsidP="00333957">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y a donc équivalence entre : </w:t>
      </w:r>
      <w:r w:rsidRPr="00316AD7">
        <w:rPr>
          <w:rFonts w:ascii="Garamond" w:hAnsi="Garamond"/>
          <w:i/>
          <w:iCs/>
          <w:sz w:val="20"/>
          <w:szCs w:val="20"/>
        </w:rPr>
        <w:t>non (je pense et je suis)</w:t>
      </w:r>
      <w:r w:rsidRPr="00316AD7">
        <w:rPr>
          <w:rFonts w:ascii="Garamond" w:hAnsi="Garamond" w:cs="Courier New"/>
          <w:i/>
          <w:iCs/>
          <w:sz w:val="20"/>
          <w:szCs w:val="20"/>
        </w:rPr>
        <w:t xml:space="preserve">, </w:t>
      </w:r>
      <w:r w:rsidRPr="00316AD7">
        <w:rPr>
          <w:rFonts w:ascii="Garamond" w:hAnsi="Garamond" w:cs="Courier New"/>
          <w:sz w:val="20"/>
          <w:szCs w:val="20"/>
        </w:rPr>
        <w:t xml:space="preserve">et </w:t>
      </w:r>
      <w:r w:rsidRPr="00316AD7">
        <w:rPr>
          <w:rFonts w:ascii="Garamond" w:hAnsi="Garamond"/>
          <w:i/>
          <w:iCs/>
          <w:sz w:val="20"/>
          <w:szCs w:val="20"/>
        </w:rPr>
        <w:t>ou</w:t>
      </w:r>
      <w:r w:rsidR="001970A0" w:rsidRPr="00316AD7">
        <w:rPr>
          <w:rFonts w:ascii="Garamond" w:hAnsi="Garamond"/>
          <w:i/>
          <w:iCs/>
          <w:sz w:val="20"/>
          <w:szCs w:val="20"/>
        </w:rPr>
        <w:t>(</w:t>
      </w:r>
      <w:r w:rsidRPr="00316AD7">
        <w:rPr>
          <w:rFonts w:ascii="Garamond" w:hAnsi="Garamond"/>
          <w:i/>
          <w:iCs/>
          <w:sz w:val="20"/>
          <w:szCs w:val="20"/>
        </w:rPr>
        <w:t xml:space="preserve"> je ne pense pas</w:t>
      </w:r>
      <w:r w:rsidR="001970A0" w:rsidRPr="00316AD7">
        <w:rPr>
          <w:rFonts w:ascii="Garamond" w:hAnsi="Garamond"/>
          <w:i/>
          <w:iCs/>
          <w:sz w:val="20"/>
          <w:szCs w:val="20"/>
        </w:rPr>
        <w:t>)</w:t>
      </w:r>
      <w:r w:rsidRPr="00316AD7">
        <w:rPr>
          <w:rFonts w:ascii="Garamond" w:hAnsi="Garamond"/>
          <w:i/>
          <w:iCs/>
          <w:sz w:val="20"/>
          <w:szCs w:val="20"/>
        </w:rPr>
        <w:t xml:space="preserve"> ou</w:t>
      </w:r>
      <w:r w:rsidR="001970A0" w:rsidRPr="00316AD7">
        <w:rPr>
          <w:rFonts w:ascii="Garamond" w:hAnsi="Garamond"/>
          <w:i/>
          <w:iCs/>
          <w:sz w:val="20"/>
          <w:szCs w:val="20"/>
        </w:rPr>
        <w:t xml:space="preserve"> (</w:t>
      </w:r>
      <w:r w:rsidRPr="00316AD7">
        <w:rPr>
          <w:rFonts w:ascii="Garamond" w:hAnsi="Garamond"/>
          <w:i/>
          <w:iCs/>
          <w:sz w:val="20"/>
          <w:szCs w:val="20"/>
        </w:rPr>
        <w:t xml:space="preserve"> je ne suis pas</w:t>
      </w:r>
      <w:r w:rsidR="001970A0" w:rsidRPr="00316AD7">
        <w:rPr>
          <w:rFonts w:ascii="Garamond" w:hAnsi="Garamond"/>
          <w:i/>
          <w:iCs/>
          <w:sz w:val="20"/>
          <w:szCs w:val="20"/>
        </w:rPr>
        <w:t>)</w:t>
      </w:r>
      <w:r w:rsidRPr="00316AD7">
        <w:rPr>
          <w:rFonts w:ascii="Garamond" w:hAnsi="Garamond" w:cs="Courier New"/>
          <w:sz w:val="20"/>
          <w:szCs w:val="20"/>
        </w:rPr>
        <w:t xml:space="preserve">. </w:t>
      </w:r>
    </w:p>
    <w:p w:rsidR="00D831D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Et c’est sur </w:t>
      </w:r>
      <w:r w:rsidRPr="00316AD7">
        <w:rPr>
          <w:rFonts w:ascii="Garamond" w:hAnsi="Garamond"/>
          <w:i/>
          <w:sz w:val="20"/>
          <w:szCs w:val="20"/>
        </w:rPr>
        <w:t>le premier terme de cette équivalence</w:t>
      </w:r>
      <w:r w:rsidRPr="00316AD7">
        <w:rPr>
          <w:rFonts w:ascii="Garamond" w:hAnsi="Garamond" w:cs="Courier New"/>
          <w:sz w:val="20"/>
          <w:szCs w:val="20"/>
        </w:rPr>
        <w:t xml:space="preserve"> que je voudrais maintenant me pencher car elle va nous permettre de poser </w:t>
      </w:r>
    </w:p>
    <w:p w:rsidR="00D831D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en toute rigueur la distinction entre </w:t>
      </w:r>
      <w:r w:rsidRPr="00316AD7">
        <w:rPr>
          <w:rFonts w:ascii="Garamond" w:hAnsi="Garamond"/>
          <w:i/>
          <w:color w:val="0000CC"/>
          <w:sz w:val="20"/>
          <w:szCs w:val="20"/>
        </w:rPr>
        <w:t>sujet de l’énoncé</w:t>
      </w:r>
      <w:r w:rsidRPr="00316AD7">
        <w:rPr>
          <w:rFonts w:ascii="Garamond" w:hAnsi="Garamond" w:cs="Courier New"/>
          <w:sz w:val="20"/>
          <w:szCs w:val="20"/>
        </w:rPr>
        <w:t xml:space="preserve"> et </w:t>
      </w:r>
      <w:r w:rsidRPr="00316AD7">
        <w:rPr>
          <w:rFonts w:ascii="Garamond" w:hAnsi="Garamond"/>
          <w:i/>
          <w:color w:val="0000CC"/>
          <w:sz w:val="20"/>
          <w:szCs w:val="20"/>
        </w:rPr>
        <w:t>sujet de l’énonciation</w:t>
      </w:r>
      <w:r w:rsidRPr="00316AD7">
        <w:rPr>
          <w:rFonts w:ascii="Garamond" w:hAnsi="Garamond" w:cs="Courier New"/>
          <w:sz w:val="20"/>
          <w:szCs w:val="20"/>
        </w:rPr>
        <w:t>.</w:t>
      </w:r>
      <w:r w:rsidR="001970A0" w:rsidRPr="00316AD7">
        <w:rPr>
          <w:rFonts w:ascii="Garamond" w:hAnsi="Garamond" w:cs="Courier New"/>
          <w:sz w:val="20"/>
          <w:szCs w:val="20"/>
        </w:rPr>
        <w:t xml:space="preserve"> </w:t>
      </w:r>
      <w:r w:rsidRPr="00316AD7">
        <w:rPr>
          <w:rFonts w:ascii="Garamond" w:hAnsi="Garamond" w:cs="Courier New"/>
          <w:sz w:val="20"/>
          <w:szCs w:val="20"/>
        </w:rPr>
        <w:t xml:space="preserve">Si en effet </w:t>
      </w:r>
      <w:r w:rsidR="001970A0" w:rsidRPr="00316AD7">
        <w:rPr>
          <w:rFonts w:ascii="Garamond" w:hAnsi="Garamond" w:cs="Courier New"/>
          <w:sz w:val="20"/>
          <w:szCs w:val="20"/>
        </w:rPr>
        <w:t>« </w:t>
      </w:r>
      <w:r w:rsidRPr="00316AD7">
        <w:rPr>
          <w:rFonts w:ascii="Garamond" w:hAnsi="Garamond"/>
          <w:i/>
          <w:iCs/>
          <w:sz w:val="20"/>
          <w:szCs w:val="20"/>
        </w:rPr>
        <w:t>donc je suis</w:t>
      </w:r>
      <w:r w:rsidR="001970A0" w:rsidRPr="00316AD7">
        <w:rPr>
          <w:rFonts w:ascii="Garamond" w:hAnsi="Garamond" w:cs="Courier New"/>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 xml:space="preserve">doit pouvoir se mettre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entre guillemets après le </w:t>
      </w:r>
      <w:r w:rsidRPr="00316AD7">
        <w:rPr>
          <w:rFonts w:ascii="Garamond" w:hAnsi="Garamond"/>
          <w:i/>
          <w:iCs/>
          <w:sz w:val="20"/>
          <w:szCs w:val="20"/>
        </w:rPr>
        <w:t>je pense</w:t>
      </w:r>
      <w:r w:rsidRPr="00316AD7">
        <w:rPr>
          <w:rFonts w:ascii="Garamond" w:hAnsi="Garamond" w:cs="Courier New"/>
          <w:i/>
          <w:iCs/>
          <w:sz w:val="20"/>
          <w:szCs w:val="20"/>
        </w:rPr>
        <w:t xml:space="preserve">, </w:t>
      </w:r>
      <w:r w:rsidRPr="00316AD7">
        <w:rPr>
          <w:rFonts w:ascii="Garamond" w:hAnsi="Garamond" w:cs="Courier New"/>
          <w:sz w:val="20"/>
          <w:szCs w:val="20"/>
        </w:rPr>
        <w:t xml:space="preserve">c’est d’abord que </w:t>
      </w:r>
      <w:r w:rsidRPr="00316AD7">
        <w:rPr>
          <w:rFonts w:ascii="Garamond" w:hAnsi="Garamond"/>
          <w:i/>
          <w:sz w:val="20"/>
          <w:szCs w:val="20"/>
        </w:rPr>
        <w:t>la fonction du tiers</w:t>
      </w:r>
      <w:r w:rsidRPr="00316AD7">
        <w:rPr>
          <w:rFonts w:ascii="Garamond" w:hAnsi="Garamond" w:cs="Courier New"/>
          <w:sz w:val="20"/>
          <w:szCs w:val="20"/>
        </w:rPr>
        <w:t xml:space="preserve"> est essentielle au </w:t>
      </w:r>
      <w:r w:rsidRPr="00316AD7">
        <w:rPr>
          <w:rFonts w:ascii="Garamond" w:hAnsi="Garamond"/>
          <w:i/>
          <w:iCs/>
          <w:sz w:val="20"/>
          <w:szCs w:val="20"/>
        </w:rPr>
        <w:t>cogito</w:t>
      </w:r>
      <w:r w:rsidRPr="00316AD7">
        <w:rPr>
          <w:rFonts w:ascii="Garamond" w:hAnsi="Garamond" w:cs="Courier New"/>
          <w:i/>
          <w:iCs/>
          <w:sz w:val="20"/>
          <w:szCs w:val="20"/>
        </w:rPr>
        <w:t xml:space="preserve">. </w:t>
      </w:r>
    </w:p>
    <w:p w:rsidR="007E0CC5" w:rsidRPr="00316AD7" w:rsidRDefault="007E0CC5">
      <w:pPr>
        <w:autoSpaceDE w:val="0"/>
        <w:autoSpaceDN w:val="0"/>
        <w:adjustRightInd w:val="0"/>
        <w:rPr>
          <w:rFonts w:ascii="Garamond" w:hAnsi="Garamond" w:cs="Courier New"/>
          <w:i/>
          <w:iCs/>
          <w:sz w:val="20"/>
          <w:szCs w:val="20"/>
        </w:rPr>
      </w:pPr>
    </w:p>
    <w:p w:rsidR="00D831D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avec un tiers que j’argumente, lui faisant renoncer une à une à toutes les voies du savoir dans la « </w:t>
      </w:r>
      <w:r w:rsidRPr="00316AD7">
        <w:rPr>
          <w:rFonts w:ascii="Garamond" w:hAnsi="Garamond"/>
          <w:i/>
          <w:sz w:val="20"/>
          <w:szCs w:val="20"/>
        </w:rPr>
        <w:t>Première</w:t>
      </w:r>
      <w:r w:rsidRPr="00316AD7">
        <w:rPr>
          <w:rFonts w:ascii="Garamond" w:hAnsi="Garamond" w:cs="Courier New"/>
          <w:sz w:val="20"/>
          <w:szCs w:val="20"/>
        </w:rPr>
        <w:t xml:space="preserve"> </w:t>
      </w:r>
      <w:r w:rsidRPr="00316AD7">
        <w:rPr>
          <w:rFonts w:ascii="Garamond" w:hAnsi="Garamond"/>
          <w:i/>
          <w:sz w:val="20"/>
          <w:szCs w:val="20"/>
        </w:rPr>
        <w:t>méditation</w:t>
      </w:r>
      <w:r w:rsidRPr="00316AD7">
        <w:rPr>
          <w:rFonts w:ascii="Garamond" w:hAnsi="Garamond" w:cs="Courier New"/>
          <w:sz w:val="20"/>
          <w:szCs w:val="20"/>
        </w:rPr>
        <w:t xml:space="preserve"> »</w:t>
      </w:r>
      <w:r w:rsidRPr="00D831DA">
        <w:rPr>
          <w:rStyle w:val="Appelnotedebasdep"/>
          <w:rFonts w:ascii="Garamond" w:hAnsi="Garamond"/>
          <w:b/>
          <w:bCs/>
          <w:color w:val="C00000"/>
          <w:sz w:val="20"/>
          <w:szCs w:val="20"/>
        </w:rPr>
        <w:footnoteReference w:id="87"/>
      </w:r>
      <w:r w:rsidRPr="00316AD7">
        <w:rPr>
          <w:rFonts w:ascii="Garamond" w:hAnsi="Garamond" w:cs="Courier New"/>
          <w:sz w:val="20"/>
          <w:szCs w:val="20"/>
        </w:rPr>
        <w:t xml:space="preserve">, jusqu’à le surprendre à un tournant en lui faisant avouer qu’il faut bien que </w:t>
      </w:r>
      <w:r w:rsidRPr="00316AD7">
        <w:rPr>
          <w:rFonts w:ascii="Garamond" w:hAnsi="Garamond"/>
          <w:i/>
          <w:iCs/>
          <w:sz w:val="20"/>
          <w:szCs w:val="20"/>
        </w:rPr>
        <w:t>je sois moi</w:t>
      </w:r>
      <w:r w:rsidRPr="00316AD7">
        <w:rPr>
          <w:rFonts w:ascii="Garamond" w:hAnsi="Garamond" w:cs="Courier New"/>
          <w:i/>
          <w:iCs/>
          <w:sz w:val="20"/>
          <w:szCs w:val="20"/>
        </w:rPr>
        <w:t xml:space="preserve"> </w:t>
      </w:r>
      <w:r w:rsidRPr="00316AD7">
        <w:rPr>
          <w:rFonts w:ascii="Garamond" w:hAnsi="Garamond" w:cs="Courier New"/>
          <w:sz w:val="20"/>
          <w:szCs w:val="20"/>
        </w:rPr>
        <w:t xml:space="preserve">pour lui faire parcourir ce chemin,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à telle enseigne que le </w:t>
      </w:r>
      <w:r w:rsidR="001970A0" w:rsidRPr="00316AD7">
        <w:rPr>
          <w:rFonts w:ascii="Garamond" w:hAnsi="Garamond" w:cs="Courier New"/>
          <w:sz w:val="20"/>
          <w:szCs w:val="20"/>
        </w:rPr>
        <w:t>« </w:t>
      </w:r>
      <w:r w:rsidRPr="00316AD7">
        <w:rPr>
          <w:rFonts w:ascii="Garamond" w:hAnsi="Garamond"/>
          <w:i/>
          <w:iCs/>
          <w:sz w:val="20"/>
          <w:szCs w:val="20"/>
        </w:rPr>
        <w:t>je</w:t>
      </w:r>
      <w:r w:rsidRPr="00316AD7">
        <w:rPr>
          <w:rFonts w:ascii="Garamond" w:hAnsi="Garamond" w:cs="Courier New"/>
          <w:i/>
          <w:iCs/>
          <w:sz w:val="20"/>
          <w:szCs w:val="20"/>
        </w:rPr>
        <w:t xml:space="preserve"> </w:t>
      </w:r>
      <w:r w:rsidRPr="00316AD7">
        <w:rPr>
          <w:rFonts w:ascii="Garamond" w:hAnsi="Garamond"/>
          <w:i/>
          <w:iCs/>
          <w:sz w:val="20"/>
          <w:szCs w:val="20"/>
        </w:rPr>
        <w:t>suis</w:t>
      </w:r>
      <w:r w:rsidR="001970A0" w:rsidRPr="00316AD7">
        <w:rPr>
          <w:rFonts w:ascii="Garamond" w:hAnsi="Garamond" w:cs="Courier New"/>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 xml:space="preserve">qu’il me donne n’est autre en définitive que </w:t>
      </w:r>
      <w:r w:rsidRPr="00316AD7">
        <w:rPr>
          <w:rFonts w:ascii="Garamond" w:hAnsi="Garamond"/>
          <w:i/>
          <w:sz w:val="20"/>
          <w:szCs w:val="20"/>
        </w:rPr>
        <w:t>l’ensemble vide</w:t>
      </w:r>
      <w:r w:rsidRPr="00316AD7">
        <w:rPr>
          <w:rFonts w:ascii="Garamond" w:hAnsi="Garamond" w:cs="Courier New"/>
          <w:sz w:val="20"/>
          <w:szCs w:val="20"/>
        </w:rPr>
        <w:t xml:space="preserve"> puisqu’il se constitu</w:t>
      </w:r>
      <w:r w:rsidR="00D831DA">
        <w:rPr>
          <w:rFonts w:ascii="Garamond" w:hAnsi="Garamond" w:cs="Courier New"/>
          <w:sz w:val="20"/>
          <w:szCs w:val="20"/>
        </w:rPr>
        <w:t xml:space="preserve">e de ne contenir aucun élément. </w:t>
      </w:r>
      <w:r w:rsidRPr="00316AD7">
        <w:rPr>
          <w:rFonts w:ascii="Garamond" w:hAnsi="Garamond" w:cs="Courier New"/>
          <w:sz w:val="20"/>
          <w:szCs w:val="20"/>
        </w:rPr>
        <w:t>Le</w:t>
      </w:r>
      <w:r w:rsidR="001970A0" w:rsidRPr="00316AD7">
        <w:rPr>
          <w:rFonts w:ascii="Garamond" w:hAnsi="Garamond" w:cs="Courier New"/>
          <w:sz w:val="20"/>
          <w:szCs w:val="20"/>
        </w:rPr>
        <w:t> « </w:t>
      </w:r>
      <w:r w:rsidRPr="00316AD7">
        <w:rPr>
          <w:rFonts w:ascii="Garamond" w:hAnsi="Garamond"/>
          <w:i/>
          <w:iCs/>
          <w:sz w:val="20"/>
          <w:szCs w:val="20"/>
        </w:rPr>
        <w:t>je pense</w:t>
      </w:r>
      <w:r w:rsidR="00D831DA">
        <w:rPr>
          <w:rFonts w:ascii="Garamond" w:hAnsi="Garamond"/>
          <w:i/>
          <w:iCs/>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n’est donc en fait que l’opération de vidage de l’ensemble du</w:t>
      </w:r>
      <w:r w:rsidR="001970A0" w:rsidRPr="00316AD7">
        <w:rPr>
          <w:rFonts w:ascii="Garamond" w:hAnsi="Garamond"/>
          <w:i/>
          <w:sz w:val="20"/>
          <w:szCs w:val="20"/>
        </w:rPr>
        <w:t> </w:t>
      </w:r>
      <w:r w:rsidRPr="00316AD7">
        <w:rPr>
          <w:rFonts w:ascii="Garamond" w:hAnsi="Garamond"/>
          <w:i/>
          <w:sz w:val="20"/>
          <w:szCs w:val="20"/>
        </w:rPr>
        <w:t xml:space="preserve"> </w:t>
      </w:r>
      <w:r w:rsidR="001970A0" w:rsidRPr="00316AD7">
        <w:rPr>
          <w:rFonts w:ascii="Garamond" w:hAnsi="Garamond" w:cs="Courier New"/>
          <w:sz w:val="20"/>
          <w:szCs w:val="20"/>
        </w:rPr>
        <w:t>« </w:t>
      </w:r>
      <w:r w:rsidRPr="00316AD7">
        <w:rPr>
          <w:rFonts w:ascii="Garamond" w:hAnsi="Garamond"/>
          <w:i/>
          <w:iCs/>
          <w:sz w:val="20"/>
          <w:szCs w:val="20"/>
        </w:rPr>
        <w:t>je suis</w:t>
      </w:r>
      <w:r w:rsidR="001970A0" w:rsidRPr="00316AD7">
        <w:rPr>
          <w:rFonts w:ascii="Garamond" w:hAnsi="Garamond" w:cs="Courier New"/>
          <w:sz w:val="20"/>
          <w:szCs w:val="20"/>
        </w:rPr>
        <w:t> »</w:t>
      </w:r>
      <w:r w:rsidRPr="00316AD7">
        <w:rPr>
          <w:rFonts w:ascii="Garamond" w:hAnsi="Garamond" w:cs="Courier New"/>
          <w:i/>
          <w:iCs/>
          <w:sz w:val="20"/>
          <w:szCs w:val="20"/>
        </w:rPr>
        <w:t>.</w:t>
      </w:r>
      <w:r w:rsidRPr="00316AD7">
        <w:rPr>
          <w:rFonts w:ascii="Garamond" w:hAnsi="Garamond" w:cs="Courier New"/>
          <w:sz w:val="20"/>
          <w:szCs w:val="20"/>
        </w:rPr>
        <w:t xml:space="preserve"> Il devient par là même un </w:t>
      </w:r>
      <w:r w:rsidRPr="00316AD7">
        <w:rPr>
          <w:rFonts w:ascii="Garamond" w:hAnsi="Garamond"/>
          <w:i/>
          <w:iCs/>
          <w:sz w:val="20"/>
          <w:szCs w:val="20"/>
        </w:rPr>
        <w:t>j’écris</w:t>
      </w:r>
      <w:r w:rsidRPr="00316AD7">
        <w:rPr>
          <w:rFonts w:ascii="Garamond" w:hAnsi="Garamond" w:cs="Courier New"/>
          <w:i/>
          <w:iCs/>
          <w:sz w:val="20"/>
          <w:szCs w:val="20"/>
        </w:rPr>
        <w:t xml:space="preserve">, </w:t>
      </w:r>
      <w:r w:rsidRPr="00316AD7">
        <w:rPr>
          <w:rFonts w:ascii="Garamond" w:hAnsi="Garamond" w:cs="Courier New"/>
          <w:sz w:val="20"/>
          <w:szCs w:val="20"/>
        </w:rPr>
        <w:t xml:space="preserve">seul capable d’effectuer l’évacuation progressive de tout ce qui était à la portée du sujet en fait de savoir. </w:t>
      </w:r>
    </w:p>
    <w:p w:rsidR="001970A0" w:rsidRPr="00316AD7" w:rsidRDefault="001970A0">
      <w:pPr>
        <w:autoSpaceDE w:val="0"/>
        <w:autoSpaceDN w:val="0"/>
        <w:adjustRightInd w:val="0"/>
        <w:rPr>
          <w:rFonts w:ascii="Garamond" w:hAnsi="Garamond" w:cs="Courier New"/>
          <w:sz w:val="20"/>
          <w:szCs w:val="20"/>
        </w:rPr>
      </w:pPr>
    </w:p>
    <w:p w:rsidR="007E0CC5" w:rsidRPr="00316AD7" w:rsidRDefault="007E0CC5" w:rsidP="00D831DA">
      <w:pPr>
        <w:autoSpaceDE w:val="0"/>
        <w:autoSpaceDN w:val="0"/>
        <w:adjustRightInd w:val="0"/>
        <w:rPr>
          <w:rFonts w:ascii="Garamond" w:hAnsi="Garamond" w:cs="Courier New"/>
          <w:sz w:val="20"/>
          <w:szCs w:val="20"/>
        </w:rPr>
      </w:pPr>
      <w:r w:rsidRPr="00316AD7">
        <w:rPr>
          <w:rFonts w:ascii="Garamond" w:hAnsi="Garamond" w:cs="Courier New"/>
          <w:sz w:val="20"/>
          <w:szCs w:val="20"/>
        </w:rPr>
        <w:t>Le sujet</w:t>
      </w:r>
      <w:r w:rsidR="00D831DA">
        <w:rPr>
          <w:rFonts w:ascii="Garamond" w:hAnsi="Garamond" w:cs="Courier New"/>
          <w:sz w:val="20"/>
          <w:szCs w:val="20"/>
        </w:rPr>
        <w:t xml:space="preserve"> - </w:t>
      </w:r>
      <w:r w:rsidRPr="00316AD7">
        <w:rPr>
          <w:rFonts w:ascii="Garamond" w:hAnsi="Garamond" w:cs="Courier New"/>
          <w:sz w:val="20"/>
          <w:szCs w:val="20"/>
        </w:rPr>
        <w:t>et c’est tout à fait fondamental pour la conceptualisation de l’acte</w:t>
      </w:r>
      <w:r w:rsidR="00D831DA">
        <w:rPr>
          <w:rFonts w:ascii="Garamond" w:hAnsi="Garamond" w:cs="Courier New"/>
          <w:sz w:val="20"/>
          <w:szCs w:val="20"/>
        </w:rPr>
        <w:t xml:space="preserve"> - </w:t>
      </w:r>
      <w:r w:rsidRPr="00316AD7">
        <w:rPr>
          <w:rFonts w:ascii="Garamond" w:hAnsi="Garamond" w:cs="Courier New"/>
          <w:sz w:val="20"/>
          <w:szCs w:val="20"/>
        </w:rPr>
        <w:t xml:space="preserve">ne se trouve pas seulement en position d’agent du </w:t>
      </w:r>
      <w:r w:rsidR="00D831DA">
        <w:rPr>
          <w:rFonts w:ascii="Garamond" w:hAnsi="Garamond" w:cs="Courier New"/>
          <w:sz w:val="20"/>
          <w:szCs w:val="20"/>
        </w:rPr>
        <w:t>« </w:t>
      </w:r>
      <w:r w:rsidRPr="00316AD7">
        <w:rPr>
          <w:rFonts w:ascii="Garamond" w:hAnsi="Garamond"/>
          <w:i/>
          <w:iCs/>
          <w:sz w:val="20"/>
          <w:szCs w:val="20"/>
        </w:rPr>
        <w:t>je pense</w:t>
      </w:r>
      <w:r w:rsidR="00D831DA">
        <w:rPr>
          <w:rFonts w:ascii="Garamond" w:hAnsi="Garamond"/>
          <w:i/>
          <w:iCs/>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 xml:space="preserve">mais en position de sujet déterminé par l’acte même dont il s’agit, ce qu’exprime en latin </w:t>
      </w:r>
      <w:r w:rsidRPr="00316AD7">
        <w:rPr>
          <w:rFonts w:ascii="Garamond" w:hAnsi="Garamond"/>
          <w:i/>
          <w:sz w:val="20"/>
          <w:szCs w:val="20"/>
        </w:rPr>
        <w:t>la diathèse</w:t>
      </w:r>
      <w:r w:rsidRPr="00316AD7">
        <w:rPr>
          <w:rFonts w:ascii="Garamond" w:hAnsi="Garamond" w:cs="Courier New"/>
          <w:sz w:val="20"/>
          <w:szCs w:val="20"/>
        </w:rPr>
        <w:t xml:space="preserve"> </w:t>
      </w:r>
      <w:r w:rsidRPr="00316AD7">
        <w:rPr>
          <w:rFonts w:ascii="Garamond" w:hAnsi="Garamond"/>
          <w:i/>
          <w:sz w:val="20"/>
          <w:szCs w:val="20"/>
        </w:rPr>
        <w:t>moyenne</w:t>
      </w:r>
      <w:r w:rsidR="00D831DA">
        <w:rPr>
          <w:rFonts w:ascii="Garamond" w:hAnsi="Garamond"/>
          <w:i/>
          <w:sz w:val="20"/>
          <w:szCs w:val="20"/>
        </w:rPr>
        <w:t xml:space="preserve"> </w:t>
      </w:r>
      <w:r w:rsidRPr="00D831DA">
        <w:rPr>
          <w:rStyle w:val="Appelnotedebasdep"/>
          <w:rFonts w:ascii="Garamond" w:hAnsi="Garamond"/>
          <w:b/>
          <w:bCs/>
          <w:color w:val="C00000"/>
          <w:sz w:val="20"/>
          <w:szCs w:val="20"/>
        </w:rPr>
        <w:footnoteReference w:id="88"/>
      </w:r>
      <w:r w:rsidRPr="00316AD7">
        <w:rPr>
          <w:rFonts w:ascii="Garamond" w:hAnsi="Garamond" w:cs="Courier New"/>
          <w:sz w:val="20"/>
          <w:szCs w:val="20"/>
        </w:rPr>
        <w:t xml:space="preserve">, par exemple </w:t>
      </w:r>
      <w:proofErr w:type="spellStart"/>
      <w:r w:rsidRPr="00316AD7">
        <w:rPr>
          <w:rFonts w:ascii="Garamond" w:hAnsi="Garamond"/>
          <w:i/>
          <w:iCs/>
          <w:sz w:val="20"/>
          <w:szCs w:val="20"/>
        </w:rPr>
        <w:t>loquor</w:t>
      </w:r>
      <w:proofErr w:type="spellEnd"/>
      <w:r w:rsidRPr="00316AD7">
        <w:rPr>
          <w:rFonts w:ascii="Garamond" w:hAnsi="Garamond" w:cs="Courier New"/>
          <w:i/>
          <w:iCs/>
          <w:sz w:val="20"/>
          <w:szCs w:val="20"/>
        </w:rPr>
        <w:t>.</w:t>
      </w:r>
      <w:r w:rsidR="00D831DA">
        <w:rPr>
          <w:rFonts w:ascii="Garamond" w:hAnsi="Garamond" w:cs="Courier New"/>
          <w:i/>
          <w:iCs/>
          <w:sz w:val="20"/>
          <w:szCs w:val="20"/>
        </w:rPr>
        <w:t xml:space="preserve"> </w:t>
      </w:r>
      <w:r w:rsidRPr="00316AD7">
        <w:rPr>
          <w:rFonts w:ascii="Garamond" w:hAnsi="Garamond" w:cs="Courier New"/>
          <w:sz w:val="20"/>
          <w:szCs w:val="20"/>
        </w:rPr>
        <w:t xml:space="preserve">Or, tout acte pourrait se formuler en ces termes pour autant que le moyen, dans une langue, désigne cette faille entre </w:t>
      </w:r>
      <w:r w:rsidRPr="00316AD7">
        <w:rPr>
          <w:rFonts w:ascii="Garamond" w:hAnsi="Garamond"/>
          <w:i/>
          <w:sz w:val="20"/>
          <w:szCs w:val="20"/>
        </w:rPr>
        <w:t>sujet de l’énoncé</w:t>
      </w:r>
      <w:r w:rsidRPr="00316AD7">
        <w:rPr>
          <w:rFonts w:ascii="Garamond" w:hAnsi="Garamond" w:cs="Courier New"/>
          <w:sz w:val="20"/>
          <w:szCs w:val="20"/>
        </w:rPr>
        <w:t xml:space="preserve"> et </w:t>
      </w:r>
      <w:r w:rsidRPr="00316AD7">
        <w:rPr>
          <w:rFonts w:ascii="Garamond" w:hAnsi="Garamond"/>
          <w:i/>
          <w:sz w:val="20"/>
          <w:szCs w:val="20"/>
        </w:rPr>
        <w:t>sujet de l’énonciation</w:t>
      </w:r>
      <w:r w:rsidRPr="00316AD7">
        <w:rPr>
          <w:rFonts w:ascii="Garamond" w:hAnsi="Garamond" w:cs="Courier New"/>
          <w:sz w:val="20"/>
          <w:szCs w:val="20"/>
        </w:rPr>
        <w:t xml:space="preserve">. </w:t>
      </w:r>
    </w:p>
    <w:p w:rsidR="00D831DA" w:rsidRDefault="00D831DA">
      <w:pPr>
        <w:autoSpaceDE w:val="0"/>
        <w:autoSpaceDN w:val="0"/>
        <w:adjustRightInd w:val="0"/>
        <w:rPr>
          <w:rFonts w:ascii="Garamond" w:hAnsi="Garamond" w:cs="Courier New"/>
          <w:sz w:val="20"/>
          <w:szCs w:val="20"/>
        </w:rPr>
      </w:pPr>
    </w:p>
    <w:p w:rsidR="00E33B78"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Mais comme ce n’est pas </w:t>
      </w:r>
      <w:proofErr w:type="spellStart"/>
      <w:r w:rsidRPr="00316AD7">
        <w:rPr>
          <w:rFonts w:ascii="Garamond" w:hAnsi="Garamond"/>
          <w:i/>
          <w:iCs/>
          <w:sz w:val="20"/>
          <w:szCs w:val="20"/>
        </w:rPr>
        <w:t>meditor</w:t>
      </w:r>
      <w:proofErr w:type="spellEnd"/>
      <w:r w:rsidR="00D831DA">
        <w:rPr>
          <w:rFonts w:ascii="Garamond" w:hAnsi="Garamond" w:cs="Courier New"/>
          <w:i/>
          <w:iCs/>
          <w:sz w:val="20"/>
          <w:szCs w:val="20"/>
        </w:rPr>
        <w:t xml:space="preserve">, </w:t>
      </w:r>
      <w:r w:rsidRPr="00316AD7">
        <w:rPr>
          <w:rFonts w:ascii="Garamond" w:hAnsi="Garamond" w:cs="Courier New"/>
          <w:sz w:val="20"/>
          <w:szCs w:val="20"/>
        </w:rPr>
        <w:t xml:space="preserve">qui est d’ailleurs le fréquentatif de </w:t>
      </w:r>
      <w:proofErr w:type="spellStart"/>
      <w:r w:rsidRPr="00316AD7">
        <w:rPr>
          <w:rFonts w:ascii="Garamond" w:hAnsi="Garamond"/>
          <w:i/>
          <w:iCs/>
          <w:sz w:val="20"/>
          <w:szCs w:val="20"/>
        </w:rPr>
        <w:t>medeo</w:t>
      </w:r>
      <w:proofErr w:type="spellEnd"/>
      <w:r w:rsidR="00D831DA">
        <w:rPr>
          <w:rFonts w:ascii="Garamond" w:hAnsi="Garamond"/>
          <w:i/>
          <w:iCs/>
          <w:sz w:val="20"/>
          <w:szCs w:val="20"/>
        </w:rPr>
        <w:t xml:space="preserve">, </w:t>
      </w:r>
      <w:r w:rsidRPr="00316AD7">
        <w:rPr>
          <w:rFonts w:ascii="Garamond" w:hAnsi="Garamond" w:cs="Courier New"/>
          <w:sz w:val="20"/>
          <w:szCs w:val="20"/>
        </w:rPr>
        <w:t xml:space="preserve">mais </w:t>
      </w:r>
      <w:r w:rsidRPr="00316AD7">
        <w:rPr>
          <w:rFonts w:ascii="Garamond" w:hAnsi="Garamond"/>
          <w:i/>
          <w:iCs/>
          <w:sz w:val="20"/>
          <w:szCs w:val="20"/>
        </w:rPr>
        <w:t>cogito</w:t>
      </w:r>
      <w:r w:rsidRPr="00316AD7">
        <w:rPr>
          <w:rFonts w:ascii="Garamond" w:hAnsi="Garamond" w:cs="Courier New"/>
          <w:i/>
          <w:iCs/>
          <w:sz w:val="20"/>
          <w:szCs w:val="20"/>
        </w:rPr>
        <w:t xml:space="preserve"> </w:t>
      </w:r>
      <w:r w:rsidRPr="00316AD7">
        <w:rPr>
          <w:rFonts w:ascii="Garamond" w:hAnsi="Garamond" w:cs="Courier New"/>
          <w:sz w:val="20"/>
          <w:szCs w:val="20"/>
        </w:rPr>
        <w:t xml:space="preserve">que DESCARTES emploie, </w:t>
      </w:r>
    </w:p>
    <w:p w:rsidR="00E33B78"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et comme il est essentiel à ce </w:t>
      </w:r>
      <w:r w:rsidRPr="00316AD7">
        <w:rPr>
          <w:rFonts w:ascii="Garamond" w:hAnsi="Garamond"/>
          <w:i/>
          <w:iCs/>
          <w:sz w:val="20"/>
          <w:szCs w:val="20"/>
        </w:rPr>
        <w:t>cogito</w:t>
      </w:r>
      <w:r w:rsidRPr="00316AD7">
        <w:rPr>
          <w:rFonts w:ascii="Garamond" w:hAnsi="Garamond" w:cs="Courier New"/>
          <w:i/>
          <w:iCs/>
          <w:sz w:val="20"/>
          <w:szCs w:val="20"/>
        </w:rPr>
        <w:t xml:space="preserve"> </w:t>
      </w:r>
      <w:r w:rsidRPr="00316AD7">
        <w:rPr>
          <w:rFonts w:ascii="Garamond" w:hAnsi="Garamond" w:cs="Courier New"/>
          <w:sz w:val="20"/>
          <w:szCs w:val="20"/>
        </w:rPr>
        <w:t xml:space="preserve">de pouvoir être répété en chacun de ses points, en chacun des points de l’expérience, chaque fois que ce sera nécessaire </w:t>
      </w:r>
      <w:r w:rsidR="00D831DA">
        <w:rPr>
          <w:rFonts w:ascii="Garamond" w:hAnsi="Garamond" w:cs="Courier New"/>
          <w:i/>
          <w:sz w:val="20"/>
          <w:szCs w:val="20"/>
        </w:rPr>
        <w:t>-</w:t>
      </w:r>
      <w:r w:rsidRPr="00316AD7">
        <w:rPr>
          <w:rFonts w:ascii="Garamond" w:hAnsi="Garamond" w:cs="Courier New"/>
          <w:i/>
          <w:sz w:val="20"/>
          <w:szCs w:val="20"/>
        </w:rPr>
        <w:t xml:space="preserve"> et </w:t>
      </w:r>
      <w:r w:rsidRPr="00E33B78">
        <w:rPr>
          <w:rFonts w:ascii="Garamond" w:hAnsi="Garamond" w:cs="Courier New"/>
          <w:sz w:val="20"/>
          <w:szCs w:val="20"/>
        </w:rPr>
        <w:t>DESCARTES</w:t>
      </w:r>
      <w:r w:rsidRPr="00316AD7">
        <w:rPr>
          <w:rFonts w:ascii="Garamond" w:hAnsi="Garamond" w:cs="Courier New"/>
          <w:i/>
          <w:sz w:val="20"/>
          <w:szCs w:val="20"/>
        </w:rPr>
        <w:t xml:space="preserve"> y insiste </w:t>
      </w:r>
      <w:r w:rsidR="00D831DA">
        <w:rPr>
          <w:rFonts w:ascii="Garamond" w:hAnsi="Garamond" w:cs="Courier New"/>
          <w:i/>
          <w:sz w:val="20"/>
          <w:szCs w:val="20"/>
        </w:rPr>
        <w:t>-</w:t>
      </w:r>
      <w:r w:rsidRPr="00316AD7">
        <w:rPr>
          <w:rFonts w:ascii="Garamond" w:hAnsi="Garamond" w:cs="Courier New"/>
          <w:sz w:val="20"/>
          <w:szCs w:val="20"/>
        </w:rPr>
        <w:t xml:space="preserve"> il se pourrait bien que nous ayons là affaire au </w:t>
      </w:r>
      <w:r w:rsidRPr="00316AD7">
        <w:rPr>
          <w:rFonts w:ascii="Garamond" w:hAnsi="Garamond"/>
          <w:i/>
          <w:sz w:val="20"/>
          <w:szCs w:val="20"/>
        </w:rPr>
        <w:t>négatif de tout acte</w:t>
      </w:r>
      <w:r w:rsidRPr="00316AD7">
        <w:rPr>
          <w:rFonts w:ascii="Garamond" w:hAnsi="Garamond" w:cs="Courier New"/>
          <w:sz w:val="20"/>
          <w:szCs w:val="20"/>
        </w:rPr>
        <w:t>.</w:t>
      </w:r>
    </w:p>
    <w:p w:rsidR="00465AD1" w:rsidRDefault="00465AD1">
      <w:pPr>
        <w:autoSpaceDE w:val="0"/>
        <w:autoSpaceDN w:val="0"/>
        <w:adjustRightInd w:val="0"/>
        <w:rPr>
          <w:rFonts w:ascii="Garamond" w:hAnsi="Garamond" w:cs="Courier New"/>
          <w:sz w:val="20"/>
          <w:szCs w:val="20"/>
        </w:rPr>
      </w:pPr>
    </w:p>
    <w:p w:rsidR="00E33B78"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En effet le </w:t>
      </w:r>
      <w:r w:rsidRPr="00316AD7">
        <w:rPr>
          <w:rFonts w:ascii="Garamond" w:hAnsi="Garamond"/>
          <w:i/>
          <w:iCs/>
          <w:sz w:val="20"/>
          <w:szCs w:val="20"/>
        </w:rPr>
        <w:t>cogito</w:t>
      </w:r>
      <w:r w:rsidRPr="00316AD7">
        <w:rPr>
          <w:rFonts w:ascii="Garamond" w:hAnsi="Garamond" w:cs="Courier New"/>
          <w:i/>
          <w:iCs/>
          <w:sz w:val="20"/>
          <w:szCs w:val="20"/>
        </w:rPr>
        <w:t xml:space="preserve"> </w:t>
      </w:r>
      <w:r w:rsidRPr="00316AD7">
        <w:rPr>
          <w:rFonts w:ascii="Garamond" w:hAnsi="Garamond" w:cs="Courier New"/>
          <w:sz w:val="20"/>
          <w:szCs w:val="20"/>
        </w:rPr>
        <w:t xml:space="preserve">est d’une part le lieu où s’origine cette répétition constitutive du sujet et d’autre part le lieu où s’instaure </w:t>
      </w:r>
    </w:p>
    <w:p w:rsidR="00E33B78"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un recours au grand Autre, lui</w:t>
      </w:r>
      <w:r w:rsidR="00D831DA">
        <w:rPr>
          <w:rFonts w:ascii="Garamond" w:hAnsi="Garamond" w:cs="Courier New"/>
          <w:sz w:val="20"/>
          <w:szCs w:val="20"/>
        </w:rPr>
        <w:t>-</w:t>
      </w:r>
      <w:r w:rsidRPr="00316AD7">
        <w:rPr>
          <w:rFonts w:ascii="Garamond" w:hAnsi="Garamond" w:cs="Courier New"/>
          <w:sz w:val="20"/>
          <w:szCs w:val="20"/>
        </w:rPr>
        <w:t xml:space="preserve">même pris dans la méconnaissance en tant que cet Autre est supposé comme non affecté </w:t>
      </w:r>
    </w:p>
    <w:p w:rsidR="00E33B78"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par la marque, </w:t>
      </w:r>
      <w:r w:rsidR="00D831DA" w:rsidRPr="00316AD7">
        <w:rPr>
          <w:rFonts w:ascii="Garamond" w:hAnsi="Garamond" w:cs="Courier New"/>
          <w:sz w:val="20"/>
          <w:szCs w:val="20"/>
        </w:rPr>
        <w:t>c’est</w:t>
      </w:r>
      <w:r w:rsidR="00D831DA">
        <w:rPr>
          <w:rFonts w:ascii="Garamond" w:hAnsi="Garamond" w:cs="Courier New"/>
          <w:sz w:val="20"/>
          <w:szCs w:val="20"/>
        </w:rPr>
        <w:t>-</w:t>
      </w:r>
      <w:r w:rsidR="00D831DA" w:rsidRPr="00316AD7">
        <w:rPr>
          <w:rFonts w:ascii="Garamond" w:hAnsi="Garamond" w:cs="Courier New"/>
          <w:sz w:val="20"/>
          <w:szCs w:val="20"/>
        </w:rPr>
        <w:t>à</w:t>
      </w:r>
      <w:r w:rsidR="00D831DA">
        <w:rPr>
          <w:rFonts w:ascii="Garamond" w:hAnsi="Garamond" w:cs="Courier New"/>
          <w:sz w:val="20"/>
          <w:szCs w:val="20"/>
        </w:rPr>
        <w:t>-</w:t>
      </w:r>
      <w:r w:rsidR="00D831DA" w:rsidRPr="00316AD7">
        <w:rPr>
          <w:rFonts w:ascii="Garamond" w:hAnsi="Garamond" w:cs="Courier New"/>
          <w:sz w:val="20"/>
          <w:szCs w:val="20"/>
        </w:rPr>
        <w:t>dire</w:t>
      </w:r>
      <w:r w:rsidRPr="00316AD7">
        <w:rPr>
          <w:rFonts w:ascii="Garamond" w:hAnsi="Garamond" w:cs="Courier New"/>
          <w:sz w:val="20"/>
          <w:szCs w:val="20"/>
        </w:rPr>
        <w:t xml:space="preserve"> que ce</w:t>
      </w:r>
      <w:r w:rsidR="00E33B78">
        <w:rPr>
          <w:rFonts w:ascii="Garamond" w:hAnsi="Garamond" w:cs="Courier New"/>
          <w:sz w:val="20"/>
          <w:szCs w:val="20"/>
        </w:rPr>
        <w:t xml:space="preserve"> Dieu est censé ne pas écrire. </w:t>
      </w:r>
      <w:r w:rsidRPr="00316AD7">
        <w:rPr>
          <w:rFonts w:ascii="Garamond" w:hAnsi="Garamond" w:cs="Courier New"/>
          <w:sz w:val="20"/>
          <w:szCs w:val="20"/>
        </w:rPr>
        <w:t>En effet</w:t>
      </w:r>
      <w:r w:rsidR="001970A0" w:rsidRPr="00316AD7">
        <w:rPr>
          <w:rFonts w:ascii="Garamond" w:hAnsi="Garamond" w:cs="Courier New"/>
          <w:sz w:val="20"/>
          <w:szCs w:val="20"/>
        </w:rPr>
        <w:t>,</w:t>
      </w:r>
      <w:r w:rsidRPr="00316AD7">
        <w:rPr>
          <w:rFonts w:ascii="Garamond" w:hAnsi="Garamond" w:cs="Courier New"/>
          <w:sz w:val="20"/>
          <w:szCs w:val="20"/>
        </w:rPr>
        <w:t xml:space="preserve"> le </w:t>
      </w:r>
      <w:r w:rsidRPr="00316AD7">
        <w:rPr>
          <w:rFonts w:ascii="Garamond" w:hAnsi="Garamond"/>
          <w:i/>
          <w:iCs/>
          <w:sz w:val="20"/>
          <w:szCs w:val="20"/>
        </w:rPr>
        <w:t>cogito</w:t>
      </w:r>
      <w:r w:rsidRPr="00316AD7">
        <w:rPr>
          <w:rFonts w:ascii="Garamond" w:hAnsi="Garamond" w:cs="Courier New"/>
          <w:i/>
          <w:iCs/>
          <w:sz w:val="20"/>
          <w:szCs w:val="20"/>
        </w:rPr>
        <w:t xml:space="preserve"> </w:t>
      </w:r>
      <w:r w:rsidRPr="00316AD7">
        <w:rPr>
          <w:rFonts w:ascii="Garamond" w:hAnsi="Garamond" w:cs="Courier New"/>
          <w:sz w:val="20"/>
          <w:szCs w:val="20"/>
        </w:rPr>
        <w:t>n’est pas te</w:t>
      </w:r>
      <w:r w:rsidR="001970A0" w:rsidRPr="00316AD7">
        <w:rPr>
          <w:rFonts w:ascii="Garamond" w:hAnsi="Garamond" w:cs="Courier New"/>
          <w:sz w:val="20"/>
          <w:szCs w:val="20"/>
        </w:rPr>
        <w:t>nable s’il ne se complète d’un</w:t>
      </w:r>
      <w:r w:rsidRPr="00316AD7">
        <w:rPr>
          <w:rFonts w:ascii="Garamond" w:hAnsi="Garamond" w:cs="Courier New"/>
          <w:sz w:val="20"/>
          <w:szCs w:val="20"/>
        </w:rPr>
        <w:t xml:space="preserve"> </w:t>
      </w:r>
      <w:proofErr w:type="spellStart"/>
      <w:r w:rsidRPr="00316AD7">
        <w:rPr>
          <w:rFonts w:ascii="Garamond" w:hAnsi="Garamond"/>
          <w:i/>
          <w:iCs/>
          <w:sz w:val="20"/>
          <w:szCs w:val="20"/>
        </w:rPr>
        <w:t>sum</w:t>
      </w:r>
      <w:proofErr w:type="spellEnd"/>
      <w:r w:rsidRPr="00316AD7">
        <w:rPr>
          <w:rFonts w:ascii="Garamond" w:hAnsi="Garamond"/>
          <w:i/>
          <w:iCs/>
          <w:sz w:val="20"/>
          <w:szCs w:val="20"/>
        </w:rPr>
        <w:t xml:space="preserve"> ergo deus est</w:t>
      </w:r>
      <w:r w:rsidRPr="00316AD7">
        <w:rPr>
          <w:rFonts w:ascii="Garamond" w:hAnsi="Garamond" w:cs="Courier New"/>
          <w:i/>
          <w:iCs/>
          <w:sz w:val="20"/>
          <w:szCs w:val="20"/>
        </w:rPr>
        <w:t xml:space="preserve">, </w:t>
      </w:r>
      <w:r w:rsidRPr="00316AD7">
        <w:rPr>
          <w:rFonts w:ascii="Garamond" w:hAnsi="Garamond" w:cs="Courier New"/>
          <w:sz w:val="20"/>
          <w:szCs w:val="20"/>
        </w:rPr>
        <w:t>et du postulat corrélatif suivant lequ</w:t>
      </w:r>
      <w:r w:rsidR="00E33B78">
        <w:rPr>
          <w:rFonts w:ascii="Garamond" w:hAnsi="Garamond" w:cs="Courier New"/>
          <w:sz w:val="20"/>
          <w:szCs w:val="20"/>
        </w:rPr>
        <w:t xml:space="preserve">el le néant n’a pas d’attribut. </w:t>
      </w:r>
      <w:r w:rsidRPr="00316AD7">
        <w:rPr>
          <w:rFonts w:ascii="Garamond" w:hAnsi="Garamond" w:cs="Courier New"/>
          <w:sz w:val="20"/>
          <w:szCs w:val="20"/>
        </w:rPr>
        <w:t xml:space="preserve">DESCARTES remet donc à la charge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d’un « Autre » qui ne serait pas </w:t>
      </w:r>
      <w:r w:rsidRPr="00316AD7">
        <w:rPr>
          <w:rFonts w:ascii="Garamond" w:hAnsi="Garamond" w:cs="Courier New"/>
          <w:i/>
          <w:iCs/>
          <w:sz w:val="20"/>
          <w:szCs w:val="20"/>
        </w:rPr>
        <w:t>marqué,</w:t>
      </w:r>
      <w:r w:rsidRPr="00316AD7">
        <w:rPr>
          <w:rFonts w:ascii="Garamond" w:hAnsi="Garamond" w:cs="Courier New"/>
          <w:sz w:val="20"/>
          <w:szCs w:val="20"/>
        </w:rPr>
        <w:t xml:space="preserve"> les conséquences décisives de ce pas qui instaure la science. </w:t>
      </w:r>
    </w:p>
    <w:p w:rsidR="003F7346" w:rsidRPr="00316AD7" w:rsidRDefault="003F7346">
      <w:pPr>
        <w:autoSpaceDE w:val="0"/>
        <w:autoSpaceDN w:val="0"/>
        <w:adjustRightInd w:val="0"/>
        <w:rPr>
          <w:rFonts w:ascii="Garamond" w:hAnsi="Garamond" w:cs="Courier New"/>
          <w:sz w:val="20"/>
          <w:szCs w:val="20"/>
        </w:rPr>
      </w:pPr>
    </w:p>
    <w:p w:rsidR="001970A0"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Elles ne se font pas attendre : </w:t>
      </w:r>
    </w:p>
    <w:p w:rsidR="001970A0" w:rsidRPr="00316AD7" w:rsidRDefault="007E0CC5" w:rsidP="000E111A">
      <w:pPr>
        <w:pStyle w:val="Paragraphedeliste"/>
        <w:numPr>
          <w:ilvl w:val="0"/>
          <w:numId w:val="3"/>
        </w:numPr>
        <w:autoSpaceDE w:val="0"/>
        <w:autoSpaceDN w:val="0"/>
        <w:adjustRightInd w:val="0"/>
        <w:rPr>
          <w:rFonts w:ascii="Garamond" w:hAnsi="Garamond" w:cs="Courier New"/>
          <w:sz w:val="20"/>
          <w:szCs w:val="20"/>
        </w:rPr>
      </w:pPr>
      <w:r w:rsidRPr="00316AD7">
        <w:rPr>
          <w:rFonts w:ascii="Garamond" w:hAnsi="Garamond" w:cs="Courier New"/>
          <w:sz w:val="20"/>
          <w:szCs w:val="20"/>
        </w:rPr>
        <w:t>d’une part la découverte newtonienne, loin d’</w:t>
      </w:r>
      <w:r w:rsidRPr="00316AD7">
        <w:rPr>
          <w:rFonts w:ascii="Garamond" w:hAnsi="Garamond" w:cs="Courier New"/>
          <w:i/>
          <w:sz w:val="20"/>
          <w:szCs w:val="20"/>
        </w:rPr>
        <w:t>impliquer</w:t>
      </w:r>
      <w:r w:rsidRPr="00316AD7">
        <w:rPr>
          <w:rFonts w:ascii="Garamond" w:hAnsi="Garamond" w:cs="Courier New"/>
          <w:sz w:val="20"/>
          <w:szCs w:val="20"/>
        </w:rPr>
        <w:t xml:space="preserve"> un espace </w:t>
      </w:r>
      <w:r w:rsidRPr="00316AD7">
        <w:rPr>
          <w:rFonts w:ascii="Garamond" w:hAnsi="Garamond"/>
          <w:i/>
          <w:iCs/>
          <w:sz w:val="20"/>
          <w:szCs w:val="20"/>
        </w:rPr>
        <w:t>partes extra partes</w:t>
      </w:r>
      <w:r w:rsidRPr="00316AD7">
        <w:rPr>
          <w:rFonts w:ascii="Garamond" w:hAnsi="Garamond" w:cs="Courier New"/>
          <w:i/>
          <w:iCs/>
          <w:sz w:val="20"/>
          <w:szCs w:val="20"/>
        </w:rPr>
        <w:t xml:space="preserve">, </w:t>
      </w:r>
      <w:r w:rsidRPr="00316AD7">
        <w:rPr>
          <w:rFonts w:ascii="Garamond" w:hAnsi="Garamond" w:cs="Courier New"/>
          <w:sz w:val="20"/>
          <w:szCs w:val="20"/>
        </w:rPr>
        <w:t xml:space="preserve">donne à </w:t>
      </w:r>
      <w:r w:rsidRPr="00316AD7">
        <w:rPr>
          <w:rFonts w:ascii="Garamond" w:hAnsi="Garamond"/>
          <w:i/>
          <w:sz w:val="20"/>
          <w:szCs w:val="20"/>
        </w:rPr>
        <w:t>l’</w:t>
      </w:r>
      <w:r w:rsidRPr="00316AD7">
        <w:rPr>
          <w:rFonts w:ascii="Garamond" w:hAnsi="Garamond"/>
          <w:i/>
          <w:iCs/>
          <w:sz w:val="20"/>
          <w:szCs w:val="20"/>
        </w:rPr>
        <w:t>étendue</w:t>
      </w:r>
      <w:r w:rsidRPr="00316AD7">
        <w:rPr>
          <w:rFonts w:ascii="Garamond" w:hAnsi="Garamond" w:cs="Courier New"/>
          <w:sz w:val="20"/>
          <w:szCs w:val="20"/>
        </w:rPr>
        <w:t xml:space="preserve"> pour essence d’avoir </w:t>
      </w:r>
      <w:r w:rsidRPr="00316AD7">
        <w:rPr>
          <w:rFonts w:ascii="Garamond" w:hAnsi="Garamond"/>
          <w:i/>
          <w:sz w:val="20"/>
          <w:szCs w:val="20"/>
        </w:rPr>
        <w:t>chacun de ses points relié par sa masse à tous les autres</w:t>
      </w:r>
      <w:r w:rsidRPr="00316AD7">
        <w:rPr>
          <w:rFonts w:ascii="Garamond" w:hAnsi="Garamond" w:cs="Courier New"/>
          <w:sz w:val="20"/>
          <w:szCs w:val="20"/>
        </w:rPr>
        <w:t xml:space="preserve">, </w:t>
      </w:r>
    </w:p>
    <w:p w:rsidR="007E0CC5" w:rsidRPr="00316AD7" w:rsidRDefault="007E0CC5" w:rsidP="000E111A">
      <w:pPr>
        <w:pStyle w:val="Paragraphedeliste"/>
        <w:numPr>
          <w:ilvl w:val="0"/>
          <w:numId w:val="3"/>
        </w:num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quant à la </w:t>
      </w:r>
      <w:r w:rsidRPr="00316AD7">
        <w:rPr>
          <w:rFonts w:ascii="Garamond" w:hAnsi="Garamond"/>
          <w:i/>
          <w:iCs/>
          <w:sz w:val="20"/>
          <w:szCs w:val="20"/>
        </w:rPr>
        <w:t>chose pensante</w:t>
      </w:r>
      <w:r w:rsidRPr="00316AD7">
        <w:rPr>
          <w:rFonts w:ascii="Garamond" w:hAnsi="Garamond" w:cs="Courier New"/>
          <w:sz w:val="20"/>
          <w:szCs w:val="20"/>
        </w:rPr>
        <w:t xml:space="preserve">, loin d’être </w:t>
      </w:r>
      <w:r w:rsidRPr="00316AD7">
        <w:rPr>
          <w:rFonts w:ascii="Garamond" w:hAnsi="Garamond" w:cs="Courier New"/>
          <w:i/>
          <w:sz w:val="20"/>
          <w:szCs w:val="20"/>
        </w:rPr>
        <w:t>un point d’unification</w:t>
      </w:r>
      <w:r w:rsidRPr="00316AD7">
        <w:rPr>
          <w:rFonts w:ascii="Garamond" w:hAnsi="Garamond" w:cs="Courier New"/>
          <w:sz w:val="20"/>
          <w:szCs w:val="20"/>
        </w:rPr>
        <w:t xml:space="preserve"> elle porte au contraire</w:t>
      </w:r>
      <w:r w:rsidR="003F7346" w:rsidRPr="00316AD7">
        <w:rPr>
          <w:rFonts w:ascii="Garamond" w:hAnsi="Garamond" w:cs="Courier New"/>
          <w:sz w:val="20"/>
          <w:szCs w:val="20"/>
        </w:rPr>
        <w:t xml:space="preserve"> </w:t>
      </w:r>
      <w:r w:rsidRPr="00316AD7">
        <w:rPr>
          <w:rFonts w:ascii="Garamond" w:hAnsi="Garamond" w:cs="Courier New"/>
          <w:sz w:val="20"/>
          <w:szCs w:val="20"/>
        </w:rPr>
        <w:t xml:space="preserve">la marque du morcellement, lequel se démontre en quelque sorte dans tout le développement de la logique moderne, aboutissant à faire de la </w:t>
      </w:r>
      <w:proofErr w:type="spellStart"/>
      <w:r w:rsidRPr="00316AD7">
        <w:rPr>
          <w:rFonts w:ascii="Garamond" w:hAnsi="Garamond"/>
          <w:i/>
          <w:iCs/>
          <w:sz w:val="20"/>
          <w:szCs w:val="20"/>
        </w:rPr>
        <w:t>res</w:t>
      </w:r>
      <w:proofErr w:type="spellEnd"/>
      <w:r w:rsidRPr="00316AD7">
        <w:rPr>
          <w:rFonts w:ascii="Garamond" w:hAnsi="Garamond"/>
          <w:i/>
          <w:iCs/>
          <w:sz w:val="20"/>
          <w:szCs w:val="20"/>
        </w:rPr>
        <w:t xml:space="preserve"> </w:t>
      </w:r>
      <w:proofErr w:type="spellStart"/>
      <w:r w:rsidRPr="00316AD7">
        <w:rPr>
          <w:rFonts w:ascii="Garamond" w:hAnsi="Garamond"/>
          <w:i/>
          <w:iCs/>
          <w:sz w:val="20"/>
          <w:szCs w:val="20"/>
        </w:rPr>
        <w:t>cogitans</w:t>
      </w:r>
      <w:proofErr w:type="spellEnd"/>
      <w:r w:rsidR="003F7346" w:rsidRPr="00316AD7">
        <w:rPr>
          <w:rFonts w:ascii="Garamond" w:hAnsi="Garamond"/>
          <w:i/>
          <w:iCs/>
          <w:sz w:val="20"/>
          <w:szCs w:val="20"/>
        </w:rPr>
        <w:t xml:space="preserve">  </w:t>
      </w:r>
      <w:r w:rsidRPr="00316AD7">
        <w:rPr>
          <w:rFonts w:ascii="Garamond" w:hAnsi="Garamond"/>
          <w:i/>
          <w:iCs/>
          <w:sz w:val="20"/>
          <w:szCs w:val="20"/>
        </w:rPr>
        <w:t xml:space="preserve"> </w:t>
      </w:r>
      <w:r w:rsidRPr="00316AD7">
        <w:rPr>
          <w:rFonts w:ascii="Garamond" w:hAnsi="Garamond" w:cs="Courier New"/>
          <w:sz w:val="20"/>
          <w:szCs w:val="20"/>
        </w:rPr>
        <w:t xml:space="preserve">non point un sujet mais une </w:t>
      </w:r>
      <w:r w:rsidRPr="00316AD7">
        <w:rPr>
          <w:rFonts w:ascii="Garamond" w:hAnsi="Garamond"/>
          <w:i/>
          <w:iCs/>
          <w:sz w:val="20"/>
          <w:szCs w:val="20"/>
        </w:rPr>
        <w:t>combinatoire de notations</w:t>
      </w:r>
      <w:r w:rsidRPr="00316AD7">
        <w:rPr>
          <w:rFonts w:ascii="Garamond" w:hAnsi="Garamond" w:cs="Courier New"/>
          <w:i/>
          <w:iCs/>
          <w:sz w:val="20"/>
          <w:szCs w:val="20"/>
        </w:rPr>
        <w:t>.</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rsidP="00E33B78">
      <w:pPr>
        <w:pStyle w:val="Titre1"/>
        <w:rPr>
          <w:rFonts w:ascii="Garamond" w:hAnsi="Garamond"/>
          <w:sz w:val="20"/>
        </w:rPr>
      </w:pPr>
      <w:r w:rsidRPr="00316AD7">
        <w:rPr>
          <w:rFonts w:ascii="Garamond" w:hAnsi="Garamond"/>
          <w:sz w:val="20"/>
        </w:rPr>
        <w:t xml:space="preserve">Faire porter donc, </w:t>
      </w:r>
      <w:r w:rsidRPr="00316AD7">
        <w:rPr>
          <w:rFonts w:ascii="Garamond" w:hAnsi="Garamond" w:cs="Times New Roman"/>
          <w:i/>
          <w:sz w:val="20"/>
        </w:rPr>
        <w:t>la négation</w:t>
      </w:r>
      <w:r w:rsidR="00E33B78">
        <w:rPr>
          <w:rFonts w:ascii="Garamond" w:hAnsi="Garamond"/>
          <w:sz w:val="20"/>
        </w:rPr>
        <w:t xml:space="preserve">, </w:t>
      </w:r>
      <w:r w:rsidRPr="00316AD7">
        <w:rPr>
          <w:rFonts w:ascii="Garamond" w:hAnsi="Garamond"/>
          <w:sz w:val="20"/>
        </w:rPr>
        <w:t xml:space="preserve">cette </w:t>
      </w:r>
      <w:r w:rsidRPr="00316AD7">
        <w:rPr>
          <w:rFonts w:ascii="Garamond" w:hAnsi="Garamond"/>
          <w:i/>
          <w:sz w:val="20"/>
        </w:rPr>
        <w:t>négation</w:t>
      </w:r>
      <w:r w:rsidRPr="00316AD7">
        <w:rPr>
          <w:rFonts w:ascii="Garamond" w:hAnsi="Garamond"/>
          <w:sz w:val="20"/>
        </w:rPr>
        <w:t xml:space="preserve"> que je suis en train d’essayer de</w:t>
      </w:r>
      <w:r w:rsidR="003F7346" w:rsidRPr="00316AD7">
        <w:rPr>
          <w:rFonts w:ascii="Garamond" w:hAnsi="Garamond"/>
          <w:sz w:val="20"/>
        </w:rPr>
        <w:t xml:space="preserve"> </w:t>
      </w:r>
      <w:r w:rsidRPr="00316AD7">
        <w:rPr>
          <w:rFonts w:ascii="Garamond" w:hAnsi="Garamond"/>
          <w:sz w:val="20"/>
        </w:rPr>
        <w:t>faire surgir</w:t>
      </w:r>
      <w:r w:rsidR="00E33B78">
        <w:rPr>
          <w:rFonts w:ascii="Garamond" w:hAnsi="Garamond"/>
          <w:sz w:val="20"/>
        </w:rPr>
        <w:t xml:space="preserve">, </w:t>
      </w:r>
      <w:r w:rsidRPr="00316AD7">
        <w:rPr>
          <w:rFonts w:ascii="Garamond" w:hAnsi="Garamond"/>
          <w:sz w:val="20"/>
        </w:rPr>
        <w:t xml:space="preserve">sur la réunion du </w:t>
      </w:r>
      <w:r w:rsidRPr="00316AD7">
        <w:rPr>
          <w:rFonts w:ascii="Garamond" w:hAnsi="Garamond"/>
          <w:i/>
          <w:iCs/>
          <w:sz w:val="20"/>
        </w:rPr>
        <w:t xml:space="preserve">je pense </w:t>
      </w:r>
      <w:r w:rsidRPr="00316AD7">
        <w:rPr>
          <w:rFonts w:ascii="Garamond" w:hAnsi="Garamond"/>
          <w:sz w:val="20"/>
        </w:rPr>
        <w:t xml:space="preserve">et du </w:t>
      </w:r>
      <w:r w:rsidRPr="00316AD7">
        <w:rPr>
          <w:rFonts w:ascii="Garamond" w:hAnsi="Garamond"/>
          <w:i/>
          <w:iCs/>
          <w:sz w:val="20"/>
        </w:rPr>
        <w:t xml:space="preserve">je suis </w:t>
      </w:r>
      <w:r w:rsidRPr="00316AD7">
        <w:rPr>
          <w:rFonts w:ascii="Garamond" w:hAnsi="Garamond"/>
          <w:sz w:val="20"/>
        </w:rPr>
        <w:t xml:space="preserve">revient à prendre acte de ces conséquences et à les traduire en écrivant qu’il n’y a point d’Autre. </w:t>
      </w:r>
    </w:p>
    <w:p w:rsidR="003F7346" w:rsidRPr="00316AD7" w:rsidRDefault="003F7346">
      <w:pPr>
        <w:autoSpaceDE w:val="0"/>
        <w:autoSpaceDN w:val="0"/>
        <w:adjustRightInd w:val="0"/>
        <w:rPr>
          <w:rFonts w:ascii="Garamond" w:hAnsi="Garamond" w:cs="Courier New"/>
          <w:sz w:val="20"/>
          <w:szCs w:val="20"/>
        </w:rPr>
      </w:pPr>
    </w:p>
    <w:p w:rsidR="00E33B78"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Le sigle </w:t>
      </w:r>
      <w:r w:rsidRPr="00E33B78">
        <w:rPr>
          <w:color w:val="0000CC"/>
          <w:sz w:val="20"/>
          <w:szCs w:val="20"/>
        </w:rPr>
        <w:t>S(</w:t>
      </w:r>
      <w:r w:rsidR="003F7346" w:rsidRPr="00E33B78">
        <w:rPr>
          <w:rFonts w:ascii="LACAN" w:hAnsi="LACAN"/>
          <w:color w:val="0000CC"/>
          <w:sz w:val="20"/>
          <w:szCs w:val="20"/>
        </w:rPr>
        <w:t>A</w:t>
      </w:r>
      <w:r w:rsidRPr="00E33B78">
        <w:rPr>
          <w:color w:val="0000CC"/>
          <w:sz w:val="20"/>
          <w:szCs w:val="20"/>
        </w:rPr>
        <w:t>)</w:t>
      </w:r>
      <w:r w:rsidRPr="00316AD7">
        <w:rPr>
          <w:rFonts w:ascii="Garamond" w:hAnsi="Garamond" w:cs="Courier New"/>
          <w:sz w:val="20"/>
          <w:szCs w:val="20"/>
        </w:rPr>
        <w:t xml:space="preserve"> revient en effet à constater qu’il n’y a nul lieu où s’assure la vérité constituée par la parole, nulle place </w:t>
      </w:r>
    </w:p>
    <w:p w:rsidR="00E33B78"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n’y justifie la mise en question par des mots de ce qui n’est que mot : toute la dialectique du désir et le réseau de marques qu’elle forme se creusant dans l’intervalle entre </w:t>
      </w:r>
      <w:r w:rsidRPr="00316AD7">
        <w:rPr>
          <w:rFonts w:ascii="Garamond" w:hAnsi="Garamond"/>
          <w:i/>
          <w:sz w:val="20"/>
          <w:szCs w:val="20"/>
        </w:rPr>
        <w:t>l’énoncé</w:t>
      </w:r>
      <w:r w:rsidRPr="00316AD7">
        <w:rPr>
          <w:rFonts w:ascii="Garamond" w:hAnsi="Garamond" w:cs="Courier New"/>
          <w:sz w:val="20"/>
          <w:szCs w:val="20"/>
        </w:rPr>
        <w:t xml:space="preserve"> et </w:t>
      </w:r>
      <w:r w:rsidRPr="00316AD7">
        <w:rPr>
          <w:rFonts w:ascii="Garamond" w:hAnsi="Garamond"/>
          <w:i/>
          <w:sz w:val="20"/>
          <w:szCs w:val="20"/>
        </w:rPr>
        <w:t>l’énonciation</w:t>
      </w:r>
      <w:r w:rsidR="00E33B78">
        <w:rPr>
          <w:rFonts w:ascii="Garamond" w:hAnsi="Garamond" w:cs="Courier New"/>
          <w:sz w:val="20"/>
          <w:szCs w:val="20"/>
        </w:rPr>
        <w:t xml:space="preserve">. </w:t>
      </w:r>
      <w:r w:rsidRPr="00316AD7">
        <w:rPr>
          <w:rFonts w:ascii="Garamond" w:hAnsi="Garamond" w:cs="Courier New"/>
          <w:sz w:val="20"/>
          <w:szCs w:val="20"/>
        </w:rPr>
        <w:t xml:space="preserve">Donc, tout ce qui se fonde seulement sur un recours </w:t>
      </w:r>
    </w:p>
    <w:p w:rsidR="003F7346"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à l’Autre est frappé de caducité. Seul peut y subsister ce qui prend la forme d’un raisonnement par récurrence. </w:t>
      </w:r>
    </w:p>
    <w:p w:rsidR="003F7346"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La non existence de l’Autre dans le champ des mathématiques correspond en effet à un usage limité dans l’emploi des signes, c’est l’axiome de spécification et la possibilité du </w:t>
      </w:r>
      <w:r w:rsidRPr="00316AD7">
        <w:rPr>
          <w:rFonts w:ascii="Garamond" w:hAnsi="Garamond" w:cs="Courier New"/>
          <w:i/>
          <w:sz w:val="20"/>
          <w:szCs w:val="20"/>
        </w:rPr>
        <w:t>va</w:t>
      </w:r>
      <w:r w:rsidR="001970A0" w:rsidRPr="00316AD7">
        <w:rPr>
          <w:rFonts w:ascii="Garamond" w:hAnsi="Garamond" w:cs="Courier New"/>
          <w:i/>
          <w:sz w:val="20"/>
          <w:szCs w:val="20"/>
        </w:rPr>
        <w:t xml:space="preserve"> </w:t>
      </w:r>
      <w:r w:rsidRPr="00316AD7">
        <w:rPr>
          <w:rFonts w:ascii="Garamond" w:hAnsi="Garamond" w:cs="Courier New"/>
          <w:i/>
          <w:sz w:val="20"/>
          <w:szCs w:val="20"/>
        </w:rPr>
        <w:t>et</w:t>
      </w:r>
      <w:r w:rsidR="001970A0" w:rsidRPr="00316AD7">
        <w:rPr>
          <w:rFonts w:ascii="Garamond" w:hAnsi="Garamond" w:cs="Courier New"/>
          <w:i/>
          <w:sz w:val="20"/>
          <w:szCs w:val="20"/>
        </w:rPr>
        <w:t xml:space="preserve"> </w:t>
      </w:r>
      <w:r w:rsidRPr="00316AD7">
        <w:rPr>
          <w:rFonts w:ascii="Garamond" w:hAnsi="Garamond" w:cs="Courier New"/>
          <w:i/>
          <w:sz w:val="20"/>
          <w:szCs w:val="20"/>
        </w:rPr>
        <w:t>vient</w:t>
      </w:r>
      <w:r w:rsidRPr="00316AD7">
        <w:rPr>
          <w:rFonts w:ascii="Garamond" w:hAnsi="Garamond" w:cs="Courier New"/>
          <w:sz w:val="20"/>
          <w:szCs w:val="20"/>
        </w:rPr>
        <w:t xml:space="preserve"> entre ce qui est établi et ce qui est articulé. </w:t>
      </w:r>
    </w:p>
    <w:p w:rsidR="003F7346" w:rsidRPr="00316AD7" w:rsidRDefault="003F7346">
      <w:pPr>
        <w:autoSpaceDE w:val="0"/>
        <w:autoSpaceDN w:val="0"/>
        <w:adjustRightInd w:val="0"/>
        <w:rPr>
          <w:rFonts w:ascii="Garamond" w:hAnsi="Garamond" w:cs="Courier New"/>
          <w:sz w:val="20"/>
          <w:szCs w:val="20"/>
        </w:rPr>
      </w:pPr>
    </w:p>
    <w:p w:rsidR="00E33B78"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L’Autre est donc un champ marqué de la même finitude que le sujet lui</w:t>
      </w:r>
      <w:r w:rsidR="00E33B78">
        <w:rPr>
          <w:rFonts w:ascii="Garamond" w:hAnsi="Garamond" w:cs="Courier New"/>
          <w:sz w:val="20"/>
          <w:szCs w:val="20"/>
        </w:rPr>
        <w:t>-</w:t>
      </w:r>
      <w:r w:rsidRPr="00316AD7">
        <w:rPr>
          <w:rFonts w:ascii="Garamond" w:hAnsi="Garamond" w:cs="Courier New"/>
          <w:sz w:val="20"/>
          <w:szCs w:val="20"/>
        </w:rPr>
        <w:t>même. Ce qui fait dépendre le sujet des effets</w:t>
      </w:r>
    </w:p>
    <w:p w:rsidR="00E33B78"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 du signifiant</w:t>
      </w:r>
      <w:r w:rsidR="001970A0" w:rsidRPr="00316AD7">
        <w:rPr>
          <w:rFonts w:ascii="Garamond" w:hAnsi="Garamond" w:cs="Courier New"/>
          <w:sz w:val="20"/>
          <w:szCs w:val="20"/>
        </w:rPr>
        <w:t>,</w:t>
      </w:r>
      <w:r w:rsidRPr="00316AD7">
        <w:rPr>
          <w:rFonts w:ascii="Garamond" w:hAnsi="Garamond" w:cs="Courier New"/>
          <w:sz w:val="20"/>
          <w:szCs w:val="20"/>
        </w:rPr>
        <w:t xml:space="preserve"> fait du même coup que le lieu où s’assure</w:t>
      </w:r>
      <w:r w:rsidR="003F7346" w:rsidRPr="00316AD7">
        <w:rPr>
          <w:rFonts w:ascii="Garamond" w:hAnsi="Garamond" w:cs="Courier New"/>
          <w:sz w:val="20"/>
          <w:szCs w:val="20"/>
        </w:rPr>
        <w:t xml:space="preserve"> </w:t>
      </w:r>
      <w:r w:rsidRPr="00316AD7">
        <w:rPr>
          <w:rFonts w:ascii="Garamond" w:hAnsi="Garamond" w:cs="Courier New"/>
          <w:sz w:val="20"/>
          <w:szCs w:val="20"/>
        </w:rPr>
        <w:t>le besoin de vérité est lui</w:t>
      </w:r>
      <w:r w:rsidR="00E33B78">
        <w:rPr>
          <w:rFonts w:ascii="Garamond" w:hAnsi="Garamond" w:cs="Courier New"/>
          <w:sz w:val="20"/>
          <w:szCs w:val="20"/>
        </w:rPr>
        <w:t>-</w:t>
      </w:r>
      <w:r w:rsidRPr="00316AD7">
        <w:rPr>
          <w:rFonts w:ascii="Garamond" w:hAnsi="Garamond" w:cs="Courier New"/>
          <w:sz w:val="20"/>
          <w:szCs w:val="20"/>
        </w:rPr>
        <w:t xml:space="preserve">même fracturé en ses deux phases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i/>
          <w:sz w:val="20"/>
          <w:szCs w:val="20"/>
        </w:rPr>
        <w:t>de l’énoncé</w:t>
      </w:r>
      <w:r w:rsidRPr="00316AD7">
        <w:rPr>
          <w:rFonts w:ascii="Garamond" w:hAnsi="Garamond" w:cs="Courier New"/>
          <w:sz w:val="20"/>
          <w:szCs w:val="20"/>
        </w:rPr>
        <w:t xml:space="preserve"> et de </w:t>
      </w:r>
      <w:r w:rsidRPr="00316AD7">
        <w:rPr>
          <w:rFonts w:ascii="Garamond" w:hAnsi="Garamond"/>
          <w:i/>
          <w:sz w:val="20"/>
          <w:szCs w:val="20"/>
        </w:rPr>
        <w:t>l’énonciation</w:t>
      </w:r>
      <w:r w:rsidRPr="00316AD7">
        <w:rPr>
          <w:rFonts w:ascii="Garamond" w:hAnsi="Garamond" w:cs="Courier New"/>
          <w:sz w:val="20"/>
          <w:szCs w:val="20"/>
        </w:rPr>
        <w:t>.</w:t>
      </w:r>
      <w:r w:rsidR="00E33B78">
        <w:rPr>
          <w:rFonts w:ascii="Garamond" w:hAnsi="Garamond" w:cs="Courier New"/>
          <w:sz w:val="20"/>
          <w:szCs w:val="20"/>
        </w:rPr>
        <w:t xml:space="preserve"> </w:t>
      </w:r>
      <w:r w:rsidRPr="00316AD7">
        <w:rPr>
          <w:rFonts w:ascii="Garamond" w:hAnsi="Garamond" w:cs="Courier New"/>
          <w:sz w:val="20"/>
          <w:szCs w:val="20"/>
        </w:rPr>
        <w:t xml:space="preserve">C’est pourquoi la réunion du </w:t>
      </w:r>
      <w:r w:rsidR="001970A0" w:rsidRPr="00316AD7">
        <w:rPr>
          <w:rFonts w:ascii="Garamond" w:hAnsi="Garamond" w:cs="Courier New"/>
          <w:sz w:val="20"/>
          <w:szCs w:val="20"/>
        </w:rPr>
        <w:t>« </w:t>
      </w:r>
      <w:r w:rsidRPr="00316AD7">
        <w:rPr>
          <w:rFonts w:ascii="Garamond" w:hAnsi="Garamond"/>
          <w:i/>
          <w:iCs/>
          <w:sz w:val="20"/>
          <w:szCs w:val="20"/>
        </w:rPr>
        <w:t>je pense</w:t>
      </w:r>
      <w:r w:rsidR="001970A0" w:rsidRPr="00316AD7">
        <w:rPr>
          <w:rFonts w:ascii="Garamond" w:hAnsi="Garamond" w:cs="Courier New"/>
          <w:iCs/>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 xml:space="preserve">et du </w:t>
      </w:r>
      <w:r w:rsidR="001970A0" w:rsidRPr="00316AD7">
        <w:rPr>
          <w:rFonts w:ascii="Garamond" w:hAnsi="Garamond" w:cs="Courier New"/>
          <w:sz w:val="20"/>
          <w:szCs w:val="20"/>
        </w:rPr>
        <w:t>« </w:t>
      </w:r>
      <w:r w:rsidRPr="00316AD7">
        <w:rPr>
          <w:rFonts w:ascii="Garamond" w:hAnsi="Garamond"/>
          <w:i/>
          <w:iCs/>
          <w:sz w:val="20"/>
          <w:szCs w:val="20"/>
        </w:rPr>
        <w:t>je suis</w:t>
      </w:r>
      <w:r w:rsidR="001970A0" w:rsidRPr="00316AD7">
        <w:rPr>
          <w:rFonts w:ascii="Garamond" w:hAnsi="Garamond" w:cs="Courier New"/>
          <w:iCs/>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quoique nécessaire, doit être en son principe niée de cette négation fondamentale.</w:t>
      </w:r>
    </w:p>
    <w:p w:rsidR="003F7346" w:rsidRPr="00316AD7" w:rsidRDefault="003F7346">
      <w:pPr>
        <w:autoSpaceDE w:val="0"/>
        <w:autoSpaceDN w:val="0"/>
        <w:adjustRightInd w:val="0"/>
        <w:rPr>
          <w:rFonts w:ascii="Garamond" w:hAnsi="Garamond" w:cs="Courier New"/>
          <w:sz w:val="20"/>
          <w:szCs w:val="20"/>
        </w:rPr>
      </w:pPr>
    </w:p>
    <w:p w:rsidR="00E33B78"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ne devrait pas vous échapper que cette négation, qui ne nous fournit pour le moment qu’un modèle vide,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est en fait induite par la sexualité telle qu’elle est vécue et telle qu’elle opère. </w:t>
      </w:r>
    </w:p>
    <w:p w:rsidR="007E0CC5" w:rsidRPr="00316AD7" w:rsidRDefault="007E0CC5">
      <w:pPr>
        <w:autoSpaceDE w:val="0"/>
        <w:autoSpaceDN w:val="0"/>
        <w:adjustRightInd w:val="0"/>
        <w:rPr>
          <w:rFonts w:ascii="Garamond" w:hAnsi="Garamond" w:cs="Courier New"/>
          <w:sz w:val="20"/>
          <w:szCs w:val="20"/>
        </w:rPr>
      </w:pPr>
    </w:p>
    <w:p w:rsidR="003F7346" w:rsidRPr="00316AD7" w:rsidRDefault="007E0CC5" w:rsidP="00E33B78">
      <w:pPr>
        <w:autoSpaceDE w:val="0"/>
        <w:autoSpaceDN w:val="0"/>
        <w:adjustRightInd w:val="0"/>
        <w:rPr>
          <w:rFonts w:ascii="Garamond" w:hAnsi="Garamond"/>
          <w:sz w:val="20"/>
          <w:szCs w:val="20"/>
          <w:lang w:eastAsia="fr-FR"/>
        </w:rPr>
      </w:pPr>
      <w:r w:rsidRPr="00316AD7">
        <w:rPr>
          <w:rFonts w:ascii="Garamond" w:hAnsi="Garamond" w:cs="Courier New"/>
          <w:sz w:val="20"/>
          <w:szCs w:val="20"/>
        </w:rPr>
        <w:t>J’en viens ainsi à une cinquième partie :</w:t>
      </w:r>
      <w:r w:rsidR="00E33B78">
        <w:rPr>
          <w:rFonts w:ascii="Garamond" w:hAnsi="Garamond" w:cs="Courier New"/>
          <w:sz w:val="20"/>
          <w:szCs w:val="20"/>
        </w:rPr>
        <w:t xml:space="preserve"> </w:t>
      </w:r>
      <w:r w:rsidRPr="00316AD7">
        <w:rPr>
          <w:rFonts w:ascii="Garamond" w:hAnsi="Garamond"/>
          <w:color w:val="0000CC"/>
          <w:sz w:val="20"/>
        </w:rPr>
        <w:t>Forclusion et déni</w:t>
      </w:r>
    </w:p>
    <w:p w:rsidR="007E0CC5" w:rsidRPr="00316AD7" w:rsidRDefault="007E0CC5">
      <w:pPr>
        <w:autoSpaceDE w:val="0"/>
        <w:autoSpaceDN w:val="0"/>
        <w:adjustRightInd w:val="0"/>
        <w:rPr>
          <w:rFonts w:ascii="Garamond" w:hAnsi="Garamond" w:cs="Courier New"/>
          <w:sz w:val="20"/>
          <w:szCs w:val="20"/>
        </w:rPr>
      </w:pPr>
    </w:p>
    <w:p w:rsidR="00E33B78"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On peut en effet présenter la sexualité en général</w:t>
      </w:r>
      <w:r w:rsidR="00E33B78">
        <w:rPr>
          <w:rFonts w:ascii="Garamond" w:hAnsi="Garamond" w:cs="Courier New"/>
          <w:sz w:val="20"/>
          <w:szCs w:val="20"/>
        </w:rPr>
        <w:t xml:space="preserve">, </w:t>
      </w:r>
      <w:r w:rsidRPr="00316AD7">
        <w:rPr>
          <w:rFonts w:ascii="Garamond" w:hAnsi="Garamond" w:cs="Courier New"/>
          <w:sz w:val="20"/>
          <w:szCs w:val="20"/>
        </w:rPr>
        <w:t>telle qu’elle est vécue et telle qu’elle opère</w:t>
      </w:r>
      <w:r w:rsidR="00E33B78">
        <w:rPr>
          <w:rFonts w:ascii="Garamond" w:hAnsi="Garamond" w:cs="Courier New"/>
          <w:sz w:val="20"/>
          <w:szCs w:val="20"/>
        </w:rPr>
        <w:t xml:space="preserve">, </w:t>
      </w:r>
      <w:r w:rsidRPr="00316AD7">
        <w:rPr>
          <w:rFonts w:ascii="Garamond" w:hAnsi="Garamond" w:cs="Courier New"/>
          <w:sz w:val="20"/>
          <w:szCs w:val="20"/>
        </w:rPr>
        <w:t xml:space="preserve">comme un « se défendre » </w:t>
      </w:r>
    </w:p>
    <w:p w:rsidR="00E33B78" w:rsidRDefault="007E0CC5">
      <w:pPr>
        <w:autoSpaceDE w:val="0"/>
        <w:autoSpaceDN w:val="0"/>
        <w:adjustRightInd w:val="0"/>
        <w:rPr>
          <w:rFonts w:ascii="Garamond" w:hAnsi="Garamond" w:cs="Courier New"/>
          <w:i/>
          <w:iCs/>
          <w:sz w:val="20"/>
          <w:szCs w:val="20"/>
        </w:rPr>
      </w:pPr>
      <w:r w:rsidRPr="00316AD7">
        <w:rPr>
          <w:rFonts w:ascii="Garamond" w:hAnsi="Garamond" w:cs="Courier New"/>
          <w:sz w:val="20"/>
          <w:szCs w:val="20"/>
        </w:rPr>
        <w:t>de donner suite à cette vérité qu’« il n’y a point d’Autre ».</w:t>
      </w:r>
      <w:r w:rsidR="00E33B78">
        <w:rPr>
          <w:rFonts w:ascii="Garamond" w:hAnsi="Garamond" w:cs="Courier New"/>
          <w:sz w:val="20"/>
          <w:szCs w:val="20"/>
        </w:rPr>
        <w:t xml:space="preserve"> </w:t>
      </w:r>
      <w:r w:rsidRPr="00316AD7">
        <w:rPr>
          <w:rFonts w:ascii="Garamond" w:hAnsi="Garamond" w:cs="Courier New"/>
          <w:sz w:val="20"/>
          <w:szCs w:val="20"/>
        </w:rPr>
        <w:t xml:space="preserve">C’est que ce modèle s’étaye en fait sur cette vérité de </w:t>
      </w:r>
      <w:r w:rsidRPr="00316AD7">
        <w:rPr>
          <w:rFonts w:ascii="Garamond" w:hAnsi="Garamond"/>
          <w:i/>
          <w:color w:val="0000CC"/>
          <w:sz w:val="20"/>
          <w:szCs w:val="20"/>
        </w:rPr>
        <w:t>l’objet(a)</w:t>
      </w:r>
      <w:r w:rsidRPr="00316AD7">
        <w:rPr>
          <w:rFonts w:ascii="Garamond" w:hAnsi="Garamond" w:cs="Courier New"/>
          <w:i/>
          <w:iCs/>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qui est en définitive à rapporter à </w:t>
      </w:r>
      <w:r w:rsidRPr="00316AD7">
        <w:rPr>
          <w:rFonts w:ascii="Garamond" w:hAnsi="Garamond"/>
          <w:i/>
          <w:sz w:val="20"/>
          <w:szCs w:val="20"/>
        </w:rPr>
        <w:t>la castration</w:t>
      </w:r>
      <w:r w:rsidRPr="00316AD7">
        <w:rPr>
          <w:rFonts w:ascii="Garamond" w:hAnsi="Garamond" w:cs="Courier New"/>
          <w:sz w:val="20"/>
          <w:szCs w:val="20"/>
        </w:rPr>
        <w:t xml:space="preserve">, puisque </w:t>
      </w:r>
      <w:r w:rsidRPr="00316AD7">
        <w:rPr>
          <w:rFonts w:ascii="Garamond" w:hAnsi="Garamond"/>
          <w:i/>
          <w:color w:val="0000CC"/>
          <w:sz w:val="20"/>
          <w:szCs w:val="20"/>
        </w:rPr>
        <w:t>le phallus</w:t>
      </w:r>
      <w:r w:rsidRPr="00316AD7">
        <w:rPr>
          <w:rFonts w:ascii="Garamond" w:hAnsi="Garamond" w:cs="Courier New"/>
          <w:sz w:val="20"/>
          <w:szCs w:val="20"/>
        </w:rPr>
        <w:t xml:space="preserve"> comme son signe représente justement la possibilité exemplaire du manque d’objet.</w:t>
      </w:r>
    </w:p>
    <w:p w:rsidR="003F7346" w:rsidRPr="00316AD7" w:rsidRDefault="003F7346">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Or, ce manque est inaugural pour l’enfant lorsqu’il découvre avec horreur que sa mère est castrée, et la mère ne désigne rien de moins que cet Autre qui est mis en question à l’origine de toute opération logique.</w:t>
      </w:r>
      <w:r w:rsidR="00E33B78">
        <w:rPr>
          <w:rFonts w:ascii="Garamond" w:hAnsi="Garamond" w:cs="Courier New"/>
          <w:sz w:val="20"/>
          <w:szCs w:val="20"/>
        </w:rPr>
        <w:t xml:space="preserve"> </w:t>
      </w:r>
      <w:r w:rsidRPr="00316AD7">
        <w:rPr>
          <w:rFonts w:ascii="Garamond" w:hAnsi="Garamond" w:cs="Courier New"/>
          <w:sz w:val="20"/>
          <w:szCs w:val="20"/>
        </w:rPr>
        <w:t>Aussi, la philosophie…</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et toute tentative pour rétablir dans la légitimité un univers du discours</w:t>
      </w:r>
    </w:p>
    <w:p w:rsidR="00402308"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…consiste</w:t>
      </w:r>
      <w:r w:rsidR="001970A0" w:rsidRPr="00316AD7">
        <w:rPr>
          <w:rFonts w:ascii="Garamond" w:hAnsi="Garamond" w:cs="Courier New"/>
          <w:sz w:val="20"/>
          <w:szCs w:val="20"/>
        </w:rPr>
        <w:t xml:space="preserve"> </w:t>
      </w:r>
      <w:r w:rsidR="00E33B78">
        <w:rPr>
          <w:rFonts w:ascii="Garamond" w:hAnsi="Garamond" w:cs="Courier New"/>
          <w:sz w:val="20"/>
          <w:szCs w:val="20"/>
        </w:rPr>
        <w:t>-</w:t>
      </w:r>
      <w:r w:rsidRPr="00316AD7">
        <w:rPr>
          <w:rFonts w:ascii="Garamond" w:hAnsi="Garamond" w:cs="Courier New"/>
          <w:sz w:val="20"/>
          <w:szCs w:val="20"/>
        </w:rPr>
        <w:t xml:space="preserve"> une fois qu’elle s’est donnée par l’écriture une marque</w:t>
      </w:r>
      <w:r w:rsidR="001970A0" w:rsidRPr="00316AD7">
        <w:rPr>
          <w:rFonts w:ascii="Garamond" w:hAnsi="Garamond" w:cs="Courier New"/>
          <w:sz w:val="20"/>
          <w:szCs w:val="20"/>
        </w:rPr>
        <w:t xml:space="preserve"> </w:t>
      </w:r>
      <w:r w:rsidR="00E33B78">
        <w:rPr>
          <w:rFonts w:ascii="Garamond" w:hAnsi="Garamond" w:cs="Courier New"/>
          <w:sz w:val="20"/>
          <w:szCs w:val="20"/>
        </w:rPr>
        <w:t>-</w:t>
      </w:r>
      <w:r w:rsidRPr="00316AD7">
        <w:rPr>
          <w:rFonts w:ascii="Garamond" w:hAnsi="Garamond" w:cs="Courier New"/>
          <w:sz w:val="20"/>
          <w:szCs w:val="20"/>
        </w:rPr>
        <w:t xml:space="preserve"> à la raturer dans l’Autre, à présenter cet Autre c</w:t>
      </w:r>
      <w:r w:rsidR="00402308">
        <w:rPr>
          <w:rFonts w:ascii="Garamond" w:hAnsi="Garamond" w:cs="Courier New"/>
          <w:sz w:val="20"/>
          <w:szCs w:val="20"/>
        </w:rPr>
        <w:t xml:space="preserve">omme non affecté par la marque. </w:t>
      </w:r>
      <w:r w:rsidRPr="00316AD7">
        <w:rPr>
          <w:rFonts w:ascii="Garamond" w:hAnsi="Garamond" w:cs="Courier New"/>
          <w:sz w:val="20"/>
          <w:szCs w:val="20"/>
        </w:rPr>
        <w:t xml:space="preserve">Or cette </w:t>
      </w:r>
      <w:r w:rsidRPr="00316AD7">
        <w:rPr>
          <w:rFonts w:ascii="Garamond" w:hAnsi="Garamond"/>
          <w:i/>
          <w:color w:val="0000CC"/>
          <w:sz w:val="20"/>
          <w:szCs w:val="20"/>
        </w:rPr>
        <w:t>marque</w:t>
      </w:r>
      <w:r w:rsidRPr="00316AD7">
        <w:rPr>
          <w:rFonts w:ascii="Garamond" w:hAnsi="Garamond" w:cs="Courier New"/>
          <w:sz w:val="20"/>
          <w:szCs w:val="20"/>
        </w:rPr>
        <w:t xml:space="preserve"> qui permet ce rejet dans le </w:t>
      </w:r>
      <w:r w:rsidRPr="00316AD7">
        <w:rPr>
          <w:rFonts w:ascii="Garamond" w:hAnsi="Garamond"/>
          <w:i/>
          <w:color w:val="0000CC"/>
          <w:sz w:val="20"/>
          <w:szCs w:val="20"/>
        </w:rPr>
        <w:t>symbolique</w:t>
      </w:r>
      <w:r w:rsidRPr="00316AD7">
        <w:rPr>
          <w:rFonts w:ascii="Garamond" w:hAnsi="Garamond" w:cs="Courier New"/>
          <w:sz w:val="20"/>
          <w:szCs w:val="20"/>
        </w:rPr>
        <w:t xml:space="preserve"> n’est en fait que le tenant</w:t>
      </w:r>
      <w:r w:rsidR="00E33B78">
        <w:rPr>
          <w:rFonts w:ascii="Garamond" w:hAnsi="Garamond" w:cs="Courier New"/>
          <w:sz w:val="20"/>
          <w:szCs w:val="20"/>
        </w:rPr>
        <w:t>-</w:t>
      </w:r>
      <w:r w:rsidRPr="00316AD7">
        <w:rPr>
          <w:rFonts w:ascii="Garamond" w:hAnsi="Garamond" w:cs="Courier New"/>
          <w:sz w:val="20"/>
          <w:szCs w:val="20"/>
        </w:rPr>
        <w:t>lieu de cette trace</w:t>
      </w:r>
      <w:r w:rsidR="001970A0" w:rsidRPr="00316AD7">
        <w:rPr>
          <w:rFonts w:ascii="Garamond" w:hAnsi="Garamond" w:cs="Courier New"/>
          <w:sz w:val="20"/>
          <w:szCs w:val="20"/>
        </w:rPr>
        <w:t>,</w:t>
      </w:r>
      <w:r w:rsidRPr="00316AD7">
        <w:rPr>
          <w:rFonts w:ascii="Garamond" w:hAnsi="Garamond" w:cs="Courier New"/>
          <w:sz w:val="20"/>
          <w:szCs w:val="20"/>
        </w:rPr>
        <w:t xml:space="preserve"> inscrite sur le corps même</w:t>
      </w:r>
      <w:r w:rsidR="001970A0" w:rsidRPr="00316AD7">
        <w:rPr>
          <w:rFonts w:ascii="Garamond" w:hAnsi="Garamond" w:cs="Courier New"/>
          <w:sz w:val="20"/>
          <w:szCs w:val="20"/>
        </w:rPr>
        <w:t>,</w:t>
      </w:r>
      <w:r w:rsidRPr="00316AD7">
        <w:rPr>
          <w:rFonts w:ascii="Garamond" w:hAnsi="Garamond" w:cs="Courier New"/>
          <w:sz w:val="20"/>
          <w:szCs w:val="20"/>
        </w:rPr>
        <w:t xml:space="preserve"> qu’est la castration. Il est donc ici possible de présenter cette forclusion de la marque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du grand Autre comme un refus motivé et sans cesse repris de ce qui constitue un acte.</w:t>
      </w:r>
    </w:p>
    <w:p w:rsidR="003F7346" w:rsidRPr="00316AD7" w:rsidRDefault="003F7346">
      <w:pPr>
        <w:autoSpaceDE w:val="0"/>
        <w:autoSpaceDN w:val="0"/>
        <w:adjustRightInd w:val="0"/>
        <w:rPr>
          <w:rFonts w:ascii="Garamond" w:hAnsi="Garamond" w:cs="Courier New"/>
          <w:sz w:val="20"/>
          <w:szCs w:val="20"/>
        </w:rPr>
      </w:pPr>
    </w:p>
    <w:p w:rsidR="00E33B78"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Mais cet acte, pris lui</w:t>
      </w:r>
      <w:r w:rsidR="00E33B78">
        <w:rPr>
          <w:rFonts w:ascii="Garamond" w:hAnsi="Garamond" w:cs="Courier New"/>
          <w:sz w:val="20"/>
          <w:szCs w:val="20"/>
        </w:rPr>
        <w:t>-</w:t>
      </w:r>
      <w:r w:rsidRPr="00316AD7">
        <w:rPr>
          <w:rFonts w:ascii="Garamond" w:hAnsi="Garamond" w:cs="Courier New"/>
          <w:sz w:val="20"/>
          <w:szCs w:val="20"/>
        </w:rPr>
        <w:t xml:space="preserve">même dans la logique régie par la négation </w:t>
      </w:r>
      <w:r w:rsidR="00E33B78">
        <w:rPr>
          <w:rFonts w:ascii="Garamond" w:hAnsi="Garamond" w:cs="Courier New"/>
          <w:sz w:val="20"/>
          <w:szCs w:val="20"/>
        </w:rPr>
        <w:t>-</w:t>
      </w:r>
      <w:r w:rsidR="001970A0" w:rsidRPr="00316AD7">
        <w:rPr>
          <w:rFonts w:ascii="Garamond" w:hAnsi="Garamond" w:cs="Courier New"/>
          <w:sz w:val="20"/>
          <w:szCs w:val="20"/>
        </w:rPr>
        <w:t xml:space="preserve"> </w:t>
      </w:r>
      <w:r w:rsidRPr="00316AD7">
        <w:rPr>
          <w:rFonts w:ascii="Garamond" w:hAnsi="Garamond" w:cs="Courier New"/>
          <w:sz w:val="20"/>
          <w:szCs w:val="20"/>
        </w:rPr>
        <w:t>cette négation fondamentale</w:t>
      </w:r>
      <w:r w:rsidR="001970A0" w:rsidRPr="00316AD7">
        <w:rPr>
          <w:rFonts w:ascii="Garamond" w:hAnsi="Garamond" w:cs="Courier New"/>
          <w:sz w:val="20"/>
          <w:szCs w:val="20"/>
        </w:rPr>
        <w:t xml:space="preserve"> </w:t>
      </w:r>
      <w:r w:rsidR="00E33B78">
        <w:rPr>
          <w:rFonts w:ascii="Garamond" w:hAnsi="Garamond" w:cs="Courier New"/>
          <w:sz w:val="20"/>
          <w:szCs w:val="20"/>
        </w:rPr>
        <w:t xml:space="preserve">- </w:t>
      </w:r>
      <w:r w:rsidRPr="00316AD7">
        <w:rPr>
          <w:rFonts w:ascii="Garamond" w:hAnsi="Garamond" w:cs="Courier New"/>
          <w:sz w:val="20"/>
          <w:szCs w:val="20"/>
        </w:rPr>
        <w:t>n’est pas lui</w:t>
      </w:r>
      <w:r w:rsidR="00E33B78">
        <w:rPr>
          <w:rFonts w:ascii="Garamond" w:hAnsi="Garamond" w:cs="Courier New"/>
          <w:sz w:val="20"/>
          <w:szCs w:val="20"/>
        </w:rPr>
        <w:t>-</w:t>
      </w:r>
      <w:r w:rsidRPr="00316AD7">
        <w:rPr>
          <w:rFonts w:ascii="Garamond" w:hAnsi="Garamond" w:cs="Courier New"/>
          <w:sz w:val="20"/>
          <w:szCs w:val="20"/>
        </w:rPr>
        <w:t xml:space="preserve">même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une po</w:t>
      </w:r>
      <w:r w:rsidR="00E33B78">
        <w:rPr>
          <w:rFonts w:ascii="Garamond" w:hAnsi="Garamond" w:cs="Courier New"/>
          <w:sz w:val="20"/>
          <w:szCs w:val="20"/>
        </w:rPr>
        <w:t xml:space="preserve">sitivité, vous vous en doutez. </w:t>
      </w:r>
      <w:r w:rsidRPr="00316AD7">
        <w:rPr>
          <w:rFonts w:ascii="Garamond" w:hAnsi="Garamond" w:cs="Courier New"/>
          <w:sz w:val="20"/>
          <w:szCs w:val="20"/>
        </w:rPr>
        <w:t>Il ne peut en fait qu’être inféré à partir de cet</w:t>
      </w:r>
      <w:r w:rsidR="00E33B78">
        <w:rPr>
          <w:rFonts w:ascii="Garamond" w:hAnsi="Garamond" w:cs="Courier New"/>
          <w:sz w:val="20"/>
          <w:szCs w:val="20"/>
        </w:rPr>
        <w:t>te</w:t>
      </w:r>
      <w:r w:rsidRPr="00316AD7">
        <w:rPr>
          <w:rFonts w:ascii="Garamond" w:hAnsi="Garamond" w:cs="Courier New"/>
          <w:sz w:val="20"/>
          <w:szCs w:val="20"/>
        </w:rPr>
        <w:t xml:space="preserve"> autre opération logique qu’est </w:t>
      </w:r>
      <w:r w:rsidRPr="00316AD7">
        <w:rPr>
          <w:rFonts w:ascii="Garamond" w:hAnsi="Garamond"/>
          <w:i/>
          <w:sz w:val="20"/>
          <w:szCs w:val="20"/>
        </w:rPr>
        <w:t>le déni</w:t>
      </w:r>
      <w:r w:rsidRPr="00316AD7">
        <w:rPr>
          <w:rFonts w:ascii="Garamond" w:hAnsi="Garamond" w:cs="Courier New"/>
          <w:sz w:val="20"/>
          <w:szCs w:val="20"/>
        </w:rPr>
        <w:t xml:space="preserve">, lequel consiste certes à mettre entre parenthèses la réalité du compromis et </w:t>
      </w:r>
      <w:r w:rsidRPr="00316AD7">
        <w:rPr>
          <w:rFonts w:ascii="Garamond" w:hAnsi="Garamond"/>
          <w:i/>
          <w:sz w:val="20"/>
          <w:szCs w:val="20"/>
        </w:rPr>
        <w:t>la grammaire</w:t>
      </w:r>
      <w:r w:rsidRPr="00316AD7">
        <w:rPr>
          <w:rFonts w:ascii="Garamond" w:hAnsi="Garamond" w:cs="Courier New"/>
          <w:sz w:val="20"/>
          <w:szCs w:val="20"/>
        </w:rPr>
        <w:t xml:space="preserve"> qui s’y fonde, mais qui</w:t>
      </w:r>
      <w:r w:rsidR="003F7346" w:rsidRPr="00316AD7">
        <w:rPr>
          <w:rFonts w:ascii="Garamond" w:hAnsi="Garamond" w:cs="Courier New"/>
          <w:sz w:val="20"/>
          <w:szCs w:val="20"/>
        </w:rPr>
        <w:t xml:space="preserve"> </w:t>
      </w:r>
      <w:r w:rsidRPr="00316AD7">
        <w:rPr>
          <w:rFonts w:ascii="Garamond" w:hAnsi="Garamond" w:cs="Courier New"/>
          <w:sz w:val="20"/>
          <w:szCs w:val="20"/>
        </w:rPr>
        <w:t xml:space="preserve">n’en récolte pas moins cette autre conséquence du fait </w:t>
      </w:r>
      <w:r w:rsidRPr="00316AD7">
        <w:rPr>
          <w:rFonts w:ascii="Garamond" w:hAnsi="Garamond"/>
          <w:i/>
          <w:sz w:val="20"/>
          <w:szCs w:val="20"/>
        </w:rPr>
        <w:t>que le grand Autre soit barré</w:t>
      </w:r>
      <w:r w:rsidRPr="00316AD7">
        <w:rPr>
          <w:rFonts w:ascii="Garamond" w:hAnsi="Garamond" w:cs="Courier New"/>
          <w:sz w:val="20"/>
          <w:szCs w:val="20"/>
        </w:rPr>
        <w:t xml:space="preserve"> : la disjonction entre le corps et la jouissance.</w:t>
      </w:r>
    </w:p>
    <w:p w:rsidR="003F7346" w:rsidRPr="00316AD7" w:rsidRDefault="003F7346">
      <w:pPr>
        <w:autoSpaceDE w:val="0"/>
        <w:autoSpaceDN w:val="0"/>
        <w:adjustRightInd w:val="0"/>
        <w:rPr>
          <w:rFonts w:ascii="Garamond" w:hAnsi="Garamond" w:cs="Courier New"/>
          <w:sz w:val="20"/>
          <w:szCs w:val="20"/>
        </w:rPr>
      </w:pPr>
    </w:p>
    <w:p w:rsidR="00E33B78"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Si en effet </w:t>
      </w:r>
      <w:r w:rsidRPr="00316AD7">
        <w:rPr>
          <w:rFonts w:ascii="Garamond" w:hAnsi="Garamond"/>
          <w:i/>
          <w:color w:val="0000CC"/>
          <w:sz w:val="20"/>
          <w:szCs w:val="20"/>
        </w:rPr>
        <w:t>l’objet(a)</w:t>
      </w:r>
      <w:r w:rsidRPr="00316AD7">
        <w:rPr>
          <w:rFonts w:ascii="Garamond" w:hAnsi="Garamond" w:cs="Courier New"/>
          <w:i/>
          <w:iCs/>
          <w:sz w:val="20"/>
          <w:szCs w:val="20"/>
        </w:rPr>
        <w:t xml:space="preserve"> </w:t>
      </w:r>
      <w:r w:rsidRPr="00316AD7">
        <w:rPr>
          <w:rFonts w:ascii="Garamond" w:hAnsi="Garamond" w:cs="Courier New"/>
          <w:sz w:val="20"/>
          <w:szCs w:val="20"/>
        </w:rPr>
        <w:t xml:space="preserve">est </w:t>
      </w:r>
      <w:r w:rsidRPr="00316AD7">
        <w:rPr>
          <w:rFonts w:ascii="Garamond" w:hAnsi="Garamond"/>
          <w:i/>
          <w:sz w:val="20"/>
          <w:szCs w:val="20"/>
        </w:rPr>
        <w:t>forclos dans la marque</w:t>
      </w:r>
      <w:r w:rsidRPr="00316AD7">
        <w:rPr>
          <w:rFonts w:ascii="Garamond" w:hAnsi="Garamond" w:cs="Courier New"/>
          <w:sz w:val="20"/>
          <w:szCs w:val="20"/>
        </w:rPr>
        <w:t xml:space="preserve"> par le philosophe, il est identifié comme lieu de la jouissance par le pervers,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mais il apparaît justement alors comme partie d’une totalité qui n’est pas assignable puisqu’il n’y a point d’Autre. </w:t>
      </w:r>
    </w:p>
    <w:p w:rsidR="00E33B78" w:rsidRDefault="00E33B78">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Et le pervers se croit </w:t>
      </w:r>
      <w:proofErr w:type="gramStart"/>
      <w:r w:rsidRPr="00316AD7">
        <w:rPr>
          <w:rFonts w:ascii="Garamond" w:hAnsi="Garamond" w:cs="Courier New"/>
          <w:sz w:val="20"/>
          <w:szCs w:val="20"/>
        </w:rPr>
        <w:t>obligé</w:t>
      </w:r>
      <w:proofErr w:type="gramEnd"/>
      <w:r w:rsidRPr="00316AD7">
        <w:rPr>
          <w:rFonts w:ascii="Garamond" w:hAnsi="Garamond" w:cs="Courier New"/>
          <w:sz w:val="20"/>
          <w:szCs w:val="20"/>
        </w:rPr>
        <w:t>, comme le philosophe, de s’inventer une figure manifestement théiste</w:t>
      </w:r>
      <w:r w:rsidR="00E33B78">
        <w:rPr>
          <w:rFonts w:ascii="Garamond" w:hAnsi="Garamond" w:cs="Courier New"/>
          <w:sz w:val="20"/>
          <w:szCs w:val="20"/>
        </w:rPr>
        <w:t xml:space="preserve">, </w:t>
      </w:r>
      <w:r w:rsidRPr="00316AD7">
        <w:rPr>
          <w:rFonts w:ascii="Garamond" w:hAnsi="Garamond" w:cs="Courier New"/>
          <w:sz w:val="20"/>
          <w:szCs w:val="20"/>
        </w:rPr>
        <w:t>par exemple celle chez SADE de la méchanceté absolue</w:t>
      </w:r>
      <w:r w:rsidR="00E33B78">
        <w:rPr>
          <w:rFonts w:ascii="Garamond" w:hAnsi="Garamond" w:cs="Courier New"/>
          <w:sz w:val="20"/>
          <w:szCs w:val="20"/>
        </w:rPr>
        <w:t xml:space="preserve">, </w:t>
      </w:r>
      <w:r w:rsidRPr="00316AD7">
        <w:rPr>
          <w:rFonts w:ascii="Garamond" w:hAnsi="Garamond" w:cs="Courier New"/>
          <w:sz w:val="20"/>
          <w:szCs w:val="20"/>
        </w:rPr>
        <w:t xml:space="preserve">dont le sadique n’est que le servant. </w:t>
      </w:r>
    </w:p>
    <w:p w:rsidR="003F7346" w:rsidRPr="00316AD7" w:rsidRDefault="003F7346">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S’il n’y a point d’Autre, c’est bien parce que l’une et </w:t>
      </w:r>
      <w:proofErr w:type="gramStart"/>
      <w:r w:rsidRPr="00316AD7">
        <w:rPr>
          <w:rFonts w:ascii="Garamond" w:hAnsi="Garamond" w:cs="Courier New"/>
          <w:sz w:val="20"/>
          <w:szCs w:val="20"/>
        </w:rPr>
        <w:t>l’autre positions</w:t>
      </w:r>
      <w:proofErr w:type="gramEnd"/>
      <w:r w:rsidRPr="00316AD7">
        <w:rPr>
          <w:rFonts w:ascii="Garamond" w:hAnsi="Garamond" w:cs="Courier New"/>
          <w:sz w:val="20"/>
          <w:szCs w:val="20"/>
        </w:rPr>
        <w:t xml:space="preserve"> sont intenables : </w:t>
      </w:r>
    </w:p>
    <w:p w:rsidR="003F7346" w:rsidRPr="00316AD7" w:rsidRDefault="007E0CC5" w:rsidP="000E111A">
      <w:pPr>
        <w:pStyle w:val="Paragraphedeliste"/>
        <w:numPr>
          <w:ilvl w:val="0"/>
          <w:numId w:val="3"/>
        </w:num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le couple </w:t>
      </w:r>
      <w:r w:rsidR="001970A0" w:rsidRPr="00316AD7">
        <w:rPr>
          <w:rFonts w:ascii="Garamond" w:hAnsi="Garamond" w:cs="Courier New"/>
          <w:sz w:val="20"/>
          <w:szCs w:val="20"/>
        </w:rPr>
        <w:t>« </w:t>
      </w:r>
      <w:r w:rsidRPr="00316AD7">
        <w:rPr>
          <w:rFonts w:ascii="Garamond" w:hAnsi="Garamond"/>
          <w:i/>
          <w:sz w:val="20"/>
          <w:szCs w:val="20"/>
        </w:rPr>
        <w:t>homme</w:t>
      </w:r>
      <w:r w:rsidR="00E33B78">
        <w:rPr>
          <w:rFonts w:ascii="Garamond" w:hAnsi="Garamond"/>
          <w:i/>
          <w:sz w:val="20"/>
          <w:szCs w:val="20"/>
        </w:rPr>
        <w:t>-</w:t>
      </w:r>
      <w:r w:rsidRPr="00316AD7">
        <w:rPr>
          <w:rFonts w:ascii="Garamond" w:hAnsi="Garamond"/>
          <w:i/>
          <w:sz w:val="20"/>
          <w:szCs w:val="20"/>
        </w:rPr>
        <w:t>femme</w:t>
      </w:r>
      <w:r w:rsidR="001970A0" w:rsidRPr="00316AD7">
        <w:rPr>
          <w:rFonts w:ascii="Garamond" w:hAnsi="Garamond" w:cs="Courier New"/>
          <w:sz w:val="20"/>
          <w:szCs w:val="20"/>
        </w:rPr>
        <w:t> »</w:t>
      </w:r>
      <w:r w:rsidRPr="00316AD7">
        <w:rPr>
          <w:rFonts w:ascii="Garamond" w:hAnsi="Garamond" w:cs="Courier New"/>
          <w:sz w:val="20"/>
          <w:szCs w:val="20"/>
        </w:rPr>
        <w:t xml:space="preserve"> qui est positivé dans un cas, </w:t>
      </w:r>
    </w:p>
    <w:p w:rsidR="003F7346" w:rsidRPr="00316AD7" w:rsidRDefault="007E0CC5" w:rsidP="000E111A">
      <w:pPr>
        <w:pStyle w:val="Paragraphedeliste"/>
        <w:numPr>
          <w:ilvl w:val="0"/>
          <w:numId w:val="3"/>
        </w:num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celui du philosophe, le couple </w:t>
      </w:r>
      <w:r w:rsidR="001970A0" w:rsidRPr="00316AD7">
        <w:rPr>
          <w:rFonts w:ascii="Garamond" w:hAnsi="Garamond" w:cs="Courier New"/>
          <w:sz w:val="20"/>
          <w:szCs w:val="20"/>
        </w:rPr>
        <w:t>« </w:t>
      </w:r>
      <w:r w:rsidRPr="00316AD7">
        <w:rPr>
          <w:rFonts w:ascii="Garamond" w:hAnsi="Garamond"/>
          <w:i/>
          <w:color w:val="0000CC"/>
          <w:sz w:val="20"/>
          <w:szCs w:val="20"/>
        </w:rPr>
        <w:t>(</w:t>
      </w:r>
      <w:r w:rsidRPr="00316AD7">
        <w:rPr>
          <w:rFonts w:ascii="Garamond" w:hAnsi="Garamond"/>
          <w:i/>
          <w:iCs/>
          <w:color w:val="0000CC"/>
          <w:sz w:val="20"/>
          <w:szCs w:val="20"/>
        </w:rPr>
        <w:t>a</w:t>
      </w:r>
      <w:r w:rsidRPr="00316AD7">
        <w:rPr>
          <w:rFonts w:ascii="Garamond" w:hAnsi="Garamond"/>
          <w:i/>
          <w:color w:val="0000CC"/>
          <w:sz w:val="20"/>
          <w:szCs w:val="20"/>
        </w:rPr>
        <w:t>)</w:t>
      </w:r>
      <w:r w:rsidR="00E33B78">
        <w:rPr>
          <w:rFonts w:ascii="Garamond" w:hAnsi="Garamond"/>
          <w:i/>
          <w:color w:val="0000CC"/>
          <w:sz w:val="20"/>
          <w:szCs w:val="20"/>
        </w:rPr>
        <w:t>-</w:t>
      </w:r>
      <w:r w:rsidRPr="00316AD7">
        <w:rPr>
          <w:rFonts w:ascii="Garamond" w:hAnsi="Garamond"/>
          <w:i/>
          <w:color w:val="0000CC"/>
          <w:sz w:val="20"/>
          <w:szCs w:val="20"/>
        </w:rPr>
        <w:t>grand Autre</w:t>
      </w:r>
      <w:r w:rsidR="001970A0" w:rsidRPr="00316AD7">
        <w:rPr>
          <w:rFonts w:ascii="Garamond" w:hAnsi="Garamond" w:cs="Courier New"/>
          <w:sz w:val="20"/>
          <w:szCs w:val="20"/>
        </w:rPr>
        <w:t> »</w:t>
      </w:r>
      <w:r w:rsidRPr="00316AD7">
        <w:rPr>
          <w:rFonts w:ascii="Garamond" w:hAnsi="Garamond" w:cs="Courier New"/>
          <w:sz w:val="20"/>
          <w:szCs w:val="20"/>
        </w:rPr>
        <w:t xml:space="preserve"> qui est positivé dans l’autre cas, </w:t>
      </w:r>
    </w:p>
    <w:p w:rsidR="001970A0" w:rsidRPr="00316AD7" w:rsidRDefault="003F7346">
      <w:pPr>
        <w:autoSpaceDE w:val="0"/>
        <w:autoSpaceDN w:val="0"/>
        <w:adjustRightInd w:val="0"/>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 xml:space="preserve">sont deux façons parallèles de refuser l’acte sexuel, </w:t>
      </w:r>
      <w:r w:rsidR="001970A0" w:rsidRPr="00316AD7">
        <w:rPr>
          <w:rFonts w:ascii="Garamond" w:hAnsi="Garamond" w:cs="Courier New"/>
          <w:sz w:val="20"/>
          <w:szCs w:val="20"/>
        </w:rPr>
        <w:t xml:space="preserve"> </w:t>
      </w:r>
    </w:p>
    <w:p w:rsidR="001970A0" w:rsidRPr="00316AD7" w:rsidRDefault="007E0CC5" w:rsidP="000E111A">
      <w:pPr>
        <w:pStyle w:val="Paragraphedeliste"/>
        <w:numPr>
          <w:ilvl w:val="0"/>
          <w:numId w:val="3"/>
        </w:num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tantôt pensé comme </w:t>
      </w:r>
      <w:r w:rsidRPr="00316AD7">
        <w:rPr>
          <w:rFonts w:ascii="Garamond" w:hAnsi="Garamond"/>
          <w:i/>
          <w:color w:val="0000CC"/>
          <w:sz w:val="20"/>
          <w:szCs w:val="20"/>
        </w:rPr>
        <w:t>réel et impossible</w:t>
      </w:r>
      <w:r w:rsidRPr="00316AD7">
        <w:rPr>
          <w:rFonts w:ascii="Garamond" w:hAnsi="Garamond" w:cs="Courier New"/>
          <w:sz w:val="20"/>
          <w:szCs w:val="20"/>
        </w:rPr>
        <w:t xml:space="preserve">, </w:t>
      </w:r>
    </w:p>
    <w:p w:rsidR="007E0CC5" w:rsidRPr="00402308" w:rsidRDefault="007E0CC5" w:rsidP="00402308">
      <w:pPr>
        <w:pStyle w:val="Paragraphedeliste"/>
        <w:numPr>
          <w:ilvl w:val="0"/>
          <w:numId w:val="3"/>
        </w:numPr>
        <w:autoSpaceDE w:val="0"/>
        <w:autoSpaceDN w:val="0"/>
        <w:adjustRightInd w:val="0"/>
        <w:rPr>
          <w:rFonts w:ascii="Garamond" w:hAnsi="Garamond" w:cs="Courier New"/>
          <w:sz w:val="20"/>
          <w:szCs w:val="20"/>
        </w:rPr>
      </w:pPr>
      <w:r w:rsidRPr="00402308">
        <w:rPr>
          <w:rFonts w:ascii="Garamond" w:hAnsi="Garamond" w:cs="Courier New"/>
          <w:sz w:val="20"/>
          <w:szCs w:val="20"/>
        </w:rPr>
        <w:t xml:space="preserve">tantôt comme </w:t>
      </w:r>
      <w:r w:rsidRPr="00402308">
        <w:rPr>
          <w:rFonts w:ascii="Garamond" w:hAnsi="Garamond"/>
          <w:i/>
          <w:color w:val="0000CC"/>
          <w:sz w:val="20"/>
          <w:szCs w:val="20"/>
        </w:rPr>
        <w:t>possible et irréel</w:t>
      </w:r>
      <w:r w:rsidRPr="00402308">
        <w:rPr>
          <w:rFonts w:ascii="Garamond" w:hAnsi="Garamond" w:cs="Courier New"/>
          <w:sz w:val="20"/>
          <w:szCs w:val="20"/>
        </w:rPr>
        <w:t>.</w:t>
      </w:r>
    </w:p>
    <w:p w:rsidR="00E33B78" w:rsidRDefault="00E33B78">
      <w:pPr>
        <w:autoSpaceDE w:val="0"/>
        <w:autoSpaceDN w:val="0"/>
        <w:adjustRightInd w:val="0"/>
        <w:rPr>
          <w:rFonts w:ascii="Garamond" w:hAnsi="Garamond" w:cs="Courier New"/>
          <w:sz w:val="20"/>
          <w:szCs w:val="20"/>
        </w:rPr>
      </w:pPr>
    </w:p>
    <w:p w:rsidR="001970A0"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reste sans doute une troisième forme, </w:t>
      </w:r>
      <w:r w:rsidRPr="00316AD7">
        <w:rPr>
          <w:rFonts w:ascii="Garamond" w:hAnsi="Garamond"/>
          <w:i/>
          <w:sz w:val="20"/>
          <w:szCs w:val="20"/>
        </w:rPr>
        <w:t>celle du passage à l’acte</w:t>
      </w:r>
      <w:r w:rsidRPr="00316AD7">
        <w:rPr>
          <w:rFonts w:ascii="Garamond" w:hAnsi="Garamond" w:cs="Courier New"/>
          <w:sz w:val="20"/>
          <w:szCs w:val="20"/>
        </w:rPr>
        <w:t xml:space="preserve">. Il ne faut pas s’imaginer que ce saut nous fait sortir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de l’aliénation ci</w:t>
      </w:r>
      <w:r w:rsidR="00402308">
        <w:rPr>
          <w:rFonts w:ascii="Garamond" w:hAnsi="Garamond" w:cs="Courier New"/>
          <w:sz w:val="20"/>
          <w:szCs w:val="20"/>
        </w:rPr>
        <w:t>-</w:t>
      </w:r>
      <w:r w:rsidRPr="00316AD7">
        <w:rPr>
          <w:rFonts w:ascii="Garamond" w:hAnsi="Garamond" w:cs="Courier New"/>
          <w:sz w:val="20"/>
          <w:szCs w:val="20"/>
        </w:rPr>
        <w:t>devant décrite. Il va au contraire nous permettre d’en articuler les termes de façon encore plus rigoureuse.</w:t>
      </w:r>
    </w:p>
    <w:p w:rsidR="003F7346" w:rsidRPr="00316AD7" w:rsidRDefault="003F7346">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b/>
          <w:bCs/>
          <w:sz w:val="20"/>
          <w:szCs w:val="20"/>
        </w:rPr>
      </w:pPr>
      <w:r w:rsidRPr="00316AD7">
        <w:rPr>
          <w:rFonts w:ascii="Garamond" w:hAnsi="Garamond" w:cs="Courier New"/>
          <w:sz w:val="20"/>
          <w:szCs w:val="20"/>
        </w:rPr>
        <w:t xml:space="preserve">Je vais pour cela passer à la seconde partie de l’équivalence </w:t>
      </w:r>
      <w:r w:rsidRPr="00316AD7">
        <w:rPr>
          <w:rFonts w:ascii="Garamond" w:hAnsi="Garamond"/>
          <w:i/>
          <w:iCs/>
          <w:sz w:val="20"/>
          <w:szCs w:val="20"/>
        </w:rPr>
        <w:t xml:space="preserve">ou </w:t>
      </w:r>
      <w:r w:rsidR="001970A0" w:rsidRPr="00316AD7">
        <w:rPr>
          <w:rFonts w:ascii="Garamond" w:hAnsi="Garamond"/>
          <w:i/>
          <w:iCs/>
          <w:sz w:val="20"/>
          <w:szCs w:val="20"/>
        </w:rPr>
        <w:t>(</w:t>
      </w:r>
      <w:r w:rsidRPr="00316AD7">
        <w:rPr>
          <w:rFonts w:ascii="Garamond" w:hAnsi="Garamond"/>
          <w:i/>
          <w:iCs/>
          <w:sz w:val="20"/>
          <w:szCs w:val="20"/>
        </w:rPr>
        <w:t>je ne pense pas</w:t>
      </w:r>
      <w:r w:rsidR="001970A0" w:rsidRPr="00316AD7">
        <w:rPr>
          <w:rFonts w:ascii="Garamond" w:hAnsi="Garamond"/>
          <w:i/>
          <w:iCs/>
          <w:sz w:val="20"/>
          <w:szCs w:val="20"/>
        </w:rPr>
        <w:t>)</w:t>
      </w:r>
      <w:r w:rsidRPr="00316AD7">
        <w:rPr>
          <w:rFonts w:ascii="Garamond" w:hAnsi="Garamond"/>
          <w:i/>
          <w:iCs/>
          <w:sz w:val="20"/>
          <w:szCs w:val="20"/>
        </w:rPr>
        <w:t xml:space="preserve">, ou </w:t>
      </w:r>
      <w:r w:rsidR="001970A0" w:rsidRPr="00316AD7">
        <w:rPr>
          <w:rFonts w:ascii="Garamond" w:hAnsi="Garamond"/>
          <w:i/>
          <w:iCs/>
          <w:sz w:val="20"/>
          <w:szCs w:val="20"/>
        </w:rPr>
        <w:t>(</w:t>
      </w:r>
      <w:r w:rsidRPr="00316AD7">
        <w:rPr>
          <w:rFonts w:ascii="Garamond" w:hAnsi="Garamond"/>
          <w:i/>
          <w:iCs/>
          <w:sz w:val="20"/>
          <w:szCs w:val="20"/>
        </w:rPr>
        <w:t>je ne suis pas</w:t>
      </w:r>
      <w:r w:rsidR="001970A0" w:rsidRPr="00316AD7">
        <w:rPr>
          <w:rFonts w:ascii="Garamond" w:hAnsi="Garamond"/>
          <w:i/>
          <w:iCs/>
          <w:sz w:val="20"/>
          <w:szCs w:val="20"/>
        </w:rPr>
        <w:t>)</w:t>
      </w:r>
      <w:r w:rsidRPr="00316AD7">
        <w:rPr>
          <w:rFonts w:ascii="Garamond" w:hAnsi="Garamond" w:cs="Courier New"/>
          <w:i/>
          <w:iCs/>
          <w:sz w:val="20"/>
          <w:szCs w:val="20"/>
        </w:rPr>
        <w:t xml:space="preserve">, </w:t>
      </w:r>
      <w:r w:rsidRPr="00316AD7">
        <w:rPr>
          <w:rFonts w:ascii="Garamond" w:hAnsi="Garamond" w:cs="Courier New"/>
          <w:sz w:val="20"/>
          <w:szCs w:val="20"/>
        </w:rPr>
        <w:t xml:space="preserve">et </w:t>
      </w:r>
      <w:r w:rsidRPr="00402308">
        <w:rPr>
          <w:rFonts w:ascii="Garamond" w:hAnsi="Garamond" w:cs="Courier New"/>
          <w:i/>
          <w:sz w:val="20"/>
          <w:szCs w:val="20"/>
        </w:rPr>
        <w:t>cette sixième partie s’intitulera</w:t>
      </w:r>
      <w:r w:rsidRPr="00316AD7">
        <w:rPr>
          <w:rFonts w:ascii="Garamond" w:hAnsi="Garamond" w:cs="Courier New"/>
          <w:sz w:val="20"/>
          <w:szCs w:val="20"/>
        </w:rPr>
        <w:t xml:space="preserve"> :</w:t>
      </w:r>
      <w:r w:rsidR="00402308">
        <w:rPr>
          <w:rFonts w:ascii="Garamond" w:hAnsi="Garamond" w:cs="Courier New"/>
          <w:sz w:val="20"/>
          <w:szCs w:val="20"/>
        </w:rPr>
        <w:t xml:space="preserve"> </w:t>
      </w:r>
    </w:p>
    <w:p w:rsidR="007E0CC5" w:rsidRPr="00316AD7" w:rsidRDefault="007E0CC5">
      <w:pPr>
        <w:pStyle w:val="Titre1"/>
        <w:rPr>
          <w:rFonts w:ascii="Garamond" w:hAnsi="Garamond" w:cs="Times New Roman"/>
          <w:color w:val="0000CC"/>
          <w:sz w:val="20"/>
        </w:rPr>
      </w:pPr>
      <w:r w:rsidRPr="00316AD7">
        <w:rPr>
          <w:rFonts w:ascii="Garamond" w:hAnsi="Garamond" w:cs="Times New Roman"/>
          <w:color w:val="0000CC"/>
          <w:sz w:val="20"/>
        </w:rPr>
        <w:t>La grammaire et la logique</w:t>
      </w:r>
    </w:p>
    <w:p w:rsidR="007E0CC5" w:rsidRPr="00316AD7" w:rsidRDefault="007E0CC5">
      <w:pPr>
        <w:autoSpaceDE w:val="0"/>
        <w:autoSpaceDN w:val="0"/>
        <w:adjustRightInd w:val="0"/>
        <w:rPr>
          <w:rFonts w:ascii="Garamond" w:hAnsi="Garamond" w:cs="Courier New"/>
          <w:sz w:val="20"/>
          <w:szCs w:val="20"/>
        </w:rPr>
      </w:pPr>
    </w:p>
    <w:p w:rsidR="001970A0"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La non réunion dans l’Autre du </w:t>
      </w:r>
      <w:r w:rsidRPr="00316AD7">
        <w:rPr>
          <w:rFonts w:ascii="Garamond" w:hAnsi="Garamond"/>
          <w:i/>
          <w:iCs/>
          <w:sz w:val="20"/>
          <w:szCs w:val="20"/>
        </w:rPr>
        <w:t>je pense</w:t>
      </w:r>
      <w:r w:rsidR="001970A0" w:rsidRPr="00316AD7">
        <w:rPr>
          <w:rFonts w:ascii="Garamond" w:hAnsi="Garamond"/>
          <w:i/>
          <w:iCs/>
          <w:sz w:val="20"/>
          <w:szCs w:val="20"/>
        </w:rPr>
        <w:t xml:space="preserve"> </w:t>
      </w:r>
      <w:r w:rsidRPr="00316AD7">
        <w:rPr>
          <w:rFonts w:ascii="Garamond" w:hAnsi="Garamond"/>
          <w:i/>
          <w:iCs/>
          <w:sz w:val="20"/>
          <w:szCs w:val="20"/>
        </w:rPr>
        <w:t xml:space="preserve"> </w:t>
      </w:r>
      <w:r w:rsidRPr="00316AD7">
        <w:rPr>
          <w:rFonts w:ascii="Garamond" w:hAnsi="Garamond" w:cs="Courier New"/>
          <w:sz w:val="20"/>
          <w:szCs w:val="20"/>
        </w:rPr>
        <w:t xml:space="preserve">et du </w:t>
      </w:r>
      <w:r w:rsidRPr="00316AD7">
        <w:rPr>
          <w:rFonts w:ascii="Garamond" w:hAnsi="Garamond"/>
          <w:i/>
          <w:iCs/>
          <w:sz w:val="20"/>
          <w:szCs w:val="20"/>
        </w:rPr>
        <w:t xml:space="preserve">je suis </w:t>
      </w:r>
      <w:r w:rsidRPr="00316AD7">
        <w:rPr>
          <w:rFonts w:ascii="Garamond" w:hAnsi="Garamond" w:cs="Courier New"/>
          <w:sz w:val="20"/>
          <w:szCs w:val="20"/>
        </w:rPr>
        <w:t xml:space="preserve">se traduit simplement en une disjonction entre deux non sujets : </w:t>
      </w:r>
    </w:p>
    <w:p w:rsidR="007E0CC5" w:rsidRPr="00316AD7" w:rsidRDefault="001970A0">
      <w:pPr>
        <w:autoSpaceDE w:val="0"/>
        <w:autoSpaceDN w:val="0"/>
        <w:adjustRightInd w:val="0"/>
        <w:rPr>
          <w:rFonts w:ascii="Garamond" w:hAnsi="Garamond" w:cs="Courier New"/>
          <w:i/>
          <w:iCs/>
          <w:sz w:val="20"/>
          <w:szCs w:val="20"/>
        </w:rPr>
      </w:pPr>
      <w:r w:rsidRPr="00316AD7">
        <w:rPr>
          <w:rFonts w:ascii="Garamond" w:hAnsi="Garamond"/>
          <w:i/>
          <w:iCs/>
          <w:sz w:val="20"/>
          <w:szCs w:val="20"/>
        </w:rPr>
        <w:t>ou (je ne pense pas), ou (je ne suis pas)</w:t>
      </w:r>
      <w:r w:rsidR="007E0CC5" w:rsidRPr="00316AD7">
        <w:rPr>
          <w:rFonts w:ascii="Garamond" w:hAnsi="Garamond" w:cs="Courier New"/>
          <w:i/>
          <w:iCs/>
          <w:sz w:val="20"/>
          <w:szCs w:val="20"/>
        </w:rPr>
        <w:t>.</w:t>
      </w:r>
    </w:p>
    <w:p w:rsidR="003F7346" w:rsidRPr="00316AD7" w:rsidRDefault="003F7346">
      <w:pPr>
        <w:autoSpaceDE w:val="0"/>
        <w:autoSpaceDN w:val="0"/>
        <w:adjustRightInd w:val="0"/>
        <w:rPr>
          <w:rFonts w:ascii="Garamond" w:hAnsi="Garamond" w:cs="Courier New"/>
          <w:sz w:val="20"/>
          <w:szCs w:val="20"/>
        </w:rPr>
      </w:pPr>
    </w:p>
    <w:p w:rsidR="00402308"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Aussi, sans plus parler d’acte, il serait peut</w:t>
      </w:r>
      <w:r w:rsidR="00402308">
        <w:rPr>
          <w:rFonts w:ascii="Garamond" w:hAnsi="Garamond" w:cs="Courier New"/>
          <w:sz w:val="20"/>
          <w:szCs w:val="20"/>
        </w:rPr>
        <w:t>-</w:t>
      </w:r>
      <w:r w:rsidRPr="00316AD7">
        <w:rPr>
          <w:rFonts w:ascii="Garamond" w:hAnsi="Garamond" w:cs="Courier New"/>
          <w:sz w:val="20"/>
          <w:szCs w:val="20"/>
        </w:rPr>
        <w:t xml:space="preserve">être utile d’en rester encore au modèle vide. Cela va nous permettre de faire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la théorie de cette négation du sujet que la négation du grand Autre suppose, et va nous donner la possibilité de mieux articuler les disjonctions entre grammaire et logique, en fixant à la grammaire son statut.</w:t>
      </w:r>
    </w:p>
    <w:p w:rsidR="003F7346" w:rsidRPr="00316AD7" w:rsidRDefault="003F7346">
      <w:pPr>
        <w:autoSpaceDE w:val="0"/>
        <w:autoSpaceDN w:val="0"/>
        <w:adjustRightInd w:val="0"/>
        <w:rPr>
          <w:rFonts w:ascii="Garamond" w:hAnsi="Garamond" w:cs="Courier New"/>
          <w:sz w:val="20"/>
          <w:szCs w:val="20"/>
        </w:rPr>
      </w:pPr>
    </w:p>
    <w:p w:rsidR="00402308"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 que la logique nous donne à penser c’est que nous n’avons pas le choix, très précisément en ceci : à partir du moment </w:t>
      </w:r>
    </w:p>
    <w:p w:rsidR="003F7346"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où le « </w:t>
      </w:r>
      <w:r w:rsidRPr="00316AD7">
        <w:rPr>
          <w:rFonts w:ascii="Garamond" w:hAnsi="Garamond"/>
          <w:i/>
          <w:iCs/>
          <w:sz w:val="20"/>
          <w:szCs w:val="20"/>
        </w:rPr>
        <w:t>je</w:t>
      </w:r>
      <w:r w:rsidRPr="00316AD7">
        <w:rPr>
          <w:rFonts w:ascii="Garamond" w:hAnsi="Garamond" w:cs="Courier New"/>
          <w:sz w:val="20"/>
          <w:szCs w:val="20"/>
        </w:rPr>
        <w:t> »</w:t>
      </w:r>
      <w:r w:rsidRPr="00316AD7">
        <w:rPr>
          <w:rFonts w:ascii="Garamond" w:hAnsi="Garamond" w:cs="Courier New"/>
          <w:i/>
          <w:iCs/>
          <w:sz w:val="20"/>
          <w:szCs w:val="20"/>
        </w:rPr>
        <w:t xml:space="preserve"> </w:t>
      </w:r>
      <w:proofErr w:type="gramStart"/>
      <w:r w:rsidRPr="00316AD7">
        <w:rPr>
          <w:rFonts w:ascii="Garamond" w:hAnsi="Garamond" w:cs="Courier New"/>
          <w:sz w:val="20"/>
          <w:szCs w:val="20"/>
        </w:rPr>
        <w:t>a</w:t>
      </w:r>
      <w:proofErr w:type="gramEnd"/>
      <w:r w:rsidRPr="00316AD7">
        <w:rPr>
          <w:rFonts w:ascii="Garamond" w:hAnsi="Garamond" w:cs="Courier New"/>
          <w:sz w:val="20"/>
          <w:szCs w:val="20"/>
        </w:rPr>
        <w:t xml:space="preserve"> été choisi comme instauration de l’être, c’est vers le </w:t>
      </w:r>
      <w:r w:rsidRPr="00316AD7">
        <w:rPr>
          <w:rFonts w:ascii="Garamond" w:hAnsi="Garamond"/>
          <w:i/>
          <w:iCs/>
          <w:sz w:val="20"/>
          <w:szCs w:val="20"/>
        </w:rPr>
        <w:t>je ne pense pas</w:t>
      </w:r>
      <w:r w:rsidRPr="00316AD7">
        <w:rPr>
          <w:rFonts w:ascii="Garamond" w:hAnsi="Garamond" w:cs="Courier New"/>
          <w:i/>
          <w:iCs/>
          <w:sz w:val="20"/>
          <w:szCs w:val="20"/>
        </w:rPr>
        <w:t xml:space="preserve"> </w:t>
      </w:r>
      <w:r w:rsidRPr="00316AD7">
        <w:rPr>
          <w:rFonts w:ascii="Garamond" w:hAnsi="Garamond" w:cs="Courier New"/>
          <w:sz w:val="20"/>
          <w:szCs w:val="20"/>
        </w:rPr>
        <w:t>que nous devons aller, car la pensée est constitutive d’une interrogation sur le non</w:t>
      </w:r>
      <w:r w:rsidR="00402308">
        <w:rPr>
          <w:rFonts w:ascii="Garamond" w:hAnsi="Garamond" w:cs="Courier New"/>
          <w:sz w:val="20"/>
          <w:szCs w:val="20"/>
        </w:rPr>
        <w:t>-</w:t>
      </w:r>
      <w:r w:rsidRPr="00316AD7">
        <w:rPr>
          <w:rFonts w:ascii="Garamond" w:hAnsi="Garamond" w:cs="Courier New"/>
          <w:sz w:val="20"/>
          <w:szCs w:val="20"/>
        </w:rPr>
        <w:t>être justement, et c’est à cela qu’il est mis un terme avec l’inauguration du « </w:t>
      </w:r>
      <w:r w:rsidRPr="00316AD7">
        <w:rPr>
          <w:rFonts w:ascii="Garamond" w:hAnsi="Garamond"/>
          <w:i/>
          <w:iCs/>
          <w:sz w:val="20"/>
          <w:szCs w:val="20"/>
        </w:rPr>
        <w:t>je</w:t>
      </w:r>
      <w:r w:rsidRPr="00316AD7">
        <w:rPr>
          <w:rFonts w:ascii="Garamond" w:hAnsi="Garamond" w:cs="Courier New"/>
          <w:sz w:val="20"/>
          <w:szCs w:val="20"/>
        </w:rPr>
        <w:t> »</w:t>
      </w:r>
      <w:r w:rsidRPr="00316AD7">
        <w:rPr>
          <w:rFonts w:ascii="Garamond" w:hAnsi="Garamond" w:cs="Courier New"/>
          <w:i/>
          <w:iCs/>
          <w:sz w:val="20"/>
          <w:szCs w:val="20"/>
        </w:rPr>
        <w:t xml:space="preserve"> </w:t>
      </w:r>
    </w:p>
    <w:p w:rsidR="00402308"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comme sujet du savoir dans le </w:t>
      </w:r>
      <w:r w:rsidRPr="00316AD7">
        <w:rPr>
          <w:rFonts w:ascii="Garamond" w:hAnsi="Garamond"/>
          <w:i/>
          <w:iCs/>
          <w:sz w:val="20"/>
          <w:szCs w:val="20"/>
        </w:rPr>
        <w:t>cogito</w:t>
      </w:r>
      <w:r w:rsidR="00402308">
        <w:rPr>
          <w:rFonts w:ascii="Garamond" w:hAnsi="Garamond" w:cs="Courier New"/>
          <w:i/>
          <w:iCs/>
          <w:sz w:val="20"/>
          <w:szCs w:val="20"/>
        </w:rPr>
        <w:t xml:space="preserve">. </w:t>
      </w:r>
      <w:r w:rsidRPr="00316AD7">
        <w:rPr>
          <w:rFonts w:ascii="Garamond" w:hAnsi="Garamond" w:cs="Courier New"/>
          <w:sz w:val="20"/>
          <w:szCs w:val="20"/>
        </w:rPr>
        <w:t xml:space="preserve">Aussi, </w:t>
      </w:r>
      <w:r w:rsidRPr="00316AD7">
        <w:rPr>
          <w:rFonts w:ascii="Garamond" w:hAnsi="Garamond"/>
          <w:i/>
          <w:sz w:val="20"/>
          <w:szCs w:val="20"/>
        </w:rPr>
        <w:t>la négation</w:t>
      </w:r>
      <w:r w:rsidRPr="00316AD7">
        <w:rPr>
          <w:rFonts w:ascii="Garamond" w:hAnsi="Garamond" w:cs="Courier New"/>
          <w:sz w:val="20"/>
          <w:szCs w:val="20"/>
        </w:rPr>
        <w:t xml:space="preserve"> qui se donne à penser dans </w:t>
      </w:r>
      <w:r w:rsidRPr="00316AD7">
        <w:rPr>
          <w:rFonts w:ascii="Garamond" w:hAnsi="Garamond"/>
          <w:i/>
          <w:sz w:val="20"/>
          <w:szCs w:val="20"/>
        </w:rPr>
        <w:t>l’aliénation</w:t>
      </w:r>
      <w:r w:rsidRPr="00316AD7">
        <w:rPr>
          <w:rFonts w:ascii="Garamond" w:hAnsi="Garamond" w:cs="Courier New"/>
          <w:sz w:val="20"/>
          <w:szCs w:val="20"/>
        </w:rPr>
        <w:t xml:space="preserve"> n’est plus celle à l’œuvre </w:t>
      </w:r>
    </w:p>
    <w:p w:rsidR="007E0CC5" w:rsidRPr="00402308" w:rsidRDefault="007E0CC5">
      <w:pPr>
        <w:autoSpaceDE w:val="0"/>
        <w:autoSpaceDN w:val="0"/>
        <w:adjustRightInd w:val="0"/>
        <w:rPr>
          <w:rFonts w:ascii="Garamond" w:hAnsi="Garamond" w:cs="Courier New"/>
          <w:i/>
          <w:iCs/>
          <w:sz w:val="20"/>
          <w:szCs w:val="20"/>
        </w:rPr>
      </w:pPr>
      <w:r w:rsidRPr="00316AD7">
        <w:rPr>
          <w:rFonts w:ascii="Garamond" w:hAnsi="Garamond" w:cs="Courier New"/>
          <w:sz w:val="20"/>
          <w:szCs w:val="20"/>
        </w:rPr>
        <w:t xml:space="preserve">dans le refus de la question de l’être, mais celle qui, portant sur l’Autre qui en surgit, porte sur le </w:t>
      </w:r>
      <w:r w:rsidRPr="00316AD7">
        <w:rPr>
          <w:rFonts w:ascii="Garamond" w:hAnsi="Garamond"/>
          <w:i/>
          <w:iCs/>
          <w:sz w:val="20"/>
          <w:szCs w:val="20"/>
        </w:rPr>
        <w:t>je</w:t>
      </w:r>
      <w:r w:rsidRPr="00316AD7">
        <w:rPr>
          <w:rFonts w:ascii="Garamond" w:hAnsi="Garamond" w:cs="Courier New"/>
          <w:i/>
          <w:iCs/>
          <w:sz w:val="20"/>
          <w:szCs w:val="20"/>
        </w:rPr>
        <w:t xml:space="preserve"> </w:t>
      </w:r>
      <w:r w:rsidRPr="00316AD7">
        <w:rPr>
          <w:rFonts w:ascii="Garamond" w:hAnsi="Garamond" w:cs="Courier New"/>
          <w:sz w:val="20"/>
          <w:szCs w:val="20"/>
        </w:rPr>
        <w:t>qui s’en retranche.</w:t>
      </w:r>
    </w:p>
    <w:p w:rsidR="003F7346" w:rsidRPr="00316AD7" w:rsidRDefault="003F7346">
      <w:pPr>
        <w:autoSpaceDE w:val="0"/>
        <w:autoSpaceDN w:val="0"/>
        <w:adjustRightInd w:val="0"/>
        <w:rPr>
          <w:rFonts w:ascii="Garamond" w:hAnsi="Garamond" w:cs="Courier New"/>
          <w:sz w:val="20"/>
          <w:szCs w:val="20"/>
        </w:rPr>
      </w:pPr>
    </w:p>
    <w:p w:rsidR="003F7346" w:rsidRPr="00316AD7" w:rsidRDefault="007E0CC5">
      <w:pPr>
        <w:autoSpaceDE w:val="0"/>
        <w:autoSpaceDN w:val="0"/>
        <w:adjustRightInd w:val="0"/>
        <w:rPr>
          <w:rFonts w:ascii="Garamond" w:hAnsi="Garamond" w:cs="Courier New"/>
          <w:i/>
          <w:iCs/>
          <w:sz w:val="20"/>
          <w:szCs w:val="20"/>
        </w:rPr>
      </w:pPr>
      <w:r w:rsidRPr="00316AD7">
        <w:rPr>
          <w:rFonts w:ascii="Garamond" w:hAnsi="Garamond" w:cs="Courier New"/>
          <w:sz w:val="20"/>
          <w:szCs w:val="20"/>
        </w:rPr>
        <w:t xml:space="preserve">Or, connexe au choix du </w:t>
      </w:r>
      <w:r w:rsidRPr="00316AD7">
        <w:rPr>
          <w:rFonts w:ascii="Garamond" w:hAnsi="Garamond"/>
          <w:i/>
          <w:iCs/>
          <w:sz w:val="20"/>
          <w:szCs w:val="20"/>
        </w:rPr>
        <w:t>je ne pense pas</w:t>
      </w:r>
      <w:r w:rsidRPr="00316AD7">
        <w:rPr>
          <w:rFonts w:ascii="Garamond" w:hAnsi="Garamond" w:cs="Courier New"/>
          <w:i/>
          <w:iCs/>
          <w:sz w:val="20"/>
          <w:szCs w:val="20"/>
        </w:rPr>
        <w:t xml:space="preserve">, </w:t>
      </w:r>
      <w:r w:rsidRPr="00316AD7">
        <w:rPr>
          <w:rFonts w:ascii="Garamond" w:hAnsi="Garamond" w:cs="Courier New"/>
          <w:sz w:val="20"/>
          <w:szCs w:val="20"/>
        </w:rPr>
        <w:t>quelque chose surgit dont l’essence est de « </w:t>
      </w:r>
      <w:r w:rsidRPr="00316AD7">
        <w:rPr>
          <w:rFonts w:ascii="Garamond" w:hAnsi="Garamond"/>
          <w:i/>
          <w:iCs/>
          <w:sz w:val="20"/>
          <w:szCs w:val="20"/>
        </w:rPr>
        <w:t>n’être pas je</w:t>
      </w:r>
      <w:r w:rsidRPr="00316AD7">
        <w:rPr>
          <w:rFonts w:ascii="Garamond" w:hAnsi="Garamond" w:cs="Courier New"/>
          <w:sz w:val="20"/>
          <w:szCs w:val="20"/>
        </w:rPr>
        <w:t> »</w:t>
      </w:r>
      <w:r w:rsidRPr="00316AD7">
        <w:rPr>
          <w:rFonts w:ascii="Garamond" w:hAnsi="Garamond" w:cs="Courier New"/>
          <w:i/>
          <w:iCs/>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 « </w:t>
      </w:r>
      <w:r w:rsidRPr="00316AD7">
        <w:rPr>
          <w:rFonts w:ascii="Garamond" w:hAnsi="Garamond"/>
          <w:i/>
          <w:iCs/>
          <w:sz w:val="20"/>
          <w:szCs w:val="20"/>
        </w:rPr>
        <w:t>pas</w:t>
      </w:r>
      <w:r w:rsidRPr="00316AD7">
        <w:rPr>
          <w:rFonts w:ascii="Garamond" w:hAnsi="Garamond" w:cs="Courier New"/>
          <w:i/>
          <w:iCs/>
          <w:sz w:val="20"/>
          <w:szCs w:val="20"/>
        </w:rPr>
        <w:t xml:space="preserve"> </w:t>
      </w:r>
      <w:r w:rsidRPr="00316AD7">
        <w:rPr>
          <w:rFonts w:ascii="Garamond" w:hAnsi="Garamond"/>
          <w:i/>
          <w:iCs/>
          <w:sz w:val="20"/>
          <w:szCs w:val="20"/>
        </w:rPr>
        <w:t>je</w:t>
      </w:r>
      <w:r w:rsidRPr="00316AD7">
        <w:rPr>
          <w:rFonts w:ascii="Garamond" w:hAnsi="Garamond"/>
          <w:i/>
          <w:sz w:val="20"/>
          <w:szCs w:val="20"/>
        </w:rPr>
        <w:t> </w:t>
      </w:r>
      <w:r w:rsidRPr="00316AD7">
        <w:rPr>
          <w:rFonts w:ascii="Garamond" w:hAnsi="Garamond" w:cs="Courier New"/>
          <w:sz w:val="20"/>
          <w:szCs w:val="20"/>
        </w:rPr>
        <w:t>»</w:t>
      </w:r>
      <w:r w:rsidRPr="00316AD7">
        <w:rPr>
          <w:rFonts w:ascii="Garamond" w:hAnsi="Garamond" w:cs="Courier New"/>
          <w:i/>
          <w:iCs/>
          <w:sz w:val="20"/>
          <w:szCs w:val="20"/>
        </w:rPr>
        <w:t xml:space="preserve">, </w:t>
      </w:r>
      <w:r w:rsidRPr="00316AD7">
        <w:rPr>
          <w:rFonts w:ascii="Garamond" w:hAnsi="Garamond" w:cs="Courier New"/>
          <w:sz w:val="20"/>
          <w:szCs w:val="20"/>
        </w:rPr>
        <w:t>c’est le Ça, lequel peut se définir par tout ce qui, dans le discours, n’est pas « </w:t>
      </w:r>
      <w:r w:rsidRPr="00316AD7">
        <w:rPr>
          <w:rFonts w:ascii="Garamond" w:hAnsi="Garamond"/>
          <w:i/>
          <w:iCs/>
          <w:sz w:val="20"/>
          <w:szCs w:val="20"/>
        </w:rPr>
        <w:t>je</w:t>
      </w:r>
      <w:r w:rsidRPr="00316AD7">
        <w:rPr>
          <w:rFonts w:ascii="Garamond" w:hAnsi="Garamond" w:cs="Courier New"/>
          <w:sz w:val="20"/>
          <w:szCs w:val="20"/>
        </w:rPr>
        <w:t> </w:t>
      </w:r>
      <w:r w:rsidR="00402308" w:rsidRPr="00316AD7">
        <w:rPr>
          <w:rFonts w:ascii="Garamond" w:hAnsi="Garamond" w:cs="Courier New"/>
          <w:sz w:val="20"/>
          <w:szCs w:val="20"/>
        </w:rPr>
        <w:t>c’est</w:t>
      </w:r>
      <w:r w:rsidR="00402308">
        <w:rPr>
          <w:rFonts w:ascii="Garamond" w:hAnsi="Garamond" w:cs="Courier New"/>
          <w:sz w:val="20"/>
          <w:szCs w:val="20"/>
        </w:rPr>
        <w:t>-</w:t>
      </w:r>
      <w:r w:rsidR="00402308" w:rsidRPr="00316AD7">
        <w:rPr>
          <w:rFonts w:ascii="Garamond" w:hAnsi="Garamond" w:cs="Courier New"/>
          <w:sz w:val="20"/>
          <w:szCs w:val="20"/>
        </w:rPr>
        <w:t>à</w:t>
      </w:r>
      <w:r w:rsidR="00402308">
        <w:rPr>
          <w:rFonts w:ascii="Garamond" w:hAnsi="Garamond" w:cs="Courier New"/>
          <w:sz w:val="20"/>
          <w:szCs w:val="20"/>
        </w:rPr>
        <w:t>-</w:t>
      </w:r>
      <w:r w:rsidR="00402308" w:rsidRPr="00316AD7">
        <w:rPr>
          <w:rFonts w:ascii="Garamond" w:hAnsi="Garamond" w:cs="Courier New"/>
          <w:sz w:val="20"/>
          <w:szCs w:val="20"/>
        </w:rPr>
        <w:t>dire</w:t>
      </w:r>
      <w:r w:rsidRPr="00316AD7">
        <w:rPr>
          <w:rFonts w:ascii="Garamond" w:hAnsi="Garamond" w:cs="Courier New"/>
          <w:sz w:val="20"/>
          <w:szCs w:val="20"/>
        </w:rPr>
        <w:t xml:space="preserve"> précisément par tout le reste de la structure grammaticale.</w:t>
      </w:r>
      <w:r w:rsidR="00402308">
        <w:rPr>
          <w:rFonts w:ascii="Garamond" w:hAnsi="Garamond" w:cs="Courier New"/>
          <w:sz w:val="20"/>
          <w:szCs w:val="20"/>
        </w:rPr>
        <w:t xml:space="preserve"> </w:t>
      </w:r>
      <w:r w:rsidRPr="00316AD7">
        <w:rPr>
          <w:rFonts w:ascii="Garamond" w:hAnsi="Garamond" w:cs="Courier New"/>
          <w:sz w:val="20"/>
          <w:szCs w:val="20"/>
        </w:rPr>
        <w:t xml:space="preserve">En effet, la portée du </w:t>
      </w:r>
      <w:r w:rsidRPr="00316AD7">
        <w:rPr>
          <w:rFonts w:ascii="Garamond" w:hAnsi="Garamond"/>
          <w:i/>
          <w:iCs/>
          <w:sz w:val="20"/>
          <w:szCs w:val="20"/>
        </w:rPr>
        <w:t>cogito</w:t>
      </w:r>
      <w:r w:rsidRPr="00316AD7">
        <w:rPr>
          <w:rFonts w:ascii="Garamond" w:hAnsi="Garamond" w:cs="Courier New"/>
          <w:i/>
          <w:iCs/>
          <w:sz w:val="20"/>
          <w:szCs w:val="20"/>
        </w:rPr>
        <w:t xml:space="preserve"> </w:t>
      </w:r>
      <w:r w:rsidRPr="00316AD7">
        <w:rPr>
          <w:rFonts w:ascii="Garamond" w:hAnsi="Garamond" w:cs="Courier New"/>
          <w:sz w:val="20"/>
          <w:szCs w:val="20"/>
        </w:rPr>
        <w:t xml:space="preserve">se réduit à ceci que le </w:t>
      </w:r>
      <w:r w:rsidRPr="00316AD7">
        <w:rPr>
          <w:rFonts w:ascii="Garamond" w:hAnsi="Garamond"/>
          <w:i/>
          <w:iCs/>
          <w:sz w:val="20"/>
          <w:szCs w:val="20"/>
        </w:rPr>
        <w:t>je pense</w:t>
      </w:r>
      <w:r w:rsidRPr="00316AD7">
        <w:rPr>
          <w:rFonts w:ascii="Garamond" w:hAnsi="Garamond" w:cs="Courier New"/>
          <w:i/>
          <w:iCs/>
          <w:sz w:val="20"/>
          <w:szCs w:val="20"/>
        </w:rPr>
        <w:t xml:space="preserve"> </w:t>
      </w:r>
      <w:r w:rsidRPr="00316AD7">
        <w:rPr>
          <w:rFonts w:ascii="Garamond" w:hAnsi="Garamond" w:cs="Courier New"/>
          <w:sz w:val="20"/>
          <w:szCs w:val="20"/>
        </w:rPr>
        <w:t xml:space="preserve">fait sens, mais exactement de la même façon que n’importe quel </w:t>
      </w:r>
      <w:r w:rsidRPr="00316AD7">
        <w:rPr>
          <w:rFonts w:ascii="Garamond" w:hAnsi="Garamond"/>
          <w:i/>
          <w:sz w:val="20"/>
          <w:szCs w:val="20"/>
        </w:rPr>
        <w:t>non</w:t>
      </w:r>
      <w:r w:rsidR="00402308">
        <w:rPr>
          <w:rFonts w:ascii="Garamond" w:hAnsi="Garamond"/>
          <w:i/>
          <w:sz w:val="20"/>
          <w:szCs w:val="20"/>
        </w:rPr>
        <w:t>-</w:t>
      </w:r>
      <w:r w:rsidRPr="00316AD7">
        <w:rPr>
          <w:rFonts w:ascii="Garamond" w:hAnsi="Garamond"/>
          <w:i/>
          <w:sz w:val="20"/>
          <w:szCs w:val="20"/>
        </w:rPr>
        <w:t>sens</w:t>
      </w:r>
      <w:r w:rsidRPr="00316AD7">
        <w:rPr>
          <w:rFonts w:ascii="Garamond" w:hAnsi="Garamond" w:cs="Courier New"/>
          <w:sz w:val="20"/>
          <w:szCs w:val="20"/>
        </w:rPr>
        <w:t xml:space="preserve"> pourvu qu’il soit </w:t>
      </w:r>
      <w:r w:rsidRPr="00316AD7">
        <w:rPr>
          <w:rFonts w:ascii="Garamond" w:hAnsi="Garamond"/>
          <w:i/>
          <w:sz w:val="20"/>
          <w:szCs w:val="20"/>
        </w:rPr>
        <w:t>d’une forme</w:t>
      </w:r>
      <w:r w:rsidRPr="00316AD7">
        <w:rPr>
          <w:rFonts w:ascii="Garamond" w:hAnsi="Garamond" w:cs="Courier New"/>
          <w:sz w:val="20"/>
          <w:szCs w:val="20"/>
        </w:rPr>
        <w:t xml:space="preserve"> </w:t>
      </w:r>
      <w:r w:rsidRPr="00316AD7">
        <w:rPr>
          <w:rFonts w:ascii="Garamond" w:hAnsi="Garamond"/>
          <w:i/>
          <w:sz w:val="20"/>
          <w:szCs w:val="20"/>
        </w:rPr>
        <w:t>grammaticalement correcte</w:t>
      </w:r>
      <w:r w:rsidR="00402308">
        <w:rPr>
          <w:rFonts w:ascii="Garamond" w:hAnsi="Garamond" w:cs="Courier New"/>
          <w:sz w:val="20"/>
          <w:szCs w:val="20"/>
        </w:rPr>
        <w:t xml:space="preserve">. </w:t>
      </w:r>
      <w:r w:rsidRPr="00316AD7">
        <w:rPr>
          <w:rFonts w:ascii="Garamond" w:hAnsi="Garamond" w:cs="Courier New"/>
          <w:sz w:val="20"/>
          <w:szCs w:val="20"/>
        </w:rPr>
        <w:t xml:space="preserve">La grammaire n’est plus… </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dans cette logique régie par la négation portant tour à tour sur l’Autre et sur le sujet</w:t>
      </w:r>
    </w:p>
    <w:p w:rsidR="00402308"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…qu’</w:t>
      </w:r>
      <w:r w:rsidRPr="00316AD7">
        <w:rPr>
          <w:rFonts w:ascii="Garamond" w:hAnsi="Garamond"/>
          <w:i/>
          <w:sz w:val="20"/>
          <w:szCs w:val="20"/>
        </w:rPr>
        <w:t>une branche de l’alternative où est pris ce sujet quand il passe à l’acte</w:t>
      </w:r>
      <w:r w:rsidRPr="00316AD7">
        <w:rPr>
          <w:rFonts w:ascii="Garamond" w:hAnsi="Garamond" w:cs="Courier New"/>
          <w:sz w:val="20"/>
          <w:szCs w:val="20"/>
        </w:rPr>
        <w:t xml:space="preserve">, et si elle se définit par tout ce qui dans le discours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w:t>
      </w:r>
      <w:r w:rsidRPr="00316AD7">
        <w:rPr>
          <w:rFonts w:ascii="Garamond" w:hAnsi="Garamond"/>
          <w:i/>
          <w:iCs/>
          <w:sz w:val="20"/>
          <w:szCs w:val="20"/>
        </w:rPr>
        <w:t>n’est pas je</w:t>
      </w:r>
      <w:r w:rsidRPr="00316AD7">
        <w:rPr>
          <w:rFonts w:ascii="Garamond" w:hAnsi="Garamond" w:cs="Courier New"/>
          <w:sz w:val="20"/>
          <w:szCs w:val="20"/>
        </w:rPr>
        <w:t> »</w:t>
      </w:r>
      <w:r w:rsidR="00AB3455" w:rsidRPr="00316AD7">
        <w:rPr>
          <w:rFonts w:ascii="Garamond" w:hAnsi="Garamond" w:cs="Courier New"/>
          <w:sz w:val="20"/>
          <w:szCs w:val="20"/>
        </w:rPr>
        <w:t>,</w:t>
      </w:r>
      <w:r w:rsidRPr="00316AD7">
        <w:rPr>
          <w:rFonts w:ascii="Garamond" w:hAnsi="Garamond" w:cs="Courier New"/>
          <w:i/>
          <w:iCs/>
          <w:sz w:val="20"/>
          <w:szCs w:val="20"/>
        </w:rPr>
        <w:t xml:space="preserve"> </w:t>
      </w:r>
      <w:r w:rsidRPr="00316AD7">
        <w:rPr>
          <w:rFonts w:ascii="Garamond" w:hAnsi="Garamond" w:cs="Courier New"/>
          <w:sz w:val="20"/>
          <w:szCs w:val="20"/>
        </w:rPr>
        <w:t xml:space="preserve">c’est bien parce que </w:t>
      </w:r>
      <w:r w:rsidRPr="00316AD7">
        <w:rPr>
          <w:rFonts w:ascii="Garamond" w:hAnsi="Garamond"/>
          <w:i/>
          <w:sz w:val="20"/>
          <w:szCs w:val="20"/>
        </w:rPr>
        <w:t>le sujet en est l’effet</w:t>
      </w:r>
      <w:r w:rsidRPr="00316AD7">
        <w:rPr>
          <w:rFonts w:ascii="Garamond" w:hAnsi="Garamond" w:cs="Courier New"/>
          <w:sz w:val="20"/>
          <w:szCs w:val="20"/>
        </w:rPr>
        <w:t>.</w:t>
      </w:r>
    </w:p>
    <w:p w:rsidR="003F7346" w:rsidRPr="00316AD7" w:rsidRDefault="003F7346">
      <w:pPr>
        <w:autoSpaceDE w:val="0"/>
        <w:autoSpaceDN w:val="0"/>
        <w:adjustRightInd w:val="0"/>
        <w:rPr>
          <w:rFonts w:ascii="Garamond" w:hAnsi="Garamond" w:cs="Courier New"/>
          <w:sz w:val="20"/>
          <w:szCs w:val="20"/>
        </w:rPr>
      </w:pPr>
    </w:p>
    <w:p w:rsidR="00402308"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C’est très précisément en cela que le fantasme n’est autre qu’un montage grammatical où s’ordonne, suivant divers renversements, le destin de la pulsion, à telle enseigne qu’il n’y a pas d’autre façon de faire fonctionner le « </w:t>
      </w:r>
      <w:r w:rsidRPr="00316AD7">
        <w:rPr>
          <w:rFonts w:ascii="Garamond" w:hAnsi="Garamond"/>
          <w:i/>
          <w:iCs/>
          <w:sz w:val="20"/>
          <w:szCs w:val="20"/>
        </w:rPr>
        <w:t>je</w:t>
      </w:r>
      <w:r w:rsidRPr="00316AD7">
        <w:rPr>
          <w:rFonts w:ascii="Garamond" w:hAnsi="Garamond" w:cs="Courier New"/>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dans la relation au monde qu’à l</w:t>
      </w:r>
      <w:r w:rsidR="00AB3455" w:rsidRPr="00316AD7">
        <w:rPr>
          <w:rFonts w:ascii="Garamond" w:hAnsi="Garamond" w:cs="Courier New"/>
          <w:sz w:val="20"/>
          <w:szCs w:val="20"/>
        </w:rPr>
        <w:t>e</w:t>
      </w:r>
      <w:r w:rsidRPr="00316AD7">
        <w:rPr>
          <w:rFonts w:ascii="Garamond" w:hAnsi="Garamond" w:cs="Courier New"/>
          <w:sz w:val="20"/>
          <w:szCs w:val="20"/>
        </w:rPr>
        <w:t xml:space="preserve"> faire passer par cette structure </w:t>
      </w:r>
      <w:r w:rsidRPr="00316AD7">
        <w:rPr>
          <w:rFonts w:ascii="Garamond" w:hAnsi="Garamond" w:cs="Courier New"/>
          <w:i/>
          <w:iCs/>
          <w:sz w:val="20"/>
          <w:szCs w:val="20"/>
        </w:rPr>
        <w:t>grammaticale</w:t>
      </w:r>
      <w:r w:rsidRPr="00316AD7">
        <w:rPr>
          <w:rFonts w:ascii="Garamond" w:hAnsi="Garamond" w:cs="Courier New"/>
          <w:sz w:val="20"/>
          <w:szCs w:val="20"/>
        </w:rPr>
        <w:t>, mais aussi que le sujet, en tant que « </w:t>
      </w:r>
      <w:r w:rsidRPr="00316AD7">
        <w:rPr>
          <w:rFonts w:ascii="Garamond" w:hAnsi="Garamond"/>
          <w:i/>
          <w:iCs/>
          <w:sz w:val="20"/>
          <w:szCs w:val="20"/>
        </w:rPr>
        <w:t>je</w:t>
      </w:r>
      <w:r w:rsidRPr="00316AD7">
        <w:rPr>
          <w:rFonts w:ascii="Garamond" w:hAnsi="Garamond" w:cs="Courier New"/>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 xml:space="preserve">est exclu </w:t>
      </w:r>
    </w:p>
    <w:p w:rsidR="00AB345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du fantasme, comme il se voit dans </w:t>
      </w:r>
      <w:r w:rsidRPr="00316AD7">
        <w:rPr>
          <w:rFonts w:ascii="Garamond" w:hAnsi="Garamond"/>
          <w:i/>
          <w:iCs/>
          <w:sz w:val="20"/>
          <w:szCs w:val="20"/>
        </w:rPr>
        <w:t>Un enfant est battu</w:t>
      </w:r>
      <w:r w:rsidR="00402308">
        <w:rPr>
          <w:rFonts w:ascii="Garamond" w:hAnsi="Garamond"/>
          <w:i/>
          <w:iCs/>
          <w:sz w:val="20"/>
          <w:szCs w:val="20"/>
        </w:rPr>
        <w:t xml:space="preserve"> </w:t>
      </w:r>
      <w:r w:rsidRPr="00402308">
        <w:rPr>
          <w:rStyle w:val="Appelnotedebasdep"/>
          <w:rFonts w:ascii="Garamond" w:hAnsi="Garamond"/>
          <w:b/>
          <w:bCs/>
          <w:color w:val="C00000"/>
          <w:sz w:val="20"/>
          <w:szCs w:val="20"/>
        </w:rPr>
        <w:footnoteReference w:id="89"/>
      </w:r>
      <w:r w:rsidRPr="00316AD7">
        <w:rPr>
          <w:rFonts w:ascii="Garamond" w:hAnsi="Garamond" w:cs="Courier New"/>
          <w:sz w:val="20"/>
          <w:szCs w:val="20"/>
        </w:rPr>
        <w:t xml:space="preserve"> où le sujet n’apparaît comme sujet battu que dans la seconde phase, </w:t>
      </w:r>
    </w:p>
    <w:p w:rsidR="007E0CC5" w:rsidRPr="00316AD7" w:rsidRDefault="007E0CC5">
      <w:pPr>
        <w:autoSpaceDE w:val="0"/>
        <w:autoSpaceDN w:val="0"/>
        <w:adjustRightInd w:val="0"/>
        <w:rPr>
          <w:rFonts w:ascii="Garamond" w:hAnsi="Garamond"/>
          <w:sz w:val="20"/>
          <w:szCs w:val="20"/>
        </w:rPr>
      </w:pPr>
      <w:r w:rsidRPr="00316AD7">
        <w:rPr>
          <w:rFonts w:ascii="Garamond" w:hAnsi="Garamond" w:cs="Courier New"/>
          <w:sz w:val="20"/>
          <w:szCs w:val="20"/>
        </w:rPr>
        <w:t xml:space="preserve">et cette seconde phase est </w:t>
      </w:r>
      <w:r w:rsidRPr="00316AD7">
        <w:rPr>
          <w:rFonts w:ascii="Garamond" w:hAnsi="Garamond"/>
          <w:i/>
          <w:sz w:val="20"/>
          <w:szCs w:val="20"/>
        </w:rPr>
        <w:t>une reconstruction signifiante de l’interprétation</w:t>
      </w:r>
      <w:r w:rsidRPr="00316AD7">
        <w:rPr>
          <w:rFonts w:ascii="Garamond" w:hAnsi="Garamond" w:cs="Courier New"/>
          <w:sz w:val="20"/>
          <w:szCs w:val="20"/>
        </w:rPr>
        <w:t xml:space="preserve">. </w:t>
      </w:r>
    </w:p>
    <w:p w:rsidR="003F7346" w:rsidRPr="00316AD7" w:rsidRDefault="003F7346">
      <w:pPr>
        <w:autoSpaceDE w:val="0"/>
        <w:autoSpaceDN w:val="0"/>
        <w:adjustRightInd w:val="0"/>
        <w:rPr>
          <w:rFonts w:ascii="Garamond" w:hAnsi="Garamond" w:cs="Courier New"/>
          <w:sz w:val="20"/>
          <w:szCs w:val="20"/>
        </w:rPr>
      </w:pPr>
    </w:p>
    <w:p w:rsidR="00AB345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est important de le noter : </w:t>
      </w:r>
    </w:p>
    <w:p w:rsidR="00AB3455" w:rsidRPr="00316AD7" w:rsidRDefault="007E0CC5" w:rsidP="000E111A">
      <w:pPr>
        <w:pStyle w:val="Paragraphedeliste"/>
        <w:numPr>
          <w:ilvl w:val="0"/>
          <w:numId w:val="3"/>
        </w:num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de même que </w:t>
      </w:r>
      <w:r w:rsidRPr="00316AD7">
        <w:rPr>
          <w:rFonts w:ascii="Garamond" w:hAnsi="Garamond"/>
          <w:i/>
          <w:sz w:val="20"/>
          <w:szCs w:val="20"/>
        </w:rPr>
        <w:t>la réalité</w:t>
      </w:r>
      <w:r w:rsidR="00AB3455" w:rsidRPr="00316AD7">
        <w:rPr>
          <w:rFonts w:ascii="Garamond" w:hAnsi="Garamond" w:cs="Courier New"/>
          <w:sz w:val="20"/>
          <w:szCs w:val="20"/>
        </w:rPr>
        <w:t xml:space="preserve"> </w:t>
      </w:r>
      <w:r w:rsidR="00AB3455" w:rsidRPr="00316AD7">
        <w:rPr>
          <w:rFonts w:ascii="Garamond" w:hAnsi="Garamond" w:cs="Courier New"/>
          <w:sz w:val="20"/>
          <w:szCs w:val="20"/>
        </w:rPr>
        <w:softHyphen/>
      </w:r>
      <w:r w:rsidR="00402308">
        <w:rPr>
          <w:rFonts w:ascii="Garamond" w:hAnsi="Garamond" w:cs="Courier New"/>
          <w:sz w:val="20"/>
          <w:szCs w:val="20"/>
        </w:rPr>
        <w:t>-</w:t>
      </w:r>
      <w:r w:rsidR="00AB3455" w:rsidRPr="00316AD7">
        <w:rPr>
          <w:rFonts w:ascii="Garamond" w:hAnsi="Garamond" w:cs="Courier New"/>
          <w:sz w:val="20"/>
          <w:szCs w:val="20"/>
        </w:rPr>
        <w:t xml:space="preserve"> </w:t>
      </w:r>
      <w:r w:rsidRPr="00316AD7">
        <w:rPr>
          <w:rFonts w:ascii="Garamond" w:hAnsi="Garamond" w:cs="Courier New"/>
          <w:i/>
          <w:sz w:val="20"/>
          <w:szCs w:val="20"/>
        </w:rPr>
        <w:t>ce compromis majeur sur lequel</w:t>
      </w:r>
      <w:r w:rsidR="00402308">
        <w:rPr>
          <w:rFonts w:ascii="Garamond" w:hAnsi="Garamond" w:cs="Courier New"/>
          <w:i/>
          <w:sz w:val="20"/>
          <w:szCs w:val="20"/>
        </w:rPr>
        <w:t xml:space="preserve"> </w:t>
      </w:r>
      <w:r w:rsidRPr="00316AD7">
        <w:rPr>
          <w:rFonts w:ascii="Garamond" w:hAnsi="Garamond" w:cs="Courier New"/>
          <w:i/>
          <w:sz w:val="20"/>
          <w:szCs w:val="20"/>
        </w:rPr>
        <w:t>nous nous sommes entendus</w:t>
      </w:r>
      <w:r w:rsidR="00AB3455" w:rsidRPr="00316AD7">
        <w:rPr>
          <w:rFonts w:ascii="Garamond" w:hAnsi="Garamond" w:cs="Courier New"/>
          <w:i/>
          <w:sz w:val="20"/>
          <w:szCs w:val="20"/>
        </w:rPr>
        <w:t xml:space="preserve"> </w:t>
      </w:r>
      <w:r w:rsidR="00402308">
        <w:rPr>
          <w:rFonts w:ascii="Garamond" w:hAnsi="Garamond" w:cs="Courier New"/>
          <w:sz w:val="20"/>
          <w:szCs w:val="20"/>
        </w:rPr>
        <w:t>-</w:t>
      </w:r>
      <w:r w:rsidR="00AB3455" w:rsidRPr="00316AD7">
        <w:rPr>
          <w:rFonts w:ascii="Garamond" w:hAnsi="Garamond" w:cs="Courier New"/>
          <w:sz w:val="20"/>
          <w:szCs w:val="20"/>
        </w:rPr>
        <w:t xml:space="preserve"> </w:t>
      </w:r>
      <w:r w:rsidRPr="00316AD7">
        <w:rPr>
          <w:rFonts w:ascii="Garamond" w:hAnsi="Garamond" w:cs="Courier New"/>
          <w:sz w:val="20"/>
          <w:szCs w:val="20"/>
        </w:rPr>
        <w:t xml:space="preserve">est vide, </w:t>
      </w:r>
    </w:p>
    <w:p w:rsidR="007E0CC5" w:rsidRPr="00316AD7" w:rsidRDefault="007E0CC5" w:rsidP="000E111A">
      <w:pPr>
        <w:pStyle w:val="Paragraphedeliste"/>
        <w:numPr>
          <w:ilvl w:val="0"/>
          <w:numId w:val="3"/>
        </w:num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de même </w:t>
      </w:r>
      <w:r w:rsidRPr="00316AD7">
        <w:rPr>
          <w:rFonts w:ascii="Garamond" w:hAnsi="Garamond"/>
          <w:i/>
          <w:sz w:val="20"/>
          <w:szCs w:val="20"/>
        </w:rPr>
        <w:t>le fantasme</w:t>
      </w:r>
      <w:r w:rsidRPr="00316AD7">
        <w:rPr>
          <w:rFonts w:ascii="Garamond" w:hAnsi="Garamond" w:cs="Courier New"/>
          <w:sz w:val="20"/>
          <w:szCs w:val="20"/>
        </w:rPr>
        <w:t xml:space="preserve"> est clos sur lui</w:t>
      </w:r>
      <w:r w:rsidR="00402308">
        <w:rPr>
          <w:rFonts w:ascii="Garamond" w:hAnsi="Garamond" w:cs="Courier New"/>
          <w:sz w:val="20"/>
          <w:szCs w:val="20"/>
        </w:rPr>
        <w:t>-</w:t>
      </w:r>
      <w:r w:rsidRPr="00316AD7">
        <w:rPr>
          <w:rFonts w:ascii="Garamond" w:hAnsi="Garamond" w:cs="Courier New"/>
          <w:sz w:val="20"/>
          <w:szCs w:val="20"/>
        </w:rPr>
        <w:t xml:space="preserve">même, le sujet qui passe à l’acte ayant basculé en son essence de sujet </w:t>
      </w:r>
      <w:r w:rsidR="00402308">
        <w:rPr>
          <w:rFonts w:ascii="Garamond" w:hAnsi="Garamond" w:cs="Courier New"/>
          <w:sz w:val="20"/>
          <w:szCs w:val="20"/>
        </w:rPr>
        <w:t xml:space="preserve">                               </w:t>
      </w:r>
      <w:r w:rsidRPr="00316AD7">
        <w:rPr>
          <w:rFonts w:ascii="Garamond" w:hAnsi="Garamond" w:cs="Courier New"/>
          <w:sz w:val="20"/>
          <w:szCs w:val="20"/>
        </w:rPr>
        <w:t xml:space="preserve">dans ce qui reste comme articulation de la pensée, à savoir l’articulation grammaticale de la phrase. </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Mais ce concept de </w:t>
      </w:r>
      <w:r w:rsidR="00AB3455" w:rsidRPr="00316AD7">
        <w:rPr>
          <w:rFonts w:ascii="Garamond" w:hAnsi="Garamond" w:cs="Courier New"/>
          <w:sz w:val="20"/>
          <w:szCs w:val="20"/>
        </w:rPr>
        <w:t>« </w:t>
      </w:r>
      <w:r w:rsidRPr="00316AD7">
        <w:rPr>
          <w:rFonts w:ascii="Garamond" w:hAnsi="Garamond"/>
          <w:i/>
          <w:sz w:val="20"/>
          <w:szCs w:val="20"/>
        </w:rPr>
        <w:t>grammaire pure</w:t>
      </w:r>
      <w:r w:rsidR="00AB3455" w:rsidRPr="00316AD7">
        <w:rPr>
          <w:rFonts w:ascii="Garamond" w:hAnsi="Garamond" w:cs="Courier New"/>
          <w:sz w:val="20"/>
          <w:szCs w:val="20"/>
        </w:rPr>
        <w:t> »</w:t>
      </w:r>
      <w:r w:rsidRPr="00316AD7">
        <w:rPr>
          <w:rFonts w:ascii="Garamond" w:hAnsi="Garamond" w:cs="Courier New"/>
          <w:sz w:val="20"/>
          <w:szCs w:val="20"/>
        </w:rPr>
        <w:t>…</w:t>
      </w:r>
    </w:p>
    <w:p w:rsidR="00402308" w:rsidRDefault="007E0CC5" w:rsidP="00402308">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 xml:space="preserve">loin de s’articuler comme dans HUSSERL avec la logique de la contradiction, </w:t>
      </w:r>
    </w:p>
    <w:p w:rsidR="007E0CC5" w:rsidRPr="00316AD7" w:rsidRDefault="007E0CC5" w:rsidP="00402308">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laquelle s’articule à son tour sur une logique de la vérité</w:t>
      </w:r>
    </w:p>
    <w:p w:rsidR="00402308"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…dans la mesure où ces concepts de </w:t>
      </w:r>
      <w:r w:rsidRPr="00316AD7">
        <w:rPr>
          <w:rFonts w:ascii="Garamond" w:hAnsi="Garamond"/>
          <w:i/>
          <w:sz w:val="20"/>
          <w:szCs w:val="20"/>
        </w:rPr>
        <w:t>logique</w:t>
      </w:r>
      <w:r w:rsidRPr="00316AD7">
        <w:rPr>
          <w:rFonts w:ascii="Garamond" w:hAnsi="Garamond" w:cs="Courier New"/>
          <w:sz w:val="20"/>
          <w:szCs w:val="20"/>
        </w:rPr>
        <w:t xml:space="preserve"> et de </w:t>
      </w:r>
      <w:r w:rsidRPr="00316AD7">
        <w:rPr>
          <w:rFonts w:ascii="Garamond" w:hAnsi="Garamond"/>
          <w:i/>
          <w:sz w:val="20"/>
          <w:szCs w:val="20"/>
        </w:rPr>
        <w:t>grammaire</w:t>
      </w:r>
      <w:r w:rsidRPr="00316AD7">
        <w:rPr>
          <w:rFonts w:ascii="Garamond" w:hAnsi="Garamond" w:cs="Courier New"/>
          <w:sz w:val="20"/>
          <w:szCs w:val="20"/>
        </w:rPr>
        <w:t xml:space="preserve"> tels que je suis en train de les faire fonctionner ici, </w:t>
      </w:r>
    </w:p>
    <w:p w:rsidR="00AB345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dans la mesure où cette </w:t>
      </w:r>
      <w:r w:rsidR="00AB3455" w:rsidRPr="00316AD7">
        <w:rPr>
          <w:rFonts w:ascii="Garamond" w:hAnsi="Garamond" w:cs="Courier New"/>
          <w:sz w:val="20"/>
          <w:szCs w:val="20"/>
        </w:rPr>
        <w:t>« </w:t>
      </w:r>
      <w:r w:rsidR="00AB3455" w:rsidRPr="00316AD7">
        <w:rPr>
          <w:rFonts w:ascii="Garamond" w:hAnsi="Garamond"/>
          <w:i/>
          <w:sz w:val="20"/>
          <w:szCs w:val="20"/>
        </w:rPr>
        <w:t>grammaire pure</w:t>
      </w:r>
      <w:r w:rsidR="00AB3455" w:rsidRPr="00316AD7">
        <w:rPr>
          <w:rFonts w:ascii="Garamond" w:hAnsi="Garamond" w:cs="Courier New"/>
          <w:sz w:val="20"/>
          <w:szCs w:val="20"/>
        </w:rPr>
        <w:t> »</w:t>
      </w:r>
      <w:r w:rsidRPr="00316AD7">
        <w:rPr>
          <w:rFonts w:ascii="Garamond" w:hAnsi="Garamond" w:cs="Courier New"/>
          <w:sz w:val="20"/>
          <w:szCs w:val="20"/>
        </w:rPr>
        <w:t xml:space="preserve"> permet de bien situer les </w:t>
      </w:r>
      <w:r w:rsidRPr="00316AD7">
        <w:rPr>
          <w:rFonts w:ascii="Garamond" w:hAnsi="Garamond"/>
          <w:i/>
          <w:sz w:val="20"/>
          <w:szCs w:val="20"/>
        </w:rPr>
        <w:t>fantasmes</w:t>
      </w:r>
      <w:r w:rsidRPr="00316AD7">
        <w:rPr>
          <w:rFonts w:ascii="Garamond" w:hAnsi="Garamond" w:cs="Courier New"/>
          <w:sz w:val="20"/>
          <w:szCs w:val="20"/>
        </w:rPr>
        <w:t xml:space="preserve"> et le </w:t>
      </w:r>
      <w:r w:rsidRPr="00316AD7">
        <w:rPr>
          <w:rFonts w:ascii="Garamond" w:hAnsi="Garamond"/>
          <w:i/>
          <w:color w:val="0000CC"/>
          <w:sz w:val="20"/>
          <w:szCs w:val="20"/>
        </w:rPr>
        <w:t>moi</w:t>
      </w:r>
      <w:r w:rsidRPr="00316AD7">
        <w:rPr>
          <w:rFonts w:ascii="Garamond" w:hAnsi="Garamond" w:cs="Courier New"/>
          <w:sz w:val="20"/>
          <w:szCs w:val="20"/>
        </w:rPr>
        <w:t xml:space="preserve"> qui en est la matrice, </w:t>
      </w:r>
    </w:p>
    <w:p w:rsidR="007E0CC5" w:rsidRPr="00316AD7" w:rsidRDefault="007E0CC5">
      <w:pPr>
        <w:autoSpaceDE w:val="0"/>
        <w:autoSpaceDN w:val="0"/>
        <w:adjustRightInd w:val="0"/>
        <w:rPr>
          <w:rFonts w:ascii="Garamond" w:hAnsi="Garamond" w:cs="Courier New"/>
          <w:i/>
          <w:iCs/>
          <w:sz w:val="20"/>
          <w:szCs w:val="20"/>
        </w:rPr>
      </w:pPr>
      <w:r w:rsidRPr="00316AD7">
        <w:rPr>
          <w:rFonts w:ascii="Garamond" w:hAnsi="Garamond" w:cs="Courier New"/>
          <w:sz w:val="20"/>
          <w:szCs w:val="20"/>
        </w:rPr>
        <w:t xml:space="preserve">ce concept de </w:t>
      </w:r>
      <w:r w:rsidR="00AB3455" w:rsidRPr="00316AD7">
        <w:rPr>
          <w:rFonts w:ascii="Garamond" w:hAnsi="Garamond" w:cs="Courier New"/>
          <w:sz w:val="20"/>
          <w:szCs w:val="20"/>
        </w:rPr>
        <w:t>« </w:t>
      </w:r>
      <w:r w:rsidRPr="00316AD7">
        <w:rPr>
          <w:rFonts w:ascii="Garamond" w:hAnsi="Garamond"/>
          <w:i/>
          <w:sz w:val="20"/>
          <w:szCs w:val="20"/>
        </w:rPr>
        <w:t>grammaire</w:t>
      </w:r>
      <w:r w:rsidR="00AB3455" w:rsidRPr="00316AD7">
        <w:rPr>
          <w:rFonts w:ascii="Garamond" w:hAnsi="Garamond" w:cs="Courier New"/>
          <w:sz w:val="20"/>
          <w:szCs w:val="20"/>
        </w:rPr>
        <w:t> »</w:t>
      </w:r>
      <w:r w:rsidRPr="00316AD7">
        <w:rPr>
          <w:rFonts w:ascii="Garamond" w:hAnsi="Garamond" w:cs="Courier New"/>
          <w:sz w:val="20"/>
          <w:szCs w:val="20"/>
        </w:rPr>
        <w:t xml:space="preserve"> donc doit fonctionner de façon inverse, </w:t>
      </w:r>
      <w:r w:rsidR="00402308" w:rsidRPr="00316AD7">
        <w:rPr>
          <w:rFonts w:ascii="Garamond" w:hAnsi="Garamond" w:cs="Courier New"/>
          <w:sz w:val="20"/>
          <w:szCs w:val="20"/>
        </w:rPr>
        <w:t>c’est</w:t>
      </w:r>
      <w:r w:rsidR="00402308">
        <w:rPr>
          <w:rFonts w:ascii="Garamond" w:hAnsi="Garamond" w:cs="Courier New"/>
          <w:sz w:val="20"/>
          <w:szCs w:val="20"/>
        </w:rPr>
        <w:t>-</w:t>
      </w:r>
      <w:r w:rsidR="00402308" w:rsidRPr="00316AD7">
        <w:rPr>
          <w:rFonts w:ascii="Garamond" w:hAnsi="Garamond" w:cs="Courier New"/>
          <w:sz w:val="20"/>
          <w:szCs w:val="20"/>
        </w:rPr>
        <w:t>à</w:t>
      </w:r>
      <w:r w:rsidR="00402308">
        <w:rPr>
          <w:rFonts w:ascii="Garamond" w:hAnsi="Garamond" w:cs="Courier New"/>
          <w:sz w:val="20"/>
          <w:szCs w:val="20"/>
        </w:rPr>
        <w:t>-</w:t>
      </w:r>
      <w:r w:rsidR="00402308" w:rsidRPr="00316AD7">
        <w:rPr>
          <w:rFonts w:ascii="Garamond" w:hAnsi="Garamond" w:cs="Courier New"/>
          <w:sz w:val="20"/>
          <w:szCs w:val="20"/>
        </w:rPr>
        <w:t>dire</w:t>
      </w:r>
      <w:r w:rsidRPr="00316AD7">
        <w:rPr>
          <w:rFonts w:ascii="Garamond" w:hAnsi="Garamond" w:cs="Courier New"/>
          <w:sz w:val="20"/>
          <w:szCs w:val="20"/>
        </w:rPr>
        <w:t xml:space="preserve"> permettre de constater qu’il y a de l'agrammatical </w:t>
      </w:r>
      <w:r w:rsidR="00402308">
        <w:rPr>
          <w:rFonts w:ascii="Garamond" w:hAnsi="Garamond" w:cs="Courier New"/>
          <w:sz w:val="20"/>
          <w:szCs w:val="20"/>
        </w:rPr>
        <w:t>-</w:t>
      </w:r>
      <w:r w:rsidR="00AB3455" w:rsidRPr="00316AD7">
        <w:rPr>
          <w:rFonts w:ascii="Garamond" w:hAnsi="Garamond" w:cs="Courier New"/>
          <w:sz w:val="20"/>
          <w:szCs w:val="20"/>
        </w:rPr>
        <w:t xml:space="preserve"> </w:t>
      </w:r>
      <w:r w:rsidRPr="00316AD7">
        <w:rPr>
          <w:rFonts w:ascii="Garamond" w:hAnsi="Garamond" w:cs="Courier New"/>
          <w:i/>
          <w:sz w:val="20"/>
          <w:szCs w:val="20"/>
        </w:rPr>
        <w:t>quelque chose que HUSSERL rejetterait donc</w:t>
      </w:r>
      <w:r w:rsidR="00AB3455" w:rsidRPr="00316AD7">
        <w:rPr>
          <w:rFonts w:ascii="Garamond" w:hAnsi="Garamond" w:cs="Courier New"/>
          <w:sz w:val="20"/>
          <w:szCs w:val="20"/>
        </w:rPr>
        <w:t xml:space="preserve"> </w:t>
      </w:r>
      <w:r w:rsidR="00402308">
        <w:rPr>
          <w:rFonts w:ascii="Garamond" w:hAnsi="Garamond" w:cs="Courier New"/>
          <w:sz w:val="20"/>
          <w:szCs w:val="20"/>
        </w:rPr>
        <w:t>-</w:t>
      </w:r>
      <w:r w:rsidRPr="00316AD7">
        <w:rPr>
          <w:rFonts w:ascii="Garamond" w:hAnsi="Garamond" w:cs="Courier New"/>
          <w:sz w:val="20"/>
          <w:szCs w:val="20"/>
        </w:rPr>
        <w:t xml:space="preserve"> qui est quand même encore du logique, et que </w:t>
      </w:r>
      <w:r w:rsidRPr="00402308">
        <w:rPr>
          <w:rFonts w:ascii="Garamond" w:hAnsi="Garamond" w:cs="Courier New"/>
          <w:i/>
          <w:sz w:val="20"/>
          <w:szCs w:val="20"/>
        </w:rPr>
        <w:t xml:space="preserve">la langue bien faite du </w:t>
      </w:r>
      <w:r w:rsidRPr="00402308">
        <w:rPr>
          <w:rFonts w:ascii="Garamond" w:hAnsi="Garamond"/>
          <w:i/>
          <w:sz w:val="20"/>
          <w:szCs w:val="20"/>
        </w:rPr>
        <w:t>fantasme</w:t>
      </w:r>
      <w:r w:rsidRPr="00402308">
        <w:rPr>
          <w:rFonts w:ascii="Garamond" w:hAnsi="Garamond" w:cs="Courier New"/>
          <w:i/>
          <w:sz w:val="20"/>
          <w:szCs w:val="20"/>
        </w:rPr>
        <w:t xml:space="preserve"> ne peut empêcher ces </w:t>
      </w:r>
      <w:r w:rsidRPr="00402308">
        <w:rPr>
          <w:rFonts w:ascii="Garamond" w:hAnsi="Garamond"/>
          <w:i/>
          <w:color w:val="0000CC"/>
          <w:sz w:val="20"/>
          <w:szCs w:val="20"/>
        </w:rPr>
        <w:t>manifestations de vérité</w:t>
      </w:r>
      <w:r w:rsidRPr="00402308">
        <w:rPr>
          <w:rFonts w:ascii="Garamond" w:hAnsi="Garamond" w:cs="Courier New"/>
          <w:i/>
          <w:sz w:val="20"/>
          <w:szCs w:val="20"/>
        </w:rPr>
        <w:t xml:space="preserve"> que sont </w:t>
      </w:r>
      <w:r w:rsidRPr="00402308">
        <w:rPr>
          <w:rFonts w:ascii="Garamond" w:hAnsi="Garamond"/>
          <w:i/>
          <w:color w:val="0000CC"/>
          <w:sz w:val="20"/>
          <w:szCs w:val="20"/>
        </w:rPr>
        <w:t>le mot d’esprit, l’acte manqué</w:t>
      </w:r>
      <w:r w:rsidRPr="00402308">
        <w:rPr>
          <w:rFonts w:ascii="Garamond" w:hAnsi="Garamond" w:cs="Courier New"/>
          <w:i/>
          <w:sz w:val="20"/>
          <w:szCs w:val="20"/>
        </w:rPr>
        <w:t xml:space="preserve"> ou </w:t>
      </w:r>
      <w:r w:rsidRPr="00402308">
        <w:rPr>
          <w:rFonts w:ascii="Garamond" w:hAnsi="Garamond"/>
          <w:i/>
          <w:color w:val="0000CC"/>
          <w:sz w:val="20"/>
          <w:szCs w:val="20"/>
        </w:rPr>
        <w:t>le rêve</w:t>
      </w:r>
      <w:r w:rsidRPr="00316AD7">
        <w:rPr>
          <w:rFonts w:ascii="Garamond" w:hAnsi="Garamond" w:cs="Courier New"/>
          <w:sz w:val="20"/>
          <w:szCs w:val="20"/>
        </w:rPr>
        <w:t xml:space="preserve">, manifestations par rapport auxquelles le sujet ne peut se situer que du côté d’un </w:t>
      </w:r>
      <w:r w:rsidRPr="00316AD7">
        <w:rPr>
          <w:rFonts w:ascii="Garamond" w:hAnsi="Garamond"/>
          <w:i/>
          <w:iCs/>
          <w:sz w:val="20"/>
          <w:szCs w:val="20"/>
        </w:rPr>
        <w:t>je ne suis pas</w:t>
      </w:r>
      <w:r w:rsidRPr="00316AD7">
        <w:rPr>
          <w:rFonts w:ascii="Garamond" w:hAnsi="Garamond" w:cs="Courier New"/>
          <w:i/>
          <w:iCs/>
          <w:sz w:val="20"/>
          <w:szCs w:val="20"/>
        </w:rPr>
        <w:t>.</w:t>
      </w:r>
    </w:p>
    <w:p w:rsidR="007E0CC5" w:rsidRPr="00316AD7" w:rsidRDefault="007E0CC5">
      <w:pPr>
        <w:autoSpaceDE w:val="0"/>
        <w:autoSpaceDN w:val="0"/>
        <w:adjustRightInd w:val="0"/>
        <w:rPr>
          <w:rFonts w:ascii="Garamond" w:hAnsi="Garamond" w:cs="Courier New"/>
          <w:sz w:val="20"/>
          <w:szCs w:val="20"/>
        </w:rPr>
      </w:pPr>
    </w:p>
    <w:p w:rsidR="007A41FE"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En effet, ce dont il s’agit dans l’inconscient</w:t>
      </w:r>
      <w:r w:rsidR="00402308">
        <w:rPr>
          <w:rFonts w:ascii="Garamond" w:hAnsi="Garamond" w:cs="Courier New"/>
          <w:sz w:val="20"/>
          <w:szCs w:val="20"/>
        </w:rPr>
        <w:t xml:space="preserve">, </w:t>
      </w:r>
      <w:r w:rsidRPr="00316AD7">
        <w:rPr>
          <w:rFonts w:ascii="Garamond" w:hAnsi="Garamond" w:cs="Courier New"/>
          <w:sz w:val="20"/>
          <w:szCs w:val="20"/>
        </w:rPr>
        <w:t xml:space="preserve">qu’il faut donc distinguer du </w:t>
      </w:r>
      <w:r w:rsidRPr="00316AD7">
        <w:rPr>
          <w:rFonts w:ascii="Garamond" w:hAnsi="Garamond"/>
          <w:i/>
          <w:sz w:val="20"/>
          <w:szCs w:val="20"/>
        </w:rPr>
        <w:t>Ça</w:t>
      </w:r>
      <w:r w:rsidR="00402308">
        <w:rPr>
          <w:rFonts w:ascii="Garamond" w:hAnsi="Garamond"/>
          <w:i/>
          <w:sz w:val="20"/>
          <w:szCs w:val="20"/>
        </w:rPr>
        <w:t xml:space="preserve">, </w:t>
      </w:r>
      <w:r w:rsidRPr="00316AD7">
        <w:rPr>
          <w:rFonts w:ascii="Garamond" w:hAnsi="Garamond" w:cs="Courier New"/>
          <w:sz w:val="20"/>
          <w:szCs w:val="20"/>
        </w:rPr>
        <w:t xml:space="preserve">ne relève pas de cette absence de signification </w:t>
      </w:r>
    </w:p>
    <w:p w:rsidR="007A41FE"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où nous laisse la grammaire puisqu’il se caractérise par la surprise, qui est bien un effet de sens, et cette surprise que toute interprétation véritable </w:t>
      </w:r>
    </w:p>
    <w:p w:rsidR="003F7346" w:rsidRPr="00316AD7" w:rsidRDefault="007E0CC5">
      <w:pPr>
        <w:autoSpaceDE w:val="0"/>
        <w:autoSpaceDN w:val="0"/>
        <w:adjustRightInd w:val="0"/>
        <w:rPr>
          <w:rFonts w:ascii="Garamond" w:hAnsi="Garamond" w:cs="Courier New"/>
          <w:i/>
          <w:iCs/>
          <w:sz w:val="20"/>
          <w:szCs w:val="20"/>
        </w:rPr>
      </w:pPr>
      <w:r w:rsidRPr="00316AD7">
        <w:rPr>
          <w:rFonts w:ascii="Garamond" w:hAnsi="Garamond" w:cs="Courier New"/>
          <w:sz w:val="20"/>
          <w:szCs w:val="20"/>
        </w:rPr>
        <w:t xml:space="preserve">fait immédiatement surgir a pour dimension, pour fondement, la dimension du </w:t>
      </w:r>
      <w:r w:rsidRPr="00316AD7">
        <w:rPr>
          <w:rFonts w:ascii="Garamond" w:hAnsi="Garamond"/>
          <w:i/>
          <w:iCs/>
          <w:sz w:val="20"/>
          <w:szCs w:val="20"/>
        </w:rPr>
        <w:t>je</w:t>
      </w:r>
      <w:r w:rsidR="003F7346" w:rsidRPr="00316AD7">
        <w:rPr>
          <w:rFonts w:ascii="Garamond" w:hAnsi="Garamond"/>
          <w:i/>
          <w:iCs/>
          <w:sz w:val="20"/>
          <w:szCs w:val="20"/>
        </w:rPr>
        <w:t xml:space="preserve"> </w:t>
      </w:r>
      <w:r w:rsidRPr="00316AD7">
        <w:rPr>
          <w:rFonts w:ascii="Garamond" w:hAnsi="Garamond"/>
          <w:i/>
          <w:iCs/>
          <w:sz w:val="20"/>
          <w:szCs w:val="20"/>
        </w:rPr>
        <w:t>ne suis pas</w:t>
      </w:r>
      <w:r w:rsidRPr="00316AD7">
        <w:rPr>
          <w:rFonts w:ascii="Garamond" w:hAnsi="Garamond" w:cs="Courier New"/>
          <w:i/>
          <w:iCs/>
          <w:sz w:val="20"/>
          <w:szCs w:val="20"/>
        </w:rPr>
        <w:t xml:space="preserve">. </w:t>
      </w:r>
    </w:p>
    <w:p w:rsidR="003F7346" w:rsidRPr="00316AD7" w:rsidRDefault="003F7346">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en ce lieu où </w:t>
      </w:r>
      <w:r w:rsidRPr="00316AD7">
        <w:rPr>
          <w:rFonts w:ascii="Garamond" w:hAnsi="Garamond"/>
          <w:i/>
          <w:iCs/>
          <w:sz w:val="20"/>
          <w:szCs w:val="20"/>
        </w:rPr>
        <w:t>je ne suis pas</w:t>
      </w:r>
      <w:r w:rsidRPr="00316AD7">
        <w:rPr>
          <w:rFonts w:ascii="Garamond" w:hAnsi="Garamond" w:cs="Courier New"/>
          <w:i/>
          <w:iCs/>
          <w:sz w:val="20"/>
          <w:szCs w:val="20"/>
        </w:rPr>
        <w:t xml:space="preserve"> </w:t>
      </w:r>
      <w:r w:rsidRPr="00316AD7">
        <w:rPr>
          <w:rFonts w:ascii="Garamond" w:hAnsi="Garamond" w:cs="Courier New"/>
          <w:sz w:val="20"/>
          <w:szCs w:val="20"/>
        </w:rPr>
        <w:t xml:space="preserve">que la logique apparaît toute pure, comme non grammaire, et que le sujet s’aliène à nouveau en un « </w:t>
      </w:r>
      <w:r w:rsidRPr="00316AD7">
        <w:rPr>
          <w:rFonts w:ascii="Garamond" w:hAnsi="Garamond"/>
          <w:i/>
          <w:sz w:val="20"/>
          <w:szCs w:val="20"/>
        </w:rPr>
        <w:t>pense</w:t>
      </w:r>
      <w:r w:rsidR="00402308">
        <w:rPr>
          <w:rFonts w:ascii="Garamond" w:hAnsi="Garamond"/>
          <w:i/>
          <w:sz w:val="20"/>
          <w:szCs w:val="20"/>
        </w:rPr>
        <w:t>-</w:t>
      </w:r>
      <w:r w:rsidRPr="00316AD7">
        <w:rPr>
          <w:rFonts w:ascii="Garamond" w:hAnsi="Garamond"/>
          <w:i/>
          <w:sz w:val="20"/>
          <w:szCs w:val="20"/>
        </w:rPr>
        <w:t>chose</w:t>
      </w:r>
      <w:r w:rsidRPr="00316AD7">
        <w:rPr>
          <w:rFonts w:ascii="Garamond" w:hAnsi="Garamond" w:cs="Courier New"/>
          <w:sz w:val="20"/>
          <w:szCs w:val="20"/>
        </w:rPr>
        <w:t xml:space="preserve"> », ce que FREUD articule sous la forme de </w:t>
      </w:r>
      <w:r w:rsidRPr="00402308">
        <w:rPr>
          <w:rFonts w:ascii="Garamond" w:hAnsi="Garamond"/>
          <w:i/>
          <w:iCs/>
          <w:sz w:val="20"/>
          <w:szCs w:val="20"/>
        </w:rPr>
        <w:t>représentation de</w:t>
      </w:r>
      <w:r w:rsidRPr="00402308">
        <w:rPr>
          <w:rFonts w:ascii="Garamond" w:hAnsi="Garamond" w:cs="Courier New"/>
          <w:i/>
          <w:iCs/>
          <w:sz w:val="20"/>
          <w:szCs w:val="20"/>
        </w:rPr>
        <w:t xml:space="preserve"> </w:t>
      </w:r>
      <w:r w:rsidRPr="00402308">
        <w:rPr>
          <w:rFonts w:ascii="Garamond" w:hAnsi="Garamond"/>
          <w:i/>
          <w:iCs/>
          <w:sz w:val="20"/>
          <w:szCs w:val="20"/>
        </w:rPr>
        <w:t>choses</w:t>
      </w:r>
      <w:r w:rsidRPr="00402308">
        <w:rPr>
          <w:rFonts w:ascii="Garamond" w:hAnsi="Garamond" w:cs="Courier New"/>
          <w:i/>
          <w:sz w:val="20"/>
          <w:szCs w:val="20"/>
        </w:rPr>
        <w:t xml:space="preserve"> dont l’inconscient</w:t>
      </w:r>
      <w:r w:rsidR="00402308">
        <w:rPr>
          <w:rFonts w:ascii="Garamond" w:hAnsi="Garamond" w:cs="Courier New"/>
          <w:sz w:val="20"/>
          <w:szCs w:val="20"/>
        </w:rPr>
        <w:t xml:space="preserve">, </w:t>
      </w:r>
      <w:r w:rsidRPr="00316AD7">
        <w:rPr>
          <w:rFonts w:ascii="Garamond" w:hAnsi="Garamond" w:cs="Courier New"/>
          <w:sz w:val="20"/>
          <w:szCs w:val="20"/>
        </w:rPr>
        <w:t>qui a pour caractéristique de traiter les mots comme des choses</w:t>
      </w:r>
      <w:r w:rsidR="00402308">
        <w:rPr>
          <w:rFonts w:ascii="Garamond" w:hAnsi="Garamond" w:cs="Courier New"/>
          <w:sz w:val="20"/>
          <w:szCs w:val="20"/>
        </w:rPr>
        <w:t xml:space="preserve">, </w:t>
      </w:r>
      <w:r w:rsidRPr="00402308">
        <w:rPr>
          <w:rFonts w:ascii="Garamond" w:hAnsi="Garamond" w:cs="Courier New"/>
          <w:i/>
          <w:sz w:val="20"/>
          <w:szCs w:val="20"/>
        </w:rPr>
        <w:t>est constitué</w:t>
      </w:r>
      <w:r w:rsidRPr="00316AD7">
        <w:rPr>
          <w:rFonts w:ascii="Garamond" w:hAnsi="Garamond" w:cs="Courier New"/>
          <w:sz w:val="20"/>
          <w:szCs w:val="20"/>
        </w:rPr>
        <w:t>.</w:t>
      </w:r>
    </w:p>
    <w:p w:rsidR="007E0CC5" w:rsidRPr="00316AD7" w:rsidRDefault="007E0CC5">
      <w:pPr>
        <w:autoSpaceDE w:val="0"/>
        <w:autoSpaceDN w:val="0"/>
        <w:adjustRightInd w:val="0"/>
        <w:rPr>
          <w:rFonts w:ascii="Garamond" w:hAnsi="Garamond" w:cs="Courier New"/>
          <w:sz w:val="20"/>
          <w:szCs w:val="20"/>
        </w:rPr>
      </w:pPr>
    </w:p>
    <w:p w:rsidR="00402308"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En effet, si FREUD parle des pensées du rêve, c’est que derrière ces séquences agrammaticales, il y a une pensée dont </w:t>
      </w:r>
    </w:p>
    <w:p w:rsidR="00402308"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le statut est à définir, en ce qu’elle ne peut dire ni </w:t>
      </w:r>
      <w:r w:rsidRPr="00316AD7">
        <w:rPr>
          <w:rFonts w:ascii="Garamond" w:hAnsi="Garamond"/>
          <w:i/>
          <w:iCs/>
          <w:sz w:val="20"/>
          <w:szCs w:val="20"/>
        </w:rPr>
        <w:t>donc je suis</w:t>
      </w:r>
      <w:r w:rsidRPr="00316AD7">
        <w:rPr>
          <w:rFonts w:ascii="Garamond" w:hAnsi="Garamond" w:cs="Courier New"/>
          <w:i/>
          <w:iCs/>
          <w:sz w:val="20"/>
          <w:szCs w:val="20"/>
        </w:rPr>
        <w:t>, </w:t>
      </w:r>
      <w:r w:rsidRPr="00316AD7">
        <w:rPr>
          <w:rFonts w:ascii="Garamond" w:hAnsi="Garamond" w:cs="Courier New"/>
          <w:sz w:val="20"/>
          <w:szCs w:val="20"/>
        </w:rPr>
        <w:t>ni </w:t>
      </w:r>
      <w:r w:rsidRPr="00316AD7">
        <w:rPr>
          <w:rFonts w:ascii="Garamond" w:hAnsi="Garamond"/>
          <w:i/>
          <w:iCs/>
          <w:sz w:val="20"/>
          <w:szCs w:val="20"/>
        </w:rPr>
        <w:t>donc je ne suis pas</w:t>
      </w:r>
      <w:r w:rsidRPr="00316AD7">
        <w:rPr>
          <w:rFonts w:ascii="Garamond" w:hAnsi="Garamond" w:cs="Courier New"/>
          <w:i/>
          <w:iCs/>
          <w:sz w:val="20"/>
          <w:szCs w:val="20"/>
        </w:rPr>
        <w:t xml:space="preserve">, </w:t>
      </w:r>
      <w:r w:rsidRPr="00316AD7">
        <w:rPr>
          <w:rFonts w:ascii="Garamond" w:hAnsi="Garamond" w:cs="Courier New"/>
          <w:sz w:val="20"/>
          <w:szCs w:val="20"/>
        </w:rPr>
        <w:t xml:space="preserve">et FREUD articule cela très précisément quand il dit que le rêve est essentiellement « </w:t>
      </w:r>
      <w:proofErr w:type="spellStart"/>
      <w:r w:rsidRPr="00316AD7">
        <w:rPr>
          <w:rFonts w:ascii="Garamond" w:hAnsi="Garamond"/>
          <w:i/>
          <w:sz w:val="20"/>
          <w:szCs w:val="20"/>
        </w:rPr>
        <w:t>égoïstique</w:t>
      </w:r>
      <w:proofErr w:type="spellEnd"/>
      <w:r w:rsidRPr="00316AD7">
        <w:rPr>
          <w:rFonts w:ascii="Garamond" w:hAnsi="Garamond" w:cs="Courier New"/>
          <w:sz w:val="20"/>
          <w:szCs w:val="20"/>
        </w:rPr>
        <w:t xml:space="preserve"> », cela impliquant que le </w:t>
      </w:r>
      <w:proofErr w:type="spellStart"/>
      <w:r w:rsidRPr="00316AD7">
        <w:rPr>
          <w:rFonts w:ascii="Garamond" w:hAnsi="Garamond"/>
          <w:i/>
          <w:iCs/>
          <w:sz w:val="20"/>
          <w:szCs w:val="20"/>
        </w:rPr>
        <w:t>Ich</w:t>
      </w:r>
      <w:proofErr w:type="spellEnd"/>
      <w:r w:rsidRPr="00316AD7">
        <w:rPr>
          <w:rFonts w:ascii="Garamond" w:hAnsi="Garamond" w:cs="Courier New"/>
          <w:i/>
          <w:iCs/>
          <w:sz w:val="20"/>
          <w:szCs w:val="20"/>
        </w:rPr>
        <w:t xml:space="preserve"> </w:t>
      </w:r>
      <w:r w:rsidRPr="00316AD7">
        <w:rPr>
          <w:rFonts w:ascii="Garamond" w:hAnsi="Garamond" w:cs="Courier New"/>
          <w:sz w:val="20"/>
          <w:szCs w:val="20"/>
        </w:rPr>
        <w:t xml:space="preserve">du rêveur est dans tous les signifiants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du rêve et y est absolument dispersé, et que le statut qui reste aux pensées de</w:t>
      </w:r>
      <w:r w:rsidR="00402308">
        <w:rPr>
          <w:rFonts w:ascii="Garamond" w:hAnsi="Garamond" w:cs="Courier New"/>
          <w:sz w:val="20"/>
          <w:szCs w:val="20"/>
        </w:rPr>
        <w:t xml:space="preserve"> </w:t>
      </w:r>
      <w:r w:rsidRPr="00316AD7">
        <w:rPr>
          <w:rFonts w:ascii="Garamond" w:hAnsi="Garamond" w:cs="Courier New"/>
          <w:sz w:val="20"/>
          <w:szCs w:val="20"/>
        </w:rPr>
        <w:t>l’inconscient est celui d’être des choses.</w:t>
      </w:r>
    </w:p>
    <w:p w:rsidR="007E0CC5" w:rsidRPr="00316AD7" w:rsidRDefault="007E0CC5">
      <w:pPr>
        <w:autoSpaceDE w:val="0"/>
        <w:autoSpaceDN w:val="0"/>
        <w:adjustRightInd w:val="0"/>
        <w:rPr>
          <w:rFonts w:ascii="Garamond" w:hAnsi="Garamond" w:cs="Courier New"/>
          <w:sz w:val="20"/>
          <w:szCs w:val="20"/>
        </w:rPr>
      </w:pPr>
    </w:p>
    <w:p w:rsidR="00402308"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Ces choses cependant se rencontrent et sont prises dans un « </w:t>
      </w:r>
      <w:r w:rsidRPr="00316AD7">
        <w:rPr>
          <w:rFonts w:ascii="Garamond" w:hAnsi="Garamond"/>
          <w:i/>
          <w:iCs/>
          <w:sz w:val="20"/>
          <w:szCs w:val="20"/>
        </w:rPr>
        <w:t>je</w:t>
      </w:r>
      <w:r w:rsidRPr="00316AD7">
        <w:rPr>
          <w:rFonts w:ascii="Garamond" w:hAnsi="Garamond" w:cs="Courier New"/>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 xml:space="preserve">logique qui constitue la fonction du renvoi et qui se lit </w:t>
      </w:r>
    </w:p>
    <w:p w:rsidR="00402308"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à travers des décalages par rapport au « </w:t>
      </w:r>
      <w:r w:rsidRPr="00316AD7">
        <w:rPr>
          <w:rFonts w:ascii="Garamond" w:hAnsi="Garamond"/>
          <w:i/>
          <w:iCs/>
          <w:sz w:val="20"/>
          <w:szCs w:val="20"/>
        </w:rPr>
        <w:t>je</w:t>
      </w:r>
      <w:r w:rsidRPr="00316AD7">
        <w:rPr>
          <w:rFonts w:ascii="Garamond" w:hAnsi="Garamond" w:cs="Courier New"/>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 xml:space="preserve">grammatical justement, et c’est à cela que sert ce </w:t>
      </w:r>
      <w:r w:rsidRPr="00316AD7">
        <w:rPr>
          <w:rFonts w:ascii="Garamond" w:hAnsi="Garamond"/>
          <w:i/>
          <w:iCs/>
          <w:sz w:val="20"/>
          <w:szCs w:val="20"/>
        </w:rPr>
        <w:t>je</w:t>
      </w:r>
      <w:r w:rsidRPr="00316AD7">
        <w:rPr>
          <w:rFonts w:ascii="Garamond" w:hAnsi="Garamond" w:cs="Courier New"/>
          <w:i/>
          <w:iCs/>
          <w:sz w:val="20"/>
          <w:szCs w:val="20"/>
        </w:rPr>
        <w:t xml:space="preserve"> </w:t>
      </w:r>
      <w:r w:rsidRPr="00316AD7">
        <w:rPr>
          <w:rFonts w:ascii="Garamond" w:hAnsi="Garamond" w:cs="Courier New"/>
          <w:sz w:val="20"/>
          <w:szCs w:val="20"/>
        </w:rPr>
        <w:t xml:space="preserve">grammatical,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de même que le rébus se lit et s’articule par rapport à une langue déjà constituée. </w:t>
      </w:r>
    </w:p>
    <w:p w:rsidR="007E0CC5" w:rsidRPr="00316AD7" w:rsidRDefault="007E0CC5">
      <w:pPr>
        <w:autoSpaceDE w:val="0"/>
        <w:autoSpaceDN w:val="0"/>
        <w:adjustRightInd w:val="0"/>
        <w:rPr>
          <w:rFonts w:ascii="Garamond" w:hAnsi="Garamond" w:cs="Courier New"/>
          <w:sz w:val="20"/>
          <w:szCs w:val="20"/>
        </w:rPr>
      </w:pPr>
    </w:p>
    <w:p w:rsidR="00BB29DD" w:rsidRDefault="00BB29DD">
      <w:pPr>
        <w:autoSpaceDE w:val="0"/>
        <w:autoSpaceDN w:val="0"/>
        <w:adjustRightInd w:val="0"/>
        <w:rPr>
          <w:rFonts w:ascii="Garamond" w:hAnsi="Garamond" w:cs="Courier New"/>
          <w:sz w:val="20"/>
          <w:szCs w:val="20"/>
        </w:rPr>
      </w:pPr>
    </w:p>
    <w:p w:rsidR="00BB29DD" w:rsidRDefault="00BB29DD">
      <w:pPr>
        <w:autoSpaceDE w:val="0"/>
        <w:autoSpaceDN w:val="0"/>
        <w:adjustRightInd w:val="0"/>
        <w:rPr>
          <w:rFonts w:ascii="Garamond" w:hAnsi="Garamond" w:cs="Courier New"/>
          <w:sz w:val="20"/>
          <w:szCs w:val="20"/>
        </w:rPr>
      </w:pPr>
    </w:p>
    <w:p w:rsidR="00BB29DD" w:rsidRDefault="00BB29DD">
      <w:pPr>
        <w:autoSpaceDE w:val="0"/>
        <w:autoSpaceDN w:val="0"/>
        <w:adjustRightInd w:val="0"/>
        <w:rPr>
          <w:rFonts w:ascii="Garamond" w:hAnsi="Garamond" w:cs="Courier New"/>
          <w:sz w:val="20"/>
          <w:szCs w:val="20"/>
        </w:rPr>
      </w:pPr>
    </w:p>
    <w:p w:rsidR="00BB29DD"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C’est en tous les cas sur ce</w:t>
      </w:r>
      <w:r w:rsidR="00402308">
        <w:rPr>
          <w:rFonts w:ascii="Garamond" w:hAnsi="Garamond" w:cs="Courier New"/>
          <w:sz w:val="20"/>
          <w:szCs w:val="20"/>
        </w:rPr>
        <w:t> « </w:t>
      </w:r>
      <w:r w:rsidRPr="00316AD7">
        <w:rPr>
          <w:rFonts w:ascii="Garamond" w:hAnsi="Garamond"/>
          <w:i/>
          <w:iCs/>
          <w:sz w:val="20"/>
          <w:szCs w:val="20"/>
        </w:rPr>
        <w:t>je</w:t>
      </w:r>
      <w:r w:rsidR="00402308">
        <w:rPr>
          <w:rFonts w:ascii="Garamond" w:hAnsi="Garamond"/>
          <w:i/>
          <w:iCs/>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 xml:space="preserve">non grammatical que s’appuie le psychanalyste et chaque fois qu’il fait fonctionner quelque chose comme </w:t>
      </w:r>
      <w:proofErr w:type="spellStart"/>
      <w:r w:rsidRPr="00316AD7">
        <w:rPr>
          <w:rFonts w:ascii="Garamond" w:hAnsi="Garamond"/>
          <w:i/>
          <w:iCs/>
          <w:sz w:val="20"/>
          <w:szCs w:val="20"/>
        </w:rPr>
        <w:t>Bedeutung</w:t>
      </w:r>
      <w:proofErr w:type="spellEnd"/>
      <w:r w:rsidRPr="00316AD7">
        <w:rPr>
          <w:rFonts w:ascii="Garamond" w:hAnsi="Garamond" w:cs="Courier New"/>
          <w:i/>
          <w:iCs/>
          <w:sz w:val="20"/>
          <w:szCs w:val="20"/>
        </w:rPr>
        <w:t xml:space="preserve">, </w:t>
      </w:r>
      <w:r w:rsidRPr="00316AD7">
        <w:rPr>
          <w:rFonts w:ascii="Garamond" w:hAnsi="Garamond" w:cs="Courier New"/>
          <w:sz w:val="20"/>
          <w:szCs w:val="20"/>
        </w:rPr>
        <w:t>faisant comme si les représentations appartenaient aux choses elles</w:t>
      </w:r>
      <w:r w:rsidR="00402308">
        <w:rPr>
          <w:rFonts w:ascii="Garamond" w:hAnsi="Garamond" w:cs="Courier New"/>
          <w:sz w:val="20"/>
          <w:szCs w:val="20"/>
        </w:rPr>
        <w:t>-</w:t>
      </w:r>
      <w:r w:rsidRPr="00316AD7">
        <w:rPr>
          <w:rFonts w:ascii="Garamond" w:hAnsi="Garamond" w:cs="Courier New"/>
          <w:sz w:val="20"/>
          <w:szCs w:val="20"/>
        </w:rPr>
        <w:t>mêmes et faisant surgir ainsi ces trous dans le « </w:t>
      </w:r>
      <w:r w:rsidRPr="00316AD7">
        <w:rPr>
          <w:rFonts w:ascii="Garamond" w:hAnsi="Garamond"/>
          <w:i/>
          <w:iCs/>
          <w:sz w:val="20"/>
          <w:szCs w:val="20"/>
        </w:rPr>
        <w:t>je</w:t>
      </w:r>
      <w:r w:rsidRPr="00316AD7">
        <w:rPr>
          <w:rFonts w:ascii="Garamond" w:hAnsi="Garamond" w:cs="Courier New"/>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 xml:space="preserve">du </w:t>
      </w:r>
      <w:r w:rsidR="00402308">
        <w:rPr>
          <w:rFonts w:ascii="Garamond" w:hAnsi="Garamond" w:cs="Courier New"/>
          <w:sz w:val="20"/>
          <w:szCs w:val="20"/>
        </w:rPr>
        <w:t>« </w:t>
      </w:r>
      <w:r w:rsidRPr="00316AD7">
        <w:rPr>
          <w:rFonts w:ascii="Garamond" w:hAnsi="Garamond"/>
          <w:i/>
          <w:iCs/>
          <w:sz w:val="20"/>
          <w:szCs w:val="20"/>
        </w:rPr>
        <w:t>je ne</w:t>
      </w:r>
      <w:r w:rsidRPr="00316AD7">
        <w:rPr>
          <w:rFonts w:ascii="Garamond" w:hAnsi="Garamond" w:cs="Courier New"/>
          <w:i/>
          <w:iCs/>
          <w:sz w:val="20"/>
          <w:szCs w:val="20"/>
        </w:rPr>
        <w:t xml:space="preserve"> </w:t>
      </w:r>
      <w:r w:rsidRPr="00316AD7">
        <w:rPr>
          <w:rFonts w:ascii="Garamond" w:hAnsi="Garamond"/>
          <w:i/>
          <w:iCs/>
          <w:sz w:val="20"/>
          <w:szCs w:val="20"/>
        </w:rPr>
        <w:t>suis pas</w:t>
      </w:r>
      <w:r w:rsidR="00402308">
        <w:rPr>
          <w:rFonts w:ascii="Garamond" w:hAnsi="Garamond"/>
          <w:i/>
          <w:iCs/>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 xml:space="preserve">où se manifeste ce qui concerne </w:t>
      </w:r>
      <w:r w:rsidRPr="00316AD7">
        <w:rPr>
          <w:rFonts w:ascii="Garamond" w:hAnsi="Garamond"/>
          <w:i/>
          <w:color w:val="0000CC"/>
          <w:sz w:val="20"/>
          <w:szCs w:val="20"/>
        </w:rPr>
        <w:t>l’objet(a)</w:t>
      </w:r>
      <w:r w:rsidRPr="00316AD7">
        <w:rPr>
          <w:rFonts w:ascii="Garamond" w:hAnsi="Garamond" w:cs="Courier New"/>
          <w:i/>
          <w:iCs/>
          <w:sz w:val="20"/>
          <w:szCs w:val="20"/>
        </w:rPr>
        <w:t xml:space="preserve">. </w:t>
      </w:r>
      <w:r w:rsidRPr="00316AD7">
        <w:rPr>
          <w:rFonts w:ascii="Garamond" w:hAnsi="Garamond" w:cs="Courier New"/>
          <w:sz w:val="20"/>
          <w:szCs w:val="20"/>
        </w:rPr>
        <w:t xml:space="preserve">Car, en définitive, ce que toute la logique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du fantasme vient suppléer c’est l’inadéquation de la pensée au sexe ou l’impossibilité d’une subjectivation du sexe. </w:t>
      </w:r>
    </w:p>
    <w:p w:rsidR="007E0CC5" w:rsidRPr="00316AD7" w:rsidRDefault="007E0CC5">
      <w:pPr>
        <w:autoSpaceDE w:val="0"/>
        <w:autoSpaceDN w:val="0"/>
        <w:adjustRightInd w:val="0"/>
        <w:rPr>
          <w:rFonts w:ascii="Garamond" w:hAnsi="Garamond" w:cs="Courier New"/>
          <w:sz w:val="20"/>
          <w:szCs w:val="20"/>
        </w:rPr>
      </w:pPr>
    </w:p>
    <w:p w:rsidR="00BB29DD"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cela la vérité du </w:t>
      </w:r>
      <w:r w:rsidR="00BB29DD">
        <w:rPr>
          <w:rFonts w:ascii="Garamond" w:hAnsi="Garamond" w:cs="Courier New"/>
          <w:sz w:val="20"/>
          <w:szCs w:val="20"/>
        </w:rPr>
        <w:t>« </w:t>
      </w:r>
      <w:r w:rsidRPr="00316AD7">
        <w:rPr>
          <w:rFonts w:ascii="Garamond" w:hAnsi="Garamond"/>
          <w:i/>
          <w:iCs/>
          <w:sz w:val="20"/>
          <w:szCs w:val="20"/>
        </w:rPr>
        <w:t>je ne suis pas</w:t>
      </w:r>
      <w:r w:rsidR="00BB29DD">
        <w:rPr>
          <w:rFonts w:ascii="Garamond" w:hAnsi="Garamond"/>
          <w:i/>
          <w:iCs/>
          <w:sz w:val="20"/>
          <w:szCs w:val="20"/>
        </w:rPr>
        <w:t> »</w:t>
      </w:r>
      <w:r w:rsidRPr="00316AD7">
        <w:rPr>
          <w:rFonts w:ascii="Garamond" w:hAnsi="Garamond" w:cs="Courier New"/>
          <w:i/>
          <w:iCs/>
          <w:sz w:val="20"/>
          <w:szCs w:val="20"/>
        </w:rPr>
        <w:t>.</w:t>
      </w:r>
      <w:r w:rsidR="00BB29DD">
        <w:rPr>
          <w:rFonts w:ascii="Garamond" w:hAnsi="Garamond" w:cs="Courier New"/>
          <w:i/>
          <w:iCs/>
          <w:sz w:val="20"/>
          <w:szCs w:val="20"/>
        </w:rPr>
        <w:t xml:space="preserve"> </w:t>
      </w:r>
      <w:r w:rsidRPr="00316AD7">
        <w:rPr>
          <w:rFonts w:ascii="Garamond" w:hAnsi="Garamond" w:cs="Courier New"/>
          <w:sz w:val="20"/>
          <w:szCs w:val="20"/>
        </w:rPr>
        <w:t xml:space="preserve">Le langage en effet, qui réduit la polarité sexuelle à un </w:t>
      </w:r>
      <w:r w:rsidRPr="00316AD7">
        <w:rPr>
          <w:rFonts w:ascii="Garamond" w:hAnsi="Garamond"/>
          <w:i/>
          <w:iCs/>
          <w:sz w:val="20"/>
          <w:szCs w:val="20"/>
        </w:rPr>
        <w:t>avoir</w:t>
      </w:r>
      <w:r w:rsidRPr="00316AD7">
        <w:rPr>
          <w:rFonts w:ascii="Garamond" w:hAnsi="Garamond" w:cs="Courier New"/>
          <w:i/>
          <w:iCs/>
          <w:sz w:val="20"/>
          <w:szCs w:val="20"/>
        </w:rPr>
        <w:t xml:space="preserve"> </w:t>
      </w:r>
      <w:r w:rsidRPr="00316AD7">
        <w:rPr>
          <w:rFonts w:ascii="Garamond" w:hAnsi="Garamond" w:cs="Courier New"/>
          <w:sz w:val="20"/>
          <w:szCs w:val="20"/>
        </w:rPr>
        <w:t xml:space="preserve">ou </w:t>
      </w:r>
      <w:r w:rsidRPr="00316AD7">
        <w:rPr>
          <w:rFonts w:ascii="Garamond" w:hAnsi="Garamond"/>
          <w:i/>
          <w:iCs/>
          <w:sz w:val="20"/>
          <w:szCs w:val="20"/>
        </w:rPr>
        <w:t>n’avoir pas</w:t>
      </w:r>
      <w:r w:rsidRPr="00316AD7">
        <w:rPr>
          <w:rFonts w:ascii="Garamond" w:hAnsi="Garamond" w:cs="Courier New"/>
          <w:i/>
          <w:iCs/>
          <w:sz w:val="20"/>
          <w:szCs w:val="20"/>
        </w:rPr>
        <w:t xml:space="preserve"> </w:t>
      </w:r>
      <w:r w:rsidRPr="00316AD7">
        <w:rPr>
          <w:rFonts w:ascii="Garamond" w:hAnsi="Garamond" w:cs="Courier New"/>
          <w:sz w:val="20"/>
          <w:szCs w:val="20"/>
        </w:rPr>
        <w:t xml:space="preserve">la connotation phallique, fait mathématiquement défaut quand il s’agit d’articuler cette négation que je suis en train d’élucider, </w:t>
      </w:r>
    </w:p>
    <w:p w:rsidR="00BB29DD"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cette négation qui est celle en définitive qui fonctionne dans la castration.</w:t>
      </w:r>
      <w:r w:rsidR="003F7346" w:rsidRPr="00316AD7">
        <w:rPr>
          <w:rFonts w:ascii="Garamond" w:hAnsi="Garamond" w:cs="Courier New"/>
          <w:sz w:val="20"/>
          <w:szCs w:val="20"/>
        </w:rPr>
        <w:t xml:space="preserve"> </w:t>
      </w:r>
      <w:r w:rsidRPr="00316AD7">
        <w:rPr>
          <w:rFonts w:ascii="Garamond" w:hAnsi="Garamond" w:cs="Courier New"/>
          <w:sz w:val="20"/>
          <w:szCs w:val="20"/>
        </w:rPr>
        <w:t xml:space="preserve">Or, c’est le langage qui structure le sujet comme tel et, dans les pensées du rêve où </w:t>
      </w:r>
      <w:r w:rsidRPr="00316AD7">
        <w:rPr>
          <w:rFonts w:ascii="Garamond" w:hAnsi="Garamond"/>
          <w:i/>
          <w:sz w:val="20"/>
          <w:szCs w:val="20"/>
        </w:rPr>
        <w:t>les mots sont traités comme des choses</w:t>
      </w:r>
      <w:r w:rsidRPr="00316AD7">
        <w:rPr>
          <w:rFonts w:ascii="Garamond" w:hAnsi="Garamond" w:cs="Courier New"/>
          <w:sz w:val="20"/>
          <w:szCs w:val="20"/>
        </w:rPr>
        <w:t xml:space="preserve">, nous aurons en ce point carrément affaire à une lacune,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à une syncope dans le récit.</w:t>
      </w:r>
    </w:p>
    <w:p w:rsidR="003F7346" w:rsidRPr="00316AD7" w:rsidRDefault="003F7346">
      <w:pPr>
        <w:autoSpaceDE w:val="0"/>
        <w:autoSpaceDN w:val="0"/>
        <w:adjustRightInd w:val="0"/>
        <w:rPr>
          <w:rFonts w:ascii="Garamond" w:hAnsi="Garamond" w:cs="Courier New"/>
          <w:sz w:val="20"/>
          <w:szCs w:val="20"/>
        </w:rPr>
      </w:pPr>
    </w:p>
    <w:p w:rsidR="007A41FE"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Ainsi, alors que le « </w:t>
      </w:r>
      <w:r w:rsidRPr="00316AD7">
        <w:rPr>
          <w:rFonts w:ascii="Garamond" w:hAnsi="Garamond"/>
          <w:i/>
          <w:iCs/>
          <w:sz w:val="20"/>
          <w:szCs w:val="20"/>
        </w:rPr>
        <w:t>pas je</w:t>
      </w:r>
      <w:r w:rsidRPr="00316AD7">
        <w:rPr>
          <w:rFonts w:ascii="Garamond" w:hAnsi="Garamond" w:cs="Courier New"/>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 xml:space="preserve">du « </w:t>
      </w:r>
      <w:r w:rsidR="007A41FE" w:rsidRPr="00316AD7">
        <w:rPr>
          <w:rFonts w:ascii="Garamond" w:hAnsi="Garamond"/>
          <w:i/>
          <w:color w:val="0000CC"/>
          <w:sz w:val="20"/>
          <w:szCs w:val="20"/>
        </w:rPr>
        <w:t>Ç</w:t>
      </w:r>
      <w:r w:rsidRPr="00316AD7">
        <w:rPr>
          <w:rFonts w:ascii="Garamond" w:hAnsi="Garamond"/>
          <w:i/>
          <w:color w:val="0000CC"/>
          <w:sz w:val="20"/>
          <w:szCs w:val="20"/>
        </w:rPr>
        <w:t>a</w:t>
      </w:r>
      <w:r w:rsidRPr="00316AD7">
        <w:rPr>
          <w:rFonts w:ascii="Garamond" w:hAnsi="Garamond" w:cs="Courier New"/>
          <w:sz w:val="20"/>
          <w:szCs w:val="20"/>
        </w:rPr>
        <w:t xml:space="preserve"> » de la grammaire tourne autour de cet objet noyau où nous pouvons retrouver l’instance de la castration, le </w:t>
      </w:r>
      <w:r w:rsidR="00BB29DD">
        <w:rPr>
          <w:rFonts w:ascii="Garamond" w:hAnsi="Garamond" w:cs="Courier New"/>
          <w:sz w:val="20"/>
          <w:szCs w:val="20"/>
        </w:rPr>
        <w:t>« </w:t>
      </w:r>
      <w:r w:rsidRPr="00316AD7">
        <w:rPr>
          <w:rFonts w:ascii="Garamond" w:hAnsi="Garamond"/>
          <w:i/>
          <w:iCs/>
          <w:sz w:val="20"/>
          <w:szCs w:val="20"/>
        </w:rPr>
        <w:t>pas je</w:t>
      </w:r>
      <w:r w:rsidR="00BB29DD">
        <w:rPr>
          <w:rFonts w:ascii="Garamond" w:hAnsi="Garamond"/>
          <w:i/>
          <w:iCs/>
          <w:sz w:val="20"/>
          <w:szCs w:val="20"/>
        </w:rPr>
        <w:t> »</w:t>
      </w:r>
      <w:r w:rsidRPr="00316AD7">
        <w:rPr>
          <w:rFonts w:ascii="Garamond" w:hAnsi="Garamond"/>
          <w:i/>
          <w:iCs/>
          <w:sz w:val="20"/>
          <w:szCs w:val="20"/>
        </w:rPr>
        <w:t xml:space="preserve"> </w:t>
      </w:r>
      <w:r w:rsidR="007A41FE" w:rsidRPr="00316AD7">
        <w:rPr>
          <w:rFonts w:ascii="Garamond" w:hAnsi="Garamond"/>
          <w:i/>
          <w:iCs/>
          <w:sz w:val="20"/>
          <w:szCs w:val="20"/>
        </w:rPr>
        <w:t xml:space="preserve"> </w:t>
      </w:r>
      <w:r w:rsidRPr="00316AD7">
        <w:rPr>
          <w:rFonts w:ascii="Garamond" w:hAnsi="Garamond" w:cs="Courier New"/>
          <w:sz w:val="20"/>
          <w:szCs w:val="20"/>
        </w:rPr>
        <w:t xml:space="preserve">de l’inconscient est simplement représenté comme un blanc, comme un vide par rapport auquel </w:t>
      </w:r>
    </w:p>
    <w:p w:rsidR="007A41FE" w:rsidRPr="00316AD7" w:rsidRDefault="007E0CC5">
      <w:pPr>
        <w:autoSpaceDE w:val="0"/>
        <w:autoSpaceDN w:val="0"/>
        <w:adjustRightInd w:val="0"/>
        <w:rPr>
          <w:rFonts w:ascii="Garamond" w:hAnsi="Garamond" w:cs="Courier New"/>
          <w:i/>
          <w:iCs/>
          <w:sz w:val="20"/>
          <w:szCs w:val="20"/>
        </w:rPr>
      </w:pPr>
      <w:r w:rsidRPr="00316AD7">
        <w:rPr>
          <w:rFonts w:ascii="Garamond" w:hAnsi="Garamond" w:cs="Courier New"/>
          <w:sz w:val="20"/>
          <w:szCs w:val="20"/>
        </w:rPr>
        <w:t>se réfère tout le « </w:t>
      </w:r>
      <w:r w:rsidRPr="00316AD7">
        <w:rPr>
          <w:rFonts w:ascii="Garamond" w:hAnsi="Garamond"/>
          <w:i/>
          <w:iCs/>
          <w:sz w:val="20"/>
          <w:szCs w:val="20"/>
        </w:rPr>
        <w:t>je</w:t>
      </w:r>
      <w:r w:rsidRPr="00316AD7">
        <w:rPr>
          <w:rFonts w:ascii="Garamond" w:hAnsi="Garamond" w:cs="Courier New"/>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 xml:space="preserve">logique de la </w:t>
      </w:r>
      <w:proofErr w:type="spellStart"/>
      <w:r w:rsidRPr="00316AD7">
        <w:rPr>
          <w:rFonts w:ascii="Garamond" w:hAnsi="Garamond"/>
          <w:i/>
          <w:iCs/>
          <w:sz w:val="20"/>
          <w:szCs w:val="20"/>
        </w:rPr>
        <w:t>Bedeutung</w:t>
      </w:r>
      <w:proofErr w:type="spellEnd"/>
      <w:r w:rsidR="00BB29DD">
        <w:rPr>
          <w:rFonts w:ascii="Garamond" w:hAnsi="Garamond" w:cs="Courier New"/>
          <w:i/>
          <w:iCs/>
          <w:sz w:val="20"/>
          <w:szCs w:val="20"/>
        </w:rPr>
        <w:t xml:space="preserve">. </w:t>
      </w:r>
      <w:r w:rsidRPr="00316AD7">
        <w:rPr>
          <w:rFonts w:ascii="Garamond" w:hAnsi="Garamond" w:cs="Courier New"/>
          <w:sz w:val="20"/>
          <w:szCs w:val="20"/>
        </w:rPr>
        <w:t xml:space="preserve">C’est en ce point précis que se fait sentir la nécessité de rabattre la logique sur la grammaire et d’articuler, au moyen de la répétition, la possibilité d’un effet de vérité, effet de vérité où l’échec de la </w:t>
      </w:r>
      <w:proofErr w:type="spellStart"/>
      <w:r w:rsidRPr="00316AD7">
        <w:rPr>
          <w:rFonts w:ascii="Garamond" w:hAnsi="Garamond"/>
          <w:i/>
          <w:iCs/>
          <w:sz w:val="20"/>
          <w:szCs w:val="20"/>
        </w:rPr>
        <w:t>Bedeutung</w:t>
      </w:r>
      <w:proofErr w:type="spellEnd"/>
      <w:r w:rsidRPr="00316AD7">
        <w:rPr>
          <w:rFonts w:ascii="Garamond" w:hAnsi="Garamond" w:cs="Courier New"/>
          <w:i/>
          <w:iCs/>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à articuler le sexe fait apparaître le </w:t>
      </w:r>
      <w:r w:rsidR="00BB29DD">
        <w:rPr>
          <w:rFonts w:ascii="Garamond" w:hAnsi="Garamond" w:cs="Courier New"/>
          <w:sz w:val="20"/>
          <w:szCs w:val="20"/>
        </w:rPr>
        <w:t>-</w:t>
      </w:r>
      <w:r w:rsidR="00BB29DD">
        <w:rPr>
          <w:rFonts w:ascii="Palatino Linotype" w:hAnsi="Palatino Linotype"/>
          <w:color w:val="0000CC"/>
          <w:sz w:val="20"/>
          <w:szCs w:val="20"/>
        </w:rPr>
        <w:t>ϕ</w:t>
      </w:r>
      <w:r w:rsidRPr="00316AD7">
        <w:rPr>
          <w:rFonts w:ascii="Garamond" w:hAnsi="Garamond" w:cs="Courier New"/>
          <w:sz w:val="20"/>
          <w:szCs w:val="20"/>
        </w:rPr>
        <w:t>.</w:t>
      </w:r>
    </w:p>
    <w:p w:rsidR="003F7346" w:rsidRPr="00316AD7" w:rsidRDefault="003F7346">
      <w:pPr>
        <w:autoSpaceDE w:val="0"/>
        <w:autoSpaceDN w:val="0"/>
        <w:adjustRightInd w:val="0"/>
        <w:rPr>
          <w:rFonts w:ascii="Garamond" w:hAnsi="Garamond" w:cs="Courier New"/>
          <w:sz w:val="20"/>
          <w:szCs w:val="20"/>
        </w:rPr>
      </w:pPr>
    </w:p>
    <w:p w:rsidR="00BB29DD"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Or, ce qui donne la possibilité de penser le sujet </w:t>
      </w:r>
      <w:r w:rsidRPr="00316AD7">
        <w:rPr>
          <w:rFonts w:ascii="Garamond" w:hAnsi="Garamond"/>
          <w:i/>
          <w:sz w:val="20"/>
          <w:szCs w:val="20"/>
        </w:rPr>
        <w:t>en tant que produit de la grammaire</w:t>
      </w:r>
      <w:r w:rsidRPr="00316AD7">
        <w:rPr>
          <w:rFonts w:ascii="Garamond" w:hAnsi="Garamond" w:cs="Courier New"/>
          <w:sz w:val="20"/>
          <w:szCs w:val="20"/>
        </w:rPr>
        <w:t xml:space="preserve"> ou </w:t>
      </w:r>
      <w:r w:rsidRPr="00316AD7">
        <w:rPr>
          <w:rFonts w:ascii="Garamond" w:hAnsi="Garamond"/>
          <w:i/>
          <w:sz w:val="20"/>
          <w:szCs w:val="20"/>
        </w:rPr>
        <w:t>en tant qu’absence référée par la logique</w:t>
      </w:r>
      <w:r w:rsidRPr="00316AD7">
        <w:rPr>
          <w:rFonts w:ascii="Garamond" w:hAnsi="Garamond" w:cs="Courier New"/>
          <w:sz w:val="20"/>
          <w:szCs w:val="20"/>
        </w:rPr>
        <w:t xml:space="preserve">, </w:t>
      </w:r>
    </w:p>
    <w:p w:rsidR="00BB29DD"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w:t>
      </w:r>
      <w:r w:rsidRPr="00316AD7">
        <w:rPr>
          <w:rFonts w:ascii="Garamond" w:hAnsi="Garamond" w:cs="Courier New"/>
          <w:i/>
          <w:sz w:val="20"/>
          <w:szCs w:val="20"/>
        </w:rPr>
        <w:t xml:space="preserve">le concept de </w:t>
      </w:r>
      <w:r w:rsidRPr="00316AD7">
        <w:rPr>
          <w:rFonts w:ascii="Garamond" w:hAnsi="Garamond"/>
          <w:i/>
          <w:color w:val="0000CC"/>
          <w:sz w:val="20"/>
          <w:szCs w:val="20"/>
        </w:rPr>
        <w:t>répétition</w:t>
      </w:r>
      <w:r w:rsidRPr="00316AD7">
        <w:rPr>
          <w:rFonts w:ascii="Garamond" w:hAnsi="Garamond" w:cs="Courier New"/>
          <w:sz w:val="20"/>
          <w:szCs w:val="20"/>
        </w:rPr>
        <w:t xml:space="preserve"> tel qu’il est articulé par FREUD sous le terme de </w:t>
      </w:r>
      <w:proofErr w:type="spellStart"/>
      <w:r w:rsidRPr="00316AD7">
        <w:rPr>
          <w:rFonts w:ascii="Garamond" w:hAnsi="Garamond"/>
          <w:i/>
          <w:iCs/>
          <w:sz w:val="20"/>
          <w:szCs w:val="20"/>
        </w:rPr>
        <w:t>Wiederholungszwang</w:t>
      </w:r>
      <w:proofErr w:type="spellEnd"/>
      <w:r w:rsidRPr="00316AD7">
        <w:rPr>
          <w:rFonts w:ascii="Garamond" w:hAnsi="Garamond"/>
          <w:i/>
          <w:iCs/>
          <w:sz w:val="20"/>
          <w:szCs w:val="20"/>
        </w:rPr>
        <w:t>.</w:t>
      </w:r>
      <w:r w:rsidRPr="00316AD7">
        <w:rPr>
          <w:rFonts w:ascii="Garamond" w:hAnsi="Garamond" w:cs="Courier New"/>
          <w:i/>
          <w:iCs/>
          <w:sz w:val="20"/>
          <w:szCs w:val="20"/>
        </w:rPr>
        <w:t xml:space="preserve"> </w:t>
      </w:r>
      <w:r w:rsidRPr="00316AD7">
        <w:rPr>
          <w:rFonts w:ascii="Garamond" w:hAnsi="Garamond" w:cs="Courier New"/>
          <w:sz w:val="20"/>
          <w:szCs w:val="20"/>
        </w:rPr>
        <w:t xml:space="preserve">Cela nous oblige à introduire </w:t>
      </w:r>
    </w:p>
    <w:p w:rsidR="003F7346"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le modèle vide de l’aliénation dans l’élément d’une temporalité que le concept d’acte permet seul de cerner. </w:t>
      </w:r>
    </w:p>
    <w:p w:rsidR="003F7346" w:rsidRPr="00316AD7" w:rsidRDefault="003F7346">
      <w:pPr>
        <w:autoSpaceDE w:val="0"/>
        <w:autoSpaceDN w:val="0"/>
        <w:adjustRightInd w:val="0"/>
        <w:rPr>
          <w:rFonts w:ascii="Garamond" w:hAnsi="Garamond" w:cs="Courier New"/>
          <w:sz w:val="20"/>
          <w:szCs w:val="20"/>
        </w:rPr>
      </w:pPr>
    </w:p>
    <w:p w:rsidR="007E0CC5" w:rsidRPr="00316AD7" w:rsidRDefault="007E0CC5" w:rsidP="003F7346">
      <w:pPr>
        <w:autoSpaceDE w:val="0"/>
        <w:autoSpaceDN w:val="0"/>
        <w:adjustRightInd w:val="0"/>
        <w:rPr>
          <w:rFonts w:ascii="Garamond" w:hAnsi="Garamond"/>
          <w:color w:val="0000CC"/>
          <w:sz w:val="20"/>
          <w:szCs w:val="20"/>
        </w:rPr>
      </w:pPr>
      <w:r w:rsidRPr="00316AD7">
        <w:rPr>
          <w:rFonts w:ascii="Garamond" w:hAnsi="Garamond" w:cs="Courier New"/>
          <w:sz w:val="20"/>
          <w:szCs w:val="20"/>
        </w:rPr>
        <w:t>Ma septième partie :</w:t>
      </w:r>
      <w:r w:rsidR="003F7346" w:rsidRPr="00316AD7">
        <w:rPr>
          <w:rFonts w:ascii="Garamond" w:hAnsi="Garamond" w:cs="Courier New"/>
          <w:sz w:val="20"/>
          <w:szCs w:val="20"/>
        </w:rPr>
        <w:t xml:space="preserve"> </w:t>
      </w:r>
      <w:r w:rsidRPr="00316AD7">
        <w:rPr>
          <w:rFonts w:ascii="Garamond" w:hAnsi="Garamond"/>
          <w:color w:val="0000CC"/>
          <w:sz w:val="20"/>
          <w:szCs w:val="20"/>
        </w:rPr>
        <w:t>L’aliénation et l’acte</w:t>
      </w:r>
    </w:p>
    <w:p w:rsidR="007E0CC5" w:rsidRPr="00316AD7" w:rsidRDefault="007E0CC5">
      <w:pPr>
        <w:autoSpaceDE w:val="0"/>
        <w:autoSpaceDN w:val="0"/>
        <w:adjustRightInd w:val="0"/>
        <w:rPr>
          <w:rFonts w:ascii="Garamond" w:hAnsi="Garamond" w:cs="Courier New"/>
          <w:sz w:val="20"/>
          <w:szCs w:val="20"/>
        </w:rPr>
      </w:pPr>
    </w:p>
    <w:p w:rsidR="007A41FE"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dans la mesure où </w:t>
      </w:r>
      <w:r w:rsidR="003F7346" w:rsidRPr="00316AD7">
        <w:rPr>
          <w:rFonts w:ascii="Garamond" w:hAnsi="Garamond"/>
          <w:i/>
          <w:color w:val="0000CC"/>
          <w:sz w:val="20"/>
          <w:szCs w:val="20"/>
        </w:rPr>
        <w:t>l’objet(a)</w:t>
      </w:r>
      <w:r w:rsidRPr="00316AD7">
        <w:rPr>
          <w:rFonts w:ascii="Garamond" w:hAnsi="Garamond" w:cs="Courier New"/>
          <w:i/>
          <w:iCs/>
          <w:sz w:val="20"/>
          <w:szCs w:val="20"/>
        </w:rPr>
        <w:t xml:space="preserve"> </w:t>
      </w:r>
      <w:r w:rsidRPr="00316AD7">
        <w:rPr>
          <w:rFonts w:ascii="Garamond" w:hAnsi="Garamond" w:cs="Courier New"/>
          <w:sz w:val="20"/>
          <w:szCs w:val="20"/>
        </w:rPr>
        <w:t xml:space="preserve">peut être pensé comme </w:t>
      </w:r>
      <w:r w:rsidRPr="00316AD7">
        <w:rPr>
          <w:rFonts w:ascii="Garamond" w:hAnsi="Garamond"/>
          <w:i/>
          <w:color w:val="0000CC"/>
          <w:sz w:val="20"/>
          <w:szCs w:val="20"/>
        </w:rPr>
        <w:t>réel</w:t>
      </w:r>
      <w:r w:rsidRPr="00316AD7">
        <w:rPr>
          <w:rFonts w:ascii="Garamond" w:hAnsi="Garamond" w:cs="Courier New"/>
          <w:sz w:val="20"/>
          <w:szCs w:val="20"/>
        </w:rPr>
        <w:t>, c’est</w:t>
      </w:r>
      <w:r w:rsidR="00465AD1">
        <w:rPr>
          <w:rFonts w:ascii="Garamond" w:hAnsi="Garamond" w:cs="Courier New"/>
          <w:sz w:val="20"/>
          <w:szCs w:val="20"/>
        </w:rPr>
        <w:t>-</w:t>
      </w:r>
      <w:r w:rsidRPr="00316AD7">
        <w:rPr>
          <w:rFonts w:ascii="Garamond" w:hAnsi="Garamond" w:cs="Courier New"/>
          <w:sz w:val="20"/>
          <w:szCs w:val="20"/>
        </w:rPr>
        <w:t>à</w:t>
      </w:r>
      <w:r w:rsidR="00465AD1">
        <w:rPr>
          <w:rFonts w:ascii="Garamond" w:hAnsi="Garamond" w:cs="Courier New"/>
          <w:sz w:val="20"/>
          <w:szCs w:val="20"/>
        </w:rPr>
        <w:t>-</w:t>
      </w:r>
      <w:r w:rsidRPr="00316AD7">
        <w:rPr>
          <w:rFonts w:ascii="Garamond" w:hAnsi="Garamond" w:cs="Courier New"/>
          <w:sz w:val="20"/>
          <w:szCs w:val="20"/>
        </w:rPr>
        <w:t xml:space="preserve">dire comme chose, que le rapport du sujet </w:t>
      </w:r>
    </w:p>
    <w:p w:rsidR="007A41FE"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à la temporalité peut être élucidé à travers précisément les rapports de la répétition au </w:t>
      </w:r>
      <w:r w:rsidRPr="00316AD7">
        <w:rPr>
          <w:rFonts w:ascii="Garamond" w:hAnsi="Garamond"/>
          <w:i/>
          <w:color w:val="0000CC"/>
          <w:sz w:val="20"/>
          <w:szCs w:val="20"/>
        </w:rPr>
        <w:t>trait unaire</w:t>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Nous restons donc dans l’élément d’une logique où temporalité et trace se conjoignent, dans une tentative pour structurer le manque sous la</w:t>
      </w:r>
      <w:r w:rsidR="003F7346" w:rsidRPr="00316AD7">
        <w:rPr>
          <w:rFonts w:ascii="Garamond" w:hAnsi="Garamond" w:cs="Courier New"/>
          <w:sz w:val="20"/>
          <w:szCs w:val="20"/>
        </w:rPr>
        <w:t xml:space="preserve"> </w:t>
      </w:r>
      <w:r w:rsidRPr="00316AD7">
        <w:rPr>
          <w:rFonts w:ascii="Garamond" w:hAnsi="Garamond" w:cs="Courier New"/>
          <w:sz w:val="20"/>
          <w:szCs w:val="20"/>
        </w:rPr>
        <w:t>forme d’une archéologie où répétition et décalage se succèdent.</w:t>
      </w:r>
    </w:p>
    <w:p w:rsidR="003F7346" w:rsidRPr="00316AD7" w:rsidRDefault="003F7346">
      <w:pPr>
        <w:autoSpaceDE w:val="0"/>
        <w:autoSpaceDN w:val="0"/>
        <w:adjustRightInd w:val="0"/>
        <w:rPr>
          <w:rFonts w:ascii="Garamond" w:hAnsi="Garamond" w:cs="Courier New"/>
          <w:sz w:val="20"/>
          <w:szCs w:val="20"/>
        </w:rPr>
      </w:pPr>
    </w:p>
    <w:p w:rsidR="00BB29DD"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Dans FREUD même, la répétition n’a en effet rien à faire avec la mémoire où la trac</w:t>
      </w:r>
      <w:r w:rsidR="00BB29DD">
        <w:rPr>
          <w:rFonts w:ascii="Garamond" w:hAnsi="Garamond" w:cs="Courier New"/>
          <w:sz w:val="20"/>
          <w:szCs w:val="20"/>
        </w:rPr>
        <w:t xml:space="preserve">e a justement pour effet </w:t>
      </w:r>
    </w:p>
    <w:p w:rsidR="007E0CC5" w:rsidRPr="00316AD7" w:rsidRDefault="00BB29DD">
      <w:pPr>
        <w:autoSpaceDE w:val="0"/>
        <w:autoSpaceDN w:val="0"/>
        <w:adjustRightInd w:val="0"/>
        <w:rPr>
          <w:rFonts w:ascii="Garamond" w:hAnsi="Garamond" w:cs="Courier New"/>
          <w:sz w:val="20"/>
          <w:szCs w:val="20"/>
        </w:rPr>
      </w:pPr>
      <w:r>
        <w:rPr>
          <w:rFonts w:ascii="Garamond" w:hAnsi="Garamond" w:cs="Courier New"/>
          <w:sz w:val="20"/>
          <w:szCs w:val="20"/>
        </w:rPr>
        <w:t>la non-r</w:t>
      </w:r>
      <w:r w:rsidR="007E0CC5" w:rsidRPr="00316AD7">
        <w:rPr>
          <w:rFonts w:ascii="Garamond" w:hAnsi="Garamond" w:cs="Courier New"/>
          <w:sz w:val="20"/>
          <w:szCs w:val="20"/>
        </w:rPr>
        <w:t>épétition. Un micro</w:t>
      </w:r>
      <w:r>
        <w:rPr>
          <w:rFonts w:ascii="Garamond" w:hAnsi="Garamond" w:cs="Courier New"/>
          <w:sz w:val="20"/>
          <w:szCs w:val="20"/>
        </w:rPr>
        <w:t>-</w:t>
      </w:r>
      <w:r w:rsidR="007E0CC5" w:rsidRPr="00316AD7">
        <w:rPr>
          <w:rFonts w:ascii="Garamond" w:hAnsi="Garamond" w:cs="Courier New"/>
          <w:sz w:val="20"/>
          <w:szCs w:val="20"/>
        </w:rPr>
        <w:t xml:space="preserve">organisme doué de mémoire ne réagira pas à un excitant la seconde fois comme la première. C’est l’atome de mémoire. </w:t>
      </w:r>
    </w:p>
    <w:p w:rsidR="007E0CC5" w:rsidRPr="00316AD7" w:rsidRDefault="007E0CC5">
      <w:pPr>
        <w:autoSpaceDE w:val="0"/>
        <w:autoSpaceDN w:val="0"/>
        <w:adjustRightInd w:val="0"/>
        <w:rPr>
          <w:rFonts w:ascii="Garamond" w:hAnsi="Garamond" w:cs="Courier New"/>
          <w:sz w:val="20"/>
          <w:szCs w:val="20"/>
        </w:rPr>
      </w:pPr>
    </w:p>
    <w:p w:rsidR="007E0CC5" w:rsidRPr="00BB29DD" w:rsidRDefault="007E0CC5">
      <w:pPr>
        <w:autoSpaceDE w:val="0"/>
        <w:autoSpaceDN w:val="0"/>
        <w:adjustRightInd w:val="0"/>
        <w:rPr>
          <w:rFonts w:ascii="Garamond" w:hAnsi="Garamond" w:cs="Courier New"/>
          <w:i/>
          <w:iCs/>
          <w:sz w:val="20"/>
          <w:szCs w:val="20"/>
        </w:rPr>
      </w:pPr>
      <w:r w:rsidRPr="00316AD7">
        <w:rPr>
          <w:rFonts w:ascii="Garamond" w:hAnsi="Garamond" w:cs="Courier New"/>
          <w:sz w:val="20"/>
          <w:szCs w:val="20"/>
        </w:rPr>
        <w:t xml:space="preserve">Au contraire, dans une situation d’échec qui se répète </w:t>
      </w:r>
      <w:r w:rsidR="00BB29DD">
        <w:rPr>
          <w:rFonts w:ascii="Garamond" w:hAnsi="Garamond" w:cs="Courier New"/>
          <w:sz w:val="20"/>
          <w:szCs w:val="20"/>
        </w:rPr>
        <w:t>-</w:t>
      </w:r>
      <w:r w:rsidRPr="00316AD7">
        <w:rPr>
          <w:rFonts w:ascii="Garamond" w:hAnsi="Garamond" w:cs="Courier New"/>
          <w:sz w:val="20"/>
          <w:szCs w:val="20"/>
        </w:rPr>
        <w:t xml:space="preserve"> par exemple </w:t>
      </w:r>
      <w:r w:rsidR="00BB29DD">
        <w:rPr>
          <w:rFonts w:ascii="Garamond" w:hAnsi="Garamond" w:cs="Courier New"/>
          <w:sz w:val="20"/>
          <w:szCs w:val="20"/>
        </w:rPr>
        <w:t>-</w:t>
      </w:r>
      <w:r w:rsidRPr="00316AD7">
        <w:rPr>
          <w:rFonts w:ascii="Garamond" w:hAnsi="Garamond" w:cs="Courier New"/>
          <w:sz w:val="20"/>
          <w:szCs w:val="20"/>
        </w:rPr>
        <w:t xml:space="preserve"> la trace a une tout autre</w:t>
      </w:r>
      <w:r w:rsidR="003F7346" w:rsidRPr="00316AD7">
        <w:rPr>
          <w:rFonts w:ascii="Garamond" w:hAnsi="Garamond" w:cs="Courier New"/>
          <w:sz w:val="20"/>
          <w:szCs w:val="20"/>
        </w:rPr>
        <w:t xml:space="preserve"> f</w:t>
      </w:r>
      <w:r w:rsidRPr="00316AD7">
        <w:rPr>
          <w:rFonts w:ascii="Garamond" w:hAnsi="Garamond" w:cs="Courier New"/>
          <w:sz w:val="20"/>
          <w:szCs w:val="20"/>
        </w:rPr>
        <w:t xml:space="preserve">onction, la situation première n’étant pas marquée du signe de </w:t>
      </w:r>
      <w:r w:rsidRPr="00316AD7">
        <w:rPr>
          <w:rFonts w:ascii="Garamond" w:hAnsi="Garamond"/>
          <w:i/>
          <w:color w:val="0000CC"/>
          <w:sz w:val="20"/>
          <w:szCs w:val="20"/>
        </w:rPr>
        <w:t>la répétition</w:t>
      </w:r>
      <w:r w:rsidRPr="00316AD7">
        <w:rPr>
          <w:rFonts w:ascii="Garamond" w:hAnsi="Garamond" w:cs="Courier New"/>
          <w:sz w:val="20"/>
          <w:szCs w:val="20"/>
        </w:rPr>
        <w:t xml:space="preserve">, on doit dire que si elle devient la situation répétée, c’est que la trace se réfère à quelque chose de perdu </w:t>
      </w:r>
      <w:r w:rsidRPr="00316AD7">
        <w:rPr>
          <w:rFonts w:ascii="Garamond" w:hAnsi="Garamond" w:cs="Courier New"/>
          <w:iCs/>
          <w:sz w:val="20"/>
          <w:szCs w:val="20"/>
        </w:rPr>
        <w:t>du fait</w:t>
      </w:r>
      <w:r w:rsidRPr="00316AD7">
        <w:rPr>
          <w:rFonts w:ascii="Garamond" w:hAnsi="Garamond" w:cs="Courier New"/>
          <w:sz w:val="20"/>
          <w:szCs w:val="20"/>
        </w:rPr>
        <w:t xml:space="preserve"> de </w:t>
      </w:r>
      <w:r w:rsidRPr="00316AD7">
        <w:rPr>
          <w:rFonts w:ascii="Garamond" w:hAnsi="Garamond"/>
          <w:i/>
          <w:color w:val="0000CC"/>
          <w:sz w:val="20"/>
          <w:szCs w:val="20"/>
        </w:rPr>
        <w:t>la répétition</w:t>
      </w:r>
      <w:r w:rsidRPr="00316AD7">
        <w:rPr>
          <w:rFonts w:ascii="Garamond" w:hAnsi="Garamond" w:cs="Courier New"/>
          <w:sz w:val="20"/>
          <w:szCs w:val="20"/>
        </w:rPr>
        <w:t xml:space="preserve">, et nous retrouvons ici </w:t>
      </w:r>
      <w:r w:rsidR="003F7346" w:rsidRPr="00316AD7">
        <w:rPr>
          <w:rFonts w:ascii="Garamond" w:hAnsi="Garamond"/>
          <w:i/>
          <w:color w:val="0000CC"/>
          <w:sz w:val="20"/>
          <w:szCs w:val="20"/>
        </w:rPr>
        <w:t>l’objet(a)</w:t>
      </w:r>
      <w:r w:rsidR="00BB29DD">
        <w:rPr>
          <w:rFonts w:ascii="Garamond" w:hAnsi="Garamond" w:cs="Courier New"/>
          <w:i/>
          <w:iCs/>
          <w:sz w:val="20"/>
          <w:szCs w:val="20"/>
        </w:rPr>
        <w:t xml:space="preserve">. </w:t>
      </w:r>
      <w:r w:rsidRPr="00316AD7">
        <w:rPr>
          <w:rFonts w:ascii="Garamond" w:hAnsi="Garamond" w:cs="Courier New"/>
          <w:sz w:val="20"/>
          <w:szCs w:val="20"/>
        </w:rPr>
        <w:t xml:space="preserve">C’est pourquoi, ce qui se présente comme décalage dans </w:t>
      </w:r>
      <w:r w:rsidRPr="00316AD7">
        <w:rPr>
          <w:rFonts w:ascii="Garamond" w:hAnsi="Garamond"/>
          <w:i/>
          <w:color w:val="0000CC"/>
          <w:sz w:val="20"/>
          <w:szCs w:val="20"/>
        </w:rPr>
        <w:t>la répétition</w:t>
      </w:r>
      <w:r w:rsidRPr="00316AD7">
        <w:rPr>
          <w:rFonts w:ascii="Garamond" w:hAnsi="Garamond" w:cs="Courier New"/>
          <w:sz w:val="20"/>
          <w:szCs w:val="20"/>
        </w:rPr>
        <w:t xml:space="preserve"> même, n’a rien à faire avec la similitude ou la différence, et nous retrouvons ici, </w:t>
      </w:r>
      <w:r w:rsidRPr="00BB29DD">
        <w:rPr>
          <w:rFonts w:ascii="Garamond" w:hAnsi="Garamond" w:cs="Courier New"/>
          <w:i/>
          <w:sz w:val="20"/>
          <w:szCs w:val="20"/>
        </w:rPr>
        <w:t xml:space="preserve">dans le champ du sujet, </w:t>
      </w:r>
      <w:r w:rsidRPr="00BB29DD">
        <w:rPr>
          <w:rFonts w:ascii="Garamond" w:hAnsi="Garamond"/>
          <w:i/>
          <w:color w:val="0000CC"/>
          <w:sz w:val="20"/>
          <w:szCs w:val="20"/>
        </w:rPr>
        <w:t>le trait unaire</w:t>
      </w:r>
      <w:r w:rsidRPr="00BB29DD">
        <w:rPr>
          <w:rFonts w:ascii="Garamond" w:hAnsi="Garamond" w:cs="Courier New"/>
          <w:i/>
          <w:sz w:val="20"/>
          <w:szCs w:val="20"/>
        </w:rPr>
        <w:t xml:space="preserve"> comme </w:t>
      </w:r>
      <w:r w:rsidRPr="00BB29DD">
        <w:rPr>
          <w:rFonts w:ascii="Garamond" w:hAnsi="Garamond"/>
          <w:i/>
          <w:color w:val="0000CC"/>
          <w:sz w:val="20"/>
          <w:szCs w:val="20"/>
        </w:rPr>
        <w:t>repère symbolique</w:t>
      </w:r>
      <w:r w:rsidR="00BB29DD">
        <w:rPr>
          <w:rFonts w:ascii="Garamond" w:hAnsi="Garamond" w:cs="Courier New"/>
          <w:sz w:val="20"/>
          <w:szCs w:val="20"/>
        </w:rPr>
        <w:t xml:space="preserve">. </w:t>
      </w:r>
      <w:r w:rsidRPr="00316AD7">
        <w:rPr>
          <w:rFonts w:ascii="Garamond" w:hAnsi="Garamond" w:cs="Courier New"/>
          <w:sz w:val="20"/>
          <w:szCs w:val="20"/>
        </w:rPr>
        <w:t>Celui</w:t>
      </w:r>
      <w:r w:rsidR="00BB29DD">
        <w:rPr>
          <w:rFonts w:ascii="Garamond" w:hAnsi="Garamond" w:cs="Courier New"/>
          <w:sz w:val="20"/>
          <w:szCs w:val="20"/>
        </w:rPr>
        <w:t>-</w:t>
      </w:r>
      <w:r w:rsidRPr="00316AD7">
        <w:rPr>
          <w:rFonts w:ascii="Garamond" w:hAnsi="Garamond" w:cs="Courier New"/>
          <w:sz w:val="20"/>
          <w:szCs w:val="20"/>
        </w:rPr>
        <w:t>ci, je le rappelle, permet d’identifier</w:t>
      </w:r>
      <w:r w:rsidR="00BB29DD">
        <w:rPr>
          <w:rFonts w:ascii="Garamond" w:hAnsi="Garamond" w:cs="Courier New"/>
          <w:sz w:val="20"/>
          <w:szCs w:val="20"/>
        </w:rPr>
        <w:t xml:space="preserve"> </w:t>
      </w:r>
      <w:r w:rsidRPr="00316AD7">
        <w:rPr>
          <w:rFonts w:ascii="Garamond" w:hAnsi="Garamond" w:cs="Courier New"/>
          <w:sz w:val="20"/>
          <w:szCs w:val="20"/>
        </w:rPr>
        <w:t xml:space="preserve">les objets aussi hétéroclites que possible, tenant pour nulle jusqu’à leur différence de nature la plus expresse, pour les énumérer comme éléments d’un ensemble. </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Mais il faut descendre dans le temps pour constater, d’une part, que </w:t>
      </w:r>
      <w:r w:rsidRPr="00316AD7">
        <w:rPr>
          <w:rFonts w:ascii="Garamond" w:hAnsi="Garamond"/>
          <w:i/>
          <w:color w:val="0000CC"/>
          <w:sz w:val="20"/>
          <w:szCs w:val="20"/>
        </w:rPr>
        <w:t>la vérité</w:t>
      </w:r>
      <w:r w:rsidRPr="00316AD7">
        <w:rPr>
          <w:rFonts w:ascii="Garamond" w:hAnsi="Garamond" w:cs="Courier New"/>
          <w:sz w:val="20"/>
          <w:szCs w:val="20"/>
        </w:rPr>
        <w:t xml:space="preserve"> ainsi obtenue… </w:t>
      </w:r>
    </w:p>
    <w:p w:rsidR="00BB29DD"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 xml:space="preserve">et qui n’est autre que ce que les mathématiciens appellent effectivité, </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d’où le fait qu’un modèle permette d’interpréter un domaine</w:t>
      </w:r>
    </w:p>
    <w:p w:rsidR="003F7346"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…que cette </w:t>
      </w:r>
      <w:r w:rsidRPr="00316AD7">
        <w:rPr>
          <w:rFonts w:ascii="Garamond" w:hAnsi="Garamond"/>
          <w:i/>
          <w:color w:val="0000CC"/>
          <w:sz w:val="20"/>
          <w:szCs w:val="20"/>
        </w:rPr>
        <w:t>vérité</w:t>
      </w:r>
      <w:r w:rsidRPr="00316AD7">
        <w:rPr>
          <w:rFonts w:ascii="Garamond" w:hAnsi="Garamond" w:cs="Courier New"/>
          <w:sz w:val="20"/>
          <w:szCs w:val="20"/>
        </w:rPr>
        <w:t xml:space="preserve"> n’a aucune prise sur le </w:t>
      </w:r>
      <w:r w:rsidRPr="00316AD7">
        <w:rPr>
          <w:rFonts w:ascii="Garamond" w:hAnsi="Garamond"/>
          <w:i/>
          <w:color w:val="0000CC"/>
          <w:sz w:val="20"/>
          <w:szCs w:val="20"/>
        </w:rPr>
        <w:t>réel</w:t>
      </w:r>
      <w:r w:rsidRPr="00316AD7">
        <w:rPr>
          <w:rFonts w:ascii="Garamond" w:hAnsi="Garamond" w:cs="Courier New"/>
          <w:sz w:val="20"/>
          <w:szCs w:val="20"/>
        </w:rPr>
        <w:t>.</w:t>
      </w:r>
      <w:r w:rsidR="00BB29DD">
        <w:rPr>
          <w:rFonts w:ascii="Garamond" w:hAnsi="Garamond" w:cs="Courier New"/>
          <w:sz w:val="20"/>
          <w:szCs w:val="20"/>
        </w:rPr>
        <w:t xml:space="preserve"> </w:t>
      </w:r>
      <w:r w:rsidRPr="00316AD7">
        <w:rPr>
          <w:rFonts w:ascii="Garamond" w:hAnsi="Garamond" w:cs="Courier New"/>
          <w:sz w:val="20"/>
          <w:szCs w:val="20"/>
        </w:rPr>
        <w:t xml:space="preserve">En revanche, nous retrouvons ici le modèle de l’aliénation qui pourrait s’imager sous la forme d'un </w:t>
      </w:r>
      <w:r w:rsidR="00070AD6" w:rsidRPr="00316AD7">
        <w:rPr>
          <w:rFonts w:ascii="Garamond" w:hAnsi="Garamond" w:cs="Courier New"/>
          <w:sz w:val="20"/>
          <w:szCs w:val="20"/>
        </w:rPr>
        <w:t>« </w:t>
      </w:r>
      <w:r w:rsidRPr="00316AD7">
        <w:rPr>
          <w:rFonts w:ascii="Garamond" w:hAnsi="Garamond"/>
          <w:i/>
          <w:iCs/>
          <w:sz w:val="20"/>
          <w:szCs w:val="20"/>
        </w:rPr>
        <w:t>ce n’est ni pareil ni pas pareil</w:t>
      </w:r>
      <w:r w:rsidR="00070AD6" w:rsidRPr="00316AD7">
        <w:rPr>
          <w:rFonts w:ascii="Garamond" w:hAnsi="Garamond" w:cs="Courier New"/>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 xml:space="preserve">Or, ce n’est là rien d’autre que le graphe de la double boucle qui sert à représenter depuis fort longtemps dans LACAN la solidarité d'un effet directif à </w:t>
      </w:r>
      <w:r w:rsidRPr="00316AD7">
        <w:rPr>
          <w:rFonts w:ascii="Garamond" w:hAnsi="Garamond"/>
          <w:i/>
          <w:sz w:val="20"/>
          <w:szCs w:val="20"/>
        </w:rPr>
        <w:t>un effet rétroactif</w:t>
      </w:r>
      <w:r w:rsidRPr="00316AD7">
        <w:rPr>
          <w:rFonts w:ascii="Garamond" w:hAnsi="Garamond" w:cs="Courier New"/>
          <w:sz w:val="20"/>
          <w:szCs w:val="20"/>
        </w:rPr>
        <w:t xml:space="preserve">. </w:t>
      </w:r>
    </w:p>
    <w:p w:rsidR="003F7346" w:rsidRPr="00316AD7" w:rsidRDefault="003F7346">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 rapport tiers se retrouve, en effet, qui nous permet de faire surgir </w:t>
      </w:r>
      <w:r w:rsidRPr="00316AD7">
        <w:rPr>
          <w:rFonts w:ascii="Garamond" w:hAnsi="Garamond"/>
          <w:i/>
          <w:color w:val="0000CC"/>
          <w:sz w:val="20"/>
          <w:szCs w:val="20"/>
        </w:rPr>
        <w:t>le trait unaire</w:t>
      </w:r>
      <w:r w:rsidRPr="00316AD7">
        <w:rPr>
          <w:rFonts w:ascii="Garamond" w:hAnsi="Garamond" w:cs="Courier New"/>
          <w:sz w:val="20"/>
          <w:szCs w:val="20"/>
        </w:rPr>
        <w:t xml:space="preserve"> quand, passant du </w:t>
      </w:r>
      <w:r w:rsidRPr="00BB29DD">
        <w:rPr>
          <w:color w:val="0000CC"/>
          <w:sz w:val="20"/>
          <w:szCs w:val="20"/>
        </w:rPr>
        <w:t>1</w:t>
      </w:r>
      <w:r w:rsidRPr="00316AD7">
        <w:rPr>
          <w:rFonts w:ascii="Garamond" w:hAnsi="Garamond" w:cs="Courier New"/>
          <w:sz w:val="20"/>
          <w:szCs w:val="20"/>
        </w:rPr>
        <w:t xml:space="preserve"> au </w:t>
      </w:r>
      <w:r w:rsidRPr="00BB29DD">
        <w:rPr>
          <w:color w:val="0000CC"/>
          <w:sz w:val="20"/>
          <w:szCs w:val="20"/>
        </w:rPr>
        <w:t>2</w:t>
      </w:r>
      <w:r w:rsidRPr="00316AD7">
        <w:rPr>
          <w:rFonts w:ascii="Garamond" w:hAnsi="Garamond" w:cs="Courier New"/>
          <w:sz w:val="20"/>
          <w:szCs w:val="20"/>
        </w:rPr>
        <w:t xml:space="preserve"> qui constitue la répétition du </w:t>
      </w:r>
      <w:r w:rsidR="00070AD6" w:rsidRPr="00BB29DD">
        <w:rPr>
          <w:color w:val="0000CC"/>
          <w:sz w:val="20"/>
          <w:szCs w:val="20"/>
        </w:rPr>
        <w:t>1</w:t>
      </w:r>
      <w:r w:rsidRPr="00316AD7">
        <w:rPr>
          <w:rFonts w:ascii="Garamond" w:hAnsi="Garamond" w:cs="Courier New"/>
          <w:i/>
          <w:iCs/>
          <w:sz w:val="20"/>
          <w:szCs w:val="20"/>
        </w:rPr>
        <w:t xml:space="preserve">, </w:t>
      </w:r>
      <w:r w:rsidRPr="00316AD7">
        <w:rPr>
          <w:rFonts w:ascii="Garamond" w:hAnsi="Garamond" w:cs="Courier New"/>
          <w:sz w:val="20"/>
          <w:szCs w:val="20"/>
        </w:rPr>
        <w:t xml:space="preserve">se présente un effet de rétroaction où le </w:t>
      </w:r>
      <w:r w:rsidR="00070AD6" w:rsidRPr="00BB29DD">
        <w:rPr>
          <w:color w:val="0000CC"/>
          <w:sz w:val="20"/>
          <w:szCs w:val="20"/>
        </w:rPr>
        <w:t>1</w:t>
      </w:r>
      <w:r w:rsidRPr="00316AD7">
        <w:rPr>
          <w:rFonts w:ascii="Garamond" w:hAnsi="Garamond"/>
          <w:i/>
          <w:iCs/>
          <w:color w:val="0000CC"/>
          <w:sz w:val="20"/>
          <w:szCs w:val="20"/>
        </w:rPr>
        <w:t xml:space="preserve"> </w:t>
      </w:r>
      <w:r w:rsidRPr="00316AD7">
        <w:rPr>
          <w:rFonts w:ascii="Garamond" w:hAnsi="Garamond" w:cs="Courier New"/>
          <w:sz w:val="20"/>
          <w:szCs w:val="20"/>
        </w:rPr>
        <w:t xml:space="preserve">revient comme non </w:t>
      </w:r>
      <w:proofErr w:type="spellStart"/>
      <w:r w:rsidRPr="00316AD7">
        <w:rPr>
          <w:rFonts w:ascii="Garamond" w:hAnsi="Garamond" w:cs="Courier New"/>
          <w:sz w:val="20"/>
          <w:szCs w:val="20"/>
        </w:rPr>
        <w:t>numérable</w:t>
      </w:r>
      <w:proofErr w:type="spellEnd"/>
      <w:r w:rsidRPr="00316AD7">
        <w:rPr>
          <w:rFonts w:ascii="Garamond" w:hAnsi="Garamond" w:cs="Courier New"/>
          <w:sz w:val="20"/>
          <w:szCs w:val="20"/>
        </w:rPr>
        <w:t xml:space="preserve">, comme </w:t>
      </w:r>
      <w:r w:rsidR="00070AD6" w:rsidRPr="00BB29DD">
        <w:rPr>
          <w:color w:val="0000CC"/>
          <w:sz w:val="20"/>
          <w:szCs w:val="20"/>
        </w:rPr>
        <w:t>1</w:t>
      </w:r>
      <w:r w:rsidRPr="00316AD7">
        <w:rPr>
          <w:rFonts w:ascii="Garamond" w:hAnsi="Garamond" w:cs="Courier New"/>
          <w:i/>
          <w:iCs/>
          <w:sz w:val="20"/>
          <w:szCs w:val="20"/>
        </w:rPr>
        <w:t xml:space="preserve"> </w:t>
      </w:r>
      <w:r w:rsidRPr="00316AD7">
        <w:rPr>
          <w:rFonts w:ascii="Garamond" w:hAnsi="Garamond" w:cs="Courier New"/>
          <w:sz w:val="20"/>
          <w:szCs w:val="20"/>
        </w:rPr>
        <w:t xml:space="preserve">en plus ou </w:t>
      </w:r>
      <w:r w:rsidR="00070AD6" w:rsidRPr="00BB29DD">
        <w:rPr>
          <w:color w:val="0000CC"/>
          <w:sz w:val="20"/>
          <w:szCs w:val="20"/>
        </w:rPr>
        <w:t>1</w:t>
      </w:r>
      <w:r w:rsidRPr="00316AD7">
        <w:rPr>
          <w:rFonts w:ascii="Garamond" w:hAnsi="Garamond" w:cs="Courier New"/>
          <w:i/>
          <w:iCs/>
          <w:sz w:val="20"/>
          <w:szCs w:val="20"/>
        </w:rPr>
        <w:t xml:space="preserve"> </w:t>
      </w:r>
      <w:r w:rsidRPr="00316AD7">
        <w:rPr>
          <w:rFonts w:ascii="Garamond" w:hAnsi="Garamond" w:cs="Courier New"/>
          <w:sz w:val="20"/>
          <w:szCs w:val="20"/>
        </w:rPr>
        <w:t>en trop.</w:t>
      </w:r>
    </w:p>
    <w:p w:rsidR="00BB29DD"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en est de même dans toute opération signifiante où le trait dont se sustente ce qui est répété dans la marque revient </w:t>
      </w:r>
    </w:p>
    <w:p w:rsidR="00BB29DD"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en tant que répétant sur ce qu'il répète, pour peu que le sujet comptant ait à se compter lui</w:t>
      </w:r>
      <w:r w:rsidR="00DA3A69" w:rsidRPr="00316AD7">
        <w:rPr>
          <w:rFonts w:ascii="Garamond" w:hAnsi="Garamond" w:cs="Courier New"/>
          <w:sz w:val="20"/>
          <w:szCs w:val="20"/>
        </w:rPr>
        <w:t>–</w:t>
      </w:r>
      <w:r w:rsidRPr="00316AD7">
        <w:rPr>
          <w:rFonts w:ascii="Garamond" w:hAnsi="Garamond" w:cs="Courier New"/>
          <w:sz w:val="20"/>
          <w:szCs w:val="20"/>
        </w:rPr>
        <w:t xml:space="preserve">même dans la chaîne, </w:t>
      </w:r>
    </w:p>
    <w:p w:rsidR="00A616AB"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et c'est justement ce qui a lieu dans le passage à l'acte.</w:t>
      </w:r>
      <w:r w:rsidR="00BB29DD">
        <w:rPr>
          <w:rFonts w:ascii="Garamond" w:hAnsi="Garamond" w:cs="Courier New"/>
          <w:sz w:val="20"/>
          <w:szCs w:val="20"/>
        </w:rPr>
        <w:t xml:space="preserve"> </w:t>
      </w:r>
      <w:r w:rsidRPr="00316AD7">
        <w:rPr>
          <w:rFonts w:ascii="Garamond" w:hAnsi="Garamond" w:cs="Courier New"/>
          <w:sz w:val="20"/>
          <w:szCs w:val="20"/>
        </w:rPr>
        <w:t>Il y a en effet correspondance entre</w:t>
      </w:r>
      <w:r w:rsidR="00A616AB" w:rsidRPr="00316AD7">
        <w:rPr>
          <w:rFonts w:ascii="Garamond" w:hAnsi="Garamond" w:cs="Courier New"/>
          <w:sz w:val="20"/>
          <w:szCs w:val="20"/>
        </w:rPr>
        <w:t> :</w:t>
      </w:r>
      <w:r w:rsidRPr="00316AD7">
        <w:rPr>
          <w:rFonts w:ascii="Garamond" w:hAnsi="Garamond" w:cs="Courier New"/>
          <w:sz w:val="20"/>
          <w:szCs w:val="20"/>
        </w:rPr>
        <w:t xml:space="preserve"> </w:t>
      </w:r>
    </w:p>
    <w:p w:rsidR="00A616AB" w:rsidRPr="00316AD7" w:rsidRDefault="007E0CC5" w:rsidP="000E111A">
      <w:pPr>
        <w:pStyle w:val="Paragraphedeliste"/>
        <w:numPr>
          <w:ilvl w:val="0"/>
          <w:numId w:val="3"/>
        </w:numPr>
        <w:autoSpaceDE w:val="0"/>
        <w:autoSpaceDN w:val="0"/>
        <w:adjustRightInd w:val="0"/>
        <w:rPr>
          <w:rFonts w:ascii="Garamond" w:hAnsi="Garamond" w:cs="Courier New"/>
          <w:sz w:val="20"/>
          <w:szCs w:val="20"/>
        </w:rPr>
      </w:pPr>
      <w:r w:rsidRPr="00316AD7">
        <w:rPr>
          <w:rFonts w:ascii="Garamond" w:hAnsi="Garamond"/>
          <w:i/>
          <w:sz w:val="20"/>
          <w:szCs w:val="20"/>
        </w:rPr>
        <w:t>l'aliénation</w:t>
      </w:r>
      <w:r w:rsidRPr="00316AD7">
        <w:rPr>
          <w:rFonts w:ascii="Garamond" w:hAnsi="Garamond" w:cs="Courier New"/>
          <w:sz w:val="20"/>
          <w:szCs w:val="20"/>
        </w:rPr>
        <w:t xml:space="preserve"> comme choix inéluctable du </w:t>
      </w:r>
      <w:r w:rsidRPr="00316AD7">
        <w:rPr>
          <w:rFonts w:ascii="Garamond" w:hAnsi="Garamond"/>
          <w:i/>
          <w:iCs/>
          <w:sz w:val="20"/>
          <w:szCs w:val="20"/>
        </w:rPr>
        <w:t>je ne pense pas</w:t>
      </w:r>
      <w:r w:rsidR="00A616AB" w:rsidRPr="00316AD7">
        <w:rPr>
          <w:rFonts w:ascii="Garamond" w:hAnsi="Garamond"/>
          <w:i/>
          <w:iCs/>
          <w:sz w:val="20"/>
          <w:szCs w:val="20"/>
        </w:rPr>
        <w:t>,</w:t>
      </w:r>
      <w:r w:rsidRPr="00316AD7">
        <w:rPr>
          <w:rFonts w:ascii="Garamond" w:hAnsi="Garamond" w:cs="Courier New"/>
          <w:i/>
          <w:iCs/>
          <w:sz w:val="20"/>
          <w:szCs w:val="20"/>
        </w:rPr>
        <w:t xml:space="preserve"> </w:t>
      </w:r>
    </w:p>
    <w:p w:rsidR="007E0CC5" w:rsidRPr="00316AD7" w:rsidRDefault="007E0CC5" w:rsidP="000E111A">
      <w:pPr>
        <w:pStyle w:val="Paragraphedeliste"/>
        <w:numPr>
          <w:ilvl w:val="0"/>
          <w:numId w:val="3"/>
        </w:num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et </w:t>
      </w:r>
      <w:r w:rsidRPr="00316AD7">
        <w:rPr>
          <w:rFonts w:ascii="Garamond" w:hAnsi="Garamond"/>
          <w:i/>
          <w:sz w:val="20"/>
          <w:szCs w:val="20"/>
        </w:rPr>
        <w:t>la répétition</w:t>
      </w:r>
      <w:r w:rsidRPr="00316AD7">
        <w:rPr>
          <w:rFonts w:ascii="Garamond" w:hAnsi="Garamond" w:cs="Courier New"/>
          <w:sz w:val="20"/>
          <w:szCs w:val="20"/>
        </w:rPr>
        <w:t xml:space="preserve"> comme choix inéluctable du </w:t>
      </w:r>
      <w:r w:rsidRPr="00316AD7">
        <w:rPr>
          <w:rFonts w:ascii="Garamond" w:hAnsi="Garamond"/>
          <w:i/>
          <w:sz w:val="20"/>
          <w:szCs w:val="20"/>
        </w:rPr>
        <w:t>passage à l'acte</w:t>
      </w:r>
      <w:r w:rsidRPr="00316AD7">
        <w:rPr>
          <w:rFonts w:ascii="Garamond" w:hAnsi="Garamond" w:cs="Courier New"/>
          <w:sz w:val="20"/>
          <w:szCs w:val="20"/>
        </w:rPr>
        <w:t>.</w:t>
      </w:r>
    </w:p>
    <w:p w:rsidR="003F7346" w:rsidRPr="00316AD7" w:rsidRDefault="003F7346">
      <w:pPr>
        <w:autoSpaceDE w:val="0"/>
        <w:autoSpaceDN w:val="0"/>
        <w:adjustRightInd w:val="0"/>
        <w:rPr>
          <w:rFonts w:ascii="Garamond" w:hAnsi="Garamond" w:cs="Courier New"/>
          <w:sz w:val="20"/>
          <w:szCs w:val="20"/>
        </w:rPr>
      </w:pPr>
    </w:p>
    <w:p w:rsidR="00BB29DD"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En effet, l'autre terme impossible à choisir est </w:t>
      </w:r>
      <w:r w:rsidRPr="00316AD7">
        <w:rPr>
          <w:rFonts w:ascii="Garamond" w:hAnsi="Garamond"/>
          <w:i/>
          <w:sz w:val="20"/>
          <w:szCs w:val="20"/>
        </w:rPr>
        <w:t>l'</w:t>
      </w:r>
      <w:r w:rsidRPr="00316AD7">
        <w:rPr>
          <w:rFonts w:ascii="Garamond" w:hAnsi="Garamond"/>
          <w:i/>
          <w:iCs/>
          <w:sz w:val="20"/>
          <w:szCs w:val="20"/>
        </w:rPr>
        <w:t>acting</w:t>
      </w:r>
      <w:r w:rsidR="00BB29DD">
        <w:rPr>
          <w:rFonts w:ascii="Garamond" w:hAnsi="Garamond"/>
          <w:i/>
          <w:iCs/>
          <w:sz w:val="20"/>
          <w:szCs w:val="20"/>
        </w:rPr>
        <w:t>-</w:t>
      </w:r>
      <w:r w:rsidRPr="00316AD7">
        <w:rPr>
          <w:rFonts w:ascii="Garamond" w:hAnsi="Garamond"/>
          <w:i/>
          <w:iCs/>
          <w:sz w:val="20"/>
          <w:szCs w:val="20"/>
        </w:rPr>
        <w:t>out</w:t>
      </w:r>
      <w:r w:rsidRPr="00316AD7">
        <w:rPr>
          <w:rFonts w:ascii="Garamond" w:hAnsi="Garamond" w:cs="Courier New"/>
          <w:i/>
          <w:iCs/>
          <w:sz w:val="20"/>
          <w:szCs w:val="20"/>
        </w:rPr>
        <w:t xml:space="preserve"> </w:t>
      </w:r>
      <w:r w:rsidRPr="00316AD7">
        <w:rPr>
          <w:rFonts w:ascii="Garamond" w:hAnsi="Garamond" w:cs="Courier New"/>
          <w:sz w:val="20"/>
          <w:szCs w:val="20"/>
        </w:rPr>
        <w:t xml:space="preserve">corrélatif du </w:t>
      </w:r>
      <w:r w:rsidRPr="00316AD7">
        <w:rPr>
          <w:rFonts w:ascii="Garamond" w:hAnsi="Garamond"/>
          <w:i/>
          <w:iCs/>
          <w:sz w:val="20"/>
          <w:szCs w:val="20"/>
        </w:rPr>
        <w:t>je ne suis pas</w:t>
      </w:r>
      <w:r w:rsidRPr="00316AD7">
        <w:rPr>
          <w:rFonts w:ascii="Garamond" w:hAnsi="Garamond" w:cs="Courier New"/>
          <w:i/>
          <w:iCs/>
          <w:sz w:val="20"/>
          <w:szCs w:val="20"/>
        </w:rPr>
        <w:t xml:space="preserve">. </w:t>
      </w:r>
      <w:r w:rsidRPr="00316AD7">
        <w:rPr>
          <w:rFonts w:ascii="Garamond" w:hAnsi="Garamond" w:cs="Courier New"/>
          <w:sz w:val="20"/>
          <w:szCs w:val="20"/>
        </w:rPr>
        <w:t xml:space="preserve">C'est que </w:t>
      </w:r>
      <w:r w:rsidRPr="00316AD7">
        <w:rPr>
          <w:rFonts w:ascii="Garamond" w:hAnsi="Garamond"/>
          <w:i/>
          <w:sz w:val="20"/>
          <w:szCs w:val="20"/>
        </w:rPr>
        <w:t>l'acte</w:t>
      </w:r>
      <w:r w:rsidRPr="00316AD7">
        <w:rPr>
          <w:rFonts w:ascii="Garamond" w:hAnsi="Garamond" w:cs="Courier New"/>
          <w:sz w:val="20"/>
          <w:szCs w:val="20"/>
        </w:rPr>
        <w:t xml:space="preserve">, loin de se définir comme quelque manifestation de mouvement allant de la décharge motrice au détour du singe pour attraper une banane, </w:t>
      </w:r>
    </w:p>
    <w:p w:rsidR="007E0CC5" w:rsidRPr="00316AD7" w:rsidRDefault="007E0CC5">
      <w:pPr>
        <w:autoSpaceDE w:val="0"/>
        <w:autoSpaceDN w:val="0"/>
        <w:adjustRightInd w:val="0"/>
        <w:rPr>
          <w:rFonts w:ascii="Garamond" w:hAnsi="Garamond" w:cs="Courier New"/>
          <w:sz w:val="20"/>
          <w:szCs w:val="20"/>
        </w:rPr>
      </w:pPr>
      <w:r w:rsidRPr="00BB29DD">
        <w:rPr>
          <w:rFonts w:ascii="Garamond" w:hAnsi="Garamond" w:cs="Courier New"/>
          <w:i/>
          <w:sz w:val="20"/>
          <w:szCs w:val="20"/>
        </w:rPr>
        <w:t xml:space="preserve">cet </w:t>
      </w:r>
      <w:r w:rsidRPr="00BB29DD">
        <w:rPr>
          <w:rFonts w:ascii="Garamond" w:hAnsi="Garamond"/>
          <w:i/>
          <w:sz w:val="20"/>
          <w:szCs w:val="20"/>
        </w:rPr>
        <w:t>acte</w:t>
      </w:r>
      <w:r w:rsidRPr="00BB29DD">
        <w:rPr>
          <w:rFonts w:ascii="Garamond" w:hAnsi="Garamond" w:cs="Courier New"/>
          <w:i/>
          <w:sz w:val="20"/>
          <w:szCs w:val="20"/>
        </w:rPr>
        <w:t xml:space="preserve"> ne peut se définir que par rapport à la double boucle où la répétition en vient à fonder le sujet, cette fois comme effet de coupure</w:t>
      </w:r>
      <w:r w:rsidRPr="00316AD7">
        <w:rPr>
          <w:rFonts w:ascii="Garamond" w:hAnsi="Garamond" w:cs="Courier New"/>
          <w:sz w:val="20"/>
          <w:szCs w:val="20"/>
        </w:rPr>
        <w:t>.</w:t>
      </w:r>
    </w:p>
    <w:p w:rsidR="003F7346" w:rsidRPr="00316AD7" w:rsidRDefault="003F7346">
      <w:pPr>
        <w:autoSpaceDE w:val="0"/>
        <w:autoSpaceDN w:val="0"/>
        <w:adjustRightInd w:val="0"/>
        <w:rPr>
          <w:rFonts w:ascii="Garamond" w:hAnsi="Garamond" w:cs="Courier New"/>
          <w:sz w:val="20"/>
          <w:szCs w:val="20"/>
        </w:rPr>
      </w:pPr>
    </w:p>
    <w:p w:rsidR="00BB29DD"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Je vous rappelle ici quelques repères topologiques : la </w:t>
      </w:r>
      <w:r w:rsidRPr="00316AD7">
        <w:rPr>
          <w:rFonts w:ascii="Garamond" w:hAnsi="Garamond"/>
          <w:i/>
          <w:sz w:val="20"/>
          <w:szCs w:val="20"/>
        </w:rPr>
        <w:t xml:space="preserve">bande de </w:t>
      </w:r>
      <w:proofErr w:type="spellStart"/>
      <w:r w:rsidRPr="00316AD7">
        <w:rPr>
          <w:rFonts w:ascii="Garamond" w:hAnsi="Garamond"/>
          <w:i/>
          <w:sz w:val="20"/>
          <w:szCs w:val="20"/>
        </w:rPr>
        <w:t>M</w:t>
      </w:r>
      <w:r w:rsidR="00F36958" w:rsidRPr="00316AD7">
        <w:rPr>
          <w:rFonts w:ascii="Garamond" w:hAnsi="Garamond"/>
          <w:i/>
          <w:sz w:val="20"/>
          <w:szCs w:val="20"/>
        </w:rPr>
        <w:t>œ</w:t>
      </w:r>
      <w:r w:rsidRPr="00316AD7">
        <w:rPr>
          <w:rFonts w:ascii="Garamond" w:hAnsi="Garamond"/>
          <w:i/>
          <w:sz w:val="20"/>
          <w:szCs w:val="20"/>
        </w:rPr>
        <w:t>bius</w:t>
      </w:r>
      <w:proofErr w:type="spellEnd"/>
      <w:r w:rsidRPr="00316AD7">
        <w:rPr>
          <w:rFonts w:ascii="Garamond" w:hAnsi="Garamond" w:cs="Courier New"/>
          <w:sz w:val="20"/>
          <w:szCs w:val="20"/>
        </w:rPr>
        <w:t xml:space="preserve"> peut être prise comme symbolique du sujet, </w:t>
      </w:r>
    </w:p>
    <w:p w:rsidR="00BB29DD"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une double boucle en constitue le pôle unique. Or, une division médiane de cette bande la supprime mais engendre </w:t>
      </w:r>
    </w:p>
    <w:p w:rsidR="00BB29DD"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une surface applicable sur un</w:t>
      </w:r>
      <w:r w:rsidR="003F7346" w:rsidRPr="00316AD7">
        <w:rPr>
          <w:rFonts w:ascii="Garamond" w:hAnsi="Garamond" w:cs="Courier New"/>
          <w:sz w:val="20"/>
          <w:szCs w:val="20"/>
        </w:rPr>
        <w:t xml:space="preserve"> </w:t>
      </w:r>
      <w:r w:rsidRPr="00316AD7">
        <w:rPr>
          <w:rFonts w:ascii="Garamond" w:hAnsi="Garamond" w:cs="Courier New"/>
          <w:sz w:val="20"/>
          <w:szCs w:val="20"/>
        </w:rPr>
        <w:t xml:space="preserve">tore. Or, la coupure qui engendre cette division suit le tracé de la double boucle,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et l'on peut dire que l'acte est en lui</w:t>
      </w:r>
      <w:r w:rsidR="00BB29DD">
        <w:rPr>
          <w:rFonts w:ascii="Garamond" w:hAnsi="Garamond" w:cs="Courier New"/>
          <w:sz w:val="20"/>
          <w:szCs w:val="20"/>
        </w:rPr>
        <w:t>-</w:t>
      </w:r>
      <w:r w:rsidRPr="00316AD7">
        <w:rPr>
          <w:rFonts w:ascii="Garamond" w:hAnsi="Garamond" w:cs="Courier New"/>
          <w:sz w:val="20"/>
          <w:szCs w:val="20"/>
        </w:rPr>
        <w:t>même la double boucle du signifiant.</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lastRenderedPageBreak/>
        <w:t>L'acte se donne en effet comme le paradoxe d'une répétition en un seul trait, et cet effet topologique permet de présenter que le sujet dans l'acte soit identique à son signifiant ou que la répétition intrinsèque à tout acte s'exerce au sein de la structure logique par l'effet de rétroaction.</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i/>
          <w:color w:val="0000CC"/>
          <w:sz w:val="20"/>
          <w:szCs w:val="20"/>
        </w:rPr>
        <w:t xml:space="preserve">L'acte est donc le seul lieu où le signifiant a </w:t>
      </w:r>
      <w:r w:rsidR="003F7346" w:rsidRPr="00316AD7">
        <w:rPr>
          <w:rFonts w:ascii="Garamond" w:hAnsi="Garamond"/>
          <w:i/>
          <w:color w:val="0000CC"/>
          <w:sz w:val="20"/>
          <w:szCs w:val="20"/>
        </w:rPr>
        <w:t>l</w:t>
      </w:r>
      <w:r w:rsidRPr="00316AD7">
        <w:rPr>
          <w:rFonts w:ascii="Garamond" w:hAnsi="Garamond"/>
          <w:i/>
          <w:color w:val="0000CC"/>
          <w:sz w:val="20"/>
          <w:szCs w:val="20"/>
        </w:rPr>
        <w:t>'apparence ou même la fonction de se signifier lui</w:t>
      </w:r>
      <w:r w:rsidR="00BB29DD">
        <w:rPr>
          <w:rFonts w:ascii="Garamond" w:hAnsi="Garamond"/>
          <w:i/>
          <w:color w:val="0000CC"/>
          <w:sz w:val="20"/>
          <w:szCs w:val="20"/>
        </w:rPr>
        <w:t>-</w:t>
      </w:r>
      <w:r w:rsidRPr="00316AD7">
        <w:rPr>
          <w:rFonts w:ascii="Garamond" w:hAnsi="Garamond"/>
          <w:i/>
          <w:color w:val="0000CC"/>
          <w:sz w:val="20"/>
          <w:szCs w:val="20"/>
        </w:rPr>
        <w:t>même</w:t>
      </w:r>
      <w:r w:rsidRPr="00316AD7">
        <w:rPr>
          <w:rFonts w:ascii="Garamond" w:hAnsi="Garamond" w:cs="Courier New"/>
          <w:sz w:val="20"/>
          <w:szCs w:val="20"/>
        </w:rPr>
        <w:t>, et le sujet dans cet acte est représenté comme l'effet de la division entre le répétant et le répété</w:t>
      </w:r>
      <w:r w:rsidR="00A616AB" w:rsidRPr="00316AD7">
        <w:rPr>
          <w:rFonts w:ascii="Garamond" w:hAnsi="Garamond" w:cs="Courier New"/>
          <w:sz w:val="20"/>
          <w:szCs w:val="20"/>
        </w:rPr>
        <w:t>,</w:t>
      </w:r>
      <w:r w:rsidRPr="00316AD7">
        <w:rPr>
          <w:rFonts w:ascii="Garamond" w:hAnsi="Garamond" w:cs="Courier New"/>
          <w:sz w:val="20"/>
          <w:szCs w:val="20"/>
        </w:rPr>
        <w:t xml:space="preserve"> qui sont pourtant identiques.</w:t>
      </w:r>
      <w:r w:rsidR="00BB29DD">
        <w:rPr>
          <w:rFonts w:ascii="Garamond" w:hAnsi="Garamond" w:cs="Courier New"/>
          <w:sz w:val="20"/>
          <w:szCs w:val="20"/>
        </w:rPr>
        <w:t xml:space="preserve"> </w:t>
      </w:r>
      <w:r w:rsidRPr="00316AD7">
        <w:rPr>
          <w:rFonts w:ascii="Garamond" w:hAnsi="Garamond" w:cs="Courier New"/>
          <w:sz w:val="20"/>
          <w:szCs w:val="20"/>
        </w:rPr>
        <w:t xml:space="preserve">Pour bien voir que cette structuration de l'acte vient remplir le modèle vide de l'aliénation, il nous faut encore faire un dernier pas. </w:t>
      </w:r>
    </w:p>
    <w:p w:rsidR="007E0CC5" w:rsidRPr="00316AD7" w:rsidRDefault="007E0CC5">
      <w:pPr>
        <w:autoSpaceDE w:val="0"/>
        <w:autoSpaceDN w:val="0"/>
        <w:adjustRightInd w:val="0"/>
        <w:rPr>
          <w:rFonts w:ascii="Garamond" w:hAnsi="Garamond" w:cs="Courier New"/>
          <w:sz w:val="20"/>
          <w:szCs w:val="20"/>
        </w:rPr>
      </w:pPr>
    </w:p>
    <w:p w:rsidR="00E41DB0"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FREUD, dans son texte </w:t>
      </w:r>
      <w:r w:rsidRPr="00316AD7">
        <w:rPr>
          <w:rFonts w:ascii="Garamond" w:hAnsi="Garamond"/>
          <w:i/>
          <w:iCs/>
          <w:sz w:val="20"/>
          <w:szCs w:val="20"/>
        </w:rPr>
        <w:t>Au</w:t>
      </w:r>
      <w:r w:rsidR="00BB29DD">
        <w:rPr>
          <w:rFonts w:ascii="Garamond" w:hAnsi="Garamond"/>
          <w:i/>
          <w:iCs/>
          <w:sz w:val="20"/>
          <w:szCs w:val="20"/>
        </w:rPr>
        <w:t>-</w:t>
      </w:r>
      <w:r w:rsidRPr="00316AD7">
        <w:rPr>
          <w:rFonts w:ascii="Garamond" w:hAnsi="Garamond"/>
          <w:i/>
          <w:iCs/>
          <w:sz w:val="20"/>
          <w:szCs w:val="20"/>
        </w:rPr>
        <w:t>delà du principe de plaisir</w:t>
      </w:r>
      <w:r w:rsidR="00BB29DD">
        <w:rPr>
          <w:rFonts w:ascii="Garamond" w:hAnsi="Garamond"/>
          <w:i/>
          <w:iCs/>
          <w:sz w:val="20"/>
          <w:szCs w:val="20"/>
        </w:rPr>
        <w:t xml:space="preserve"> </w:t>
      </w:r>
      <w:r w:rsidRPr="00BB29DD">
        <w:rPr>
          <w:rStyle w:val="Appelnotedebasdep"/>
          <w:rFonts w:ascii="Garamond" w:hAnsi="Garamond"/>
          <w:b/>
          <w:bCs/>
          <w:color w:val="C00000"/>
          <w:sz w:val="20"/>
          <w:szCs w:val="20"/>
        </w:rPr>
        <w:footnoteReference w:id="90"/>
      </w:r>
      <w:r w:rsidRPr="00316AD7">
        <w:rPr>
          <w:rFonts w:ascii="Garamond" w:hAnsi="Garamond" w:cs="Courier New"/>
          <w:sz w:val="20"/>
          <w:szCs w:val="20"/>
        </w:rPr>
        <w:t xml:space="preserve">, met en place cette conjonction basale pour toute </w:t>
      </w:r>
      <w:r w:rsidRPr="00316AD7">
        <w:rPr>
          <w:rFonts w:ascii="Garamond" w:hAnsi="Garamond"/>
          <w:i/>
          <w:sz w:val="20"/>
          <w:szCs w:val="20"/>
        </w:rPr>
        <w:t>la logique du fantasme</w:t>
      </w:r>
      <w:r w:rsidRPr="00316AD7">
        <w:rPr>
          <w:rFonts w:ascii="Garamond" w:hAnsi="Garamond" w:cs="Courier New"/>
          <w:sz w:val="20"/>
          <w:szCs w:val="20"/>
        </w:rPr>
        <w:t xml:space="preserve"> </w:t>
      </w:r>
    </w:p>
    <w:p w:rsidR="00E41DB0"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entre la répétition et la satisfaction. Ici, en effet, la compulsion de répétition englobe le fonctionnement du </w:t>
      </w:r>
      <w:r w:rsidRPr="00316AD7">
        <w:rPr>
          <w:rFonts w:ascii="Garamond" w:hAnsi="Garamond"/>
          <w:i/>
          <w:sz w:val="20"/>
          <w:szCs w:val="20"/>
        </w:rPr>
        <w:t>principe de plaisir</w:t>
      </w:r>
      <w:r w:rsidRPr="00316AD7">
        <w:rPr>
          <w:rFonts w:ascii="Garamond" w:hAnsi="Garamond" w:cs="Courier New"/>
          <w:sz w:val="20"/>
          <w:szCs w:val="20"/>
        </w:rPr>
        <w:t xml:space="preserve">, c'est en ceci qu'il n'y a rien dans ce matériel inanimé que la vie rassemble, que la vie ne rende à son domaine de l'inanimé, mais elle ne le rend qu'à sa manière, nous dit FREUD. Cette manière, c'est de repasser par les chemins qu'elle a parcourus,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la satisfaction étant à définir comme justement le fait de repasser par ces mêmes chemins.</w:t>
      </w:r>
    </w:p>
    <w:p w:rsidR="003F7346" w:rsidRPr="00316AD7" w:rsidRDefault="003F7346">
      <w:pPr>
        <w:autoSpaceDE w:val="0"/>
        <w:autoSpaceDN w:val="0"/>
        <w:adjustRightInd w:val="0"/>
        <w:rPr>
          <w:rFonts w:ascii="Garamond" w:hAnsi="Garamond" w:cs="Courier New"/>
          <w:sz w:val="20"/>
          <w:szCs w:val="20"/>
        </w:rPr>
      </w:pPr>
    </w:p>
    <w:p w:rsidR="00E41DB0"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Or nous venons de le voir, la répétition, en tant qu'elle engendre le sujet comme effet de la coupure ou comme effet du signifiant, est liée à la chute inéluctable de </w:t>
      </w:r>
      <w:r w:rsidR="003F7346" w:rsidRPr="00316AD7">
        <w:rPr>
          <w:rFonts w:ascii="Garamond" w:hAnsi="Garamond"/>
          <w:i/>
          <w:color w:val="0000CC"/>
          <w:sz w:val="20"/>
          <w:szCs w:val="20"/>
        </w:rPr>
        <w:t>l’objet(a)</w:t>
      </w:r>
      <w:r w:rsidRPr="00316AD7">
        <w:rPr>
          <w:rFonts w:ascii="Garamond" w:hAnsi="Garamond" w:cs="Courier New"/>
          <w:sz w:val="20"/>
          <w:szCs w:val="20"/>
        </w:rPr>
        <w:t>,</w:t>
      </w:r>
      <w:r w:rsidRPr="00316AD7">
        <w:rPr>
          <w:rFonts w:ascii="Garamond" w:hAnsi="Garamond" w:cs="Courier New"/>
          <w:i/>
          <w:iCs/>
          <w:sz w:val="20"/>
          <w:szCs w:val="20"/>
        </w:rPr>
        <w:t xml:space="preserve"> </w:t>
      </w:r>
      <w:r w:rsidRPr="00316AD7">
        <w:rPr>
          <w:rFonts w:ascii="Garamond" w:hAnsi="Garamond" w:cs="Courier New"/>
          <w:sz w:val="20"/>
          <w:szCs w:val="20"/>
        </w:rPr>
        <w:t>si bien que la métaphore du chemin est radicalement inadéquate.</w:t>
      </w:r>
      <w:r w:rsidR="00333957"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De plus, le modèle de la satisfaction que FREUD nous propose n'est pas assurément un modèle organique, celui, par exemple, de la réplétion d'un besoin, comme le boire ou le dormir, où la satisfaction se définit justement comme non transformée par l'instance subjective…</w:t>
      </w:r>
    </w:p>
    <w:p w:rsidR="007E0CC5" w:rsidRPr="00316AD7" w:rsidRDefault="007E0CC5" w:rsidP="003F7346">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nous n'avons pas affaire à cette solidarité d'un effet actif et rétroactif</w:t>
      </w:r>
    </w:p>
    <w:p w:rsidR="00BB29DD"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…mais précisément le point où la satisfaction s'avère la plus déchirante pour le sujet, celle de l'acte</w:t>
      </w:r>
      <w:r w:rsidR="003F7346" w:rsidRPr="00316AD7">
        <w:rPr>
          <w:rFonts w:ascii="Garamond" w:hAnsi="Garamond" w:cs="Courier New"/>
          <w:sz w:val="20"/>
          <w:szCs w:val="20"/>
        </w:rPr>
        <w:t xml:space="preserve"> </w:t>
      </w:r>
      <w:r w:rsidRPr="00316AD7">
        <w:rPr>
          <w:rFonts w:ascii="Garamond" w:hAnsi="Garamond" w:cs="Courier New"/>
          <w:sz w:val="20"/>
          <w:szCs w:val="20"/>
        </w:rPr>
        <w:t xml:space="preserve">sexuel,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et c'est par rapport à cette satisfaction que toutes les autres sont à mettre en dépendance</w:t>
      </w:r>
      <w:r w:rsidR="003F7346" w:rsidRPr="00316AD7">
        <w:rPr>
          <w:rFonts w:ascii="Garamond" w:hAnsi="Garamond" w:cs="Courier New"/>
          <w:sz w:val="20"/>
          <w:szCs w:val="20"/>
        </w:rPr>
        <w:t xml:space="preserve"> </w:t>
      </w:r>
      <w:r w:rsidRPr="00316AD7">
        <w:rPr>
          <w:rFonts w:ascii="Garamond" w:hAnsi="Garamond" w:cs="Courier New"/>
          <w:sz w:val="20"/>
          <w:szCs w:val="20"/>
        </w:rPr>
        <w:t xml:space="preserve">au sein de </w:t>
      </w:r>
      <w:r w:rsidRPr="00316AD7">
        <w:rPr>
          <w:rFonts w:ascii="Garamond" w:hAnsi="Garamond" w:cs="Courier New"/>
          <w:i/>
          <w:sz w:val="20"/>
          <w:szCs w:val="20"/>
        </w:rPr>
        <w:t>la structure.</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en ce point que la boucle se ferme. </w:t>
      </w:r>
    </w:p>
    <w:p w:rsidR="003F7346" w:rsidRPr="00316AD7" w:rsidRDefault="003F7346">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Dans la lecture que je vous propose, la conjonction de </w:t>
      </w:r>
      <w:r w:rsidRPr="00316AD7">
        <w:rPr>
          <w:rFonts w:ascii="Garamond" w:hAnsi="Garamond"/>
          <w:i/>
          <w:color w:val="0000CC"/>
          <w:sz w:val="20"/>
          <w:szCs w:val="20"/>
        </w:rPr>
        <w:t>la satisfaction sexuelle</w:t>
      </w:r>
      <w:r w:rsidRPr="00316AD7">
        <w:rPr>
          <w:rFonts w:ascii="Garamond" w:hAnsi="Garamond" w:cs="Courier New"/>
          <w:sz w:val="20"/>
          <w:szCs w:val="20"/>
        </w:rPr>
        <w:t xml:space="preserve"> et de </w:t>
      </w:r>
      <w:r w:rsidRPr="00316AD7">
        <w:rPr>
          <w:rFonts w:ascii="Garamond" w:hAnsi="Garamond"/>
          <w:i/>
          <w:color w:val="0000CC"/>
          <w:sz w:val="20"/>
          <w:szCs w:val="20"/>
        </w:rPr>
        <w:t>la répétition</w:t>
      </w:r>
      <w:r w:rsidRPr="00316AD7">
        <w:rPr>
          <w:rFonts w:ascii="Garamond" w:hAnsi="Garamond" w:cs="Courier New"/>
          <w:sz w:val="20"/>
          <w:szCs w:val="20"/>
        </w:rPr>
        <w:t xml:space="preserve"> n'en fonctionne pas moins comme un axiome inexorable, puisque rien de moins qu'un fleuve de boue menacerait </w:t>
      </w:r>
      <w:proofErr w:type="gramStart"/>
      <w:r w:rsidRPr="00316AD7">
        <w:rPr>
          <w:rFonts w:ascii="Garamond" w:hAnsi="Garamond" w:cs="Courier New"/>
          <w:sz w:val="20"/>
          <w:szCs w:val="20"/>
        </w:rPr>
        <w:t>quiconque s'en</w:t>
      </w:r>
      <w:proofErr w:type="gramEnd"/>
      <w:r w:rsidRPr="00316AD7">
        <w:rPr>
          <w:rFonts w:ascii="Garamond" w:hAnsi="Garamond" w:cs="Courier New"/>
          <w:sz w:val="20"/>
          <w:szCs w:val="20"/>
        </w:rPr>
        <w:t xml:space="preserve"> écarte.</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que nous n'avons affaire, encore une fois, qu'à une nouvelle traduction du </w:t>
      </w:r>
      <w:r w:rsidRPr="00316AD7">
        <w:rPr>
          <w:rFonts w:ascii="Garamond" w:hAnsi="Garamond" w:cs="Courier New"/>
          <w:color w:val="0000CC"/>
          <w:sz w:val="20"/>
          <w:szCs w:val="20"/>
        </w:rPr>
        <w:t>S(</w:t>
      </w:r>
      <w:r w:rsidR="005F4EF4" w:rsidRPr="00316AD7">
        <w:rPr>
          <w:rFonts w:ascii="Garamond" w:hAnsi="Garamond" w:cs="Courier New"/>
          <w:color w:val="0000CC"/>
          <w:sz w:val="20"/>
          <w:szCs w:val="20"/>
        </w:rPr>
        <w:t>A</w:t>
      </w:r>
      <w:r w:rsidRPr="00316AD7">
        <w:rPr>
          <w:rFonts w:ascii="Garamond" w:hAnsi="Garamond" w:cs="Courier New"/>
          <w:color w:val="0000CC"/>
          <w:sz w:val="20"/>
          <w:szCs w:val="20"/>
        </w:rPr>
        <w:t>)</w:t>
      </w:r>
      <w:r w:rsidRPr="00316AD7">
        <w:rPr>
          <w:rFonts w:ascii="Garamond" w:hAnsi="Garamond" w:cs="Courier New"/>
          <w:sz w:val="20"/>
          <w:szCs w:val="20"/>
        </w:rPr>
        <w:t xml:space="preserve"> dont nous avons déjà donné divers équivalents et qui vient ici reprendre la disjonction entre le corps et la jouissance sous la forme d'une disjonction temporelle entre satisfaction obtenue et répétition poursuivie.</w:t>
      </w:r>
    </w:p>
    <w:p w:rsidR="003F7346" w:rsidRPr="00316AD7" w:rsidRDefault="003F7346">
      <w:pPr>
        <w:autoSpaceDE w:val="0"/>
        <w:autoSpaceDN w:val="0"/>
        <w:adjustRightInd w:val="0"/>
        <w:rPr>
          <w:rFonts w:ascii="Garamond" w:hAnsi="Garamond" w:cs="Courier New"/>
          <w:sz w:val="20"/>
          <w:szCs w:val="20"/>
        </w:rPr>
      </w:pPr>
    </w:p>
    <w:p w:rsidR="007E0CC5" w:rsidRPr="00BB29DD"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On comprend mieux maintenant que, si cette satisfaction passe par ce qui se donne comme un acte, celui</w:t>
      </w:r>
      <w:r w:rsidR="00465AD1">
        <w:rPr>
          <w:rFonts w:ascii="Garamond" w:hAnsi="Garamond" w:cs="Courier New"/>
          <w:sz w:val="20"/>
          <w:szCs w:val="20"/>
        </w:rPr>
        <w:t>-</w:t>
      </w:r>
      <w:r w:rsidRPr="00316AD7">
        <w:rPr>
          <w:rFonts w:ascii="Garamond" w:hAnsi="Garamond" w:cs="Courier New"/>
          <w:sz w:val="20"/>
          <w:szCs w:val="20"/>
        </w:rPr>
        <w:t xml:space="preserve">ci ne peut être pensé comme acte qu'en fonction de l'ambiguïté inéluctable de ses effets. Si un acte se présente comme coupure, c'est dans la mesure où l'incidence de cette coupure sur la surface topologique du sujet en modifie la structure ou au </w:t>
      </w:r>
      <w:r w:rsidR="00BB29DD">
        <w:rPr>
          <w:rFonts w:ascii="Garamond" w:hAnsi="Garamond" w:cs="Courier New"/>
          <w:sz w:val="20"/>
          <w:szCs w:val="20"/>
        </w:rPr>
        <w:t xml:space="preserve">contraire la laisse identique. </w:t>
      </w:r>
      <w:r w:rsidRPr="00316AD7">
        <w:rPr>
          <w:rFonts w:ascii="Garamond" w:hAnsi="Garamond" w:cs="Courier New"/>
          <w:sz w:val="20"/>
          <w:szCs w:val="20"/>
        </w:rPr>
        <w:t xml:space="preserve">Dès lors, nous retrouvons ici la liaison structurale entre l'acte et le registre de la </w:t>
      </w:r>
      <w:proofErr w:type="spellStart"/>
      <w:r w:rsidRPr="00316AD7">
        <w:rPr>
          <w:rFonts w:ascii="Garamond" w:hAnsi="Garamond"/>
          <w:i/>
          <w:iCs/>
          <w:sz w:val="20"/>
          <w:szCs w:val="20"/>
        </w:rPr>
        <w:t>Verleugnung</w:t>
      </w:r>
      <w:proofErr w:type="spellEnd"/>
      <w:r w:rsidRPr="00316AD7">
        <w:rPr>
          <w:rFonts w:ascii="Garamond" w:hAnsi="Garamond" w:cs="Courier New"/>
          <w:i/>
          <w:iCs/>
          <w:sz w:val="20"/>
          <w:szCs w:val="20"/>
        </w:rPr>
        <w:t xml:space="preserve">. </w:t>
      </w:r>
    </w:p>
    <w:p w:rsidR="00650E65" w:rsidRPr="00316AD7" w:rsidRDefault="00650E65">
      <w:pPr>
        <w:autoSpaceDE w:val="0"/>
        <w:autoSpaceDN w:val="0"/>
        <w:adjustRightInd w:val="0"/>
        <w:rPr>
          <w:rFonts w:ascii="Garamond" w:hAnsi="Garamond" w:cs="Courier New"/>
          <w:sz w:val="20"/>
          <w:szCs w:val="20"/>
        </w:rPr>
      </w:pPr>
    </w:p>
    <w:p w:rsidR="00BB29DD"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s'agit en effet, sous ce concept de penser le labyrinthe de la reconnaissance par un sujet, d'effets qu'il ne peut reconnaître puisqu'il </w:t>
      </w:r>
      <w:r w:rsidR="00E41DB0" w:rsidRPr="00316AD7">
        <w:rPr>
          <w:rFonts w:ascii="Garamond" w:hAnsi="Garamond" w:cs="Courier New"/>
          <w:sz w:val="20"/>
          <w:szCs w:val="20"/>
        </w:rPr>
        <w:t xml:space="preserve">est tout </w:t>
      </w:r>
      <w:proofErr w:type="spellStart"/>
      <w:r w:rsidR="00E41DB0" w:rsidRPr="00316AD7">
        <w:rPr>
          <w:rFonts w:ascii="Garamond" w:hAnsi="Garamond" w:cs="Courier New"/>
          <w:sz w:val="20"/>
          <w:szCs w:val="20"/>
        </w:rPr>
        <w:t>entier,</w:t>
      </w:r>
      <w:r w:rsidRPr="00316AD7">
        <w:rPr>
          <w:rFonts w:ascii="Garamond" w:hAnsi="Garamond" w:cs="Courier New"/>
          <w:sz w:val="20"/>
          <w:szCs w:val="20"/>
        </w:rPr>
        <w:t>comme</w:t>
      </w:r>
      <w:proofErr w:type="spellEnd"/>
      <w:r w:rsidRPr="00316AD7">
        <w:rPr>
          <w:rFonts w:ascii="Garamond" w:hAnsi="Garamond" w:cs="Courier New"/>
          <w:sz w:val="20"/>
          <w:szCs w:val="20"/>
        </w:rPr>
        <w:t xml:space="preserve"> sujet</w:t>
      </w:r>
      <w:r w:rsidR="00E41DB0" w:rsidRPr="00316AD7">
        <w:rPr>
          <w:rFonts w:ascii="Garamond" w:hAnsi="Garamond" w:cs="Courier New"/>
          <w:sz w:val="20"/>
          <w:szCs w:val="20"/>
        </w:rPr>
        <w:t>,</w:t>
      </w:r>
      <w:r w:rsidR="00BB29DD">
        <w:rPr>
          <w:rFonts w:ascii="Garamond" w:hAnsi="Garamond" w:cs="Courier New"/>
          <w:sz w:val="20"/>
          <w:szCs w:val="20"/>
        </w:rPr>
        <w:t xml:space="preserve"> transformé par son acte. </w:t>
      </w:r>
      <w:r w:rsidRPr="00316AD7">
        <w:rPr>
          <w:rFonts w:ascii="Garamond" w:hAnsi="Garamond" w:cs="Courier New"/>
          <w:sz w:val="20"/>
          <w:szCs w:val="20"/>
        </w:rPr>
        <w:t xml:space="preserve">Le passage à l'acte n'est donc, par rapport à la répétition, qu'une sorte de </w:t>
      </w:r>
      <w:proofErr w:type="spellStart"/>
      <w:r w:rsidRPr="00316AD7">
        <w:rPr>
          <w:rFonts w:ascii="Garamond" w:hAnsi="Garamond"/>
          <w:i/>
          <w:iCs/>
          <w:sz w:val="20"/>
          <w:szCs w:val="20"/>
        </w:rPr>
        <w:t>Verleugnung</w:t>
      </w:r>
      <w:proofErr w:type="spellEnd"/>
      <w:r w:rsidRPr="00316AD7">
        <w:rPr>
          <w:rFonts w:ascii="Garamond" w:hAnsi="Garamond" w:cs="Courier New"/>
          <w:i/>
          <w:iCs/>
          <w:sz w:val="20"/>
          <w:szCs w:val="20"/>
        </w:rPr>
        <w:t xml:space="preserve"> </w:t>
      </w:r>
      <w:r w:rsidRPr="00316AD7">
        <w:rPr>
          <w:rFonts w:ascii="Garamond" w:hAnsi="Garamond" w:cs="Courier New"/>
          <w:sz w:val="20"/>
          <w:szCs w:val="20"/>
        </w:rPr>
        <w:t>avouée, et l'</w:t>
      </w:r>
      <w:r w:rsidRPr="00316AD7">
        <w:rPr>
          <w:rFonts w:ascii="Garamond" w:hAnsi="Garamond"/>
          <w:i/>
          <w:iCs/>
          <w:sz w:val="20"/>
          <w:szCs w:val="20"/>
        </w:rPr>
        <w:t>acting out</w:t>
      </w:r>
      <w:r w:rsidRPr="00316AD7">
        <w:rPr>
          <w:rFonts w:ascii="Garamond" w:hAnsi="Garamond" w:cs="Courier New"/>
          <w:i/>
          <w:iCs/>
          <w:sz w:val="20"/>
          <w:szCs w:val="20"/>
        </w:rPr>
        <w:t xml:space="preserve">, </w:t>
      </w:r>
      <w:r w:rsidRPr="00316AD7">
        <w:rPr>
          <w:rFonts w:ascii="Garamond" w:hAnsi="Garamond" w:cs="Courier New"/>
          <w:sz w:val="20"/>
          <w:szCs w:val="20"/>
        </w:rPr>
        <w:t xml:space="preserve">une sorte de </w:t>
      </w:r>
      <w:proofErr w:type="spellStart"/>
      <w:r w:rsidRPr="00316AD7">
        <w:rPr>
          <w:rFonts w:ascii="Garamond" w:hAnsi="Garamond"/>
          <w:i/>
          <w:iCs/>
          <w:sz w:val="20"/>
          <w:szCs w:val="20"/>
        </w:rPr>
        <w:t>Verleugnung</w:t>
      </w:r>
      <w:proofErr w:type="spellEnd"/>
      <w:r w:rsidRPr="00316AD7">
        <w:rPr>
          <w:rFonts w:ascii="Garamond" w:hAnsi="Garamond" w:cs="Courier New"/>
          <w:i/>
          <w:iCs/>
          <w:sz w:val="20"/>
          <w:szCs w:val="20"/>
        </w:rPr>
        <w:t xml:space="preserve"> </w:t>
      </w:r>
      <w:r w:rsidR="00BB29DD">
        <w:rPr>
          <w:rFonts w:ascii="Garamond" w:hAnsi="Garamond" w:cs="Courier New"/>
          <w:sz w:val="20"/>
          <w:szCs w:val="20"/>
        </w:rPr>
        <w:t xml:space="preserve">déniée. C'est un redoublement, </w:t>
      </w:r>
      <w:proofErr w:type="spellStart"/>
      <w:r w:rsidRPr="00316AD7">
        <w:rPr>
          <w:rFonts w:ascii="Garamond" w:hAnsi="Garamond"/>
          <w:i/>
          <w:iCs/>
          <w:sz w:val="20"/>
          <w:szCs w:val="20"/>
        </w:rPr>
        <w:t>Verleugnung</w:t>
      </w:r>
      <w:proofErr w:type="spellEnd"/>
      <w:r w:rsidRPr="00316AD7">
        <w:rPr>
          <w:rFonts w:ascii="Garamond" w:hAnsi="Garamond" w:cs="Courier New"/>
          <w:i/>
          <w:iCs/>
          <w:sz w:val="20"/>
          <w:szCs w:val="20"/>
        </w:rPr>
        <w:t xml:space="preserve"> </w:t>
      </w:r>
      <w:r w:rsidRPr="00316AD7">
        <w:rPr>
          <w:rFonts w:ascii="Garamond" w:hAnsi="Garamond" w:cs="Courier New"/>
          <w:sz w:val="20"/>
          <w:szCs w:val="20"/>
        </w:rPr>
        <w:t>déniée</w:t>
      </w:r>
      <w:r w:rsidR="00BB29DD">
        <w:rPr>
          <w:rFonts w:ascii="Garamond" w:hAnsi="Garamond" w:cs="Courier New"/>
          <w:sz w:val="20"/>
          <w:szCs w:val="20"/>
        </w:rPr>
        <w:t>,</w:t>
      </w:r>
      <w:r w:rsidRPr="00316AD7">
        <w:rPr>
          <w:rFonts w:ascii="Garamond" w:hAnsi="Garamond" w:cs="Courier New"/>
          <w:sz w:val="20"/>
          <w:szCs w:val="20"/>
        </w:rPr>
        <w:t xml:space="preserve">  que je présente comme corrélatif, au niveau du sujet, du redoublement de la méconnaissance par laquelle j'ai défini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la dénégation freudienne. </w:t>
      </w:r>
    </w:p>
    <w:p w:rsidR="00650E65" w:rsidRPr="00316AD7" w:rsidRDefault="00650E6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Et cette alternative de l'aliénation est encore une fois à mettre précisément en rapport avec le </w:t>
      </w:r>
      <w:r w:rsidRPr="00316AD7">
        <w:rPr>
          <w:rFonts w:ascii="Garamond" w:hAnsi="Garamond"/>
          <w:i/>
          <w:color w:val="0000CC"/>
          <w:sz w:val="20"/>
          <w:szCs w:val="20"/>
        </w:rPr>
        <w:t>(a)</w:t>
      </w:r>
      <w:r w:rsidRPr="00316AD7">
        <w:rPr>
          <w:rFonts w:ascii="Garamond" w:hAnsi="Garamond" w:cs="Courier New"/>
          <w:i/>
          <w:iCs/>
          <w:sz w:val="20"/>
          <w:szCs w:val="20"/>
        </w:rPr>
        <w:t xml:space="preserve"> </w:t>
      </w:r>
      <w:r w:rsidRPr="00316AD7">
        <w:rPr>
          <w:rFonts w:ascii="Garamond" w:hAnsi="Garamond" w:cs="Courier New"/>
          <w:sz w:val="20"/>
          <w:szCs w:val="20"/>
        </w:rPr>
        <w:t xml:space="preserve">que le sujet de l'acte sexuel est nécessairement, puisqu'il y entre comme produit et qu'il ne peut qu'y répéter la scène </w:t>
      </w:r>
      <w:r w:rsidR="00F36958" w:rsidRPr="00316AD7">
        <w:rPr>
          <w:rFonts w:ascii="Garamond" w:hAnsi="Garamond" w:cs="Courier New"/>
          <w:sz w:val="20"/>
          <w:szCs w:val="20"/>
        </w:rPr>
        <w:t>œ</w:t>
      </w:r>
      <w:r w:rsidRPr="00316AD7">
        <w:rPr>
          <w:rFonts w:ascii="Garamond" w:hAnsi="Garamond" w:cs="Courier New"/>
          <w:sz w:val="20"/>
          <w:szCs w:val="20"/>
        </w:rPr>
        <w:t xml:space="preserve">dipienne, </w:t>
      </w:r>
      <w:r w:rsidR="00BB29DD" w:rsidRPr="00316AD7">
        <w:rPr>
          <w:rFonts w:ascii="Garamond" w:hAnsi="Garamond" w:cs="Courier New"/>
          <w:sz w:val="20"/>
          <w:szCs w:val="20"/>
        </w:rPr>
        <w:t>c’est</w:t>
      </w:r>
      <w:r w:rsidR="00BB29DD">
        <w:rPr>
          <w:rFonts w:ascii="Garamond" w:hAnsi="Garamond" w:cs="Courier New"/>
          <w:sz w:val="20"/>
          <w:szCs w:val="20"/>
        </w:rPr>
        <w:t>-</w:t>
      </w:r>
      <w:r w:rsidR="00BB29DD" w:rsidRPr="00316AD7">
        <w:rPr>
          <w:rFonts w:ascii="Garamond" w:hAnsi="Garamond" w:cs="Courier New"/>
          <w:sz w:val="20"/>
          <w:szCs w:val="20"/>
        </w:rPr>
        <w:t>à</w:t>
      </w:r>
      <w:r w:rsidR="00BB29DD">
        <w:rPr>
          <w:rFonts w:ascii="Garamond" w:hAnsi="Garamond" w:cs="Courier New"/>
          <w:sz w:val="20"/>
          <w:szCs w:val="20"/>
        </w:rPr>
        <w:t>-</w:t>
      </w:r>
      <w:r w:rsidR="00BB29DD" w:rsidRPr="00316AD7">
        <w:rPr>
          <w:rFonts w:ascii="Garamond" w:hAnsi="Garamond" w:cs="Courier New"/>
          <w:sz w:val="20"/>
          <w:szCs w:val="20"/>
        </w:rPr>
        <w:t>dire</w:t>
      </w:r>
      <w:r w:rsidRPr="00316AD7">
        <w:rPr>
          <w:rFonts w:ascii="Garamond" w:hAnsi="Garamond" w:cs="Courier New"/>
          <w:sz w:val="20"/>
          <w:szCs w:val="20"/>
        </w:rPr>
        <w:t xml:space="preserve"> la répétition d'un acte impossible.</w:t>
      </w:r>
    </w:p>
    <w:p w:rsidR="007E0CC5" w:rsidRPr="00316AD7" w:rsidRDefault="007E0CC5">
      <w:pPr>
        <w:autoSpaceDE w:val="0"/>
        <w:autoSpaceDN w:val="0"/>
        <w:adjustRightInd w:val="0"/>
        <w:rPr>
          <w:rFonts w:ascii="Garamond" w:hAnsi="Garamond" w:cs="Courier New"/>
          <w:sz w:val="20"/>
          <w:szCs w:val="20"/>
        </w:rPr>
      </w:pPr>
    </w:p>
    <w:p w:rsidR="007E1464"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Si vous m'avez suivi, et sans qu'il soit nécessaire de reprendre tout ce qui a été dit ici même sur l'impossibilité de donner </w:t>
      </w:r>
    </w:p>
    <w:p w:rsidR="007E1464" w:rsidRDefault="007E0CC5">
      <w:pPr>
        <w:autoSpaceDE w:val="0"/>
        <w:autoSpaceDN w:val="0"/>
        <w:adjustRightInd w:val="0"/>
        <w:rPr>
          <w:rFonts w:ascii="Garamond" w:hAnsi="Garamond" w:cs="Courier New"/>
          <w:sz w:val="20"/>
          <w:szCs w:val="20"/>
        </w:rPr>
      </w:pPr>
      <w:proofErr w:type="gramStart"/>
      <w:r w:rsidRPr="00316AD7">
        <w:rPr>
          <w:rFonts w:ascii="Garamond" w:hAnsi="Garamond" w:cs="Courier New"/>
          <w:sz w:val="20"/>
          <w:szCs w:val="20"/>
        </w:rPr>
        <w:t>au</w:t>
      </w:r>
      <w:r w:rsidR="00E41DB0" w:rsidRPr="00316AD7">
        <w:rPr>
          <w:rFonts w:ascii="Garamond" w:hAnsi="Garamond" w:cs="Courier New"/>
          <w:sz w:val="20"/>
          <w:szCs w:val="20"/>
        </w:rPr>
        <w:t>x</w:t>
      </w:r>
      <w:r w:rsidRPr="00316AD7">
        <w:rPr>
          <w:rFonts w:ascii="Garamond" w:hAnsi="Garamond" w:cs="Courier New"/>
          <w:sz w:val="20"/>
          <w:szCs w:val="20"/>
        </w:rPr>
        <w:t xml:space="preserve"> signifiant</w:t>
      </w:r>
      <w:r w:rsidR="00E41DB0" w:rsidRPr="00316AD7">
        <w:rPr>
          <w:rFonts w:ascii="Garamond" w:hAnsi="Garamond" w:cs="Courier New"/>
          <w:sz w:val="20"/>
          <w:szCs w:val="20"/>
        </w:rPr>
        <w:t>s</w:t>
      </w:r>
      <w:r w:rsidRPr="00316AD7">
        <w:rPr>
          <w:rFonts w:ascii="Garamond" w:hAnsi="Garamond" w:cs="Courier New"/>
          <w:sz w:val="20"/>
          <w:szCs w:val="20"/>
        </w:rPr>
        <w:t xml:space="preserve"> </w:t>
      </w:r>
      <w:r w:rsidR="00465AD1">
        <w:rPr>
          <w:rFonts w:ascii="Garamond" w:hAnsi="Garamond" w:cs="Courier New"/>
          <w:sz w:val="20"/>
          <w:szCs w:val="20"/>
        </w:rPr>
        <w:t>« </w:t>
      </w:r>
      <w:r w:rsidRPr="00316AD7">
        <w:rPr>
          <w:rFonts w:ascii="Garamond" w:hAnsi="Garamond"/>
          <w:i/>
          <w:sz w:val="20"/>
          <w:szCs w:val="20"/>
        </w:rPr>
        <w:t>homme</w:t>
      </w:r>
      <w:proofErr w:type="gramEnd"/>
      <w:r w:rsidR="00465AD1">
        <w:rPr>
          <w:rFonts w:ascii="Garamond" w:hAnsi="Garamond"/>
          <w:i/>
          <w:sz w:val="20"/>
          <w:szCs w:val="20"/>
        </w:rPr>
        <w:t> »</w:t>
      </w:r>
      <w:r w:rsidRPr="00316AD7">
        <w:rPr>
          <w:rFonts w:ascii="Garamond" w:hAnsi="Garamond" w:cs="Courier New"/>
          <w:sz w:val="20"/>
          <w:szCs w:val="20"/>
        </w:rPr>
        <w:t xml:space="preserve"> et </w:t>
      </w:r>
      <w:r w:rsidR="00465AD1">
        <w:rPr>
          <w:rFonts w:ascii="Garamond" w:hAnsi="Garamond" w:cs="Courier New"/>
          <w:sz w:val="20"/>
          <w:szCs w:val="20"/>
        </w:rPr>
        <w:t>« </w:t>
      </w:r>
      <w:r w:rsidRPr="00316AD7">
        <w:rPr>
          <w:rFonts w:ascii="Garamond" w:hAnsi="Garamond"/>
          <w:i/>
          <w:sz w:val="20"/>
          <w:szCs w:val="20"/>
        </w:rPr>
        <w:t>femme</w:t>
      </w:r>
      <w:r w:rsidR="00465AD1">
        <w:rPr>
          <w:rFonts w:ascii="Garamond" w:hAnsi="Garamond"/>
          <w:i/>
          <w:sz w:val="20"/>
          <w:szCs w:val="20"/>
        </w:rPr>
        <w:t> »</w:t>
      </w:r>
      <w:r w:rsidRPr="00316AD7">
        <w:rPr>
          <w:rFonts w:ascii="Garamond" w:hAnsi="Garamond" w:cs="Courier New"/>
          <w:sz w:val="20"/>
          <w:szCs w:val="20"/>
        </w:rPr>
        <w:t xml:space="preserve"> une connotation assignable, il est maintenant devenu évident que la formule </w:t>
      </w:r>
    </w:p>
    <w:p w:rsidR="007E1464"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 </w:t>
      </w:r>
      <w:r w:rsidRPr="00316AD7">
        <w:rPr>
          <w:rFonts w:ascii="Garamond" w:hAnsi="Garamond"/>
          <w:i/>
          <w:color w:val="0000CC"/>
          <w:sz w:val="20"/>
          <w:szCs w:val="20"/>
        </w:rPr>
        <w:t>l'inconscient ne connaît pas la contradiction</w:t>
      </w:r>
      <w:r w:rsidRPr="00316AD7">
        <w:rPr>
          <w:rFonts w:ascii="Garamond" w:hAnsi="Garamond" w:cs="Courier New"/>
          <w:sz w:val="20"/>
          <w:szCs w:val="20"/>
        </w:rPr>
        <w:t xml:space="preserve"> » est rigoureusement identique à celle tout aussi captieuse, mais plus adéquate,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suivant laquelle </w:t>
      </w:r>
      <w:r w:rsidRPr="00316AD7">
        <w:rPr>
          <w:rFonts w:ascii="Garamond" w:hAnsi="Garamond"/>
          <w:i/>
          <w:color w:val="0000CC"/>
          <w:sz w:val="20"/>
          <w:szCs w:val="20"/>
        </w:rPr>
        <w:t>il</w:t>
      </w:r>
      <w:r w:rsidRPr="00316AD7">
        <w:rPr>
          <w:rFonts w:ascii="Garamond" w:hAnsi="Garamond" w:cs="Courier New"/>
          <w:color w:val="0000CC"/>
          <w:sz w:val="20"/>
          <w:szCs w:val="20"/>
        </w:rPr>
        <w:t xml:space="preserve"> </w:t>
      </w:r>
      <w:r w:rsidRPr="00316AD7">
        <w:rPr>
          <w:rFonts w:ascii="Garamond" w:hAnsi="Garamond"/>
          <w:i/>
          <w:color w:val="0000CC"/>
          <w:sz w:val="20"/>
          <w:szCs w:val="20"/>
        </w:rPr>
        <w:t>n'y a pas d'acte sexuel</w:t>
      </w:r>
      <w:r w:rsidRPr="00316AD7">
        <w:rPr>
          <w:rFonts w:ascii="Garamond" w:hAnsi="Garamond" w:cs="Courier New"/>
          <w:sz w:val="20"/>
          <w:szCs w:val="20"/>
        </w:rPr>
        <w:t>.</w:t>
      </w:r>
    </w:p>
    <w:p w:rsidR="007E0CC5" w:rsidRPr="00316AD7" w:rsidRDefault="007E0CC5">
      <w:pPr>
        <w:autoSpaceDE w:val="0"/>
        <w:autoSpaceDN w:val="0"/>
        <w:adjustRightInd w:val="0"/>
        <w:rPr>
          <w:rFonts w:ascii="Garamond" w:hAnsi="Garamond" w:cs="Courier New"/>
          <w:sz w:val="20"/>
          <w:szCs w:val="20"/>
        </w:rPr>
      </w:pPr>
    </w:p>
    <w:p w:rsidR="00E41DB0" w:rsidRPr="00316AD7" w:rsidRDefault="00E41DB0" w:rsidP="003F7346">
      <w:pPr>
        <w:autoSpaceDE w:val="0"/>
        <w:autoSpaceDN w:val="0"/>
        <w:adjustRightInd w:val="0"/>
        <w:jc w:val="center"/>
        <w:rPr>
          <w:rFonts w:ascii="Garamond" w:hAnsi="Garamond" w:cs="Courier New"/>
          <w:iCs/>
          <w:color w:val="C00000"/>
          <w:sz w:val="20"/>
          <w:szCs w:val="20"/>
        </w:rPr>
      </w:pPr>
    </w:p>
    <w:p w:rsidR="007E0CC5" w:rsidRPr="007E1464" w:rsidRDefault="00E41DB0" w:rsidP="003F7346">
      <w:pPr>
        <w:autoSpaceDE w:val="0"/>
        <w:autoSpaceDN w:val="0"/>
        <w:adjustRightInd w:val="0"/>
        <w:jc w:val="center"/>
        <w:rPr>
          <w:rFonts w:ascii="Garamond" w:hAnsi="Garamond" w:cs="Courier New"/>
          <w:iCs/>
          <w:color w:val="C00000"/>
          <w:sz w:val="16"/>
          <w:szCs w:val="16"/>
        </w:rPr>
      </w:pPr>
      <w:r w:rsidRPr="007E1464">
        <w:rPr>
          <w:rFonts w:ascii="Garamond" w:hAnsi="Garamond" w:cs="Courier New"/>
          <w:iCs/>
          <w:color w:val="C00000"/>
          <w:sz w:val="16"/>
          <w:szCs w:val="16"/>
        </w:rPr>
        <w:t>[</w:t>
      </w:r>
      <w:r w:rsidR="007E0CC5" w:rsidRPr="007E1464">
        <w:rPr>
          <w:rFonts w:ascii="Garamond" w:hAnsi="Garamond" w:cs="Courier New"/>
          <w:iCs/>
          <w:color w:val="C00000"/>
          <w:sz w:val="16"/>
          <w:szCs w:val="16"/>
        </w:rPr>
        <w:t>Applaudissements</w:t>
      </w:r>
      <w:r w:rsidRPr="007E1464">
        <w:rPr>
          <w:rFonts w:ascii="Garamond" w:hAnsi="Garamond" w:cs="Courier New"/>
          <w:iCs/>
          <w:color w:val="C00000"/>
          <w:sz w:val="16"/>
          <w:szCs w:val="16"/>
        </w:rPr>
        <w:t>]</w:t>
      </w:r>
    </w:p>
    <w:p w:rsidR="005F4EF4" w:rsidRPr="00316AD7" w:rsidRDefault="005F4EF4" w:rsidP="003F7346">
      <w:pPr>
        <w:autoSpaceDE w:val="0"/>
        <w:autoSpaceDN w:val="0"/>
        <w:adjustRightInd w:val="0"/>
        <w:jc w:val="center"/>
        <w:rPr>
          <w:rFonts w:ascii="Garamond" w:hAnsi="Garamond" w:cs="Courier New"/>
          <w:color w:val="C00000"/>
          <w:sz w:val="20"/>
          <w:szCs w:val="20"/>
        </w:rPr>
      </w:pPr>
    </w:p>
    <w:p w:rsidR="007E0CC5" w:rsidRPr="00316AD7" w:rsidRDefault="007E0CC5">
      <w:pPr>
        <w:autoSpaceDE w:val="0"/>
        <w:autoSpaceDN w:val="0"/>
        <w:adjustRightInd w:val="0"/>
        <w:rPr>
          <w:rFonts w:ascii="Garamond" w:hAnsi="Garamond" w:cs="Courier New"/>
          <w:b/>
          <w:bCs/>
          <w:sz w:val="20"/>
          <w:szCs w:val="20"/>
        </w:rPr>
      </w:pPr>
    </w:p>
    <w:p w:rsidR="007E0CC5" w:rsidRPr="00316AD7" w:rsidRDefault="007E0CC5">
      <w:pPr>
        <w:pStyle w:val="Titre1"/>
        <w:rPr>
          <w:rFonts w:ascii="Garamond" w:hAnsi="Garamond"/>
          <w:sz w:val="20"/>
        </w:rPr>
      </w:pPr>
    </w:p>
    <w:p w:rsidR="007E0CC5" w:rsidRPr="00316AD7" w:rsidRDefault="007E0CC5">
      <w:pPr>
        <w:pStyle w:val="Titre1"/>
        <w:rPr>
          <w:rFonts w:ascii="Garamond" w:hAnsi="Garamond"/>
          <w:sz w:val="20"/>
        </w:rPr>
      </w:pPr>
    </w:p>
    <w:p w:rsidR="007E0CC5" w:rsidRPr="00316AD7" w:rsidRDefault="007E0CC5">
      <w:pPr>
        <w:pStyle w:val="Titre1"/>
        <w:rPr>
          <w:rFonts w:ascii="Garamond" w:hAnsi="Garamond"/>
          <w:sz w:val="20"/>
        </w:rPr>
      </w:pPr>
    </w:p>
    <w:p w:rsidR="007E0CC5" w:rsidRPr="00316AD7" w:rsidRDefault="007E0CC5">
      <w:pPr>
        <w:pStyle w:val="Titre1"/>
        <w:rPr>
          <w:rFonts w:ascii="Garamond" w:hAnsi="Garamond"/>
          <w:sz w:val="20"/>
        </w:rPr>
      </w:pPr>
    </w:p>
    <w:p w:rsidR="007E0CC5" w:rsidRPr="00316AD7" w:rsidRDefault="007E0CC5">
      <w:pPr>
        <w:pStyle w:val="Titre1"/>
        <w:rPr>
          <w:rFonts w:ascii="Garamond" w:hAnsi="Garamond"/>
          <w:sz w:val="20"/>
        </w:rPr>
      </w:pPr>
    </w:p>
    <w:p w:rsidR="007E0CC5" w:rsidRPr="00316AD7" w:rsidRDefault="007E0CC5">
      <w:pPr>
        <w:pStyle w:val="Titre1"/>
        <w:rPr>
          <w:rFonts w:ascii="Garamond" w:hAnsi="Garamond"/>
          <w:sz w:val="20"/>
        </w:rPr>
      </w:pPr>
    </w:p>
    <w:p w:rsidR="007E0CC5" w:rsidRPr="00316AD7" w:rsidRDefault="007E0CC5">
      <w:pPr>
        <w:pStyle w:val="Titre1"/>
        <w:rPr>
          <w:rFonts w:ascii="Garamond" w:hAnsi="Garamond"/>
          <w:sz w:val="20"/>
        </w:rPr>
      </w:pPr>
    </w:p>
    <w:p w:rsidR="007E0CC5" w:rsidRPr="00316AD7" w:rsidRDefault="007E0CC5">
      <w:pPr>
        <w:pStyle w:val="Titre1"/>
        <w:rPr>
          <w:rFonts w:ascii="Garamond" w:hAnsi="Garamond"/>
          <w:sz w:val="20"/>
        </w:rPr>
      </w:pPr>
    </w:p>
    <w:p w:rsidR="007E0CC5" w:rsidRPr="00316AD7" w:rsidRDefault="007E0CC5">
      <w:pPr>
        <w:pStyle w:val="Titre1"/>
        <w:rPr>
          <w:rFonts w:ascii="Garamond" w:hAnsi="Garamond"/>
          <w:sz w:val="20"/>
        </w:rPr>
      </w:pPr>
    </w:p>
    <w:p w:rsidR="007E0CC5" w:rsidRPr="00316AD7" w:rsidRDefault="007E0CC5">
      <w:pPr>
        <w:pStyle w:val="Corpsdetexte3"/>
        <w:rPr>
          <w:rFonts w:cs="Courier New"/>
          <w:sz w:val="20"/>
          <w:szCs w:val="20"/>
        </w:rPr>
      </w:pPr>
    </w:p>
    <w:p w:rsidR="007E0CC5" w:rsidRPr="00316AD7" w:rsidRDefault="007E0CC5">
      <w:pPr>
        <w:pStyle w:val="Corpsdetexte3"/>
        <w:rPr>
          <w:rFonts w:cs="Courier New"/>
          <w:sz w:val="20"/>
          <w:szCs w:val="20"/>
        </w:rPr>
      </w:pPr>
    </w:p>
    <w:p w:rsidR="008D3694" w:rsidRPr="00316AD7" w:rsidRDefault="008D3694">
      <w:pPr>
        <w:pStyle w:val="Corpsdetexte3"/>
        <w:rPr>
          <w:rFonts w:cs="Courier New"/>
          <w:sz w:val="20"/>
          <w:szCs w:val="20"/>
        </w:rPr>
      </w:pPr>
    </w:p>
    <w:p w:rsidR="007E0CC5" w:rsidRPr="00316AD7" w:rsidRDefault="007E0CC5">
      <w:pPr>
        <w:pStyle w:val="Corpsdetexte3"/>
        <w:rPr>
          <w:rFonts w:cs="Courier New"/>
          <w:sz w:val="20"/>
          <w:szCs w:val="20"/>
        </w:rPr>
      </w:pPr>
      <w:r w:rsidRPr="00316AD7">
        <w:rPr>
          <w:rFonts w:cs="Courier New"/>
          <w:sz w:val="20"/>
          <w:szCs w:val="20"/>
        </w:rPr>
        <w:t xml:space="preserve">LACAN </w:t>
      </w:r>
    </w:p>
    <w:p w:rsidR="007E0CC5" w:rsidRPr="00316AD7" w:rsidRDefault="007E0CC5">
      <w:pPr>
        <w:autoSpaceDE w:val="0"/>
        <w:autoSpaceDN w:val="0"/>
        <w:adjustRightInd w:val="0"/>
        <w:rPr>
          <w:rFonts w:ascii="Garamond" w:hAnsi="Garamond" w:cs="Courier New"/>
          <w:sz w:val="20"/>
          <w:szCs w:val="20"/>
        </w:rPr>
      </w:pPr>
    </w:p>
    <w:p w:rsidR="003F7346"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Je me suis réjoui que ces applaudissements prouvent que ce discours ait été de votre goût. C'est tant mieux.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Au reste, même s'il ne l'avait pas</w:t>
      </w:r>
      <w:r w:rsidR="003F7346" w:rsidRPr="00316AD7">
        <w:rPr>
          <w:rFonts w:ascii="Garamond" w:hAnsi="Garamond" w:cs="Courier New"/>
          <w:sz w:val="20"/>
          <w:szCs w:val="20"/>
        </w:rPr>
        <w:t xml:space="preserve"> </w:t>
      </w:r>
      <w:r w:rsidRPr="00316AD7">
        <w:rPr>
          <w:rFonts w:ascii="Garamond" w:hAnsi="Garamond" w:cs="Courier New"/>
          <w:sz w:val="20"/>
          <w:szCs w:val="20"/>
        </w:rPr>
        <w:t xml:space="preserve">été, il n'en resterait pas moins ce qu'il est, </w:t>
      </w:r>
      <w:r w:rsidR="007E1464" w:rsidRPr="00316AD7">
        <w:rPr>
          <w:rFonts w:ascii="Garamond" w:hAnsi="Garamond" w:cs="Courier New"/>
          <w:sz w:val="20"/>
          <w:szCs w:val="20"/>
        </w:rPr>
        <w:t>c’est</w:t>
      </w:r>
      <w:r w:rsidR="007E1464">
        <w:rPr>
          <w:rFonts w:ascii="Garamond" w:hAnsi="Garamond" w:cs="Courier New"/>
          <w:sz w:val="20"/>
          <w:szCs w:val="20"/>
        </w:rPr>
        <w:t>-</w:t>
      </w:r>
      <w:r w:rsidR="007E1464" w:rsidRPr="00316AD7">
        <w:rPr>
          <w:rFonts w:ascii="Garamond" w:hAnsi="Garamond" w:cs="Courier New"/>
          <w:sz w:val="20"/>
          <w:szCs w:val="20"/>
        </w:rPr>
        <w:t>à</w:t>
      </w:r>
      <w:r w:rsidR="007E1464">
        <w:rPr>
          <w:rFonts w:ascii="Garamond" w:hAnsi="Garamond" w:cs="Courier New"/>
          <w:sz w:val="20"/>
          <w:szCs w:val="20"/>
        </w:rPr>
        <w:t>-</w:t>
      </w:r>
      <w:r w:rsidR="007E1464" w:rsidRPr="00316AD7">
        <w:rPr>
          <w:rFonts w:ascii="Garamond" w:hAnsi="Garamond" w:cs="Courier New"/>
          <w:sz w:val="20"/>
          <w:szCs w:val="20"/>
        </w:rPr>
        <w:t>dire</w:t>
      </w:r>
      <w:r w:rsidRPr="00316AD7">
        <w:rPr>
          <w:rFonts w:ascii="Garamond" w:hAnsi="Garamond" w:cs="Courier New"/>
          <w:sz w:val="20"/>
          <w:szCs w:val="20"/>
        </w:rPr>
        <w:t xml:space="preserve"> excellent… Je dirai même plus.</w:t>
      </w:r>
    </w:p>
    <w:p w:rsidR="003F7346" w:rsidRPr="00316AD7" w:rsidRDefault="003F7346">
      <w:pPr>
        <w:autoSpaceDE w:val="0"/>
        <w:autoSpaceDN w:val="0"/>
        <w:adjustRightInd w:val="0"/>
        <w:rPr>
          <w:rFonts w:ascii="Garamond" w:hAnsi="Garamond" w:cs="Courier New"/>
          <w:sz w:val="20"/>
          <w:szCs w:val="20"/>
        </w:rPr>
      </w:pPr>
    </w:p>
    <w:p w:rsidR="003F7346"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Je ne voudrais pas tellement le laisser apporter des </w:t>
      </w:r>
      <w:r w:rsidRPr="00316AD7">
        <w:rPr>
          <w:rFonts w:ascii="Garamond" w:hAnsi="Garamond"/>
          <w:i/>
          <w:sz w:val="20"/>
          <w:szCs w:val="20"/>
        </w:rPr>
        <w:t>rectifications</w:t>
      </w:r>
      <w:r w:rsidRPr="00316AD7">
        <w:rPr>
          <w:rFonts w:ascii="Garamond" w:hAnsi="Garamond" w:cs="Courier New"/>
          <w:sz w:val="20"/>
          <w:szCs w:val="20"/>
        </w:rPr>
        <w:t xml:space="preserve"> et </w:t>
      </w:r>
      <w:r w:rsidRPr="00316AD7">
        <w:rPr>
          <w:rFonts w:ascii="Garamond" w:hAnsi="Garamond"/>
          <w:i/>
          <w:sz w:val="20"/>
          <w:szCs w:val="20"/>
        </w:rPr>
        <w:t>perfectionnements</w:t>
      </w:r>
      <w:r w:rsidRPr="00316AD7">
        <w:rPr>
          <w:rFonts w:ascii="Garamond" w:hAnsi="Garamond" w:cs="Courier New"/>
          <w:sz w:val="20"/>
          <w:szCs w:val="20"/>
        </w:rPr>
        <w:t xml:space="preserve"> que l'auteur pourra y apporter. </w:t>
      </w:r>
    </w:p>
    <w:p w:rsidR="007E1464"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Je veux dire que, tel qu'il est, il a son intérêt et que, pour tous ceux qui ont assisté à la séance d'aujourd'hui,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il sera certainement très important de pouvoir s'y référer pour tout ce que je dirai dans la suite.</w:t>
      </w:r>
    </w:p>
    <w:p w:rsidR="007E0CC5" w:rsidRPr="00316AD7" w:rsidRDefault="007E0CC5">
      <w:pPr>
        <w:autoSpaceDE w:val="0"/>
        <w:autoSpaceDN w:val="0"/>
        <w:adjustRightInd w:val="0"/>
        <w:rPr>
          <w:rFonts w:ascii="Garamond" w:hAnsi="Garamond" w:cs="Courier New"/>
          <w:i/>
          <w:iCs/>
          <w:sz w:val="20"/>
          <w:szCs w:val="20"/>
        </w:rPr>
      </w:pPr>
    </w:p>
    <w:p w:rsidR="007E1464"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Maintenant, ma fonction étant justement, du fait de la place que j'ai définie tout à l'heure, de ne pas exclure tel ou tel appel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à l'intérêt au niveau de ce que j'ai appelé à l'instant le goût, j'y ajouterai simplement quelques mots de remarque.</w:t>
      </w:r>
    </w:p>
    <w:p w:rsidR="007E0CC5" w:rsidRPr="00316AD7" w:rsidRDefault="007E0CC5">
      <w:pPr>
        <w:autoSpaceDE w:val="0"/>
        <w:autoSpaceDN w:val="0"/>
        <w:adjustRightInd w:val="0"/>
        <w:rPr>
          <w:rFonts w:ascii="Garamond" w:hAnsi="Garamond" w:cs="Courier New"/>
          <w:sz w:val="20"/>
          <w:szCs w:val="20"/>
        </w:rPr>
      </w:pPr>
    </w:p>
    <w:p w:rsidR="007E1464"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Je souligne expressément qu'en dehors des personnes qui sont déjà invitées, pour être d'ores et déjà en possession d'une carte, aucune personne ne sera</w:t>
      </w:r>
      <w:r w:rsidR="007E1464">
        <w:rPr>
          <w:rFonts w:ascii="Garamond" w:hAnsi="Garamond" w:cs="Courier New"/>
          <w:sz w:val="20"/>
          <w:szCs w:val="20"/>
        </w:rPr>
        <w:t xml:space="preserve"> </w:t>
      </w:r>
      <w:r w:rsidRPr="00316AD7">
        <w:rPr>
          <w:rFonts w:ascii="Garamond" w:hAnsi="Garamond" w:cs="Courier New"/>
          <w:sz w:val="20"/>
          <w:szCs w:val="20"/>
        </w:rPr>
        <w:t xml:space="preserve">invitée aux deux derniers séminaires fermés si elle ne m'a pas envoyé dans huit jours </w:t>
      </w:r>
    </w:p>
    <w:p w:rsidR="007E1464"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quelque question dont je n'ai nul besoin de préciser comment je la trouverai pertinente ou pas pertinente </w:t>
      </w:r>
      <w:r w:rsidR="007E1464">
        <w:rPr>
          <w:rFonts w:ascii="Garamond" w:hAnsi="Garamond" w:cs="Courier New"/>
          <w:sz w:val="20"/>
          <w:szCs w:val="20"/>
        </w:rPr>
        <w:t>-</w:t>
      </w:r>
      <w:r w:rsidRPr="00316AD7">
        <w:rPr>
          <w:rFonts w:ascii="Garamond" w:hAnsi="Garamond" w:cs="Courier New"/>
          <w:sz w:val="20"/>
          <w:szCs w:val="20"/>
        </w:rPr>
        <w:t xml:space="preserve"> à la vérité,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je suppose qu'elle ne peut être que pertinente</w:t>
      </w:r>
      <w:r w:rsidR="003F7346" w:rsidRPr="00316AD7">
        <w:rPr>
          <w:rFonts w:ascii="Garamond" w:hAnsi="Garamond" w:cs="Courier New"/>
          <w:sz w:val="20"/>
          <w:szCs w:val="20"/>
        </w:rPr>
        <w:t xml:space="preserve"> </w:t>
      </w:r>
      <w:r w:rsidRPr="00316AD7">
        <w:rPr>
          <w:rFonts w:ascii="Garamond" w:hAnsi="Garamond" w:cs="Courier New"/>
          <w:sz w:val="20"/>
          <w:szCs w:val="20"/>
        </w:rPr>
        <w:t>du moment qu'elle m'aura été envoyée !</w:t>
      </w:r>
    </w:p>
    <w:p w:rsidR="007E0CC5" w:rsidRPr="00316AD7" w:rsidRDefault="007E0CC5">
      <w:pPr>
        <w:autoSpaceDE w:val="0"/>
        <w:autoSpaceDN w:val="0"/>
        <w:adjustRightInd w:val="0"/>
        <w:rPr>
          <w:rFonts w:ascii="Garamond" w:hAnsi="Garamond" w:cs="Courier New"/>
          <w:sz w:val="20"/>
          <w:szCs w:val="20"/>
        </w:rPr>
      </w:pPr>
    </w:p>
    <w:p w:rsidR="003F7346"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Je vais faire la remarque suivante. On a parlé ici de nouvelle négation. </w:t>
      </w:r>
    </w:p>
    <w:p w:rsidR="008D3694" w:rsidRPr="00316AD7" w:rsidRDefault="008D3694">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Il ne va s'agir en effet de rien d'autre, dans les séminaires qui vont venir, que de</w:t>
      </w:r>
      <w:r w:rsidR="003F7346" w:rsidRPr="00316AD7">
        <w:rPr>
          <w:rFonts w:ascii="Garamond" w:hAnsi="Garamond" w:cs="Courier New"/>
          <w:sz w:val="20"/>
          <w:szCs w:val="20"/>
        </w:rPr>
        <w:t xml:space="preserve"> </w:t>
      </w:r>
      <w:r w:rsidRPr="00316AD7">
        <w:rPr>
          <w:rFonts w:ascii="Garamond" w:hAnsi="Garamond" w:cs="Courier New"/>
          <w:sz w:val="20"/>
          <w:szCs w:val="20"/>
        </w:rPr>
        <w:t>l'usage précisément de la négation, ou très précisément de ceci, ce pas de la logique qui a été constitué par l'introduction de ce qu'on appelle de la façon la plus grossièrement impropre</w:t>
      </w:r>
      <w:r w:rsidR="007E1464">
        <w:rPr>
          <w:rFonts w:ascii="Garamond" w:hAnsi="Garamond" w:cs="Courier New"/>
          <w:sz w:val="20"/>
          <w:szCs w:val="20"/>
        </w:rPr>
        <w:t xml:space="preserve"> - </w:t>
      </w:r>
      <w:r w:rsidRPr="00316AD7">
        <w:rPr>
          <w:rFonts w:ascii="Garamond" w:hAnsi="Garamond" w:cs="Courier New"/>
          <w:sz w:val="20"/>
          <w:szCs w:val="20"/>
        </w:rPr>
        <w:t>j'ose le dire et je pense qu'aucun</w:t>
      </w:r>
      <w:r w:rsidR="007E1464">
        <w:rPr>
          <w:rFonts w:ascii="Garamond" w:hAnsi="Garamond" w:cs="Courier New"/>
          <w:sz w:val="20"/>
          <w:szCs w:val="20"/>
        </w:rPr>
        <w:t xml:space="preserve"> </w:t>
      </w:r>
      <w:r w:rsidRPr="00316AD7">
        <w:rPr>
          <w:rFonts w:ascii="Garamond" w:hAnsi="Garamond" w:cs="Courier New"/>
          <w:sz w:val="20"/>
          <w:szCs w:val="20"/>
        </w:rPr>
        <w:t>logicien sensible ne me contredira</w:t>
      </w:r>
      <w:r w:rsidR="007E1464">
        <w:rPr>
          <w:rFonts w:ascii="Garamond" w:hAnsi="Garamond" w:cs="Courier New"/>
          <w:sz w:val="20"/>
          <w:szCs w:val="20"/>
        </w:rPr>
        <w:t xml:space="preserve"> - </w:t>
      </w:r>
      <w:r w:rsidRPr="00316AD7">
        <w:rPr>
          <w:rFonts w:ascii="Garamond" w:hAnsi="Garamond" w:cs="Courier New"/>
          <w:sz w:val="20"/>
          <w:szCs w:val="20"/>
        </w:rPr>
        <w:t xml:space="preserve">« </w:t>
      </w:r>
      <w:r w:rsidRPr="00316AD7">
        <w:rPr>
          <w:rFonts w:ascii="Garamond" w:hAnsi="Garamond"/>
          <w:i/>
          <w:sz w:val="20"/>
          <w:szCs w:val="20"/>
        </w:rPr>
        <w:t>les quantificateurs</w:t>
      </w:r>
      <w:r w:rsidRPr="00316AD7">
        <w:rPr>
          <w:rFonts w:ascii="Garamond" w:hAnsi="Garamond" w:cs="Courier New"/>
          <w:sz w:val="20"/>
          <w:szCs w:val="20"/>
        </w:rPr>
        <w:t xml:space="preserve"> ». </w:t>
      </w:r>
    </w:p>
    <w:p w:rsidR="007E0CC5" w:rsidRPr="00316AD7" w:rsidRDefault="007E0CC5">
      <w:pPr>
        <w:autoSpaceDE w:val="0"/>
        <w:autoSpaceDN w:val="0"/>
        <w:adjustRightInd w:val="0"/>
        <w:rPr>
          <w:rFonts w:ascii="Garamond" w:hAnsi="Garamond" w:cs="Courier New"/>
          <w:sz w:val="20"/>
          <w:szCs w:val="20"/>
        </w:rPr>
      </w:pPr>
    </w:p>
    <w:p w:rsidR="000611E3"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Contrairement à ce que le mot semble indiquer, </w:t>
      </w:r>
      <w:r w:rsidR="003F7346" w:rsidRPr="00316AD7">
        <w:rPr>
          <w:rFonts w:ascii="Garamond" w:hAnsi="Garamond" w:cs="Courier New"/>
          <w:sz w:val="20"/>
          <w:szCs w:val="20"/>
        </w:rPr>
        <w:t>c</w:t>
      </w:r>
      <w:r w:rsidRPr="00316AD7">
        <w:rPr>
          <w:rFonts w:ascii="Garamond" w:hAnsi="Garamond" w:cs="Courier New"/>
          <w:sz w:val="20"/>
          <w:szCs w:val="20"/>
        </w:rPr>
        <w:t xml:space="preserve">e n'est essentiellement pas de la quantité qu'il s'agit dans cet usage </w:t>
      </w:r>
    </w:p>
    <w:p w:rsidR="000611E3" w:rsidRDefault="007E0CC5" w:rsidP="000611E3">
      <w:pPr>
        <w:autoSpaceDE w:val="0"/>
        <w:autoSpaceDN w:val="0"/>
        <w:adjustRightInd w:val="0"/>
        <w:rPr>
          <w:rFonts w:ascii="Garamond" w:hAnsi="Garamond" w:cs="Courier New"/>
          <w:sz w:val="20"/>
          <w:szCs w:val="20"/>
        </w:rPr>
      </w:pPr>
      <w:r w:rsidRPr="00316AD7">
        <w:rPr>
          <w:rFonts w:ascii="Garamond" w:hAnsi="Garamond" w:cs="Courier New"/>
          <w:sz w:val="20"/>
          <w:szCs w:val="20"/>
        </w:rPr>
        <w:t>des quantificateurs. Par contre, j'aurai à vous produire</w:t>
      </w:r>
      <w:r w:rsidR="008D3694" w:rsidRPr="00316AD7">
        <w:rPr>
          <w:rFonts w:ascii="Garamond" w:hAnsi="Garamond" w:cs="Courier New"/>
          <w:sz w:val="20"/>
          <w:szCs w:val="20"/>
        </w:rPr>
        <w:t xml:space="preserve"> </w:t>
      </w:r>
      <w:r w:rsidR="000611E3">
        <w:rPr>
          <w:rFonts w:ascii="Garamond" w:hAnsi="Garamond" w:cs="Courier New"/>
          <w:i/>
          <w:sz w:val="20"/>
          <w:szCs w:val="20"/>
        </w:rPr>
        <w:t>-</w:t>
      </w:r>
      <w:r w:rsidRPr="00316AD7">
        <w:rPr>
          <w:rFonts w:ascii="Garamond" w:hAnsi="Garamond" w:cs="Courier New"/>
          <w:i/>
          <w:sz w:val="20"/>
          <w:szCs w:val="20"/>
        </w:rPr>
        <w:t xml:space="preserve"> et ceci dès la prochaine fois</w:t>
      </w:r>
      <w:r w:rsidR="008D3694" w:rsidRPr="00316AD7">
        <w:rPr>
          <w:rFonts w:ascii="Garamond" w:hAnsi="Garamond" w:cs="Courier New"/>
          <w:i/>
          <w:sz w:val="20"/>
          <w:szCs w:val="20"/>
        </w:rPr>
        <w:t xml:space="preserve"> </w:t>
      </w:r>
      <w:r w:rsidR="000611E3">
        <w:rPr>
          <w:rFonts w:ascii="Garamond" w:hAnsi="Garamond" w:cs="Courier New"/>
          <w:i/>
          <w:sz w:val="20"/>
          <w:szCs w:val="20"/>
        </w:rPr>
        <w:t>-</w:t>
      </w:r>
      <w:r w:rsidRPr="00316AD7">
        <w:rPr>
          <w:rFonts w:ascii="Garamond" w:hAnsi="Garamond" w:cs="Courier New"/>
          <w:sz w:val="20"/>
          <w:szCs w:val="20"/>
        </w:rPr>
        <w:t xml:space="preserve"> l'importance qu'a cet usage, au moins d'une façon très éclairante, d'avoir été lié au tournant qui a fait apparaître la fonction du quantificateur dans le terme de double négation, précisément en ceci qui est à notre portée…</w:t>
      </w:r>
    </w:p>
    <w:p w:rsidR="007E0CC5" w:rsidRPr="00316AD7" w:rsidRDefault="007E0CC5" w:rsidP="000611E3">
      <w:pPr>
        <w:autoSpaceDE w:val="0"/>
        <w:autoSpaceDN w:val="0"/>
        <w:adjustRightInd w:val="0"/>
        <w:ind w:firstLine="708"/>
        <w:rPr>
          <w:rFonts w:ascii="Garamond" w:hAnsi="Garamond" w:cs="Courier New"/>
          <w:sz w:val="20"/>
          <w:szCs w:val="20"/>
        </w:rPr>
      </w:pPr>
      <w:r w:rsidRPr="00316AD7">
        <w:rPr>
          <w:rFonts w:ascii="Garamond" w:hAnsi="Garamond" w:cs="Courier New"/>
          <w:sz w:val="20"/>
          <w:szCs w:val="20"/>
        </w:rPr>
        <w:t>il est bien singulier que ce soit au niveau de la grammaire que ce soit le plus sensible</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…qu'il n'est d'aucune façon possible de s'acquitter de ce qu'il en est de la double négation, en disant par exemple qu'il s'agit là d'une opération qui s'annule, et qu'elle nous ramène et nous rapporte à </w:t>
      </w:r>
      <w:r w:rsidRPr="00316AD7">
        <w:rPr>
          <w:rFonts w:ascii="Garamond" w:hAnsi="Garamond" w:cs="Courier New"/>
          <w:i/>
          <w:sz w:val="20"/>
          <w:szCs w:val="20"/>
        </w:rPr>
        <w:t>la pure et simple affirmation</w:t>
      </w:r>
      <w:r w:rsidRPr="00316AD7">
        <w:rPr>
          <w:rFonts w:ascii="Garamond" w:hAnsi="Garamond" w:cs="Courier New"/>
          <w:sz w:val="20"/>
          <w:szCs w:val="20"/>
        </w:rPr>
        <w:t xml:space="preserve">. </w:t>
      </w:r>
    </w:p>
    <w:p w:rsidR="004B0176" w:rsidRPr="00316AD7" w:rsidRDefault="004B0176">
      <w:pPr>
        <w:autoSpaceDE w:val="0"/>
        <w:autoSpaceDN w:val="0"/>
        <w:adjustRightInd w:val="0"/>
        <w:rPr>
          <w:rFonts w:ascii="Garamond" w:hAnsi="Garamond" w:cs="Courier New"/>
          <w:sz w:val="20"/>
          <w:szCs w:val="20"/>
        </w:rPr>
      </w:pPr>
    </w:p>
    <w:p w:rsidR="000611E3"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En effet, ceci est déjà présent et tout à fait sensible, fût</w:t>
      </w:r>
      <w:r w:rsidR="000611E3">
        <w:rPr>
          <w:rFonts w:ascii="Garamond" w:hAnsi="Garamond" w:cs="Courier New"/>
          <w:sz w:val="20"/>
          <w:szCs w:val="20"/>
        </w:rPr>
        <w:t>-</w:t>
      </w:r>
      <w:r w:rsidRPr="00316AD7">
        <w:rPr>
          <w:rFonts w:ascii="Garamond" w:hAnsi="Garamond" w:cs="Courier New"/>
          <w:sz w:val="20"/>
          <w:szCs w:val="20"/>
        </w:rPr>
        <w:t xml:space="preserve">ce au niveau de la logique d'ARISTOTE, pour autant </w:t>
      </w:r>
    </w:p>
    <w:p w:rsidR="000611E3"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qu'à nous mettre en face des quatre pôles constitués par </w:t>
      </w:r>
      <w:r w:rsidRPr="00316AD7">
        <w:rPr>
          <w:rFonts w:ascii="Garamond" w:hAnsi="Garamond"/>
          <w:i/>
          <w:iCs/>
          <w:color w:val="0000CC"/>
          <w:sz w:val="20"/>
          <w:szCs w:val="20"/>
        </w:rPr>
        <w:t>l'universel, le particulier, l'affirmatif et le négatif</w:t>
      </w:r>
      <w:r w:rsidRPr="00316AD7">
        <w:rPr>
          <w:rFonts w:ascii="Garamond" w:hAnsi="Garamond" w:cs="Courier New"/>
          <w:i/>
          <w:iCs/>
          <w:sz w:val="20"/>
          <w:szCs w:val="20"/>
        </w:rPr>
        <w:t>,</w:t>
      </w:r>
      <w:r w:rsidRPr="00316AD7">
        <w:rPr>
          <w:rFonts w:ascii="Garamond" w:hAnsi="Garamond" w:cs="Courier New"/>
          <w:sz w:val="20"/>
          <w:szCs w:val="20"/>
        </w:rPr>
        <w:t xml:space="preserve"> elle nous montre bien qu'il y a une autre position, celle de </w:t>
      </w:r>
      <w:r w:rsidRPr="00316AD7">
        <w:rPr>
          <w:rFonts w:ascii="Garamond" w:hAnsi="Garamond"/>
          <w:i/>
          <w:iCs/>
          <w:color w:val="0000CC"/>
          <w:sz w:val="20"/>
          <w:szCs w:val="20"/>
        </w:rPr>
        <w:t>l'universel et du particulier</w:t>
      </w:r>
      <w:r w:rsidRPr="00316AD7">
        <w:rPr>
          <w:rFonts w:ascii="Garamond" w:hAnsi="Garamond" w:cs="Courier New"/>
          <w:sz w:val="20"/>
          <w:szCs w:val="20"/>
        </w:rPr>
        <w:t xml:space="preserve">, en tant qu'elles peuvent se manifester par cette </w:t>
      </w:r>
      <w:r w:rsidRPr="00316AD7">
        <w:rPr>
          <w:rFonts w:ascii="Garamond" w:hAnsi="Garamond"/>
          <w:i/>
          <w:sz w:val="20"/>
          <w:szCs w:val="20"/>
        </w:rPr>
        <w:t>opposition</w:t>
      </w:r>
      <w:r w:rsidRPr="00316AD7">
        <w:rPr>
          <w:rFonts w:ascii="Garamond" w:hAnsi="Garamond" w:cs="Courier New"/>
          <w:sz w:val="20"/>
          <w:szCs w:val="20"/>
        </w:rPr>
        <w:t xml:space="preserve"> </w:t>
      </w:r>
    </w:p>
    <w:p w:rsidR="004B0176"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de </w:t>
      </w:r>
      <w:r w:rsidRPr="00316AD7">
        <w:rPr>
          <w:rFonts w:ascii="Garamond" w:hAnsi="Garamond"/>
          <w:i/>
          <w:iCs/>
          <w:color w:val="0000CC"/>
          <w:sz w:val="20"/>
          <w:szCs w:val="20"/>
        </w:rPr>
        <w:t>l'universel et du particulier</w:t>
      </w:r>
      <w:r w:rsidRPr="00316AD7">
        <w:rPr>
          <w:rFonts w:ascii="Garamond" w:hAnsi="Garamond" w:cs="Courier New"/>
          <w:sz w:val="20"/>
          <w:szCs w:val="20"/>
        </w:rPr>
        <w:t xml:space="preserve">, par l'usage d'une négation, ou que </w:t>
      </w:r>
      <w:r w:rsidRPr="00316AD7">
        <w:rPr>
          <w:rFonts w:ascii="Garamond" w:hAnsi="Garamond"/>
          <w:i/>
          <w:color w:val="0000CC"/>
          <w:sz w:val="20"/>
          <w:szCs w:val="20"/>
        </w:rPr>
        <w:t xml:space="preserve">le </w:t>
      </w:r>
      <w:r w:rsidRPr="00316AD7">
        <w:rPr>
          <w:rFonts w:ascii="Garamond" w:hAnsi="Garamond"/>
          <w:i/>
          <w:iCs/>
          <w:color w:val="0000CC"/>
          <w:sz w:val="20"/>
          <w:szCs w:val="20"/>
        </w:rPr>
        <w:t>particulier</w:t>
      </w:r>
      <w:r w:rsidRPr="00316AD7">
        <w:rPr>
          <w:rFonts w:ascii="Garamond" w:hAnsi="Garamond" w:cs="Courier New"/>
          <w:sz w:val="20"/>
          <w:szCs w:val="20"/>
        </w:rPr>
        <w:t xml:space="preserve"> peut être défini comme un </w:t>
      </w:r>
      <w:r w:rsidRPr="00316AD7">
        <w:rPr>
          <w:rFonts w:ascii="Garamond" w:hAnsi="Garamond"/>
          <w:i/>
          <w:iCs/>
          <w:color w:val="0000CC"/>
          <w:sz w:val="20"/>
          <w:szCs w:val="20"/>
        </w:rPr>
        <w:t>pas tous</w:t>
      </w:r>
      <w:r w:rsidRPr="00316AD7">
        <w:rPr>
          <w:rFonts w:ascii="Garamond" w:hAnsi="Garamond"/>
          <w:i/>
          <w:iCs/>
          <w:sz w:val="20"/>
          <w:szCs w:val="20"/>
        </w:rPr>
        <w:t xml:space="preserve"> </w:t>
      </w:r>
      <w:r w:rsidRPr="00316AD7">
        <w:rPr>
          <w:rFonts w:ascii="Garamond" w:hAnsi="Garamond" w:cs="Courier New"/>
          <w:sz w:val="20"/>
          <w:szCs w:val="20"/>
        </w:rPr>
        <w:t xml:space="preserve">et que ceci est véritablement à la portée de notre main et de nos préoccupations. </w:t>
      </w:r>
    </w:p>
    <w:p w:rsidR="004B0176" w:rsidRPr="00316AD7" w:rsidRDefault="004B0176">
      <w:pPr>
        <w:autoSpaceDE w:val="0"/>
        <w:autoSpaceDN w:val="0"/>
        <w:adjustRightInd w:val="0"/>
        <w:rPr>
          <w:rFonts w:ascii="Garamond" w:hAnsi="Garamond" w:cs="Courier New"/>
          <w:sz w:val="20"/>
          <w:szCs w:val="20"/>
        </w:rPr>
      </w:pPr>
    </w:p>
    <w:p w:rsidR="000611E3"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Dans le moment où nous sommes de notre énoncé sur l'acte psychanalytique, est</w:t>
      </w:r>
      <w:r w:rsidR="000611E3">
        <w:rPr>
          <w:rFonts w:ascii="Garamond" w:hAnsi="Garamond" w:cs="Courier New"/>
          <w:sz w:val="20"/>
          <w:szCs w:val="20"/>
        </w:rPr>
        <w:t>-</w:t>
      </w:r>
      <w:r w:rsidRPr="00316AD7">
        <w:rPr>
          <w:rFonts w:ascii="Garamond" w:hAnsi="Garamond" w:cs="Courier New"/>
          <w:sz w:val="20"/>
          <w:szCs w:val="20"/>
        </w:rPr>
        <w:t xml:space="preserve">ce que c'est la même chose de dire que : </w:t>
      </w:r>
    </w:p>
    <w:p w:rsidR="000611E3" w:rsidRDefault="000611E3">
      <w:pPr>
        <w:autoSpaceDE w:val="0"/>
        <w:autoSpaceDN w:val="0"/>
        <w:adjustRightInd w:val="0"/>
        <w:rPr>
          <w:rFonts w:ascii="Garamond" w:hAnsi="Garamond" w:cs="Courier New"/>
          <w:sz w:val="20"/>
          <w:szCs w:val="20"/>
        </w:rPr>
      </w:pPr>
    </w:p>
    <w:p w:rsidR="000611E3" w:rsidRDefault="007E0CC5" w:rsidP="000611E3">
      <w:pPr>
        <w:autoSpaceDE w:val="0"/>
        <w:autoSpaceDN w:val="0"/>
        <w:adjustRightInd w:val="0"/>
        <w:ind w:left="4956" w:firstLine="708"/>
        <w:rPr>
          <w:rFonts w:ascii="Garamond" w:hAnsi="Garamond" w:cs="Courier New"/>
          <w:sz w:val="20"/>
          <w:szCs w:val="20"/>
        </w:rPr>
      </w:pPr>
      <w:r w:rsidRPr="00316AD7">
        <w:rPr>
          <w:rFonts w:ascii="Garamond" w:hAnsi="Garamond" w:cs="Courier New"/>
          <w:sz w:val="20"/>
          <w:szCs w:val="20"/>
        </w:rPr>
        <w:t>« </w:t>
      </w:r>
      <w:r w:rsidRPr="00316AD7">
        <w:rPr>
          <w:rFonts w:ascii="Garamond" w:hAnsi="Garamond"/>
          <w:i/>
          <w:iCs/>
          <w:sz w:val="20"/>
          <w:szCs w:val="20"/>
        </w:rPr>
        <w:t>tout homme n'est pas psychanalyste</w:t>
      </w:r>
      <w:r w:rsidRPr="00316AD7">
        <w:rPr>
          <w:rFonts w:ascii="Garamond" w:hAnsi="Garamond" w:cs="Courier New"/>
          <w:sz w:val="20"/>
          <w:szCs w:val="20"/>
        </w:rPr>
        <w:t> »</w:t>
      </w:r>
      <w:r w:rsidR="005F4EF4" w:rsidRPr="00316AD7">
        <w:rPr>
          <w:rFonts w:ascii="Garamond" w:hAnsi="Garamond" w:cs="Courier New"/>
          <w:sz w:val="20"/>
          <w:szCs w:val="20"/>
        </w:rPr>
        <w:t xml:space="preserve">, </w:t>
      </w:r>
    </w:p>
    <w:p w:rsidR="005F4EF4" w:rsidRPr="00316AD7" w:rsidRDefault="007E0CC5" w:rsidP="000611E3">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principe de l'institution des sociétés qui portent ce nom ou de dire que : </w:t>
      </w:r>
    </w:p>
    <w:p w:rsidR="007E0CC5" w:rsidRPr="00316AD7" w:rsidRDefault="007E0CC5" w:rsidP="000611E3">
      <w:pPr>
        <w:autoSpaceDE w:val="0"/>
        <w:autoSpaceDN w:val="0"/>
        <w:adjustRightInd w:val="0"/>
        <w:ind w:left="4956" w:firstLine="708"/>
        <w:rPr>
          <w:rFonts w:ascii="Garamond" w:hAnsi="Garamond" w:cs="Courier New"/>
          <w:sz w:val="20"/>
          <w:szCs w:val="20"/>
        </w:rPr>
      </w:pPr>
      <w:r w:rsidRPr="00316AD7">
        <w:rPr>
          <w:rFonts w:ascii="Garamond" w:hAnsi="Garamond" w:cs="Courier New"/>
          <w:sz w:val="20"/>
          <w:szCs w:val="20"/>
        </w:rPr>
        <w:t>« </w:t>
      </w:r>
      <w:r w:rsidRPr="00316AD7">
        <w:rPr>
          <w:rFonts w:ascii="Garamond" w:hAnsi="Garamond"/>
          <w:i/>
          <w:iCs/>
          <w:sz w:val="20"/>
          <w:szCs w:val="20"/>
        </w:rPr>
        <w:t>tout homme est non psychanalyste</w:t>
      </w:r>
      <w:r w:rsidRPr="00316AD7">
        <w:rPr>
          <w:rFonts w:ascii="Garamond" w:hAnsi="Garamond" w:cs="Courier New"/>
          <w:sz w:val="20"/>
          <w:szCs w:val="20"/>
        </w:rPr>
        <w:t> » ?</w:t>
      </w:r>
    </w:p>
    <w:p w:rsidR="007E0CC5" w:rsidRPr="00316AD7" w:rsidRDefault="007E0CC5">
      <w:pPr>
        <w:autoSpaceDE w:val="0"/>
        <w:autoSpaceDN w:val="0"/>
        <w:adjustRightInd w:val="0"/>
        <w:rPr>
          <w:rFonts w:ascii="Garamond" w:hAnsi="Garamond" w:cs="Courier New"/>
          <w:sz w:val="20"/>
          <w:szCs w:val="20"/>
        </w:rPr>
      </w:pPr>
    </w:p>
    <w:p w:rsidR="00ED4299"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 n'est absolument pas la même chose. La différence réside précisément dans le </w:t>
      </w:r>
      <w:r w:rsidRPr="00316AD7">
        <w:rPr>
          <w:rFonts w:ascii="Garamond" w:hAnsi="Garamond"/>
          <w:i/>
          <w:iCs/>
          <w:sz w:val="20"/>
          <w:szCs w:val="20"/>
        </w:rPr>
        <w:t>pas tous</w:t>
      </w:r>
      <w:r w:rsidRPr="00316AD7">
        <w:rPr>
          <w:rFonts w:ascii="Garamond" w:hAnsi="Garamond" w:cs="Courier New"/>
          <w:i/>
          <w:iCs/>
          <w:sz w:val="20"/>
          <w:szCs w:val="20"/>
        </w:rPr>
        <w:t xml:space="preserve"> </w:t>
      </w:r>
      <w:r w:rsidRPr="00316AD7">
        <w:rPr>
          <w:rFonts w:ascii="Garamond" w:hAnsi="Garamond" w:cs="Courier New"/>
          <w:sz w:val="20"/>
          <w:szCs w:val="20"/>
        </w:rPr>
        <w:t xml:space="preserve">qui fait passer le fait que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nous mettons en suspens, que nous repoussons l'universel, ce qui introduit la définition, en cette occasion, du particulier.</w:t>
      </w:r>
    </w:p>
    <w:p w:rsidR="00ED4299" w:rsidRDefault="00ED4299">
      <w:pPr>
        <w:autoSpaceDE w:val="0"/>
        <w:autoSpaceDN w:val="0"/>
        <w:adjustRightInd w:val="0"/>
        <w:rPr>
          <w:rFonts w:ascii="Garamond" w:hAnsi="Garamond" w:cs="Courier New"/>
          <w:sz w:val="20"/>
          <w:szCs w:val="20"/>
        </w:rPr>
      </w:pPr>
    </w:p>
    <w:p w:rsidR="00ED4299"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 n'est pas aujourd'hui que je vais pousser plus loin ce dont il s'agit dans l'occasion, mais il est bien clair qu'il s'agit là de quelque chose que j'ai d'ores et déjà indiqué, qui vous est déjà amorcé par plusieurs traits de mon discours, </w:t>
      </w:r>
    </w:p>
    <w:p w:rsidR="00ED4299"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quand j'ai </w:t>
      </w:r>
      <w:r w:rsidR="00ED4299">
        <w:rPr>
          <w:rFonts w:ascii="Garamond" w:hAnsi="Garamond" w:cs="Courier New"/>
          <w:sz w:val="20"/>
          <w:szCs w:val="20"/>
        </w:rPr>
        <w:t>-</w:t>
      </w:r>
      <w:r w:rsidRPr="00316AD7">
        <w:rPr>
          <w:rFonts w:ascii="Garamond" w:hAnsi="Garamond" w:cs="Courier New"/>
          <w:sz w:val="20"/>
          <w:szCs w:val="20"/>
        </w:rPr>
        <w:t xml:space="preserve"> par exemple </w:t>
      </w:r>
      <w:r w:rsidR="00ED4299">
        <w:rPr>
          <w:rFonts w:ascii="Garamond" w:hAnsi="Garamond" w:cs="Courier New"/>
          <w:sz w:val="20"/>
          <w:szCs w:val="20"/>
        </w:rPr>
        <w:t>-</w:t>
      </w:r>
      <w:r w:rsidRPr="00316AD7">
        <w:rPr>
          <w:rFonts w:ascii="Garamond" w:hAnsi="Garamond" w:cs="Courier New"/>
          <w:sz w:val="20"/>
          <w:szCs w:val="20"/>
        </w:rPr>
        <w:t xml:space="preserve"> insisté sur ceci que dans la grammaire </w:t>
      </w:r>
      <w:r w:rsidRPr="00316AD7">
        <w:rPr>
          <w:rFonts w:ascii="Garamond" w:hAnsi="Garamond"/>
          <w:i/>
          <w:color w:val="0000CC"/>
          <w:sz w:val="20"/>
          <w:szCs w:val="20"/>
        </w:rPr>
        <w:t>le sujet de l'énonciation</w:t>
      </w:r>
      <w:r w:rsidRPr="00316AD7">
        <w:rPr>
          <w:rFonts w:ascii="Garamond" w:hAnsi="Garamond" w:cs="Courier New"/>
          <w:sz w:val="20"/>
          <w:szCs w:val="20"/>
        </w:rPr>
        <w:t xml:space="preserve"> n'était nulle part plus sensible </w:t>
      </w:r>
    </w:p>
    <w:p w:rsidR="00ED4299"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que dans l'usage de </w:t>
      </w:r>
      <w:r w:rsidRPr="00ED4299">
        <w:rPr>
          <w:rFonts w:ascii="Garamond" w:hAnsi="Garamond" w:cs="Courier New"/>
          <w:i/>
          <w:sz w:val="20"/>
          <w:szCs w:val="20"/>
        </w:rPr>
        <w:t xml:space="preserve">ce « </w:t>
      </w:r>
      <w:r w:rsidRPr="00ED4299">
        <w:rPr>
          <w:rFonts w:ascii="Garamond" w:hAnsi="Garamond"/>
          <w:i/>
          <w:sz w:val="20"/>
          <w:szCs w:val="20"/>
        </w:rPr>
        <w:t>ne</w:t>
      </w:r>
      <w:r w:rsidRPr="00ED4299">
        <w:rPr>
          <w:rFonts w:ascii="Garamond" w:hAnsi="Garamond" w:cs="Courier New"/>
          <w:i/>
          <w:sz w:val="20"/>
          <w:szCs w:val="20"/>
        </w:rPr>
        <w:t xml:space="preserve"> » que les grammairiens ne savent pas</w:t>
      </w:r>
      <w:r w:rsidRPr="00316AD7">
        <w:rPr>
          <w:rFonts w:ascii="Garamond" w:hAnsi="Garamond" w:cs="Courier New"/>
          <w:sz w:val="20"/>
          <w:szCs w:val="20"/>
        </w:rPr>
        <w:t xml:space="preserve">, parce que naturellement les grammairiens sont des logiciens,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ce qui les perd. Cela nous laisse de l'espoir que les logiciens aient une toute petite idée de la grammaire. </w:t>
      </w:r>
    </w:p>
    <w:p w:rsidR="007E0CC5" w:rsidRPr="00316AD7" w:rsidRDefault="007E0CC5">
      <w:pPr>
        <w:autoSpaceDE w:val="0"/>
        <w:autoSpaceDN w:val="0"/>
        <w:adjustRightInd w:val="0"/>
        <w:rPr>
          <w:rFonts w:ascii="Garamond" w:hAnsi="Garamond" w:cs="Courier New"/>
          <w:sz w:val="20"/>
          <w:szCs w:val="20"/>
        </w:rPr>
      </w:pPr>
    </w:p>
    <w:p w:rsidR="00ED4299"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en quoi nous mettons justement ici tout notre espoir, </w:t>
      </w:r>
      <w:r w:rsidR="00ED4299" w:rsidRPr="00316AD7">
        <w:rPr>
          <w:rFonts w:ascii="Garamond" w:hAnsi="Garamond" w:cs="Courier New"/>
          <w:sz w:val="20"/>
          <w:szCs w:val="20"/>
        </w:rPr>
        <w:t>c’est</w:t>
      </w:r>
      <w:r w:rsidR="00ED4299">
        <w:rPr>
          <w:rFonts w:ascii="Garamond" w:hAnsi="Garamond" w:cs="Courier New"/>
          <w:sz w:val="20"/>
          <w:szCs w:val="20"/>
        </w:rPr>
        <w:t>-</w:t>
      </w:r>
      <w:r w:rsidR="00ED4299" w:rsidRPr="00316AD7">
        <w:rPr>
          <w:rFonts w:ascii="Garamond" w:hAnsi="Garamond" w:cs="Courier New"/>
          <w:sz w:val="20"/>
          <w:szCs w:val="20"/>
        </w:rPr>
        <w:t>à</w:t>
      </w:r>
      <w:r w:rsidR="00ED4299">
        <w:rPr>
          <w:rFonts w:ascii="Garamond" w:hAnsi="Garamond" w:cs="Courier New"/>
          <w:sz w:val="20"/>
          <w:szCs w:val="20"/>
        </w:rPr>
        <w:t>-</w:t>
      </w:r>
      <w:r w:rsidR="00ED4299" w:rsidRPr="00316AD7">
        <w:rPr>
          <w:rFonts w:ascii="Garamond" w:hAnsi="Garamond" w:cs="Courier New"/>
          <w:sz w:val="20"/>
          <w:szCs w:val="20"/>
        </w:rPr>
        <w:t>dire</w:t>
      </w:r>
      <w:r w:rsidRPr="00316AD7">
        <w:rPr>
          <w:rFonts w:ascii="Garamond" w:hAnsi="Garamond" w:cs="Courier New"/>
          <w:sz w:val="20"/>
          <w:szCs w:val="20"/>
        </w:rPr>
        <w:t xml:space="preserve"> que </w:t>
      </w:r>
      <w:r w:rsidRPr="00ED4299">
        <w:rPr>
          <w:rFonts w:ascii="Garamond" w:hAnsi="Garamond" w:cs="Courier New"/>
          <w:i/>
          <w:sz w:val="20"/>
          <w:szCs w:val="20"/>
        </w:rPr>
        <w:t>c'est cela qui nous ramène au</w:t>
      </w:r>
      <w:r w:rsidRPr="00316AD7">
        <w:rPr>
          <w:rFonts w:ascii="Garamond" w:hAnsi="Garamond" w:cs="Courier New"/>
          <w:sz w:val="20"/>
          <w:szCs w:val="20"/>
        </w:rPr>
        <w:t xml:space="preserve"> </w:t>
      </w:r>
      <w:r w:rsidRPr="00ED4299">
        <w:rPr>
          <w:rFonts w:ascii="Garamond" w:hAnsi="Garamond" w:cs="Courier New"/>
          <w:i/>
          <w:sz w:val="20"/>
          <w:szCs w:val="20"/>
        </w:rPr>
        <w:t>champ psychanalytique</w:t>
      </w:r>
      <w:r w:rsidRPr="00316AD7">
        <w:rPr>
          <w:rFonts w:ascii="Garamond" w:hAnsi="Garamond" w:cs="Courier New"/>
          <w:sz w:val="20"/>
          <w:szCs w:val="20"/>
        </w:rPr>
        <w:t xml:space="preserve">. Bref, ils appellent ce « </w:t>
      </w:r>
      <w:r w:rsidRPr="00316AD7">
        <w:rPr>
          <w:rFonts w:ascii="Garamond" w:hAnsi="Garamond"/>
          <w:i/>
          <w:sz w:val="20"/>
          <w:szCs w:val="20"/>
        </w:rPr>
        <w:t>ne</w:t>
      </w:r>
      <w:r w:rsidRPr="00316AD7">
        <w:rPr>
          <w:rFonts w:ascii="Garamond" w:hAnsi="Garamond" w:cs="Courier New"/>
          <w:sz w:val="20"/>
          <w:szCs w:val="20"/>
        </w:rPr>
        <w:t xml:space="preserve"> », </w:t>
      </w:r>
      <w:r w:rsidR="00731A2A" w:rsidRPr="00316AD7">
        <w:rPr>
          <w:rFonts w:ascii="Garamond" w:hAnsi="Garamond" w:cs="Courier New"/>
          <w:sz w:val="20"/>
          <w:szCs w:val="20"/>
        </w:rPr>
        <w:t>« </w:t>
      </w:r>
      <w:r w:rsidRPr="00316AD7">
        <w:rPr>
          <w:rFonts w:ascii="Garamond" w:hAnsi="Garamond"/>
          <w:i/>
          <w:sz w:val="20"/>
          <w:szCs w:val="20"/>
        </w:rPr>
        <w:t>explétif</w:t>
      </w:r>
      <w:r w:rsidR="00731A2A" w:rsidRPr="00316AD7">
        <w:rPr>
          <w:rFonts w:ascii="Garamond" w:hAnsi="Garamond" w:cs="Courier New"/>
          <w:sz w:val="20"/>
          <w:szCs w:val="20"/>
        </w:rPr>
        <w:t xml:space="preserve"> »</w:t>
      </w:r>
      <w:r w:rsidRPr="00316AD7">
        <w:rPr>
          <w:rFonts w:ascii="Garamond" w:hAnsi="Garamond" w:cs="Courier New"/>
          <w:sz w:val="20"/>
          <w:szCs w:val="20"/>
        </w:rPr>
        <w:t xml:space="preserve">, qui s'exprime si bien dans l'expression par exemple : </w:t>
      </w:r>
    </w:p>
    <w:p w:rsidR="007E0CC5" w:rsidRPr="00316AD7" w:rsidRDefault="007E0CC5">
      <w:pPr>
        <w:autoSpaceDE w:val="0"/>
        <w:autoSpaceDN w:val="0"/>
        <w:adjustRightInd w:val="0"/>
        <w:rPr>
          <w:rFonts w:ascii="Garamond" w:hAnsi="Garamond" w:cs="Courier New"/>
          <w:sz w:val="20"/>
          <w:szCs w:val="20"/>
        </w:rPr>
      </w:pPr>
      <w:r w:rsidRPr="00ED4299">
        <w:rPr>
          <w:rFonts w:ascii="Garamond" w:hAnsi="Garamond" w:cs="Courier New"/>
          <w:i/>
          <w:sz w:val="20"/>
          <w:szCs w:val="20"/>
        </w:rPr>
        <w:t xml:space="preserve">« </w:t>
      </w:r>
      <w:r w:rsidRPr="00ED4299">
        <w:rPr>
          <w:rFonts w:ascii="Garamond" w:hAnsi="Garamond"/>
          <w:i/>
          <w:sz w:val="20"/>
          <w:szCs w:val="20"/>
        </w:rPr>
        <w:t>je serai là</w:t>
      </w:r>
      <w:r w:rsidR="00ED4299" w:rsidRPr="00ED4299">
        <w:rPr>
          <w:rFonts w:ascii="Garamond" w:hAnsi="Garamond"/>
          <w:i/>
          <w:sz w:val="20"/>
          <w:szCs w:val="20"/>
        </w:rPr>
        <w:t>...</w:t>
      </w:r>
      <w:r w:rsidRPr="00ED4299">
        <w:rPr>
          <w:rFonts w:ascii="Garamond" w:hAnsi="Garamond" w:cs="Courier New"/>
          <w:i/>
          <w:sz w:val="20"/>
          <w:szCs w:val="20"/>
        </w:rPr>
        <w:t xml:space="preserve"> » ou « </w:t>
      </w:r>
      <w:r w:rsidRPr="00ED4299">
        <w:rPr>
          <w:rFonts w:ascii="Garamond" w:hAnsi="Garamond"/>
          <w:i/>
          <w:sz w:val="20"/>
          <w:szCs w:val="20"/>
        </w:rPr>
        <w:t>je ne serai pas là</w:t>
      </w:r>
      <w:r w:rsidR="00ED4299" w:rsidRPr="00ED4299">
        <w:rPr>
          <w:rFonts w:ascii="Garamond" w:hAnsi="Garamond"/>
          <w:i/>
          <w:sz w:val="20"/>
          <w:szCs w:val="20"/>
        </w:rPr>
        <w:t>... »</w:t>
      </w:r>
      <w:r w:rsidRPr="00316AD7">
        <w:rPr>
          <w:rFonts w:ascii="Garamond" w:hAnsi="Garamond"/>
          <w:i/>
          <w:sz w:val="20"/>
          <w:szCs w:val="20"/>
        </w:rPr>
        <w:t xml:space="preserve"> </w:t>
      </w:r>
      <w:r w:rsidR="00ED4299">
        <w:rPr>
          <w:rFonts w:ascii="Garamond" w:hAnsi="Garamond"/>
          <w:i/>
          <w:sz w:val="20"/>
          <w:szCs w:val="20"/>
        </w:rPr>
        <w:t>« ...</w:t>
      </w:r>
      <w:r w:rsidRPr="00316AD7">
        <w:rPr>
          <w:rFonts w:ascii="Garamond" w:hAnsi="Garamond"/>
          <w:i/>
          <w:sz w:val="20"/>
          <w:szCs w:val="20"/>
        </w:rPr>
        <w:t>avant</w:t>
      </w:r>
      <w:r w:rsidRPr="00316AD7">
        <w:rPr>
          <w:rFonts w:ascii="Garamond" w:hAnsi="Garamond"/>
          <w:sz w:val="20"/>
          <w:szCs w:val="20"/>
        </w:rPr>
        <w:t xml:space="preserve"> </w:t>
      </w:r>
      <w:r w:rsidRPr="00316AD7">
        <w:rPr>
          <w:rFonts w:ascii="Garamond" w:hAnsi="Garamond"/>
          <w:i/>
          <w:sz w:val="20"/>
          <w:szCs w:val="20"/>
        </w:rPr>
        <w:t xml:space="preserve">qu'il </w:t>
      </w:r>
      <w:r w:rsidRPr="00316AD7">
        <w:rPr>
          <w:rFonts w:ascii="Garamond" w:hAnsi="Garamond"/>
          <w:i/>
          <w:iCs/>
          <w:sz w:val="20"/>
          <w:szCs w:val="20"/>
        </w:rPr>
        <w:t xml:space="preserve">ne </w:t>
      </w:r>
      <w:r w:rsidRPr="00316AD7">
        <w:rPr>
          <w:rFonts w:ascii="Garamond" w:hAnsi="Garamond"/>
          <w:i/>
          <w:sz w:val="20"/>
          <w:szCs w:val="20"/>
        </w:rPr>
        <w:t>vienne</w:t>
      </w:r>
      <w:r w:rsidRPr="00316AD7">
        <w:rPr>
          <w:rFonts w:ascii="Garamond" w:hAnsi="Garamond" w:cs="Courier New"/>
          <w:sz w:val="20"/>
          <w:szCs w:val="20"/>
        </w:rPr>
        <w:t xml:space="preserve"> », employé dans un sens qui serait exactement : </w:t>
      </w:r>
      <w:r w:rsidR="00ED4299">
        <w:rPr>
          <w:rFonts w:ascii="Garamond" w:hAnsi="Garamond" w:cs="Courier New"/>
          <w:sz w:val="20"/>
          <w:szCs w:val="20"/>
        </w:rPr>
        <w:t>« </w:t>
      </w:r>
      <w:r w:rsidRPr="00ED4299">
        <w:rPr>
          <w:rFonts w:ascii="Garamond" w:hAnsi="Garamond" w:cs="Courier New"/>
          <w:i/>
          <w:sz w:val="20"/>
          <w:szCs w:val="20"/>
        </w:rPr>
        <w:t>avant qu'il vienne</w:t>
      </w:r>
      <w:r w:rsidR="00ED4299">
        <w:rPr>
          <w:rFonts w:ascii="Garamond" w:hAnsi="Garamond" w:cs="Courier New"/>
          <w:sz w:val="20"/>
          <w:szCs w:val="20"/>
        </w:rPr>
        <w:t> »</w:t>
      </w:r>
      <w:r w:rsidRPr="00316AD7">
        <w:rPr>
          <w:rFonts w:ascii="Garamond" w:hAnsi="Garamond" w:cs="Courier New"/>
          <w:sz w:val="20"/>
          <w:szCs w:val="20"/>
        </w:rPr>
        <w:t>, car c'est là uniquement que ça prend son sens.</w:t>
      </w:r>
    </w:p>
    <w:p w:rsidR="007E0CC5" w:rsidRPr="00316AD7" w:rsidRDefault="007E0CC5">
      <w:pPr>
        <w:autoSpaceDE w:val="0"/>
        <w:autoSpaceDN w:val="0"/>
        <w:adjustRightInd w:val="0"/>
        <w:rPr>
          <w:rFonts w:ascii="Garamond" w:hAnsi="Garamond" w:cs="Courier New"/>
          <w:b/>
          <w:bCs/>
          <w:sz w:val="20"/>
          <w:szCs w:val="20"/>
        </w:rPr>
      </w:pPr>
    </w:p>
    <w:p w:rsidR="00731A2A"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 </w:t>
      </w:r>
      <w:r w:rsidRPr="00316AD7">
        <w:rPr>
          <w:rFonts w:ascii="Garamond" w:hAnsi="Garamond"/>
          <w:i/>
          <w:sz w:val="20"/>
          <w:szCs w:val="20"/>
        </w:rPr>
        <w:t xml:space="preserve">avant qu'il </w:t>
      </w:r>
      <w:r w:rsidRPr="00316AD7">
        <w:rPr>
          <w:rFonts w:ascii="Garamond" w:hAnsi="Garamond"/>
          <w:i/>
          <w:iCs/>
          <w:sz w:val="20"/>
          <w:szCs w:val="20"/>
        </w:rPr>
        <w:t xml:space="preserve">ne </w:t>
      </w:r>
      <w:r w:rsidRPr="00316AD7">
        <w:rPr>
          <w:rFonts w:ascii="Garamond" w:hAnsi="Garamond"/>
          <w:i/>
          <w:sz w:val="20"/>
          <w:szCs w:val="20"/>
        </w:rPr>
        <w:t>vienne</w:t>
      </w:r>
      <w:r w:rsidRPr="00316AD7">
        <w:rPr>
          <w:rFonts w:ascii="Garamond" w:hAnsi="Garamond" w:cs="Courier New"/>
          <w:sz w:val="20"/>
          <w:szCs w:val="20"/>
        </w:rPr>
        <w:t xml:space="preserve"> » qui introduit ici la présence de moi en tant que </w:t>
      </w:r>
      <w:r w:rsidRPr="00316AD7">
        <w:rPr>
          <w:rFonts w:ascii="Garamond" w:hAnsi="Garamond"/>
          <w:i/>
          <w:color w:val="0000CC"/>
          <w:sz w:val="20"/>
          <w:szCs w:val="20"/>
        </w:rPr>
        <w:t>sujet de l'énonciation</w:t>
      </w:r>
      <w:r w:rsidRPr="00316AD7">
        <w:rPr>
          <w:rFonts w:ascii="Garamond" w:hAnsi="Garamond" w:cs="Courier New"/>
          <w:sz w:val="20"/>
          <w:szCs w:val="20"/>
        </w:rPr>
        <w:t xml:space="preserve">, </w:t>
      </w:r>
      <w:r w:rsidR="00ED4299" w:rsidRPr="00316AD7">
        <w:rPr>
          <w:rFonts w:ascii="Garamond" w:hAnsi="Garamond" w:cs="Courier New"/>
          <w:sz w:val="20"/>
          <w:szCs w:val="20"/>
        </w:rPr>
        <w:t>c’est</w:t>
      </w:r>
      <w:r w:rsidR="00ED4299">
        <w:rPr>
          <w:rFonts w:ascii="Garamond" w:hAnsi="Garamond" w:cs="Courier New"/>
          <w:sz w:val="20"/>
          <w:szCs w:val="20"/>
        </w:rPr>
        <w:t>-</w:t>
      </w:r>
      <w:r w:rsidR="00ED4299" w:rsidRPr="00316AD7">
        <w:rPr>
          <w:rFonts w:ascii="Garamond" w:hAnsi="Garamond" w:cs="Courier New"/>
          <w:sz w:val="20"/>
          <w:szCs w:val="20"/>
        </w:rPr>
        <w:t>à</w:t>
      </w:r>
      <w:r w:rsidR="00ED4299">
        <w:rPr>
          <w:rFonts w:ascii="Garamond" w:hAnsi="Garamond" w:cs="Courier New"/>
          <w:sz w:val="20"/>
          <w:szCs w:val="20"/>
        </w:rPr>
        <w:t>-</w:t>
      </w:r>
      <w:r w:rsidR="00ED4299" w:rsidRPr="00316AD7">
        <w:rPr>
          <w:rFonts w:ascii="Garamond" w:hAnsi="Garamond" w:cs="Courier New"/>
          <w:sz w:val="20"/>
          <w:szCs w:val="20"/>
        </w:rPr>
        <w:t xml:space="preserve">dire </w:t>
      </w:r>
      <w:r w:rsidRPr="00316AD7">
        <w:rPr>
          <w:rFonts w:ascii="Garamond" w:hAnsi="Garamond" w:cs="Courier New"/>
          <w:sz w:val="20"/>
          <w:szCs w:val="20"/>
        </w:rPr>
        <w:t xml:space="preserve">en tant que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ça m'intéresse, c'est d'ailleurs là qu'il est indispensable : que je suis intéressé à ce qu'il vienne ou à ce qu'il ne vienne pas.</w:t>
      </w:r>
    </w:p>
    <w:p w:rsidR="00465AD1"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ne faut pas croire que ce « </w:t>
      </w:r>
      <w:r w:rsidRPr="00316AD7">
        <w:rPr>
          <w:rFonts w:ascii="Garamond" w:hAnsi="Garamond"/>
          <w:i/>
          <w:sz w:val="20"/>
          <w:szCs w:val="20"/>
        </w:rPr>
        <w:t>ne</w:t>
      </w:r>
      <w:r w:rsidRPr="00316AD7">
        <w:rPr>
          <w:rFonts w:ascii="Garamond" w:hAnsi="Garamond" w:cs="Courier New"/>
          <w:sz w:val="20"/>
          <w:szCs w:val="20"/>
        </w:rPr>
        <w:t xml:space="preserve"> » ne soit saisissable que là, dans ce point bizarre de la grammaire française où on ne sait qu'en faire et où aussi bien on peut l'appeler </w:t>
      </w:r>
      <w:r w:rsidRPr="00316AD7">
        <w:rPr>
          <w:rFonts w:ascii="Garamond" w:hAnsi="Garamond"/>
          <w:i/>
          <w:iCs/>
          <w:sz w:val="20"/>
          <w:szCs w:val="20"/>
        </w:rPr>
        <w:t>explétif</w:t>
      </w:r>
      <w:r w:rsidRPr="00316AD7">
        <w:rPr>
          <w:rFonts w:ascii="Garamond" w:hAnsi="Garamond" w:cs="Courier New"/>
          <w:sz w:val="20"/>
          <w:szCs w:val="20"/>
        </w:rPr>
        <w:t xml:space="preserve">, ce qui ne veut pas dire autre chose que ceci :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que, après tout, ça aurait le même sens si on ne s'en servait pas. </w:t>
      </w:r>
    </w:p>
    <w:p w:rsidR="004B0176" w:rsidRPr="00316AD7" w:rsidRDefault="004B0176">
      <w:pPr>
        <w:autoSpaceDE w:val="0"/>
        <w:autoSpaceDN w:val="0"/>
        <w:adjustRightInd w:val="0"/>
        <w:rPr>
          <w:rFonts w:ascii="Garamond" w:hAnsi="Garamond" w:cs="Courier New"/>
          <w:sz w:val="20"/>
          <w:szCs w:val="20"/>
        </w:rPr>
      </w:pPr>
    </w:p>
    <w:p w:rsidR="00ED4299" w:rsidRDefault="007E0CC5" w:rsidP="004B0176">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Or précisément tout est là : </w:t>
      </w:r>
      <w:r w:rsidRPr="00316AD7">
        <w:rPr>
          <w:rFonts w:ascii="Garamond" w:hAnsi="Garamond"/>
          <w:i/>
          <w:sz w:val="20"/>
          <w:szCs w:val="20"/>
        </w:rPr>
        <w:t>ça n'aurait</w:t>
      </w:r>
      <w:r w:rsidR="004B0176" w:rsidRPr="00316AD7">
        <w:rPr>
          <w:rFonts w:ascii="Garamond" w:hAnsi="Garamond"/>
          <w:i/>
          <w:sz w:val="20"/>
          <w:szCs w:val="20"/>
        </w:rPr>
        <w:t xml:space="preserve"> </w:t>
      </w:r>
      <w:r w:rsidRPr="00316AD7">
        <w:rPr>
          <w:rFonts w:ascii="Garamond" w:hAnsi="Garamond"/>
          <w:i/>
          <w:sz w:val="20"/>
          <w:szCs w:val="20"/>
        </w:rPr>
        <w:t>pas le même sens</w:t>
      </w:r>
      <w:r w:rsidRPr="00316AD7">
        <w:rPr>
          <w:rFonts w:ascii="Garamond" w:hAnsi="Garamond" w:cs="Courier New"/>
          <w:sz w:val="20"/>
          <w:szCs w:val="20"/>
        </w:rPr>
        <w:t xml:space="preserve">. De même, dans cette façon qu'il y a d'articuler la quantification </w:t>
      </w:r>
    </w:p>
    <w:p w:rsidR="00ED4299" w:rsidRDefault="007E0CC5" w:rsidP="004B0176">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qui consiste à en séparer les caractéristiques et même, pour bien marquer le coup, à ne plus exprimer </w:t>
      </w:r>
      <w:r w:rsidRPr="00316AD7">
        <w:rPr>
          <w:rFonts w:ascii="Garamond" w:hAnsi="Garamond"/>
          <w:i/>
          <w:sz w:val="20"/>
          <w:szCs w:val="20"/>
        </w:rPr>
        <w:t>la quantification</w:t>
      </w:r>
      <w:r w:rsidRPr="00316AD7">
        <w:rPr>
          <w:rFonts w:ascii="Garamond" w:hAnsi="Garamond" w:cs="Courier New"/>
          <w:sz w:val="20"/>
          <w:szCs w:val="20"/>
        </w:rPr>
        <w:t xml:space="preserve"> </w:t>
      </w:r>
    </w:p>
    <w:p w:rsidR="007E0CC5" w:rsidRPr="00316AD7" w:rsidRDefault="007E0CC5" w:rsidP="004B0176">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que par ces signes écrits qui sont le « </w:t>
      </w:r>
      <w:r w:rsidRPr="00ED4299">
        <w:rPr>
          <w:rFonts w:ascii="Cambria Math" w:eastAsia="Arial Unicode MS" w:hAnsi="Cambria Math" w:cs="Cambria Math"/>
          <w:color w:val="0000CC"/>
          <w:sz w:val="20"/>
          <w:szCs w:val="20"/>
        </w:rPr>
        <w:t>∀</w:t>
      </w:r>
      <w:r w:rsidRPr="00316AD7">
        <w:rPr>
          <w:rFonts w:ascii="Garamond" w:hAnsi="Garamond" w:cs="Courier New"/>
          <w:sz w:val="20"/>
          <w:szCs w:val="20"/>
        </w:rPr>
        <w:t xml:space="preserve"> » pour </w:t>
      </w:r>
      <w:r w:rsidRPr="00316AD7">
        <w:rPr>
          <w:rFonts w:ascii="Garamond" w:hAnsi="Garamond"/>
          <w:i/>
          <w:iCs/>
          <w:sz w:val="20"/>
          <w:szCs w:val="20"/>
        </w:rPr>
        <w:t>l'universel</w:t>
      </w:r>
      <w:r w:rsidRPr="00316AD7">
        <w:rPr>
          <w:rFonts w:ascii="Garamond" w:hAnsi="Garamond" w:cs="Courier New"/>
          <w:sz w:val="20"/>
          <w:szCs w:val="20"/>
        </w:rPr>
        <w:t xml:space="preserve"> et le « </w:t>
      </w:r>
      <w:r w:rsidRPr="00ED4299">
        <w:rPr>
          <w:rFonts w:ascii="Cambria Math" w:eastAsia="Arial Unicode MS" w:hAnsi="Cambria Math" w:cs="Cambria Math"/>
          <w:color w:val="0000CC"/>
          <w:sz w:val="20"/>
          <w:szCs w:val="20"/>
        </w:rPr>
        <w:t>∃</w:t>
      </w:r>
      <w:r w:rsidRPr="00316AD7">
        <w:rPr>
          <w:rFonts w:ascii="Garamond" w:hAnsi="Garamond" w:cs="Courier New"/>
          <w:sz w:val="20"/>
          <w:szCs w:val="20"/>
        </w:rPr>
        <w:t xml:space="preserve"> » pour le </w:t>
      </w:r>
      <w:r w:rsidRPr="00316AD7">
        <w:rPr>
          <w:rFonts w:ascii="Garamond" w:hAnsi="Garamond"/>
          <w:i/>
          <w:iCs/>
          <w:sz w:val="20"/>
          <w:szCs w:val="20"/>
        </w:rPr>
        <w:t>particulier</w:t>
      </w:r>
      <w:r w:rsidRPr="00316AD7">
        <w:rPr>
          <w:rFonts w:ascii="Garamond" w:hAnsi="Garamond" w:cs="Courier New"/>
          <w:sz w:val="20"/>
          <w:szCs w:val="20"/>
        </w:rPr>
        <w:t xml:space="preserve">. </w:t>
      </w:r>
    </w:p>
    <w:p w:rsidR="004B0176" w:rsidRPr="00316AD7" w:rsidRDefault="004B0176">
      <w:pPr>
        <w:autoSpaceDE w:val="0"/>
        <w:autoSpaceDN w:val="0"/>
        <w:adjustRightInd w:val="0"/>
        <w:rPr>
          <w:rFonts w:ascii="Garamond" w:hAnsi="Garamond" w:cs="Courier New"/>
          <w:sz w:val="20"/>
          <w:szCs w:val="20"/>
        </w:rPr>
      </w:pPr>
    </w:p>
    <w:p w:rsidR="00852D8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Ceci suppose que nous l'appliquions à une formule qui, mise entre parenthèses, peut être en général symbolisée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par ce qu'on appelle fonction.</w:t>
      </w:r>
    </w:p>
    <w:p w:rsidR="004B0176" w:rsidRPr="00316AD7" w:rsidRDefault="004B0176">
      <w:pPr>
        <w:autoSpaceDE w:val="0"/>
        <w:autoSpaceDN w:val="0"/>
        <w:adjustRightInd w:val="0"/>
        <w:rPr>
          <w:rFonts w:ascii="Garamond" w:hAnsi="Garamond" w:cs="Courier New"/>
          <w:sz w:val="20"/>
          <w:szCs w:val="20"/>
        </w:rPr>
      </w:pPr>
    </w:p>
    <w:p w:rsidR="004B0176"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Quand nous essayons de faire la fonction qui correspond à la proposition prédicative, c'est bien par là que les choses se sont introduites dans la logique puisque c'est là</w:t>
      </w:r>
      <w:r w:rsidR="00ED4299">
        <w:rPr>
          <w:rFonts w:ascii="Garamond" w:hAnsi="Garamond" w:cs="Courier New"/>
          <w:sz w:val="20"/>
          <w:szCs w:val="20"/>
        </w:rPr>
        <w:t>-</w:t>
      </w:r>
      <w:r w:rsidRPr="00316AD7">
        <w:rPr>
          <w:rFonts w:ascii="Garamond" w:hAnsi="Garamond" w:cs="Courier New"/>
          <w:sz w:val="20"/>
          <w:szCs w:val="20"/>
        </w:rPr>
        <w:t>dessus que repose le premier énoncé des syllogismes aristotéliciens, nous sommes amenés, cette fonction, à l'introduire… tout au moins disons qu'historiquement elle s'est introduite à l'intérieur de la parenthèse affectée par le</w:t>
      </w:r>
      <w:r w:rsidR="004B0176" w:rsidRPr="00316AD7">
        <w:rPr>
          <w:rFonts w:ascii="Garamond" w:hAnsi="Garamond" w:cs="Courier New"/>
          <w:sz w:val="20"/>
          <w:szCs w:val="20"/>
        </w:rPr>
        <w:t xml:space="preserve"> </w:t>
      </w:r>
      <w:r w:rsidRPr="00316AD7">
        <w:rPr>
          <w:rFonts w:ascii="Garamond" w:hAnsi="Garamond" w:cs="Courier New"/>
          <w:sz w:val="20"/>
          <w:szCs w:val="20"/>
        </w:rPr>
        <w:t xml:space="preserve">quantificateur, très précisément au niveau du premier écrit où PEIRCE a poussé en avant l'attribution à MITCHELL </w:t>
      </w:r>
      <w:r w:rsidRPr="00ED4299">
        <w:rPr>
          <w:rFonts w:ascii="Garamond" w:hAnsi="Garamond" w:cs="Courier New"/>
          <w:color w:val="C00000"/>
          <w:sz w:val="16"/>
          <w:szCs w:val="16"/>
        </w:rPr>
        <w:t>[</w:t>
      </w:r>
      <w:r w:rsidRPr="00ED4299">
        <w:rPr>
          <w:rFonts w:ascii="Garamond" w:hAnsi="Garamond"/>
          <w:color w:val="C00000"/>
          <w:sz w:val="16"/>
          <w:szCs w:val="16"/>
        </w:rPr>
        <w:t>Oscar Howard Mitchell]</w:t>
      </w:r>
      <w:r w:rsidR="00ED4299">
        <w:rPr>
          <w:rFonts w:ascii="Garamond" w:hAnsi="Garamond" w:cs="Courier New"/>
          <w:sz w:val="20"/>
          <w:szCs w:val="20"/>
        </w:rPr>
        <w:t xml:space="preserve">, </w:t>
      </w:r>
      <w:r w:rsidRPr="00316AD7">
        <w:rPr>
          <w:rFonts w:ascii="Garamond" w:hAnsi="Garamond" w:cs="Courier New"/>
          <w:sz w:val="20"/>
          <w:szCs w:val="20"/>
        </w:rPr>
        <w:t>qui d'ailleurs n'avait pas dit tout à fait ça</w:t>
      </w:r>
      <w:r w:rsidR="00ED4299">
        <w:rPr>
          <w:rFonts w:ascii="Garamond" w:hAnsi="Garamond" w:cs="Courier New"/>
          <w:sz w:val="20"/>
          <w:szCs w:val="20"/>
        </w:rPr>
        <w:t xml:space="preserve">, </w:t>
      </w:r>
      <w:r w:rsidRPr="00316AD7">
        <w:rPr>
          <w:rFonts w:ascii="Garamond" w:hAnsi="Garamond" w:cs="Courier New"/>
          <w:sz w:val="20"/>
          <w:szCs w:val="20"/>
        </w:rPr>
        <w:t>d'une formulation qui est celle</w:t>
      </w:r>
      <w:r w:rsidR="00ED4299">
        <w:rPr>
          <w:rFonts w:ascii="Garamond" w:hAnsi="Garamond" w:cs="Courier New"/>
          <w:sz w:val="20"/>
          <w:szCs w:val="20"/>
        </w:rPr>
        <w:t>-</w:t>
      </w:r>
      <w:r w:rsidRPr="00316AD7">
        <w:rPr>
          <w:rFonts w:ascii="Garamond" w:hAnsi="Garamond" w:cs="Courier New"/>
          <w:sz w:val="20"/>
          <w:szCs w:val="20"/>
        </w:rPr>
        <w:t xml:space="preserve">ci : </w:t>
      </w:r>
    </w:p>
    <w:p w:rsidR="00731A2A"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pour dire que </w:t>
      </w:r>
      <w:r w:rsidRPr="00316AD7">
        <w:rPr>
          <w:rFonts w:ascii="Garamond" w:hAnsi="Garamond"/>
          <w:i/>
          <w:iCs/>
          <w:sz w:val="20"/>
          <w:szCs w:val="20"/>
        </w:rPr>
        <w:t>tout homme est sage</w:t>
      </w:r>
      <w:r w:rsidR="00ED4299">
        <w:rPr>
          <w:rFonts w:ascii="Garamond" w:hAnsi="Garamond" w:cs="Courier New"/>
          <w:sz w:val="20"/>
          <w:szCs w:val="20"/>
        </w:rPr>
        <w:t xml:space="preserve"> - </w:t>
      </w:r>
      <w:r w:rsidRPr="00316AD7">
        <w:rPr>
          <w:rFonts w:ascii="Garamond" w:hAnsi="Garamond" w:cs="Courier New"/>
          <w:sz w:val="20"/>
          <w:szCs w:val="20"/>
        </w:rPr>
        <w:t>chacun sait que c'est une évidence</w:t>
      </w:r>
      <w:r w:rsidR="00ED4299">
        <w:rPr>
          <w:rFonts w:ascii="Garamond" w:hAnsi="Garamond" w:cs="Courier New"/>
          <w:sz w:val="20"/>
          <w:szCs w:val="20"/>
        </w:rPr>
        <w:t xml:space="preserve"> - </w:t>
      </w:r>
      <w:r w:rsidRPr="00316AD7">
        <w:rPr>
          <w:rFonts w:ascii="Garamond" w:hAnsi="Garamond" w:cs="Courier New"/>
          <w:sz w:val="20"/>
          <w:szCs w:val="20"/>
        </w:rPr>
        <w:t xml:space="preserve">nous mettons le quantificateur </w:t>
      </w:r>
      <w:r w:rsidRPr="00ED4299">
        <w:rPr>
          <w:rFonts w:ascii="Cambria Math" w:eastAsia="Arial Unicode MS" w:hAnsi="Cambria Math" w:cs="Cambria Math"/>
          <w:color w:val="0000CC"/>
          <w:sz w:val="20"/>
          <w:szCs w:val="20"/>
        </w:rPr>
        <w:t>∀</w:t>
      </w:r>
      <w:r w:rsidR="00731A2A" w:rsidRPr="00316AD7">
        <w:rPr>
          <w:rFonts w:ascii="Garamond" w:hAnsi="Garamond" w:cs="Courier New"/>
          <w:sz w:val="20"/>
          <w:szCs w:val="20"/>
        </w:rPr>
        <w:t>…</w:t>
      </w:r>
    </w:p>
    <w:p w:rsidR="00731A2A" w:rsidRPr="00316AD7" w:rsidRDefault="007E0CC5" w:rsidP="00731A2A">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il n'était pas admis comme algorithme à l'époque, mais qu'importe</w:t>
      </w:r>
    </w:p>
    <w:p w:rsidR="00731A2A" w:rsidRPr="00316AD7" w:rsidRDefault="00731A2A">
      <w:pPr>
        <w:autoSpaceDE w:val="0"/>
        <w:autoSpaceDN w:val="0"/>
        <w:adjustRightInd w:val="0"/>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et nous mettons dans la parenthèse :</w:t>
      </w:r>
      <w:r w:rsidRPr="00316AD7">
        <w:rPr>
          <w:rFonts w:ascii="Garamond" w:hAnsi="Garamond" w:cs="Courier New"/>
          <w:sz w:val="20"/>
          <w:szCs w:val="20"/>
        </w:rPr>
        <w:t xml:space="preserve"> </w:t>
      </w:r>
      <w:r w:rsidR="007E0CC5" w:rsidRPr="00316AD7">
        <w:rPr>
          <w:rFonts w:ascii="Garamond" w:hAnsi="Garamond" w:cs="Courier New"/>
          <w:sz w:val="20"/>
          <w:szCs w:val="20"/>
        </w:rPr>
        <w:t xml:space="preserve">+, …, </w:t>
      </w:r>
      <w:r w:rsidR="00852D86" w:rsidRPr="00316AD7">
        <w:rPr>
          <w:rFonts w:ascii="Garamond" w:hAnsi="Garamond" w:cs="Courier New"/>
          <w:sz w:val="20"/>
          <w:szCs w:val="20"/>
        </w:rPr>
        <w:t>c’est</w:t>
      </w:r>
      <w:r w:rsidR="00852D86">
        <w:rPr>
          <w:rFonts w:ascii="Garamond" w:hAnsi="Garamond" w:cs="Courier New"/>
          <w:sz w:val="20"/>
          <w:szCs w:val="20"/>
        </w:rPr>
        <w:t>-</w:t>
      </w:r>
      <w:r w:rsidR="00852D86" w:rsidRPr="00316AD7">
        <w:rPr>
          <w:rFonts w:ascii="Garamond" w:hAnsi="Garamond" w:cs="Courier New"/>
          <w:sz w:val="20"/>
          <w:szCs w:val="20"/>
        </w:rPr>
        <w:t>à</w:t>
      </w:r>
      <w:r w:rsidR="00852D86">
        <w:rPr>
          <w:rFonts w:ascii="Garamond" w:hAnsi="Garamond" w:cs="Courier New"/>
          <w:sz w:val="20"/>
          <w:szCs w:val="20"/>
        </w:rPr>
        <w:t>-</w:t>
      </w:r>
      <w:r w:rsidR="00852D86" w:rsidRPr="00316AD7">
        <w:rPr>
          <w:rFonts w:ascii="Garamond" w:hAnsi="Garamond" w:cs="Courier New"/>
          <w:sz w:val="20"/>
          <w:szCs w:val="20"/>
        </w:rPr>
        <w:t>dire</w:t>
      </w:r>
      <w:r w:rsidR="007E0CC5" w:rsidRPr="00316AD7">
        <w:rPr>
          <w:rFonts w:ascii="Garamond" w:hAnsi="Garamond" w:cs="Courier New"/>
          <w:sz w:val="20"/>
          <w:szCs w:val="20"/>
        </w:rPr>
        <w:t xml:space="preserve"> la réunion, la non confusion, contraire de l'</w:t>
      </w:r>
      <w:r w:rsidR="007E0CC5" w:rsidRPr="00316AD7">
        <w:rPr>
          <w:rFonts w:ascii="Garamond" w:hAnsi="Garamond"/>
          <w:i/>
          <w:sz w:val="20"/>
          <w:szCs w:val="20"/>
        </w:rPr>
        <w:t>identification</w:t>
      </w:r>
      <w:r w:rsidR="007E0CC5" w:rsidRPr="00316AD7">
        <w:rPr>
          <w:rFonts w:ascii="Garamond" w:hAnsi="Garamond" w:cs="Courier New"/>
          <w:sz w:val="20"/>
          <w:szCs w:val="20"/>
        </w:rPr>
        <w:t xml:space="preserve">, </w:t>
      </w:r>
    </w:p>
    <w:p w:rsidR="007E0CC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je l'écris</w:t>
      </w:r>
      <w:r w:rsidR="00731A2A" w:rsidRPr="00316AD7">
        <w:rPr>
          <w:rFonts w:ascii="Garamond" w:hAnsi="Garamond" w:cs="Courier New"/>
          <w:sz w:val="20"/>
          <w:szCs w:val="20"/>
        </w:rPr>
        <w:t xml:space="preserve"> </w:t>
      </w:r>
      <w:r w:rsidRPr="00316AD7">
        <w:rPr>
          <w:rFonts w:ascii="Garamond" w:hAnsi="Garamond" w:cs="Courier New"/>
          <w:sz w:val="20"/>
          <w:szCs w:val="20"/>
        </w:rPr>
        <w:t xml:space="preserve">sous la forme qui vous est plus familière : V. Donc nous avons : </w:t>
      </w:r>
    </w:p>
    <w:p w:rsidR="00465AD1" w:rsidRPr="00316AD7" w:rsidRDefault="00465AD1">
      <w:pPr>
        <w:autoSpaceDE w:val="0"/>
        <w:autoSpaceDN w:val="0"/>
        <w:adjustRightInd w:val="0"/>
        <w:rPr>
          <w:rFonts w:ascii="Garamond" w:hAnsi="Garamond" w:cs="Courier New"/>
          <w:sz w:val="20"/>
          <w:szCs w:val="20"/>
        </w:rPr>
      </w:pPr>
    </w:p>
    <w:p w:rsidR="00852D8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                  </w:t>
      </w:r>
      <w:r w:rsidR="00265374" w:rsidRPr="00316AD7">
        <w:rPr>
          <w:rFonts w:ascii="Garamond" w:hAnsi="Garamond" w:cs="Courier New"/>
          <w:noProof/>
          <w:sz w:val="20"/>
          <w:szCs w:val="20"/>
          <w:lang w:eastAsia="fr-FR"/>
        </w:rPr>
        <w:drawing>
          <wp:inline distT="0" distB="0" distL="0" distR="0" wp14:anchorId="5B415CD3" wp14:editId="7592F772">
            <wp:extent cx="534649" cy="350684"/>
            <wp:effectExtent l="0" t="0" r="0" b="0"/>
            <wp:docPr id="34" name="Image 34" descr="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0a"/>
                    <pic:cNvPicPr>
                      <a:picLocks noChangeAspect="1" noChangeArrowheads="1"/>
                    </pic:cNvPicPr>
                  </pic:nvPicPr>
                  <pic:blipFill>
                    <a:blip r:embed="rId51" cstate="print"/>
                    <a:srcRect/>
                    <a:stretch>
                      <a:fillRect/>
                    </a:stretch>
                  </pic:blipFill>
                  <pic:spPr bwMode="auto">
                    <a:xfrm>
                      <a:off x="0" y="0"/>
                      <a:ext cx="536775" cy="352079"/>
                    </a:xfrm>
                    <a:prstGeom prst="rect">
                      <a:avLst/>
                    </a:prstGeom>
                    <a:noFill/>
                    <a:ln w="9525">
                      <a:noFill/>
                      <a:miter lim="800000"/>
                      <a:headEnd/>
                      <a:tailEnd/>
                    </a:ln>
                  </pic:spPr>
                </pic:pic>
              </a:graphicData>
            </a:graphic>
          </wp:inline>
        </w:drawing>
      </w:r>
    </w:p>
    <w:p w:rsidR="00465AD1" w:rsidRDefault="00465AD1">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 qui veut dire que</w:t>
      </w:r>
      <w:r w:rsidR="004B0176" w:rsidRPr="00316AD7">
        <w:rPr>
          <w:rFonts w:ascii="Garamond" w:hAnsi="Garamond" w:cs="Courier New"/>
          <w:sz w:val="20"/>
          <w:szCs w:val="20"/>
        </w:rPr>
        <w:t> :</w:t>
      </w:r>
      <w:r w:rsidRPr="00316AD7">
        <w:rPr>
          <w:rFonts w:ascii="Garamond" w:hAnsi="Garamond" w:cs="Courier New"/>
          <w:sz w:val="20"/>
          <w:szCs w:val="20"/>
        </w:rPr>
        <w:t xml:space="preserve"> </w:t>
      </w:r>
      <w:r w:rsidRPr="00316AD7">
        <w:rPr>
          <w:rFonts w:ascii="Garamond" w:hAnsi="Garamond" w:cs="Courier New"/>
          <w:i/>
          <w:iCs/>
          <w:sz w:val="20"/>
          <w:szCs w:val="20"/>
        </w:rPr>
        <w:t xml:space="preserve">pour </w:t>
      </w:r>
      <w:r w:rsidRPr="00316AD7">
        <w:rPr>
          <w:rFonts w:ascii="Garamond" w:hAnsi="Garamond"/>
          <w:i/>
          <w:iCs/>
          <w:sz w:val="20"/>
          <w:szCs w:val="20"/>
        </w:rPr>
        <w:t>tout objet i</w:t>
      </w:r>
      <w:r w:rsidRPr="00316AD7">
        <w:rPr>
          <w:rFonts w:ascii="Garamond" w:hAnsi="Garamond" w:cs="Courier New"/>
          <w:i/>
          <w:iCs/>
          <w:sz w:val="20"/>
          <w:szCs w:val="20"/>
        </w:rPr>
        <w:t xml:space="preserve">, </w:t>
      </w:r>
      <w:r w:rsidRPr="00316AD7">
        <w:rPr>
          <w:rFonts w:ascii="Garamond" w:hAnsi="Garamond" w:cs="Courier New"/>
          <w:sz w:val="20"/>
          <w:szCs w:val="20"/>
        </w:rPr>
        <w:t xml:space="preserve">il est </w:t>
      </w:r>
      <w:r w:rsidRPr="00316AD7">
        <w:rPr>
          <w:rFonts w:ascii="Garamond" w:hAnsi="Garamond"/>
          <w:i/>
          <w:iCs/>
          <w:sz w:val="20"/>
          <w:szCs w:val="20"/>
        </w:rPr>
        <w:t>ou bien</w:t>
      </w:r>
      <w:r w:rsidRPr="00316AD7">
        <w:rPr>
          <w:rFonts w:ascii="Garamond" w:hAnsi="Garamond" w:cs="Courier New"/>
          <w:i/>
          <w:iCs/>
          <w:sz w:val="20"/>
          <w:szCs w:val="20"/>
        </w:rPr>
        <w:t xml:space="preserve"> </w:t>
      </w:r>
      <w:r w:rsidRPr="00316AD7">
        <w:rPr>
          <w:rFonts w:ascii="Garamond" w:hAnsi="Garamond"/>
          <w:i/>
          <w:iCs/>
          <w:sz w:val="20"/>
          <w:szCs w:val="20"/>
        </w:rPr>
        <w:t>non homme ou bien sage</w:t>
      </w:r>
      <w:r w:rsidRPr="00316AD7">
        <w:rPr>
          <w:rFonts w:ascii="Garamond" w:hAnsi="Garamond" w:cs="Courier New"/>
          <w:sz w:val="20"/>
          <w:szCs w:val="20"/>
        </w:rPr>
        <w:t>.</w:t>
      </w:r>
    </w:p>
    <w:p w:rsidR="007E0CC5" w:rsidRPr="00316AD7" w:rsidRDefault="007E0CC5">
      <w:pPr>
        <w:autoSpaceDE w:val="0"/>
        <w:autoSpaceDN w:val="0"/>
        <w:adjustRightInd w:val="0"/>
        <w:rPr>
          <w:rFonts w:ascii="Garamond" w:hAnsi="Garamond" w:cs="Courier New"/>
          <w:sz w:val="20"/>
          <w:szCs w:val="20"/>
        </w:rPr>
      </w:pPr>
    </w:p>
    <w:p w:rsidR="00852D8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Tel est le mode significatif sous lequel s'introduit historiquement et d'une façon qualifiée l'ordre de la « quantification », </w:t>
      </w:r>
    </w:p>
    <w:p w:rsidR="00852D8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mot que je ne prononcerai jamais</w:t>
      </w:r>
      <w:r w:rsidR="00852D86">
        <w:rPr>
          <w:rFonts w:ascii="Garamond" w:hAnsi="Garamond" w:cs="Courier New"/>
          <w:sz w:val="20"/>
          <w:szCs w:val="20"/>
        </w:rPr>
        <w:t xml:space="preserve"> </w:t>
      </w:r>
      <w:r w:rsidRPr="00316AD7">
        <w:rPr>
          <w:rFonts w:ascii="Garamond" w:hAnsi="Garamond" w:cs="Courier New"/>
          <w:sz w:val="20"/>
          <w:szCs w:val="20"/>
        </w:rPr>
        <w:t>qu'entre guillemets jusqu'au moment où il me viendra quelque chose, comme une visitation, la même que quand j'ai donné son titre à ma petite revue, qui fera peut</w:t>
      </w:r>
      <w:r w:rsidR="00852D86">
        <w:rPr>
          <w:rFonts w:ascii="Garamond" w:hAnsi="Garamond" w:cs="Courier New"/>
          <w:sz w:val="20"/>
          <w:szCs w:val="20"/>
        </w:rPr>
        <w:t>-</w:t>
      </w:r>
      <w:r w:rsidRPr="00316AD7">
        <w:rPr>
          <w:rFonts w:ascii="Garamond" w:hAnsi="Garamond" w:cs="Courier New"/>
          <w:sz w:val="20"/>
          <w:szCs w:val="20"/>
        </w:rPr>
        <w:t xml:space="preserve">être admettre par les logiciens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je ne sais quelle qualification qui serait tellement plus saisissante que « quantification » qu'on pourrait peut</w:t>
      </w:r>
      <w:r w:rsidR="00852D86">
        <w:rPr>
          <w:rFonts w:ascii="Garamond" w:hAnsi="Garamond" w:cs="Courier New"/>
          <w:sz w:val="20"/>
          <w:szCs w:val="20"/>
        </w:rPr>
        <w:t>-</w:t>
      </w:r>
      <w:r w:rsidRPr="00316AD7">
        <w:rPr>
          <w:rFonts w:ascii="Garamond" w:hAnsi="Garamond" w:cs="Courier New"/>
          <w:sz w:val="20"/>
          <w:szCs w:val="20"/>
        </w:rPr>
        <w:t>être la suppléer.</w:t>
      </w:r>
    </w:p>
    <w:p w:rsidR="004B0176" w:rsidRPr="00316AD7" w:rsidRDefault="004B0176">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Mais, à la vérité, je ne peux à cet égard que me laisser moi</w:t>
      </w:r>
      <w:r w:rsidR="00DA3A69" w:rsidRPr="00316AD7">
        <w:rPr>
          <w:rFonts w:ascii="Garamond" w:hAnsi="Garamond" w:cs="Courier New"/>
          <w:sz w:val="20"/>
          <w:szCs w:val="20"/>
        </w:rPr>
        <w:t>–</w:t>
      </w:r>
      <w:r w:rsidRPr="00316AD7">
        <w:rPr>
          <w:rFonts w:ascii="Garamond" w:hAnsi="Garamond" w:cs="Courier New"/>
          <w:sz w:val="20"/>
          <w:szCs w:val="20"/>
        </w:rPr>
        <w:t xml:space="preserve">même en attente, en gésine : cela me viendra tout seul ou cela ne me viendra jamais. </w:t>
      </w:r>
    </w:p>
    <w:p w:rsidR="007E0CC5" w:rsidRPr="00316AD7" w:rsidRDefault="007E0CC5">
      <w:pPr>
        <w:autoSpaceDE w:val="0"/>
        <w:autoSpaceDN w:val="0"/>
        <w:adjustRightInd w:val="0"/>
        <w:rPr>
          <w:rFonts w:ascii="Garamond" w:hAnsi="Garamond" w:cs="Courier New"/>
          <w:sz w:val="20"/>
          <w:szCs w:val="20"/>
        </w:rPr>
      </w:pPr>
    </w:p>
    <w:p w:rsidR="00852D86" w:rsidRDefault="007E0CC5">
      <w:pPr>
        <w:autoSpaceDE w:val="0"/>
        <w:autoSpaceDN w:val="0"/>
        <w:adjustRightInd w:val="0"/>
        <w:rPr>
          <w:rFonts w:ascii="Garamond" w:hAnsi="Garamond" w:cs="Courier New"/>
          <w:i/>
          <w:sz w:val="20"/>
          <w:szCs w:val="20"/>
        </w:rPr>
      </w:pPr>
      <w:r w:rsidRPr="00316AD7">
        <w:rPr>
          <w:rFonts w:ascii="Garamond" w:hAnsi="Garamond" w:cs="Courier New"/>
          <w:sz w:val="20"/>
          <w:szCs w:val="20"/>
        </w:rPr>
        <w:t xml:space="preserve">Quoi qu'il en soit, vous retrouvez là ce point d'accent que j'ai déjà introduit précisément à propos d'un schéma qui est de la période où PEIRCE était en quelque sorte lui aussi en gésine de la </w:t>
      </w:r>
      <w:r w:rsidRPr="00316AD7">
        <w:rPr>
          <w:rFonts w:ascii="Garamond" w:hAnsi="Garamond"/>
          <w:i/>
          <w:iCs/>
          <w:sz w:val="20"/>
          <w:szCs w:val="20"/>
        </w:rPr>
        <w:t>quantification</w:t>
      </w:r>
      <w:r w:rsidRPr="00316AD7">
        <w:rPr>
          <w:rFonts w:ascii="Garamond" w:hAnsi="Garamond" w:cs="Courier New"/>
          <w:sz w:val="20"/>
          <w:szCs w:val="20"/>
        </w:rPr>
        <w:t xml:space="preserve">, à savoir ce qui m'a permis, dans le schéma quadripartite que j'ai inscrit l'autre jour concernant l'articulation de </w:t>
      </w:r>
      <w:r w:rsidRPr="00316AD7">
        <w:rPr>
          <w:rFonts w:ascii="Garamond" w:hAnsi="Garamond"/>
          <w:i/>
          <w:iCs/>
          <w:sz w:val="20"/>
          <w:szCs w:val="20"/>
        </w:rPr>
        <w:t>tout trait est vertical</w:t>
      </w:r>
      <w:r w:rsidRPr="00316AD7">
        <w:rPr>
          <w:rFonts w:ascii="Garamond" w:hAnsi="Garamond" w:cs="Courier New"/>
          <w:i/>
          <w:iCs/>
          <w:sz w:val="20"/>
          <w:szCs w:val="20"/>
        </w:rPr>
        <w:t xml:space="preserve">, </w:t>
      </w:r>
      <w:r w:rsidRPr="00316AD7">
        <w:rPr>
          <w:rFonts w:ascii="Garamond" w:hAnsi="Garamond" w:cs="Courier New"/>
          <w:sz w:val="20"/>
          <w:szCs w:val="20"/>
        </w:rPr>
        <w:t xml:space="preserve">avec ceci que je vous ai fait remarquer, que c'est proprement sur le fait de reposer sur le </w:t>
      </w:r>
      <w:r w:rsidRPr="00316AD7">
        <w:rPr>
          <w:rFonts w:ascii="Garamond" w:hAnsi="Garamond"/>
          <w:i/>
          <w:iCs/>
          <w:sz w:val="20"/>
          <w:szCs w:val="20"/>
        </w:rPr>
        <w:t>pas de trait</w:t>
      </w:r>
      <w:r w:rsidRPr="00316AD7">
        <w:rPr>
          <w:rFonts w:ascii="Garamond" w:hAnsi="Garamond" w:cs="Courier New"/>
          <w:i/>
          <w:iCs/>
          <w:sz w:val="20"/>
          <w:szCs w:val="20"/>
        </w:rPr>
        <w:t xml:space="preserve"> </w:t>
      </w:r>
      <w:r w:rsidRPr="00316AD7">
        <w:rPr>
          <w:rFonts w:ascii="Garamond" w:hAnsi="Garamond" w:cs="Courier New"/>
          <w:sz w:val="20"/>
          <w:szCs w:val="20"/>
        </w:rPr>
        <w:t xml:space="preserve">que toute l'articulation de </w:t>
      </w:r>
      <w:r w:rsidRPr="00852D86">
        <w:rPr>
          <w:rFonts w:ascii="Garamond" w:hAnsi="Garamond" w:cs="Courier New"/>
          <w:i/>
          <w:sz w:val="20"/>
          <w:szCs w:val="20"/>
        </w:rPr>
        <w:t xml:space="preserve">l'opposition de </w:t>
      </w:r>
      <w:r w:rsidRPr="00852D86">
        <w:rPr>
          <w:rFonts w:ascii="Garamond" w:hAnsi="Garamond"/>
          <w:i/>
          <w:iCs/>
          <w:color w:val="0000CC"/>
          <w:sz w:val="20"/>
          <w:szCs w:val="20"/>
        </w:rPr>
        <w:t>l'universel</w:t>
      </w:r>
      <w:r w:rsidRPr="00852D86">
        <w:rPr>
          <w:rFonts w:ascii="Garamond" w:hAnsi="Garamond" w:cs="Courier New"/>
          <w:i/>
          <w:iCs/>
          <w:sz w:val="20"/>
          <w:szCs w:val="20"/>
        </w:rPr>
        <w:t xml:space="preserve"> </w:t>
      </w:r>
      <w:r w:rsidRPr="00852D86">
        <w:rPr>
          <w:rFonts w:ascii="Garamond" w:hAnsi="Garamond" w:cs="Courier New"/>
          <w:i/>
          <w:sz w:val="20"/>
          <w:szCs w:val="20"/>
        </w:rPr>
        <w:t>et du</w:t>
      </w:r>
      <w:r w:rsidRPr="00852D86">
        <w:rPr>
          <w:rFonts w:ascii="Garamond" w:hAnsi="Garamond" w:cs="Courier New"/>
          <w:i/>
          <w:iCs/>
          <w:sz w:val="20"/>
          <w:szCs w:val="20"/>
        </w:rPr>
        <w:t xml:space="preserve"> </w:t>
      </w:r>
      <w:r w:rsidRPr="00852D86">
        <w:rPr>
          <w:rFonts w:ascii="Garamond" w:hAnsi="Garamond"/>
          <w:i/>
          <w:iCs/>
          <w:color w:val="0000CC"/>
          <w:sz w:val="20"/>
          <w:szCs w:val="20"/>
        </w:rPr>
        <w:t>particulier</w:t>
      </w:r>
      <w:r w:rsidRPr="00852D86">
        <w:rPr>
          <w:rFonts w:ascii="Garamond" w:hAnsi="Garamond" w:cs="Courier New"/>
          <w:i/>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852D86">
        <w:rPr>
          <w:rFonts w:ascii="Garamond" w:hAnsi="Garamond" w:cs="Courier New"/>
          <w:i/>
          <w:sz w:val="20"/>
          <w:szCs w:val="20"/>
        </w:rPr>
        <w:t>de</w:t>
      </w:r>
      <w:r w:rsidRPr="00852D86">
        <w:rPr>
          <w:rFonts w:ascii="Garamond" w:hAnsi="Garamond" w:cs="Courier New"/>
          <w:i/>
          <w:iCs/>
          <w:sz w:val="20"/>
          <w:szCs w:val="20"/>
        </w:rPr>
        <w:t xml:space="preserve"> </w:t>
      </w:r>
      <w:r w:rsidRPr="00852D86">
        <w:rPr>
          <w:rFonts w:ascii="Garamond" w:hAnsi="Garamond"/>
          <w:i/>
          <w:iCs/>
          <w:color w:val="0000CC"/>
          <w:sz w:val="20"/>
          <w:szCs w:val="20"/>
        </w:rPr>
        <w:t>l'affirmatif</w:t>
      </w:r>
      <w:r w:rsidRPr="00852D86">
        <w:rPr>
          <w:rFonts w:ascii="Garamond" w:hAnsi="Garamond" w:cs="Courier New"/>
          <w:i/>
          <w:iCs/>
          <w:sz w:val="20"/>
          <w:szCs w:val="20"/>
        </w:rPr>
        <w:t xml:space="preserve"> </w:t>
      </w:r>
      <w:r w:rsidRPr="00852D86">
        <w:rPr>
          <w:rFonts w:ascii="Garamond" w:hAnsi="Garamond" w:cs="Courier New"/>
          <w:i/>
          <w:sz w:val="20"/>
          <w:szCs w:val="20"/>
        </w:rPr>
        <w:t>et du</w:t>
      </w:r>
      <w:r w:rsidRPr="00852D86">
        <w:rPr>
          <w:rFonts w:ascii="Garamond" w:hAnsi="Garamond" w:cs="Courier New"/>
          <w:i/>
          <w:iCs/>
          <w:sz w:val="20"/>
          <w:szCs w:val="20"/>
        </w:rPr>
        <w:t xml:space="preserve"> </w:t>
      </w:r>
      <w:r w:rsidRPr="00852D86">
        <w:rPr>
          <w:rFonts w:ascii="Garamond" w:hAnsi="Garamond"/>
          <w:i/>
          <w:iCs/>
          <w:color w:val="0000CC"/>
          <w:sz w:val="20"/>
          <w:szCs w:val="20"/>
        </w:rPr>
        <w:t>négatif</w:t>
      </w:r>
      <w:r w:rsidRPr="00852D86">
        <w:rPr>
          <w:rFonts w:ascii="Garamond" w:hAnsi="Garamond" w:cs="Courier New"/>
          <w:i/>
          <w:iCs/>
          <w:sz w:val="20"/>
          <w:szCs w:val="20"/>
        </w:rPr>
        <w:t>,</w:t>
      </w:r>
      <w:r w:rsidRPr="00316AD7">
        <w:rPr>
          <w:rFonts w:ascii="Garamond" w:hAnsi="Garamond" w:cs="Courier New"/>
          <w:sz w:val="20"/>
          <w:szCs w:val="20"/>
        </w:rPr>
        <w:t xml:space="preserve"> se basait dans le schéma tout au moins qui était donné par PEIRCE, schéma peircien que j'ai mis depuis longtemps en avant, de certaines articulations, autour du </w:t>
      </w:r>
      <w:r w:rsidRPr="00316AD7">
        <w:rPr>
          <w:rFonts w:ascii="Garamond" w:hAnsi="Garamond"/>
          <w:i/>
          <w:iCs/>
          <w:sz w:val="20"/>
          <w:szCs w:val="20"/>
        </w:rPr>
        <w:t>pas de sujet</w:t>
      </w:r>
      <w:r w:rsidRPr="00316AD7">
        <w:rPr>
          <w:rFonts w:ascii="Garamond" w:hAnsi="Garamond" w:cs="Courier New"/>
          <w:i/>
          <w:iCs/>
          <w:sz w:val="20"/>
          <w:szCs w:val="20"/>
        </w:rPr>
        <w:t xml:space="preserve">, </w:t>
      </w:r>
      <w:r w:rsidRPr="00316AD7">
        <w:rPr>
          <w:rFonts w:ascii="Garamond" w:hAnsi="Garamond" w:cs="Courier New"/>
          <w:sz w:val="20"/>
          <w:szCs w:val="20"/>
        </w:rPr>
        <w:t xml:space="preserve">autour de l'élimination de ce qui fait l'ambiguïté de l'articulation du sujet dans ARISTOTE. </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i/>
          <w:iCs/>
          <w:sz w:val="20"/>
          <w:szCs w:val="20"/>
        </w:rPr>
      </w:pPr>
      <w:r w:rsidRPr="00316AD7">
        <w:rPr>
          <w:rFonts w:ascii="Garamond" w:hAnsi="Garamond" w:cs="Courier New"/>
          <w:sz w:val="20"/>
          <w:szCs w:val="20"/>
        </w:rPr>
        <w:t xml:space="preserve">Encore que, quand vous lisez ARISTOTE, vous voyez qu'il n'y a aucune espèce de doute, que la même mise en suspens du sujet était d'ores et déjà là accentuée, que </w:t>
      </w:r>
      <w:r w:rsidR="004B0176" w:rsidRPr="00316AD7">
        <w:rPr>
          <w:rFonts w:ascii="Garamond" w:hAnsi="Garamond" w:cs="Courier New"/>
          <w:sz w:val="20"/>
          <w:szCs w:val="20"/>
        </w:rPr>
        <w:t>l</w:t>
      </w:r>
      <w:r w:rsidRPr="00316AD7">
        <w:rPr>
          <w:rFonts w:ascii="Garamond" w:hAnsi="Garamond" w:cs="Courier New"/>
          <w:sz w:val="20"/>
          <w:szCs w:val="20"/>
        </w:rPr>
        <w:t>'</w:t>
      </w:r>
      <w:r w:rsidRPr="00852D86">
        <w:rPr>
          <w:rFonts w:ascii="Palatino Linotype" w:hAnsi="Palatino Linotype"/>
          <w:color w:val="0000CC"/>
          <w:sz w:val="20"/>
          <w:szCs w:val="20"/>
        </w:rPr>
        <w:t>ὑ</w:t>
      </w:r>
      <w:r w:rsidRPr="00852D86">
        <w:rPr>
          <w:rFonts w:ascii="Palatino Linotype" w:hAnsi="Palatino Linotype" w:cs="Garamond"/>
          <w:color w:val="0000CC"/>
          <w:sz w:val="20"/>
          <w:szCs w:val="20"/>
        </w:rPr>
        <w:t>π</w:t>
      </w:r>
      <w:proofErr w:type="spellStart"/>
      <w:r w:rsidRPr="00852D86">
        <w:rPr>
          <w:rFonts w:ascii="Palatino Linotype" w:hAnsi="Palatino Linotype" w:cs="Garamond"/>
          <w:color w:val="0000CC"/>
          <w:sz w:val="20"/>
          <w:szCs w:val="20"/>
        </w:rPr>
        <w:t>οκειμ</w:t>
      </w:r>
      <w:r w:rsidRPr="00852D86">
        <w:rPr>
          <w:rFonts w:ascii="Palatino Linotype" w:hAnsi="Palatino Linotype"/>
          <w:color w:val="0000CC"/>
          <w:sz w:val="20"/>
          <w:szCs w:val="20"/>
        </w:rPr>
        <w:t>ἐ</w:t>
      </w:r>
      <w:r w:rsidRPr="00852D86">
        <w:rPr>
          <w:rFonts w:ascii="Palatino Linotype" w:hAnsi="Palatino Linotype" w:cs="Garamond"/>
          <w:color w:val="0000CC"/>
          <w:sz w:val="20"/>
          <w:szCs w:val="20"/>
        </w:rPr>
        <w:t>νων</w:t>
      </w:r>
      <w:proofErr w:type="spellEnd"/>
      <w:r w:rsidRPr="00316AD7">
        <w:rPr>
          <w:rFonts w:ascii="Garamond" w:hAnsi="Garamond" w:cs="Courier New"/>
          <w:sz w:val="20"/>
          <w:szCs w:val="20"/>
        </w:rPr>
        <w:t xml:space="preserve"> </w:t>
      </w:r>
      <w:r w:rsidRPr="00852D86">
        <w:rPr>
          <w:rFonts w:ascii="Garamond" w:hAnsi="Garamond" w:cs="Courier New"/>
          <w:color w:val="C00000"/>
          <w:sz w:val="16"/>
          <w:szCs w:val="16"/>
        </w:rPr>
        <w:t>[</w:t>
      </w:r>
      <w:proofErr w:type="spellStart"/>
      <w:r w:rsidRPr="00852D86">
        <w:rPr>
          <w:rFonts w:ascii="Garamond" w:hAnsi="Garamond" w:cs="Courier New"/>
          <w:color w:val="C00000"/>
          <w:sz w:val="16"/>
          <w:szCs w:val="16"/>
        </w:rPr>
        <w:t>hypokeimenon</w:t>
      </w:r>
      <w:proofErr w:type="spellEnd"/>
      <w:r w:rsidRPr="00852D86">
        <w:rPr>
          <w:rFonts w:ascii="Garamond" w:hAnsi="Garamond" w:cs="Courier New"/>
          <w:color w:val="C00000"/>
          <w:sz w:val="16"/>
          <w:szCs w:val="16"/>
        </w:rPr>
        <w:t>]</w:t>
      </w:r>
      <w:r w:rsidRPr="00316AD7">
        <w:rPr>
          <w:rFonts w:ascii="Garamond" w:hAnsi="Garamond" w:cs="Courier New"/>
          <w:sz w:val="20"/>
          <w:szCs w:val="20"/>
        </w:rPr>
        <w:t xml:space="preserve"> </w:t>
      </w:r>
      <w:r w:rsidRPr="00316AD7">
        <w:rPr>
          <w:rFonts w:ascii="Garamond" w:hAnsi="Garamond"/>
          <w:i/>
          <w:sz w:val="20"/>
          <w:szCs w:val="20"/>
        </w:rPr>
        <w:t>ne se confond nullement avec</w:t>
      </w:r>
      <w:r w:rsidRPr="00316AD7">
        <w:rPr>
          <w:rFonts w:ascii="Garamond" w:hAnsi="Garamond" w:cs="Courier New"/>
          <w:sz w:val="20"/>
          <w:szCs w:val="20"/>
        </w:rPr>
        <w:t xml:space="preserve"> l'</w:t>
      </w:r>
      <w:proofErr w:type="spellStart"/>
      <w:r w:rsidRPr="00852D86">
        <w:rPr>
          <w:rFonts w:ascii="Palatino Linotype" w:hAnsi="Palatino Linotype" w:cs="Courier New"/>
          <w:color w:val="0000CC"/>
          <w:sz w:val="20"/>
          <w:szCs w:val="20"/>
        </w:rPr>
        <w:t>ο</w:t>
      </w:r>
      <w:r w:rsidRPr="00852D86">
        <w:rPr>
          <w:rFonts w:ascii="Palatino Linotype" w:hAnsi="Palatino Linotype"/>
          <w:color w:val="0000CC"/>
          <w:sz w:val="20"/>
          <w:szCs w:val="20"/>
        </w:rPr>
        <w:t>ὐ</w:t>
      </w:r>
      <w:r w:rsidRPr="00852D86">
        <w:rPr>
          <w:rFonts w:ascii="Palatino Linotype" w:hAnsi="Palatino Linotype" w:cs="Garamond"/>
          <w:color w:val="0000CC"/>
          <w:sz w:val="20"/>
          <w:szCs w:val="20"/>
        </w:rPr>
        <w:t>σ</w:t>
      </w:r>
      <w:r w:rsidRPr="00852D86">
        <w:rPr>
          <w:rFonts w:ascii="Palatino Linotype" w:hAnsi="Palatino Linotype"/>
          <w:color w:val="0000CC"/>
          <w:sz w:val="20"/>
          <w:szCs w:val="20"/>
        </w:rPr>
        <w:t>ἰ</w:t>
      </w:r>
      <w:proofErr w:type="spellEnd"/>
      <w:r w:rsidRPr="00852D86">
        <w:rPr>
          <w:rFonts w:ascii="Palatino Linotype" w:hAnsi="Palatino Linotype" w:cs="Garamond"/>
          <w:color w:val="0000CC"/>
          <w:sz w:val="20"/>
          <w:szCs w:val="20"/>
        </w:rPr>
        <w:t>α</w:t>
      </w:r>
      <w:r w:rsidRPr="00316AD7">
        <w:rPr>
          <w:rFonts w:ascii="Garamond" w:hAnsi="Garamond" w:cs="Courier New"/>
          <w:color w:val="000000"/>
          <w:sz w:val="20"/>
          <w:szCs w:val="20"/>
        </w:rPr>
        <w:t xml:space="preserve"> </w:t>
      </w:r>
      <w:r w:rsidRPr="00852D86">
        <w:rPr>
          <w:rFonts w:ascii="Garamond" w:hAnsi="Garamond" w:cs="Courier New"/>
          <w:color w:val="C00000"/>
          <w:sz w:val="16"/>
          <w:szCs w:val="16"/>
        </w:rPr>
        <w:t>[</w:t>
      </w:r>
      <w:proofErr w:type="spellStart"/>
      <w:r w:rsidRPr="00852D86">
        <w:rPr>
          <w:rFonts w:ascii="Garamond" w:hAnsi="Garamond" w:cs="Courier New"/>
          <w:color w:val="C00000"/>
          <w:sz w:val="16"/>
          <w:szCs w:val="16"/>
        </w:rPr>
        <w:t>ousia</w:t>
      </w:r>
      <w:proofErr w:type="spellEnd"/>
      <w:r w:rsidRPr="00852D86">
        <w:rPr>
          <w:rFonts w:ascii="Garamond" w:hAnsi="Garamond" w:cs="Courier New"/>
          <w:color w:val="C00000"/>
          <w:sz w:val="16"/>
          <w:szCs w:val="16"/>
        </w:rPr>
        <w:t>]</w:t>
      </w:r>
      <w:r w:rsidRPr="00316AD7">
        <w:rPr>
          <w:rFonts w:ascii="Garamond" w:hAnsi="Garamond" w:cs="Courier New"/>
          <w:i/>
          <w:iCs/>
          <w:sz w:val="20"/>
          <w:szCs w:val="20"/>
        </w:rPr>
        <w:t>.</w:t>
      </w:r>
    </w:p>
    <w:p w:rsidR="00852D86" w:rsidRDefault="00852D86">
      <w:pPr>
        <w:autoSpaceDE w:val="0"/>
        <w:autoSpaceDN w:val="0"/>
        <w:adjustRightInd w:val="0"/>
        <w:rPr>
          <w:rFonts w:ascii="Garamond" w:hAnsi="Garamond" w:cs="Courier New"/>
          <w:sz w:val="20"/>
          <w:szCs w:val="20"/>
        </w:rPr>
      </w:pPr>
    </w:p>
    <w:p w:rsidR="00852D8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autour de cette mise en question du sujet comme tel, à savoir sur la différence radicale, concernant cette sorte </w:t>
      </w:r>
    </w:p>
    <w:p w:rsidR="00852D8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de négation, qu'il conserve à l'égard de</w:t>
      </w:r>
      <w:r w:rsidR="00852D86">
        <w:rPr>
          <w:rFonts w:ascii="Garamond" w:hAnsi="Garamond" w:cs="Courier New"/>
          <w:sz w:val="20"/>
          <w:szCs w:val="20"/>
        </w:rPr>
        <w:t xml:space="preserve"> </w:t>
      </w:r>
      <w:r w:rsidRPr="00316AD7">
        <w:rPr>
          <w:rFonts w:ascii="Garamond" w:hAnsi="Garamond" w:cs="Courier New"/>
          <w:sz w:val="20"/>
          <w:szCs w:val="20"/>
        </w:rPr>
        <w:t xml:space="preserve">la négation en tant qu'elle se porte sur le prédicat, c'est là autour que nous allons pouvoir faire tourner quelques points essentiels en des sujets qui nous intéressent tout à fait essentiellement,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à savoir celui dont il s'agit, dans la différence de ceci</w:t>
      </w:r>
      <w:r w:rsidR="004B0176" w:rsidRPr="00316AD7">
        <w:rPr>
          <w:rFonts w:ascii="Garamond" w:hAnsi="Garamond" w:cs="Courier New"/>
          <w:sz w:val="20"/>
          <w:szCs w:val="20"/>
        </w:rPr>
        <w:t xml:space="preserve"> </w:t>
      </w:r>
      <w:r w:rsidRPr="00316AD7">
        <w:rPr>
          <w:rFonts w:ascii="Garamond" w:hAnsi="Garamond" w:cs="Courier New"/>
          <w:sz w:val="20"/>
          <w:szCs w:val="20"/>
        </w:rPr>
        <w:t xml:space="preserve">que : </w:t>
      </w:r>
    </w:p>
    <w:p w:rsidR="004B0176" w:rsidRPr="00316AD7" w:rsidRDefault="004B0176" w:rsidP="004B0176">
      <w:pPr>
        <w:autoSpaceDE w:val="0"/>
        <w:autoSpaceDN w:val="0"/>
        <w:adjustRightInd w:val="0"/>
        <w:rPr>
          <w:rFonts w:ascii="Garamond" w:hAnsi="Garamond" w:cs="Courier New"/>
          <w:sz w:val="20"/>
          <w:szCs w:val="20"/>
        </w:rPr>
      </w:pPr>
    </w:p>
    <w:p w:rsidR="004B0176" w:rsidRPr="00316AD7" w:rsidRDefault="007E0CC5" w:rsidP="004B0176">
      <w:pPr>
        <w:autoSpaceDE w:val="0"/>
        <w:autoSpaceDN w:val="0"/>
        <w:adjustRightInd w:val="0"/>
        <w:ind w:left="1416"/>
        <w:rPr>
          <w:rFonts w:ascii="Garamond" w:hAnsi="Garamond"/>
          <w:i/>
          <w:sz w:val="20"/>
          <w:szCs w:val="20"/>
        </w:rPr>
      </w:pPr>
      <w:r w:rsidRPr="00316AD7">
        <w:rPr>
          <w:rFonts w:ascii="Garamond" w:hAnsi="Garamond" w:cs="Courier New"/>
          <w:sz w:val="20"/>
          <w:szCs w:val="20"/>
        </w:rPr>
        <w:t>«</w:t>
      </w:r>
      <w:r w:rsidRPr="00316AD7">
        <w:rPr>
          <w:rFonts w:ascii="Garamond" w:hAnsi="Garamond" w:cs="Courier New"/>
          <w:i/>
          <w:iCs/>
          <w:sz w:val="20"/>
          <w:szCs w:val="20"/>
        </w:rPr>
        <w:t> </w:t>
      </w:r>
      <w:r w:rsidR="004B0176" w:rsidRPr="00316AD7">
        <w:rPr>
          <w:rFonts w:ascii="Garamond" w:hAnsi="Garamond"/>
          <w:i/>
          <w:iCs/>
          <w:sz w:val="20"/>
          <w:szCs w:val="20"/>
        </w:rPr>
        <w:t>P</w:t>
      </w:r>
      <w:r w:rsidRPr="00316AD7">
        <w:rPr>
          <w:rFonts w:ascii="Garamond" w:hAnsi="Garamond"/>
          <w:i/>
          <w:iCs/>
          <w:sz w:val="20"/>
          <w:szCs w:val="20"/>
        </w:rPr>
        <w:t>as tous ne sont psychanalystes</w:t>
      </w:r>
      <w:r w:rsidRPr="00316AD7">
        <w:rPr>
          <w:rFonts w:ascii="Garamond" w:hAnsi="Garamond"/>
          <w:i/>
          <w:sz w:val="20"/>
          <w:szCs w:val="20"/>
        </w:rPr>
        <w:t>(</w:t>
      </w:r>
      <w:r w:rsidRPr="00316AD7">
        <w:rPr>
          <w:rFonts w:ascii="Garamond" w:hAnsi="Garamond"/>
          <w:i/>
          <w:iCs/>
          <w:sz w:val="20"/>
          <w:szCs w:val="20"/>
        </w:rPr>
        <w:t xml:space="preserve">non </w:t>
      </w:r>
      <w:proofErr w:type="spellStart"/>
      <w:r w:rsidRPr="00316AD7">
        <w:rPr>
          <w:rFonts w:ascii="Garamond" w:hAnsi="Garamond"/>
          <w:i/>
          <w:iCs/>
          <w:sz w:val="20"/>
          <w:szCs w:val="20"/>
        </w:rPr>
        <w:t>licet</w:t>
      </w:r>
      <w:proofErr w:type="spellEnd"/>
      <w:r w:rsidRPr="00316AD7">
        <w:rPr>
          <w:rFonts w:ascii="Garamond" w:hAnsi="Garamond"/>
          <w:i/>
          <w:iCs/>
          <w:sz w:val="20"/>
          <w:szCs w:val="20"/>
        </w:rPr>
        <w:t xml:space="preserve"> omnibus </w:t>
      </w:r>
      <w:r w:rsidRPr="00316AD7">
        <w:rPr>
          <w:rFonts w:ascii="Garamond" w:hAnsi="Garamond"/>
          <w:i/>
          <w:sz w:val="20"/>
          <w:szCs w:val="20"/>
        </w:rPr>
        <w:t>«</w:t>
      </w:r>
      <w:r w:rsidRPr="00316AD7">
        <w:rPr>
          <w:rFonts w:ascii="Garamond" w:hAnsi="Garamond"/>
          <w:i/>
          <w:iCs/>
          <w:sz w:val="20"/>
          <w:szCs w:val="20"/>
        </w:rPr>
        <w:t xml:space="preserve"> </w:t>
      </w:r>
      <w:proofErr w:type="spellStart"/>
      <w:r w:rsidRPr="00316AD7">
        <w:rPr>
          <w:rFonts w:ascii="Garamond" w:hAnsi="Garamond"/>
          <w:i/>
          <w:iCs/>
          <w:sz w:val="20"/>
          <w:szCs w:val="20"/>
        </w:rPr>
        <w:t>psychanalystas</w:t>
      </w:r>
      <w:proofErr w:type="spellEnd"/>
      <w:r w:rsidRPr="00316AD7">
        <w:rPr>
          <w:rFonts w:ascii="Garamond" w:hAnsi="Garamond"/>
          <w:i/>
          <w:iCs/>
          <w:sz w:val="20"/>
          <w:szCs w:val="20"/>
        </w:rPr>
        <w:t xml:space="preserve"> </w:t>
      </w:r>
      <w:r w:rsidRPr="00316AD7">
        <w:rPr>
          <w:rFonts w:ascii="Garamond" w:hAnsi="Garamond"/>
          <w:i/>
          <w:sz w:val="20"/>
          <w:szCs w:val="20"/>
        </w:rPr>
        <w:t>»</w:t>
      </w:r>
      <w:r w:rsidRPr="00316AD7">
        <w:rPr>
          <w:rFonts w:ascii="Garamond" w:hAnsi="Garamond"/>
          <w:i/>
          <w:iCs/>
          <w:sz w:val="20"/>
          <w:szCs w:val="20"/>
        </w:rPr>
        <w:t xml:space="preserve"> esse</w:t>
      </w:r>
      <w:r w:rsidRPr="00316AD7">
        <w:rPr>
          <w:rFonts w:ascii="Garamond" w:hAnsi="Garamond"/>
          <w:i/>
          <w:sz w:val="20"/>
          <w:szCs w:val="20"/>
        </w:rPr>
        <w:t xml:space="preserve">) </w:t>
      </w:r>
    </w:p>
    <w:p w:rsidR="007E0CC5" w:rsidRPr="00316AD7" w:rsidRDefault="00852D86" w:rsidP="004B0176">
      <w:pPr>
        <w:autoSpaceDE w:val="0"/>
        <w:autoSpaceDN w:val="0"/>
        <w:adjustRightInd w:val="0"/>
        <w:ind w:left="1416"/>
        <w:rPr>
          <w:rFonts w:ascii="Garamond" w:hAnsi="Garamond" w:cs="Courier New"/>
          <w:i/>
          <w:iCs/>
          <w:sz w:val="20"/>
          <w:szCs w:val="20"/>
        </w:rPr>
      </w:pPr>
      <w:r>
        <w:rPr>
          <w:rFonts w:ascii="Garamond" w:hAnsi="Garamond"/>
          <w:i/>
          <w:sz w:val="20"/>
          <w:szCs w:val="20"/>
        </w:rPr>
        <w:t xml:space="preserve">  </w:t>
      </w:r>
      <w:r w:rsidR="007E0CC5" w:rsidRPr="00316AD7">
        <w:rPr>
          <w:rFonts w:ascii="Garamond" w:hAnsi="Garamond"/>
          <w:i/>
          <w:sz w:val="20"/>
          <w:szCs w:val="20"/>
        </w:rPr>
        <w:t xml:space="preserve">ou bien, </w:t>
      </w:r>
      <w:r w:rsidR="007E0CC5" w:rsidRPr="00316AD7">
        <w:rPr>
          <w:rFonts w:ascii="Garamond" w:hAnsi="Garamond"/>
          <w:i/>
          <w:iCs/>
          <w:sz w:val="20"/>
          <w:szCs w:val="20"/>
        </w:rPr>
        <w:t>il n'en est aucun qui soit psychanalyste</w:t>
      </w:r>
      <w:r w:rsidR="007E0CC5" w:rsidRPr="00316AD7">
        <w:rPr>
          <w:rFonts w:ascii="Garamond" w:hAnsi="Garamond" w:cs="Courier New"/>
          <w:i/>
          <w:iCs/>
          <w:sz w:val="20"/>
          <w:szCs w:val="20"/>
        </w:rPr>
        <w:t>. </w:t>
      </w:r>
      <w:r w:rsidR="007E0CC5" w:rsidRPr="00316AD7">
        <w:rPr>
          <w:rFonts w:ascii="Garamond" w:hAnsi="Garamond" w:cs="Courier New"/>
          <w:sz w:val="20"/>
          <w:szCs w:val="20"/>
        </w:rPr>
        <w:t>»</w:t>
      </w:r>
    </w:p>
    <w:p w:rsidR="007E0CC5" w:rsidRPr="00316AD7" w:rsidRDefault="007E0CC5">
      <w:pPr>
        <w:autoSpaceDE w:val="0"/>
        <w:autoSpaceDN w:val="0"/>
        <w:adjustRightInd w:val="0"/>
        <w:rPr>
          <w:rFonts w:ascii="Garamond" w:hAnsi="Garamond" w:cs="Courier New"/>
          <w:i/>
          <w:iCs/>
          <w:sz w:val="20"/>
          <w:szCs w:val="20"/>
        </w:rPr>
      </w:pPr>
    </w:p>
    <w:p w:rsidR="007E0CC5" w:rsidRPr="00316AD7" w:rsidRDefault="007E0CC5" w:rsidP="004B0176">
      <w:pPr>
        <w:pStyle w:val="Corpsdetexte"/>
        <w:rPr>
          <w:rFonts w:ascii="Garamond" w:hAnsi="Garamond" w:cs="Courier New"/>
          <w:sz w:val="20"/>
          <w:szCs w:val="20"/>
        </w:rPr>
      </w:pPr>
      <w:r w:rsidRPr="00316AD7">
        <w:rPr>
          <w:rFonts w:ascii="Garamond" w:hAnsi="Garamond" w:cs="Courier New"/>
          <w:sz w:val="20"/>
          <w:szCs w:val="20"/>
        </w:rPr>
        <w:t>Pour certains qui peuvent trouver que nous sommes dans une forêt qui n'est pas la leur, je ferai tout de même remarquer quelque chose quant au sujet de ce rapport, de ce grand n</w:t>
      </w:r>
      <w:r w:rsidR="00F36958" w:rsidRPr="00316AD7">
        <w:rPr>
          <w:rFonts w:ascii="Garamond" w:hAnsi="Garamond" w:cs="Courier New"/>
          <w:sz w:val="20"/>
          <w:szCs w:val="20"/>
        </w:rPr>
        <w:t>œ</w:t>
      </w:r>
      <w:r w:rsidRPr="00316AD7">
        <w:rPr>
          <w:rFonts w:ascii="Garamond" w:hAnsi="Garamond" w:cs="Courier New"/>
          <w:sz w:val="20"/>
          <w:szCs w:val="20"/>
        </w:rPr>
        <w:t xml:space="preserve">ud, de cette boucle qu'a tracée notre ami Jacques NASSIF, </w:t>
      </w:r>
      <w:r w:rsidR="00852D86">
        <w:rPr>
          <w:rFonts w:ascii="Garamond" w:hAnsi="Garamond" w:cs="Courier New"/>
          <w:sz w:val="20"/>
          <w:szCs w:val="20"/>
        </w:rPr>
        <w:t xml:space="preserve">                              </w:t>
      </w:r>
      <w:r w:rsidRPr="00316AD7">
        <w:rPr>
          <w:rFonts w:ascii="Garamond" w:hAnsi="Garamond" w:cs="Courier New"/>
          <w:sz w:val="20"/>
          <w:szCs w:val="20"/>
        </w:rPr>
        <w:t xml:space="preserve">en réunissant ceci : ce fait si troublant </w:t>
      </w:r>
      <w:r w:rsidR="00852D86">
        <w:rPr>
          <w:rFonts w:ascii="Garamond" w:hAnsi="Garamond" w:cs="Courier New"/>
          <w:sz w:val="20"/>
          <w:szCs w:val="20"/>
        </w:rPr>
        <w:t xml:space="preserve">que FREUD a énoncé quand il dit </w:t>
      </w:r>
      <w:r w:rsidRPr="00316AD7">
        <w:rPr>
          <w:rFonts w:ascii="Garamond" w:hAnsi="Garamond" w:cs="Courier New"/>
          <w:sz w:val="20"/>
          <w:szCs w:val="20"/>
        </w:rPr>
        <w:t xml:space="preserve">que </w:t>
      </w:r>
      <w:r w:rsidRPr="00316AD7">
        <w:rPr>
          <w:rFonts w:ascii="Garamond" w:hAnsi="Garamond"/>
          <w:i/>
          <w:sz w:val="20"/>
          <w:szCs w:val="20"/>
        </w:rPr>
        <w:t>l'inconscient ne connaît pas la contradiction</w:t>
      </w:r>
      <w:r w:rsidRPr="00316AD7">
        <w:rPr>
          <w:rFonts w:ascii="Garamond" w:hAnsi="Garamond" w:cs="Courier New"/>
          <w:sz w:val="20"/>
          <w:szCs w:val="20"/>
        </w:rPr>
        <w:t xml:space="preserve">, </w:t>
      </w:r>
      <w:r w:rsidR="00852D86">
        <w:rPr>
          <w:rFonts w:ascii="Garamond" w:hAnsi="Garamond" w:cs="Courier New"/>
          <w:sz w:val="20"/>
          <w:szCs w:val="20"/>
        </w:rPr>
        <w:t xml:space="preserve">                                 </w:t>
      </w:r>
      <w:r w:rsidRPr="00316AD7">
        <w:rPr>
          <w:rFonts w:ascii="Garamond" w:hAnsi="Garamond" w:cs="Courier New"/>
          <w:sz w:val="20"/>
          <w:szCs w:val="20"/>
        </w:rPr>
        <w:t>qu'il ait osé, comme ça, lancer cette arche, ce pont, à ce point</w:t>
      </w:r>
      <w:r w:rsidR="00852D86">
        <w:rPr>
          <w:rFonts w:ascii="Garamond" w:hAnsi="Garamond" w:cs="Courier New"/>
          <w:sz w:val="20"/>
          <w:szCs w:val="20"/>
        </w:rPr>
        <w:t>-</w:t>
      </w:r>
      <w:r w:rsidRPr="00316AD7">
        <w:rPr>
          <w:rFonts w:ascii="Garamond" w:hAnsi="Garamond" w:cs="Courier New"/>
          <w:sz w:val="20"/>
          <w:szCs w:val="20"/>
        </w:rPr>
        <w:t>c</w:t>
      </w:r>
      <w:r w:rsidR="00F36958" w:rsidRPr="00316AD7">
        <w:rPr>
          <w:rFonts w:ascii="Garamond" w:hAnsi="Garamond" w:cs="Courier New"/>
          <w:sz w:val="20"/>
          <w:szCs w:val="20"/>
        </w:rPr>
        <w:t>œ</w:t>
      </w:r>
      <w:r w:rsidRPr="00316AD7">
        <w:rPr>
          <w:rFonts w:ascii="Garamond" w:hAnsi="Garamond" w:cs="Courier New"/>
          <w:sz w:val="20"/>
          <w:szCs w:val="20"/>
        </w:rPr>
        <w:t xml:space="preserve">ur de la logique du fantasme sur laquelle s'est terminé </w:t>
      </w:r>
      <w:r w:rsidR="00852D86">
        <w:rPr>
          <w:rFonts w:ascii="Garamond" w:hAnsi="Garamond" w:cs="Courier New"/>
          <w:sz w:val="20"/>
          <w:szCs w:val="20"/>
        </w:rPr>
        <w:t xml:space="preserve">                       </w:t>
      </w:r>
      <w:r w:rsidRPr="00316AD7">
        <w:rPr>
          <w:rFonts w:ascii="Garamond" w:hAnsi="Garamond" w:cs="Courier New"/>
          <w:sz w:val="20"/>
          <w:szCs w:val="20"/>
        </w:rPr>
        <w:t xml:space="preserve">mon discours de l'année dernière en disant </w:t>
      </w:r>
      <w:r w:rsidRPr="00852D86">
        <w:rPr>
          <w:rFonts w:ascii="Garamond" w:hAnsi="Garamond"/>
          <w:i/>
          <w:color w:val="0000CC"/>
          <w:sz w:val="20"/>
          <w:szCs w:val="20"/>
        </w:rPr>
        <w:t>qu'il n'y a pas d'acte sexuel</w:t>
      </w:r>
      <w:r w:rsidRPr="00316AD7">
        <w:rPr>
          <w:rFonts w:ascii="Garamond" w:hAnsi="Garamond" w:cs="Courier New"/>
          <w:sz w:val="20"/>
          <w:szCs w:val="20"/>
        </w:rPr>
        <w:t>.</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y a bien là un rapport, et le rapport le plus étroit, de cette béance du discours dont il s'agit, de </w:t>
      </w:r>
      <w:r w:rsidRPr="00316AD7">
        <w:rPr>
          <w:rFonts w:ascii="Garamond" w:hAnsi="Garamond" w:cs="Courier New"/>
          <w:i/>
          <w:sz w:val="20"/>
          <w:szCs w:val="20"/>
        </w:rPr>
        <w:t>représenter</w:t>
      </w:r>
      <w:r w:rsidRPr="00316AD7">
        <w:rPr>
          <w:rFonts w:ascii="Garamond" w:hAnsi="Garamond" w:cs="Courier New"/>
          <w:sz w:val="20"/>
          <w:szCs w:val="20"/>
        </w:rPr>
        <w:t xml:space="preserve"> les rapports du sexe avec cette béance pure et simple qui s'est définie du progrès pur de la logique elle</w:t>
      </w:r>
      <w:r w:rsidR="00852D86">
        <w:rPr>
          <w:rFonts w:ascii="Garamond" w:hAnsi="Garamond" w:cs="Courier New"/>
          <w:sz w:val="20"/>
          <w:szCs w:val="20"/>
        </w:rPr>
        <w:t>-</w:t>
      </w:r>
      <w:r w:rsidRPr="00316AD7">
        <w:rPr>
          <w:rFonts w:ascii="Garamond" w:hAnsi="Garamond" w:cs="Courier New"/>
          <w:sz w:val="20"/>
          <w:szCs w:val="20"/>
        </w:rPr>
        <w:t xml:space="preserve">même, car c'est par un procès purement </w:t>
      </w:r>
      <w:r w:rsidRPr="00316AD7">
        <w:rPr>
          <w:rFonts w:ascii="Garamond" w:hAnsi="Garamond"/>
          <w:i/>
          <w:sz w:val="20"/>
          <w:szCs w:val="20"/>
        </w:rPr>
        <w:t>logique</w:t>
      </w:r>
      <w:r w:rsidRPr="00316AD7">
        <w:rPr>
          <w:rFonts w:ascii="Garamond" w:hAnsi="Garamond" w:cs="Courier New"/>
          <w:sz w:val="20"/>
          <w:szCs w:val="20"/>
        </w:rPr>
        <w:t xml:space="preserve"> qu'il se démontre…</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et je vous le rappellerai incidemment pour ceux qui n'en auraient pas la moindre idée</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w:t>
      </w:r>
      <w:r w:rsidRPr="00316AD7">
        <w:rPr>
          <w:rFonts w:ascii="Garamond" w:hAnsi="Garamond"/>
          <w:i/>
          <w:sz w:val="20"/>
          <w:szCs w:val="20"/>
        </w:rPr>
        <w:t>qu'il n'y a pas d'univers du discours</w:t>
      </w:r>
      <w:r w:rsidRPr="00316AD7">
        <w:rPr>
          <w:rFonts w:ascii="Garamond" w:hAnsi="Garamond" w:cs="Courier New"/>
          <w:sz w:val="20"/>
          <w:szCs w:val="20"/>
        </w:rPr>
        <w:t xml:space="preserve">. </w:t>
      </w:r>
    </w:p>
    <w:p w:rsidR="004B0176" w:rsidRPr="00316AD7" w:rsidRDefault="004B0176">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Bien sûr, pour le discours, il est exclu</w:t>
      </w:r>
      <w:r w:rsidR="00731A2A" w:rsidRPr="00316AD7">
        <w:rPr>
          <w:rFonts w:ascii="Garamond" w:hAnsi="Garamond" w:cs="Courier New"/>
          <w:sz w:val="20"/>
          <w:szCs w:val="20"/>
        </w:rPr>
        <w:t xml:space="preserve"> </w:t>
      </w:r>
      <w:r w:rsidR="00852D86">
        <w:rPr>
          <w:rFonts w:ascii="Garamond" w:hAnsi="Garamond" w:cs="Courier New"/>
          <w:sz w:val="20"/>
          <w:szCs w:val="20"/>
        </w:rPr>
        <w:t>-</w:t>
      </w:r>
      <w:r w:rsidRPr="00316AD7">
        <w:rPr>
          <w:rFonts w:ascii="Garamond" w:hAnsi="Garamond" w:cs="Courier New"/>
          <w:sz w:val="20"/>
          <w:szCs w:val="20"/>
        </w:rPr>
        <w:t xml:space="preserve"> </w:t>
      </w:r>
      <w:r w:rsidRPr="00316AD7">
        <w:rPr>
          <w:rFonts w:ascii="Garamond" w:hAnsi="Garamond" w:cs="Courier New"/>
          <w:i/>
          <w:sz w:val="20"/>
          <w:szCs w:val="20"/>
        </w:rPr>
        <w:t>le pauvre</w:t>
      </w:r>
      <w:r w:rsidR="00731A2A" w:rsidRPr="00316AD7">
        <w:rPr>
          <w:rFonts w:ascii="Garamond" w:hAnsi="Garamond" w:cs="Courier New"/>
          <w:i/>
          <w:sz w:val="20"/>
          <w:szCs w:val="20"/>
        </w:rPr>
        <w:t> !</w:t>
      </w:r>
      <w:r w:rsidR="00731A2A" w:rsidRPr="00316AD7">
        <w:rPr>
          <w:rFonts w:ascii="Garamond" w:hAnsi="Garamond" w:cs="Courier New"/>
          <w:sz w:val="20"/>
          <w:szCs w:val="20"/>
        </w:rPr>
        <w:t xml:space="preserve"> </w:t>
      </w:r>
      <w:r w:rsidR="00852D86">
        <w:rPr>
          <w:rFonts w:ascii="Garamond" w:hAnsi="Garamond" w:cs="Courier New"/>
          <w:sz w:val="20"/>
          <w:szCs w:val="20"/>
        </w:rPr>
        <w:t>-</w:t>
      </w:r>
      <w:r w:rsidRPr="00316AD7">
        <w:rPr>
          <w:rFonts w:ascii="Garamond" w:hAnsi="Garamond" w:cs="Courier New"/>
          <w:sz w:val="20"/>
          <w:szCs w:val="20"/>
        </w:rPr>
        <w:t xml:space="preserve"> qu'il s'aperçoive qu'il n'y a pas d'univers, mais c'est justement là la logique qui nous permet de démontrer de façon très aisée, très rigoureuse et très simple, </w:t>
      </w:r>
      <w:r w:rsidRPr="00316AD7">
        <w:rPr>
          <w:rFonts w:ascii="Garamond" w:hAnsi="Garamond"/>
          <w:i/>
          <w:sz w:val="20"/>
          <w:szCs w:val="20"/>
        </w:rPr>
        <w:t>qu'il ne saurait y avoir d'univers</w:t>
      </w:r>
      <w:r w:rsidR="004B0176" w:rsidRPr="00316AD7">
        <w:rPr>
          <w:rFonts w:ascii="Garamond" w:hAnsi="Garamond"/>
          <w:i/>
          <w:sz w:val="20"/>
          <w:szCs w:val="20"/>
        </w:rPr>
        <w:t xml:space="preserve"> </w:t>
      </w:r>
      <w:r w:rsidRPr="00316AD7">
        <w:rPr>
          <w:rFonts w:ascii="Garamond" w:hAnsi="Garamond"/>
          <w:i/>
          <w:sz w:val="20"/>
          <w:szCs w:val="20"/>
        </w:rPr>
        <w:t>du discours</w:t>
      </w:r>
      <w:r w:rsidRPr="00316AD7">
        <w:rPr>
          <w:rFonts w:ascii="Garamond" w:hAnsi="Garamond" w:cs="Courier New"/>
          <w:sz w:val="20"/>
          <w:szCs w:val="20"/>
        </w:rPr>
        <w:t>.</w:t>
      </w:r>
    </w:p>
    <w:p w:rsidR="005F4EF4"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 n'est donc pas parce que l'inconscient ne connaît pas la contradiction que le psychanalyste est autorisé à se laver les mains de la contradiction, ce qui, je dois bien le dire d'ailleurs, ne le concerne que d'une façon tout à fait lointaine. </w:t>
      </w:r>
    </w:p>
    <w:p w:rsidR="00333957" w:rsidRPr="00316AD7" w:rsidRDefault="00333957">
      <w:pPr>
        <w:autoSpaceDE w:val="0"/>
        <w:autoSpaceDN w:val="0"/>
        <w:adjustRightInd w:val="0"/>
        <w:rPr>
          <w:rFonts w:ascii="Garamond" w:hAnsi="Garamond" w:cs="Courier New"/>
          <w:sz w:val="20"/>
          <w:szCs w:val="20"/>
        </w:rPr>
      </w:pPr>
    </w:p>
    <w:p w:rsidR="00852D8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Je veux dire que, pour lui, cela lui semble le cachet, le blanc</w:t>
      </w:r>
      <w:r w:rsidR="00852D86">
        <w:rPr>
          <w:rFonts w:ascii="Garamond" w:hAnsi="Garamond" w:cs="Courier New"/>
          <w:sz w:val="20"/>
          <w:szCs w:val="20"/>
        </w:rPr>
        <w:t>-</w:t>
      </w:r>
      <w:r w:rsidRPr="00316AD7">
        <w:rPr>
          <w:rFonts w:ascii="Garamond" w:hAnsi="Garamond" w:cs="Courier New"/>
          <w:sz w:val="20"/>
          <w:szCs w:val="20"/>
        </w:rPr>
        <w:t xml:space="preserve">seing, l'autorisation donnée à couvrir de toutes les façons </w:t>
      </w:r>
    </w:p>
    <w:p w:rsidR="00852D8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qui lui conviennent, à couvrir de son autorité la confusion pure et simple.</w:t>
      </w:r>
      <w:r w:rsidR="00852D86">
        <w:rPr>
          <w:rFonts w:ascii="Garamond" w:hAnsi="Garamond" w:cs="Courier New"/>
          <w:sz w:val="20"/>
          <w:szCs w:val="20"/>
        </w:rPr>
        <w:t xml:space="preserve"> </w:t>
      </w:r>
      <w:r w:rsidRPr="00316AD7">
        <w:rPr>
          <w:rFonts w:ascii="Garamond" w:hAnsi="Garamond" w:cs="Courier New"/>
          <w:sz w:val="20"/>
          <w:szCs w:val="20"/>
        </w:rPr>
        <w:t>Là est le ressort</w:t>
      </w:r>
      <w:r w:rsidR="005F4EF4" w:rsidRPr="00316AD7">
        <w:rPr>
          <w:rFonts w:ascii="Garamond" w:hAnsi="Garamond" w:cs="Courier New"/>
          <w:sz w:val="20"/>
          <w:szCs w:val="20"/>
        </w:rPr>
        <w:t xml:space="preserve"> </w:t>
      </w:r>
      <w:r w:rsidRPr="00316AD7">
        <w:rPr>
          <w:rFonts w:ascii="Garamond" w:hAnsi="Garamond" w:cs="Courier New"/>
          <w:sz w:val="20"/>
          <w:szCs w:val="20"/>
        </w:rPr>
        <w:t xml:space="preserve">autour de quoi tourne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cette sorte d'effet de langage qu'implique mon discours. </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lastRenderedPageBreak/>
        <w:t>J'illustre. Ce n'est pas parce que l'inconscient ne connaît pas</w:t>
      </w:r>
      <w:r w:rsidR="00852D86">
        <w:rPr>
          <w:rFonts w:ascii="Garamond" w:hAnsi="Garamond" w:cs="Courier New"/>
          <w:sz w:val="20"/>
          <w:szCs w:val="20"/>
        </w:rPr>
        <w:t xml:space="preserve"> </w:t>
      </w:r>
      <w:r w:rsidRPr="00316AD7">
        <w:rPr>
          <w:rFonts w:ascii="Garamond" w:hAnsi="Garamond" w:cs="Courier New"/>
          <w:sz w:val="20"/>
          <w:szCs w:val="20"/>
        </w:rPr>
        <w:t>la contradiction…</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ce n'est pas étonnant, nous le touchons du doigt, comment ça se fait, ça ne se fait pas n'importe comment : tout de suite, je le touche à ceci, parce</w:t>
      </w:r>
      <w:r w:rsidR="00852D86">
        <w:rPr>
          <w:rFonts w:ascii="Garamond" w:hAnsi="Garamond" w:cs="Courier New"/>
          <w:sz w:val="20"/>
          <w:szCs w:val="20"/>
        </w:rPr>
        <w:t xml:space="preserve"> </w:t>
      </w:r>
      <w:r w:rsidRPr="00316AD7">
        <w:rPr>
          <w:rFonts w:ascii="Garamond" w:hAnsi="Garamond" w:cs="Courier New"/>
          <w:sz w:val="20"/>
          <w:szCs w:val="20"/>
        </w:rPr>
        <w:t>que c'est au principe même de ce qui est inscrit dans les premières formulations de ce dont il s'agit concernant l'acte sexuel</w:t>
      </w:r>
    </w:p>
    <w:p w:rsidR="007E0CC5" w:rsidRPr="00316AD7" w:rsidRDefault="004B0176">
      <w:pPr>
        <w:autoSpaceDE w:val="0"/>
        <w:autoSpaceDN w:val="0"/>
        <w:adjustRightInd w:val="0"/>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c'est que l'inconscient, nous dit</w:t>
      </w:r>
      <w:r w:rsidR="00852D86">
        <w:rPr>
          <w:rFonts w:ascii="Garamond" w:hAnsi="Garamond" w:cs="Courier New"/>
          <w:sz w:val="20"/>
          <w:szCs w:val="20"/>
        </w:rPr>
        <w:t>-</w:t>
      </w:r>
      <w:r w:rsidR="007E0CC5" w:rsidRPr="00316AD7">
        <w:rPr>
          <w:rFonts w:ascii="Garamond" w:hAnsi="Garamond" w:cs="Courier New"/>
          <w:sz w:val="20"/>
          <w:szCs w:val="20"/>
        </w:rPr>
        <w:t>on, c'est ça :</w:t>
      </w:r>
      <w:r w:rsidR="00852D86">
        <w:rPr>
          <w:rFonts w:ascii="Garamond" w:hAnsi="Garamond" w:cs="Courier New"/>
          <w:sz w:val="20"/>
          <w:szCs w:val="20"/>
        </w:rPr>
        <w:t xml:space="preserve"> </w:t>
      </w:r>
      <w:r w:rsidR="007E0CC5" w:rsidRPr="00316AD7">
        <w:rPr>
          <w:rFonts w:ascii="Garamond" w:hAnsi="Garamond" w:cs="Courier New"/>
          <w:sz w:val="20"/>
          <w:szCs w:val="20"/>
        </w:rPr>
        <w:t xml:space="preserve">l'Œdipe </w:t>
      </w:r>
      <w:r w:rsidR="00852D86">
        <w:rPr>
          <w:rFonts w:ascii="Garamond" w:hAnsi="Garamond" w:cs="Courier New"/>
          <w:sz w:val="20"/>
          <w:szCs w:val="20"/>
        </w:rPr>
        <w:t>-</w:t>
      </w:r>
      <w:r w:rsidR="007E0CC5" w:rsidRPr="00316AD7">
        <w:rPr>
          <w:rFonts w:ascii="Garamond" w:hAnsi="Garamond" w:cs="Courier New"/>
          <w:sz w:val="20"/>
          <w:szCs w:val="20"/>
        </w:rPr>
        <w:t xml:space="preserve"> le rapport de l'homme et de la femme </w:t>
      </w:r>
      <w:r w:rsidR="00852D86">
        <w:rPr>
          <w:rFonts w:ascii="Garamond" w:hAnsi="Garamond" w:cs="Courier New"/>
          <w:sz w:val="20"/>
          <w:szCs w:val="20"/>
        </w:rPr>
        <w:t>-</w:t>
      </w:r>
      <w:r w:rsidR="007E0CC5" w:rsidRPr="00316AD7">
        <w:rPr>
          <w:rFonts w:ascii="Garamond" w:hAnsi="Garamond" w:cs="Courier New"/>
          <w:sz w:val="20"/>
          <w:szCs w:val="20"/>
        </w:rPr>
        <w:t xml:space="preserve"> il le métaphorise. </w:t>
      </w:r>
    </w:p>
    <w:p w:rsidR="004B0176" w:rsidRPr="00316AD7" w:rsidRDefault="004B0176">
      <w:pPr>
        <w:autoSpaceDE w:val="0"/>
        <w:autoSpaceDN w:val="0"/>
        <w:adjustRightInd w:val="0"/>
        <w:rPr>
          <w:rFonts w:ascii="Garamond" w:hAnsi="Garamond" w:cs="Courier New"/>
          <w:sz w:val="20"/>
          <w:szCs w:val="20"/>
        </w:rPr>
      </w:pPr>
    </w:p>
    <w:p w:rsidR="00852D86" w:rsidRDefault="004B0176">
      <w:pPr>
        <w:autoSpaceDE w:val="0"/>
        <w:autoSpaceDN w:val="0"/>
        <w:adjustRightInd w:val="0"/>
        <w:rPr>
          <w:rFonts w:ascii="Garamond" w:hAnsi="Garamond" w:cs="Courier New"/>
          <w:sz w:val="20"/>
          <w:szCs w:val="20"/>
        </w:rPr>
      </w:pPr>
      <w:r w:rsidRPr="00316AD7">
        <w:rPr>
          <w:rFonts w:ascii="Garamond" w:hAnsi="Garamond" w:cs="Courier New"/>
          <w:sz w:val="20"/>
          <w:szCs w:val="20"/>
        </w:rPr>
        <w:t>C</w:t>
      </w:r>
      <w:r w:rsidR="007E0CC5" w:rsidRPr="00316AD7">
        <w:rPr>
          <w:rFonts w:ascii="Garamond" w:hAnsi="Garamond" w:cs="Courier New"/>
          <w:sz w:val="20"/>
          <w:szCs w:val="20"/>
        </w:rPr>
        <w:t>'est cela que nous trouvons au niveau de l'inconscient dans les rapports de l'enfant et de la</w:t>
      </w:r>
      <w:r w:rsidRPr="00316AD7">
        <w:rPr>
          <w:rFonts w:ascii="Garamond" w:hAnsi="Garamond" w:cs="Courier New"/>
          <w:sz w:val="20"/>
          <w:szCs w:val="20"/>
        </w:rPr>
        <w:t xml:space="preserve"> </w:t>
      </w:r>
      <w:r w:rsidR="007E0CC5" w:rsidRPr="00316AD7">
        <w:rPr>
          <w:rFonts w:ascii="Garamond" w:hAnsi="Garamond" w:cs="Courier New"/>
          <w:sz w:val="20"/>
          <w:szCs w:val="20"/>
        </w:rPr>
        <w:t>mère,</w:t>
      </w:r>
      <w:r w:rsidR="00024EA6">
        <w:rPr>
          <w:rFonts w:ascii="Garamond" w:hAnsi="Garamond" w:cs="Courier New"/>
          <w:sz w:val="20"/>
          <w:szCs w:val="20"/>
        </w:rPr>
        <w:t xml:space="preserve"> </w:t>
      </w:r>
      <w:r w:rsidR="007E0CC5" w:rsidRPr="00316AD7">
        <w:rPr>
          <w:rFonts w:ascii="Garamond" w:hAnsi="Garamond"/>
          <w:i/>
          <w:sz w:val="20"/>
          <w:szCs w:val="20"/>
        </w:rPr>
        <w:t>le complexe d'</w:t>
      </w:r>
      <w:r w:rsidR="00450F7F" w:rsidRPr="00316AD7">
        <w:rPr>
          <w:rFonts w:ascii="Garamond" w:hAnsi="Garamond"/>
          <w:i/>
          <w:sz w:val="20"/>
          <w:szCs w:val="20"/>
        </w:rPr>
        <w:t>Œdipe</w:t>
      </w:r>
      <w:r w:rsidR="007E0CC5" w:rsidRPr="00316AD7">
        <w:rPr>
          <w:rFonts w:ascii="Garamond" w:hAnsi="Garamond" w:cs="Courier New"/>
          <w:sz w:val="20"/>
          <w:szCs w:val="20"/>
        </w:rPr>
        <w:t xml:space="preserve">, </w:t>
      </w:r>
    </w:p>
    <w:p w:rsidR="00024EA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c'est ça d</w:t>
      </w:r>
      <w:r w:rsidR="00852D86">
        <w:rPr>
          <w:rFonts w:ascii="Garamond" w:hAnsi="Garamond" w:cs="Courier New"/>
          <w:sz w:val="20"/>
          <w:szCs w:val="20"/>
        </w:rPr>
        <w:t xml:space="preserve">'abord, c'est cette métaphore. </w:t>
      </w:r>
      <w:r w:rsidRPr="00316AD7">
        <w:rPr>
          <w:rFonts w:ascii="Garamond" w:hAnsi="Garamond" w:cs="Courier New"/>
          <w:sz w:val="20"/>
          <w:szCs w:val="20"/>
        </w:rPr>
        <w:t xml:space="preserve">Ce n'est tout de même pas une raison pour que </w:t>
      </w:r>
      <w:r w:rsidRPr="00316AD7">
        <w:rPr>
          <w:rFonts w:ascii="Garamond" w:hAnsi="Garamond"/>
          <w:i/>
          <w:sz w:val="20"/>
          <w:szCs w:val="20"/>
        </w:rPr>
        <w:t>le psychanalyste</w:t>
      </w:r>
      <w:r w:rsidRPr="00316AD7">
        <w:rPr>
          <w:rFonts w:ascii="Garamond" w:hAnsi="Garamond" w:cs="Courier New"/>
          <w:sz w:val="20"/>
          <w:szCs w:val="20"/>
        </w:rPr>
        <w:t xml:space="preserve"> ne les distingue pas, </w:t>
      </w:r>
    </w:p>
    <w:p w:rsidR="00024EA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ces deux</w:t>
      </w:r>
      <w:r w:rsidR="004B0176" w:rsidRPr="00316AD7">
        <w:rPr>
          <w:rFonts w:ascii="Garamond" w:hAnsi="Garamond" w:cs="Courier New"/>
          <w:sz w:val="20"/>
          <w:szCs w:val="20"/>
        </w:rPr>
        <w:t xml:space="preserve"> </w:t>
      </w:r>
      <w:r w:rsidRPr="00316AD7">
        <w:rPr>
          <w:rFonts w:ascii="Garamond" w:hAnsi="Garamond" w:cs="Courier New"/>
          <w:sz w:val="20"/>
          <w:szCs w:val="20"/>
        </w:rPr>
        <w:t xml:space="preserve">modes de présentation. Il est même là pour ça, expressément. Il est là pour faire entendre à l'analysant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les effets métonymiques de cette présentation métaphorique.</w:t>
      </w:r>
    </w:p>
    <w:p w:rsidR="007E0CC5" w:rsidRPr="00316AD7" w:rsidRDefault="007E0CC5">
      <w:pPr>
        <w:autoSpaceDE w:val="0"/>
        <w:autoSpaceDN w:val="0"/>
        <w:adjustRightInd w:val="0"/>
        <w:rPr>
          <w:rFonts w:ascii="Garamond" w:hAnsi="Garamond" w:cs="Courier New"/>
          <w:sz w:val="20"/>
          <w:szCs w:val="20"/>
        </w:rPr>
      </w:pPr>
    </w:p>
    <w:p w:rsidR="00024EA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peut même, plus loin, être l'occasion de confirmer sur tel objet le ressort contradictoire inhérent à toute métonymie, </w:t>
      </w:r>
    </w:p>
    <w:p w:rsidR="004B0176" w:rsidRPr="00316AD7" w:rsidRDefault="007E0CC5" w:rsidP="004B0176">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le fait qu'il en résulte que </w:t>
      </w:r>
      <w:r w:rsidRPr="00316AD7">
        <w:rPr>
          <w:rFonts w:ascii="Garamond" w:hAnsi="Garamond"/>
          <w:bCs/>
          <w:i/>
          <w:color w:val="0000CC"/>
          <w:sz w:val="20"/>
          <w:szCs w:val="20"/>
        </w:rPr>
        <w:t>le tout n'est que le fantôme de la partie</w:t>
      </w:r>
      <w:r w:rsidRPr="00316AD7">
        <w:rPr>
          <w:rFonts w:ascii="Garamond" w:hAnsi="Garamond" w:cs="Courier New"/>
          <w:sz w:val="20"/>
          <w:szCs w:val="20"/>
        </w:rPr>
        <w:t xml:space="preserve">, </w:t>
      </w:r>
      <w:r w:rsidRPr="00024EA6">
        <w:rPr>
          <w:rFonts w:ascii="Garamond" w:hAnsi="Garamond" w:cs="Courier New"/>
          <w:i/>
          <w:sz w:val="20"/>
          <w:szCs w:val="20"/>
        </w:rPr>
        <w:t xml:space="preserve">de la partie en tant que </w:t>
      </w:r>
      <w:r w:rsidRPr="00024EA6">
        <w:rPr>
          <w:rFonts w:ascii="Garamond" w:hAnsi="Garamond"/>
          <w:i/>
          <w:color w:val="0000CC"/>
          <w:sz w:val="20"/>
          <w:szCs w:val="20"/>
        </w:rPr>
        <w:t>réel</w:t>
      </w:r>
      <w:r w:rsidRPr="00316AD7">
        <w:rPr>
          <w:rFonts w:ascii="Garamond" w:hAnsi="Garamond" w:cs="Courier New"/>
          <w:sz w:val="20"/>
          <w:szCs w:val="20"/>
        </w:rPr>
        <w:t xml:space="preserve">. Le couple n'est pas plus un tout que l'enfant n'est une partie de la mère. Voilà ce que rend sensible la </w:t>
      </w:r>
      <w:r w:rsidRPr="00316AD7">
        <w:rPr>
          <w:rFonts w:ascii="Garamond" w:hAnsi="Garamond" w:cs="Courier New"/>
          <w:iCs/>
          <w:sz w:val="20"/>
          <w:szCs w:val="20"/>
        </w:rPr>
        <w:t>pratique psychanalytique</w:t>
      </w:r>
      <w:r w:rsidRPr="00316AD7">
        <w:rPr>
          <w:rFonts w:ascii="Garamond" w:hAnsi="Garamond" w:cs="Courier New"/>
          <w:sz w:val="20"/>
          <w:szCs w:val="20"/>
        </w:rPr>
        <w:t>,</w:t>
      </w:r>
      <w:r w:rsidR="004B0176" w:rsidRPr="00316AD7">
        <w:rPr>
          <w:rFonts w:ascii="Garamond" w:hAnsi="Garamond" w:cs="Courier New"/>
          <w:sz w:val="20"/>
          <w:szCs w:val="20"/>
        </w:rPr>
        <w:t xml:space="preserve"> </w:t>
      </w:r>
      <w:r w:rsidRPr="00316AD7">
        <w:rPr>
          <w:rFonts w:ascii="Garamond" w:hAnsi="Garamond" w:cs="Courier New"/>
          <w:sz w:val="20"/>
          <w:szCs w:val="20"/>
        </w:rPr>
        <w:t xml:space="preserve">et c'est profondément la vicier, </w:t>
      </w:r>
    </w:p>
    <w:p w:rsidR="004B0176" w:rsidRPr="00316AD7" w:rsidRDefault="007E0CC5" w:rsidP="004B0176">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qu'au nom du fait que c'est de cela qu'il s'agit d'affirmer le contraire, </w:t>
      </w:r>
      <w:r w:rsidR="00024EA6" w:rsidRPr="00316AD7">
        <w:rPr>
          <w:rFonts w:ascii="Garamond" w:hAnsi="Garamond" w:cs="Courier New"/>
          <w:sz w:val="20"/>
          <w:szCs w:val="20"/>
        </w:rPr>
        <w:t>c’est</w:t>
      </w:r>
      <w:r w:rsidR="00024EA6">
        <w:rPr>
          <w:rFonts w:ascii="Garamond" w:hAnsi="Garamond" w:cs="Courier New"/>
          <w:sz w:val="20"/>
          <w:szCs w:val="20"/>
        </w:rPr>
        <w:t>-</w:t>
      </w:r>
      <w:r w:rsidR="00024EA6" w:rsidRPr="00316AD7">
        <w:rPr>
          <w:rFonts w:ascii="Garamond" w:hAnsi="Garamond" w:cs="Courier New"/>
          <w:sz w:val="20"/>
          <w:szCs w:val="20"/>
        </w:rPr>
        <w:t>à</w:t>
      </w:r>
      <w:r w:rsidR="00024EA6">
        <w:rPr>
          <w:rFonts w:ascii="Garamond" w:hAnsi="Garamond" w:cs="Courier New"/>
          <w:sz w:val="20"/>
          <w:szCs w:val="20"/>
        </w:rPr>
        <w:t>-</w:t>
      </w:r>
      <w:r w:rsidR="00024EA6" w:rsidRPr="00316AD7">
        <w:rPr>
          <w:rFonts w:ascii="Garamond" w:hAnsi="Garamond" w:cs="Courier New"/>
          <w:sz w:val="20"/>
          <w:szCs w:val="20"/>
        </w:rPr>
        <w:t>dire</w:t>
      </w:r>
      <w:r w:rsidRPr="00316AD7">
        <w:rPr>
          <w:rFonts w:ascii="Garamond" w:hAnsi="Garamond" w:cs="Courier New"/>
          <w:sz w:val="20"/>
          <w:szCs w:val="20"/>
        </w:rPr>
        <w:t xml:space="preserve"> de désigner dans les rapports de l'enfant et de la mère ce qui ne se trouve pas ailleurs, là où on s'attendrait à le trouver, à savoir </w:t>
      </w:r>
      <w:r w:rsidRPr="00024EA6">
        <w:rPr>
          <w:rFonts w:ascii="Garamond" w:hAnsi="Garamond" w:cs="Courier New"/>
          <w:i/>
          <w:sz w:val="20"/>
          <w:szCs w:val="20"/>
        </w:rPr>
        <w:t>l'unité fusionnelle dans la copulation sexuelle</w:t>
      </w:r>
      <w:r w:rsidRPr="00316AD7">
        <w:rPr>
          <w:rFonts w:ascii="Garamond" w:hAnsi="Garamond" w:cs="Courier New"/>
          <w:sz w:val="20"/>
          <w:szCs w:val="20"/>
        </w:rPr>
        <w:t xml:space="preserve">. </w:t>
      </w:r>
    </w:p>
    <w:p w:rsidR="004B0176" w:rsidRPr="00316AD7" w:rsidRDefault="004B0176" w:rsidP="004B0176">
      <w:pPr>
        <w:autoSpaceDE w:val="0"/>
        <w:autoSpaceDN w:val="0"/>
        <w:adjustRightInd w:val="0"/>
        <w:rPr>
          <w:rFonts w:ascii="Garamond" w:hAnsi="Garamond" w:cs="Courier New"/>
          <w:sz w:val="20"/>
          <w:szCs w:val="20"/>
        </w:rPr>
      </w:pPr>
    </w:p>
    <w:p w:rsidR="00465AD1"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Et c'est d'autant plus erroné de le représenter par les rapports de l'enfant et de la mère qu'au niveau de l'enfant et de la mère cela existe encore moins.</w:t>
      </w:r>
      <w:r w:rsidR="00024EA6">
        <w:rPr>
          <w:rFonts w:ascii="Garamond" w:hAnsi="Garamond" w:cs="Courier New"/>
          <w:sz w:val="20"/>
          <w:szCs w:val="20"/>
        </w:rPr>
        <w:t xml:space="preserve"> </w:t>
      </w:r>
      <w:r w:rsidRPr="00316AD7">
        <w:rPr>
          <w:rFonts w:ascii="Garamond" w:hAnsi="Garamond" w:cs="Courier New"/>
          <w:sz w:val="20"/>
          <w:szCs w:val="20"/>
        </w:rPr>
        <w:t xml:space="preserve">J'ai assez souligné la chose en faisant remarquer que c'est </w:t>
      </w:r>
      <w:r w:rsidRPr="00024EA6">
        <w:rPr>
          <w:rFonts w:ascii="Garamond" w:hAnsi="Garamond" w:cs="Courier New"/>
          <w:i/>
          <w:sz w:val="20"/>
          <w:szCs w:val="20"/>
        </w:rPr>
        <w:t>une pure fantaisie</w:t>
      </w:r>
      <w:r w:rsidR="004B0176" w:rsidRPr="00024EA6">
        <w:rPr>
          <w:rFonts w:ascii="Garamond" w:hAnsi="Garamond" w:cs="Courier New"/>
          <w:i/>
          <w:sz w:val="20"/>
          <w:szCs w:val="20"/>
        </w:rPr>
        <w:t xml:space="preserve"> </w:t>
      </w:r>
      <w:r w:rsidRPr="00024EA6">
        <w:rPr>
          <w:rFonts w:ascii="Garamond" w:hAnsi="Garamond" w:cs="Courier New"/>
          <w:i/>
          <w:sz w:val="20"/>
          <w:szCs w:val="20"/>
        </w:rPr>
        <w:t>de leurre psychanalytique</w:t>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que d'imaginer que l'enfant est si bien là</w:t>
      </w:r>
      <w:r w:rsidR="00024EA6">
        <w:rPr>
          <w:rFonts w:ascii="Garamond" w:hAnsi="Garamond" w:cs="Courier New"/>
          <w:sz w:val="20"/>
          <w:szCs w:val="20"/>
        </w:rPr>
        <w:t>-</w:t>
      </w:r>
      <w:r w:rsidRPr="00316AD7">
        <w:rPr>
          <w:rFonts w:ascii="Garamond" w:hAnsi="Garamond" w:cs="Courier New"/>
          <w:sz w:val="20"/>
          <w:szCs w:val="20"/>
        </w:rPr>
        <w:t>dedans. Qu'est</w:t>
      </w:r>
      <w:r w:rsidR="00024EA6">
        <w:rPr>
          <w:rFonts w:ascii="Garamond" w:hAnsi="Garamond" w:cs="Courier New"/>
          <w:sz w:val="20"/>
          <w:szCs w:val="20"/>
        </w:rPr>
        <w:t>-</w:t>
      </w:r>
      <w:r w:rsidRPr="00316AD7">
        <w:rPr>
          <w:rFonts w:ascii="Garamond" w:hAnsi="Garamond" w:cs="Courier New"/>
          <w:sz w:val="20"/>
          <w:szCs w:val="20"/>
        </w:rPr>
        <w:t xml:space="preserve">ce que vous en savez ? </w:t>
      </w:r>
    </w:p>
    <w:p w:rsidR="007E0CC5" w:rsidRPr="00316AD7" w:rsidRDefault="007E0CC5">
      <w:pPr>
        <w:autoSpaceDE w:val="0"/>
        <w:autoSpaceDN w:val="0"/>
        <w:adjustRightInd w:val="0"/>
        <w:rPr>
          <w:rFonts w:ascii="Garamond" w:hAnsi="Garamond" w:cs="Courier New"/>
          <w:sz w:val="20"/>
          <w:szCs w:val="20"/>
        </w:rPr>
      </w:pPr>
    </w:p>
    <w:p w:rsidR="00024EA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Il y a une chose certaine, c'est que la mère ne s'en</w:t>
      </w:r>
      <w:r w:rsidR="00024EA6">
        <w:rPr>
          <w:rFonts w:ascii="Garamond" w:hAnsi="Garamond" w:cs="Courier New"/>
          <w:sz w:val="20"/>
          <w:szCs w:val="20"/>
        </w:rPr>
        <w:t xml:space="preserve"> </w:t>
      </w:r>
      <w:r w:rsidRPr="00316AD7">
        <w:rPr>
          <w:rFonts w:ascii="Garamond" w:hAnsi="Garamond" w:cs="Courier New"/>
          <w:sz w:val="20"/>
          <w:szCs w:val="20"/>
        </w:rPr>
        <w:t>trouve pas forcément tout ce qu'il y a de plus à l'aise et qu'il arrive même un certain nombre de choses sur lesquelles je n'ai pas à insister, qu'on appelle</w:t>
      </w:r>
      <w:r w:rsidR="00024EA6">
        <w:rPr>
          <w:rFonts w:ascii="Garamond" w:hAnsi="Garamond" w:cs="Courier New"/>
          <w:sz w:val="20"/>
          <w:szCs w:val="20"/>
        </w:rPr>
        <w:t xml:space="preserve"> </w:t>
      </w:r>
      <w:r w:rsidRPr="00316AD7">
        <w:rPr>
          <w:rFonts w:ascii="Garamond" w:hAnsi="Garamond" w:cs="Courier New"/>
          <w:sz w:val="20"/>
          <w:szCs w:val="20"/>
        </w:rPr>
        <w:t>les incompatibilités f</w:t>
      </w:r>
      <w:r w:rsidR="005F4EF4" w:rsidRPr="00316AD7">
        <w:rPr>
          <w:rFonts w:ascii="Garamond" w:hAnsi="Garamond" w:cs="Courier New"/>
          <w:sz w:val="20"/>
          <w:szCs w:val="20"/>
        </w:rPr>
        <w:t>œ</w:t>
      </w:r>
      <w:r w:rsidRPr="00316AD7">
        <w:rPr>
          <w:rFonts w:ascii="Garamond" w:hAnsi="Garamond" w:cs="Courier New"/>
          <w:sz w:val="20"/>
          <w:szCs w:val="20"/>
        </w:rPr>
        <w:t>to</w:t>
      </w:r>
      <w:r w:rsidR="00024EA6">
        <w:rPr>
          <w:rFonts w:ascii="Garamond" w:hAnsi="Garamond" w:cs="Courier New"/>
          <w:sz w:val="20"/>
          <w:szCs w:val="20"/>
        </w:rPr>
        <w:t>-</w:t>
      </w:r>
      <w:r w:rsidRPr="00316AD7">
        <w:rPr>
          <w:rFonts w:ascii="Garamond" w:hAnsi="Garamond" w:cs="Courier New"/>
          <w:sz w:val="20"/>
          <w:szCs w:val="20"/>
        </w:rPr>
        <w:t xml:space="preserve">maternelles,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qui montrent assez que ce n'est pas du tout clair que</w:t>
      </w:r>
      <w:r w:rsidR="004B0176" w:rsidRPr="00316AD7">
        <w:rPr>
          <w:rFonts w:ascii="Garamond" w:hAnsi="Garamond" w:cs="Courier New"/>
          <w:sz w:val="20"/>
          <w:szCs w:val="20"/>
        </w:rPr>
        <w:t xml:space="preserve"> </w:t>
      </w:r>
      <w:r w:rsidRPr="00316AD7">
        <w:rPr>
          <w:rFonts w:ascii="Garamond" w:hAnsi="Garamond" w:cs="Courier New"/>
          <w:sz w:val="20"/>
          <w:szCs w:val="20"/>
        </w:rPr>
        <w:t>ce soit la base biologique qu'il faille tout naturellement se représenter comme étant le point de l'unité béatifique.</w:t>
      </w:r>
    </w:p>
    <w:p w:rsidR="004B0176" w:rsidRPr="00316AD7" w:rsidRDefault="004B0176">
      <w:pPr>
        <w:autoSpaceDE w:val="0"/>
        <w:autoSpaceDN w:val="0"/>
        <w:adjustRightInd w:val="0"/>
        <w:rPr>
          <w:rFonts w:ascii="Garamond" w:hAnsi="Garamond" w:cs="Courier New"/>
          <w:sz w:val="20"/>
          <w:szCs w:val="20"/>
        </w:rPr>
      </w:pPr>
    </w:p>
    <w:p w:rsidR="00024EA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Aussi bien ai</w:t>
      </w:r>
      <w:r w:rsidR="00024EA6">
        <w:rPr>
          <w:rFonts w:ascii="Garamond" w:hAnsi="Garamond" w:cs="Courier New"/>
          <w:sz w:val="20"/>
          <w:szCs w:val="20"/>
        </w:rPr>
        <w:t>-</w:t>
      </w:r>
      <w:r w:rsidRPr="00316AD7">
        <w:rPr>
          <w:rFonts w:ascii="Garamond" w:hAnsi="Garamond" w:cs="Courier New"/>
          <w:sz w:val="20"/>
          <w:szCs w:val="20"/>
        </w:rPr>
        <w:t xml:space="preserve">je besoin de vous rappeler </w:t>
      </w:r>
      <w:r w:rsidRPr="00316AD7">
        <w:rPr>
          <w:rFonts w:ascii="Garamond" w:hAnsi="Garamond" w:cs="Courier New"/>
          <w:i/>
          <w:sz w:val="20"/>
          <w:szCs w:val="20"/>
        </w:rPr>
        <w:t>à cette occasion</w:t>
      </w:r>
      <w:r w:rsidR="00024EA6">
        <w:rPr>
          <w:rFonts w:ascii="Garamond" w:hAnsi="Garamond" w:cs="Courier New"/>
          <w:sz w:val="20"/>
          <w:szCs w:val="20"/>
        </w:rPr>
        <w:t xml:space="preserve">, </w:t>
      </w:r>
      <w:r w:rsidRPr="00316AD7">
        <w:rPr>
          <w:rFonts w:ascii="Garamond" w:hAnsi="Garamond" w:cs="Courier New"/>
          <w:sz w:val="20"/>
          <w:szCs w:val="20"/>
        </w:rPr>
        <w:t>parce que c'est la dernière peut</w:t>
      </w:r>
      <w:r w:rsidR="00024EA6">
        <w:rPr>
          <w:rFonts w:ascii="Garamond" w:hAnsi="Garamond" w:cs="Courier New"/>
          <w:sz w:val="20"/>
          <w:szCs w:val="20"/>
        </w:rPr>
        <w:t>-</w:t>
      </w:r>
      <w:r w:rsidRPr="00316AD7">
        <w:rPr>
          <w:rFonts w:ascii="Garamond" w:hAnsi="Garamond" w:cs="Courier New"/>
          <w:sz w:val="20"/>
          <w:szCs w:val="20"/>
        </w:rPr>
        <w:t>être</w:t>
      </w:r>
      <w:r w:rsidR="00024EA6">
        <w:rPr>
          <w:rFonts w:ascii="Garamond" w:hAnsi="Garamond" w:cs="Courier New"/>
          <w:sz w:val="20"/>
          <w:szCs w:val="20"/>
        </w:rPr>
        <w:t xml:space="preserve">, </w:t>
      </w:r>
      <w:r w:rsidRPr="00316AD7">
        <w:rPr>
          <w:rFonts w:ascii="Garamond" w:hAnsi="Garamond"/>
          <w:i/>
          <w:sz w:val="20"/>
          <w:szCs w:val="20"/>
        </w:rPr>
        <w:t>les estampes japonaises</w:t>
      </w:r>
      <w:r w:rsidRPr="00316AD7">
        <w:rPr>
          <w:rFonts w:ascii="Garamond" w:hAnsi="Garamond" w:cs="Courier New"/>
          <w:sz w:val="20"/>
          <w:szCs w:val="20"/>
        </w:rPr>
        <w:t xml:space="preserve">, </w:t>
      </w:r>
      <w:r w:rsidR="00024EA6" w:rsidRPr="00316AD7">
        <w:rPr>
          <w:rFonts w:ascii="Garamond" w:hAnsi="Garamond" w:cs="Courier New"/>
          <w:sz w:val="20"/>
          <w:szCs w:val="20"/>
        </w:rPr>
        <w:t>c’est</w:t>
      </w:r>
      <w:r w:rsidR="00024EA6">
        <w:rPr>
          <w:rFonts w:ascii="Garamond" w:hAnsi="Garamond" w:cs="Courier New"/>
          <w:sz w:val="20"/>
          <w:szCs w:val="20"/>
        </w:rPr>
        <w:t>-</w:t>
      </w:r>
      <w:r w:rsidR="00024EA6" w:rsidRPr="00316AD7">
        <w:rPr>
          <w:rFonts w:ascii="Garamond" w:hAnsi="Garamond" w:cs="Courier New"/>
          <w:sz w:val="20"/>
          <w:szCs w:val="20"/>
        </w:rPr>
        <w:t>à</w:t>
      </w:r>
      <w:r w:rsidR="00024EA6">
        <w:rPr>
          <w:rFonts w:ascii="Garamond" w:hAnsi="Garamond" w:cs="Courier New"/>
          <w:sz w:val="20"/>
          <w:szCs w:val="20"/>
        </w:rPr>
        <w:t>-</w:t>
      </w:r>
      <w:r w:rsidR="00024EA6" w:rsidRPr="00316AD7">
        <w:rPr>
          <w:rFonts w:ascii="Garamond" w:hAnsi="Garamond" w:cs="Courier New"/>
          <w:sz w:val="20"/>
          <w:szCs w:val="20"/>
        </w:rPr>
        <w:t xml:space="preserve">dire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à peu près </w:t>
      </w:r>
      <w:r w:rsidR="004B0176" w:rsidRPr="00316AD7">
        <w:rPr>
          <w:rFonts w:ascii="Garamond" w:hAnsi="Garamond" w:cs="Courier New"/>
          <w:sz w:val="20"/>
          <w:szCs w:val="20"/>
        </w:rPr>
        <w:t>l</w:t>
      </w:r>
      <w:r w:rsidRPr="00316AD7">
        <w:rPr>
          <w:rFonts w:ascii="Garamond" w:hAnsi="Garamond" w:cs="Courier New"/>
          <w:sz w:val="20"/>
          <w:szCs w:val="20"/>
        </w:rPr>
        <w:t>es</w:t>
      </w:r>
      <w:r w:rsidR="004B0176" w:rsidRPr="00316AD7">
        <w:rPr>
          <w:rFonts w:ascii="Garamond" w:hAnsi="Garamond" w:cs="Courier New"/>
          <w:sz w:val="20"/>
          <w:szCs w:val="20"/>
        </w:rPr>
        <w:t xml:space="preserve"> </w:t>
      </w:r>
      <w:r w:rsidRPr="00316AD7">
        <w:rPr>
          <w:rFonts w:ascii="Garamond" w:hAnsi="Garamond" w:cs="Courier New"/>
          <w:sz w:val="20"/>
          <w:szCs w:val="20"/>
        </w:rPr>
        <w:t xml:space="preserve">seules </w:t>
      </w:r>
      <w:r w:rsidR="00F36958" w:rsidRPr="00316AD7">
        <w:rPr>
          <w:rFonts w:ascii="Garamond" w:hAnsi="Garamond" w:cs="Courier New"/>
          <w:sz w:val="20"/>
          <w:szCs w:val="20"/>
        </w:rPr>
        <w:t>œ</w:t>
      </w:r>
      <w:r w:rsidRPr="00316AD7">
        <w:rPr>
          <w:rFonts w:ascii="Garamond" w:hAnsi="Garamond" w:cs="Courier New"/>
          <w:sz w:val="20"/>
          <w:szCs w:val="20"/>
        </w:rPr>
        <w:t>uvres d'art fabriquées, écrites, qu'on connaisse, où quelque chose soit tenté pour nous représenter…</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ce qu'il ne faudrait pas croire du tout que je déprécie</w:t>
      </w:r>
    </w:p>
    <w:p w:rsidR="00024EA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…la fureur copulatoire. Il faut dire que ce n'est pas à la portée de </w:t>
      </w:r>
      <w:r w:rsidRPr="00316AD7">
        <w:rPr>
          <w:rFonts w:ascii="Garamond" w:hAnsi="Garamond" w:cs="Courier New"/>
          <w:i/>
          <w:sz w:val="20"/>
          <w:szCs w:val="20"/>
        </w:rPr>
        <w:t>tout le monde</w:t>
      </w:r>
      <w:r w:rsidRPr="00316AD7">
        <w:rPr>
          <w:rFonts w:ascii="Garamond" w:hAnsi="Garamond" w:cs="Courier New"/>
          <w:sz w:val="20"/>
          <w:szCs w:val="20"/>
        </w:rPr>
        <w:t>. Il faut être dans un certain ordre de civilisation qui ne s'est jamais engagée dans une certaine dialectique que j'essaierai de vous définir plus précisément un jour incidemm</w:t>
      </w:r>
      <w:r w:rsidR="00024EA6">
        <w:rPr>
          <w:rFonts w:ascii="Garamond" w:hAnsi="Garamond" w:cs="Courier New"/>
          <w:sz w:val="20"/>
          <w:szCs w:val="20"/>
        </w:rPr>
        <w:t xml:space="preserve">ent comme étant la chrétienne. </w:t>
      </w:r>
      <w:r w:rsidRPr="00316AD7">
        <w:rPr>
          <w:rFonts w:ascii="Garamond" w:hAnsi="Garamond" w:cs="Courier New"/>
          <w:sz w:val="20"/>
          <w:szCs w:val="20"/>
        </w:rPr>
        <w:t xml:space="preserve">Il est très étrange que, chaque fois que vous voyez ces personnages qui s'étreignent de façon si véritablement saisissante et qui n'a rien à faire avec l'esthétisme véritablement dégueulasse qui est celui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des habituelles représentations de ce qui se passe </w:t>
      </w:r>
      <w:r w:rsidRPr="00316AD7">
        <w:rPr>
          <w:rFonts w:ascii="Garamond" w:hAnsi="Garamond"/>
          <w:i/>
          <w:sz w:val="20"/>
          <w:szCs w:val="20"/>
        </w:rPr>
        <w:t>à ce niveau dans notre</w:t>
      </w:r>
      <w:r w:rsidRPr="00316AD7">
        <w:rPr>
          <w:rFonts w:ascii="Garamond" w:hAnsi="Garamond" w:cs="Courier New"/>
          <w:sz w:val="20"/>
          <w:szCs w:val="20"/>
        </w:rPr>
        <w:t xml:space="preserve"> </w:t>
      </w:r>
      <w:r w:rsidRPr="00316AD7">
        <w:rPr>
          <w:rFonts w:ascii="Garamond" w:hAnsi="Garamond"/>
          <w:i/>
          <w:sz w:val="20"/>
          <w:szCs w:val="20"/>
        </w:rPr>
        <w:t>peinture</w:t>
      </w:r>
      <w:r w:rsidRPr="00316AD7">
        <w:rPr>
          <w:rFonts w:ascii="Garamond" w:hAnsi="Garamond" w:cs="Courier New"/>
          <w:sz w:val="20"/>
          <w:szCs w:val="20"/>
        </w:rPr>
        <w:t xml:space="preserve">. </w:t>
      </w:r>
    </w:p>
    <w:p w:rsidR="004B0176" w:rsidRPr="00316AD7" w:rsidRDefault="004B0176">
      <w:pPr>
        <w:autoSpaceDE w:val="0"/>
        <w:autoSpaceDN w:val="0"/>
        <w:adjustRightInd w:val="0"/>
        <w:rPr>
          <w:rFonts w:ascii="Garamond" w:hAnsi="Garamond" w:cs="Courier New"/>
          <w:sz w:val="20"/>
          <w:szCs w:val="20"/>
        </w:rPr>
      </w:pPr>
    </w:p>
    <w:p w:rsidR="00024EA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Chose curieuse, vous avez très souvent</w:t>
      </w:r>
      <w:r w:rsidR="000E788A" w:rsidRPr="00316AD7">
        <w:rPr>
          <w:rFonts w:ascii="Garamond" w:hAnsi="Garamond" w:cs="Courier New"/>
          <w:sz w:val="20"/>
          <w:szCs w:val="20"/>
        </w:rPr>
        <w:t xml:space="preserve"> </w:t>
      </w:r>
      <w:r w:rsidR="00024EA6">
        <w:rPr>
          <w:rFonts w:ascii="Garamond" w:hAnsi="Garamond" w:cs="Courier New"/>
          <w:sz w:val="20"/>
          <w:szCs w:val="20"/>
        </w:rPr>
        <w:t>-</w:t>
      </w:r>
      <w:r w:rsidRPr="00316AD7">
        <w:rPr>
          <w:rFonts w:ascii="Garamond" w:hAnsi="Garamond" w:cs="Courier New"/>
          <w:sz w:val="20"/>
          <w:szCs w:val="20"/>
        </w:rPr>
        <w:t xml:space="preserve"> </w:t>
      </w:r>
      <w:r w:rsidRPr="00316AD7">
        <w:rPr>
          <w:rFonts w:ascii="Garamond" w:hAnsi="Garamond" w:cs="Courier New"/>
          <w:i/>
          <w:sz w:val="20"/>
          <w:szCs w:val="20"/>
        </w:rPr>
        <w:t>presque toujours</w:t>
      </w:r>
      <w:r w:rsidR="000E788A" w:rsidRPr="00316AD7">
        <w:rPr>
          <w:rFonts w:ascii="Garamond" w:hAnsi="Garamond" w:cs="Courier New"/>
          <w:sz w:val="20"/>
          <w:szCs w:val="20"/>
        </w:rPr>
        <w:t xml:space="preserve"> </w:t>
      </w:r>
      <w:r w:rsidR="00024EA6">
        <w:rPr>
          <w:rFonts w:ascii="Garamond" w:hAnsi="Garamond" w:cs="Courier New"/>
          <w:sz w:val="20"/>
          <w:szCs w:val="20"/>
        </w:rPr>
        <w:t>-</w:t>
      </w:r>
      <w:r w:rsidRPr="00316AD7">
        <w:rPr>
          <w:rFonts w:ascii="Garamond" w:hAnsi="Garamond" w:cs="Courier New"/>
          <w:sz w:val="20"/>
          <w:szCs w:val="20"/>
        </w:rPr>
        <w:t xml:space="preserve"> dans un petit coin de l'estampe </w:t>
      </w:r>
      <w:r w:rsidRPr="00316AD7">
        <w:rPr>
          <w:rFonts w:ascii="Garamond" w:hAnsi="Garamond" w:cs="Courier New"/>
          <w:i/>
          <w:sz w:val="20"/>
          <w:szCs w:val="20"/>
        </w:rPr>
        <w:t>un petit personnage tiers</w:t>
      </w:r>
      <w:r w:rsidRPr="00316AD7">
        <w:rPr>
          <w:rFonts w:ascii="Garamond" w:hAnsi="Garamond" w:cs="Courier New"/>
          <w:sz w:val="20"/>
          <w:szCs w:val="20"/>
        </w:rPr>
        <w:t xml:space="preserve">, quelquefois </w:t>
      </w:r>
    </w:p>
    <w:p w:rsidR="00024EA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ça a l'air d'être un enfant, et peut</w:t>
      </w:r>
      <w:r w:rsidR="00024EA6">
        <w:rPr>
          <w:rFonts w:ascii="Garamond" w:hAnsi="Garamond" w:cs="Courier New"/>
          <w:sz w:val="20"/>
          <w:szCs w:val="20"/>
        </w:rPr>
        <w:t>-</w:t>
      </w:r>
      <w:r w:rsidRPr="00316AD7">
        <w:rPr>
          <w:rFonts w:ascii="Garamond" w:hAnsi="Garamond" w:cs="Courier New"/>
          <w:sz w:val="20"/>
          <w:szCs w:val="20"/>
        </w:rPr>
        <w:t xml:space="preserve">être même que l'artiste, histoire de rire un peu… </w:t>
      </w:r>
      <w:r w:rsidR="000E788A" w:rsidRPr="00316AD7">
        <w:rPr>
          <w:rFonts w:ascii="Garamond" w:hAnsi="Garamond" w:cs="Courier New"/>
          <w:sz w:val="20"/>
          <w:szCs w:val="20"/>
        </w:rPr>
        <w:t>C</w:t>
      </w:r>
      <w:r w:rsidRPr="00316AD7">
        <w:rPr>
          <w:rFonts w:ascii="Garamond" w:hAnsi="Garamond" w:cs="Courier New"/>
          <w:sz w:val="20"/>
          <w:szCs w:val="20"/>
        </w:rPr>
        <w:t xml:space="preserve">ar après tout, vous allez voir que peu importe comment on le représente, ce troisième personnage, nous nous doutons que ce dont il s'agit là, c'est justement </w:t>
      </w:r>
    </w:p>
    <w:p w:rsidR="00024EA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de quelque chose qui supporte ce que j'appelle </w:t>
      </w:r>
      <w:r w:rsidRPr="00316AD7">
        <w:rPr>
          <w:rFonts w:ascii="Garamond" w:hAnsi="Garamond"/>
          <w:i/>
          <w:color w:val="0000CC"/>
          <w:sz w:val="20"/>
          <w:szCs w:val="20"/>
        </w:rPr>
        <w:t>l'objet(a)</w:t>
      </w:r>
      <w:r w:rsidRPr="00316AD7">
        <w:rPr>
          <w:rFonts w:ascii="Garamond" w:hAnsi="Garamond" w:cs="Courier New"/>
          <w:sz w:val="20"/>
          <w:szCs w:val="20"/>
        </w:rPr>
        <w:t xml:space="preserve">, et très précisément sous la forme où il est là vraiment substantiel, </w:t>
      </w:r>
    </w:p>
    <w:p w:rsidR="00024EA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où il fait qu'il y a dans la copulation interhumaine ce quelque chose d'irréductible qui est précisément lié à ceci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que vous ne la verrez jamais arriver à sa complétude, et qui s'appelle tout simplement le regard. </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Et c'est pour ça que ce petit personnage est quelquefois un enfant et quelquefois, tout à fait bizarrement, énigmatiquement pour nous qui reluquons ça derrière nos lunettes, simplement un petit homme tout à fait homme, construit et dessiné avec les mêmes proportions que le mâle qui est là en action, simplement tout à fait réduit. </w:t>
      </w:r>
    </w:p>
    <w:p w:rsidR="007E0CC5" w:rsidRPr="00316AD7" w:rsidRDefault="007E0CC5">
      <w:pPr>
        <w:autoSpaceDE w:val="0"/>
        <w:autoSpaceDN w:val="0"/>
        <w:adjustRightInd w:val="0"/>
        <w:rPr>
          <w:rFonts w:ascii="Garamond" w:hAnsi="Garamond" w:cs="Courier New"/>
          <w:sz w:val="20"/>
          <w:szCs w:val="20"/>
        </w:rPr>
      </w:pPr>
    </w:p>
    <w:p w:rsidR="00024EA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Illustration sensible de ceci qui est vraiment banal et nous force à réviser le principe de non contradiction, au moins de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 qu'il en est du champ de ce dont il s'agit là, un point radical à l'origine de la pensée et qui s'exprimerait, pour employer une formule colloquiale familière : « </w:t>
      </w:r>
      <w:r w:rsidRPr="00316AD7">
        <w:rPr>
          <w:rFonts w:ascii="Garamond" w:hAnsi="Garamond"/>
          <w:i/>
          <w:sz w:val="20"/>
          <w:szCs w:val="20"/>
        </w:rPr>
        <w:t>jamais deux sans trois</w:t>
      </w:r>
      <w:r w:rsidR="00024EA6">
        <w:rPr>
          <w:rFonts w:ascii="Garamond" w:hAnsi="Garamond" w:cs="Courier New"/>
          <w:sz w:val="20"/>
          <w:szCs w:val="20"/>
        </w:rPr>
        <w:t xml:space="preserve"> ». </w:t>
      </w:r>
      <w:r w:rsidRPr="00316AD7">
        <w:rPr>
          <w:rFonts w:ascii="Garamond" w:hAnsi="Garamond" w:cs="Courier New"/>
          <w:sz w:val="20"/>
          <w:szCs w:val="20"/>
        </w:rPr>
        <w:t xml:space="preserve">Vous dites ça sans y penser. Vous croyez simplement que ça veut dire que </w:t>
      </w:r>
      <w:r w:rsidRPr="00024EA6">
        <w:rPr>
          <w:rFonts w:ascii="Garamond" w:hAnsi="Garamond" w:cs="Courier New"/>
          <w:i/>
          <w:sz w:val="20"/>
          <w:szCs w:val="20"/>
        </w:rPr>
        <w:t xml:space="preserve">si vous avez déjà eu </w:t>
      </w:r>
      <w:r w:rsidRPr="00024EA6">
        <w:rPr>
          <w:rFonts w:ascii="Garamond" w:hAnsi="Garamond"/>
          <w:i/>
          <w:sz w:val="20"/>
          <w:szCs w:val="20"/>
        </w:rPr>
        <w:t>deux emmerdements</w:t>
      </w:r>
      <w:r w:rsidRPr="00024EA6">
        <w:rPr>
          <w:rFonts w:ascii="Garamond" w:hAnsi="Garamond" w:cs="Courier New"/>
          <w:i/>
          <w:sz w:val="20"/>
          <w:szCs w:val="20"/>
        </w:rPr>
        <w:t xml:space="preserve">, vous en aurez forcément </w:t>
      </w:r>
      <w:r w:rsidRPr="00024EA6">
        <w:rPr>
          <w:rFonts w:ascii="Garamond" w:hAnsi="Garamond"/>
          <w:i/>
          <w:sz w:val="20"/>
          <w:szCs w:val="20"/>
        </w:rPr>
        <w:t>un</w:t>
      </w:r>
      <w:r w:rsidRPr="00316AD7">
        <w:rPr>
          <w:rFonts w:ascii="Garamond" w:hAnsi="Garamond"/>
          <w:i/>
          <w:sz w:val="20"/>
          <w:szCs w:val="20"/>
        </w:rPr>
        <w:t xml:space="preserve"> troisième</w:t>
      </w:r>
      <w:r w:rsidRPr="00316AD7">
        <w:rPr>
          <w:rFonts w:ascii="Garamond" w:hAnsi="Garamond" w:cs="Courier New"/>
          <w:sz w:val="20"/>
          <w:szCs w:val="20"/>
        </w:rPr>
        <w:t xml:space="preserve">. </w:t>
      </w:r>
      <w:r w:rsidRPr="00024EA6">
        <w:rPr>
          <w:rFonts w:ascii="Garamond" w:hAnsi="Garamond" w:cs="Courier New"/>
          <w:i/>
          <w:sz w:val="20"/>
          <w:szCs w:val="20"/>
        </w:rPr>
        <w:t>Non ! Ce n'est pas ça du tout que ça veut dire !</w:t>
      </w:r>
      <w:r w:rsidRPr="00316AD7">
        <w:rPr>
          <w:rFonts w:ascii="Garamond" w:hAnsi="Garamond" w:cs="Courier New"/>
          <w:sz w:val="20"/>
          <w:szCs w:val="20"/>
        </w:rPr>
        <w:t xml:space="preserve"> </w:t>
      </w:r>
    </w:p>
    <w:p w:rsidR="004B0176"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Ça veut dire que, pour faire deux, il faut qu'il y en ait un troisième. Vous n'avez jamais pensé à ça</w:t>
      </w:r>
      <w:r w:rsidR="000E788A" w:rsidRPr="00316AD7">
        <w:rPr>
          <w:rFonts w:ascii="Garamond" w:hAnsi="Garamond" w:cs="Courier New"/>
          <w:sz w:val="20"/>
          <w:szCs w:val="20"/>
        </w:rPr>
        <w:t> !</w:t>
      </w:r>
      <w:r w:rsidRPr="00316AD7">
        <w:rPr>
          <w:rFonts w:ascii="Garamond" w:hAnsi="Garamond" w:cs="Courier New"/>
          <w:sz w:val="20"/>
          <w:szCs w:val="20"/>
        </w:rPr>
        <w:t xml:space="preserve"> </w:t>
      </w:r>
    </w:p>
    <w:p w:rsidR="004B0176" w:rsidRPr="00316AD7" w:rsidRDefault="004B0176">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C'est pourtant là</w:t>
      </w:r>
      <w:r w:rsidR="00024EA6">
        <w:rPr>
          <w:rFonts w:ascii="Garamond" w:hAnsi="Garamond" w:cs="Courier New"/>
          <w:sz w:val="20"/>
          <w:szCs w:val="20"/>
        </w:rPr>
        <w:t>-</w:t>
      </w:r>
      <w:r w:rsidRPr="00316AD7">
        <w:rPr>
          <w:rFonts w:ascii="Garamond" w:hAnsi="Garamond" w:cs="Courier New"/>
          <w:sz w:val="20"/>
          <w:szCs w:val="20"/>
        </w:rPr>
        <w:t>dessus qu'est exigé que nous introduisions dans notre opération ce quelque chose qui tienne compte de cet élément intercalaire que</w:t>
      </w:r>
      <w:r w:rsidR="000E788A" w:rsidRPr="00316AD7">
        <w:rPr>
          <w:rFonts w:ascii="Garamond" w:hAnsi="Garamond" w:cs="Courier New"/>
          <w:sz w:val="20"/>
          <w:szCs w:val="20"/>
        </w:rPr>
        <w:t xml:space="preserve"> </w:t>
      </w:r>
      <w:r w:rsidRPr="00316AD7">
        <w:rPr>
          <w:rFonts w:ascii="Garamond" w:hAnsi="Garamond" w:cs="Courier New"/>
          <w:sz w:val="20"/>
          <w:szCs w:val="20"/>
        </w:rPr>
        <w:t>nous allons pouvoir saisir, bien sûr, à travers une articulation logique, parce que si vous vous attendez à l'attraper dans la réalité, comme ça, dans un coin, vous serez toujours floué, parce que précisément la réalité, comme chacun sait, elle est construite sur votre « </w:t>
      </w:r>
      <w:r w:rsidRPr="00316AD7">
        <w:rPr>
          <w:rFonts w:ascii="Garamond" w:hAnsi="Garamond"/>
          <w:i/>
          <w:iCs/>
          <w:sz w:val="20"/>
          <w:szCs w:val="20"/>
        </w:rPr>
        <w:t>je</w:t>
      </w:r>
      <w:r w:rsidRPr="00316AD7">
        <w:rPr>
          <w:rFonts w:ascii="Garamond" w:hAnsi="Garamond" w:cs="Courier New"/>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sur le sujet de la connaissance, et elle est précisément construite pour faire que vous ne la trouviez jamais.</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sectPr w:rsidR="007E0CC5" w:rsidRPr="00316AD7">
          <w:footerReference w:type="default" r:id="rId52"/>
          <w:footnotePr>
            <w:pos w:val="beneathText"/>
          </w:footnotePr>
          <w:pgSz w:w="11905" w:h="16837"/>
          <w:pgMar w:top="840" w:right="1000" w:bottom="840" w:left="1280" w:header="720" w:footer="360" w:gutter="0"/>
          <w:cols w:space="720"/>
          <w:docGrid w:linePitch="360"/>
        </w:sectPr>
      </w:pPr>
      <w:r w:rsidRPr="00316AD7">
        <w:rPr>
          <w:rFonts w:ascii="Garamond" w:hAnsi="Garamond" w:cs="Courier New"/>
          <w:sz w:val="20"/>
          <w:szCs w:val="20"/>
        </w:rPr>
        <w:t>Seulement nous, comme analystes, c'est notre rôle. Nous, nous en avons la ressource.</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p>
    <w:p w:rsidR="007E0CC5" w:rsidRDefault="003D70C5">
      <w:pPr>
        <w:pStyle w:val="Corpsdetexte2"/>
        <w:rPr>
          <w:rStyle w:val="Lienhypertexte"/>
          <w:rFonts w:ascii="Garamond" w:hAnsi="Garamond"/>
          <w:sz w:val="16"/>
          <w:szCs w:val="16"/>
        </w:rPr>
      </w:pPr>
      <w:r w:rsidRPr="00316AD7">
        <w:rPr>
          <w:rFonts w:ascii="Garamond" w:hAnsi="Garamond" w:cs="Courier New"/>
          <w:color w:val="C00000"/>
          <w:sz w:val="20"/>
          <w:szCs w:val="20"/>
        </w:rPr>
        <w:t>0</w:t>
      </w:r>
      <w:r w:rsidR="007E0CC5" w:rsidRPr="00316AD7">
        <w:rPr>
          <w:rFonts w:ascii="Garamond" w:hAnsi="Garamond" w:cs="Courier New"/>
          <w:color w:val="C00000"/>
          <w:sz w:val="20"/>
          <w:szCs w:val="20"/>
        </w:rPr>
        <w:t xml:space="preserve">6  </w:t>
      </w:r>
      <w:r w:rsidRPr="00316AD7">
        <w:rPr>
          <w:rFonts w:ascii="Garamond" w:hAnsi="Garamond" w:cs="Courier New"/>
          <w:color w:val="C00000"/>
          <w:sz w:val="20"/>
          <w:szCs w:val="20"/>
        </w:rPr>
        <w:t>M</w:t>
      </w:r>
      <w:r w:rsidR="007E0CC5" w:rsidRPr="00316AD7">
        <w:rPr>
          <w:rFonts w:ascii="Garamond" w:hAnsi="Garamond" w:cs="Courier New"/>
          <w:color w:val="C00000"/>
          <w:sz w:val="20"/>
          <w:szCs w:val="20"/>
        </w:rPr>
        <w:t>a</w:t>
      </w:r>
      <w:bookmarkStart w:id="14" w:name="Mars06"/>
      <w:bookmarkEnd w:id="14"/>
      <w:r w:rsidR="007E0CC5" w:rsidRPr="00316AD7">
        <w:rPr>
          <w:rFonts w:ascii="Garamond" w:hAnsi="Garamond" w:cs="Courier New"/>
          <w:color w:val="C00000"/>
          <w:sz w:val="20"/>
          <w:szCs w:val="20"/>
        </w:rPr>
        <w:t>rs  1968</w:t>
      </w:r>
      <w:r w:rsidR="007E0CC5" w:rsidRPr="00316AD7">
        <w:rPr>
          <w:rFonts w:ascii="Garamond" w:hAnsi="Garamond" w:cs="Courier New"/>
          <w:sz w:val="20"/>
          <w:szCs w:val="20"/>
        </w:rPr>
        <w:t xml:space="preserve">                       </w:t>
      </w:r>
      <w:r w:rsidR="002953EF" w:rsidRPr="00316AD7">
        <w:rPr>
          <w:rFonts w:ascii="Garamond" w:hAnsi="Garamond" w:cs="Courier New"/>
          <w:sz w:val="20"/>
          <w:szCs w:val="20"/>
        </w:rPr>
        <w:t xml:space="preserve">      </w:t>
      </w:r>
      <w:r w:rsidR="007E0CC5" w:rsidRPr="00316AD7">
        <w:rPr>
          <w:rFonts w:ascii="Garamond" w:hAnsi="Garamond" w:cs="Courier New"/>
          <w:sz w:val="20"/>
          <w:szCs w:val="20"/>
        </w:rPr>
        <w:t xml:space="preserve">   </w:t>
      </w:r>
      <w:r w:rsidR="00024EA6">
        <w:rPr>
          <w:rFonts w:ascii="Garamond" w:hAnsi="Garamond" w:cs="Courier New"/>
          <w:sz w:val="20"/>
          <w:szCs w:val="20"/>
        </w:rPr>
        <w:t xml:space="preserve">                                                                                                     </w:t>
      </w:r>
      <w:r w:rsidR="007E0CC5" w:rsidRPr="00316AD7">
        <w:rPr>
          <w:rFonts w:ascii="Garamond" w:hAnsi="Garamond" w:cs="Courier New"/>
          <w:sz w:val="20"/>
          <w:szCs w:val="20"/>
        </w:rPr>
        <w:t xml:space="preserve"> </w:t>
      </w:r>
      <w:hyperlink w:anchor="TABLE" w:history="1">
        <w:r w:rsidR="007E0CC5" w:rsidRPr="00024EA6">
          <w:rPr>
            <w:rStyle w:val="Lienhypertexte"/>
            <w:rFonts w:ascii="Garamond" w:hAnsi="Garamond"/>
            <w:sz w:val="16"/>
            <w:szCs w:val="16"/>
          </w:rPr>
          <w:t>Table des séances</w:t>
        </w:r>
      </w:hyperlink>
    </w:p>
    <w:p w:rsidR="004F0F06" w:rsidRDefault="004F0F06">
      <w:pPr>
        <w:pStyle w:val="Corpsdetexte2"/>
        <w:rPr>
          <w:rStyle w:val="Lienhypertexte"/>
          <w:rFonts w:ascii="Garamond" w:hAnsi="Garamond"/>
          <w:sz w:val="16"/>
          <w:szCs w:val="16"/>
        </w:rPr>
      </w:pPr>
    </w:p>
    <w:p w:rsidR="004F0F06" w:rsidRPr="00316AD7" w:rsidRDefault="004F0F06">
      <w:pPr>
        <w:pStyle w:val="Corpsdetexte2"/>
        <w:rPr>
          <w:rFonts w:ascii="Garamond" w:hAnsi="Garamond" w:cs="Courier New"/>
          <w:sz w:val="20"/>
          <w:szCs w:val="20"/>
        </w:rPr>
      </w:pPr>
    </w:p>
    <w:p w:rsidR="007E0CC5" w:rsidRDefault="007E0CC5">
      <w:pPr>
        <w:pStyle w:val="Corpsdetexte2"/>
        <w:rPr>
          <w:rFonts w:ascii="Garamond" w:hAnsi="Garamond" w:cs="Courier New"/>
          <w:sz w:val="20"/>
          <w:szCs w:val="20"/>
        </w:rPr>
      </w:pPr>
    </w:p>
    <w:p w:rsidR="004F0F06" w:rsidRPr="00316AD7" w:rsidRDefault="004F0F06">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p>
    <w:p w:rsidR="007E0CC5" w:rsidRDefault="00265374" w:rsidP="00024EA6">
      <w:pPr>
        <w:pStyle w:val="Corpsdetexte2"/>
        <w:jc w:val="center"/>
        <w:rPr>
          <w:rFonts w:ascii="Garamond" w:hAnsi="Garamond" w:cs="Courier New"/>
          <w:sz w:val="20"/>
          <w:szCs w:val="20"/>
        </w:rPr>
      </w:pPr>
      <w:r w:rsidRPr="00316AD7">
        <w:rPr>
          <w:rFonts w:ascii="Garamond" w:hAnsi="Garamond" w:cs="Arial"/>
          <w:noProof/>
          <w:sz w:val="20"/>
          <w:szCs w:val="20"/>
          <w:lang w:eastAsia="fr-FR"/>
        </w:rPr>
        <w:drawing>
          <wp:inline distT="0" distB="0" distL="0" distR="0" wp14:anchorId="41838A10" wp14:editId="6E5465FF">
            <wp:extent cx="2459748" cy="1353336"/>
            <wp:effectExtent l="0" t="0" r="0" b="0"/>
            <wp:docPr id="35" name="Image 35" descr="2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4a"/>
                    <pic:cNvPicPr>
                      <a:picLocks noChangeAspect="1" noChangeArrowheads="1"/>
                    </pic:cNvPicPr>
                  </pic:nvPicPr>
                  <pic:blipFill>
                    <a:blip r:embed="rId53" cstate="print"/>
                    <a:srcRect/>
                    <a:stretch>
                      <a:fillRect/>
                    </a:stretch>
                  </pic:blipFill>
                  <pic:spPr bwMode="auto">
                    <a:xfrm>
                      <a:off x="0" y="0"/>
                      <a:ext cx="2465800" cy="1356666"/>
                    </a:xfrm>
                    <a:prstGeom prst="rect">
                      <a:avLst/>
                    </a:prstGeom>
                    <a:noFill/>
                    <a:ln w="9525">
                      <a:noFill/>
                      <a:miter lim="800000"/>
                      <a:headEnd/>
                      <a:tailEnd/>
                    </a:ln>
                  </pic:spPr>
                </pic:pic>
              </a:graphicData>
            </a:graphic>
          </wp:inline>
        </w:drawing>
      </w:r>
    </w:p>
    <w:p w:rsidR="004F0F06" w:rsidRDefault="004F0F06" w:rsidP="00024EA6">
      <w:pPr>
        <w:pStyle w:val="Corpsdetexte2"/>
        <w:jc w:val="center"/>
        <w:rPr>
          <w:rFonts w:ascii="Garamond" w:hAnsi="Garamond" w:cs="Courier New"/>
          <w:sz w:val="20"/>
          <w:szCs w:val="20"/>
        </w:rPr>
      </w:pPr>
    </w:p>
    <w:p w:rsidR="004F0F06" w:rsidRPr="00316AD7" w:rsidRDefault="004F0F06" w:rsidP="00024EA6">
      <w:pPr>
        <w:pStyle w:val="Corpsdetexte2"/>
        <w:jc w:val="center"/>
        <w:rPr>
          <w:rFonts w:ascii="Garamond" w:hAnsi="Garamond" w:cs="Courier New"/>
          <w:sz w:val="20"/>
          <w:szCs w:val="20"/>
        </w:rPr>
      </w:pPr>
    </w:p>
    <w:p w:rsidR="007E0CC5" w:rsidRPr="00316AD7" w:rsidRDefault="007E0CC5">
      <w:pPr>
        <w:pStyle w:val="Corpsdetexte2"/>
        <w:rPr>
          <w:rFonts w:ascii="Garamond" w:hAnsi="Garamond" w:cs="Courier New"/>
          <w:sz w:val="20"/>
          <w:szCs w:val="20"/>
        </w:rPr>
      </w:pPr>
    </w:p>
    <w:p w:rsidR="00024EA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J’ai écrit « </w:t>
      </w:r>
      <w:r w:rsidRPr="00316AD7">
        <w:rPr>
          <w:rFonts w:ascii="Garamond" w:hAnsi="Garamond"/>
          <w:i/>
          <w:sz w:val="20"/>
          <w:szCs w:val="20"/>
        </w:rPr>
        <w:t>je ne connais pas</w:t>
      </w:r>
      <w:r w:rsidRPr="00316AD7">
        <w:rPr>
          <w:rFonts w:ascii="Garamond" w:hAnsi="Garamond" w:cs="Courier New"/>
          <w:sz w:val="20"/>
          <w:szCs w:val="20"/>
        </w:rPr>
        <w:t xml:space="preserve"> » et « </w:t>
      </w:r>
      <w:r w:rsidRPr="00316AD7">
        <w:rPr>
          <w:rFonts w:ascii="Garamond" w:hAnsi="Garamond"/>
          <w:i/>
          <w:sz w:val="20"/>
          <w:szCs w:val="20"/>
        </w:rPr>
        <w:t>j’ignore</w:t>
      </w:r>
      <w:r w:rsidRPr="00316AD7">
        <w:rPr>
          <w:rFonts w:ascii="Garamond" w:hAnsi="Garamond" w:cs="Courier New"/>
          <w:sz w:val="20"/>
          <w:szCs w:val="20"/>
        </w:rPr>
        <w:t xml:space="preserve"> ». Ce </w:t>
      </w:r>
      <w:r w:rsidRPr="00316AD7">
        <w:rPr>
          <w:rFonts w:ascii="Garamond" w:hAnsi="Garamond"/>
          <w:i/>
          <w:iCs/>
          <w:sz w:val="20"/>
          <w:szCs w:val="20"/>
        </w:rPr>
        <w:t>je ne connais pas</w:t>
      </w:r>
      <w:r w:rsidRPr="00316AD7">
        <w:rPr>
          <w:rFonts w:ascii="Garamond" w:hAnsi="Garamond" w:cs="Courier New"/>
          <w:i/>
          <w:iCs/>
          <w:sz w:val="20"/>
          <w:szCs w:val="20"/>
        </w:rPr>
        <w:t xml:space="preserve"> </w:t>
      </w:r>
      <w:r w:rsidRPr="00316AD7">
        <w:rPr>
          <w:rFonts w:ascii="Garamond" w:hAnsi="Garamond" w:cs="Courier New"/>
          <w:sz w:val="20"/>
          <w:szCs w:val="20"/>
        </w:rPr>
        <w:t xml:space="preserve">et ce </w:t>
      </w:r>
      <w:r w:rsidRPr="00316AD7">
        <w:rPr>
          <w:rFonts w:ascii="Garamond" w:hAnsi="Garamond"/>
          <w:i/>
          <w:iCs/>
          <w:sz w:val="20"/>
          <w:szCs w:val="20"/>
        </w:rPr>
        <w:t>j’ignore</w:t>
      </w:r>
      <w:r w:rsidRPr="00316AD7">
        <w:rPr>
          <w:rFonts w:ascii="Garamond" w:hAnsi="Garamond" w:cs="Courier New"/>
          <w:i/>
          <w:iCs/>
          <w:sz w:val="20"/>
          <w:szCs w:val="20"/>
        </w:rPr>
        <w:t xml:space="preserve">, </w:t>
      </w:r>
      <w:r w:rsidRPr="00316AD7">
        <w:rPr>
          <w:rFonts w:ascii="Garamond" w:hAnsi="Garamond" w:cs="Courier New"/>
          <w:sz w:val="20"/>
          <w:szCs w:val="20"/>
        </w:rPr>
        <w:t xml:space="preserve">je les confronte à quelque chose qui va me servir </w:t>
      </w:r>
    </w:p>
    <w:p w:rsidR="007E0CC5" w:rsidRPr="00316AD7" w:rsidRDefault="007E0CC5">
      <w:pPr>
        <w:autoSpaceDE w:val="0"/>
        <w:autoSpaceDN w:val="0"/>
        <w:adjustRightInd w:val="0"/>
        <w:rPr>
          <w:rFonts w:ascii="Garamond" w:hAnsi="Garamond" w:cs="Courier New"/>
          <w:i/>
          <w:iCs/>
          <w:sz w:val="20"/>
          <w:szCs w:val="20"/>
        </w:rPr>
      </w:pPr>
      <w:r w:rsidRPr="00316AD7">
        <w:rPr>
          <w:rFonts w:ascii="Garamond" w:hAnsi="Garamond" w:cs="Courier New"/>
          <w:sz w:val="20"/>
          <w:szCs w:val="20"/>
        </w:rPr>
        <w:t xml:space="preserve">de base : </w:t>
      </w:r>
      <w:r w:rsidRPr="00316AD7">
        <w:rPr>
          <w:rFonts w:ascii="Garamond" w:hAnsi="Garamond"/>
          <w:i/>
          <w:iCs/>
          <w:sz w:val="20"/>
          <w:szCs w:val="20"/>
        </w:rPr>
        <w:t>de la poésie</w:t>
      </w:r>
      <w:r w:rsidRPr="00316AD7">
        <w:rPr>
          <w:rFonts w:ascii="Garamond" w:hAnsi="Garamond" w:cs="Courier New"/>
          <w:i/>
          <w:iCs/>
          <w:sz w:val="20"/>
          <w:szCs w:val="20"/>
        </w:rPr>
        <w:t xml:space="preserve">. </w:t>
      </w:r>
      <w:r w:rsidRPr="00316AD7">
        <w:rPr>
          <w:rFonts w:ascii="Garamond" w:hAnsi="Garamond" w:cs="Courier New"/>
          <w:sz w:val="20"/>
          <w:szCs w:val="20"/>
        </w:rPr>
        <w:t xml:space="preserve">Pour plus de rigueur, je dis que je pose que </w:t>
      </w:r>
      <w:r w:rsidRPr="00316AD7">
        <w:rPr>
          <w:rFonts w:ascii="Garamond" w:hAnsi="Garamond"/>
          <w:i/>
          <w:iCs/>
          <w:sz w:val="20"/>
          <w:szCs w:val="20"/>
        </w:rPr>
        <w:t>je ne</w:t>
      </w:r>
      <w:r w:rsidRPr="00316AD7">
        <w:rPr>
          <w:rFonts w:ascii="Garamond" w:hAnsi="Garamond" w:cs="Courier New"/>
          <w:i/>
          <w:iCs/>
          <w:sz w:val="20"/>
          <w:szCs w:val="20"/>
        </w:rPr>
        <w:t xml:space="preserve"> </w:t>
      </w:r>
      <w:r w:rsidRPr="00316AD7">
        <w:rPr>
          <w:rFonts w:ascii="Garamond" w:hAnsi="Garamond"/>
          <w:i/>
          <w:iCs/>
          <w:sz w:val="20"/>
          <w:szCs w:val="20"/>
        </w:rPr>
        <w:t>connais pas</w:t>
      </w:r>
      <w:r w:rsidRPr="00316AD7">
        <w:rPr>
          <w:rFonts w:ascii="Garamond" w:hAnsi="Garamond" w:cs="Courier New"/>
          <w:i/>
          <w:iCs/>
          <w:sz w:val="20"/>
          <w:szCs w:val="20"/>
        </w:rPr>
        <w:t xml:space="preserve"> </w:t>
      </w:r>
      <w:r w:rsidRPr="00316AD7">
        <w:rPr>
          <w:rFonts w:ascii="Garamond" w:hAnsi="Garamond" w:cs="Courier New"/>
          <w:sz w:val="20"/>
          <w:szCs w:val="20"/>
        </w:rPr>
        <w:t xml:space="preserve">équivaut à </w:t>
      </w:r>
      <w:r w:rsidRPr="00316AD7">
        <w:rPr>
          <w:rFonts w:ascii="Garamond" w:hAnsi="Garamond"/>
          <w:i/>
          <w:iCs/>
          <w:sz w:val="20"/>
          <w:szCs w:val="20"/>
        </w:rPr>
        <w:t>j’ignore</w:t>
      </w:r>
      <w:r w:rsidRPr="00316AD7">
        <w:rPr>
          <w:rFonts w:ascii="Garamond" w:hAnsi="Garamond" w:cs="Courier New"/>
          <w:i/>
          <w:iCs/>
          <w:sz w:val="20"/>
          <w:szCs w:val="20"/>
        </w:rPr>
        <w:t xml:space="preserve">. </w:t>
      </w:r>
      <w:r w:rsidRPr="00316AD7">
        <w:rPr>
          <w:rFonts w:ascii="Garamond" w:hAnsi="Garamond" w:cs="Courier New"/>
          <w:sz w:val="20"/>
          <w:szCs w:val="20"/>
        </w:rPr>
        <w:t xml:space="preserve">J’admets, je prends que la négation est incluse dans le terme </w:t>
      </w:r>
      <w:r w:rsidRPr="00316AD7">
        <w:rPr>
          <w:rFonts w:ascii="Garamond" w:hAnsi="Garamond"/>
          <w:i/>
          <w:iCs/>
          <w:sz w:val="20"/>
          <w:szCs w:val="20"/>
        </w:rPr>
        <w:t>j'ignore</w:t>
      </w:r>
      <w:r w:rsidRPr="00316AD7">
        <w:rPr>
          <w:rFonts w:ascii="Garamond" w:hAnsi="Garamond" w:cs="Courier New"/>
          <w:i/>
          <w:iCs/>
          <w:sz w:val="20"/>
          <w:szCs w:val="20"/>
        </w:rPr>
        <w:t xml:space="preserve">. </w:t>
      </w:r>
    </w:p>
    <w:p w:rsidR="00E74F23" w:rsidRPr="00316AD7" w:rsidRDefault="00E74F23">
      <w:pPr>
        <w:autoSpaceDE w:val="0"/>
        <w:autoSpaceDN w:val="0"/>
        <w:adjustRightInd w:val="0"/>
        <w:rPr>
          <w:rFonts w:ascii="Garamond" w:hAnsi="Garamond" w:cs="Courier New"/>
          <w:sz w:val="20"/>
          <w:szCs w:val="20"/>
        </w:rPr>
      </w:pPr>
    </w:p>
    <w:p w:rsidR="00465AD1"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Bien sûr, une autre fois je pourrais revenir sur l’</w:t>
      </w:r>
      <w:proofErr w:type="spellStart"/>
      <w:r w:rsidRPr="00316AD7">
        <w:rPr>
          <w:rFonts w:ascii="Garamond" w:hAnsi="Garamond"/>
          <w:i/>
          <w:iCs/>
          <w:sz w:val="20"/>
          <w:szCs w:val="20"/>
        </w:rPr>
        <w:t>ignosco</w:t>
      </w:r>
      <w:proofErr w:type="spellEnd"/>
      <w:r w:rsidRPr="00316AD7">
        <w:rPr>
          <w:rFonts w:ascii="Garamond" w:hAnsi="Garamond" w:cs="Courier New"/>
          <w:i/>
          <w:iCs/>
          <w:sz w:val="20"/>
          <w:szCs w:val="20"/>
        </w:rPr>
        <w:t xml:space="preserve"> </w:t>
      </w:r>
      <w:r w:rsidRPr="00316AD7">
        <w:rPr>
          <w:rFonts w:ascii="Garamond" w:hAnsi="Garamond" w:cs="Courier New"/>
          <w:sz w:val="20"/>
          <w:szCs w:val="20"/>
        </w:rPr>
        <w:t>et sur ce qu’il indique très précisément dans la langue latine d’où</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 il nous vient mais, logiquement, je pose aujourd’hui que les deux termes s</w:t>
      </w:r>
      <w:r w:rsidR="00024EA6">
        <w:rPr>
          <w:rFonts w:ascii="Garamond" w:hAnsi="Garamond" w:cs="Courier New"/>
          <w:sz w:val="20"/>
          <w:szCs w:val="20"/>
        </w:rPr>
        <w:t xml:space="preserve">ont équivalents. </w:t>
      </w:r>
      <w:r w:rsidRPr="00316AD7">
        <w:rPr>
          <w:rFonts w:ascii="Garamond" w:hAnsi="Garamond" w:cs="Courier New"/>
          <w:sz w:val="20"/>
          <w:szCs w:val="20"/>
        </w:rPr>
        <w:t>C’est à partir de cette supposition que la suite va prendre sa valeur. J’écris deux fois le mot « tout ». Ceux</w:t>
      </w:r>
      <w:r w:rsidR="00DA3A69" w:rsidRPr="00316AD7">
        <w:rPr>
          <w:rFonts w:ascii="Garamond" w:hAnsi="Garamond" w:cs="Courier New"/>
          <w:sz w:val="20"/>
          <w:szCs w:val="20"/>
        </w:rPr>
        <w:t>–</w:t>
      </w:r>
      <w:r w:rsidRPr="00316AD7">
        <w:rPr>
          <w:rFonts w:ascii="Garamond" w:hAnsi="Garamond" w:cs="Courier New"/>
          <w:sz w:val="20"/>
          <w:szCs w:val="20"/>
        </w:rPr>
        <w:t>là sont bien équivalents. Qu’en résulte</w:t>
      </w:r>
      <w:r w:rsidR="00024EA6">
        <w:rPr>
          <w:rFonts w:ascii="Garamond" w:hAnsi="Garamond" w:cs="Courier New"/>
          <w:sz w:val="20"/>
          <w:szCs w:val="20"/>
        </w:rPr>
        <w:t>-</w:t>
      </w:r>
      <w:r w:rsidRPr="00316AD7">
        <w:rPr>
          <w:rFonts w:ascii="Garamond" w:hAnsi="Garamond" w:cs="Courier New"/>
          <w:sz w:val="20"/>
          <w:szCs w:val="20"/>
        </w:rPr>
        <w:t>t</w:t>
      </w:r>
      <w:r w:rsidR="00024EA6">
        <w:rPr>
          <w:rFonts w:ascii="Garamond" w:hAnsi="Garamond" w:cs="Courier New"/>
          <w:sz w:val="20"/>
          <w:szCs w:val="20"/>
        </w:rPr>
        <w:t>-</w:t>
      </w:r>
      <w:r w:rsidRPr="00316AD7">
        <w:rPr>
          <w:rFonts w:ascii="Garamond" w:hAnsi="Garamond" w:cs="Courier New"/>
          <w:sz w:val="20"/>
          <w:szCs w:val="20"/>
        </w:rPr>
        <w:t xml:space="preserve">il ? </w:t>
      </w:r>
    </w:p>
    <w:p w:rsidR="00E74F23" w:rsidRPr="00316AD7" w:rsidRDefault="00E74F23">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i/>
          <w:iCs/>
          <w:sz w:val="20"/>
          <w:szCs w:val="20"/>
        </w:rPr>
      </w:pPr>
      <w:r w:rsidRPr="00316AD7">
        <w:rPr>
          <w:rFonts w:ascii="Garamond" w:hAnsi="Garamond" w:cs="Courier New"/>
          <w:sz w:val="20"/>
          <w:szCs w:val="20"/>
        </w:rPr>
        <w:t>Que par l’introduction deux fois répétée à ces deux niveaux de ce terme identique, j’obtiens deux propositions de valeur essentiellement différentes.</w:t>
      </w:r>
      <w:r w:rsidR="00BE34F4">
        <w:rPr>
          <w:rFonts w:ascii="Garamond" w:hAnsi="Garamond" w:cs="Courier New"/>
          <w:sz w:val="20"/>
          <w:szCs w:val="20"/>
        </w:rPr>
        <w:t xml:space="preserve"> </w:t>
      </w:r>
      <w:r w:rsidRPr="00316AD7">
        <w:rPr>
          <w:rFonts w:ascii="Garamond" w:hAnsi="Garamond" w:cs="Courier New"/>
          <w:sz w:val="20"/>
          <w:szCs w:val="20"/>
        </w:rPr>
        <w:t xml:space="preserve">Ce n’est pas la même chose de dire </w:t>
      </w:r>
      <w:r w:rsidRPr="00316AD7">
        <w:rPr>
          <w:rFonts w:ascii="Garamond" w:hAnsi="Garamond"/>
          <w:i/>
          <w:iCs/>
          <w:sz w:val="20"/>
          <w:szCs w:val="20"/>
        </w:rPr>
        <w:t>je ne connais pas tout de la poésie</w:t>
      </w:r>
      <w:r w:rsidRPr="00316AD7">
        <w:rPr>
          <w:rFonts w:ascii="Garamond" w:hAnsi="Garamond" w:cs="Courier New"/>
          <w:i/>
          <w:iCs/>
          <w:sz w:val="20"/>
          <w:szCs w:val="20"/>
        </w:rPr>
        <w:t xml:space="preserve"> </w:t>
      </w:r>
      <w:r w:rsidRPr="00316AD7">
        <w:rPr>
          <w:rFonts w:ascii="Garamond" w:hAnsi="Garamond" w:cs="Courier New"/>
          <w:sz w:val="20"/>
          <w:szCs w:val="20"/>
        </w:rPr>
        <w:t xml:space="preserve">ou </w:t>
      </w:r>
      <w:r w:rsidRPr="00316AD7">
        <w:rPr>
          <w:rFonts w:ascii="Garamond" w:hAnsi="Garamond"/>
          <w:i/>
          <w:iCs/>
          <w:sz w:val="20"/>
          <w:szCs w:val="20"/>
        </w:rPr>
        <w:t>j’ignore tout de la poésie</w:t>
      </w:r>
      <w:r w:rsidRPr="00316AD7">
        <w:rPr>
          <w:rFonts w:ascii="Garamond" w:hAnsi="Garamond" w:cs="Courier New"/>
          <w:i/>
          <w:iCs/>
          <w:sz w:val="20"/>
          <w:szCs w:val="20"/>
        </w:rPr>
        <w:t xml:space="preserve">. </w:t>
      </w:r>
    </w:p>
    <w:p w:rsidR="00E74F23" w:rsidRPr="00316AD7" w:rsidRDefault="00E74F23">
      <w:pPr>
        <w:autoSpaceDE w:val="0"/>
        <w:autoSpaceDN w:val="0"/>
        <w:adjustRightInd w:val="0"/>
        <w:rPr>
          <w:rFonts w:ascii="Garamond" w:hAnsi="Garamond" w:cs="Courier New"/>
          <w:sz w:val="20"/>
          <w:szCs w:val="20"/>
        </w:rPr>
      </w:pPr>
    </w:p>
    <w:p w:rsidR="00526084"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De l’une à l’autre il y a la distance, je le dis tout de suite pour éclairer</w:t>
      </w:r>
      <w:r w:rsidR="00BE34F4">
        <w:rPr>
          <w:rFonts w:ascii="Garamond" w:hAnsi="Garamond" w:cs="Courier New"/>
          <w:sz w:val="20"/>
          <w:szCs w:val="20"/>
        </w:rPr>
        <w:t xml:space="preserve">, </w:t>
      </w:r>
      <w:r w:rsidRPr="00316AD7">
        <w:rPr>
          <w:rFonts w:ascii="Garamond" w:hAnsi="Garamond" w:cs="Courier New"/>
          <w:sz w:val="20"/>
          <w:szCs w:val="20"/>
        </w:rPr>
        <w:t>puisque c’est nécessaire</w:t>
      </w:r>
      <w:r w:rsidR="00BE34F4">
        <w:rPr>
          <w:rFonts w:ascii="Garamond" w:hAnsi="Garamond" w:cs="Courier New"/>
          <w:sz w:val="20"/>
          <w:szCs w:val="20"/>
        </w:rPr>
        <w:t xml:space="preserve">, </w:t>
      </w:r>
      <w:r w:rsidRPr="00316AD7">
        <w:rPr>
          <w:rFonts w:ascii="Garamond" w:hAnsi="Garamond" w:cs="Courier New"/>
          <w:sz w:val="20"/>
          <w:szCs w:val="20"/>
        </w:rPr>
        <w:t>où je veux en venir c’est à la distinction signifiante</w:t>
      </w:r>
      <w:r w:rsidR="0036071E" w:rsidRPr="00316AD7">
        <w:rPr>
          <w:rFonts w:ascii="Garamond" w:hAnsi="Garamond" w:cs="Courier New"/>
          <w:sz w:val="20"/>
          <w:szCs w:val="20"/>
        </w:rPr>
        <w:t>…</w:t>
      </w:r>
      <w:r w:rsidRPr="00316AD7">
        <w:rPr>
          <w:rFonts w:ascii="Garamond" w:hAnsi="Garamond" w:cs="Courier New"/>
          <w:sz w:val="20"/>
          <w:szCs w:val="20"/>
        </w:rPr>
        <w:t xml:space="preserve"> </w:t>
      </w:r>
    </w:p>
    <w:p w:rsidR="0036071E" w:rsidRPr="00316AD7" w:rsidRDefault="007E0CC5" w:rsidP="0036071E">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je veux dire en tant qu’elle peut être déterminée par des procédés signifiants</w:t>
      </w:r>
    </w:p>
    <w:p w:rsidR="007E0CC5" w:rsidRPr="00316AD7" w:rsidRDefault="0036071E">
      <w:pPr>
        <w:autoSpaceDE w:val="0"/>
        <w:autoSpaceDN w:val="0"/>
        <w:adjustRightInd w:val="0"/>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 xml:space="preserve">entre ce qu’on appelle </w:t>
      </w:r>
      <w:r w:rsidR="007E0CC5" w:rsidRPr="00316AD7">
        <w:rPr>
          <w:rFonts w:ascii="Garamond" w:hAnsi="Garamond"/>
          <w:i/>
          <w:color w:val="0000CC"/>
          <w:sz w:val="20"/>
          <w:szCs w:val="20"/>
        </w:rPr>
        <w:t xml:space="preserve">une </w:t>
      </w:r>
      <w:r w:rsidR="007E0CC5" w:rsidRPr="00316AD7">
        <w:rPr>
          <w:rFonts w:ascii="Garamond" w:hAnsi="Garamond"/>
          <w:i/>
          <w:iCs/>
          <w:color w:val="0000CC"/>
          <w:sz w:val="20"/>
          <w:szCs w:val="20"/>
        </w:rPr>
        <w:t>proposition universelle</w:t>
      </w:r>
      <w:r w:rsidR="007E0CC5" w:rsidRPr="00316AD7">
        <w:rPr>
          <w:rFonts w:ascii="Garamond" w:hAnsi="Garamond" w:cs="Courier New"/>
          <w:sz w:val="20"/>
          <w:szCs w:val="20"/>
        </w:rPr>
        <w:t xml:space="preserve">, pour s’exprimer avec ARISTOTE, et aussi bien d’ailleurs avec tout ce qui s’est prorogé de logique depuis, et </w:t>
      </w:r>
      <w:r w:rsidR="007E0CC5" w:rsidRPr="00316AD7">
        <w:rPr>
          <w:rFonts w:ascii="Garamond" w:hAnsi="Garamond"/>
          <w:i/>
          <w:color w:val="0000CC"/>
          <w:sz w:val="20"/>
          <w:szCs w:val="20"/>
        </w:rPr>
        <w:t xml:space="preserve">une </w:t>
      </w:r>
      <w:r w:rsidR="007E0CC5" w:rsidRPr="00316AD7">
        <w:rPr>
          <w:rFonts w:ascii="Garamond" w:hAnsi="Garamond"/>
          <w:i/>
          <w:iCs/>
          <w:color w:val="0000CC"/>
          <w:sz w:val="20"/>
          <w:szCs w:val="20"/>
        </w:rPr>
        <w:t>proposition particulière</w:t>
      </w:r>
      <w:r w:rsidR="007E0CC5" w:rsidRPr="00316AD7">
        <w:rPr>
          <w:rFonts w:ascii="Garamond" w:hAnsi="Garamond" w:cs="Courier New"/>
          <w:sz w:val="20"/>
          <w:szCs w:val="20"/>
        </w:rPr>
        <w:t>.</w:t>
      </w:r>
      <w:r w:rsidR="00BE34F4">
        <w:rPr>
          <w:rFonts w:ascii="Garamond" w:hAnsi="Garamond" w:cs="Courier New"/>
          <w:sz w:val="20"/>
          <w:szCs w:val="20"/>
        </w:rPr>
        <w:t xml:space="preserve"> </w:t>
      </w:r>
      <w:r w:rsidR="007E0CC5" w:rsidRPr="00BE34F4">
        <w:rPr>
          <w:rFonts w:ascii="Garamond" w:hAnsi="Garamond" w:cs="Courier New"/>
          <w:i/>
          <w:sz w:val="20"/>
          <w:szCs w:val="20"/>
        </w:rPr>
        <w:t>Où est donc le mystère si ces signifiants sont équivalents terme à terme</w:t>
      </w:r>
      <w:r w:rsidR="007E0CC5" w:rsidRPr="00316AD7">
        <w:rPr>
          <w:rFonts w:ascii="Garamond" w:hAnsi="Garamond" w:cs="Courier New"/>
          <w:sz w:val="20"/>
          <w:szCs w:val="20"/>
        </w:rPr>
        <w:t xml:space="preserve"> ? </w:t>
      </w:r>
    </w:p>
    <w:p w:rsidR="00E74F23" w:rsidRPr="00316AD7" w:rsidRDefault="00E74F23">
      <w:pPr>
        <w:autoSpaceDE w:val="0"/>
        <w:autoSpaceDN w:val="0"/>
        <w:adjustRightInd w:val="0"/>
        <w:rPr>
          <w:rFonts w:ascii="Garamond" w:hAnsi="Garamond" w:cs="Courier New"/>
          <w:sz w:val="20"/>
          <w:szCs w:val="20"/>
        </w:rPr>
      </w:pPr>
    </w:p>
    <w:p w:rsidR="00E74F23"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Mettons qu’ici nous l’ayons posé par convention, je le répète, ce n’est qu’un scrupule autour de l’étymologie de « </w:t>
      </w:r>
      <w:r w:rsidRPr="00316AD7">
        <w:rPr>
          <w:rFonts w:ascii="Garamond" w:hAnsi="Garamond"/>
          <w:i/>
          <w:sz w:val="20"/>
          <w:szCs w:val="20"/>
        </w:rPr>
        <w:t>j’ignore</w:t>
      </w:r>
      <w:r w:rsidRPr="00316AD7">
        <w:rPr>
          <w:rFonts w:ascii="Garamond" w:hAnsi="Garamond" w:cs="Courier New"/>
          <w:sz w:val="20"/>
          <w:szCs w:val="20"/>
        </w:rPr>
        <w:t xml:space="preserve"> ».</w:t>
      </w:r>
    </w:p>
    <w:p w:rsidR="00BE34F4"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 </w:t>
      </w:r>
      <w:r w:rsidR="00E74F23" w:rsidRPr="00316AD7">
        <w:rPr>
          <w:rFonts w:ascii="Garamond" w:hAnsi="Garamond"/>
          <w:i/>
          <w:sz w:val="20"/>
          <w:szCs w:val="20"/>
        </w:rPr>
        <w:t>J</w:t>
      </w:r>
      <w:r w:rsidRPr="00316AD7">
        <w:rPr>
          <w:rFonts w:ascii="Garamond" w:hAnsi="Garamond"/>
          <w:i/>
          <w:sz w:val="20"/>
          <w:szCs w:val="20"/>
        </w:rPr>
        <w:t>’ignore</w:t>
      </w:r>
      <w:r w:rsidRPr="00316AD7">
        <w:rPr>
          <w:rFonts w:ascii="Garamond" w:hAnsi="Garamond" w:cs="Courier New"/>
          <w:sz w:val="20"/>
          <w:szCs w:val="20"/>
        </w:rPr>
        <w:t xml:space="preserve"> » veut dire bel et bien ce qu’il veut dire dans l’occasion : je n</w:t>
      </w:r>
      <w:r w:rsidR="00BE34F4">
        <w:rPr>
          <w:rFonts w:ascii="Garamond" w:hAnsi="Garamond" w:cs="Courier New"/>
          <w:sz w:val="20"/>
          <w:szCs w:val="20"/>
        </w:rPr>
        <w:t xml:space="preserve">e sais pas, je ne connais pas. </w:t>
      </w:r>
      <w:r w:rsidRPr="00316AD7">
        <w:rPr>
          <w:rFonts w:ascii="Garamond" w:hAnsi="Garamond" w:cs="Courier New"/>
          <w:sz w:val="20"/>
          <w:szCs w:val="20"/>
        </w:rPr>
        <w:t>Comment cela aboutit</w:t>
      </w:r>
      <w:r w:rsidR="00BE34F4">
        <w:rPr>
          <w:rFonts w:ascii="Garamond" w:hAnsi="Garamond" w:cs="Courier New"/>
          <w:sz w:val="20"/>
          <w:szCs w:val="20"/>
        </w:rPr>
        <w:t>-</w:t>
      </w:r>
      <w:r w:rsidRPr="00316AD7">
        <w:rPr>
          <w:rFonts w:ascii="Garamond" w:hAnsi="Garamond" w:cs="Courier New"/>
          <w:sz w:val="20"/>
          <w:szCs w:val="20"/>
        </w:rPr>
        <w:t xml:space="preserve">il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à deux propositions</w:t>
      </w:r>
      <w:r w:rsidR="00E74F23" w:rsidRPr="00316AD7">
        <w:rPr>
          <w:rFonts w:ascii="Garamond" w:hAnsi="Garamond" w:cs="Courier New"/>
          <w:sz w:val="20"/>
          <w:szCs w:val="20"/>
        </w:rPr>
        <w:t> :</w:t>
      </w:r>
      <w:r w:rsidRPr="00316AD7">
        <w:rPr>
          <w:rFonts w:ascii="Garamond" w:hAnsi="Garamond" w:cs="Courier New"/>
          <w:sz w:val="20"/>
          <w:szCs w:val="20"/>
        </w:rPr>
        <w:t xml:space="preserve"> dont l’une se présente bien comme se référant à </w:t>
      </w:r>
      <w:r w:rsidRPr="00316AD7">
        <w:rPr>
          <w:rFonts w:ascii="Garamond" w:hAnsi="Garamond"/>
          <w:i/>
          <w:color w:val="0000CC"/>
          <w:sz w:val="20"/>
          <w:szCs w:val="20"/>
        </w:rPr>
        <w:t xml:space="preserve">un </w:t>
      </w:r>
      <w:r w:rsidRPr="00316AD7">
        <w:rPr>
          <w:rFonts w:ascii="Garamond" w:hAnsi="Garamond"/>
          <w:i/>
          <w:iCs/>
          <w:color w:val="0000CC"/>
          <w:sz w:val="20"/>
          <w:szCs w:val="20"/>
        </w:rPr>
        <w:t>particulier</w:t>
      </w:r>
      <w:r w:rsidRPr="00316AD7">
        <w:rPr>
          <w:rFonts w:ascii="Garamond" w:hAnsi="Garamond" w:cs="Courier New"/>
          <w:color w:val="0000CC"/>
          <w:sz w:val="20"/>
          <w:szCs w:val="20"/>
        </w:rPr>
        <w:t xml:space="preserve"> </w:t>
      </w:r>
      <w:r w:rsidRPr="00316AD7">
        <w:rPr>
          <w:rFonts w:ascii="Garamond" w:hAnsi="Garamond" w:cs="Courier New"/>
          <w:sz w:val="20"/>
          <w:szCs w:val="20"/>
        </w:rPr>
        <w:t xml:space="preserve">de ce champ de la poésie : </w:t>
      </w:r>
    </w:p>
    <w:p w:rsidR="00E74F23" w:rsidRPr="00316AD7" w:rsidRDefault="00E74F23">
      <w:pPr>
        <w:autoSpaceDE w:val="0"/>
        <w:autoSpaceDN w:val="0"/>
        <w:adjustRightInd w:val="0"/>
        <w:rPr>
          <w:rFonts w:ascii="Garamond" w:hAnsi="Garamond" w:cs="Courier New"/>
          <w:sz w:val="20"/>
          <w:szCs w:val="20"/>
        </w:rPr>
      </w:pPr>
    </w:p>
    <w:p w:rsidR="007E0CC5" w:rsidRPr="00316AD7" w:rsidRDefault="00E74F23" w:rsidP="00E74F23">
      <w:pPr>
        <w:autoSpaceDE w:val="0"/>
        <w:autoSpaceDN w:val="0"/>
        <w:adjustRightInd w:val="0"/>
        <w:ind w:firstLine="708"/>
        <w:rPr>
          <w:rFonts w:ascii="Garamond" w:hAnsi="Garamond" w:cs="Courier New"/>
          <w:i/>
          <w:iCs/>
          <w:sz w:val="20"/>
          <w:szCs w:val="20"/>
        </w:rPr>
      </w:pPr>
      <w:r w:rsidRPr="00316AD7">
        <w:rPr>
          <w:rFonts w:ascii="Garamond" w:hAnsi="Garamond" w:cs="Courier New"/>
          <w:sz w:val="20"/>
          <w:szCs w:val="20"/>
        </w:rPr>
        <w:t>« </w:t>
      </w:r>
      <w:r w:rsidRPr="00316AD7">
        <w:rPr>
          <w:rFonts w:ascii="Garamond" w:hAnsi="Garamond"/>
          <w:i/>
          <w:sz w:val="20"/>
          <w:szCs w:val="20"/>
        </w:rPr>
        <w:t>I</w:t>
      </w:r>
      <w:r w:rsidR="007E0CC5" w:rsidRPr="00316AD7">
        <w:rPr>
          <w:rFonts w:ascii="Garamond" w:hAnsi="Garamond"/>
          <w:i/>
          <w:sz w:val="20"/>
          <w:szCs w:val="20"/>
        </w:rPr>
        <w:t>l y en a là</w:t>
      </w:r>
      <w:r w:rsidR="00BE34F4">
        <w:rPr>
          <w:rFonts w:ascii="Garamond" w:hAnsi="Garamond"/>
          <w:i/>
          <w:sz w:val="20"/>
          <w:szCs w:val="20"/>
        </w:rPr>
        <w:t>-</w:t>
      </w:r>
      <w:r w:rsidR="007E0CC5" w:rsidRPr="00316AD7">
        <w:rPr>
          <w:rFonts w:ascii="Garamond" w:hAnsi="Garamond"/>
          <w:i/>
          <w:sz w:val="20"/>
          <w:szCs w:val="20"/>
        </w:rPr>
        <w:t>dedans que je ne connais pas,</w:t>
      </w:r>
      <w:r w:rsidRPr="00316AD7">
        <w:rPr>
          <w:rFonts w:ascii="Garamond" w:hAnsi="Garamond"/>
          <w:i/>
          <w:sz w:val="20"/>
          <w:szCs w:val="20"/>
        </w:rPr>
        <w:t xml:space="preserve"> </w:t>
      </w:r>
      <w:r w:rsidR="007E0CC5" w:rsidRPr="00316AD7">
        <w:rPr>
          <w:rFonts w:ascii="Garamond" w:hAnsi="Garamond"/>
          <w:i/>
          <w:iCs/>
          <w:sz w:val="20"/>
          <w:szCs w:val="20"/>
        </w:rPr>
        <w:t>je ne connais pas tout de la poésie</w:t>
      </w:r>
      <w:r w:rsidRPr="00316AD7">
        <w:rPr>
          <w:rFonts w:ascii="Garamond" w:hAnsi="Garamond"/>
          <w:i/>
          <w:iCs/>
          <w:sz w:val="20"/>
          <w:szCs w:val="20"/>
        </w:rPr>
        <w:t>.</w:t>
      </w:r>
      <w:r w:rsidRPr="00316AD7">
        <w:rPr>
          <w:rFonts w:ascii="Garamond" w:hAnsi="Garamond" w:cs="Courier New"/>
          <w:iCs/>
          <w:sz w:val="20"/>
          <w:szCs w:val="20"/>
        </w:rPr>
        <w:t> »</w:t>
      </w:r>
      <w:r w:rsidR="007E0CC5" w:rsidRPr="00316AD7">
        <w:rPr>
          <w:rFonts w:ascii="Garamond" w:hAnsi="Garamond" w:cs="Courier New"/>
          <w:i/>
          <w:iCs/>
          <w:sz w:val="20"/>
          <w:szCs w:val="20"/>
        </w:rPr>
        <w:t xml:space="preserve"> </w:t>
      </w:r>
    </w:p>
    <w:p w:rsidR="007E0CC5" w:rsidRPr="00316AD7" w:rsidRDefault="007E0CC5">
      <w:pPr>
        <w:autoSpaceDE w:val="0"/>
        <w:autoSpaceDN w:val="0"/>
        <w:adjustRightInd w:val="0"/>
        <w:rPr>
          <w:rFonts w:ascii="Garamond" w:hAnsi="Garamond" w:cs="Courier New"/>
          <w:i/>
          <w:iCs/>
          <w:sz w:val="20"/>
          <w:szCs w:val="20"/>
        </w:rPr>
      </w:pPr>
    </w:p>
    <w:p w:rsidR="00E74F23" w:rsidRPr="00316AD7" w:rsidRDefault="00E74F23">
      <w:pPr>
        <w:autoSpaceDE w:val="0"/>
        <w:autoSpaceDN w:val="0"/>
        <w:adjustRightInd w:val="0"/>
        <w:rPr>
          <w:rFonts w:ascii="Garamond" w:hAnsi="Garamond" w:cs="Courier New"/>
          <w:sz w:val="20"/>
          <w:szCs w:val="20"/>
        </w:rPr>
      </w:pPr>
      <w:r w:rsidRPr="00316AD7">
        <w:rPr>
          <w:rFonts w:ascii="Garamond" w:hAnsi="Garamond" w:cs="Courier New"/>
          <w:sz w:val="20"/>
          <w:szCs w:val="20"/>
        </w:rPr>
        <w:t>E</w:t>
      </w:r>
      <w:r w:rsidR="007E0CC5" w:rsidRPr="00316AD7">
        <w:rPr>
          <w:rFonts w:ascii="Garamond" w:hAnsi="Garamond" w:cs="Courier New"/>
          <w:sz w:val="20"/>
          <w:szCs w:val="20"/>
        </w:rPr>
        <w:t xml:space="preserve">t cette </w:t>
      </w:r>
      <w:r w:rsidR="007E0CC5" w:rsidRPr="00316AD7">
        <w:rPr>
          <w:rFonts w:ascii="Garamond" w:hAnsi="Garamond"/>
          <w:i/>
          <w:color w:val="0000CC"/>
          <w:sz w:val="20"/>
          <w:szCs w:val="20"/>
        </w:rPr>
        <w:t>proposition</w:t>
      </w:r>
      <w:r w:rsidR="007E0CC5" w:rsidRPr="00316AD7">
        <w:rPr>
          <w:rFonts w:ascii="Garamond" w:hAnsi="Garamond" w:cs="Courier New"/>
          <w:sz w:val="20"/>
          <w:szCs w:val="20"/>
        </w:rPr>
        <w:t xml:space="preserve"> bel et bien </w:t>
      </w:r>
      <w:r w:rsidR="007E0CC5" w:rsidRPr="00316AD7">
        <w:rPr>
          <w:rFonts w:ascii="Garamond" w:hAnsi="Garamond"/>
          <w:i/>
          <w:color w:val="0000CC"/>
          <w:sz w:val="20"/>
          <w:szCs w:val="20"/>
        </w:rPr>
        <w:t>universelle</w:t>
      </w:r>
      <w:r w:rsidR="007E0CC5" w:rsidRPr="00316AD7">
        <w:rPr>
          <w:rFonts w:ascii="Garamond" w:hAnsi="Garamond" w:cs="Courier New"/>
          <w:sz w:val="20"/>
          <w:szCs w:val="20"/>
        </w:rPr>
        <w:t xml:space="preserve">, encore que </w:t>
      </w:r>
      <w:r w:rsidR="007E0CC5" w:rsidRPr="00316AD7">
        <w:rPr>
          <w:rFonts w:ascii="Garamond" w:hAnsi="Garamond"/>
          <w:i/>
          <w:color w:val="0000CC"/>
          <w:sz w:val="20"/>
          <w:szCs w:val="20"/>
        </w:rPr>
        <w:t>négative</w:t>
      </w:r>
      <w:r w:rsidR="007E0CC5" w:rsidRPr="00316AD7">
        <w:rPr>
          <w:rFonts w:ascii="Garamond" w:hAnsi="Garamond" w:cs="Courier New"/>
          <w:sz w:val="20"/>
          <w:szCs w:val="20"/>
        </w:rPr>
        <w:t xml:space="preserve"> : </w:t>
      </w:r>
    </w:p>
    <w:p w:rsidR="00E74F23" w:rsidRPr="00316AD7" w:rsidRDefault="00E74F23">
      <w:pPr>
        <w:autoSpaceDE w:val="0"/>
        <w:autoSpaceDN w:val="0"/>
        <w:adjustRightInd w:val="0"/>
        <w:rPr>
          <w:rFonts w:ascii="Garamond" w:hAnsi="Garamond" w:cs="Courier New"/>
          <w:sz w:val="20"/>
          <w:szCs w:val="20"/>
        </w:rPr>
      </w:pPr>
    </w:p>
    <w:p w:rsidR="00E74F23" w:rsidRPr="00316AD7" w:rsidRDefault="00E74F23" w:rsidP="00526084">
      <w:pPr>
        <w:autoSpaceDE w:val="0"/>
        <w:autoSpaceDN w:val="0"/>
        <w:adjustRightInd w:val="0"/>
        <w:ind w:firstLine="708"/>
        <w:rPr>
          <w:rFonts w:ascii="Garamond" w:hAnsi="Garamond" w:cs="Courier New"/>
          <w:sz w:val="20"/>
          <w:szCs w:val="20"/>
        </w:rPr>
      </w:pPr>
      <w:r w:rsidRPr="00316AD7">
        <w:rPr>
          <w:rFonts w:ascii="Garamond" w:hAnsi="Garamond" w:cs="Courier New"/>
          <w:iCs/>
          <w:sz w:val="20"/>
          <w:szCs w:val="20"/>
        </w:rPr>
        <w:t>« </w:t>
      </w:r>
      <w:r w:rsidRPr="00316AD7">
        <w:rPr>
          <w:rFonts w:ascii="Garamond" w:hAnsi="Garamond"/>
          <w:i/>
          <w:iCs/>
          <w:sz w:val="20"/>
          <w:szCs w:val="20"/>
        </w:rPr>
        <w:t>D</w:t>
      </w:r>
      <w:r w:rsidR="007E0CC5" w:rsidRPr="00316AD7">
        <w:rPr>
          <w:rFonts w:ascii="Garamond" w:hAnsi="Garamond"/>
          <w:i/>
          <w:iCs/>
          <w:sz w:val="20"/>
          <w:szCs w:val="20"/>
        </w:rPr>
        <w:t xml:space="preserve">e tout ce qui est du champ de la poésie, je n’en connais rien, </w:t>
      </w:r>
      <w:r w:rsidR="007E0CC5" w:rsidRPr="00316AD7">
        <w:rPr>
          <w:rFonts w:ascii="Garamond" w:hAnsi="Garamond"/>
          <w:i/>
          <w:sz w:val="20"/>
          <w:szCs w:val="20"/>
        </w:rPr>
        <w:t>je n’entrave que couic</w:t>
      </w:r>
      <w:r w:rsidRPr="00316AD7">
        <w:rPr>
          <w:rFonts w:ascii="Garamond" w:hAnsi="Garamond" w:cs="Courier New"/>
          <w:sz w:val="20"/>
          <w:szCs w:val="20"/>
        </w:rPr>
        <w:t>. »</w:t>
      </w:r>
      <w:r w:rsidR="007E0CC5" w:rsidRPr="00316AD7">
        <w:rPr>
          <w:rFonts w:ascii="Garamond" w:hAnsi="Garamond" w:cs="Courier New"/>
          <w:sz w:val="20"/>
          <w:szCs w:val="20"/>
        </w:rPr>
        <w:t xml:space="preserve"> </w:t>
      </w:r>
    </w:p>
    <w:p w:rsidR="00E74F23" w:rsidRPr="00316AD7" w:rsidRDefault="00E74F23">
      <w:pPr>
        <w:autoSpaceDE w:val="0"/>
        <w:autoSpaceDN w:val="0"/>
        <w:adjustRightInd w:val="0"/>
        <w:rPr>
          <w:rFonts w:ascii="Garamond" w:hAnsi="Garamond" w:cs="Courier New"/>
          <w:sz w:val="20"/>
          <w:szCs w:val="20"/>
        </w:rPr>
      </w:pPr>
    </w:p>
    <w:p w:rsidR="00BE34F4" w:rsidRDefault="00E74F23">
      <w:pPr>
        <w:autoSpaceDE w:val="0"/>
        <w:autoSpaceDN w:val="0"/>
        <w:adjustRightInd w:val="0"/>
        <w:rPr>
          <w:rFonts w:ascii="Garamond" w:hAnsi="Garamond" w:cs="Courier New"/>
          <w:sz w:val="20"/>
          <w:szCs w:val="20"/>
        </w:rPr>
      </w:pPr>
      <w:r w:rsidRPr="00316AD7">
        <w:rPr>
          <w:rFonts w:ascii="Garamond" w:hAnsi="Garamond" w:cs="Courier New"/>
          <w:sz w:val="20"/>
          <w:szCs w:val="20"/>
        </w:rPr>
        <w:t>C</w:t>
      </w:r>
      <w:r w:rsidR="007E0CC5" w:rsidRPr="00316AD7">
        <w:rPr>
          <w:rFonts w:ascii="Garamond" w:hAnsi="Garamond" w:cs="Courier New"/>
          <w:sz w:val="20"/>
          <w:szCs w:val="20"/>
        </w:rPr>
        <w:t>e qui est le cas général.</w:t>
      </w:r>
      <w:r w:rsidR="00BE34F4">
        <w:rPr>
          <w:rFonts w:ascii="Garamond" w:hAnsi="Garamond" w:cs="Courier New"/>
          <w:sz w:val="20"/>
          <w:szCs w:val="20"/>
        </w:rPr>
        <w:t xml:space="preserve"> </w:t>
      </w:r>
      <w:r w:rsidR="007E0CC5" w:rsidRPr="00316AD7">
        <w:rPr>
          <w:rFonts w:ascii="Garamond" w:hAnsi="Garamond" w:cs="Courier New"/>
          <w:sz w:val="20"/>
          <w:szCs w:val="20"/>
        </w:rPr>
        <w:t>Est</w:t>
      </w:r>
      <w:r w:rsidR="00BE34F4">
        <w:rPr>
          <w:rFonts w:ascii="Garamond" w:hAnsi="Garamond" w:cs="Courier New"/>
          <w:sz w:val="20"/>
          <w:szCs w:val="20"/>
        </w:rPr>
        <w:t>-</w:t>
      </w:r>
      <w:r w:rsidR="007E0CC5" w:rsidRPr="00316AD7">
        <w:rPr>
          <w:rFonts w:ascii="Garamond" w:hAnsi="Garamond" w:cs="Courier New"/>
          <w:sz w:val="20"/>
          <w:szCs w:val="20"/>
        </w:rPr>
        <w:t xml:space="preserve">ce que nous allons nous arrêter à ceci qui tout de suite nous introduit dans la spécificité </w:t>
      </w:r>
    </w:p>
    <w:p w:rsidR="0036071E" w:rsidRPr="00316AD7" w:rsidRDefault="007E0CC5" w:rsidP="00BE34F4">
      <w:pPr>
        <w:autoSpaceDE w:val="0"/>
        <w:autoSpaceDN w:val="0"/>
        <w:adjustRightInd w:val="0"/>
        <w:rPr>
          <w:rFonts w:ascii="Garamond" w:hAnsi="Garamond" w:cs="Courier New"/>
          <w:sz w:val="20"/>
          <w:szCs w:val="20"/>
        </w:rPr>
      </w:pPr>
      <w:r w:rsidRPr="00316AD7">
        <w:rPr>
          <w:rFonts w:ascii="Garamond" w:hAnsi="Garamond" w:cs="Courier New"/>
          <w:sz w:val="20"/>
          <w:szCs w:val="20"/>
        </w:rPr>
        <w:t>d’une langue positive, dans l’existence particulière du français qui</w:t>
      </w:r>
      <w:r w:rsidR="00BE34F4">
        <w:rPr>
          <w:rFonts w:ascii="Garamond" w:hAnsi="Garamond" w:cs="Courier New"/>
          <w:sz w:val="20"/>
          <w:szCs w:val="20"/>
        </w:rPr>
        <w:t xml:space="preserve">, </w:t>
      </w:r>
      <w:r w:rsidRPr="00316AD7">
        <w:rPr>
          <w:rFonts w:ascii="Garamond" w:hAnsi="Garamond" w:cs="Courier New"/>
          <w:i/>
          <w:sz w:val="20"/>
          <w:szCs w:val="20"/>
        </w:rPr>
        <w:t>comme nous l’ont exposé dans leur temps des gens fort savants</w:t>
      </w:r>
      <w:r w:rsidR="00BE34F4">
        <w:rPr>
          <w:rFonts w:ascii="Garamond" w:hAnsi="Garamond" w:cs="Courier New"/>
          <w:i/>
          <w:sz w:val="20"/>
          <w:szCs w:val="20"/>
        </w:rPr>
        <w:t>,</w:t>
      </w:r>
    </w:p>
    <w:p w:rsidR="00BE34F4"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présente de la duplicité, duplicité des termes où s’appuie la négation, à savoir que le « </w:t>
      </w:r>
      <w:r w:rsidRPr="00316AD7">
        <w:rPr>
          <w:rFonts w:ascii="Garamond" w:hAnsi="Garamond"/>
          <w:i/>
          <w:sz w:val="20"/>
          <w:szCs w:val="20"/>
        </w:rPr>
        <w:t>ne</w:t>
      </w:r>
      <w:r w:rsidRPr="00316AD7">
        <w:rPr>
          <w:rFonts w:ascii="Garamond" w:hAnsi="Garamond" w:cs="Courier New"/>
          <w:sz w:val="20"/>
          <w:szCs w:val="20"/>
        </w:rPr>
        <w:t xml:space="preserve"> » qui semble le support suffisant </w:t>
      </w:r>
    </w:p>
    <w:p w:rsidR="007E0CC5" w:rsidRPr="00316AD7" w:rsidRDefault="00BE34F4">
      <w:pPr>
        <w:autoSpaceDE w:val="0"/>
        <w:autoSpaceDN w:val="0"/>
        <w:adjustRightInd w:val="0"/>
        <w:rPr>
          <w:rFonts w:ascii="Garamond" w:hAnsi="Garamond" w:cs="Courier New"/>
          <w:sz w:val="20"/>
          <w:szCs w:val="20"/>
        </w:rPr>
      </w:pPr>
      <w:r>
        <w:rPr>
          <w:rFonts w:ascii="Garamond" w:hAnsi="Garamond" w:cs="Courier New"/>
          <w:sz w:val="20"/>
          <w:szCs w:val="20"/>
        </w:rPr>
        <w:t>-</w:t>
      </w:r>
      <w:r w:rsidR="007E0CC5" w:rsidRPr="00316AD7">
        <w:rPr>
          <w:rFonts w:ascii="Garamond" w:hAnsi="Garamond" w:cs="Courier New"/>
          <w:sz w:val="20"/>
          <w:szCs w:val="20"/>
        </w:rPr>
        <w:t xml:space="preserve"> </w:t>
      </w:r>
      <w:r w:rsidR="007E0CC5" w:rsidRPr="00316AD7">
        <w:rPr>
          <w:rFonts w:ascii="Garamond" w:hAnsi="Garamond"/>
          <w:i/>
          <w:sz w:val="20"/>
          <w:szCs w:val="20"/>
        </w:rPr>
        <w:t>l’</w:t>
      </w:r>
      <w:proofErr w:type="spellStart"/>
      <w:r w:rsidR="007E0CC5" w:rsidRPr="00316AD7">
        <w:rPr>
          <w:rFonts w:ascii="Garamond" w:hAnsi="Garamond"/>
          <w:i/>
          <w:sz w:val="20"/>
          <w:szCs w:val="20"/>
        </w:rPr>
        <w:t>affonctif</w:t>
      </w:r>
      <w:proofErr w:type="spellEnd"/>
      <w:r w:rsidR="0036071E" w:rsidRPr="00316AD7">
        <w:rPr>
          <w:rFonts w:ascii="Garamond" w:hAnsi="Garamond"/>
          <w:i/>
          <w:sz w:val="20"/>
          <w:szCs w:val="20"/>
        </w:rPr>
        <w:t xml:space="preserve">  </w:t>
      </w:r>
      <w:r w:rsidR="007E0CC5" w:rsidRPr="00BE34F4">
        <w:rPr>
          <w:rStyle w:val="Appelnotedebasdep"/>
          <w:rFonts w:ascii="Garamond" w:hAnsi="Garamond"/>
          <w:b/>
          <w:bCs/>
          <w:color w:val="C00000"/>
          <w:sz w:val="20"/>
          <w:szCs w:val="20"/>
        </w:rPr>
        <w:footnoteReference w:id="91"/>
      </w:r>
      <w:r w:rsidR="007E0CC5" w:rsidRPr="00316AD7">
        <w:rPr>
          <w:rFonts w:ascii="Garamond" w:hAnsi="Garamond" w:cs="Courier New"/>
          <w:sz w:val="20"/>
          <w:szCs w:val="20"/>
        </w:rPr>
        <w:t xml:space="preserve"> comme on dit </w:t>
      </w:r>
      <w:r>
        <w:rPr>
          <w:rFonts w:ascii="Garamond" w:hAnsi="Garamond" w:cs="Courier New"/>
          <w:sz w:val="20"/>
          <w:szCs w:val="20"/>
        </w:rPr>
        <w:t xml:space="preserve">- </w:t>
      </w:r>
      <w:r w:rsidR="007E0CC5" w:rsidRPr="00316AD7">
        <w:rPr>
          <w:rFonts w:ascii="Garamond" w:hAnsi="Garamond" w:cs="Courier New"/>
          <w:sz w:val="20"/>
          <w:szCs w:val="20"/>
        </w:rPr>
        <w:t>nécessaire et suffisant à la fonction négative, s’appuie, en apparence se renforce, mais peut</w:t>
      </w:r>
      <w:r w:rsidR="00DA3A69" w:rsidRPr="00316AD7">
        <w:rPr>
          <w:rFonts w:ascii="Garamond" w:hAnsi="Garamond" w:cs="Courier New"/>
          <w:sz w:val="20"/>
          <w:szCs w:val="20"/>
        </w:rPr>
        <w:t>–</w:t>
      </w:r>
      <w:r w:rsidR="007E0CC5" w:rsidRPr="00316AD7">
        <w:rPr>
          <w:rFonts w:ascii="Garamond" w:hAnsi="Garamond" w:cs="Courier New"/>
          <w:sz w:val="20"/>
          <w:szCs w:val="20"/>
        </w:rPr>
        <w:t>être après tout se complique</w:t>
      </w:r>
      <w:r w:rsidR="0036071E" w:rsidRPr="00316AD7">
        <w:rPr>
          <w:rFonts w:ascii="Garamond" w:hAnsi="Garamond" w:cs="Courier New"/>
          <w:sz w:val="20"/>
          <w:szCs w:val="20"/>
        </w:rPr>
        <w:t>,</w:t>
      </w:r>
      <w:r w:rsidR="007E0CC5" w:rsidRPr="00316AD7">
        <w:rPr>
          <w:rFonts w:ascii="Garamond" w:hAnsi="Garamond" w:cs="Courier New"/>
          <w:sz w:val="20"/>
          <w:szCs w:val="20"/>
        </w:rPr>
        <w:t xml:space="preserve"> de cette adjonction d’un terme dont seul l’usage de la langue nous permet de voir à quoi il sert. </w:t>
      </w:r>
    </w:p>
    <w:p w:rsidR="00E74F23" w:rsidRPr="00316AD7" w:rsidRDefault="00E74F23">
      <w:pPr>
        <w:autoSpaceDE w:val="0"/>
        <w:autoSpaceDN w:val="0"/>
        <w:adjustRightInd w:val="0"/>
        <w:rPr>
          <w:rFonts w:ascii="Garamond" w:hAnsi="Garamond" w:cs="Courier New"/>
          <w:sz w:val="20"/>
          <w:szCs w:val="20"/>
        </w:rPr>
      </w:pPr>
    </w:p>
    <w:p w:rsidR="00BE34F4"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Là</w:t>
      </w:r>
      <w:r w:rsidR="00BE34F4">
        <w:rPr>
          <w:rFonts w:ascii="Garamond" w:hAnsi="Garamond" w:cs="Courier New"/>
          <w:sz w:val="20"/>
          <w:szCs w:val="20"/>
        </w:rPr>
        <w:t>-</w:t>
      </w:r>
      <w:r w:rsidRPr="00316AD7">
        <w:rPr>
          <w:rFonts w:ascii="Garamond" w:hAnsi="Garamond" w:cs="Courier New"/>
          <w:sz w:val="20"/>
          <w:szCs w:val="20"/>
        </w:rPr>
        <w:t xml:space="preserve">dessus, quelqu’un qu’en marge je ne peux faire que citer, à savoir un collègue psychanalyste et éminent grammairien </w:t>
      </w:r>
    </w:p>
    <w:p w:rsidR="00465AD1"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du nom de PICHON, dans l’ouvrage qu’avec son oncle DAMOURETTE il a </w:t>
      </w:r>
      <w:r w:rsidRPr="00316AD7">
        <w:rPr>
          <w:rFonts w:ascii="Garamond" w:hAnsi="Garamond"/>
          <w:i/>
          <w:iCs/>
          <w:sz w:val="20"/>
          <w:szCs w:val="20"/>
        </w:rPr>
        <w:t>excogité</w:t>
      </w:r>
      <w:r w:rsidRPr="00316AD7">
        <w:rPr>
          <w:rFonts w:ascii="Garamond" w:hAnsi="Garamond" w:cs="Courier New"/>
          <w:i/>
          <w:iCs/>
          <w:sz w:val="20"/>
          <w:szCs w:val="20"/>
        </w:rPr>
        <w:t xml:space="preserve"> </w:t>
      </w:r>
      <w:r w:rsidRPr="00316AD7">
        <w:rPr>
          <w:rFonts w:ascii="Garamond" w:hAnsi="Garamond" w:cs="Courier New"/>
          <w:sz w:val="20"/>
          <w:szCs w:val="20"/>
        </w:rPr>
        <w:t xml:space="preserve">sur </w:t>
      </w:r>
      <w:r w:rsidRPr="00316AD7">
        <w:rPr>
          <w:rFonts w:ascii="Garamond" w:hAnsi="Garamond" w:cs="Courier New"/>
          <w:i/>
          <w:sz w:val="20"/>
          <w:szCs w:val="20"/>
        </w:rPr>
        <w:t>la grammaire française</w:t>
      </w:r>
      <w:r w:rsidRPr="00316AD7">
        <w:rPr>
          <w:rFonts w:ascii="Garamond" w:hAnsi="Garamond" w:cs="Courier New"/>
          <w:sz w:val="20"/>
          <w:szCs w:val="20"/>
        </w:rPr>
        <w:t xml:space="preserve">, a introduit </w:t>
      </w:r>
    </w:p>
    <w:p w:rsidR="0036071E"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de fort jolies considérations, dans la ligne de ce qui était sa méthode et son procédé, concernant ce qu’il appelle </w:t>
      </w:r>
    </w:p>
    <w:p w:rsidR="0036071E" w:rsidRPr="00316AD7" w:rsidRDefault="007E0CC5" w:rsidP="000E111A">
      <w:pPr>
        <w:pStyle w:val="Paragraphedeliste"/>
        <w:numPr>
          <w:ilvl w:val="0"/>
          <w:numId w:val="3"/>
        </w:numPr>
        <w:autoSpaceDE w:val="0"/>
        <w:autoSpaceDN w:val="0"/>
        <w:adjustRightInd w:val="0"/>
        <w:rPr>
          <w:rFonts w:ascii="Garamond" w:hAnsi="Garamond" w:cs="Courier New"/>
          <w:sz w:val="20"/>
          <w:szCs w:val="20"/>
        </w:rPr>
      </w:pPr>
      <w:r w:rsidRPr="00316AD7">
        <w:rPr>
          <w:rFonts w:ascii="Garamond" w:hAnsi="Garamond"/>
          <w:i/>
          <w:sz w:val="20"/>
          <w:szCs w:val="20"/>
        </w:rPr>
        <w:t>la fonction</w:t>
      </w:r>
      <w:r w:rsidRPr="00316AD7">
        <w:rPr>
          <w:rFonts w:ascii="Garamond" w:hAnsi="Garamond" w:cs="Courier New"/>
          <w:sz w:val="20"/>
          <w:szCs w:val="20"/>
        </w:rPr>
        <w:t xml:space="preserve"> plutôt « </w:t>
      </w:r>
      <w:proofErr w:type="spellStart"/>
      <w:r w:rsidRPr="00316AD7">
        <w:rPr>
          <w:rFonts w:ascii="Garamond" w:hAnsi="Garamond"/>
          <w:i/>
          <w:sz w:val="20"/>
          <w:szCs w:val="20"/>
        </w:rPr>
        <w:t>discordantielle</w:t>
      </w:r>
      <w:proofErr w:type="spellEnd"/>
      <w:r w:rsidRPr="00316AD7">
        <w:rPr>
          <w:rFonts w:ascii="Garamond" w:hAnsi="Garamond" w:cs="Courier New"/>
          <w:sz w:val="20"/>
          <w:szCs w:val="20"/>
        </w:rPr>
        <w:t xml:space="preserve"> » du « </w:t>
      </w:r>
      <w:r w:rsidRPr="00316AD7">
        <w:rPr>
          <w:rFonts w:ascii="Garamond" w:hAnsi="Garamond"/>
          <w:i/>
          <w:sz w:val="20"/>
          <w:szCs w:val="20"/>
        </w:rPr>
        <w:t>ne</w:t>
      </w:r>
      <w:r w:rsidRPr="00316AD7">
        <w:rPr>
          <w:rFonts w:ascii="Garamond" w:hAnsi="Garamond" w:cs="Courier New"/>
          <w:sz w:val="20"/>
          <w:szCs w:val="20"/>
        </w:rPr>
        <w:t xml:space="preserve"> »</w:t>
      </w:r>
      <w:r w:rsidR="0036071E" w:rsidRPr="00316AD7">
        <w:rPr>
          <w:rFonts w:ascii="Garamond" w:hAnsi="Garamond" w:cs="Courier New"/>
          <w:sz w:val="20"/>
          <w:szCs w:val="20"/>
        </w:rPr>
        <w:t>,</w:t>
      </w:r>
      <w:r w:rsidRPr="00316AD7">
        <w:rPr>
          <w:rFonts w:ascii="Garamond" w:hAnsi="Garamond" w:cs="Courier New"/>
          <w:sz w:val="20"/>
          <w:szCs w:val="20"/>
        </w:rPr>
        <w:t xml:space="preserve"> </w:t>
      </w:r>
    </w:p>
    <w:p w:rsidR="007E0CC5" w:rsidRPr="00316AD7" w:rsidRDefault="007E0CC5" w:rsidP="000E111A">
      <w:pPr>
        <w:pStyle w:val="Paragraphedeliste"/>
        <w:numPr>
          <w:ilvl w:val="0"/>
          <w:numId w:val="3"/>
        </w:num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et celle plutôt </w:t>
      </w:r>
      <w:r w:rsidR="00E74F23" w:rsidRPr="00316AD7">
        <w:rPr>
          <w:rFonts w:ascii="Garamond" w:hAnsi="Garamond" w:cs="Courier New"/>
          <w:sz w:val="20"/>
          <w:szCs w:val="20"/>
        </w:rPr>
        <w:t>« </w:t>
      </w:r>
      <w:proofErr w:type="spellStart"/>
      <w:r w:rsidRPr="00316AD7">
        <w:rPr>
          <w:rFonts w:ascii="Garamond" w:hAnsi="Garamond"/>
          <w:i/>
          <w:sz w:val="20"/>
          <w:szCs w:val="20"/>
        </w:rPr>
        <w:t>forclusive</w:t>
      </w:r>
      <w:proofErr w:type="spellEnd"/>
      <w:r w:rsidRPr="00316AD7">
        <w:rPr>
          <w:rFonts w:ascii="Garamond" w:hAnsi="Garamond" w:cs="Courier New"/>
          <w:sz w:val="20"/>
          <w:szCs w:val="20"/>
        </w:rPr>
        <w:t> »</w:t>
      </w:r>
      <w:r w:rsidRPr="00316AD7">
        <w:rPr>
          <w:rStyle w:val="Appelnotedebasdep"/>
          <w:rFonts w:ascii="Garamond" w:hAnsi="Garamond"/>
          <w:b/>
          <w:bCs/>
          <w:color w:val="FF3300"/>
          <w:sz w:val="20"/>
          <w:szCs w:val="20"/>
        </w:rPr>
        <w:footnoteReference w:id="92"/>
      </w:r>
      <w:r w:rsidRPr="00316AD7">
        <w:rPr>
          <w:rFonts w:ascii="Garamond" w:hAnsi="Garamond" w:cs="Courier New"/>
          <w:sz w:val="20"/>
          <w:szCs w:val="20"/>
        </w:rPr>
        <w:t xml:space="preserve"> du « </w:t>
      </w:r>
      <w:r w:rsidRPr="00316AD7">
        <w:rPr>
          <w:rFonts w:ascii="Garamond" w:hAnsi="Garamond"/>
          <w:i/>
          <w:sz w:val="20"/>
          <w:szCs w:val="20"/>
        </w:rPr>
        <w:t>pas</w:t>
      </w:r>
      <w:r w:rsidRPr="00316AD7">
        <w:rPr>
          <w:rFonts w:ascii="Garamond" w:hAnsi="Garamond" w:cs="Courier New"/>
          <w:sz w:val="20"/>
          <w:szCs w:val="20"/>
        </w:rPr>
        <w:t xml:space="preserve"> ». </w:t>
      </w:r>
    </w:p>
    <w:p w:rsidR="00BE34F4" w:rsidRDefault="00BE34F4">
      <w:pPr>
        <w:autoSpaceDE w:val="0"/>
        <w:autoSpaceDN w:val="0"/>
        <w:adjustRightInd w:val="0"/>
        <w:rPr>
          <w:rFonts w:ascii="Garamond" w:hAnsi="Garamond" w:cs="Courier New"/>
          <w:sz w:val="20"/>
          <w:szCs w:val="20"/>
        </w:rPr>
      </w:pPr>
    </w:p>
    <w:p w:rsidR="0036071E" w:rsidRPr="00316AD7" w:rsidRDefault="007E0CC5" w:rsidP="0036071E">
      <w:pPr>
        <w:autoSpaceDE w:val="0"/>
        <w:autoSpaceDN w:val="0"/>
        <w:adjustRightInd w:val="0"/>
        <w:rPr>
          <w:rFonts w:ascii="Garamond" w:hAnsi="Garamond" w:cs="Courier New"/>
          <w:sz w:val="20"/>
          <w:szCs w:val="20"/>
        </w:rPr>
      </w:pPr>
      <w:r w:rsidRPr="00316AD7">
        <w:rPr>
          <w:rFonts w:ascii="Garamond" w:hAnsi="Garamond" w:cs="Courier New"/>
          <w:sz w:val="20"/>
          <w:szCs w:val="20"/>
        </w:rPr>
        <w:t>Il a dit là</w:t>
      </w:r>
      <w:r w:rsidR="004F0F06">
        <w:rPr>
          <w:rFonts w:ascii="Garamond" w:hAnsi="Garamond" w:cs="Courier New"/>
          <w:sz w:val="20"/>
          <w:szCs w:val="20"/>
        </w:rPr>
        <w:t>-</w:t>
      </w:r>
      <w:r w:rsidRPr="00316AD7">
        <w:rPr>
          <w:rFonts w:ascii="Garamond" w:hAnsi="Garamond" w:cs="Courier New"/>
          <w:sz w:val="20"/>
          <w:szCs w:val="20"/>
        </w:rPr>
        <w:t>dessus</w:t>
      </w:r>
      <w:r w:rsidR="00E74F23" w:rsidRPr="00316AD7">
        <w:rPr>
          <w:rFonts w:ascii="Garamond" w:hAnsi="Garamond" w:cs="Courier New"/>
          <w:sz w:val="20"/>
          <w:szCs w:val="20"/>
        </w:rPr>
        <w:t xml:space="preserve"> d</w:t>
      </w:r>
      <w:r w:rsidRPr="00316AD7">
        <w:rPr>
          <w:rFonts w:ascii="Garamond" w:hAnsi="Garamond" w:cs="Courier New"/>
          <w:sz w:val="20"/>
          <w:szCs w:val="20"/>
        </w:rPr>
        <w:t>es choses fort subtiles et fort nourries de toutes sortes d’exemples pris à tous les niveaux et fort bien choisis sans</w:t>
      </w:r>
      <w:r w:rsidR="0036071E" w:rsidRPr="00316AD7">
        <w:rPr>
          <w:rFonts w:ascii="Garamond" w:hAnsi="Garamond" w:cs="Courier New"/>
          <w:sz w:val="20"/>
          <w:szCs w:val="20"/>
        </w:rPr>
        <w:t xml:space="preserve"> </w:t>
      </w:r>
      <w:r w:rsidR="004F0F06">
        <w:rPr>
          <w:rFonts w:ascii="Garamond" w:hAnsi="Garamond" w:cs="Courier New"/>
          <w:sz w:val="20"/>
          <w:szCs w:val="20"/>
        </w:rPr>
        <w:t>-</w:t>
      </w:r>
      <w:r w:rsidRPr="00316AD7">
        <w:rPr>
          <w:rFonts w:ascii="Garamond" w:hAnsi="Garamond" w:cs="Courier New"/>
          <w:sz w:val="20"/>
          <w:szCs w:val="20"/>
        </w:rPr>
        <w:t xml:space="preserve"> </w:t>
      </w:r>
      <w:r w:rsidRPr="00316AD7">
        <w:rPr>
          <w:rFonts w:ascii="Garamond" w:hAnsi="Garamond" w:cs="Courier New"/>
          <w:i/>
          <w:sz w:val="20"/>
          <w:szCs w:val="20"/>
        </w:rPr>
        <w:t>je pense</w:t>
      </w:r>
      <w:r w:rsidR="0036071E" w:rsidRPr="00316AD7">
        <w:rPr>
          <w:rFonts w:ascii="Garamond" w:hAnsi="Garamond" w:cs="Courier New"/>
          <w:sz w:val="20"/>
          <w:szCs w:val="20"/>
        </w:rPr>
        <w:t xml:space="preserve"> </w:t>
      </w:r>
      <w:r w:rsidR="004F0F06">
        <w:rPr>
          <w:rFonts w:ascii="Garamond" w:hAnsi="Garamond" w:cs="Courier New"/>
          <w:sz w:val="20"/>
          <w:szCs w:val="20"/>
        </w:rPr>
        <w:t>-</w:t>
      </w:r>
      <w:r w:rsidRPr="00316AD7">
        <w:rPr>
          <w:rFonts w:ascii="Garamond" w:hAnsi="Garamond" w:cs="Courier New"/>
          <w:sz w:val="20"/>
          <w:szCs w:val="20"/>
        </w:rPr>
        <w:t xml:space="preserve"> être dans l’axe</w:t>
      </w:r>
      <w:r w:rsidR="0036071E" w:rsidRPr="00316AD7">
        <w:rPr>
          <w:rFonts w:ascii="Garamond" w:hAnsi="Garamond" w:cs="Courier New"/>
          <w:sz w:val="20"/>
          <w:szCs w:val="20"/>
        </w:rPr>
        <w:t>,</w:t>
      </w:r>
      <w:r w:rsidRPr="00316AD7">
        <w:rPr>
          <w:rFonts w:ascii="Garamond" w:hAnsi="Garamond" w:cs="Courier New"/>
          <w:sz w:val="20"/>
          <w:szCs w:val="20"/>
        </w:rPr>
        <w:t xml:space="preserve"> tout au moins pour nous,</w:t>
      </w:r>
      <w:r w:rsidR="004F0F06">
        <w:rPr>
          <w:rFonts w:ascii="Garamond" w:hAnsi="Garamond" w:cs="Courier New"/>
          <w:sz w:val="20"/>
          <w:szCs w:val="20"/>
        </w:rPr>
        <w:t xml:space="preserve"> </w:t>
      </w:r>
      <w:r w:rsidR="0036071E" w:rsidRPr="00316AD7">
        <w:rPr>
          <w:rFonts w:ascii="Garamond" w:hAnsi="Garamond" w:cs="Courier New"/>
          <w:sz w:val="20"/>
          <w:szCs w:val="20"/>
        </w:rPr>
        <w:t xml:space="preserve">qui </w:t>
      </w:r>
      <w:r w:rsidRPr="00316AD7">
        <w:rPr>
          <w:rFonts w:ascii="Garamond" w:hAnsi="Garamond" w:cs="Courier New"/>
          <w:sz w:val="20"/>
          <w:szCs w:val="20"/>
        </w:rPr>
        <w:t>peut être d’une véritable importance.</w:t>
      </w:r>
    </w:p>
    <w:p w:rsidR="008B2CC6" w:rsidRPr="00316AD7" w:rsidRDefault="007E0CC5" w:rsidP="0036071E">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Comment cette importance est </w:t>
      </w:r>
      <w:r w:rsidRPr="00316AD7">
        <w:rPr>
          <w:rFonts w:ascii="Garamond" w:hAnsi="Garamond"/>
          <w:i/>
          <w:sz w:val="20"/>
          <w:szCs w:val="20"/>
        </w:rPr>
        <w:t>déterminée</w:t>
      </w:r>
      <w:r w:rsidRPr="00316AD7">
        <w:rPr>
          <w:rFonts w:ascii="Garamond" w:hAnsi="Garamond" w:cs="Courier New"/>
          <w:sz w:val="20"/>
          <w:szCs w:val="20"/>
        </w:rPr>
        <w:t xml:space="preserve"> pour nous, c’est ce que je vous ferai entendre, du moins j’espère, </w:t>
      </w:r>
      <w:r w:rsidRPr="00316AD7">
        <w:rPr>
          <w:rFonts w:ascii="Garamond" w:hAnsi="Garamond"/>
          <w:i/>
          <w:sz w:val="20"/>
          <w:szCs w:val="20"/>
        </w:rPr>
        <w:t>par la suite</w:t>
      </w:r>
      <w:r w:rsidRPr="00316AD7">
        <w:rPr>
          <w:rFonts w:ascii="Garamond" w:hAnsi="Garamond" w:cs="Courier New"/>
          <w:sz w:val="20"/>
          <w:szCs w:val="20"/>
        </w:rPr>
        <w:t xml:space="preserve">. </w:t>
      </w:r>
    </w:p>
    <w:p w:rsidR="008B2CC6" w:rsidRPr="00316AD7" w:rsidRDefault="008B2CC6" w:rsidP="00E74F23">
      <w:pPr>
        <w:rPr>
          <w:rFonts w:ascii="Garamond" w:hAnsi="Garamond" w:cs="Courier New"/>
          <w:sz w:val="20"/>
          <w:szCs w:val="20"/>
        </w:rPr>
      </w:pPr>
    </w:p>
    <w:p w:rsidR="004F0F06" w:rsidRDefault="007E0CC5" w:rsidP="00E74F23">
      <w:pPr>
        <w:rPr>
          <w:rFonts w:ascii="Garamond" w:hAnsi="Garamond" w:cs="Courier New"/>
          <w:sz w:val="20"/>
          <w:szCs w:val="20"/>
        </w:rPr>
      </w:pPr>
      <w:r w:rsidRPr="00316AD7">
        <w:rPr>
          <w:rFonts w:ascii="Garamond" w:hAnsi="Garamond" w:cs="Courier New"/>
          <w:sz w:val="20"/>
          <w:szCs w:val="20"/>
        </w:rPr>
        <w:t xml:space="preserve">Et pour l’instant, à me référer simplement à cette spécificité de la langue française, je ne veux prendre que l’appui </w:t>
      </w:r>
    </w:p>
    <w:p w:rsidR="004F0F06" w:rsidRDefault="007E0CC5" w:rsidP="00E74F23">
      <w:pPr>
        <w:rPr>
          <w:rFonts w:ascii="Garamond" w:hAnsi="Garamond" w:cs="Courier New"/>
          <w:sz w:val="20"/>
          <w:szCs w:val="20"/>
        </w:rPr>
      </w:pPr>
      <w:r w:rsidRPr="00316AD7">
        <w:rPr>
          <w:rFonts w:ascii="Garamond" w:hAnsi="Garamond" w:cs="Courier New"/>
          <w:sz w:val="20"/>
          <w:szCs w:val="20"/>
        </w:rPr>
        <w:t>de ce quelque chose qui doit bien se produire ailleurs aussi</w:t>
      </w:r>
      <w:r w:rsidR="004F0F06">
        <w:rPr>
          <w:rFonts w:ascii="Garamond" w:hAnsi="Garamond" w:cs="Courier New"/>
          <w:sz w:val="20"/>
          <w:szCs w:val="20"/>
        </w:rPr>
        <w:t xml:space="preserve">, </w:t>
      </w:r>
      <w:r w:rsidRPr="00316AD7">
        <w:rPr>
          <w:rFonts w:ascii="Garamond" w:hAnsi="Garamond" w:cs="Courier New"/>
          <w:sz w:val="20"/>
          <w:szCs w:val="20"/>
        </w:rPr>
        <w:t>s'il se produit dans notre langue</w:t>
      </w:r>
      <w:r w:rsidR="004F0F06">
        <w:rPr>
          <w:rFonts w:ascii="Garamond" w:hAnsi="Garamond" w:cs="Courier New"/>
          <w:sz w:val="20"/>
          <w:szCs w:val="20"/>
        </w:rPr>
        <w:t xml:space="preserve">, </w:t>
      </w:r>
      <w:r w:rsidRPr="00316AD7">
        <w:rPr>
          <w:rFonts w:ascii="Garamond" w:hAnsi="Garamond" w:cs="Courier New"/>
          <w:sz w:val="20"/>
          <w:szCs w:val="20"/>
        </w:rPr>
        <w:t xml:space="preserve">c’est que par exemple </w:t>
      </w:r>
    </w:p>
    <w:p w:rsidR="004F0F06" w:rsidRDefault="007E0CC5" w:rsidP="00E74F23">
      <w:pPr>
        <w:rPr>
          <w:rFonts w:ascii="Garamond" w:hAnsi="Garamond" w:cs="Courier New"/>
          <w:sz w:val="20"/>
          <w:szCs w:val="20"/>
        </w:rPr>
      </w:pPr>
      <w:r w:rsidRPr="00316AD7">
        <w:rPr>
          <w:rFonts w:ascii="Garamond" w:hAnsi="Garamond" w:cs="Courier New"/>
          <w:sz w:val="20"/>
          <w:szCs w:val="20"/>
        </w:rPr>
        <w:t xml:space="preserve">on pourrait soulever ceci, c’est que si le résultat de cet énoncé tenait au fait que nous puissions grouper le « </w:t>
      </w:r>
      <w:r w:rsidRPr="00316AD7">
        <w:rPr>
          <w:rFonts w:ascii="Garamond" w:hAnsi="Garamond"/>
          <w:i/>
          <w:sz w:val="20"/>
          <w:szCs w:val="20"/>
        </w:rPr>
        <w:t>pas tout</w:t>
      </w:r>
      <w:r w:rsidRPr="00316AD7">
        <w:rPr>
          <w:rFonts w:ascii="Garamond" w:hAnsi="Garamond" w:cs="Courier New"/>
          <w:sz w:val="20"/>
          <w:szCs w:val="20"/>
        </w:rPr>
        <w:t xml:space="preserve"> », </w:t>
      </w:r>
    </w:p>
    <w:p w:rsidR="004F0F06" w:rsidRDefault="007E0CC5" w:rsidP="00E74F23">
      <w:pPr>
        <w:rPr>
          <w:rFonts w:ascii="Garamond" w:hAnsi="Garamond" w:cs="Courier New"/>
          <w:sz w:val="20"/>
          <w:szCs w:val="20"/>
        </w:rPr>
      </w:pPr>
      <w:r w:rsidRPr="00316AD7">
        <w:rPr>
          <w:rFonts w:ascii="Garamond" w:hAnsi="Garamond" w:cs="Courier New"/>
          <w:sz w:val="20"/>
          <w:szCs w:val="20"/>
        </w:rPr>
        <w:t xml:space="preserve">auquel cas le sens de la phrase reviendrait, rendant superflu en quelque sorte, permettant d’élider comme il arrive </w:t>
      </w:r>
    </w:p>
    <w:p w:rsidR="004F0F06" w:rsidRDefault="007E0CC5" w:rsidP="00E74F23">
      <w:pPr>
        <w:rPr>
          <w:rFonts w:ascii="Garamond" w:hAnsi="Garamond" w:cs="Courier New"/>
          <w:sz w:val="20"/>
          <w:szCs w:val="20"/>
        </w:rPr>
      </w:pPr>
      <w:r w:rsidRPr="00316AD7">
        <w:rPr>
          <w:rFonts w:ascii="Garamond" w:hAnsi="Garamond" w:cs="Courier New"/>
          <w:sz w:val="20"/>
          <w:szCs w:val="20"/>
        </w:rPr>
        <w:t xml:space="preserve">dans la conversation familière, je ne dis pas de supprimer : d’élider, de faire rentrer dans la gorge le « </w:t>
      </w:r>
      <w:r w:rsidRPr="00316AD7">
        <w:rPr>
          <w:rFonts w:ascii="Garamond" w:hAnsi="Garamond"/>
          <w:i/>
          <w:sz w:val="20"/>
          <w:szCs w:val="20"/>
        </w:rPr>
        <w:t>ne</w:t>
      </w:r>
      <w:r w:rsidRPr="00316AD7">
        <w:rPr>
          <w:rFonts w:ascii="Garamond" w:hAnsi="Garamond" w:cs="Courier New"/>
          <w:sz w:val="20"/>
          <w:szCs w:val="20"/>
        </w:rPr>
        <w:t xml:space="preserve"> »,</w:t>
      </w:r>
      <w:r w:rsidR="008B2CC6" w:rsidRPr="00316AD7">
        <w:rPr>
          <w:rFonts w:ascii="Garamond" w:hAnsi="Garamond" w:cs="Courier New"/>
          <w:sz w:val="20"/>
          <w:szCs w:val="20"/>
        </w:rPr>
        <w:t xml:space="preserve"> </w:t>
      </w:r>
      <w:r w:rsidRPr="00316AD7">
        <w:rPr>
          <w:rFonts w:ascii="Garamond" w:hAnsi="Garamond" w:cs="Courier New"/>
          <w:sz w:val="20"/>
          <w:szCs w:val="20"/>
        </w:rPr>
        <w:t xml:space="preserve">« </w:t>
      </w:r>
      <w:proofErr w:type="gramStart"/>
      <w:r w:rsidRPr="00316AD7">
        <w:rPr>
          <w:rFonts w:ascii="Garamond" w:hAnsi="Garamond"/>
          <w:i/>
          <w:sz w:val="20"/>
          <w:szCs w:val="20"/>
        </w:rPr>
        <w:t>j’connais</w:t>
      </w:r>
      <w:proofErr w:type="gramEnd"/>
      <w:r w:rsidRPr="00316AD7">
        <w:rPr>
          <w:rFonts w:ascii="Garamond" w:hAnsi="Garamond"/>
          <w:i/>
          <w:sz w:val="20"/>
          <w:szCs w:val="20"/>
        </w:rPr>
        <w:t xml:space="preserve"> pas tout</w:t>
      </w:r>
      <w:r w:rsidRPr="00316AD7">
        <w:rPr>
          <w:rFonts w:ascii="Garamond" w:hAnsi="Garamond" w:cs="Courier New"/>
          <w:sz w:val="20"/>
          <w:szCs w:val="20"/>
        </w:rPr>
        <w:t xml:space="preserve"> », avec « </w:t>
      </w:r>
      <w:r w:rsidRPr="00316AD7">
        <w:rPr>
          <w:rFonts w:ascii="Garamond" w:hAnsi="Garamond"/>
          <w:i/>
          <w:sz w:val="20"/>
          <w:szCs w:val="20"/>
        </w:rPr>
        <w:t>pas tout</w:t>
      </w:r>
      <w:r w:rsidRPr="00316AD7">
        <w:rPr>
          <w:rFonts w:ascii="Garamond" w:hAnsi="Garamond" w:cs="Courier New"/>
          <w:sz w:val="20"/>
          <w:szCs w:val="20"/>
        </w:rPr>
        <w:t xml:space="preserve"> » ensemble,</w:t>
      </w:r>
      <w:r w:rsidR="008B2CC6" w:rsidRPr="00316AD7">
        <w:rPr>
          <w:rFonts w:ascii="Garamond" w:hAnsi="Garamond" w:cs="Courier New"/>
          <w:sz w:val="20"/>
          <w:szCs w:val="20"/>
        </w:rPr>
        <w:t xml:space="preserve"> </w:t>
      </w:r>
      <w:r w:rsidRPr="00316AD7">
        <w:rPr>
          <w:rFonts w:ascii="Garamond" w:hAnsi="Garamond" w:cs="Courier New"/>
          <w:sz w:val="20"/>
          <w:szCs w:val="20"/>
        </w:rPr>
        <w:t xml:space="preserve">ce serait la non séparabilité de la négation, que nous pouvons appeler incluse au terme de </w:t>
      </w:r>
    </w:p>
    <w:p w:rsidR="007E0CC5" w:rsidRPr="00316AD7" w:rsidRDefault="007E0CC5" w:rsidP="00E74F23">
      <w:pPr>
        <w:rPr>
          <w:rFonts w:ascii="Garamond" w:hAnsi="Garamond" w:cs="Courier New"/>
          <w:sz w:val="20"/>
          <w:szCs w:val="20"/>
        </w:rPr>
      </w:pPr>
      <w:r w:rsidRPr="00316AD7">
        <w:rPr>
          <w:rFonts w:ascii="Garamond" w:hAnsi="Garamond" w:cs="Courier New"/>
          <w:sz w:val="20"/>
          <w:szCs w:val="20"/>
        </w:rPr>
        <w:t xml:space="preserve">« </w:t>
      </w:r>
      <w:r w:rsidRPr="00316AD7">
        <w:rPr>
          <w:rFonts w:ascii="Garamond" w:hAnsi="Garamond"/>
          <w:i/>
          <w:sz w:val="20"/>
          <w:szCs w:val="20"/>
        </w:rPr>
        <w:t>j’ignore</w:t>
      </w:r>
      <w:r w:rsidRPr="00316AD7">
        <w:rPr>
          <w:rFonts w:ascii="Garamond" w:hAnsi="Garamond" w:cs="Courier New"/>
          <w:sz w:val="20"/>
          <w:szCs w:val="20"/>
        </w:rPr>
        <w:t xml:space="preserve"> » et qui serait là le ressort, et tout le monde serait bien content.</w:t>
      </w:r>
    </w:p>
    <w:p w:rsidR="008B2CC6" w:rsidRPr="00316AD7" w:rsidRDefault="008B2CC6" w:rsidP="00E74F23">
      <w:pPr>
        <w:rPr>
          <w:rFonts w:ascii="Garamond" w:hAnsi="Garamond" w:cs="Courier New"/>
          <w:sz w:val="20"/>
          <w:szCs w:val="20"/>
        </w:rPr>
      </w:pPr>
    </w:p>
    <w:p w:rsidR="007E0CC5" w:rsidRPr="00316AD7" w:rsidRDefault="007E0CC5" w:rsidP="00E74F23">
      <w:pPr>
        <w:rPr>
          <w:rFonts w:ascii="Garamond" w:hAnsi="Garamond" w:cs="Courier New"/>
          <w:sz w:val="20"/>
          <w:szCs w:val="20"/>
        </w:rPr>
      </w:pPr>
      <w:r w:rsidRPr="00316AD7">
        <w:rPr>
          <w:rFonts w:ascii="Garamond" w:hAnsi="Garamond" w:cs="Courier New"/>
          <w:sz w:val="20"/>
          <w:szCs w:val="20"/>
        </w:rPr>
        <w:t>Je ne vois pas pourquoi on ne se satisferait pas de cette explication s’il ne s’agissait, bien sûr, que de résoudre cette petite énigme. C’est drôle, mais enfin ça ne va peut</w:t>
      </w:r>
      <w:r w:rsidR="004F0F06">
        <w:rPr>
          <w:rFonts w:ascii="Garamond" w:hAnsi="Garamond" w:cs="Courier New"/>
          <w:sz w:val="20"/>
          <w:szCs w:val="20"/>
        </w:rPr>
        <w:t>-</w:t>
      </w:r>
      <w:r w:rsidRPr="00316AD7">
        <w:rPr>
          <w:rFonts w:ascii="Garamond" w:hAnsi="Garamond" w:cs="Courier New"/>
          <w:sz w:val="20"/>
          <w:szCs w:val="20"/>
        </w:rPr>
        <w:t>être pas si loin que ça en a l’air.</w:t>
      </w:r>
      <w:r w:rsidR="008B2CC6" w:rsidRPr="00316AD7">
        <w:rPr>
          <w:rFonts w:ascii="Garamond" w:hAnsi="Garamond" w:cs="Courier New"/>
          <w:sz w:val="20"/>
          <w:szCs w:val="20"/>
        </w:rPr>
        <w:t xml:space="preserve"> </w:t>
      </w:r>
      <w:r w:rsidRPr="00316AD7">
        <w:rPr>
          <w:rFonts w:ascii="Garamond" w:hAnsi="Garamond" w:cs="Courier New"/>
          <w:sz w:val="20"/>
          <w:szCs w:val="20"/>
        </w:rPr>
        <w:t>Si ! Ça va plus loin, comme nous allons essayer de le démontrer en nous référant à une autre langue, la langue anglaise par exemple.</w:t>
      </w:r>
    </w:p>
    <w:p w:rsidR="008B2CC6" w:rsidRPr="00316AD7" w:rsidRDefault="008B2CC6" w:rsidP="00E74F23">
      <w:pPr>
        <w:rPr>
          <w:rFonts w:ascii="Garamond" w:hAnsi="Garamond" w:cs="Courier New"/>
          <w:sz w:val="20"/>
          <w:szCs w:val="20"/>
        </w:rPr>
      </w:pPr>
    </w:p>
    <w:p w:rsidR="007E0CC5" w:rsidRPr="00316AD7" w:rsidRDefault="007E0CC5" w:rsidP="00E74F23">
      <w:pPr>
        <w:rPr>
          <w:rFonts w:ascii="Garamond" w:hAnsi="Garamond" w:cs="Courier New"/>
          <w:sz w:val="20"/>
          <w:szCs w:val="20"/>
        </w:rPr>
      </w:pPr>
      <w:r w:rsidRPr="00316AD7">
        <w:rPr>
          <w:rFonts w:ascii="Garamond" w:hAnsi="Garamond" w:cs="Courier New"/>
          <w:sz w:val="20"/>
          <w:szCs w:val="20"/>
        </w:rPr>
        <w:t xml:space="preserve">Essayons de partir de quelque chose qui correspond comme sens à la première phrase : </w:t>
      </w:r>
    </w:p>
    <w:p w:rsidR="007E0CC5" w:rsidRPr="00316AD7" w:rsidRDefault="007E0CC5">
      <w:pPr>
        <w:autoSpaceDE w:val="0"/>
        <w:autoSpaceDN w:val="0"/>
        <w:adjustRightInd w:val="0"/>
        <w:rPr>
          <w:rFonts w:ascii="Garamond" w:hAnsi="Garamond" w:cs="Courier New"/>
          <w:sz w:val="20"/>
          <w:szCs w:val="20"/>
        </w:rPr>
      </w:pPr>
    </w:p>
    <w:p w:rsidR="008B2CC6" w:rsidRPr="00316AD7" w:rsidRDefault="008B2CC6" w:rsidP="004F0F06">
      <w:pPr>
        <w:autoSpaceDE w:val="0"/>
        <w:autoSpaceDN w:val="0"/>
        <w:adjustRightInd w:val="0"/>
        <w:ind w:left="1416"/>
        <w:rPr>
          <w:rFonts w:ascii="Garamond" w:hAnsi="Garamond" w:cs="Courier New"/>
          <w:sz w:val="20"/>
          <w:szCs w:val="20"/>
          <w:lang w:val="en-US"/>
        </w:rPr>
      </w:pPr>
      <w:r w:rsidRPr="00316AD7">
        <w:rPr>
          <w:rFonts w:ascii="Garamond" w:hAnsi="Garamond" w:cs="Courier New"/>
          <w:sz w:val="20"/>
          <w:szCs w:val="20"/>
          <w:lang w:val="en-US"/>
        </w:rPr>
        <w:t>« </w:t>
      </w:r>
      <w:r w:rsidR="007E0CC5" w:rsidRPr="00316AD7">
        <w:rPr>
          <w:rFonts w:ascii="Garamond" w:hAnsi="Garamond"/>
          <w:i/>
          <w:iCs/>
          <w:sz w:val="20"/>
          <w:szCs w:val="20"/>
          <w:lang w:val="en-US"/>
        </w:rPr>
        <w:t xml:space="preserve">I don’t know everything about </w:t>
      </w:r>
      <w:proofErr w:type="spellStart"/>
      <w:r w:rsidR="007E0CC5" w:rsidRPr="00316AD7">
        <w:rPr>
          <w:rFonts w:ascii="Garamond" w:hAnsi="Garamond"/>
          <w:i/>
          <w:iCs/>
          <w:sz w:val="20"/>
          <w:szCs w:val="20"/>
          <w:lang w:val="en-US"/>
        </w:rPr>
        <w:t>p</w:t>
      </w:r>
      <w:r w:rsidR="00F36958" w:rsidRPr="00316AD7">
        <w:rPr>
          <w:rFonts w:ascii="Garamond" w:hAnsi="Garamond"/>
          <w:i/>
          <w:iCs/>
          <w:sz w:val="20"/>
          <w:szCs w:val="20"/>
          <w:lang w:val="en-US"/>
        </w:rPr>
        <w:t>œ</w:t>
      </w:r>
      <w:r w:rsidR="007E0CC5" w:rsidRPr="00316AD7">
        <w:rPr>
          <w:rFonts w:ascii="Garamond" w:hAnsi="Garamond"/>
          <w:i/>
          <w:iCs/>
          <w:sz w:val="20"/>
          <w:szCs w:val="20"/>
          <w:lang w:val="en-US"/>
        </w:rPr>
        <w:t>try</w:t>
      </w:r>
      <w:proofErr w:type="spellEnd"/>
      <w:r w:rsidRPr="00316AD7">
        <w:rPr>
          <w:rFonts w:ascii="Garamond" w:hAnsi="Garamond"/>
          <w:i/>
          <w:iCs/>
          <w:sz w:val="20"/>
          <w:szCs w:val="20"/>
          <w:lang w:val="en-US"/>
        </w:rPr>
        <w:t>.</w:t>
      </w:r>
      <w:r w:rsidRPr="00316AD7">
        <w:rPr>
          <w:rFonts w:ascii="Garamond" w:hAnsi="Garamond" w:cs="Courier New"/>
          <w:sz w:val="20"/>
          <w:szCs w:val="20"/>
          <w:lang w:val="en-US"/>
        </w:rPr>
        <w:t> »</w:t>
      </w:r>
      <w:r w:rsidR="007E0CC5" w:rsidRPr="00316AD7">
        <w:rPr>
          <w:rFonts w:ascii="Garamond" w:hAnsi="Garamond" w:cs="Courier New"/>
          <w:sz w:val="20"/>
          <w:szCs w:val="20"/>
          <w:lang w:val="en-US"/>
        </w:rPr>
        <w:t xml:space="preserve"> </w:t>
      </w:r>
    </w:p>
    <w:p w:rsidR="008B2CC6" w:rsidRPr="00316AD7" w:rsidRDefault="007E0CC5">
      <w:pPr>
        <w:autoSpaceDE w:val="0"/>
        <w:autoSpaceDN w:val="0"/>
        <w:adjustRightInd w:val="0"/>
        <w:rPr>
          <w:rFonts w:ascii="Garamond" w:hAnsi="Garamond" w:cs="Courier New"/>
          <w:i/>
          <w:iCs/>
          <w:sz w:val="20"/>
          <w:szCs w:val="20"/>
          <w:lang w:val="en-US"/>
        </w:rPr>
      </w:pPr>
      <w:proofErr w:type="gramStart"/>
      <w:r w:rsidRPr="00316AD7">
        <w:rPr>
          <w:rFonts w:ascii="Garamond" w:hAnsi="Garamond" w:cs="Courier New"/>
          <w:sz w:val="20"/>
          <w:szCs w:val="20"/>
          <w:lang w:val="en-US"/>
        </w:rPr>
        <w:t>et</w:t>
      </w:r>
      <w:proofErr w:type="gramEnd"/>
      <w:r w:rsidRPr="00316AD7">
        <w:rPr>
          <w:rFonts w:ascii="Garamond" w:hAnsi="Garamond" w:cs="Courier New"/>
          <w:sz w:val="20"/>
          <w:szCs w:val="20"/>
          <w:lang w:val="en-US"/>
        </w:rPr>
        <w:t xml:space="preserve"> </w:t>
      </w:r>
      <w:proofErr w:type="spellStart"/>
      <w:r w:rsidRPr="00316AD7">
        <w:rPr>
          <w:rFonts w:ascii="Garamond" w:hAnsi="Garamond" w:cs="Courier New"/>
          <w:sz w:val="20"/>
          <w:szCs w:val="20"/>
          <w:lang w:val="en-US"/>
        </w:rPr>
        <w:t>l’autre</w:t>
      </w:r>
      <w:proofErr w:type="spellEnd"/>
      <w:r w:rsidRPr="00316AD7">
        <w:rPr>
          <w:rFonts w:ascii="Garamond" w:hAnsi="Garamond" w:cs="Courier New"/>
          <w:sz w:val="20"/>
          <w:szCs w:val="20"/>
          <w:lang w:val="en-US"/>
        </w:rPr>
        <w:t xml:space="preserve"> phrase </w:t>
      </w:r>
      <w:r w:rsidRPr="004F0F06">
        <w:rPr>
          <w:rFonts w:ascii="Garamond" w:hAnsi="Garamond" w:cs="Courier New"/>
          <w:iCs/>
          <w:sz w:val="20"/>
          <w:szCs w:val="20"/>
          <w:lang w:val="en-US"/>
        </w:rPr>
        <w:t>:</w:t>
      </w:r>
      <w:r w:rsidRPr="00316AD7">
        <w:rPr>
          <w:rFonts w:ascii="Garamond" w:hAnsi="Garamond" w:cs="Courier New"/>
          <w:i/>
          <w:iCs/>
          <w:sz w:val="20"/>
          <w:szCs w:val="20"/>
          <w:lang w:val="en-US"/>
        </w:rPr>
        <w:t xml:space="preserve"> </w:t>
      </w:r>
    </w:p>
    <w:p w:rsidR="007E0CC5" w:rsidRPr="00316AD7" w:rsidRDefault="008B2CC6" w:rsidP="004F0F06">
      <w:pPr>
        <w:autoSpaceDE w:val="0"/>
        <w:autoSpaceDN w:val="0"/>
        <w:adjustRightInd w:val="0"/>
        <w:ind w:left="708" w:firstLine="708"/>
        <w:rPr>
          <w:rFonts w:ascii="Garamond" w:hAnsi="Garamond" w:cs="Courier New"/>
          <w:i/>
          <w:iCs/>
          <w:sz w:val="20"/>
          <w:szCs w:val="20"/>
          <w:lang w:val="en-US"/>
        </w:rPr>
      </w:pPr>
      <w:r w:rsidRPr="00316AD7">
        <w:rPr>
          <w:rFonts w:ascii="Garamond" w:hAnsi="Garamond" w:cs="Courier New"/>
          <w:sz w:val="20"/>
          <w:szCs w:val="20"/>
          <w:lang w:val="en-US"/>
        </w:rPr>
        <w:t>« </w:t>
      </w:r>
      <w:r w:rsidR="007E0CC5" w:rsidRPr="00316AD7">
        <w:rPr>
          <w:rFonts w:ascii="Garamond" w:hAnsi="Garamond"/>
          <w:i/>
          <w:iCs/>
          <w:sz w:val="20"/>
          <w:szCs w:val="20"/>
          <w:lang w:val="en-US"/>
        </w:rPr>
        <w:t xml:space="preserve">I don’t know anything about </w:t>
      </w:r>
      <w:proofErr w:type="spellStart"/>
      <w:r w:rsidR="007E0CC5" w:rsidRPr="00316AD7">
        <w:rPr>
          <w:rFonts w:ascii="Garamond" w:hAnsi="Garamond"/>
          <w:i/>
          <w:iCs/>
          <w:sz w:val="20"/>
          <w:szCs w:val="20"/>
          <w:lang w:val="en-US"/>
        </w:rPr>
        <w:t>p</w:t>
      </w:r>
      <w:r w:rsidR="00F36958" w:rsidRPr="00316AD7">
        <w:rPr>
          <w:rFonts w:ascii="Garamond" w:hAnsi="Garamond"/>
          <w:i/>
          <w:iCs/>
          <w:sz w:val="20"/>
          <w:szCs w:val="20"/>
          <w:lang w:val="en-US"/>
        </w:rPr>
        <w:t>œ</w:t>
      </w:r>
      <w:r w:rsidR="007E0CC5" w:rsidRPr="00316AD7">
        <w:rPr>
          <w:rFonts w:ascii="Garamond" w:hAnsi="Garamond"/>
          <w:i/>
          <w:iCs/>
          <w:sz w:val="20"/>
          <w:szCs w:val="20"/>
          <w:lang w:val="en-US"/>
        </w:rPr>
        <w:t>try</w:t>
      </w:r>
      <w:proofErr w:type="spellEnd"/>
      <w:r w:rsidR="007E0CC5" w:rsidRPr="00316AD7">
        <w:rPr>
          <w:rFonts w:ascii="Garamond" w:hAnsi="Garamond"/>
          <w:i/>
          <w:iCs/>
          <w:sz w:val="20"/>
          <w:szCs w:val="20"/>
          <w:lang w:val="en-US"/>
        </w:rPr>
        <w:t>.</w:t>
      </w:r>
      <w:r w:rsidRPr="00316AD7">
        <w:rPr>
          <w:rFonts w:ascii="Garamond" w:hAnsi="Garamond" w:cs="Courier New"/>
          <w:sz w:val="20"/>
          <w:szCs w:val="20"/>
          <w:lang w:val="en-US"/>
        </w:rPr>
        <w:t> »</w:t>
      </w:r>
    </w:p>
    <w:p w:rsidR="007E0CC5" w:rsidRPr="00316AD7" w:rsidRDefault="007E0CC5">
      <w:pPr>
        <w:autoSpaceDE w:val="0"/>
        <w:autoSpaceDN w:val="0"/>
        <w:adjustRightInd w:val="0"/>
        <w:rPr>
          <w:rFonts w:ascii="Garamond" w:hAnsi="Garamond" w:cs="Courier New"/>
          <w:sz w:val="20"/>
          <w:szCs w:val="20"/>
          <w:lang w:val="en-US"/>
        </w:rPr>
      </w:pPr>
    </w:p>
    <w:p w:rsidR="004F0F06" w:rsidRDefault="007E0CC5" w:rsidP="00E74F23">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 qui va pourtant nous apparaître, en considérant les choses exprimées dans cette autre langue, c’est que, pour produire </w:t>
      </w:r>
    </w:p>
    <w:p w:rsidR="004F0F06" w:rsidRDefault="007E0CC5" w:rsidP="00E74F23">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 deux sens équivalents à la distance des deux premiers, l’explication que nous avons tout à l’heure évoquée du blocage des deux signifiants ensemble va se trouver obligatoirement inversée, car ce blocage du « </w:t>
      </w:r>
      <w:r w:rsidRPr="00316AD7">
        <w:rPr>
          <w:rFonts w:ascii="Garamond" w:hAnsi="Garamond"/>
          <w:i/>
          <w:sz w:val="20"/>
          <w:szCs w:val="20"/>
        </w:rPr>
        <w:t>pas</w:t>
      </w:r>
      <w:r w:rsidRPr="00316AD7">
        <w:rPr>
          <w:rFonts w:ascii="Garamond" w:hAnsi="Garamond" w:cs="Courier New"/>
          <w:sz w:val="20"/>
          <w:szCs w:val="20"/>
        </w:rPr>
        <w:t xml:space="preserve"> » avec le terme « </w:t>
      </w:r>
      <w:r w:rsidRPr="00316AD7">
        <w:rPr>
          <w:rFonts w:ascii="Garamond" w:hAnsi="Garamond"/>
          <w:i/>
          <w:sz w:val="20"/>
          <w:szCs w:val="20"/>
        </w:rPr>
        <w:t>tout</w:t>
      </w:r>
      <w:r w:rsidRPr="00316AD7">
        <w:rPr>
          <w:rFonts w:ascii="Garamond" w:hAnsi="Garamond" w:cs="Courier New"/>
          <w:sz w:val="20"/>
          <w:szCs w:val="20"/>
        </w:rPr>
        <w:t xml:space="preserve"> » dans </w:t>
      </w:r>
    </w:p>
    <w:p w:rsidR="004F0F06" w:rsidRDefault="007E0CC5" w:rsidP="00E74F23">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le premier exemple se trouve ici réalisé </w:t>
      </w:r>
      <w:r w:rsidR="004F0F06">
        <w:rPr>
          <w:rFonts w:ascii="Garamond" w:hAnsi="Garamond" w:cs="Courier New"/>
          <w:sz w:val="20"/>
          <w:szCs w:val="20"/>
        </w:rPr>
        <w:t>-</w:t>
      </w:r>
      <w:r w:rsidRPr="00316AD7">
        <w:rPr>
          <w:rFonts w:ascii="Garamond" w:hAnsi="Garamond" w:cs="Courier New"/>
          <w:sz w:val="20"/>
          <w:szCs w:val="20"/>
        </w:rPr>
        <w:t xml:space="preserve"> au niveau signifiant, j’entends </w:t>
      </w:r>
      <w:r w:rsidR="004F0F06">
        <w:rPr>
          <w:rFonts w:ascii="Garamond" w:hAnsi="Garamond" w:cs="Courier New"/>
          <w:sz w:val="20"/>
          <w:szCs w:val="20"/>
        </w:rPr>
        <w:t>-</w:t>
      </w:r>
      <w:r w:rsidRPr="00316AD7">
        <w:rPr>
          <w:rFonts w:ascii="Garamond" w:hAnsi="Garamond" w:cs="Courier New"/>
          <w:sz w:val="20"/>
          <w:szCs w:val="20"/>
        </w:rPr>
        <w:t xml:space="preserve"> dans ce qui correspond à la seconde articulation, </w:t>
      </w:r>
    </w:p>
    <w:p w:rsidR="007E0CC5" w:rsidRPr="00316AD7" w:rsidRDefault="007E0CC5" w:rsidP="00E74F23">
      <w:pPr>
        <w:autoSpaceDE w:val="0"/>
        <w:autoSpaceDN w:val="0"/>
        <w:adjustRightInd w:val="0"/>
        <w:rPr>
          <w:rFonts w:ascii="Garamond" w:hAnsi="Garamond" w:cs="Courier New"/>
          <w:sz w:val="20"/>
          <w:szCs w:val="20"/>
        </w:rPr>
      </w:pPr>
      <w:r w:rsidRPr="00316AD7">
        <w:rPr>
          <w:rFonts w:ascii="Garamond" w:hAnsi="Garamond" w:cs="Courier New"/>
          <w:sz w:val="20"/>
          <w:szCs w:val="20"/>
        </w:rPr>
        <w:t>la seconde proposition, celle que nous avons qualifiée d’</w:t>
      </w:r>
      <w:r w:rsidRPr="00316AD7">
        <w:rPr>
          <w:rFonts w:ascii="Garamond" w:hAnsi="Garamond"/>
          <w:i/>
          <w:color w:val="0000CC"/>
          <w:sz w:val="20"/>
          <w:szCs w:val="20"/>
        </w:rPr>
        <w:t>universelle</w:t>
      </w:r>
      <w:r w:rsidRPr="00316AD7">
        <w:rPr>
          <w:rFonts w:ascii="Garamond" w:hAnsi="Garamond" w:cs="Courier New"/>
          <w:sz w:val="20"/>
          <w:szCs w:val="20"/>
        </w:rPr>
        <w:t>.</w:t>
      </w:r>
    </w:p>
    <w:p w:rsidR="008B2CC6" w:rsidRPr="00316AD7" w:rsidRDefault="008B2CC6">
      <w:pPr>
        <w:autoSpaceDE w:val="0"/>
        <w:autoSpaceDN w:val="0"/>
        <w:adjustRightInd w:val="0"/>
        <w:rPr>
          <w:rFonts w:ascii="Garamond" w:hAnsi="Garamond" w:cs="Courier New"/>
          <w:i/>
          <w:iCs/>
          <w:sz w:val="20"/>
          <w:szCs w:val="20"/>
        </w:rPr>
      </w:pPr>
    </w:p>
    <w:p w:rsidR="0036071E" w:rsidRPr="00316AD7" w:rsidRDefault="007E0CC5">
      <w:pPr>
        <w:autoSpaceDE w:val="0"/>
        <w:autoSpaceDN w:val="0"/>
        <w:adjustRightInd w:val="0"/>
        <w:rPr>
          <w:rFonts w:ascii="Garamond" w:hAnsi="Garamond" w:cs="Courier New"/>
          <w:i/>
          <w:iCs/>
          <w:sz w:val="20"/>
          <w:szCs w:val="20"/>
        </w:rPr>
      </w:pPr>
      <w:proofErr w:type="spellStart"/>
      <w:r w:rsidRPr="00316AD7">
        <w:rPr>
          <w:rFonts w:ascii="Garamond" w:hAnsi="Garamond"/>
          <w:i/>
          <w:iCs/>
          <w:sz w:val="20"/>
          <w:szCs w:val="20"/>
        </w:rPr>
        <w:t>Anything</w:t>
      </w:r>
      <w:proofErr w:type="spellEnd"/>
      <w:r w:rsidR="0036071E" w:rsidRPr="00316AD7">
        <w:rPr>
          <w:rFonts w:ascii="Garamond" w:hAnsi="Garamond" w:cs="Courier New"/>
          <w:i/>
          <w:iCs/>
          <w:sz w:val="20"/>
          <w:szCs w:val="20"/>
        </w:rPr>
        <w:t xml:space="preserve"> </w:t>
      </w:r>
      <w:r w:rsidR="004F0F06">
        <w:rPr>
          <w:rFonts w:ascii="Garamond" w:hAnsi="Garamond" w:cs="Courier New"/>
          <w:i/>
          <w:sz w:val="20"/>
          <w:szCs w:val="20"/>
        </w:rPr>
        <w:t>-</w:t>
      </w:r>
      <w:r w:rsidRPr="00316AD7">
        <w:rPr>
          <w:rFonts w:ascii="Garamond" w:hAnsi="Garamond" w:cs="Courier New"/>
          <w:i/>
          <w:iCs/>
          <w:sz w:val="20"/>
          <w:szCs w:val="20"/>
        </w:rPr>
        <w:t xml:space="preserve"> </w:t>
      </w:r>
      <w:r w:rsidRPr="00316AD7">
        <w:rPr>
          <w:rFonts w:ascii="Garamond" w:hAnsi="Garamond" w:cs="Courier New"/>
          <w:i/>
          <w:sz w:val="20"/>
          <w:szCs w:val="20"/>
        </w:rPr>
        <w:t>comme chacun sait</w:t>
      </w:r>
      <w:r w:rsidR="0036071E" w:rsidRPr="00316AD7">
        <w:rPr>
          <w:rFonts w:ascii="Garamond" w:hAnsi="Garamond" w:cs="Courier New"/>
          <w:i/>
          <w:sz w:val="20"/>
          <w:szCs w:val="20"/>
        </w:rPr>
        <w:t xml:space="preserve"> </w:t>
      </w:r>
      <w:r w:rsidR="004F0F06">
        <w:rPr>
          <w:rFonts w:ascii="Garamond" w:hAnsi="Garamond" w:cs="Courier New"/>
          <w:i/>
          <w:sz w:val="20"/>
          <w:szCs w:val="20"/>
        </w:rPr>
        <w:t>-</w:t>
      </w:r>
      <w:r w:rsidRPr="00316AD7">
        <w:rPr>
          <w:rFonts w:ascii="Garamond" w:hAnsi="Garamond" w:cs="Courier New"/>
          <w:sz w:val="20"/>
          <w:szCs w:val="20"/>
        </w:rPr>
        <w:t xml:space="preserve"> est en effet là comme équivalent de </w:t>
      </w:r>
      <w:proofErr w:type="spellStart"/>
      <w:r w:rsidRPr="00316AD7">
        <w:rPr>
          <w:rFonts w:ascii="Garamond" w:hAnsi="Garamond"/>
          <w:i/>
          <w:iCs/>
          <w:sz w:val="20"/>
          <w:szCs w:val="20"/>
        </w:rPr>
        <w:t>something</w:t>
      </w:r>
      <w:proofErr w:type="spellEnd"/>
      <w:r w:rsidRPr="00316AD7">
        <w:rPr>
          <w:rFonts w:ascii="Garamond" w:hAnsi="Garamond" w:cs="Courier New"/>
          <w:i/>
          <w:iCs/>
          <w:sz w:val="20"/>
          <w:szCs w:val="20"/>
        </w:rPr>
        <w:t xml:space="preserve">, </w:t>
      </w:r>
      <w:r w:rsidRPr="00316AD7">
        <w:rPr>
          <w:rFonts w:ascii="Garamond" w:hAnsi="Garamond" w:cs="Courier New"/>
          <w:sz w:val="20"/>
          <w:szCs w:val="20"/>
        </w:rPr>
        <w:t xml:space="preserve">quelque chose qui se transforme en </w:t>
      </w:r>
      <w:proofErr w:type="spellStart"/>
      <w:r w:rsidRPr="00316AD7">
        <w:rPr>
          <w:rFonts w:ascii="Garamond" w:hAnsi="Garamond"/>
          <w:i/>
          <w:iCs/>
          <w:sz w:val="20"/>
          <w:szCs w:val="20"/>
        </w:rPr>
        <w:t>anything</w:t>
      </w:r>
      <w:proofErr w:type="spellEnd"/>
      <w:r w:rsidRPr="00316AD7">
        <w:rPr>
          <w:rFonts w:ascii="Garamond" w:hAnsi="Garamond" w:cs="Courier New"/>
          <w:i/>
          <w:iCs/>
          <w:sz w:val="20"/>
          <w:szCs w:val="20"/>
        </w:rPr>
        <w:t xml:space="preserve"> </w:t>
      </w:r>
    </w:p>
    <w:p w:rsidR="004F0F0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dans la mesure où c’est au titre </w:t>
      </w:r>
      <w:r w:rsidRPr="00316AD7">
        <w:rPr>
          <w:rFonts w:ascii="Garamond" w:hAnsi="Garamond"/>
          <w:i/>
          <w:sz w:val="20"/>
          <w:szCs w:val="20"/>
        </w:rPr>
        <w:t>négatif</w:t>
      </w:r>
      <w:r w:rsidRPr="00316AD7">
        <w:rPr>
          <w:rFonts w:ascii="Garamond" w:hAnsi="Garamond" w:cs="Courier New"/>
          <w:sz w:val="20"/>
          <w:szCs w:val="20"/>
        </w:rPr>
        <w:t xml:space="preserve"> qu’il intervient.</w:t>
      </w:r>
      <w:r w:rsidR="004F0F06">
        <w:rPr>
          <w:rFonts w:ascii="Garamond" w:hAnsi="Garamond" w:cs="Courier New"/>
          <w:sz w:val="20"/>
          <w:szCs w:val="20"/>
        </w:rPr>
        <w:t xml:space="preserve"> </w:t>
      </w:r>
      <w:r w:rsidRPr="00316AD7">
        <w:rPr>
          <w:rFonts w:ascii="Garamond" w:hAnsi="Garamond" w:cs="Courier New"/>
          <w:sz w:val="20"/>
          <w:szCs w:val="20"/>
        </w:rPr>
        <w:t>Par conséquent, notre première explication n’est pas pleinement satisfaisante puisque c’est par quelque chose de tout opposé, c’est par un blocage</w:t>
      </w:r>
      <w:r w:rsidR="00617270" w:rsidRPr="00316AD7">
        <w:rPr>
          <w:rFonts w:ascii="Garamond" w:hAnsi="Garamond" w:cs="Courier New"/>
          <w:sz w:val="20"/>
          <w:szCs w:val="20"/>
        </w:rPr>
        <w:t xml:space="preserve"> </w:t>
      </w:r>
      <w:r w:rsidRPr="00316AD7">
        <w:rPr>
          <w:rFonts w:ascii="Garamond" w:hAnsi="Garamond" w:cs="Courier New"/>
          <w:sz w:val="20"/>
          <w:szCs w:val="20"/>
        </w:rPr>
        <w:t xml:space="preserve">fait au niveau de la seconde phrase, </w:t>
      </w:r>
    </w:p>
    <w:p w:rsidR="004F0F0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celle qui réalise dans l’occasion l’universelle, que se produit ce blocage, ce détachement également ambigu d’ailleurs, </w:t>
      </w:r>
    </w:p>
    <w:p w:rsidR="004F0F06" w:rsidRDefault="007E0CC5">
      <w:pPr>
        <w:autoSpaceDE w:val="0"/>
        <w:autoSpaceDN w:val="0"/>
        <w:adjustRightInd w:val="0"/>
        <w:rPr>
          <w:rFonts w:ascii="Garamond" w:hAnsi="Garamond" w:cs="Courier New"/>
          <w:i/>
          <w:iCs/>
          <w:sz w:val="20"/>
          <w:szCs w:val="20"/>
        </w:rPr>
      </w:pPr>
      <w:r w:rsidRPr="00316AD7">
        <w:rPr>
          <w:rFonts w:ascii="Garamond" w:hAnsi="Garamond" w:cs="Courier New"/>
          <w:sz w:val="20"/>
          <w:szCs w:val="20"/>
        </w:rPr>
        <w:t xml:space="preserve">le </w:t>
      </w:r>
      <w:proofErr w:type="spellStart"/>
      <w:r w:rsidRPr="00316AD7">
        <w:rPr>
          <w:rFonts w:ascii="Garamond" w:hAnsi="Garamond"/>
          <w:i/>
          <w:iCs/>
          <w:sz w:val="20"/>
          <w:szCs w:val="20"/>
        </w:rPr>
        <w:t>don’t</w:t>
      </w:r>
      <w:proofErr w:type="spellEnd"/>
      <w:r w:rsidRPr="00316AD7">
        <w:rPr>
          <w:rFonts w:ascii="Garamond" w:hAnsi="Garamond" w:cs="Courier New"/>
          <w:i/>
          <w:iCs/>
          <w:sz w:val="20"/>
          <w:szCs w:val="20"/>
        </w:rPr>
        <w:t xml:space="preserve"> </w:t>
      </w:r>
      <w:r w:rsidRPr="00316AD7">
        <w:rPr>
          <w:rFonts w:ascii="Garamond" w:hAnsi="Garamond" w:cs="Courier New"/>
          <w:sz w:val="20"/>
          <w:szCs w:val="20"/>
        </w:rPr>
        <w:t xml:space="preserve">ne disparaissant pas pour autant pour obtenir ce sens : </w:t>
      </w:r>
      <w:r w:rsidR="00617270" w:rsidRPr="00316AD7">
        <w:rPr>
          <w:rFonts w:ascii="Garamond" w:hAnsi="Garamond" w:cs="Courier New"/>
          <w:sz w:val="20"/>
          <w:szCs w:val="20"/>
        </w:rPr>
        <w:t>« </w:t>
      </w:r>
      <w:r w:rsidRPr="00316AD7">
        <w:rPr>
          <w:rFonts w:ascii="Garamond" w:hAnsi="Garamond"/>
          <w:i/>
          <w:sz w:val="20"/>
          <w:szCs w:val="20"/>
        </w:rPr>
        <w:t>je n’entrave rien à la poésie</w:t>
      </w:r>
      <w:r w:rsidR="00617270" w:rsidRPr="00316AD7">
        <w:rPr>
          <w:rFonts w:ascii="Garamond" w:hAnsi="Garamond" w:cs="Courier New"/>
          <w:sz w:val="20"/>
          <w:szCs w:val="20"/>
        </w:rPr>
        <w:t> »</w:t>
      </w:r>
      <w:r w:rsidRPr="00316AD7">
        <w:rPr>
          <w:rFonts w:ascii="Garamond" w:hAnsi="Garamond" w:cs="Courier New"/>
          <w:sz w:val="20"/>
          <w:szCs w:val="20"/>
        </w:rPr>
        <w:t>.</w:t>
      </w:r>
      <w:r w:rsidR="00617270" w:rsidRPr="00316AD7">
        <w:rPr>
          <w:rFonts w:ascii="Garamond" w:hAnsi="Garamond" w:cs="Courier New"/>
          <w:sz w:val="20"/>
          <w:szCs w:val="20"/>
        </w:rPr>
        <w:t xml:space="preserve"> </w:t>
      </w:r>
      <w:r w:rsidRPr="00316AD7">
        <w:rPr>
          <w:rFonts w:ascii="Garamond" w:hAnsi="Garamond" w:cs="Courier New"/>
          <w:sz w:val="20"/>
          <w:szCs w:val="20"/>
        </w:rPr>
        <w:t xml:space="preserve">Par contre c’est là où </w:t>
      </w:r>
      <w:proofErr w:type="spellStart"/>
      <w:r w:rsidRPr="00316AD7">
        <w:rPr>
          <w:rFonts w:ascii="Garamond" w:hAnsi="Garamond"/>
          <w:i/>
          <w:iCs/>
          <w:sz w:val="20"/>
          <w:szCs w:val="20"/>
        </w:rPr>
        <w:t>everything</w:t>
      </w:r>
      <w:proofErr w:type="spellEnd"/>
      <w:r w:rsidRPr="00316AD7">
        <w:rPr>
          <w:rFonts w:ascii="Garamond" w:hAnsi="Garamond" w:cs="Courier New"/>
          <w:i/>
          <w:iCs/>
          <w:sz w:val="20"/>
          <w:szCs w:val="20"/>
        </w:rPr>
        <w:t xml:space="preserve"> </w:t>
      </w:r>
    </w:p>
    <w:p w:rsidR="007E0CC5" w:rsidRPr="004F0F06" w:rsidRDefault="007E0CC5">
      <w:pPr>
        <w:autoSpaceDE w:val="0"/>
        <w:autoSpaceDN w:val="0"/>
        <w:adjustRightInd w:val="0"/>
        <w:rPr>
          <w:rFonts w:ascii="Garamond" w:hAnsi="Garamond" w:cs="Courier New"/>
          <w:i/>
          <w:iCs/>
          <w:sz w:val="20"/>
          <w:szCs w:val="20"/>
        </w:rPr>
      </w:pPr>
      <w:r w:rsidRPr="00316AD7">
        <w:rPr>
          <w:rFonts w:ascii="Garamond" w:hAnsi="Garamond" w:cs="Courier New"/>
          <w:sz w:val="20"/>
          <w:szCs w:val="20"/>
        </w:rPr>
        <w:t xml:space="preserve">se trouve conjoint avec </w:t>
      </w:r>
      <w:r w:rsidR="004F0F06">
        <w:rPr>
          <w:rFonts w:ascii="Garamond" w:hAnsi="Garamond" w:cs="Courier New"/>
          <w:sz w:val="20"/>
          <w:szCs w:val="20"/>
        </w:rPr>
        <w:t xml:space="preserve"> </w:t>
      </w:r>
      <w:r w:rsidRPr="00316AD7">
        <w:rPr>
          <w:rFonts w:ascii="Garamond" w:hAnsi="Garamond" w:cs="Courier New"/>
          <w:sz w:val="20"/>
          <w:szCs w:val="20"/>
        </w:rPr>
        <w:t xml:space="preserve">le </w:t>
      </w:r>
      <w:r w:rsidRPr="00316AD7">
        <w:rPr>
          <w:rFonts w:ascii="Garamond" w:hAnsi="Garamond"/>
          <w:i/>
          <w:iCs/>
          <w:sz w:val="20"/>
          <w:szCs w:val="20"/>
        </w:rPr>
        <w:t xml:space="preserve">I </w:t>
      </w:r>
      <w:proofErr w:type="spellStart"/>
      <w:r w:rsidRPr="00316AD7">
        <w:rPr>
          <w:rFonts w:ascii="Garamond" w:hAnsi="Garamond"/>
          <w:i/>
          <w:iCs/>
          <w:sz w:val="20"/>
          <w:szCs w:val="20"/>
        </w:rPr>
        <w:t>don’t</w:t>
      </w:r>
      <w:proofErr w:type="spellEnd"/>
      <w:r w:rsidRPr="00316AD7">
        <w:rPr>
          <w:rFonts w:ascii="Garamond" w:hAnsi="Garamond"/>
          <w:i/>
          <w:iCs/>
          <w:sz w:val="20"/>
          <w:szCs w:val="20"/>
        </w:rPr>
        <w:t xml:space="preserve"> know</w:t>
      </w:r>
      <w:r w:rsidRPr="00316AD7">
        <w:rPr>
          <w:rFonts w:ascii="Garamond" w:hAnsi="Garamond" w:cs="Courier New"/>
          <w:i/>
          <w:iCs/>
          <w:sz w:val="20"/>
          <w:szCs w:val="20"/>
        </w:rPr>
        <w:t xml:space="preserve"> </w:t>
      </w:r>
      <w:r w:rsidRPr="00316AD7">
        <w:rPr>
          <w:rFonts w:ascii="Garamond" w:hAnsi="Garamond" w:cs="Courier New"/>
          <w:sz w:val="20"/>
          <w:szCs w:val="20"/>
        </w:rPr>
        <w:t xml:space="preserve">que se réalise le premier sens. </w:t>
      </w:r>
    </w:p>
    <w:p w:rsidR="007E0CC5" w:rsidRPr="00316AD7" w:rsidRDefault="007E0CC5">
      <w:pPr>
        <w:autoSpaceDE w:val="0"/>
        <w:autoSpaceDN w:val="0"/>
        <w:adjustRightInd w:val="0"/>
        <w:rPr>
          <w:rFonts w:ascii="Garamond" w:hAnsi="Garamond" w:cs="Courier New"/>
          <w:sz w:val="20"/>
          <w:szCs w:val="20"/>
        </w:rPr>
      </w:pPr>
    </w:p>
    <w:p w:rsidR="004F0F0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Ceci est bien fait pour nous faire réfléchir à quelque chose qui n’intéresse rien de moins que, comme je vous l’ai déjà dit, abattant mes cartes,</w:t>
      </w:r>
      <w:r w:rsidR="00617270" w:rsidRPr="00316AD7">
        <w:rPr>
          <w:rFonts w:ascii="Garamond" w:hAnsi="Garamond" w:cs="Courier New"/>
          <w:sz w:val="20"/>
          <w:szCs w:val="20"/>
        </w:rPr>
        <w:t xml:space="preserve"> </w:t>
      </w:r>
      <w:r w:rsidRPr="00316AD7">
        <w:rPr>
          <w:rFonts w:ascii="Garamond" w:hAnsi="Garamond" w:cs="Courier New"/>
          <w:sz w:val="20"/>
          <w:szCs w:val="20"/>
        </w:rPr>
        <w:t xml:space="preserve">ce dont il s’agit quant au mystère des relations de </w:t>
      </w:r>
      <w:r w:rsidRPr="00316AD7">
        <w:rPr>
          <w:rFonts w:ascii="Garamond" w:hAnsi="Garamond"/>
          <w:i/>
          <w:color w:val="0000CC"/>
          <w:sz w:val="20"/>
          <w:szCs w:val="20"/>
        </w:rPr>
        <w:t>l’universel</w:t>
      </w:r>
      <w:r w:rsidRPr="00316AD7">
        <w:rPr>
          <w:rFonts w:ascii="Garamond" w:hAnsi="Garamond" w:cs="Courier New"/>
          <w:sz w:val="20"/>
          <w:szCs w:val="20"/>
        </w:rPr>
        <w:t xml:space="preserve"> et </w:t>
      </w:r>
      <w:r w:rsidRPr="00316AD7">
        <w:rPr>
          <w:rFonts w:ascii="Garamond" w:hAnsi="Garamond"/>
          <w:i/>
          <w:color w:val="0000CC"/>
          <w:sz w:val="20"/>
          <w:szCs w:val="20"/>
        </w:rPr>
        <w:t>du</w:t>
      </w:r>
      <w:r w:rsidRPr="00316AD7">
        <w:rPr>
          <w:rFonts w:ascii="Garamond" w:hAnsi="Garamond" w:cs="Courier New"/>
          <w:sz w:val="20"/>
          <w:szCs w:val="20"/>
        </w:rPr>
        <w:t xml:space="preserve"> </w:t>
      </w:r>
      <w:r w:rsidRPr="00316AD7">
        <w:rPr>
          <w:rFonts w:ascii="Garamond" w:hAnsi="Garamond"/>
          <w:i/>
          <w:color w:val="0000CC"/>
          <w:sz w:val="20"/>
          <w:szCs w:val="20"/>
        </w:rPr>
        <w:t>particulier.</w:t>
      </w:r>
      <w:r w:rsidR="004F0F06">
        <w:rPr>
          <w:rFonts w:ascii="Garamond" w:hAnsi="Garamond"/>
          <w:i/>
          <w:color w:val="0000CC"/>
          <w:sz w:val="20"/>
          <w:szCs w:val="20"/>
        </w:rPr>
        <w:t xml:space="preserve"> </w:t>
      </w:r>
      <w:r w:rsidRPr="00316AD7">
        <w:rPr>
          <w:rFonts w:ascii="Garamond" w:hAnsi="Garamond" w:cs="Courier New"/>
          <w:sz w:val="20"/>
          <w:szCs w:val="20"/>
        </w:rPr>
        <w:t xml:space="preserve">Nous tâcherons de dire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tout à l’heure quelle était </w:t>
      </w:r>
      <w:r w:rsidRPr="004F0F06">
        <w:rPr>
          <w:rFonts w:ascii="Garamond" w:hAnsi="Garamond" w:cs="Courier New"/>
          <w:i/>
          <w:sz w:val="20"/>
          <w:szCs w:val="20"/>
        </w:rPr>
        <w:t>la préoccupation fondamentale de celui qui a introduit cette distinction dans l’histoire</w:t>
      </w:r>
      <w:r w:rsidRPr="00316AD7">
        <w:rPr>
          <w:rFonts w:ascii="Garamond" w:hAnsi="Garamond" w:cs="Courier New"/>
          <w:sz w:val="20"/>
          <w:szCs w:val="20"/>
        </w:rPr>
        <w:t>, à savoir ARISTOTE.</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Chacun sait que sur ce sujet du biais dont il faut prendre ces deux registres de l’énoncé, il s’est produit une sorte de petite révolution de l’esprit, celle que j’ai déjà à plusieurs reprises épinglée de l’introduction des quantificateurs.</w:t>
      </w:r>
    </w:p>
    <w:p w:rsidR="00617270" w:rsidRPr="00316AD7" w:rsidRDefault="00617270">
      <w:pPr>
        <w:autoSpaceDE w:val="0"/>
        <w:autoSpaceDN w:val="0"/>
        <w:adjustRightInd w:val="0"/>
        <w:rPr>
          <w:rFonts w:ascii="Garamond" w:hAnsi="Garamond" w:cs="Courier New"/>
          <w:sz w:val="20"/>
          <w:szCs w:val="20"/>
        </w:rPr>
      </w:pPr>
    </w:p>
    <w:p w:rsidR="004F0F0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Il y a peut</w:t>
      </w:r>
      <w:r w:rsidR="004F0F06">
        <w:rPr>
          <w:rFonts w:ascii="Garamond" w:hAnsi="Garamond" w:cs="Courier New"/>
          <w:sz w:val="20"/>
          <w:szCs w:val="20"/>
        </w:rPr>
        <w:t>-</w:t>
      </w:r>
      <w:r w:rsidRPr="00316AD7">
        <w:rPr>
          <w:rFonts w:ascii="Garamond" w:hAnsi="Garamond" w:cs="Courier New"/>
          <w:sz w:val="20"/>
          <w:szCs w:val="20"/>
        </w:rPr>
        <w:t>être quelques personnes ici</w:t>
      </w:r>
      <w:r w:rsidR="004F0F06">
        <w:rPr>
          <w:rFonts w:ascii="Garamond" w:hAnsi="Garamond" w:cs="Courier New"/>
          <w:sz w:val="20"/>
          <w:szCs w:val="20"/>
        </w:rPr>
        <w:t xml:space="preserve"> - </w:t>
      </w:r>
      <w:r w:rsidRPr="00316AD7">
        <w:rPr>
          <w:rFonts w:ascii="Garamond" w:hAnsi="Garamond" w:cs="Courier New"/>
          <w:i/>
          <w:sz w:val="20"/>
          <w:szCs w:val="20"/>
        </w:rPr>
        <w:t>j’aime le supposer</w:t>
      </w:r>
      <w:r w:rsidR="004F0F06">
        <w:rPr>
          <w:rFonts w:ascii="Garamond" w:hAnsi="Garamond" w:cs="Courier New"/>
          <w:i/>
          <w:sz w:val="20"/>
          <w:szCs w:val="20"/>
        </w:rPr>
        <w:t xml:space="preserve"> - </w:t>
      </w:r>
      <w:r w:rsidRPr="00316AD7">
        <w:rPr>
          <w:rFonts w:ascii="Garamond" w:hAnsi="Garamond" w:cs="Courier New"/>
          <w:sz w:val="20"/>
          <w:szCs w:val="20"/>
        </w:rPr>
        <w:t xml:space="preserve">pour qui ce n’est pas simplement un </w:t>
      </w:r>
      <w:proofErr w:type="spellStart"/>
      <w:r w:rsidRPr="00316AD7">
        <w:rPr>
          <w:rFonts w:ascii="Garamond" w:hAnsi="Garamond" w:cs="Courier New"/>
          <w:sz w:val="20"/>
          <w:szCs w:val="20"/>
        </w:rPr>
        <w:t>chatouillage</w:t>
      </w:r>
      <w:proofErr w:type="spellEnd"/>
      <w:r w:rsidRPr="00316AD7">
        <w:rPr>
          <w:rFonts w:ascii="Garamond" w:hAnsi="Garamond" w:cs="Courier New"/>
          <w:sz w:val="20"/>
          <w:szCs w:val="20"/>
        </w:rPr>
        <w:t xml:space="preserve"> de l’oreille. </w:t>
      </w:r>
    </w:p>
    <w:p w:rsidR="004F0F0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Mais il doit y en avoir également beaucoup pour qui ce n’est vraiment que l’annonce que j’ai faite qu’à un moment donné j’en </w:t>
      </w:r>
      <w:proofErr w:type="gramStart"/>
      <w:r w:rsidRPr="00316AD7">
        <w:rPr>
          <w:rFonts w:ascii="Garamond" w:hAnsi="Garamond" w:cs="Courier New"/>
          <w:sz w:val="20"/>
          <w:szCs w:val="20"/>
        </w:rPr>
        <w:t>parlerais</w:t>
      </w:r>
      <w:proofErr w:type="gramEnd"/>
      <w:r w:rsidRPr="00316AD7">
        <w:rPr>
          <w:rFonts w:ascii="Garamond" w:hAnsi="Garamond" w:cs="Courier New"/>
          <w:sz w:val="20"/>
          <w:szCs w:val="20"/>
        </w:rPr>
        <w:t xml:space="preserve">. Et </w:t>
      </w:r>
      <w:r w:rsidR="004F0F06">
        <w:rPr>
          <w:rFonts w:ascii="Garamond" w:hAnsi="Garamond" w:cs="Courier New"/>
          <w:i/>
          <w:sz w:val="20"/>
          <w:szCs w:val="20"/>
        </w:rPr>
        <w:t>-</w:t>
      </w:r>
      <w:r w:rsidRPr="00316AD7">
        <w:rPr>
          <w:rFonts w:ascii="Garamond" w:hAnsi="Garamond" w:cs="Courier New"/>
          <w:i/>
          <w:sz w:val="20"/>
          <w:szCs w:val="20"/>
        </w:rPr>
        <w:t xml:space="preserve"> Dieu sait comment </w:t>
      </w:r>
      <w:r w:rsidR="004F0F06">
        <w:rPr>
          <w:rFonts w:ascii="Garamond" w:hAnsi="Garamond" w:cs="Courier New"/>
          <w:i/>
          <w:sz w:val="20"/>
          <w:szCs w:val="20"/>
        </w:rPr>
        <w:t>-</w:t>
      </w:r>
      <w:r w:rsidRPr="00316AD7">
        <w:rPr>
          <w:rFonts w:ascii="Garamond" w:hAnsi="Garamond" w:cs="Courier New"/>
          <w:sz w:val="20"/>
          <w:szCs w:val="20"/>
        </w:rPr>
        <w:t xml:space="preserve"> il va falloir que je vous en parle par le point où ça nous intéresse, le point où j’en suis, </w:t>
      </w:r>
    </w:p>
    <w:p w:rsidR="004F0F0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le point donc où il m’a semblé que ça pouvait nous </w:t>
      </w:r>
      <w:r w:rsidRPr="00316AD7">
        <w:rPr>
          <w:rFonts w:ascii="Garamond" w:hAnsi="Garamond" w:cs="Courier New"/>
          <w:i/>
          <w:sz w:val="20"/>
          <w:szCs w:val="20"/>
        </w:rPr>
        <w:t>servir,</w:t>
      </w:r>
      <w:r w:rsidRPr="00316AD7">
        <w:rPr>
          <w:rFonts w:ascii="Garamond" w:hAnsi="Garamond" w:cs="Courier New"/>
          <w:sz w:val="20"/>
          <w:szCs w:val="20"/>
        </w:rPr>
        <w:t xml:space="preserve"> c’est</w:t>
      </w:r>
      <w:r w:rsidR="004F0F06">
        <w:rPr>
          <w:rFonts w:ascii="Garamond" w:hAnsi="Garamond" w:cs="Courier New"/>
          <w:sz w:val="20"/>
          <w:szCs w:val="20"/>
        </w:rPr>
        <w:t>-</w:t>
      </w:r>
      <w:r w:rsidRPr="00316AD7">
        <w:rPr>
          <w:rFonts w:ascii="Garamond" w:hAnsi="Garamond" w:cs="Courier New"/>
          <w:sz w:val="20"/>
          <w:szCs w:val="20"/>
        </w:rPr>
        <w:t>à</w:t>
      </w:r>
      <w:r w:rsidR="004F0F06">
        <w:rPr>
          <w:rFonts w:ascii="Garamond" w:hAnsi="Garamond" w:cs="Courier New"/>
          <w:sz w:val="20"/>
          <w:szCs w:val="20"/>
        </w:rPr>
        <w:t>-</w:t>
      </w:r>
      <w:r w:rsidRPr="00316AD7">
        <w:rPr>
          <w:rFonts w:ascii="Garamond" w:hAnsi="Garamond" w:cs="Courier New"/>
          <w:sz w:val="20"/>
          <w:szCs w:val="20"/>
        </w:rPr>
        <w:t xml:space="preserve">dire que je ne peux pas vous en donner toute </w:t>
      </w:r>
      <w:r w:rsidRPr="00316AD7">
        <w:rPr>
          <w:rFonts w:ascii="Garamond" w:hAnsi="Garamond" w:cs="Courier New"/>
          <w:i/>
          <w:sz w:val="20"/>
          <w:szCs w:val="20"/>
        </w:rPr>
        <w:t>l’histoire</w:t>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tous </w:t>
      </w:r>
      <w:r w:rsidRPr="00316AD7">
        <w:rPr>
          <w:rFonts w:ascii="Garamond" w:hAnsi="Garamond" w:cs="Courier New"/>
          <w:i/>
          <w:sz w:val="20"/>
          <w:szCs w:val="20"/>
        </w:rPr>
        <w:t>les antécédents</w:t>
      </w:r>
      <w:r w:rsidRPr="00316AD7">
        <w:rPr>
          <w:rFonts w:ascii="Garamond" w:hAnsi="Garamond" w:cs="Courier New"/>
          <w:sz w:val="20"/>
          <w:szCs w:val="20"/>
        </w:rPr>
        <w:t>, comment c’est surgi, ça a émergé, ça s’est perfectionné et comment</w:t>
      </w:r>
      <w:r w:rsidR="004F0F06">
        <w:rPr>
          <w:rFonts w:ascii="Garamond" w:hAnsi="Garamond" w:cs="Courier New"/>
          <w:sz w:val="20"/>
          <w:szCs w:val="20"/>
        </w:rPr>
        <w:t xml:space="preserve"> - </w:t>
      </w:r>
      <w:r w:rsidRPr="00316AD7">
        <w:rPr>
          <w:rFonts w:ascii="Garamond" w:hAnsi="Garamond" w:cs="Courier New"/>
          <w:i/>
          <w:sz w:val="20"/>
          <w:szCs w:val="20"/>
        </w:rPr>
        <w:t>en fin de compte, c’est à ça qu’il faut que je me limite</w:t>
      </w:r>
      <w:r w:rsidR="004F0F06">
        <w:rPr>
          <w:rFonts w:ascii="Garamond" w:hAnsi="Garamond" w:cs="Courier New"/>
          <w:i/>
          <w:sz w:val="20"/>
          <w:szCs w:val="20"/>
        </w:rPr>
        <w:t xml:space="preserve"> - </w:t>
      </w:r>
      <w:r w:rsidRPr="00316AD7">
        <w:rPr>
          <w:rFonts w:ascii="Garamond" w:hAnsi="Garamond" w:cs="Courier New"/>
          <w:sz w:val="20"/>
          <w:szCs w:val="20"/>
        </w:rPr>
        <w:t xml:space="preserve">c’est pensé par ceux qui en usent. Comment le savoir ? </w:t>
      </w:r>
    </w:p>
    <w:p w:rsidR="00617270" w:rsidRPr="00316AD7" w:rsidRDefault="00617270">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Car il n’est pas sûr du tout que, parce qu’ils s’en servent, ils le pensent</w:t>
      </w:r>
      <w:r w:rsidR="0036071E" w:rsidRPr="00316AD7">
        <w:rPr>
          <w:rFonts w:ascii="Garamond" w:hAnsi="Garamond" w:cs="Courier New"/>
          <w:sz w:val="20"/>
          <w:szCs w:val="20"/>
        </w:rPr>
        <w:t>.</w:t>
      </w:r>
      <w:r w:rsidRPr="00316AD7">
        <w:rPr>
          <w:rFonts w:ascii="Garamond" w:hAnsi="Garamond" w:cs="Courier New"/>
          <w:sz w:val="20"/>
          <w:szCs w:val="20"/>
        </w:rPr>
        <w:t xml:space="preserve"> </w:t>
      </w:r>
      <w:r w:rsidR="0036071E" w:rsidRPr="00316AD7">
        <w:rPr>
          <w:rFonts w:ascii="Garamond" w:hAnsi="Garamond" w:cs="Courier New"/>
          <w:sz w:val="20"/>
          <w:szCs w:val="20"/>
        </w:rPr>
        <w:t>J</w:t>
      </w:r>
      <w:r w:rsidRPr="00316AD7">
        <w:rPr>
          <w:rFonts w:ascii="Garamond" w:hAnsi="Garamond" w:cs="Courier New"/>
          <w:sz w:val="20"/>
          <w:szCs w:val="20"/>
        </w:rPr>
        <w:t xml:space="preserve">e veux dire qu’ils situent d’aucune façon ce que leur façon de s’en servir implique au niveau du penser. Alors je vais bien être forcé d’en partir de la façon dont moi je le pense, au niveau que je pense, qui vous intéresse, </w:t>
      </w:r>
      <w:r w:rsidR="004F0F06" w:rsidRPr="00316AD7">
        <w:rPr>
          <w:rFonts w:ascii="Garamond" w:hAnsi="Garamond" w:cs="Courier New"/>
          <w:sz w:val="20"/>
          <w:szCs w:val="20"/>
        </w:rPr>
        <w:t>c’est</w:t>
      </w:r>
      <w:r w:rsidR="004F0F06">
        <w:rPr>
          <w:rFonts w:ascii="Garamond" w:hAnsi="Garamond" w:cs="Courier New"/>
          <w:sz w:val="20"/>
          <w:szCs w:val="20"/>
        </w:rPr>
        <w:t>-</w:t>
      </w:r>
      <w:r w:rsidR="004F0F06" w:rsidRPr="00316AD7">
        <w:rPr>
          <w:rFonts w:ascii="Garamond" w:hAnsi="Garamond" w:cs="Courier New"/>
          <w:sz w:val="20"/>
          <w:szCs w:val="20"/>
        </w:rPr>
        <w:t>à</w:t>
      </w:r>
      <w:r w:rsidR="004F0F06">
        <w:rPr>
          <w:rFonts w:ascii="Garamond" w:hAnsi="Garamond" w:cs="Courier New"/>
          <w:sz w:val="20"/>
          <w:szCs w:val="20"/>
        </w:rPr>
        <w:t>-</w:t>
      </w:r>
      <w:r w:rsidR="004F0F06" w:rsidRPr="00316AD7">
        <w:rPr>
          <w:rFonts w:ascii="Garamond" w:hAnsi="Garamond" w:cs="Courier New"/>
          <w:sz w:val="20"/>
          <w:szCs w:val="20"/>
        </w:rPr>
        <w:t>dire</w:t>
      </w:r>
      <w:r w:rsidRPr="00316AD7">
        <w:rPr>
          <w:rFonts w:ascii="Garamond" w:hAnsi="Garamond" w:cs="Courier New"/>
          <w:sz w:val="20"/>
          <w:szCs w:val="20"/>
        </w:rPr>
        <w:t xml:space="preserve"> au niveau où ça peut, à nous, nous servir à quelque chose.</w:t>
      </w:r>
    </w:p>
    <w:p w:rsidR="00617270" w:rsidRPr="00316AD7" w:rsidRDefault="00617270">
      <w:pPr>
        <w:autoSpaceDE w:val="0"/>
        <w:autoSpaceDN w:val="0"/>
        <w:adjustRightInd w:val="0"/>
        <w:rPr>
          <w:rFonts w:ascii="Garamond" w:hAnsi="Garamond" w:cs="Courier New"/>
          <w:sz w:val="20"/>
          <w:szCs w:val="20"/>
        </w:rPr>
      </w:pPr>
    </w:p>
    <w:p w:rsidR="004F0F0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Au niveau d’ARISTOTE, tout repose sur ceci, qui est désigné dans q</w:t>
      </w:r>
      <w:r w:rsidR="004F0F06">
        <w:rPr>
          <w:rFonts w:ascii="Garamond" w:hAnsi="Garamond" w:cs="Courier New"/>
          <w:sz w:val="20"/>
          <w:szCs w:val="20"/>
        </w:rPr>
        <w:t xml:space="preserve">uelque chose qui est un signe. </w:t>
      </w:r>
      <w:r w:rsidRPr="00316AD7">
        <w:rPr>
          <w:rFonts w:ascii="Garamond" w:hAnsi="Garamond" w:cs="Courier New"/>
          <w:sz w:val="20"/>
          <w:szCs w:val="20"/>
        </w:rPr>
        <w:t xml:space="preserve">Ce qu’il croit pouvoir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se permettre, il se permet d’opérer ainsi, à savoir que s’il a dit que : </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ind w:left="708" w:firstLine="708"/>
        <w:rPr>
          <w:rFonts w:ascii="Garamond" w:hAnsi="Garamond" w:cs="Courier New"/>
          <w:i/>
          <w:iCs/>
          <w:sz w:val="20"/>
          <w:szCs w:val="20"/>
        </w:rPr>
      </w:pPr>
      <w:r w:rsidRPr="00316AD7">
        <w:rPr>
          <w:rFonts w:ascii="Garamond" w:hAnsi="Garamond" w:cs="Courier New"/>
          <w:sz w:val="20"/>
          <w:szCs w:val="20"/>
        </w:rPr>
        <w:t>« </w:t>
      </w:r>
      <w:r w:rsidR="00617270" w:rsidRPr="00316AD7">
        <w:rPr>
          <w:rFonts w:ascii="Garamond" w:hAnsi="Garamond"/>
          <w:i/>
          <w:iCs/>
          <w:sz w:val="20"/>
          <w:szCs w:val="20"/>
        </w:rPr>
        <w:t>T</w:t>
      </w:r>
      <w:r w:rsidRPr="00316AD7">
        <w:rPr>
          <w:rFonts w:ascii="Garamond" w:hAnsi="Garamond"/>
          <w:i/>
          <w:iCs/>
          <w:sz w:val="20"/>
          <w:szCs w:val="20"/>
        </w:rPr>
        <w:t>out homme est un animal</w:t>
      </w:r>
      <w:r w:rsidRPr="00316AD7">
        <w:rPr>
          <w:rFonts w:ascii="Garamond" w:hAnsi="Garamond" w:cs="Courier New"/>
          <w:sz w:val="20"/>
          <w:szCs w:val="20"/>
        </w:rPr>
        <w:t> »</w:t>
      </w:r>
    </w:p>
    <w:p w:rsidR="007E0CC5" w:rsidRPr="00316AD7" w:rsidRDefault="007E0CC5">
      <w:pPr>
        <w:autoSpaceDE w:val="0"/>
        <w:autoSpaceDN w:val="0"/>
        <w:adjustRightInd w:val="0"/>
        <w:rPr>
          <w:rFonts w:ascii="Garamond" w:hAnsi="Garamond" w:cs="Courier New"/>
          <w:i/>
          <w:iCs/>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peut à toutes fins utiles, si ça lui semble pouvoir servir à quelque chose, en extraire : </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ind w:left="708" w:firstLine="708"/>
        <w:rPr>
          <w:rFonts w:ascii="Garamond" w:hAnsi="Garamond" w:cs="Courier New"/>
          <w:i/>
          <w:iCs/>
          <w:sz w:val="20"/>
          <w:szCs w:val="20"/>
        </w:rPr>
      </w:pPr>
      <w:r w:rsidRPr="00316AD7">
        <w:rPr>
          <w:rFonts w:ascii="Garamond" w:hAnsi="Garamond" w:cs="Courier New"/>
          <w:sz w:val="20"/>
          <w:szCs w:val="20"/>
        </w:rPr>
        <w:t>« </w:t>
      </w:r>
      <w:r w:rsidR="00617270" w:rsidRPr="00316AD7">
        <w:rPr>
          <w:rFonts w:ascii="Garamond" w:hAnsi="Garamond"/>
          <w:i/>
          <w:iCs/>
          <w:sz w:val="20"/>
          <w:szCs w:val="20"/>
        </w:rPr>
        <w:t>Q</w:t>
      </w:r>
      <w:r w:rsidRPr="00316AD7">
        <w:rPr>
          <w:rFonts w:ascii="Garamond" w:hAnsi="Garamond"/>
          <w:i/>
          <w:iCs/>
          <w:sz w:val="20"/>
          <w:szCs w:val="20"/>
        </w:rPr>
        <w:t>uelque homme est un animal</w:t>
      </w:r>
      <w:r w:rsidRPr="00316AD7">
        <w:rPr>
          <w:rFonts w:ascii="Garamond" w:hAnsi="Garamond" w:cs="Courier New"/>
          <w:sz w:val="20"/>
          <w:szCs w:val="20"/>
        </w:rPr>
        <w:t> »</w:t>
      </w:r>
      <w:r w:rsidRPr="00316AD7">
        <w:rPr>
          <w:rFonts w:ascii="Garamond" w:hAnsi="Garamond" w:cs="Courier New"/>
          <w:i/>
          <w:iCs/>
          <w:sz w:val="20"/>
          <w:szCs w:val="20"/>
        </w:rPr>
        <w:t xml:space="preserve">. </w:t>
      </w:r>
    </w:p>
    <w:p w:rsidR="007E0CC5" w:rsidRPr="00316AD7" w:rsidRDefault="007E0CC5">
      <w:pPr>
        <w:autoSpaceDE w:val="0"/>
        <w:autoSpaceDN w:val="0"/>
        <w:adjustRightInd w:val="0"/>
        <w:rPr>
          <w:rFonts w:ascii="Garamond" w:hAnsi="Garamond" w:cs="Courier New"/>
          <w:i/>
          <w:iCs/>
          <w:sz w:val="20"/>
          <w:szCs w:val="20"/>
        </w:rPr>
      </w:pPr>
    </w:p>
    <w:p w:rsidR="007D2670"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C’est ce que nous appellerons</w:t>
      </w:r>
      <w:r w:rsidR="007D2670">
        <w:rPr>
          <w:rFonts w:ascii="Garamond" w:hAnsi="Garamond" w:cs="Courier New"/>
          <w:sz w:val="20"/>
          <w:szCs w:val="20"/>
        </w:rPr>
        <w:t xml:space="preserve"> -</w:t>
      </w:r>
      <w:r w:rsidR="004F0F06">
        <w:rPr>
          <w:rFonts w:ascii="Garamond" w:hAnsi="Garamond" w:cs="Courier New"/>
          <w:sz w:val="20"/>
          <w:szCs w:val="20"/>
        </w:rPr>
        <w:t xml:space="preserve"> </w:t>
      </w:r>
      <w:r w:rsidRPr="00316AD7">
        <w:rPr>
          <w:rFonts w:ascii="Garamond" w:hAnsi="Garamond" w:cs="Courier New"/>
          <w:sz w:val="20"/>
          <w:szCs w:val="20"/>
        </w:rPr>
        <w:t>ce n’est pas tout à fait le terme dont il se sert</w:t>
      </w:r>
      <w:r w:rsidR="007D2670">
        <w:rPr>
          <w:rFonts w:ascii="Garamond" w:hAnsi="Garamond" w:cs="Courier New"/>
          <w:sz w:val="20"/>
          <w:szCs w:val="20"/>
        </w:rPr>
        <w:t xml:space="preserve"> -</w:t>
      </w:r>
      <w:r w:rsidR="004F0F06">
        <w:rPr>
          <w:rFonts w:ascii="Garamond" w:hAnsi="Garamond" w:cs="Courier New"/>
          <w:sz w:val="20"/>
          <w:szCs w:val="20"/>
        </w:rPr>
        <w:t xml:space="preserve"> </w:t>
      </w:r>
      <w:r w:rsidRPr="00316AD7">
        <w:rPr>
          <w:rFonts w:ascii="Garamond" w:hAnsi="Garamond" w:cs="Courier New"/>
          <w:sz w:val="20"/>
          <w:szCs w:val="20"/>
        </w:rPr>
        <w:t xml:space="preserve">puisqu’il s’agit d’un rapport qu’on a qualifié </w:t>
      </w:r>
    </w:p>
    <w:p w:rsidR="007D2670"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de subalterne entre </w:t>
      </w:r>
      <w:r w:rsidRPr="00316AD7">
        <w:rPr>
          <w:rFonts w:ascii="Garamond" w:hAnsi="Garamond"/>
          <w:i/>
          <w:color w:val="0000CC"/>
          <w:sz w:val="20"/>
          <w:szCs w:val="20"/>
        </w:rPr>
        <w:t>l’universelle</w:t>
      </w:r>
      <w:r w:rsidRPr="00316AD7">
        <w:rPr>
          <w:rFonts w:ascii="Garamond" w:hAnsi="Garamond" w:cs="Courier New"/>
          <w:sz w:val="20"/>
          <w:szCs w:val="20"/>
        </w:rPr>
        <w:t xml:space="preserve"> et </w:t>
      </w:r>
      <w:r w:rsidRPr="00316AD7">
        <w:rPr>
          <w:rFonts w:ascii="Garamond" w:hAnsi="Garamond"/>
          <w:i/>
          <w:color w:val="0000CC"/>
          <w:sz w:val="20"/>
          <w:szCs w:val="20"/>
        </w:rPr>
        <w:t>la particulière</w:t>
      </w:r>
      <w:r w:rsidRPr="00316AD7">
        <w:rPr>
          <w:rFonts w:ascii="Garamond" w:hAnsi="Garamond" w:cs="Courier New"/>
          <w:sz w:val="20"/>
          <w:szCs w:val="20"/>
        </w:rPr>
        <w:t xml:space="preserve">, une </w:t>
      </w:r>
      <w:r w:rsidR="002953EF" w:rsidRPr="00316AD7">
        <w:rPr>
          <w:rFonts w:ascii="Garamond" w:hAnsi="Garamond" w:cs="Courier New"/>
          <w:sz w:val="20"/>
          <w:szCs w:val="20"/>
        </w:rPr>
        <w:t>« </w:t>
      </w:r>
      <w:r w:rsidRPr="00316AD7">
        <w:rPr>
          <w:rFonts w:ascii="Garamond" w:hAnsi="Garamond"/>
          <w:i/>
          <w:sz w:val="20"/>
          <w:szCs w:val="20"/>
        </w:rPr>
        <w:t>opération de subalternation</w:t>
      </w:r>
      <w:r w:rsidR="002953EF" w:rsidRPr="00316AD7">
        <w:rPr>
          <w:rFonts w:ascii="Garamond" w:hAnsi="Garamond" w:cs="Courier New"/>
          <w:sz w:val="20"/>
          <w:szCs w:val="20"/>
        </w:rPr>
        <w:t> »</w:t>
      </w:r>
      <w:r w:rsidR="007D2670">
        <w:rPr>
          <w:rFonts w:ascii="Garamond" w:hAnsi="Garamond" w:cs="Courier New"/>
          <w:sz w:val="20"/>
          <w:szCs w:val="20"/>
        </w:rPr>
        <w:t xml:space="preserve">. </w:t>
      </w:r>
      <w:r w:rsidRPr="00316AD7">
        <w:rPr>
          <w:rFonts w:ascii="Garamond" w:hAnsi="Garamond" w:cs="Courier New"/>
          <w:sz w:val="20"/>
          <w:szCs w:val="20"/>
        </w:rPr>
        <w:t>J’aurai probablement plus d’une fois à faire</w:t>
      </w:r>
      <w:r w:rsidR="002953EF" w:rsidRPr="00316AD7">
        <w:rPr>
          <w:rFonts w:ascii="Garamond" w:hAnsi="Garamond" w:cs="Courier New"/>
          <w:sz w:val="20"/>
          <w:szCs w:val="20"/>
        </w:rPr>
        <w:t xml:space="preserve"> </w:t>
      </w:r>
      <w:r w:rsidRPr="00316AD7">
        <w:rPr>
          <w:rFonts w:ascii="Garamond" w:hAnsi="Garamond"/>
          <w:i/>
          <w:sz w:val="20"/>
          <w:szCs w:val="20"/>
        </w:rPr>
        <w:t>quelque remarque incidente</w:t>
      </w:r>
      <w:r w:rsidRPr="00316AD7">
        <w:rPr>
          <w:rFonts w:ascii="Garamond" w:hAnsi="Garamond" w:cs="Courier New"/>
          <w:sz w:val="20"/>
          <w:szCs w:val="20"/>
        </w:rPr>
        <w:t xml:space="preserve"> sur la façon dont on nous rebat les oreilles de « </w:t>
      </w:r>
      <w:r w:rsidRPr="00316AD7">
        <w:rPr>
          <w:rFonts w:ascii="Garamond" w:hAnsi="Garamond"/>
          <w:i/>
          <w:sz w:val="20"/>
          <w:szCs w:val="20"/>
        </w:rPr>
        <w:t>l’</w:t>
      </w:r>
      <w:r w:rsidR="002953EF" w:rsidRPr="00316AD7">
        <w:rPr>
          <w:rFonts w:ascii="Garamond" w:hAnsi="Garamond"/>
          <w:i/>
          <w:sz w:val="20"/>
          <w:szCs w:val="20"/>
        </w:rPr>
        <w:t>H</w:t>
      </w:r>
      <w:r w:rsidRPr="00316AD7">
        <w:rPr>
          <w:rFonts w:ascii="Garamond" w:hAnsi="Garamond"/>
          <w:i/>
          <w:sz w:val="20"/>
          <w:szCs w:val="20"/>
        </w:rPr>
        <w:t>omme</w:t>
      </w:r>
      <w:r w:rsidRPr="00316AD7">
        <w:rPr>
          <w:rFonts w:ascii="Garamond" w:hAnsi="Garamond" w:cs="Courier New"/>
          <w:sz w:val="20"/>
          <w:szCs w:val="20"/>
        </w:rPr>
        <w:t xml:space="preserve"> » dans les exemples, </w:t>
      </w:r>
      <w:r w:rsidR="002953EF" w:rsidRPr="00316AD7">
        <w:rPr>
          <w:rFonts w:ascii="Garamond" w:hAnsi="Garamond" w:cs="Courier New"/>
          <w:sz w:val="20"/>
          <w:szCs w:val="20"/>
        </w:rPr>
        <w:t>l</w:t>
      </w:r>
      <w:r w:rsidRPr="00316AD7">
        <w:rPr>
          <w:rFonts w:ascii="Garamond" w:hAnsi="Garamond" w:cs="Courier New"/>
          <w:sz w:val="20"/>
          <w:szCs w:val="20"/>
        </w:rPr>
        <w:t xml:space="preserve">es illustrations </w:t>
      </w:r>
    </w:p>
    <w:p w:rsidR="002953EF"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que donnent les logiciens de leurs élaborations, qui </w:t>
      </w:r>
      <w:proofErr w:type="gramStart"/>
      <w:r w:rsidRPr="00316AD7">
        <w:rPr>
          <w:rFonts w:ascii="Garamond" w:hAnsi="Garamond" w:cs="Courier New"/>
          <w:sz w:val="20"/>
          <w:szCs w:val="20"/>
        </w:rPr>
        <w:t>n’est</w:t>
      </w:r>
      <w:proofErr w:type="gramEnd"/>
      <w:r w:rsidRPr="00316AD7">
        <w:rPr>
          <w:rFonts w:ascii="Garamond" w:hAnsi="Garamond" w:cs="Courier New"/>
          <w:sz w:val="20"/>
          <w:szCs w:val="20"/>
        </w:rPr>
        <w:t xml:space="preserve"> sans doute pas sans avoir une valeur symptomatique. </w:t>
      </w:r>
    </w:p>
    <w:p w:rsidR="002953EF" w:rsidRPr="00316AD7" w:rsidRDefault="002953EF">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Nous pouvons commencer à nous en douter</w:t>
      </w:r>
      <w:r w:rsidR="007D2670">
        <w:rPr>
          <w:rFonts w:ascii="Garamond" w:hAnsi="Garamond" w:cs="Courier New"/>
          <w:sz w:val="20"/>
          <w:szCs w:val="20"/>
        </w:rPr>
        <w:t xml:space="preserve">, </w:t>
      </w:r>
      <w:r w:rsidRPr="00316AD7">
        <w:rPr>
          <w:rFonts w:ascii="Garamond" w:hAnsi="Garamond" w:cs="Courier New"/>
          <w:i/>
          <w:sz w:val="20"/>
          <w:szCs w:val="20"/>
        </w:rPr>
        <w:t>dans toute la mesure où nous nous sommes fait la remarque</w:t>
      </w:r>
      <w:r w:rsidR="007D2670">
        <w:rPr>
          <w:rFonts w:ascii="Garamond" w:hAnsi="Garamond" w:cs="Courier New"/>
          <w:i/>
          <w:sz w:val="20"/>
          <w:szCs w:val="20"/>
        </w:rPr>
        <w:t xml:space="preserve">, </w:t>
      </w:r>
      <w:r w:rsidRPr="00316AD7">
        <w:rPr>
          <w:rFonts w:ascii="Garamond" w:hAnsi="Garamond" w:cs="Courier New"/>
          <w:sz w:val="20"/>
          <w:szCs w:val="20"/>
        </w:rPr>
        <w:t>que peut</w:t>
      </w:r>
      <w:r w:rsidR="007D2670">
        <w:rPr>
          <w:rFonts w:ascii="Garamond" w:hAnsi="Garamond" w:cs="Courier New"/>
          <w:sz w:val="20"/>
          <w:szCs w:val="20"/>
        </w:rPr>
        <w:t>-</w:t>
      </w:r>
      <w:r w:rsidRPr="00316AD7">
        <w:rPr>
          <w:rFonts w:ascii="Garamond" w:hAnsi="Garamond" w:cs="Courier New"/>
          <w:sz w:val="20"/>
          <w:szCs w:val="20"/>
        </w:rPr>
        <w:t>être</w:t>
      </w:r>
      <w:r w:rsidR="002953EF" w:rsidRPr="00316AD7">
        <w:rPr>
          <w:rFonts w:ascii="Garamond" w:hAnsi="Garamond" w:cs="Courier New"/>
          <w:sz w:val="20"/>
          <w:szCs w:val="20"/>
        </w:rPr>
        <w:t xml:space="preserve"> « </w:t>
      </w:r>
      <w:r w:rsidR="002953EF" w:rsidRPr="00316AD7">
        <w:rPr>
          <w:rFonts w:ascii="Garamond" w:hAnsi="Garamond"/>
          <w:i/>
          <w:sz w:val="20"/>
          <w:szCs w:val="20"/>
        </w:rPr>
        <w:t>l’Homme</w:t>
      </w:r>
      <w:r w:rsidR="002953EF" w:rsidRPr="00316AD7">
        <w:rPr>
          <w:rFonts w:ascii="Garamond" w:hAnsi="Garamond" w:cs="Courier New"/>
          <w:sz w:val="20"/>
          <w:szCs w:val="20"/>
        </w:rPr>
        <w:t xml:space="preserve"> »</w:t>
      </w:r>
      <w:r w:rsidRPr="00316AD7">
        <w:rPr>
          <w:rFonts w:ascii="Garamond" w:hAnsi="Garamond" w:cs="Courier New"/>
          <w:sz w:val="20"/>
          <w:szCs w:val="20"/>
        </w:rPr>
        <w:t xml:space="preserve"> nous ne savons pas si bien ce que c’est que ça. Enfin, ça nous entraînerait…</w:t>
      </w:r>
    </w:p>
    <w:p w:rsidR="007E0CC5" w:rsidRPr="00316AD7" w:rsidRDefault="007E0CC5">
      <w:pPr>
        <w:autoSpaceDE w:val="0"/>
        <w:autoSpaceDN w:val="0"/>
        <w:adjustRightInd w:val="0"/>
        <w:rPr>
          <w:rFonts w:ascii="Garamond" w:hAnsi="Garamond" w:cs="Courier New"/>
          <w:sz w:val="20"/>
          <w:szCs w:val="20"/>
        </w:rPr>
      </w:pPr>
    </w:p>
    <w:p w:rsidR="007D2670" w:rsidRDefault="007D2670">
      <w:pPr>
        <w:autoSpaceDE w:val="0"/>
        <w:autoSpaceDN w:val="0"/>
        <w:adjustRightInd w:val="0"/>
        <w:rPr>
          <w:rFonts w:ascii="Garamond" w:hAnsi="Garamond" w:cs="Courier New"/>
          <w:sz w:val="20"/>
          <w:szCs w:val="20"/>
        </w:rPr>
      </w:pPr>
    </w:p>
    <w:p w:rsidR="007D2670" w:rsidRDefault="007D2670">
      <w:pPr>
        <w:autoSpaceDE w:val="0"/>
        <w:autoSpaceDN w:val="0"/>
        <w:adjustRightInd w:val="0"/>
        <w:rPr>
          <w:rFonts w:ascii="Garamond" w:hAnsi="Garamond" w:cs="Courier New"/>
          <w:sz w:val="20"/>
          <w:szCs w:val="20"/>
        </w:rPr>
      </w:pPr>
    </w:p>
    <w:p w:rsidR="00E753D1"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La question de savoir si deux ensembles</w:t>
      </w:r>
      <w:r w:rsidR="002953EF" w:rsidRPr="00316AD7">
        <w:rPr>
          <w:rFonts w:ascii="Garamond" w:hAnsi="Garamond" w:cs="Courier New"/>
          <w:sz w:val="20"/>
          <w:szCs w:val="20"/>
        </w:rPr>
        <w:t xml:space="preserve"> </w:t>
      </w:r>
      <w:r w:rsidR="007D2670">
        <w:rPr>
          <w:rFonts w:ascii="Garamond" w:hAnsi="Garamond" w:cs="Courier New"/>
          <w:i/>
          <w:sz w:val="20"/>
          <w:szCs w:val="20"/>
        </w:rPr>
        <w:t>-</w:t>
      </w:r>
      <w:r w:rsidR="002953EF" w:rsidRPr="00316AD7">
        <w:rPr>
          <w:rFonts w:ascii="Garamond" w:hAnsi="Garamond" w:cs="Courier New"/>
          <w:i/>
          <w:sz w:val="20"/>
          <w:szCs w:val="20"/>
        </w:rPr>
        <w:t xml:space="preserve"> </w:t>
      </w:r>
      <w:r w:rsidRPr="00316AD7">
        <w:rPr>
          <w:rFonts w:ascii="Garamond" w:hAnsi="Garamond" w:cs="Courier New"/>
          <w:i/>
          <w:sz w:val="20"/>
          <w:szCs w:val="20"/>
        </w:rPr>
        <w:t>dit</w:t>
      </w:r>
      <w:r w:rsidR="007D2670">
        <w:rPr>
          <w:rFonts w:ascii="Garamond" w:hAnsi="Garamond" w:cs="Courier New"/>
          <w:i/>
          <w:sz w:val="20"/>
          <w:szCs w:val="20"/>
        </w:rPr>
        <w:t>-</w:t>
      </w:r>
      <w:r w:rsidRPr="00316AD7">
        <w:rPr>
          <w:rFonts w:ascii="Garamond" w:hAnsi="Garamond" w:cs="Courier New"/>
          <w:i/>
          <w:sz w:val="20"/>
          <w:szCs w:val="20"/>
        </w:rPr>
        <w:t>on de nos jours</w:t>
      </w:r>
      <w:r w:rsidR="002953EF" w:rsidRPr="00316AD7">
        <w:rPr>
          <w:rFonts w:ascii="Garamond" w:hAnsi="Garamond" w:cs="Courier New"/>
          <w:i/>
          <w:sz w:val="20"/>
          <w:szCs w:val="20"/>
        </w:rPr>
        <w:t xml:space="preserve"> </w:t>
      </w:r>
      <w:r w:rsidR="007D2670">
        <w:rPr>
          <w:rFonts w:ascii="Garamond" w:hAnsi="Garamond" w:cs="Courier New"/>
          <w:i/>
          <w:sz w:val="20"/>
          <w:szCs w:val="20"/>
        </w:rPr>
        <w:t>-</w:t>
      </w:r>
      <w:r w:rsidR="002953EF" w:rsidRPr="00316AD7">
        <w:rPr>
          <w:rFonts w:ascii="Garamond" w:hAnsi="Garamond" w:cs="Courier New"/>
          <w:sz w:val="20"/>
          <w:szCs w:val="20"/>
        </w:rPr>
        <w:t xml:space="preserve"> </w:t>
      </w:r>
      <w:r w:rsidRPr="00316AD7">
        <w:rPr>
          <w:rFonts w:ascii="Garamond" w:hAnsi="Garamond" w:cs="Courier New"/>
          <w:sz w:val="20"/>
          <w:szCs w:val="20"/>
        </w:rPr>
        <w:t>peuvent avoir quelque chose de commun est une question grave qui est en train de comporter toute une révisi</w:t>
      </w:r>
      <w:r w:rsidR="007D2670">
        <w:rPr>
          <w:rFonts w:ascii="Garamond" w:hAnsi="Garamond" w:cs="Courier New"/>
          <w:sz w:val="20"/>
          <w:szCs w:val="20"/>
        </w:rPr>
        <w:t xml:space="preserve">on de la théorie mathématique. </w:t>
      </w:r>
    </w:p>
    <w:p w:rsidR="00E753D1" w:rsidRDefault="00E753D1">
      <w:pPr>
        <w:autoSpaceDE w:val="0"/>
        <w:autoSpaceDN w:val="0"/>
        <w:adjustRightInd w:val="0"/>
        <w:rPr>
          <w:rFonts w:ascii="Garamond" w:hAnsi="Garamond" w:cs="Courier New"/>
          <w:sz w:val="20"/>
          <w:szCs w:val="20"/>
        </w:rPr>
      </w:pPr>
    </w:p>
    <w:p w:rsidR="00E753D1"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Car après tout, nous pourrions fort bien dès l’abord, et sans nous mettre à faire </w:t>
      </w:r>
      <w:r w:rsidRPr="00316AD7">
        <w:rPr>
          <w:rFonts w:ascii="Garamond" w:hAnsi="Garamond"/>
          <w:i/>
          <w:sz w:val="20"/>
          <w:szCs w:val="20"/>
        </w:rPr>
        <w:t>des gestes vains</w:t>
      </w:r>
      <w:r w:rsidRPr="00316AD7">
        <w:rPr>
          <w:rFonts w:ascii="Garamond" w:hAnsi="Garamond" w:cs="Courier New"/>
          <w:sz w:val="20"/>
          <w:szCs w:val="20"/>
        </w:rPr>
        <w:t>, j’ose le dire, comme celui de notre ami Michel FOUCAULT</w:t>
      </w:r>
      <w:r w:rsidRPr="00316AD7">
        <w:rPr>
          <w:rStyle w:val="Appelnotedebasdep"/>
          <w:rFonts w:ascii="Garamond" w:hAnsi="Garamond"/>
          <w:b/>
          <w:bCs/>
          <w:color w:val="FF3300"/>
          <w:sz w:val="20"/>
          <w:szCs w:val="20"/>
        </w:rPr>
        <w:footnoteReference w:id="93"/>
      </w:r>
      <w:r w:rsidRPr="00316AD7">
        <w:rPr>
          <w:rFonts w:ascii="Garamond" w:hAnsi="Garamond" w:cs="Courier New"/>
          <w:sz w:val="20"/>
          <w:szCs w:val="20"/>
        </w:rPr>
        <w:t xml:space="preserve"> donnant </w:t>
      </w:r>
      <w:r w:rsidRPr="00316AD7">
        <w:rPr>
          <w:rFonts w:ascii="Garamond" w:hAnsi="Garamond"/>
          <w:i/>
          <w:sz w:val="20"/>
          <w:szCs w:val="20"/>
        </w:rPr>
        <w:t>l’absoute</w:t>
      </w:r>
      <w:r w:rsidR="007D2670">
        <w:rPr>
          <w:rFonts w:ascii="Garamond" w:hAnsi="Garamond"/>
          <w:i/>
          <w:sz w:val="20"/>
          <w:szCs w:val="20"/>
        </w:rPr>
        <w:t xml:space="preserve"> </w:t>
      </w:r>
      <w:r w:rsidRPr="007D2670">
        <w:rPr>
          <w:rStyle w:val="Appelnotedebasdep"/>
          <w:rFonts w:ascii="Garamond" w:hAnsi="Garamond"/>
          <w:b/>
          <w:bCs/>
          <w:color w:val="C00000"/>
          <w:sz w:val="20"/>
          <w:szCs w:val="20"/>
        </w:rPr>
        <w:footnoteReference w:id="94"/>
      </w:r>
      <w:r w:rsidRPr="00316AD7">
        <w:rPr>
          <w:rFonts w:ascii="Garamond" w:hAnsi="Garamond" w:cs="Courier New"/>
          <w:sz w:val="20"/>
          <w:szCs w:val="20"/>
        </w:rPr>
        <w:t xml:space="preserve"> à un humanisme tellement déjà depuis longtemps crevé qu’il s’en va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au fil de l’eau sans que personne sache où il est parvenu, comme si ça faisait encore question et comme si c’était là l’essentiel de la question concernant le structuralisme, passons… </w:t>
      </w:r>
    </w:p>
    <w:p w:rsidR="00617270" w:rsidRPr="00316AD7" w:rsidRDefault="00617270">
      <w:pPr>
        <w:autoSpaceDE w:val="0"/>
        <w:autoSpaceDN w:val="0"/>
        <w:adjustRightInd w:val="0"/>
        <w:rPr>
          <w:rFonts w:ascii="Garamond" w:hAnsi="Garamond" w:cs="Courier New"/>
          <w:sz w:val="20"/>
          <w:szCs w:val="20"/>
        </w:rPr>
      </w:pPr>
    </w:p>
    <w:p w:rsidR="00617270"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Disons simplement que logiquement nous pouvons seulement retenir ceci qui seul nous importe, si nous parlons de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la même chose quand nous disons </w:t>
      </w:r>
      <w:r w:rsidR="007D2670">
        <w:rPr>
          <w:rFonts w:ascii="Garamond" w:hAnsi="Garamond" w:cs="Courier New"/>
          <w:i/>
          <w:sz w:val="20"/>
          <w:szCs w:val="20"/>
        </w:rPr>
        <w:t>-</w:t>
      </w:r>
      <w:r w:rsidR="002953EF" w:rsidRPr="00316AD7">
        <w:rPr>
          <w:rFonts w:ascii="Garamond" w:hAnsi="Garamond" w:cs="Courier New"/>
          <w:i/>
          <w:sz w:val="20"/>
          <w:szCs w:val="20"/>
        </w:rPr>
        <w:t xml:space="preserve"> </w:t>
      </w:r>
      <w:r w:rsidRPr="00316AD7">
        <w:rPr>
          <w:rFonts w:ascii="Garamond" w:hAnsi="Garamond" w:cs="Courier New"/>
          <w:i/>
          <w:sz w:val="20"/>
          <w:szCs w:val="20"/>
        </w:rPr>
        <w:t>logiquement j’entends</w:t>
      </w:r>
      <w:r w:rsidR="002953EF" w:rsidRPr="00316AD7">
        <w:rPr>
          <w:rFonts w:ascii="Garamond" w:hAnsi="Garamond" w:cs="Courier New"/>
          <w:i/>
          <w:sz w:val="20"/>
          <w:szCs w:val="20"/>
        </w:rPr>
        <w:t xml:space="preserve"> </w:t>
      </w:r>
      <w:r w:rsidR="007D2670">
        <w:rPr>
          <w:rFonts w:ascii="Garamond" w:hAnsi="Garamond" w:cs="Courier New"/>
          <w:i/>
          <w:sz w:val="20"/>
          <w:szCs w:val="20"/>
        </w:rPr>
        <w:t>-</w:t>
      </w:r>
      <w:r w:rsidRPr="00316AD7">
        <w:rPr>
          <w:rFonts w:ascii="Garamond" w:hAnsi="Garamond" w:cs="Courier New"/>
          <w:sz w:val="20"/>
          <w:szCs w:val="20"/>
        </w:rPr>
        <w:t xml:space="preserve"> : </w:t>
      </w:r>
    </w:p>
    <w:p w:rsidR="007D2670" w:rsidRDefault="007D2670">
      <w:pPr>
        <w:autoSpaceDE w:val="0"/>
        <w:autoSpaceDN w:val="0"/>
        <w:adjustRightInd w:val="0"/>
        <w:ind w:left="708" w:firstLine="708"/>
        <w:rPr>
          <w:rFonts w:ascii="Garamond" w:hAnsi="Garamond" w:cs="Courier New"/>
          <w:sz w:val="20"/>
          <w:szCs w:val="20"/>
        </w:rPr>
      </w:pPr>
    </w:p>
    <w:p w:rsidR="007E0CC5" w:rsidRPr="00316AD7" w:rsidRDefault="00617270">
      <w:pPr>
        <w:autoSpaceDE w:val="0"/>
        <w:autoSpaceDN w:val="0"/>
        <w:adjustRightInd w:val="0"/>
        <w:ind w:left="708" w:firstLine="708"/>
        <w:rPr>
          <w:rFonts w:ascii="Garamond" w:hAnsi="Garamond" w:cs="Courier New"/>
          <w:sz w:val="20"/>
          <w:szCs w:val="20"/>
        </w:rPr>
      </w:pPr>
      <w:r w:rsidRPr="00316AD7">
        <w:rPr>
          <w:rFonts w:ascii="Garamond" w:hAnsi="Garamond" w:cs="Courier New"/>
          <w:sz w:val="20"/>
          <w:szCs w:val="20"/>
        </w:rPr>
        <w:t>« </w:t>
      </w:r>
      <w:r w:rsidRPr="00316AD7">
        <w:rPr>
          <w:rFonts w:ascii="Garamond" w:hAnsi="Garamond"/>
          <w:i/>
          <w:iCs/>
          <w:sz w:val="20"/>
          <w:szCs w:val="20"/>
        </w:rPr>
        <w:t>Tout homme est un animal</w:t>
      </w:r>
      <w:r w:rsidRPr="00316AD7">
        <w:rPr>
          <w:rFonts w:ascii="Garamond" w:hAnsi="Garamond" w:cs="Courier New"/>
          <w:sz w:val="20"/>
          <w:szCs w:val="20"/>
        </w:rPr>
        <w:t> »</w:t>
      </w:r>
      <w:r w:rsidR="007E0CC5" w:rsidRPr="00316AD7">
        <w:rPr>
          <w:rFonts w:ascii="Garamond" w:hAnsi="Garamond" w:cs="Courier New"/>
          <w:i/>
          <w:iCs/>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ou, par exemple :</w:t>
      </w:r>
    </w:p>
    <w:p w:rsidR="007E0CC5" w:rsidRPr="00316AD7" w:rsidRDefault="007E0CC5">
      <w:pPr>
        <w:autoSpaceDE w:val="0"/>
        <w:autoSpaceDN w:val="0"/>
        <w:adjustRightInd w:val="0"/>
        <w:ind w:left="708" w:firstLine="708"/>
        <w:rPr>
          <w:rFonts w:ascii="Garamond" w:hAnsi="Garamond" w:cs="Courier New"/>
          <w:i/>
          <w:iCs/>
          <w:sz w:val="20"/>
          <w:szCs w:val="20"/>
        </w:rPr>
      </w:pPr>
      <w:r w:rsidRPr="00316AD7">
        <w:rPr>
          <w:rFonts w:ascii="Garamond" w:hAnsi="Garamond" w:cs="Courier New"/>
          <w:sz w:val="20"/>
          <w:szCs w:val="20"/>
        </w:rPr>
        <w:t>« </w:t>
      </w:r>
      <w:r w:rsidR="00617270" w:rsidRPr="00316AD7">
        <w:rPr>
          <w:rFonts w:ascii="Garamond" w:hAnsi="Garamond"/>
          <w:i/>
          <w:iCs/>
          <w:sz w:val="20"/>
          <w:szCs w:val="20"/>
        </w:rPr>
        <w:t>T</w:t>
      </w:r>
      <w:r w:rsidRPr="00316AD7">
        <w:rPr>
          <w:rFonts w:ascii="Garamond" w:hAnsi="Garamond"/>
          <w:i/>
          <w:iCs/>
          <w:sz w:val="20"/>
          <w:szCs w:val="20"/>
        </w:rPr>
        <w:t>out homme parle</w:t>
      </w:r>
      <w:r w:rsidRPr="00316AD7">
        <w:rPr>
          <w:rFonts w:ascii="Garamond" w:hAnsi="Garamond" w:cs="Courier New"/>
          <w:sz w:val="20"/>
          <w:szCs w:val="20"/>
        </w:rPr>
        <w:t> »</w:t>
      </w:r>
      <w:r w:rsidRPr="00316AD7">
        <w:rPr>
          <w:rFonts w:ascii="Garamond" w:hAnsi="Garamond" w:cs="Courier New"/>
          <w:i/>
          <w:iCs/>
          <w:sz w:val="20"/>
          <w:szCs w:val="20"/>
        </w:rPr>
        <w:t xml:space="preserve"> </w:t>
      </w:r>
    </w:p>
    <w:p w:rsidR="007E0CC5" w:rsidRPr="00316AD7" w:rsidRDefault="007E0CC5">
      <w:pPr>
        <w:autoSpaceDE w:val="0"/>
        <w:autoSpaceDN w:val="0"/>
        <w:adjustRightInd w:val="0"/>
        <w:rPr>
          <w:rFonts w:ascii="Garamond" w:hAnsi="Garamond" w:cs="Courier New"/>
          <w:i/>
          <w:iCs/>
          <w:sz w:val="20"/>
          <w:szCs w:val="20"/>
        </w:rPr>
      </w:pPr>
    </w:p>
    <w:p w:rsidR="007E0CC5" w:rsidRPr="00316AD7" w:rsidRDefault="007E0CC5">
      <w:pPr>
        <w:pStyle w:val="Titre1"/>
        <w:rPr>
          <w:rFonts w:ascii="Garamond" w:hAnsi="Garamond"/>
          <w:sz w:val="20"/>
        </w:rPr>
      </w:pPr>
      <w:r w:rsidRPr="00316AD7">
        <w:rPr>
          <w:rFonts w:ascii="Garamond" w:hAnsi="Garamond"/>
          <w:sz w:val="20"/>
        </w:rPr>
        <w:t xml:space="preserve">La question de savoir si deux </w:t>
      </w:r>
      <w:r w:rsidRPr="00316AD7">
        <w:rPr>
          <w:rFonts w:ascii="Garamond" w:hAnsi="Garamond" w:cs="Times New Roman"/>
          <w:i/>
          <w:sz w:val="20"/>
        </w:rPr>
        <w:t>ensembles</w:t>
      </w:r>
      <w:r w:rsidR="002953EF" w:rsidRPr="00316AD7">
        <w:rPr>
          <w:rFonts w:ascii="Garamond" w:hAnsi="Garamond"/>
          <w:sz w:val="20"/>
        </w:rPr>
        <w:t xml:space="preserve"> </w:t>
      </w:r>
      <w:r w:rsidR="007D2670">
        <w:rPr>
          <w:rFonts w:ascii="Garamond" w:hAnsi="Garamond"/>
          <w:i/>
          <w:sz w:val="20"/>
        </w:rPr>
        <w:t>-</w:t>
      </w:r>
      <w:r w:rsidRPr="00316AD7">
        <w:rPr>
          <w:rFonts w:ascii="Garamond" w:hAnsi="Garamond"/>
          <w:i/>
          <w:sz w:val="20"/>
        </w:rPr>
        <w:t xml:space="preserve"> je vous le répète</w:t>
      </w:r>
      <w:r w:rsidR="002953EF" w:rsidRPr="00316AD7">
        <w:rPr>
          <w:rFonts w:ascii="Garamond" w:hAnsi="Garamond"/>
          <w:i/>
          <w:sz w:val="20"/>
        </w:rPr>
        <w:t xml:space="preserve"> </w:t>
      </w:r>
      <w:r w:rsidR="007D2670">
        <w:rPr>
          <w:rFonts w:ascii="Garamond" w:hAnsi="Garamond"/>
          <w:i/>
          <w:sz w:val="20"/>
        </w:rPr>
        <w:t>-</w:t>
      </w:r>
      <w:r w:rsidRPr="00316AD7">
        <w:rPr>
          <w:rFonts w:ascii="Garamond" w:hAnsi="Garamond"/>
          <w:sz w:val="20"/>
        </w:rPr>
        <w:t xml:space="preserve"> peuvent avoir un élément commun est une question qui est </w:t>
      </w:r>
      <w:r w:rsidRPr="00316AD7">
        <w:rPr>
          <w:rFonts w:ascii="Garamond" w:hAnsi="Garamond"/>
          <w:i/>
          <w:sz w:val="20"/>
        </w:rPr>
        <w:t>très sérieusement soulevée</w:t>
      </w:r>
      <w:r w:rsidRPr="00316AD7">
        <w:rPr>
          <w:rFonts w:ascii="Garamond" w:hAnsi="Garamond"/>
          <w:sz w:val="20"/>
        </w:rPr>
        <w:t xml:space="preserve"> pour autant qu’elle soulève ceci, à savoir ce qu’il en est de l’élément, si l’élément lui</w:t>
      </w:r>
      <w:r w:rsidR="007D2670">
        <w:rPr>
          <w:rFonts w:ascii="Garamond" w:hAnsi="Garamond"/>
          <w:sz w:val="20"/>
        </w:rPr>
        <w:t>-</w:t>
      </w:r>
      <w:r w:rsidRPr="00316AD7">
        <w:rPr>
          <w:rFonts w:ascii="Garamond" w:hAnsi="Garamond"/>
          <w:sz w:val="20"/>
        </w:rPr>
        <w:t>même ne peut être…</w:t>
      </w:r>
    </w:p>
    <w:p w:rsidR="007E0CC5" w:rsidRPr="00316AD7" w:rsidRDefault="007E0CC5">
      <w:pPr>
        <w:pStyle w:val="Titre1"/>
        <w:ind w:firstLine="708"/>
        <w:rPr>
          <w:rFonts w:ascii="Garamond" w:hAnsi="Garamond"/>
          <w:sz w:val="20"/>
        </w:rPr>
      </w:pPr>
      <w:r w:rsidRPr="00316AD7">
        <w:rPr>
          <w:rFonts w:ascii="Garamond" w:hAnsi="Garamond"/>
          <w:sz w:val="20"/>
        </w:rPr>
        <w:t xml:space="preserve">c’est le fondement de </w:t>
      </w:r>
      <w:r w:rsidRPr="00316AD7">
        <w:rPr>
          <w:rFonts w:ascii="Garamond" w:hAnsi="Garamond" w:cs="Times New Roman"/>
          <w:i/>
          <w:sz w:val="20"/>
        </w:rPr>
        <w:t>la théorie des ensembles</w:t>
      </w:r>
    </w:p>
    <w:p w:rsidR="007D2670" w:rsidRDefault="007E0CC5">
      <w:pPr>
        <w:pStyle w:val="Titre1"/>
        <w:rPr>
          <w:rFonts w:ascii="Garamond" w:hAnsi="Garamond"/>
          <w:sz w:val="20"/>
        </w:rPr>
      </w:pPr>
      <w:r w:rsidRPr="00316AD7">
        <w:rPr>
          <w:rFonts w:ascii="Garamond" w:hAnsi="Garamond"/>
          <w:sz w:val="20"/>
        </w:rPr>
        <w:t xml:space="preserve">…que quelque chose à propos de quoi vous pouvez spéculer exactement comme si c’était un ensemble, </w:t>
      </w:r>
    </w:p>
    <w:p w:rsidR="007E0CC5" w:rsidRPr="00316AD7" w:rsidRDefault="007E0CC5">
      <w:pPr>
        <w:pStyle w:val="Titre1"/>
        <w:rPr>
          <w:rFonts w:ascii="Garamond" w:hAnsi="Garamond"/>
          <w:sz w:val="20"/>
        </w:rPr>
      </w:pPr>
      <w:r w:rsidRPr="00316AD7">
        <w:rPr>
          <w:rFonts w:ascii="Garamond" w:hAnsi="Garamond"/>
          <w:sz w:val="20"/>
        </w:rPr>
        <w:t>c’est là que commence à pointer la question, mais laissons…</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Vous savez que la patrie est à la fois la réalité la plus belle, et que bien sûr il va de soi que : </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rsidP="007D2670">
      <w:pPr>
        <w:autoSpaceDE w:val="0"/>
        <w:autoSpaceDN w:val="0"/>
        <w:adjustRightInd w:val="0"/>
        <w:ind w:left="4248" w:firstLine="708"/>
        <w:rPr>
          <w:rFonts w:ascii="Garamond" w:hAnsi="Garamond" w:cs="Courier New"/>
          <w:i/>
          <w:iCs/>
          <w:sz w:val="20"/>
          <w:szCs w:val="20"/>
        </w:rPr>
      </w:pPr>
      <w:r w:rsidRPr="00316AD7">
        <w:rPr>
          <w:rFonts w:ascii="Garamond" w:hAnsi="Garamond" w:cs="Courier New"/>
          <w:sz w:val="20"/>
          <w:szCs w:val="20"/>
        </w:rPr>
        <w:t>« </w:t>
      </w:r>
      <w:r w:rsidR="00617270" w:rsidRPr="00316AD7">
        <w:rPr>
          <w:rFonts w:ascii="Garamond" w:hAnsi="Garamond"/>
          <w:i/>
          <w:iCs/>
          <w:sz w:val="20"/>
          <w:szCs w:val="20"/>
        </w:rPr>
        <w:t>T</w:t>
      </w:r>
      <w:r w:rsidRPr="00316AD7">
        <w:rPr>
          <w:rFonts w:ascii="Garamond" w:hAnsi="Garamond"/>
          <w:i/>
          <w:iCs/>
          <w:sz w:val="20"/>
          <w:szCs w:val="20"/>
        </w:rPr>
        <w:t>out français doit mourir pour elle</w:t>
      </w:r>
      <w:r w:rsidR="002953EF" w:rsidRPr="00316AD7">
        <w:rPr>
          <w:rFonts w:ascii="Garamond" w:hAnsi="Garamond"/>
          <w:i/>
          <w:iCs/>
          <w:sz w:val="20"/>
          <w:szCs w:val="20"/>
        </w:rPr>
        <w:t>.</w:t>
      </w:r>
      <w:r w:rsidRPr="00316AD7">
        <w:rPr>
          <w:rFonts w:ascii="Garamond" w:hAnsi="Garamond" w:cs="Courier New"/>
          <w:sz w:val="20"/>
          <w:szCs w:val="20"/>
        </w:rPr>
        <w:t> »</w:t>
      </w:r>
    </w:p>
    <w:p w:rsidR="007E0CC5" w:rsidRPr="00316AD7" w:rsidRDefault="00617270">
      <w:pPr>
        <w:autoSpaceDE w:val="0"/>
        <w:autoSpaceDN w:val="0"/>
        <w:adjustRightInd w:val="0"/>
        <w:rPr>
          <w:rFonts w:ascii="Garamond" w:hAnsi="Garamond" w:cs="Courier New"/>
          <w:sz w:val="20"/>
          <w:szCs w:val="20"/>
        </w:rPr>
      </w:pPr>
      <w:r w:rsidRPr="00316AD7">
        <w:rPr>
          <w:rFonts w:ascii="Garamond" w:hAnsi="Garamond" w:cs="Courier New"/>
          <w:sz w:val="20"/>
          <w:szCs w:val="20"/>
        </w:rPr>
        <w:t>M</w:t>
      </w:r>
      <w:r w:rsidR="007E0CC5" w:rsidRPr="00316AD7">
        <w:rPr>
          <w:rFonts w:ascii="Garamond" w:hAnsi="Garamond" w:cs="Courier New"/>
          <w:sz w:val="20"/>
          <w:szCs w:val="20"/>
        </w:rPr>
        <w:t xml:space="preserve">ais c’est à partir du moment où vous </w:t>
      </w:r>
      <w:proofErr w:type="spellStart"/>
      <w:r w:rsidR="007E0CC5" w:rsidRPr="00316AD7">
        <w:rPr>
          <w:rFonts w:ascii="Garamond" w:hAnsi="Garamond"/>
          <w:i/>
          <w:sz w:val="20"/>
          <w:szCs w:val="20"/>
        </w:rPr>
        <w:t>subalternez</w:t>
      </w:r>
      <w:proofErr w:type="spellEnd"/>
      <w:r w:rsidR="007E0CC5" w:rsidRPr="00316AD7">
        <w:rPr>
          <w:rFonts w:ascii="Garamond" w:hAnsi="Garamond" w:cs="Courier New"/>
          <w:sz w:val="20"/>
          <w:szCs w:val="20"/>
        </w:rPr>
        <w:t xml:space="preserve"> pour savoir si : </w:t>
      </w:r>
    </w:p>
    <w:p w:rsidR="007E0CC5" w:rsidRPr="00316AD7" w:rsidRDefault="007E0CC5" w:rsidP="007D2670">
      <w:pPr>
        <w:autoSpaceDE w:val="0"/>
        <w:autoSpaceDN w:val="0"/>
        <w:adjustRightInd w:val="0"/>
        <w:ind w:left="4956"/>
        <w:rPr>
          <w:rFonts w:ascii="Garamond" w:hAnsi="Garamond" w:cs="Courier New"/>
          <w:i/>
          <w:iCs/>
          <w:sz w:val="20"/>
          <w:szCs w:val="20"/>
        </w:rPr>
      </w:pPr>
      <w:r w:rsidRPr="00316AD7">
        <w:rPr>
          <w:rFonts w:ascii="Garamond" w:hAnsi="Garamond" w:cs="Courier New"/>
          <w:sz w:val="20"/>
          <w:szCs w:val="20"/>
        </w:rPr>
        <w:t>« </w:t>
      </w:r>
      <w:r w:rsidR="00617270" w:rsidRPr="00316AD7">
        <w:rPr>
          <w:rFonts w:ascii="Garamond" w:hAnsi="Garamond"/>
          <w:i/>
          <w:iCs/>
          <w:sz w:val="20"/>
          <w:szCs w:val="20"/>
        </w:rPr>
        <w:t>Q</w:t>
      </w:r>
      <w:r w:rsidRPr="00316AD7">
        <w:rPr>
          <w:rFonts w:ascii="Garamond" w:hAnsi="Garamond"/>
          <w:i/>
          <w:iCs/>
          <w:sz w:val="20"/>
          <w:szCs w:val="20"/>
        </w:rPr>
        <w:t>uelque français doit mourir pour elle</w:t>
      </w:r>
      <w:r w:rsidRPr="00316AD7">
        <w:rPr>
          <w:rFonts w:ascii="Garamond" w:hAnsi="Garamond" w:cs="Courier New"/>
          <w:sz w:val="20"/>
          <w:szCs w:val="20"/>
        </w:rPr>
        <w:t> »</w:t>
      </w:r>
      <w:r w:rsidRPr="00316AD7">
        <w:rPr>
          <w:rFonts w:ascii="Garamond" w:hAnsi="Garamond" w:cs="Courier New"/>
          <w:i/>
          <w:iCs/>
          <w:sz w:val="20"/>
          <w:szCs w:val="20"/>
        </w:rPr>
        <w:t xml:space="preserve"> </w:t>
      </w:r>
    </w:p>
    <w:p w:rsidR="007E0CC5" w:rsidRPr="00316AD7" w:rsidRDefault="007E0CC5">
      <w:pPr>
        <w:autoSpaceDE w:val="0"/>
        <w:autoSpaceDN w:val="0"/>
        <w:adjustRightInd w:val="0"/>
        <w:rPr>
          <w:rFonts w:ascii="Garamond" w:hAnsi="Garamond" w:cs="Courier New"/>
          <w:i/>
          <w:iCs/>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qu’il me semble que vous devez vous apercevoir que l’opération de subalternation présente quelques difficultés, parce que </w:t>
      </w:r>
    </w:p>
    <w:p w:rsidR="007E0CC5" w:rsidRPr="00316AD7" w:rsidRDefault="007E0CC5">
      <w:pPr>
        <w:autoSpaceDE w:val="0"/>
        <w:autoSpaceDN w:val="0"/>
        <w:adjustRightInd w:val="0"/>
        <w:rPr>
          <w:rFonts w:ascii="Garamond" w:hAnsi="Garamond" w:cs="Courier New"/>
          <w:sz w:val="20"/>
          <w:szCs w:val="20"/>
        </w:rPr>
      </w:pPr>
    </w:p>
    <w:p w:rsidR="007E0CC5" w:rsidRPr="00316AD7" w:rsidRDefault="00617270" w:rsidP="007D2670">
      <w:pPr>
        <w:autoSpaceDE w:val="0"/>
        <w:autoSpaceDN w:val="0"/>
        <w:adjustRightInd w:val="0"/>
        <w:ind w:firstLine="708"/>
        <w:rPr>
          <w:rFonts w:ascii="Garamond" w:hAnsi="Garamond" w:cs="Courier New"/>
          <w:sz w:val="20"/>
          <w:szCs w:val="20"/>
        </w:rPr>
      </w:pPr>
      <w:r w:rsidRPr="00316AD7">
        <w:rPr>
          <w:rFonts w:ascii="Garamond" w:hAnsi="Garamond" w:cs="Courier New"/>
          <w:sz w:val="20"/>
          <w:szCs w:val="20"/>
        </w:rPr>
        <w:t>« </w:t>
      </w:r>
      <w:r w:rsidRPr="00316AD7">
        <w:rPr>
          <w:rFonts w:ascii="Garamond" w:hAnsi="Garamond"/>
          <w:i/>
          <w:iCs/>
          <w:sz w:val="20"/>
          <w:szCs w:val="20"/>
        </w:rPr>
        <w:t>Tout français doit mourir pour elle</w:t>
      </w:r>
      <w:r w:rsidRPr="00316AD7">
        <w:rPr>
          <w:rFonts w:ascii="Garamond" w:hAnsi="Garamond" w:cs="Courier New"/>
          <w:sz w:val="20"/>
          <w:szCs w:val="20"/>
        </w:rPr>
        <w:t> »</w:t>
      </w:r>
      <w:r w:rsidR="007E0CC5" w:rsidRPr="00316AD7">
        <w:rPr>
          <w:rFonts w:ascii="Garamond" w:hAnsi="Garamond" w:cs="Courier New"/>
          <w:sz w:val="20"/>
          <w:szCs w:val="20"/>
        </w:rPr>
        <w:t xml:space="preserve"> </w:t>
      </w:r>
    </w:p>
    <w:p w:rsidR="007E0CC5" w:rsidRPr="00316AD7" w:rsidRDefault="007E0CC5" w:rsidP="00617270">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et </w:t>
      </w:r>
    </w:p>
    <w:p w:rsidR="007E0CC5" w:rsidRPr="00316AD7" w:rsidRDefault="00617270" w:rsidP="007D2670">
      <w:pPr>
        <w:autoSpaceDE w:val="0"/>
        <w:autoSpaceDN w:val="0"/>
        <w:adjustRightInd w:val="0"/>
        <w:ind w:firstLine="708"/>
        <w:rPr>
          <w:rFonts w:ascii="Garamond" w:hAnsi="Garamond" w:cs="Courier New"/>
          <w:i/>
          <w:iCs/>
          <w:sz w:val="20"/>
          <w:szCs w:val="20"/>
        </w:rPr>
      </w:pPr>
      <w:r w:rsidRPr="00316AD7">
        <w:rPr>
          <w:rFonts w:ascii="Garamond" w:hAnsi="Garamond" w:cs="Courier New"/>
          <w:sz w:val="20"/>
          <w:szCs w:val="20"/>
        </w:rPr>
        <w:t>« </w:t>
      </w:r>
      <w:r w:rsidRPr="00316AD7">
        <w:rPr>
          <w:rFonts w:ascii="Garamond" w:hAnsi="Garamond"/>
          <w:i/>
          <w:iCs/>
          <w:sz w:val="20"/>
          <w:szCs w:val="20"/>
        </w:rPr>
        <w:t>Quelque français doit mourir pour elle</w:t>
      </w:r>
      <w:r w:rsidRPr="00316AD7">
        <w:rPr>
          <w:rFonts w:ascii="Garamond" w:hAnsi="Garamond" w:cs="Courier New"/>
          <w:sz w:val="20"/>
          <w:szCs w:val="20"/>
        </w:rPr>
        <w:t> »</w:t>
      </w:r>
    </w:p>
    <w:p w:rsidR="00617270" w:rsidRPr="00316AD7" w:rsidRDefault="00617270">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 n’est pas du tout la même chose ! C’est des choses dont on s’aperçoit tous les jours. </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C’est là qu’on s’aperçoit ce que traîne</w:t>
      </w:r>
      <w:r w:rsidR="00617270" w:rsidRPr="00316AD7">
        <w:rPr>
          <w:rFonts w:ascii="Garamond" w:hAnsi="Garamond" w:cs="Courier New"/>
          <w:sz w:val="20"/>
          <w:szCs w:val="20"/>
        </w:rPr>
        <w:t xml:space="preserve"> </w:t>
      </w:r>
      <w:r w:rsidRPr="00316AD7">
        <w:rPr>
          <w:rFonts w:ascii="Garamond" w:hAnsi="Garamond" w:cs="Courier New"/>
          <w:sz w:val="20"/>
          <w:szCs w:val="20"/>
        </w:rPr>
        <w:t>d’ontologie…</w:t>
      </w:r>
    </w:p>
    <w:p w:rsidR="007E0CC5" w:rsidRPr="00316AD7" w:rsidRDefault="007D2670" w:rsidP="007D2670">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c’est</w:t>
      </w:r>
      <w:r>
        <w:rPr>
          <w:rFonts w:ascii="Garamond" w:hAnsi="Garamond" w:cs="Courier New"/>
          <w:sz w:val="20"/>
          <w:szCs w:val="20"/>
        </w:rPr>
        <w:t>-</w:t>
      </w:r>
      <w:r w:rsidRPr="00316AD7">
        <w:rPr>
          <w:rFonts w:ascii="Garamond" w:hAnsi="Garamond" w:cs="Courier New"/>
          <w:sz w:val="20"/>
          <w:szCs w:val="20"/>
        </w:rPr>
        <w:t>à</w:t>
      </w:r>
      <w:r>
        <w:rPr>
          <w:rFonts w:ascii="Garamond" w:hAnsi="Garamond" w:cs="Courier New"/>
          <w:sz w:val="20"/>
          <w:szCs w:val="20"/>
        </w:rPr>
        <w:t>-</w:t>
      </w:r>
      <w:r w:rsidRPr="00316AD7">
        <w:rPr>
          <w:rFonts w:ascii="Garamond" w:hAnsi="Garamond" w:cs="Courier New"/>
          <w:sz w:val="20"/>
          <w:szCs w:val="20"/>
        </w:rPr>
        <w:t>dire</w:t>
      </w:r>
      <w:r w:rsidR="007E0CC5" w:rsidRPr="00316AD7">
        <w:rPr>
          <w:rFonts w:ascii="Garamond" w:hAnsi="Garamond" w:cs="Courier New"/>
          <w:sz w:val="20"/>
          <w:szCs w:val="20"/>
        </w:rPr>
        <w:t xml:space="preserve"> de quelque chose qui est un peu plus que ce qui était sa visée en faisant </w:t>
      </w:r>
      <w:r w:rsidR="007E0CC5" w:rsidRPr="007D2670">
        <w:rPr>
          <w:rFonts w:ascii="Garamond" w:hAnsi="Garamond" w:cs="Courier New"/>
          <w:i/>
          <w:sz w:val="20"/>
          <w:szCs w:val="20"/>
        </w:rPr>
        <w:t>une logique, une logique formelle</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 que d’ontologie traîne encore la logique.</w:t>
      </w:r>
    </w:p>
    <w:p w:rsidR="00617270" w:rsidRPr="00316AD7" w:rsidRDefault="00617270">
      <w:pPr>
        <w:autoSpaceDE w:val="0"/>
        <w:autoSpaceDN w:val="0"/>
        <w:adjustRightInd w:val="0"/>
        <w:rPr>
          <w:rFonts w:ascii="Garamond" w:hAnsi="Garamond" w:cs="Courier New"/>
          <w:sz w:val="20"/>
          <w:szCs w:val="20"/>
        </w:rPr>
      </w:pPr>
    </w:p>
    <w:p w:rsidR="007D2670"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J’évite, je vous assure, beaucoup de digressions, je voudrais que vous ne perdiez pas mon fil.</w:t>
      </w:r>
      <w:r w:rsidR="007D2670">
        <w:rPr>
          <w:rFonts w:ascii="Garamond" w:hAnsi="Garamond" w:cs="Courier New"/>
          <w:sz w:val="20"/>
          <w:szCs w:val="20"/>
        </w:rPr>
        <w:t xml:space="preserve"> </w:t>
      </w:r>
      <w:r w:rsidRPr="00316AD7">
        <w:rPr>
          <w:rFonts w:ascii="Garamond" w:hAnsi="Garamond" w:cs="Courier New"/>
          <w:sz w:val="20"/>
          <w:szCs w:val="20"/>
        </w:rPr>
        <w:t>Là, je vais introduire d’emblée, par un procédé d’opposition évidemment un petit peu tranchant</w:t>
      </w:r>
      <w:r w:rsidR="007D2670">
        <w:rPr>
          <w:rFonts w:ascii="Garamond" w:hAnsi="Garamond" w:cs="Courier New"/>
          <w:sz w:val="20"/>
          <w:szCs w:val="20"/>
        </w:rPr>
        <w:t xml:space="preserve">. </w:t>
      </w:r>
      <w:r w:rsidRPr="00316AD7">
        <w:rPr>
          <w:rFonts w:ascii="Garamond" w:hAnsi="Garamond" w:cs="Courier New"/>
          <w:sz w:val="20"/>
          <w:szCs w:val="20"/>
        </w:rPr>
        <w:t>Je me réjouis</w:t>
      </w:r>
      <w:r w:rsidR="007D2670">
        <w:rPr>
          <w:rFonts w:ascii="Garamond" w:hAnsi="Garamond" w:cs="Courier New"/>
          <w:sz w:val="20"/>
          <w:szCs w:val="20"/>
        </w:rPr>
        <w:t xml:space="preserve"> -</w:t>
      </w:r>
      <w:r w:rsidRPr="00316AD7">
        <w:rPr>
          <w:rFonts w:ascii="Garamond" w:hAnsi="Garamond" w:cs="Courier New"/>
          <w:sz w:val="20"/>
          <w:szCs w:val="20"/>
        </w:rPr>
        <w:t xml:space="preserve"> peut</w:t>
      </w:r>
      <w:r w:rsidR="007D2670">
        <w:rPr>
          <w:rFonts w:ascii="Garamond" w:hAnsi="Garamond" w:cs="Courier New"/>
          <w:sz w:val="20"/>
          <w:szCs w:val="20"/>
        </w:rPr>
        <w:t>-</w:t>
      </w:r>
      <w:r w:rsidRPr="00316AD7">
        <w:rPr>
          <w:rFonts w:ascii="Garamond" w:hAnsi="Garamond" w:cs="Courier New"/>
          <w:sz w:val="20"/>
          <w:szCs w:val="20"/>
        </w:rPr>
        <w:t>être à tort</w:t>
      </w:r>
      <w:r w:rsidR="007D2670">
        <w:rPr>
          <w:rFonts w:ascii="Garamond" w:hAnsi="Garamond" w:cs="Courier New"/>
          <w:sz w:val="20"/>
          <w:szCs w:val="20"/>
        </w:rPr>
        <w:t xml:space="preserve"> -</w:t>
      </w:r>
      <w:r w:rsidRPr="00316AD7">
        <w:rPr>
          <w:rFonts w:ascii="Garamond" w:hAnsi="Garamond" w:cs="Courier New"/>
          <w:sz w:val="20"/>
          <w:szCs w:val="20"/>
        </w:rPr>
        <w:t xml:space="preserve"> mais d’habitude </w:t>
      </w:r>
    </w:p>
    <w:p w:rsidR="007D2670"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y a un éminent logicien qui est ici au premier rang, je le regarde toujours du coin de l’œil pour voir le moment </w:t>
      </w:r>
    </w:p>
    <w:p w:rsidR="00617270"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où il va pousser des hurlements. Il n’est pas là aujourd’hui, je ne crois pas le voir, ça me rassure à la fois, puis ça m’ennuie d’autre part</w:t>
      </w:r>
      <w:r w:rsidR="007D2670">
        <w:rPr>
          <w:rFonts w:ascii="Garamond" w:hAnsi="Garamond" w:cs="Courier New"/>
          <w:sz w:val="20"/>
          <w:szCs w:val="20"/>
        </w:rPr>
        <w:t> :</w:t>
      </w:r>
      <w:r w:rsidRPr="00316AD7">
        <w:rPr>
          <w:rFonts w:ascii="Garamond" w:hAnsi="Garamond" w:cs="Courier New"/>
          <w:sz w:val="20"/>
          <w:szCs w:val="20"/>
        </w:rPr>
        <w:t xml:space="preserve"> j’aurais bien aimé savoir ce qu’il m’en dirait. </w:t>
      </w:r>
    </w:p>
    <w:p w:rsidR="00617270" w:rsidRPr="00316AD7" w:rsidRDefault="00617270">
      <w:pPr>
        <w:autoSpaceDE w:val="0"/>
        <w:autoSpaceDN w:val="0"/>
        <w:adjustRightInd w:val="0"/>
        <w:rPr>
          <w:rFonts w:ascii="Garamond" w:hAnsi="Garamond" w:cs="Courier New"/>
          <w:sz w:val="20"/>
          <w:szCs w:val="20"/>
        </w:rPr>
      </w:pPr>
    </w:p>
    <w:p w:rsidR="006D7C7A"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À la fin, d’habitude, il me serre la main et il me dit qu’il est tout à fait d’accord, ce qui me fait toujours un grand bien</w:t>
      </w:r>
      <w:r w:rsidR="006D7C7A" w:rsidRPr="00316AD7">
        <w:rPr>
          <w:rFonts w:ascii="Garamond" w:hAnsi="Garamond" w:cs="Courier New"/>
          <w:sz w:val="20"/>
          <w:szCs w:val="20"/>
        </w:rPr>
        <w:t>.</w:t>
      </w:r>
      <w:r w:rsidRPr="00316AD7">
        <w:rPr>
          <w:rFonts w:ascii="Garamond" w:hAnsi="Garamond" w:cs="Courier New"/>
          <w:sz w:val="20"/>
          <w:szCs w:val="20"/>
        </w:rPr>
        <w:t xml:space="preserve"> </w:t>
      </w:r>
    </w:p>
    <w:p w:rsidR="007E0CC5" w:rsidRPr="00316AD7" w:rsidRDefault="006D7C7A">
      <w:pPr>
        <w:autoSpaceDE w:val="0"/>
        <w:autoSpaceDN w:val="0"/>
        <w:adjustRightInd w:val="0"/>
        <w:rPr>
          <w:rFonts w:ascii="Garamond" w:hAnsi="Garamond" w:cs="Courier New"/>
          <w:sz w:val="20"/>
          <w:szCs w:val="20"/>
        </w:rPr>
      </w:pPr>
      <w:r w:rsidRPr="00316AD7">
        <w:rPr>
          <w:rFonts w:ascii="Garamond" w:hAnsi="Garamond" w:cs="Courier New"/>
          <w:sz w:val="20"/>
          <w:szCs w:val="20"/>
        </w:rPr>
        <w:t>N</w:t>
      </w:r>
      <w:r w:rsidR="007E0CC5" w:rsidRPr="00316AD7">
        <w:rPr>
          <w:rFonts w:ascii="Garamond" w:hAnsi="Garamond" w:cs="Courier New"/>
          <w:sz w:val="20"/>
          <w:szCs w:val="20"/>
        </w:rPr>
        <w:t xml:space="preserve">on pas du tout que j’aie besoin qu’il me le dise pour savoir, naturellement, où je vais, mais chacun sait que, quand on s’aventure dans des terrains qui ne sont pas à proprement parler les vôtres, on est toujours à la portée de… pan ! pan ! </w:t>
      </w:r>
    </w:p>
    <w:p w:rsidR="007D2670" w:rsidRDefault="007D2670">
      <w:pPr>
        <w:autoSpaceDE w:val="0"/>
        <w:autoSpaceDN w:val="0"/>
        <w:adjustRightInd w:val="0"/>
        <w:rPr>
          <w:rFonts w:ascii="Garamond" w:hAnsi="Garamond" w:cs="Courier New"/>
          <w:sz w:val="20"/>
          <w:szCs w:val="20"/>
        </w:rPr>
      </w:pPr>
    </w:p>
    <w:p w:rsidR="007D2670"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Or moi, bien sûr, ce n’est pas d’empiéter sur des terrains qui ne sont pas les miens</w:t>
      </w:r>
      <w:r w:rsidR="007D2670">
        <w:rPr>
          <w:rFonts w:ascii="Garamond" w:hAnsi="Garamond" w:cs="Courier New"/>
          <w:sz w:val="20"/>
          <w:szCs w:val="20"/>
        </w:rPr>
        <w:t>,</w:t>
      </w:r>
      <w:r w:rsidRPr="00316AD7">
        <w:rPr>
          <w:rFonts w:ascii="Garamond" w:hAnsi="Garamond" w:cs="Courier New"/>
          <w:sz w:val="20"/>
          <w:szCs w:val="20"/>
        </w:rPr>
        <w:t xml:space="preserve"> qui </w:t>
      </w:r>
      <w:proofErr w:type="gramStart"/>
      <w:r w:rsidRPr="00316AD7">
        <w:rPr>
          <w:rFonts w:ascii="Garamond" w:hAnsi="Garamond" w:cs="Courier New"/>
          <w:sz w:val="20"/>
          <w:szCs w:val="20"/>
        </w:rPr>
        <w:t>m’importe</w:t>
      </w:r>
      <w:proofErr w:type="gramEnd"/>
      <w:r w:rsidRPr="00316AD7">
        <w:rPr>
          <w:rFonts w:ascii="Garamond" w:hAnsi="Garamond" w:cs="Courier New"/>
          <w:sz w:val="20"/>
          <w:szCs w:val="20"/>
        </w:rPr>
        <w:t xml:space="preserve">, c’est de trouver,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au niveau de la logique, quelque chose qui soit pour vous un exemple, un fil, un guide </w:t>
      </w:r>
      <w:proofErr w:type="spellStart"/>
      <w:r w:rsidRPr="00316AD7">
        <w:rPr>
          <w:rFonts w:ascii="Garamond" w:hAnsi="Garamond" w:cs="Courier New"/>
          <w:sz w:val="20"/>
          <w:szCs w:val="20"/>
        </w:rPr>
        <w:t>exemplificateur</w:t>
      </w:r>
      <w:proofErr w:type="spellEnd"/>
      <w:r w:rsidRPr="00316AD7">
        <w:rPr>
          <w:rFonts w:ascii="Garamond" w:hAnsi="Garamond" w:cs="Courier New"/>
          <w:sz w:val="20"/>
          <w:szCs w:val="20"/>
        </w:rPr>
        <w:t xml:space="preserve"> des difficultés auxquelles nous avons affaire, nous, ceux au nom de qui je vous parle, ceux aussi à qui je parle…</w:t>
      </w:r>
    </w:p>
    <w:p w:rsidR="007E0CC5" w:rsidRPr="00316AD7" w:rsidRDefault="007E0CC5">
      <w:pPr>
        <w:autoSpaceDE w:val="0"/>
        <w:autoSpaceDN w:val="0"/>
        <w:adjustRightInd w:val="0"/>
        <w:ind w:firstLine="708"/>
        <w:rPr>
          <w:rFonts w:ascii="Garamond" w:hAnsi="Garamond" w:cs="Courier New"/>
          <w:sz w:val="20"/>
          <w:szCs w:val="20"/>
        </w:rPr>
      </w:pPr>
      <w:r w:rsidRPr="00316AD7">
        <w:rPr>
          <w:rFonts w:ascii="Garamond" w:hAnsi="Garamond" w:cs="Courier New"/>
          <w:sz w:val="20"/>
          <w:szCs w:val="20"/>
        </w:rPr>
        <w:t>et cette ambiguïté est là bien essentielle</w:t>
      </w:r>
    </w:p>
    <w:p w:rsidR="006D7C7A"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…à savoir les psychanalystes, au regard d’une action qui ne concerne rien de moins et rien d’autre que ce que j’ai essayé pour vous de définir comme le sujet. </w:t>
      </w:r>
    </w:p>
    <w:p w:rsidR="006D7C7A" w:rsidRPr="00316AD7" w:rsidRDefault="006D7C7A">
      <w:pPr>
        <w:autoSpaceDE w:val="0"/>
        <w:autoSpaceDN w:val="0"/>
        <w:adjustRightInd w:val="0"/>
        <w:rPr>
          <w:rFonts w:ascii="Garamond" w:hAnsi="Garamond" w:cs="Courier New"/>
          <w:sz w:val="20"/>
          <w:szCs w:val="20"/>
        </w:rPr>
      </w:pPr>
    </w:p>
    <w:p w:rsidR="006D7C7A"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Le sujet, ce n’est pas </w:t>
      </w:r>
      <w:r w:rsidR="002953EF" w:rsidRPr="00316AD7">
        <w:rPr>
          <w:rFonts w:ascii="Garamond" w:hAnsi="Garamond" w:cs="Courier New"/>
          <w:sz w:val="20"/>
          <w:szCs w:val="20"/>
        </w:rPr>
        <w:t>« </w:t>
      </w:r>
      <w:r w:rsidRPr="00316AD7">
        <w:rPr>
          <w:rFonts w:ascii="Garamond" w:hAnsi="Garamond"/>
          <w:i/>
          <w:sz w:val="20"/>
          <w:szCs w:val="20"/>
        </w:rPr>
        <w:t>l’</w:t>
      </w:r>
      <w:r w:rsidR="002953EF" w:rsidRPr="00316AD7">
        <w:rPr>
          <w:rFonts w:ascii="Garamond" w:hAnsi="Garamond"/>
          <w:i/>
          <w:sz w:val="20"/>
          <w:szCs w:val="20"/>
        </w:rPr>
        <w:t>H</w:t>
      </w:r>
      <w:r w:rsidRPr="00316AD7">
        <w:rPr>
          <w:rFonts w:ascii="Garamond" w:hAnsi="Garamond"/>
          <w:i/>
          <w:sz w:val="20"/>
          <w:szCs w:val="20"/>
        </w:rPr>
        <w:t>omme</w:t>
      </w:r>
      <w:r w:rsidR="002953EF" w:rsidRPr="00316AD7">
        <w:rPr>
          <w:rFonts w:ascii="Garamond" w:hAnsi="Garamond" w:cs="Courier New"/>
          <w:sz w:val="20"/>
          <w:szCs w:val="20"/>
        </w:rPr>
        <w:t> »</w:t>
      </w:r>
      <w:r w:rsidRPr="00316AD7">
        <w:rPr>
          <w:rFonts w:ascii="Garamond" w:hAnsi="Garamond" w:cs="Courier New"/>
          <w:sz w:val="20"/>
          <w:szCs w:val="20"/>
        </w:rPr>
        <w:t xml:space="preserve">. S’il y a des gens qui ne savent pas ce que c’est que </w:t>
      </w:r>
      <w:r w:rsidR="002953EF" w:rsidRPr="00316AD7">
        <w:rPr>
          <w:rFonts w:ascii="Garamond" w:hAnsi="Garamond" w:cs="Courier New"/>
          <w:sz w:val="20"/>
          <w:szCs w:val="20"/>
        </w:rPr>
        <w:t>« </w:t>
      </w:r>
      <w:r w:rsidR="002953EF" w:rsidRPr="00316AD7">
        <w:rPr>
          <w:rFonts w:ascii="Garamond" w:hAnsi="Garamond"/>
          <w:i/>
          <w:sz w:val="20"/>
          <w:szCs w:val="20"/>
        </w:rPr>
        <w:t>l’Homme</w:t>
      </w:r>
      <w:r w:rsidR="002953EF" w:rsidRPr="00316AD7">
        <w:rPr>
          <w:rFonts w:ascii="Garamond" w:hAnsi="Garamond" w:cs="Courier New"/>
          <w:sz w:val="20"/>
          <w:szCs w:val="20"/>
        </w:rPr>
        <w:t> »</w:t>
      </w:r>
      <w:r w:rsidRPr="00316AD7">
        <w:rPr>
          <w:rFonts w:ascii="Garamond" w:hAnsi="Garamond" w:cs="Courier New"/>
          <w:sz w:val="20"/>
          <w:szCs w:val="20"/>
        </w:rPr>
        <w:t xml:space="preserve">, c’est bien </w:t>
      </w:r>
      <w:r w:rsidRPr="007D2670">
        <w:rPr>
          <w:rFonts w:ascii="Garamond" w:hAnsi="Garamond" w:cs="Courier New"/>
          <w:i/>
          <w:sz w:val="20"/>
          <w:szCs w:val="20"/>
        </w:rPr>
        <w:t>les psychanalystes</w:t>
      </w:r>
      <w:r w:rsidRPr="00316AD7">
        <w:rPr>
          <w:rFonts w:ascii="Garamond" w:hAnsi="Garamond" w:cs="Courier New"/>
          <w:sz w:val="20"/>
          <w:szCs w:val="20"/>
        </w:rPr>
        <w:t xml:space="preserve">. </w:t>
      </w:r>
    </w:p>
    <w:p w:rsidR="00E753D1"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même tout leur mérite de le mettre radicalement en question, je parle, en tant qu’homme, pour autant que ce mot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ait même encore une apparence de sens pour quiconque.</w:t>
      </w:r>
    </w:p>
    <w:p w:rsidR="007E0CC5" w:rsidRPr="00316AD7" w:rsidRDefault="007E0CC5">
      <w:pPr>
        <w:autoSpaceDE w:val="0"/>
        <w:autoSpaceDN w:val="0"/>
        <w:adjustRightInd w:val="0"/>
        <w:rPr>
          <w:rFonts w:ascii="Garamond" w:hAnsi="Garamond" w:cs="Courier New"/>
          <w:sz w:val="20"/>
          <w:szCs w:val="20"/>
        </w:rPr>
      </w:pPr>
    </w:p>
    <w:p w:rsidR="00E753D1" w:rsidRDefault="00E753D1">
      <w:pPr>
        <w:autoSpaceDE w:val="0"/>
        <w:autoSpaceDN w:val="0"/>
        <w:adjustRightInd w:val="0"/>
        <w:rPr>
          <w:rFonts w:ascii="Garamond" w:hAnsi="Garamond" w:cs="Courier New"/>
          <w:sz w:val="20"/>
          <w:szCs w:val="20"/>
        </w:rPr>
      </w:pPr>
    </w:p>
    <w:p w:rsidR="00B8359C" w:rsidRDefault="00B8359C">
      <w:pPr>
        <w:autoSpaceDE w:val="0"/>
        <w:autoSpaceDN w:val="0"/>
        <w:adjustRightInd w:val="0"/>
        <w:rPr>
          <w:rFonts w:ascii="Garamond" w:hAnsi="Garamond" w:cs="Courier New"/>
          <w:sz w:val="20"/>
          <w:szCs w:val="20"/>
        </w:rPr>
      </w:pPr>
    </w:p>
    <w:p w:rsidR="006D7C7A"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Alors, je passe au niveau de </w:t>
      </w:r>
      <w:r w:rsidRPr="00316AD7">
        <w:rPr>
          <w:rFonts w:ascii="Garamond" w:hAnsi="Garamond"/>
          <w:i/>
          <w:sz w:val="20"/>
          <w:szCs w:val="20"/>
        </w:rPr>
        <w:t>la logique des quantificateurs</w:t>
      </w:r>
      <w:r w:rsidRPr="00316AD7">
        <w:rPr>
          <w:rFonts w:ascii="Garamond" w:hAnsi="Garamond" w:cs="Courier New"/>
          <w:sz w:val="20"/>
          <w:szCs w:val="20"/>
        </w:rPr>
        <w:t xml:space="preserve"> et je me permets, avec ce côté </w:t>
      </w:r>
      <w:r w:rsidRPr="00316AD7">
        <w:rPr>
          <w:rFonts w:ascii="Garamond" w:hAnsi="Garamond"/>
          <w:i/>
          <w:iCs/>
          <w:sz w:val="20"/>
          <w:szCs w:val="20"/>
        </w:rPr>
        <w:t>bulldozer</w:t>
      </w:r>
      <w:r w:rsidRPr="00316AD7">
        <w:rPr>
          <w:rFonts w:ascii="Garamond" w:hAnsi="Garamond" w:cs="Courier New"/>
          <w:sz w:val="20"/>
          <w:szCs w:val="20"/>
        </w:rPr>
        <w:t xml:space="preserve"> que j’emploie </w:t>
      </w:r>
    </w:p>
    <w:p w:rsidR="006D7C7A"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de temps en temps, d’indiquer que la différence radicale dans la façon d’opposer </w:t>
      </w:r>
      <w:r w:rsidRPr="00316AD7">
        <w:rPr>
          <w:rFonts w:ascii="Garamond" w:hAnsi="Garamond"/>
          <w:i/>
          <w:color w:val="0000CC"/>
          <w:sz w:val="20"/>
          <w:szCs w:val="20"/>
        </w:rPr>
        <w:t>l’universel</w:t>
      </w:r>
      <w:r w:rsidRPr="00316AD7">
        <w:rPr>
          <w:rFonts w:ascii="Garamond" w:hAnsi="Garamond" w:cs="Courier New"/>
          <w:sz w:val="20"/>
          <w:szCs w:val="20"/>
        </w:rPr>
        <w:t xml:space="preserve"> au </w:t>
      </w:r>
      <w:r w:rsidRPr="00316AD7">
        <w:rPr>
          <w:rFonts w:ascii="Garamond" w:hAnsi="Garamond"/>
          <w:i/>
          <w:color w:val="0000CC"/>
          <w:sz w:val="20"/>
          <w:szCs w:val="20"/>
        </w:rPr>
        <w:t>particulier</w:t>
      </w:r>
      <w:r w:rsidRPr="00316AD7">
        <w:rPr>
          <w:rFonts w:ascii="Garamond" w:hAnsi="Garamond" w:cs="Courier New"/>
          <w:sz w:val="20"/>
          <w:szCs w:val="20"/>
        </w:rPr>
        <w:t xml:space="preserve">, au niveau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de </w:t>
      </w:r>
      <w:r w:rsidRPr="00316AD7">
        <w:rPr>
          <w:rFonts w:ascii="Garamond" w:hAnsi="Garamond"/>
          <w:i/>
          <w:sz w:val="20"/>
          <w:szCs w:val="20"/>
        </w:rPr>
        <w:t>la logique des quantificateurs</w:t>
      </w:r>
      <w:r w:rsidRPr="00316AD7">
        <w:rPr>
          <w:rFonts w:ascii="Garamond" w:hAnsi="Garamond" w:cs="Courier New"/>
          <w:sz w:val="20"/>
          <w:szCs w:val="20"/>
        </w:rPr>
        <w:t>, réside en ceci…</w:t>
      </w:r>
    </w:p>
    <w:p w:rsidR="00E753D1" w:rsidRDefault="007E0CC5" w:rsidP="006D7C7A">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naturellement, quand vous ouvrirez des bouquins là</w:t>
      </w:r>
      <w:r w:rsidR="00E753D1">
        <w:rPr>
          <w:rFonts w:ascii="Garamond" w:hAnsi="Garamond" w:cs="Courier New"/>
          <w:sz w:val="20"/>
          <w:szCs w:val="20"/>
        </w:rPr>
        <w:t>-</w:t>
      </w:r>
      <w:r w:rsidRPr="00316AD7">
        <w:rPr>
          <w:rFonts w:ascii="Garamond" w:hAnsi="Garamond" w:cs="Courier New"/>
          <w:sz w:val="20"/>
          <w:szCs w:val="20"/>
        </w:rPr>
        <w:t xml:space="preserve">dessus, vous vous y retrouverez avec ce que je vous dis, </w:t>
      </w:r>
    </w:p>
    <w:p w:rsidR="006D7C7A" w:rsidRPr="00316AD7" w:rsidRDefault="007E0CC5" w:rsidP="006D7C7A">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 xml:space="preserve">vous pourrez bien sûr voir que ça peut être abordé de mille autres façons, mais l’essentiel, c’est que vous voyiez que c’est ça le fil principal, au moins pour ce qui nous intéresse </w:t>
      </w:r>
    </w:p>
    <w:p w:rsidR="007E0CC5" w:rsidRPr="00316AD7" w:rsidRDefault="006D7C7A" w:rsidP="00E753D1">
      <w:pPr>
        <w:autoSpaceDE w:val="0"/>
        <w:autoSpaceDN w:val="0"/>
        <w:adjustRightInd w:val="0"/>
        <w:rPr>
          <w:rFonts w:ascii="Garamond" w:hAnsi="Garamond" w:cs="Courier New"/>
          <w:i/>
          <w:iCs/>
          <w:sz w:val="20"/>
          <w:szCs w:val="20"/>
        </w:rPr>
      </w:pPr>
      <w:r w:rsidRPr="00316AD7">
        <w:rPr>
          <w:rFonts w:ascii="Garamond" w:hAnsi="Garamond" w:cs="Courier New"/>
          <w:sz w:val="20"/>
          <w:szCs w:val="20"/>
        </w:rPr>
        <w:t>…</w:t>
      </w:r>
      <w:r w:rsidR="007E0CC5" w:rsidRPr="00316AD7">
        <w:rPr>
          <w:rFonts w:ascii="Garamond" w:hAnsi="Garamond" w:cs="Courier New"/>
          <w:sz w:val="20"/>
          <w:szCs w:val="20"/>
        </w:rPr>
        <w:t xml:space="preserve">que </w:t>
      </w:r>
      <w:r w:rsidR="007E0CC5" w:rsidRPr="00316AD7">
        <w:rPr>
          <w:rFonts w:ascii="Garamond" w:hAnsi="Garamond"/>
          <w:i/>
          <w:color w:val="0000CC"/>
          <w:sz w:val="20"/>
          <w:szCs w:val="20"/>
        </w:rPr>
        <w:t>l’</w:t>
      </w:r>
      <w:r w:rsidR="007E0CC5" w:rsidRPr="00316AD7">
        <w:rPr>
          <w:rFonts w:ascii="Garamond" w:hAnsi="Garamond"/>
          <w:i/>
          <w:iCs/>
          <w:color w:val="0000CC"/>
          <w:sz w:val="20"/>
          <w:szCs w:val="20"/>
        </w:rPr>
        <w:t>universelle</w:t>
      </w:r>
      <w:r w:rsidRPr="00316AD7">
        <w:rPr>
          <w:rFonts w:ascii="Garamond" w:hAnsi="Garamond" w:cs="Courier New"/>
          <w:sz w:val="20"/>
          <w:szCs w:val="20"/>
        </w:rPr>
        <w:t xml:space="preserve"> </w:t>
      </w:r>
      <w:r w:rsidR="00E753D1">
        <w:rPr>
          <w:rFonts w:ascii="Garamond" w:hAnsi="Garamond" w:cs="Courier New"/>
          <w:sz w:val="20"/>
          <w:szCs w:val="20"/>
        </w:rPr>
        <w:t>-</w:t>
      </w:r>
      <w:r w:rsidR="007E0CC5" w:rsidRPr="00316AD7">
        <w:rPr>
          <w:rFonts w:ascii="Garamond" w:hAnsi="Garamond" w:cs="Courier New"/>
          <w:sz w:val="20"/>
          <w:szCs w:val="20"/>
        </w:rPr>
        <w:t xml:space="preserve"> du moins </w:t>
      </w:r>
      <w:r w:rsidR="007E0CC5" w:rsidRPr="00316AD7">
        <w:rPr>
          <w:rFonts w:ascii="Garamond" w:hAnsi="Garamond"/>
          <w:i/>
          <w:iCs/>
          <w:color w:val="0000CC"/>
          <w:sz w:val="20"/>
          <w:szCs w:val="20"/>
        </w:rPr>
        <w:t>affirmative</w:t>
      </w:r>
      <w:r w:rsidRPr="00316AD7">
        <w:rPr>
          <w:rFonts w:ascii="Garamond" w:hAnsi="Garamond" w:cs="Courier New"/>
          <w:sz w:val="20"/>
          <w:szCs w:val="20"/>
        </w:rPr>
        <w:t xml:space="preserve"> </w:t>
      </w:r>
      <w:r w:rsidR="00E753D1">
        <w:rPr>
          <w:rFonts w:ascii="Garamond" w:hAnsi="Garamond" w:cs="Courier New"/>
          <w:sz w:val="20"/>
          <w:szCs w:val="20"/>
        </w:rPr>
        <w:t>-</w:t>
      </w:r>
      <w:r w:rsidR="007E0CC5" w:rsidRPr="00316AD7">
        <w:rPr>
          <w:rFonts w:ascii="Garamond" w:hAnsi="Garamond" w:cs="Courier New"/>
          <w:sz w:val="20"/>
          <w:szCs w:val="20"/>
        </w:rPr>
        <w:t xml:space="preserve"> doit s’énoncer ainsi : « </w:t>
      </w:r>
      <w:r w:rsidR="007E0CC5" w:rsidRPr="00316AD7">
        <w:rPr>
          <w:rFonts w:ascii="Garamond" w:hAnsi="Garamond"/>
          <w:i/>
          <w:iCs/>
          <w:sz w:val="20"/>
          <w:szCs w:val="20"/>
        </w:rPr>
        <w:t>pas d’homme qui ne soit sage</w:t>
      </w:r>
      <w:r w:rsidR="007E0CC5" w:rsidRPr="00316AD7">
        <w:rPr>
          <w:rFonts w:ascii="Garamond" w:hAnsi="Garamond" w:cs="Courier New"/>
          <w:sz w:val="20"/>
          <w:szCs w:val="20"/>
        </w:rPr>
        <w:t> »</w:t>
      </w:r>
      <w:r w:rsidR="007E0CC5" w:rsidRPr="00316AD7">
        <w:rPr>
          <w:rFonts w:ascii="Garamond" w:hAnsi="Garamond" w:cs="Courier New"/>
          <w:i/>
          <w:iCs/>
          <w:sz w:val="20"/>
          <w:szCs w:val="20"/>
        </w:rPr>
        <w:t>.</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Voilà…</w:t>
      </w:r>
    </w:p>
    <w:p w:rsidR="007E0CC5" w:rsidRPr="00316AD7" w:rsidRDefault="00E753D1">
      <w:pPr>
        <w:autoSpaceDE w:val="0"/>
        <w:autoSpaceDN w:val="0"/>
        <w:adjustRightInd w:val="0"/>
        <w:ind w:left="708"/>
        <w:rPr>
          <w:rFonts w:ascii="Garamond" w:hAnsi="Garamond" w:cs="Courier New"/>
          <w:sz w:val="20"/>
          <w:szCs w:val="20"/>
        </w:rPr>
      </w:pPr>
      <w:proofErr w:type="spellStart"/>
      <w:r>
        <w:rPr>
          <w:rFonts w:ascii="Garamond" w:hAnsi="Garamond" w:cs="Courier New"/>
          <w:sz w:val="20"/>
          <w:szCs w:val="20"/>
        </w:rPr>
        <w:t>c</w:t>
      </w:r>
      <w:r w:rsidR="007E0CC5" w:rsidRPr="00316AD7">
        <w:rPr>
          <w:rFonts w:ascii="Garamond" w:hAnsi="Garamond" w:cs="Courier New"/>
          <w:sz w:val="20"/>
          <w:szCs w:val="20"/>
        </w:rPr>
        <w:t>royez</w:t>
      </w:r>
      <w:r>
        <w:rPr>
          <w:rFonts w:ascii="Garamond" w:hAnsi="Garamond" w:cs="Courier New"/>
          <w:sz w:val="20"/>
          <w:szCs w:val="20"/>
        </w:rPr>
        <w:t>-</w:t>
      </w:r>
      <w:r w:rsidR="007E0CC5" w:rsidRPr="00316AD7">
        <w:rPr>
          <w:rFonts w:ascii="Garamond" w:hAnsi="Garamond" w:cs="Courier New"/>
          <w:sz w:val="20"/>
          <w:szCs w:val="20"/>
        </w:rPr>
        <w:t>m’en</w:t>
      </w:r>
      <w:proofErr w:type="spellEnd"/>
      <w:r w:rsidR="007E0CC5" w:rsidRPr="00316AD7">
        <w:rPr>
          <w:rFonts w:ascii="Garamond" w:hAnsi="Garamond" w:cs="Courier New"/>
          <w:sz w:val="20"/>
          <w:szCs w:val="20"/>
        </w:rPr>
        <w:t xml:space="preserve"> au moins pour un instant, l’important c’est que vous puissiez suivre le fil pour voir où je veux en venir</w:t>
      </w:r>
    </w:p>
    <w:p w:rsidR="007E0CC5" w:rsidRPr="00316AD7" w:rsidRDefault="007E0CC5" w:rsidP="00E753D1">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…qui donne la formule de </w:t>
      </w:r>
      <w:r w:rsidRPr="00316AD7">
        <w:rPr>
          <w:rFonts w:ascii="Garamond" w:hAnsi="Garamond"/>
          <w:i/>
          <w:color w:val="0000CC"/>
          <w:sz w:val="20"/>
          <w:szCs w:val="20"/>
        </w:rPr>
        <w:t>l’</w:t>
      </w:r>
      <w:r w:rsidRPr="00316AD7">
        <w:rPr>
          <w:rFonts w:ascii="Garamond" w:hAnsi="Garamond"/>
          <w:i/>
          <w:iCs/>
          <w:color w:val="0000CC"/>
          <w:sz w:val="20"/>
          <w:szCs w:val="20"/>
        </w:rPr>
        <w:t>universelle affirmative</w:t>
      </w:r>
      <w:r w:rsidRPr="00316AD7">
        <w:rPr>
          <w:rFonts w:ascii="Garamond" w:hAnsi="Garamond" w:cs="Courier New"/>
          <w:color w:val="0000CC"/>
          <w:sz w:val="20"/>
          <w:szCs w:val="20"/>
        </w:rPr>
        <w:t xml:space="preserve"> </w:t>
      </w:r>
      <w:r w:rsidRPr="00316AD7">
        <w:rPr>
          <w:rFonts w:ascii="Garamond" w:hAnsi="Garamond" w:cs="Courier New"/>
          <w:sz w:val="20"/>
          <w:szCs w:val="20"/>
        </w:rPr>
        <w:t>à savoir ce qui, dans ARISTOTE, s’articulerait : « </w:t>
      </w:r>
      <w:r w:rsidRPr="00316AD7">
        <w:rPr>
          <w:rFonts w:ascii="Garamond" w:hAnsi="Garamond"/>
          <w:i/>
          <w:iCs/>
          <w:sz w:val="20"/>
          <w:szCs w:val="20"/>
        </w:rPr>
        <w:t>tout homme est sage</w:t>
      </w:r>
      <w:r w:rsidRPr="00316AD7">
        <w:rPr>
          <w:rFonts w:ascii="Garamond" w:hAnsi="Garamond" w:cs="Courier New"/>
          <w:sz w:val="20"/>
          <w:szCs w:val="20"/>
        </w:rPr>
        <w:t> »</w:t>
      </w:r>
    </w:p>
    <w:p w:rsidR="00E753D1"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énoncé rassurant qui, dans l’occasion d’ailleurs, n’a aucune espèce d’importance. Ce qui nous importe, c’est de voir l’avantage que nous pouvons trouver</w:t>
      </w:r>
      <w:r w:rsidR="00E753D1">
        <w:rPr>
          <w:rFonts w:ascii="Garamond" w:hAnsi="Garamond" w:cs="Courier New"/>
          <w:sz w:val="20"/>
          <w:szCs w:val="20"/>
        </w:rPr>
        <w:t>,</w:t>
      </w:r>
      <w:r w:rsidRPr="00316AD7">
        <w:rPr>
          <w:rFonts w:ascii="Garamond" w:hAnsi="Garamond" w:cs="Courier New"/>
          <w:sz w:val="20"/>
          <w:szCs w:val="20"/>
        </w:rPr>
        <w:t xml:space="preserve"> cet énoncé</w:t>
      </w:r>
      <w:r w:rsidR="00E753D1">
        <w:rPr>
          <w:rFonts w:ascii="Garamond" w:hAnsi="Garamond" w:cs="Courier New"/>
          <w:sz w:val="20"/>
          <w:szCs w:val="20"/>
        </w:rPr>
        <w:t xml:space="preserve">, à l’articuler autrement. </w:t>
      </w:r>
      <w:r w:rsidRPr="00316AD7">
        <w:rPr>
          <w:rFonts w:ascii="Garamond" w:hAnsi="Garamond" w:cs="Courier New"/>
          <w:sz w:val="20"/>
          <w:szCs w:val="20"/>
        </w:rPr>
        <w:t xml:space="preserve">Là, tout de suite, vous pouvez remarquer que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cette </w:t>
      </w:r>
      <w:r w:rsidRPr="00316AD7">
        <w:rPr>
          <w:rFonts w:ascii="Garamond" w:hAnsi="Garamond"/>
          <w:i/>
          <w:iCs/>
          <w:color w:val="0000CC"/>
          <w:sz w:val="20"/>
          <w:szCs w:val="20"/>
        </w:rPr>
        <w:t>universelle affirmative</w:t>
      </w:r>
      <w:r w:rsidRPr="00316AD7">
        <w:rPr>
          <w:rFonts w:ascii="Garamond" w:hAnsi="Garamond" w:cs="Courier New"/>
          <w:sz w:val="20"/>
          <w:szCs w:val="20"/>
        </w:rPr>
        <w:t xml:space="preserve"> viendra mettre en jeu, pour se supporter, rien de moins que </w:t>
      </w:r>
      <w:r w:rsidRPr="00316AD7">
        <w:rPr>
          <w:rFonts w:ascii="Garamond" w:hAnsi="Garamond"/>
          <w:i/>
          <w:sz w:val="20"/>
          <w:szCs w:val="20"/>
        </w:rPr>
        <w:t>deux négations</w:t>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Il importe que vous voyiez dans quel ordre les choses vont se présenter. Mettons ici les formes aristotéliciennes :</w:t>
      </w:r>
    </w:p>
    <w:p w:rsidR="00BE34F4" w:rsidRDefault="00BE34F4" w:rsidP="00BE34F4">
      <w:pPr>
        <w:autoSpaceDE w:val="0"/>
        <w:autoSpaceDN w:val="0"/>
        <w:adjustRightInd w:val="0"/>
        <w:rPr>
          <w:rFonts w:ascii="Garamond" w:hAnsi="Garamond" w:cs="Courier New"/>
          <w:sz w:val="20"/>
          <w:szCs w:val="20"/>
        </w:rPr>
      </w:pPr>
    </w:p>
    <w:p w:rsidR="007E0CC5" w:rsidRPr="00316AD7" w:rsidRDefault="00265374" w:rsidP="00BE34F4">
      <w:pPr>
        <w:autoSpaceDE w:val="0"/>
        <w:autoSpaceDN w:val="0"/>
        <w:adjustRightInd w:val="0"/>
        <w:jc w:val="center"/>
        <w:rPr>
          <w:rFonts w:ascii="Garamond" w:hAnsi="Garamond" w:cs="Courier New"/>
          <w:sz w:val="20"/>
          <w:szCs w:val="20"/>
        </w:rPr>
      </w:pPr>
      <w:r w:rsidRPr="00316AD7">
        <w:rPr>
          <w:rFonts w:ascii="Garamond" w:hAnsi="Garamond" w:cs="Courier New"/>
          <w:noProof/>
          <w:sz w:val="20"/>
          <w:szCs w:val="20"/>
          <w:lang w:eastAsia="fr-FR"/>
        </w:rPr>
        <w:drawing>
          <wp:inline distT="0" distB="0" distL="0" distR="0" wp14:anchorId="4516B192" wp14:editId="12A700EA">
            <wp:extent cx="1199148" cy="807046"/>
            <wp:effectExtent l="0" t="0" r="1270" b="0"/>
            <wp:docPr id="36" name="Image 36" descr="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1a"/>
                    <pic:cNvPicPr>
                      <a:picLocks noChangeAspect="1" noChangeArrowheads="1"/>
                    </pic:cNvPicPr>
                  </pic:nvPicPr>
                  <pic:blipFill>
                    <a:blip r:embed="rId54" cstate="print"/>
                    <a:srcRect/>
                    <a:stretch>
                      <a:fillRect/>
                    </a:stretch>
                  </pic:blipFill>
                  <pic:spPr bwMode="auto">
                    <a:xfrm>
                      <a:off x="0" y="0"/>
                      <a:ext cx="1200204" cy="807757"/>
                    </a:xfrm>
                    <a:prstGeom prst="rect">
                      <a:avLst/>
                    </a:prstGeom>
                    <a:noFill/>
                    <a:ln w="9525">
                      <a:noFill/>
                      <a:miter lim="800000"/>
                      <a:headEnd/>
                      <a:tailEnd/>
                    </a:ln>
                  </pic:spPr>
                </pic:pic>
              </a:graphicData>
            </a:graphic>
          </wp:inline>
        </w:drawing>
      </w:r>
    </w:p>
    <w:p w:rsidR="007E0CC5" w:rsidRPr="00316AD7" w:rsidRDefault="007E0CC5">
      <w:pPr>
        <w:autoSpaceDE w:val="0"/>
        <w:autoSpaceDN w:val="0"/>
        <w:adjustRightInd w:val="0"/>
        <w:rPr>
          <w:rFonts w:ascii="Garamond" w:hAnsi="Garamond" w:cs="Courier New"/>
          <w:sz w:val="20"/>
          <w:szCs w:val="20"/>
        </w:rPr>
      </w:pPr>
    </w:p>
    <w:p w:rsidR="00E753D1" w:rsidRDefault="007E0CC5">
      <w:pPr>
        <w:autoSpaceDE w:val="0"/>
        <w:autoSpaceDN w:val="0"/>
        <w:adjustRightInd w:val="0"/>
        <w:rPr>
          <w:rFonts w:ascii="Garamond" w:hAnsi="Garamond" w:cs="Courier New"/>
          <w:sz w:val="20"/>
          <w:szCs w:val="20"/>
        </w:rPr>
      </w:pPr>
      <w:r w:rsidRPr="00316AD7">
        <w:rPr>
          <w:rFonts w:ascii="Garamond" w:hAnsi="Garamond"/>
          <w:i/>
          <w:iCs/>
          <w:color w:val="0000CC"/>
          <w:sz w:val="20"/>
          <w:szCs w:val="20"/>
        </w:rPr>
        <w:t>universelles affirmative</w:t>
      </w:r>
      <w:r w:rsidRPr="00316AD7">
        <w:rPr>
          <w:rFonts w:ascii="Garamond" w:hAnsi="Garamond" w:cs="Courier New"/>
          <w:sz w:val="20"/>
          <w:szCs w:val="20"/>
        </w:rPr>
        <w:t xml:space="preserve"> et </w:t>
      </w:r>
      <w:r w:rsidRPr="00316AD7">
        <w:rPr>
          <w:rFonts w:ascii="Garamond" w:hAnsi="Garamond"/>
          <w:i/>
          <w:iCs/>
          <w:color w:val="0000CC"/>
          <w:sz w:val="20"/>
          <w:szCs w:val="20"/>
        </w:rPr>
        <w:t>négative</w:t>
      </w:r>
      <w:r w:rsidRPr="00316AD7">
        <w:rPr>
          <w:rFonts w:ascii="Garamond" w:hAnsi="Garamond" w:cs="Courier New"/>
          <w:sz w:val="20"/>
          <w:szCs w:val="20"/>
        </w:rPr>
        <w:t xml:space="preserve">, ce sont les lettres </w:t>
      </w:r>
      <w:r w:rsidRPr="00E753D1">
        <w:rPr>
          <w:color w:val="0000CC"/>
          <w:sz w:val="20"/>
          <w:szCs w:val="20"/>
        </w:rPr>
        <w:t>A</w:t>
      </w:r>
      <w:r w:rsidRPr="00316AD7">
        <w:rPr>
          <w:rFonts w:ascii="Garamond" w:hAnsi="Garamond" w:cs="Courier New"/>
          <w:sz w:val="20"/>
          <w:szCs w:val="20"/>
        </w:rPr>
        <w:t xml:space="preserve"> et </w:t>
      </w:r>
      <w:r w:rsidRPr="00E753D1">
        <w:rPr>
          <w:color w:val="0000CC"/>
          <w:sz w:val="20"/>
          <w:szCs w:val="20"/>
        </w:rPr>
        <w:t>E</w:t>
      </w:r>
      <w:r w:rsidRPr="00316AD7">
        <w:rPr>
          <w:rFonts w:ascii="Garamond" w:hAnsi="Garamond" w:cs="Courier New"/>
          <w:sz w:val="20"/>
          <w:szCs w:val="20"/>
        </w:rPr>
        <w:t xml:space="preserve"> qui les désignent dans la postérité d’ARISTOTE,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et les lettres </w:t>
      </w:r>
      <w:r w:rsidRPr="00E753D1">
        <w:rPr>
          <w:color w:val="0000CC"/>
          <w:sz w:val="20"/>
          <w:szCs w:val="20"/>
        </w:rPr>
        <w:t>I</w:t>
      </w:r>
      <w:r w:rsidRPr="00316AD7">
        <w:rPr>
          <w:rFonts w:ascii="Garamond" w:hAnsi="Garamond" w:cs="Courier New"/>
          <w:sz w:val="20"/>
          <w:szCs w:val="20"/>
        </w:rPr>
        <w:t xml:space="preserve"> et </w:t>
      </w:r>
      <w:r w:rsidRPr="00E753D1">
        <w:rPr>
          <w:color w:val="0000CC"/>
          <w:sz w:val="20"/>
          <w:szCs w:val="20"/>
        </w:rPr>
        <w:t>O</w:t>
      </w:r>
      <w:r w:rsidRPr="00316AD7">
        <w:rPr>
          <w:rFonts w:ascii="Garamond" w:hAnsi="Garamond" w:cs="Courier New"/>
          <w:sz w:val="20"/>
          <w:szCs w:val="20"/>
        </w:rPr>
        <w:t xml:space="preserve"> sont les </w:t>
      </w:r>
      <w:r w:rsidRPr="00316AD7">
        <w:rPr>
          <w:rFonts w:ascii="Garamond" w:hAnsi="Garamond"/>
          <w:i/>
          <w:iCs/>
          <w:color w:val="0000CC"/>
          <w:sz w:val="20"/>
          <w:szCs w:val="20"/>
        </w:rPr>
        <w:t>particulières</w:t>
      </w:r>
      <w:r w:rsidRPr="00316AD7">
        <w:rPr>
          <w:rFonts w:ascii="Garamond" w:hAnsi="Garamond" w:cs="Courier New"/>
          <w:sz w:val="20"/>
          <w:szCs w:val="20"/>
        </w:rPr>
        <w:t xml:space="preserve">, </w:t>
      </w:r>
      <w:r w:rsidRPr="00E753D1">
        <w:rPr>
          <w:color w:val="0000CC"/>
          <w:sz w:val="20"/>
          <w:szCs w:val="20"/>
        </w:rPr>
        <w:t>I</w:t>
      </w:r>
      <w:r w:rsidRPr="00316AD7">
        <w:rPr>
          <w:rFonts w:ascii="Garamond" w:hAnsi="Garamond" w:cs="Courier New"/>
          <w:sz w:val="20"/>
          <w:szCs w:val="20"/>
        </w:rPr>
        <w:t xml:space="preserve"> étant la </w:t>
      </w:r>
      <w:r w:rsidRPr="00316AD7">
        <w:rPr>
          <w:rFonts w:ascii="Garamond" w:hAnsi="Garamond"/>
          <w:i/>
          <w:iCs/>
          <w:color w:val="0000CC"/>
          <w:sz w:val="20"/>
          <w:szCs w:val="20"/>
        </w:rPr>
        <w:t>particulière affirmative</w:t>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rsidP="00E753D1">
      <w:pPr>
        <w:autoSpaceDE w:val="0"/>
        <w:autoSpaceDN w:val="0"/>
        <w:adjustRightInd w:val="0"/>
        <w:ind w:firstLine="708"/>
        <w:rPr>
          <w:rFonts w:ascii="Garamond" w:hAnsi="Garamond" w:cs="Courier New"/>
          <w:sz w:val="20"/>
          <w:szCs w:val="20"/>
        </w:rPr>
      </w:pPr>
      <w:r w:rsidRPr="00316AD7">
        <w:rPr>
          <w:rFonts w:ascii="Garamond" w:hAnsi="Garamond" w:cs="Courier New"/>
          <w:sz w:val="20"/>
          <w:szCs w:val="20"/>
        </w:rPr>
        <w:t>« </w:t>
      </w:r>
      <w:r w:rsidR="00847441" w:rsidRPr="00316AD7">
        <w:rPr>
          <w:rFonts w:ascii="Garamond" w:hAnsi="Garamond"/>
          <w:i/>
          <w:iCs/>
          <w:sz w:val="20"/>
          <w:szCs w:val="20"/>
        </w:rPr>
        <w:t>T</w:t>
      </w:r>
      <w:r w:rsidRPr="00316AD7">
        <w:rPr>
          <w:rFonts w:ascii="Garamond" w:hAnsi="Garamond"/>
          <w:i/>
          <w:iCs/>
          <w:sz w:val="20"/>
          <w:szCs w:val="20"/>
        </w:rPr>
        <w:t>ous les hommes sont sages</w:t>
      </w:r>
      <w:r w:rsidRPr="00316AD7">
        <w:rPr>
          <w:rFonts w:ascii="Garamond" w:hAnsi="Garamond"/>
          <w:sz w:val="20"/>
          <w:szCs w:val="20"/>
        </w:rPr>
        <w:t> </w:t>
      </w:r>
      <w:r w:rsidRPr="00316AD7">
        <w:rPr>
          <w:rFonts w:ascii="Garamond" w:hAnsi="Garamond" w:cs="Courier New"/>
          <w:sz w:val="20"/>
          <w:szCs w:val="20"/>
        </w:rPr>
        <w:t>»</w:t>
      </w:r>
      <w:r w:rsidRPr="00316AD7">
        <w:rPr>
          <w:rFonts w:ascii="Garamond" w:hAnsi="Garamond" w:cs="Courier New"/>
          <w:i/>
          <w:iCs/>
          <w:sz w:val="20"/>
          <w:szCs w:val="20"/>
        </w:rPr>
        <w:t xml:space="preserve"> </w:t>
      </w:r>
      <w:r w:rsidRPr="00316AD7">
        <w:rPr>
          <w:rFonts w:ascii="Garamond" w:hAnsi="Garamond" w:cs="Courier New"/>
          <w:sz w:val="20"/>
          <w:szCs w:val="20"/>
        </w:rPr>
        <w:t>(</w:t>
      </w:r>
      <w:r w:rsidRPr="00316AD7">
        <w:rPr>
          <w:rFonts w:ascii="Garamond" w:hAnsi="Garamond"/>
          <w:color w:val="0000CC"/>
          <w:sz w:val="20"/>
          <w:szCs w:val="20"/>
        </w:rPr>
        <w:t>A</w:t>
      </w:r>
      <w:r w:rsidRPr="00316AD7">
        <w:rPr>
          <w:rFonts w:ascii="Garamond" w:hAnsi="Garamond" w:cs="Courier New"/>
          <w:sz w:val="20"/>
          <w:szCs w:val="20"/>
        </w:rPr>
        <w:t>)</w:t>
      </w:r>
    </w:p>
    <w:p w:rsidR="007E0CC5" w:rsidRPr="00E753D1" w:rsidRDefault="00E753D1" w:rsidP="00E753D1">
      <w:pPr>
        <w:autoSpaceDE w:val="0"/>
        <w:autoSpaceDN w:val="0"/>
        <w:adjustRightInd w:val="0"/>
        <w:rPr>
          <w:rFonts w:ascii="Garamond" w:hAnsi="Garamond" w:cs="Courier New"/>
          <w:i/>
          <w:iCs/>
          <w:sz w:val="20"/>
          <w:szCs w:val="20"/>
        </w:rPr>
      </w:pPr>
      <w:r>
        <w:rPr>
          <w:rFonts w:ascii="Garamond" w:hAnsi="Garamond" w:cs="Courier New"/>
          <w:i/>
          <w:iCs/>
          <w:sz w:val="20"/>
          <w:szCs w:val="20"/>
        </w:rPr>
        <w:t xml:space="preserve"> </w:t>
      </w:r>
      <w:r>
        <w:rPr>
          <w:rFonts w:ascii="Garamond" w:hAnsi="Garamond" w:cs="Courier New"/>
          <w:i/>
          <w:iCs/>
          <w:sz w:val="20"/>
          <w:szCs w:val="20"/>
        </w:rPr>
        <w:tab/>
      </w:r>
      <w:r w:rsidR="007E0CC5" w:rsidRPr="00316AD7">
        <w:rPr>
          <w:rFonts w:ascii="Garamond" w:hAnsi="Garamond" w:cs="Courier New"/>
          <w:sz w:val="20"/>
          <w:szCs w:val="20"/>
        </w:rPr>
        <w:t>« </w:t>
      </w:r>
      <w:r w:rsidR="00847441" w:rsidRPr="00316AD7">
        <w:rPr>
          <w:rFonts w:ascii="Garamond" w:hAnsi="Garamond"/>
          <w:i/>
          <w:iCs/>
          <w:sz w:val="20"/>
          <w:szCs w:val="20"/>
        </w:rPr>
        <w:t>Q</w:t>
      </w:r>
      <w:r w:rsidR="007E0CC5" w:rsidRPr="00316AD7">
        <w:rPr>
          <w:rFonts w:ascii="Garamond" w:hAnsi="Garamond"/>
          <w:i/>
          <w:iCs/>
          <w:sz w:val="20"/>
          <w:szCs w:val="20"/>
        </w:rPr>
        <w:t>uelque homme est sage</w:t>
      </w:r>
      <w:r w:rsidR="007E0CC5" w:rsidRPr="00316AD7">
        <w:rPr>
          <w:rFonts w:ascii="Garamond" w:hAnsi="Garamond" w:cs="Courier New"/>
          <w:sz w:val="20"/>
          <w:szCs w:val="20"/>
        </w:rPr>
        <w:t> »</w:t>
      </w:r>
      <w:r w:rsidR="007E0CC5" w:rsidRPr="00316AD7">
        <w:rPr>
          <w:rFonts w:ascii="Garamond" w:hAnsi="Garamond" w:cs="Courier New"/>
          <w:i/>
          <w:iCs/>
          <w:sz w:val="20"/>
          <w:szCs w:val="20"/>
        </w:rPr>
        <w:t xml:space="preserve"> </w:t>
      </w:r>
      <w:r w:rsidR="007E0CC5" w:rsidRPr="00316AD7">
        <w:rPr>
          <w:rFonts w:ascii="Garamond" w:hAnsi="Garamond" w:cs="Courier New"/>
          <w:sz w:val="20"/>
          <w:szCs w:val="20"/>
        </w:rPr>
        <w:t>(</w:t>
      </w:r>
      <w:r w:rsidR="007E0CC5" w:rsidRPr="00316AD7">
        <w:rPr>
          <w:rFonts w:ascii="Garamond" w:hAnsi="Garamond"/>
          <w:color w:val="0000CC"/>
          <w:sz w:val="20"/>
          <w:szCs w:val="20"/>
        </w:rPr>
        <w:t>I</w:t>
      </w:r>
      <w:r w:rsidR="007E0CC5" w:rsidRPr="00316AD7">
        <w:rPr>
          <w:rFonts w:ascii="Garamond" w:hAnsi="Garamond" w:cs="Courier New"/>
          <w:sz w:val="20"/>
          <w:szCs w:val="20"/>
        </w:rPr>
        <w:t>).</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i/>
          <w:iCs/>
          <w:sz w:val="20"/>
          <w:szCs w:val="20"/>
        </w:rPr>
      </w:pPr>
      <w:r w:rsidRPr="00316AD7">
        <w:rPr>
          <w:rFonts w:ascii="Garamond" w:hAnsi="Garamond" w:cs="Courier New"/>
          <w:sz w:val="20"/>
          <w:szCs w:val="20"/>
        </w:rPr>
        <w:t xml:space="preserve">Comment, dans notre articulation </w:t>
      </w:r>
      <w:proofErr w:type="spellStart"/>
      <w:r w:rsidRPr="00316AD7">
        <w:rPr>
          <w:rFonts w:ascii="Garamond" w:hAnsi="Garamond" w:cs="Courier New"/>
          <w:sz w:val="20"/>
          <w:szCs w:val="20"/>
        </w:rPr>
        <w:t>quantificatrice</w:t>
      </w:r>
      <w:proofErr w:type="spellEnd"/>
      <w:r w:rsidRPr="00316AD7">
        <w:rPr>
          <w:rFonts w:ascii="Garamond" w:hAnsi="Garamond" w:cs="Courier New"/>
          <w:sz w:val="20"/>
          <w:szCs w:val="20"/>
        </w:rPr>
        <w:t>, « </w:t>
      </w:r>
      <w:r w:rsidRPr="00316AD7">
        <w:rPr>
          <w:rFonts w:ascii="Garamond" w:hAnsi="Garamond" w:cs="Courier New"/>
          <w:i/>
          <w:iCs/>
          <w:sz w:val="20"/>
          <w:szCs w:val="20"/>
        </w:rPr>
        <w:t>quelque homme est sage</w:t>
      </w:r>
      <w:r w:rsidRPr="00316AD7">
        <w:rPr>
          <w:rFonts w:ascii="Garamond" w:hAnsi="Garamond" w:cs="Courier New"/>
          <w:sz w:val="20"/>
          <w:szCs w:val="20"/>
        </w:rPr>
        <w:t> »</w:t>
      </w:r>
      <w:r w:rsidRPr="00316AD7">
        <w:rPr>
          <w:rFonts w:ascii="Garamond" w:hAnsi="Garamond" w:cs="Courier New"/>
          <w:i/>
          <w:iCs/>
          <w:sz w:val="20"/>
          <w:szCs w:val="20"/>
        </w:rPr>
        <w:t xml:space="preserve"> </w:t>
      </w:r>
      <w:proofErr w:type="spellStart"/>
      <w:r w:rsidRPr="00316AD7">
        <w:rPr>
          <w:rFonts w:ascii="Garamond" w:hAnsi="Garamond" w:cs="Courier New"/>
          <w:sz w:val="20"/>
          <w:szCs w:val="20"/>
        </w:rPr>
        <w:t>va</w:t>
      </w:r>
      <w:r w:rsidR="00E753D1">
        <w:rPr>
          <w:rFonts w:ascii="Garamond" w:hAnsi="Garamond" w:cs="Courier New"/>
          <w:sz w:val="20"/>
          <w:szCs w:val="20"/>
        </w:rPr>
        <w:t>-</w:t>
      </w:r>
      <w:r w:rsidRPr="00316AD7">
        <w:rPr>
          <w:rFonts w:ascii="Garamond" w:hAnsi="Garamond" w:cs="Courier New"/>
          <w:sz w:val="20"/>
          <w:szCs w:val="20"/>
        </w:rPr>
        <w:t>t</w:t>
      </w:r>
      <w:proofErr w:type="spellEnd"/>
      <w:r w:rsidR="00E753D1">
        <w:rPr>
          <w:rFonts w:ascii="Garamond" w:hAnsi="Garamond" w:cs="Courier New"/>
          <w:sz w:val="20"/>
          <w:szCs w:val="20"/>
        </w:rPr>
        <w:t>-</w:t>
      </w:r>
      <w:r w:rsidRPr="00316AD7">
        <w:rPr>
          <w:rFonts w:ascii="Garamond" w:hAnsi="Garamond" w:cs="Courier New"/>
          <w:sz w:val="20"/>
          <w:szCs w:val="20"/>
        </w:rPr>
        <w:t xml:space="preserve"> il pouvoir s’exprimer ? J’avais dit d’abord : « </w:t>
      </w:r>
      <w:r w:rsidR="00025928" w:rsidRPr="00316AD7">
        <w:rPr>
          <w:rFonts w:ascii="Garamond" w:hAnsi="Garamond"/>
          <w:i/>
          <w:iCs/>
          <w:sz w:val="20"/>
          <w:szCs w:val="20"/>
        </w:rPr>
        <w:t>P</w:t>
      </w:r>
      <w:r w:rsidRPr="00316AD7">
        <w:rPr>
          <w:rFonts w:ascii="Garamond" w:hAnsi="Garamond"/>
          <w:i/>
          <w:iCs/>
          <w:sz w:val="20"/>
          <w:szCs w:val="20"/>
        </w:rPr>
        <w:t>as d’homme qui ne soit sage</w:t>
      </w:r>
      <w:r w:rsidRPr="00316AD7">
        <w:rPr>
          <w:rFonts w:ascii="Garamond" w:hAnsi="Garamond" w:cs="Courier New"/>
          <w:sz w:val="20"/>
          <w:szCs w:val="20"/>
        </w:rPr>
        <w:t> »</w:t>
      </w:r>
      <w:r w:rsidR="00E753D1">
        <w:rPr>
          <w:rFonts w:ascii="Garamond" w:hAnsi="Garamond" w:cs="Courier New"/>
          <w:sz w:val="20"/>
          <w:szCs w:val="20"/>
        </w:rPr>
        <w:t xml:space="preserve">. </w:t>
      </w:r>
      <w:r w:rsidRPr="00316AD7">
        <w:rPr>
          <w:rFonts w:ascii="Garamond" w:hAnsi="Garamond" w:cs="Courier New"/>
          <w:sz w:val="20"/>
          <w:szCs w:val="20"/>
        </w:rPr>
        <w:t>Nous articulons maintenant : «</w:t>
      </w:r>
      <w:r w:rsidRPr="00316AD7">
        <w:rPr>
          <w:rFonts w:ascii="Garamond" w:hAnsi="Garamond" w:cs="Courier New"/>
          <w:i/>
          <w:iCs/>
          <w:sz w:val="20"/>
          <w:szCs w:val="20"/>
        </w:rPr>
        <w:t> </w:t>
      </w:r>
      <w:r w:rsidR="00025928" w:rsidRPr="00316AD7">
        <w:rPr>
          <w:rFonts w:ascii="Garamond" w:hAnsi="Garamond"/>
          <w:i/>
          <w:iCs/>
          <w:sz w:val="20"/>
          <w:szCs w:val="20"/>
        </w:rPr>
        <w:t>I</w:t>
      </w:r>
      <w:r w:rsidRPr="00316AD7">
        <w:rPr>
          <w:rFonts w:ascii="Garamond" w:hAnsi="Garamond"/>
          <w:i/>
          <w:iCs/>
          <w:sz w:val="20"/>
          <w:szCs w:val="20"/>
        </w:rPr>
        <w:t>l est homme qui soit sage </w:t>
      </w:r>
      <w:r w:rsidR="00025928" w:rsidRPr="00316AD7">
        <w:rPr>
          <w:rFonts w:ascii="Garamond" w:hAnsi="Garamond" w:cs="Courier New"/>
          <w:sz w:val="20"/>
          <w:szCs w:val="20"/>
        </w:rPr>
        <w:t> »</w:t>
      </w:r>
      <w:r w:rsidRPr="00316AD7">
        <w:rPr>
          <w:rFonts w:ascii="Garamond" w:hAnsi="Garamond"/>
          <w:i/>
          <w:iCs/>
          <w:sz w:val="20"/>
          <w:szCs w:val="20"/>
        </w:rPr>
        <w:t xml:space="preserve"> </w:t>
      </w:r>
      <w:r w:rsidRPr="00316AD7">
        <w:rPr>
          <w:rFonts w:ascii="Garamond" w:hAnsi="Garamond" w:cs="Courier New"/>
          <w:sz w:val="20"/>
          <w:szCs w:val="20"/>
        </w:rPr>
        <w:t>ou</w:t>
      </w:r>
      <w:r w:rsidR="00025928" w:rsidRPr="00316AD7">
        <w:rPr>
          <w:rFonts w:ascii="Garamond" w:hAnsi="Garamond"/>
          <w:sz w:val="20"/>
          <w:szCs w:val="20"/>
        </w:rPr>
        <w:t xml:space="preserve"> </w:t>
      </w:r>
      <w:r w:rsidR="00025928" w:rsidRPr="00316AD7">
        <w:rPr>
          <w:rFonts w:ascii="Garamond" w:hAnsi="Garamond" w:cs="Courier New"/>
          <w:sz w:val="20"/>
          <w:szCs w:val="20"/>
        </w:rPr>
        <w:t>«</w:t>
      </w:r>
      <w:r w:rsidR="00025928" w:rsidRPr="00316AD7">
        <w:rPr>
          <w:rFonts w:ascii="Garamond" w:hAnsi="Garamond" w:cs="Courier New"/>
          <w:i/>
          <w:iCs/>
          <w:sz w:val="20"/>
          <w:szCs w:val="20"/>
        </w:rPr>
        <w:t> </w:t>
      </w:r>
      <w:r w:rsidR="00025928" w:rsidRPr="00316AD7">
        <w:rPr>
          <w:rFonts w:ascii="Garamond" w:hAnsi="Garamond"/>
          <w:i/>
          <w:iCs/>
          <w:sz w:val="20"/>
          <w:szCs w:val="20"/>
        </w:rPr>
        <w:t>H</w:t>
      </w:r>
      <w:r w:rsidRPr="00316AD7">
        <w:rPr>
          <w:rFonts w:ascii="Garamond" w:hAnsi="Garamond"/>
          <w:i/>
          <w:iCs/>
          <w:sz w:val="20"/>
          <w:szCs w:val="20"/>
        </w:rPr>
        <w:t>omme qui soit sage</w:t>
      </w:r>
      <w:r w:rsidRPr="00316AD7">
        <w:rPr>
          <w:rFonts w:ascii="Garamond" w:hAnsi="Garamond" w:cs="Courier New"/>
          <w:sz w:val="20"/>
          <w:szCs w:val="20"/>
        </w:rPr>
        <w:t> »</w:t>
      </w:r>
      <w:r w:rsidRPr="00316AD7">
        <w:rPr>
          <w:rFonts w:ascii="Garamond" w:hAnsi="Garamond" w:cs="Courier New"/>
          <w:i/>
          <w:iCs/>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mais ce « </w:t>
      </w:r>
      <w:r w:rsidRPr="00316AD7">
        <w:rPr>
          <w:rFonts w:ascii="Garamond" w:hAnsi="Garamond" w:cs="Courier New"/>
          <w:i/>
          <w:iCs/>
          <w:sz w:val="20"/>
          <w:szCs w:val="20"/>
        </w:rPr>
        <w:t xml:space="preserve">homme </w:t>
      </w:r>
      <w:r w:rsidRPr="00316AD7">
        <w:rPr>
          <w:rFonts w:ascii="Garamond" w:hAnsi="Garamond" w:cs="Courier New"/>
          <w:sz w:val="20"/>
          <w:szCs w:val="20"/>
        </w:rPr>
        <w:t xml:space="preserve">» qui resterait suspendu en l’air, nous le supportons comme il convient d’un « </w:t>
      </w:r>
      <w:r w:rsidRPr="00316AD7">
        <w:rPr>
          <w:rFonts w:ascii="Garamond" w:hAnsi="Garamond" w:cs="Courier New"/>
          <w:i/>
          <w:iCs/>
          <w:sz w:val="20"/>
          <w:szCs w:val="20"/>
        </w:rPr>
        <w:t>il est</w:t>
      </w:r>
      <w:r w:rsidRPr="00316AD7">
        <w:rPr>
          <w:rFonts w:ascii="Garamond" w:hAnsi="Garamond" w:cs="Courier New"/>
          <w:sz w:val="20"/>
          <w:szCs w:val="20"/>
        </w:rPr>
        <w:t xml:space="preserve"> », de même que  </w:t>
      </w:r>
    </w:p>
    <w:p w:rsidR="007E0CC5" w:rsidRPr="00316AD7" w:rsidRDefault="007E0CC5" w:rsidP="009158B3">
      <w:pPr>
        <w:autoSpaceDE w:val="0"/>
        <w:autoSpaceDN w:val="0"/>
        <w:adjustRightInd w:val="0"/>
        <w:rPr>
          <w:rFonts w:ascii="Garamond" w:hAnsi="Garamond" w:cs="Courier New"/>
          <w:i/>
          <w:iCs/>
          <w:sz w:val="20"/>
          <w:szCs w:val="20"/>
        </w:rPr>
      </w:pPr>
      <w:r w:rsidRPr="00316AD7">
        <w:rPr>
          <w:rFonts w:ascii="Garamond" w:hAnsi="Garamond" w:cs="Courier New"/>
          <w:sz w:val="20"/>
          <w:szCs w:val="20"/>
        </w:rPr>
        <w:t>« </w:t>
      </w:r>
      <w:r w:rsidR="00025928" w:rsidRPr="00316AD7">
        <w:rPr>
          <w:rFonts w:ascii="Garamond" w:hAnsi="Garamond"/>
          <w:i/>
          <w:iCs/>
          <w:sz w:val="20"/>
          <w:szCs w:val="20"/>
        </w:rPr>
        <w:t>P</w:t>
      </w:r>
      <w:r w:rsidRPr="00316AD7">
        <w:rPr>
          <w:rFonts w:ascii="Garamond" w:hAnsi="Garamond"/>
          <w:i/>
          <w:iCs/>
          <w:sz w:val="20"/>
          <w:szCs w:val="20"/>
        </w:rPr>
        <w:t>as d’homme qui ne soit sage</w:t>
      </w:r>
      <w:r w:rsidRPr="00316AD7">
        <w:rPr>
          <w:rFonts w:ascii="Garamond" w:hAnsi="Garamond" w:cs="Courier New"/>
          <w:sz w:val="20"/>
          <w:szCs w:val="20"/>
        </w:rPr>
        <w:t> »</w:t>
      </w:r>
      <w:r w:rsidRPr="00316AD7">
        <w:rPr>
          <w:rFonts w:ascii="Garamond" w:hAnsi="Garamond" w:cs="Courier New"/>
          <w:i/>
          <w:iCs/>
          <w:sz w:val="20"/>
          <w:szCs w:val="20"/>
        </w:rPr>
        <w:t xml:space="preserve"> </w:t>
      </w:r>
      <w:r w:rsidR="009158B3">
        <w:rPr>
          <w:rFonts w:ascii="Garamond" w:hAnsi="Garamond" w:cs="Courier New"/>
          <w:sz w:val="20"/>
          <w:szCs w:val="20"/>
        </w:rPr>
        <w:t>c’est </w:t>
      </w:r>
      <w:r w:rsidRPr="00316AD7">
        <w:rPr>
          <w:rFonts w:ascii="Garamond" w:hAnsi="Garamond" w:cs="Courier New"/>
          <w:sz w:val="20"/>
          <w:szCs w:val="20"/>
        </w:rPr>
        <w:t>« </w:t>
      </w:r>
      <w:r w:rsidR="00025928" w:rsidRPr="00316AD7">
        <w:rPr>
          <w:rFonts w:ascii="Garamond" w:hAnsi="Garamond"/>
          <w:i/>
          <w:iCs/>
          <w:sz w:val="20"/>
          <w:szCs w:val="20"/>
        </w:rPr>
        <w:t>I</w:t>
      </w:r>
      <w:r w:rsidRPr="00316AD7">
        <w:rPr>
          <w:rFonts w:ascii="Garamond" w:hAnsi="Garamond"/>
          <w:i/>
          <w:iCs/>
          <w:sz w:val="20"/>
          <w:szCs w:val="20"/>
        </w:rPr>
        <w:t>l n’est d’homme qui ne soit sage</w:t>
      </w:r>
      <w:r w:rsidRPr="00316AD7">
        <w:rPr>
          <w:rFonts w:ascii="Garamond" w:hAnsi="Garamond" w:cs="Courier New"/>
          <w:sz w:val="20"/>
          <w:szCs w:val="20"/>
        </w:rPr>
        <w:t> »</w:t>
      </w:r>
      <w:r w:rsidR="000B3625" w:rsidRPr="00316AD7">
        <w:rPr>
          <w:rFonts w:ascii="Garamond" w:hAnsi="Garamond" w:cs="Courier New"/>
          <w:sz w:val="20"/>
          <w:szCs w:val="20"/>
        </w:rPr>
        <w:t>.</w:t>
      </w:r>
    </w:p>
    <w:p w:rsidR="007E0CC5" w:rsidRPr="00316AD7" w:rsidRDefault="007E0CC5">
      <w:pPr>
        <w:autoSpaceDE w:val="0"/>
        <w:autoSpaceDN w:val="0"/>
        <w:adjustRightInd w:val="0"/>
        <w:rPr>
          <w:rFonts w:ascii="Garamond" w:hAnsi="Garamond" w:cs="Courier New"/>
          <w:sz w:val="20"/>
          <w:szCs w:val="20"/>
        </w:rPr>
      </w:pPr>
    </w:p>
    <w:p w:rsidR="009158B3"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Mais vous voyez aussi qu’il y a plus du « </w:t>
      </w:r>
      <w:r w:rsidRPr="00316AD7">
        <w:rPr>
          <w:rFonts w:ascii="Garamond" w:hAnsi="Garamond"/>
          <w:i/>
          <w:iCs/>
          <w:sz w:val="20"/>
          <w:szCs w:val="20"/>
        </w:rPr>
        <w:t>ne</w:t>
      </w:r>
      <w:r w:rsidRPr="00316AD7">
        <w:rPr>
          <w:rFonts w:ascii="Garamond" w:hAnsi="Garamond" w:cs="Courier New"/>
          <w:sz w:val="20"/>
          <w:szCs w:val="20"/>
        </w:rPr>
        <w:t xml:space="preserve"> » au niveau du « </w:t>
      </w:r>
      <w:r w:rsidRPr="00316AD7">
        <w:rPr>
          <w:rFonts w:ascii="Garamond" w:hAnsi="Garamond"/>
          <w:i/>
          <w:iCs/>
          <w:sz w:val="20"/>
          <w:szCs w:val="20"/>
        </w:rPr>
        <w:t>ne soit sage</w:t>
      </w:r>
      <w:r w:rsidRPr="00316AD7">
        <w:rPr>
          <w:rFonts w:ascii="Garamond" w:hAnsi="Garamond"/>
          <w:sz w:val="20"/>
          <w:szCs w:val="20"/>
        </w:rPr>
        <w:t xml:space="preserve"> </w:t>
      </w:r>
      <w:r w:rsidRPr="00316AD7">
        <w:rPr>
          <w:rFonts w:ascii="Garamond" w:hAnsi="Garamond" w:cs="Courier New"/>
          <w:sz w:val="20"/>
          <w:szCs w:val="20"/>
        </w:rPr>
        <w:t>», il faut que ce soit</w:t>
      </w:r>
      <w:r w:rsidR="00A43DC5" w:rsidRPr="00316AD7">
        <w:rPr>
          <w:rFonts w:ascii="Garamond" w:hAnsi="Garamond" w:cs="Courier New"/>
          <w:sz w:val="20"/>
          <w:szCs w:val="20"/>
        </w:rPr>
        <w:t xml:space="preserve"> </w:t>
      </w:r>
      <w:r w:rsidRPr="00316AD7">
        <w:rPr>
          <w:rFonts w:ascii="Garamond" w:hAnsi="Garamond" w:cs="Courier New"/>
          <w:color w:val="C00000"/>
          <w:sz w:val="20"/>
          <w:szCs w:val="20"/>
        </w:rPr>
        <w:t>[ainsi]</w:t>
      </w:r>
      <w:r w:rsidRPr="00316AD7">
        <w:rPr>
          <w:rFonts w:ascii="Garamond" w:hAnsi="Garamond" w:cs="Courier New"/>
          <w:sz w:val="20"/>
          <w:szCs w:val="20"/>
        </w:rPr>
        <w:t xml:space="preserve"> pour qu’il y ait le sens </w:t>
      </w:r>
    </w:p>
    <w:p w:rsidR="007E0CC5" w:rsidRPr="00316AD7" w:rsidRDefault="007E0CC5" w:rsidP="009158B3">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 </w:t>
      </w:r>
      <w:r w:rsidRPr="00316AD7">
        <w:rPr>
          <w:rFonts w:ascii="Garamond" w:hAnsi="Garamond"/>
          <w:i/>
          <w:iCs/>
          <w:sz w:val="20"/>
          <w:szCs w:val="20"/>
        </w:rPr>
        <w:t>qui soit sage</w:t>
      </w:r>
      <w:r w:rsidRPr="00316AD7">
        <w:rPr>
          <w:rFonts w:ascii="Garamond" w:hAnsi="Garamond"/>
          <w:sz w:val="20"/>
          <w:szCs w:val="20"/>
        </w:rPr>
        <w:t xml:space="preserve"> </w:t>
      </w:r>
      <w:r w:rsidRPr="00316AD7">
        <w:rPr>
          <w:rFonts w:ascii="Garamond" w:hAnsi="Garamond" w:cs="Courier New"/>
          <w:sz w:val="20"/>
          <w:szCs w:val="20"/>
        </w:rPr>
        <w:t>».</w:t>
      </w:r>
      <w:r w:rsidR="009158B3">
        <w:rPr>
          <w:rFonts w:ascii="Garamond" w:hAnsi="Garamond" w:cs="Courier New"/>
          <w:sz w:val="20"/>
          <w:szCs w:val="20"/>
        </w:rPr>
        <w:t xml:space="preserve"> </w:t>
      </w:r>
      <w:r w:rsidRPr="00316AD7">
        <w:rPr>
          <w:rFonts w:ascii="Garamond" w:hAnsi="Garamond" w:cs="Courier New"/>
          <w:sz w:val="20"/>
          <w:szCs w:val="20"/>
        </w:rPr>
        <w:t>Ou, si</w:t>
      </w:r>
      <w:r w:rsidR="009158B3">
        <w:rPr>
          <w:rFonts w:ascii="Garamond" w:hAnsi="Garamond" w:cs="Courier New"/>
          <w:sz w:val="20"/>
          <w:szCs w:val="20"/>
        </w:rPr>
        <w:t xml:space="preserve"> vous voulez articuler encore </w:t>
      </w:r>
      <w:r w:rsidRPr="00316AD7">
        <w:rPr>
          <w:rFonts w:ascii="Garamond" w:hAnsi="Garamond" w:cs="Courier New"/>
          <w:sz w:val="20"/>
          <w:szCs w:val="20"/>
        </w:rPr>
        <w:t>« </w:t>
      </w:r>
      <w:r w:rsidR="00025928" w:rsidRPr="00316AD7">
        <w:rPr>
          <w:rFonts w:ascii="Garamond" w:hAnsi="Garamond"/>
          <w:i/>
          <w:iCs/>
          <w:sz w:val="20"/>
          <w:szCs w:val="20"/>
        </w:rPr>
        <w:t>I</w:t>
      </w:r>
      <w:r w:rsidRPr="00316AD7">
        <w:rPr>
          <w:rFonts w:ascii="Garamond" w:hAnsi="Garamond"/>
          <w:i/>
          <w:iCs/>
          <w:sz w:val="20"/>
          <w:szCs w:val="20"/>
        </w:rPr>
        <w:t>l est homme tel qu’il soit sage</w:t>
      </w:r>
      <w:r w:rsidRPr="00316AD7">
        <w:rPr>
          <w:rFonts w:ascii="Garamond" w:hAnsi="Garamond" w:cs="Courier New"/>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 xml:space="preserve">ce « </w:t>
      </w:r>
      <w:r w:rsidRPr="00316AD7">
        <w:rPr>
          <w:rFonts w:ascii="Garamond" w:hAnsi="Garamond"/>
          <w:i/>
          <w:iCs/>
          <w:sz w:val="20"/>
          <w:szCs w:val="20"/>
        </w:rPr>
        <w:t>tel que</w:t>
      </w:r>
      <w:r w:rsidRPr="00316AD7">
        <w:rPr>
          <w:rFonts w:ascii="Garamond" w:hAnsi="Garamond" w:cs="Courier New"/>
          <w:sz w:val="20"/>
          <w:szCs w:val="20"/>
        </w:rPr>
        <w:t xml:space="preserve"> » n’a rien d’abusif car vous pouvez aussi le mettre au niveau de l’universelle : « </w:t>
      </w:r>
      <w:r w:rsidR="00025928" w:rsidRPr="00316AD7">
        <w:rPr>
          <w:rFonts w:ascii="Garamond" w:hAnsi="Garamond"/>
          <w:i/>
          <w:iCs/>
          <w:sz w:val="20"/>
          <w:szCs w:val="20"/>
        </w:rPr>
        <w:t>I</w:t>
      </w:r>
      <w:r w:rsidRPr="00316AD7">
        <w:rPr>
          <w:rFonts w:ascii="Garamond" w:hAnsi="Garamond"/>
          <w:i/>
          <w:iCs/>
          <w:sz w:val="20"/>
          <w:szCs w:val="20"/>
        </w:rPr>
        <w:t>l n’est homme tel qu’il ne soit sage</w:t>
      </w:r>
      <w:r w:rsidRPr="00316AD7">
        <w:rPr>
          <w:rFonts w:ascii="Garamond" w:hAnsi="Garamond" w:cs="Courier New"/>
          <w:sz w:val="20"/>
          <w:szCs w:val="20"/>
        </w:rPr>
        <w:t> »</w:t>
      </w:r>
    </w:p>
    <w:p w:rsidR="007E0CC5" w:rsidRPr="00316AD7" w:rsidRDefault="007E0CC5">
      <w:pPr>
        <w:autoSpaceDE w:val="0"/>
        <w:autoSpaceDN w:val="0"/>
        <w:adjustRightInd w:val="0"/>
        <w:rPr>
          <w:rFonts w:ascii="Garamond" w:hAnsi="Garamond" w:cs="Courier New"/>
          <w:sz w:val="20"/>
          <w:szCs w:val="20"/>
        </w:rPr>
      </w:pPr>
    </w:p>
    <w:p w:rsidR="00025928"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Pour, donc, faire l’équivalent de notre </w:t>
      </w:r>
      <w:r w:rsidRPr="00316AD7">
        <w:rPr>
          <w:rFonts w:ascii="Garamond" w:hAnsi="Garamond"/>
          <w:i/>
          <w:iCs/>
          <w:sz w:val="20"/>
          <w:szCs w:val="20"/>
        </w:rPr>
        <w:t>subalternation</w:t>
      </w:r>
      <w:r w:rsidRPr="00316AD7">
        <w:rPr>
          <w:rFonts w:ascii="Garamond" w:hAnsi="Garamond" w:cs="Courier New"/>
          <w:sz w:val="20"/>
          <w:szCs w:val="20"/>
        </w:rPr>
        <w:t xml:space="preserve"> aristotélicienne, nous avons dû effacer deux négations.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Ceci est fort intéressant parce que, d’abord nous pouvons voir qu’un certain usage de la double négation n’est pas du tout fait pour se résoudre en une affirmation mais, justement, à permettre…</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 xml:space="preserve">selon le sens où elle est employée cette </w:t>
      </w:r>
      <w:r w:rsidRPr="00316AD7">
        <w:rPr>
          <w:rFonts w:ascii="Garamond" w:hAnsi="Garamond"/>
          <w:i/>
          <w:sz w:val="20"/>
          <w:szCs w:val="20"/>
        </w:rPr>
        <w:t>double négation</w:t>
      </w:r>
      <w:r w:rsidRPr="00316AD7">
        <w:rPr>
          <w:rFonts w:ascii="Garamond" w:hAnsi="Garamond" w:cs="Courier New"/>
          <w:sz w:val="20"/>
          <w:szCs w:val="20"/>
        </w:rPr>
        <w:t> : soit qu’on l’ajoute, soit qu’on la retire</w:t>
      </w:r>
    </w:p>
    <w:p w:rsidR="00025928"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…d’assurer le passage de </w:t>
      </w:r>
      <w:r w:rsidRPr="00316AD7">
        <w:rPr>
          <w:rFonts w:ascii="Garamond" w:hAnsi="Garamond"/>
          <w:i/>
          <w:color w:val="0000CC"/>
          <w:sz w:val="20"/>
          <w:szCs w:val="20"/>
        </w:rPr>
        <w:t>l’universel</w:t>
      </w:r>
      <w:r w:rsidRPr="00316AD7">
        <w:rPr>
          <w:rFonts w:ascii="Garamond" w:hAnsi="Garamond" w:cs="Courier New"/>
          <w:sz w:val="20"/>
          <w:szCs w:val="20"/>
        </w:rPr>
        <w:t xml:space="preserve"> au </w:t>
      </w:r>
      <w:r w:rsidRPr="00316AD7">
        <w:rPr>
          <w:rFonts w:ascii="Garamond" w:hAnsi="Garamond"/>
          <w:i/>
          <w:color w:val="0000CC"/>
          <w:sz w:val="20"/>
          <w:szCs w:val="20"/>
        </w:rPr>
        <w:t>particulier</w:t>
      </w:r>
      <w:r w:rsidRPr="00316AD7">
        <w:rPr>
          <w:rFonts w:ascii="Garamond" w:hAnsi="Garamond" w:cs="Courier New"/>
          <w:sz w:val="20"/>
          <w:szCs w:val="20"/>
        </w:rPr>
        <w:t xml:space="preserve">. </w:t>
      </w:r>
    </w:p>
    <w:p w:rsidR="00025928" w:rsidRPr="00316AD7" w:rsidRDefault="00025928">
      <w:pPr>
        <w:autoSpaceDE w:val="0"/>
        <w:autoSpaceDN w:val="0"/>
        <w:adjustRightInd w:val="0"/>
        <w:rPr>
          <w:rFonts w:ascii="Garamond" w:hAnsi="Garamond" w:cs="Courier New"/>
          <w:sz w:val="20"/>
          <w:szCs w:val="20"/>
        </w:rPr>
      </w:pPr>
    </w:p>
    <w:p w:rsidR="009158B3"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Voilà qui est assez frappant et destiné à nous faire nous demander ce qu’il faut bien dire pour que, dans certains cas, </w:t>
      </w:r>
    </w:p>
    <w:p w:rsidR="009158B3" w:rsidRDefault="007E0CC5">
      <w:pPr>
        <w:autoSpaceDE w:val="0"/>
        <w:autoSpaceDN w:val="0"/>
        <w:adjustRightInd w:val="0"/>
        <w:rPr>
          <w:rFonts w:ascii="Garamond" w:hAnsi="Garamond" w:cs="Courier New"/>
          <w:sz w:val="20"/>
          <w:szCs w:val="20"/>
        </w:rPr>
      </w:pPr>
      <w:r w:rsidRPr="00316AD7">
        <w:rPr>
          <w:rFonts w:ascii="Garamond" w:hAnsi="Garamond"/>
          <w:i/>
          <w:sz w:val="20"/>
          <w:szCs w:val="20"/>
        </w:rPr>
        <w:t>la double négation</w:t>
      </w:r>
      <w:r w:rsidRPr="00316AD7">
        <w:rPr>
          <w:rFonts w:ascii="Garamond" w:hAnsi="Garamond" w:cs="Courier New"/>
          <w:sz w:val="20"/>
          <w:szCs w:val="20"/>
        </w:rPr>
        <w:t xml:space="preserve">, nous puissions l’assimiler au retour à zéro, </w:t>
      </w:r>
      <w:r w:rsidR="009158B3" w:rsidRPr="00316AD7">
        <w:rPr>
          <w:rFonts w:ascii="Garamond" w:hAnsi="Garamond" w:cs="Courier New"/>
          <w:sz w:val="20"/>
          <w:szCs w:val="20"/>
        </w:rPr>
        <w:t>c’est</w:t>
      </w:r>
      <w:r w:rsidR="009158B3">
        <w:rPr>
          <w:rFonts w:ascii="Garamond" w:hAnsi="Garamond" w:cs="Courier New"/>
          <w:sz w:val="20"/>
          <w:szCs w:val="20"/>
        </w:rPr>
        <w:t>-</w:t>
      </w:r>
      <w:r w:rsidR="009158B3" w:rsidRPr="00316AD7">
        <w:rPr>
          <w:rFonts w:ascii="Garamond" w:hAnsi="Garamond" w:cs="Courier New"/>
          <w:sz w:val="20"/>
          <w:szCs w:val="20"/>
        </w:rPr>
        <w:t>à</w:t>
      </w:r>
      <w:r w:rsidR="009158B3">
        <w:rPr>
          <w:rFonts w:ascii="Garamond" w:hAnsi="Garamond" w:cs="Courier New"/>
          <w:sz w:val="20"/>
          <w:szCs w:val="20"/>
        </w:rPr>
        <w:t>-</w:t>
      </w:r>
      <w:r w:rsidR="009158B3" w:rsidRPr="00316AD7">
        <w:rPr>
          <w:rFonts w:ascii="Garamond" w:hAnsi="Garamond" w:cs="Courier New"/>
          <w:sz w:val="20"/>
          <w:szCs w:val="20"/>
        </w:rPr>
        <w:t>dire</w:t>
      </w:r>
      <w:r w:rsidRPr="00316AD7">
        <w:rPr>
          <w:rFonts w:ascii="Garamond" w:hAnsi="Garamond" w:cs="Courier New"/>
          <w:sz w:val="20"/>
          <w:szCs w:val="20"/>
        </w:rPr>
        <w:t xml:space="preserve"> ce qu’il y avait comme affirmation au départ et, </w:t>
      </w:r>
    </w:p>
    <w:p w:rsidR="009158B3"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dans </w:t>
      </w:r>
      <w:r w:rsidR="009158B3">
        <w:rPr>
          <w:rFonts w:ascii="Garamond" w:hAnsi="Garamond" w:cs="Courier New"/>
          <w:sz w:val="20"/>
          <w:szCs w:val="20"/>
        </w:rPr>
        <w:t xml:space="preserve">d’autres cas, avec ce résultat. </w:t>
      </w:r>
    </w:p>
    <w:p w:rsidR="009158B3" w:rsidRDefault="009158B3">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Mais continuons à nous intéresser à ce que nous offre comme propriété ce dont nous sommes partis comme fonctionnement, que nous avons épinglé… </w:t>
      </w:r>
    </w:p>
    <w:p w:rsidR="007E0CC5" w:rsidRPr="00316AD7" w:rsidRDefault="007E0CC5" w:rsidP="00025928">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parce que c’est juste, parce que c’est à cela que ça répond</w:t>
      </w:r>
    </w:p>
    <w:p w:rsidR="007E0CC5" w:rsidRPr="00316AD7" w:rsidRDefault="007E0CC5" w:rsidP="009158B3">
      <w:pPr>
        <w:autoSpaceDE w:val="0"/>
        <w:autoSpaceDN w:val="0"/>
        <w:adjustRightInd w:val="0"/>
        <w:rPr>
          <w:rFonts w:ascii="Garamond" w:hAnsi="Garamond" w:cs="Courier New"/>
          <w:i/>
          <w:iCs/>
          <w:sz w:val="20"/>
          <w:szCs w:val="20"/>
        </w:rPr>
      </w:pPr>
      <w:r w:rsidRPr="00316AD7">
        <w:rPr>
          <w:rFonts w:ascii="Garamond" w:hAnsi="Garamond" w:cs="Courier New"/>
          <w:sz w:val="20"/>
          <w:szCs w:val="20"/>
        </w:rPr>
        <w:t xml:space="preserve">…l'opération </w:t>
      </w:r>
      <w:proofErr w:type="spellStart"/>
      <w:r w:rsidRPr="00316AD7">
        <w:rPr>
          <w:rFonts w:ascii="Garamond" w:hAnsi="Garamond" w:cs="Courier New"/>
          <w:sz w:val="20"/>
          <w:szCs w:val="20"/>
        </w:rPr>
        <w:t>quantificatrice</w:t>
      </w:r>
      <w:proofErr w:type="spellEnd"/>
      <w:r w:rsidRPr="00316AD7">
        <w:rPr>
          <w:rFonts w:ascii="Garamond" w:hAnsi="Garamond" w:cs="Courier New"/>
          <w:sz w:val="20"/>
          <w:szCs w:val="20"/>
        </w:rPr>
        <w:t>.</w:t>
      </w:r>
      <w:r w:rsidR="009158B3">
        <w:rPr>
          <w:rFonts w:ascii="Garamond" w:hAnsi="Garamond" w:cs="Courier New"/>
          <w:sz w:val="20"/>
          <w:szCs w:val="20"/>
        </w:rPr>
        <w:t xml:space="preserve"> </w:t>
      </w:r>
      <w:r w:rsidRPr="00316AD7">
        <w:rPr>
          <w:rFonts w:ascii="Garamond" w:hAnsi="Garamond" w:cs="Courier New"/>
          <w:sz w:val="20"/>
          <w:szCs w:val="20"/>
        </w:rPr>
        <w:t>N’enlevons qu’une négation, la première : « </w:t>
      </w:r>
      <w:r w:rsidR="00025928" w:rsidRPr="00316AD7">
        <w:rPr>
          <w:rFonts w:ascii="Garamond" w:hAnsi="Garamond"/>
          <w:i/>
          <w:iCs/>
          <w:sz w:val="20"/>
          <w:szCs w:val="20"/>
        </w:rPr>
        <w:t>I</w:t>
      </w:r>
      <w:r w:rsidRPr="00316AD7">
        <w:rPr>
          <w:rFonts w:ascii="Garamond" w:hAnsi="Garamond"/>
          <w:i/>
          <w:iCs/>
          <w:sz w:val="20"/>
          <w:szCs w:val="20"/>
        </w:rPr>
        <w:t>l est homme tel qu’il ne soit sage</w:t>
      </w:r>
      <w:r w:rsidRPr="00316AD7">
        <w:rPr>
          <w:rFonts w:ascii="Garamond" w:hAnsi="Garamond" w:cs="Courier New"/>
          <w:sz w:val="20"/>
          <w:szCs w:val="20"/>
        </w:rPr>
        <w:t> »</w:t>
      </w:r>
      <w:r w:rsidRPr="00316AD7">
        <w:rPr>
          <w:rFonts w:ascii="Garamond" w:hAnsi="Garamond" w:cs="Courier New"/>
          <w:i/>
          <w:iCs/>
          <w:sz w:val="20"/>
          <w:szCs w:val="20"/>
        </w:rPr>
        <w:t xml:space="preserve"> </w:t>
      </w:r>
    </w:p>
    <w:p w:rsidR="007E0CC5" w:rsidRPr="00316AD7" w:rsidRDefault="007E0CC5">
      <w:pPr>
        <w:autoSpaceDE w:val="0"/>
        <w:autoSpaceDN w:val="0"/>
        <w:adjustRightInd w:val="0"/>
        <w:rPr>
          <w:rFonts w:ascii="Garamond" w:hAnsi="Garamond" w:cs="Courier New"/>
          <w:i/>
          <w:iCs/>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Là aussi, je particularise, et d’une façon qui correspond à </w:t>
      </w:r>
      <w:r w:rsidRPr="00316AD7">
        <w:rPr>
          <w:rFonts w:ascii="Garamond" w:hAnsi="Garamond"/>
          <w:i/>
          <w:color w:val="0000CC"/>
          <w:sz w:val="20"/>
          <w:szCs w:val="20"/>
        </w:rPr>
        <w:t>la particulière négative</w:t>
      </w:r>
      <w:r w:rsidRPr="00316AD7">
        <w:rPr>
          <w:rFonts w:ascii="Garamond" w:hAnsi="Garamond" w:cs="Courier New"/>
          <w:sz w:val="20"/>
          <w:szCs w:val="20"/>
        </w:rPr>
        <w:t xml:space="preserve">. C’est ce qu’ARISTOTE appellerait :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w:t>
      </w:r>
      <w:r w:rsidR="00025928" w:rsidRPr="00316AD7">
        <w:rPr>
          <w:rFonts w:ascii="Garamond" w:hAnsi="Garamond"/>
          <w:i/>
          <w:iCs/>
          <w:sz w:val="20"/>
          <w:szCs w:val="20"/>
        </w:rPr>
        <w:t>Q</w:t>
      </w:r>
      <w:r w:rsidRPr="00316AD7">
        <w:rPr>
          <w:rFonts w:ascii="Garamond" w:hAnsi="Garamond"/>
          <w:i/>
          <w:iCs/>
          <w:sz w:val="20"/>
          <w:szCs w:val="20"/>
        </w:rPr>
        <w:t>uelque homme n’est pas sage</w:t>
      </w:r>
      <w:r w:rsidRPr="00316AD7">
        <w:rPr>
          <w:rFonts w:ascii="Garamond" w:hAnsi="Garamond" w:cs="Courier New"/>
          <w:sz w:val="20"/>
          <w:szCs w:val="20"/>
        </w:rPr>
        <w:t> »</w:t>
      </w:r>
      <w:r w:rsidR="009158B3">
        <w:rPr>
          <w:rFonts w:ascii="Garamond" w:hAnsi="Garamond" w:cs="Courier New"/>
          <w:sz w:val="20"/>
          <w:szCs w:val="20"/>
        </w:rPr>
        <w:t xml:space="preserve">. </w:t>
      </w:r>
      <w:r w:rsidRPr="00316AD7">
        <w:rPr>
          <w:rFonts w:ascii="Garamond" w:hAnsi="Garamond" w:cs="Courier New"/>
          <w:sz w:val="20"/>
          <w:szCs w:val="20"/>
        </w:rPr>
        <w:t xml:space="preserve">À la vérité, dans ARISTOTE, ce « </w:t>
      </w:r>
      <w:r w:rsidRPr="00316AD7">
        <w:rPr>
          <w:rFonts w:ascii="Garamond" w:hAnsi="Garamond" w:cs="Courier New"/>
          <w:i/>
          <w:iCs/>
          <w:sz w:val="20"/>
          <w:szCs w:val="20"/>
        </w:rPr>
        <w:t>pas sage</w:t>
      </w:r>
      <w:r w:rsidRPr="00316AD7">
        <w:rPr>
          <w:rFonts w:ascii="Garamond" w:hAnsi="Garamond" w:cs="Courier New"/>
          <w:sz w:val="20"/>
          <w:szCs w:val="20"/>
        </w:rPr>
        <w:t xml:space="preserve"> », non plus de subalternation mais de subalternation opposée, qui est diagonale, opposition de </w:t>
      </w:r>
      <w:r w:rsidRPr="009158B3">
        <w:rPr>
          <w:color w:val="0000CC"/>
          <w:sz w:val="20"/>
          <w:szCs w:val="20"/>
        </w:rPr>
        <w:t>A</w:t>
      </w:r>
      <w:r w:rsidRPr="00316AD7">
        <w:rPr>
          <w:rFonts w:ascii="Garamond" w:hAnsi="Garamond" w:cs="Courier New"/>
          <w:sz w:val="20"/>
          <w:szCs w:val="20"/>
        </w:rPr>
        <w:t xml:space="preserve"> à </w:t>
      </w:r>
      <w:r w:rsidRPr="009158B3">
        <w:rPr>
          <w:color w:val="0000CC"/>
          <w:sz w:val="20"/>
          <w:szCs w:val="20"/>
        </w:rPr>
        <w:t>O</w:t>
      </w:r>
      <w:r w:rsidR="009158B3">
        <w:rPr>
          <w:rFonts w:ascii="Garamond" w:hAnsi="Garamond" w:cs="Courier New"/>
          <w:sz w:val="20"/>
          <w:szCs w:val="20"/>
        </w:rPr>
        <w:t>, de </w:t>
      </w:r>
      <w:r w:rsidRPr="00316AD7">
        <w:rPr>
          <w:rFonts w:ascii="Garamond" w:hAnsi="Garamond" w:cs="Courier New"/>
          <w:sz w:val="20"/>
          <w:szCs w:val="20"/>
        </w:rPr>
        <w:t>« </w:t>
      </w:r>
      <w:r w:rsidR="00025928" w:rsidRPr="00316AD7">
        <w:rPr>
          <w:rFonts w:ascii="Garamond" w:hAnsi="Garamond"/>
          <w:i/>
          <w:iCs/>
          <w:sz w:val="20"/>
          <w:szCs w:val="20"/>
        </w:rPr>
        <w:t>T</w:t>
      </w:r>
      <w:r w:rsidRPr="00316AD7">
        <w:rPr>
          <w:rFonts w:ascii="Garamond" w:hAnsi="Garamond"/>
          <w:i/>
          <w:iCs/>
          <w:sz w:val="20"/>
          <w:szCs w:val="20"/>
        </w:rPr>
        <w:t>out homme est sage</w:t>
      </w:r>
      <w:r w:rsidRPr="00316AD7">
        <w:rPr>
          <w:rFonts w:ascii="Garamond" w:hAnsi="Garamond" w:cs="Courier New"/>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à « </w:t>
      </w:r>
      <w:r w:rsidR="00025928" w:rsidRPr="00316AD7">
        <w:rPr>
          <w:rFonts w:ascii="Garamond" w:hAnsi="Garamond"/>
          <w:i/>
          <w:iCs/>
          <w:sz w:val="20"/>
          <w:szCs w:val="20"/>
        </w:rPr>
        <w:t>Q</w:t>
      </w:r>
      <w:r w:rsidRPr="00316AD7">
        <w:rPr>
          <w:rFonts w:ascii="Garamond" w:hAnsi="Garamond"/>
          <w:i/>
          <w:iCs/>
          <w:sz w:val="20"/>
          <w:szCs w:val="20"/>
        </w:rPr>
        <w:t>uelque homme n’est pas sage</w:t>
      </w:r>
      <w:r w:rsidRPr="00316AD7">
        <w:rPr>
          <w:rFonts w:ascii="Garamond" w:hAnsi="Garamond" w:cs="Courier New"/>
          <w:sz w:val="20"/>
          <w:szCs w:val="20"/>
        </w:rPr>
        <w:t> »</w:t>
      </w:r>
      <w:r w:rsidR="009158B3">
        <w:rPr>
          <w:rFonts w:ascii="Garamond" w:hAnsi="Garamond" w:cs="Courier New"/>
          <w:sz w:val="20"/>
          <w:szCs w:val="20"/>
        </w:rPr>
        <w:t xml:space="preserve">, </w:t>
      </w:r>
      <w:r w:rsidRPr="00316AD7">
        <w:rPr>
          <w:rFonts w:ascii="Garamond" w:hAnsi="Garamond" w:cs="Courier New"/>
          <w:sz w:val="20"/>
          <w:szCs w:val="20"/>
        </w:rPr>
        <w:t xml:space="preserve">c’est ce qu’il appelle « </w:t>
      </w:r>
      <w:r w:rsidRPr="00316AD7">
        <w:rPr>
          <w:rFonts w:ascii="Garamond" w:hAnsi="Garamond"/>
          <w:i/>
          <w:color w:val="0000CC"/>
          <w:sz w:val="20"/>
          <w:szCs w:val="20"/>
        </w:rPr>
        <w:t>contradictoire</w:t>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p>
    <w:p w:rsidR="007E0CC5" w:rsidRPr="00316AD7" w:rsidRDefault="00265374" w:rsidP="00BE34F4">
      <w:pPr>
        <w:autoSpaceDE w:val="0"/>
        <w:autoSpaceDN w:val="0"/>
        <w:adjustRightInd w:val="0"/>
        <w:jc w:val="center"/>
        <w:rPr>
          <w:rFonts w:ascii="Garamond" w:hAnsi="Garamond" w:cs="Courier New"/>
          <w:sz w:val="20"/>
          <w:szCs w:val="20"/>
        </w:rPr>
      </w:pPr>
      <w:r w:rsidRPr="00316AD7">
        <w:rPr>
          <w:rFonts w:ascii="Garamond" w:hAnsi="Garamond" w:cs="Courier New"/>
          <w:noProof/>
          <w:sz w:val="20"/>
          <w:szCs w:val="20"/>
          <w:lang w:eastAsia="fr-FR"/>
        </w:rPr>
        <w:drawing>
          <wp:inline distT="0" distB="0" distL="0" distR="0" wp14:anchorId="5288FB3B" wp14:editId="6C1AF720">
            <wp:extent cx="1435099" cy="964387"/>
            <wp:effectExtent l="0" t="0" r="0" b="7620"/>
            <wp:docPr id="37" name="Image 37" descr="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2a"/>
                    <pic:cNvPicPr>
                      <a:picLocks noChangeAspect="1" noChangeArrowheads="1"/>
                    </pic:cNvPicPr>
                  </pic:nvPicPr>
                  <pic:blipFill>
                    <a:blip r:embed="rId55" cstate="print"/>
                    <a:srcRect/>
                    <a:stretch>
                      <a:fillRect/>
                    </a:stretch>
                  </pic:blipFill>
                  <pic:spPr bwMode="auto">
                    <a:xfrm>
                      <a:off x="0" y="0"/>
                      <a:ext cx="1436107" cy="965064"/>
                    </a:xfrm>
                    <a:prstGeom prst="rect">
                      <a:avLst/>
                    </a:prstGeom>
                    <a:noFill/>
                    <a:ln w="9525">
                      <a:noFill/>
                      <a:miter lim="800000"/>
                      <a:headEnd/>
                      <a:tailEnd/>
                    </a:ln>
                  </pic:spPr>
                </pic:pic>
              </a:graphicData>
            </a:graphic>
          </wp:inline>
        </w:drawing>
      </w:r>
    </w:p>
    <w:p w:rsidR="007E0CC5" w:rsidRPr="00316AD7" w:rsidRDefault="007E0CC5">
      <w:pPr>
        <w:autoSpaceDE w:val="0"/>
        <w:autoSpaceDN w:val="0"/>
        <w:adjustRightInd w:val="0"/>
        <w:rPr>
          <w:rFonts w:ascii="Garamond" w:hAnsi="Garamond" w:cs="Courier New"/>
          <w:sz w:val="20"/>
          <w:szCs w:val="20"/>
        </w:rPr>
      </w:pPr>
    </w:p>
    <w:p w:rsidR="00A43D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L’usage du mot </w:t>
      </w:r>
      <w:r w:rsidR="00025928" w:rsidRPr="00316AD7">
        <w:rPr>
          <w:rFonts w:ascii="Garamond" w:hAnsi="Garamond" w:cs="Courier New"/>
          <w:sz w:val="20"/>
          <w:szCs w:val="20"/>
        </w:rPr>
        <w:t xml:space="preserve">« </w:t>
      </w:r>
      <w:r w:rsidR="00025928" w:rsidRPr="00316AD7">
        <w:rPr>
          <w:rFonts w:ascii="Garamond" w:hAnsi="Garamond"/>
          <w:i/>
          <w:color w:val="0000CC"/>
          <w:sz w:val="20"/>
          <w:szCs w:val="20"/>
        </w:rPr>
        <w:t>contradictoire</w:t>
      </w:r>
      <w:r w:rsidR="00025928" w:rsidRPr="00316AD7">
        <w:rPr>
          <w:rFonts w:ascii="Garamond" w:hAnsi="Garamond" w:cs="Courier New"/>
          <w:sz w:val="20"/>
          <w:szCs w:val="20"/>
        </w:rPr>
        <w:t xml:space="preserve"> »</w:t>
      </w:r>
      <w:r w:rsidRPr="00316AD7">
        <w:rPr>
          <w:rFonts w:ascii="Garamond" w:hAnsi="Garamond" w:cs="Courier New"/>
          <w:sz w:val="20"/>
          <w:szCs w:val="20"/>
        </w:rPr>
        <w:t xml:space="preserve"> nous intéresse, nous, les analystes, d’autant plus que</w:t>
      </w:r>
      <w:r w:rsidR="00A43DC5" w:rsidRPr="00316AD7">
        <w:rPr>
          <w:rFonts w:ascii="Garamond" w:hAnsi="Garamond" w:cs="Courier New"/>
          <w:sz w:val="20"/>
          <w:szCs w:val="20"/>
        </w:rPr>
        <w:t>…</w:t>
      </w:r>
    </w:p>
    <w:p w:rsidR="009158B3" w:rsidRDefault="007E0CC5" w:rsidP="00A43DC5">
      <w:pPr>
        <w:autoSpaceDE w:val="0"/>
        <w:autoSpaceDN w:val="0"/>
        <w:adjustRightInd w:val="0"/>
        <w:ind w:firstLine="708"/>
        <w:rPr>
          <w:rFonts w:ascii="Garamond" w:hAnsi="Garamond" w:cs="Courier New"/>
          <w:sz w:val="20"/>
          <w:szCs w:val="20"/>
        </w:rPr>
      </w:pPr>
      <w:r w:rsidRPr="00316AD7">
        <w:rPr>
          <w:rFonts w:ascii="Garamond" w:hAnsi="Garamond" w:cs="Courier New"/>
          <w:i/>
          <w:sz w:val="20"/>
          <w:szCs w:val="20"/>
        </w:rPr>
        <w:t xml:space="preserve">comme au dernier séminaire fermé M. </w:t>
      </w:r>
      <w:r w:rsidRPr="002C1CD5">
        <w:rPr>
          <w:rFonts w:ascii="Garamond" w:hAnsi="Garamond" w:cs="Courier New"/>
          <w:sz w:val="20"/>
          <w:szCs w:val="20"/>
        </w:rPr>
        <w:t>NASSIF</w:t>
      </w:r>
      <w:r w:rsidRPr="00316AD7">
        <w:rPr>
          <w:rFonts w:ascii="Garamond" w:hAnsi="Garamond" w:cs="Courier New"/>
          <w:i/>
          <w:sz w:val="20"/>
          <w:szCs w:val="20"/>
        </w:rPr>
        <w:t xml:space="preserve"> l’a rappelé</w:t>
      </w:r>
      <w:r w:rsidRPr="00316AD7">
        <w:rPr>
          <w:rFonts w:ascii="Garamond" w:hAnsi="Garamond" w:cs="Courier New"/>
          <w:sz w:val="20"/>
          <w:szCs w:val="20"/>
        </w:rPr>
        <w:t xml:space="preserve"> </w:t>
      </w:r>
    </w:p>
    <w:p w:rsidR="007E0CC5" w:rsidRPr="00316AD7" w:rsidRDefault="00A43DC5" w:rsidP="00A43DC5">
      <w:pPr>
        <w:autoSpaceDE w:val="0"/>
        <w:autoSpaceDN w:val="0"/>
        <w:adjustRightInd w:val="0"/>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 xml:space="preserve">c’est un point tout à fait essentiel pour les psychanalystes que FREUD leur ait sorti une fois </w:t>
      </w:r>
      <w:r w:rsidR="007E0CC5" w:rsidRPr="00316AD7">
        <w:rPr>
          <w:rFonts w:ascii="Garamond" w:hAnsi="Garamond"/>
          <w:i/>
          <w:sz w:val="20"/>
          <w:szCs w:val="20"/>
        </w:rPr>
        <w:t>cette vérité</w:t>
      </w:r>
      <w:r w:rsidR="007E0CC5" w:rsidRPr="00316AD7">
        <w:rPr>
          <w:rFonts w:ascii="Garamond" w:hAnsi="Garamond" w:cs="Courier New"/>
          <w:sz w:val="20"/>
          <w:szCs w:val="20"/>
        </w:rPr>
        <w:t xml:space="preserve"> assurément </w:t>
      </w:r>
      <w:r w:rsidR="007E0CC5" w:rsidRPr="00316AD7">
        <w:rPr>
          <w:rFonts w:ascii="Garamond" w:hAnsi="Garamond"/>
          <w:i/>
          <w:sz w:val="20"/>
          <w:szCs w:val="20"/>
        </w:rPr>
        <w:t>première</w:t>
      </w:r>
      <w:r w:rsidR="007E0CC5" w:rsidRPr="00316AD7">
        <w:rPr>
          <w:rFonts w:ascii="Garamond" w:hAnsi="Garamond" w:cs="Courier New"/>
          <w:sz w:val="20"/>
          <w:szCs w:val="20"/>
        </w:rPr>
        <w:t xml:space="preserve">, que </w:t>
      </w:r>
      <w:r w:rsidR="007E0CC5" w:rsidRPr="00316AD7">
        <w:rPr>
          <w:rFonts w:ascii="Garamond" w:hAnsi="Garamond"/>
          <w:i/>
          <w:color w:val="0000CC"/>
          <w:sz w:val="20"/>
          <w:szCs w:val="20"/>
        </w:rPr>
        <w:t>l’inconscient ne connaît pas la contradiction</w:t>
      </w:r>
      <w:r w:rsidR="007E0CC5" w:rsidRPr="00316AD7">
        <w:rPr>
          <w:rFonts w:ascii="Garamond" w:hAnsi="Garamond" w:cs="Courier New"/>
          <w:sz w:val="20"/>
          <w:szCs w:val="20"/>
        </w:rPr>
        <w:t>.</w:t>
      </w:r>
    </w:p>
    <w:p w:rsidR="00025928" w:rsidRPr="00316AD7" w:rsidRDefault="00025928">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Seul inconvénient…</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on ne sait jamais les fruits que porte ce que vous énoncez comme vérité, surtout première</w:t>
      </w:r>
    </w:p>
    <w:p w:rsidR="009158B3"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…c’est que ceci a eu pour conséquence que les psychanalystes, à partir de ce moment</w:t>
      </w:r>
      <w:r w:rsidR="00DA3A69" w:rsidRPr="00316AD7">
        <w:rPr>
          <w:rFonts w:ascii="Garamond" w:hAnsi="Garamond" w:cs="Courier New"/>
          <w:sz w:val="20"/>
          <w:szCs w:val="20"/>
        </w:rPr>
        <w:t>–</w:t>
      </w:r>
      <w:r w:rsidRPr="00316AD7">
        <w:rPr>
          <w:rFonts w:ascii="Garamond" w:hAnsi="Garamond" w:cs="Courier New"/>
          <w:sz w:val="20"/>
          <w:szCs w:val="20"/>
        </w:rPr>
        <w:t xml:space="preserve">là, se sont crus en vacances, si je puis dire, à l’endroit de </w:t>
      </w:r>
      <w:r w:rsidRPr="00316AD7">
        <w:rPr>
          <w:rFonts w:ascii="Garamond" w:hAnsi="Garamond"/>
          <w:i/>
          <w:color w:val="0000CC"/>
          <w:sz w:val="20"/>
          <w:szCs w:val="20"/>
        </w:rPr>
        <w:t>la contradiction</w:t>
      </w:r>
      <w:r w:rsidRPr="00316AD7">
        <w:rPr>
          <w:rFonts w:ascii="Garamond" w:hAnsi="Garamond" w:cs="Courier New"/>
          <w:sz w:val="20"/>
          <w:szCs w:val="20"/>
        </w:rPr>
        <w:t>, et qu’ils ont cru que du même coup cela leur permettait eux</w:t>
      </w:r>
      <w:r w:rsidR="00DA3A69" w:rsidRPr="00316AD7">
        <w:rPr>
          <w:rFonts w:ascii="Garamond" w:hAnsi="Garamond" w:cs="Courier New"/>
          <w:sz w:val="20"/>
          <w:szCs w:val="20"/>
        </w:rPr>
        <w:t>–</w:t>
      </w:r>
      <w:r w:rsidRPr="00316AD7">
        <w:rPr>
          <w:rFonts w:ascii="Garamond" w:hAnsi="Garamond" w:cs="Courier New"/>
          <w:sz w:val="20"/>
          <w:szCs w:val="20"/>
        </w:rPr>
        <w:t xml:space="preserve">mêmes de n’en rien connaître, </w:t>
      </w:r>
      <w:r w:rsidR="009158B3" w:rsidRPr="00316AD7">
        <w:rPr>
          <w:rFonts w:ascii="Garamond" w:hAnsi="Garamond" w:cs="Courier New"/>
          <w:sz w:val="20"/>
          <w:szCs w:val="20"/>
        </w:rPr>
        <w:t>c’est</w:t>
      </w:r>
      <w:r w:rsidR="009158B3">
        <w:rPr>
          <w:rFonts w:ascii="Garamond" w:hAnsi="Garamond" w:cs="Courier New"/>
          <w:sz w:val="20"/>
          <w:szCs w:val="20"/>
        </w:rPr>
        <w:t>-</w:t>
      </w:r>
      <w:r w:rsidR="009158B3" w:rsidRPr="00316AD7">
        <w:rPr>
          <w:rFonts w:ascii="Garamond" w:hAnsi="Garamond" w:cs="Courier New"/>
          <w:sz w:val="20"/>
          <w:szCs w:val="20"/>
        </w:rPr>
        <w:t>à</w:t>
      </w:r>
      <w:r w:rsidR="009158B3">
        <w:rPr>
          <w:rFonts w:ascii="Garamond" w:hAnsi="Garamond" w:cs="Courier New"/>
          <w:sz w:val="20"/>
          <w:szCs w:val="20"/>
        </w:rPr>
        <w:t>-</w:t>
      </w:r>
      <w:r w:rsidR="009158B3" w:rsidRPr="00316AD7">
        <w:rPr>
          <w:rFonts w:ascii="Garamond" w:hAnsi="Garamond" w:cs="Courier New"/>
          <w:sz w:val="20"/>
          <w:szCs w:val="20"/>
        </w:rPr>
        <w:t>dire</w:t>
      </w:r>
      <w:r w:rsidR="009158B3">
        <w:rPr>
          <w:rFonts w:ascii="Garamond" w:hAnsi="Garamond" w:cs="Courier New"/>
          <w:sz w:val="20"/>
          <w:szCs w:val="20"/>
        </w:rPr>
        <w:t xml:space="preserve"> </w:t>
      </w:r>
      <w:r w:rsidRPr="00316AD7">
        <w:rPr>
          <w:rFonts w:ascii="Garamond" w:hAnsi="Garamond" w:cs="Courier New"/>
          <w:sz w:val="20"/>
          <w:szCs w:val="20"/>
        </w:rPr>
        <w:t>de ne s’y intéresser</w:t>
      </w:r>
      <w:r w:rsidR="00025928" w:rsidRPr="00316AD7">
        <w:rPr>
          <w:rFonts w:ascii="Garamond" w:hAnsi="Garamond" w:cs="Courier New"/>
          <w:sz w:val="20"/>
          <w:szCs w:val="20"/>
        </w:rPr>
        <w:t xml:space="preserve"> </w:t>
      </w:r>
      <w:r w:rsidRPr="00316AD7">
        <w:rPr>
          <w:rFonts w:ascii="Garamond" w:hAnsi="Garamond" w:cs="Courier New"/>
          <w:sz w:val="20"/>
          <w:szCs w:val="20"/>
        </w:rPr>
        <w:t>à aucun degré. C’est une cons</w:t>
      </w:r>
      <w:r w:rsidR="009158B3">
        <w:rPr>
          <w:rFonts w:ascii="Garamond" w:hAnsi="Garamond" w:cs="Courier New"/>
          <w:sz w:val="20"/>
          <w:szCs w:val="20"/>
        </w:rPr>
        <w:t xml:space="preserve">équence manifestement abusive. </w:t>
      </w:r>
      <w:r w:rsidRPr="00316AD7">
        <w:rPr>
          <w:rFonts w:ascii="Garamond" w:hAnsi="Garamond" w:cs="Courier New"/>
          <w:sz w:val="20"/>
          <w:szCs w:val="20"/>
        </w:rPr>
        <w:t xml:space="preserve">Ce n’est pas parce que </w:t>
      </w:r>
      <w:r w:rsidRPr="009158B3">
        <w:rPr>
          <w:rFonts w:ascii="Garamond" w:hAnsi="Garamond" w:cs="Courier New"/>
          <w:i/>
          <w:sz w:val="20"/>
          <w:szCs w:val="20"/>
        </w:rPr>
        <w:t>l’inconscient</w:t>
      </w:r>
      <w:r w:rsidR="009158B3">
        <w:rPr>
          <w:rFonts w:ascii="Garamond" w:hAnsi="Garamond" w:cs="Courier New"/>
          <w:sz w:val="20"/>
          <w:szCs w:val="20"/>
        </w:rPr>
        <w:t xml:space="preserve">, </w:t>
      </w:r>
      <w:r w:rsidRPr="00316AD7">
        <w:rPr>
          <w:rFonts w:ascii="Garamond" w:hAnsi="Garamond" w:cs="Courier New"/>
          <w:sz w:val="20"/>
          <w:szCs w:val="20"/>
        </w:rPr>
        <w:t>même si c’était vrai</w:t>
      </w:r>
      <w:r w:rsidR="009158B3">
        <w:rPr>
          <w:rFonts w:ascii="Garamond" w:hAnsi="Garamond" w:cs="Courier New"/>
          <w:sz w:val="20"/>
          <w:szCs w:val="20"/>
        </w:rPr>
        <w:t xml:space="preserve">, </w:t>
      </w:r>
      <w:r w:rsidRPr="00316AD7">
        <w:rPr>
          <w:rFonts w:ascii="Garamond" w:hAnsi="Garamond" w:cs="Courier New"/>
          <w:sz w:val="20"/>
          <w:szCs w:val="20"/>
        </w:rPr>
        <w:t xml:space="preserve">ne connaîtrait pas la contradiction que </w:t>
      </w:r>
      <w:r w:rsidRPr="00316AD7">
        <w:rPr>
          <w:rFonts w:ascii="Garamond" w:hAnsi="Garamond"/>
          <w:i/>
          <w:sz w:val="20"/>
          <w:szCs w:val="20"/>
        </w:rPr>
        <w:t>les</w:t>
      </w:r>
      <w:r w:rsidR="00025928" w:rsidRPr="00316AD7">
        <w:rPr>
          <w:rFonts w:ascii="Garamond" w:hAnsi="Garamond"/>
          <w:i/>
          <w:sz w:val="20"/>
          <w:szCs w:val="20"/>
        </w:rPr>
        <w:t xml:space="preserve"> </w:t>
      </w:r>
      <w:r w:rsidRPr="00316AD7">
        <w:rPr>
          <w:rFonts w:ascii="Garamond" w:hAnsi="Garamond"/>
          <w:i/>
          <w:sz w:val="20"/>
          <w:szCs w:val="20"/>
        </w:rPr>
        <w:t>psychanalystes</w:t>
      </w:r>
      <w:r w:rsidRPr="00316AD7">
        <w:rPr>
          <w:rFonts w:ascii="Garamond" w:hAnsi="Garamond" w:cs="Courier New"/>
          <w:sz w:val="20"/>
          <w:szCs w:val="20"/>
        </w:rPr>
        <w:t xml:space="preserve"> n’ont pas à la connaître,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ne serait</w:t>
      </w:r>
      <w:r w:rsidR="009158B3">
        <w:rPr>
          <w:rFonts w:ascii="Garamond" w:hAnsi="Garamond" w:cs="Courier New"/>
          <w:sz w:val="20"/>
          <w:szCs w:val="20"/>
        </w:rPr>
        <w:t>-</w:t>
      </w:r>
      <w:r w:rsidRPr="00316AD7">
        <w:rPr>
          <w:rFonts w:ascii="Garamond" w:hAnsi="Garamond" w:cs="Courier New"/>
          <w:sz w:val="20"/>
          <w:szCs w:val="20"/>
        </w:rPr>
        <w:t xml:space="preserve">ce que pour savoir pourquoi il </w:t>
      </w:r>
      <w:r w:rsidRPr="009158B3">
        <w:rPr>
          <w:rFonts w:ascii="Garamond" w:hAnsi="Garamond" w:cs="Courier New"/>
          <w:color w:val="C00000"/>
          <w:sz w:val="16"/>
          <w:szCs w:val="16"/>
        </w:rPr>
        <w:t>[l’inconscient]</w:t>
      </w:r>
      <w:r w:rsidRPr="00316AD7">
        <w:rPr>
          <w:rFonts w:ascii="Garamond" w:hAnsi="Garamond" w:cs="Courier New"/>
          <w:sz w:val="20"/>
          <w:szCs w:val="20"/>
        </w:rPr>
        <w:t xml:space="preserve"> ne la connaît pas, par exemple !</w:t>
      </w:r>
    </w:p>
    <w:p w:rsidR="009158B3" w:rsidRDefault="009158B3">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Enfin remarquons que </w:t>
      </w:r>
      <w:r w:rsidR="00025928" w:rsidRPr="00316AD7">
        <w:rPr>
          <w:rFonts w:ascii="Garamond" w:hAnsi="Garamond" w:cs="Courier New"/>
          <w:sz w:val="20"/>
          <w:szCs w:val="20"/>
        </w:rPr>
        <w:t xml:space="preserve">« </w:t>
      </w:r>
      <w:r w:rsidR="00025928" w:rsidRPr="00316AD7">
        <w:rPr>
          <w:rFonts w:ascii="Garamond" w:hAnsi="Garamond"/>
          <w:i/>
          <w:color w:val="0000CC"/>
          <w:sz w:val="20"/>
          <w:szCs w:val="20"/>
        </w:rPr>
        <w:t>contradiction</w:t>
      </w:r>
      <w:r w:rsidR="00025928" w:rsidRPr="00316AD7">
        <w:rPr>
          <w:rFonts w:ascii="Garamond" w:hAnsi="Garamond" w:cs="Courier New"/>
          <w:sz w:val="20"/>
          <w:szCs w:val="20"/>
        </w:rPr>
        <w:t xml:space="preserve"> »</w:t>
      </w:r>
      <w:r w:rsidRPr="00316AD7">
        <w:rPr>
          <w:rFonts w:ascii="Garamond" w:hAnsi="Garamond" w:cs="Courier New"/>
          <w:sz w:val="20"/>
          <w:szCs w:val="20"/>
        </w:rPr>
        <w:t xml:space="preserve"> mérite un examen plus attentif, que naturellement les logiciens ont fait depuis longtemps, et que c’est tout autre chose que de parler de </w:t>
      </w:r>
      <w:r w:rsidR="00025928" w:rsidRPr="00316AD7">
        <w:rPr>
          <w:rFonts w:ascii="Garamond" w:hAnsi="Garamond" w:cs="Courier New"/>
          <w:sz w:val="20"/>
          <w:szCs w:val="20"/>
        </w:rPr>
        <w:t xml:space="preserve">« </w:t>
      </w:r>
      <w:r w:rsidR="00025928" w:rsidRPr="00316AD7">
        <w:rPr>
          <w:rFonts w:ascii="Garamond" w:hAnsi="Garamond"/>
          <w:i/>
          <w:color w:val="0000CC"/>
          <w:sz w:val="20"/>
          <w:szCs w:val="20"/>
        </w:rPr>
        <w:t>contradiction</w:t>
      </w:r>
      <w:r w:rsidR="00025928" w:rsidRPr="00316AD7">
        <w:rPr>
          <w:rFonts w:ascii="Garamond" w:hAnsi="Garamond" w:cs="Courier New"/>
          <w:sz w:val="20"/>
          <w:szCs w:val="20"/>
        </w:rPr>
        <w:t xml:space="preserve"> »</w:t>
      </w:r>
      <w:r w:rsidRPr="00316AD7">
        <w:rPr>
          <w:rFonts w:ascii="Garamond" w:hAnsi="Garamond" w:cs="Courier New"/>
          <w:sz w:val="20"/>
          <w:szCs w:val="20"/>
        </w:rPr>
        <w:t xml:space="preserve"> au niveau du </w:t>
      </w:r>
      <w:r w:rsidRPr="00316AD7">
        <w:rPr>
          <w:rFonts w:ascii="Garamond" w:hAnsi="Garamond"/>
          <w:i/>
          <w:sz w:val="20"/>
          <w:szCs w:val="20"/>
        </w:rPr>
        <w:t>principe de non</w:t>
      </w:r>
      <w:r w:rsidR="009158B3">
        <w:rPr>
          <w:rFonts w:ascii="Garamond" w:hAnsi="Garamond"/>
          <w:i/>
          <w:sz w:val="20"/>
          <w:szCs w:val="20"/>
        </w:rPr>
        <w:t>-</w:t>
      </w:r>
      <w:r w:rsidRPr="00316AD7">
        <w:rPr>
          <w:rFonts w:ascii="Garamond" w:hAnsi="Garamond"/>
          <w:i/>
          <w:sz w:val="20"/>
          <w:szCs w:val="20"/>
        </w:rPr>
        <w:t>contradiction</w:t>
      </w:r>
      <w:r w:rsidRPr="00316AD7">
        <w:rPr>
          <w:rFonts w:ascii="Garamond" w:hAnsi="Garamond" w:cs="Courier New"/>
          <w:sz w:val="20"/>
          <w:szCs w:val="20"/>
        </w:rPr>
        <w:t>…</w:t>
      </w:r>
    </w:p>
    <w:p w:rsidR="007E0CC5" w:rsidRPr="00316AD7" w:rsidRDefault="00025928">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 xml:space="preserve">à </w:t>
      </w:r>
      <w:r w:rsidR="007E0CC5" w:rsidRPr="00316AD7">
        <w:rPr>
          <w:rFonts w:ascii="Garamond" w:hAnsi="Garamond" w:cs="Courier New"/>
          <w:sz w:val="20"/>
          <w:szCs w:val="20"/>
        </w:rPr>
        <w:t>savoir que A ne saurait être non</w:t>
      </w:r>
      <w:r w:rsidR="009158B3">
        <w:rPr>
          <w:rFonts w:ascii="Garamond" w:hAnsi="Garamond" w:cs="Courier New"/>
          <w:sz w:val="20"/>
          <w:szCs w:val="20"/>
        </w:rPr>
        <w:t>-</w:t>
      </w:r>
      <w:r w:rsidR="007E0CC5" w:rsidRPr="00316AD7">
        <w:rPr>
          <w:rFonts w:ascii="Garamond" w:hAnsi="Garamond" w:cs="Courier New"/>
          <w:sz w:val="20"/>
          <w:szCs w:val="20"/>
        </w:rPr>
        <w:t>A du même point de vue et à la même place</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…et le fait que notre particulière négative ne soit là, </w:t>
      </w:r>
      <w:r w:rsidR="00025928" w:rsidRPr="00316AD7">
        <w:rPr>
          <w:rFonts w:ascii="Garamond" w:hAnsi="Garamond" w:cs="Courier New"/>
          <w:sz w:val="20"/>
          <w:szCs w:val="20"/>
        </w:rPr>
        <w:t xml:space="preserve">« </w:t>
      </w:r>
      <w:r w:rsidR="00025928" w:rsidRPr="00316AD7">
        <w:rPr>
          <w:rFonts w:ascii="Garamond" w:hAnsi="Garamond"/>
          <w:i/>
          <w:color w:val="0000CC"/>
          <w:sz w:val="20"/>
          <w:szCs w:val="20"/>
        </w:rPr>
        <w:t>contradictoire</w:t>
      </w:r>
      <w:r w:rsidR="00025928" w:rsidRPr="00316AD7">
        <w:rPr>
          <w:rFonts w:ascii="Garamond" w:hAnsi="Garamond" w:cs="Courier New"/>
          <w:sz w:val="20"/>
          <w:szCs w:val="20"/>
        </w:rPr>
        <w:t xml:space="preserve"> »</w:t>
      </w:r>
      <w:r w:rsidRPr="00316AD7">
        <w:rPr>
          <w:rFonts w:ascii="Garamond" w:hAnsi="Garamond" w:cs="Courier New"/>
          <w:sz w:val="20"/>
          <w:szCs w:val="20"/>
        </w:rPr>
        <w:t>. C’est vrai, elle l’est.</w:t>
      </w:r>
    </w:p>
    <w:p w:rsidR="00025928" w:rsidRPr="00316AD7" w:rsidRDefault="00025928">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Mais vous voyez que dans le biais : « </w:t>
      </w:r>
      <w:r w:rsidR="00025928" w:rsidRPr="00316AD7">
        <w:rPr>
          <w:rFonts w:ascii="Garamond" w:hAnsi="Garamond"/>
          <w:i/>
          <w:iCs/>
          <w:sz w:val="20"/>
          <w:szCs w:val="20"/>
        </w:rPr>
        <w:t>I</w:t>
      </w:r>
      <w:r w:rsidRPr="00316AD7">
        <w:rPr>
          <w:rFonts w:ascii="Garamond" w:hAnsi="Garamond"/>
          <w:i/>
          <w:iCs/>
          <w:sz w:val="20"/>
          <w:szCs w:val="20"/>
        </w:rPr>
        <w:t>l est homme tel qu’il ne soit sage</w:t>
      </w:r>
      <w:r w:rsidRPr="00316AD7">
        <w:rPr>
          <w:rFonts w:ascii="Garamond" w:hAnsi="Garamond" w:cs="Courier New"/>
          <w:sz w:val="20"/>
          <w:szCs w:val="20"/>
        </w:rPr>
        <w:t> »</w:t>
      </w:r>
      <w:r w:rsidR="009158B3">
        <w:rPr>
          <w:rFonts w:ascii="Garamond" w:hAnsi="Garamond" w:cs="Courier New"/>
          <w:sz w:val="20"/>
          <w:szCs w:val="20"/>
        </w:rPr>
        <w:t xml:space="preserve">, </w:t>
      </w:r>
      <w:r w:rsidRPr="00316AD7">
        <w:rPr>
          <w:rFonts w:ascii="Garamond" w:hAnsi="Garamond" w:cs="Courier New"/>
          <w:sz w:val="20"/>
          <w:szCs w:val="20"/>
        </w:rPr>
        <w:t>je ne la porte…</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au regard de la formule qui nous a servi de point de départ, fondée sur la double négation</w:t>
      </w:r>
    </w:p>
    <w:p w:rsidR="009158B3"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…je ne la port</w:t>
      </w:r>
      <w:r w:rsidR="009158B3">
        <w:rPr>
          <w:rFonts w:ascii="Garamond" w:hAnsi="Garamond" w:cs="Courier New"/>
          <w:sz w:val="20"/>
          <w:szCs w:val="20"/>
        </w:rPr>
        <w:t xml:space="preserve">e qu’à la position d’exception. </w:t>
      </w:r>
      <w:r w:rsidRPr="00316AD7">
        <w:rPr>
          <w:rFonts w:ascii="Garamond" w:hAnsi="Garamond" w:cs="Courier New"/>
          <w:sz w:val="20"/>
          <w:szCs w:val="20"/>
        </w:rPr>
        <w:t xml:space="preserve">Bien sûr, l’exception ne confirme pas la règle, contrairement à ce qui se dit couramment et qui arrange tout le monde. Ça la réduit simplement à la valeur de règle sans valeur nécessaire, </w:t>
      </w:r>
    </w:p>
    <w:p w:rsidR="007E0CC5" w:rsidRPr="00316AD7" w:rsidRDefault="009158B3">
      <w:pPr>
        <w:autoSpaceDE w:val="0"/>
        <w:autoSpaceDN w:val="0"/>
        <w:adjustRightInd w:val="0"/>
        <w:rPr>
          <w:rFonts w:ascii="Garamond" w:hAnsi="Garamond" w:cs="Courier New"/>
          <w:sz w:val="20"/>
          <w:szCs w:val="20"/>
        </w:rPr>
      </w:pPr>
      <w:r w:rsidRPr="00316AD7">
        <w:rPr>
          <w:rFonts w:ascii="Garamond" w:hAnsi="Garamond" w:cs="Courier New"/>
          <w:sz w:val="20"/>
          <w:szCs w:val="20"/>
        </w:rPr>
        <w:t>c’est</w:t>
      </w:r>
      <w:r>
        <w:rPr>
          <w:rFonts w:ascii="Garamond" w:hAnsi="Garamond" w:cs="Courier New"/>
          <w:sz w:val="20"/>
          <w:szCs w:val="20"/>
        </w:rPr>
        <w:t>-</w:t>
      </w:r>
      <w:r w:rsidRPr="00316AD7">
        <w:rPr>
          <w:rFonts w:ascii="Garamond" w:hAnsi="Garamond" w:cs="Courier New"/>
          <w:sz w:val="20"/>
          <w:szCs w:val="20"/>
        </w:rPr>
        <w:t>à</w:t>
      </w:r>
      <w:r>
        <w:rPr>
          <w:rFonts w:ascii="Garamond" w:hAnsi="Garamond" w:cs="Courier New"/>
          <w:sz w:val="20"/>
          <w:szCs w:val="20"/>
        </w:rPr>
        <w:t>-</w:t>
      </w:r>
      <w:r w:rsidRPr="00316AD7">
        <w:rPr>
          <w:rFonts w:ascii="Garamond" w:hAnsi="Garamond" w:cs="Courier New"/>
          <w:sz w:val="20"/>
          <w:szCs w:val="20"/>
        </w:rPr>
        <w:t>dire</w:t>
      </w:r>
      <w:r w:rsidR="007E0CC5" w:rsidRPr="00316AD7">
        <w:rPr>
          <w:rFonts w:ascii="Garamond" w:hAnsi="Garamond" w:cs="Courier New"/>
          <w:sz w:val="20"/>
          <w:szCs w:val="20"/>
        </w:rPr>
        <w:t xml:space="preserve"> ça la réduit à la valeur de règle, c’est même la définition de la règle.</w:t>
      </w:r>
    </w:p>
    <w:p w:rsidR="00025928" w:rsidRPr="00316AD7" w:rsidRDefault="00025928">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Alors, vous commencez à voir combien les choses peuvent prendre pour nous d’intérêt. Je fais ici appel à </w:t>
      </w:r>
      <w:r w:rsidRPr="00316AD7">
        <w:rPr>
          <w:rFonts w:ascii="Garamond" w:hAnsi="Garamond"/>
          <w:i/>
          <w:sz w:val="20"/>
          <w:szCs w:val="20"/>
        </w:rPr>
        <w:t>mon auditoire psychanalytique</w:t>
      </w:r>
      <w:r w:rsidRPr="00316AD7">
        <w:rPr>
          <w:rFonts w:ascii="Garamond" w:hAnsi="Garamond" w:cs="Courier New"/>
          <w:sz w:val="20"/>
          <w:szCs w:val="20"/>
        </w:rPr>
        <w:t xml:space="preserve"> pour lui permett</w:t>
      </w:r>
      <w:r w:rsidR="009158B3">
        <w:rPr>
          <w:rFonts w:ascii="Garamond" w:hAnsi="Garamond" w:cs="Courier New"/>
          <w:sz w:val="20"/>
          <w:szCs w:val="20"/>
        </w:rPr>
        <w:t xml:space="preserve">re un peu de ne pas s’ennuyer. </w:t>
      </w:r>
      <w:r w:rsidRPr="00316AD7">
        <w:rPr>
          <w:rFonts w:ascii="Garamond" w:hAnsi="Garamond" w:cs="Courier New"/>
          <w:sz w:val="20"/>
          <w:szCs w:val="20"/>
        </w:rPr>
        <w:t>Vous voyez l’intérêt de ces articulations qui nous</w:t>
      </w:r>
      <w:r w:rsidR="009158B3">
        <w:rPr>
          <w:rFonts w:ascii="Garamond" w:hAnsi="Garamond" w:cs="Courier New"/>
          <w:sz w:val="20"/>
          <w:szCs w:val="20"/>
        </w:rPr>
        <w:t xml:space="preserve"> </w:t>
      </w:r>
      <w:r w:rsidRPr="00316AD7">
        <w:rPr>
          <w:rFonts w:ascii="Garamond" w:hAnsi="Garamond" w:cs="Courier New"/>
          <w:sz w:val="20"/>
          <w:szCs w:val="20"/>
        </w:rPr>
        <w:t>permettent de nuancer des choses aussi intéressantes que celle</w:t>
      </w:r>
      <w:r w:rsidR="009158B3">
        <w:rPr>
          <w:rFonts w:ascii="Garamond" w:hAnsi="Garamond" w:cs="Courier New"/>
          <w:sz w:val="20"/>
          <w:szCs w:val="20"/>
        </w:rPr>
        <w:t>-</w:t>
      </w:r>
      <w:r w:rsidRPr="00316AD7">
        <w:rPr>
          <w:rFonts w:ascii="Garamond" w:hAnsi="Garamond" w:cs="Courier New"/>
          <w:sz w:val="20"/>
          <w:szCs w:val="20"/>
        </w:rPr>
        <w:t>ci, par exemple, que ce n’est pas pareil de dire…</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c’est pourquoi j’ai fait cette distinction au niveau de la contradiction</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w:t>
      </w:r>
      <w:r w:rsidR="00025928" w:rsidRPr="00316AD7">
        <w:rPr>
          <w:rFonts w:ascii="Garamond" w:hAnsi="Garamond"/>
          <w:i/>
          <w:iCs/>
          <w:sz w:val="20"/>
          <w:szCs w:val="20"/>
        </w:rPr>
        <w:t>L</w:t>
      </w:r>
      <w:r w:rsidRPr="00316AD7">
        <w:rPr>
          <w:rFonts w:ascii="Garamond" w:hAnsi="Garamond"/>
          <w:i/>
          <w:iCs/>
          <w:sz w:val="20"/>
          <w:szCs w:val="20"/>
        </w:rPr>
        <w:t>’homme est non femme</w:t>
      </w:r>
      <w:r w:rsidRPr="00316AD7">
        <w:rPr>
          <w:rFonts w:ascii="Garamond" w:hAnsi="Garamond" w:cs="Courier New"/>
          <w:sz w:val="20"/>
          <w:szCs w:val="20"/>
        </w:rPr>
        <w:t> »…</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là bien sûr, on nous dira que l’inconscient ne connaît pas la contradiction</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…mais ce n’est pas tout à fait pareil de dire :  </w:t>
      </w:r>
    </w:p>
    <w:p w:rsidR="007E0CC5" w:rsidRPr="000A5F83" w:rsidRDefault="007E0CC5" w:rsidP="000A5F83">
      <w:pPr>
        <w:pStyle w:val="Paragraphedeliste"/>
        <w:numPr>
          <w:ilvl w:val="0"/>
          <w:numId w:val="32"/>
        </w:numPr>
        <w:autoSpaceDE w:val="0"/>
        <w:autoSpaceDN w:val="0"/>
        <w:adjustRightInd w:val="0"/>
        <w:rPr>
          <w:rFonts w:ascii="Garamond" w:hAnsi="Garamond" w:cs="Courier New"/>
          <w:i/>
          <w:iCs/>
          <w:sz w:val="20"/>
          <w:szCs w:val="20"/>
        </w:rPr>
      </w:pPr>
      <w:r w:rsidRPr="000A5F83">
        <w:rPr>
          <w:rFonts w:ascii="Garamond" w:hAnsi="Garamond"/>
          <w:i/>
          <w:color w:val="0000CC"/>
          <w:sz w:val="20"/>
          <w:szCs w:val="20"/>
        </w:rPr>
        <w:t>universelle</w:t>
      </w:r>
      <w:r w:rsidRPr="000A5F83">
        <w:rPr>
          <w:rFonts w:ascii="Garamond" w:hAnsi="Garamond" w:cs="Courier New"/>
          <w:sz w:val="20"/>
          <w:szCs w:val="20"/>
        </w:rPr>
        <w:t xml:space="preserve"> : « </w:t>
      </w:r>
      <w:r w:rsidRPr="000A5F83">
        <w:rPr>
          <w:rFonts w:ascii="Garamond" w:hAnsi="Garamond"/>
          <w:i/>
          <w:iCs/>
          <w:sz w:val="20"/>
          <w:szCs w:val="20"/>
        </w:rPr>
        <w:t>pas d’homme</w:t>
      </w:r>
      <w:r w:rsidRPr="000A5F83">
        <w:rPr>
          <w:rFonts w:ascii="Garamond" w:hAnsi="Garamond" w:cs="Courier New"/>
          <w:sz w:val="20"/>
          <w:szCs w:val="20"/>
        </w:rPr>
        <w:t>…</w:t>
      </w:r>
      <w:r w:rsidR="009158B3" w:rsidRPr="000A5F83">
        <w:rPr>
          <w:rFonts w:ascii="Garamond" w:hAnsi="Garamond" w:cs="Courier New"/>
          <w:sz w:val="20"/>
          <w:szCs w:val="20"/>
        </w:rPr>
        <w:t xml:space="preserve"> - </w:t>
      </w:r>
      <w:r w:rsidRPr="000A5F83">
        <w:rPr>
          <w:rFonts w:ascii="Garamond" w:hAnsi="Garamond" w:cs="Courier New"/>
          <w:sz w:val="20"/>
          <w:szCs w:val="20"/>
        </w:rPr>
        <w:t>il s’agit du sujet, bien sûr</w:t>
      </w:r>
      <w:r w:rsidR="009158B3" w:rsidRPr="000A5F83">
        <w:rPr>
          <w:rFonts w:ascii="Garamond" w:hAnsi="Garamond" w:cs="Courier New"/>
          <w:sz w:val="20"/>
          <w:szCs w:val="20"/>
        </w:rPr>
        <w:t xml:space="preserve"> - </w:t>
      </w:r>
      <w:r w:rsidRPr="000A5F83">
        <w:rPr>
          <w:rFonts w:ascii="Garamond" w:hAnsi="Garamond" w:cs="Courier New"/>
          <w:sz w:val="20"/>
          <w:szCs w:val="20"/>
        </w:rPr>
        <w:t>…</w:t>
      </w:r>
      <w:r w:rsidRPr="000A5F83">
        <w:rPr>
          <w:rFonts w:ascii="Garamond" w:hAnsi="Garamond"/>
          <w:i/>
          <w:iCs/>
          <w:sz w:val="20"/>
          <w:szCs w:val="20"/>
        </w:rPr>
        <w:t>qui n’exclue la position féminine, la femme</w:t>
      </w:r>
      <w:r w:rsidRPr="000A5F83">
        <w:rPr>
          <w:rFonts w:ascii="Garamond" w:hAnsi="Garamond" w:cs="Courier New"/>
          <w:sz w:val="20"/>
          <w:szCs w:val="20"/>
        </w:rPr>
        <w:t> »</w:t>
      </w:r>
    </w:p>
    <w:p w:rsidR="007E0CC5" w:rsidRPr="009158B3" w:rsidRDefault="007E0CC5" w:rsidP="009158B3">
      <w:pPr>
        <w:pStyle w:val="Paragraphedeliste"/>
        <w:numPr>
          <w:ilvl w:val="0"/>
          <w:numId w:val="32"/>
        </w:numPr>
        <w:autoSpaceDE w:val="0"/>
        <w:autoSpaceDN w:val="0"/>
        <w:adjustRightInd w:val="0"/>
        <w:rPr>
          <w:rFonts w:ascii="Garamond" w:hAnsi="Garamond" w:cs="Courier New"/>
          <w:sz w:val="20"/>
          <w:szCs w:val="20"/>
        </w:rPr>
      </w:pPr>
      <w:r w:rsidRPr="009158B3">
        <w:rPr>
          <w:rFonts w:ascii="Garamond" w:hAnsi="Garamond" w:cs="Courier New"/>
          <w:sz w:val="20"/>
          <w:szCs w:val="20"/>
        </w:rPr>
        <w:t>ou, l'état d’</w:t>
      </w:r>
      <w:r w:rsidRPr="009158B3">
        <w:rPr>
          <w:rFonts w:ascii="Garamond" w:hAnsi="Garamond"/>
          <w:i/>
          <w:iCs/>
          <w:color w:val="0000CC"/>
          <w:sz w:val="20"/>
          <w:szCs w:val="20"/>
        </w:rPr>
        <w:t>exception</w:t>
      </w:r>
      <w:r w:rsidRPr="009158B3">
        <w:rPr>
          <w:rFonts w:ascii="Garamond" w:hAnsi="Garamond" w:cs="Courier New"/>
          <w:sz w:val="20"/>
          <w:szCs w:val="20"/>
        </w:rPr>
        <w:t xml:space="preserve"> et non plus de </w:t>
      </w:r>
      <w:r w:rsidRPr="009158B3">
        <w:rPr>
          <w:rFonts w:ascii="Garamond" w:hAnsi="Garamond"/>
          <w:i/>
          <w:iCs/>
          <w:sz w:val="20"/>
          <w:szCs w:val="20"/>
        </w:rPr>
        <w:t>contradiction</w:t>
      </w:r>
      <w:r w:rsidRPr="009158B3">
        <w:rPr>
          <w:rFonts w:ascii="Garamond" w:hAnsi="Garamond" w:cs="Courier New"/>
          <w:sz w:val="20"/>
          <w:szCs w:val="20"/>
        </w:rPr>
        <w:t xml:space="preserve"> : « </w:t>
      </w:r>
      <w:r w:rsidRPr="009158B3">
        <w:rPr>
          <w:rFonts w:ascii="Garamond" w:hAnsi="Garamond"/>
          <w:i/>
          <w:iCs/>
          <w:sz w:val="20"/>
          <w:szCs w:val="20"/>
        </w:rPr>
        <w:t>il est homme tel qu’il n’exclue pas la femme</w:t>
      </w:r>
      <w:r w:rsidRPr="009158B3">
        <w:rPr>
          <w:rFonts w:ascii="Garamond" w:hAnsi="Garamond" w:cs="Courier New"/>
          <w:sz w:val="20"/>
          <w:szCs w:val="20"/>
        </w:rPr>
        <w:t> ».</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Ceci peut vous montrer cependant ce qu’il peut y avoir de plus maniable et de destiné à montrer l’intérêt de ces recherches logiques, même au niveau où </w:t>
      </w:r>
      <w:r w:rsidRPr="00316AD7">
        <w:rPr>
          <w:rFonts w:ascii="Garamond" w:hAnsi="Garamond"/>
          <w:i/>
          <w:sz w:val="20"/>
          <w:szCs w:val="20"/>
        </w:rPr>
        <w:t>le psychanalyste se croit</w:t>
      </w:r>
      <w:r w:rsidRPr="00316AD7">
        <w:rPr>
          <w:rFonts w:ascii="Garamond" w:hAnsi="Garamond" w:cs="Courier New"/>
          <w:sz w:val="20"/>
          <w:szCs w:val="20"/>
        </w:rPr>
        <w:t xml:space="preserve">… </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 xml:space="preserve">chose qui mérite bien, avec le temps, de s’appeler </w:t>
      </w:r>
      <w:r w:rsidRPr="00316AD7">
        <w:rPr>
          <w:rFonts w:ascii="Garamond" w:hAnsi="Garamond"/>
          <w:i/>
          <w:sz w:val="20"/>
          <w:szCs w:val="20"/>
        </w:rPr>
        <w:t>obédience</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…obligé d’avoir le regard fixé sur l’horizon du </w:t>
      </w:r>
      <w:r w:rsidRPr="00316AD7">
        <w:rPr>
          <w:rFonts w:ascii="Garamond" w:hAnsi="Garamond"/>
          <w:i/>
          <w:sz w:val="20"/>
          <w:szCs w:val="20"/>
        </w:rPr>
        <w:t>préverbal</w:t>
      </w:r>
      <w:r w:rsidRPr="00316AD7">
        <w:rPr>
          <w:rFonts w:ascii="Garamond" w:hAnsi="Garamond" w:cs="Courier New"/>
          <w:sz w:val="20"/>
          <w:szCs w:val="20"/>
        </w:rPr>
        <w:t>.</w:t>
      </w:r>
    </w:p>
    <w:p w:rsidR="00025928" w:rsidRPr="00316AD7" w:rsidRDefault="00025928">
      <w:pPr>
        <w:autoSpaceDE w:val="0"/>
        <w:autoSpaceDN w:val="0"/>
        <w:adjustRightInd w:val="0"/>
        <w:rPr>
          <w:rFonts w:ascii="Garamond" w:hAnsi="Garamond" w:cs="Courier New"/>
          <w:sz w:val="20"/>
          <w:szCs w:val="20"/>
        </w:rPr>
      </w:pPr>
    </w:p>
    <w:p w:rsidR="000A5F83"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Continuons </w:t>
      </w:r>
      <w:r w:rsidR="000A5F83">
        <w:rPr>
          <w:rFonts w:ascii="Garamond" w:hAnsi="Garamond" w:cs="Courier New"/>
          <w:sz w:val="20"/>
          <w:szCs w:val="20"/>
        </w:rPr>
        <w:t>-</w:t>
      </w:r>
      <w:r w:rsidRPr="00316AD7">
        <w:rPr>
          <w:rFonts w:ascii="Garamond" w:hAnsi="Garamond" w:cs="Courier New"/>
          <w:sz w:val="20"/>
          <w:szCs w:val="20"/>
        </w:rPr>
        <w:t xml:space="preserve"> nous, par contre </w:t>
      </w:r>
      <w:r w:rsidR="000A5F83">
        <w:rPr>
          <w:rFonts w:ascii="Garamond" w:hAnsi="Garamond" w:cs="Courier New"/>
          <w:sz w:val="20"/>
          <w:szCs w:val="20"/>
        </w:rPr>
        <w:t>-</w:t>
      </w:r>
      <w:r w:rsidRPr="00316AD7">
        <w:rPr>
          <w:rFonts w:ascii="Garamond" w:hAnsi="Garamond" w:cs="Courier New"/>
          <w:sz w:val="20"/>
          <w:szCs w:val="20"/>
        </w:rPr>
        <w:t xml:space="preserve"> notre petit chemin en faisant une expérience</w:t>
      </w:r>
      <w:r w:rsidR="00025928" w:rsidRPr="00316AD7">
        <w:rPr>
          <w:rFonts w:ascii="Garamond" w:hAnsi="Garamond" w:cs="Courier New"/>
          <w:sz w:val="20"/>
          <w:szCs w:val="20"/>
        </w:rPr>
        <w:t> :</w:t>
      </w:r>
      <w:r w:rsidR="000A5F83">
        <w:rPr>
          <w:rFonts w:ascii="Garamond" w:hAnsi="Garamond" w:cs="Courier New"/>
          <w:sz w:val="20"/>
          <w:szCs w:val="20"/>
        </w:rPr>
        <w:t xml:space="preserve"> </w:t>
      </w:r>
      <w:r w:rsidRPr="00316AD7">
        <w:rPr>
          <w:rFonts w:ascii="Garamond" w:hAnsi="Garamond" w:cs="Courier New"/>
          <w:sz w:val="20"/>
          <w:szCs w:val="20"/>
        </w:rPr>
        <w:t>« </w:t>
      </w:r>
      <w:r w:rsidRPr="00316AD7">
        <w:rPr>
          <w:rFonts w:ascii="Garamond" w:hAnsi="Garamond"/>
          <w:i/>
          <w:iCs/>
          <w:sz w:val="20"/>
          <w:szCs w:val="20"/>
        </w:rPr>
        <w:t>Il est homme tel qu’il ne soit sage</w:t>
      </w:r>
      <w:r w:rsidRPr="00316AD7">
        <w:rPr>
          <w:rFonts w:ascii="Garamond" w:hAnsi="Garamond" w:cs="Courier New"/>
          <w:sz w:val="20"/>
          <w:szCs w:val="20"/>
        </w:rPr>
        <w:t> »</w:t>
      </w:r>
      <w:r w:rsidR="000A5F83">
        <w:rPr>
          <w:rFonts w:ascii="Garamond" w:hAnsi="Garamond" w:cs="Courier New"/>
          <w:sz w:val="20"/>
          <w:szCs w:val="20"/>
        </w:rPr>
        <w:t xml:space="preserve"> </w:t>
      </w:r>
      <w:r w:rsidRPr="00316AD7">
        <w:rPr>
          <w:rFonts w:ascii="Garamond" w:hAnsi="Garamond" w:cs="Courier New"/>
          <w:sz w:val="20"/>
          <w:szCs w:val="20"/>
        </w:rPr>
        <w:t>ai</w:t>
      </w:r>
      <w:r w:rsidR="000A5F83">
        <w:rPr>
          <w:rFonts w:ascii="Garamond" w:hAnsi="Garamond" w:cs="Courier New"/>
          <w:sz w:val="20"/>
          <w:szCs w:val="20"/>
        </w:rPr>
        <w:t>-</w:t>
      </w:r>
      <w:r w:rsidRPr="00316AD7">
        <w:rPr>
          <w:rFonts w:ascii="Garamond" w:hAnsi="Garamond" w:cs="Courier New"/>
          <w:sz w:val="20"/>
          <w:szCs w:val="20"/>
        </w:rPr>
        <w:t xml:space="preserve">je dit.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Vous avez pu remarquer que le « </w:t>
      </w:r>
      <w:r w:rsidRPr="00316AD7">
        <w:rPr>
          <w:rFonts w:ascii="Garamond" w:hAnsi="Garamond"/>
          <w:i/>
          <w:iCs/>
          <w:sz w:val="20"/>
          <w:szCs w:val="20"/>
        </w:rPr>
        <w:t>pas</w:t>
      </w:r>
      <w:r w:rsidRPr="00316AD7">
        <w:rPr>
          <w:rFonts w:ascii="Garamond" w:hAnsi="Garamond" w:cs="Courier New"/>
          <w:sz w:val="20"/>
          <w:szCs w:val="20"/>
        </w:rPr>
        <w:t xml:space="preserve"> », nous nous en sommes jusqu’à présent passés. Essayons de voir ce que ça va faire.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w:t>
      </w:r>
      <w:r w:rsidRPr="00316AD7">
        <w:rPr>
          <w:rFonts w:ascii="Garamond" w:hAnsi="Garamond"/>
          <w:i/>
          <w:iCs/>
          <w:sz w:val="20"/>
          <w:szCs w:val="20"/>
        </w:rPr>
        <w:t>Il est homme tel qu’il soit</w:t>
      </w:r>
      <w:r w:rsidR="00025928" w:rsidRPr="00316AD7">
        <w:rPr>
          <w:rFonts w:ascii="Garamond" w:hAnsi="Garamond" w:cs="Courier New"/>
          <w:i/>
          <w:iCs/>
          <w:sz w:val="20"/>
          <w:szCs w:val="20"/>
        </w:rPr>
        <w:t xml:space="preserve"> </w:t>
      </w:r>
      <w:r w:rsidR="000A5F83">
        <w:rPr>
          <w:rFonts w:ascii="Garamond" w:hAnsi="Garamond" w:cs="Courier New"/>
          <w:i/>
          <w:iCs/>
          <w:sz w:val="20"/>
          <w:szCs w:val="20"/>
        </w:rPr>
        <w:t>-</w:t>
      </w:r>
      <w:r w:rsidR="00025928" w:rsidRPr="00316AD7">
        <w:rPr>
          <w:rFonts w:ascii="Garamond" w:hAnsi="Garamond" w:cs="Courier New"/>
          <w:i/>
          <w:iCs/>
          <w:sz w:val="20"/>
          <w:szCs w:val="20"/>
        </w:rPr>
        <w:t xml:space="preserve"> </w:t>
      </w:r>
      <w:r w:rsidRPr="00316AD7">
        <w:rPr>
          <w:rFonts w:ascii="Garamond" w:hAnsi="Garamond" w:cs="Courier New"/>
          <w:sz w:val="20"/>
          <w:szCs w:val="20"/>
        </w:rPr>
        <w:t>par exemple</w:t>
      </w:r>
      <w:r w:rsidR="00025928" w:rsidRPr="00316AD7">
        <w:rPr>
          <w:rFonts w:ascii="Garamond" w:hAnsi="Garamond" w:cs="Courier New"/>
          <w:sz w:val="20"/>
          <w:szCs w:val="20"/>
        </w:rPr>
        <w:t xml:space="preserve"> </w:t>
      </w:r>
      <w:r w:rsidR="000A5F83">
        <w:rPr>
          <w:rFonts w:ascii="Garamond" w:hAnsi="Garamond" w:cs="Courier New"/>
          <w:sz w:val="20"/>
          <w:szCs w:val="20"/>
        </w:rPr>
        <w:t>-</w:t>
      </w:r>
      <w:r w:rsidR="00025928" w:rsidRPr="00316AD7">
        <w:rPr>
          <w:rFonts w:ascii="Garamond" w:hAnsi="Garamond" w:cs="Courier New"/>
          <w:sz w:val="20"/>
          <w:szCs w:val="20"/>
        </w:rPr>
        <w:t xml:space="preserve"> </w:t>
      </w:r>
      <w:r w:rsidRPr="00316AD7">
        <w:rPr>
          <w:rFonts w:ascii="Garamond" w:hAnsi="Garamond"/>
          <w:i/>
          <w:iCs/>
          <w:sz w:val="20"/>
          <w:szCs w:val="20"/>
        </w:rPr>
        <w:t>pas sage</w:t>
      </w:r>
      <w:r w:rsidRPr="00316AD7">
        <w:rPr>
          <w:rFonts w:ascii="Garamond" w:hAnsi="Garamond" w:cs="Courier New"/>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Ça n’a pas d’inconvénient, ça veut dire pareil : il y en a toujours qui ne sont pas sages.</w:t>
      </w:r>
      <w:r w:rsidR="000A5F83">
        <w:rPr>
          <w:rFonts w:ascii="Garamond" w:hAnsi="Garamond" w:cs="Courier New"/>
          <w:sz w:val="20"/>
          <w:szCs w:val="20"/>
        </w:rPr>
        <w:t xml:space="preserve"> </w:t>
      </w:r>
      <w:r w:rsidRPr="00316AD7">
        <w:rPr>
          <w:rFonts w:ascii="Garamond" w:hAnsi="Garamond" w:cs="Courier New"/>
          <w:sz w:val="20"/>
          <w:szCs w:val="20"/>
        </w:rPr>
        <w:t>Méfions</w:t>
      </w:r>
      <w:r w:rsidR="000A5F83">
        <w:rPr>
          <w:rFonts w:ascii="Garamond" w:hAnsi="Garamond" w:cs="Courier New"/>
          <w:sz w:val="20"/>
          <w:szCs w:val="20"/>
        </w:rPr>
        <w:t>-</w:t>
      </w:r>
      <w:r w:rsidRPr="00316AD7">
        <w:rPr>
          <w:rFonts w:ascii="Garamond" w:hAnsi="Garamond" w:cs="Courier New"/>
          <w:sz w:val="20"/>
          <w:szCs w:val="20"/>
        </w:rPr>
        <w:t xml:space="preserve">nous : ce « </w:t>
      </w:r>
      <w:r w:rsidRPr="00316AD7">
        <w:rPr>
          <w:rFonts w:ascii="Garamond" w:hAnsi="Garamond"/>
          <w:i/>
          <w:iCs/>
          <w:sz w:val="20"/>
          <w:szCs w:val="20"/>
        </w:rPr>
        <w:t>pas sage</w:t>
      </w:r>
      <w:r w:rsidRPr="00316AD7">
        <w:rPr>
          <w:rFonts w:ascii="Garamond" w:hAnsi="Garamond" w:cs="Courier New"/>
          <w:sz w:val="20"/>
          <w:szCs w:val="20"/>
        </w:rPr>
        <w:t xml:space="preserve"> » pourrait bien nous servir de </w:t>
      </w:r>
      <w:r w:rsidRPr="00316AD7">
        <w:rPr>
          <w:rFonts w:ascii="Garamond" w:hAnsi="Garamond"/>
          <w:i/>
          <w:sz w:val="20"/>
          <w:szCs w:val="20"/>
        </w:rPr>
        <w:t>passage</w:t>
      </w:r>
      <w:r w:rsidRPr="00316AD7">
        <w:rPr>
          <w:rFonts w:ascii="Garamond" w:hAnsi="Garamond" w:cs="Courier New"/>
          <w:sz w:val="20"/>
          <w:szCs w:val="20"/>
        </w:rPr>
        <w:t xml:space="preserve"> vers quelque chose d’un peu inattendu.</w:t>
      </w:r>
    </w:p>
    <w:p w:rsidR="000A5F83"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Si on remet le « </w:t>
      </w:r>
      <w:r w:rsidRPr="00316AD7">
        <w:rPr>
          <w:rFonts w:ascii="Garamond" w:hAnsi="Garamond"/>
          <w:i/>
          <w:iCs/>
          <w:sz w:val="20"/>
          <w:szCs w:val="20"/>
        </w:rPr>
        <w:t>ne</w:t>
      </w:r>
      <w:r w:rsidRPr="00316AD7">
        <w:rPr>
          <w:rFonts w:ascii="Garamond" w:hAnsi="Garamond" w:cs="Courier New"/>
          <w:sz w:val="20"/>
          <w:szCs w:val="20"/>
        </w:rPr>
        <w:t xml:space="preserve"> », ça va toujours : « </w:t>
      </w:r>
      <w:r w:rsidR="00025928" w:rsidRPr="00316AD7">
        <w:rPr>
          <w:rFonts w:ascii="Garamond" w:hAnsi="Garamond"/>
          <w:i/>
          <w:iCs/>
          <w:sz w:val="20"/>
          <w:szCs w:val="20"/>
        </w:rPr>
        <w:t>I</w:t>
      </w:r>
      <w:r w:rsidRPr="00316AD7">
        <w:rPr>
          <w:rFonts w:ascii="Garamond" w:hAnsi="Garamond"/>
          <w:i/>
          <w:iCs/>
          <w:sz w:val="20"/>
          <w:szCs w:val="20"/>
        </w:rPr>
        <w:t>l est homme tel qu’il ne soit pas sage</w:t>
      </w:r>
      <w:r w:rsidRPr="00316AD7">
        <w:rPr>
          <w:rFonts w:ascii="Garamond" w:hAnsi="Garamond" w:cs="Courier New"/>
          <w:sz w:val="20"/>
          <w:szCs w:val="20"/>
        </w:rPr>
        <w:t> »</w:t>
      </w:r>
      <w:r w:rsidR="000A5F83">
        <w:rPr>
          <w:rFonts w:ascii="Garamond" w:hAnsi="Garamond" w:cs="Courier New"/>
          <w:sz w:val="20"/>
          <w:szCs w:val="20"/>
        </w:rPr>
        <w:t xml:space="preserve">. </w:t>
      </w:r>
      <w:r w:rsidR="00A43DC5" w:rsidRPr="00316AD7">
        <w:rPr>
          <w:rFonts w:ascii="Garamond" w:hAnsi="Garamond" w:cs="Courier New"/>
          <w:sz w:val="20"/>
          <w:szCs w:val="20"/>
        </w:rPr>
        <w:t>Ç</w:t>
      </w:r>
      <w:r w:rsidRPr="00316AD7">
        <w:rPr>
          <w:rFonts w:ascii="Garamond" w:hAnsi="Garamond" w:cs="Courier New"/>
          <w:sz w:val="20"/>
          <w:szCs w:val="20"/>
        </w:rPr>
        <w:t xml:space="preserve">a peut encore aller. </w:t>
      </w:r>
    </w:p>
    <w:p w:rsidR="000A5F83" w:rsidRDefault="000A5F83">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Venons</w:t>
      </w:r>
      <w:r w:rsidR="000A5F83">
        <w:rPr>
          <w:rFonts w:ascii="Garamond" w:hAnsi="Garamond" w:cs="Courier New"/>
          <w:sz w:val="20"/>
          <w:szCs w:val="20"/>
        </w:rPr>
        <w:t>-</w:t>
      </w:r>
      <w:r w:rsidRPr="00316AD7">
        <w:rPr>
          <w:rFonts w:ascii="Garamond" w:hAnsi="Garamond" w:cs="Courier New"/>
          <w:sz w:val="20"/>
          <w:szCs w:val="20"/>
        </w:rPr>
        <w:t xml:space="preserve">en au « </w:t>
      </w:r>
      <w:r w:rsidRPr="00316AD7">
        <w:rPr>
          <w:rFonts w:ascii="Garamond" w:hAnsi="Garamond"/>
          <w:i/>
          <w:iCs/>
          <w:sz w:val="20"/>
          <w:szCs w:val="20"/>
        </w:rPr>
        <w:t>pas sage</w:t>
      </w:r>
      <w:r w:rsidRPr="00316AD7">
        <w:rPr>
          <w:rFonts w:ascii="Garamond" w:hAnsi="Garamond" w:cs="Courier New"/>
          <w:sz w:val="20"/>
          <w:szCs w:val="20"/>
        </w:rPr>
        <w:t xml:space="preserve"> » et revenons en diagonale à </w:t>
      </w:r>
      <w:r w:rsidRPr="00316AD7">
        <w:rPr>
          <w:rFonts w:ascii="Garamond" w:hAnsi="Garamond"/>
          <w:color w:val="0000CC"/>
          <w:sz w:val="20"/>
          <w:szCs w:val="20"/>
        </w:rPr>
        <w:t>A</w:t>
      </w:r>
      <w:r w:rsidRPr="00316AD7">
        <w:rPr>
          <w:rFonts w:ascii="Garamond" w:hAnsi="Garamond" w:cs="Courier New"/>
          <w:sz w:val="20"/>
          <w:szCs w:val="20"/>
        </w:rPr>
        <w:t xml:space="preserve">, </w:t>
      </w:r>
      <w:r w:rsidRPr="00316AD7">
        <w:rPr>
          <w:rFonts w:ascii="Garamond" w:hAnsi="Garamond"/>
          <w:i/>
          <w:color w:val="0000CC"/>
          <w:sz w:val="20"/>
          <w:szCs w:val="20"/>
        </w:rPr>
        <w:t>l’</w:t>
      </w:r>
      <w:r w:rsidRPr="00316AD7">
        <w:rPr>
          <w:rFonts w:ascii="Garamond" w:hAnsi="Garamond"/>
          <w:i/>
          <w:iCs/>
          <w:color w:val="0000CC"/>
          <w:sz w:val="20"/>
          <w:szCs w:val="20"/>
        </w:rPr>
        <w:t>universelle affirmative</w:t>
      </w:r>
      <w:r w:rsidR="00025928" w:rsidRPr="00316AD7">
        <w:rPr>
          <w:rFonts w:ascii="Garamond" w:hAnsi="Garamond"/>
          <w:i/>
          <w:iCs/>
          <w:sz w:val="20"/>
          <w:szCs w:val="20"/>
        </w:rPr>
        <w:t xml:space="preserve"> </w:t>
      </w:r>
      <w:r w:rsidRPr="00316AD7">
        <w:rPr>
          <w:rFonts w:ascii="Garamond" w:hAnsi="Garamond" w:cs="Courier New"/>
          <w:sz w:val="20"/>
          <w:szCs w:val="20"/>
        </w:rPr>
        <w:t xml:space="preserve">d’ARISTOTE étant la locution </w:t>
      </w:r>
      <w:proofErr w:type="spellStart"/>
      <w:r w:rsidRPr="00316AD7">
        <w:rPr>
          <w:rFonts w:ascii="Garamond" w:hAnsi="Garamond" w:cs="Courier New"/>
          <w:sz w:val="20"/>
          <w:szCs w:val="20"/>
        </w:rPr>
        <w:t>quantificatrice</w:t>
      </w:r>
      <w:proofErr w:type="spellEnd"/>
      <w:r w:rsidRPr="00316AD7">
        <w:rPr>
          <w:rFonts w:ascii="Garamond" w:hAnsi="Garamond" w:cs="Courier New"/>
          <w:sz w:val="20"/>
          <w:szCs w:val="20"/>
        </w:rPr>
        <w:t xml:space="preserve"> : </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rsidP="00025928">
      <w:pPr>
        <w:autoSpaceDE w:val="0"/>
        <w:autoSpaceDN w:val="0"/>
        <w:adjustRightInd w:val="0"/>
        <w:ind w:left="1416" w:firstLine="708"/>
        <w:rPr>
          <w:rFonts w:ascii="Garamond" w:hAnsi="Garamond" w:cs="Courier New"/>
          <w:i/>
          <w:iCs/>
          <w:sz w:val="20"/>
          <w:szCs w:val="20"/>
        </w:rPr>
      </w:pPr>
      <w:r w:rsidRPr="00316AD7">
        <w:rPr>
          <w:rFonts w:ascii="Garamond" w:hAnsi="Garamond" w:cs="Courier New"/>
          <w:sz w:val="20"/>
          <w:szCs w:val="20"/>
        </w:rPr>
        <w:t>« </w:t>
      </w:r>
      <w:r w:rsidR="00025928" w:rsidRPr="00316AD7">
        <w:rPr>
          <w:rFonts w:ascii="Garamond" w:hAnsi="Garamond"/>
          <w:i/>
          <w:iCs/>
          <w:sz w:val="20"/>
          <w:szCs w:val="20"/>
        </w:rPr>
        <w:t>P</w:t>
      </w:r>
      <w:r w:rsidRPr="00316AD7">
        <w:rPr>
          <w:rFonts w:ascii="Garamond" w:hAnsi="Garamond"/>
          <w:i/>
          <w:iCs/>
          <w:sz w:val="20"/>
          <w:szCs w:val="20"/>
        </w:rPr>
        <w:t>as d’homme tel qu’il ne soit pas sage</w:t>
      </w:r>
      <w:r w:rsidRPr="00316AD7">
        <w:rPr>
          <w:rFonts w:ascii="Garamond" w:hAnsi="Garamond" w:cs="Courier New"/>
          <w:sz w:val="20"/>
          <w:szCs w:val="20"/>
        </w:rPr>
        <w:t> »</w:t>
      </w:r>
      <w:r w:rsidRPr="00316AD7">
        <w:rPr>
          <w:rFonts w:ascii="Garamond" w:hAnsi="Garamond" w:cs="Courier New"/>
          <w:i/>
          <w:iCs/>
          <w:sz w:val="20"/>
          <w:szCs w:val="20"/>
        </w:rPr>
        <w:t>.</w:t>
      </w:r>
    </w:p>
    <w:p w:rsidR="007E0CC5" w:rsidRPr="00316AD7" w:rsidRDefault="007E0CC5">
      <w:pPr>
        <w:autoSpaceDE w:val="0"/>
        <w:autoSpaceDN w:val="0"/>
        <w:adjustRightInd w:val="0"/>
        <w:rPr>
          <w:rFonts w:ascii="Garamond" w:hAnsi="Garamond" w:cs="Courier New"/>
          <w:sz w:val="20"/>
          <w:szCs w:val="20"/>
        </w:rPr>
      </w:pPr>
    </w:p>
    <w:p w:rsidR="000A5F83"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que ça fait un drôle de sens, tout d’un coup, c’est l’universelle négative : ils sont tous </w:t>
      </w:r>
      <w:r w:rsidRPr="00316AD7">
        <w:rPr>
          <w:rFonts w:ascii="Garamond" w:hAnsi="Garamond"/>
          <w:i/>
          <w:sz w:val="20"/>
          <w:szCs w:val="20"/>
        </w:rPr>
        <w:t>pas sages</w:t>
      </w:r>
      <w:r w:rsidRPr="00316AD7">
        <w:rPr>
          <w:rFonts w:ascii="Garamond" w:hAnsi="Garamond" w:cs="Courier New"/>
          <w:sz w:val="20"/>
          <w:szCs w:val="20"/>
        </w:rPr>
        <w:t>.</w:t>
      </w:r>
      <w:r w:rsidR="000A5F83">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Qu’est</w:t>
      </w:r>
      <w:r w:rsidR="000A5F83">
        <w:rPr>
          <w:rFonts w:ascii="Garamond" w:hAnsi="Garamond" w:cs="Courier New"/>
          <w:sz w:val="20"/>
          <w:szCs w:val="20"/>
        </w:rPr>
        <w:t>-</w:t>
      </w:r>
      <w:r w:rsidRPr="00316AD7">
        <w:rPr>
          <w:rFonts w:ascii="Garamond" w:hAnsi="Garamond" w:cs="Courier New"/>
          <w:sz w:val="20"/>
          <w:szCs w:val="20"/>
        </w:rPr>
        <w:t xml:space="preserve">ce qui a bien pu se produire ? Ce « </w:t>
      </w:r>
      <w:r w:rsidRPr="00316AD7">
        <w:rPr>
          <w:rFonts w:ascii="Garamond" w:hAnsi="Garamond"/>
          <w:i/>
          <w:iCs/>
          <w:sz w:val="20"/>
          <w:szCs w:val="20"/>
        </w:rPr>
        <w:t>pas</w:t>
      </w:r>
      <w:r w:rsidRPr="00316AD7">
        <w:rPr>
          <w:rFonts w:ascii="Garamond" w:hAnsi="Garamond" w:cs="Courier New"/>
          <w:sz w:val="20"/>
          <w:szCs w:val="20"/>
        </w:rPr>
        <w:t xml:space="preserve"> », ajouté, qui était parfaitement tolérable au niveau de </w:t>
      </w:r>
      <w:r w:rsidRPr="00316AD7">
        <w:rPr>
          <w:rFonts w:ascii="Garamond" w:hAnsi="Garamond"/>
          <w:i/>
          <w:color w:val="0000CC"/>
          <w:sz w:val="20"/>
          <w:szCs w:val="20"/>
        </w:rPr>
        <w:t>la particulière négative</w:t>
      </w:r>
      <w:r w:rsidRPr="00316AD7">
        <w:rPr>
          <w:rFonts w:ascii="Garamond" w:hAnsi="Garamond" w:cs="Courier New"/>
          <w:sz w:val="20"/>
          <w:szCs w:val="20"/>
        </w:rPr>
        <w:t xml:space="preserve">, voilà que si nous le mettons au niveau de ce qui était auparavant </w:t>
      </w:r>
      <w:r w:rsidRPr="00316AD7">
        <w:rPr>
          <w:rFonts w:ascii="Garamond" w:hAnsi="Garamond"/>
          <w:i/>
          <w:color w:val="0000CC"/>
          <w:sz w:val="20"/>
          <w:szCs w:val="20"/>
        </w:rPr>
        <w:t>l’universelle affirmative</w:t>
      </w:r>
      <w:r w:rsidRPr="00316AD7">
        <w:rPr>
          <w:rFonts w:ascii="Garamond" w:hAnsi="Garamond" w:cs="Courier New"/>
          <w:sz w:val="20"/>
          <w:szCs w:val="20"/>
        </w:rPr>
        <w:t>…</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 xml:space="preserve">qui paraissait tout à fait désignée pour aussi bien le tolérer, ce « </w:t>
      </w:r>
      <w:r w:rsidRPr="00316AD7">
        <w:rPr>
          <w:rFonts w:ascii="Garamond" w:hAnsi="Garamond"/>
          <w:i/>
          <w:iCs/>
          <w:sz w:val="20"/>
          <w:szCs w:val="20"/>
        </w:rPr>
        <w:t>pas</w:t>
      </w:r>
      <w:r w:rsidRPr="00316AD7">
        <w:rPr>
          <w:rFonts w:ascii="Garamond" w:hAnsi="Garamond" w:cs="Courier New"/>
          <w:sz w:val="20"/>
          <w:szCs w:val="20"/>
        </w:rPr>
        <w:t xml:space="preserve"> »</w:t>
      </w:r>
    </w:p>
    <w:p w:rsidR="000A5F83" w:rsidRDefault="00025928">
      <w:pPr>
        <w:autoSpaceDE w:val="0"/>
        <w:autoSpaceDN w:val="0"/>
        <w:adjustRightInd w:val="0"/>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voilà qu’elle vire au noir</w:t>
      </w:r>
      <w:r w:rsidRPr="00316AD7">
        <w:rPr>
          <w:rFonts w:ascii="Garamond" w:hAnsi="Garamond" w:cs="Courier New"/>
          <w:sz w:val="20"/>
          <w:szCs w:val="20"/>
        </w:rPr>
        <w:t>,</w:t>
      </w:r>
      <w:r w:rsidR="007E0CC5" w:rsidRPr="00316AD7">
        <w:rPr>
          <w:rFonts w:ascii="Garamond" w:hAnsi="Garamond" w:cs="Courier New"/>
          <w:sz w:val="20"/>
          <w:szCs w:val="20"/>
        </w:rPr>
        <w:t xml:space="preserve"> </w:t>
      </w:r>
      <w:r w:rsidR="007E0CC5" w:rsidRPr="00316AD7">
        <w:rPr>
          <w:rFonts w:ascii="Garamond" w:hAnsi="Garamond"/>
          <w:i/>
          <w:sz w:val="20"/>
          <w:szCs w:val="20"/>
        </w:rPr>
        <w:t>et je ne sais pas quelle couleur a « e » dans le sonnet de</w:t>
      </w:r>
      <w:r w:rsidR="007E0CC5" w:rsidRPr="00316AD7">
        <w:rPr>
          <w:rFonts w:ascii="Garamond" w:hAnsi="Garamond" w:cs="Courier New"/>
          <w:sz w:val="20"/>
          <w:szCs w:val="20"/>
        </w:rPr>
        <w:t xml:space="preserve"> RIMBAUD</w:t>
      </w:r>
      <w:r w:rsidR="007E0CC5" w:rsidRPr="000A5F83">
        <w:rPr>
          <w:rStyle w:val="Appelnotedebasdep"/>
          <w:rFonts w:ascii="Garamond" w:hAnsi="Garamond"/>
          <w:b/>
          <w:bCs/>
          <w:color w:val="C00000"/>
          <w:sz w:val="20"/>
          <w:szCs w:val="20"/>
        </w:rPr>
        <w:footnoteReference w:id="95"/>
      </w:r>
      <w:r w:rsidRPr="00316AD7">
        <w:rPr>
          <w:rFonts w:ascii="Garamond" w:hAnsi="Garamond" w:cs="Courier New"/>
          <w:sz w:val="20"/>
          <w:szCs w:val="20"/>
        </w:rPr>
        <w:t>,</w:t>
      </w:r>
      <w:r w:rsidR="007E0CC5" w:rsidRPr="00316AD7">
        <w:rPr>
          <w:rFonts w:ascii="Garamond" w:hAnsi="Garamond" w:cs="Courier New"/>
          <w:sz w:val="20"/>
          <w:szCs w:val="20"/>
        </w:rPr>
        <w:t xml:space="preserve"> mais au niveau aristotélicien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i/>
          <w:sz w:val="20"/>
          <w:szCs w:val="20"/>
        </w:rPr>
        <w:t>il est noir</w:t>
      </w:r>
      <w:r w:rsidRPr="00316AD7">
        <w:rPr>
          <w:rFonts w:ascii="Garamond" w:hAnsi="Garamond" w:cs="Courier New"/>
          <w:sz w:val="20"/>
          <w:szCs w:val="20"/>
        </w:rPr>
        <w:t xml:space="preserve">, c’est </w:t>
      </w:r>
      <w:r w:rsidRPr="00316AD7">
        <w:rPr>
          <w:rFonts w:ascii="Garamond" w:hAnsi="Garamond"/>
          <w:i/>
          <w:color w:val="0000CC"/>
          <w:sz w:val="20"/>
          <w:szCs w:val="20"/>
        </w:rPr>
        <w:t>l’universelle négative</w:t>
      </w:r>
      <w:r w:rsidRPr="00316AD7">
        <w:rPr>
          <w:rFonts w:ascii="Garamond" w:hAnsi="Garamond" w:cs="Courier New"/>
          <w:sz w:val="20"/>
          <w:szCs w:val="20"/>
        </w:rPr>
        <w:t xml:space="preserve"> : ils sont tous pas sages.</w:t>
      </w:r>
    </w:p>
    <w:p w:rsidR="007E0CC5" w:rsidRPr="00316AD7" w:rsidRDefault="007E0CC5">
      <w:pPr>
        <w:autoSpaceDE w:val="0"/>
        <w:autoSpaceDN w:val="0"/>
        <w:adjustRightInd w:val="0"/>
        <w:rPr>
          <w:rFonts w:ascii="Garamond" w:hAnsi="Garamond" w:cs="Courier New"/>
          <w:sz w:val="20"/>
          <w:szCs w:val="20"/>
        </w:rPr>
      </w:pPr>
    </w:p>
    <w:p w:rsidR="00025928"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Je vais tout de suite vous dire l’enseignement que nous allons tirer de cela. C’est évidemment quelque chose qui nous fait toucher du doigt que la relation des </w:t>
      </w:r>
      <w:r w:rsidRPr="00316AD7">
        <w:rPr>
          <w:rFonts w:ascii="Garamond" w:hAnsi="Garamond"/>
          <w:i/>
          <w:color w:val="0000CC"/>
          <w:sz w:val="20"/>
          <w:szCs w:val="20"/>
        </w:rPr>
        <w:t xml:space="preserve">deux </w:t>
      </w:r>
      <w:r w:rsidRPr="00316AD7">
        <w:rPr>
          <w:rFonts w:ascii="Garamond" w:hAnsi="Garamond" w:cs="Courier New"/>
          <w:color w:val="0000CC"/>
          <w:sz w:val="20"/>
          <w:szCs w:val="20"/>
        </w:rPr>
        <w:t xml:space="preserve">« </w:t>
      </w:r>
      <w:r w:rsidRPr="00316AD7">
        <w:rPr>
          <w:rFonts w:ascii="Garamond" w:hAnsi="Garamond"/>
          <w:i/>
          <w:color w:val="0000CC"/>
          <w:sz w:val="20"/>
          <w:szCs w:val="20"/>
        </w:rPr>
        <w:t>ne</w:t>
      </w:r>
      <w:r w:rsidRPr="00316AD7">
        <w:rPr>
          <w:rFonts w:ascii="Garamond" w:hAnsi="Garamond" w:cs="Courier New"/>
          <w:color w:val="0000CC"/>
          <w:sz w:val="20"/>
          <w:szCs w:val="20"/>
        </w:rPr>
        <w:t xml:space="preserve"> »</w:t>
      </w:r>
      <w:r w:rsidR="00025928" w:rsidRPr="00316AD7">
        <w:rPr>
          <w:rFonts w:ascii="Garamond" w:hAnsi="Garamond" w:cs="Courier New"/>
          <w:sz w:val="20"/>
          <w:szCs w:val="20"/>
        </w:rPr>
        <w:t>…</w:t>
      </w:r>
      <w:r w:rsidRPr="00316AD7">
        <w:rPr>
          <w:rFonts w:ascii="Garamond" w:hAnsi="Garamond" w:cs="Courier New"/>
          <w:sz w:val="20"/>
          <w:szCs w:val="20"/>
        </w:rPr>
        <w:t xml:space="preserve"> </w:t>
      </w:r>
    </w:p>
    <w:p w:rsidR="000A5F83" w:rsidRDefault="007E0CC5" w:rsidP="00025928">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 xml:space="preserve">telle qu’elle existe dans la structure fondamentale de </w:t>
      </w:r>
      <w:r w:rsidRPr="00316AD7">
        <w:rPr>
          <w:rFonts w:ascii="Garamond" w:hAnsi="Garamond"/>
          <w:i/>
          <w:color w:val="0000CC"/>
          <w:sz w:val="20"/>
          <w:szCs w:val="20"/>
        </w:rPr>
        <w:t>l’</w:t>
      </w:r>
      <w:r w:rsidRPr="00316AD7">
        <w:rPr>
          <w:rFonts w:ascii="Garamond" w:hAnsi="Garamond"/>
          <w:i/>
          <w:iCs/>
          <w:color w:val="0000CC"/>
          <w:sz w:val="20"/>
          <w:szCs w:val="20"/>
        </w:rPr>
        <w:t>universelle affirmative</w:t>
      </w:r>
      <w:r w:rsidRPr="00316AD7">
        <w:rPr>
          <w:rFonts w:ascii="Garamond" w:hAnsi="Garamond"/>
          <w:i/>
          <w:color w:val="0000CC"/>
          <w:sz w:val="20"/>
          <w:szCs w:val="20"/>
        </w:rPr>
        <w:t xml:space="preserve"> quantifiée</w:t>
      </w:r>
      <w:r w:rsidRPr="00316AD7">
        <w:rPr>
          <w:rFonts w:ascii="Garamond" w:hAnsi="Garamond" w:cs="Courier New"/>
          <w:sz w:val="20"/>
          <w:szCs w:val="20"/>
        </w:rPr>
        <w:t xml:space="preserve">, </w:t>
      </w:r>
    </w:p>
    <w:p w:rsidR="00025928" w:rsidRPr="00316AD7" w:rsidRDefault="007E0CC5" w:rsidP="000A5F83">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qui est cette formule : « </w:t>
      </w:r>
      <w:r w:rsidR="00025928" w:rsidRPr="00316AD7">
        <w:rPr>
          <w:rFonts w:ascii="Garamond" w:hAnsi="Garamond"/>
          <w:i/>
          <w:iCs/>
          <w:sz w:val="20"/>
          <w:szCs w:val="20"/>
        </w:rPr>
        <w:t>I</w:t>
      </w:r>
      <w:r w:rsidRPr="00316AD7">
        <w:rPr>
          <w:rFonts w:ascii="Garamond" w:hAnsi="Garamond"/>
          <w:i/>
          <w:iCs/>
          <w:sz w:val="20"/>
          <w:szCs w:val="20"/>
        </w:rPr>
        <w:t>l n’est rien qui ne</w:t>
      </w:r>
      <w:r w:rsidRPr="00316AD7">
        <w:rPr>
          <w:rFonts w:ascii="Garamond" w:hAnsi="Garamond" w:cs="Courier New"/>
          <w:i/>
          <w:iCs/>
          <w:sz w:val="20"/>
          <w:szCs w:val="20"/>
        </w:rPr>
        <w:t>…</w:t>
      </w:r>
      <w:r w:rsidRPr="00316AD7">
        <w:rPr>
          <w:rFonts w:ascii="Garamond" w:hAnsi="Garamond" w:cs="Courier New"/>
          <w:sz w:val="20"/>
          <w:szCs w:val="20"/>
        </w:rPr>
        <w:t> »</w:t>
      </w:r>
    </w:p>
    <w:p w:rsidR="007E0CC5" w:rsidRPr="00316AD7" w:rsidRDefault="00025928">
      <w:pPr>
        <w:autoSpaceDE w:val="0"/>
        <w:autoSpaceDN w:val="0"/>
        <w:adjustRightInd w:val="0"/>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a quelque chose qui se suffit en soi</w:t>
      </w:r>
      <w:r w:rsidR="000A5F83">
        <w:rPr>
          <w:rFonts w:ascii="Garamond" w:hAnsi="Garamond" w:cs="Courier New"/>
          <w:sz w:val="20"/>
          <w:szCs w:val="20"/>
        </w:rPr>
        <w:t>-</w:t>
      </w:r>
      <w:r w:rsidR="007E0CC5" w:rsidRPr="00316AD7">
        <w:rPr>
          <w:rFonts w:ascii="Garamond" w:hAnsi="Garamond" w:cs="Courier New"/>
          <w:sz w:val="20"/>
          <w:szCs w:val="20"/>
        </w:rPr>
        <w:t xml:space="preserve">même, et nous en avons </w:t>
      </w:r>
      <w:r w:rsidR="007E0CC5" w:rsidRPr="00316AD7">
        <w:rPr>
          <w:rFonts w:ascii="Garamond" w:hAnsi="Garamond" w:cs="Courier New"/>
          <w:i/>
          <w:sz w:val="20"/>
          <w:szCs w:val="20"/>
        </w:rPr>
        <w:t>la preuve</w:t>
      </w:r>
      <w:r w:rsidR="007E0CC5" w:rsidRPr="00316AD7">
        <w:rPr>
          <w:rFonts w:ascii="Garamond" w:hAnsi="Garamond" w:cs="Courier New"/>
          <w:sz w:val="20"/>
          <w:szCs w:val="20"/>
        </w:rPr>
        <w:t xml:space="preserve"> dans la libération de ce « </w:t>
      </w:r>
      <w:r w:rsidR="007E0CC5" w:rsidRPr="00316AD7">
        <w:rPr>
          <w:rFonts w:ascii="Garamond" w:hAnsi="Garamond"/>
          <w:i/>
          <w:iCs/>
          <w:sz w:val="20"/>
          <w:szCs w:val="20"/>
        </w:rPr>
        <w:t>pas</w:t>
      </w:r>
      <w:r w:rsidR="007E0CC5" w:rsidRPr="00316AD7">
        <w:rPr>
          <w:rFonts w:ascii="Garamond" w:hAnsi="Garamond" w:cs="Courier New"/>
          <w:sz w:val="20"/>
          <w:szCs w:val="20"/>
        </w:rPr>
        <w:t xml:space="preserve"> »</w:t>
      </w:r>
      <w:r w:rsidR="000A5F83">
        <w:rPr>
          <w:rFonts w:ascii="Garamond" w:hAnsi="Garamond" w:cs="Courier New"/>
          <w:sz w:val="20"/>
          <w:szCs w:val="20"/>
        </w:rPr>
        <w:t xml:space="preserve"> </w:t>
      </w:r>
      <w:r w:rsidR="007E0CC5" w:rsidRPr="00316AD7">
        <w:rPr>
          <w:rFonts w:ascii="Garamond" w:hAnsi="Garamond" w:cs="Courier New"/>
          <w:sz w:val="20"/>
          <w:szCs w:val="20"/>
        </w:rPr>
        <w:t xml:space="preserve">qui tout d’un coup, inoffensif ailleurs, se trouve ici avoir fait virer une </w:t>
      </w:r>
      <w:r w:rsidR="007E0CC5" w:rsidRPr="00316AD7">
        <w:rPr>
          <w:rFonts w:ascii="Garamond" w:hAnsi="Garamond"/>
          <w:i/>
          <w:color w:val="0000CC"/>
          <w:sz w:val="20"/>
          <w:szCs w:val="20"/>
        </w:rPr>
        <w:t>universelle</w:t>
      </w:r>
      <w:r w:rsidR="007E0CC5" w:rsidRPr="00316AD7">
        <w:rPr>
          <w:rFonts w:ascii="Garamond" w:hAnsi="Garamond" w:cs="Courier New"/>
          <w:sz w:val="20"/>
          <w:szCs w:val="20"/>
        </w:rPr>
        <w:t xml:space="preserve"> dans l’autre.</w:t>
      </w:r>
    </w:p>
    <w:p w:rsidR="000A5F83" w:rsidRDefault="000A5F83">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ce qui nous permet d’avancer et d’affirmer que l’opération </w:t>
      </w:r>
      <w:proofErr w:type="spellStart"/>
      <w:r w:rsidRPr="00316AD7">
        <w:rPr>
          <w:rFonts w:ascii="Garamond" w:hAnsi="Garamond" w:cs="Courier New"/>
          <w:sz w:val="20"/>
          <w:szCs w:val="20"/>
        </w:rPr>
        <w:t>quantificatrice</w:t>
      </w:r>
      <w:proofErr w:type="spellEnd"/>
      <w:r w:rsidRPr="00316AD7">
        <w:rPr>
          <w:rFonts w:ascii="Garamond" w:hAnsi="Garamond" w:cs="Courier New"/>
          <w:sz w:val="20"/>
          <w:szCs w:val="20"/>
        </w:rPr>
        <w:t xml:space="preserve">, quand nous la mettons à </w:t>
      </w:r>
      <w:r w:rsidRPr="000A5F83">
        <w:rPr>
          <w:rFonts w:ascii="Garamond" w:hAnsi="Garamond" w:cs="Courier New"/>
          <w:i/>
          <w:sz w:val="20"/>
          <w:szCs w:val="20"/>
        </w:rPr>
        <w:t>sa fonction rectrice</w:t>
      </w:r>
      <w:r w:rsidR="000A5F83">
        <w:rPr>
          <w:rFonts w:ascii="Garamond" w:hAnsi="Garamond" w:cs="Courier New"/>
          <w:sz w:val="20"/>
          <w:szCs w:val="20"/>
        </w:rPr>
        <w:t>,</w:t>
      </w:r>
    </w:p>
    <w:p w:rsidR="00025928"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fonction d</w:t>
      </w:r>
      <w:r w:rsidR="00025928" w:rsidRPr="00316AD7">
        <w:rPr>
          <w:rFonts w:ascii="Garamond" w:hAnsi="Garamond" w:cs="Courier New"/>
          <w:sz w:val="20"/>
          <w:szCs w:val="20"/>
        </w:rPr>
        <w:t>’origine</w:t>
      </w:r>
      <w:r w:rsidRPr="00316AD7">
        <w:rPr>
          <w:rFonts w:ascii="Garamond" w:hAnsi="Garamond" w:cs="Courier New"/>
          <w:sz w:val="20"/>
          <w:szCs w:val="20"/>
        </w:rPr>
        <w:t xml:space="preserve"> de l’opération logique</w:t>
      </w:r>
      <w:r w:rsidR="000A5F83">
        <w:rPr>
          <w:rFonts w:ascii="Garamond" w:hAnsi="Garamond" w:cs="Courier New"/>
          <w:sz w:val="20"/>
          <w:szCs w:val="20"/>
        </w:rPr>
        <w:t xml:space="preserve">, </w:t>
      </w:r>
      <w:r w:rsidRPr="00316AD7">
        <w:rPr>
          <w:rFonts w:ascii="Garamond" w:hAnsi="Garamond" w:cs="Courier New"/>
          <w:sz w:val="20"/>
          <w:szCs w:val="20"/>
        </w:rPr>
        <w:t>se distingue e</w:t>
      </w:r>
      <w:r w:rsidR="000A5F83">
        <w:rPr>
          <w:rFonts w:ascii="Garamond" w:hAnsi="Garamond" w:cs="Courier New"/>
          <w:sz w:val="20"/>
          <w:szCs w:val="20"/>
        </w:rPr>
        <w:t xml:space="preserve">n ceci de la logique d’ARISTOTE, </w:t>
      </w:r>
      <w:r w:rsidRPr="00316AD7">
        <w:rPr>
          <w:rFonts w:ascii="Garamond" w:hAnsi="Garamond" w:cs="Courier New"/>
          <w:sz w:val="20"/>
          <w:szCs w:val="20"/>
        </w:rPr>
        <w:t>qu’elle substitue</w:t>
      </w:r>
      <w:r w:rsidR="00025928" w:rsidRPr="00316AD7">
        <w:rPr>
          <w:rFonts w:ascii="Garamond" w:hAnsi="Garamond" w:cs="Courier New"/>
          <w:sz w:val="20"/>
          <w:szCs w:val="20"/>
        </w:rPr>
        <w:t>…</w:t>
      </w:r>
    </w:p>
    <w:p w:rsidR="00025928" w:rsidRPr="00316AD7" w:rsidRDefault="007E0CC5" w:rsidP="00025928">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à la place où l'</w:t>
      </w:r>
      <w:proofErr w:type="spellStart"/>
      <w:r w:rsidRPr="000A5F83">
        <w:rPr>
          <w:rFonts w:ascii="Palatino Linotype" w:hAnsi="Palatino Linotype" w:cs="Courier New"/>
          <w:color w:val="0000CC"/>
          <w:sz w:val="20"/>
          <w:szCs w:val="20"/>
        </w:rPr>
        <w:t>ο</w:t>
      </w:r>
      <w:r w:rsidRPr="000A5F83">
        <w:rPr>
          <w:rFonts w:ascii="Palatino Linotype" w:hAnsi="Palatino Linotype"/>
          <w:color w:val="0000CC"/>
          <w:sz w:val="20"/>
          <w:szCs w:val="20"/>
        </w:rPr>
        <w:t>ὐ</w:t>
      </w:r>
      <w:r w:rsidRPr="000A5F83">
        <w:rPr>
          <w:rFonts w:ascii="Palatino Linotype" w:hAnsi="Palatino Linotype" w:cs="Garamond"/>
          <w:color w:val="0000CC"/>
          <w:sz w:val="20"/>
          <w:szCs w:val="20"/>
        </w:rPr>
        <w:t>σ</w:t>
      </w:r>
      <w:r w:rsidRPr="000A5F83">
        <w:rPr>
          <w:rFonts w:ascii="Palatino Linotype" w:hAnsi="Palatino Linotype"/>
          <w:color w:val="0000CC"/>
          <w:sz w:val="20"/>
          <w:szCs w:val="20"/>
        </w:rPr>
        <w:t>ἰ</w:t>
      </w:r>
      <w:proofErr w:type="spellEnd"/>
      <w:r w:rsidRPr="000A5F83">
        <w:rPr>
          <w:rFonts w:ascii="Palatino Linotype" w:hAnsi="Palatino Linotype" w:cs="Garamond"/>
          <w:color w:val="0000CC"/>
          <w:sz w:val="20"/>
          <w:szCs w:val="20"/>
        </w:rPr>
        <w:t>α</w:t>
      </w:r>
      <w:r w:rsidR="00025928" w:rsidRPr="00316AD7">
        <w:rPr>
          <w:rFonts w:ascii="Garamond" w:hAnsi="Garamond" w:cs="Courier New"/>
          <w:color w:val="0000CC"/>
          <w:sz w:val="20"/>
          <w:szCs w:val="20"/>
        </w:rPr>
        <w:t xml:space="preserve"> </w:t>
      </w:r>
      <w:r w:rsidRPr="000A5F83">
        <w:rPr>
          <w:rFonts w:ascii="Garamond" w:hAnsi="Garamond" w:cs="Courier New"/>
          <w:color w:val="C00000"/>
          <w:sz w:val="16"/>
          <w:szCs w:val="16"/>
        </w:rPr>
        <w:t>[</w:t>
      </w:r>
      <w:proofErr w:type="spellStart"/>
      <w:r w:rsidRPr="000A5F83">
        <w:rPr>
          <w:rFonts w:ascii="Garamond" w:hAnsi="Garamond" w:cs="Courier New"/>
          <w:color w:val="C00000"/>
          <w:sz w:val="16"/>
          <w:szCs w:val="16"/>
        </w:rPr>
        <w:t>ousia</w:t>
      </w:r>
      <w:proofErr w:type="spellEnd"/>
      <w:r w:rsidRPr="000A5F83">
        <w:rPr>
          <w:rFonts w:ascii="Garamond" w:hAnsi="Garamond" w:cs="Courier New"/>
          <w:color w:val="C00000"/>
          <w:sz w:val="16"/>
          <w:szCs w:val="16"/>
        </w:rPr>
        <w:t>]</w:t>
      </w:r>
      <w:r w:rsidRPr="00316AD7">
        <w:rPr>
          <w:rFonts w:ascii="Garamond" w:hAnsi="Garamond" w:cs="Courier New"/>
          <w:sz w:val="20"/>
          <w:szCs w:val="20"/>
        </w:rPr>
        <w:t>, l’essence, l’ontologique n’est pas éliminé, à la place du sujet grammatical</w:t>
      </w:r>
    </w:p>
    <w:p w:rsidR="00025928" w:rsidRPr="00316AD7" w:rsidRDefault="00025928">
      <w:pPr>
        <w:autoSpaceDE w:val="0"/>
        <w:autoSpaceDN w:val="0"/>
        <w:adjustRightInd w:val="0"/>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le sujet qui nous intéresse en tant que sujet divisé, à savoir</w:t>
      </w:r>
      <w:r w:rsidRPr="00316AD7">
        <w:rPr>
          <w:rFonts w:ascii="Garamond" w:hAnsi="Garamond" w:cs="Courier New"/>
          <w:sz w:val="20"/>
          <w:szCs w:val="20"/>
        </w:rPr>
        <w:t> :</w:t>
      </w:r>
    </w:p>
    <w:p w:rsidR="00025928" w:rsidRPr="000A5F83" w:rsidRDefault="007E0CC5" w:rsidP="00025928">
      <w:pPr>
        <w:pStyle w:val="Paragraphedeliste"/>
        <w:numPr>
          <w:ilvl w:val="0"/>
          <w:numId w:val="3"/>
        </w:numPr>
        <w:autoSpaceDE w:val="0"/>
        <w:autoSpaceDN w:val="0"/>
        <w:adjustRightInd w:val="0"/>
        <w:rPr>
          <w:rFonts w:ascii="Garamond" w:hAnsi="Garamond" w:cs="Courier New"/>
          <w:sz w:val="20"/>
          <w:szCs w:val="20"/>
        </w:rPr>
      </w:pPr>
      <w:r w:rsidRPr="000A5F83">
        <w:rPr>
          <w:rFonts w:ascii="Garamond" w:hAnsi="Garamond" w:cs="Courier New"/>
          <w:sz w:val="20"/>
          <w:szCs w:val="20"/>
        </w:rPr>
        <w:t xml:space="preserve">la pure et simple division comme telle du sujet en tant qu’il parle, </w:t>
      </w:r>
    </w:p>
    <w:p w:rsidR="007E0CC5" w:rsidRPr="00316AD7" w:rsidRDefault="007E0CC5" w:rsidP="000E111A">
      <w:pPr>
        <w:pStyle w:val="Paragraphedeliste"/>
        <w:numPr>
          <w:ilvl w:val="0"/>
          <w:numId w:val="3"/>
        </w:num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du </w:t>
      </w:r>
      <w:r w:rsidRPr="00316AD7">
        <w:rPr>
          <w:rFonts w:ascii="Garamond" w:hAnsi="Garamond"/>
          <w:i/>
          <w:color w:val="0000CC"/>
          <w:sz w:val="20"/>
          <w:szCs w:val="20"/>
        </w:rPr>
        <w:t>sujet de l’énonciation</w:t>
      </w:r>
      <w:r w:rsidRPr="00316AD7">
        <w:rPr>
          <w:rFonts w:ascii="Garamond" w:hAnsi="Garamond" w:cs="Courier New"/>
          <w:sz w:val="20"/>
          <w:szCs w:val="20"/>
        </w:rPr>
        <w:t xml:space="preserve"> en tant que distinct du </w:t>
      </w:r>
      <w:r w:rsidRPr="00316AD7">
        <w:rPr>
          <w:rFonts w:ascii="Garamond" w:hAnsi="Garamond"/>
          <w:i/>
          <w:color w:val="0000CC"/>
          <w:sz w:val="20"/>
          <w:szCs w:val="20"/>
        </w:rPr>
        <w:t>sujet de l’énoncé</w:t>
      </w:r>
      <w:r w:rsidRPr="00316AD7">
        <w:rPr>
          <w:rFonts w:ascii="Garamond" w:hAnsi="Garamond" w:cs="Courier New"/>
          <w:sz w:val="20"/>
          <w:szCs w:val="20"/>
        </w:rPr>
        <w:t>.</w:t>
      </w:r>
    </w:p>
    <w:p w:rsidR="00025928" w:rsidRPr="00316AD7" w:rsidRDefault="00025928">
      <w:pPr>
        <w:autoSpaceDE w:val="0"/>
        <w:autoSpaceDN w:val="0"/>
        <w:adjustRightInd w:val="0"/>
        <w:rPr>
          <w:rFonts w:ascii="Garamond" w:hAnsi="Garamond" w:cs="Courier New"/>
          <w:sz w:val="20"/>
          <w:szCs w:val="20"/>
        </w:rPr>
      </w:pPr>
    </w:p>
    <w:p w:rsidR="00A43D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L’unité où se présente cette </w:t>
      </w:r>
      <w:r w:rsidRPr="00316AD7">
        <w:rPr>
          <w:rFonts w:ascii="Garamond" w:hAnsi="Garamond"/>
          <w:i/>
          <w:color w:val="0000CC"/>
          <w:sz w:val="20"/>
          <w:szCs w:val="20"/>
        </w:rPr>
        <w:t>présence du sujet divisé</w:t>
      </w:r>
      <w:r w:rsidRPr="00316AD7">
        <w:rPr>
          <w:rFonts w:ascii="Garamond" w:hAnsi="Garamond" w:cs="Courier New"/>
          <w:sz w:val="20"/>
          <w:szCs w:val="20"/>
        </w:rPr>
        <w:t xml:space="preserve">, ça n’est rien d’autre que </w:t>
      </w:r>
      <w:r w:rsidRPr="00316AD7">
        <w:rPr>
          <w:rFonts w:ascii="Garamond" w:hAnsi="Garamond"/>
          <w:i/>
          <w:color w:val="0000CC"/>
          <w:sz w:val="20"/>
          <w:szCs w:val="20"/>
        </w:rPr>
        <w:t>cette conjonction des deux négations</w:t>
      </w:r>
      <w:r w:rsidRPr="00316AD7">
        <w:rPr>
          <w:rFonts w:ascii="Garamond" w:hAnsi="Garamond" w:cs="Courier New"/>
          <w:sz w:val="20"/>
          <w:szCs w:val="20"/>
        </w:rPr>
        <w:t xml:space="preserve">, et aussi bien c’est celle qui motive que pour </w:t>
      </w:r>
    </w:p>
    <w:p w:rsidR="007E0CC5" w:rsidRPr="00316AD7" w:rsidRDefault="007E0CC5" w:rsidP="00A1151A">
      <w:pPr>
        <w:autoSpaceDE w:val="0"/>
        <w:autoSpaceDN w:val="0"/>
        <w:adjustRightInd w:val="0"/>
        <w:rPr>
          <w:rFonts w:ascii="Garamond" w:hAnsi="Garamond" w:cs="Courier New"/>
          <w:sz w:val="20"/>
          <w:szCs w:val="20"/>
        </w:rPr>
      </w:pPr>
      <w:r w:rsidRPr="00316AD7">
        <w:rPr>
          <w:rFonts w:ascii="Garamond" w:hAnsi="Garamond" w:cs="Courier New"/>
          <w:sz w:val="20"/>
          <w:szCs w:val="20"/>
        </w:rPr>
        <w:t>vous la présenter, pour l’articuler devant vous</w:t>
      </w:r>
      <w:r w:rsidR="00A1151A">
        <w:rPr>
          <w:rFonts w:ascii="Garamond" w:hAnsi="Garamond" w:cs="Courier New"/>
          <w:sz w:val="20"/>
          <w:szCs w:val="20"/>
        </w:rPr>
        <w:t xml:space="preserve"> - </w:t>
      </w:r>
      <w:r w:rsidRPr="00316AD7">
        <w:rPr>
          <w:rFonts w:ascii="Garamond" w:hAnsi="Garamond" w:cs="Courier New"/>
          <w:sz w:val="20"/>
          <w:szCs w:val="20"/>
        </w:rPr>
        <w:t>que vous l’ayez remarqué ou pas, mais il est temps qu’on le remarque</w:t>
      </w:r>
      <w:r w:rsidR="00A1151A">
        <w:rPr>
          <w:rFonts w:ascii="Garamond" w:hAnsi="Garamond" w:cs="Courier New"/>
          <w:sz w:val="20"/>
          <w:szCs w:val="20"/>
        </w:rPr>
        <w:t xml:space="preserve"> -</w:t>
      </w:r>
    </w:p>
    <w:p w:rsidR="00025928"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les choses n’allaient pas sans l’emploi d’</w:t>
      </w:r>
      <w:r w:rsidRPr="00316AD7">
        <w:rPr>
          <w:rFonts w:ascii="Garamond" w:hAnsi="Garamond"/>
          <w:i/>
          <w:sz w:val="20"/>
          <w:szCs w:val="20"/>
        </w:rPr>
        <w:t>un subjonctif</w:t>
      </w:r>
      <w:r w:rsidRPr="00316AD7">
        <w:rPr>
          <w:rFonts w:ascii="Garamond" w:hAnsi="Garamond" w:cs="Courier New"/>
          <w:sz w:val="20"/>
          <w:szCs w:val="20"/>
        </w:rPr>
        <w:t> : « </w:t>
      </w:r>
      <w:r w:rsidRPr="00316AD7">
        <w:rPr>
          <w:rFonts w:ascii="Garamond" w:hAnsi="Garamond"/>
          <w:i/>
          <w:iCs/>
          <w:sz w:val="20"/>
          <w:szCs w:val="20"/>
        </w:rPr>
        <w:t xml:space="preserve">Il n’est rien qui ne </w:t>
      </w:r>
      <w:r w:rsidRPr="00316AD7">
        <w:rPr>
          <w:rFonts w:ascii="Garamond" w:hAnsi="Garamond"/>
          <w:i/>
          <w:iCs/>
          <w:color w:val="0000CC"/>
          <w:sz w:val="20"/>
          <w:szCs w:val="20"/>
        </w:rPr>
        <w:t>soit</w:t>
      </w:r>
      <w:r w:rsidRPr="00316AD7">
        <w:rPr>
          <w:rFonts w:ascii="Garamond" w:hAnsi="Garamond" w:cs="Courier New"/>
          <w:i/>
          <w:iCs/>
          <w:sz w:val="20"/>
          <w:szCs w:val="20"/>
        </w:rPr>
        <w:t>…</w:t>
      </w:r>
      <w:r w:rsidRPr="00316AD7">
        <w:rPr>
          <w:rFonts w:ascii="Garamond" w:hAnsi="Garamond" w:cs="Courier New"/>
          <w:sz w:val="20"/>
          <w:szCs w:val="20"/>
        </w:rPr>
        <w:t> »</w:t>
      </w:r>
      <w:r w:rsidRPr="00316AD7">
        <w:rPr>
          <w:rFonts w:ascii="Garamond" w:hAnsi="Garamond" w:cs="Courier New"/>
          <w:i/>
          <w:iCs/>
          <w:sz w:val="20"/>
          <w:szCs w:val="20"/>
        </w:rPr>
        <w:t xml:space="preserve"> </w:t>
      </w:r>
      <w:r w:rsidR="00025928" w:rsidRPr="00316AD7">
        <w:rPr>
          <w:rFonts w:ascii="Garamond" w:hAnsi="Garamond" w:cs="Courier New"/>
          <w:sz w:val="20"/>
          <w:szCs w:val="20"/>
        </w:rPr>
        <w:t>…</w:t>
      </w:r>
      <w:r w:rsidRPr="00316AD7">
        <w:rPr>
          <w:rFonts w:ascii="Garamond" w:hAnsi="Garamond"/>
          <w:i/>
          <w:sz w:val="20"/>
          <w:szCs w:val="20"/>
        </w:rPr>
        <w:t>sage</w:t>
      </w:r>
      <w:r w:rsidRPr="00316AD7">
        <w:rPr>
          <w:rFonts w:ascii="Garamond" w:hAnsi="Garamond" w:cs="Courier New"/>
          <w:sz w:val="20"/>
          <w:szCs w:val="20"/>
        </w:rPr>
        <w:t xml:space="preserve"> ou </w:t>
      </w:r>
      <w:r w:rsidRPr="00316AD7">
        <w:rPr>
          <w:rFonts w:ascii="Garamond" w:hAnsi="Garamond"/>
          <w:i/>
          <w:sz w:val="20"/>
          <w:szCs w:val="20"/>
        </w:rPr>
        <w:t>pas sage</w:t>
      </w:r>
      <w:r w:rsidRPr="00316AD7">
        <w:rPr>
          <w:rFonts w:ascii="Garamond" w:hAnsi="Garamond" w:cs="Courier New"/>
          <w:sz w:val="20"/>
          <w:szCs w:val="20"/>
        </w:rPr>
        <w:t>, la chose importe peu</w:t>
      </w:r>
      <w:r w:rsidR="00025928" w:rsidRPr="00316AD7">
        <w:rPr>
          <w:rFonts w:ascii="Garamond" w:hAnsi="Garamond" w:cs="Courier New"/>
          <w:sz w:val="20"/>
          <w:szCs w:val="20"/>
        </w:rPr>
        <w:t> :</w:t>
      </w:r>
      <w:r w:rsidRPr="00316AD7">
        <w:rPr>
          <w:rFonts w:ascii="Garamond" w:hAnsi="Garamond" w:cs="Courier New"/>
          <w:sz w:val="20"/>
          <w:szCs w:val="20"/>
        </w:rPr>
        <w:t xml:space="preserve"> </w:t>
      </w:r>
    </w:p>
    <w:p w:rsidR="000A5F83"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c’est ce «</w:t>
      </w:r>
      <w:r w:rsidR="00025928" w:rsidRPr="00316AD7">
        <w:rPr>
          <w:rFonts w:ascii="Garamond" w:hAnsi="Garamond" w:cs="Courier New"/>
          <w:sz w:val="20"/>
          <w:szCs w:val="20"/>
        </w:rPr>
        <w:t xml:space="preserve"> </w:t>
      </w:r>
      <w:r w:rsidR="00025928" w:rsidRPr="00316AD7">
        <w:rPr>
          <w:rFonts w:ascii="Garamond" w:hAnsi="Garamond"/>
          <w:i/>
          <w:iCs/>
          <w:color w:val="0000CC"/>
          <w:sz w:val="20"/>
          <w:szCs w:val="20"/>
        </w:rPr>
        <w:t>soit</w:t>
      </w:r>
      <w:r w:rsidRPr="00316AD7">
        <w:rPr>
          <w:rFonts w:ascii="Garamond" w:hAnsi="Garamond" w:cs="Courier New"/>
          <w:sz w:val="20"/>
          <w:szCs w:val="20"/>
        </w:rPr>
        <w:t xml:space="preserve"> » qui marque la dimension de ce glissement, de ce qui se passe entre ces </w:t>
      </w:r>
      <w:r w:rsidR="00025928" w:rsidRPr="00316AD7">
        <w:rPr>
          <w:rFonts w:ascii="Garamond" w:hAnsi="Garamond"/>
          <w:i/>
          <w:color w:val="0000CC"/>
          <w:sz w:val="20"/>
          <w:szCs w:val="20"/>
        </w:rPr>
        <w:t xml:space="preserve">deux </w:t>
      </w:r>
      <w:r w:rsidR="00025928" w:rsidRPr="00316AD7">
        <w:rPr>
          <w:rFonts w:ascii="Garamond" w:hAnsi="Garamond" w:cs="Courier New"/>
          <w:color w:val="0000CC"/>
          <w:sz w:val="20"/>
          <w:szCs w:val="20"/>
        </w:rPr>
        <w:t xml:space="preserve">« </w:t>
      </w:r>
      <w:r w:rsidR="00025928" w:rsidRPr="00316AD7">
        <w:rPr>
          <w:rFonts w:ascii="Garamond" w:hAnsi="Garamond"/>
          <w:i/>
          <w:color w:val="0000CC"/>
          <w:sz w:val="20"/>
          <w:szCs w:val="20"/>
        </w:rPr>
        <w:t>ne</w:t>
      </w:r>
      <w:r w:rsidR="00025928" w:rsidRPr="00316AD7">
        <w:rPr>
          <w:rFonts w:ascii="Garamond" w:hAnsi="Garamond" w:cs="Courier New"/>
          <w:color w:val="0000CC"/>
          <w:sz w:val="20"/>
          <w:szCs w:val="20"/>
        </w:rPr>
        <w:t xml:space="preserve"> »</w:t>
      </w:r>
      <w:r w:rsidRPr="00316AD7">
        <w:rPr>
          <w:rFonts w:ascii="Garamond" w:hAnsi="Garamond" w:cs="Courier New"/>
          <w:sz w:val="20"/>
          <w:szCs w:val="20"/>
        </w:rPr>
        <w:t xml:space="preserve"> et qui est précisément là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où va jouer la distance qui subsiste toujours de </w:t>
      </w:r>
      <w:r w:rsidRPr="00316AD7">
        <w:rPr>
          <w:rFonts w:ascii="Garamond" w:hAnsi="Garamond"/>
          <w:i/>
          <w:color w:val="0000CC"/>
          <w:sz w:val="20"/>
          <w:szCs w:val="20"/>
        </w:rPr>
        <w:t>l’énonciation</w:t>
      </w:r>
      <w:r w:rsidRPr="00316AD7">
        <w:rPr>
          <w:rFonts w:ascii="Garamond" w:hAnsi="Garamond" w:cs="Courier New"/>
          <w:sz w:val="20"/>
          <w:szCs w:val="20"/>
        </w:rPr>
        <w:t xml:space="preserve"> à </w:t>
      </w:r>
      <w:r w:rsidRPr="00316AD7">
        <w:rPr>
          <w:rFonts w:ascii="Garamond" w:hAnsi="Garamond"/>
          <w:i/>
          <w:color w:val="0000CC"/>
          <w:sz w:val="20"/>
          <w:szCs w:val="20"/>
        </w:rPr>
        <w:t>l’énoncé</w:t>
      </w:r>
      <w:r w:rsidRPr="00316AD7">
        <w:rPr>
          <w:rFonts w:ascii="Garamond" w:hAnsi="Garamond" w:cs="Courier New"/>
          <w:sz w:val="20"/>
          <w:szCs w:val="20"/>
        </w:rPr>
        <w:t>.</w:t>
      </w:r>
    </w:p>
    <w:p w:rsidR="000C5AE1" w:rsidRPr="00316AD7" w:rsidRDefault="000C5AE1" w:rsidP="00025928">
      <w:pPr>
        <w:autoSpaceDE w:val="0"/>
        <w:autoSpaceDN w:val="0"/>
        <w:adjustRightInd w:val="0"/>
        <w:rPr>
          <w:rFonts w:ascii="Garamond" w:hAnsi="Garamond" w:cs="Courier New"/>
          <w:sz w:val="20"/>
          <w:szCs w:val="20"/>
        </w:rPr>
      </w:pPr>
    </w:p>
    <w:p w:rsidR="000A5F83" w:rsidRDefault="007E0CC5" w:rsidP="00025928">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 n’est donc pas pour rien qu’en vous donnant, il y a quelques séances, le premier exemple de ce qu’il en est de </w:t>
      </w:r>
    </w:p>
    <w:p w:rsidR="000A5F83" w:rsidRDefault="007E0CC5" w:rsidP="00025928">
      <w:pPr>
        <w:autoSpaceDE w:val="0"/>
        <w:autoSpaceDN w:val="0"/>
        <w:adjustRightInd w:val="0"/>
        <w:rPr>
          <w:rFonts w:ascii="Garamond" w:hAnsi="Garamond" w:cs="Courier New"/>
          <w:sz w:val="20"/>
          <w:szCs w:val="20"/>
        </w:rPr>
      </w:pPr>
      <w:r w:rsidRPr="00316AD7">
        <w:rPr>
          <w:rFonts w:ascii="Garamond" w:hAnsi="Garamond" w:cs="Courier New"/>
          <w:sz w:val="20"/>
          <w:szCs w:val="20"/>
        </w:rPr>
        <w:t>la formulation de PEIRCE</w:t>
      </w:r>
      <w:r w:rsidRPr="00316AD7">
        <w:rPr>
          <w:rStyle w:val="Appelnotedebasdep"/>
          <w:rFonts w:ascii="Garamond" w:hAnsi="Garamond"/>
          <w:b/>
          <w:bCs/>
          <w:color w:val="FF3300"/>
          <w:sz w:val="20"/>
          <w:szCs w:val="20"/>
        </w:rPr>
        <w:footnoteReference w:id="96"/>
      </w:r>
      <w:r w:rsidRPr="00316AD7">
        <w:rPr>
          <w:rFonts w:ascii="Garamond" w:hAnsi="Garamond" w:cs="Courier New"/>
          <w:sz w:val="20"/>
          <w:szCs w:val="20"/>
        </w:rPr>
        <w:t>, je vous ai bel et</w:t>
      </w:r>
      <w:r w:rsidR="00025928" w:rsidRPr="00316AD7">
        <w:rPr>
          <w:rFonts w:ascii="Garamond" w:hAnsi="Garamond" w:cs="Courier New"/>
          <w:sz w:val="20"/>
          <w:szCs w:val="20"/>
        </w:rPr>
        <w:t xml:space="preserve"> </w:t>
      </w:r>
      <w:r w:rsidRPr="00316AD7">
        <w:rPr>
          <w:rFonts w:ascii="Garamond" w:hAnsi="Garamond" w:cs="Courier New"/>
          <w:sz w:val="20"/>
          <w:szCs w:val="20"/>
        </w:rPr>
        <w:t xml:space="preserve">bien fait remarquer que ce qui constituait, dans cette exemplification </w:t>
      </w:r>
    </w:p>
    <w:p w:rsidR="007E0CC5" w:rsidRDefault="007E0CC5" w:rsidP="00025928">
      <w:pPr>
        <w:autoSpaceDE w:val="0"/>
        <w:autoSpaceDN w:val="0"/>
        <w:adjustRightInd w:val="0"/>
        <w:rPr>
          <w:rFonts w:ascii="Garamond" w:hAnsi="Garamond" w:cs="Courier New"/>
          <w:sz w:val="20"/>
          <w:szCs w:val="20"/>
        </w:rPr>
      </w:pPr>
      <w:r w:rsidRPr="00316AD7">
        <w:rPr>
          <w:rFonts w:ascii="Garamond" w:hAnsi="Garamond" w:cs="Courier New"/>
          <w:sz w:val="20"/>
          <w:szCs w:val="20"/>
        </w:rPr>
        <w:t>que je vous ai montrée de ces petits traits répartis, bien choisis, en quatre cases</w:t>
      </w:r>
      <w:r w:rsidR="00025928" w:rsidRPr="00316AD7">
        <w:rPr>
          <w:rFonts w:ascii="Garamond" w:hAnsi="Garamond" w:cs="Courier New"/>
          <w:sz w:val="20"/>
          <w:szCs w:val="20"/>
        </w:rPr>
        <w:t> :</w:t>
      </w:r>
    </w:p>
    <w:p w:rsidR="00A1151A" w:rsidRPr="00316AD7" w:rsidRDefault="00A1151A" w:rsidP="00025928">
      <w:pPr>
        <w:autoSpaceDE w:val="0"/>
        <w:autoSpaceDN w:val="0"/>
        <w:adjustRightInd w:val="0"/>
        <w:rPr>
          <w:rFonts w:ascii="Garamond" w:hAnsi="Garamond"/>
          <w:sz w:val="20"/>
          <w:szCs w:val="20"/>
        </w:rPr>
      </w:pPr>
    </w:p>
    <w:p w:rsidR="007E0CC5" w:rsidRPr="00316AD7" w:rsidRDefault="007E0CC5">
      <w:pPr>
        <w:autoSpaceDE w:val="0"/>
        <w:autoSpaceDN w:val="0"/>
        <w:adjustRightInd w:val="0"/>
        <w:rPr>
          <w:rFonts w:ascii="Garamond" w:hAnsi="Garamond" w:cs="Courier New"/>
          <w:sz w:val="20"/>
          <w:szCs w:val="20"/>
        </w:rPr>
      </w:pPr>
    </w:p>
    <w:p w:rsidR="007E0CC5" w:rsidRPr="00316AD7" w:rsidRDefault="008B2CC6" w:rsidP="00BE34F4">
      <w:pPr>
        <w:autoSpaceDE w:val="0"/>
        <w:autoSpaceDN w:val="0"/>
        <w:adjustRightInd w:val="0"/>
        <w:jc w:val="center"/>
        <w:rPr>
          <w:rFonts w:ascii="Garamond" w:hAnsi="Garamond" w:cs="Courier New"/>
          <w:sz w:val="20"/>
          <w:szCs w:val="20"/>
        </w:rPr>
      </w:pPr>
      <w:r w:rsidRPr="00316AD7">
        <w:rPr>
          <w:rFonts w:ascii="Garamond" w:hAnsi="Garamond" w:cs="Courier New"/>
          <w:noProof/>
          <w:sz w:val="20"/>
          <w:szCs w:val="20"/>
          <w:lang w:eastAsia="fr-FR"/>
        </w:rPr>
        <w:drawing>
          <wp:inline distT="0" distB="0" distL="0" distR="0" wp14:anchorId="42289348" wp14:editId="29A7047B">
            <wp:extent cx="1616242" cy="1523053"/>
            <wp:effectExtent l="0" t="0" r="3175" b="1270"/>
            <wp:docPr id="29" name="Image 28" descr="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a.JPG"/>
                    <pic:cNvPicPr/>
                  </pic:nvPicPr>
                  <pic:blipFill>
                    <a:blip r:embed="rId42" cstate="print"/>
                    <a:stretch>
                      <a:fillRect/>
                    </a:stretch>
                  </pic:blipFill>
                  <pic:spPr>
                    <a:xfrm>
                      <a:off x="0" y="0"/>
                      <a:ext cx="1615580" cy="1522429"/>
                    </a:xfrm>
                    <a:prstGeom prst="rect">
                      <a:avLst/>
                    </a:prstGeom>
                  </pic:spPr>
                </pic:pic>
              </a:graphicData>
            </a:graphic>
          </wp:inline>
        </w:drawing>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rsidP="000A5F83">
      <w:pPr>
        <w:autoSpaceDE w:val="0"/>
        <w:autoSpaceDN w:val="0"/>
        <w:adjustRightInd w:val="0"/>
        <w:rPr>
          <w:rFonts w:ascii="Garamond" w:hAnsi="Garamond" w:cs="Courier New"/>
          <w:i/>
          <w:iCs/>
          <w:sz w:val="20"/>
          <w:szCs w:val="20"/>
        </w:rPr>
      </w:pPr>
      <w:r w:rsidRPr="00316AD7">
        <w:rPr>
          <w:rFonts w:ascii="Garamond" w:hAnsi="Garamond" w:cs="Courier New"/>
          <w:sz w:val="20"/>
          <w:szCs w:val="20"/>
        </w:rPr>
        <w:t>que le véritable sujet de tout</w:t>
      </w:r>
      <w:r w:rsidR="00025928" w:rsidRPr="00316AD7">
        <w:rPr>
          <w:rFonts w:ascii="Garamond" w:hAnsi="Garamond" w:cs="Courier New"/>
          <w:sz w:val="20"/>
          <w:szCs w:val="20"/>
        </w:rPr>
        <w:t>e</w:t>
      </w:r>
      <w:r w:rsidRPr="00316AD7">
        <w:rPr>
          <w:rFonts w:ascii="Garamond" w:hAnsi="Garamond" w:cs="Courier New"/>
          <w:sz w:val="20"/>
          <w:szCs w:val="20"/>
        </w:rPr>
        <w:t xml:space="preserve"> </w:t>
      </w:r>
      <w:r w:rsidRPr="00316AD7">
        <w:rPr>
          <w:rFonts w:ascii="Garamond" w:hAnsi="Garamond"/>
          <w:i/>
          <w:color w:val="0000CC"/>
          <w:sz w:val="20"/>
          <w:szCs w:val="20"/>
        </w:rPr>
        <w:t>universel</w:t>
      </w:r>
      <w:r w:rsidR="00025928" w:rsidRPr="00316AD7">
        <w:rPr>
          <w:rFonts w:ascii="Garamond" w:hAnsi="Garamond"/>
          <w:i/>
          <w:color w:val="0000CC"/>
          <w:sz w:val="20"/>
          <w:szCs w:val="20"/>
        </w:rPr>
        <w:t>le</w:t>
      </w:r>
      <w:r w:rsidRPr="00316AD7">
        <w:rPr>
          <w:rFonts w:ascii="Garamond" w:hAnsi="Garamond" w:cs="Courier New"/>
          <w:sz w:val="20"/>
          <w:szCs w:val="20"/>
        </w:rPr>
        <w:t xml:space="preserve">, c’est essentiellement le sujet en tant qu’il est essentiellement et fondamentalement ce </w:t>
      </w:r>
      <w:r w:rsidR="000C5AE1" w:rsidRPr="00316AD7">
        <w:rPr>
          <w:rFonts w:ascii="Garamond" w:hAnsi="Garamond" w:cs="Courier New"/>
          <w:sz w:val="20"/>
          <w:szCs w:val="20"/>
        </w:rPr>
        <w:t>« </w:t>
      </w:r>
      <w:r w:rsidRPr="00316AD7">
        <w:rPr>
          <w:rFonts w:ascii="Garamond" w:hAnsi="Garamond"/>
          <w:i/>
          <w:iCs/>
          <w:sz w:val="20"/>
          <w:szCs w:val="20"/>
        </w:rPr>
        <w:t>pas de sujet</w:t>
      </w:r>
      <w:r w:rsidR="000C5AE1" w:rsidRPr="00316AD7">
        <w:rPr>
          <w:rFonts w:ascii="Garamond" w:hAnsi="Garamond" w:cs="Courier New"/>
          <w:iCs/>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qui déjà s’articule dans notre façon de l’introduire : « </w:t>
      </w:r>
      <w:r w:rsidR="00025928" w:rsidRPr="00316AD7">
        <w:rPr>
          <w:rFonts w:ascii="Garamond" w:hAnsi="Garamond"/>
          <w:i/>
          <w:iCs/>
          <w:sz w:val="20"/>
          <w:szCs w:val="20"/>
        </w:rPr>
        <w:t>P</w:t>
      </w:r>
      <w:r w:rsidRPr="00316AD7">
        <w:rPr>
          <w:rFonts w:ascii="Garamond" w:hAnsi="Garamond"/>
          <w:i/>
          <w:iCs/>
          <w:sz w:val="20"/>
          <w:szCs w:val="20"/>
        </w:rPr>
        <w:t>as d’homme qui ne soit sage</w:t>
      </w:r>
      <w:r w:rsidRPr="00316AD7">
        <w:rPr>
          <w:rFonts w:ascii="Garamond" w:hAnsi="Garamond" w:cs="Courier New"/>
          <w:sz w:val="20"/>
          <w:szCs w:val="20"/>
        </w:rPr>
        <w:t> »</w:t>
      </w:r>
    </w:p>
    <w:p w:rsidR="007E0CC5" w:rsidRPr="00316AD7" w:rsidRDefault="007E0CC5">
      <w:pPr>
        <w:autoSpaceDE w:val="0"/>
        <w:autoSpaceDN w:val="0"/>
        <w:adjustRightInd w:val="0"/>
        <w:rPr>
          <w:rFonts w:ascii="Garamond" w:hAnsi="Garamond" w:cs="Courier New"/>
          <w:sz w:val="20"/>
          <w:szCs w:val="20"/>
        </w:rPr>
      </w:pPr>
    </w:p>
    <w:p w:rsidR="00B72F9C"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est difficile de se maintenir sur ce tranchant. Très exactement la théorie, bien sûr, est faite pour l’éliminer. Je veux dire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que ce qui nous intéresse, c’est que </w:t>
      </w:r>
      <w:r w:rsidRPr="00316AD7">
        <w:rPr>
          <w:rFonts w:ascii="Garamond" w:hAnsi="Garamond"/>
          <w:i/>
          <w:sz w:val="20"/>
          <w:szCs w:val="20"/>
        </w:rPr>
        <w:t>la théorie des quantificateurs</w:t>
      </w:r>
      <w:r w:rsidRPr="00316AD7">
        <w:rPr>
          <w:rFonts w:ascii="Garamond" w:hAnsi="Garamond" w:cs="Courier New"/>
          <w:sz w:val="20"/>
          <w:szCs w:val="20"/>
        </w:rPr>
        <w:t xml:space="preserve">, si nous l’articulons, nous force à y déceler ce relief et cette fuite irréductible qui fait que nous ne savons où glisse le nerf proprement instituant de ce qui ne semble d’abord que négation répétée, et qui est au contraire négation créatrice en tant que c’est d’elle que s’instaure la seule chose qui soit vraiment digne d’être articulée dans le savoir, c’est à savoir </w:t>
      </w:r>
      <w:r w:rsidRPr="00316AD7">
        <w:rPr>
          <w:rFonts w:ascii="Garamond" w:hAnsi="Garamond"/>
          <w:color w:val="0000CC"/>
          <w:sz w:val="20"/>
          <w:szCs w:val="20"/>
        </w:rPr>
        <w:t>l’</w:t>
      </w:r>
      <w:r w:rsidRPr="00316AD7">
        <w:rPr>
          <w:rFonts w:ascii="Garamond" w:hAnsi="Garamond"/>
          <w:i/>
          <w:iCs/>
          <w:color w:val="0000CC"/>
          <w:sz w:val="20"/>
          <w:szCs w:val="20"/>
        </w:rPr>
        <w:t>universelle affirmative</w:t>
      </w:r>
      <w:r w:rsidRPr="00316AD7">
        <w:rPr>
          <w:rFonts w:ascii="Garamond" w:hAnsi="Garamond" w:cs="Courier New"/>
          <w:sz w:val="20"/>
          <w:szCs w:val="20"/>
        </w:rPr>
        <w:t>, ce qui vaut toujours, et en tout cas cela seul nous intéresse.</w:t>
      </w:r>
    </w:p>
    <w:p w:rsidR="00B72F9C" w:rsidRDefault="00B72F9C" w:rsidP="008B2CC6">
      <w:pPr>
        <w:pStyle w:val="Sansinterligne"/>
        <w:rPr>
          <w:rFonts w:ascii="Garamond" w:hAnsi="Garamond" w:cs="Courier New"/>
          <w:sz w:val="20"/>
          <w:szCs w:val="20"/>
        </w:rPr>
      </w:pPr>
    </w:p>
    <w:p w:rsidR="00B72F9C" w:rsidRDefault="008B2CC6" w:rsidP="008B2CC6">
      <w:pPr>
        <w:pStyle w:val="Sansinterligne"/>
        <w:rPr>
          <w:rFonts w:ascii="Garamond" w:hAnsi="Garamond" w:cs="Courier New"/>
          <w:sz w:val="20"/>
          <w:szCs w:val="20"/>
        </w:rPr>
      </w:pPr>
      <w:r w:rsidRPr="00316AD7">
        <w:rPr>
          <w:rFonts w:ascii="Garamond" w:hAnsi="Garamond" w:cs="Courier New"/>
          <w:sz w:val="20"/>
          <w:szCs w:val="20"/>
        </w:rPr>
        <w:t xml:space="preserve">C’est ainsi que vous verrez se formuler, sous la plume des logiciens de la quantification, que nous pouvons faire l’équivalence de ce qui est exprimé par un </w:t>
      </w:r>
      <w:r w:rsidRPr="00316AD7">
        <w:rPr>
          <w:rFonts w:ascii="Cambria Math" w:eastAsia="Arial Unicode MS" w:hAnsi="Cambria Math" w:cs="Cambria Math"/>
          <w:color w:val="0000CC"/>
          <w:sz w:val="20"/>
          <w:szCs w:val="20"/>
        </w:rPr>
        <w:t>∀</w:t>
      </w:r>
      <w:r w:rsidRPr="00316AD7">
        <w:rPr>
          <w:rFonts w:ascii="Garamond" w:hAnsi="Garamond" w:cs="Courier New"/>
          <w:sz w:val="20"/>
          <w:szCs w:val="20"/>
        </w:rPr>
        <w:t>, à savoir la valeur universelle d’une proposition écrite telle que :</w:t>
      </w:r>
      <w:r w:rsidR="00875D67" w:rsidRPr="00316AD7">
        <w:rPr>
          <w:rFonts w:ascii="Garamond" w:hAnsi="Garamond" w:cs="Courier New"/>
          <w:sz w:val="20"/>
          <w:szCs w:val="20"/>
        </w:rPr>
        <w:t> </w:t>
      </w:r>
      <w:r w:rsidR="00875D67" w:rsidRPr="00B72F9C">
        <w:rPr>
          <w:rFonts w:ascii="LACAN" w:eastAsia="Arial Unicode MS" w:hAnsi="LACAN" w:cs="Courier New"/>
          <w:color w:val="0000CC"/>
          <w:sz w:val="16"/>
          <w:szCs w:val="16"/>
        </w:rPr>
        <w:t>;</w:t>
      </w:r>
      <w:r w:rsidRPr="00316AD7">
        <w:rPr>
          <w:rFonts w:ascii="Garamond" w:hAnsi="Garamond" w:cs="Courier New"/>
          <w:color w:val="0000CC"/>
          <w:sz w:val="20"/>
          <w:szCs w:val="20"/>
        </w:rPr>
        <w:t xml:space="preserve"> Fx</w:t>
      </w:r>
      <w:r w:rsidRPr="00316AD7">
        <w:rPr>
          <w:rFonts w:ascii="Garamond" w:hAnsi="Garamond" w:cs="Courier New"/>
          <w:sz w:val="20"/>
          <w:szCs w:val="20"/>
        </w:rPr>
        <w:t xml:space="preserve">, </w:t>
      </w:r>
    </w:p>
    <w:p w:rsidR="00B72F9C" w:rsidRDefault="008B2CC6" w:rsidP="008B2CC6">
      <w:pPr>
        <w:pStyle w:val="Sansinterligne"/>
        <w:rPr>
          <w:rFonts w:ascii="Garamond" w:hAnsi="Garamond" w:cs="Courier New"/>
          <w:sz w:val="20"/>
          <w:szCs w:val="20"/>
        </w:rPr>
      </w:pPr>
      <w:r w:rsidRPr="00316AD7">
        <w:rPr>
          <w:rFonts w:ascii="Garamond" w:hAnsi="Garamond" w:cs="Courier New"/>
          <w:sz w:val="20"/>
          <w:szCs w:val="20"/>
        </w:rPr>
        <w:t xml:space="preserve">nous devons l’écrire dans </w:t>
      </w:r>
      <w:r w:rsidRPr="00B72F9C">
        <w:rPr>
          <w:rFonts w:ascii="Garamond" w:hAnsi="Garamond" w:cs="Courier New"/>
          <w:i/>
          <w:sz w:val="20"/>
          <w:szCs w:val="20"/>
        </w:rPr>
        <w:t>les termes algébrisés de la logique symbolique</w:t>
      </w:r>
      <w:r w:rsidRPr="00316AD7">
        <w:rPr>
          <w:rFonts w:ascii="Garamond" w:hAnsi="Garamond" w:cs="Courier New"/>
          <w:sz w:val="20"/>
          <w:szCs w:val="20"/>
        </w:rPr>
        <w:t>, à savoir que cette vérité universelle</w:t>
      </w:r>
      <w:r w:rsidR="00025928" w:rsidRPr="00316AD7">
        <w:rPr>
          <w:rFonts w:ascii="Garamond" w:hAnsi="Garamond" w:cs="Courier New"/>
          <w:sz w:val="20"/>
          <w:szCs w:val="20"/>
        </w:rPr>
        <w:t> :</w:t>
      </w:r>
      <w:r w:rsidRPr="00316AD7">
        <w:rPr>
          <w:rFonts w:ascii="Garamond" w:hAnsi="Garamond" w:cs="Courier New"/>
          <w:sz w:val="20"/>
          <w:szCs w:val="20"/>
        </w:rPr>
        <w:t xml:space="preserve"> </w:t>
      </w:r>
      <w:r w:rsidR="00025928" w:rsidRPr="00316AD7">
        <w:rPr>
          <w:rFonts w:ascii="Cambria Math" w:eastAsia="Arial Unicode MS" w:hAnsi="Cambria Math" w:cs="Cambria Math"/>
          <w:color w:val="0000CC"/>
          <w:sz w:val="20"/>
          <w:szCs w:val="20"/>
        </w:rPr>
        <w:t>∀</w:t>
      </w:r>
      <w:r w:rsidRPr="00316AD7">
        <w:rPr>
          <w:rFonts w:ascii="Garamond" w:hAnsi="Garamond" w:cs="Courier New"/>
          <w:sz w:val="20"/>
          <w:szCs w:val="20"/>
        </w:rPr>
        <w:t xml:space="preserve"> est </w:t>
      </w:r>
      <w:r w:rsidRPr="00316AD7">
        <w:rPr>
          <w:rFonts w:ascii="Garamond" w:hAnsi="Garamond"/>
          <w:i/>
          <w:color w:val="0000CC"/>
          <w:sz w:val="20"/>
          <w:szCs w:val="20"/>
        </w:rPr>
        <w:t>pour tout x</w:t>
      </w:r>
      <w:r w:rsidRPr="00316AD7">
        <w:rPr>
          <w:rFonts w:ascii="Garamond" w:hAnsi="Garamond" w:cs="Courier New"/>
          <w:sz w:val="20"/>
          <w:szCs w:val="20"/>
        </w:rPr>
        <w:t xml:space="preserve">, </w:t>
      </w:r>
    </w:p>
    <w:p w:rsidR="000C5AE1" w:rsidRPr="00316AD7" w:rsidRDefault="008B2CC6" w:rsidP="008B2CC6">
      <w:pPr>
        <w:pStyle w:val="Sansinterligne"/>
        <w:rPr>
          <w:rFonts w:ascii="Garamond" w:hAnsi="Garamond" w:cs="Courier New"/>
          <w:sz w:val="20"/>
          <w:szCs w:val="20"/>
        </w:rPr>
      </w:pPr>
      <w:r w:rsidRPr="00316AD7">
        <w:rPr>
          <w:rFonts w:ascii="Garamond" w:hAnsi="Garamond" w:cs="Courier New"/>
          <w:sz w:val="20"/>
          <w:szCs w:val="20"/>
        </w:rPr>
        <w:t xml:space="preserve">que x fonctionne dans la fonction </w:t>
      </w:r>
      <w:r w:rsidRPr="00316AD7">
        <w:rPr>
          <w:rFonts w:ascii="Garamond" w:hAnsi="Garamond" w:cs="Courier New"/>
          <w:color w:val="0000CC"/>
          <w:sz w:val="20"/>
          <w:szCs w:val="20"/>
        </w:rPr>
        <w:t>Fx</w:t>
      </w:r>
      <w:r w:rsidRPr="00316AD7">
        <w:rPr>
          <w:rFonts w:ascii="Garamond" w:hAnsi="Garamond" w:cs="Courier New"/>
          <w:sz w:val="20"/>
          <w:szCs w:val="20"/>
        </w:rPr>
        <w:t xml:space="preserve">, à savoir par exemple dans l’occasion, la fonction d’être sage et que l’homme sera un x </w:t>
      </w:r>
    </w:p>
    <w:p w:rsidR="008B2CC6" w:rsidRPr="00316AD7" w:rsidRDefault="008B2CC6" w:rsidP="008B2CC6">
      <w:pPr>
        <w:pStyle w:val="Sansinterligne"/>
        <w:rPr>
          <w:rFonts w:ascii="Garamond" w:hAnsi="Garamond" w:cs="Courier New"/>
          <w:sz w:val="20"/>
          <w:szCs w:val="20"/>
        </w:rPr>
      </w:pPr>
      <w:r w:rsidRPr="00316AD7">
        <w:rPr>
          <w:rFonts w:ascii="Garamond" w:hAnsi="Garamond" w:cs="Courier New"/>
          <w:sz w:val="20"/>
          <w:szCs w:val="20"/>
        </w:rPr>
        <w:t>qui sera toujours à sa place dans cette fonction.</w:t>
      </w:r>
    </w:p>
    <w:p w:rsidR="007E0CC5" w:rsidRPr="00316AD7" w:rsidRDefault="007E0CC5">
      <w:pPr>
        <w:autoSpaceDE w:val="0"/>
        <w:autoSpaceDN w:val="0"/>
        <w:adjustRightInd w:val="0"/>
        <w:rPr>
          <w:rFonts w:ascii="Garamond" w:hAnsi="Garamond" w:cs="Courier New"/>
          <w:sz w:val="20"/>
          <w:szCs w:val="20"/>
        </w:rPr>
      </w:pPr>
    </w:p>
    <w:p w:rsidR="00875D67" w:rsidRPr="00316AD7" w:rsidRDefault="007E0CC5" w:rsidP="00875D67">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La transformation qui nous est donnée comme recevable dans </w:t>
      </w:r>
      <w:r w:rsidRPr="00316AD7">
        <w:rPr>
          <w:rFonts w:ascii="Garamond" w:hAnsi="Garamond"/>
          <w:i/>
          <w:sz w:val="20"/>
          <w:szCs w:val="20"/>
        </w:rPr>
        <w:t>la théorie des quantificateurs</w:t>
      </w:r>
      <w:r w:rsidRPr="00316AD7">
        <w:rPr>
          <w:rFonts w:ascii="Garamond" w:hAnsi="Garamond" w:cs="Courier New"/>
          <w:sz w:val="20"/>
          <w:szCs w:val="20"/>
        </w:rPr>
        <w:t xml:space="preserve"> se représente ainsi par : </w:t>
      </w:r>
      <w:r w:rsidR="00875D67" w:rsidRPr="00316AD7">
        <w:rPr>
          <w:rFonts w:ascii="Garamond" w:hAnsi="Garamond" w:cs="Courier New"/>
          <w:color w:val="0000CC"/>
          <w:sz w:val="20"/>
          <w:szCs w:val="20"/>
        </w:rPr>
        <w:t>:</w:t>
      </w:r>
      <w:r w:rsidRPr="00316AD7">
        <w:rPr>
          <w:rFonts w:ascii="Garamond" w:hAnsi="Garamond" w:cs="Courier New"/>
          <w:sz w:val="20"/>
          <w:szCs w:val="20"/>
        </w:rPr>
        <w:t xml:space="preserve">…                                                                   </w:t>
      </w:r>
    </w:p>
    <w:p w:rsidR="000C5AE1" w:rsidRPr="00316AD7" w:rsidRDefault="007E0CC5" w:rsidP="000C5AE1">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ce</w:t>
      </w:r>
      <w:r w:rsidR="00875D67" w:rsidRPr="00316AD7">
        <w:rPr>
          <w:rFonts w:ascii="Garamond" w:hAnsi="Garamond" w:cs="Courier New"/>
          <w:sz w:val="20"/>
          <w:szCs w:val="20"/>
        </w:rPr>
        <w:t> </w:t>
      </w:r>
      <w:r w:rsidR="00875D67" w:rsidRPr="00B72F9C">
        <w:rPr>
          <w:rFonts w:ascii="LACAN" w:hAnsi="LACAN" w:cs="Courier New"/>
          <w:color w:val="0000CC"/>
          <w:sz w:val="16"/>
          <w:szCs w:val="16"/>
        </w:rPr>
        <w:t>:</w:t>
      </w:r>
      <w:r w:rsidRPr="00316AD7">
        <w:rPr>
          <w:rFonts w:ascii="Garamond" w:hAnsi="Garamond" w:cs="Courier New"/>
          <w:sz w:val="20"/>
          <w:szCs w:val="20"/>
        </w:rPr>
        <w:t xml:space="preserve"> étant le symbole qui spécifie pour nous, dans la quantification, l’existence d’un x</w:t>
      </w:r>
      <w:r w:rsidR="000C5AE1" w:rsidRPr="00316AD7">
        <w:rPr>
          <w:rFonts w:ascii="Garamond" w:hAnsi="Garamond" w:cs="Courier New"/>
          <w:sz w:val="20"/>
          <w:szCs w:val="20"/>
        </w:rPr>
        <w:t>,</w:t>
      </w:r>
      <w:r w:rsidRPr="00316AD7">
        <w:rPr>
          <w:rFonts w:ascii="Garamond" w:hAnsi="Garamond" w:cs="Courier New"/>
          <w:sz w:val="20"/>
          <w:szCs w:val="20"/>
        </w:rPr>
        <w:t xml:space="preserve"> d’une valeur </w:t>
      </w:r>
    </w:p>
    <w:p w:rsidR="00875D67" w:rsidRPr="00316AD7" w:rsidRDefault="007E0CC5" w:rsidP="000C5AE1">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 xml:space="preserve">de x telle qu’elle satisfasse la fonction </w:t>
      </w:r>
      <w:r w:rsidRPr="00316AD7">
        <w:rPr>
          <w:rFonts w:ascii="Garamond" w:hAnsi="Garamond" w:cs="Courier New"/>
          <w:color w:val="0000CC"/>
          <w:sz w:val="20"/>
          <w:szCs w:val="20"/>
        </w:rPr>
        <w:t>Fx</w:t>
      </w:r>
      <w:r w:rsidR="00875D67" w:rsidRPr="00316AD7">
        <w:rPr>
          <w:rFonts w:ascii="Garamond" w:hAnsi="Garamond" w:cs="Courier New"/>
          <w:sz w:val="20"/>
          <w:szCs w:val="20"/>
        </w:rPr>
        <w:tab/>
      </w:r>
    </w:p>
    <w:p w:rsidR="00B72F9C"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…et on nous dira que le </w:t>
      </w:r>
      <w:r w:rsidR="00875D67" w:rsidRPr="00B72F9C">
        <w:rPr>
          <w:rFonts w:ascii="LACAN" w:eastAsia="Arial Unicode MS" w:hAnsi="LACAN" w:cs="Courier New"/>
          <w:color w:val="0000CC"/>
          <w:sz w:val="16"/>
          <w:szCs w:val="16"/>
        </w:rPr>
        <w:t>;</w:t>
      </w:r>
      <w:r w:rsidR="00875D67" w:rsidRPr="00316AD7">
        <w:rPr>
          <w:rFonts w:ascii="Garamond" w:hAnsi="Garamond" w:cs="Courier New"/>
          <w:color w:val="0000CC"/>
          <w:sz w:val="20"/>
          <w:szCs w:val="20"/>
        </w:rPr>
        <w:t xml:space="preserve"> </w:t>
      </w:r>
      <w:r w:rsidR="00875D67" w:rsidRPr="004E4697">
        <w:rPr>
          <w:color w:val="000066"/>
          <w:sz w:val="20"/>
          <w:szCs w:val="20"/>
        </w:rPr>
        <w:t>Fx</w:t>
      </w:r>
      <w:r w:rsidR="00875D67" w:rsidRPr="00316AD7">
        <w:rPr>
          <w:rFonts w:ascii="Garamond" w:hAnsi="Garamond" w:cs="Courier New"/>
          <w:sz w:val="20"/>
          <w:szCs w:val="20"/>
        </w:rPr>
        <w:t xml:space="preserve"> </w:t>
      </w:r>
      <w:r w:rsidRPr="00316AD7">
        <w:rPr>
          <w:rFonts w:ascii="Garamond" w:hAnsi="Garamond" w:cs="Courier New"/>
          <w:sz w:val="20"/>
          <w:szCs w:val="20"/>
        </w:rPr>
        <w:t xml:space="preserve">peut être traduit par un </w:t>
      </w:r>
      <w:r w:rsidR="000C5AE1" w:rsidRPr="00316AD7">
        <w:rPr>
          <w:rFonts w:ascii="Garamond" w:hAnsi="Garamond" w:cs="Courier New"/>
          <w:noProof/>
          <w:sz w:val="20"/>
          <w:szCs w:val="20"/>
          <w:lang w:eastAsia="fr-FR"/>
        </w:rPr>
        <w:drawing>
          <wp:inline distT="0" distB="0" distL="0" distR="0" wp14:anchorId="35FBE14B" wp14:editId="1AFEC913">
            <wp:extent cx="332874" cy="93123"/>
            <wp:effectExtent l="0" t="0" r="0" b="2540"/>
            <wp:docPr id="8" name="Image 3" descr="C:\Users\ALAIN\LACAN séminaires\Ressources\Doc S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LACAN séminaires\Ressources\Doc S15\42.jpg"/>
                    <pic:cNvPicPr>
                      <a:picLocks noChangeAspect="1" noChangeArrowheads="1"/>
                    </pic:cNvPicPr>
                  </pic:nvPicPr>
                  <pic:blipFill>
                    <a:blip r:embed="rId56" cstate="print"/>
                    <a:srcRect/>
                    <a:stretch>
                      <a:fillRect/>
                    </a:stretch>
                  </pic:blipFill>
                  <pic:spPr bwMode="auto">
                    <a:xfrm>
                      <a:off x="0" y="0"/>
                      <a:ext cx="348819" cy="97584"/>
                    </a:xfrm>
                    <a:prstGeom prst="rect">
                      <a:avLst/>
                    </a:prstGeom>
                    <a:noFill/>
                    <a:ln w="9525">
                      <a:noFill/>
                      <a:miter lim="800000"/>
                      <a:headEnd/>
                      <a:tailEnd/>
                    </a:ln>
                  </pic:spPr>
                </pic:pic>
              </a:graphicData>
            </a:graphic>
          </wp:inline>
        </w:drawing>
      </w:r>
      <w:r w:rsidRPr="00316AD7">
        <w:rPr>
          <w:rFonts w:ascii="Garamond" w:hAnsi="Garamond" w:cs="Courier New"/>
          <w:sz w:val="20"/>
          <w:szCs w:val="20"/>
        </w:rPr>
        <w:t>: à savoir qu’il</w:t>
      </w:r>
      <w:r w:rsidR="00875D67" w:rsidRPr="00316AD7">
        <w:rPr>
          <w:rFonts w:ascii="Garamond" w:hAnsi="Garamond" w:cs="Courier New"/>
          <w:sz w:val="20"/>
          <w:szCs w:val="20"/>
        </w:rPr>
        <w:t xml:space="preserve"> n’existe pas de x qui soit tel q</w:t>
      </w:r>
      <w:r w:rsidRPr="00316AD7">
        <w:rPr>
          <w:rFonts w:ascii="Garamond" w:hAnsi="Garamond" w:cs="Courier New"/>
          <w:sz w:val="20"/>
          <w:szCs w:val="20"/>
        </w:rPr>
        <w:t xml:space="preserve">u’il mette </w:t>
      </w:r>
    </w:p>
    <w:p w:rsidR="00875D67"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la fonction Fx en l’air : </w:t>
      </w:r>
      <w:r w:rsidR="000C5AE1" w:rsidRPr="00316AD7">
        <w:rPr>
          <w:rFonts w:ascii="Garamond" w:hAnsi="Garamond"/>
          <w:noProof/>
          <w:color w:val="0000CC"/>
          <w:sz w:val="20"/>
          <w:szCs w:val="20"/>
          <w:lang w:eastAsia="fr-FR"/>
        </w:rPr>
        <w:drawing>
          <wp:inline distT="0" distB="0" distL="0" distR="0" wp14:anchorId="3B7494AD" wp14:editId="02788239">
            <wp:extent cx="344905" cy="96487"/>
            <wp:effectExtent l="0" t="0" r="0" b="0"/>
            <wp:docPr id="9" name="Image 3" descr="C:\Users\ALAIN\LACAN séminaires\Ressources\Doc S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LACAN séminaires\Ressources\Doc S15\42.jpg"/>
                    <pic:cNvPicPr>
                      <a:picLocks noChangeAspect="1" noChangeArrowheads="1"/>
                    </pic:cNvPicPr>
                  </pic:nvPicPr>
                  <pic:blipFill>
                    <a:blip r:embed="rId56" cstate="print"/>
                    <a:srcRect/>
                    <a:stretch>
                      <a:fillRect/>
                    </a:stretch>
                  </pic:blipFill>
                  <pic:spPr bwMode="auto">
                    <a:xfrm>
                      <a:off x="0" y="0"/>
                      <a:ext cx="355755" cy="99522"/>
                    </a:xfrm>
                    <a:prstGeom prst="rect">
                      <a:avLst/>
                    </a:prstGeom>
                    <a:noFill/>
                    <a:ln w="9525">
                      <a:noFill/>
                      <a:miter lim="800000"/>
                      <a:headEnd/>
                      <a:tailEnd/>
                    </a:ln>
                  </pic:spPr>
                </pic:pic>
              </a:graphicData>
            </a:graphic>
          </wp:inline>
        </w:drawing>
      </w:r>
      <w:r w:rsidR="00875D67" w:rsidRPr="00316AD7">
        <w:rPr>
          <w:rFonts w:ascii="Garamond" w:hAnsi="Garamond" w:cs="Courier New"/>
          <w:sz w:val="20"/>
          <w:szCs w:val="20"/>
        </w:rPr>
        <w:t>.</w:t>
      </w:r>
      <w:r w:rsidRPr="00316AD7">
        <w:rPr>
          <w:rFonts w:ascii="Garamond" w:hAnsi="Garamond" w:cs="Courier New"/>
          <w:sz w:val="20"/>
          <w:szCs w:val="20"/>
        </w:rPr>
        <w:t xml:space="preserve"> </w:t>
      </w:r>
    </w:p>
    <w:p w:rsidR="00875D67" w:rsidRPr="00316AD7" w:rsidRDefault="00875D67">
      <w:pPr>
        <w:autoSpaceDE w:val="0"/>
        <w:autoSpaceDN w:val="0"/>
        <w:adjustRightInd w:val="0"/>
        <w:rPr>
          <w:rFonts w:ascii="Garamond" w:hAnsi="Garamond" w:cs="Courier New"/>
          <w:sz w:val="20"/>
          <w:szCs w:val="20"/>
        </w:rPr>
      </w:pPr>
    </w:p>
    <w:p w:rsidR="00B72F9C" w:rsidRDefault="00875D67" w:rsidP="00B72F9C">
      <w:pPr>
        <w:autoSpaceDE w:val="0"/>
        <w:autoSpaceDN w:val="0"/>
        <w:adjustRightInd w:val="0"/>
        <w:rPr>
          <w:rFonts w:ascii="Garamond" w:hAnsi="Garamond" w:cs="Courier New"/>
          <w:sz w:val="20"/>
          <w:szCs w:val="20"/>
        </w:rPr>
      </w:pPr>
      <w:r w:rsidRPr="00316AD7">
        <w:rPr>
          <w:rFonts w:ascii="Garamond" w:hAnsi="Garamond" w:cs="Courier New"/>
          <w:sz w:val="20"/>
          <w:szCs w:val="20"/>
        </w:rPr>
        <w:t>B</w:t>
      </w:r>
      <w:r w:rsidR="007E0CC5" w:rsidRPr="00316AD7">
        <w:rPr>
          <w:rFonts w:ascii="Garamond" w:hAnsi="Garamond" w:cs="Courier New"/>
          <w:sz w:val="20"/>
          <w:szCs w:val="20"/>
        </w:rPr>
        <w:t xml:space="preserve">ref, que la conjonction de ces deux signes « </w:t>
      </w:r>
      <w:r w:rsidR="007E0CC5" w:rsidRPr="00316AD7">
        <w:rPr>
          <w:rFonts w:ascii="Garamond" w:hAnsi="Garamond"/>
          <w:i/>
          <w:sz w:val="20"/>
          <w:szCs w:val="20"/>
        </w:rPr>
        <w:t>moins</w:t>
      </w:r>
      <w:r w:rsidR="00B72F9C">
        <w:rPr>
          <w:rFonts w:ascii="Garamond" w:hAnsi="Garamond" w:cs="Courier New"/>
          <w:sz w:val="20"/>
          <w:szCs w:val="20"/>
        </w:rPr>
        <w:t xml:space="preserve"> »…</w:t>
      </w:r>
    </w:p>
    <w:p w:rsidR="007E0CC5" w:rsidRPr="00316AD7" w:rsidRDefault="007E0CC5" w:rsidP="00B72F9C">
      <w:pPr>
        <w:autoSpaceDE w:val="0"/>
        <w:autoSpaceDN w:val="0"/>
        <w:adjustRightInd w:val="0"/>
        <w:ind w:firstLine="708"/>
        <w:rPr>
          <w:rFonts w:ascii="Garamond" w:hAnsi="Garamond" w:cs="Courier New"/>
          <w:sz w:val="20"/>
          <w:szCs w:val="20"/>
        </w:rPr>
      </w:pPr>
      <w:r w:rsidRPr="00B72F9C">
        <w:rPr>
          <w:rFonts w:ascii="Garamond" w:hAnsi="Garamond" w:cs="Courier New"/>
          <w:i/>
          <w:sz w:val="20"/>
          <w:szCs w:val="20"/>
        </w:rPr>
        <w:t>et c’est bien quelque chose qui se trouve recouvrir la forme articulée</w:t>
      </w:r>
      <w:r w:rsidRPr="00316AD7">
        <w:rPr>
          <w:rFonts w:ascii="Garamond" w:hAnsi="Garamond" w:cs="Courier New"/>
          <w:sz w:val="20"/>
          <w:szCs w:val="20"/>
        </w:rPr>
        <w:t>, langagièrement nuancée, sous laquelle je vous l’ai avancée</w:t>
      </w:r>
    </w:p>
    <w:p w:rsidR="00B72F9C" w:rsidRDefault="007E0CC5" w:rsidP="00A1151A">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…suffit à symboliser la même chose, ce qui n’est point vrai, car il est bien clair que </w:t>
      </w:r>
      <w:r w:rsidR="00B72F9C">
        <w:rPr>
          <w:rFonts w:ascii="Garamond" w:hAnsi="Garamond" w:cs="Courier New"/>
          <w:sz w:val="20"/>
          <w:szCs w:val="20"/>
        </w:rPr>
        <w:t>-</w:t>
      </w:r>
      <w:r w:rsidRPr="00316AD7">
        <w:rPr>
          <w:rFonts w:ascii="Garamond" w:hAnsi="Garamond" w:cs="Courier New"/>
          <w:sz w:val="20"/>
          <w:szCs w:val="20"/>
        </w:rPr>
        <w:t xml:space="preserve"> tout moins qu’ils soient </w:t>
      </w:r>
      <w:r w:rsidR="00B72F9C">
        <w:rPr>
          <w:rFonts w:ascii="Garamond" w:hAnsi="Garamond" w:cs="Courier New"/>
          <w:sz w:val="20"/>
          <w:szCs w:val="20"/>
        </w:rPr>
        <w:t>-</w:t>
      </w:r>
      <w:r w:rsidRPr="00316AD7">
        <w:rPr>
          <w:rFonts w:ascii="Garamond" w:hAnsi="Garamond" w:cs="Courier New"/>
          <w:sz w:val="20"/>
          <w:szCs w:val="20"/>
        </w:rPr>
        <w:t xml:space="preserve"> dans la symbolisation logique ces deux « moins » n’ont pas la même valeur, qu’il n’existe pas de x qui</w:t>
      </w:r>
      <w:r w:rsidR="00A1151A">
        <w:rPr>
          <w:rFonts w:ascii="Garamond" w:hAnsi="Garamond" w:cs="Courier New"/>
          <w:sz w:val="20"/>
          <w:szCs w:val="20"/>
        </w:rPr>
        <w:t xml:space="preserve"> - </w:t>
      </w:r>
      <w:r w:rsidRPr="00316AD7">
        <w:rPr>
          <w:rFonts w:ascii="Garamond" w:hAnsi="Garamond" w:cs="Courier New"/>
          <w:sz w:val="20"/>
          <w:szCs w:val="20"/>
        </w:rPr>
        <w:t>ai</w:t>
      </w:r>
      <w:r w:rsidR="00B72F9C">
        <w:rPr>
          <w:rFonts w:ascii="Garamond" w:hAnsi="Garamond" w:cs="Courier New"/>
          <w:sz w:val="20"/>
          <w:szCs w:val="20"/>
        </w:rPr>
        <w:t>-</w:t>
      </w:r>
      <w:r w:rsidRPr="00316AD7">
        <w:rPr>
          <w:rFonts w:ascii="Garamond" w:hAnsi="Garamond" w:cs="Courier New"/>
          <w:sz w:val="20"/>
          <w:szCs w:val="20"/>
        </w:rPr>
        <w:t>je été amené à vous dire</w:t>
      </w:r>
      <w:r w:rsidR="00A1151A">
        <w:rPr>
          <w:rFonts w:ascii="Garamond" w:hAnsi="Garamond" w:cs="Courier New"/>
          <w:sz w:val="20"/>
          <w:szCs w:val="20"/>
        </w:rPr>
        <w:t xml:space="preserve"> -</w:t>
      </w:r>
    </w:p>
    <w:p w:rsidR="00875D67"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mette en l’air, c’est</w:t>
      </w:r>
      <w:r w:rsidR="00B72F9C">
        <w:rPr>
          <w:rFonts w:ascii="Garamond" w:hAnsi="Garamond" w:cs="Courier New"/>
          <w:sz w:val="20"/>
          <w:szCs w:val="20"/>
        </w:rPr>
        <w:t>-</w:t>
      </w:r>
      <w:r w:rsidRPr="00316AD7">
        <w:rPr>
          <w:rFonts w:ascii="Garamond" w:hAnsi="Garamond" w:cs="Courier New"/>
          <w:sz w:val="20"/>
          <w:szCs w:val="20"/>
        </w:rPr>
        <w:t>à</w:t>
      </w:r>
      <w:r w:rsidR="00B72F9C">
        <w:rPr>
          <w:rFonts w:ascii="Garamond" w:hAnsi="Garamond" w:cs="Courier New"/>
          <w:sz w:val="20"/>
          <w:szCs w:val="20"/>
        </w:rPr>
        <w:t>-</w:t>
      </w:r>
      <w:r w:rsidRPr="00316AD7">
        <w:rPr>
          <w:rFonts w:ascii="Garamond" w:hAnsi="Garamond" w:cs="Courier New"/>
          <w:sz w:val="20"/>
          <w:szCs w:val="20"/>
        </w:rPr>
        <w:t xml:space="preserve">dire rende fausse, la fonction </w:t>
      </w:r>
      <w:r w:rsidRPr="00316AD7">
        <w:rPr>
          <w:rFonts w:ascii="Garamond" w:hAnsi="Garamond" w:cs="Courier New"/>
          <w:color w:val="0000CC"/>
          <w:sz w:val="20"/>
          <w:szCs w:val="20"/>
        </w:rPr>
        <w:t>Fx</w:t>
      </w:r>
      <w:r w:rsidRPr="00316AD7">
        <w:rPr>
          <w:rFonts w:ascii="Garamond" w:hAnsi="Garamond" w:cs="Courier New"/>
          <w:sz w:val="20"/>
          <w:szCs w:val="20"/>
        </w:rPr>
        <w:t>. J’ai symbolisé que ces deux termes</w:t>
      </w:r>
      <w:r w:rsidR="000C5AE1" w:rsidRPr="00316AD7">
        <w:rPr>
          <w:rFonts w:ascii="Garamond" w:hAnsi="Garamond" w:cs="Courier New"/>
          <w:sz w:val="20"/>
          <w:szCs w:val="20"/>
        </w:rPr>
        <w:t xml:space="preserve">, </w:t>
      </w:r>
      <w:r w:rsidRPr="00316AD7">
        <w:rPr>
          <w:rFonts w:ascii="Garamond" w:hAnsi="Garamond" w:cs="Courier New"/>
          <w:sz w:val="20"/>
          <w:szCs w:val="20"/>
        </w:rPr>
        <w:t>celui de la non existence</w:t>
      </w:r>
      <w:r w:rsidR="00875D67" w:rsidRPr="00316AD7">
        <w:rPr>
          <w:rFonts w:ascii="Garamond" w:hAnsi="Garamond" w:cs="Courier New"/>
          <w:sz w:val="20"/>
          <w:szCs w:val="20"/>
        </w:rPr>
        <w:t xml:space="preserve"> </w:t>
      </w:r>
      <w:r w:rsidR="00875D67" w:rsidRPr="00B72F9C">
        <w:rPr>
          <w:rFonts w:ascii="Garamond" w:hAnsi="Garamond" w:cs="Courier New"/>
          <w:color w:val="C00000"/>
          <w:sz w:val="16"/>
          <w:szCs w:val="16"/>
        </w:rPr>
        <w:t>[</w:t>
      </w:r>
      <w:r w:rsidR="000C5AE1" w:rsidRPr="00B72F9C">
        <w:rPr>
          <w:rFonts w:ascii="LACAN" w:hAnsi="LACAN" w:cs="Courier New"/>
          <w:color w:val="0000CC"/>
          <w:sz w:val="16"/>
          <w:szCs w:val="16"/>
        </w:rPr>
        <w:t>/</w:t>
      </w:r>
      <w:r w:rsidR="00875D67" w:rsidRPr="00B72F9C">
        <w:rPr>
          <w:rFonts w:ascii="Garamond" w:hAnsi="Garamond" w:cs="Courier New"/>
          <w:color w:val="C00000"/>
          <w:sz w:val="16"/>
          <w:szCs w:val="16"/>
        </w:rPr>
        <w:t>]</w:t>
      </w:r>
      <w:r w:rsidRPr="00316AD7">
        <w:rPr>
          <w:rFonts w:ascii="Garamond" w:hAnsi="Garamond" w:cs="Courier New"/>
          <w:sz w:val="20"/>
          <w:szCs w:val="20"/>
        </w:rPr>
        <w:t xml:space="preserve"> et celui de </w:t>
      </w:r>
      <w:r w:rsidR="000C5AE1" w:rsidRPr="00316AD7">
        <w:rPr>
          <w:rFonts w:ascii="Garamond" w:hAnsi="Garamond" w:cs="Courier New"/>
          <w:noProof/>
          <w:sz w:val="20"/>
          <w:szCs w:val="20"/>
          <w:lang w:eastAsia="fr-FR"/>
        </w:rPr>
        <w:drawing>
          <wp:inline distT="0" distB="0" distL="0" distR="0" wp14:anchorId="64288239" wp14:editId="0118A36C">
            <wp:extent cx="124327" cy="100504"/>
            <wp:effectExtent l="0" t="0" r="9525" b="0"/>
            <wp:docPr id="12" name="Image 4" descr="C:\Users\ALAIN\LACAN séminaires\Ressources\Doc S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LACAN séminaires\Ressources\Doc S15\45.jpg"/>
                    <pic:cNvPicPr>
                      <a:picLocks noChangeAspect="1" noChangeArrowheads="1"/>
                    </pic:cNvPicPr>
                  </pic:nvPicPr>
                  <pic:blipFill>
                    <a:blip r:embed="rId57" cstate="print"/>
                    <a:srcRect/>
                    <a:stretch>
                      <a:fillRect/>
                    </a:stretch>
                  </pic:blipFill>
                  <pic:spPr bwMode="auto">
                    <a:xfrm>
                      <a:off x="0" y="0"/>
                      <a:ext cx="128030" cy="103497"/>
                    </a:xfrm>
                    <a:prstGeom prst="rect">
                      <a:avLst/>
                    </a:prstGeom>
                    <a:noFill/>
                    <a:ln w="9525">
                      <a:noFill/>
                      <a:miter lim="800000"/>
                      <a:headEnd/>
                      <a:tailEnd/>
                    </a:ln>
                  </pic:spPr>
                </pic:pic>
              </a:graphicData>
            </a:graphic>
          </wp:inline>
        </w:drawing>
      </w:r>
      <w:r w:rsidRPr="00316AD7">
        <w:rPr>
          <w:rFonts w:ascii="Garamond" w:hAnsi="Garamond" w:cs="Courier New"/>
          <w:sz w:val="20"/>
          <w:szCs w:val="20"/>
        </w:rPr>
        <w:t xml:space="preserve"> qui se solde par la fausseté de la fonction</w:t>
      </w:r>
      <w:r w:rsidR="000C5AE1" w:rsidRPr="00316AD7">
        <w:rPr>
          <w:rFonts w:ascii="Garamond" w:hAnsi="Garamond" w:cs="Courier New"/>
          <w:sz w:val="20"/>
          <w:szCs w:val="20"/>
        </w:rPr>
        <w:t xml:space="preserve">, </w:t>
      </w:r>
      <w:r w:rsidRPr="00316AD7">
        <w:rPr>
          <w:rFonts w:ascii="Garamond" w:hAnsi="Garamond" w:cs="Courier New"/>
          <w:sz w:val="20"/>
          <w:szCs w:val="20"/>
        </w:rPr>
        <w:t xml:space="preserve">ne sont pas du même ordre. Mais c’est précisément ce dont il s’agit. </w:t>
      </w:r>
    </w:p>
    <w:p w:rsidR="00A1151A" w:rsidRDefault="00A1151A">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de masquer quelque chose qui est justement la fissure très fine, et tout à fait essentielle pour nous à déterminer et à fixer dans son plan, qui est </w:t>
      </w:r>
      <w:r w:rsidRPr="00316AD7">
        <w:rPr>
          <w:rFonts w:ascii="Garamond" w:hAnsi="Garamond" w:cs="Courier New"/>
          <w:i/>
          <w:sz w:val="20"/>
          <w:szCs w:val="20"/>
        </w:rPr>
        <w:t>la distance</w:t>
      </w:r>
      <w:r w:rsidRPr="00316AD7">
        <w:rPr>
          <w:rFonts w:ascii="Garamond" w:hAnsi="Garamond" w:cs="Courier New"/>
          <w:sz w:val="20"/>
          <w:szCs w:val="20"/>
        </w:rPr>
        <w:t xml:space="preserve"> du </w:t>
      </w:r>
      <w:r w:rsidRPr="00316AD7">
        <w:rPr>
          <w:rFonts w:ascii="Garamond" w:hAnsi="Garamond"/>
          <w:i/>
          <w:color w:val="0000CC"/>
          <w:sz w:val="20"/>
          <w:szCs w:val="20"/>
        </w:rPr>
        <w:t>sujet de l’énonciation</w:t>
      </w:r>
      <w:r w:rsidRPr="00316AD7">
        <w:rPr>
          <w:rFonts w:ascii="Garamond" w:hAnsi="Garamond" w:cs="Courier New"/>
          <w:sz w:val="20"/>
          <w:szCs w:val="20"/>
        </w:rPr>
        <w:t xml:space="preserve"> au </w:t>
      </w:r>
      <w:r w:rsidRPr="00316AD7">
        <w:rPr>
          <w:rFonts w:ascii="Garamond" w:hAnsi="Garamond"/>
          <w:i/>
          <w:color w:val="0000CC"/>
          <w:sz w:val="20"/>
          <w:szCs w:val="20"/>
        </w:rPr>
        <w:t>sujet de l’énoncé</w:t>
      </w:r>
      <w:r w:rsidRPr="00316AD7">
        <w:rPr>
          <w:rFonts w:ascii="Garamond" w:hAnsi="Garamond" w:cs="Courier New"/>
          <w:sz w:val="20"/>
          <w:szCs w:val="20"/>
        </w:rPr>
        <w:t>, comme je vous le ferai</w:t>
      </w:r>
      <w:r w:rsidR="00875D67" w:rsidRPr="00316AD7">
        <w:rPr>
          <w:rFonts w:ascii="Garamond" w:hAnsi="Garamond" w:cs="Courier New"/>
          <w:sz w:val="20"/>
          <w:szCs w:val="20"/>
        </w:rPr>
        <w:t>,</w:t>
      </w:r>
      <w:r w:rsidRPr="00316AD7">
        <w:rPr>
          <w:rFonts w:ascii="Garamond" w:hAnsi="Garamond" w:cs="Courier New"/>
          <w:sz w:val="20"/>
          <w:szCs w:val="20"/>
        </w:rPr>
        <w:t xml:space="preserve"> par exemple</w:t>
      </w:r>
      <w:r w:rsidR="00875D67" w:rsidRPr="00316AD7">
        <w:rPr>
          <w:rFonts w:ascii="Garamond" w:hAnsi="Garamond" w:cs="Courier New"/>
          <w:sz w:val="20"/>
          <w:szCs w:val="20"/>
        </w:rPr>
        <w:t>,</w:t>
      </w:r>
      <w:r w:rsidRPr="00316AD7">
        <w:rPr>
          <w:rFonts w:ascii="Garamond" w:hAnsi="Garamond" w:cs="Courier New"/>
          <w:sz w:val="20"/>
          <w:szCs w:val="20"/>
        </w:rPr>
        <w:t xml:space="preserve"> encore remarquer à propos d’une autre façon, au niveau d’autres auteurs, de donner de la fonction une image qui soit plus maniable au niveau de son application proprement prédicative</w:t>
      </w:r>
      <w:r w:rsidR="00875D67" w:rsidRPr="00316AD7">
        <w:rPr>
          <w:rFonts w:ascii="Garamond" w:hAnsi="Garamond" w:cs="Courier New"/>
          <w:sz w:val="20"/>
          <w:szCs w:val="20"/>
        </w:rPr>
        <w:t>,</w:t>
      </w:r>
      <w:r w:rsidRPr="00316AD7">
        <w:rPr>
          <w:rFonts w:ascii="Garamond" w:hAnsi="Garamond" w:cs="Courier New"/>
          <w:sz w:val="20"/>
          <w:szCs w:val="20"/>
        </w:rPr>
        <w:t xml:space="preserve"> car à la vérité, </w:t>
      </w:r>
      <w:r w:rsidR="00875D67" w:rsidRPr="00316AD7">
        <w:rPr>
          <w:rFonts w:ascii="Garamond" w:hAnsi="Garamond" w:cs="Courier New"/>
          <w:color w:val="0000CC"/>
          <w:sz w:val="20"/>
          <w:szCs w:val="20"/>
        </w:rPr>
        <w:t>Fx</w:t>
      </w:r>
      <w:r w:rsidRPr="00316AD7">
        <w:rPr>
          <w:rFonts w:ascii="Garamond" w:hAnsi="Garamond" w:cs="Courier New"/>
          <w:sz w:val="20"/>
          <w:szCs w:val="20"/>
        </w:rPr>
        <w:t xml:space="preserve"> peut désigner </w:t>
      </w:r>
      <w:r w:rsidRPr="00316AD7">
        <w:rPr>
          <w:rFonts w:ascii="Garamond" w:hAnsi="Garamond"/>
          <w:i/>
          <w:sz w:val="20"/>
          <w:szCs w:val="20"/>
        </w:rPr>
        <w:t>toutes sortes de choses</w:t>
      </w:r>
      <w:r w:rsidRPr="00316AD7">
        <w:rPr>
          <w:rFonts w:ascii="Garamond" w:hAnsi="Garamond" w:cs="Courier New"/>
          <w:sz w:val="20"/>
          <w:szCs w:val="20"/>
        </w:rPr>
        <w:t>, y compris toutes espèces de formules mathématiques que vous pouvez y appliquer. C’est la formule la plus générale.</w:t>
      </w:r>
    </w:p>
    <w:p w:rsidR="001532B6" w:rsidRPr="00316AD7" w:rsidRDefault="001532B6">
      <w:pPr>
        <w:autoSpaceDE w:val="0"/>
        <w:autoSpaceDN w:val="0"/>
        <w:adjustRightInd w:val="0"/>
        <w:rPr>
          <w:rFonts w:ascii="Garamond" w:hAnsi="Garamond" w:cs="Courier New"/>
          <w:sz w:val="20"/>
          <w:szCs w:val="20"/>
        </w:rPr>
      </w:pPr>
    </w:p>
    <w:p w:rsidR="00A1151A" w:rsidRDefault="00A1151A">
      <w:pPr>
        <w:autoSpaceDE w:val="0"/>
        <w:autoSpaceDN w:val="0"/>
        <w:adjustRightInd w:val="0"/>
        <w:rPr>
          <w:rFonts w:ascii="Garamond" w:hAnsi="Garamond" w:cs="Courier New"/>
          <w:sz w:val="20"/>
          <w:szCs w:val="20"/>
        </w:rPr>
      </w:pPr>
    </w:p>
    <w:p w:rsidR="002B594B"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Par contre si vous v</w:t>
      </w:r>
      <w:r w:rsidR="00A1151A">
        <w:rPr>
          <w:rFonts w:ascii="Garamond" w:hAnsi="Garamond" w:cs="Courier New"/>
          <w:sz w:val="20"/>
          <w:szCs w:val="20"/>
        </w:rPr>
        <w:t>oulez rester au niveau de mon </w:t>
      </w:r>
      <w:r w:rsidRPr="00316AD7">
        <w:rPr>
          <w:rFonts w:ascii="Garamond" w:hAnsi="Garamond" w:cs="Courier New"/>
          <w:sz w:val="20"/>
          <w:szCs w:val="20"/>
        </w:rPr>
        <w:t>« </w:t>
      </w:r>
      <w:r w:rsidR="002B594B" w:rsidRPr="00316AD7">
        <w:rPr>
          <w:rFonts w:ascii="Garamond" w:hAnsi="Garamond"/>
          <w:i/>
          <w:iCs/>
          <w:sz w:val="20"/>
          <w:szCs w:val="20"/>
        </w:rPr>
        <w:t>T</w:t>
      </w:r>
      <w:r w:rsidRPr="00316AD7">
        <w:rPr>
          <w:rFonts w:ascii="Garamond" w:hAnsi="Garamond"/>
          <w:i/>
          <w:iCs/>
          <w:sz w:val="20"/>
          <w:szCs w:val="20"/>
        </w:rPr>
        <w:t>out homme est sage</w:t>
      </w:r>
      <w:r w:rsidRPr="00316AD7">
        <w:rPr>
          <w:rFonts w:ascii="Garamond" w:hAnsi="Garamond" w:cs="Courier New"/>
          <w:sz w:val="20"/>
          <w:szCs w:val="20"/>
        </w:rPr>
        <w:t> »</w:t>
      </w:r>
      <w:r w:rsidR="00A1151A">
        <w:rPr>
          <w:rFonts w:ascii="Garamond" w:hAnsi="Garamond" w:cs="Courier New"/>
          <w:sz w:val="20"/>
          <w:szCs w:val="20"/>
        </w:rPr>
        <w:t xml:space="preserve">, </w:t>
      </w:r>
      <w:r w:rsidRPr="00316AD7">
        <w:rPr>
          <w:rFonts w:ascii="Garamond" w:hAnsi="Garamond" w:cs="Courier New"/>
          <w:sz w:val="20"/>
          <w:szCs w:val="20"/>
        </w:rPr>
        <w:t xml:space="preserve">voilà la formule : ( </w:t>
      </w:r>
      <w:r w:rsidRPr="00316AD7">
        <w:rPr>
          <w:rFonts w:ascii="Garamond" w:hAnsi="Garamond"/>
          <w:color w:val="0000CC"/>
          <w:sz w:val="20"/>
          <w:szCs w:val="20"/>
        </w:rPr>
        <w:t xml:space="preserve">h v s </w:t>
      </w:r>
      <w:r w:rsidRPr="00316AD7">
        <w:rPr>
          <w:rFonts w:ascii="Garamond" w:hAnsi="Garamond" w:cs="Courier New"/>
          <w:sz w:val="20"/>
          <w:szCs w:val="20"/>
        </w:rPr>
        <w:t xml:space="preserve">), avec le signe de </w:t>
      </w:r>
      <w:r w:rsidRPr="00316AD7">
        <w:rPr>
          <w:rFonts w:ascii="Garamond" w:hAnsi="Garamond"/>
          <w:i/>
          <w:sz w:val="20"/>
          <w:szCs w:val="20"/>
        </w:rPr>
        <w:t>disjonction</w:t>
      </w:r>
      <w:r w:rsidRPr="00316AD7">
        <w:rPr>
          <w:rFonts w:ascii="Garamond" w:hAnsi="Garamond" w:cs="Courier New"/>
          <w:sz w:val="20"/>
          <w:szCs w:val="20"/>
        </w:rPr>
        <w:t xml:space="preserve"> </w:t>
      </w:r>
    </w:p>
    <w:p w:rsidR="00A1151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 </w:t>
      </w:r>
      <w:r w:rsidRPr="00316AD7">
        <w:rPr>
          <w:rFonts w:ascii="Garamond" w:hAnsi="Garamond"/>
          <w:color w:val="0000CC"/>
          <w:sz w:val="20"/>
          <w:szCs w:val="20"/>
        </w:rPr>
        <w:t>v</w:t>
      </w:r>
      <w:r w:rsidRPr="00316AD7">
        <w:rPr>
          <w:rFonts w:ascii="Garamond" w:hAnsi="Garamond" w:cs="Courier New"/>
          <w:sz w:val="20"/>
          <w:szCs w:val="20"/>
        </w:rPr>
        <w:t xml:space="preserve"> » que j’avais déjà mis l’autre fois au tableau, formule à laquelle, selon les logiciens qui ont introduit la quantification,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suffirait d’ajouter le </w:t>
      </w:r>
      <w:r w:rsidRPr="00A1151A">
        <w:rPr>
          <w:rFonts w:ascii="Palatino Linotype" w:hAnsi="Palatino Linotype" w:cs="Courier New"/>
          <w:color w:val="0000CC"/>
          <w:sz w:val="20"/>
          <w:szCs w:val="20"/>
        </w:rPr>
        <w:t>Π</w:t>
      </w:r>
      <w:r w:rsidRPr="00316AD7">
        <w:rPr>
          <w:rFonts w:ascii="Garamond" w:hAnsi="Garamond" w:cs="Courier New"/>
          <w:sz w:val="20"/>
          <w:szCs w:val="20"/>
        </w:rPr>
        <w:t xml:space="preserve"> du </w:t>
      </w:r>
      <w:r w:rsidRPr="00A1151A">
        <w:rPr>
          <w:rFonts w:ascii="Palatino Linotype" w:hAnsi="Palatino Linotype" w:cs="Courier New"/>
          <w:color w:val="0000CC"/>
          <w:sz w:val="20"/>
          <w:szCs w:val="20"/>
        </w:rPr>
        <w:t>π</w:t>
      </w:r>
      <w:proofErr w:type="spellStart"/>
      <w:r w:rsidRPr="00A1151A">
        <w:rPr>
          <w:rFonts w:ascii="Palatino Linotype" w:hAnsi="Palatino Linotype"/>
          <w:color w:val="0000CC"/>
          <w:sz w:val="20"/>
          <w:szCs w:val="20"/>
        </w:rPr>
        <w:t>ᾶ</w:t>
      </w:r>
      <w:r w:rsidRPr="00A1151A">
        <w:rPr>
          <w:rFonts w:ascii="Palatino Linotype" w:hAnsi="Palatino Linotype" w:cs="Garamond"/>
          <w:color w:val="0000CC"/>
          <w:sz w:val="20"/>
          <w:szCs w:val="20"/>
        </w:rPr>
        <w:t>ν</w:t>
      </w:r>
      <w:proofErr w:type="spellEnd"/>
      <w:r w:rsidRPr="00316AD7">
        <w:rPr>
          <w:rFonts w:ascii="Garamond" w:hAnsi="Garamond" w:cs="Courier New"/>
          <w:sz w:val="20"/>
          <w:szCs w:val="20"/>
        </w:rPr>
        <w:t xml:space="preserve"> </w:t>
      </w:r>
      <w:r w:rsidRPr="00A1151A">
        <w:rPr>
          <w:rFonts w:ascii="Garamond" w:hAnsi="Garamond" w:cs="Courier New"/>
          <w:color w:val="C00000"/>
          <w:sz w:val="16"/>
          <w:szCs w:val="16"/>
        </w:rPr>
        <w:t>[pan]</w:t>
      </w:r>
      <w:r w:rsidRPr="00316AD7">
        <w:rPr>
          <w:rFonts w:ascii="Garamond" w:hAnsi="Garamond" w:cs="Courier New"/>
          <w:i/>
          <w:iCs/>
          <w:sz w:val="20"/>
          <w:szCs w:val="20"/>
        </w:rPr>
        <w:t xml:space="preserve"> </w:t>
      </w:r>
      <w:r w:rsidRPr="00316AD7">
        <w:rPr>
          <w:rFonts w:ascii="Garamond" w:hAnsi="Garamond" w:cs="Courier New"/>
          <w:sz w:val="20"/>
          <w:szCs w:val="20"/>
        </w:rPr>
        <w:t xml:space="preserve">ou le </w:t>
      </w:r>
      <w:r w:rsidRPr="00A1151A">
        <w:rPr>
          <w:rFonts w:ascii="Palatino Linotype" w:hAnsi="Palatino Linotype" w:cs="Courier New"/>
          <w:color w:val="0000CC"/>
          <w:sz w:val="20"/>
          <w:szCs w:val="20"/>
        </w:rPr>
        <w:t>Σ</w:t>
      </w:r>
      <w:r w:rsidRPr="00316AD7">
        <w:rPr>
          <w:rFonts w:ascii="Garamond" w:hAnsi="Garamond" w:cs="Courier New"/>
          <w:sz w:val="20"/>
          <w:szCs w:val="20"/>
        </w:rPr>
        <w:t xml:space="preserve"> pour en faire une </w:t>
      </w:r>
      <w:r w:rsidRPr="00316AD7">
        <w:rPr>
          <w:rFonts w:ascii="Garamond" w:hAnsi="Garamond"/>
          <w:i/>
          <w:color w:val="0000CC"/>
          <w:sz w:val="20"/>
          <w:szCs w:val="20"/>
        </w:rPr>
        <w:t>proposition universelle</w:t>
      </w:r>
      <w:r w:rsidRPr="00316AD7">
        <w:rPr>
          <w:rFonts w:ascii="Garamond" w:hAnsi="Garamond" w:cs="Courier New"/>
          <w:sz w:val="20"/>
          <w:szCs w:val="20"/>
        </w:rPr>
        <w:t xml:space="preserve"> ou </w:t>
      </w:r>
      <w:r w:rsidRPr="00316AD7">
        <w:rPr>
          <w:rFonts w:ascii="Garamond" w:hAnsi="Garamond"/>
          <w:i/>
          <w:color w:val="0000CC"/>
          <w:sz w:val="20"/>
          <w:szCs w:val="20"/>
        </w:rPr>
        <w:t>particulière</w:t>
      </w:r>
      <w:r w:rsidRPr="00316AD7">
        <w:rPr>
          <w:rFonts w:ascii="Garamond" w:hAnsi="Garamond" w:cs="Courier New"/>
          <w:sz w:val="20"/>
          <w:szCs w:val="20"/>
        </w:rPr>
        <w:t xml:space="preserve"> : </w:t>
      </w:r>
      <w:r w:rsidRPr="00A1151A">
        <w:rPr>
          <w:rFonts w:ascii="Palatino Linotype" w:hAnsi="Palatino Linotype" w:cs="Courier New"/>
          <w:color w:val="0000CC"/>
          <w:sz w:val="20"/>
          <w:szCs w:val="20"/>
        </w:rPr>
        <w:t>Π</w:t>
      </w:r>
      <w:r w:rsidRPr="00316AD7">
        <w:rPr>
          <w:rFonts w:ascii="Garamond" w:hAnsi="Garamond" w:cs="Courier New"/>
          <w:color w:val="0000CC"/>
          <w:sz w:val="20"/>
          <w:szCs w:val="20"/>
        </w:rPr>
        <w:t>(</w:t>
      </w:r>
      <w:r w:rsidRPr="00316AD7">
        <w:rPr>
          <w:rFonts w:ascii="Garamond" w:hAnsi="Garamond"/>
          <w:color w:val="0000CC"/>
          <w:sz w:val="20"/>
          <w:szCs w:val="20"/>
        </w:rPr>
        <w:t>h v s</w:t>
      </w:r>
      <w:r w:rsidRPr="00316AD7">
        <w:rPr>
          <w:rFonts w:ascii="Garamond" w:hAnsi="Garamond" w:cs="Courier New"/>
          <w:color w:val="0000CC"/>
          <w:sz w:val="20"/>
          <w:szCs w:val="20"/>
        </w:rPr>
        <w:t>)</w:t>
      </w:r>
      <w:r w:rsidRPr="00316AD7">
        <w:rPr>
          <w:rFonts w:ascii="Garamond" w:hAnsi="Garamond" w:cs="Courier New"/>
          <w:sz w:val="20"/>
          <w:szCs w:val="20"/>
        </w:rPr>
        <w:t xml:space="preserve"> et qui voudrait dire que, en somme</w:t>
      </w:r>
      <w:r w:rsidR="002B594B" w:rsidRPr="00316AD7">
        <w:rPr>
          <w:rFonts w:ascii="Garamond" w:hAnsi="Garamond" w:cs="Courier New"/>
          <w:sz w:val="20"/>
          <w:szCs w:val="20"/>
        </w:rPr>
        <w:t xml:space="preserve"> </w:t>
      </w:r>
      <w:r w:rsidRPr="00316AD7">
        <w:rPr>
          <w:rFonts w:ascii="Garamond" w:hAnsi="Garamond" w:cs="Courier New"/>
          <w:sz w:val="20"/>
          <w:szCs w:val="20"/>
        </w:rPr>
        <w:t>ce à quoi nous avons affaire, c’est à la disjonction de « </w:t>
      </w:r>
      <w:r w:rsidRPr="00316AD7">
        <w:rPr>
          <w:rFonts w:ascii="Garamond" w:hAnsi="Garamond"/>
          <w:i/>
          <w:iCs/>
          <w:sz w:val="20"/>
          <w:szCs w:val="20"/>
        </w:rPr>
        <w:t>pas homme</w:t>
      </w:r>
      <w:r w:rsidRPr="00316AD7">
        <w:rPr>
          <w:rFonts w:ascii="Garamond" w:hAnsi="Garamond" w:cs="Courier New"/>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 xml:space="preserve">et de ce </w:t>
      </w:r>
      <w:r w:rsidRPr="00316AD7">
        <w:rPr>
          <w:rFonts w:ascii="Garamond" w:hAnsi="Garamond"/>
          <w:iCs/>
          <w:color w:val="0000CC"/>
          <w:sz w:val="20"/>
          <w:szCs w:val="20"/>
        </w:rPr>
        <w:t>s</w:t>
      </w:r>
      <w:r w:rsidRPr="00316AD7">
        <w:rPr>
          <w:rFonts w:ascii="Garamond" w:hAnsi="Garamond" w:cs="Courier New"/>
          <w:sz w:val="20"/>
          <w:szCs w:val="20"/>
        </w:rPr>
        <w:t>. Cela veut dire que si nous choisissons le contraire du « </w:t>
      </w:r>
      <w:r w:rsidRPr="00316AD7">
        <w:rPr>
          <w:rFonts w:ascii="Garamond" w:hAnsi="Garamond"/>
          <w:i/>
          <w:iCs/>
          <w:sz w:val="20"/>
          <w:szCs w:val="20"/>
        </w:rPr>
        <w:t>pas homme</w:t>
      </w:r>
      <w:r w:rsidRPr="00316AD7">
        <w:rPr>
          <w:rFonts w:ascii="Garamond" w:hAnsi="Garamond" w:cs="Courier New"/>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c’est</w:t>
      </w:r>
      <w:r w:rsidR="00A1151A">
        <w:rPr>
          <w:rFonts w:ascii="Garamond" w:hAnsi="Garamond" w:cs="Courier New"/>
          <w:sz w:val="20"/>
          <w:szCs w:val="20"/>
        </w:rPr>
        <w:t>-</w:t>
      </w:r>
      <w:r w:rsidRPr="00316AD7">
        <w:rPr>
          <w:rFonts w:ascii="Garamond" w:hAnsi="Garamond" w:cs="Courier New"/>
          <w:sz w:val="20"/>
          <w:szCs w:val="20"/>
        </w:rPr>
        <w:t>à</w:t>
      </w:r>
      <w:r w:rsidR="00A1151A">
        <w:rPr>
          <w:rFonts w:ascii="Garamond" w:hAnsi="Garamond" w:cs="Courier New"/>
          <w:sz w:val="20"/>
          <w:szCs w:val="20"/>
        </w:rPr>
        <w:t>-</w:t>
      </w:r>
      <w:r w:rsidRPr="00316AD7">
        <w:rPr>
          <w:rFonts w:ascii="Garamond" w:hAnsi="Garamond" w:cs="Courier New"/>
          <w:sz w:val="20"/>
          <w:szCs w:val="20"/>
        </w:rPr>
        <w:t>dire « </w:t>
      </w:r>
      <w:r w:rsidRPr="00316AD7">
        <w:rPr>
          <w:rFonts w:ascii="Garamond" w:hAnsi="Garamond"/>
          <w:i/>
          <w:iCs/>
          <w:sz w:val="20"/>
          <w:szCs w:val="20"/>
        </w:rPr>
        <w:t>l’homme</w:t>
      </w:r>
      <w:r w:rsidRPr="00316AD7">
        <w:rPr>
          <w:rFonts w:ascii="Garamond" w:hAnsi="Garamond" w:cs="Courier New"/>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nous avons la disjonction : « </w:t>
      </w:r>
      <w:r w:rsidRPr="00316AD7">
        <w:rPr>
          <w:rFonts w:ascii="Garamond" w:hAnsi="Garamond"/>
          <w:i/>
          <w:iCs/>
          <w:sz w:val="20"/>
          <w:szCs w:val="20"/>
        </w:rPr>
        <w:t>il est sage</w:t>
      </w:r>
      <w:r w:rsidRPr="00316AD7">
        <w:rPr>
          <w:rFonts w:ascii="Garamond" w:hAnsi="Garamond" w:cs="Courier New"/>
          <w:sz w:val="20"/>
          <w:szCs w:val="20"/>
        </w:rPr>
        <w:t xml:space="preserve"> », soit </w:t>
      </w:r>
      <w:r w:rsidRPr="00316AD7">
        <w:rPr>
          <w:rFonts w:ascii="Garamond" w:hAnsi="Garamond"/>
          <w:i/>
          <w:color w:val="0000CC"/>
          <w:sz w:val="20"/>
          <w:szCs w:val="20"/>
        </w:rPr>
        <w:t>dans tous les cas</w:t>
      </w:r>
      <w:r w:rsidRPr="00316AD7">
        <w:rPr>
          <w:rFonts w:ascii="Garamond" w:hAnsi="Garamond" w:cs="Courier New"/>
          <w:sz w:val="20"/>
          <w:szCs w:val="20"/>
        </w:rPr>
        <w:t xml:space="preserve">, soit </w:t>
      </w:r>
      <w:r w:rsidRPr="00316AD7">
        <w:rPr>
          <w:rFonts w:ascii="Garamond" w:hAnsi="Garamond"/>
          <w:i/>
          <w:color w:val="0000CC"/>
          <w:sz w:val="20"/>
          <w:szCs w:val="20"/>
        </w:rPr>
        <w:t>dans</w:t>
      </w:r>
      <w:r w:rsidR="002B594B" w:rsidRPr="00316AD7">
        <w:rPr>
          <w:rFonts w:ascii="Garamond" w:hAnsi="Garamond"/>
          <w:i/>
          <w:color w:val="0000CC"/>
          <w:sz w:val="20"/>
          <w:szCs w:val="20"/>
        </w:rPr>
        <w:t xml:space="preserve"> </w:t>
      </w:r>
      <w:r w:rsidRPr="00316AD7">
        <w:rPr>
          <w:rFonts w:ascii="Garamond" w:hAnsi="Garamond"/>
          <w:i/>
          <w:color w:val="0000CC"/>
          <w:sz w:val="20"/>
          <w:szCs w:val="20"/>
        </w:rPr>
        <w:t>certains cas particuliers</w:t>
      </w:r>
      <w:r w:rsidRPr="00316AD7">
        <w:rPr>
          <w:rFonts w:ascii="Garamond" w:hAnsi="Garamond" w:cs="Courier New"/>
          <w:sz w:val="20"/>
          <w:szCs w:val="20"/>
        </w:rPr>
        <w:t>.</w:t>
      </w:r>
    </w:p>
    <w:p w:rsidR="007E0CC5" w:rsidRPr="00316AD7" w:rsidRDefault="007E0CC5">
      <w:pPr>
        <w:autoSpaceDE w:val="0"/>
        <w:autoSpaceDN w:val="0"/>
        <w:adjustRightInd w:val="0"/>
        <w:rPr>
          <w:rFonts w:ascii="Garamond" w:hAnsi="Garamond" w:cs="Courier New"/>
          <w:sz w:val="20"/>
          <w:szCs w:val="20"/>
        </w:rPr>
      </w:pPr>
    </w:p>
    <w:p w:rsidR="00A1151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Si nous prenons la négation du </w:t>
      </w:r>
      <w:r w:rsidRPr="00316AD7">
        <w:rPr>
          <w:rFonts w:ascii="Garamond" w:hAnsi="Garamond"/>
          <w:i/>
          <w:iCs/>
          <w:sz w:val="20"/>
          <w:szCs w:val="20"/>
        </w:rPr>
        <w:t>sage</w:t>
      </w:r>
      <w:r w:rsidRPr="00316AD7">
        <w:rPr>
          <w:rFonts w:ascii="Garamond" w:hAnsi="Garamond" w:cs="Courier New"/>
          <w:i/>
          <w:iCs/>
          <w:sz w:val="20"/>
          <w:szCs w:val="20"/>
        </w:rPr>
        <w:t xml:space="preserve">, </w:t>
      </w:r>
      <w:r w:rsidR="00A1151A" w:rsidRPr="00316AD7">
        <w:rPr>
          <w:rFonts w:ascii="Garamond" w:hAnsi="Garamond" w:cs="Courier New"/>
          <w:sz w:val="20"/>
          <w:szCs w:val="20"/>
        </w:rPr>
        <w:t>c’est</w:t>
      </w:r>
      <w:r w:rsidR="00A1151A">
        <w:rPr>
          <w:rFonts w:ascii="Garamond" w:hAnsi="Garamond" w:cs="Courier New"/>
          <w:sz w:val="20"/>
          <w:szCs w:val="20"/>
        </w:rPr>
        <w:t>-</w:t>
      </w:r>
      <w:r w:rsidR="00A1151A" w:rsidRPr="00316AD7">
        <w:rPr>
          <w:rFonts w:ascii="Garamond" w:hAnsi="Garamond" w:cs="Courier New"/>
          <w:sz w:val="20"/>
          <w:szCs w:val="20"/>
        </w:rPr>
        <w:t>à</w:t>
      </w:r>
      <w:r w:rsidR="00A1151A">
        <w:rPr>
          <w:rFonts w:ascii="Garamond" w:hAnsi="Garamond" w:cs="Courier New"/>
          <w:sz w:val="20"/>
          <w:szCs w:val="20"/>
        </w:rPr>
        <w:t>-</w:t>
      </w:r>
      <w:r w:rsidR="00A1151A" w:rsidRPr="00316AD7">
        <w:rPr>
          <w:rFonts w:ascii="Garamond" w:hAnsi="Garamond" w:cs="Courier New"/>
          <w:sz w:val="20"/>
          <w:szCs w:val="20"/>
        </w:rPr>
        <w:t>dire</w:t>
      </w:r>
      <w:r w:rsidRPr="00316AD7">
        <w:rPr>
          <w:rFonts w:ascii="Garamond" w:hAnsi="Garamond" w:cs="Courier New"/>
          <w:sz w:val="20"/>
          <w:szCs w:val="20"/>
        </w:rPr>
        <w:t xml:space="preserve"> si nous renonçons au </w:t>
      </w:r>
      <w:r w:rsidRPr="00316AD7">
        <w:rPr>
          <w:rFonts w:ascii="Garamond" w:hAnsi="Garamond"/>
          <w:i/>
          <w:iCs/>
          <w:sz w:val="20"/>
          <w:szCs w:val="20"/>
        </w:rPr>
        <w:t>sage</w:t>
      </w:r>
      <w:r w:rsidRPr="00316AD7">
        <w:rPr>
          <w:rFonts w:ascii="Garamond" w:hAnsi="Garamond" w:cs="Courier New"/>
          <w:i/>
          <w:iCs/>
          <w:sz w:val="20"/>
          <w:szCs w:val="20"/>
        </w:rPr>
        <w:t xml:space="preserve">, </w:t>
      </w:r>
      <w:r w:rsidRPr="00316AD7">
        <w:rPr>
          <w:rFonts w:ascii="Garamond" w:hAnsi="Garamond" w:cs="Courier New"/>
          <w:sz w:val="20"/>
          <w:szCs w:val="20"/>
        </w:rPr>
        <w:t xml:space="preserve">nous sommes de l’autre côté de la disjonction, </w:t>
      </w:r>
    </w:p>
    <w:p w:rsidR="00A1151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à savoir du côté du « </w:t>
      </w:r>
      <w:r w:rsidRPr="00316AD7">
        <w:rPr>
          <w:rFonts w:ascii="Garamond" w:hAnsi="Garamond"/>
          <w:i/>
          <w:iCs/>
          <w:sz w:val="20"/>
          <w:szCs w:val="20"/>
        </w:rPr>
        <w:t>pas homme</w:t>
      </w:r>
      <w:r w:rsidRPr="00316AD7">
        <w:rPr>
          <w:rFonts w:ascii="Garamond" w:hAnsi="Garamond" w:cs="Courier New"/>
          <w:sz w:val="20"/>
          <w:szCs w:val="20"/>
        </w:rPr>
        <w:t> »</w:t>
      </w:r>
      <w:r w:rsidRPr="00316AD7">
        <w:rPr>
          <w:rFonts w:ascii="Garamond" w:hAnsi="Garamond" w:cs="Courier New"/>
          <w:i/>
          <w:iCs/>
          <w:sz w:val="20"/>
          <w:szCs w:val="20"/>
        </w:rPr>
        <w:t> </w:t>
      </w:r>
      <w:r w:rsidRPr="00316AD7">
        <w:rPr>
          <w:rFonts w:ascii="Garamond" w:hAnsi="Garamond" w:cs="Courier New"/>
          <w:sz w:val="20"/>
          <w:szCs w:val="20"/>
        </w:rPr>
        <w:t>: cela peut e</w:t>
      </w:r>
      <w:r w:rsidR="00A1151A">
        <w:rPr>
          <w:rFonts w:ascii="Garamond" w:hAnsi="Garamond" w:cs="Courier New"/>
          <w:sz w:val="20"/>
          <w:szCs w:val="20"/>
        </w:rPr>
        <w:t xml:space="preserve">ncore aller, jusqu’à ce point. </w:t>
      </w:r>
      <w:r w:rsidRPr="00316AD7">
        <w:rPr>
          <w:rFonts w:ascii="Garamond" w:hAnsi="Garamond" w:cs="Courier New"/>
          <w:sz w:val="20"/>
          <w:szCs w:val="20"/>
        </w:rPr>
        <w:t xml:space="preserve">Mais ceci n’implique nullement l’exigence du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w:t>
      </w:r>
      <w:r w:rsidRPr="00316AD7">
        <w:rPr>
          <w:rFonts w:ascii="Garamond" w:hAnsi="Garamond"/>
          <w:i/>
          <w:iCs/>
          <w:sz w:val="20"/>
          <w:szCs w:val="20"/>
        </w:rPr>
        <w:t>non sage</w:t>
      </w:r>
      <w:r w:rsidRPr="00316AD7">
        <w:rPr>
          <w:rFonts w:ascii="Garamond" w:hAnsi="Garamond" w:cs="Courier New"/>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pour ce qui n’est « </w:t>
      </w:r>
      <w:r w:rsidRPr="00316AD7">
        <w:rPr>
          <w:rFonts w:ascii="Garamond" w:hAnsi="Garamond"/>
          <w:i/>
          <w:iCs/>
          <w:sz w:val="20"/>
          <w:szCs w:val="20"/>
        </w:rPr>
        <w:t>pas homme</w:t>
      </w:r>
      <w:r w:rsidRPr="00316AD7">
        <w:rPr>
          <w:rFonts w:ascii="Garamond" w:hAnsi="Garamond" w:cs="Courier New"/>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 xml:space="preserve">Or ceci n’est pas indiqué dans la formule. Il faudrait pour cela que la disjonction soit marquée par exemple comme cela :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                                                                                             </w:t>
      </w:r>
      <w:r w:rsidR="00265374" w:rsidRPr="00316AD7">
        <w:rPr>
          <w:rFonts w:ascii="Garamond" w:hAnsi="Garamond" w:cs="Courier New"/>
          <w:noProof/>
          <w:sz w:val="20"/>
          <w:szCs w:val="20"/>
          <w:lang w:eastAsia="fr-FR"/>
        </w:rPr>
        <w:drawing>
          <wp:inline distT="0" distB="0" distL="0" distR="0" wp14:anchorId="29422121" wp14:editId="68FDBFFC">
            <wp:extent cx="545432" cy="155838"/>
            <wp:effectExtent l="0" t="0" r="7620" b="0"/>
            <wp:docPr id="39" name="Image 39"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3"/>
                    <pic:cNvPicPr>
                      <a:picLocks noChangeAspect="1" noChangeArrowheads="1"/>
                    </pic:cNvPicPr>
                  </pic:nvPicPr>
                  <pic:blipFill>
                    <a:blip r:embed="rId58" cstate="print"/>
                    <a:srcRect/>
                    <a:stretch>
                      <a:fillRect/>
                    </a:stretch>
                  </pic:blipFill>
                  <pic:spPr bwMode="auto">
                    <a:xfrm>
                      <a:off x="0" y="0"/>
                      <a:ext cx="546802" cy="156229"/>
                    </a:xfrm>
                    <a:prstGeom prst="rect">
                      <a:avLst/>
                    </a:prstGeom>
                    <a:noFill/>
                    <a:ln w="9525">
                      <a:noFill/>
                      <a:miter lim="800000"/>
                      <a:headEnd/>
                      <a:tailEnd/>
                    </a:ln>
                  </pic:spPr>
                </pic:pic>
              </a:graphicData>
            </a:graphic>
          </wp:inline>
        </w:drawing>
      </w:r>
    </w:p>
    <w:p w:rsidR="007E0CC5" w:rsidRPr="00A1151A" w:rsidRDefault="007E0CC5">
      <w:pPr>
        <w:pStyle w:val="Corpsdetexte"/>
        <w:rPr>
          <w:rFonts w:ascii="Garamond" w:hAnsi="Garamond" w:cs="Courier New"/>
          <w:sz w:val="20"/>
          <w:szCs w:val="20"/>
        </w:rPr>
      </w:pPr>
      <w:r w:rsidRPr="00316AD7">
        <w:rPr>
          <w:rFonts w:ascii="Garamond" w:hAnsi="Garamond" w:cs="Courier New"/>
          <w:sz w:val="20"/>
          <w:szCs w:val="20"/>
        </w:rPr>
        <w:t xml:space="preserve">donc un signe qui serait </w:t>
      </w:r>
      <w:r w:rsidR="002B594B" w:rsidRPr="00316AD7">
        <w:rPr>
          <w:rFonts w:ascii="Garamond" w:hAnsi="Garamond" w:cs="Courier New"/>
          <w:sz w:val="20"/>
          <w:szCs w:val="20"/>
        </w:rPr>
        <w:t>« </w:t>
      </w:r>
      <w:r w:rsidRPr="00316AD7">
        <w:rPr>
          <w:rFonts w:ascii="Garamond" w:hAnsi="Garamond"/>
          <w:i/>
          <w:sz w:val="20"/>
          <w:szCs w:val="20"/>
        </w:rPr>
        <w:t>l’inverse</w:t>
      </w:r>
      <w:r w:rsidR="002B594B" w:rsidRPr="00316AD7">
        <w:rPr>
          <w:rFonts w:ascii="Garamond" w:hAnsi="Garamond" w:cs="Courier New"/>
          <w:sz w:val="20"/>
          <w:szCs w:val="20"/>
        </w:rPr>
        <w:t> »</w:t>
      </w:r>
      <w:r w:rsidRPr="00316AD7">
        <w:rPr>
          <w:rFonts w:ascii="Garamond" w:hAnsi="Garamond" w:cs="Courier New"/>
          <w:sz w:val="20"/>
          <w:szCs w:val="20"/>
        </w:rPr>
        <w:t xml:space="preserve"> de celui de </w:t>
      </w:r>
      <w:r w:rsidRPr="00316AD7">
        <w:rPr>
          <w:rFonts w:ascii="Garamond" w:hAnsi="Garamond"/>
          <w:i/>
          <w:sz w:val="20"/>
          <w:szCs w:val="20"/>
        </w:rPr>
        <w:t>la racine carrée</w:t>
      </w:r>
      <w:r w:rsidRPr="00316AD7">
        <w:rPr>
          <w:rFonts w:ascii="Garamond" w:hAnsi="Garamond" w:cs="Courier New"/>
          <w:sz w:val="20"/>
          <w:szCs w:val="20"/>
        </w:rPr>
        <w:t xml:space="preserve">, ceci destiné à nous montrer que, au regard de </w:t>
      </w:r>
      <w:r w:rsidRPr="00316AD7">
        <w:rPr>
          <w:rFonts w:ascii="Garamond" w:hAnsi="Garamond"/>
          <w:i/>
          <w:sz w:val="20"/>
          <w:szCs w:val="20"/>
        </w:rPr>
        <w:t>l’implication</w:t>
      </w:r>
      <w:r w:rsidRPr="00316AD7">
        <w:rPr>
          <w:rFonts w:ascii="Garamond" w:hAnsi="Garamond" w:cs="Courier New"/>
          <w:sz w:val="20"/>
          <w:szCs w:val="20"/>
        </w:rPr>
        <w:t>…</w:t>
      </w:r>
      <w:r w:rsidRPr="00316AD7">
        <w:rPr>
          <w:rFonts w:ascii="Garamond" w:hAnsi="Garamond"/>
          <w:sz w:val="20"/>
          <w:szCs w:val="20"/>
        </w:rPr>
        <w:t xml:space="preserve">                                                                                                                                     </w:t>
      </w:r>
      <w:r w:rsidR="002B594B" w:rsidRPr="00316AD7">
        <w:rPr>
          <w:rFonts w:ascii="Garamond" w:hAnsi="Garamond" w:cs="Courier New"/>
          <w:sz w:val="20"/>
          <w:szCs w:val="20"/>
        </w:rPr>
        <w:tab/>
        <w:t>s</w:t>
      </w:r>
      <w:r w:rsidRPr="00316AD7">
        <w:rPr>
          <w:rFonts w:ascii="Garamond" w:hAnsi="Garamond" w:cs="Courier New"/>
          <w:sz w:val="20"/>
          <w:szCs w:val="20"/>
        </w:rPr>
        <w:t>i nous avons ici en somme au niveau</w:t>
      </w:r>
      <w:r w:rsidR="00A1151A">
        <w:rPr>
          <w:rFonts w:ascii="Garamond" w:hAnsi="Garamond" w:cs="Courier New"/>
          <w:sz w:val="20"/>
          <w:szCs w:val="20"/>
        </w:rPr>
        <w:t xml:space="preserve"> </w:t>
      </w:r>
      <w:r w:rsidR="002B594B" w:rsidRPr="00316AD7">
        <w:rPr>
          <w:rFonts w:ascii="Garamond" w:hAnsi="Garamond" w:cs="Courier New"/>
          <w:sz w:val="20"/>
          <w:szCs w:val="20"/>
        </w:rPr>
        <w:t>d</w:t>
      </w:r>
      <w:r w:rsidRPr="00316AD7">
        <w:rPr>
          <w:rFonts w:ascii="Garamond" w:hAnsi="Garamond" w:cs="Courier New"/>
          <w:sz w:val="20"/>
          <w:szCs w:val="20"/>
        </w:rPr>
        <w:t xml:space="preserve">e </w:t>
      </w:r>
      <w:r w:rsidRPr="00316AD7">
        <w:rPr>
          <w:rFonts w:ascii="Garamond" w:hAnsi="Garamond"/>
          <w:i/>
          <w:sz w:val="20"/>
          <w:szCs w:val="20"/>
        </w:rPr>
        <w:t>l’universel</w:t>
      </w:r>
      <w:r w:rsidRPr="00316AD7">
        <w:rPr>
          <w:rFonts w:ascii="Garamond" w:hAnsi="Garamond" w:cs="Courier New"/>
          <w:sz w:val="20"/>
          <w:szCs w:val="20"/>
        </w:rPr>
        <w:t xml:space="preserve"> que </w:t>
      </w:r>
      <w:r w:rsidRPr="00316AD7">
        <w:rPr>
          <w:rFonts w:ascii="Garamond" w:hAnsi="Garamond"/>
          <w:i/>
          <w:iCs/>
          <w:sz w:val="20"/>
          <w:szCs w:val="20"/>
        </w:rPr>
        <w:t>homme</w:t>
      </w:r>
      <w:r w:rsidRPr="00316AD7">
        <w:rPr>
          <w:rFonts w:ascii="Garamond" w:hAnsi="Garamond" w:cs="Courier New"/>
          <w:i/>
          <w:iCs/>
          <w:sz w:val="20"/>
          <w:szCs w:val="20"/>
        </w:rPr>
        <w:t xml:space="preserve"> </w:t>
      </w:r>
      <w:r w:rsidRPr="00316AD7">
        <w:rPr>
          <w:rFonts w:ascii="Garamond" w:hAnsi="Garamond" w:cs="Courier New"/>
          <w:sz w:val="20"/>
          <w:szCs w:val="20"/>
        </w:rPr>
        <w:t xml:space="preserve">implique </w:t>
      </w:r>
      <w:r w:rsidRPr="00316AD7">
        <w:rPr>
          <w:rFonts w:ascii="Garamond" w:hAnsi="Garamond"/>
          <w:i/>
          <w:iCs/>
          <w:sz w:val="20"/>
          <w:szCs w:val="20"/>
        </w:rPr>
        <w:t>sage</w:t>
      </w:r>
      <w:r w:rsidRPr="00316AD7">
        <w:rPr>
          <w:rFonts w:ascii="Garamond" w:hAnsi="Garamond" w:cs="Courier New"/>
          <w:i/>
          <w:iCs/>
          <w:sz w:val="20"/>
          <w:szCs w:val="20"/>
        </w:rPr>
        <w:t xml:space="preserve">                                                            …</w:t>
      </w:r>
      <w:r w:rsidRPr="00316AD7">
        <w:rPr>
          <w:rFonts w:ascii="Garamond" w:hAnsi="Garamond"/>
          <w:i/>
          <w:iCs/>
          <w:sz w:val="20"/>
          <w:szCs w:val="20"/>
        </w:rPr>
        <w:t>non sage</w:t>
      </w:r>
      <w:r w:rsidRPr="00316AD7">
        <w:rPr>
          <w:rFonts w:ascii="Garamond" w:hAnsi="Garamond" w:cs="Courier New"/>
          <w:i/>
          <w:iCs/>
          <w:sz w:val="20"/>
          <w:szCs w:val="20"/>
        </w:rPr>
        <w:t xml:space="preserve">, </w:t>
      </w:r>
      <w:r w:rsidRPr="00316AD7">
        <w:rPr>
          <w:rFonts w:ascii="Garamond" w:hAnsi="Garamond" w:cs="Courier New"/>
          <w:sz w:val="20"/>
          <w:szCs w:val="20"/>
        </w:rPr>
        <w:t xml:space="preserve">certes, n’implique pas </w:t>
      </w:r>
      <w:r w:rsidRPr="00316AD7">
        <w:rPr>
          <w:rFonts w:ascii="Garamond" w:hAnsi="Garamond"/>
          <w:i/>
          <w:iCs/>
          <w:sz w:val="20"/>
          <w:szCs w:val="20"/>
        </w:rPr>
        <w:t>homme</w:t>
      </w:r>
      <w:r w:rsidRPr="00316AD7">
        <w:rPr>
          <w:rFonts w:ascii="Garamond" w:hAnsi="Garamond" w:cs="Courier New"/>
          <w:i/>
          <w:iCs/>
          <w:sz w:val="20"/>
          <w:szCs w:val="20"/>
        </w:rPr>
        <w:t xml:space="preserve">, </w:t>
      </w:r>
      <w:r w:rsidRPr="00316AD7">
        <w:rPr>
          <w:rFonts w:ascii="Garamond" w:hAnsi="Garamond" w:cs="Courier New"/>
          <w:sz w:val="20"/>
          <w:szCs w:val="20"/>
        </w:rPr>
        <w:t xml:space="preserve">mais que </w:t>
      </w:r>
      <w:r w:rsidRPr="00316AD7">
        <w:rPr>
          <w:rFonts w:ascii="Garamond" w:hAnsi="Garamond"/>
          <w:i/>
          <w:iCs/>
          <w:sz w:val="20"/>
          <w:szCs w:val="20"/>
        </w:rPr>
        <w:t>sage</w:t>
      </w:r>
      <w:r w:rsidRPr="00316AD7">
        <w:rPr>
          <w:rFonts w:ascii="Garamond" w:hAnsi="Garamond" w:cs="Courier New"/>
          <w:i/>
          <w:iCs/>
          <w:sz w:val="20"/>
          <w:szCs w:val="20"/>
        </w:rPr>
        <w:t xml:space="preserve"> </w:t>
      </w:r>
      <w:r w:rsidRPr="00316AD7">
        <w:rPr>
          <w:rFonts w:ascii="Garamond" w:hAnsi="Garamond" w:cs="Courier New"/>
          <w:sz w:val="20"/>
          <w:szCs w:val="20"/>
        </w:rPr>
        <w:t xml:space="preserve">est parfaitement compatible, lui aussi, avec </w:t>
      </w:r>
      <w:r w:rsidRPr="00316AD7">
        <w:rPr>
          <w:rFonts w:ascii="Garamond" w:hAnsi="Garamond"/>
          <w:i/>
          <w:iCs/>
          <w:sz w:val="20"/>
          <w:szCs w:val="20"/>
        </w:rPr>
        <w:t>pas homme</w:t>
      </w:r>
      <w:r w:rsidR="00A1151A">
        <w:rPr>
          <w:rFonts w:ascii="Garamond" w:hAnsi="Garamond" w:cs="Courier New"/>
          <w:i/>
          <w:iCs/>
          <w:sz w:val="20"/>
          <w:szCs w:val="20"/>
        </w:rPr>
        <w:t xml:space="preserve">. </w:t>
      </w:r>
      <w:r w:rsidRPr="00316AD7">
        <w:rPr>
          <w:rFonts w:ascii="Garamond" w:hAnsi="Garamond" w:cs="Courier New"/>
          <w:iCs/>
          <w:sz w:val="20"/>
          <w:szCs w:val="20"/>
        </w:rPr>
        <w:t>C</w:t>
      </w:r>
      <w:r w:rsidRPr="00316AD7">
        <w:rPr>
          <w:rFonts w:ascii="Garamond" w:hAnsi="Garamond" w:cs="Courier New"/>
          <w:sz w:val="20"/>
          <w:szCs w:val="20"/>
        </w:rPr>
        <w:t>’est</w:t>
      </w:r>
      <w:r w:rsidR="00A1151A">
        <w:rPr>
          <w:rFonts w:ascii="Garamond" w:hAnsi="Garamond" w:cs="Courier New"/>
          <w:sz w:val="20"/>
          <w:szCs w:val="20"/>
        </w:rPr>
        <w:t>-</w:t>
      </w:r>
      <w:r w:rsidRPr="00316AD7">
        <w:rPr>
          <w:rFonts w:ascii="Garamond" w:hAnsi="Garamond" w:cs="Courier New"/>
          <w:sz w:val="20"/>
          <w:szCs w:val="20"/>
        </w:rPr>
        <w:t>à</w:t>
      </w:r>
      <w:r w:rsidR="00A1151A">
        <w:rPr>
          <w:rFonts w:ascii="Garamond" w:hAnsi="Garamond" w:cs="Courier New"/>
          <w:sz w:val="20"/>
          <w:szCs w:val="20"/>
        </w:rPr>
        <w:t>-</w:t>
      </w:r>
      <w:r w:rsidRPr="00316AD7">
        <w:rPr>
          <w:rFonts w:ascii="Garamond" w:hAnsi="Garamond" w:cs="Courier New"/>
          <w:sz w:val="20"/>
          <w:szCs w:val="20"/>
        </w:rPr>
        <w:t xml:space="preserve">dire </w:t>
      </w:r>
      <w:r w:rsidR="00A1151A">
        <w:rPr>
          <w:rFonts w:ascii="Garamond" w:hAnsi="Garamond" w:cs="Courier New"/>
          <w:sz w:val="20"/>
          <w:szCs w:val="20"/>
        </w:rPr>
        <w:t xml:space="preserve">                   </w:t>
      </w:r>
      <w:r w:rsidRPr="00316AD7">
        <w:rPr>
          <w:rFonts w:ascii="Garamond" w:hAnsi="Garamond" w:cs="Courier New"/>
          <w:sz w:val="20"/>
          <w:szCs w:val="20"/>
        </w:rPr>
        <w:t xml:space="preserve">qu’il peut y avoir quelque chose d’autre que l’homme qui soit sage, ceci est élidé dans la façon de présenter toute crue </w:t>
      </w:r>
      <w:r w:rsidR="00A1151A">
        <w:rPr>
          <w:rFonts w:ascii="Garamond" w:hAnsi="Garamond" w:cs="Courier New"/>
          <w:sz w:val="20"/>
          <w:szCs w:val="20"/>
        </w:rPr>
        <w:t xml:space="preserve">                         </w:t>
      </w:r>
      <w:r w:rsidRPr="00316AD7">
        <w:rPr>
          <w:rFonts w:ascii="Garamond" w:hAnsi="Garamond" w:cs="Courier New"/>
          <w:sz w:val="20"/>
          <w:szCs w:val="20"/>
        </w:rPr>
        <w:t xml:space="preserve">la formule de la disjonction, entre un sujet </w:t>
      </w:r>
      <w:proofErr w:type="spellStart"/>
      <w:r w:rsidRPr="00316AD7">
        <w:rPr>
          <w:rFonts w:ascii="Garamond" w:hAnsi="Garamond" w:cs="Courier New"/>
          <w:sz w:val="20"/>
          <w:szCs w:val="20"/>
        </w:rPr>
        <w:t>négativé</w:t>
      </w:r>
      <w:proofErr w:type="spellEnd"/>
      <w:r w:rsidRPr="00316AD7">
        <w:rPr>
          <w:rFonts w:ascii="Garamond" w:hAnsi="Garamond" w:cs="Courier New"/>
          <w:sz w:val="20"/>
          <w:szCs w:val="20"/>
        </w:rPr>
        <w:t xml:space="preserve"> et le prédicat qui ne l’est pas.</w:t>
      </w:r>
    </w:p>
    <w:p w:rsidR="00A1151A" w:rsidRDefault="007E0CC5" w:rsidP="00A1151A">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Point aussi où se démontre quelque chose qui, dans le système dit de </w:t>
      </w:r>
      <w:r w:rsidRPr="00316AD7">
        <w:rPr>
          <w:rFonts w:ascii="Garamond" w:hAnsi="Garamond"/>
          <w:i/>
          <w:color w:val="0000CC"/>
          <w:sz w:val="20"/>
          <w:szCs w:val="20"/>
        </w:rPr>
        <w:t>la double négation</w:t>
      </w:r>
      <w:r w:rsidRPr="00316AD7">
        <w:rPr>
          <w:rFonts w:ascii="Garamond" w:hAnsi="Garamond" w:cs="Courier New"/>
          <w:sz w:val="20"/>
          <w:szCs w:val="20"/>
        </w:rPr>
        <w:t xml:space="preserve">, à s’exprimer de cette </w:t>
      </w:r>
      <w:proofErr w:type="spellStart"/>
      <w:r w:rsidRPr="00316AD7">
        <w:rPr>
          <w:rFonts w:ascii="Garamond" w:hAnsi="Garamond"/>
          <w:i/>
          <w:sz w:val="20"/>
          <w:szCs w:val="20"/>
        </w:rPr>
        <w:t>scription</w:t>
      </w:r>
      <w:proofErr w:type="spellEnd"/>
      <w:r w:rsidRPr="00316AD7">
        <w:rPr>
          <w:rFonts w:ascii="Garamond" w:hAnsi="Garamond" w:cs="Courier New"/>
          <w:sz w:val="20"/>
          <w:szCs w:val="20"/>
        </w:rPr>
        <w:t xml:space="preserve"> qui est celle de MITCHELL</w:t>
      </w:r>
      <w:r w:rsidRPr="002C1CD5">
        <w:rPr>
          <w:rStyle w:val="Appelnotedebasdep"/>
          <w:rFonts w:ascii="Garamond" w:hAnsi="Garamond"/>
          <w:b/>
          <w:bCs/>
          <w:color w:val="C00000"/>
          <w:sz w:val="20"/>
          <w:szCs w:val="20"/>
        </w:rPr>
        <w:footnoteReference w:id="97"/>
      </w:r>
      <w:r w:rsidRPr="00316AD7">
        <w:rPr>
          <w:rFonts w:ascii="Garamond" w:hAnsi="Garamond" w:cs="Courier New"/>
          <w:sz w:val="20"/>
          <w:szCs w:val="20"/>
        </w:rPr>
        <w:t>, laisse toujours échapper ce quelque chose qui, cette fois</w:t>
      </w:r>
      <w:r w:rsidR="00A1151A">
        <w:rPr>
          <w:rFonts w:ascii="Garamond" w:hAnsi="Garamond" w:cs="Courier New"/>
          <w:sz w:val="20"/>
          <w:szCs w:val="20"/>
        </w:rPr>
        <w:t>-</w:t>
      </w:r>
      <w:r w:rsidRPr="00316AD7">
        <w:rPr>
          <w:rFonts w:ascii="Garamond" w:hAnsi="Garamond" w:cs="Courier New"/>
          <w:sz w:val="20"/>
          <w:szCs w:val="20"/>
        </w:rPr>
        <w:t xml:space="preserve">ci, loin de suturer la fissure, la laisse </w:t>
      </w:r>
      <w:r w:rsidR="00A1151A">
        <w:rPr>
          <w:rFonts w:ascii="Garamond" w:hAnsi="Garamond" w:cs="Courier New"/>
          <w:sz w:val="20"/>
          <w:szCs w:val="20"/>
        </w:rPr>
        <w:t xml:space="preserve">                                    </w:t>
      </w:r>
      <w:r w:rsidRPr="00316AD7">
        <w:rPr>
          <w:rFonts w:ascii="Garamond" w:hAnsi="Garamond" w:cs="Courier New"/>
          <w:sz w:val="20"/>
          <w:szCs w:val="20"/>
        </w:rPr>
        <w:t>à son insu béante, confirmation</w:t>
      </w:r>
      <w:r w:rsidR="000C5AE1" w:rsidRPr="00316AD7">
        <w:rPr>
          <w:rFonts w:ascii="Garamond" w:hAnsi="Garamond" w:cs="Courier New"/>
          <w:sz w:val="20"/>
          <w:szCs w:val="20"/>
        </w:rPr>
        <w:t xml:space="preserve"> </w:t>
      </w:r>
      <w:r w:rsidRPr="00316AD7">
        <w:rPr>
          <w:rFonts w:ascii="Garamond" w:hAnsi="Garamond" w:cs="Courier New"/>
          <w:sz w:val="20"/>
          <w:szCs w:val="20"/>
        </w:rPr>
        <w:t>que de fissure, c’est là toujours ce dont il s’agit.</w:t>
      </w:r>
      <w:r w:rsidR="00A1151A">
        <w:rPr>
          <w:rFonts w:ascii="Garamond" w:hAnsi="Garamond" w:cs="Courier New"/>
          <w:sz w:val="20"/>
          <w:szCs w:val="20"/>
        </w:rPr>
        <w:t xml:space="preserve"> </w:t>
      </w:r>
      <w:r w:rsidRPr="00316AD7">
        <w:rPr>
          <w:rFonts w:ascii="Garamond" w:hAnsi="Garamond" w:cs="Courier New"/>
          <w:sz w:val="20"/>
          <w:szCs w:val="20"/>
        </w:rPr>
        <w:t>En d’autres termes, ce dont il s’agit</w:t>
      </w:r>
      <w:r w:rsidR="00A1151A">
        <w:rPr>
          <w:rFonts w:ascii="Garamond" w:hAnsi="Garamond" w:cs="Courier New"/>
          <w:sz w:val="20"/>
          <w:szCs w:val="20"/>
        </w:rPr>
        <w:t xml:space="preserve"> </w:t>
      </w:r>
    </w:p>
    <w:p w:rsidR="00A1151A" w:rsidRDefault="00A1151A" w:rsidP="00A1151A">
      <w:pPr>
        <w:autoSpaceDE w:val="0"/>
        <w:autoSpaceDN w:val="0"/>
        <w:adjustRightInd w:val="0"/>
        <w:rPr>
          <w:rFonts w:ascii="Garamond" w:hAnsi="Garamond" w:cs="Courier New"/>
          <w:sz w:val="20"/>
          <w:szCs w:val="20"/>
        </w:rPr>
      </w:pPr>
      <w:r>
        <w:rPr>
          <w:rFonts w:ascii="Garamond" w:hAnsi="Garamond" w:cs="Courier New"/>
          <w:sz w:val="20"/>
          <w:szCs w:val="20"/>
        </w:rPr>
        <w:t xml:space="preserve">- </w:t>
      </w:r>
      <w:r w:rsidR="007E0CC5" w:rsidRPr="00316AD7">
        <w:rPr>
          <w:rFonts w:ascii="Garamond" w:hAnsi="Garamond" w:cs="Courier New"/>
          <w:sz w:val="20"/>
          <w:szCs w:val="20"/>
        </w:rPr>
        <w:t>concernant la logique</w:t>
      </w:r>
      <w:r w:rsidR="000C5AE1" w:rsidRPr="00316AD7">
        <w:rPr>
          <w:rFonts w:ascii="Garamond" w:hAnsi="Garamond" w:cs="Courier New"/>
          <w:sz w:val="20"/>
          <w:szCs w:val="20"/>
        </w:rPr>
        <w:t xml:space="preserve"> </w:t>
      </w:r>
      <w:r w:rsidR="007E0CC5" w:rsidRPr="00316AD7">
        <w:rPr>
          <w:rFonts w:ascii="Garamond" w:hAnsi="Garamond" w:cs="Courier New"/>
          <w:sz w:val="20"/>
          <w:szCs w:val="20"/>
        </w:rPr>
        <w:t>formelle s’entend</w:t>
      </w:r>
      <w:r>
        <w:rPr>
          <w:rFonts w:ascii="Garamond" w:hAnsi="Garamond" w:cs="Courier New"/>
          <w:sz w:val="20"/>
          <w:szCs w:val="20"/>
        </w:rPr>
        <w:t xml:space="preserve"> - </w:t>
      </w:r>
      <w:r w:rsidR="007E0CC5" w:rsidRPr="00316AD7">
        <w:rPr>
          <w:rFonts w:ascii="Garamond" w:hAnsi="Garamond" w:cs="Courier New"/>
          <w:sz w:val="20"/>
          <w:szCs w:val="20"/>
        </w:rPr>
        <w:t>est toujours ceci,</w:t>
      </w:r>
      <w:r w:rsidR="000C5AE1" w:rsidRPr="00316AD7">
        <w:rPr>
          <w:rFonts w:ascii="Garamond" w:hAnsi="Garamond" w:cs="Courier New"/>
          <w:sz w:val="20"/>
          <w:szCs w:val="20"/>
        </w:rPr>
        <w:t xml:space="preserve"> de savoir ce qui peut se tirer </w:t>
      </w:r>
      <w:r>
        <w:rPr>
          <w:rFonts w:ascii="Garamond" w:hAnsi="Garamond" w:cs="Courier New"/>
          <w:sz w:val="20"/>
          <w:szCs w:val="20"/>
        </w:rPr>
        <w:t>-</w:t>
      </w:r>
      <w:r w:rsidR="007E0CC5" w:rsidRPr="00316AD7">
        <w:rPr>
          <w:rFonts w:ascii="Garamond" w:hAnsi="Garamond" w:cs="Courier New"/>
          <w:sz w:val="20"/>
          <w:szCs w:val="20"/>
        </w:rPr>
        <w:t xml:space="preserve"> </w:t>
      </w:r>
      <w:r w:rsidR="007E0CC5" w:rsidRPr="00316AD7">
        <w:rPr>
          <w:rFonts w:ascii="Garamond" w:hAnsi="Garamond" w:cs="Courier New"/>
          <w:i/>
          <w:sz w:val="20"/>
          <w:szCs w:val="20"/>
        </w:rPr>
        <w:t>et jusqu’où</w:t>
      </w:r>
      <w:r w:rsidR="000C5AE1" w:rsidRPr="00316AD7">
        <w:rPr>
          <w:rFonts w:ascii="Garamond" w:hAnsi="Garamond" w:cs="Courier New"/>
          <w:sz w:val="20"/>
          <w:szCs w:val="20"/>
        </w:rPr>
        <w:t xml:space="preserve"> </w:t>
      </w:r>
      <w:r>
        <w:rPr>
          <w:rFonts w:ascii="Garamond" w:hAnsi="Garamond" w:cs="Courier New"/>
          <w:sz w:val="20"/>
          <w:szCs w:val="20"/>
        </w:rPr>
        <w:t>-</w:t>
      </w:r>
      <w:r w:rsidR="007E0CC5" w:rsidRPr="00316AD7">
        <w:rPr>
          <w:rFonts w:ascii="Garamond" w:hAnsi="Garamond" w:cs="Courier New"/>
          <w:sz w:val="20"/>
          <w:szCs w:val="20"/>
        </w:rPr>
        <w:t xml:space="preserve"> d’un énoncé, </w:t>
      </w:r>
    </w:p>
    <w:p w:rsidR="001532B6" w:rsidRPr="00316AD7" w:rsidRDefault="007E0CC5" w:rsidP="00A1151A">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à savoir d’obtenir </w:t>
      </w:r>
      <w:r w:rsidRPr="00316AD7">
        <w:rPr>
          <w:rFonts w:ascii="Garamond" w:hAnsi="Garamond"/>
          <w:i/>
          <w:sz w:val="20"/>
          <w:szCs w:val="20"/>
        </w:rPr>
        <w:t>un énoncé fiable</w:t>
      </w:r>
      <w:r w:rsidRPr="00316AD7">
        <w:rPr>
          <w:rFonts w:ascii="Garamond" w:hAnsi="Garamond"/>
          <w:sz w:val="20"/>
          <w:szCs w:val="20"/>
        </w:rPr>
        <w:t>.</w:t>
      </w:r>
      <w:r w:rsidRPr="00316AD7">
        <w:rPr>
          <w:rFonts w:ascii="Garamond" w:hAnsi="Garamond" w:cs="Courier New"/>
          <w:sz w:val="20"/>
          <w:szCs w:val="20"/>
        </w:rPr>
        <w:t xml:space="preserve"> C’est bien de là aussi qu’était parti ARISTOTE.</w:t>
      </w:r>
      <w:r w:rsidR="00847441" w:rsidRPr="00316AD7">
        <w:rPr>
          <w:rFonts w:ascii="Garamond" w:hAnsi="Garamond" w:cs="Courier New"/>
          <w:sz w:val="20"/>
          <w:szCs w:val="20"/>
        </w:rPr>
        <w:t xml:space="preserve"> </w:t>
      </w:r>
    </w:p>
    <w:p w:rsidR="001532B6" w:rsidRPr="00316AD7" w:rsidRDefault="001532B6" w:rsidP="001532B6">
      <w:pPr>
        <w:rPr>
          <w:rFonts w:ascii="Garamond" w:hAnsi="Garamond" w:cs="Courier New"/>
          <w:sz w:val="20"/>
          <w:szCs w:val="20"/>
        </w:rPr>
      </w:pPr>
    </w:p>
    <w:p w:rsidR="000C5AE1" w:rsidRPr="00316AD7" w:rsidRDefault="007E0CC5" w:rsidP="00470899">
      <w:pPr>
        <w:rPr>
          <w:rFonts w:ascii="Garamond" w:hAnsi="Garamond" w:cs="Courier New"/>
          <w:sz w:val="20"/>
          <w:szCs w:val="20"/>
        </w:rPr>
      </w:pPr>
      <w:r w:rsidRPr="00316AD7">
        <w:rPr>
          <w:rFonts w:ascii="Garamond" w:hAnsi="Garamond" w:cs="Courier New"/>
          <w:sz w:val="20"/>
          <w:szCs w:val="20"/>
        </w:rPr>
        <w:t xml:space="preserve">ARISTOTE, bien sûr ne disons pas qu’il était à l’aurore de la pensée, parce que le propre de la pensée est précisément </w:t>
      </w:r>
      <w:r w:rsidR="00A1151A">
        <w:rPr>
          <w:rFonts w:ascii="Garamond" w:hAnsi="Garamond" w:cs="Courier New"/>
          <w:sz w:val="20"/>
          <w:szCs w:val="20"/>
        </w:rPr>
        <w:t xml:space="preserve">                        </w:t>
      </w:r>
      <w:r w:rsidRPr="00316AD7">
        <w:rPr>
          <w:rFonts w:ascii="Garamond" w:hAnsi="Garamond" w:cs="Courier New"/>
          <w:sz w:val="20"/>
          <w:szCs w:val="20"/>
        </w:rPr>
        <w:t xml:space="preserve">de n’avoir jamais eu d’aurore, elle était déjà très vieille et il en savait quelque chose. Il en savait ceci particulièrement que, bien sûr, </w:t>
      </w:r>
      <w:r w:rsidRPr="00316AD7">
        <w:rPr>
          <w:rFonts w:ascii="Garamond" w:hAnsi="Garamond" w:cs="Courier New"/>
          <w:i/>
          <w:sz w:val="20"/>
          <w:szCs w:val="20"/>
        </w:rPr>
        <w:t xml:space="preserve">il ne serait même pas question de </w:t>
      </w:r>
      <w:r w:rsidRPr="00316AD7">
        <w:rPr>
          <w:rFonts w:ascii="Garamond" w:hAnsi="Garamond"/>
          <w:i/>
          <w:color w:val="0000CC"/>
          <w:sz w:val="20"/>
          <w:szCs w:val="20"/>
        </w:rPr>
        <w:t>savoir</w:t>
      </w:r>
      <w:r w:rsidRPr="00316AD7">
        <w:rPr>
          <w:rFonts w:ascii="Garamond" w:hAnsi="Garamond" w:cs="Courier New"/>
          <w:i/>
          <w:sz w:val="20"/>
          <w:szCs w:val="20"/>
        </w:rPr>
        <w:t xml:space="preserve"> s’il n’y avait pas </w:t>
      </w:r>
      <w:r w:rsidRPr="00316AD7">
        <w:rPr>
          <w:rFonts w:ascii="Garamond" w:hAnsi="Garamond"/>
          <w:i/>
          <w:sz w:val="20"/>
          <w:szCs w:val="20"/>
        </w:rPr>
        <w:t>le langage</w:t>
      </w:r>
      <w:r w:rsidRPr="00316AD7">
        <w:rPr>
          <w:rFonts w:ascii="Garamond" w:hAnsi="Garamond" w:cs="Courier New"/>
          <w:sz w:val="20"/>
          <w:szCs w:val="20"/>
        </w:rPr>
        <w:t>. Ça ne suffit pas bien sûr, à ce que le savoir ne dépende que du langage, mais lui, ce qui lui importait, c’était de savoir justement</w:t>
      </w:r>
      <w:r w:rsidR="00470899">
        <w:rPr>
          <w:rFonts w:ascii="Garamond" w:hAnsi="Garamond" w:cs="Courier New"/>
          <w:sz w:val="20"/>
          <w:szCs w:val="20"/>
        </w:rPr>
        <w:t xml:space="preserve"> - </w:t>
      </w:r>
      <w:r w:rsidRPr="00316AD7">
        <w:rPr>
          <w:rFonts w:ascii="Garamond" w:hAnsi="Garamond" w:cs="Courier New"/>
          <w:sz w:val="20"/>
          <w:szCs w:val="20"/>
        </w:rPr>
        <w:t>à cause de ceci que la pensée ne datait pas d’hier</w:t>
      </w:r>
      <w:r w:rsidR="00470899">
        <w:rPr>
          <w:rFonts w:ascii="Garamond" w:hAnsi="Garamond" w:cs="Courier New"/>
          <w:sz w:val="20"/>
          <w:szCs w:val="20"/>
        </w:rPr>
        <w:t xml:space="preserve"> -</w:t>
      </w:r>
    </w:p>
    <w:p w:rsidR="00470899" w:rsidRDefault="007E0CC5" w:rsidP="001532B6">
      <w:pPr>
        <w:rPr>
          <w:rFonts w:ascii="Garamond" w:hAnsi="Garamond" w:cs="Courier New"/>
          <w:sz w:val="20"/>
          <w:szCs w:val="20"/>
        </w:rPr>
      </w:pPr>
      <w:r w:rsidRPr="00316AD7">
        <w:rPr>
          <w:rFonts w:ascii="Garamond" w:hAnsi="Garamond" w:cs="Courier New"/>
          <w:sz w:val="20"/>
          <w:szCs w:val="20"/>
        </w:rPr>
        <w:t xml:space="preserve">ce qui d’une énonciation pouvait faire </w:t>
      </w:r>
      <w:r w:rsidRPr="00316AD7">
        <w:rPr>
          <w:rFonts w:ascii="Garamond" w:hAnsi="Garamond"/>
          <w:i/>
          <w:sz w:val="20"/>
          <w:szCs w:val="20"/>
        </w:rPr>
        <w:t>une chose nécessaire</w:t>
      </w:r>
      <w:r w:rsidRPr="00316AD7">
        <w:rPr>
          <w:rFonts w:ascii="Garamond" w:hAnsi="Garamond" w:cs="Courier New"/>
          <w:sz w:val="20"/>
          <w:szCs w:val="20"/>
        </w:rPr>
        <w:t xml:space="preserve">, pas moyen de céder sur ce point. </w:t>
      </w:r>
    </w:p>
    <w:p w:rsidR="007E0CC5" w:rsidRPr="00316AD7" w:rsidRDefault="007E0CC5" w:rsidP="001532B6">
      <w:pPr>
        <w:rPr>
          <w:rFonts w:ascii="Garamond" w:hAnsi="Garamond" w:cs="Courier New"/>
          <w:sz w:val="20"/>
          <w:szCs w:val="20"/>
        </w:rPr>
      </w:pPr>
      <w:r w:rsidRPr="00316AD7">
        <w:rPr>
          <w:rFonts w:ascii="Garamond" w:hAnsi="Garamond" w:cs="Courier New"/>
          <w:sz w:val="20"/>
          <w:szCs w:val="20"/>
        </w:rPr>
        <w:t xml:space="preserve">La première </w:t>
      </w:r>
      <w:proofErr w:type="spellStart"/>
      <w:r w:rsidRPr="00470899">
        <w:rPr>
          <w:rFonts w:ascii="Palatino Linotype" w:hAnsi="Palatino Linotype"/>
          <w:color w:val="0000CC"/>
          <w:sz w:val="20"/>
          <w:szCs w:val="20"/>
        </w:rPr>
        <w:t>ἀ</w:t>
      </w:r>
      <w:r w:rsidRPr="00470899">
        <w:rPr>
          <w:rFonts w:ascii="Palatino Linotype" w:hAnsi="Palatino Linotype" w:cs="Garamond"/>
          <w:color w:val="0000CC"/>
          <w:sz w:val="20"/>
          <w:szCs w:val="20"/>
        </w:rPr>
        <w:t>ν</w:t>
      </w:r>
      <w:proofErr w:type="spellEnd"/>
      <w:r w:rsidRPr="00470899">
        <w:rPr>
          <w:rFonts w:ascii="Palatino Linotype" w:hAnsi="Palatino Linotype" w:cs="Garamond"/>
          <w:color w:val="0000CC"/>
          <w:sz w:val="20"/>
          <w:szCs w:val="20"/>
        </w:rPr>
        <w:t>αγκη</w:t>
      </w:r>
      <w:r w:rsidR="00847441" w:rsidRPr="00316AD7">
        <w:rPr>
          <w:rFonts w:ascii="Garamond" w:hAnsi="Garamond" w:cs="Courier New"/>
          <w:color w:val="0000CC"/>
          <w:sz w:val="20"/>
          <w:szCs w:val="20"/>
        </w:rPr>
        <w:t xml:space="preserve"> </w:t>
      </w:r>
      <w:r w:rsidRPr="00470899">
        <w:rPr>
          <w:rFonts w:ascii="Garamond" w:hAnsi="Garamond" w:cs="Courier New"/>
          <w:color w:val="C00000"/>
          <w:sz w:val="16"/>
          <w:szCs w:val="16"/>
        </w:rPr>
        <w:t>[</w:t>
      </w:r>
      <w:proofErr w:type="spellStart"/>
      <w:r w:rsidRPr="00470899">
        <w:rPr>
          <w:rFonts w:ascii="Garamond" w:hAnsi="Garamond" w:cs="Courier New"/>
          <w:color w:val="C00000"/>
          <w:sz w:val="16"/>
          <w:szCs w:val="16"/>
        </w:rPr>
        <w:t>anank</w:t>
      </w:r>
      <w:r w:rsidR="001532B6" w:rsidRPr="00470899">
        <w:rPr>
          <w:rFonts w:ascii="Garamond" w:hAnsi="Garamond" w:cs="Courier New"/>
          <w:color w:val="C00000"/>
          <w:sz w:val="16"/>
          <w:szCs w:val="16"/>
        </w:rPr>
        <w:t>é</w:t>
      </w:r>
      <w:proofErr w:type="spellEnd"/>
      <w:r w:rsidRPr="00470899">
        <w:rPr>
          <w:rFonts w:ascii="Garamond" w:hAnsi="Garamond" w:cs="Courier New"/>
          <w:color w:val="C00000"/>
          <w:sz w:val="16"/>
          <w:szCs w:val="16"/>
        </w:rPr>
        <w:t>]</w:t>
      </w:r>
      <w:r w:rsidRPr="00316AD7">
        <w:rPr>
          <w:rFonts w:ascii="Garamond" w:hAnsi="Garamond" w:cs="Courier New"/>
          <w:sz w:val="20"/>
          <w:szCs w:val="20"/>
        </w:rPr>
        <w:t xml:space="preserve"> est </w:t>
      </w:r>
      <w:proofErr w:type="spellStart"/>
      <w:r w:rsidRPr="00470899">
        <w:rPr>
          <w:rFonts w:ascii="Palatino Linotype" w:hAnsi="Palatino Linotype"/>
          <w:color w:val="0000CC"/>
          <w:sz w:val="20"/>
          <w:szCs w:val="20"/>
        </w:rPr>
        <w:t>ἀ</w:t>
      </w:r>
      <w:r w:rsidRPr="00470899">
        <w:rPr>
          <w:rFonts w:ascii="Palatino Linotype" w:hAnsi="Palatino Linotype" w:cs="Garamond"/>
          <w:color w:val="0000CC"/>
          <w:sz w:val="20"/>
          <w:szCs w:val="20"/>
        </w:rPr>
        <w:t>ν</w:t>
      </w:r>
      <w:proofErr w:type="spellEnd"/>
      <w:r w:rsidRPr="00470899">
        <w:rPr>
          <w:rFonts w:ascii="Palatino Linotype" w:hAnsi="Palatino Linotype" w:cs="Garamond"/>
          <w:color w:val="0000CC"/>
          <w:sz w:val="20"/>
          <w:szCs w:val="20"/>
        </w:rPr>
        <w:t>αγκη</w:t>
      </w:r>
      <w:r w:rsidRPr="00316AD7">
        <w:rPr>
          <w:rFonts w:ascii="Garamond" w:hAnsi="Garamond" w:cs="Courier New"/>
          <w:sz w:val="20"/>
          <w:szCs w:val="20"/>
        </w:rPr>
        <w:t xml:space="preserve"> du discours.</w:t>
      </w:r>
    </w:p>
    <w:p w:rsidR="001532B6" w:rsidRPr="00316AD7" w:rsidRDefault="001532B6" w:rsidP="001532B6">
      <w:pPr>
        <w:rPr>
          <w:rFonts w:ascii="Garamond" w:hAnsi="Garamond" w:cs="Courier New"/>
          <w:sz w:val="20"/>
          <w:szCs w:val="20"/>
        </w:rPr>
      </w:pPr>
    </w:p>
    <w:p w:rsidR="00470899" w:rsidRDefault="007E0CC5" w:rsidP="00470899">
      <w:pPr>
        <w:rPr>
          <w:rFonts w:ascii="Garamond" w:hAnsi="Garamond" w:cs="Courier New"/>
          <w:sz w:val="20"/>
          <w:szCs w:val="20"/>
        </w:rPr>
      </w:pPr>
      <w:r w:rsidRPr="00316AD7">
        <w:rPr>
          <w:rFonts w:ascii="Garamond" w:hAnsi="Garamond" w:cs="Courier New"/>
          <w:sz w:val="20"/>
          <w:szCs w:val="20"/>
        </w:rPr>
        <w:t xml:space="preserve">La logique formelle d’ARISTOTE était le premier pas pour savoir ce qui proprement et </w:t>
      </w:r>
      <w:r w:rsidRPr="00316AD7">
        <w:rPr>
          <w:rFonts w:ascii="Garamond" w:hAnsi="Garamond"/>
          <w:i/>
          <w:sz w:val="20"/>
          <w:szCs w:val="20"/>
        </w:rPr>
        <w:t>distingué comme tel</w:t>
      </w:r>
      <w:r w:rsidR="000C5AE1" w:rsidRPr="00316AD7">
        <w:rPr>
          <w:rFonts w:ascii="Garamond" w:hAnsi="Garamond"/>
          <w:i/>
          <w:sz w:val="20"/>
          <w:szCs w:val="20"/>
        </w:rPr>
        <w:t xml:space="preserve"> </w:t>
      </w:r>
      <w:r w:rsidRPr="00316AD7">
        <w:rPr>
          <w:rFonts w:ascii="Garamond" w:hAnsi="Garamond"/>
          <w:i/>
          <w:sz w:val="20"/>
          <w:szCs w:val="20"/>
        </w:rPr>
        <w:t>au niveau de l’énoncé</w:t>
      </w:r>
      <w:r w:rsidRPr="00316AD7">
        <w:rPr>
          <w:rFonts w:ascii="Garamond" w:hAnsi="Garamond" w:cs="Courier New"/>
          <w:sz w:val="20"/>
          <w:szCs w:val="20"/>
        </w:rPr>
        <w:t>, pouvait se</w:t>
      </w:r>
      <w:r w:rsidR="000C5AE1" w:rsidRPr="00316AD7">
        <w:rPr>
          <w:rFonts w:ascii="Garamond" w:hAnsi="Garamond" w:cs="Courier New"/>
          <w:sz w:val="20"/>
          <w:szCs w:val="20"/>
        </w:rPr>
        <w:t xml:space="preserve"> </w:t>
      </w:r>
      <w:r w:rsidRPr="00316AD7">
        <w:rPr>
          <w:rFonts w:ascii="Garamond" w:hAnsi="Garamond" w:cs="Courier New"/>
          <w:sz w:val="20"/>
          <w:szCs w:val="20"/>
        </w:rPr>
        <w:t>formuler comme donnant de cette source</w:t>
      </w:r>
      <w:r w:rsidR="00470899">
        <w:rPr>
          <w:rFonts w:ascii="Garamond" w:hAnsi="Garamond" w:cs="Courier New"/>
          <w:sz w:val="20"/>
          <w:szCs w:val="20"/>
        </w:rPr>
        <w:t xml:space="preserve"> - </w:t>
      </w:r>
      <w:r w:rsidRPr="00316AD7">
        <w:rPr>
          <w:rFonts w:ascii="Garamond" w:hAnsi="Garamond" w:cs="Courier New"/>
          <w:sz w:val="20"/>
          <w:szCs w:val="20"/>
        </w:rPr>
        <w:t>ce qui ne veut pas dire que ce fût la seule, bien sûr</w:t>
      </w:r>
      <w:r w:rsidR="00470899">
        <w:rPr>
          <w:rFonts w:ascii="Garamond" w:hAnsi="Garamond" w:cs="Courier New"/>
          <w:sz w:val="20"/>
          <w:szCs w:val="20"/>
        </w:rPr>
        <w:t xml:space="preserve"> - </w:t>
      </w:r>
      <w:r w:rsidRPr="00316AD7">
        <w:rPr>
          <w:rFonts w:ascii="Garamond" w:hAnsi="Garamond" w:cs="Courier New"/>
          <w:sz w:val="20"/>
          <w:szCs w:val="20"/>
        </w:rPr>
        <w:t xml:space="preserve">sa nécessité </w:t>
      </w:r>
    </w:p>
    <w:p w:rsidR="00470899" w:rsidRDefault="007E0CC5" w:rsidP="00470899">
      <w:pPr>
        <w:rPr>
          <w:rFonts w:ascii="Garamond" w:hAnsi="Garamond" w:cs="Courier New"/>
          <w:i/>
          <w:iCs/>
          <w:sz w:val="20"/>
          <w:szCs w:val="20"/>
        </w:rPr>
      </w:pPr>
      <w:r w:rsidRPr="00316AD7">
        <w:rPr>
          <w:rFonts w:ascii="Garamond" w:hAnsi="Garamond" w:cs="Courier New"/>
          <w:sz w:val="20"/>
          <w:szCs w:val="20"/>
        </w:rPr>
        <w:t xml:space="preserve">à l’énonciation, </w:t>
      </w:r>
      <w:r w:rsidR="00470899" w:rsidRPr="00316AD7">
        <w:rPr>
          <w:rFonts w:ascii="Garamond" w:hAnsi="Garamond" w:cs="Courier New"/>
          <w:sz w:val="20"/>
          <w:szCs w:val="20"/>
        </w:rPr>
        <w:t>c’est</w:t>
      </w:r>
      <w:r w:rsidR="00470899">
        <w:rPr>
          <w:rFonts w:ascii="Garamond" w:hAnsi="Garamond" w:cs="Courier New"/>
          <w:sz w:val="20"/>
          <w:szCs w:val="20"/>
        </w:rPr>
        <w:t>-</w:t>
      </w:r>
      <w:r w:rsidR="00470899" w:rsidRPr="00316AD7">
        <w:rPr>
          <w:rFonts w:ascii="Garamond" w:hAnsi="Garamond" w:cs="Courier New"/>
          <w:sz w:val="20"/>
          <w:szCs w:val="20"/>
        </w:rPr>
        <w:t>à</w:t>
      </w:r>
      <w:r w:rsidR="00470899">
        <w:rPr>
          <w:rFonts w:ascii="Garamond" w:hAnsi="Garamond" w:cs="Courier New"/>
          <w:sz w:val="20"/>
          <w:szCs w:val="20"/>
        </w:rPr>
        <w:t>-</w:t>
      </w:r>
      <w:r w:rsidR="00470899" w:rsidRPr="00316AD7">
        <w:rPr>
          <w:rFonts w:ascii="Garamond" w:hAnsi="Garamond" w:cs="Courier New"/>
          <w:sz w:val="20"/>
          <w:szCs w:val="20"/>
        </w:rPr>
        <w:t>dire</w:t>
      </w:r>
      <w:r w:rsidRPr="00316AD7">
        <w:rPr>
          <w:rFonts w:ascii="Garamond" w:hAnsi="Garamond" w:cs="Courier New"/>
          <w:sz w:val="20"/>
          <w:szCs w:val="20"/>
        </w:rPr>
        <w:t xml:space="preserve"> que là, il n’y a pas moyen de reculer. Aussi bien, c’est le sens qu’avait à cette époque le terme d’</w:t>
      </w:r>
      <w:r w:rsidRPr="00470899">
        <w:rPr>
          <w:rFonts w:ascii="Palatino Linotype" w:hAnsi="Palatino Linotype"/>
          <w:color w:val="0000CC"/>
          <w:sz w:val="20"/>
          <w:szCs w:val="20"/>
        </w:rPr>
        <w:t>ἐ</w:t>
      </w:r>
      <w:r w:rsidRPr="00470899">
        <w:rPr>
          <w:rFonts w:ascii="Palatino Linotype" w:hAnsi="Palatino Linotype" w:cs="Garamond"/>
          <w:color w:val="0000CC"/>
          <w:sz w:val="20"/>
          <w:szCs w:val="20"/>
        </w:rPr>
        <w:t>π</w:t>
      </w:r>
      <w:proofErr w:type="spellStart"/>
      <w:r w:rsidRPr="00470899">
        <w:rPr>
          <w:rFonts w:ascii="Palatino Linotype" w:hAnsi="Palatino Linotype" w:cs="Garamond"/>
          <w:color w:val="0000CC"/>
          <w:sz w:val="20"/>
          <w:szCs w:val="20"/>
        </w:rPr>
        <w:t>ιστήμη</w:t>
      </w:r>
      <w:proofErr w:type="spellEnd"/>
      <w:r w:rsidRPr="00316AD7">
        <w:rPr>
          <w:rFonts w:ascii="Garamond" w:hAnsi="Garamond" w:cs="Courier New"/>
          <w:sz w:val="20"/>
          <w:szCs w:val="20"/>
        </w:rPr>
        <w:t xml:space="preserve"> </w:t>
      </w:r>
      <w:r w:rsidRPr="00470899">
        <w:rPr>
          <w:rFonts w:ascii="Garamond" w:hAnsi="Garamond" w:cs="Courier New"/>
          <w:color w:val="C00000"/>
          <w:sz w:val="16"/>
          <w:szCs w:val="16"/>
        </w:rPr>
        <w:t>[</w:t>
      </w:r>
      <w:proofErr w:type="spellStart"/>
      <w:r w:rsidRPr="00470899">
        <w:rPr>
          <w:rFonts w:ascii="Garamond" w:hAnsi="Garamond" w:cs="Courier New"/>
          <w:color w:val="C00000"/>
          <w:sz w:val="16"/>
          <w:szCs w:val="16"/>
        </w:rPr>
        <w:t>epist</w:t>
      </w:r>
      <w:r w:rsidR="00470899" w:rsidRPr="00470899">
        <w:rPr>
          <w:rFonts w:ascii="Garamond" w:hAnsi="Garamond" w:cs="Courier New"/>
          <w:color w:val="C00000"/>
          <w:sz w:val="16"/>
          <w:szCs w:val="16"/>
        </w:rPr>
        <w:t>è</w:t>
      </w:r>
      <w:r w:rsidRPr="00470899">
        <w:rPr>
          <w:rFonts w:ascii="Garamond" w:hAnsi="Garamond" w:cs="Courier New"/>
          <w:color w:val="C00000"/>
          <w:sz w:val="16"/>
          <w:szCs w:val="16"/>
        </w:rPr>
        <w:t>m</w:t>
      </w:r>
      <w:r w:rsidR="00470899" w:rsidRPr="00470899">
        <w:rPr>
          <w:rFonts w:ascii="Garamond" w:hAnsi="Garamond" w:cs="Courier New"/>
          <w:color w:val="C00000"/>
          <w:sz w:val="16"/>
          <w:szCs w:val="16"/>
        </w:rPr>
        <w:t>é</w:t>
      </w:r>
      <w:proofErr w:type="spellEnd"/>
      <w:r w:rsidRPr="00470899">
        <w:rPr>
          <w:rFonts w:ascii="Garamond" w:hAnsi="Garamond" w:cs="Courier New"/>
          <w:color w:val="C00000"/>
          <w:sz w:val="16"/>
          <w:szCs w:val="16"/>
        </w:rPr>
        <w:t>]</w:t>
      </w:r>
      <w:r w:rsidRPr="00316AD7">
        <w:rPr>
          <w:rFonts w:ascii="Garamond" w:hAnsi="Garamond" w:cs="Courier New"/>
          <w:i/>
          <w:iCs/>
          <w:sz w:val="20"/>
          <w:szCs w:val="20"/>
        </w:rPr>
        <w:t xml:space="preserve"> </w:t>
      </w:r>
      <w:r w:rsidRPr="00316AD7">
        <w:rPr>
          <w:rFonts w:ascii="Garamond" w:hAnsi="Garamond" w:cs="Courier New"/>
          <w:sz w:val="20"/>
          <w:szCs w:val="20"/>
        </w:rPr>
        <w:t xml:space="preserve">c’est celui d’une </w:t>
      </w:r>
      <w:r w:rsidRPr="00316AD7">
        <w:rPr>
          <w:rFonts w:ascii="Garamond" w:hAnsi="Garamond"/>
          <w:i/>
          <w:sz w:val="20"/>
          <w:szCs w:val="20"/>
        </w:rPr>
        <w:t>énonciation sûre</w:t>
      </w:r>
      <w:r w:rsidRPr="00316AD7">
        <w:rPr>
          <w:rFonts w:ascii="Garamond" w:hAnsi="Garamond" w:cs="Courier New"/>
          <w:sz w:val="20"/>
          <w:szCs w:val="20"/>
        </w:rPr>
        <w:t xml:space="preserve">. La distinction de </w:t>
      </w:r>
      <w:r w:rsidRPr="00470899">
        <w:rPr>
          <w:rFonts w:ascii="Palatino Linotype" w:hAnsi="Palatino Linotype" w:cs="Courier New"/>
          <w:sz w:val="20"/>
          <w:szCs w:val="20"/>
        </w:rPr>
        <w:t>l’</w:t>
      </w:r>
      <w:r w:rsidR="001532B6" w:rsidRPr="00470899">
        <w:rPr>
          <w:rFonts w:ascii="Palatino Linotype" w:hAnsi="Palatino Linotype"/>
          <w:color w:val="0000CC"/>
          <w:sz w:val="20"/>
          <w:szCs w:val="20"/>
        </w:rPr>
        <w:t>ἐ</w:t>
      </w:r>
      <w:r w:rsidR="001532B6" w:rsidRPr="00470899">
        <w:rPr>
          <w:rFonts w:ascii="Palatino Linotype" w:hAnsi="Palatino Linotype" w:cs="Garamond"/>
          <w:color w:val="0000CC"/>
          <w:sz w:val="20"/>
          <w:szCs w:val="20"/>
        </w:rPr>
        <w:t>π</w:t>
      </w:r>
      <w:proofErr w:type="spellStart"/>
      <w:r w:rsidR="001532B6" w:rsidRPr="00470899">
        <w:rPr>
          <w:rFonts w:ascii="Palatino Linotype" w:hAnsi="Palatino Linotype" w:cs="Garamond"/>
          <w:color w:val="0000CC"/>
          <w:sz w:val="20"/>
          <w:szCs w:val="20"/>
        </w:rPr>
        <w:t>ιστήμη</w:t>
      </w:r>
      <w:proofErr w:type="spellEnd"/>
      <w:r w:rsidR="001532B6" w:rsidRPr="00316AD7">
        <w:rPr>
          <w:rFonts w:ascii="Garamond" w:hAnsi="Garamond" w:cs="Courier New"/>
          <w:color w:val="0000CC"/>
          <w:sz w:val="20"/>
          <w:szCs w:val="20"/>
        </w:rPr>
        <w:t xml:space="preserve"> </w:t>
      </w:r>
      <w:r w:rsidR="001532B6" w:rsidRPr="00470899">
        <w:rPr>
          <w:rFonts w:ascii="Garamond" w:hAnsi="Garamond" w:cs="Courier New"/>
          <w:color w:val="C00000"/>
          <w:sz w:val="16"/>
          <w:szCs w:val="16"/>
        </w:rPr>
        <w:t>[</w:t>
      </w:r>
      <w:proofErr w:type="spellStart"/>
      <w:r w:rsidR="001532B6" w:rsidRPr="00470899">
        <w:rPr>
          <w:rFonts w:ascii="Garamond" w:hAnsi="Garamond" w:cs="Courier New"/>
          <w:color w:val="C00000"/>
          <w:sz w:val="16"/>
          <w:szCs w:val="16"/>
        </w:rPr>
        <w:t>epist</w:t>
      </w:r>
      <w:r w:rsidR="00470899" w:rsidRPr="00470899">
        <w:rPr>
          <w:rFonts w:ascii="Garamond" w:hAnsi="Garamond" w:cs="Courier New"/>
          <w:color w:val="C00000"/>
          <w:sz w:val="16"/>
          <w:szCs w:val="16"/>
        </w:rPr>
        <w:t>è</w:t>
      </w:r>
      <w:r w:rsidR="001532B6" w:rsidRPr="00470899">
        <w:rPr>
          <w:rFonts w:ascii="Garamond" w:hAnsi="Garamond" w:cs="Courier New"/>
          <w:color w:val="C00000"/>
          <w:sz w:val="16"/>
          <w:szCs w:val="16"/>
        </w:rPr>
        <w:t>m</w:t>
      </w:r>
      <w:r w:rsidR="00470899" w:rsidRPr="00470899">
        <w:rPr>
          <w:rFonts w:ascii="Garamond" w:hAnsi="Garamond" w:cs="Courier New"/>
          <w:color w:val="C00000"/>
          <w:sz w:val="16"/>
          <w:szCs w:val="16"/>
        </w:rPr>
        <w:t>é</w:t>
      </w:r>
      <w:proofErr w:type="spellEnd"/>
      <w:r w:rsidR="001532B6" w:rsidRPr="00470899">
        <w:rPr>
          <w:rFonts w:ascii="Garamond" w:hAnsi="Garamond" w:cs="Courier New"/>
          <w:color w:val="C00000"/>
          <w:sz w:val="16"/>
          <w:szCs w:val="16"/>
        </w:rPr>
        <w:t>]</w:t>
      </w:r>
      <w:r w:rsidR="001532B6" w:rsidRPr="00316AD7">
        <w:rPr>
          <w:rFonts w:ascii="Garamond" w:hAnsi="Garamond" w:cs="Courier New"/>
          <w:sz w:val="20"/>
          <w:szCs w:val="20"/>
        </w:rPr>
        <w:t xml:space="preserve"> </w:t>
      </w:r>
      <w:r w:rsidRPr="00316AD7">
        <w:rPr>
          <w:rFonts w:ascii="Garamond" w:hAnsi="Garamond" w:cs="Courier New"/>
          <w:sz w:val="20"/>
          <w:szCs w:val="20"/>
        </w:rPr>
        <w:t xml:space="preserve">et de la </w:t>
      </w:r>
      <w:proofErr w:type="spellStart"/>
      <w:r w:rsidRPr="00470899">
        <w:rPr>
          <w:rFonts w:ascii="Palatino Linotype" w:hAnsi="Palatino Linotype" w:cs="Courier New"/>
          <w:color w:val="0000CC"/>
          <w:sz w:val="20"/>
          <w:szCs w:val="20"/>
        </w:rPr>
        <w:t>δόξ</w:t>
      </w:r>
      <w:proofErr w:type="spellEnd"/>
      <w:r w:rsidRPr="00470899">
        <w:rPr>
          <w:rFonts w:ascii="Palatino Linotype" w:hAnsi="Palatino Linotype" w:cs="Courier New"/>
          <w:color w:val="0000CC"/>
          <w:sz w:val="20"/>
          <w:szCs w:val="20"/>
        </w:rPr>
        <w:t>α</w:t>
      </w:r>
      <w:r w:rsidR="001532B6" w:rsidRPr="00316AD7">
        <w:rPr>
          <w:rFonts w:ascii="Garamond" w:hAnsi="Garamond" w:cs="Courier New"/>
          <w:color w:val="0000CC"/>
          <w:sz w:val="20"/>
          <w:szCs w:val="20"/>
        </w:rPr>
        <w:t xml:space="preserve"> </w:t>
      </w:r>
      <w:r w:rsidRPr="00470899">
        <w:rPr>
          <w:rFonts w:ascii="Garamond" w:hAnsi="Garamond" w:cs="Courier New"/>
          <w:color w:val="C00000"/>
          <w:sz w:val="16"/>
          <w:szCs w:val="16"/>
        </w:rPr>
        <w:t>[doxa]</w:t>
      </w:r>
      <w:r w:rsidRPr="00316AD7">
        <w:rPr>
          <w:rFonts w:ascii="Garamond" w:hAnsi="Garamond" w:cs="Courier New"/>
          <w:i/>
          <w:iCs/>
          <w:sz w:val="20"/>
          <w:szCs w:val="20"/>
        </w:rPr>
        <w:t xml:space="preserve"> </w:t>
      </w:r>
    </w:p>
    <w:p w:rsidR="007E0CC5" w:rsidRPr="00316AD7" w:rsidRDefault="007E0CC5" w:rsidP="00470899">
      <w:pPr>
        <w:rPr>
          <w:rFonts w:ascii="Garamond" w:hAnsi="Garamond" w:cs="Courier New"/>
          <w:sz w:val="20"/>
          <w:szCs w:val="20"/>
        </w:rPr>
      </w:pPr>
      <w:r w:rsidRPr="00316AD7">
        <w:rPr>
          <w:rFonts w:ascii="Garamond" w:hAnsi="Garamond" w:cs="Courier New"/>
          <w:sz w:val="20"/>
          <w:szCs w:val="20"/>
        </w:rPr>
        <w:t>n’est rien d’autre qu’</w:t>
      </w:r>
      <w:r w:rsidRPr="00316AD7">
        <w:rPr>
          <w:rFonts w:ascii="Garamond" w:hAnsi="Garamond"/>
          <w:i/>
          <w:sz w:val="20"/>
          <w:szCs w:val="20"/>
        </w:rPr>
        <w:t>une distinction qui se situe au niveau du discours</w:t>
      </w:r>
      <w:r w:rsidRPr="00316AD7">
        <w:rPr>
          <w:rFonts w:ascii="Garamond" w:hAnsi="Garamond" w:cs="Courier New"/>
          <w:sz w:val="20"/>
          <w:szCs w:val="20"/>
        </w:rPr>
        <w:t>.</w:t>
      </w:r>
    </w:p>
    <w:p w:rsidR="001532B6" w:rsidRPr="00316AD7" w:rsidRDefault="001532B6">
      <w:pPr>
        <w:autoSpaceDE w:val="0"/>
        <w:autoSpaceDN w:val="0"/>
        <w:adjustRightInd w:val="0"/>
        <w:rPr>
          <w:rFonts w:ascii="Garamond" w:hAnsi="Garamond" w:cs="Courier New"/>
          <w:sz w:val="20"/>
          <w:szCs w:val="20"/>
        </w:rPr>
      </w:pPr>
    </w:p>
    <w:p w:rsidR="00470899"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C’est sa différence avec ce qu’est pour nous la science</w:t>
      </w:r>
      <w:r w:rsidR="000C5AE1" w:rsidRPr="00316AD7">
        <w:rPr>
          <w:rFonts w:ascii="Garamond" w:hAnsi="Garamond" w:cs="Courier New"/>
          <w:sz w:val="20"/>
          <w:szCs w:val="20"/>
        </w:rPr>
        <w:t>…</w:t>
      </w:r>
      <w:r w:rsidRPr="00316AD7">
        <w:rPr>
          <w:rFonts w:ascii="Garamond" w:hAnsi="Garamond" w:cs="Courier New"/>
          <w:sz w:val="20"/>
          <w:szCs w:val="20"/>
        </w:rPr>
        <w:t xml:space="preserve"> </w:t>
      </w:r>
      <w:r w:rsidR="000C5AE1" w:rsidRPr="00316AD7">
        <w:rPr>
          <w:rFonts w:ascii="Garamond" w:hAnsi="Garamond" w:cs="Courier New"/>
          <w:sz w:val="20"/>
          <w:szCs w:val="20"/>
        </w:rPr>
        <w:tab/>
      </w:r>
    </w:p>
    <w:p w:rsidR="000C5AE1" w:rsidRPr="00316AD7" w:rsidRDefault="007E0CC5" w:rsidP="00470899">
      <w:pPr>
        <w:autoSpaceDE w:val="0"/>
        <w:autoSpaceDN w:val="0"/>
        <w:adjustRightInd w:val="0"/>
        <w:ind w:firstLine="708"/>
        <w:rPr>
          <w:rFonts w:ascii="Garamond" w:hAnsi="Garamond" w:cs="Courier New"/>
          <w:sz w:val="20"/>
          <w:szCs w:val="20"/>
        </w:rPr>
      </w:pPr>
      <w:r w:rsidRPr="00316AD7">
        <w:rPr>
          <w:rFonts w:ascii="Garamond" w:hAnsi="Garamond" w:cs="Courier New"/>
          <w:i/>
          <w:sz w:val="20"/>
          <w:szCs w:val="20"/>
        </w:rPr>
        <w:t>à aller dans le même sens, à savoir d’</w:t>
      </w:r>
      <w:r w:rsidRPr="00316AD7">
        <w:rPr>
          <w:rFonts w:ascii="Garamond" w:hAnsi="Garamond"/>
          <w:i/>
          <w:sz w:val="20"/>
          <w:szCs w:val="20"/>
        </w:rPr>
        <w:t>un énoncé strictement fiable</w:t>
      </w:r>
      <w:r w:rsidRPr="00316AD7">
        <w:rPr>
          <w:rFonts w:ascii="Garamond" w:hAnsi="Garamond" w:cs="Courier New"/>
          <w:sz w:val="20"/>
          <w:szCs w:val="20"/>
        </w:rPr>
        <w:t xml:space="preserve"> </w:t>
      </w:r>
    </w:p>
    <w:p w:rsidR="00470899" w:rsidRDefault="000C5AE1">
      <w:pPr>
        <w:autoSpaceDE w:val="0"/>
        <w:autoSpaceDN w:val="0"/>
        <w:adjustRightInd w:val="0"/>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 xml:space="preserve">et pour nous bien sûr, qui avions fait </w:t>
      </w:r>
      <w:r w:rsidR="007E0CC5" w:rsidRPr="00316AD7">
        <w:rPr>
          <w:rFonts w:ascii="Garamond" w:hAnsi="Garamond"/>
          <w:i/>
          <w:sz w:val="20"/>
          <w:szCs w:val="20"/>
        </w:rPr>
        <w:t>quelques productions inédites</w:t>
      </w:r>
      <w:r w:rsidR="007E0CC5" w:rsidRPr="00316AD7">
        <w:rPr>
          <w:rFonts w:ascii="Garamond" w:hAnsi="Garamond" w:cs="Courier New"/>
          <w:sz w:val="20"/>
          <w:szCs w:val="20"/>
        </w:rPr>
        <w:t xml:space="preserve"> concernant ce qu’il en est de l’énoncé, et d’ailleurs</w:t>
      </w:r>
      <w:r w:rsidR="001532B6"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pas dans d’autres endroits que les mathématiques. </w:t>
      </w:r>
    </w:p>
    <w:p w:rsidR="001532B6" w:rsidRPr="00316AD7" w:rsidRDefault="001532B6">
      <w:pPr>
        <w:autoSpaceDE w:val="0"/>
        <w:autoSpaceDN w:val="0"/>
        <w:adjustRightInd w:val="0"/>
        <w:rPr>
          <w:rFonts w:ascii="Garamond" w:hAnsi="Garamond" w:cs="Courier New"/>
          <w:sz w:val="20"/>
          <w:szCs w:val="20"/>
        </w:rPr>
      </w:pPr>
    </w:p>
    <w:p w:rsidR="00470899"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 lois de l’énoncé, pour </w:t>
      </w:r>
      <w:r w:rsidR="000C5AE1" w:rsidRPr="00316AD7">
        <w:rPr>
          <w:rFonts w:ascii="Garamond" w:hAnsi="Garamond" w:cs="Courier New"/>
          <w:sz w:val="20"/>
          <w:szCs w:val="20"/>
        </w:rPr>
        <w:t>très</w:t>
      </w:r>
      <w:r w:rsidRPr="00316AD7">
        <w:rPr>
          <w:rFonts w:ascii="Garamond" w:hAnsi="Garamond" w:cs="Courier New"/>
          <w:sz w:val="20"/>
          <w:szCs w:val="20"/>
        </w:rPr>
        <w:t xml:space="preserve"> fiables</w:t>
      </w:r>
      <w:r w:rsidR="000C5AE1" w:rsidRPr="00316AD7">
        <w:rPr>
          <w:rFonts w:ascii="Garamond" w:hAnsi="Garamond" w:cs="Courier New"/>
          <w:sz w:val="20"/>
          <w:szCs w:val="20"/>
        </w:rPr>
        <w:t xml:space="preserve"> qu’elles</w:t>
      </w:r>
      <w:r w:rsidRPr="00316AD7">
        <w:rPr>
          <w:rFonts w:ascii="Garamond" w:hAnsi="Garamond" w:cs="Courier New"/>
          <w:sz w:val="20"/>
          <w:szCs w:val="20"/>
        </w:rPr>
        <w:t xml:space="preserve"> sont devenues, deviennent encore chaque jour de plus en plus exigeantes et à ce titre ne sont pas sans démontrer leurs limites</w:t>
      </w:r>
      <w:r w:rsidR="000C5AE1" w:rsidRPr="00316AD7">
        <w:rPr>
          <w:rFonts w:ascii="Garamond" w:hAnsi="Garamond" w:cs="Courier New"/>
          <w:sz w:val="20"/>
          <w:szCs w:val="20"/>
        </w:rPr>
        <w:t>.</w:t>
      </w:r>
      <w:r w:rsidRPr="00316AD7">
        <w:rPr>
          <w:rFonts w:ascii="Garamond" w:hAnsi="Garamond" w:cs="Courier New"/>
          <w:sz w:val="20"/>
          <w:szCs w:val="20"/>
        </w:rPr>
        <w:t xml:space="preserve"> </w:t>
      </w:r>
      <w:r w:rsidR="000C5AE1" w:rsidRPr="00316AD7">
        <w:rPr>
          <w:rFonts w:ascii="Garamond" w:hAnsi="Garamond" w:cs="Courier New"/>
          <w:sz w:val="20"/>
          <w:szCs w:val="20"/>
        </w:rPr>
        <w:t>J</w:t>
      </w:r>
      <w:r w:rsidRPr="00316AD7">
        <w:rPr>
          <w:rFonts w:ascii="Garamond" w:hAnsi="Garamond" w:cs="Courier New"/>
          <w:sz w:val="20"/>
          <w:szCs w:val="20"/>
        </w:rPr>
        <w:t>e veux dire que c’est dans</w:t>
      </w:r>
      <w:r w:rsidR="001532B6" w:rsidRPr="00316AD7">
        <w:rPr>
          <w:rFonts w:ascii="Garamond" w:hAnsi="Garamond" w:cs="Courier New"/>
          <w:sz w:val="20"/>
          <w:szCs w:val="20"/>
        </w:rPr>
        <w:t xml:space="preserve"> </w:t>
      </w:r>
      <w:r w:rsidRPr="00316AD7">
        <w:rPr>
          <w:rFonts w:ascii="Garamond" w:hAnsi="Garamond" w:cs="Courier New"/>
          <w:sz w:val="20"/>
          <w:szCs w:val="20"/>
        </w:rPr>
        <w:t>toute la mesure où nous avons fait, en logique, quelques pas dont, bien sûr, celui que là je vous représente, mais c'est le pas originel, nous, qui nous intéresse. Pourquoi ?</w:t>
      </w:r>
      <w:r w:rsidR="00470899">
        <w:rPr>
          <w:rFonts w:ascii="Garamond" w:hAnsi="Garamond" w:cs="Courier New"/>
          <w:sz w:val="20"/>
          <w:szCs w:val="20"/>
        </w:rPr>
        <w:t xml:space="preserve"> </w:t>
      </w:r>
      <w:r w:rsidRPr="00316AD7">
        <w:rPr>
          <w:rFonts w:ascii="Garamond" w:hAnsi="Garamond" w:cs="Courier New"/>
          <w:sz w:val="20"/>
          <w:szCs w:val="20"/>
        </w:rPr>
        <w:t>Parce que c’est en deçà de cette tentative de capture de l’énonciation par les réseaux de l’énoncé</w:t>
      </w:r>
      <w:r w:rsidR="00AA4A75" w:rsidRPr="00316AD7">
        <w:rPr>
          <w:rFonts w:ascii="Garamond" w:hAnsi="Garamond" w:cs="Courier New"/>
          <w:sz w:val="20"/>
          <w:szCs w:val="20"/>
        </w:rPr>
        <w:t>,</w:t>
      </w:r>
      <w:r w:rsidRPr="00316AD7">
        <w:rPr>
          <w:rFonts w:ascii="Garamond" w:hAnsi="Garamond" w:cs="Courier New"/>
          <w:sz w:val="20"/>
          <w:szCs w:val="20"/>
        </w:rPr>
        <w:t xml:space="preserve"> que nous analystes,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nous nous trouvons. Mais quelle</w:t>
      </w:r>
      <w:r w:rsidR="001532B6" w:rsidRPr="00316AD7">
        <w:rPr>
          <w:rFonts w:ascii="Garamond" w:hAnsi="Garamond" w:cs="Courier New"/>
          <w:sz w:val="20"/>
          <w:szCs w:val="20"/>
        </w:rPr>
        <w:t xml:space="preserve"> </w:t>
      </w:r>
      <w:r w:rsidRPr="00316AD7">
        <w:rPr>
          <w:rFonts w:ascii="Garamond" w:hAnsi="Garamond" w:cs="Courier New"/>
          <w:sz w:val="20"/>
          <w:szCs w:val="20"/>
        </w:rPr>
        <w:t>chance que le travail ait été poussé si loin ailleurs, si ça peut être par là qu’à nous se livrent quelques règles pour bien repérer la fissure.</w:t>
      </w:r>
    </w:p>
    <w:p w:rsidR="007E0CC5" w:rsidRPr="00316AD7" w:rsidRDefault="007E0CC5">
      <w:pPr>
        <w:autoSpaceDE w:val="0"/>
        <w:autoSpaceDN w:val="0"/>
        <w:adjustRightInd w:val="0"/>
        <w:rPr>
          <w:rFonts w:ascii="Garamond" w:hAnsi="Garamond" w:cs="Courier New"/>
          <w:sz w:val="20"/>
          <w:szCs w:val="20"/>
        </w:rPr>
      </w:pPr>
    </w:p>
    <w:p w:rsidR="001532B6" w:rsidRPr="00316AD7" w:rsidRDefault="007E0CC5" w:rsidP="00470899">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Quand j’énonce que </w:t>
      </w:r>
      <w:r w:rsidRPr="00316AD7">
        <w:rPr>
          <w:rFonts w:ascii="Garamond" w:hAnsi="Garamond"/>
          <w:i/>
          <w:sz w:val="20"/>
          <w:szCs w:val="20"/>
        </w:rPr>
        <w:t>l’inconscient est structuré comme un langage</w:t>
      </w:r>
      <w:r w:rsidRPr="00316AD7">
        <w:rPr>
          <w:rFonts w:ascii="Garamond" w:hAnsi="Garamond" w:cs="Courier New"/>
          <w:sz w:val="20"/>
          <w:szCs w:val="20"/>
        </w:rPr>
        <w:t>, ça ne veut pas dire que je le sais, puisque ce dont je le complète, c’est proprement ce</w:t>
      </w:r>
      <w:r w:rsidR="001532B6" w:rsidRPr="00316AD7">
        <w:rPr>
          <w:rFonts w:ascii="Garamond" w:hAnsi="Garamond" w:cs="Courier New"/>
          <w:sz w:val="20"/>
          <w:szCs w:val="20"/>
        </w:rPr>
        <w:t xml:space="preserve"> </w:t>
      </w:r>
      <w:r w:rsidRPr="00316AD7">
        <w:rPr>
          <w:rFonts w:ascii="Garamond" w:hAnsi="Garamond" w:cs="Courier New"/>
          <w:sz w:val="20"/>
          <w:szCs w:val="20"/>
        </w:rPr>
        <w:t xml:space="preserve">« </w:t>
      </w:r>
      <w:r w:rsidRPr="00316AD7">
        <w:rPr>
          <w:rFonts w:ascii="Garamond" w:hAnsi="Garamond"/>
          <w:i/>
          <w:sz w:val="20"/>
          <w:szCs w:val="20"/>
        </w:rPr>
        <w:t>qu’on</w:t>
      </w:r>
      <w:r w:rsidRPr="00316AD7">
        <w:rPr>
          <w:rFonts w:ascii="Garamond" w:hAnsi="Garamond" w:cs="Courier New"/>
          <w:sz w:val="20"/>
          <w:szCs w:val="20"/>
        </w:rPr>
        <w:t xml:space="preserve"> »</w:t>
      </w:r>
      <w:r w:rsidR="00470899">
        <w:rPr>
          <w:rFonts w:ascii="Garamond" w:hAnsi="Garamond" w:cs="Courier New"/>
          <w:sz w:val="20"/>
          <w:szCs w:val="20"/>
        </w:rPr>
        <w:t xml:space="preserve"> - </w:t>
      </w:r>
      <w:r w:rsidRPr="00316AD7">
        <w:rPr>
          <w:rFonts w:ascii="Garamond" w:hAnsi="Garamond" w:cs="Courier New"/>
          <w:sz w:val="20"/>
          <w:szCs w:val="20"/>
        </w:rPr>
        <w:t xml:space="preserve">sur lequel je mets l’accent et qui est celui qui donne le vertige </w:t>
      </w:r>
      <w:r w:rsidRPr="00470899">
        <w:rPr>
          <w:rFonts w:ascii="Garamond" w:hAnsi="Garamond" w:cs="Courier New"/>
          <w:i/>
          <w:sz w:val="20"/>
          <w:szCs w:val="20"/>
        </w:rPr>
        <w:t>à l’ensemble des psychanalystes</w:t>
      </w:r>
      <w:r w:rsidR="00470899">
        <w:rPr>
          <w:rFonts w:ascii="Garamond" w:hAnsi="Garamond" w:cs="Courier New"/>
          <w:sz w:val="20"/>
          <w:szCs w:val="20"/>
        </w:rPr>
        <w:t xml:space="preserve"> -</w:t>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que « </w:t>
      </w:r>
      <w:r w:rsidRPr="00316AD7">
        <w:rPr>
          <w:rFonts w:ascii="Garamond" w:hAnsi="Garamond"/>
          <w:i/>
          <w:sz w:val="20"/>
          <w:szCs w:val="20"/>
        </w:rPr>
        <w:t>on</w:t>
      </w:r>
      <w:r w:rsidR="001532B6" w:rsidRPr="00316AD7">
        <w:rPr>
          <w:rFonts w:ascii="Garamond" w:hAnsi="Garamond" w:cs="Courier New"/>
          <w:sz w:val="20"/>
          <w:szCs w:val="20"/>
        </w:rPr>
        <w:t xml:space="preserve"> </w:t>
      </w:r>
      <w:r w:rsidRPr="00316AD7">
        <w:rPr>
          <w:rFonts w:ascii="Garamond" w:hAnsi="Garamond" w:cs="Courier New"/>
          <w:sz w:val="20"/>
          <w:szCs w:val="20"/>
        </w:rPr>
        <w:t xml:space="preserve">» n’en </w:t>
      </w:r>
      <w:r w:rsidRPr="00316AD7">
        <w:rPr>
          <w:rFonts w:ascii="Garamond" w:hAnsi="Garamond"/>
          <w:i/>
          <w:sz w:val="20"/>
          <w:szCs w:val="20"/>
        </w:rPr>
        <w:t>sait</w:t>
      </w:r>
      <w:r w:rsidRPr="00316AD7">
        <w:rPr>
          <w:rFonts w:ascii="Garamond" w:hAnsi="Garamond" w:cs="Courier New"/>
          <w:sz w:val="20"/>
          <w:szCs w:val="20"/>
        </w:rPr>
        <w:t xml:space="preserve"> rien, « </w:t>
      </w:r>
      <w:r w:rsidRPr="00316AD7">
        <w:rPr>
          <w:rFonts w:ascii="Garamond" w:hAnsi="Garamond"/>
          <w:i/>
          <w:sz w:val="20"/>
          <w:szCs w:val="20"/>
        </w:rPr>
        <w:t>on</w:t>
      </w:r>
      <w:r w:rsidRPr="00316AD7">
        <w:rPr>
          <w:rFonts w:ascii="Garamond" w:hAnsi="Garamond" w:cs="Courier New"/>
          <w:sz w:val="20"/>
          <w:szCs w:val="20"/>
        </w:rPr>
        <w:t xml:space="preserve"> », le </w:t>
      </w:r>
      <w:r w:rsidRPr="00316AD7">
        <w:rPr>
          <w:rFonts w:ascii="Garamond" w:hAnsi="Garamond"/>
          <w:i/>
          <w:color w:val="0000CC"/>
          <w:sz w:val="20"/>
          <w:szCs w:val="20"/>
        </w:rPr>
        <w:t>sujet</w:t>
      </w:r>
      <w:r w:rsidRPr="00316AD7">
        <w:rPr>
          <w:rFonts w:ascii="Garamond" w:hAnsi="Garamond" w:cs="Courier New"/>
          <w:color w:val="0000CC"/>
          <w:sz w:val="20"/>
          <w:szCs w:val="20"/>
        </w:rPr>
        <w:t xml:space="preserve"> </w:t>
      </w:r>
      <w:r w:rsidRPr="00316AD7">
        <w:rPr>
          <w:rFonts w:ascii="Garamond" w:hAnsi="Garamond"/>
          <w:i/>
          <w:color w:val="0000CC"/>
          <w:sz w:val="20"/>
          <w:szCs w:val="20"/>
        </w:rPr>
        <w:t>supposé savoir</w:t>
      </w:r>
      <w:r w:rsidRPr="00316AD7">
        <w:rPr>
          <w:rFonts w:ascii="Garamond" w:hAnsi="Garamond" w:cs="Courier New"/>
          <w:sz w:val="20"/>
          <w:szCs w:val="20"/>
        </w:rPr>
        <w:t xml:space="preserve">, </w:t>
      </w:r>
      <w:r w:rsidRPr="00316AD7">
        <w:rPr>
          <w:rFonts w:ascii="Garamond" w:hAnsi="Garamond" w:cs="Courier New"/>
          <w:i/>
          <w:sz w:val="20"/>
          <w:szCs w:val="20"/>
        </w:rPr>
        <w:t>celui qu’il faut toujours qu’il soit là pour nous donner le repos</w:t>
      </w:r>
      <w:r w:rsidRPr="00316AD7">
        <w:rPr>
          <w:rFonts w:ascii="Garamond" w:hAnsi="Garamond" w:cs="Courier New"/>
          <w:sz w:val="20"/>
          <w:szCs w:val="20"/>
        </w:rPr>
        <w:t>.</w:t>
      </w:r>
    </w:p>
    <w:p w:rsidR="00AA4A7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 n’est donc pas que je le </w:t>
      </w:r>
      <w:r w:rsidRPr="00316AD7">
        <w:rPr>
          <w:rFonts w:ascii="Garamond" w:hAnsi="Garamond"/>
          <w:i/>
          <w:sz w:val="20"/>
          <w:szCs w:val="20"/>
        </w:rPr>
        <w:t>sais</w:t>
      </w:r>
      <w:r w:rsidRPr="00316AD7">
        <w:rPr>
          <w:rFonts w:ascii="Garamond" w:hAnsi="Garamond" w:cs="Courier New"/>
          <w:sz w:val="20"/>
          <w:szCs w:val="20"/>
        </w:rPr>
        <w:t xml:space="preserve"> si je l’énonce</w:t>
      </w:r>
      <w:r w:rsidR="001532B6" w:rsidRPr="00316AD7">
        <w:rPr>
          <w:rFonts w:ascii="Garamond" w:hAnsi="Garamond" w:cs="Courier New"/>
          <w:sz w:val="20"/>
          <w:szCs w:val="20"/>
        </w:rPr>
        <w:t>.</w:t>
      </w:r>
      <w:r w:rsidRPr="00316AD7">
        <w:rPr>
          <w:rFonts w:ascii="Garamond" w:hAnsi="Garamond" w:cs="Courier New"/>
          <w:sz w:val="20"/>
          <w:szCs w:val="20"/>
        </w:rPr>
        <w:t xml:space="preserve"> </w:t>
      </w:r>
      <w:r w:rsidR="001532B6" w:rsidRPr="00316AD7">
        <w:rPr>
          <w:rFonts w:ascii="Garamond" w:hAnsi="Garamond" w:cs="Courier New"/>
          <w:sz w:val="20"/>
          <w:szCs w:val="20"/>
        </w:rPr>
        <w:t>C</w:t>
      </w:r>
      <w:r w:rsidRPr="00316AD7">
        <w:rPr>
          <w:rFonts w:ascii="Garamond" w:hAnsi="Garamond" w:cs="Courier New"/>
          <w:sz w:val="20"/>
          <w:szCs w:val="20"/>
        </w:rPr>
        <w:t xml:space="preserve">’est que mon discours ordonne, en effet, l’inconscient. Je dis que le seul discours que nous ayons sur l’inconscient </w:t>
      </w:r>
      <w:r w:rsidR="00470899">
        <w:rPr>
          <w:rFonts w:ascii="Garamond" w:hAnsi="Garamond" w:cs="Courier New"/>
          <w:sz w:val="20"/>
          <w:szCs w:val="20"/>
        </w:rPr>
        <w:t>-</w:t>
      </w:r>
      <w:r w:rsidRPr="00316AD7">
        <w:rPr>
          <w:rFonts w:ascii="Garamond" w:hAnsi="Garamond" w:cs="Courier New"/>
          <w:sz w:val="20"/>
          <w:szCs w:val="20"/>
        </w:rPr>
        <w:t xml:space="preserve"> celui de FREUD </w:t>
      </w:r>
      <w:r w:rsidR="00470899">
        <w:rPr>
          <w:rFonts w:ascii="Garamond" w:hAnsi="Garamond" w:cs="Courier New"/>
          <w:sz w:val="20"/>
          <w:szCs w:val="20"/>
        </w:rPr>
        <w:t>-</w:t>
      </w:r>
      <w:r w:rsidRPr="00316AD7">
        <w:rPr>
          <w:rFonts w:ascii="Garamond" w:hAnsi="Garamond" w:cs="Courier New"/>
          <w:sz w:val="20"/>
          <w:szCs w:val="20"/>
        </w:rPr>
        <w:t xml:space="preserve"> </w:t>
      </w:r>
      <w:r w:rsidRPr="00316AD7">
        <w:rPr>
          <w:rFonts w:ascii="Garamond" w:hAnsi="Garamond"/>
          <w:i/>
          <w:sz w:val="20"/>
          <w:szCs w:val="20"/>
        </w:rPr>
        <w:t>fait sens</w:t>
      </w:r>
      <w:r w:rsidRPr="00316AD7">
        <w:rPr>
          <w:rFonts w:ascii="Garamond" w:hAnsi="Garamond" w:cs="Courier New"/>
          <w:sz w:val="20"/>
          <w:szCs w:val="20"/>
        </w:rPr>
        <w:t xml:space="preserve">, certes, </w:t>
      </w:r>
      <w:r w:rsidRPr="00470899">
        <w:rPr>
          <w:rFonts w:ascii="Garamond" w:hAnsi="Garamond" w:cs="Courier New"/>
          <w:color w:val="C00000"/>
          <w:sz w:val="18"/>
          <w:szCs w:val="18"/>
        </w:rPr>
        <w:t>[mais]</w:t>
      </w:r>
      <w:r w:rsidRPr="00316AD7">
        <w:rPr>
          <w:rFonts w:ascii="Garamond" w:hAnsi="Garamond" w:cs="Courier New"/>
          <w:sz w:val="20"/>
          <w:szCs w:val="20"/>
        </w:rPr>
        <w:t xml:space="preserve"> ce n’est pas cela qui est important,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parce qu’</w:t>
      </w:r>
      <w:r w:rsidRPr="00316AD7">
        <w:rPr>
          <w:rFonts w:ascii="Garamond" w:hAnsi="Garamond"/>
          <w:i/>
          <w:sz w:val="20"/>
          <w:szCs w:val="20"/>
        </w:rPr>
        <w:t xml:space="preserve">il fait sens </w:t>
      </w:r>
      <w:r w:rsidRPr="00316AD7">
        <w:rPr>
          <w:rFonts w:ascii="Garamond" w:hAnsi="Garamond" w:cs="Courier New"/>
          <w:sz w:val="20"/>
          <w:szCs w:val="20"/>
        </w:rPr>
        <w:t xml:space="preserve">comme </w:t>
      </w:r>
      <w:r w:rsidR="00AA4A75" w:rsidRPr="00316AD7">
        <w:rPr>
          <w:rFonts w:ascii="Garamond" w:hAnsi="Garamond" w:cs="Courier New"/>
          <w:sz w:val="20"/>
          <w:szCs w:val="20"/>
        </w:rPr>
        <w:t>« </w:t>
      </w:r>
      <w:r w:rsidRPr="00316AD7">
        <w:rPr>
          <w:rFonts w:ascii="Garamond" w:hAnsi="Garamond"/>
          <w:i/>
          <w:sz w:val="20"/>
          <w:szCs w:val="20"/>
        </w:rPr>
        <w:t>on fait eau</w:t>
      </w:r>
      <w:r w:rsidR="00AA4A75" w:rsidRPr="00316AD7">
        <w:rPr>
          <w:rFonts w:ascii="Garamond" w:hAnsi="Garamond" w:cs="Courier New"/>
          <w:sz w:val="20"/>
          <w:szCs w:val="20"/>
        </w:rPr>
        <w:t> »</w:t>
      </w:r>
      <w:r w:rsidRPr="00316AD7">
        <w:rPr>
          <w:rFonts w:ascii="Garamond" w:hAnsi="Garamond" w:cs="Courier New"/>
          <w:sz w:val="20"/>
          <w:szCs w:val="20"/>
        </w:rPr>
        <w:t xml:space="preserve"> : de toutes parts. Tout fait sens, je vous l’ai montré</w:t>
      </w:r>
      <w:r w:rsidRPr="00316AD7">
        <w:rPr>
          <w:rStyle w:val="Appelnotedebasdep"/>
          <w:rFonts w:ascii="Garamond" w:hAnsi="Garamond"/>
          <w:b/>
          <w:bCs/>
          <w:color w:val="C00000"/>
          <w:sz w:val="20"/>
          <w:szCs w:val="20"/>
        </w:rPr>
        <w:footnoteReference w:id="98"/>
      </w:r>
      <w:r w:rsidRPr="00316AD7">
        <w:rPr>
          <w:rFonts w:ascii="Garamond" w:hAnsi="Garamond" w:cs="Courier New"/>
          <w:sz w:val="20"/>
          <w:szCs w:val="20"/>
        </w:rPr>
        <w:t xml:space="preserve">. </w:t>
      </w:r>
      <w:r w:rsidRPr="000D5FA0">
        <w:rPr>
          <w:rFonts w:ascii="Garamond" w:hAnsi="Garamond" w:cs="Courier New"/>
          <w:sz w:val="20"/>
          <w:szCs w:val="20"/>
        </w:rPr>
        <w:t>« </w:t>
      </w:r>
      <w:proofErr w:type="spellStart"/>
      <w:r w:rsidRPr="000D5FA0">
        <w:rPr>
          <w:rFonts w:ascii="Garamond" w:hAnsi="Garamond"/>
          <w:i/>
          <w:iCs/>
          <w:sz w:val="20"/>
          <w:szCs w:val="20"/>
        </w:rPr>
        <w:t>Colourless</w:t>
      </w:r>
      <w:proofErr w:type="spellEnd"/>
      <w:r w:rsidRPr="000D5FA0">
        <w:rPr>
          <w:rFonts w:ascii="Garamond" w:hAnsi="Garamond"/>
          <w:i/>
          <w:iCs/>
          <w:sz w:val="20"/>
          <w:szCs w:val="20"/>
        </w:rPr>
        <w:t xml:space="preserve"> green </w:t>
      </w:r>
      <w:proofErr w:type="spellStart"/>
      <w:r w:rsidRPr="000D5FA0">
        <w:rPr>
          <w:rFonts w:ascii="Garamond" w:hAnsi="Garamond"/>
          <w:i/>
          <w:iCs/>
          <w:sz w:val="20"/>
          <w:szCs w:val="20"/>
        </w:rPr>
        <w:t>ideas</w:t>
      </w:r>
      <w:proofErr w:type="spellEnd"/>
      <w:r w:rsidRPr="000D5FA0">
        <w:rPr>
          <w:rFonts w:ascii="Garamond" w:hAnsi="Garamond"/>
          <w:i/>
          <w:iCs/>
          <w:sz w:val="20"/>
          <w:szCs w:val="20"/>
        </w:rPr>
        <w:t xml:space="preserve"> </w:t>
      </w:r>
      <w:proofErr w:type="spellStart"/>
      <w:r w:rsidRPr="000D5FA0">
        <w:rPr>
          <w:rFonts w:ascii="Garamond" w:hAnsi="Garamond"/>
          <w:i/>
          <w:iCs/>
          <w:sz w:val="20"/>
          <w:szCs w:val="20"/>
        </w:rPr>
        <w:t>sleep</w:t>
      </w:r>
      <w:proofErr w:type="spellEnd"/>
      <w:r w:rsidRPr="000D5FA0">
        <w:rPr>
          <w:rFonts w:ascii="Garamond" w:hAnsi="Garamond"/>
          <w:i/>
          <w:iCs/>
          <w:sz w:val="20"/>
          <w:szCs w:val="20"/>
        </w:rPr>
        <w:t xml:space="preserve"> </w:t>
      </w:r>
      <w:proofErr w:type="spellStart"/>
      <w:r w:rsidRPr="000D5FA0">
        <w:rPr>
          <w:rFonts w:ascii="Garamond" w:hAnsi="Garamond"/>
          <w:i/>
          <w:iCs/>
          <w:sz w:val="20"/>
          <w:szCs w:val="20"/>
        </w:rPr>
        <w:t>furiously</w:t>
      </w:r>
      <w:proofErr w:type="spellEnd"/>
      <w:r w:rsidRPr="000D5FA0">
        <w:rPr>
          <w:rFonts w:ascii="Garamond" w:hAnsi="Garamond" w:cs="Courier New"/>
          <w:sz w:val="20"/>
          <w:szCs w:val="20"/>
        </w:rPr>
        <w:t> »</w:t>
      </w:r>
      <w:r w:rsidRPr="000D5FA0">
        <w:rPr>
          <w:rFonts w:ascii="Garamond" w:hAnsi="Garamond" w:cs="Courier New"/>
          <w:i/>
          <w:iCs/>
          <w:sz w:val="20"/>
          <w:szCs w:val="20"/>
        </w:rPr>
        <w:t xml:space="preserve"> </w:t>
      </w:r>
      <w:r w:rsidRPr="000D5FA0">
        <w:rPr>
          <w:rFonts w:ascii="Garamond" w:hAnsi="Garamond" w:cs="Courier New"/>
          <w:sz w:val="20"/>
          <w:szCs w:val="20"/>
        </w:rPr>
        <w:t xml:space="preserve">fait sens aussi. </w:t>
      </w:r>
      <w:r w:rsidRPr="00316AD7">
        <w:rPr>
          <w:rFonts w:ascii="Garamond" w:hAnsi="Garamond" w:cs="Courier New"/>
          <w:sz w:val="20"/>
          <w:szCs w:val="20"/>
        </w:rPr>
        <w:t xml:space="preserve">C’est même la meilleure caractérisation que l’on puisse donner de </w:t>
      </w:r>
      <w:r w:rsidRPr="00470899">
        <w:rPr>
          <w:rFonts w:ascii="Garamond" w:hAnsi="Garamond" w:cs="Courier New"/>
          <w:i/>
          <w:sz w:val="20"/>
          <w:szCs w:val="20"/>
        </w:rPr>
        <w:t>l’ensemble de la littérature analytique</w:t>
      </w:r>
      <w:r w:rsidRPr="00316AD7">
        <w:rPr>
          <w:rFonts w:ascii="Garamond" w:hAnsi="Garamond" w:cs="Courier New"/>
          <w:sz w:val="20"/>
          <w:szCs w:val="20"/>
        </w:rPr>
        <w:t xml:space="preserve">. </w:t>
      </w:r>
    </w:p>
    <w:p w:rsidR="001532B6" w:rsidRPr="00316AD7" w:rsidRDefault="001532B6">
      <w:pPr>
        <w:autoSpaceDE w:val="0"/>
        <w:autoSpaceDN w:val="0"/>
        <w:adjustRightInd w:val="0"/>
        <w:rPr>
          <w:rFonts w:ascii="Garamond" w:hAnsi="Garamond" w:cs="Courier New"/>
          <w:sz w:val="20"/>
          <w:szCs w:val="20"/>
        </w:rPr>
      </w:pPr>
    </w:p>
    <w:p w:rsidR="00470899"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Si ce sens dans FREUD est si plein, si résonnant par rapport à ce qui est en cause </w:t>
      </w:r>
      <w:r w:rsidR="00470899">
        <w:rPr>
          <w:rFonts w:ascii="Garamond" w:hAnsi="Garamond" w:cs="Courier New"/>
          <w:sz w:val="20"/>
          <w:szCs w:val="20"/>
        </w:rPr>
        <w:t>-</w:t>
      </w:r>
      <w:r w:rsidRPr="00316AD7">
        <w:rPr>
          <w:rFonts w:ascii="Garamond" w:hAnsi="Garamond" w:cs="Courier New"/>
          <w:sz w:val="20"/>
          <w:szCs w:val="20"/>
        </w:rPr>
        <w:t xml:space="preserve"> l’inconscient </w:t>
      </w:r>
      <w:r w:rsidR="00470899">
        <w:rPr>
          <w:rFonts w:ascii="Garamond" w:hAnsi="Garamond" w:cs="Courier New"/>
          <w:sz w:val="20"/>
          <w:szCs w:val="20"/>
        </w:rPr>
        <w:t xml:space="preserve">- </w:t>
      </w:r>
      <w:r w:rsidRPr="00316AD7">
        <w:rPr>
          <w:rFonts w:ascii="Garamond" w:hAnsi="Garamond" w:cs="Courier New"/>
          <w:sz w:val="20"/>
          <w:szCs w:val="20"/>
        </w:rPr>
        <w:t xml:space="preserve">si, en d’autres termes,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ça se distingue de tout ce qu’il a rejeté à l’avance comme occultisme, si chacun sait et sent que ce n’est pas du MESMER…</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c’est pour ça que ça subsiste malgré l’insensé du discours analytique</w:t>
      </w:r>
    </w:p>
    <w:p w:rsidR="001532B6"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un miracle que nous ne pouvons </w:t>
      </w:r>
      <w:proofErr w:type="gramStart"/>
      <w:r w:rsidRPr="00316AD7">
        <w:rPr>
          <w:rFonts w:ascii="Garamond" w:hAnsi="Garamond"/>
          <w:i/>
          <w:sz w:val="20"/>
          <w:szCs w:val="20"/>
        </w:rPr>
        <w:t>expliquer</w:t>
      </w:r>
      <w:proofErr w:type="gramEnd"/>
      <w:r w:rsidRPr="00316AD7">
        <w:rPr>
          <w:rFonts w:ascii="Garamond" w:hAnsi="Garamond"/>
          <w:i/>
          <w:sz w:val="20"/>
          <w:szCs w:val="20"/>
        </w:rPr>
        <w:t xml:space="preserve"> qu’indirectement</w:t>
      </w:r>
      <w:r w:rsidRPr="00316AD7">
        <w:rPr>
          <w:rFonts w:ascii="Garamond" w:hAnsi="Garamond" w:cs="Courier New"/>
          <w:sz w:val="20"/>
          <w:szCs w:val="20"/>
        </w:rPr>
        <w:t xml:space="preserve">, à savoir par la formation scientifique de FREUD. </w:t>
      </w:r>
    </w:p>
    <w:p w:rsidR="001532B6" w:rsidRPr="00316AD7" w:rsidRDefault="001532B6">
      <w:pPr>
        <w:autoSpaceDE w:val="0"/>
        <w:autoSpaceDN w:val="0"/>
        <w:adjustRightInd w:val="0"/>
        <w:rPr>
          <w:rFonts w:ascii="Garamond" w:hAnsi="Garamond" w:cs="Courier New"/>
          <w:sz w:val="20"/>
          <w:szCs w:val="20"/>
        </w:rPr>
      </w:pPr>
    </w:p>
    <w:p w:rsidR="002C1CD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L’important ce n’est pas son sens</w:t>
      </w:r>
      <w:r w:rsidR="00AA4A75" w:rsidRPr="00316AD7">
        <w:rPr>
          <w:rFonts w:ascii="Garamond" w:hAnsi="Garamond" w:cs="Courier New"/>
          <w:sz w:val="20"/>
          <w:szCs w:val="20"/>
        </w:rPr>
        <w:t>,</w:t>
      </w:r>
      <w:r w:rsidRPr="00316AD7">
        <w:rPr>
          <w:rFonts w:ascii="Garamond" w:hAnsi="Garamond" w:cs="Courier New"/>
          <w:sz w:val="20"/>
          <w:szCs w:val="20"/>
        </w:rPr>
        <w:t xml:space="preserve"> à ce discours dont il faut d’abord qu’il existe</w:t>
      </w:r>
      <w:r w:rsidR="002C1CD5">
        <w:rPr>
          <w:rFonts w:ascii="Garamond" w:hAnsi="Garamond" w:cs="Courier New"/>
          <w:sz w:val="20"/>
          <w:szCs w:val="20"/>
        </w:rPr>
        <w:t>,</w:t>
      </w:r>
      <w:r w:rsidRPr="00316AD7">
        <w:rPr>
          <w:rFonts w:ascii="Garamond" w:hAnsi="Garamond" w:cs="Courier New"/>
          <w:sz w:val="20"/>
          <w:szCs w:val="20"/>
        </w:rPr>
        <w:t xml:space="preserve"> pour que ce que j’avance avec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 </w:t>
      </w:r>
      <w:r w:rsidRPr="00316AD7">
        <w:rPr>
          <w:rFonts w:ascii="Garamond" w:hAnsi="Garamond"/>
          <w:i/>
          <w:sz w:val="20"/>
          <w:szCs w:val="20"/>
        </w:rPr>
        <w:t>l’inconscient est structuré comme un langage</w:t>
      </w:r>
      <w:r w:rsidRPr="00316AD7">
        <w:rPr>
          <w:rFonts w:ascii="Garamond" w:hAnsi="Garamond" w:cs="Courier New"/>
          <w:sz w:val="20"/>
          <w:szCs w:val="20"/>
        </w:rPr>
        <w:t xml:space="preserve"> » ait sa référence, sa </w:t>
      </w:r>
      <w:proofErr w:type="spellStart"/>
      <w:r w:rsidRPr="00316AD7">
        <w:rPr>
          <w:rFonts w:ascii="Garamond" w:hAnsi="Garamond"/>
          <w:i/>
          <w:iCs/>
          <w:sz w:val="20"/>
          <w:szCs w:val="20"/>
        </w:rPr>
        <w:t>Bedeutung</w:t>
      </w:r>
      <w:proofErr w:type="spellEnd"/>
      <w:r w:rsidRPr="00316AD7">
        <w:rPr>
          <w:rFonts w:ascii="Garamond" w:hAnsi="Garamond" w:cs="Courier New"/>
          <w:i/>
          <w:iCs/>
          <w:sz w:val="20"/>
          <w:szCs w:val="20"/>
        </w:rPr>
        <w:t xml:space="preserve">, </w:t>
      </w:r>
      <w:r w:rsidRPr="00316AD7">
        <w:rPr>
          <w:rFonts w:ascii="Garamond" w:hAnsi="Garamond" w:cs="Courier New"/>
          <w:sz w:val="20"/>
          <w:szCs w:val="20"/>
        </w:rPr>
        <w:t xml:space="preserve">parce que c’est là qu’on s’aperçoit que la référence, c’est le langage. En d’autres termes, que tout ce que mon discours articule à propos de celui de FREUD sur l’inconscient aboutit à </w:t>
      </w:r>
      <w:r w:rsidRPr="00316AD7">
        <w:rPr>
          <w:rFonts w:ascii="Garamond" w:hAnsi="Garamond" w:cs="Courier New"/>
          <w:i/>
          <w:sz w:val="20"/>
          <w:szCs w:val="20"/>
        </w:rPr>
        <w:t>des formules isomorphes</w:t>
      </w:r>
      <w:r w:rsidRPr="00316AD7">
        <w:rPr>
          <w:rFonts w:ascii="Garamond" w:hAnsi="Garamond" w:cs="Courier New"/>
          <w:sz w:val="20"/>
          <w:szCs w:val="20"/>
        </w:rPr>
        <w:t xml:space="preserve">, celles qui s’imposent s’il s’agit </w:t>
      </w:r>
      <w:r w:rsidRPr="00316AD7">
        <w:rPr>
          <w:rFonts w:ascii="Garamond" w:hAnsi="Garamond"/>
          <w:i/>
          <w:sz w:val="20"/>
          <w:szCs w:val="20"/>
        </w:rPr>
        <w:t>du langage pris comme objet</w:t>
      </w:r>
      <w:r w:rsidRPr="00316AD7">
        <w:rPr>
          <w:rFonts w:ascii="Garamond" w:hAnsi="Garamond" w:cs="Courier New"/>
          <w:sz w:val="20"/>
          <w:szCs w:val="20"/>
        </w:rPr>
        <w:t xml:space="preserve">.  </w:t>
      </w:r>
    </w:p>
    <w:p w:rsidR="001532B6" w:rsidRPr="00316AD7" w:rsidRDefault="001532B6">
      <w:pPr>
        <w:autoSpaceDE w:val="0"/>
        <w:autoSpaceDN w:val="0"/>
        <w:adjustRightInd w:val="0"/>
        <w:rPr>
          <w:rFonts w:ascii="Garamond" w:hAnsi="Garamond" w:cs="Courier New"/>
          <w:sz w:val="20"/>
          <w:szCs w:val="20"/>
        </w:rPr>
      </w:pPr>
    </w:p>
    <w:p w:rsidR="00B8359C"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L’isomorphisme qu’impose</w:t>
      </w:r>
      <w:r w:rsidR="00455533" w:rsidRPr="00316AD7">
        <w:rPr>
          <w:rFonts w:ascii="Garamond" w:hAnsi="Garamond" w:cs="Courier New"/>
          <w:sz w:val="20"/>
          <w:szCs w:val="20"/>
        </w:rPr>
        <w:t>,</w:t>
      </w:r>
      <w:r w:rsidRPr="00316AD7">
        <w:rPr>
          <w:rFonts w:ascii="Garamond" w:hAnsi="Garamond" w:cs="Courier New"/>
          <w:sz w:val="20"/>
          <w:szCs w:val="20"/>
        </w:rPr>
        <w:t xml:space="preserve"> à mon discours, l’inconscient au regard de ce qu’il en est du discours sur le langage, </w:t>
      </w:r>
    </w:p>
    <w:p w:rsidR="00B8359C"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voilà ce dont il s’agit et ce qui fait qu’en ce discours doit être pris tout psychanalyste, pour autant qu’il s’engage </w:t>
      </w:r>
    </w:p>
    <w:p w:rsidR="00B8359C"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dans ce champ qui est celui défini par FREUD pour l’inconscient.</w:t>
      </w:r>
      <w:r w:rsidR="002C1CD5">
        <w:rPr>
          <w:rFonts w:ascii="Garamond" w:hAnsi="Garamond" w:cs="Courier New"/>
          <w:sz w:val="20"/>
          <w:szCs w:val="20"/>
        </w:rPr>
        <w:t xml:space="preserve"> </w:t>
      </w:r>
      <w:r w:rsidRPr="00316AD7">
        <w:rPr>
          <w:rFonts w:ascii="Garamond" w:hAnsi="Garamond" w:cs="Courier New"/>
          <w:sz w:val="20"/>
          <w:szCs w:val="20"/>
        </w:rPr>
        <w:t xml:space="preserve">À partir de là, nous ne pouvons guère qu’énoncer, </w:t>
      </w:r>
    </w:p>
    <w:p w:rsidR="00455533"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avant de nous quitter, quelques épinglages destinés à ce que vous ne perdiez pas la tête dans cette affaire. </w:t>
      </w:r>
    </w:p>
    <w:p w:rsidR="00455533" w:rsidRPr="00316AD7" w:rsidRDefault="00455533">
      <w:pPr>
        <w:autoSpaceDE w:val="0"/>
        <w:autoSpaceDN w:val="0"/>
        <w:adjustRightInd w:val="0"/>
        <w:rPr>
          <w:rFonts w:ascii="Garamond" w:hAnsi="Garamond" w:cs="Courier New"/>
          <w:sz w:val="20"/>
          <w:szCs w:val="20"/>
        </w:rPr>
      </w:pPr>
    </w:p>
    <w:p w:rsidR="00455533"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J’espère que ce que je viens de dire au dernier terme concernant la formule : « </w:t>
      </w:r>
      <w:r w:rsidRPr="00316AD7">
        <w:rPr>
          <w:rFonts w:ascii="Garamond" w:hAnsi="Garamond"/>
          <w:i/>
          <w:sz w:val="20"/>
          <w:szCs w:val="20"/>
        </w:rPr>
        <w:t>l’inconscient est structuré comme un langage</w:t>
      </w:r>
      <w:r w:rsidRPr="00316AD7">
        <w:rPr>
          <w:rFonts w:ascii="Garamond" w:hAnsi="Garamond" w:cs="Courier New"/>
          <w:sz w:val="20"/>
          <w:szCs w:val="20"/>
        </w:rPr>
        <w:t xml:space="preserve"> » gardera tout de même sa valeur de point tournant pour ceux qui l’entendent même depuis longtemps comme aussi bien pour ceu</w:t>
      </w:r>
      <w:r w:rsidR="002C1CD5">
        <w:rPr>
          <w:rFonts w:ascii="Garamond" w:hAnsi="Garamond" w:cs="Courier New"/>
          <w:sz w:val="20"/>
          <w:szCs w:val="20"/>
        </w:rPr>
        <w:t xml:space="preserve">x qui se refusent à l’entendre. </w:t>
      </w:r>
      <w:r w:rsidRPr="00316AD7">
        <w:rPr>
          <w:rFonts w:ascii="Garamond" w:hAnsi="Garamond" w:cs="Courier New"/>
          <w:sz w:val="20"/>
          <w:szCs w:val="20"/>
        </w:rPr>
        <w:t xml:space="preserve">Bien sûr que notre science, celle qui est la nôtre, ne se définit pas seulement de ces coordonnées par quoi il n’est de savoir que par le langage. </w:t>
      </w:r>
    </w:p>
    <w:p w:rsidR="00455533" w:rsidRPr="00316AD7" w:rsidRDefault="00455533">
      <w:pPr>
        <w:autoSpaceDE w:val="0"/>
        <w:autoSpaceDN w:val="0"/>
        <w:adjustRightInd w:val="0"/>
        <w:rPr>
          <w:rFonts w:ascii="Garamond" w:hAnsi="Garamond" w:cs="Courier New"/>
          <w:sz w:val="20"/>
          <w:szCs w:val="20"/>
        </w:rPr>
      </w:pPr>
    </w:p>
    <w:p w:rsidR="002C1CD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Il reste pourtant que la science elle</w:t>
      </w:r>
      <w:r w:rsidR="002C1CD5">
        <w:rPr>
          <w:rFonts w:ascii="Garamond" w:hAnsi="Garamond" w:cs="Courier New"/>
          <w:sz w:val="20"/>
          <w:szCs w:val="20"/>
        </w:rPr>
        <w:t>-</w:t>
      </w:r>
      <w:r w:rsidRPr="00316AD7">
        <w:rPr>
          <w:rFonts w:ascii="Garamond" w:hAnsi="Garamond" w:cs="Courier New"/>
          <w:sz w:val="20"/>
          <w:szCs w:val="20"/>
        </w:rPr>
        <w:t xml:space="preserve">même ne peut se soutenir que de la mise en réserve d’un savoir purement langagier, </w:t>
      </w:r>
    </w:p>
    <w:p w:rsidR="00AA4A7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à savoir d’une logique strictement interne et nécessaire au développement de son instrument, en tant que </w:t>
      </w:r>
      <w:r w:rsidRPr="00316AD7">
        <w:rPr>
          <w:rFonts w:ascii="Garamond" w:hAnsi="Garamond"/>
          <w:i/>
          <w:sz w:val="20"/>
          <w:szCs w:val="20"/>
        </w:rPr>
        <w:t>l’instrument est mathématique</w:t>
      </w:r>
      <w:r w:rsidRPr="00316AD7">
        <w:rPr>
          <w:rFonts w:ascii="Garamond" w:hAnsi="Garamond" w:cs="Courier New"/>
          <w:sz w:val="20"/>
          <w:szCs w:val="20"/>
        </w:rPr>
        <w:t xml:space="preserve">, et que chacun peut toucher du doigt qu’à tout instant les impasses proprement langagières où la met ce progrès de </w:t>
      </w:r>
      <w:r w:rsidRPr="00316AD7">
        <w:rPr>
          <w:rFonts w:ascii="Garamond" w:hAnsi="Garamond"/>
          <w:i/>
          <w:sz w:val="20"/>
          <w:szCs w:val="20"/>
        </w:rPr>
        <w:t>l’instrument mathématique</w:t>
      </w:r>
      <w:r w:rsidRPr="00316AD7">
        <w:rPr>
          <w:rFonts w:ascii="Garamond" w:hAnsi="Garamond" w:cs="Courier New"/>
          <w:sz w:val="20"/>
          <w:szCs w:val="20"/>
        </w:rPr>
        <w:t xml:space="preserve"> lui</w:t>
      </w:r>
      <w:r w:rsidR="002C1CD5">
        <w:rPr>
          <w:rFonts w:ascii="Garamond" w:hAnsi="Garamond" w:cs="Courier New"/>
          <w:sz w:val="20"/>
          <w:szCs w:val="20"/>
        </w:rPr>
        <w:t>-</w:t>
      </w:r>
      <w:r w:rsidRPr="00316AD7">
        <w:rPr>
          <w:rFonts w:ascii="Garamond" w:hAnsi="Garamond" w:cs="Courier New"/>
          <w:sz w:val="20"/>
          <w:szCs w:val="20"/>
        </w:rPr>
        <w:t xml:space="preserve">même, en tant qu’à la fois il accueille et qu’il est accueilli par chaque champ nouveau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de ces découvertes factuelles, ce progrès est un ressort tout à fait essentiel à la science moderne.</w:t>
      </w:r>
    </w:p>
    <w:p w:rsidR="00455533" w:rsidRPr="00316AD7" w:rsidRDefault="00455533">
      <w:pPr>
        <w:autoSpaceDE w:val="0"/>
        <w:autoSpaceDN w:val="0"/>
        <w:adjustRightInd w:val="0"/>
        <w:rPr>
          <w:rFonts w:ascii="Garamond" w:hAnsi="Garamond" w:cs="Courier New"/>
          <w:sz w:val="20"/>
          <w:szCs w:val="20"/>
        </w:rPr>
      </w:pPr>
    </w:p>
    <w:p w:rsidR="002C1CD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Il reste donc bien qu’il y a tout un niveau où le savoir est de langage et que ça n’est pas vanité de dire que ce champ est proprement tautologique, que ce soit à l’origine même de ce qui a fait le départ de la science, à savoir une prise de</w:t>
      </w:r>
      <w:r w:rsidR="00455533" w:rsidRPr="00316AD7">
        <w:rPr>
          <w:rFonts w:ascii="Garamond" w:hAnsi="Garamond" w:cs="Courier New"/>
          <w:sz w:val="20"/>
          <w:szCs w:val="20"/>
        </w:rPr>
        <w:t xml:space="preserve"> </w:t>
      </w:r>
      <w:r w:rsidRPr="00316AD7">
        <w:rPr>
          <w:rFonts w:ascii="Garamond" w:hAnsi="Garamond" w:cs="Courier New"/>
          <w:sz w:val="20"/>
          <w:szCs w:val="20"/>
        </w:rPr>
        <w:t xml:space="preserve">mesure </w:t>
      </w:r>
    </w:p>
    <w:p w:rsidR="007E0CC5" w:rsidRPr="00316AD7" w:rsidRDefault="007E0CC5">
      <w:pPr>
        <w:autoSpaceDE w:val="0"/>
        <w:autoSpaceDN w:val="0"/>
        <w:adjustRightInd w:val="0"/>
        <w:rPr>
          <w:rFonts w:ascii="Garamond" w:hAnsi="Garamond" w:cs="Courier New"/>
          <w:i/>
          <w:iCs/>
          <w:sz w:val="20"/>
          <w:szCs w:val="20"/>
        </w:rPr>
      </w:pPr>
      <w:r w:rsidRPr="00316AD7">
        <w:rPr>
          <w:rFonts w:ascii="Garamond" w:hAnsi="Garamond" w:cs="Courier New"/>
          <w:sz w:val="20"/>
          <w:szCs w:val="20"/>
        </w:rPr>
        <w:t xml:space="preserve">du clivage ainsi défini dans le discours, d’une ascèse logique qui s’appelle le </w:t>
      </w:r>
      <w:r w:rsidRPr="00316AD7">
        <w:rPr>
          <w:rFonts w:ascii="Garamond" w:hAnsi="Garamond"/>
          <w:i/>
          <w:iCs/>
          <w:sz w:val="20"/>
          <w:szCs w:val="20"/>
        </w:rPr>
        <w:t>cogito</w:t>
      </w:r>
      <w:r w:rsidRPr="00316AD7">
        <w:rPr>
          <w:rFonts w:ascii="Garamond" w:hAnsi="Garamond" w:cs="Courier New"/>
          <w:i/>
          <w:iCs/>
          <w:sz w:val="20"/>
          <w:szCs w:val="20"/>
        </w:rPr>
        <w:t xml:space="preserve">. </w:t>
      </w:r>
    </w:p>
    <w:p w:rsidR="00455533" w:rsidRPr="00316AD7" w:rsidRDefault="00455533">
      <w:pPr>
        <w:autoSpaceDE w:val="0"/>
        <w:autoSpaceDN w:val="0"/>
        <w:adjustRightInd w:val="0"/>
        <w:rPr>
          <w:rFonts w:ascii="Garamond" w:hAnsi="Garamond" w:cs="Courier New"/>
          <w:sz w:val="20"/>
          <w:szCs w:val="20"/>
        </w:rPr>
      </w:pPr>
    </w:p>
    <w:p w:rsidR="002C1CD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C’est un signe que j’aie pu</w:t>
      </w:r>
      <w:r w:rsidR="00AA4A75" w:rsidRPr="00316AD7">
        <w:rPr>
          <w:rFonts w:ascii="Garamond" w:hAnsi="Garamond" w:cs="Courier New"/>
          <w:sz w:val="20"/>
          <w:szCs w:val="20"/>
        </w:rPr>
        <w:t xml:space="preserve"> </w:t>
      </w:r>
      <w:r w:rsidR="002C1CD5">
        <w:rPr>
          <w:rFonts w:ascii="Garamond" w:hAnsi="Garamond" w:cs="Courier New"/>
          <w:sz w:val="20"/>
          <w:szCs w:val="20"/>
        </w:rPr>
        <w:t>-</w:t>
      </w:r>
      <w:r w:rsidRPr="00316AD7">
        <w:rPr>
          <w:rFonts w:ascii="Garamond" w:hAnsi="Garamond" w:cs="Courier New"/>
          <w:sz w:val="20"/>
          <w:szCs w:val="20"/>
        </w:rPr>
        <w:t xml:space="preserve"> </w:t>
      </w:r>
      <w:r w:rsidRPr="00316AD7">
        <w:rPr>
          <w:rFonts w:ascii="Garamond" w:hAnsi="Garamond" w:cs="Courier New"/>
          <w:i/>
          <w:sz w:val="20"/>
          <w:szCs w:val="20"/>
        </w:rPr>
        <w:t>cette ascèse</w:t>
      </w:r>
      <w:r w:rsidR="00AA4A75" w:rsidRPr="00316AD7">
        <w:rPr>
          <w:rFonts w:ascii="Garamond" w:hAnsi="Garamond" w:cs="Courier New"/>
          <w:sz w:val="20"/>
          <w:szCs w:val="20"/>
        </w:rPr>
        <w:t xml:space="preserve"> </w:t>
      </w:r>
      <w:r w:rsidR="002C1CD5">
        <w:rPr>
          <w:rFonts w:ascii="Garamond" w:hAnsi="Garamond" w:cs="Courier New"/>
          <w:sz w:val="20"/>
          <w:szCs w:val="20"/>
        </w:rPr>
        <w:t>-</w:t>
      </w:r>
      <w:r w:rsidRPr="00316AD7">
        <w:rPr>
          <w:rFonts w:ascii="Garamond" w:hAnsi="Garamond" w:cs="Courier New"/>
          <w:sz w:val="20"/>
          <w:szCs w:val="20"/>
        </w:rPr>
        <w:t xml:space="preserve"> la développer assez pour y fonder la </w:t>
      </w:r>
      <w:r w:rsidRPr="00316AD7">
        <w:rPr>
          <w:rFonts w:ascii="Garamond" w:hAnsi="Garamond"/>
          <w:i/>
          <w:sz w:val="20"/>
          <w:szCs w:val="20"/>
        </w:rPr>
        <w:t>logique du fantasme</w:t>
      </w:r>
      <w:r w:rsidRPr="00316AD7">
        <w:rPr>
          <w:rFonts w:ascii="Garamond" w:hAnsi="Garamond" w:cs="Courier New"/>
          <w:sz w:val="20"/>
          <w:szCs w:val="20"/>
        </w:rPr>
        <w:t xml:space="preserve">, celle dont les articulations </w:t>
      </w:r>
    </w:p>
    <w:p w:rsidR="002C1CD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ont été, je dois dire, fort bien isolées la dernière fois lors du séminaire fermé</w:t>
      </w:r>
      <w:r w:rsidR="00AA4A75" w:rsidRPr="00316AD7">
        <w:rPr>
          <w:rFonts w:ascii="Garamond" w:hAnsi="Garamond" w:cs="Courier New"/>
          <w:sz w:val="20"/>
          <w:szCs w:val="20"/>
        </w:rPr>
        <w:t xml:space="preserve">, </w:t>
      </w:r>
      <w:r w:rsidRPr="00316AD7">
        <w:rPr>
          <w:rFonts w:ascii="Garamond" w:hAnsi="Garamond" w:cs="Courier New"/>
          <w:sz w:val="20"/>
          <w:szCs w:val="20"/>
        </w:rPr>
        <w:t>par un de ceux qui ici travaillent</w:t>
      </w:r>
      <w:r w:rsidR="00455533" w:rsidRPr="00316AD7">
        <w:rPr>
          <w:rFonts w:ascii="Garamond" w:hAnsi="Garamond" w:cs="Courier New"/>
          <w:sz w:val="20"/>
          <w:szCs w:val="20"/>
        </w:rPr>
        <w:t xml:space="preserve"> </w:t>
      </w:r>
      <w:r w:rsidRPr="00316AD7">
        <w:rPr>
          <w:rFonts w:ascii="Garamond" w:hAnsi="Garamond" w:cs="Courier New"/>
          <w:sz w:val="20"/>
          <w:szCs w:val="20"/>
        </w:rPr>
        <w:t>dans ce champ de mon discours.</w:t>
      </w:r>
      <w:r w:rsidR="002C1CD5">
        <w:rPr>
          <w:rFonts w:ascii="Garamond" w:hAnsi="Garamond" w:cs="Courier New"/>
          <w:sz w:val="20"/>
          <w:szCs w:val="20"/>
        </w:rPr>
        <w:t xml:space="preserve"> </w:t>
      </w:r>
      <w:r w:rsidRPr="00316AD7">
        <w:rPr>
          <w:rFonts w:ascii="Garamond" w:hAnsi="Garamond" w:cs="Courier New"/>
          <w:sz w:val="20"/>
          <w:szCs w:val="20"/>
        </w:rPr>
        <w:t>Il ne s’agit pas, comme il l’a dit</w:t>
      </w:r>
      <w:r w:rsidR="002C1CD5">
        <w:rPr>
          <w:rFonts w:ascii="Garamond" w:hAnsi="Garamond" w:cs="Courier New"/>
          <w:sz w:val="20"/>
          <w:szCs w:val="20"/>
        </w:rPr>
        <w:t xml:space="preserve">, </w:t>
      </w:r>
      <w:r w:rsidRPr="00316AD7">
        <w:rPr>
          <w:rFonts w:ascii="Garamond" w:hAnsi="Garamond" w:cs="Courier New"/>
          <w:sz w:val="20"/>
          <w:szCs w:val="20"/>
        </w:rPr>
        <w:t xml:space="preserve">et comme il l’a dit d’une façon légitime dans la perspective </w:t>
      </w:r>
    </w:p>
    <w:p w:rsidR="00455533"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de ce qu’il essayait d’apporter comme réponse à ce discours</w:t>
      </w:r>
      <w:r w:rsidR="002C1CD5">
        <w:rPr>
          <w:rFonts w:ascii="Garamond" w:hAnsi="Garamond" w:cs="Courier New"/>
          <w:sz w:val="20"/>
          <w:szCs w:val="20"/>
        </w:rPr>
        <w:t xml:space="preserve">, </w:t>
      </w:r>
      <w:r w:rsidRPr="00316AD7">
        <w:rPr>
          <w:rFonts w:ascii="Garamond" w:hAnsi="Garamond" w:cs="Courier New"/>
          <w:sz w:val="20"/>
          <w:szCs w:val="20"/>
        </w:rPr>
        <w:t xml:space="preserve">d’une </w:t>
      </w:r>
      <w:r w:rsidRPr="00316AD7">
        <w:rPr>
          <w:rFonts w:ascii="Garamond" w:hAnsi="Garamond"/>
          <w:i/>
          <w:sz w:val="20"/>
          <w:szCs w:val="20"/>
        </w:rPr>
        <w:t>nouvelle négation</w:t>
      </w:r>
      <w:r w:rsidRPr="00316AD7">
        <w:rPr>
          <w:rFonts w:ascii="Garamond" w:hAnsi="Garamond" w:cs="Courier New"/>
          <w:sz w:val="20"/>
          <w:szCs w:val="20"/>
        </w:rPr>
        <w:t xml:space="preserve"> qui serait celle que je produirais. </w:t>
      </w:r>
    </w:p>
    <w:p w:rsidR="00455533" w:rsidRPr="00316AD7" w:rsidRDefault="00455533">
      <w:pPr>
        <w:autoSpaceDE w:val="0"/>
        <w:autoSpaceDN w:val="0"/>
        <w:adjustRightInd w:val="0"/>
        <w:rPr>
          <w:rFonts w:ascii="Garamond" w:hAnsi="Garamond" w:cs="Courier New"/>
          <w:sz w:val="20"/>
          <w:szCs w:val="20"/>
        </w:rPr>
      </w:pPr>
    </w:p>
    <w:p w:rsidR="00455533"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Le Ciel m’en préserve que je donne encore à quiconque</w:t>
      </w:r>
      <w:r w:rsidR="002C1CD5">
        <w:rPr>
          <w:rFonts w:ascii="Garamond" w:hAnsi="Garamond" w:cs="Courier New"/>
          <w:sz w:val="20"/>
          <w:szCs w:val="20"/>
        </w:rPr>
        <w:t xml:space="preserve">, </w:t>
      </w:r>
      <w:r w:rsidRPr="00316AD7">
        <w:rPr>
          <w:rFonts w:ascii="Garamond" w:hAnsi="Garamond" w:cs="Courier New"/>
          <w:sz w:val="20"/>
          <w:szCs w:val="20"/>
        </w:rPr>
        <w:t>avec l’introduction d’une nouveauté</w:t>
      </w:r>
      <w:r w:rsidR="002C1CD5">
        <w:rPr>
          <w:rFonts w:ascii="Garamond" w:hAnsi="Garamond" w:cs="Courier New"/>
          <w:sz w:val="20"/>
          <w:szCs w:val="20"/>
        </w:rPr>
        <w:t xml:space="preserve">, </w:t>
      </w:r>
      <w:r w:rsidRPr="00316AD7">
        <w:rPr>
          <w:rFonts w:ascii="Garamond" w:hAnsi="Garamond" w:cs="Courier New"/>
          <w:sz w:val="20"/>
          <w:szCs w:val="20"/>
        </w:rPr>
        <w:t>l’occasion d’escamoter ce dont il s’agit, qui est bien tout le contraire de ce quelque chose qu’on bouche puisque c’est quelque chose d’</w:t>
      </w:r>
      <w:proofErr w:type="spellStart"/>
      <w:r w:rsidRPr="00316AD7">
        <w:rPr>
          <w:rFonts w:ascii="Garamond" w:hAnsi="Garamond" w:cs="Courier New"/>
          <w:sz w:val="20"/>
          <w:szCs w:val="20"/>
        </w:rPr>
        <w:t>imbouchable</w:t>
      </w:r>
      <w:proofErr w:type="spellEnd"/>
      <w:r w:rsidRPr="00316AD7">
        <w:rPr>
          <w:rFonts w:ascii="Garamond" w:hAnsi="Garamond" w:cs="Courier New"/>
          <w:sz w:val="20"/>
          <w:szCs w:val="20"/>
        </w:rPr>
        <w:t xml:space="preserve">. </w:t>
      </w:r>
    </w:p>
    <w:p w:rsidR="002C1CD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Plût au Ciel que je ne donnasse point au psychanalyste un renouvellement d’alibi, à ceci qu’il a à être dans le discours analytique, à savoir au sens propre et aristotélicien, son </w:t>
      </w:r>
      <w:r w:rsidRPr="002C1CD5">
        <w:rPr>
          <w:rFonts w:ascii="Palatino Linotype" w:hAnsi="Palatino Linotype"/>
          <w:color w:val="0000CC"/>
          <w:sz w:val="20"/>
          <w:szCs w:val="20"/>
        </w:rPr>
        <w:t>ὑ</w:t>
      </w:r>
      <w:r w:rsidRPr="002C1CD5">
        <w:rPr>
          <w:rFonts w:ascii="Palatino Linotype" w:hAnsi="Palatino Linotype" w:cs="Garamond"/>
          <w:color w:val="0000CC"/>
          <w:sz w:val="20"/>
          <w:szCs w:val="20"/>
        </w:rPr>
        <w:t>π</w:t>
      </w:r>
      <w:proofErr w:type="spellStart"/>
      <w:r w:rsidRPr="002C1CD5">
        <w:rPr>
          <w:rFonts w:ascii="Palatino Linotype" w:hAnsi="Palatino Linotype" w:cs="Garamond"/>
          <w:color w:val="0000CC"/>
          <w:sz w:val="20"/>
          <w:szCs w:val="20"/>
        </w:rPr>
        <w:t>οκειμ</w:t>
      </w:r>
      <w:r w:rsidRPr="002C1CD5">
        <w:rPr>
          <w:rFonts w:ascii="Palatino Linotype" w:hAnsi="Palatino Linotype"/>
          <w:color w:val="0000CC"/>
          <w:sz w:val="20"/>
          <w:szCs w:val="20"/>
        </w:rPr>
        <w:t>ἐ</w:t>
      </w:r>
      <w:r w:rsidRPr="002C1CD5">
        <w:rPr>
          <w:rFonts w:ascii="Palatino Linotype" w:hAnsi="Palatino Linotype" w:cs="Garamond"/>
          <w:color w:val="0000CC"/>
          <w:sz w:val="20"/>
          <w:szCs w:val="20"/>
        </w:rPr>
        <w:t>νων</w:t>
      </w:r>
      <w:proofErr w:type="spellEnd"/>
      <w:r w:rsidRPr="00316AD7">
        <w:rPr>
          <w:rFonts w:ascii="Garamond" w:hAnsi="Garamond" w:cs="Courier New"/>
          <w:sz w:val="20"/>
          <w:szCs w:val="20"/>
        </w:rPr>
        <w:t xml:space="preserve"> </w:t>
      </w:r>
      <w:r w:rsidRPr="002C1CD5">
        <w:rPr>
          <w:rFonts w:ascii="Garamond" w:hAnsi="Garamond" w:cs="Courier New"/>
          <w:color w:val="C00000"/>
          <w:sz w:val="16"/>
          <w:szCs w:val="16"/>
        </w:rPr>
        <w:t>[</w:t>
      </w:r>
      <w:proofErr w:type="spellStart"/>
      <w:r w:rsidRPr="002C1CD5">
        <w:rPr>
          <w:rFonts w:ascii="Garamond" w:hAnsi="Garamond" w:cs="Courier New"/>
          <w:color w:val="C00000"/>
          <w:sz w:val="16"/>
          <w:szCs w:val="16"/>
        </w:rPr>
        <w:t>hypokeimenon</w:t>
      </w:r>
      <w:proofErr w:type="spellEnd"/>
      <w:r w:rsidRPr="002C1CD5">
        <w:rPr>
          <w:rFonts w:ascii="Garamond" w:hAnsi="Garamond" w:cs="Courier New"/>
          <w:color w:val="C00000"/>
          <w:sz w:val="16"/>
          <w:szCs w:val="16"/>
        </w:rPr>
        <w:t>]</w:t>
      </w:r>
      <w:r w:rsidRPr="00316AD7">
        <w:rPr>
          <w:rFonts w:ascii="Garamond" w:hAnsi="Garamond" w:cs="Courier New"/>
          <w:sz w:val="20"/>
          <w:szCs w:val="20"/>
        </w:rPr>
        <w:t xml:space="preserve">, son support subjectif, certes, </w:t>
      </w:r>
    </w:p>
    <w:p w:rsidR="007E0CC5" w:rsidRPr="00316AD7" w:rsidRDefault="007E0CC5" w:rsidP="00AA4A75">
      <w:pPr>
        <w:autoSpaceDE w:val="0"/>
        <w:autoSpaceDN w:val="0"/>
        <w:adjustRightInd w:val="0"/>
        <w:rPr>
          <w:rFonts w:ascii="Garamond" w:hAnsi="Garamond" w:cs="Courier New"/>
          <w:sz w:val="20"/>
          <w:szCs w:val="20"/>
        </w:rPr>
      </w:pPr>
      <w:r w:rsidRPr="00316AD7">
        <w:rPr>
          <w:rFonts w:ascii="Garamond" w:hAnsi="Garamond" w:cs="Courier New"/>
          <w:sz w:val="20"/>
          <w:szCs w:val="20"/>
        </w:rPr>
        <w:t>mais en tant que lui</w:t>
      </w:r>
      <w:r w:rsidR="002C1CD5">
        <w:rPr>
          <w:rFonts w:ascii="Garamond" w:hAnsi="Garamond" w:cs="Courier New"/>
          <w:sz w:val="20"/>
          <w:szCs w:val="20"/>
        </w:rPr>
        <w:t>-</w:t>
      </w:r>
      <w:r w:rsidRPr="00316AD7">
        <w:rPr>
          <w:rFonts w:ascii="Garamond" w:hAnsi="Garamond" w:cs="Courier New"/>
          <w:sz w:val="20"/>
          <w:szCs w:val="20"/>
        </w:rPr>
        <w:t>même en assume la division.</w:t>
      </w:r>
      <w:r w:rsidR="00AA4A75" w:rsidRPr="00316AD7">
        <w:rPr>
          <w:rFonts w:ascii="Garamond" w:hAnsi="Garamond" w:cs="Courier New"/>
          <w:sz w:val="20"/>
          <w:szCs w:val="20"/>
        </w:rPr>
        <w:t xml:space="preserve"> </w:t>
      </w:r>
    </w:p>
    <w:p w:rsidR="00AA4A75" w:rsidRPr="00316AD7" w:rsidRDefault="00AA4A75" w:rsidP="00AA4A75">
      <w:pPr>
        <w:autoSpaceDE w:val="0"/>
        <w:autoSpaceDN w:val="0"/>
        <w:adjustRightInd w:val="0"/>
        <w:rPr>
          <w:rFonts w:ascii="Garamond" w:hAnsi="Garamond" w:cs="Courier New"/>
          <w:sz w:val="20"/>
          <w:szCs w:val="20"/>
        </w:rPr>
        <w:sectPr w:rsidR="00AA4A75" w:rsidRPr="00316AD7">
          <w:footerReference w:type="default" r:id="rId59"/>
          <w:footnotePr>
            <w:pos w:val="beneathText"/>
          </w:footnotePr>
          <w:pgSz w:w="11905" w:h="16837"/>
          <w:pgMar w:top="840" w:right="1000" w:bottom="840" w:left="1280" w:header="720" w:footer="360" w:gutter="0"/>
          <w:cols w:space="720"/>
          <w:docGrid w:linePitch="360"/>
        </w:sectPr>
      </w:pPr>
    </w:p>
    <w:p w:rsidR="007E0CC5" w:rsidRPr="00316AD7" w:rsidRDefault="007E0CC5">
      <w:pPr>
        <w:pStyle w:val="Corpsdetexte2"/>
        <w:rPr>
          <w:rFonts w:ascii="Garamond" w:hAnsi="Garamond" w:cs="Courier New"/>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C00000"/>
          <w:sz w:val="20"/>
          <w:szCs w:val="20"/>
        </w:rPr>
        <w:t xml:space="preserve">13 </w:t>
      </w:r>
      <w:r w:rsidR="003D70C5" w:rsidRPr="00316AD7">
        <w:rPr>
          <w:rFonts w:ascii="Garamond" w:hAnsi="Garamond" w:cs="Courier New"/>
          <w:color w:val="C00000"/>
          <w:sz w:val="20"/>
          <w:szCs w:val="20"/>
        </w:rPr>
        <w:t>M</w:t>
      </w:r>
      <w:r w:rsidRPr="00316AD7">
        <w:rPr>
          <w:rFonts w:ascii="Garamond" w:hAnsi="Garamond" w:cs="Courier New"/>
          <w:color w:val="C00000"/>
          <w:sz w:val="20"/>
          <w:szCs w:val="20"/>
        </w:rPr>
        <w:t>a</w:t>
      </w:r>
      <w:bookmarkStart w:id="15" w:name="Mars13"/>
      <w:bookmarkEnd w:id="15"/>
      <w:r w:rsidRPr="00316AD7">
        <w:rPr>
          <w:rFonts w:ascii="Garamond" w:hAnsi="Garamond" w:cs="Courier New"/>
          <w:color w:val="C00000"/>
          <w:sz w:val="20"/>
          <w:szCs w:val="20"/>
        </w:rPr>
        <w:t>rs 1968</w:t>
      </w:r>
      <w:r w:rsidRPr="00316AD7">
        <w:rPr>
          <w:rFonts w:ascii="Garamond" w:hAnsi="Garamond" w:cs="Courier New"/>
          <w:sz w:val="20"/>
          <w:szCs w:val="20"/>
        </w:rPr>
        <w:t xml:space="preserve">                     </w:t>
      </w:r>
      <w:r w:rsidR="00767FA4" w:rsidRPr="00316AD7">
        <w:rPr>
          <w:rFonts w:ascii="Garamond" w:hAnsi="Garamond" w:cs="Courier New"/>
          <w:sz w:val="20"/>
          <w:szCs w:val="20"/>
        </w:rPr>
        <w:t xml:space="preserve">          </w:t>
      </w:r>
      <w:r w:rsidRPr="00316AD7">
        <w:rPr>
          <w:rFonts w:ascii="Garamond" w:hAnsi="Garamond" w:cs="Courier New"/>
          <w:sz w:val="20"/>
          <w:szCs w:val="20"/>
        </w:rPr>
        <w:t xml:space="preserve">   </w:t>
      </w:r>
      <w:r w:rsidR="002C1CD5">
        <w:rPr>
          <w:rFonts w:ascii="Garamond" w:hAnsi="Garamond" w:cs="Courier New"/>
          <w:sz w:val="20"/>
          <w:szCs w:val="20"/>
        </w:rPr>
        <w:t xml:space="preserve">                                                                                                    </w:t>
      </w:r>
      <w:r w:rsidRPr="00316AD7">
        <w:rPr>
          <w:rFonts w:ascii="Garamond" w:hAnsi="Garamond" w:cs="Courier New"/>
          <w:sz w:val="20"/>
          <w:szCs w:val="20"/>
        </w:rPr>
        <w:t xml:space="preserve">  </w:t>
      </w:r>
      <w:hyperlink w:anchor="TABLE" w:history="1">
        <w:r w:rsidRPr="002C1CD5">
          <w:rPr>
            <w:rStyle w:val="Lienhypertexte"/>
            <w:rFonts w:ascii="Garamond" w:hAnsi="Garamond"/>
            <w:sz w:val="16"/>
            <w:szCs w:val="16"/>
          </w:rPr>
          <w:t>Table des séances</w:t>
        </w:r>
      </w:hyperlink>
    </w:p>
    <w:p w:rsidR="007E0CC5" w:rsidRPr="00316AD7" w:rsidRDefault="007E0CC5">
      <w:pPr>
        <w:autoSpaceDE w:val="0"/>
        <w:autoSpaceDN w:val="0"/>
        <w:adjustRightInd w:val="0"/>
        <w:rPr>
          <w:rFonts w:ascii="Garamond" w:hAnsi="Garamond" w:cs="Courier New"/>
          <w:color w:val="000000"/>
          <w:sz w:val="20"/>
          <w:szCs w:val="20"/>
        </w:rPr>
      </w:pPr>
    </w:p>
    <w:p w:rsidR="007E0CC5" w:rsidRDefault="007E0CC5">
      <w:pPr>
        <w:autoSpaceDE w:val="0"/>
        <w:autoSpaceDN w:val="0"/>
        <w:adjustRightInd w:val="0"/>
        <w:rPr>
          <w:rFonts w:ascii="Garamond" w:hAnsi="Garamond" w:cs="Courier New"/>
          <w:color w:val="000000"/>
          <w:sz w:val="20"/>
          <w:szCs w:val="20"/>
        </w:rPr>
      </w:pPr>
    </w:p>
    <w:p w:rsidR="00476CE8" w:rsidRDefault="00476CE8">
      <w:pPr>
        <w:autoSpaceDE w:val="0"/>
        <w:autoSpaceDN w:val="0"/>
        <w:adjustRightInd w:val="0"/>
        <w:rPr>
          <w:rFonts w:ascii="Garamond" w:hAnsi="Garamond" w:cs="Courier New"/>
          <w:color w:val="000000"/>
          <w:sz w:val="20"/>
          <w:szCs w:val="20"/>
        </w:rPr>
      </w:pPr>
    </w:p>
    <w:p w:rsidR="00476CE8" w:rsidRDefault="00476CE8">
      <w:pPr>
        <w:autoSpaceDE w:val="0"/>
        <w:autoSpaceDN w:val="0"/>
        <w:adjustRightInd w:val="0"/>
        <w:rPr>
          <w:rFonts w:ascii="Garamond" w:hAnsi="Garamond" w:cs="Courier New"/>
          <w:color w:val="000000"/>
          <w:sz w:val="20"/>
          <w:szCs w:val="20"/>
        </w:rPr>
      </w:pPr>
    </w:p>
    <w:p w:rsidR="00476CE8" w:rsidRPr="00316AD7" w:rsidRDefault="00476CE8">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Qu’est</w:t>
      </w:r>
      <w:r w:rsidR="007529C0">
        <w:rPr>
          <w:rFonts w:ascii="Garamond" w:hAnsi="Garamond" w:cs="Courier New"/>
          <w:color w:val="000000"/>
          <w:sz w:val="20"/>
          <w:szCs w:val="20"/>
        </w:rPr>
        <w:t>-</w:t>
      </w:r>
      <w:r w:rsidRPr="00316AD7">
        <w:rPr>
          <w:rFonts w:ascii="Garamond" w:hAnsi="Garamond" w:cs="Courier New"/>
          <w:color w:val="000000"/>
          <w:sz w:val="20"/>
          <w:szCs w:val="20"/>
        </w:rPr>
        <w:t>ce que c’est qu’être psychanalyste</w:t>
      </w:r>
      <w:r w:rsidR="007E4892"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 </w:t>
      </w:r>
    </w:p>
    <w:p w:rsidR="007E0CC5" w:rsidRPr="00316AD7" w:rsidRDefault="007E0CC5">
      <w:pPr>
        <w:autoSpaceDE w:val="0"/>
        <w:autoSpaceDN w:val="0"/>
        <w:adjustRightInd w:val="0"/>
        <w:rPr>
          <w:rFonts w:ascii="Garamond" w:hAnsi="Garamond" w:cs="Courier New"/>
          <w:i/>
          <w:iCs/>
          <w:color w:val="000000"/>
          <w:sz w:val="20"/>
          <w:szCs w:val="20"/>
        </w:rPr>
      </w:pPr>
      <w:r w:rsidRPr="00316AD7">
        <w:rPr>
          <w:rFonts w:ascii="Garamond" w:hAnsi="Garamond" w:cs="Courier New"/>
          <w:color w:val="000000"/>
          <w:sz w:val="20"/>
          <w:szCs w:val="20"/>
        </w:rPr>
        <w:t xml:space="preserve">C’est vers cette visée que s’achemine ce que cette année j’essaie de vous dire sous ce titre de </w:t>
      </w:r>
      <w:r w:rsidRPr="00316AD7">
        <w:rPr>
          <w:rFonts w:ascii="Garamond" w:hAnsi="Garamond"/>
          <w:i/>
          <w:iCs/>
          <w:color w:val="000000"/>
          <w:sz w:val="20"/>
          <w:szCs w:val="20"/>
        </w:rPr>
        <w:t>L’acte</w:t>
      </w:r>
      <w:r w:rsidR="007E4892" w:rsidRPr="00316AD7">
        <w:rPr>
          <w:rFonts w:ascii="Garamond" w:hAnsi="Garamond"/>
          <w:i/>
          <w:iCs/>
          <w:color w:val="000000"/>
          <w:sz w:val="20"/>
          <w:szCs w:val="20"/>
        </w:rPr>
        <w:t xml:space="preserve"> </w:t>
      </w:r>
      <w:r w:rsidRPr="00316AD7">
        <w:rPr>
          <w:rFonts w:ascii="Garamond" w:hAnsi="Garamond"/>
          <w:i/>
          <w:iCs/>
          <w:color w:val="000000"/>
          <w:sz w:val="20"/>
          <w:szCs w:val="20"/>
        </w:rPr>
        <w:t>psychanalytique</w:t>
      </w:r>
      <w:r w:rsidRPr="00316AD7">
        <w:rPr>
          <w:rFonts w:ascii="Garamond" w:hAnsi="Garamond" w:cs="Courier New"/>
          <w:i/>
          <w:iCs/>
          <w:color w:val="000000"/>
          <w:sz w:val="20"/>
          <w:szCs w:val="20"/>
        </w:rPr>
        <w:t>.</w:t>
      </w:r>
    </w:p>
    <w:p w:rsidR="007E4892" w:rsidRPr="00316AD7" w:rsidRDefault="007E4892">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Il est étrange que dans certains parmi les messages qui me sont envoyés… </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et dont, puisque je l’ai demandé, je remercie ceux qui ont bien voulu en faire la démarche</w:t>
      </w:r>
    </w:p>
    <w:p w:rsidR="000D5FA0"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…il est étrange que pointe parfois ceci : que je ferais ici quelque chose qui serait proche de quelque réflexion philosophique. Peut</w:t>
      </w:r>
      <w:r w:rsidR="000D5FA0">
        <w:rPr>
          <w:rFonts w:ascii="Garamond" w:hAnsi="Garamond" w:cs="Courier New"/>
          <w:color w:val="000000"/>
          <w:sz w:val="20"/>
          <w:szCs w:val="20"/>
        </w:rPr>
        <w:t>-</w:t>
      </w:r>
      <w:r w:rsidRPr="00316AD7">
        <w:rPr>
          <w:rFonts w:ascii="Garamond" w:hAnsi="Garamond" w:cs="Courier New"/>
          <w:color w:val="000000"/>
          <w:sz w:val="20"/>
          <w:szCs w:val="20"/>
        </w:rPr>
        <w:t xml:space="preserve">être, tout de même, certaine séance comme celle de la dernière fois, bien sûr, si elle n’a pas manqué d’avoir prise </w:t>
      </w:r>
    </w:p>
    <w:p w:rsidR="007E4892"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sur ceux d’entre vous qui suivent le mieux mon discours, vous avertit pourtant assez qu’il s’agit d’autre chose. </w:t>
      </w:r>
    </w:p>
    <w:p w:rsidR="007E4892" w:rsidRPr="00316AD7" w:rsidRDefault="007E4892">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L’expérience…</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une expérience, c’est toujours quelque chose dont on a récemment des échos</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…prouve que l’état d’âme qui est produit dans certain ordre d’études dites philosophiques, s’acco</w:t>
      </w:r>
      <w:r w:rsidR="00B8359C">
        <w:rPr>
          <w:rFonts w:ascii="Garamond" w:hAnsi="Garamond" w:cs="Courier New"/>
          <w:color w:val="000000"/>
          <w:sz w:val="20"/>
          <w:szCs w:val="20"/>
        </w:rPr>
        <w:t>m</w:t>
      </w:r>
      <w:r w:rsidRPr="00316AD7">
        <w:rPr>
          <w:rFonts w:ascii="Garamond" w:hAnsi="Garamond" w:cs="Courier New"/>
          <w:color w:val="000000"/>
          <w:sz w:val="20"/>
          <w:szCs w:val="20"/>
        </w:rPr>
        <w:t>mode mal</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de toute articulation précise qui soit celle de cette science qu’on appelle </w:t>
      </w:r>
      <w:r w:rsidRPr="00316AD7">
        <w:rPr>
          <w:rFonts w:ascii="Garamond" w:hAnsi="Garamond"/>
          <w:i/>
          <w:color w:val="000000"/>
          <w:sz w:val="20"/>
          <w:szCs w:val="20"/>
        </w:rPr>
        <w:t>la logique</w:t>
      </w:r>
      <w:r w:rsidRPr="00316AD7">
        <w:rPr>
          <w:rFonts w:ascii="Garamond" w:hAnsi="Garamond" w:cs="Courier New"/>
          <w:color w:val="000000"/>
          <w:sz w:val="20"/>
          <w:szCs w:val="20"/>
        </w:rPr>
        <w:t>.</w:t>
      </w:r>
    </w:p>
    <w:p w:rsidR="007E4892" w:rsidRPr="00316AD7" w:rsidRDefault="007E4892">
      <w:pPr>
        <w:autoSpaceDE w:val="0"/>
        <w:autoSpaceDN w:val="0"/>
        <w:adjustRightInd w:val="0"/>
        <w:rPr>
          <w:rFonts w:ascii="Garamond" w:hAnsi="Garamond" w:cs="Courier New"/>
          <w:color w:val="000000"/>
          <w:sz w:val="20"/>
          <w:szCs w:val="20"/>
        </w:rPr>
      </w:pPr>
    </w:p>
    <w:p w:rsidR="000D5FA0"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J’en ai même, dans cet écho, épinglé et retenu cette appréciation humoristique, qu’une telle tentative de faire rentrer à proprement parler ce qui s’est édifié</w:t>
      </w:r>
      <w:r w:rsidR="000D5FA0">
        <w:rPr>
          <w:rFonts w:ascii="Garamond" w:hAnsi="Garamond" w:cs="Courier New"/>
          <w:color w:val="000000"/>
          <w:sz w:val="20"/>
          <w:szCs w:val="20"/>
        </w:rPr>
        <w:t xml:space="preserve"> </w:t>
      </w:r>
      <w:r w:rsidRPr="00316AD7">
        <w:rPr>
          <w:rFonts w:ascii="Garamond" w:hAnsi="Garamond" w:cs="Courier New"/>
          <w:color w:val="000000"/>
          <w:sz w:val="20"/>
          <w:szCs w:val="20"/>
        </w:rPr>
        <w:t xml:space="preserve">comme logique dans les cours, dans ce qui est imposé pour le </w:t>
      </w:r>
      <w:r w:rsidRPr="00316AD7">
        <w:rPr>
          <w:rFonts w:ascii="Garamond" w:hAnsi="Garamond"/>
          <w:i/>
          <w:color w:val="000000"/>
          <w:sz w:val="20"/>
          <w:szCs w:val="20"/>
        </w:rPr>
        <w:t>cursus</w:t>
      </w:r>
      <w:r w:rsidRPr="00316AD7">
        <w:rPr>
          <w:rFonts w:ascii="Garamond" w:hAnsi="Garamond" w:cs="Courier New"/>
          <w:color w:val="000000"/>
          <w:sz w:val="20"/>
          <w:szCs w:val="20"/>
        </w:rPr>
        <w:t xml:space="preserve"> ou le </w:t>
      </w:r>
      <w:r w:rsidRPr="00316AD7">
        <w:rPr>
          <w:rFonts w:ascii="Garamond" w:hAnsi="Garamond"/>
          <w:i/>
          <w:color w:val="000000"/>
          <w:sz w:val="20"/>
          <w:szCs w:val="20"/>
        </w:rPr>
        <w:t>gradus</w:t>
      </w:r>
      <w:r w:rsidRPr="00316AD7">
        <w:rPr>
          <w:rFonts w:ascii="Garamond" w:hAnsi="Garamond" w:cs="Courier New"/>
          <w:color w:val="000000"/>
          <w:sz w:val="20"/>
          <w:szCs w:val="20"/>
        </w:rPr>
        <w:t xml:space="preserve"> philosophique, serait quelque chose qui s’apparenterait à cette ambition de technocrate dont c’est le dernier mot d’ordre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de toutes les résistances auriculaires que d’en accuser ceux qui, dans l’ensemble, essaient d’apporter ce discours plus précis dont le mien ferait partie au titre du structuralisme et qui, </w:t>
      </w:r>
      <w:r w:rsidRPr="00316AD7">
        <w:rPr>
          <w:rFonts w:ascii="Garamond" w:hAnsi="Garamond" w:cs="Courier New"/>
          <w:i/>
          <w:color w:val="000000"/>
          <w:sz w:val="20"/>
          <w:szCs w:val="20"/>
        </w:rPr>
        <w:t>en somme</w:t>
      </w:r>
      <w:r w:rsidRPr="00316AD7">
        <w:rPr>
          <w:rFonts w:ascii="Garamond" w:hAnsi="Garamond" w:cs="Courier New"/>
          <w:color w:val="000000"/>
          <w:sz w:val="20"/>
          <w:szCs w:val="20"/>
        </w:rPr>
        <w:t>, se distingue de cette caractéristique commune de prendre pour objet proprement ce qui se constitue non pas au titre de ce qui fait d’ordinaire l’objet d’une science…</w:t>
      </w:r>
    </w:p>
    <w:p w:rsidR="000D5FA0" w:rsidRDefault="00E17027">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c’est</w:t>
      </w:r>
      <w:r>
        <w:rPr>
          <w:rFonts w:ascii="Garamond" w:hAnsi="Garamond" w:cs="Courier New"/>
          <w:color w:val="000000"/>
          <w:sz w:val="20"/>
          <w:szCs w:val="20"/>
        </w:rPr>
        <w:t>-</w:t>
      </w:r>
      <w:r w:rsidRPr="00316AD7">
        <w:rPr>
          <w:rFonts w:ascii="Garamond" w:hAnsi="Garamond" w:cs="Courier New"/>
          <w:color w:val="000000"/>
          <w:sz w:val="20"/>
          <w:szCs w:val="20"/>
        </w:rPr>
        <w:t>à</w:t>
      </w:r>
      <w:r>
        <w:rPr>
          <w:rFonts w:ascii="Garamond" w:hAnsi="Garamond" w:cs="Courier New"/>
          <w:color w:val="000000"/>
          <w:sz w:val="20"/>
          <w:szCs w:val="20"/>
        </w:rPr>
        <w:t>-</w:t>
      </w:r>
      <w:r w:rsidRPr="00316AD7">
        <w:rPr>
          <w:rFonts w:ascii="Garamond" w:hAnsi="Garamond" w:cs="Courier New"/>
          <w:color w:val="000000"/>
          <w:sz w:val="20"/>
          <w:szCs w:val="20"/>
        </w:rPr>
        <w:t>dire</w:t>
      </w:r>
      <w:r w:rsidR="007E0CC5" w:rsidRPr="00316AD7">
        <w:rPr>
          <w:rFonts w:ascii="Garamond" w:hAnsi="Garamond" w:cs="Courier New"/>
          <w:color w:val="000000"/>
          <w:sz w:val="20"/>
          <w:szCs w:val="20"/>
        </w:rPr>
        <w:t xml:space="preserve"> quelque chose à quoi on est une bonne fois à suffisante distance </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pour l’isoler dans le réel comme constituant une espèce spéciale</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…mais de s’occuper proprement de ce qui est constitué comme </w:t>
      </w:r>
      <w:r w:rsidRPr="000D5FA0">
        <w:rPr>
          <w:rFonts w:ascii="Garamond" w:hAnsi="Garamond" w:cs="Courier New"/>
          <w:i/>
          <w:color w:val="000000"/>
          <w:sz w:val="20"/>
          <w:szCs w:val="20"/>
        </w:rPr>
        <w:t>effet du langage</w:t>
      </w:r>
      <w:r w:rsidRPr="00316AD7">
        <w:rPr>
          <w:rFonts w:ascii="Garamond" w:hAnsi="Garamond" w:cs="Courier New"/>
          <w:color w:val="000000"/>
          <w:sz w:val="20"/>
          <w:szCs w:val="20"/>
        </w:rPr>
        <w:t>.</w:t>
      </w:r>
    </w:p>
    <w:p w:rsidR="000D5FA0" w:rsidRDefault="000D5FA0">
      <w:pPr>
        <w:autoSpaceDE w:val="0"/>
        <w:autoSpaceDN w:val="0"/>
        <w:adjustRightInd w:val="0"/>
        <w:rPr>
          <w:rFonts w:ascii="Garamond" w:hAnsi="Garamond" w:cs="Courier New"/>
          <w:color w:val="000000"/>
          <w:sz w:val="20"/>
          <w:szCs w:val="20"/>
        </w:rPr>
      </w:pPr>
    </w:p>
    <w:p w:rsidR="000D5FA0"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Prendre pour objet </w:t>
      </w:r>
      <w:r w:rsidRPr="000D5FA0">
        <w:rPr>
          <w:rFonts w:ascii="Garamond" w:hAnsi="Garamond" w:cs="Courier New"/>
          <w:i/>
          <w:color w:val="000000"/>
          <w:sz w:val="20"/>
          <w:szCs w:val="20"/>
        </w:rPr>
        <w:t>l’effet de langage</w:t>
      </w:r>
      <w:r w:rsidRPr="00316AD7">
        <w:rPr>
          <w:rFonts w:ascii="Garamond" w:hAnsi="Garamond" w:cs="Courier New"/>
          <w:color w:val="000000"/>
          <w:sz w:val="20"/>
          <w:szCs w:val="20"/>
        </w:rPr>
        <w:t xml:space="preserve">, voici bien en effet ce qui peut être considéré comme le facteur commun du structuralisme et que, assurément, à ce propos la pensée trouve son biais, sa pente, son mode d’échapper, sous la forme d’une rêverie,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de ce quelque chose qui </w:t>
      </w:r>
      <w:r w:rsidR="000D5FA0">
        <w:rPr>
          <w:rFonts w:ascii="Garamond" w:hAnsi="Garamond" w:cs="Courier New"/>
          <w:color w:val="000000"/>
          <w:sz w:val="20"/>
          <w:szCs w:val="20"/>
        </w:rPr>
        <w:t>-</w:t>
      </w:r>
      <w:r w:rsidRPr="00316AD7">
        <w:rPr>
          <w:rFonts w:ascii="Garamond" w:hAnsi="Garamond" w:cs="Courier New"/>
          <w:color w:val="000000"/>
          <w:sz w:val="20"/>
          <w:szCs w:val="20"/>
        </w:rPr>
        <w:t xml:space="preserve"> précisément autour de là </w:t>
      </w:r>
      <w:r w:rsidR="000D5FA0">
        <w:rPr>
          <w:rFonts w:ascii="Garamond" w:hAnsi="Garamond" w:cs="Courier New"/>
          <w:color w:val="000000"/>
          <w:sz w:val="20"/>
          <w:szCs w:val="20"/>
        </w:rPr>
        <w:t>-</w:t>
      </w:r>
      <w:r w:rsidRPr="00316AD7">
        <w:rPr>
          <w:rFonts w:ascii="Garamond" w:hAnsi="Garamond" w:cs="Courier New"/>
          <w:color w:val="000000"/>
          <w:sz w:val="20"/>
          <w:szCs w:val="20"/>
        </w:rPr>
        <w:t xml:space="preserve"> s’efforce à prendre corps, à y restituer quoi ? </w:t>
      </w:r>
    </w:p>
    <w:p w:rsidR="007E4892" w:rsidRPr="00316AD7" w:rsidRDefault="007E4892">
      <w:pPr>
        <w:autoSpaceDE w:val="0"/>
        <w:autoSpaceDN w:val="0"/>
        <w:adjustRightInd w:val="0"/>
        <w:rPr>
          <w:rFonts w:ascii="Garamond" w:hAnsi="Garamond" w:cs="Courier New"/>
          <w:color w:val="000000"/>
          <w:sz w:val="20"/>
          <w:szCs w:val="20"/>
        </w:rPr>
      </w:pPr>
    </w:p>
    <w:p w:rsidR="000D5FA0"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Des thèmes anciens qui à divers titres se sont</w:t>
      </w:r>
      <w:r w:rsidR="00893151"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toujours trouvés foisonner autour de tout </w:t>
      </w:r>
      <w:r w:rsidRPr="000D5FA0">
        <w:rPr>
          <w:rFonts w:ascii="Garamond" w:hAnsi="Garamond" w:cs="Courier New"/>
          <w:i/>
          <w:color w:val="000000"/>
          <w:sz w:val="20"/>
          <w:szCs w:val="20"/>
        </w:rPr>
        <w:t>discours</w:t>
      </w:r>
      <w:r w:rsidRPr="00316AD7">
        <w:rPr>
          <w:rFonts w:ascii="Garamond" w:hAnsi="Garamond" w:cs="Courier New"/>
          <w:color w:val="000000"/>
          <w:sz w:val="20"/>
          <w:szCs w:val="20"/>
        </w:rPr>
        <w:t xml:space="preserve"> en tant qu’il est proprement l’arête de la philosophie, c’est</w:t>
      </w:r>
      <w:r w:rsidR="000D5FA0">
        <w:rPr>
          <w:rFonts w:ascii="Garamond" w:hAnsi="Garamond" w:cs="Courier New"/>
          <w:color w:val="000000"/>
          <w:sz w:val="20"/>
          <w:szCs w:val="20"/>
        </w:rPr>
        <w:t>-</w:t>
      </w:r>
      <w:r w:rsidRPr="00316AD7">
        <w:rPr>
          <w:rFonts w:ascii="Garamond" w:hAnsi="Garamond" w:cs="Courier New"/>
          <w:color w:val="000000"/>
          <w:sz w:val="20"/>
          <w:szCs w:val="20"/>
        </w:rPr>
        <w:t>à</w:t>
      </w:r>
      <w:r w:rsidR="000D5FA0">
        <w:rPr>
          <w:rFonts w:ascii="Garamond" w:hAnsi="Garamond" w:cs="Courier New"/>
          <w:color w:val="000000"/>
          <w:sz w:val="20"/>
          <w:szCs w:val="20"/>
        </w:rPr>
        <w:t>-</w:t>
      </w:r>
      <w:r w:rsidRPr="00316AD7">
        <w:rPr>
          <w:rFonts w:ascii="Garamond" w:hAnsi="Garamond" w:cs="Courier New"/>
          <w:color w:val="000000"/>
          <w:sz w:val="20"/>
          <w:szCs w:val="20"/>
        </w:rPr>
        <w:t>dire de se tenir en pointe de ce qui, dans l’usage du discours, a de certains effets où précisément se situe ce par quoi ce discours arrive immanquablement à cette sorte de médiocrité, d’</w:t>
      </w:r>
      <w:proofErr w:type="spellStart"/>
      <w:r w:rsidRPr="00316AD7">
        <w:rPr>
          <w:rFonts w:ascii="Garamond" w:hAnsi="Garamond" w:cs="Courier New"/>
          <w:color w:val="000000"/>
          <w:sz w:val="20"/>
          <w:szCs w:val="20"/>
        </w:rPr>
        <w:t>inopérance</w:t>
      </w:r>
      <w:proofErr w:type="spellEnd"/>
      <w:r w:rsidRPr="00316AD7">
        <w:rPr>
          <w:rFonts w:ascii="Garamond" w:hAnsi="Garamond" w:cs="Courier New"/>
          <w:color w:val="000000"/>
          <w:sz w:val="20"/>
          <w:szCs w:val="20"/>
        </w:rPr>
        <w:t xml:space="preserve"> qui fait que </w:t>
      </w:r>
    </w:p>
    <w:p w:rsidR="007E4892"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la seule chose qui est laissée dehors, qui est éliminée, c’est proprement justement cet effet.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Or, il est difficile de ne pas s’apercevoir que </w:t>
      </w:r>
      <w:r w:rsidRPr="00316AD7">
        <w:rPr>
          <w:rFonts w:ascii="Garamond" w:hAnsi="Garamond"/>
          <w:i/>
          <w:color w:val="000000"/>
          <w:sz w:val="20"/>
          <w:szCs w:val="20"/>
        </w:rPr>
        <w:t>la psychanalyse</w:t>
      </w:r>
      <w:r w:rsidRPr="00316AD7">
        <w:rPr>
          <w:rFonts w:ascii="Garamond" w:hAnsi="Garamond" w:cs="Courier New"/>
          <w:color w:val="000000"/>
          <w:sz w:val="20"/>
          <w:szCs w:val="20"/>
        </w:rPr>
        <w:t xml:space="preserve"> offre à une telle réflexion un terrain privilégié.</w:t>
      </w:r>
    </w:p>
    <w:p w:rsidR="007E0CC5" w:rsidRPr="00316AD7" w:rsidRDefault="007E0CC5">
      <w:pPr>
        <w:autoSpaceDE w:val="0"/>
        <w:autoSpaceDN w:val="0"/>
        <w:adjustRightInd w:val="0"/>
        <w:rPr>
          <w:rFonts w:ascii="Garamond" w:hAnsi="Garamond" w:cs="Courier New"/>
          <w:b/>
          <w:bCs/>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Qu’est</w:t>
      </w:r>
      <w:r w:rsidR="000D5FA0">
        <w:rPr>
          <w:rFonts w:ascii="Garamond" w:hAnsi="Garamond" w:cs="Courier New"/>
          <w:color w:val="000000"/>
          <w:sz w:val="20"/>
          <w:szCs w:val="20"/>
        </w:rPr>
        <w:t>-</w:t>
      </w:r>
      <w:r w:rsidRPr="00316AD7">
        <w:rPr>
          <w:rFonts w:ascii="Garamond" w:hAnsi="Garamond" w:cs="Courier New"/>
          <w:color w:val="000000"/>
          <w:sz w:val="20"/>
          <w:szCs w:val="20"/>
        </w:rPr>
        <w:t xml:space="preserve">ce, en effet, que </w:t>
      </w:r>
      <w:r w:rsidR="007E4892" w:rsidRPr="00316AD7">
        <w:rPr>
          <w:rFonts w:ascii="Garamond" w:hAnsi="Garamond"/>
          <w:i/>
          <w:color w:val="000000"/>
          <w:sz w:val="20"/>
          <w:szCs w:val="20"/>
        </w:rPr>
        <w:t>la psychanalyse</w:t>
      </w:r>
      <w:r w:rsidRPr="00316AD7">
        <w:rPr>
          <w:rFonts w:ascii="Garamond" w:hAnsi="Garamond" w:cs="Courier New"/>
          <w:color w:val="000000"/>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Il m’est arrivé incidemment dans un article, celui que l’on trouve dans mes </w:t>
      </w:r>
      <w:r w:rsidRPr="00316AD7">
        <w:rPr>
          <w:rFonts w:ascii="Garamond" w:hAnsi="Garamond"/>
          <w:i/>
          <w:iCs/>
          <w:color w:val="000000"/>
          <w:sz w:val="20"/>
          <w:szCs w:val="20"/>
        </w:rPr>
        <w:t>Écrits</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sous le titre </w:t>
      </w:r>
      <w:r w:rsidR="000D5FA0">
        <w:rPr>
          <w:rFonts w:ascii="Garamond" w:hAnsi="Garamond" w:cs="Courier New"/>
          <w:color w:val="000000"/>
          <w:sz w:val="20"/>
          <w:szCs w:val="20"/>
        </w:rPr>
        <w:t>« </w:t>
      </w:r>
      <w:r w:rsidRPr="00316AD7">
        <w:rPr>
          <w:rFonts w:ascii="Garamond" w:hAnsi="Garamond"/>
          <w:i/>
          <w:color w:val="000000"/>
          <w:sz w:val="20"/>
          <w:szCs w:val="20"/>
        </w:rPr>
        <w:t>Variantes de la cure</w:t>
      </w:r>
      <w:r w:rsidR="000D5FA0">
        <w:rPr>
          <w:rFonts w:ascii="Garamond" w:hAnsi="Garamond"/>
          <w:i/>
          <w:color w:val="000000"/>
          <w:sz w:val="20"/>
          <w:szCs w:val="20"/>
        </w:rPr>
        <w:t>-</w:t>
      </w:r>
      <w:r w:rsidRPr="00316AD7">
        <w:rPr>
          <w:rFonts w:ascii="Garamond" w:hAnsi="Garamond"/>
          <w:i/>
          <w:color w:val="000000"/>
          <w:sz w:val="20"/>
          <w:szCs w:val="20"/>
        </w:rPr>
        <w:t>type</w:t>
      </w:r>
      <w:r w:rsidR="000D5FA0">
        <w:rPr>
          <w:rFonts w:ascii="Garamond" w:hAnsi="Garamond" w:cs="Courier New"/>
          <w:color w:val="000000"/>
          <w:sz w:val="20"/>
          <w:szCs w:val="20"/>
        </w:rPr>
        <w:t xml:space="preserve"> », </w:t>
      </w:r>
      <w:r w:rsidRPr="00316AD7">
        <w:rPr>
          <w:rFonts w:ascii="Garamond" w:hAnsi="Garamond" w:cs="Courier New"/>
          <w:color w:val="000000"/>
          <w:sz w:val="20"/>
          <w:szCs w:val="20"/>
        </w:rPr>
        <w:t>d’écrire ceci que j’ai pris soin de ré</w:t>
      </w:r>
      <w:r w:rsidR="007529C0">
        <w:rPr>
          <w:rFonts w:ascii="Garamond" w:hAnsi="Garamond" w:cs="Courier New"/>
          <w:color w:val="000000"/>
          <w:sz w:val="20"/>
          <w:szCs w:val="20"/>
        </w:rPr>
        <w:t>-</w:t>
      </w:r>
      <w:r w:rsidRPr="00316AD7">
        <w:rPr>
          <w:rFonts w:ascii="Garamond" w:hAnsi="Garamond" w:cs="Courier New"/>
          <w:color w:val="000000"/>
          <w:sz w:val="20"/>
          <w:szCs w:val="20"/>
        </w:rPr>
        <w:t xml:space="preserve">extraire ce matin, qu’à s’interroger sur ce qui est de </w:t>
      </w:r>
      <w:r w:rsidR="007E4892" w:rsidRPr="00316AD7">
        <w:rPr>
          <w:rFonts w:ascii="Garamond" w:hAnsi="Garamond"/>
          <w:i/>
          <w:color w:val="000000"/>
          <w:sz w:val="20"/>
          <w:szCs w:val="20"/>
        </w:rPr>
        <w:t>la psychanalyse</w:t>
      </w:r>
      <w:r w:rsidRPr="00316AD7">
        <w:rPr>
          <w:rFonts w:ascii="Garamond" w:hAnsi="Garamond" w:cs="Courier New"/>
          <w:color w:val="000000"/>
          <w:sz w:val="20"/>
          <w:szCs w:val="20"/>
        </w:rPr>
        <w:t xml:space="preserve">… </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i/>
          <w:color w:val="000000"/>
          <w:sz w:val="20"/>
          <w:szCs w:val="20"/>
        </w:rPr>
        <w:t xml:space="preserve">puisque justement il s’agissait de montrer comment peuvent se définir, s’instituer ces </w:t>
      </w:r>
      <w:r w:rsidRPr="00316AD7">
        <w:rPr>
          <w:rFonts w:ascii="Garamond" w:hAnsi="Garamond"/>
          <w:i/>
          <w:color w:val="000000"/>
          <w:sz w:val="20"/>
          <w:szCs w:val="20"/>
        </w:rPr>
        <w:t>variantes</w:t>
      </w:r>
      <w:r w:rsidRPr="00316AD7">
        <w:rPr>
          <w:rFonts w:ascii="Garamond" w:hAnsi="Garamond" w:cs="Courier New"/>
          <w:i/>
          <w:color w:val="000000"/>
          <w:sz w:val="20"/>
          <w:szCs w:val="20"/>
        </w:rPr>
        <w:t xml:space="preserve">, ce qui présuppose qu’il y aurait quelque chose de « </w:t>
      </w:r>
      <w:r w:rsidRPr="00316AD7">
        <w:rPr>
          <w:rFonts w:ascii="Garamond" w:hAnsi="Garamond"/>
          <w:i/>
          <w:iCs/>
          <w:color w:val="000000"/>
          <w:sz w:val="20"/>
          <w:szCs w:val="20"/>
        </w:rPr>
        <w:t>type</w:t>
      </w:r>
      <w:r w:rsidRPr="00316AD7">
        <w:rPr>
          <w:rFonts w:ascii="Garamond" w:hAnsi="Garamond" w:cs="Courier New"/>
          <w:i/>
          <w:color w:val="000000"/>
          <w:sz w:val="20"/>
          <w:szCs w:val="20"/>
        </w:rPr>
        <w:t xml:space="preserve"> », et c’était bien précisément pour corriger une certaine façon d’associer le mot « </w:t>
      </w:r>
      <w:r w:rsidRPr="00316AD7">
        <w:rPr>
          <w:rFonts w:ascii="Garamond" w:hAnsi="Garamond"/>
          <w:i/>
          <w:iCs/>
          <w:color w:val="000000"/>
          <w:sz w:val="20"/>
          <w:szCs w:val="20"/>
        </w:rPr>
        <w:t>type</w:t>
      </w:r>
      <w:r w:rsidRPr="00316AD7">
        <w:rPr>
          <w:rFonts w:ascii="Garamond" w:hAnsi="Garamond" w:cs="Courier New"/>
          <w:i/>
          <w:color w:val="000000"/>
          <w:sz w:val="20"/>
          <w:szCs w:val="20"/>
        </w:rPr>
        <w:t xml:space="preserve"> » à celui de </w:t>
      </w:r>
      <w:r w:rsidRPr="00316AD7">
        <w:rPr>
          <w:rFonts w:ascii="Garamond" w:hAnsi="Garamond"/>
          <w:i/>
          <w:color w:val="000000"/>
          <w:sz w:val="20"/>
          <w:szCs w:val="20"/>
        </w:rPr>
        <w:t>l’efficience de la psychanalyse</w:t>
      </w:r>
      <w:r w:rsidRPr="00316AD7">
        <w:rPr>
          <w:rFonts w:ascii="Garamond" w:hAnsi="Garamond" w:cs="Courier New"/>
          <w:i/>
          <w:color w:val="000000"/>
          <w:sz w:val="20"/>
          <w:szCs w:val="20"/>
        </w:rPr>
        <w:t xml:space="preserve"> que j’écrivais cet article</w:t>
      </w:r>
    </w:p>
    <w:p w:rsidR="007E0CC5"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…donc je disais incidemment : </w:t>
      </w:r>
    </w:p>
    <w:p w:rsidR="000D5FA0" w:rsidRPr="00316AD7" w:rsidRDefault="000D5FA0">
      <w:pPr>
        <w:autoSpaceDE w:val="0"/>
        <w:autoSpaceDN w:val="0"/>
        <w:adjustRightInd w:val="0"/>
        <w:rPr>
          <w:rFonts w:ascii="Garamond" w:hAnsi="Garamond" w:cs="Courier New"/>
          <w:color w:val="000000"/>
          <w:sz w:val="20"/>
          <w:szCs w:val="20"/>
        </w:rPr>
      </w:pPr>
    </w:p>
    <w:p w:rsidR="007E0CC5" w:rsidRPr="000D5FA0" w:rsidRDefault="007E0CC5" w:rsidP="000D5FA0">
      <w:pPr>
        <w:pStyle w:val="Paragraphedeliste"/>
        <w:numPr>
          <w:ilvl w:val="0"/>
          <w:numId w:val="33"/>
        </w:numPr>
        <w:autoSpaceDE w:val="0"/>
        <w:autoSpaceDN w:val="0"/>
        <w:adjustRightInd w:val="0"/>
        <w:rPr>
          <w:rFonts w:ascii="Garamond" w:hAnsi="Garamond" w:cs="Courier New"/>
          <w:color w:val="000000"/>
          <w:sz w:val="20"/>
          <w:szCs w:val="20"/>
        </w:rPr>
      </w:pPr>
      <w:r w:rsidRPr="000D5FA0">
        <w:rPr>
          <w:rFonts w:ascii="Garamond" w:hAnsi="Garamond" w:cs="Courier New"/>
          <w:color w:val="000000"/>
          <w:sz w:val="20"/>
          <w:szCs w:val="20"/>
        </w:rPr>
        <w:t xml:space="preserve">« </w:t>
      </w:r>
      <w:r w:rsidRPr="000D5FA0">
        <w:rPr>
          <w:rFonts w:ascii="Garamond" w:hAnsi="Garamond"/>
          <w:i/>
          <w:color w:val="000000"/>
          <w:sz w:val="20"/>
          <w:szCs w:val="20"/>
        </w:rPr>
        <w:t xml:space="preserve">Ce critère rarement énoncé d’être pris pour tautologique </w:t>
      </w:r>
      <w:r w:rsidR="00DA3A69" w:rsidRPr="000D5FA0">
        <w:rPr>
          <w:rFonts w:ascii="Garamond" w:hAnsi="Garamond"/>
          <w:i/>
          <w:color w:val="000000"/>
          <w:sz w:val="20"/>
          <w:szCs w:val="20"/>
        </w:rPr>
        <w:t>–</w:t>
      </w:r>
      <w:r w:rsidRPr="000D5FA0">
        <w:rPr>
          <w:rFonts w:ascii="Garamond" w:hAnsi="Garamond"/>
          <w:i/>
          <w:color w:val="000000"/>
          <w:sz w:val="20"/>
          <w:szCs w:val="20"/>
        </w:rPr>
        <w:t xml:space="preserve"> </w:t>
      </w:r>
      <w:r w:rsidRPr="000D5FA0">
        <w:rPr>
          <w:rFonts w:ascii="Garamond" w:hAnsi="Garamond"/>
          <w:color w:val="000000"/>
          <w:sz w:val="18"/>
          <w:szCs w:val="18"/>
        </w:rPr>
        <w:t>c’était bien avant… il y a plus de dix ans</w:t>
      </w:r>
      <w:r w:rsidR="00893151" w:rsidRPr="000D5FA0">
        <w:rPr>
          <w:rFonts w:ascii="Garamond" w:hAnsi="Garamond"/>
          <w:i/>
          <w:color w:val="000000"/>
          <w:sz w:val="20"/>
          <w:szCs w:val="20"/>
        </w:rPr>
        <w:t xml:space="preserve"> </w:t>
      </w:r>
      <w:r w:rsidR="00DA3A69" w:rsidRPr="000D5FA0">
        <w:rPr>
          <w:rFonts w:ascii="Garamond" w:hAnsi="Garamond"/>
          <w:i/>
          <w:color w:val="000000"/>
          <w:sz w:val="20"/>
          <w:szCs w:val="20"/>
        </w:rPr>
        <w:t>–</w:t>
      </w:r>
      <w:r w:rsidRPr="000D5FA0">
        <w:rPr>
          <w:rFonts w:ascii="Garamond" w:hAnsi="Garamond"/>
          <w:i/>
          <w:color w:val="000000"/>
          <w:sz w:val="20"/>
          <w:szCs w:val="20"/>
        </w:rPr>
        <w:t xml:space="preserve"> nous l’écrivons : une psychanalyse, type ou non, est la cure qu’on attend d’un psychanalyste</w:t>
      </w:r>
      <w:r w:rsidRPr="000D5FA0">
        <w:rPr>
          <w:rFonts w:ascii="Garamond" w:hAnsi="Garamond" w:cs="Courier New"/>
          <w:color w:val="000000"/>
          <w:sz w:val="20"/>
          <w:szCs w:val="20"/>
        </w:rPr>
        <w:t>»</w:t>
      </w:r>
      <w:r w:rsidR="00893151" w:rsidRPr="000D5FA0">
        <w:rPr>
          <w:rFonts w:ascii="Garamond" w:hAnsi="Garamond" w:cs="Courier New"/>
          <w:color w:val="000000"/>
          <w:sz w:val="20"/>
          <w:szCs w:val="20"/>
        </w:rPr>
        <w:t xml:space="preserve"> </w:t>
      </w:r>
      <w:r w:rsidRPr="000D5FA0">
        <w:rPr>
          <w:rFonts w:ascii="Garamond" w:hAnsi="Garamond" w:cs="Courier New"/>
          <w:color w:val="C00000"/>
          <w:sz w:val="16"/>
          <w:szCs w:val="16"/>
        </w:rPr>
        <w:t>[p.</w:t>
      </w:r>
      <w:r w:rsidRPr="000D5FA0">
        <w:rPr>
          <w:rFonts w:ascii="Garamond" w:hAnsi="Garamond" w:cs="Courier New"/>
          <w:color w:val="C00000"/>
          <w:sz w:val="14"/>
          <w:szCs w:val="14"/>
        </w:rPr>
        <w:t>329</w:t>
      </w:r>
      <w:r w:rsidRPr="000D5FA0">
        <w:rPr>
          <w:rFonts w:ascii="Garamond" w:hAnsi="Garamond" w:cs="Courier New"/>
          <w:color w:val="C00000"/>
          <w:sz w:val="16"/>
          <w:szCs w:val="16"/>
        </w:rPr>
        <w:t>]</w:t>
      </w:r>
      <w:r w:rsidRPr="000D5FA0">
        <w:rPr>
          <w:rFonts w:ascii="Garamond" w:hAnsi="Garamond" w:cs="Courier New"/>
          <w:color w:val="000000"/>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 </w:t>
      </w:r>
      <w:r w:rsidR="00EB0CF1" w:rsidRPr="00316AD7">
        <w:rPr>
          <w:rFonts w:ascii="Garamond" w:hAnsi="Garamond" w:cs="Courier New"/>
          <w:color w:val="000000"/>
          <w:sz w:val="20"/>
          <w:szCs w:val="20"/>
        </w:rPr>
        <w:t>…</w:t>
      </w:r>
      <w:r w:rsidRPr="00316AD7">
        <w:rPr>
          <w:rFonts w:ascii="Garamond" w:hAnsi="Garamond"/>
          <w:i/>
          <w:color w:val="000000"/>
          <w:sz w:val="20"/>
          <w:szCs w:val="20"/>
        </w:rPr>
        <w:t>Rarement énoncé</w:t>
      </w:r>
      <w:r w:rsidR="00EB0CF1" w:rsidRPr="00316AD7">
        <w:rPr>
          <w:rFonts w:ascii="Garamond" w:hAnsi="Garamond" w:cs="Courier New"/>
          <w:color w:val="000000"/>
          <w:sz w:val="20"/>
          <w:szCs w:val="20"/>
        </w:rPr>
        <w:t>…</w:t>
      </w:r>
      <w:r w:rsidRPr="00316AD7">
        <w:rPr>
          <w:rFonts w:ascii="Garamond" w:hAnsi="Garamond" w:cs="Courier New"/>
          <w:color w:val="000000"/>
          <w:sz w:val="20"/>
          <w:szCs w:val="20"/>
        </w:rPr>
        <w:t xml:space="preserve"> » parce que, à la vérité, en effet</w:t>
      </w:r>
      <w:r w:rsidR="00893151" w:rsidRPr="00316AD7">
        <w:rPr>
          <w:rFonts w:ascii="Garamond" w:hAnsi="Garamond" w:cs="Courier New"/>
          <w:color w:val="000000"/>
          <w:sz w:val="20"/>
          <w:szCs w:val="20"/>
        </w:rPr>
        <w:t xml:space="preserve"> </w:t>
      </w:r>
      <w:r w:rsidRPr="00316AD7">
        <w:rPr>
          <w:rFonts w:ascii="Garamond" w:hAnsi="Garamond" w:cs="Courier New"/>
          <w:color w:val="000000"/>
          <w:sz w:val="20"/>
          <w:szCs w:val="20"/>
        </w:rPr>
        <w:t>on recule devant quelque ch</w:t>
      </w:r>
      <w:r w:rsidR="00476CE8">
        <w:rPr>
          <w:rFonts w:ascii="Garamond" w:hAnsi="Garamond" w:cs="Courier New"/>
          <w:color w:val="000000"/>
          <w:sz w:val="20"/>
          <w:szCs w:val="20"/>
        </w:rPr>
        <w:t xml:space="preserve">ose qui ne serait pas seulement, </w:t>
      </w:r>
      <w:r w:rsidRPr="00316AD7">
        <w:rPr>
          <w:rFonts w:ascii="Garamond" w:hAnsi="Garamond" w:cs="Courier New"/>
          <w:i/>
          <w:color w:val="000000"/>
          <w:sz w:val="20"/>
          <w:szCs w:val="20"/>
        </w:rPr>
        <w:t xml:space="preserve"> comme je l’écris</w:t>
      </w:r>
      <w:r w:rsidR="00476CE8">
        <w:rPr>
          <w:rFonts w:ascii="Garamond" w:hAnsi="Garamond" w:cs="Courier New"/>
          <w:i/>
          <w:color w:val="000000"/>
          <w:sz w:val="20"/>
          <w:szCs w:val="20"/>
        </w:rPr>
        <w:t>,</w:t>
      </w:r>
      <w:r w:rsidRPr="00316AD7">
        <w:rPr>
          <w:rFonts w:ascii="Garamond" w:hAnsi="Garamond" w:cs="Courier New"/>
          <w:color w:val="000000"/>
          <w:sz w:val="20"/>
          <w:szCs w:val="20"/>
        </w:rPr>
        <w:t xml:space="preserve"> </w:t>
      </w:r>
      <w:r w:rsidRPr="00316AD7">
        <w:rPr>
          <w:rFonts w:ascii="Garamond" w:hAnsi="Garamond"/>
          <w:i/>
          <w:color w:val="000000"/>
          <w:sz w:val="20"/>
          <w:szCs w:val="20"/>
        </w:rPr>
        <w:t>tautologique</w:t>
      </w:r>
      <w:r w:rsidRPr="00316AD7">
        <w:rPr>
          <w:rFonts w:ascii="Garamond" w:hAnsi="Garamond" w:cs="Courier New"/>
          <w:color w:val="000000"/>
          <w:sz w:val="20"/>
          <w:szCs w:val="20"/>
        </w:rPr>
        <w:t xml:space="preserve">, mais ou bien </w:t>
      </w:r>
      <w:r w:rsidRPr="00316AD7">
        <w:rPr>
          <w:rFonts w:ascii="Garamond" w:hAnsi="Garamond"/>
          <w:i/>
          <w:color w:val="000000"/>
          <w:sz w:val="20"/>
          <w:szCs w:val="20"/>
        </w:rPr>
        <w:t>serait</w:t>
      </w:r>
      <w:r w:rsidRPr="00316AD7">
        <w:rPr>
          <w:rFonts w:ascii="Garamond" w:hAnsi="Garamond" w:cs="Courier New"/>
          <w:color w:val="000000"/>
          <w:sz w:val="20"/>
          <w:szCs w:val="20"/>
        </w:rPr>
        <w:t xml:space="preserve">, ou bien </w:t>
      </w:r>
      <w:r w:rsidRPr="00316AD7">
        <w:rPr>
          <w:rFonts w:ascii="Garamond" w:hAnsi="Garamond"/>
          <w:i/>
          <w:color w:val="000000"/>
          <w:sz w:val="20"/>
          <w:szCs w:val="20"/>
        </w:rPr>
        <w:t>évoquerait</w:t>
      </w:r>
      <w:r w:rsidRPr="00316AD7">
        <w:rPr>
          <w:rFonts w:ascii="Garamond" w:hAnsi="Garamond" w:cs="Courier New"/>
          <w:color w:val="000000"/>
          <w:sz w:val="20"/>
          <w:szCs w:val="20"/>
        </w:rPr>
        <w:t xml:space="preserve">, ce je ne sais quoi d’inconnu, d’opaque, d’irréductible qui consiste précisément dans </w:t>
      </w:r>
      <w:r w:rsidRPr="00316AD7">
        <w:rPr>
          <w:rFonts w:ascii="Garamond" w:hAnsi="Garamond"/>
          <w:i/>
          <w:color w:val="000000"/>
          <w:sz w:val="20"/>
          <w:szCs w:val="20"/>
        </w:rPr>
        <w:t>la qualification du psychanalyste</w:t>
      </w:r>
      <w:r w:rsidRPr="00316AD7">
        <w:rPr>
          <w:rFonts w:ascii="Garamond" w:hAnsi="Garamond" w:cs="Courier New"/>
          <w:color w:val="000000"/>
          <w:sz w:val="20"/>
          <w:szCs w:val="20"/>
        </w:rPr>
        <w:t>.</w:t>
      </w:r>
    </w:p>
    <w:p w:rsidR="00476CE8" w:rsidRDefault="00476CE8">
      <w:pPr>
        <w:autoSpaceDE w:val="0"/>
        <w:autoSpaceDN w:val="0"/>
        <w:adjustRightInd w:val="0"/>
        <w:rPr>
          <w:rFonts w:ascii="Garamond" w:hAnsi="Garamond" w:cs="Courier New"/>
          <w:color w:val="000000"/>
          <w:sz w:val="20"/>
          <w:szCs w:val="20"/>
        </w:rPr>
      </w:pPr>
    </w:p>
    <w:p w:rsidR="00893151"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Observez pourtant que c’est bien en effet ce qu’il en est quand vous voulez vérifier si quelqu’un </w:t>
      </w:r>
      <w:r w:rsidR="00476CE8">
        <w:rPr>
          <w:rFonts w:ascii="Garamond" w:hAnsi="Garamond" w:cs="Courier New"/>
          <w:color w:val="000000"/>
          <w:sz w:val="20"/>
          <w:szCs w:val="20"/>
        </w:rPr>
        <w:t>-</w:t>
      </w:r>
      <w:r w:rsidRPr="00316AD7">
        <w:rPr>
          <w:rFonts w:ascii="Garamond" w:hAnsi="Garamond" w:cs="Courier New"/>
          <w:color w:val="000000"/>
          <w:sz w:val="20"/>
          <w:szCs w:val="20"/>
        </w:rPr>
        <w:t xml:space="preserve"> à juste titre </w:t>
      </w:r>
      <w:r w:rsidR="00476CE8">
        <w:rPr>
          <w:rFonts w:ascii="Garamond" w:hAnsi="Garamond" w:cs="Courier New"/>
          <w:color w:val="000000"/>
          <w:sz w:val="20"/>
          <w:szCs w:val="20"/>
        </w:rPr>
        <w:t>-</w:t>
      </w:r>
      <w:r w:rsidRPr="00316AD7">
        <w:rPr>
          <w:rFonts w:ascii="Garamond" w:hAnsi="Garamond" w:cs="Courier New"/>
          <w:color w:val="000000"/>
          <w:sz w:val="20"/>
          <w:szCs w:val="20"/>
        </w:rPr>
        <w:t xml:space="preserve"> prétend avoir traversé une psychanalyse : </w:t>
      </w:r>
    </w:p>
    <w:p w:rsidR="007E0CC5" w:rsidRPr="00316AD7" w:rsidRDefault="007E0CC5" w:rsidP="000E111A">
      <w:pPr>
        <w:pStyle w:val="Paragraphedeliste"/>
        <w:numPr>
          <w:ilvl w:val="0"/>
          <w:numId w:val="3"/>
        </w:num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à qui s’est</w:t>
      </w:r>
      <w:r w:rsidR="007529C0">
        <w:rPr>
          <w:rFonts w:ascii="Garamond" w:hAnsi="Garamond" w:cs="Courier New"/>
          <w:color w:val="000000"/>
          <w:sz w:val="20"/>
          <w:szCs w:val="20"/>
        </w:rPr>
        <w:t>-</w:t>
      </w:r>
      <w:r w:rsidRPr="00316AD7">
        <w:rPr>
          <w:rFonts w:ascii="Garamond" w:hAnsi="Garamond" w:cs="Courier New"/>
          <w:color w:val="000000"/>
          <w:sz w:val="20"/>
          <w:szCs w:val="20"/>
        </w:rPr>
        <w:t xml:space="preserve">il adressé ? </w:t>
      </w:r>
    </w:p>
    <w:p w:rsidR="00EB0CF1" w:rsidRPr="00316AD7" w:rsidRDefault="007E0CC5" w:rsidP="000E111A">
      <w:pPr>
        <w:pStyle w:val="Paragraphedeliste"/>
        <w:numPr>
          <w:ilvl w:val="0"/>
          <w:numId w:val="3"/>
        </w:num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Le quelqu’un est</w:t>
      </w:r>
      <w:r w:rsidR="007529C0">
        <w:rPr>
          <w:rFonts w:ascii="Garamond" w:hAnsi="Garamond" w:cs="Courier New"/>
          <w:color w:val="000000"/>
          <w:sz w:val="20"/>
          <w:szCs w:val="20"/>
        </w:rPr>
        <w:t>-</w:t>
      </w:r>
      <w:r w:rsidRPr="00316AD7">
        <w:rPr>
          <w:rFonts w:ascii="Garamond" w:hAnsi="Garamond" w:cs="Courier New"/>
          <w:color w:val="000000"/>
          <w:sz w:val="20"/>
          <w:szCs w:val="20"/>
        </w:rPr>
        <w:t>il ou non psychanalyste ?</w:t>
      </w:r>
    </w:p>
    <w:p w:rsidR="00EB0CF1" w:rsidRPr="00316AD7" w:rsidRDefault="00EB0CF1" w:rsidP="00EB0CF1">
      <w:pPr>
        <w:pStyle w:val="Paragraphedeliste"/>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Voilà qui va trancher dans la question. Si pour quelque raison…</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et les raisons sont justement ce qui est ici à ouvrir avec un grand point d’interrogation</w:t>
      </w:r>
    </w:p>
    <w:p w:rsidR="00476CE8"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…le personnage n’est point qualifié pour </w:t>
      </w:r>
      <w:r w:rsidRPr="00316AD7">
        <w:rPr>
          <w:rFonts w:ascii="Garamond" w:hAnsi="Garamond" w:cs="Courier New"/>
          <w:i/>
          <w:color w:val="000000"/>
          <w:sz w:val="20"/>
          <w:szCs w:val="20"/>
        </w:rPr>
        <w:t>se dire</w:t>
      </w:r>
      <w:r w:rsidRPr="00316AD7">
        <w:rPr>
          <w:rFonts w:ascii="Garamond" w:hAnsi="Garamond" w:cs="Courier New"/>
          <w:color w:val="000000"/>
          <w:sz w:val="20"/>
          <w:szCs w:val="20"/>
        </w:rPr>
        <w:t xml:space="preserve"> </w:t>
      </w:r>
      <w:r w:rsidRPr="00316AD7">
        <w:rPr>
          <w:rFonts w:ascii="Garamond" w:hAnsi="Garamond"/>
          <w:i/>
          <w:color w:val="000000"/>
          <w:sz w:val="20"/>
          <w:szCs w:val="20"/>
        </w:rPr>
        <w:t>psychanalyste</w:t>
      </w:r>
      <w:r w:rsidRPr="00316AD7">
        <w:rPr>
          <w:rFonts w:ascii="Garamond" w:hAnsi="Garamond" w:cs="Courier New"/>
          <w:color w:val="000000"/>
          <w:sz w:val="20"/>
          <w:szCs w:val="20"/>
        </w:rPr>
        <w:t xml:space="preserve">, un scepticisme au moins s’engendrera sur le fait de savoir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si c’est bien ou non d’une </w:t>
      </w:r>
      <w:r w:rsidRPr="00316AD7">
        <w:rPr>
          <w:rFonts w:ascii="Garamond" w:hAnsi="Garamond"/>
          <w:i/>
          <w:color w:val="000000"/>
          <w:sz w:val="20"/>
          <w:szCs w:val="20"/>
        </w:rPr>
        <w:t>psychanalyse</w:t>
      </w:r>
      <w:r w:rsidRPr="00316AD7">
        <w:rPr>
          <w:rFonts w:ascii="Garamond" w:hAnsi="Garamond" w:cs="Courier New"/>
          <w:color w:val="000000"/>
          <w:sz w:val="20"/>
          <w:szCs w:val="20"/>
        </w:rPr>
        <w:t xml:space="preserve">, dans l’expérience dont le sujet s’autorise, qu’il s’agit. </w:t>
      </w:r>
    </w:p>
    <w:p w:rsidR="00EB0CF1" w:rsidRPr="00316AD7" w:rsidRDefault="00EB0CF1">
      <w:pPr>
        <w:autoSpaceDE w:val="0"/>
        <w:autoSpaceDN w:val="0"/>
        <w:adjustRightInd w:val="0"/>
        <w:rPr>
          <w:rFonts w:ascii="Garamond" w:hAnsi="Garamond" w:cs="Courier New"/>
          <w:color w:val="000000"/>
          <w:sz w:val="20"/>
          <w:szCs w:val="20"/>
        </w:rPr>
      </w:pPr>
    </w:p>
    <w:p w:rsidR="00476CE8" w:rsidRDefault="00476CE8">
      <w:pPr>
        <w:autoSpaceDE w:val="0"/>
        <w:autoSpaceDN w:val="0"/>
        <w:adjustRightInd w:val="0"/>
        <w:rPr>
          <w:rFonts w:ascii="Garamond" w:hAnsi="Garamond" w:cs="Courier New"/>
          <w:color w:val="000000"/>
          <w:sz w:val="20"/>
          <w:szCs w:val="20"/>
        </w:rPr>
      </w:pPr>
    </w:p>
    <w:p w:rsidR="00476CE8"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En effet, il n’y a pas d’autre critère. Mais c’est justement ce critère qu’il s’agirait de définir, en particulier quand il s’agit </w:t>
      </w:r>
    </w:p>
    <w:p w:rsidR="00476CE8"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de distinguer une psychanalyse de ce quelque chose de plus vaste</w:t>
      </w:r>
      <w:r w:rsidR="00476CE8">
        <w:rPr>
          <w:rFonts w:ascii="Garamond" w:hAnsi="Garamond" w:cs="Courier New"/>
          <w:color w:val="000000"/>
          <w:sz w:val="20"/>
          <w:szCs w:val="20"/>
        </w:rPr>
        <w:t xml:space="preserve"> </w:t>
      </w:r>
      <w:r w:rsidRPr="00316AD7">
        <w:rPr>
          <w:rFonts w:ascii="Garamond" w:hAnsi="Garamond" w:cs="Courier New"/>
          <w:color w:val="000000"/>
          <w:sz w:val="20"/>
          <w:szCs w:val="20"/>
        </w:rPr>
        <w:t>et qui reste avec des limites incertaines</w:t>
      </w:r>
      <w:r w:rsidR="00476CE8">
        <w:rPr>
          <w:rFonts w:ascii="Garamond" w:hAnsi="Garamond" w:cs="Courier New"/>
          <w:color w:val="000000"/>
          <w:sz w:val="20"/>
          <w:szCs w:val="20"/>
        </w:rPr>
        <w:t xml:space="preserve">, </w:t>
      </w:r>
      <w:r w:rsidRPr="00316AD7">
        <w:rPr>
          <w:rFonts w:ascii="Garamond" w:hAnsi="Garamond" w:cs="Courier New"/>
          <w:color w:val="000000"/>
          <w:sz w:val="20"/>
          <w:szCs w:val="20"/>
        </w:rPr>
        <w:t xml:space="preserve">qu’on appelle </w:t>
      </w:r>
    </w:p>
    <w:p w:rsidR="007E0CC5" w:rsidRPr="00316AD7" w:rsidRDefault="00526084">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w:t>
      </w:r>
      <w:r w:rsidR="007E0CC5" w:rsidRPr="00316AD7">
        <w:rPr>
          <w:rFonts w:ascii="Garamond" w:hAnsi="Garamond"/>
          <w:i/>
          <w:color w:val="000000"/>
          <w:sz w:val="20"/>
          <w:szCs w:val="20"/>
        </w:rPr>
        <w:t>une psychothérapie</w:t>
      </w:r>
      <w:r w:rsidRPr="00316AD7">
        <w:rPr>
          <w:rFonts w:ascii="Garamond" w:hAnsi="Garamond" w:cs="Courier New"/>
          <w:color w:val="000000"/>
          <w:sz w:val="20"/>
          <w:szCs w:val="20"/>
        </w:rPr>
        <w:t> »</w:t>
      </w:r>
      <w:r w:rsidR="00476CE8">
        <w:rPr>
          <w:rFonts w:ascii="Garamond" w:hAnsi="Garamond" w:cs="Courier New"/>
          <w:color w:val="000000"/>
          <w:sz w:val="20"/>
          <w:szCs w:val="20"/>
        </w:rPr>
        <w:t xml:space="preserve">. </w:t>
      </w:r>
      <w:r w:rsidR="007E0CC5" w:rsidRPr="00316AD7">
        <w:rPr>
          <w:rFonts w:ascii="Garamond" w:hAnsi="Garamond" w:cs="Courier New"/>
          <w:color w:val="000000"/>
          <w:sz w:val="20"/>
          <w:szCs w:val="20"/>
        </w:rPr>
        <w:t xml:space="preserve">Cassons ce mot « </w:t>
      </w:r>
      <w:r w:rsidR="007E0CC5" w:rsidRPr="00316AD7">
        <w:rPr>
          <w:rFonts w:ascii="Garamond" w:hAnsi="Garamond"/>
          <w:i/>
          <w:color w:val="000000"/>
          <w:sz w:val="20"/>
          <w:szCs w:val="20"/>
        </w:rPr>
        <w:t>psychothérapie</w:t>
      </w:r>
      <w:r w:rsidR="007E0CC5" w:rsidRPr="00316AD7">
        <w:rPr>
          <w:rFonts w:ascii="Garamond" w:hAnsi="Garamond" w:cs="Courier New"/>
          <w:color w:val="000000"/>
          <w:sz w:val="20"/>
          <w:szCs w:val="20"/>
        </w:rPr>
        <w:t xml:space="preserve"> » : nous le verrons se définir de quelque chose qui est « </w:t>
      </w:r>
      <w:r w:rsidR="007E0CC5" w:rsidRPr="00316AD7">
        <w:rPr>
          <w:rFonts w:ascii="Garamond" w:hAnsi="Garamond"/>
          <w:i/>
          <w:color w:val="000000"/>
          <w:sz w:val="20"/>
          <w:szCs w:val="20"/>
        </w:rPr>
        <w:t>psycho</w:t>
      </w:r>
      <w:r w:rsidR="007E0CC5" w:rsidRPr="00316AD7">
        <w:rPr>
          <w:rFonts w:ascii="Garamond" w:hAnsi="Garamond" w:cs="Courier New"/>
          <w:color w:val="000000"/>
          <w:sz w:val="20"/>
          <w:szCs w:val="20"/>
        </w:rPr>
        <w:t xml:space="preserve"> », </w:t>
      </w:r>
      <w:r w:rsidR="007E0CC5" w:rsidRPr="00476CE8">
        <w:rPr>
          <w:rFonts w:ascii="Garamond" w:hAnsi="Garamond" w:cs="Courier New"/>
          <w:i/>
          <w:color w:val="000000"/>
          <w:sz w:val="20"/>
          <w:szCs w:val="20"/>
        </w:rPr>
        <w:t xml:space="preserve">psychologique, </w:t>
      </w:r>
      <w:r w:rsidR="00E17027" w:rsidRPr="00476CE8">
        <w:rPr>
          <w:rFonts w:ascii="Garamond" w:hAnsi="Garamond" w:cs="Courier New"/>
          <w:i/>
          <w:color w:val="000000"/>
          <w:sz w:val="20"/>
          <w:szCs w:val="20"/>
        </w:rPr>
        <w:t>c’est-à-dire</w:t>
      </w:r>
      <w:r w:rsidR="007E0CC5" w:rsidRPr="00476CE8">
        <w:rPr>
          <w:rFonts w:ascii="Garamond" w:hAnsi="Garamond" w:cs="Courier New"/>
          <w:i/>
          <w:color w:val="000000"/>
          <w:sz w:val="20"/>
          <w:szCs w:val="20"/>
        </w:rPr>
        <w:t xml:space="preserve"> </w:t>
      </w:r>
      <w:r w:rsidR="007E0CC5" w:rsidRPr="00476CE8">
        <w:rPr>
          <w:rFonts w:ascii="Garamond" w:hAnsi="Garamond"/>
          <w:i/>
          <w:color w:val="000000"/>
          <w:sz w:val="20"/>
          <w:szCs w:val="20"/>
        </w:rPr>
        <w:t>une matière</w:t>
      </w:r>
      <w:r w:rsidR="007E0CC5" w:rsidRPr="00476CE8">
        <w:rPr>
          <w:rFonts w:ascii="Garamond" w:hAnsi="Garamond" w:cs="Courier New"/>
          <w:i/>
          <w:color w:val="000000"/>
          <w:sz w:val="20"/>
          <w:szCs w:val="20"/>
        </w:rPr>
        <w:t xml:space="preserve"> dont</w:t>
      </w:r>
      <w:r w:rsidR="007E0CC5" w:rsidRPr="00316AD7">
        <w:rPr>
          <w:rFonts w:ascii="Garamond" w:hAnsi="Garamond" w:cs="Courier New"/>
          <w:color w:val="000000"/>
          <w:sz w:val="20"/>
          <w:szCs w:val="20"/>
        </w:rPr>
        <w:t xml:space="preserve"> le moins que l’on puisse dire est que </w:t>
      </w:r>
      <w:r w:rsidR="007E0CC5" w:rsidRPr="00476CE8">
        <w:rPr>
          <w:rFonts w:ascii="Garamond" w:hAnsi="Garamond" w:cs="Courier New"/>
          <w:i/>
          <w:color w:val="000000"/>
          <w:sz w:val="20"/>
          <w:szCs w:val="20"/>
        </w:rPr>
        <w:t>sa définition est toujours sujette à quelque contestation</w:t>
      </w:r>
      <w:r w:rsidR="007E0CC5" w:rsidRPr="00316AD7">
        <w:rPr>
          <w:rFonts w:ascii="Garamond" w:hAnsi="Garamond" w:cs="Courier New"/>
          <w:color w:val="000000"/>
          <w:sz w:val="20"/>
          <w:szCs w:val="20"/>
        </w:rPr>
        <w:t xml:space="preserve">. </w:t>
      </w:r>
    </w:p>
    <w:p w:rsidR="00EB0CF1" w:rsidRPr="00316AD7" w:rsidRDefault="00EB0CF1">
      <w:pPr>
        <w:autoSpaceDE w:val="0"/>
        <w:autoSpaceDN w:val="0"/>
        <w:adjustRightInd w:val="0"/>
        <w:rPr>
          <w:rFonts w:ascii="Garamond" w:hAnsi="Garamond" w:cs="Courier New"/>
          <w:color w:val="000000"/>
          <w:sz w:val="20"/>
          <w:szCs w:val="20"/>
        </w:rPr>
      </w:pPr>
    </w:p>
    <w:p w:rsidR="00476CE8"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Je veux dire que rien n’est moins évident que ce qu’on a voulu appeler </w:t>
      </w:r>
      <w:r w:rsidR="00EB0CF1" w:rsidRPr="00316AD7">
        <w:rPr>
          <w:rFonts w:ascii="Garamond" w:hAnsi="Garamond"/>
          <w:i/>
          <w:iCs/>
          <w:color w:val="000000"/>
          <w:sz w:val="20"/>
          <w:szCs w:val="20"/>
        </w:rPr>
        <w:t>L</w:t>
      </w:r>
      <w:r w:rsidRPr="00316AD7">
        <w:rPr>
          <w:rFonts w:ascii="Garamond" w:hAnsi="Garamond"/>
          <w:i/>
          <w:iCs/>
          <w:color w:val="000000"/>
          <w:sz w:val="20"/>
          <w:szCs w:val="20"/>
        </w:rPr>
        <w:t>’unité de la psychologie</w:t>
      </w:r>
      <w:r w:rsidR="00476CE8">
        <w:rPr>
          <w:rFonts w:ascii="Garamond" w:hAnsi="Garamond"/>
          <w:i/>
          <w:iCs/>
          <w:color w:val="000000"/>
          <w:sz w:val="20"/>
          <w:szCs w:val="20"/>
        </w:rPr>
        <w:t xml:space="preserve"> </w:t>
      </w:r>
      <w:r w:rsidRPr="00476CE8">
        <w:rPr>
          <w:rStyle w:val="Appelnotedebasdep"/>
          <w:rFonts w:ascii="Garamond" w:hAnsi="Garamond"/>
          <w:b/>
          <w:bCs/>
          <w:color w:val="FF0000"/>
          <w:sz w:val="20"/>
          <w:szCs w:val="20"/>
        </w:rPr>
        <w:footnoteReference w:id="99"/>
      </w:r>
      <w:r w:rsidRPr="00316AD7">
        <w:rPr>
          <w:rFonts w:ascii="Garamond" w:hAnsi="Garamond" w:cs="Courier New"/>
          <w:color w:val="000000"/>
          <w:sz w:val="20"/>
          <w:szCs w:val="20"/>
        </w:rPr>
        <w:t xml:space="preserve"> puisqu’aussi bien </w:t>
      </w:r>
    </w:p>
    <w:p w:rsidR="00476CE8"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elle ne trouve son statut qu’à une série de références dont certaines croient pouvoir s’assurer de lui être les plus étrangères, </w:t>
      </w:r>
    </w:p>
    <w:p w:rsidR="00476CE8"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à savoir ce qu’on lui oppose par exemple comme étant l’</w:t>
      </w:r>
      <w:r w:rsidRPr="00316AD7">
        <w:rPr>
          <w:rFonts w:ascii="Garamond" w:hAnsi="Garamond"/>
          <w:i/>
          <w:color w:val="000000"/>
          <w:sz w:val="20"/>
          <w:szCs w:val="20"/>
        </w:rPr>
        <w:t>organique</w:t>
      </w:r>
      <w:r w:rsidRPr="00316AD7">
        <w:rPr>
          <w:rFonts w:ascii="Garamond" w:hAnsi="Garamond" w:cs="Courier New"/>
          <w:color w:val="000000"/>
          <w:sz w:val="20"/>
          <w:szCs w:val="20"/>
        </w:rPr>
        <w:t xml:space="preserve"> ou, au contraire, de l’institution d’une série de limitations sévères qui sont aussi bien celles qui rendront dans la pratique ce qui aura été obtenu, par exemple, dans telles conditions</w:t>
      </w:r>
      <w:r w:rsidR="00EB0CF1" w:rsidRPr="00316AD7">
        <w:rPr>
          <w:rFonts w:ascii="Garamond" w:hAnsi="Garamond" w:cs="Courier New"/>
          <w:color w:val="000000"/>
          <w:sz w:val="20"/>
          <w:szCs w:val="20"/>
        </w:rPr>
        <w:t xml:space="preserve"> </w:t>
      </w:r>
      <w:r w:rsidRPr="00316AD7">
        <w:rPr>
          <w:rFonts w:ascii="Garamond" w:hAnsi="Garamond"/>
          <w:i/>
          <w:color w:val="000000"/>
          <w:sz w:val="20"/>
          <w:szCs w:val="20"/>
        </w:rPr>
        <w:t>expérimentales</w:t>
      </w:r>
      <w:r w:rsidRPr="00316AD7">
        <w:rPr>
          <w:rFonts w:ascii="Garamond" w:hAnsi="Garamond" w:cs="Courier New"/>
          <w:color w:val="000000"/>
          <w:sz w:val="20"/>
          <w:szCs w:val="20"/>
        </w:rPr>
        <w:t xml:space="preserve">, dans tel cadre de laboratoire, comme plus ou moins insuffisant, voire inapplicable quand il s’agit de </w:t>
      </w:r>
    </w:p>
    <w:p w:rsidR="007E0CC5" w:rsidRPr="00316AD7" w:rsidRDefault="007E0CC5">
      <w:pPr>
        <w:autoSpaceDE w:val="0"/>
        <w:autoSpaceDN w:val="0"/>
        <w:adjustRightInd w:val="0"/>
        <w:rPr>
          <w:rFonts w:ascii="Garamond" w:hAnsi="Garamond" w:cs="Courier New"/>
          <w:color w:val="000000"/>
          <w:sz w:val="20"/>
          <w:szCs w:val="20"/>
        </w:rPr>
      </w:pPr>
      <w:proofErr w:type="gramStart"/>
      <w:r w:rsidRPr="00316AD7">
        <w:rPr>
          <w:rFonts w:ascii="Garamond" w:hAnsi="Garamond" w:cs="Courier New"/>
          <w:color w:val="000000"/>
          <w:sz w:val="20"/>
          <w:szCs w:val="20"/>
        </w:rPr>
        <w:t>ce</w:t>
      </w:r>
      <w:proofErr w:type="gramEnd"/>
      <w:r w:rsidRPr="00316AD7">
        <w:rPr>
          <w:rFonts w:ascii="Garamond" w:hAnsi="Garamond" w:cs="Courier New"/>
          <w:color w:val="000000"/>
          <w:sz w:val="20"/>
          <w:szCs w:val="20"/>
        </w:rPr>
        <w:t xml:space="preserve"> quelque chose, lui, alors d’encore plus confus qu’on appellera « </w:t>
      </w:r>
      <w:r w:rsidRPr="00316AD7">
        <w:rPr>
          <w:rFonts w:ascii="Garamond" w:hAnsi="Garamond"/>
          <w:i/>
          <w:color w:val="000000"/>
          <w:sz w:val="20"/>
          <w:szCs w:val="20"/>
        </w:rPr>
        <w:t>thérapie</w:t>
      </w:r>
      <w:r w:rsidRPr="00316AD7">
        <w:rPr>
          <w:rFonts w:ascii="Garamond" w:hAnsi="Garamond" w:cs="Courier New"/>
          <w:color w:val="000000"/>
          <w:sz w:val="20"/>
          <w:szCs w:val="20"/>
        </w:rPr>
        <w:t xml:space="preserve"> ». </w:t>
      </w:r>
    </w:p>
    <w:p w:rsidR="00EB0CF1" w:rsidRPr="00316AD7" w:rsidRDefault="00EB0CF1">
      <w:pPr>
        <w:autoSpaceDE w:val="0"/>
        <w:autoSpaceDN w:val="0"/>
        <w:adjustRightInd w:val="0"/>
        <w:rPr>
          <w:rFonts w:ascii="Garamond" w:hAnsi="Garamond" w:cs="Courier New"/>
          <w:color w:val="000000"/>
          <w:sz w:val="20"/>
          <w:szCs w:val="20"/>
        </w:rPr>
      </w:pPr>
    </w:p>
    <w:p w:rsidR="00476CE8"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 </w:t>
      </w:r>
      <w:r w:rsidRPr="00316AD7">
        <w:rPr>
          <w:rFonts w:ascii="Garamond" w:hAnsi="Garamond"/>
          <w:i/>
          <w:color w:val="000000"/>
          <w:sz w:val="20"/>
          <w:szCs w:val="20"/>
        </w:rPr>
        <w:t>Thérapie</w:t>
      </w:r>
      <w:r w:rsidRPr="00316AD7">
        <w:rPr>
          <w:rFonts w:ascii="Garamond" w:hAnsi="Garamond" w:cs="Courier New"/>
          <w:color w:val="000000"/>
          <w:sz w:val="20"/>
          <w:szCs w:val="20"/>
        </w:rPr>
        <w:t xml:space="preserve"> », chacun sait la diversité des modes et des résonances que ceci évoque. Le centre en est donné par le terme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 suggestion », c’est tout au moins celui de tout ce qui se réfère à l’action : l’action d’un être à l’autre s’exerçant par des voies qui, certes, ne peuvent prétendre avoir reçu leur pleine définition. </w:t>
      </w:r>
    </w:p>
    <w:p w:rsidR="007E0CC5" w:rsidRPr="00316AD7" w:rsidRDefault="007E0CC5">
      <w:pPr>
        <w:autoSpaceDE w:val="0"/>
        <w:autoSpaceDN w:val="0"/>
        <w:adjustRightInd w:val="0"/>
        <w:rPr>
          <w:rFonts w:ascii="Garamond" w:hAnsi="Garamond" w:cs="Courier New"/>
          <w:color w:val="000000"/>
          <w:sz w:val="20"/>
          <w:szCs w:val="20"/>
        </w:rPr>
      </w:pPr>
    </w:p>
    <w:p w:rsidR="00476CE8"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À l’horizon, à la limite de telles pratiques, nous aurons la notion générale de ce qu’on appelle dans l’ensemble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et de ce qu’on a assez bien situé comme </w:t>
      </w:r>
      <w:r w:rsidR="00476CE8">
        <w:rPr>
          <w:rFonts w:ascii="Garamond" w:hAnsi="Garamond" w:cs="Courier New"/>
          <w:color w:val="000000"/>
          <w:sz w:val="20"/>
          <w:szCs w:val="20"/>
        </w:rPr>
        <w:t>« </w:t>
      </w:r>
      <w:r w:rsidRPr="00316AD7">
        <w:rPr>
          <w:rFonts w:ascii="Garamond" w:hAnsi="Garamond"/>
          <w:i/>
          <w:color w:val="000000"/>
          <w:sz w:val="20"/>
          <w:szCs w:val="20"/>
        </w:rPr>
        <w:t>techniques du corps</w:t>
      </w:r>
      <w:r w:rsidR="00476CE8">
        <w:rPr>
          <w:rFonts w:ascii="Garamond" w:hAnsi="Garamond"/>
          <w:i/>
          <w:color w:val="000000"/>
          <w:sz w:val="20"/>
          <w:szCs w:val="20"/>
        </w:rPr>
        <w:t> »</w:t>
      </w:r>
      <w:r w:rsidR="00EB0CF1" w:rsidRPr="00316AD7">
        <w:rPr>
          <w:rFonts w:ascii="Garamond" w:hAnsi="Garamond" w:cs="Courier New"/>
          <w:color w:val="000000"/>
          <w:sz w:val="20"/>
          <w:szCs w:val="20"/>
        </w:rPr>
        <w:t>.</w:t>
      </w:r>
      <w:r w:rsidRPr="00316AD7">
        <w:rPr>
          <w:rFonts w:ascii="Garamond" w:hAnsi="Garamond" w:cs="Courier New"/>
          <w:color w:val="000000"/>
          <w:sz w:val="20"/>
          <w:szCs w:val="20"/>
        </w:rPr>
        <w:t xml:space="preserve"> </w:t>
      </w:r>
      <w:r w:rsidR="00EB0CF1" w:rsidRPr="00316AD7">
        <w:rPr>
          <w:rFonts w:ascii="Garamond" w:hAnsi="Garamond" w:cs="Courier New"/>
          <w:color w:val="000000"/>
          <w:sz w:val="20"/>
          <w:szCs w:val="20"/>
        </w:rPr>
        <w:t>J</w:t>
      </w:r>
      <w:r w:rsidRPr="00316AD7">
        <w:rPr>
          <w:rFonts w:ascii="Garamond" w:hAnsi="Garamond" w:cs="Courier New"/>
          <w:color w:val="000000"/>
          <w:sz w:val="20"/>
          <w:szCs w:val="20"/>
        </w:rPr>
        <w:t xml:space="preserve">’entends par là ce qui, dans maintes civilisations, se manifeste comme ce qui ici se propage sous la forme erratique de ce qu’on épingle volontiers à notre époque de techniques indiennes, ou encore de ce qu’on appelle les diverses formes de yoga. </w:t>
      </w:r>
    </w:p>
    <w:p w:rsidR="007E0CC5" w:rsidRPr="00316AD7" w:rsidRDefault="007E0CC5">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À l’autre extrême, </w:t>
      </w:r>
      <w:r w:rsidRPr="00316AD7">
        <w:rPr>
          <w:rFonts w:ascii="Garamond" w:hAnsi="Garamond"/>
          <w:i/>
          <w:color w:val="000000"/>
          <w:sz w:val="20"/>
          <w:szCs w:val="20"/>
        </w:rPr>
        <w:t>l’aide samaritaine</w:t>
      </w:r>
      <w:r w:rsidRPr="00316AD7">
        <w:rPr>
          <w:rFonts w:ascii="Garamond" w:hAnsi="Garamond" w:cs="Courier New"/>
          <w:color w:val="000000"/>
          <w:sz w:val="20"/>
          <w:szCs w:val="20"/>
        </w:rPr>
        <w:t>, celle qui, confuse, se perd dans des champs, dans des avenues</w:t>
      </w:r>
      <w:r w:rsidR="00EB0CF1" w:rsidRPr="00316AD7">
        <w:rPr>
          <w:rFonts w:ascii="Garamond" w:hAnsi="Garamond" w:cs="Courier New"/>
          <w:color w:val="000000"/>
          <w:sz w:val="20"/>
          <w:szCs w:val="20"/>
        </w:rPr>
        <w:t xml:space="preserve"> </w:t>
      </w:r>
      <w:r w:rsidRPr="00316AD7">
        <w:rPr>
          <w:rFonts w:ascii="Garamond" w:hAnsi="Garamond" w:cs="Courier New"/>
          <w:color w:val="000000"/>
          <w:sz w:val="20"/>
          <w:szCs w:val="20"/>
        </w:rPr>
        <w:t>qui sont celles de l’élévation d’âme, voire…</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 xml:space="preserve">il est étrange de le voir repris dans l’annonce de ce qui se produirait </w:t>
      </w:r>
      <w:r w:rsidRPr="00316AD7">
        <w:rPr>
          <w:rFonts w:ascii="Garamond" w:hAnsi="Garamond"/>
          <w:i/>
          <w:color w:val="000000"/>
          <w:sz w:val="20"/>
          <w:szCs w:val="20"/>
        </w:rPr>
        <w:t>au terme</w:t>
      </w:r>
      <w:r w:rsidRPr="00316AD7">
        <w:rPr>
          <w:rFonts w:ascii="Garamond" w:hAnsi="Garamond" w:cs="Courier New"/>
          <w:color w:val="000000"/>
          <w:sz w:val="20"/>
          <w:szCs w:val="20"/>
        </w:rPr>
        <w:t xml:space="preserve"> de l’exercice </w:t>
      </w:r>
      <w:r w:rsidRPr="00316AD7">
        <w:rPr>
          <w:rFonts w:ascii="Garamond" w:hAnsi="Garamond"/>
          <w:i/>
          <w:color w:val="000000"/>
          <w:sz w:val="20"/>
          <w:szCs w:val="20"/>
        </w:rPr>
        <w:t>de la psychanalyse</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w:t>
      </w:r>
      <w:r w:rsidRPr="00316AD7">
        <w:rPr>
          <w:rFonts w:ascii="Garamond" w:hAnsi="Garamond" w:cs="Courier New"/>
          <w:i/>
          <w:color w:val="000000"/>
          <w:sz w:val="20"/>
          <w:szCs w:val="20"/>
        </w:rPr>
        <w:t xml:space="preserve">cette </w:t>
      </w:r>
      <w:r w:rsidRPr="00316AD7">
        <w:rPr>
          <w:rFonts w:ascii="Garamond" w:hAnsi="Garamond"/>
          <w:i/>
          <w:color w:val="000000"/>
          <w:sz w:val="20"/>
          <w:szCs w:val="20"/>
        </w:rPr>
        <w:t>effusion singulière</w:t>
      </w:r>
      <w:r w:rsidRPr="00316AD7">
        <w:rPr>
          <w:rFonts w:ascii="Garamond" w:hAnsi="Garamond" w:cs="Courier New"/>
          <w:i/>
          <w:color w:val="000000"/>
          <w:sz w:val="20"/>
          <w:szCs w:val="20"/>
        </w:rPr>
        <w:t xml:space="preserve"> qui s’appellerait l’exercice de quelque bonté.</w:t>
      </w:r>
    </w:p>
    <w:p w:rsidR="007E0CC5" w:rsidRPr="00316AD7" w:rsidRDefault="007E0CC5">
      <w:pPr>
        <w:autoSpaceDE w:val="0"/>
        <w:autoSpaceDN w:val="0"/>
        <w:adjustRightInd w:val="0"/>
        <w:rPr>
          <w:rFonts w:ascii="Garamond" w:hAnsi="Garamond" w:cs="Courier New"/>
          <w:color w:val="000000"/>
          <w:sz w:val="20"/>
          <w:szCs w:val="20"/>
        </w:rPr>
      </w:pPr>
    </w:p>
    <w:p w:rsidR="00EB0CF1" w:rsidRPr="00316AD7" w:rsidRDefault="007E0CC5" w:rsidP="00EB0CF1">
      <w:pPr>
        <w:rPr>
          <w:rFonts w:ascii="Garamond" w:hAnsi="Garamond" w:cs="Courier New"/>
          <w:sz w:val="20"/>
          <w:szCs w:val="20"/>
        </w:rPr>
      </w:pPr>
      <w:r w:rsidRPr="00476CE8">
        <w:rPr>
          <w:rFonts w:ascii="Garamond" w:hAnsi="Garamond" w:cs="Courier New"/>
          <w:i/>
          <w:sz w:val="20"/>
          <w:szCs w:val="20"/>
        </w:rPr>
        <w:t>La psychanalyse</w:t>
      </w:r>
      <w:r w:rsidRPr="00316AD7">
        <w:rPr>
          <w:rFonts w:ascii="Garamond" w:hAnsi="Garamond" w:cs="Courier New"/>
          <w:sz w:val="20"/>
          <w:szCs w:val="20"/>
        </w:rPr>
        <w:t>, partons donc de ce qui est pour l’instant seulement notre point ferme : qu'</w:t>
      </w:r>
      <w:r w:rsidRPr="00476CE8">
        <w:rPr>
          <w:rFonts w:ascii="Garamond" w:hAnsi="Garamond" w:cs="Courier New"/>
          <w:i/>
          <w:sz w:val="20"/>
          <w:szCs w:val="20"/>
        </w:rPr>
        <w:t>elle se pratique avec un psychanalyste</w:t>
      </w:r>
      <w:r w:rsidRPr="00316AD7">
        <w:rPr>
          <w:rFonts w:ascii="Garamond" w:hAnsi="Garamond" w:cs="Courier New"/>
          <w:sz w:val="20"/>
          <w:szCs w:val="20"/>
        </w:rPr>
        <w:t xml:space="preserve">. </w:t>
      </w:r>
    </w:p>
    <w:p w:rsidR="00EB0CF1" w:rsidRPr="00316AD7" w:rsidRDefault="007E0CC5" w:rsidP="00EB0CF1">
      <w:pPr>
        <w:rPr>
          <w:rFonts w:ascii="Garamond" w:hAnsi="Garamond" w:cs="Courier New"/>
          <w:color w:val="000000"/>
          <w:sz w:val="20"/>
          <w:szCs w:val="20"/>
        </w:rPr>
      </w:pPr>
      <w:r w:rsidRPr="00316AD7">
        <w:rPr>
          <w:rFonts w:ascii="Garamond" w:hAnsi="Garamond" w:cs="Courier New"/>
          <w:sz w:val="20"/>
          <w:szCs w:val="20"/>
        </w:rPr>
        <w:t xml:space="preserve">Il faut entendre ici </w:t>
      </w:r>
      <w:r w:rsidRPr="00316AD7">
        <w:rPr>
          <w:rFonts w:ascii="Garamond" w:hAnsi="Garamond" w:cs="Courier New"/>
          <w:color w:val="000000"/>
          <w:sz w:val="20"/>
          <w:szCs w:val="20"/>
        </w:rPr>
        <w:t xml:space="preserve">« </w:t>
      </w:r>
      <w:r w:rsidRPr="00316AD7">
        <w:rPr>
          <w:rFonts w:ascii="Garamond" w:hAnsi="Garamond"/>
          <w:i/>
          <w:iCs/>
          <w:color w:val="000000"/>
          <w:sz w:val="20"/>
          <w:szCs w:val="20"/>
        </w:rPr>
        <w:t>avec</w:t>
      </w:r>
      <w:r w:rsidRPr="00316AD7">
        <w:rPr>
          <w:rFonts w:ascii="Garamond" w:hAnsi="Garamond" w:cs="Courier New"/>
          <w:color w:val="000000"/>
          <w:sz w:val="20"/>
          <w:szCs w:val="20"/>
        </w:rPr>
        <w:t xml:space="preserve"> » au sens instrumental, ou tout au moins je vous propose de l’entendre </w:t>
      </w:r>
      <w:r w:rsidR="00EB0CF1" w:rsidRPr="00316AD7">
        <w:rPr>
          <w:rFonts w:ascii="Garamond" w:hAnsi="Garamond" w:cs="Courier New"/>
          <w:color w:val="000000"/>
          <w:sz w:val="20"/>
          <w:szCs w:val="20"/>
        </w:rPr>
        <w:t>a</w:t>
      </w:r>
      <w:r w:rsidRPr="00316AD7">
        <w:rPr>
          <w:rFonts w:ascii="Garamond" w:hAnsi="Garamond" w:cs="Courier New"/>
          <w:color w:val="000000"/>
          <w:sz w:val="20"/>
          <w:szCs w:val="20"/>
        </w:rPr>
        <w:t>insi.</w:t>
      </w:r>
    </w:p>
    <w:p w:rsidR="007E0CC5" w:rsidRPr="00316AD7" w:rsidRDefault="007E0CC5" w:rsidP="00EB0CF1">
      <w:pPr>
        <w:rPr>
          <w:rFonts w:ascii="Garamond" w:hAnsi="Garamond" w:cs="Courier New"/>
          <w:sz w:val="20"/>
          <w:szCs w:val="20"/>
        </w:rPr>
      </w:pPr>
      <w:r w:rsidRPr="00316AD7">
        <w:rPr>
          <w:rFonts w:ascii="Garamond" w:hAnsi="Garamond" w:cs="Courier New"/>
          <w:color w:val="000000"/>
          <w:sz w:val="20"/>
          <w:szCs w:val="20"/>
        </w:rPr>
        <w:t>Comment se fait</w:t>
      </w:r>
      <w:r w:rsidR="00DA3A69" w:rsidRPr="00316AD7">
        <w:rPr>
          <w:rFonts w:ascii="Garamond" w:hAnsi="Garamond" w:cs="Courier New"/>
          <w:color w:val="000000"/>
          <w:sz w:val="20"/>
          <w:szCs w:val="20"/>
        </w:rPr>
        <w:t>–</w:t>
      </w:r>
      <w:r w:rsidRPr="00316AD7">
        <w:rPr>
          <w:rFonts w:ascii="Garamond" w:hAnsi="Garamond" w:cs="Courier New"/>
          <w:color w:val="000000"/>
          <w:sz w:val="20"/>
          <w:szCs w:val="20"/>
        </w:rPr>
        <w:t xml:space="preserve">il qu’il existe quelque chose qui ne puisse ainsi se situer que </w:t>
      </w:r>
      <w:r w:rsidR="00EB0CF1" w:rsidRPr="00316AD7">
        <w:rPr>
          <w:rFonts w:ascii="Garamond" w:hAnsi="Garamond" w:cs="Courier New"/>
          <w:color w:val="000000"/>
          <w:sz w:val="20"/>
          <w:szCs w:val="20"/>
        </w:rPr>
        <w:t xml:space="preserve">« </w:t>
      </w:r>
      <w:r w:rsidR="00EB0CF1" w:rsidRPr="00316AD7">
        <w:rPr>
          <w:rFonts w:ascii="Garamond" w:hAnsi="Garamond"/>
          <w:i/>
          <w:iCs/>
          <w:color w:val="000000"/>
          <w:sz w:val="20"/>
          <w:szCs w:val="20"/>
        </w:rPr>
        <w:t>avec</w:t>
      </w:r>
      <w:r w:rsidR="00EB0CF1" w:rsidRPr="00316AD7">
        <w:rPr>
          <w:rFonts w:ascii="Garamond" w:hAnsi="Garamond" w:cs="Courier New"/>
          <w:color w:val="000000"/>
          <w:sz w:val="20"/>
          <w:szCs w:val="20"/>
        </w:rPr>
        <w:t xml:space="preserve"> » </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un psychanalyste ? </w:t>
      </w:r>
    </w:p>
    <w:p w:rsidR="007E0CC5" w:rsidRPr="00316AD7" w:rsidRDefault="007E0CC5">
      <w:pPr>
        <w:autoSpaceDE w:val="0"/>
        <w:autoSpaceDN w:val="0"/>
        <w:adjustRightInd w:val="0"/>
        <w:rPr>
          <w:rFonts w:ascii="Garamond" w:hAnsi="Garamond" w:cs="Courier New"/>
          <w:color w:val="000000"/>
          <w:sz w:val="20"/>
          <w:szCs w:val="20"/>
        </w:rPr>
      </w:pPr>
    </w:p>
    <w:p w:rsidR="00EB0CF1"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Comme ARISTOTE dit</w:t>
      </w:r>
      <w:r w:rsidR="00EB0CF1" w:rsidRPr="00316AD7">
        <w:rPr>
          <w:rFonts w:ascii="Garamond" w:hAnsi="Garamond" w:cs="Courier New"/>
          <w:color w:val="000000"/>
          <w:sz w:val="20"/>
          <w:szCs w:val="20"/>
        </w:rPr>
        <w:t> :</w:t>
      </w:r>
      <w:r w:rsidRPr="00316AD7">
        <w:rPr>
          <w:rFonts w:ascii="Garamond" w:hAnsi="Garamond" w:cs="Courier New"/>
          <w:color w:val="000000"/>
          <w:sz w:val="20"/>
          <w:szCs w:val="20"/>
        </w:rPr>
        <w:t xml:space="preserve"> non pas qu’il faille dire </w:t>
      </w:r>
      <w:r w:rsidR="00476CE8">
        <w:rPr>
          <w:rFonts w:ascii="Garamond" w:hAnsi="Garamond" w:cs="Courier New"/>
          <w:color w:val="000000"/>
          <w:sz w:val="20"/>
          <w:szCs w:val="20"/>
        </w:rPr>
        <w:t>-</w:t>
      </w:r>
      <w:r w:rsidRPr="00316AD7">
        <w:rPr>
          <w:rFonts w:ascii="Garamond" w:hAnsi="Garamond" w:cs="Courier New"/>
          <w:color w:val="000000"/>
          <w:sz w:val="20"/>
          <w:szCs w:val="20"/>
        </w:rPr>
        <w:t xml:space="preserve"> nous assure</w:t>
      </w:r>
      <w:r w:rsidR="00476CE8">
        <w:rPr>
          <w:rFonts w:ascii="Garamond" w:hAnsi="Garamond" w:cs="Courier New"/>
          <w:color w:val="000000"/>
          <w:sz w:val="20"/>
          <w:szCs w:val="20"/>
        </w:rPr>
        <w:t>-</w:t>
      </w:r>
      <w:r w:rsidRPr="00316AD7">
        <w:rPr>
          <w:rFonts w:ascii="Garamond" w:hAnsi="Garamond" w:cs="Courier New"/>
          <w:color w:val="000000"/>
          <w:sz w:val="20"/>
          <w:szCs w:val="20"/>
        </w:rPr>
        <w:t>t</w:t>
      </w:r>
      <w:r w:rsidR="00476CE8">
        <w:rPr>
          <w:rFonts w:ascii="Garamond" w:hAnsi="Garamond" w:cs="Courier New"/>
          <w:color w:val="000000"/>
          <w:sz w:val="20"/>
          <w:szCs w:val="20"/>
        </w:rPr>
        <w:t>-</w:t>
      </w:r>
      <w:r w:rsidRPr="00316AD7">
        <w:rPr>
          <w:rFonts w:ascii="Garamond" w:hAnsi="Garamond" w:cs="Courier New"/>
          <w:color w:val="000000"/>
          <w:sz w:val="20"/>
          <w:szCs w:val="20"/>
        </w:rPr>
        <w:t xml:space="preserve">il </w:t>
      </w:r>
      <w:r w:rsidR="00476CE8">
        <w:rPr>
          <w:rFonts w:ascii="Garamond" w:hAnsi="Garamond" w:cs="Courier New"/>
          <w:color w:val="000000"/>
          <w:sz w:val="20"/>
          <w:szCs w:val="20"/>
        </w:rPr>
        <w:t>-</w:t>
      </w:r>
      <w:r w:rsidRPr="00316AD7">
        <w:rPr>
          <w:rFonts w:ascii="Garamond" w:hAnsi="Garamond" w:cs="Courier New"/>
          <w:color w:val="000000"/>
          <w:sz w:val="20"/>
          <w:szCs w:val="20"/>
        </w:rPr>
        <w:t xml:space="preserve"> « </w:t>
      </w:r>
      <w:r w:rsidRPr="00316AD7">
        <w:rPr>
          <w:rFonts w:ascii="Garamond" w:hAnsi="Garamond"/>
          <w:i/>
          <w:iCs/>
          <w:color w:val="000000"/>
          <w:sz w:val="20"/>
          <w:szCs w:val="20"/>
        </w:rPr>
        <w:t>l’âme pense</w:t>
      </w:r>
      <w:r w:rsidRPr="00316AD7">
        <w:rPr>
          <w:rFonts w:ascii="Garamond" w:hAnsi="Garamond" w:cs="Courier New"/>
          <w:color w:val="000000"/>
          <w:sz w:val="20"/>
          <w:szCs w:val="20"/>
        </w:rPr>
        <w:t xml:space="preserve"> » mais « </w:t>
      </w:r>
      <w:r w:rsidRPr="00316AD7">
        <w:rPr>
          <w:rFonts w:ascii="Garamond" w:hAnsi="Garamond"/>
          <w:i/>
          <w:iCs/>
          <w:color w:val="000000"/>
          <w:sz w:val="20"/>
          <w:szCs w:val="20"/>
        </w:rPr>
        <w:t>l’homme pense avec</w:t>
      </w:r>
      <w:r w:rsidRPr="00316AD7">
        <w:rPr>
          <w:rFonts w:ascii="Garamond" w:hAnsi="Garamond" w:cs="Courier New"/>
          <w:i/>
          <w:iCs/>
          <w:color w:val="000000"/>
          <w:sz w:val="20"/>
          <w:szCs w:val="20"/>
        </w:rPr>
        <w:t xml:space="preserve"> </w:t>
      </w:r>
      <w:r w:rsidRPr="00316AD7">
        <w:rPr>
          <w:rFonts w:ascii="Garamond" w:hAnsi="Garamond"/>
          <w:i/>
          <w:iCs/>
          <w:color w:val="000000"/>
          <w:sz w:val="20"/>
          <w:szCs w:val="20"/>
        </w:rPr>
        <w:t>son âme</w:t>
      </w:r>
      <w:r w:rsidR="00476CE8">
        <w:rPr>
          <w:rFonts w:ascii="Garamond" w:hAnsi="Garamond"/>
          <w:i/>
          <w:iCs/>
          <w:color w:val="000000"/>
          <w:sz w:val="20"/>
          <w:szCs w:val="20"/>
        </w:rPr>
        <w:t xml:space="preserve"> </w:t>
      </w:r>
      <w:r w:rsidRPr="00316AD7">
        <w:rPr>
          <w:rStyle w:val="Appelnotedebasdep"/>
          <w:rFonts w:ascii="Garamond" w:hAnsi="Garamond"/>
          <w:b/>
          <w:bCs/>
          <w:color w:val="FF3300"/>
          <w:sz w:val="20"/>
          <w:szCs w:val="20"/>
        </w:rPr>
        <w:footnoteReference w:id="100"/>
      </w:r>
      <w:r w:rsidRPr="00316AD7">
        <w:rPr>
          <w:rFonts w:ascii="Garamond" w:hAnsi="Garamond" w:cs="Courier New"/>
          <w:color w:val="000000"/>
          <w:sz w:val="20"/>
          <w:szCs w:val="20"/>
        </w:rPr>
        <w:t xml:space="preserve"> », indiquant expressément que c’est le sens qu’il convient de donner au mot </w:t>
      </w:r>
      <w:r w:rsidR="00EB0CF1" w:rsidRPr="00316AD7">
        <w:rPr>
          <w:rFonts w:ascii="Garamond" w:hAnsi="Garamond" w:cs="Courier New"/>
          <w:color w:val="000000"/>
          <w:sz w:val="20"/>
          <w:szCs w:val="20"/>
        </w:rPr>
        <w:t xml:space="preserve">« </w:t>
      </w:r>
      <w:r w:rsidR="00EB0CF1" w:rsidRPr="00316AD7">
        <w:rPr>
          <w:rFonts w:ascii="Garamond" w:hAnsi="Garamond"/>
          <w:i/>
          <w:iCs/>
          <w:color w:val="000000"/>
          <w:sz w:val="20"/>
          <w:szCs w:val="20"/>
        </w:rPr>
        <w:t>avec</w:t>
      </w:r>
      <w:r w:rsidR="00EB0CF1"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 à savoir le même </w:t>
      </w:r>
      <w:r w:rsidRPr="00316AD7">
        <w:rPr>
          <w:rFonts w:ascii="Garamond" w:hAnsi="Garamond"/>
          <w:i/>
          <w:color w:val="000000"/>
          <w:sz w:val="20"/>
          <w:szCs w:val="20"/>
        </w:rPr>
        <w:t>sens instrumental</w:t>
      </w:r>
      <w:r w:rsidRPr="00316AD7">
        <w:rPr>
          <w:rFonts w:ascii="Garamond" w:hAnsi="Garamond" w:cs="Courier New"/>
          <w:color w:val="000000"/>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Chose étrange, j’ai fait quelque part allusion à cette référence aristotélicienne, les choses semblent avoir plutôt porté confusion chez le lecteur, faute sans doute de reconnaître la référence aristotélicienne.</w:t>
      </w:r>
    </w:p>
    <w:p w:rsidR="007E0CC5" w:rsidRPr="00316AD7" w:rsidRDefault="007E0CC5">
      <w:pPr>
        <w:autoSpaceDE w:val="0"/>
        <w:autoSpaceDN w:val="0"/>
        <w:adjustRightInd w:val="0"/>
        <w:rPr>
          <w:rFonts w:ascii="Garamond" w:hAnsi="Garamond" w:cs="Courier New"/>
          <w:color w:val="000000"/>
          <w:sz w:val="20"/>
          <w:szCs w:val="20"/>
        </w:rPr>
      </w:pPr>
    </w:p>
    <w:p w:rsidR="00476CE8"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C’est </w:t>
      </w:r>
      <w:r w:rsidR="00EB0CF1" w:rsidRPr="00316AD7">
        <w:rPr>
          <w:rFonts w:ascii="Garamond" w:hAnsi="Garamond" w:cs="Courier New"/>
          <w:color w:val="000000"/>
          <w:sz w:val="20"/>
          <w:szCs w:val="20"/>
        </w:rPr>
        <w:t xml:space="preserve">« </w:t>
      </w:r>
      <w:r w:rsidR="00EB0CF1" w:rsidRPr="00316AD7">
        <w:rPr>
          <w:rFonts w:ascii="Garamond" w:hAnsi="Garamond"/>
          <w:i/>
          <w:iCs/>
          <w:color w:val="000000"/>
          <w:sz w:val="20"/>
          <w:szCs w:val="20"/>
        </w:rPr>
        <w:t>avec</w:t>
      </w:r>
      <w:r w:rsidR="00EB0CF1" w:rsidRPr="00316AD7">
        <w:rPr>
          <w:rFonts w:ascii="Garamond" w:hAnsi="Garamond" w:cs="Courier New"/>
          <w:color w:val="000000"/>
          <w:sz w:val="20"/>
          <w:szCs w:val="20"/>
        </w:rPr>
        <w:t xml:space="preserve"> » </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un psychanalyste que la psychanalyse pénètre dans ce quelque chose dont il s’agit. </w:t>
      </w:r>
      <w:r w:rsidRPr="00316AD7">
        <w:rPr>
          <w:rFonts w:ascii="Garamond" w:hAnsi="Garamond"/>
          <w:i/>
          <w:color w:val="000000"/>
          <w:sz w:val="20"/>
          <w:szCs w:val="20"/>
        </w:rPr>
        <w:t>Si l’inconscient existe</w:t>
      </w:r>
      <w:r w:rsidRPr="00316AD7">
        <w:rPr>
          <w:rFonts w:ascii="Garamond" w:hAnsi="Garamond" w:cs="Courier New"/>
          <w:color w:val="000000"/>
          <w:sz w:val="20"/>
          <w:szCs w:val="20"/>
        </w:rPr>
        <w:t xml:space="preserve"> </w:t>
      </w:r>
    </w:p>
    <w:p w:rsidR="007E0CC5" w:rsidRPr="00316AD7" w:rsidRDefault="007E0CC5" w:rsidP="00FB0F35">
      <w:pPr>
        <w:autoSpaceDE w:val="0"/>
        <w:autoSpaceDN w:val="0"/>
        <w:adjustRightInd w:val="0"/>
        <w:rPr>
          <w:rFonts w:ascii="Garamond" w:hAnsi="Garamond"/>
          <w:sz w:val="20"/>
        </w:rPr>
      </w:pPr>
      <w:r w:rsidRPr="00316AD7">
        <w:rPr>
          <w:rFonts w:ascii="Garamond" w:hAnsi="Garamond" w:cs="Courier New"/>
          <w:color w:val="000000"/>
          <w:sz w:val="20"/>
          <w:szCs w:val="20"/>
        </w:rPr>
        <w:t xml:space="preserve">et </w:t>
      </w:r>
      <w:r w:rsidRPr="00316AD7">
        <w:rPr>
          <w:rFonts w:ascii="Garamond" w:hAnsi="Garamond"/>
          <w:i/>
          <w:color w:val="000000"/>
          <w:sz w:val="20"/>
          <w:szCs w:val="20"/>
        </w:rPr>
        <w:t>si nous le définissons</w:t>
      </w:r>
      <w:r w:rsidRPr="00316AD7">
        <w:rPr>
          <w:rFonts w:ascii="Garamond" w:hAnsi="Garamond" w:cs="Courier New"/>
          <w:color w:val="000000"/>
          <w:sz w:val="20"/>
          <w:szCs w:val="20"/>
        </w:rPr>
        <w:t xml:space="preserve"> comme il semble</w:t>
      </w:r>
      <w:r w:rsidR="008D6522" w:rsidRPr="00316AD7">
        <w:rPr>
          <w:rFonts w:ascii="Garamond" w:hAnsi="Garamond" w:cs="Courier New"/>
          <w:color w:val="000000"/>
          <w:sz w:val="20"/>
          <w:szCs w:val="20"/>
        </w:rPr>
        <w:t>,</w:t>
      </w:r>
      <w:r w:rsidR="00FB0F35">
        <w:rPr>
          <w:rFonts w:ascii="Garamond" w:hAnsi="Garamond" w:cs="Courier New"/>
          <w:color w:val="000000"/>
          <w:sz w:val="20"/>
          <w:szCs w:val="20"/>
        </w:rPr>
        <w:t xml:space="preserve"> </w:t>
      </w:r>
      <w:r w:rsidRPr="00316AD7">
        <w:rPr>
          <w:rFonts w:ascii="Garamond" w:hAnsi="Garamond"/>
          <w:sz w:val="20"/>
        </w:rPr>
        <w:t>au moins après la longue marche que nous faisons depuis des années dans ce champ</w:t>
      </w:r>
      <w:r w:rsidR="00C94694">
        <w:rPr>
          <w:rFonts w:ascii="Garamond" w:hAnsi="Garamond"/>
          <w:sz w:val="20"/>
        </w:rPr>
        <w:t>,</w:t>
      </w:r>
    </w:p>
    <w:p w:rsidR="00C94694"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aller au </w:t>
      </w:r>
      <w:r w:rsidRPr="00C94694">
        <w:rPr>
          <w:rFonts w:ascii="Garamond" w:hAnsi="Garamond" w:cs="Courier New"/>
          <w:i/>
          <w:color w:val="000000"/>
          <w:sz w:val="20"/>
          <w:szCs w:val="20"/>
        </w:rPr>
        <w:t>champ de l’inconscient</w:t>
      </w:r>
      <w:r w:rsidRPr="00316AD7">
        <w:rPr>
          <w:rFonts w:ascii="Garamond" w:hAnsi="Garamond" w:cs="Courier New"/>
          <w:color w:val="000000"/>
          <w:sz w:val="20"/>
          <w:szCs w:val="20"/>
        </w:rPr>
        <w:t xml:space="preserve"> c’est proprement se trouver au niveau de ce qui se peut le mieux définir comme </w:t>
      </w:r>
      <w:r w:rsidRPr="00316AD7">
        <w:rPr>
          <w:rFonts w:ascii="Garamond" w:hAnsi="Garamond"/>
          <w:i/>
          <w:color w:val="0000CC"/>
          <w:sz w:val="20"/>
          <w:szCs w:val="20"/>
        </w:rPr>
        <w:t>effet de langage</w:t>
      </w:r>
      <w:r w:rsidRPr="00316AD7">
        <w:rPr>
          <w:rFonts w:ascii="Garamond" w:hAnsi="Garamond" w:cs="Courier New"/>
          <w:color w:val="000000"/>
          <w:sz w:val="20"/>
          <w:szCs w:val="20"/>
        </w:rPr>
        <w:t xml:space="preserve">, </w:t>
      </w:r>
    </w:p>
    <w:p w:rsidR="00C94694"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en ce sens où pour la première fois s’articule </w:t>
      </w:r>
      <w:r w:rsidRPr="00316AD7">
        <w:rPr>
          <w:rFonts w:ascii="Garamond" w:hAnsi="Garamond"/>
          <w:i/>
          <w:color w:val="0000CC"/>
          <w:sz w:val="20"/>
          <w:szCs w:val="20"/>
        </w:rPr>
        <w:t>que cet effet peut s’isoler</w:t>
      </w:r>
      <w:r w:rsidRPr="00316AD7">
        <w:rPr>
          <w:rFonts w:ascii="Garamond" w:hAnsi="Garamond" w:cs="Courier New"/>
          <w:color w:val="000000"/>
          <w:sz w:val="20"/>
          <w:szCs w:val="20"/>
        </w:rPr>
        <w:t xml:space="preserve"> en quelque sorte </w:t>
      </w:r>
      <w:r w:rsidRPr="00316AD7">
        <w:rPr>
          <w:rFonts w:ascii="Garamond" w:hAnsi="Garamond"/>
          <w:i/>
          <w:color w:val="0000CC"/>
          <w:sz w:val="20"/>
          <w:szCs w:val="20"/>
        </w:rPr>
        <w:t>du sujet, qu’il y a du savoir</w:t>
      </w:r>
      <w:r w:rsidRPr="00316AD7">
        <w:rPr>
          <w:rFonts w:ascii="Garamond" w:hAnsi="Garamond" w:cs="Courier New"/>
          <w:color w:val="000000"/>
          <w:sz w:val="20"/>
          <w:szCs w:val="20"/>
        </w:rPr>
        <w:t xml:space="preserve"> pour autant </w:t>
      </w:r>
    </w:p>
    <w:p w:rsidR="00C94694"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que c’est là ce qui constitue l’effet type du langage, </w:t>
      </w:r>
      <w:r w:rsidRPr="00316AD7">
        <w:rPr>
          <w:rFonts w:ascii="Garamond" w:hAnsi="Garamond"/>
          <w:i/>
          <w:color w:val="0000CC"/>
          <w:sz w:val="20"/>
          <w:szCs w:val="20"/>
        </w:rPr>
        <w:t>du savoir incarné</w:t>
      </w:r>
      <w:r w:rsidRPr="00316AD7">
        <w:rPr>
          <w:rFonts w:ascii="Garamond" w:hAnsi="Garamond"/>
          <w:i/>
          <w:color w:val="000000"/>
          <w:sz w:val="20"/>
          <w:szCs w:val="20"/>
        </w:rPr>
        <w:t xml:space="preserve">, </w:t>
      </w:r>
      <w:r w:rsidRPr="00316AD7">
        <w:rPr>
          <w:rFonts w:ascii="Garamond" w:hAnsi="Garamond"/>
          <w:i/>
          <w:color w:val="0000CC"/>
          <w:sz w:val="20"/>
          <w:szCs w:val="20"/>
        </w:rPr>
        <w:t>sans que le sujet qui tient le discours en soit conscient</w:t>
      </w:r>
      <w:r w:rsidRPr="00316AD7">
        <w:rPr>
          <w:rFonts w:ascii="Garamond" w:hAnsi="Garamond" w:cs="Courier New"/>
          <w:color w:val="000000"/>
          <w:sz w:val="20"/>
          <w:szCs w:val="20"/>
        </w:rPr>
        <w:t xml:space="preserve"> au sens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où ici être conscient de son savoir, c’est être </w:t>
      </w:r>
      <w:proofErr w:type="spellStart"/>
      <w:r w:rsidRPr="00316AD7">
        <w:rPr>
          <w:rFonts w:ascii="Garamond" w:hAnsi="Garamond" w:cs="Courier New"/>
          <w:color w:val="000000"/>
          <w:sz w:val="20"/>
          <w:szCs w:val="20"/>
        </w:rPr>
        <w:t>co</w:t>
      </w:r>
      <w:proofErr w:type="spellEnd"/>
      <w:r w:rsidR="00C94694">
        <w:rPr>
          <w:rFonts w:ascii="Garamond" w:hAnsi="Garamond" w:cs="Courier New"/>
          <w:color w:val="000000"/>
          <w:sz w:val="20"/>
          <w:szCs w:val="20"/>
        </w:rPr>
        <w:t>-</w:t>
      </w:r>
      <w:r w:rsidRPr="00316AD7">
        <w:rPr>
          <w:rFonts w:ascii="Garamond" w:hAnsi="Garamond" w:cs="Courier New"/>
          <w:color w:val="000000"/>
          <w:sz w:val="20"/>
          <w:szCs w:val="20"/>
        </w:rPr>
        <w:t>dimensionnel à ce que le savoir comporte, c’est être complice de ce savoir.</w:t>
      </w:r>
    </w:p>
    <w:p w:rsidR="007E0CC5" w:rsidRPr="00316AD7" w:rsidRDefault="007E0CC5">
      <w:pPr>
        <w:autoSpaceDE w:val="0"/>
        <w:autoSpaceDN w:val="0"/>
        <w:adjustRightInd w:val="0"/>
        <w:rPr>
          <w:rFonts w:ascii="Garamond" w:hAnsi="Garamond" w:cs="Courier New"/>
          <w:color w:val="000000"/>
          <w:sz w:val="20"/>
          <w:szCs w:val="20"/>
        </w:rPr>
      </w:pPr>
    </w:p>
    <w:p w:rsidR="00C94694"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Assurément, il y a là ouverture à quelque chose par quoi se trouve à nous proposé l’effet de langage comme objet, </w:t>
      </w:r>
    </w:p>
    <w:p w:rsidR="00C94694"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d’une façon qui est distincte parce qu’elle l'exclut de cette dialectique telle qu’elle s’est édifiée au terme de l’interrogation traditionnellement philosophique et qui est celle qui nous ferait chemin d’une </w:t>
      </w:r>
      <w:r w:rsidRPr="00316AD7">
        <w:rPr>
          <w:rFonts w:ascii="Garamond" w:hAnsi="Garamond"/>
          <w:i/>
          <w:color w:val="000000"/>
          <w:sz w:val="20"/>
          <w:szCs w:val="20"/>
        </w:rPr>
        <w:t>réduction</w:t>
      </w:r>
      <w:r w:rsidRPr="00316AD7">
        <w:rPr>
          <w:rFonts w:ascii="Garamond" w:hAnsi="Garamond" w:cs="Courier New"/>
          <w:color w:val="000000"/>
          <w:sz w:val="20"/>
          <w:szCs w:val="20"/>
        </w:rPr>
        <w:t xml:space="preserve"> possible, exhaustive et totale, </w:t>
      </w:r>
    </w:p>
    <w:p w:rsidR="00893151"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de ce qui est du sujet en tant que c’est celui qui énonce cette vérité qui prétendrait sur le discours donner le dernier terme, en ces </w:t>
      </w:r>
      <w:r w:rsidRPr="00316AD7">
        <w:rPr>
          <w:rFonts w:ascii="Garamond" w:hAnsi="Garamond" w:cs="Courier New"/>
          <w:i/>
          <w:color w:val="000000"/>
          <w:sz w:val="20"/>
          <w:szCs w:val="20"/>
        </w:rPr>
        <w:t>formules</w:t>
      </w:r>
      <w:r w:rsidR="00893151" w:rsidRPr="00316AD7">
        <w:rPr>
          <w:rFonts w:ascii="Garamond" w:hAnsi="Garamond" w:cs="Courier New"/>
          <w:color w:val="000000"/>
          <w:sz w:val="20"/>
          <w:szCs w:val="20"/>
        </w:rPr>
        <w:t> :</w:t>
      </w:r>
      <w:r w:rsidRPr="00316AD7">
        <w:rPr>
          <w:rFonts w:ascii="Garamond" w:hAnsi="Garamond" w:cs="Courier New"/>
          <w:color w:val="000000"/>
          <w:sz w:val="20"/>
          <w:szCs w:val="20"/>
        </w:rPr>
        <w:t xml:space="preserve"> </w:t>
      </w:r>
    </w:p>
    <w:p w:rsidR="00893151" w:rsidRPr="00C94694" w:rsidRDefault="007E0CC5" w:rsidP="00C94694">
      <w:pPr>
        <w:pStyle w:val="Paragraphedeliste"/>
        <w:numPr>
          <w:ilvl w:val="0"/>
          <w:numId w:val="34"/>
        </w:numPr>
        <w:autoSpaceDE w:val="0"/>
        <w:autoSpaceDN w:val="0"/>
        <w:adjustRightInd w:val="0"/>
        <w:rPr>
          <w:rFonts w:ascii="Garamond" w:hAnsi="Garamond" w:cs="Courier New"/>
          <w:i/>
          <w:color w:val="000000"/>
          <w:sz w:val="20"/>
          <w:szCs w:val="20"/>
        </w:rPr>
      </w:pPr>
      <w:r w:rsidRPr="00C94694">
        <w:rPr>
          <w:rFonts w:ascii="Garamond" w:hAnsi="Garamond" w:cs="Courier New"/>
          <w:i/>
          <w:color w:val="000000"/>
          <w:sz w:val="20"/>
          <w:szCs w:val="20"/>
        </w:rPr>
        <w:t xml:space="preserve">que </w:t>
      </w:r>
      <w:r w:rsidR="00C94694" w:rsidRPr="00C94694">
        <w:rPr>
          <w:rFonts w:ascii="Garamond" w:hAnsi="Garamond" w:cs="Courier New"/>
          <w:i/>
          <w:color w:val="000000"/>
          <w:sz w:val="20"/>
          <w:szCs w:val="20"/>
        </w:rPr>
        <w:t>« </w:t>
      </w:r>
      <w:r w:rsidRPr="00C94694">
        <w:rPr>
          <w:rFonts w:ascii="Garamond" w:hAnsi="Garamond"/>
          <w:i/>
          <w:color w:val="0000CC"/>
          <w:sz w:val="20"/>
          <w:szCs w:val="20"/>
        </w:rPr>
        <w:t>l’en</w:t>
      </w:r>
      <w:r w:rsidR="00C94694" w:rsidRPr="00C94694">
        <w:rPr>
          <w:rFonts w:ascii="Garamond" w:hAnsi="Garamond"/>
          <w:i/>
          <w:color w:val="0000CC"/>
          <w:sz w:val="20"/>
          <w:szCs w:val="20"/>
        </w:rPr>
        <w:t>-</w:t>
      </w:r>
      <w:r w:rsidRPr="00C94694">
        <w:rPr>
          <w:rFonts w:ascii="Garamond" w:hAnsi="Garamond"/>
          <w:i/>
          <w:color w:val="0000CC"/>
          <w:sz w:val="20"/>
          <w:szCs w:val="20"/>
        </w:rPr>
        <w:t>soi</w:t>
      </w:r>
      <w:r w:rsidR="00C94694" w:rsidRPr="00C94694">
        <w:rPr>
          <w:rFonts w:ascii="Garamond" w:hAnsi="Garamond"/>
          <w:i/>
          <w:color w:val="0000CC"/>
          <w:sz w:val="20"/>
          <w:szCs w:val="20"/>
        </w:rPr>
        <w:t> »</w:t>
      </w:r>
      <w:r w:rsidRPr="00C94694">
        <w:rPr>
          <w:rFonts w:ascii="Garamond" w:hAnsi="Garamond" w:cs="Courier New"/>
          <w:i/>
          <w:color w:val="000000"/>
          <w:sz w:val="20"/>
          <w:szCs w:val="20"/>
        </w:rPr>
        <w:t xml:space="preserve"> serait de nature destiné à se réduire</w:t>
      </w:r>
      <w:r w:rsidR="00893151" w:rsidRPr="00C94694">
        <w:rPr>
          <w:rFonts w:ascii="Garamond" w:hAnsi="Garamond" w:cs="Courier New"/>
          <w:i/>
          <w:color w:val="000000"/>
          <w:sz w:val="20"/>
          <w:szCs w:val="20"/>
        </w:rPr>
        <w:t xml:space="preserve"> </w:t>
      </w:r>
      <w:r w:rsidRPr="00C94694">
        <w:rPr>
          <w:rFonts w:ascii="Garamond" w:hAnsi="Garamond" w:cs="Courier New"/>
          <w:i/>
          <w:color w:val="000000"/>
          <w:sz w:val="20"/>
          <w:szCs w:val="20"/>
        </w:rPr>
        <w:t xml:space="preserve">à un </w:t>
      </w:r>
      <w:r w:rsidR="00C94694" w:rsidRPr="00C94694">
        <w:rPr>
          <w:rFonts w:ascii="Garamond" w:hAnsi="Garamond" w:cs="Courier New"/>
          <w:i/>
          <w:color w:val="000000"/>
          <w:sz w:val="20"/>
          <w:szCs w:val="20"/>
        </w:rPr>
        <w:t>« </w:t>
      </w:r>
      <w:r w:rsidR="008D6522" w:rsidRPr="00C94694">
        <w:rPr>
          <w:rFonts w:ascii="Garamond" w:hAnsi="Garamond"/>
          <w:i/>
          <w:color w:val="0000CC"/>
          <w:sz w:val="20"/>
          <w:szCs w:val="20"/>
        </w:rPr>
        <w:t>pour</w:t>
      </w:r>
      <w:r w:rsidR="00C94694" w:rsidRPr="00C94694">
        <w:rPr>
          <w:rFonts w:ascii="Garamond" w:hAnsi="Garamond"/>
          <w:i/>
          <w:color w:val="0000CC"/>
          <w:sz w:val="20"/>
          <w:szCs w:val="20"/>
        </w:rPr>
        <w:t>-</w:t>
      </w:r>
      <w:r w:rsidR="008D6522" w:rsidRPr="00C94694">
        <w:rPr>
          <w:rFonts w:ascii="Garamond" w:hAnsi="Garamond"/>
          <w:i/>
          <w:color w:val="0000CC"/>
          <w:sz w:val="20"/>
          <w:szCs w:val="20"/>
        </w:rPr>
        <w:t>soi</w:t>
      </w:r>
      <w:r w:rsidR="00C94694" w:rsidRPr="00C94694">
        <w:rPr>
          <w:rFonts w:ascii="Garamond" w:hAnsi="Garamond"/>
          <w:i/>
          <w:color w:val="0000CC"/>
          <w:sz w:val="20"/>
          <w:szCs w:val="20"/>
        </w:rPr>
        <w:t> »</w:t>
      </w:r>
      <w:r w:rsidRPr="00C94694">
        <w:rPr>
          <w:rFonts w:ascii="Garamond" w:hAnsi="Garamond" w:cs="Courier New"/>
          <w:i/>
          <w:color w:val="000000"/>
          <w:sz w:val="20"/>
          <w:szCs w:val="20"/>
        </w:rPr>
        <w:t xml:space="preserve">, </w:t>
      </w:r>
    </w:p>
    <w:p w:rsidR="007E0CC5" w:rsidRPr="00C94694" w:rsidRDefault="007E0CC5" w:rsidP="00C94694">
      <w:pPr>
        <w:pStyle w:val="Paragraphedeliste"/>
        <w:numPr>
          <w:ilvl w:val="0"/>
          <w:numId w:val="34"/>
        </w:numPr>
        <w:autoSpaceDE w:val="0"/>
        <w:autoSpaceDN w:val="0"/>
        <w:adjustRightInd w:val="0"/>
        <w:rPr>
          <w:rFonts w:ascii="Garamond" w:hAnsi="Garamond" w:cs="Courier New"/>
          <w:color w:val="000000"/>
          <w:sz w:val="20"/>
          <w:szCs w:val="20"/>
        </w:rPr>
      </w:pPr>
      <w:r w:rsidRPr="00C94694">
        <w:rPr>
          <w:rFonts w:ascii="Garamond" w:hAnsi="Garamond" w:cs="Courier New"/>
          <w:i/>
          <w:color w:val="000000"/>
          <w:sz w:val="20"/>
          <w:szCs w:val="20"/>
        </w:rPr>
        <w:t xml:space="preserve">qu’un </w:t>
      </w:r>
      <w:r w:rsidR="00C94694" w:rsidRPr="00C94694">
        <w:rPr>
          <w:rFonts w:ascii="Garamond" w:hAnsi="Garamond" w:cs="Courier New"/>
          <w:i/>
          <w:color w:val="000000"/>
          <w:sz w:val="20"/>
          <w:szCs w:val="20"/>
        </w:rPr>
        <w:t>« </w:t>
      </w:r>
      <w:r w:rsidRPr="00C94694">
        <w:rPr>
          <w:rFonts w:ascii="Garamond" w:hAnsi="Garamond"/>
          <w:i/>
          <w:color w:val="0000CC"/>
          <w:sz w:val="20"/>
          <w:szCs w:val="20"/>
        </w:rPr>
        <w:t>pour</w:t>
      </w:r>
      <w:r w:rsidR="00C94694" w:rsidRPr="00C94694">
        <w:rPr>
          <w:rFonts w:ascii="Garamond" w:hAnsi="Garamond"/>
          <w:i/>
          <w:color w:val="0000CC"/>
          <w:sz w:val="20"/>
          <w:szCs w:val="20"/>
        </w:rPr>
        <w:t>-</w:t>
      </w:r>
      <w:r w:rsidRPr="00C94694">
        <w:rPr>
          <w:rFonts w:ascii="Garamond" w:hAnsi="Garamond"/>
          <w:i/>
          <w:color w:val="0000CC"/>
          <w:sz w:val="20"/>
          <w:szCs w:val="20"/>
        </w:rPr>
        <w:t>soi</w:t>
      </w:r>
      <w:r w:rsidR="00C94694" w:rsidRPr="00C94694">
        <w:rPr>
          <w:rFonts w:ascii="Garamond" w:hAnsi="Garamond"/>
          <w:i/>
          <w:color w:val="0000CC"/>
          <w:sz w:val="20"/>
          <w:szCs w:val="20"/>
        </w:rPr>
        <w:t> »</w:t>
      </w:r>
      <w:r w:rsidRPr="00C94694">
        <w:rPr>
          <w:rFonts w:ascii="Garamond" w:hAnsi="Garamond" w:cs="Courier New"/>
          <w:i/>
          <w:color w:val="000000"/>
          <w:sz w:val="20"/>
          <w:szCs w:val="20"/>
        </w:rPr>
        <w:t xml:space="preserve"> envelopperait au terme d’un </w:t>
      </w:r>
      <w:r w:rsidRPr="00C94694">
        <w:rPr>
          <w:rFonts w:ascii="Garamond" w:hAnsi="Garamond"/>
          <w:i/>
          <w:color w:val="0000CC"/>
          <w:sz w:val="20"/>
          <w:szCs w:val="20"/>
        </w:rPr>
        <w:t>savoir absolu</w:t>
      </w:r>
      <w:r w:rsidR="008D6522" w:rsidRPr="00C94694">
        <w:rPr>
          <w:rFonts w:ascii="Garamond" w:hAnsi="Garamond"/>
          <w:i/>
          <w:color w:val="0000CC"/>
          <w:sz w:val="20"/>
          <w:szCs w:val="20"/>
        </w:rPr>
        <w:t>,</w:t>
      </w:r>
      <w:r w:rsidRPr="00C94694">
        <w:rPr>
          <w:rFonts w:ascii="Garamond" w:hAnsi="Garamond" w:cs="Courier New"/>
          <w:i/>
          <w:color w:val="000000"/>
          <w:sz w:val="20"/>
          <w:szCs w:val="20"/>
        </w:rPr>
        <w:t xml:space="preserve"> tout ce qu’il en est de </w:t>
      </w:r>
      <w:r w:rsidR="00C94694" w:rsidRPr="00C94694">
        <w:rPr>
          <w:rFonts w:ascii="Garamond" w:hAnsi="Garamond" w:cs="Courier New"/>
          <w:i/>
          <w:color w:val="000000"/>
          <w:sz w:val="20"/>
          <w:szCs w:val="20"/>
        </w:rPr>
        <w:t>« </w:t>
      </w:r>
      <w:r w:rsidRPr="00C94694">
        <w:rPr>
          <w:rFonts w:ascii="Garamond" w:hAnsi="Garamond"/>
          <w:i/>
          <w:color w:val="0000CC"/>
          <w:sz w:val="20"/>
          <w:szCs w:val="20"/>
        </w:rPr>
        <w:t>l’en</w:t>
      </w:r>
      <w:r w:rsidR="00C94694" w:rsidRPr="00C94694">
        <w:rPr>
          <w:rFonts w:ascii="Garamond" w:hAnsi="Garamond"/>
          <w:i/>
          <w:color w:val="0000CC"/>
          <w:sz w:val="20"/>
          <w:szCs w:val="20"/>
        </w:rPr>
        <w:t>-</w:t>
      </w:r>
      <w:r w:rsidRPr="00C94694">
        <w:rPr>
          <w:rFonts w:ascii="Garamond" w:hAnsi="Garamond"/>
          <w:i/>
          <w:color w:val="0000CC"/>
          <w:sz w:val="20"/>
          <w:szCs w:val="20"/>
        </w:rPr>
        <w:t>soi</w:t>
      </w:r>
      <w:r w:rsidR="00C94694" w:rsidRPr="00C94694">
        <w:rPr>
          <w:rFonts w:ascii="Garamond" w:hAnsi="Garamond"/>
          <w:i/>
          <w:color w:val="0000CC"/>
          <w:sz w:val="20"/>
          <w:szCs w:val="20"/>
        </w:rPr>
        <w:t> »</w:t>
      </w:r>
      <w:r w:rsidRPr="00C94694">
        <w:rPr>
          <w:rFonts w:ascii="Garamond" w:hAnsi="Garamond" w:cs="Courier New"/>
          <w:i/>
          <w:color w:val="000000"/>
          <w:sz w:val="20"/>
          <w:szCs w:val="20"/>
        </w:rPr>
        <w:t>.</w:t>
      </w:r>
    </w:p>
    <w:p w:rsidR="008D6522" w:rsidRPr="00316AD7" w:rsidRDefault="008D6522">
      <w:pPr>
        <w:autoSpaceDE w:val="0"/>
        <w:autoSpaceDN w:val="0"/>
        <w:adjustRightInd w:val="0"/>
        <w:rPr>
          <w:rFonts w:ascii="Garamond" w:hAnsi="Garamond" w:cs="Courier New"/>
          <w:sz w:val="20"/>
          <w:szCs w:val="20"/>
        </w:rPr>
      </w:pPr>
    </w:p>
    <w:p w:rsidR="00C94694"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Qu’il en soit différemment, de cela même que </w:t>
      </w:r>
      <w:r w:rsidRPr="00316AD7">
        <w:rPr>
          <w:rFonts w:ascii="Garamond" w:hAnsi="Garamond"/>
          <w:i/>
          <w:sz w:val="20"/>
          <w:szCs w:val="20"/>
        </w:rPr>
        <w:t>la psychanalyse</w:t>
      </w:r>
      <w:r w:rsidRPr="00316AD7">
        <w:rPr>
          <w:rFonts w:ascii="Garamond" w:hAnsi="Garamond" w:cs="Courier New"/>
          <w:sz w:val="20"/>
          <w:szCs w:val="20"/>
        </w:rPr>
        <w:t xml:space="preserve"> nous apprend que </w:t>
      </w:r>
      <w:r w:rsidRPr="00C94694">
        <w:rPr>
          <w:rFonts w:ascii="Garamond" w:hAnsi="Garamond" w:cs="Courier New"/>
          <w:i/>
          <w:color w:val="0000CC"/>
          <w:sz w:val="20"/>
          <w:szCs w:val="20"/>
        </w:rPr>
        <w:t>le sujet</w:t>
      </w:r>
      <w:r w:rsidR="00C94694">
        <w:rPr>
          <w:rFonts w:ascii="Garamond" w:hAnsi="Garamond" w:cs="Courier New"/>
          <w:sz w:val="20"/>
          <w:szCs w:val="20"/>
        </w:rPr>
        <w:t xml:space="preserve">, </w:t>
      </w:r>
      <w:r w:rsidRPr="00316AD7">
        <w:rPr>
          <w:rFonts w:ascii="Garamond" w:hAnsi="Garamond" w:cs="Courier New"/>
          <w:sz w:val="20"/>
          <w:szCs w:val="20"/>
        </w:rPr>
        <w:t xml:space="preserve">de par ce </w:t>
      </w:r>
      <w:r w:rsidRPr="00C94694">
        <w:rPr>
          <w:rFonts w:ascii="Garamond" w:hAnsi="Garamond" w:cs="Courier New"/>
          <w:i/>
          <w:color w:val="0000CC"/>
          <w:sz w:val="20"/>
          <w:szCs w:val="20"/>
        </w:rPr>
        <w:t>qui est l’effet même du signifiant</w:t>
      </w:r>
      <w:r w:rsidR="00C94694">
        <w:rPr>
          <w:rFonts w:ascii="Garamond" w:hAnsi="Garamond" w:cs="Courier New"/>
          <w:sz w:val="20"/>
          <w:szCs w:val="20"/>
        </w:rPr>
        <w:t xml:space="preserve">, </w:t>
      </w:r>
      <w:r w:rsidRPr="00C94694">
        <w:rPr>
          <w:rFonts w:ascii="Garamond" w:hAnsi="Garamond" w:cs="Courier New"/>
          <w:i/>
          <w:color w:val="0000CC"/>
          <w:sz w:val="20"/>
          <w:szCs w:val="20"/>
        </w:rPr>
        <w:t xml:space="preserve">ne s’institue que comme </w:t>
      </w:r>
      <w:r w:rsidRPr="00C94694">
        <w:rPr>
          <w:rFonts w:ascii="Garamond" w:hAnsi="Garamond"/>
          <w:i/>
          <w:color w:val="0000CC"/>
          <w:sz w:val="20"/>
          <w:szCs w:val="20"/>
        </w:rPr>
        <w:t>divisé</w:t>
      </w:r>
      <w:r w:rsidRPr="00C94694">
        <w:rPr>
          <w:rFonts w:ascii="Garamond" w:hAnsi="Garamond" w:cs="Courier New"/>
          <w:i/>
          <w:color w:val="0000CC"/>
          <w:sz w:val="20"/>
          <w:szCs w:val="20"/>
        </w:rPr>
        <w:t xml:space="preserve"> et d’une façon irréductible</w:t>
      </w:r>
      <w:r w:rsidRPr="00316AD7">
        <w:rPr>
          <w:rFonts w:ascii="Garamond" w:hAnsi="Garamond" w:cs="Courier New"/>
          <w:sz w:val="20"/>
          <w:szCs w:val="20"/>
        </w:rPr>
        <w:t xml:space="preserve">, </w:t>
      </w:r>
      <w:r w:rsidRPr="00C94694">
        <w:rPr>
          <w:rFonts w:ascii="Garamond" w:hAnsi="Garamond" w:cs="Courier New"/>
          <w:i/>
          <w:sz w:val="20"/>
          <w:szCs w:val="20"/>
        </w:rPr>
        <w:t xml:space="preserve">voilà ce qui sollicite de nous l’étude de ce qu’il en est </w:t>
      </w:r>
      <w:r w:rsidRPr="00C94694">
        <w:rPr>
          <w:rFonts w:ascii="Garamond" w:hAnsi="Garamond" w:cs="Courier New"/>
          <w:i/>
          <w:color w:val="0000CC"/>
          <w:sz w:val="20"/>
          <w:szCs w:val="20"/>
        </w:rPr>
        <w:t>du sujet comme effet de langage</w:t>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et de savoir comment ceci est accessible et le rôle qu’y joue </w:t>
      </w:r>
      <w:r w:rsidRPr="00316AD7">
        <w:rPr>
          <w:rFonts w:ascii="Garamond" w:hAnsi="Garamond"/>
          <w:i/>
          <w:sz w:val="20"/>
          <w:szCs w:val="20"/>
        </w:rPr>
        <w:t>le psychanalyste</w:t>
      </w:r>
      <w:r w:rsidRPr="00316AD7">
        <w:rPr>
          <w:rFonts w:ascii="Garamond" w:hAnsi="Garamond" w:cs="Courier New"/>
          <w:sz w:val="20"/>
          <w:szCs w:val="20"/>
        </w:rPr>
        <w:t xml:space="preserve">, voilà qui est assurément essentiel à fonder. </w:t>
      </w:r>
    </w:p>
    <w:p w:rsidR="007E0CC5" w:rsidRPr="00316AD7" w:rsidRDefault="007E0CC5">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En effet, si ce qu’il en est du savoir laisse toujours </w:t>
      </w:r>
      <w:r w:rsidRPr="00316AD7">
        <w:rPr>
          <w:rFonts w:ascii="Garamond" w:hAnsi="Garamond"/>
          <w:i/>
          <w:color w:val="0000CC"/>
          <w:sz w:val="20"/>
          <w:szCs w:val="20"/>
        </w:rPr>
        <w:t xml:space="preserve">un </w:t>
      </w:r>
      <w:r w:rsidRPr="00316AD7">
        <w:rPr>
          <w:rFonts w:ascii="Garamond" w:hAnsi="Garamond"/>
          <w:i/>
          <w:iCs/>
          <w:color w:val="0000CC"/>
          <w:sz w:val="20"/>
          <w:szCs w:val="20"/>
        </w:rPr>
        <w:t>résidu</w:t>
      </w:r>
      <w:r w:rsidRPr="00316AD7">
        <w:rPr>
          <w:rFonts w:ascii="Garamond" w:hAnsi="Garamond" w:cs="Courier New"/>
          <w:color w:val="000000"/>
          <w:sz w:val="20"/>
          <w:szCs w:val="20"/>
        </w:rPr>
        <w:t xml:space="preserve">, </w:t>
      </w:r>
      <w:r w:rsidRPr="00316AD7">
        <w:rPr>
          <w:rFonts w:ascii="Garamond" w:hAnsi="Garamond"/>
          <w:i/>
          <w:color w:val="0000CC"/>
          <w:sz w:val="20"/>
          <w:szCs w:val="20"/>
        </w:rPr>
        <w:t xml:space="preserve">un </w:t>
      </w:r>
      <w:r w:rsidRPr="00316AD7">
        <w:rPr>
          <w:rFonts w:ascii="Garamond" w:hAnsi="Garamond"/>
          <w:i/>
          <w:iCs/>
          <w:color w:val="0000CC"/>
          <w:sz w:val="20"/>
          <w:szCs w:val="20"/>
        </w:rPr>
        <w:t>résidu</w:t>
      </w:r>
      <w:r w:rsidRPr="00316AD7">
        <w:rPr>
          <w:rFonts w:ascii="Garamond" w:hAnsi="Garamond" w:cs="Courier New"/>
          <w:color w:val="000000"/>
          <w:sz w:val="20"/>
          <w:szCs w:val="20"/>
        </w:rPr>
        <w:t xml:space="preserve"> en quelque sorte constituant de son statut, la première question qui se pose n'est</w:t>
      </w:r>
      <w:r w:rsidR="00C94694">
        <w:rPr>
          <w:rFonts w:ascii="Garamond" w:hAnsi="Garamond" w:cs="Courier New"/>
          <w:color w:val="000000"/>
          <w:sz w:val="20"/>
          <w:szCs w:val="20"/>
        </w:rPr>
        <w:t>-</w:t>
      </w:r>
      <w:r w:rsidRPr="00316AD7">
        <w:rPr>
          <w:rFonts w:ascii="Garamond" w:hAnsi="Garamond" w:cs="Courier New"/>
          <w:color w:val="000000"/>
          <w:sz w:val="20"/>
          <w:szCs w:val="20"/>
        </w:rPr>
        <w:t xml:space="preserve">elle pas à propos du partenaire, de celui qui est là, je ne dis pas </w:t>
      </w:r>
      <w:r w:rsidR="008D6522" w:rsidRPr="00316AD7">
        <w:rPr>
          <w:rFonts w:ascii="Garamond" w:hAnsi="Garamond" w:cs="Courier New"/>
          <w:color w:val="000000"/>
          <w:sz w:val="20"/>
          <w:szCs w:val="20"/>
        </w:rPr>
        <w:t>« </w:t>
      </w:r>
      <w:r w:rsidRPr="00316AD7">
        <w:rPr>
          <w:rFonts w:ascii="Garamond" w:hAnsi="Garamond"/>
          <w:i/>
          <w:color w:val="000000"/>
          <w:sz w:val="20"/>
          <w:szCs w:val="20"/>
        </w:rPr>
        <w:t>aide</w:t>
      </w:r>
      <w:r w:rsidR="008D6522" w:rsidRPr="00316AD7">
        <w:rPr>
          <w:rFonts w:ascii="Garamond" w:hAnsi="Garamond" w:cs="Courier New"/>
          <w:color w:val="000000"/>
          <w:sz w:val="20"/>
          <w:szCs w:val="20"/>
        </w:rPr>
        <w:t> »</w:t>
      </w:r>
      <w:r w:rsidRPr="00316AD7">
        <w:rPr>
          <w:rFonts w:ascii="Garamond" w:hAnsi="Garamond" w:cs="Courier New"/>
          <w:color w:val="000000"/>
          <w:sz w:val="20"/>
          <w:szCs w:val="20"/>
        </w:rPr>
        <w:t xml:space="preserve"> mais </w:t>
      </w:r>
      <w:r w:rsidR="008D6522" w:rsidRPr="00316AD7">
        <w:rPr>
          <w:rFonts w:ascii="Garamond" w:hAnsi="Garamond" w:cs="Courier New"/>
          <w:color w:val="000000"/>
          <w:sz w:val="20"/>
          <w:szCs w:val="20"/>
        </w:rPr>
        <w:t>« </w:t>
      </w:r>
      <w:r w:rsidRPr="00316AD7">
        <w:rPr>
          <w:rFonts w:ascii="Garamond" w:hAnsi="Garamond"/>
          <w:i/>
          <w:color w:val="000000"/>
          <w:sz w:val="20"/>
          <w:szCs w:val="20"/>
        </w:rPr>
        <w:t>instrument</w:t>
      </w:r>
      <w:r w:rsidR="008D6522" w:rsidRPr="00316AD7">
        <w:rPr>
          <w:rFonts w:ascii="Garamond" w:hAnsi="Garamond" w:cs="Courier New"/>
          <w:color w:val="000000"/>
          <w:sz w:val="20"/>
          <w:szCs w:val="20"/>
        </w:rPr>
        <w:t> »</w:t>
      </w:r>
      <w:r w:rsidRPr="00316AD7">
        <w:rPr>
          <w:rFonts w:ascii="Garamond" w:hAnsi="Garamond" w:cs="Courier New"/>
          <w:color w:val="000000"/>
          <w:sz w:val="20"/>
          <w:szCs w:val="20"/>
        </w:rPr>
        <w:t xml:space="preserve"> pour que quelque chose s’opère, qui est la tâche </w:t>
      </w:r>
      <w:proofErr w:type="spellStart"/>
      <w:r w:rsidRPr="00316AD7">
        <w:rPr>
          <w:rFonts w:ascii="Garamond" w:hAnsi="Garamond" w:cs="Courier New"/>
          <w:color w:val="000000"/>
          <w:sz w:val="20"/>
          <w:szCs w:val="20"/>
        </w:rPr>
        <w:t>psychanalysante</w:t>
      </w:r>
      <w:proofErr w:type="spellEnd"/>
      <w:r w:rsidRPr="00316AD7">
        <w:rPr>
          <w:rFonts w:ascii="Garamond" w:hAnsi="Garamond" w:cs="Courier New"/>
          <w:color w:val="000000"/>
          <w:sz w:val="20"/>
          <w:szCs w:val="20"/>
        </w:rPr>
        <w:t xml:space="preserve"> ? </w:t>
      </w:r>
    </w:p>
    <w:p w:rsidR="007E0CC5" w:rsidRPr="00316AD7" w:rsidRDefault="007E0CC5">
      <w:pPr>
        <w:autoSpaceDE w:val="0"/>
        <w:autoSpaceDN w:val="0"/>
        <w:adjustRightInd w:val="0"/>
        <w:rPr>
          <w:rFonts w:ascii="Garamond" w:hAnsi="Garamond" w:cs="Courier New"/>
          <w:color w:val="000000"/>
          <w:sz w:val="20"/>
          <w:szCs w:val="20"/>
        </w:rPr>
      </w:pPr>
    </w:p>
    <w:p w:rsidR="00940133"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Au terme de quoi le sujet </w:t>
      </w:r>
      <w:r w:rsidR="00940133">
        <w:rPr>
          <w:rFonts w:ascii="Garamond" w:hAnsi="Garamond" w:cs="Courier New"/>
          <w:color w:val="000000"/>
          <w:sz w:val="20"/>
          <w:szCs w:val="20"/>
        </w:rPr>
        <w:t>-</w:t>
      </w:r>
      <w:r w:rsidRPr="00316AD7">
        <w:rPr>
          <w:rFonts w:ascii="Garamond" w:hAnsi="Garamond" w:cs="Courier New"/>
          <w:color w:val="000000"/>
          <w:sz w:val="20"/>
          <w:szCs w:val="20"/>
        </w:rPr>
        <w:t xml:space="preserve"> disons </w:t>
      </w:r>
      <w:r w:rsidR="00940133">
        <w:rPr>
          <w:rFonts w:ascii="Garamond" w:hAnsi="Garamond" w:cs="Courier New"/>
          <w:color w:val="000000"/>
          <w:sz w:val="20"/>
          <w:szCs w:val="20"/>
        </w:rPr>
        <w:t>-</w:t>
      </w:r>
      <w:r w:rsidRPr="00316AD7">
        <w:rPr>
          <w:rFonts w:ascii="Garamond" w:hAnsi="Garamond" w:cs="Courier New"/>
          <w:color w:val="000000"/>
          <w:sz w:val="20"/>
          <w:szCs w:val="20"/>
        </w:rPr>
        <w:t xml:space="preserve"> est averti de cette division constitutive, après quoi, pour lui, quelque chose s’ouvre qui ne peut s’appeler autrement ni différemment que « </w:t>
      </w:r>
      <w:r w:rsidRPr="00316AD7">
        <w:rPr>
          <w:rFonts w:ascii="Garamond" w:hAnsi="Garamond"/>
          <w:i/>
          <w:iCs/>
          <w:color w:val="000000"/>
          <w:sz w:val="20"/>
          <w:szCs w:val="20"/>
        </w:rPr>
        <w:t>passage à l’acte</w:t>
      </w:r>
      <w:r w:rsidRPr="00316AD7">
        <w:rPr>
          <w:rFonts w:ascii="Garamond" w:hAnsi="Garamond" w:cs="Courier New"/>
          <w:color w:val="000000"/>
          <w:sz w:val="20"/>
          <w:szCs w:val="20"/>
        </w:rPr>
        <w:t xml:space="preserve"> » : </w:t>
      </w:r>
      <w:r w:rsidRPr="00316AD7">
        <w:rPr>
          <w:rFonts w:ascii="Garamond" w:hAnsi="Garamond"/>
          <w:i/>
          <w:iCs/>
          <w:color w:val="000000"/>
          <w:sz w:val="20"/>
          <w:szCs w:val="20"/>
        </w:rPr>
        <w:t>passage à l’acte</w:t>
      </w:r>
      <w:r w:rsidRPr="00316AD7">
        <w:rPr>
          <w:rFonts w:ascii="Garamond" w:hAnsi="Garamond" w:cs="Courier New"/>
          <w:color w:val="000000"/>
          <w:sz w:val="20"/>
          <w:szCs w:val="20"/>
        </w:rPr>
        <w:t xml:space="preserve"> disons </w:t>
      </w:r>
      <w:r w:rsidRPr="00940133">
        <w:rPr>
          <w:rFonts w:ascii="Garamond" w:hAnsi="Garamond" w:cs="Courier New"/>
          <w:i/>
          <w:color w:val="000000"/>
          <w:sz w:val="20"/>
          <w:szCs w:val="20"/>
        </w:rPr>
        <w:t>éclairé</w:t>
      </w:r>
      <w:r w:rsidRPr="00316AD7">
        <w:rPr>
          <w:rFonts w:ascii="Garamond" w:hAnsi="Garamond" w:cs="Courier New"/>
          <w:color w:val="000000"/>
          <w:sz w:val="20"/>
          <w:szCs w:val="20"/>
        </w:rPr>
        <w:t>.</w:t>
      </w:r>
      <w:r w:rsidR="00940133">
        <w:rPr>
          <w:rFonts w:ascii="Garamond" w:hAnsi="Garamond" w:cs="Courier New"/>
          <w:color w:val="000000"/>
          <w:sz w:val="20"/>
          <w:szCs w:val="20"/>
        </w:rPr>
        <w:t xml:space="preserve"> </w:t>
      </w:r>
      <w:r w:rsidRPr="00316AD7">
        <w:rPr>
          <w:rFonts w:ascii="Garamond" w:hAnsi="Garamond" w:cs="Courier New"/>
          <w:color w:val="000000"/>
          <w:sz w:val="20"/>
          <w:szCs w:val="20"/>
        </w:rPr>
        <w:t xml:space="preserve">C’est justement de ceci :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de savoir </w:t>
      </w:r>
      <w:r w:rsidRPr="00316AD7">
        <w:rPr>
          <w:rFonts w:ascii="Garamond" w:hAnsi="Garamond" w:cs="Courier New"/>
          <w:i/>
          <w:color w:val="000000"/>
          <w:sz w:val="20"/>
          <w:szCs w:val="20"/>
        </w:rPr>
        <w:t>qu’en tout acte</w:t>
      </w:r>
      <w:r w:rsidRPr="00316AD7">
        <w:rPr>
          <w:rFonts w:ascii="Garamond" w:hAnsi="Garamond" w:cs="Courier New"/>
          <w:color w:val="000000"/>
          <w:sz w:val="20"/>
          <w:szCs w:val="20"/>
        </w:rPr>
        <w:t>,</w:t>
      </w:r>
      <w:r w:rsidR="008D6522"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il y a </w:t>
      </w:r>
      <w:r w:rsidRPr="00316AD7">
        <w:rPr>
          <w:rFonts w:ascii="Garamond" w:hAnsi="Garamond"/>
          <w:i/>
          <w:color w:val="0000CC"/>
          <w:sz w:val="20"/>
          <w:szCs w:val="20"/>
        </w:rPr>
        <w:t>quelque chose</w:t>
      </w:r>
      <w:r w:rsidRPr="00316AD7">
        <w:rPr>
          <w:rFonts w:ascii="Garamond" w:hAnsi="Garamond" w:cs="Courier New"/>
          <w:color w:val="000000"/>
          <w:sz w:val="20"/>
          <w:szCs w:val="20"/>
        </w:rPr>
        <w:t xml:space="preserve"> qui comme sujet lui échappe, qui y viendra faire </w:t>
      </w:r>
      <w:r w:rsidRPr="00316AD7">
        <w:rPr>
          <w:rFonts w:ascii="Garamond" w:hAnsi="Garamond"/>
          <w:i/>
          <w:iCs/>
          <w:color w:val="000000"/>
          <w:sz w:val="20"/>
          <w:szCs w:val="20"/>
        </w:rPr>
        <w:t>incidence</w:t>
      </w:r>
      <w:r w:rsidRPr="00316AD7">
        <w:rPr>
          <w:rFonts w:ascii="Garamond" w:hAnsi="Garamond" w:cs="Courier New"/>
          <w:color w:val="000000"/>
          <w:sz w:val="20"/>
          <w:szCs w:val="20"/>
        </w:rPr>
        <w:t xml:space="preserve">, et qu’au terme de cet acte, la réalisation est pour l’instant pour le moins </w:t>
      </w:r>
      <w:r w:rsidRPr="00316AD7">
        <w:rPr>
          <w:rFonts w:ascii="Garamond" w:hAnsi="Garamond"/>
          <w:i/>
          <w:color w:val="000000"/>
          <w:sz w:val="20"/>
          <w:szCs w:val="20"/>
        </w:rPr>
        <w:t>voilée</w:t>
      </w:r>
      <w:r w:rsidRPr="00316AD7">
        <w:rPr>
          <w:rFonts w:ascii="Garamond" w:hAnsi="Garamond" w:cs="Courier New"/>
          <w:color w:val="000000"/>
          <w:sz w:val="20"/>
          <w:szCs w:val="20"/>
        </w:rPr>
        <w:t xml:space="preserve"> de ce qu’il a de l’acte à accomplir comme étant sa propre réalisation.</w:t>
      </w:r>
    </w:p>
    <w:p w:rsidR="00940133"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lastRenderedPageBreak/>
        <w:t xml:space="preserve">Ceci, qui est le terme de la tâche </w:t>
      </w:r>
      <w:proofErr w:type="spellStart"/>
      <w:r w:rsidRPr="00316AD7">
        <w:rPr>
          <w:rFonts w:ascii="Garamond" w:hAnsi="Garamond" w:cs="Courier New"/>
          <w:color w:val="000000"/>
          <w:sz w:val="20"/>
          <w:szCs w:val="20"/>
        </w:rPr>
        <w:t>psychanalysante</w:t>
      </w:r>
      <w:proofErr w:type="spellEnd"/>
      <w:r w:rsidRPr="00316AD7">
        <w:rPr>
          <w:rFonts w:ascii="Garamond" w:hAnsi="Garamond" w:cs="Courier New"/>
          <w:color w:val="000000"/>
          <w:sz w:val="20"/>
          <w:szCs w:val="20"/>
        </w:rPr>
        <w:t xml:space="preserve">, laisse complètement à part ce qu’il en est du psychanalyste dans cette tâche ayant été accomplie. Il semblerait, dans une espèce d’interrogation naïve, que nous puissions dire qu’à écarter la pleine et simple réalisation du </w:t>
      </w:r>
      <w:r w:rsidR="00940133">
        <w:rPr>
          <w:rFonts w:ascii="Garamond" w:hAnsi="Garamond" w:cs="Courier New"/>
          <w:color w:val="000000"/>
          <w:sz w:val="20"/>
          <w:szCs w:val="20"/>
        </w:rPr>
        <w:t>« </w:t>
      </w:r>
      <w:r w:rsidRPr="00316AD7">
        <w:rPr>
          <w:rFonts w:ascii="Garamond" w:hAnsi="Garamond"/>
          <w:i/>
          <w:color w:val="0000CC"/>
          <w:sz w:val="20"/>
          <w:szCs w:val="20"/>
        </w:rPr>
        <w:t>pour</w:t>
      </w:r>
      <w:r w:rsidR="00940133">
        <w:rPr>
          <w:rFonts w:ascii="Garamond" w:hAnsi="Garamond"/>
          <w:i/>
          <w:color w:val="0000CC"/>
          <w:sz w:val="20"/>
          <w:szCs w:val="20"/>
        </w:rPr>
        <w:t>-</w:t>
      </w:r>
      <w:r w:rsidRPr="00316AD7">
        <w:rPr>
          <w:rFonts w:ascii="Garamond" w:hAnsi="Garamond"/>
          <w:i/>
          <w:color w:val="0000CC"/>
          <w:sz w:val="20"/>
          <w:szCs w:val="20"/>
        </w:rPr>
        <w:t>soi</w:t>
      </w:r>
      <w:r w:rsidR="00940133">
        <w:rPr>
          <w:rFonts w:ascii="Garamond" w:hAnsi="Garamond"/>
          <w:i/>
          <w:color w:val="0000CC"/>
          <w:sz w:val="20"/>
          <w:szCs w:val="20"/>
        </w:rPr>
        <w:t> »</w:t>
      </w:r>
      <w:r w:rsidRPr="00316AD7">
        <w:rPr>
          <w:rFonts w:ascii="Garamond" w:hAnsi="Garamond" w:cs="Courier New"/>
          <w:color w:val="000000"/>
          <w:sz w:val="20"/>
          <w:szCs w:val="20"/>
        </w:rPr>
        <w:t xml:space="preserve"> dans cette tâche prise comme </w:t>
      </w:r>
      <w:r w:rsidRPr="00316AD7">
        <w:rPr>
          <w:rFonts w:ascii="Garamond" w:hAnsi="Garamond"/>
          <w:i/>
          <w:color w:val="000000"/>
          <w:sz w:val="20"/>
          <w:szCs w:val="20"/>
        </w:rPr>
        <w:t>ascèse</w:t>
      </w:r>
      <w:r w:rsidRPr="00316AD7">
        <w:rPr>
          <w:rFonts w:ascii="Garamond" w:hAnsi="Garamond" w:cs="Courier New"/>
          <w:color w:val="000000"/>
          <w:sz w:val="20"/>
          <w:szCs w:val="20"/>
        </w:rPr>
        <w:t xml:space="preserve">, son terme pourrait être conçu comme un </w:t>
      </w:r>
      <w:r w:rsidRPr="00316AD7">
        <w:rPr>
          <w:rFonts w:ascii="Garamond" w:hAnsi="Garamond"/>
          <w:i/>
          <w:color w:val="0000CC"/>
          <w:sz w:val="20"/>
          <w:szCs w:val="20"/>
        </w:rPr>
        <w:t>savoir</w:t>
      </w:r>
      <w:r w:rsidRPr="00316AD7">
        <w:rPr>
          <w:rFonts w:ascii="Garamond" w:hAnsi="Garamond" w:cs="Courier New"/>
          <w:color w:val="000000"/>
          <w:sz w:val="20"/>
          <w:szCs w:val="20"/>
        </w:rPr>
        <w:t xml:space="preserve"> </w:t>
      </w:r>
    </w:p>
    <w:p w:rsidR="00893151"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qui au moins serait réalisé pour l’autre, à savoir pour celui qui se trouve être le partenaire de l’opération,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ceci d’en avoir institué le cadre et autorisé la marche.</w:t>
      </w:r>
    </w:p>
    <w:p w:rsidR="008D6522" w:rsidRPr="00316AD7" w:rsidRDefault="008D6522">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En est</w:t>
      </w:r>
      <w:r w:rsidR="00940133">
        <w:rPr>
          <w:rFonts w:ascii="Garamond" w:hAnsi="Garamond" w:cs="Courier New"/>
          <w:color w:val="000000"/>
          <w:sz w:val="20"/>
          <w:szCs w:val="20"/>
        </w:rPr>
        <w:t>-</w:t>
      </w:r>
      <w:r w:rsidRPr="00316AD7">
        <w:rPr>
          <w:rFonts w:ascii="Garamond" w:hAnsi="Garamond" w:cs="Courier New"/>
          <w:color w:val="000000"/>
          <w:sz w:val="20"/>
          <w:szCs w:val="20"/>
        </w:rPr>
        <w:t>il ainsi ? Il est vrai qu’à présider, si je puis dire, à cette tâche, le psychanalyste en apprend beaucoup. Est</w:t>
      </w:r>
      <w:r w:rsidR="00940133">
        <w:rPr>
          <w:rFonts w:ascii="Garamond" w:hAnsi="Garamond" w:cs="Courier New"/>
          <w:color w:val="000000"/>
          <w:sz w:val="20"/>
          <w:szCs w:val="20"/>
        </w:rPr>
        <w:t>-</w:t>
      </w:r>
      <w:r w:rsidRPr="00316AD7">
        <w:rPr>
          <w:rFonts w:ascii="Garamond" w:hAnsi="Garamond" w:cs="Courier New"/>
          <w:color w:val="000000"/>
          <w:sz w:val="20"/>
          <w:szCs w:val="20"/>
        </w:rPr>
        <w:t xml:space="preserve">ce à dire que d’aucune façon, </w:t>
      </w:r>
      <w:r w:rsidRPr="007F3429">
        <w:rPr>
          <w:rFonts w:ascii="Garamond" w:hAnsi="Garamond" w:cs="Courier New"/>
          <w:i/>
          <w:color w:val="000000"/>
          <w:sz w:val="20"/>
          <w:szCs w:val="20"/>
        </w:rPr>
        <w:t>ce soit lui dans</w:t>
      </w:r>
      <w:r w:rsidR="00940133" w:rsidRPr="007F3429">
        <w:rPr>
          <w:rFonts w:ascii="Garamond" w:hAnsi="Garamond" w:cs="Courier New"/>
          <w:i/>
          <w:color w:val="000000"/>
          <w:sz w:val="20"/>
          <w:szCs w:val="20"/>
        </w:rPr>
        <w:t xml:space="preserve"> </w:t>
      </w:r>
      <w:r w:rsidRPr="007F3429">
        <w:rPr>
          <w:rFonts w:ascii="Garamond" w:hAnsi="Garamond" w:cs="Courier New"/>
          <w:i/>
          <w:color w:val="000000"/>
          <w:sz w:val="20"/>
          <w:szCs w:val="20"/>
        </w:rPr>
        <w:t>l’opération qui puisse en quelque sorte se targuer d’être l’authentique sujet d’une connaissance réalisée</w:t>
      </w:r>
      <w:r w:rsidRPr="00316AD7">
        <w:rPr>
          <w:rFonts w:ascii="Garamond" w:hAnsi="Garamond" w:cs="Courier New"/>
          <w:color w:val="000000"/>
          <w:sz w:val="20"/>
          <w:szCs w:val="20"/>
        </w:rPr>
        <w:t xml:space="preserve"> ? </w:t>
      </w:r>
    </w:p>
    <w:p w:rsidR="00940133"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Voilà à quoi objecte précisément ceci :</w:t>
      </w:r>
      <w:r w:rsidR="00940133">
        <w:rPr>
          <w:rFonts w:ascii="Garamond" w:hAnsi="Garamond" w:cs="Courier New"/>
          <w:color w:val="000000"/>
          <w:sz w:val="20"/>
          <w:szCs w:val="20"/>
        </w:rPr>
        <w:t xml:space="preserve"> </w:t>
      </w:r>
      <w:r w:rsidRPr="00316AD7">
        <w:rPr>
          <w:rFonts w:ascii="Garamond" w:hAnsi="Garamond" w:cs="Courier New"/>
          <w:color w:val="000000"/>
          <w:sz w:val="20"/>
          <w:szCs w:val="20"/>
        </w:rPr>
        <w:t xml:space="preserve">que la psychanalyse s’inscrit en faux contre toute exhaustion de la connaissance, </w:t>
      </w:r>
    </w:p>
    <w:p w:rsidR="00893151"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et ceci au niveau du sujet lui</w:t>
      </w:r>
      <w:r w:rsidR="00940133">
        <w:rPr>
          <w:rFonts w:ascii="Garamond" w:hAnsi="Garamond" w:cs="Courier New"/>
          <w:color w:val="000000"/>
          <w:sz w:val="20"/>
          <w:szCs w:val="20"/>
        </w:rPr>
        <w:t>-</w:t>
      </w:r>
      <w:r w:rsidRPr="00316AD7">
        <w:rPr>
          <w:rFonts w:ascii="Garamond" w:hAnsi="Garamond" w:cs="Courier New"/>
          <w:color w:val="000000"/>
          <w:sz w:val="20"/>
          <w:szCs w:val="20"/>
        </w:rPr>
        <w:t xml:space="preserve">même, en tant qu’il est mis en jeu dans la tâche psychanalytique. </w:t>
      </w:r>
    </w:p>
    <w:p w:rsidR="00893151" w:rsidRPr="00316AD7" w:rsidRDefault="00893151">
      <w:pPr>
        <w:autoSpaceDE w:val="0"/>
        <w:autoSpaceDN w:val="0"/>
        <w:adjustRightInd w:val="0"/>
        <w:rPr>
          <w:rFonts w:ascii="Garamond" w:hAnsi="Garamond" w:cs="Courier New"/>
          <w:color w:val="000000"/>
          <w:sz w:val="20"/>
          <w:szCs w:val="20"/>
        </w:rPr>
      </w:pPr>
    </w:p>
    <w:p w:rsidR="00940133"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 n’est point </w:t>
      </w:r>
      <w:r w:rsidR="00940133">
        <w:rPr>
          <w:rFonts w:ascii="Garamond" w:hAnsi="Garamond" w:cs="Courier New"/>
          <w:color w:val="000000"/>
          <w:sz w:val="20"/>
          <w:szCs w:val="20"/>
        </w:rPr>
        <w:t>-</w:t>
      </w:r>
      <w:r w:rsidRPr="00316AD7">
        <w:rPr>
          <w:rFonts w:ascii="Garamond" w:hAnsi="Garamond" w:cs="Courier New"/>
          <w:color w:val="000000"/>
          <w:sz w:val="20"/>
          <w:szCs w:val="20"/>
        </w:rPr>
        <w:t xml:space="preserve"> </w:t>
      </w:r>
      <w:r w:rsidRPr="00316AD7">
        <w:rPr>
          <w:rFonts w:ascii="Garamond" w:hAnsi="Garamond" w:cs="Courier New"/>
          <w:i/>
          <w:color w:val="000000"/>
          <w:sz w:val="20"/>
          <w:szCs w:val="20"/>
        </w:rPr>
        <w:t>dans la psychanalyse</w:t>
      </w:r>
      <w:r w:rsidRPr="00316AD7">
        <w:rPr>
          <w:rFonts w:ascii="Garamond" w:hAnsi="Garamond" w:cs="Courier New"/>
          <w:color w:val="000000"/>
          <w:sz w:val="20"/>
          <w:szCs w:val="20"/>
        </w:rPr>
        <w:t xml:space="preserve"> </w:t>
      </w:r>
      <w:r w:rsidR="00940133">
        <w:rPr>
          <w:rFonts w:ascii="Garamond" w:hAnsi="Garamond" w:cs="Courier New"/>
          <w:color w:val="000000"/>
          <w:sz w:val="20"/>
          <w:szCs w:val="20"/>
        </w:rPr>
        <w:t>-</w:t>
      </w:r>
      <w:r w:rsidRPr="00316AD7">
        <w:rPr>
          <w:rFonts w:ascii="Garamond" w:hAnsi="Garamond" w:cs="Courier New"/>
          <w:color w:val="000000"/>
          <w:sz w:val="20"/>
          <w:szCs w:val="20"/>
        </w:rPr>
        <w:t xml:space="preserve"> d’un </w:t>
      </w:r>
      <w:proofErr w:type="spellStart"/>
      <w:r w:rsidR="00526084" w:rsidRPr="007529C0">
        <w:rPr>
          <w:rStyle w:val="lang-grc"/>
          <w:rFonts w:ascii="Palatino Linotype" w:hAnsi="Palatino Linotype"/>
          <w:color w:val="0000CC"/>
          <w:sz w:val="20"/>
          <w:szCs w:val="20"/>
        </w:rPr>
        <w:t>Γνῶ</w:t>
      </w:r>
      <w:r w:rsidR="00526084" w:rsidRPr="007529C0">
        <w:rPr>
          <w:rStyle w:val="lang-grc"/>
          <w:rFonts w:ascii="Palatino Linotype" w:hAnsi="Palatino Linotype" w:cs="Garamond"/>
          <w:color w:val="0000CC"/>
          <w:sz w:val="20"/>
          <w:szCs w:val="20"/>
        </w:rPr>
        <w:t>θι</w:t>
      </w:r>
      <w:proofErr w:type="spellEnd"/>
      <w:r w:rsidR="00AC7BA7" w:rsidRPr="007529C0">
        <w:rPr>
          <w:rStyle w:val="lang-grc"/>
          <w:rFonts w:ascii="Palatino Linotype" w:hAnsi="Palatino Linotype"/>
          <w:color w:val="0000CC"/>
          <w:sz w:val="20"/>
          <w:szCs w:val="20"/>
        </w:rPr>
        <w:t xml:space="preserve"> </w:t>
      </w:r>
      <w:r w:rsidR="00526084" w:rsidRPr="007529C0">
        <w:rPr>
          <w:rStyle w:val="lang-grc"/>
          <w:rFonts w:ascii="Palatino Linotype" w:hAnsi="Palatino Linotype"/>
          <w:color w:val="0000CC"/>
          <w:sz w:val="20"/>
          <w:szCs w:val="20"/>
        </w:rPr>
        <w:t xml:space="preserve"> </w:t>
      </w:r>
      <w:proofErr w:type="spellStart"/>
      <w:r w:rsidR="00526084" w:rsidRPr="007529C0">
        <w:rPr>
          <w:rStyle w:val="lang-grc"/>
          <w:rFonts w:ascii="Palatino Linotype" w:hAnsi="Palatino Linotype"/>
          <w:color w:val="0000CC"/>
          <w:sz w:val="20"/>
          <w:szCs w:val="20"/>
        </w:rPr>
        <w:t>σε</w:t>
      </w:r>
      <w:proofErr w:type="spellEnd"/>
      <w:r w:rsidR="00526084" w:rsidRPr="007529C0">
        <w:rPr>
          <w:rStyle w:val="lang-grc"/>
          <w:rFonts w:ascii="Palatino Linotype" w:hAnsi="Palatino Linotype"/>
          <w:color w:val="0000CC"/>
          <w:sz w:val="20"/>
          <w:szCs w:val="20"/>
        </w:rPr>
        <w:t>αυτόν</w:t>
      </w:r>
      <w:r w:rsidR="008D6522" w:rsidRPr="007529C0">
        <w:rPr>
          <w:rFonts w:ascii="Palatino Linotype" w:hAnsi="Palatino Linotype" w:cs="Courier New"/>
          <w:color w:val="0000CC"/>
          <w:sz w:val="20"/>
          <w:szCs w:val="20"/>
        </w:rPr>
        <w:t xml:space="preserve"> </w:t>
      </w:r>
      <w:r w:rsidR="008D6522" w:rsidRPr="00940133">
        <w:rPr>
          <w:rFonts w:ascii="Garamond" w:hAnsi="Garamond" w:cs="Courier New"/>
          <w:color w:val="C00000"/>
          <w:sz w:val="16"/>
          <w:szCs w:val="16"/>
        </w:rPr>
        <w:t xml:space="preserve">[gnôthi </w:t>
      </w:r>
      <w:proofErr w:type="spellStart"/>
      <w:r w:rsidR="008D6522" w:rsidRPr="00940133">
        <w:rPr>
          <w:rFonts w:ascii="Garamond" w:hAnsi="Garamond" w:cs="Courier New"/>
          <w:color w:val="C00000"/>
          <w:sz w:val="16"/>
          <w:szCs w:val="16"/>
        </w:rPr>
        <w:t>s</w:t>
      </w:r>
      <w:r w:rsidR="00940133">
        <w:rPr>
          <w:rFonts w:ascii="Garamond" w:hAnsi="Garamond" w:cs="Courier New"/>
          <w:color w:val="C00000"/>
          <w:sz w:val="16"/>
          <w:szCs w:val="16"/>
        </w:rPr>
        <w:t>é</w:t>
      </w:r>
      <w:r w:rsidR="008D6522" w:rsidRPr="00940133">
        <w:rPr>
          <w:rFonts w:ascii="Garamond" w:hAnsi="Garamond" w:cs="Courier New"/>
          <w:color w:val="C00000"/>
          <w:sz w:val="16"/>
          <w:szCs w:val="16"/>
        </w:rPr>
        <w:t>auton</w:t>
      </w:r>
      <w:proofErr w:type="spellEnd"/>
      <w:r w:rsidR="008D6522" w:rsidRPr="00940133">
        <w:rPr>
          <w:rFonts w:ascii="Garamond" w:hAnsi="Garamond" w:cs="Courier New"/>
          <w:color w:val="C00000"/>
          <w:sz w:val="16"/>
          <w:szCs w:val="16"/>
        </w:rPr>
        <w:t> : connais</w:t>
      </w:r>
      <w:r w:rsidR="007529C0" w:rsidRPr="00940133">
        <w:rPr>
          <w:rFonts w:ascii="Garamond" w:hAnsi="Garamond" w:cs="Courier New"/>
          <w:color w:val="C00000"/>
          <w:sz w:val="16"/>
          <w:szCs w:val="16"/>
        </w:rPr>
        <w:t>-</w:t>
      </w:r>
      <w:r w:rsidR="008D6522" w:rsidRPr="00940133">
        <w:rPr>
          <w:rFonts w:ascii="Garamond" w:hAnsi="Garamond" w:cs="Courier New"/>
          <w:color w:val="C00000"/>
          <w:sz w:val="16"/>
          <w:szCs w:val="16"/>
        </w:rPr>
        <w:t>toi toi</w:t>
      </w:r>
      <w:r w:rsidR="007529C0" w:rsidRPr="00940133">
        <w:rPr>
          <w:rFonts w:ascii="Garamond" w:hAnsi="Garamond" w:cs="Courier New"/>
          <w:color w:val="C00000"/>
          <w:sz w:val="16"/>
          <w:szCs w:val="16"/>
        </w:rPr>
        <w:t>-</w:t>
      </w:r>
      <w:r w:rsidR="008D6522" w:rsidRPr="00940133">
        <w:rPr>
          <w:rFonts w:ascii="Garamond" w:hAnsi="Garamond" w:cs="Courier New"/>
          <w:color w:val="C00000"/>
          <w:sz w:val="16"/>
          <w:szCs w:val="16"/>
        </w:rPr>
        <w:t>même]</w:t>
      </w:r>
      <w:r w:rsidRPr="00316AD7">
        <w:rPr>
          <w:rFonts w:ascii="Garamond" w:hAnsi="Garamond" w:cs="Courier New"/>
          <w:color w:val="000000"/>
          <w:sz w:val="20"/>
          <w:szCs w:val="20"/>
        </w:rPr>
        <w:t xml:space="preserve"> qu’il s’agit mais précisément </w:t>
      </w:r>
    </w:p>
    <w:p w:rsidR="00940133"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de la saisie de la limite de ce </w:t>
      </w:r>
      <w:proofErr w:type="spellStart"/>
      <w:r w:rsidR="008D6522" w:rsidRPr="007529C0">
        <w:rPr>
          <w:rFonts w:ascii="Palatino Linotype" w:hAnsi="Palatino Linotype" w:cs="Courier New"/>
          <w:color w:val="0000CC"/>
          <w:sz w:val="20"/>
          <w:szCs w:val="20"/>
        </w:rPr>
        <w:t>γν</w:t>
      </w:r>
      <w:r w:rsidR="008D6522" w:rsidRPr="007529C0">
        <w:rPr>
          <w:rFonts w:ascii="Palatino Linotype" w:hAnsi="Palatino Linotype"/>
          <w:color w:val="0000CC"/>
          <w:sz w:val="20"/>
          <w:szCs w:val="20"/>
        </w:rPr>
        <w:t>ῶ</w:t>
      </w:r>
      <w:r w:rsidR="008D6522" w:rsidRPr="007529C0">
        <w:rPr>
          <w:rFonts w:ascii="Palatino Linotype" w:hAnsi="Palatino Linotype" w:cs="Garamond"/>
          <w:color w:val="0000CC"/>
          <w:sz w:val="20"/>
          <w:szCs w:val="20"/>
        </w:rPr>
        <w:t>θι</w:t>
      </w:r>
      <w:proofErr w:type="spellEnd"/>
      <w:r w:rsidR="008D6522" w:rsidRPr="007529C0">
        <w:rPr>
          <w:rFonts w:ascii="Palatino Linotype" w:hAnsi="Palatino Linotype" w:cs="Courier New"/>
          <w:color w:val="0000CC"/>
          <w:sz w:val="20"/>
          <w:szCs w:val="20"/>
        </w:rPr>
        <w:t xml:space="preserve"> </w:t>
      </w:r>
      <w:proofErr w:type="spellStart"/>
      <w:r w:rsidR="007529C0" w:rsidRPr="007529C0">
        <w:rPr>
          <w:rStyle w:val="lang-grc"/>
          <w:rFonts w:ascii="Palatino Linotype" w:hAnsi="Palatino Linotype"/>
          <w:color w:val="0000CC"/>
          <w:sz w:val="20"/>
          <w:szCs w:val="20"/>
        </w:rPr>
        <w:t>σ</w:t>
      </w:r>
      <w:r w:rsidR="008D6522" w:rsidRPr="007529C0">
        <w:rPr>
          <w:rFonts w:ascii="Palatino Linotype" w:hAnsi="Palatino Linotype" w:cs="Garamond"/>
          <w:color w:val="0000CC"/>
          <w:sz w:val="20"/>
          <w:szCs w:val="20"/>
        </w:rPr>
        <w:t>ε</w:t>
      </w:r>
      <w:proofErr w:type="spellEnd"/>
      <w:r w:rsidR="008D6522" w:rsidRPr="007529C0">
        <w:rPr>
          <w:rFonts w:ascii="Palatino Linotype" w:hAnsi="Palatino Linotype" w:cs="Garamond"/>
          <w:color w:val="0000CC"/>
          <w:sz w:val="20"/>
          <w:szCs w:val="20"/>
        </w:rPr>
        <w:t>αυτόν</w:t>
      </w:r>
      <w:r w:rsidR="008D6522" w:rsidRPr="00316AD7">
        <w:rPr>
          <w:rFonts w:ascii="Garamond" w:hAnsi="Garamond" w:cs="Courier New"/>
          <w:color w:val="000000"/>
          <w:sz w:val="20"/>
          <w:szCs w:val="20"/>
        </w:rPr>
        <w:t xml:space="preserve"> </w:t>
      </w:r>
      <w:r w:rsidRPr="00316AD7">
        <w:rPr>
          <w:rFonts w:ascii="Garamond" w:hAnsi="Garamond" w:cs="Courier New"/>
          <w:color w:val="000000"/>
          <w:sz w:val="20"/>
          <w:szCs w:val="20"/>
        </w:rPr>
        <w:t>parce que cette limite est proprement de la nature de la logique elle</w:t>
      </w:r>
      <w:r w:rsidR="00940133">
        <w:rPr>
          <w:rFonts w:ascii="Garamond" w:hAnsi="Garamond" w:cs="Courier New"/>
          <w:color w:val="000000"/>
          <w:sz w:val="20"/>
          <w:szCs w:val="20"/>
        </w:rPr>
        <w:t>-</w:t>
      </w:r>
      <w:r w:rsidRPr="00316AD7">
        <w:rPr>
          <w:rFonts w:ascii="Garamond" w:hAnsi="Garamond" w:cs="Courier New"/>
          <w:color w:val="000000"/>
          <w:sz w:val="20"/>
          <w:szCs w:val="20"/>
        </w:rPr>
        <w:t xml:space="preserve">même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et qu’il est inscrit dans </w:t>
      </w:r>
      <w:r w:rsidRPr="00316AD7">
        <w:rPr>
          <w:rFonts w:ascii="Garamond" w:hAnsi="Garamond"/>
          <w:i/>
          <w:color w:val="0000CC"/>
          <w:sz w:val="20"/>
          <w:szCs w:val="20"/>
        </w:rPr>
        <w:t>l’effet de langage</w:t>
      </w:r>
      <w:r w:rsidRPr="00316AD7">
        <w:rPr>
          <w:rFonts w:ascii="Garamond" w:hAnsi="Garamond" w:cs="Courier New"/>
          <w:color w:val="000000"/>
          <w:sz w:val="20"/>
          <w:szCs w:val="20"/>
        </w:rPr>
        <w:t xml:space="preserve"> qu’il laisse toujours hors de lui…</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et par conséquent en tant qu’il permet au sujet de se constituer comme tel</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…cette part exclue qui fait que le sujet, de sa nature : </w:t>
      </w:r>
    </w:p>
    <w:p w:rsidR="007E0CC5" w:rsidRPr="00940133" w:rsidRDefault="007E0CC5" w:rsidP="008D6522">
      <w:pPr>
        <w:pStyle w:val="Paragraphedeliste"/>
        <w:numPr>
          <w:ilvl w:val="0"/>
          <w:numId w:val="3"/>
        </w:numPr>
        <w:autoSpaceDE w:val="0"/>
        <w:autoSpaceDN w:val="0"/>
        <w:adjustRightInd w:val="0"/>
        <w:rPr>
          <w:rFonts w:ascii="Garamond" w:hAnsi="Garamond" w:cs="Courier New"/>
          <w:color w:val="000000"/>
          <w:sz w:val="20"/>
          <w:szCs w:val="20"/>
        </w:rPr>
      </w:pPr>
      <w:r w:rsidRPr="00940133">
        <w:rPr>
          <w:rFonts w:ascii="Garamond" w:hAnsi="Garamond" w:cs="Courier New"/>
          <w:color w:val="000000"/>
          <w:sz w:val="20"/>
          <w:szCs w:val="20"/>
        </w:rPr>
        <w:t xml:space="preserve">ou bien ne se reconnaît qu’à oublier ce qui premièrement l’a déterminé à cette opération de reconnaissance, </w:t>
      </w:r>
    </w:p>
    <w:p w:rsidR="007E0CC5" w:rsidRPr="00316AD7" w:rsidRDefault="007E0CC5" w:rsidP="000E111A">
      <w:pPr>
        <w:pStyle w:val="Paragraphedeliste"/>
        <w:numPr>
          <w:ilvl w:val="0"/>
          <w:numId w:val="3"/>
        </w:num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ou bien, même à se saisir dans cette détermination, la dénie, je veux dire ne la voit surgir dans une essentielle </w:t>
      </w:r>
      <w:proofErr w:type="spellStart"/>
      <w:r w:rsidRPr="00316AD7">
        <w:rPr>
          <w:rFonts w:ascii="Garamond" w:hAnsi="Garamond"/>
          <w:i/>
          <w:iCs/>
          <w:color w:val="000000"/>
          <w:sz w:val="20"/>
          <w:szCs w:val="20"/>
        </w:rPr>
        <w:t>Verneinung</w:t>
      </w:r>
      <w:proofErr w:type="spellEnd"/>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qu’à la méconnaître.</w:t>
      </w:r>
    </w:p>
    <w:p w:rsidR="00893151" w:rsidRPr="00316AD7" w:rsidRDefault="00893151">
      <w:pPr>
        <w:autoSpaceDE w:val="0"/>
        <w:autoSpaceDN w:val="0"/>
        <w:adjustRightInd w:val="0"/>
        <w:rPr>
          <w:rFonts w:ascii="Garamond" w:hAnsi="Garamond" w:cs="Courier New"/>
          <w:color w:val="000000"/>
          <w:sz w:val="20"/>
          <w:szCs w:val="20"/>
        </w:rPr>
      </w:pPr>
    </w:p>
    <w:p w:rsidR="00940133" w:rsidRDefault="007E0CC5" w:rsidP="00940133">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Autrement dit, nous nous trouvons au schéma basal des deux formes</w:t>
      </w:r>
      <w:r w:rsidR="00940133">
        <w:rPr>
          <w:rFonts w:ascii="Garamond" w:hAnsi="Garamond" w:cs="Courier New"/>
          <w:color w:val="000000"/>
          <w:sz w:val="20"/>
          <w:szCs w:val="20"/>
        </w:rPr>
        <w:t xml:space="preserve">, </w:t>
      </w:r>
      <w:r w:rsidRPr="00316AD7">
        <w:rPr>
          <w:rFonts w:ascii="Garamond" w:hAnsi="Garamond" w:cs="Courier New"/>
          <w:color w:val="000000"/>
          <w:sz w:val="20"/>
          <w:szCs w:val="20"/>
        </w:rPr>
        <w:t xml:space="preserve">nommément </w:t>
      </w:r>
      <w:r w:rsidRPr="00316AD7">
        <w:rPr>
          <w:rFonts w:ascii="Garamond" w:hAnsi="Garamond"/>
          <w:i/>
          <w:color w:val="0000CC"/>
          <w:sz w:val="20"/>
          <w:szCs w:val="20"/>
        </w:rPr>
        <w:t>l’hystérique</w:t>
      </w:r>
      <w:r w:rsidRPr="00316AD7">
        <w:rPr>
          <w:rFonts w:ascii="Garamond" w:hAnsi="Garamond" w:cs="Courier New"/>
          <w:color w:val="000000"/>
          <w:sz w:val="20"/>
          <w:szCs w:val="20"/>
        </w:rPr>
        <w:t xml:space="preserve"> et celle de </w:t>
      </w:r>
      <w:r w:rsidRPr="00316AD7">
        <w:rPr>
          <w:rFonts w:ascii="Garamond" w:hAnsi="Garamond"/>
          <w:i/>
          <w:color w:val="0000CC"/>
          <w:sz w:val="20"/>
          <w:szCs w:val="20"/>
        </w:rPr>
        <w:t>l’obsessionnel</w:t>
      </w:r>
      <w:r w:rsidR="00940133">
        <w:rPr>
          <w:rFonts w:ascii="Garamond" w:hAnsi="Garamond" w:cs="Courier New"/>
          <w:color w:val="000000"/>
          <w:sz w:val="20"/>
          <w:szCs w:val="20"/>
        </w:rPr>
        <w:t>,</w:t>
      </w:r>
    </w:p>
    <w:p w:rsidR="007E0CC5" w:rsidRPr="00316AD7" w:rsidRDefault="007E0CC5" w:rsidP="00940133">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d’où part l’expérience analytique…</w:t>
      </w:r>
    </w:p>
    <w:p w:rsidR="00940133"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qui ne sont là qu’</w:t>
      </w:r>
      <w:r w:rsidRPr="00316AD7">
        <w:rPr>
          <w:rFonts w:ascii="Garamond" w:hAnsi="Garamond" w:cs="Courier New"/>
          <w:i/>
          <w:color w:val="000000"/>
          <w:sz w:val="20"/>
          <w:szCs w:val="20"/>
        </w:rPr>
        <w:t>exemple</w:t>
      </w:r>
      <w:r w:rsidRPr="00316AD7">
        <w:rPr>
          <w:rFonts w:ascii="Garamond" w:hAnsi="Garamond" w:cs="Courier New"/>
          <w:color w:val="000000"/>
          <w:sz w:val="20"/>
          <w:szCs w:val="20"/>
        </w:rPr>
        <w:t xml:space="preserve">, </w:t>
      </w:r>
      <w:r w:rsidRPr="00316AD7">
        <w:rPr>
          <w:rFonts w:ascii="Garamond" w:hAnsi="Garamond" w:cs="Courier New"/>
          <w:i/>
          <w:color w:val="000000"/>
          <w:sz w:val="20"/>
          <w:szCs w:val="20"/>
        </w:rPr>
        <w:t>illustration</w:t>
      </w:r>
      <w:r w:rsidRPr="00316AD7">
        <w:rPr>
          <w:rFonts w:ascii="Garamond" w:hAnsi="Garamond" w:cs="Courier New"/>
          <w:color w:val="000000"/>
          <w:sz w:val="20"/>
          <w:szCs w:val="20"/>
        </w:rPr>
        <w:t xml:space="preserve">, </w:t>
      </w:r>
      <w:r w:rsidRPr="00316AD7">
        <w:rPr>
          <w:rFonts w:ascii="Garamond" w:hAnsi="Garamond" w:cs="Courier New"/>
          <w:i/>
          <w:color w:val="000000"/>
          <w:sz w:val="20"/>
          <w:szCs w:val="20"/>
        </w:rPr>
        <w:t>épanouissement</w:t>
      </w:r>
      <w:r w:rsidRPr="00316AD7">
        <w:rPr>
          <w:rFonts w:ascii="Garamond" w:hAnsi="Garamond" w:cs="Courier New"/>
          <w:color w:val="000000"/>
          <w:sz w:val="20"/>
          <w:szCs w:val="20"/>
        </w:rPr>
        <w:t xml:space="preserve">, et ceci dans la mesure </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 xml:space="preserve">où </w:t>
      </w:r>
      <w:r w:rsidRPr="00316AD7">
        <w:rPr>
          <w:rFonts w:ascii="Garamond" w:hAnsi="Garamond"/>
          <w:i/>
          <w:color w:val="000000"/>
          <w:sz w:val="20"/>
          <w:szCs w:val="20"/>
        </w:rPr>
        <w:t>la névrose</w:t>
      </w:r>
      <w:r w:rsidRPr="00316AD7">
        <w:rPr>
          <w:rFonts w:ascii="Garamond" w:hAnsi="Garamond" w:cs="Courier New"/>
          <w:color w:val="000000"/>
          <w:sz w:val="20"/>
          <w:szCs w:val="20"/>
        </w:rPr>
        <w:t xml:space="preserve"> est essentiellement faite de la référence </w:t>
      </w:r>
      <w:r w:rsidRPr="00316AD7">
        <w:rPr>
          <w:rFonts w:ascii="Garamond" w:hAnsi="Garamond"/>
          <w:i/>
          <w:color w:val="0000CC"/>
          <w:sz w:val="20"/>
          <w:szCs w:val="20"/>
        </w:rPr>
        <w:t>du désir à la demande</w:t>
      </w:r>
    </w:p>
    <w:p w:rsidR="00940133"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…en face du schème logique même qui est celui que je vous ai produit la dernière fois</w:t>
      </w:r>
      <w:r w:rsidR="008D6522" w:rsidRPr="00316AD7">
        <w:rPr>
          <w:rFonts w:ascii="Garamond" w:hAnsi="Garamond" w:cs="Courier New"/>
          <w:color w:val="000000"/>
          <w:sz w:val="20"/>
          <w:szCs w:val="20"/>
        </w:rPr>
        <w:t>,</w:t>
      </w:r>
      <w:r w:rsidRPr="00316AD7">
        <w:rPr>
          <w:rFonts w:ascii="Garamond" w:hAnsi="Garamond" w:cs="Courier New"/>
          <w:color w:val="000000"/>
          <w:sz w:val="20"/>
          <w:szCs w:val="20"/>
        </w:rPr>
        <w:t xml:space="preserve"> en vous montrant l’arête de ce qui est la quantification, celle qui lie l’abord élaboré que nous pouvons donner du sujet et du prédicat, ceci qui s’inscrirait </w:t>
      </w:r>
    </w:p>
    <w:p w:rsidR="008D6522"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sous la forme du signifiant refoulé </w:t>
      </w:r>
      <w:r w:rsidR="00940133" w:rsidRPr="00316AD7">
        <w:rPr>
          <w:rFonts w:ascii="Garamond" w:hAnsi="Garamond" w:cs="Courier New"/>
          <w:color w:val="000000"/>
          <w:position w:val="-6"/>
          <w:sz w:val="20"/>
          <w:szCs w:val="20"/>
        </w:rPr>
        <w:object w:dxaOrig="2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2.65pt" o:ole="">
            <v:imagedata r:id="rId60" o:title=""/>
          </v:shape>
          <o:OLEObject Type="Embed" ProgID="Equation.3" ShapeID="_x0000_i1025" DrawAspect="Content" ObjectID="_1437319790" r:id="rId61"/>
        </w:object>
      </w:r>
      <w:r w:rsidRPr="00316AD7">
        <w:rPr>
          <w:rFonts w:ascii="Garamond" w:hAnsi="Garamond" w:cs="Courier New"/>
          <w:color w:val="000000"/>
          <w:sz w:val="20"/>
          <w:szCs w:val="20"/>
        </w:rPr>
        <w:t xml:space="preserve">, en tant qu’il est représentant du sujet auprès d’un autre signifiant </w:t>
      </w:r>
      <w:r w:rsidRPr="00940133">
        <w:rPr>
          <w:color w:val="0000CC"/>
          <w:sz w:val="20"/>
          <w:szCs w:val="20"/>
        </w:rPr>
        <w:t>S</w:t>
      </w:r>
      <w:r w:rsidRPr="00940133">
        <w:rPr>
          <w:color w:val="0000CC"/>
          <w:sz w:val="20"/>
          <w:szCs w:val="20"/>
          <w:vertAlign w:val="subscript"/>
        </w:rPr>
        <w:t>A</w:t>
      </w:r>
      <w:r w:rsidRPr="00316AD7">
        <w:rPr>
          <w:rFonts w:ascii="Garamond" w:hAnsi="Garamond" w:cs="Courier New"/>
          <w:color w:val="000000"/>
          <w:sz w:val="20"/>
          <w:szCs w:val="20"/>
        </w:rPr>
        <w:t xml:space="preserve">, ce signifiant ayant le </w:t>
      </w:r>
      <w:proofErr w:type="spellStart"/>
      <w:r w:rsidRPr="00316AD7">
        <w:rPr>
          <w:rFonts w:ascii="Garamond" w:hAnsi="Garamond" w:cs="Courier New"/>
          <w:color w:val="000000"/>
          <w:sz w:val="20"/>
          <w:szCs w:val="20"/>
        </w:rPr>
        <w:t>c</w:t>
      </w:r>
      <w:r w:rsidR="00F36958" w:rsidRPr="00316AD7">
        <w:rPr>
          <w:rFonts w:ascii="Garamond" w:hAnsi="Garamond" w:cs="Courier New"/>
          <w:color w:val="000000"/>
          <w:sz w:val="20"/>
          <w:szCs w:val="20"/>
        </w:rPr>
        <w:t>œ</w:t>
      </w:r>
      <w:r w:rsidRPr="00316AD7">
        <w:rPr>
          <w:rFonts w:ascii="Garamond" w:hAnsi="Garamond" w:cs="Courier New"/>
          <w:color w:val="000000"/>
          <w:sz w:val="20"/>
          <w:szCs w:val="20"/>
        </w:rPr>
        <w:t>fficient</w:t>
      </w:r>
      <w:proofErr w:type="spellEnd"/>
      <w:r w:rsidRPr="00316AD7">
        <w:rPr>
          <w:rFonts w:ascii="Garamond" w:hAnsi="Garamond" w:cs="Courier New"/>
          <w:color w:val="000000"/>
          <w:sz w:val="20"/>
          <w:szCs w:val="20"/>
        </w:rPr>
        <w:t xml:space="preserve"> </w:t>
      </w:r>
      <w:r w:rsidRPr="00940133">
        <w:rPr>
          <w:color w:val="0000CC"/>
          <w:sz w:val="20"/>
          <w:szCs w:val="20"/>
        </w:rPr>
        <w:t>A</w:t>
      </w:r>
      <w:r w:rsidRPr="00316AD7">
        <w:rPr>
          <w:rFonts w:ascii="Garamond" w:hAnsi="Garamond" w:cs="Courier New"/>
          <w:color w:val="000000"/>
          <w:sz w:val="20"/>
          <w:szCs w:val="20"/>
        </w:rPr>
        <w:t xml:space="preserve"> en tant que c’est celui où le sujet a aussi bien à se </w:t>
      </w:r>
      <w:r w:rsidRPr="00316AD7">
        <w:rPr>
          <w:rFonts w:ascii="Garamond" w:hAnsi="Garamond"/>
          <w:i/>
          <w:color w:val="000000"/>
          <w:sz w:val="20"/>
          <w:szCs w:val="20"/>
        </w:rPr>
        <w:t>reconnaître</w:t>
      </w:r>
      <w:r w:rsidRPr="00316AD7">
        <w:rPr>
          <w:rFonts w:ascii="Garamond" w:hAnsi="Garamond" w:cs="Courier New"/>
          <w:color w:val="000000"/>
          <w:sz w:val="20"/>
          <w:szCs w:val="20"/>
        </w:rPr>
        <w:t xml:space="preserve"> qu’à se </w:t>
      </w:r>
      <w:r w:rsidRPr="00316AD7">
        <w:rPr>
          <w:rFonts w:ascii="Garamond" w:hAnsi="Garamond"/>
          <w:i/>
          <w:color w:val="000000"/>
          <w:sz w:val="20"/>
          <w:szCs w:val="20"/>
        </w:rPr>
        <w:t>méconnaître</w:t>
      </w:r>
      <w:r w:rsidRPr="00316AD7">
        <w:rPr>
          <w:rFonts w:ascii="Garamond" w:hAnsi="Garamond" w:cs="Courier New"/>
          <w:color w:val="000000"/>
          <w:sz w:val="20"/>
          <w:szCs w:val="20"/>
        </w:rPr>
        <w:t>, où il s’inscrit comme fixant le sujet quelque part au champ de l’Autre.</w:t>
      </w:r>
      <w:r w:rsidR="008D6522" w:rsidRPr="00316AD7">
        <w:rPr>
          <w:rFonts w:ascii="Garamond" w:hAnsi="Garamond" w:cs="Courier New"/>
          <w:color w:val="000000"/>
          <w:sz w:val="20"/>
          <w:szCs w:val="20"/>
        </w:rPr>
        <w:t xml:space="preserve"> </w:t>
      </w:r>
      <w:r w:rsidRPr="00316AD7">
        <w:rPr>
          <w:rFonts w:ascii="Garamond" w:hAnsi="Garamond" w:cs="Courier New"/>
          <w:color w:val="000000"/>
          <w:sz w:val="20"/>
          <w:szCs w:val="20"/>
        </w:rPr>
        <w:t>La formule est celle ci :</w:t>
      </w:r>
    </w:p>
    <w:p w:rsidR="007F3429" w:rsidRDefault="007F3429">
      <w:pPr>
        <w:autoSpaceDE w:val="0"/>
        <w:autoSpaceDN w:val="0"/>
        <w:adjustRightInd w:val="0"/>
        <w:rPr>
          <w:rFonts w:ascii="Garamond" w:hAnsi="Garamond" w:cs="Courier New"/>
          <w:color w:val="000000"/>
          <w:sz w:val="20"/>
          <w:szCs w:val="20"/>
        </w:rPr>
      </w:pPr>
      <w:r>
        <w:rPr>
          <w:rFonts w:ascii="Garamond" w:hAnsi="Garamond" w:cs="Courier New"/>
          <w:color w:val="000000"/>
          <w:sz w:val="20"/>
          <w:szCs w:val="20"/>
        </w:rPr>
        <w:t xml:space="preserve"> </w:t>
      </w:r>
    </w:p>
    <w:p w:rsidR="007E0CC5" w:rsidRPr="00316AD7" w:rsidRDefault="00265374" w:rsidP="007F3429">
      <w:pPr>
        <w:autoSpaceDE w:val="0"/>
        <w:autoSpaceDN w:val="0"/>
        <w:adjustRightInd w:val="0"/>
        <w:jc w:val="center"/>
        <w:rPr>
          <w:rFonts w:ascii="Garamond" w:hAnsi="Garamond" w:cs="Courier New"/>
          <w:color w:val="000000"/>
          <w:sz w:val="20"/>
          <w:szCs w:val="20"/>
        </w:rPr>
      </w:pPr>
      <w:r w:rsidRPr="00316AD7">
        <w:rPr>
          <w:rFonts w:ascii="Garamond" w:hAnsi="Garamond" w:cs="Courier New"/>
          <w:noProof/>
          <w:color w:val="000000"/>
          <w:sz w:val="20"/>
          <w:szCs w:val="20"/>
          <w:lang w:eastAsia="fr-FR"/>
        </w:rPr>
        <w:drawing>
          <wp:inline distT="0" distB="0" distL="0" distR="0" wp14:anchorId="69BB1972" wp14:editId="49CC2C6A">
            <wp:extent cx="467343" cy="203713"/>
            <wp:effectExtent l="0" t="0" r="0" b="6350"/>
            <wp:docPr id="41" name="Image 41"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5"/>
                    <pic:cNvPicPr>
                      <a:picLocks noChangeAspect="1" noChangeArrowheads="1"/>
                    </pic:cNvPicPr>
                  </pic:nvPicPr>
                  <pic:blipFill>
                    <a:blip r:embed="rId62" cstate="print"/>
                    <a:srcRect/>
                    <a:stretch>
                      <a:fillRect/>
                    </a:stretch>
                  </pic:blipFill>
                  <pic:spPr bwMode="auto">
                    <a:xfrm>
                      <a:off x="0" y="0"/>
                      <a:ext cx="472429" cy="205930"/>
                    </a:xfrm>
                    <a:prstGeom prst="rect">
                      <a:avLst/>
                    </a:prstGeom>
                    <a:noFill/>
                    <a:ln w="9525">
                      <a:noFill/>
                      <a:miter lim="800000"/>
                      <a:headEnd/>
                      <a:tailEnd/>
                    </a:ln>
                  </pic:spPr>
                </pic:pic>
              </a:graphicData>
            </a:graphic>
          </wp:inline>
        </w:drawing>
      </w:r>
    </w:p>
    <w:p w:rsidR="007E0CC5" w:rsidRPr="00316AD7" w:rsidRDefault="007E0CC5">
      <w:pPr>
        <w:autoSpaceDE w:val="0"/>
        <w:autoSpaceDN w:val="0"/>
        <w:adjustRightInd w:val="0"/>
        <w:rPr>
          <w:rFonts w:ascii="Garamond" w:hAnsi="Garamond" w:cs="Courier New"/>
          <w:color w:val="000000"/>
          <w:sz w:val="20"/>
          <w:szCs w:val="20"/>
        </w:rPr>
      </w:pPr>
    </w:p>
    <w:p w:rsidR="00940133" w:rsidRPr="00940133" w:rsidRDefault="007E0CC5" w:rsidP="00940133">
      <w:pPr>
        <w:rPr>
          <w:rFonts w:ascii="Garamond" w:hAnsi="Garamond"/>
          <w:sz w:val="20"/>
          <w:szCs w:val="20"/>
        </w:rPr>
      </w:pPr>
      <w:r w:rsidRPr="00940133">
        <w:rPr>
          <w:rFonts w:ascii="Garamond" w:hAnsi="Garamond"/>
          <w:sz w:val="20"/>
          <w:szCs w:val="20"/>
        </w:rPr>
        <w:t xml:space="preserve">pour tout sujet en tant qu'il est de sa nature divisé. Exactement selon la même façon que nous pouvons formuler </w:t>
      </w:r>
    </w:p>
    <w:p w:rsidR="007E0CC5" w:rsidRPr="00316AD7" w:rsidRDefault="00940133" w:rsidP="00940133">
      <w:pPr>
        <w:rPr>
          <w:color w:val="000000"/>
        </w:rPr>
      </w:pPr>
      <w:r>
        <w:rPr>
          <w:rFonts w:ascii="Garamond" w:hAnsi="Garamond"/>
          <w:sz w:val="20"/>
          <w:szCs w:val="20"/>
        </w:rPr>
        <w:t>que </w:t>
      </w:r>
      <w:r w:rsidR="008D6522" w:rsidRPr="00940133">
        <w:rPr>
          <w:rFonts w:ascii="Garamond" w:hAnsi="Garamond"/>
          <w:color w:val="000000"/>
          <w:sz w:val="20"/>
          <w:szCs w:val="20"/>
        </w:rPr>
        <w:t xml:space="preserve"> </w:t>
      </w:r>
      <w:r w:rsidR="007E0CC5" w:rsidRPr="00940133">
        <w:rPr>
          <w:rFonts w:ascii="Garamond" w:hAnsi="Garamond"/>
          <w:color w:val="000000"/>
          <w:sz w:val="20"/>
          <w:szCs w:val="20"/>
        </w:rPr>
        <w:t>« </w:t>
      </w:r>
      <w:r w:rsidR="007E0CC5" w:rsidRPr="00940133">
        <w:rPr>
          <w:rFonts w:ascii="Garamond" w:hAnsi="Garamond"/>
          <w:i/>
          <w:iCs/>
          <w:color w:val="000000"/>
          <w:sz w:val="20"/>
          <w:szCs w:val="20"/>
        </w:rPr>
        <w:t>tout homme est sage</w:t>
      </w:r>
      <w:r w:rsidR="007E0CC5" w:rsidRPr="00940133">
        <w:rPr>
          <w:rFonts w:ascii="Garamond" w:hAnsi="Garamond"/>
          <w:color w:val="000000"/>
          <w:sz w:val="20"/>
          <w:szCs w:val="20"/>
        </w:rPr>
        <w:t xml:space="preserve"> » nous avons </w:t>
      </w:r>
      <w:r w:rsidR="007E0CC5" w:rsidRPr="00940133">
        <w:rPr>
          <w:rFonts w:ascii="Garamond" w:hAnsi="Garamond"/>
          <w:i/>
          <w:color w:val="000000"/>
          <w:sz w:val="20"/>
          <w:szCs w:val="20"/>
        </w:rPr>
        <w:t>le choix disjonctif</w:t>
      </w:r>
      <w:r w:rsidR="007E0CC5" w:rsidRPr="00940133">
        <w:rPr>
          <w:rFonts w:ascii="Garamond" w:hAnsi="Garamond"/>
          <w:color w:val="000000"/>
          <w:sz w:val="20"/>
          <w:szCs w:val="20"/>
        </w:rPr>
        <w:t xml:space="preserve"> entre </w:t>
      </w:r>
      <w:r w:rsidR="007E0CC5" w:rsidRPr="00940133">
        <w:rPr>
          <w:rFonts w:ascii="Garamond" w:hAnsi="Garamond"/>
          <w:i/>
          <w:color w:val="000000"/>
          <w:sz w:val="20"/>
          <w:szCs w:val="20"/>
        </w:rPr>
        <w:t xml:space="preserve">le </w:t>
      </w:r>
      <w:r w:rsidR="007E0CC5" w:rsidRPr="00940133">
        <w:rPr>
          <w:rFonts w:ascii="Garamond" w:hAnsi="Garamond"/>
          <w:color w:val="000000"/>
          <w:sz w:val="20"/>
          <w:szCs w:val="20"/>
        </w:rPr>
        <w:t>« </w:t>
      </w:r>
      <w:r w:rsidR="007E0CC5" w:rsidRPr="00940133">
        <w:rPr>
          <w:rFonts w:ascii="Garamond" w:hAnsi="Garamond"/>
          <w:i/>
          <w:iCs/>
          <w:color w:val="000000"/>
          <w:sz w:val="20"/>
          <w:szCs w:val="20"/>
        </w:rPr>
        <w:t>pas homme</w:t>
      </w:r>
      <w:r w:rsidR="007E0CC5" w:rsidRPr="00940133">
        <w:rPr>
          <w:rFonts w:ascii="Garamond" w:hAnsi="Garamond"/>
          <w:color w:val="000000"/>
          <w:sz w:val="20"/>
          <w:szCs w:val="20"/>
        </w:rPr>
        <w:t> »</w:t>
      </w:r>
      <w:r w:rsidR="007E0CC5" w:rsidRPr="00940133">
        <w:rPr>
          <w:rFonts w:ascii="Garamond" w:hAnsi="Garamond"/>
          <w:i/>
          <w:iCs/>
          <w:color w:val="000000"/>
          <w:sz w:val="20"/>
          <w:szCs w:val="20"/>
        </w:rPr>
        <w:t xml:space="preserve"> </w:t>
      </w:r>
      <w:r w:rsidR="007E0CC5" w:rsidRPr="00940133">
        <w:rPr>
          <w:rFonts w:ascii="Garamond" w:hAnsi="Garamond"/>
          <w:color w:val="000000"/>
          <w:sz w:val="20"/>
          <w:szCs w:val="20"/>
        </w:rPr>
        <w:t xml:space="preserve">et </w:t>
      </w:r>
      <w:r w:rsidR="007E0CC5" w:rsidRPr="00940133">
        <w:rPr>
          <w:rFonts w:ascii="Garamond" w:hAnsi="Garamond"/>
          <w:i/>
          <w:color w:val="000000"/>
          <w:sz w:val="20"/>
          <w:szCs w:val="20"/>
        </w:rPr>
        <w:t xml:space="preserve">le </w:t>
      </w:r>
      <w:r w:rsidR="007E0CC5" w:rsidRPr="00940133">
        <w:rPr>
          <w:rFonts w:ascii="Garamond" w:hAnsi="Garamond"/>
          <w:color w:val="000000"/>
          <w:sz w:val="20"/>
          <w:szCs w:val="20"/>
        </w:rPr>
        <w:t>« </w:t>
      </w:r>
      <w:r w:rsidR="007E0CC5" w:rsidRPr="00940133">
        <w:rPr>
          <w:rFonts w:ascii="Garamond" w:hAnsi="Garamond"/>
          <w:i/>
          <w:iCs/>
          <w:color w:val="000000"/>
          <w:sz w:val="20"/>
          <w:szCs w:val="20"/>
        </w:rPr>
        <w:t>être sage</w:t>
      </w:r>
      <w:r w:rsidR="007E0CC5" w:rsidRPr="00940133">
        <w:rPr>
          <w:rFonts w:ascii="Garamond" w:hAnsi="Garamond"/>
          <w:color w:val="000000"/>
          <w:sz w:val="20"/>
          <w:szCs w:val="20"/>
        </w:rPr>
        <w:t> »</w:t>
      </w:r>
      <w:r w:rsidR="008D6522" w:rsidRPr="00940133">
        <w:rPr>
          <w:rFonts w:ascii="Garamond" w:hAnsi="Garamond"/>
          <w:color w:val="000000"/>
          <w:sz w:val="20"/>
          <w:szCs w:val="20"/>
        </w:rPr>
        <w:t> :</w:t>
      </w:r>
      <w:r w:rsidR="007E0CC5" w:rsidRPr="00316AD7">
        <w:rPr>
          <w:color w:val="000000"/>
        </w:rPr>
        <w:t xml:space="preserve">   </w:t>
      </w:r>
    </w:p>
    <w:p w:rsidR="007F3429" w:rsidRDefault="007F3429">
      <w:pPr>
        <w:autoSpaceDE w:val="0"/>
        <w:autoSpaceDN w:val="0"/>
        <w:adjustRightInd w:val="0"/>
        <w:rPr>
          <w:rFonts w:ascii="Garamond" w:hAnsi="Garamond" w:cs="Courier New"/>
          <w:color w:val="000000"/>
          <w:sz w:val="20"/>
          <w:szCs w:val="20"/>
        </w:rPr>
      </w:pPr>
    </w:p>
    <w:p w:rsidR="007E0CC5" w:rsidRPr="00316AD7" w:rsidRDefault="00265374" w:rsidP="007F3429">
      <w:pPr>
        <w:autoSpaceDE w:val="0"/>
        <w:autoSpaceDN w:val="0"/>
        <w:adjustRightInd w:val="0"/>
        <w:jc w:val="center"/>
        <w:rPr>
          <w:rFonts w:ascii="Garamond" w:hAnsi="Garamond" w:cs="Courier New"/>
          <w:color w:val="000000"/>
          <w:sz w:val="20"/>
          <w:szCs w:val="20"/>
        </w:rPr>
      </w:pPr>
      <w:r w:rsidRPr="00316AD7">
        <w:rPr>
          <w:rFonts w:ascii="Garamond" w:hAnsi="Garamond" w:cs="Courier New"/>
          <w:noProof/>
          <w:color w:val="000000"/>
          <w:sz w:val="20"/>
          <w:szCs w:val="20"/>
          <w:lang w:eastAsia="fr-FR"/>
        </w:rPr>
        <w:drawing>
          <wp:inline distT="0" distB="0" distL="0" distR="0" wp14:anchorId="38D0BDF8" wp14:editId="3B14964E">
            <wp:extent cx="782052" cy="210553"/>
            <wp:effectExtent l="0" t="0" r="0" b="0"/>
            <wp:docPr id="42" name="Image 4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3"/>
                    <pic:cNvPicPr>
                      <a:picLocks noChangeAspect="1" noChangeArrowheads="1"/>
                    </pic:cNvPicPr>
                  </pic:nvPicPr>
                  <pic:blipFill>
                    <a:blip r:embed="rId63" cstate="print"/>
                    <a:srcRect/>
                    <a:stretch>
                      <a:fillRect/>
                    </a:stretch>
                  </pic:blipFill>
                  <pic:spPr bwMode="auto">
                    <a:xfrm>
                      <a:off x="0" y="0"/>
                      <a:ext cx="786753" cy="211819"/>
                    </a:xfrm>
                    <a:prstGeom prst="rect">
                      <a:avLst/>
                    </a:prstGeom>
                    <a:noFill/>
                    <a:ln w="9525">
                      <a:noFill/>
                      <a:miter lim="800000"/>
                      <a:headEnd/>
                      <a:tailEnd/>
                    </a:ln>
                  </pic:spPr>
                </pic:pic>
              </a:graphicData>
            </a:graphic>
          </wp:inline>
        </w:drawing>
      </w:r>
    </w:p>
    <w:p w:rsidR="007E0CC5" w:rsidRPr="00316AD7" w:rsidRDefault="007E0CC5">
      <w:pPr>
        <w:autoSpaceDE w:val="0"/>
        <w:autoSpaceDN w:val="0"/>
        <w:adjustRightInd w:val="0"/>
        <w:rPr>
          <w:rFonts w:ascii="Garamond" w:hAnsi="Garamond" w:cs="Courier New"/>
          <w:color w:val="000000"/>
          <w:sz w:val="20"/>
          <w:szCs w:val="20"/>
        </w:rPr>
      </w:pPr>
    </w:p>
    <w:p w:rsidR="008D6522"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Nous avons fondamentalement ceci</w:t>
      </w:r>
      <w:r w:rsidR="00940133">
        <w:rPr>
          <w:rFonts w:ascii="Garamond" w:hAnsi="Garamond" w:cs="Courier New"/>
          <w:color w:val="000000"/>
          <w:sz w:val="20"/>
          <w:szCs w:val="20"/>
        </w:rPr>
        <w:t> :</w:t>
      </w:r>
      <w:r w:rsidRPr="00316AD7">
        <w:rPr>
          <w:rFonts w:ascii="Garamond" w:hAnsi="Garamond" w:cs="Courier New"/>
          <w:color w:val="000000"/>
          <w:sz w:val="20"/>
          <w:szCs w:val="20"/>
        </w:rPr>
        <w:t xml:space="preserve"> c’est que</w:t>
      </w:r>
      <w:r w:rsidR="00940133">
        <w:rPr>
          <w:rFonts w:ascii="Garamond" w:hAnsi="Garamond" w:cs="Courier New"/>
          <w:color w:val="000000"/>
          <w:sz w:val="20"/>
          <w:szCs w:val="20"/>
        </w:rPr>
        <w:t xml:space="preserve"> -</w:t>
      </w:r>
      <w:r w:rsidRPr="00316AD7">
        <w:rPr>
          <w:rFonts w:ascii="Garamond" w:hAnsi="Garamond" w:cs="Courier New"/>
          <w:color w:val="000000"/>
          <w:sz w:val="20"/>
          <w:szCs w:val="20"/>
        </w:rPr>
        <w:t xml:space="preserve"> comme la </w:t>
      </w:r>
      <w:r w:rsidRPr="00316AD7">
        <w:rPr>
          <w:rFonts w:ascii="Garamond" w:hAnsi="Garamond"/>
          <w:i/>
          <w:color w:val="000000"/>
          <w:sz w:val="20"/>
          <w:szCs w:val="20"/>
        </w:rPr>
        <w:t>première expérience analytique</w:t>
      </w:r>
      <w:r w:rsidRPr="00316AD7">
        <w:rPr>
          <w:rFonts w:ascii="Garamond" w:hAnsi="Garamond" w:cs="Courier New"/>
          <w:color w:val="000000"/>
          <w:sz w:val="20"/>
          <w:szCs w:val="20"/>
        </w:rPr>
        <w:t xml:space="preserve"> nous l’apprend</w:t>
      </w:r>
      <w:r w:rsidR="00940133">
        <w:rPr>
          <w:rFonts w:ascii="Garamond" w:hAnsi="Garamond" w:cs="Courier New"/>
          <w:color w:val="000000"/>
          <w:sz w:val="20"/>
          <w:szCs w:val="20"/>
        </w:rPr>
        <w:t xml:space="preserve"> -</w:t>
      </w:r>
      <w:r w:rsidRPr="00316AD7">
        <w:rPr>
          <w:rFonts w:ascii="Garamond" w:hAnsi="Garamond" w:cs="Courier New"/>
          <w:color w:val="000000"/>
          <w:sz w:val="20"/>
          <w:szCs w:val="20"/>
        </w:rPr>
        <w:t xml:space="preserve"> </w:t>
      </w:r>
      <w:r w:rsidRPr="00316AD7">
        <w:rPr>
          <w:rFonts w:ascii="Garamond" w:hAnsi="Garamond"/>
          <w:i/>
          <w:color w:val="000000"/>
          <w:sz w:val="20"/>
          <w:szCs w:val="20"/>
        </w:rPr>
        <w:t>l’hystérique</w:t>
      </w:r>
      <w:r w:rsidRPr="00316AD7">
        <w:rPr>
          <w:rFonts w:ascii="Garamond" w:hAnsi="Garamond" w:cs="Courier New"/>
          <w:color w:val="000000"/>
          <w:sz w:val="20"/>
          <w:szCs w:val="20"/>
        </w:rPr>
        <w:t xml:space="preserve">, dans </w:t>
      </w:r>
    </w:p>
    <w:p w:rsidR="007F3429"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sa dernière articulation</w:t>
      </w:r>
      <w:r w:rsidR="007F3429">
        <w:rPr>
          <w:rFonts w:ascii="Garamond" w:hAnsi="Garamond" w:cs="Courier New"/>
          <w:color w:val="000000"/>
          <w:sz w:val="20"/>
          <w:szCs w:val="20"/>
        </w:rPr>
        <w:t xml:space="preserve">, </w:t>
      </w:r>
      <w:r w:rsidRPr="00316AD7">
        <w:rPr>
          <w:rFonts w:ascii="Garamond" w:hAnsi="Garamond" w:cs="Courier New"/>
          <w:color w:val="000000"/>
          <w:sz w:val="20"/>
          <w:szCs w:val="20"/>
        </w:rPr>
        <w:t xml:space="preserve">dans sa nature essentielle, c’est bien </w:t>
      </w:r>
      <w:r w:rsidRPr="00316AD7">
        <w:rPr>
          <w:rFonts w:ascii="Garamond" w:hAnsi="Garamond"/>
          <w:i/>
          <w:iCs/>
          <w:color w:val="000000"/>
          <w:sz w:val="20"/>
          <w:szCs w:val="20"/>
        </w:rPr>
        <w:t>authentiquement</w:t>
      </w:r>
      <w:r w:rsidRPr="00316AD7">
        <w:rPr>
          <w:rFonts w:ascii="Garamond" w:hAnsi="Garamond" w:cs="Courier New"/>
          <w:color w:val="000000"/>
          <w:sz w:val="20"/>
          <w:szCs w:val="20"/>
        </w:rPr>
        <w:t xml:space="preserve"> </w:t>
      </w:r>
      <w:r w:rsidR="007F3429">
        <w:rPr>
          <w:rFonts w:ascii="Garamond" w:hAnsi="Garamond" w:cs="Courier New"/>
          <w:color w:val="000000"/>
          <w:sz w:val="20"/>
          <w:szCs w:val="20"/>
        </w:rPr>
        <w:t xml:space="preserve">- </w:t>
      </w:r>
      <w:r w:rsidRPr="00316AD7">
        <w:rPr>
          <w:rFonts w:ascii="Garamond" w:hAnsi="Garamond" w:cs="Courier New"/>
          <w:color w:val="000000"/>
          <w:sz w:val="20"/>
          <w:szCs w:val="20"/>
        </w:rPr>
        <w:t xml:space="preserve">si authentique veut dire « </w:t>
      </w:r>
      <w:r w:rsidRPr="00316AD7">
        <w:rPr>
          <w:rFonts w:ascii="Garamond" w:hAnsi="Garamond"/>
          <w:i/>
          <w:color w:val="000000"/>
          <w:sz w:val="20"/>
          <w:szCs w:val="20"/>
        </w:rPr>
        <w:t>ne trouver qu’en soi sa propre loi</w:t>
      </w:r>
      <w:r w:rsidRPr="00316AD7">
        <w:rPr>
          <w:rFonts w:ascii="Garamond" w:hAnsi="Garamond" w:cs="Courier New"/>
          <w:color w:val="000000"/>
          <w:sz w:val="20"/>
          <w:szCs w:val="20"/>
        </w:rPr>
        <w:t xml:space="preserve"> »</w:t>
      </w:r>
      <w:r w:rsidR="007F3429">
        <w:rPr>
          <w:rFonts w:ascii="Garamond" w:hAnsi="Garamond" w:cs="Courier New"/>
          <w:color w:val="000000"/>
          <w:sz w:val="20"/>
          <w:szCs w:val="20"/>
        </w:rPr>
        <w:t xml:space="preserve"> - </w:t>
      </w:r>
      <w:r w:rsidRPr="00316AD7">
        <w:rPr>
          <w:rFonts w:ascii="Garamond" w:hAnsi="Garamond" w:cs="Courier New"/>
          <w:color w:val="000000"/>
          <w:sz w:val="20"/>
          <w:szCs w:val="20"/>
        </w:rPr>
        <w:t>qu’elle se soutient dans une affirmation signifiante qui pour nous, fait théâtre, fait comédie</w:t>
      </w:r>
      <w:r w:rsidR="00526084" w:rsidRPr="00316AD7">
        <w:rPr>
          <w:rFonts w:ascii="Garamond" w:hAnsi="Garamond" w:cs="Courier New"/>
          <w:color w:val="000000"/>
          <w:sz w:val="20"/>
          <w:szCs w:val="20"/>
        </w:rPr>
        <w:t>,</w:t>
      </w:r>
      <w:r w:rsidRPr="00316AD7">
        <w:rPr>
          <w:rFonts w:ascii="Garamond" w:hAnsi="Garamond" w:cs="Courier New"/>
          <w:color w:val="000000"/>
          <w:sz w:val="20"/>
          <w:szCs w:val="20"/>
        </w:rPr>
        <w:t xml:space="preserve"> et à la vérité  </w:t>
      </w:r>
    </w:p>
    <w:p w:rsidR="007E0CC5"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c’est pour nous qu’elle se présente ainsi. </w:t>
      </w:r>
    </w:p>
    <w:p w:rsidR="007F3429" w:rsidRPr="00316AD7" w:rsidRDefault="00341E20" w:rsidP="007F3429">
      <w:pPr>
        <w:autoSpaceDE w:val="0"/>
        <w:autoSpaceDN w:val="0"/>
        <w:adjustRightInd w:val="0"/>
        <w:jc w:val="center"/>
        <w:rPr>
          <w:rFonts w:ascii="Garamond" w:hAnsi="Garamond" w:cs="Courier New"/>
          <w:color w:val="000000"/>
          <w:sz w:val="20"/>
          <w:szCs w:val="20"/>
        </w:rPr>
      </w:pPr>
      <w:r>
        <w:rPr>
          <w:rFonts w:ascii="Garamond" w:hAnsi="Garamond" w:cs="Courier New"/>
          <w:noProof/>
          <w:color w:val="000000"/>
          <w:sz w:val="20"/>
          <w:szCs w:val="20"/>
          <w:lang w:eastAsia="fr-FR"/>
        </w:rPr>
        <w:drawing>
          <wp:inline distT="0" distB="0" distL="0" distR="0">
            <wp:extent cx="814137" cy="462700"/>
            <wp:effectExtent l="0" t="0" r="5080" b="0"/>
            <wp:docPr id="72" name="Image 72" descr="C:\Users\Alain\Desktop\Lacan séminaires\Ressources\Doc S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in\Desktop\Lacan séminaires\Ressources\Doc S15\2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14105" cy="462682"/>
                    </a:xfrm>
                    <a:prstGeom prst="rect">
                      <a:avLst/>
                    </a:prstGeom>
                    <a:noFill/>
                    <a:ln>
                      <a:noFill/>
                    </a:ln>
                  </pic:spPr>
                </pic:pic>
              </a:graphicData>
            </a:graphic>
          </wp:inline>
        </w:drawing>
      </w:r>
    </w:p>
    <w:p w:rsidR="007E0CC5" w:rsidRPr="00316AD7" w:rsidRDefault="007E0CC5">
      <w:pPr>
        <w:autoSpaceDE w:val="0"/>
        <w:autoSpaceDN w:val="0"/>
        <w:adjustRightInd w:val="0"/>
        <w:rPr>
          <w:rFonts w:ascii="Garamond" w:hAnsi="Garamond" w:cs="Courier New"/>
          <w:color w:val="000000"/>
          <w:sz w:val="20"/>
          <w:szCs w:val="20"/>
        </w:rPr>
      </w:pPr>
    </w:p>
    <w:p w:rsidR="007E0CC5" w:rsidRPr="007F3429"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Nul ne saurait saisir ce qu’il en est de </w:t>
      </w:r>
      <w:r w:rsidRPr="00316AD7">
        <w:rPr>
          <w:rFonts w:ascii="Garamond" w:hAnsi="Garamond"/>
          <w:i/>
          <w:color w:val="000000"/>
          <w:sz w:val="20"/>
          <w:szCs w:val="20"/>
        </w:rPr>
        <w:t xml:space="preserve">la vraie structure de </w:t>
      </w:r>
      <w:r w:rsidRPr="00316AD7">
        <w:rPr>
          <w:rFonts w:ascii="Garamond" w:hAnsi="Garamond"/>
          <w:i/>
          <w:color w:val="0000CC"/>
          <w:sz w:val="20"/>
          <w:szCs w:val="20"/>
        </w:rPr>
        <w:t>l’hystérique</w:t>
      </w:r>
      <w:r w:rsidRPr="00316AD7">
        <w:rPr>
          <w:rFonts w:ascii="Garamond" w:hAnsi="Garamond" w:cs="Courier New"/>
          <w:color w:val="000000"/>
          <w:sz w:val="20"/>
          <w:szCs w:val="20"/>
        </w:rPr>
        <w:t xml:space="preserve"> s’il ne prend pas, au contraire, pour être le statut le plus ferme et le plus autonome du sujet, celui qui s’exprime dans ce signifiant, à condition que le premier, celui qui le détermine, reste non seulement dans </w:t>
      </w:r>
      <w:r w:rsidRPr="00316AD7">
        <w:rPr>
          <w:rFonts w:ascii="Garamond" w:hAnsi="Garamond"/>
          <w:i/>
          <w:color w:val="000000"/>
          <w:sz w:val="20"/>
          <w:szCs w:val="20"/>
        </w:rPr>
        <w:t>l’oubli</w:t>
      </w:r>
      <w:r w:rsidRPr="00316AD7">
        <w:rPr>
          <w:rFonts w:ascii="Garamond" w:hAnsi="Garamond" w:cs="Courier New"/>
          <w:color w:val="000000"/>
          <w:sz w:val="20"/>
          <w:szCs w:val="20"/>
        </w:rPr>
        <w:t xml:space="preserve">, mais dans </w:t>
      </w:r>
      <w:r w:rsidRPr="00316AD7">
        <w:rPr>
          <w:rFonts w:ascii="Garamond" w:hAnsi="Garamond"/>
          <w:i/>
          <w:color w:val="000000"/>
          <w:sz w:val="20"/>
          <w:szCs w:val="20"/>
        </w:rPr>
        <w:t>l’ignorance</w:t>
      </w:r>
      <w:r w:rsidRPr="00316AD7">
        <w:rPr>
          <w:rFonts w:ascii="Garamond" w:hAnsi="Garamond" w:cs="Courier New"/>
          <w:color w:val="000000"/>
          <w:sz w:val="20"/>
          <w:szCs w:val="20"/>
        </w:rPr>
        <w:t xml:space="preserve"> </w:t>
      </w:r>
      <w:r w:rsidRPr="00316AD7">
        <w:rPr>
          <w:rFonts w:ascii="Garamond" w:hAnsi="Garamond"/>
          <w:i/>
          <w:color w:val="000000"/>
          <w:sz w:val="20"/>
          <w:szCs w:val="20"/>
        </w:rPr>
        <w:t>qu’il est oublié</w:t>
      </w:r>
      <w:r w:rsidRPr="00316AD7">
        <w:rPr>
          <w:rFonts w:ascii="Garamond" w:hAnsi="Garamond" w:cs="Courier New"/>
          <w:color w:val="000000"/>
          <w:sz w:val="20"/>
          <w:szCs w:val="20"/>
        </w:rPr>
        <w:t>.</w:t>
      </w:r>
      <w:r w:rsidR="008D6522" w:rsidRPr="00316AD7">
        <w:rPr>
          <w:rFonts w:ascii="Garamond" w:hAnsi="Garamond" w:cs="Courier New"/>
          <w:color w:val="000000"/>
          <w:sz w:val="20"/>
          <w:szCs w:val="20"/>
        </w:rPr>
        <w:t xml:space="preserve"> </w:t>
      </w:r>
    </w:p>
    <w:p w:rsidR="007E0CC5" w:rsidRPr="00316AD7" w:rsidRDefault="007E0CC5">
      <w:pPr>
        <w:autoSpaceDE w:val="0"/>
        <w:autoSpaceDN w:val="0"/>
        <w:adjustRightInd w:val="0"/>
        <w:rPr>
          <w:rFonts w:ascii="Garamond" w:hAnsi="Garamond" w:cs="Courier New"/>
          <w:sz w:val="20"/>
          <w:szCs w:val="20"/>
        </w:rPr>
      </w:pPr>
    </w:p>
    <w:p w:rsidR="007E0CC5" w:rsidRPr="00316AD7" w:rsidRDefault="00341E20" w:rsidP="007F3429">
      <w:pPr>
        <w:autoSpaceDE w:val="0"/>
        <w:autoSpaceDN w:val="0"/>
        <w:adjustRightInd w:val="0"/>
        <w:jc w:val="center"/>
        <w:rPr>
          <w:rFonts w:ascii="Garamond" w:hAnsi="Garamond" w:cs="Courier New"/>
          <w:sz w:val="20"/>
          <w:szCs w:val="20"/>
        </w:rPr>
      </w:pPr>
      <w:r>
        <w:rPr>
          <w:rFonts w:ascii="Garamond" w:hAnsi="Garamond" w:cs="Courier New"/>
          <w:noProof/>
          <w:sz w:val="20"/>
          <w:szCs w:val="20"/>
          <w:lang w:eastAsia="fr-FR"/>
        </w:rPr>
        <w:drawing>
          <wp:inline distT="0" distB="0" distL="0" distR="0">
            <wp:extent cx="826169" cy="538806"/>
            <wp:effectExtent l="0" t="0" r="0" b="0"/>
            <wp:docPr id="73" name="Image 73" descr="C:\Users\Alain\Desktop\Lacan séminaires\Ressources\Doc S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in\Desktop\Lacan séminaires\Ressources\Doc S15\2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29477" cy="540964"/>
                    </a:xfrm>
                    <a:prstGeom prst="rect">
                      <a:avLst/>
                    </a:prstGeom>
                    <a:noFill/>
                    <a:ln>
                      <a:noFill/>
                    </a:ln>
                  </pic:spPr>
                </pic:pic>
              </a:graphicData>
            </a:graphic>
          </wp:inline>
        </w:drawing>
      </w:r>
    </w:p>
    <w:p w:rsidR="007E0CC5" w:rsidRPr="00316AD7" w:rsidRDefault="007E0CC5">
      <w:pPr>
        <w:autoSpaceDE w:val="0"/>
        <w:autoSpaceDN w:val="0"/>
        <w:adjustRightInd w:val="0"/>
        <w:rPr>
          <w:rFonts w:ascii="Garamond" w:hAnsi="Garamond" w:cs="Courier New"/>
          <w:sz w:val="20"/>
          <w:szCs w:val="20"/>
        </w:rPr>
      </w:pPr>
    </w:p>
    <w:p w:rsidR="00893151" w:rsidRPr="00316AD7" w:rsidRDefault="008D6522">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Alors que c’est tout à fait sincèrement </w:t>
      </w:r>
      <w:r w:rsidR="007E0CC5" w:rsidRPr="00316AD7">
        <w:rPr>
          <w:rFonts w:ascii="Garamond" w:hAnsi="Garamond" w:cs="Courier New"/>
          <w:sz w:val="20"/>
          <w:szCs w:val="20"/>
        </w:rPr>
        <w:t xml:space="preserve">qu’au niveau de </w:t>
      </w:r>
      <w:r w:rsidR="007E0CC5" w:rsidRPr="00316AD7">
        <w:rPr>
          <w:rFonts w:ascii="Garamond" w:hAnsi="Garamond"/>
          <w:i/>
          <w:sz w:val="20"/>
          <w:szCs w:val="20"/>
        </w:rPr>
        <w:t xml:space="preserve">la structure dite </w:t>
      </w:r>
      <w:r w:rsidR="00893151" w:rsidRPr="00316AD7">
        <w:rPr>
          <w:rFonts w:ascii="Garamond" w:hAnsi="Garamond"/>
          <w:i/>
          <w:sz w:val="20"/>
          <w:szCs w:val="20"/>
        </w:rPr>
        <w:t>« </w:t>
      </w:r>
      <w:r w:rsidR="007E0CC5" w:rsidRPr="00316AD7">
        <w:rPr>
          <w:rFonts w:ascii="Garamond" w:hAnsi="Garamond"/>
          <w:i/>
          <w:color w:val="0000CC"/>
          <w:sz w:val="20"/>
          <w:szCs w:val="20"/>
        </w:rPr>
        <w:t>obsessionnelle</w:t>
      </w:r>
      <w:r w:rsidR="00893151" w:rsidRPr="00316AD7">
        <w:rPr>
          <w:rFonts w:ascii="Garamond" w:hAnsi="Garamond"/>
          <w:i/>
          <w:sz w:val="20"/>
          <w:szCs w:val="20"/>
        </w:rPr>
        <w:t> »</w:t>
      </w:r>
      <w:r w:rsidR="007E0CC5" w:rsidRPr="00316AD7">
        <w:rPr>
          <w:rFonts w:ascii="Garamond" w:hAnsi="Garamond" w:cs="Courier New"/>
          <w:sz w:val="20"/>
          <w:szCs w:val="20"/>
        </w:rPr>
        <w:t xml:space="preserve">, le sujet sort le signifiant dont il s’agit, en tant qu’il est sa vérité, </w:t>
      </w:r>
    </w:p>
    <w:p w:rsidR="007F3429" w:rsidRDefault="007E0CC5">
      <w:pPr>
        <w:autoSpaceDE w:val="0"/>
        <w:autoSpaceDN w:val="0"/>
        <w:adjustRightInd w:val="0"/>
        <w:rPr>
          <w:rFonts w:ascii="Garamond" w:hAnsi="Garamond" w:cs="Courier New"/>
          <w:color w:val="000000"/>
          <w:sz w:val="20"/>
          <w:szCs w:val="20"/>
        </w:rPr>
      </w:pPr>
      <w:r w:rsidRPr="00316AD7">
        <w:rPr>
          <w:rFonts w:ascii="Garamond" w:hAnsi="Garamond" w:cs="Courier New"/>
          <w:sz w:val="20"/>
          <w:szCs w:val="20"/>
        </w:rPr>
        <w:t xml:space="preserve">mais le pourvoit de la </w:t>
      </w:r>
      <w:proofErr w:type="spellStart"/>
      <w:r w:rsidRPr="00316AD7">
        <w:rPr>
          <w:rFonts w:ascii="Garamond" w:hAnsi="Garamond"/>
          <w:i/>
          <w:iCs/>
          <w:color w:val="000000"/>
          <w:sz w:val="20"/>
          <w:szCs w:val="20"/>
        </w:rPr>
        <w:t>Verneinung</w:t>
      </w:r>
      <w:proofErr w:type="spellEnd"/>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fondamentale par quoi il s’annonce comme n’étant pas cela que justement il articule, </w:t>
      </w:r>
    </w:p>
    <w:p w:rsidR="007F3429"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qu’il avoue, qu’il formule, par conséquent ne s’institue au niveau du prédicat maintenu de sa prétention à être autre chose, </w:t>
      </w:r>
    </w:p>
    <w:p w:rsidR="007F3429"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ne se formule que comme dans une </w:t>
      </w:r>
      <w:r w:rsidRPr="00316AD7">
        <w:rPr>
          <w:rFonts w:ascii="Garamond" w:hAnsi="Garamond"/>
          <w:i/>
          <w:iCs/>
          <w:sz w:val="20"/>
          <w:szCs w:val="20"/>
        </w:rPr>
        <w:t>méconnaissance</w:t>
      </w:r>
      <w:r w:rsidRPr="00316AD7">
        <w:rPr>
          <w:rFonts w:ascii="Garamond" w:hAnsi="Garamond" w:cs="Courier New"/>
          <w:i/>
          <w:iCs/>
          <w:sz w:val="20"/>
          <w:szCs w:val="20"/>
        </w:rPr>
        <w:t xml:space="preserve"> </w:t>
      </w:r>
      <w:r w:rsidRPr="00316AD7">
        <w:rPr>
          <w:rFonts w:ascii="Garamond" w:hAnsi="Garamond" w:cs="Courier New"/>
          <w:sz w:val="20"/>
          <w:szCs w:val="20"/>
        </w:rPr>
        <w:t xml:space="preserve">en quelque sorte indiquée par la dénégation même dont il l’appuie, </w:t>
      </w:r>
    </w:p>
    <w:p w:rsidR="007E0CC5" w:rsidRDefault="007E0CC5" w:rsidP="007F3429">
      <w:pPr>
        <w:autoSpaceDE w:val="0"/>
        <w:autoSpaceDN w:val="0"/>
        <w:adjustRightInd w:val="0"/>
        <w:rPr>
          <w:rFonts w:ascii="Garamond" w:hAnsi="Garamond" w:cs="Courier New"/>
          <w:sz w:val="20"/>
          <w:szCs w:val="20"/>
        </w:rPr>
      </w:pPr>
      <w:r w:rsidRPr="00316AD7">
        <w:rPr>
          <w:rFonts w:ascii="Garamond" w:hAnsi="Garamond" w:cs="Courier New"/>
          <w:sz w:val="20"/>
          <w:szCs w:val="20"/>
        </w:rPr>
        <w:t>par la forme dénégatoire dont cette méconnaissance s’accompagne.</w:t>
      </w:r>
    </w:p>
    <w:p w:rsidR="00341E20" w:rsidRDefault="00341E20" w:rsidP="007F3429">
      <w:pPr>
        <w:autoSpaceDE w:val="0"/>
        <w:autoSpaceDN w:val="0"/>
        <w:adjustRightInd w:val="0"/>
        <w:rPr>
          <w:rFonts w:ascii="Garamond" w:hAnsi="Garamond" w:cs="Courier New"/>
          <w:sz w:val="20"/>
          <w:szCs w:val="20"/>
        </w:rPr>
      </w:pPr>
    </w:p>
    <w:p w:rsidR="00341E20" w:rsidRDefault="00341E20" w:rsidP="00341E20">
      <w:pPr>
        <w:autoSpaceDE w:val="0"/>
        <w:autoSpaceDN w:val="0"/>
        <w:adjustRightInd w:val="0"/>
        <w:jc w:val="center"/>
        <w:rPr>
          <w:rFonts w:ascii="Garamond" w:hAnsi="Garamond" w:cs="Courier New"/>
          <w:sz w:val="20"/>
          <w:szCs w:val="20"/>
        </w:rPr>
      </w:pPr>
      <w:r>
        <w:rPr>
          <w:rFonts w:ascii="Garamond" w:hAnsi="Garamond" w:cs="Courier New"/>
          <w:noProof/>
          <w:sz w:val="20"/>
          <w:szCs w:val="20"/>
          <w:lang w:eastAsia="fr-FR"/>
        </w:rPr>
        <w:drawing>
          <wp:inline distT="0" distB="0" distL="0" distR="0">
            <wp:extent cx="1367589" cy="687564"/>
            <wp:effectExtent l="0" t="0" r="4445" b="0"/>
            <wp:docPr id="74" name="Image 74" descr="C:\Users\Alain\Desktop\Lacan séminaires\Ressources\Doc S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15\2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67516" cy="687528"/>
                    </a:xfrm>
                    <a:prstGeom prst="rect">
                      <a:avLst/>
                    </a:prstGeom>
                    <a:noFill/>
                    <a:ln>
                      <a:noFill/>
                    </a:ln>
                  </pic:spPr>
                </pic:pic>
              </a:graphicData>
            </a:graphic>
          </wp:inline>
        </w:drawing>
      </w:r>
    </w:p>
    <w:p w:rsidR="007E0CC5" w:rsidRPr="00316AD7" w:rsidRDefault="007E0CC5">
      <w:pPr>
        <w:autoSpaceDE w:val="0"/>
        <w:autoSpaceDN w:val="0"/>
        <w:adjustRightInd w:val="0"/>
        <w:rPr>
          <w:rFonts w:ascii="Garamond" w:hAnsi="Garamond" w:cs="Courier New"/>
          <w:sz w:val="20"/>
          <w:szCs w:val="20"/>
        </w:rPr>
      </w:pPr>
      <w:r w:rsidRPr="00341E20">
        <w:rPr>
          <w:rFonts w:ascii="Garamond" w:hAnsi="Garamond" w:cs="Courier New"/>
          <w:i/>
          <w:sz w:val="20"/>
          <w:szCs w:val="20"/>
        </w:rPr>
        <w:lastRenderedPageBreak/>
        <w:t>C’est donc d’une homologie, d’un parallélisme</w:t>
      </w:r>
      <w:r w:rsidRPr="00316AD7">
        <w:rPr>
          <w:rFonts w:ascii="Garamond" w:hAnsi="Garamond" w:cs="Courier New"/>
          <w:sz w:val="20"/>
          <w:szCs w:val="20"/>
        </w:rPr>
        <w:t xml:space="preserve"> de ce qui vient à s’inscrire dans l’écriture où de plus en plus s’institue ce qui s’impose du progrès même que force dans le discours l’enrichissement que lui donne d’avoir à s’égaler à ce qui nous vient des </w:t>
      </w:r>
      <w:r w:rsidRPr="00316AD7">
        <w:rPr>
          <w:rFonts w:ascii="Garamond" w:hAnsi="Garamond"/>
          <w:i/>
          <w:sz w:val="20"/>
          <w:szCs w:val="20"/>
        </w:rPr>
        <w:t>variétés</w:t>
      </w:r>
      <w:r w:rsidRPr="00316AD7">
        <w:rPr>
          <w:rFonts w:ascii="Garamond" w:hAnsi="Garamond" w:cs="Courier New"/>
          <w:sz w:val="20"/>
          <w:szCs w:val="20"/>
        </w:rPr>
        <w:t xml:space="preserve">, des </w:t>
      </w:r>
      <w:r w:rsidRPr="00316AD7">
        <w:rPr>
          <w:rFonts w:ascii="Garamond" w:hAnsi="Garamond"/>
          <w:i/>
          <w:sz w:val="20"/>
          <w:szCs w:val="20"/>
        </w:rPr>
        <w:t>variations conceptuelles</w:t>
      </w:r>
      <w:r w:rsidRPr="00316AD7">
        <w:rPr>
          <w:rFonts w:ascii="Garamond" w:hAnsi="Garamond" w:cs="Courier New"/>
          <w:sz w:val="20"/>
          <w:szCs w:val="20"/>
        </w:rPr>
        <w:t xml:space="preserve"> que nous impose le progrès de la mathématique, </w:t>
      </w:r>
      <w:r w:rsidRPr="00341E20">
        <w:rPr>
          <w:rFonts w:ascii="Garamond" w:hAnsi="Garamond" w:cs="Courier New"/>
          <w:i/>
          <w:sz w:val="20"/>
          <w:szCs w:val="20"/>
        </w:rPr>
        <w:t>c’est de l’homologie des formes d’inscription</w:t>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Je fais ici allusion, par exemple, au </w:t>
      </w:r>
      <w:proofErr w:type="spellStart"/>
      <w:r w:rsidRPr="00316AD7">
        <w:rPr>
          <w:rFonts w:ascii="Garamond" w:hAnsi="Garamond"/>
          <w:i/>
          <w:iCs/>
          <w:color w:val="000000"/>
          <w:sz w:val="20"/>
          <w:szCs w:val="20"/>
        </w:rPr>
        <w:t>Begriffsschrift</w:t>
      </w:r>
      <w:proofErr w:type="spellEnd"/>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d’un FREGE</w:t>
      </w:r>
      <w:r w:rsidRPr="00316AD7">
        <w:rPr>
          <w:rStyle w:val="Appelnotedebasdep"/>
          <w:rFonts w:ascii="Garamond" w:hAnsi="Garamond"/>
          <w:b/>
          <w:bCs/>
          <w:color w:val="FF3300"/>
          <w:sz w:val="20"/>
          <w:szCs w:val="20"/>
        </w:rPr>
        <w:footnoteReference w:id="101"/>
      </w:r>
      <w:r w:rsidRPr="00316AD7">
        <w:rPr>
          <w:rFonts w:ascii="Garamond" w:hAnsi="Garamond" w:cs="Courier New"/>
          <w:color w:val="000000"/>
          <w:sz w:val="20"/>
          <w:szCs w:val="20"/>
        </w:rPr>
        <w:t xml:space="preserve">, en tant qu’écriture du concept et pour autant que nous essayons, cette écriture, avec FREGE, de commencer d’y inscrire les formes prédicatives qui, pas seulement historiquement mais pour le fait qu’à travers l’histoire elles tiennent, se sont inscrites dans ce qu’on appelle </w:t>
      </w:r>
      <w:r w:rsidRPr="00316AD7">
        <w:rPr>
          <w:rFonts w:ascii="Garamond" w:hAnsi="Garamond"/>
          <w:i/>
          <w:color w:val="000000"/>
          <w:sz w:val="20"/>
          <w:szCs w:val="20"/>
        </w:rPr>
        <w:t>logique et prédicat</w:t>
      </w:r>
      <w:r w:rsidRPr="00316AD7">
        <w:rPr>
          <w:rFonts w:ascii="Garamond" w:hAnsi="Garamond"/>
          <w:color w:val="000000"/>
          <w:sz w:val="20"/>
          <w:szCs w:val="20"/>
        </w:rPr>
        <w:t xml:space="preserve">, </w:t>
      </w:r>
      <w:r w:rsidRPr="00316AD7">
        <w:rPr>
          <w:rFonts w:ascii="Garamond" w:hAnsi="Garamond"/>
          <w:i/>
          <w:color w:val="000000"/>
          <w:sz w:val="20"/>
          <w:szCs w:val="20"/>
        </w:rPr>
        <w:t>logique du premier degré</w:t>
      </w:r>
      <w:r w:rsidRPr="00316AD7">
        <w:rPr>
          <w:rFonts w:ascii="Garamond" w:hAnsi="Garamond"/>
          <w:color w:val="000000"/>
          <w:sz w:val="20"/>
          <w:szCs w:val="20"/>
        </w:rPr>
        <w:t>,</w:t>
      </w:r>
      <w:r w:rsidRPr="00316AD7">
        <w:rPr>
          <w:rFonts w:ascii="Garamond" w:hAnsi="Garamond" w:cs="Courier New"/>
          <w:color w:val="000000"/>
          <w:sz w:val="20"/>
          <w:szCs w:val="20"/>
        </w:rPr>
        <w:t xml:space="preserve"> c’est</w:t>
      </w:r>
      <w:r w:rsidR="00341E20">
        <w:rPr>
          <w:rFonts w:ascii="Garamond" w:hAnsi="Garamond" w:cs="Courier New"/>
          <w:color w:val="000000"/>
          <w:sz w:val="20"/>
          <w:szCs w:val="20"/>
        </w:rPr>
        <w:t>-</w:t>
      </w:r>
      <w:r w:rsidRPr="00316AD7">
        <w:rPr>
          <w:rFonts w:ascii="Garamond" w:hAnsi="Garamond" w:cs="Courier New"/>
          <w:color w:val="000000"/>
          <w:sz w:val="20"/>
          <w:szCs w:val="20"/>
        </w:rPr>
        <w:t>à</w:t>
      </w:r>
      <w:r w:rsidR="00341E20">
        <w:rPr>
          <w:rFonts w:ascii="Garamond" w:hAnsi="Garamond" w:cs="Courier New"/>
          <w:color w:val="000000"/>
          <w:sz w:val="20"/>
          <w:szCs w:val="20"/>
        </w:rPr>
        <w:t>-</w:t>
      </w:r>
      <w:r w:rsidRPr="00316AD7">
        <w:rPr>
          <w:rFonts w:ascii="Garamond" w:hAnsi="Garamond" w:cs="Courier New"/>
          <w:color w:val="000000"/>
          <w:sz w:val="20"/>
          <w:szCs w:val="20"/>
        </w:rPr>
        <w:t>dire qui n’apporte aucune quantification au niveau du prédicat.</w:t>
      </w:r>
    </w:p>
    <w:p w:rsidR="007E0CC5" w:rsidRPr="00316AD7" w:rsidRDefault="007E0CC5">
      <w:pPr>
        <w:autoSpaceDE w:val="0"/>
        <w:autoSpaceDN w:val="0"/>
        <w:adjustRightInd w:val="0"/>
        <w:rPr>
          <w:rFonts w:ascii="Garamond" w:hAnsi="Garamond" w:cs="Courier New"/>
          <w:color w:val="000000"/>
          <w:sz w:val="20"/>
          <w:szCs w:val="20"/>
        </w:rPr>
      </w:pPr>
    </w:p>
    <w:p w:rsidR="007E0CC5"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Disons, pour reprendre notre exemple, que l’usage que j’ai fait la dernière fois de l’</w:t>
      </w:r>
      <w:r w:rsidRPr="00316AD7">
        <w:rPr>
          <w:rFonts w:ascii="Garamond" w:hAnsi="Garamond" w:cs="Courier New"/>
          <w:i/>
          <w:iCs/>
          <w:color w:val="000000"/>
          <w:sz w:val="20"/>
          <w:szCs w:val="20"/>
        </w:rPr>
        <w:t>universelle affirmative</w:t>
      </w:r>
      <w:r w:rsidRPr="00316AD7">
        <w:rPr>
          <w:rFonts w:ascii="Garamond" w:hAnsi="Garamond" w:cs="Courier New"/>
          <w:color w:val="000000"/>
          <w:sz w:val="20"/>
          <w:szCs w:val="20"/>
        </w:rPr>
        <w:t xml:space="preserve"> tout à fait humoristique : « </w:t>
      </w:r>
      <w:r w:rsidR="008D6522" w:rsidRPr="00316AD7">
        <w:rPr>
          <w:rFonts w:ascii="Garamond" w:hAnsi="Garamond"/>
          <w:i/>
          <w:iCs/>
          <w:color w:val="000000"/>
          <w:sz w:val="20"/>
          <w:szCs w:val="20"/>
        </w:rPr>
        <w:t>T</w:t>
      </w:r>
      <w:r w:rsidRPr="00316AD7">
        <w:rPr>
          <w:rFonts w:ascii="Garamond" w:hAnsi="Garamond"/>
          <w:i/>
          <w:iCs/>
          <w:color w:val="000000"/>
          <w:sz w:val="20"/>
          <w:szCs w:val="20"/>
        </w:rPr>
        <w:t>out homme est sage</w:t>
      </w:r>
      <w:r w:rsidRPr="00316AD7">
        <w:rPr>
          <w:rFonts w:ascii="Garamond" w:hAnsi="Garamond" w:cs="Courier New"/>
          <w:color w:val="000000"/>
          <w:sz w:val="20"/>
          <w:szCs w:val="20"/>
        </w:rPr>
        <w:t> »</w:t>
      </w:r>
      <w:r w:rsidR="00893151"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la façon dont, dans son </w:t>
      </w:r>
      <w:proofErr w:type="spellStart"/>
      <w:r w:rsidRPr="00316AD7">
        <w:rPr>
          <w:rFonts w:ascii="Garamond" w:hAnsi="Garamond"/>
          <w:i/>
          <w:iCs/>
          <w:color w:val="000000"/>
          <w:sz w:val="20"/>
          <w:szCs w:val="20"/>
        </w:rPr>
        <w:t>Begriffsschrift</w:t>
      </w:r>
      <w:proofErr w:type="spellEnd"/>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FREGE l’inscrira, ce sera sous une forme :</w:t>
      </w:r>
    </w:p>
    <w:p w:rsidR="001860EC" w:rsidRPr="00316AD7" w:rsidRDefault="001860EC">
      <w:pPr>
        <w:autoSpaceDE w:val="0"/>
        <w:autoSpaceDN w:val="0"/>
        <w:adjustRightInd w:val="0"/>
        <w:rPr>
          <w:rFonts w:ascii="Garamond" w:hAnsi="Garamond" w:cs="Courier New"/>
          <w:color w:val="000000"/>
          <w:sz w:val="20"/>
          <w:szCs w:val="20"/>
        </w:rPr>
      </w:pPr>
    </w:p>
    <w:p w:rsidR="00893151" w:rsidRPr="00316AD7" w:rsidRDefault="00265374" w:rsidP="001860EC">
      <w:pPr>
        <w:autoSpaceDE w:val="0"/>
        <w:autoSpaceDN w:val="0"/>
        <w:adjustRightInd w:val="0"/>
        <w:jc w:val="center"/>
        <w:rPr>
          <w:rFonts w:ascii="Garamond" w:hAnsi="Garamond" w:cs="Courier New"/>
          <w:color w:val="000000"/>
          <w:sz w:val="20"/>
          <w:szCs w:val="20"/>
        </w:rPr>
      </w:pPr>
      <w:r w:rsidRPr="00316AD7">
        <w:rPr>
          <w:rFonts w:ascii="Garamond" w:hAnsi="Garamond" w:cs="Courier New"/>
          <w:noProof/>
          <w:color w:val="000000"/>
          <w:sz w:val="20"/>
          <w:szCs w:val="20"/>
          <w:lang w:eastAsia="fr-FR"/>
        </w:rPr>
        <w:drawing>
          <wp:inline distT="0" distB="0" distL="0" distR="0" wp14:anchorId="135673B7" wp14:editId="76A1F03F">
            <wp:extent cx="425116" cy="113540"/>
            <wp:effectExtent l="0" t="0" r="0" b="1270"/>
            <wp:docPr id="46" name="Image 46"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9"/>
                    <pic:cNvPicPr>
                      <a:picLocks noChangeAspect="1" noChangeArrowheads="1"/>
                    </pic:cNvPicPr>
                  </pic:nvPicPr>
                  <pic:blipFill>
                    <a:blip r:embed="rId67" cstate="print"/>
                    <a:srcRect/>
                    <a:stretch>
                      <a:fillRect/>
                    </a:stretch>
                  </pic:blipFill>
                  <pic:spPr bwMode="auto">
                    <a:xfrm>
                      <a:off x="0" y="0"/>
                      <a:ext cx="424911" cy="113485"/>
                    </a:xfrm>
                    <a:prstGeom prst="rect">
                      <a:avLst/>
                    </a:prstGeom>
                    <a:noFill/>
                    <a:ln w="9525">
                      <a:noFill/>
                      <a:miter lim="800000"/>
                      <a:headEnd/>
                      <a:tailEnd/>
                    </a:ln>
                  </pic:spPr>
                </pic:pic>
              </a:graphicData>
            </a:graphic>
          </wp:inline>
        </w:drawing>
      </w:r>
    </w:p>
    <w:p w:rsidR="007E0CC5" w:rsidRPr="00341E20" w:rsidRDefault="007E0CC5" w:rsidP="00341E20">
      <w:pPr>
        <w:pStyle w:val="Paragraphedeliste"/>
        <w:numPr>
          <w:ilvl w:val="0"/>
          <w:numId w:val="35"/>
        </w:numPr>
        <w:autoSpaceDE w:val="0"/>
        <w:autoSpaceDN w:val="0"/>
        <w:adjustRightInd w:val="0"/>
        <w:rPr>
          <w:rFonts w:ascii="Garamond" w:hAnsi="Garamond" w:cs="Courier New"/>
          <w:color w:val="000000"/>
          <w:sz w:val="20"/>
          <w:szCs w:val="20"/>
        </w:rPr>
      </w:pPr>
      <w:r w:rsidRPr="00341E20">
        <w:rPr>
          <w:rFonts w:ascii="Garamond" w:hAnsi="Garamond" w:cs="Courier New"/>
          <w:color w:val="000000"/>
          <w:sz w:val="20"/>
          <w:szCs w:val="20"/>
        </w:rPr>
        <w:t xml:space="preserve">qui pose dans les traits horizontaux le contenu simplement propositionnel, </w:t>
      </w:r>
      <w:r w:rsidR="00341E20" w:rsidRPr="00341E20">
        <w:rPr>
          <w:rFonts w:ascii="Garamond" w:hAnsi="Garamond" w:cs="Courier New"/>
          <w:color w:val="000000"/>
          <w:sz w:val="20"/>
          <w:szCs w:val="20"/>
        </w:rPr>
        <w:t>c’est-à-dire</w:t>
      </w:r>
      <w:r w:rsidRPr="00341E20">
        <w:rPr>
          <w:rFonts w:ascii="Garamond" w:hAnsi="Garamond" w:cs="Courier New"/>
          <w:color w:val="000000"/>
          <w:sz w:val="20"/>
          <w:szCs w:val="20"/>
        </w:rPr>
        <w:t xml:space="preserve"> la façon dont les signifiants sont ensemble accolés, sans que rien pour autant n’en soit à exiger, que la correction syntaxique.</w:t>
      </w:r>
    </w:p>
    <w:p w:rsidR="007E0CC5" w:rsidRPr="00341E20" w:rsidRDefault="007E0CC5" w:rsidP="00341E20">
      <w:pPr>
        <w:pStyle w:val="Paragraphedeliste"/>
        <w:numPr>
          <w:ilvl w:val="0"/>
          <w:numId w:val="35"/>
        </w:numPr>
        <w:autoSpaceDE w:val="0"/>
        <w:autoSpaceDN w:val="0"/>
        <w:adjustRightInd w:val="0"/>
        <w:rPr>
          <w:rFonts w:ascii="Garamond" w:hAnsi="Garamond" w:cs="Courier New"/>
          <w:color w:val="000000"/>
          <w:sz w:val="20"/>
          <w:szCs w:val="20"/>
        </w:rPr>
      </w:pPr>
      <w:r w:rsidRPr="00341E20">
        <w:rPr>
          <w:rFonts w:ascii="Garamond" w:hAnsi="Garamond" w:cs="Courier New"/>
          <w:color w:val="000000"/>
          <w:sz w:val="20"/>
          <w:szCs w:val="20"/>
        </w:rPr>
        <w:t xml:space="preserve">Par la barre qu’il met à gauche, il marque ce qu’on appelle </w:t>
      </w:r>
      <w:r w:rsidRPr="00341E20">
        <w:rPr>
          <w:rFonts w:ascii="Garamond" w:hAnsi="Garamond" w:cs="Courier New"/>
          <w:i/>
          <w:color w:val="000000"/>
          <w:sz w:val="20"/>
          <w:szCs w:val="20"/>
        </w:rPr>
        <w:t>l’implication, la présence du jugement</w:t>
      </w:r>
      <w:r w:rsidRPr="00341E20">
        <w:rPr>
          <w:rFonts w:ascii="Garamond" w:hAnsi="Garamond" w:cs="Courier New"/>
          <w:color w:val="000000"/>
          <w:sz w:val="20"/>
          <w:szCs w:val="20"/>
        </w:rPr>
        <w:t xml:space="preserve"> : c’est à partir de l’inscription de cette barre que </w:t>
      </w:r>
      <w:r w:rsidRPr="00341E20">
        <w:rPr>
          <w:rFonts w:ascii="Garamond" w:hAnsi="Garamond" w:cs="Courier New"/>
          <w:i/>
          <w:color w:val="000000"/>
          <w:sz w:val="20"/>
          <w:szCs w:val="20"/>
        </w:rPr>
        <w:t>ce qui est contenu de la proposition est affirmé ou passe au stade qu’on appelle assertorique</w:t>
      </w:r>
      <w:r w:rsidRPr="00341E20">
        <w:rPr>
          <w:rFonts w:ascii="Garamond" w:hAnsi="Garamond" w:cs="Courier New"/>
          <w:color w:val="000000"/>
          <w:sz w:val="20"/>
          <w:szCs w:val="20"/>
        </w:rPr>
        <w:t xml:space="preserve">. </w:t>
      </w:r>
    </w:p>
    <w:p w:rsidR="008D6522" w:rsidRPr="00316AD7" w:rsidRDefault="008D6522">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C’est ce qu’on traduit par « </w:t>
      </w:r>
      <w:r w:rsidRPr="00316AD7">
        <w:rPr>
          <w:rFonts w:ascii="Garamond" w:hAnsi="Garamond"/>
          <w:i/>
          <w:iCs/>
          <w:color w:val="000000"/>
          <w:sz w:val="20"/>
          <w:szCs w:val="20"/>
        </w:rPr>
        <w:t>il est vrai, assurément</w:t>
      </w:r>
      <w:r w:rsidRPr="00316AD7">
        <w:rPr>
          <w:rFonts w:ascii="Garamond" w:hAnsi="Garamond" w:cs="Courier New"/>
          <w:color w:val="000000"/>
          <w:sz w:val="20"/>
          <w:szCs w:val="20"/>
        </w:rPr>
        <w:t> »</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w:t>
      </w:r>
      <w:r w:rsidRPr="00316AD7">
        <w:rPr>
          <w:rFonts w:ascii="Garamond" w:hAnsi="Garamond"/>
          <w:i/>
          <w:iCs/>
          <w:color w:val="000000"/>
          <w:sz w:val="20"/>
          <w:szCs w:val="20"/>
        </w:rPr>
        <w:t>Il est vrai</w:t>
      </w:r>
      <w:r w:rsidRPr="00316AD7">
        <w:rPr>
          <w:rFonts w:ascii="Garamond" w:hAnsi="Garamond" w:cs="Courier New"/>
          <w:color w:val="000000"/>
          <w:sz w:val="20"/>
          <w:szCs w:val="20"/>
        </w:rPr>
        <w:t> » pour nous, au niveau où il s’agit d’</w:t>
      </w:r>
      <w:r w:rsidRPr="00316AD7">
        <w:rPr>
          <w:rFonts w:ascii="Garamond" w:hAnsi="Garamond"/>
          <w:i/>
          <w:color w:val="000000"/>
          <w:sz w:val="20"/>
          <w:szCs w:val="20"/>
        </w:rPr>
        <w:t>une logique</w:t>
      </w:r>
      <w:r w:rsidRPr="00316AD7">
        <w:rPr>
          <w:rFonts w:ascii="Garamond" w:hAnsi="Garamond" w:cs="Courier New"/>
          <w:color w:val="000000"/>
          <w:sz w:val="20"/>
          <w:szCs w:val="20"/>
        </w:rPr>
        <w:t>…</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qui ne mérite aucunement d’être nommée techniquement logique primaire car le terme est déjà employé au niveau des constructions logiques, elle désigne précisément ce qui ne jouera qu’à combiner les valeurs de vérité, c’est bien pour cela que ce qui pourrait bien s’appeler logique primaire</w:t>
      </w:r>
      <w:r w:rsidR="00341E20">
        <w:rPr>
          <w:rFonts w:ascii="Garamond" w:hAnsi="Garamond" w:cs="Courier New"/>
          <w:color w:val="000000"/>
          <w:sz w:val="20"/>
          <w:szCs w:val="20"/>
        </w:rPr>
        <w:t xml:space="preserve">, </w:t>
      </w:r>
      <w:r w:rsidRPr="00316AD7">
        <w:rPr>
          <w:rFonts w:ascii="Garamond" w:hAnsi="Garamond" w:cs="Courier New"/>
          <w:color w:val="000000"/>
          <w:sz w:val="20"/>
          <w:szCs w:val="20"/>
        </w:rPr>
        <w:t>si le terme n’était pas déjà employé</w:t>
      </w:r>
      <w:r w:rsidR="00341E20">
        <w:rPr>
          <w:rFonts w:ascii="Garamond" w:hAnsi="Garamond" w:cs="Courier New"/>
          <w:color w:val="000000"/>
          <w:sz w:val="20"/>
          <w:szCs w:val="20"/>
        </w:rPr>
        <w:t xml:space="preserve">, </w:t>
      </w:r>
      <w:r w:rsidRPr="00316AD7">
        <w:rPr>
          <w:rFonts w:ascii="Garamond" w:hAnsi="Garamond" w:cs="Courier New"/>
          <w:color w:val="000000"/>
          <w:sz w:val="20"/>
          <w:szCs w:val="20"/>
        </w:rPr>
        <w:t xml:space="preserve">nous l’appellerons </w:t>
      </w:r>
      <w:proofErr w:type="spellStart"/>
      <w:r w:rsidRPr="00316AD7">
        <w:rPr>
          <w:rFonts w:ascii="Garamond" w:hAnsi="Garamond"/>
          <w:i/>
          <w:color w:val="000000"/>
          <w:sz w:val="20"/>
          <w:szCs w:val="20"/>
        </w:rPr>
        <w:t>sublogique</w:t>
      </w:r>
      <w:proofErr w:type="spellEnd"/>
      <w:r w:rsidRPr="00316AD7">
        <w:rPr>
          <w:rFonts w:ascii="Garamond" w:hAnsi="Garamond" w:cs="Courier New"/>
          <w:color w:val="000000"/>
          <w:sz w:val="20"/>
          <w:szCs w:val="20"/>
        </w:rPr>
        <w:t>, ce qui ne veut pas dire logique inférieure mais logique en tant que constituant du sujet</w:t>
      </w:r>
    </w:p>
    <w:p w:rsidR="00341E20"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 « </w:t>
      </w:r>
      <w:r w:rsidRPr="00316AD7">
        <w:rPr>
          <w:rFonts w:ascii="Garamond" w:hAnsi="Garamond"/>
          <w:i/>
          <w:iCs/>
          <w:color w:val="000000"/>
          <w:sz w:val="20"/>
          <w:szCs w:val="20"/>
        </w:rPr>
        <w:t>il est vrai</w:t>
      </w:r>
      <w:r w:rsidRPr="00316AD7">
        <w:rPr>
          <w:rFonts w:ascii="Garamond" w:hAnsi="Garamond" w:cs="Courier New"/>
          <w:color w:val="000000"/>
          <w:sz w:val="20"/>
          <w:szCs w:val="20"/>
        </w:rPr>
        <w:t> »</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c’est bien pour nous au niveau où nous allons placer autre chose que cette </w:t>
      </w:r>
      <w:r w:rsidRPr="00316AD7">
        <w:rPr>
          <w:rFonts w:ascii="Garamond" w:hAnsi="Garamond"/>
          <w:i/>
          <w:color w:val="000000"/>
          <w:sz w:val="20"/>
          <w:szCs w:val="20"/>
        </w:rPr>
        <w:t>position assertorique</w:t>
      </w:r>
      <w:r w:rsidRPr="00316AD7">
        <w:rPr>
          <w:rFonts w:ascii="Garamond" w:hAnsi="Garamond" w:cs="Courier New"/>
          <w:color w:val="000000"/>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c’est bien en effet ici pour nous que la vérité fait question.</w:t>
      </w:r>
    </w:p>
    <w:p w:rsidR="007E0CC5" w:rsidRPr="00316AD7" w:rsidRDefault="007E0CC5">
      <w:pPr>
        <w:autoSpaceDE w:val="0"/>
        <w:autoSpaceDN w:val="0"/>
        <w:adjustRightInd w:val="0"/>
        <w:rPr>
          <w:rFonts w:ascii="Garamond" w:hAnsi="Garamond" w:cs="Courier New"/>
          <w:color w:val="000000"/>
          <w:sz w:val="20"/>
          <w:szCs w:val="20"/>
        </w:rPr>
      </w:pPr>
    </w:p>
    <w:p w:rsidR="00341E20"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 petit creux, cette concavité, cet en creux en quelque sorte…</w:t>
      </w:r>
    </w:p>
    <w:p w:rsidR="00893151" w:rsidRPr="00316AD7" w:rsidRDefault="00265374" w:rsidP="00341E20">
      <w:pPr>
        <w:autoSpaceDE w:val="0"/>
        <w:autoSpaceDN w:val="0"/>
        <w:adjustRightInd w:val="0"/>
        <w:jc w:val="center"/>
        <w:rPr>
          <w:rFonts w:ascii="Garamond" w:hAnsi="Garamond" w:cs="Courier New"/>
          <w:color w:val="000000"/>
          <w:sz w:val="20"/>
          <w:szCs w:val="20"/>
        </w:rPr>
      </w:pPr>
      <w:r w:rsidRPr="00316AD7">
        <w:rPr>
          <w:rFonts w:ascii="Garamond" w:hAnsi="Garamond" w:cs="Courier New"/>
          <w:noProof/>
          <w:color w:val="000000"/>
          <w:sz w:val="20"/>
          <w:szCs w:val="20"/>
          <w:lang w:eastAsia="fr-FR"/>
        </w:rPr>
        <w:drawing>
          <wp:inline distT="0" distB="0" distL="0" distR="0" wp14:anchorId="0677478E" wp14:editId="2900C6E3">
            <wp:extent cx="481263" cy="128536"/>
            <wp:effectExtent l="0" t="0" r="0" b="5080"/>
            <wp:docPr id="47" name="Image 47"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9"/>
                    <pic:cNvPicPr>
                      <a:picLocks noChangeAspect="1" noChangeArrowheads="1"/>
                    </pic:cNvPicPr>
                  </pic:nvPicPr>
                  <pic:blipFill>
                    <a:blip r:embed="rId67" cstate="print"/>
                    <a:srcRect/>
                    <a:stretch>
                      <a:fillRect/>
                    </a:stretch>
                  </pic:blipFill>
                  <pic:spPr bwMode="auto">
                    <a:xfrm>
                      <a:off x="0" y="0"/>
                      <a:ext cx="482567" cy="128884"/>
                    </a:xfrm>
                    <a:prstGeom prst="rect">
                      <a:avLst/>
                    </a:prstGeom>
                    <a:noFill/>
                    <a:ln w="9525">
                      <a:noFill/>
                      <a:miter lim="800000"/>
                      <a:headEnd/>
                      <a:tailEnd/>
                    </a:ln>
                  </pic:spPr>
                </pic:pic>
              </a:graphicData>
            </a:graphic>
          </wp:inline>
        </w:drawing>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qu’ici FREGE réserve pour y indiquer ce que nous allons voir, ce en quoi il lui paraît indispensable </w:t>
      </w:r>
      <w:r w:rsidRPr="00341E20">
        <w:rPr>
          <w:rFonts w:ascii="Garamond" w:hAnsi="Garamond" w:cs="Courier New"/>
          <w:i/>
          <w:color w:val="000000"/>
          <w:sz w:val="20"/>
          <w:szCs w:val="20"/>
        </w:rPr>
        <w:t xml:space="preserve">pour assurer à son </w:t>
      </w:r>
      <w:proofErr w:type="spellStart"/>
      <w:r w:rsidRPr="00341E20">
        <w:rPr>
          <w:rFonts w:ascii="Garamond" w:hAnsi="Garamond"/>
          <w:i/>
          <w:iCs/>
          <w:color w:val="000000"/>
          <w:sz w:val="20"/>
          <w:szCs w:val="20"/>
        </w:rPr>
        <w:t>Begriffsschrift</w:t>
      </w:r>
      <w:proofErr w:type="spellEnd"/>
      <w:r w:rsidRPr="00341E20">
        <w:rPr>
          <w:rFonts w:ascii="Garamond" w:hAnsi="Garamond" w:cs="Courier New"/>
          <w:i/>
          <w:iCs/>
          <w:color w:val="000000"/>
          <w:sz w:val="20"/>
          <w:szCs w:val="20"/>
        </w:rPr>
        <w:t xml:space="preserve"> </w:t>
      </w:r>
      <w:r w:rsidRPr="00341E20">
        <w:rPr>
          <w:rFonts w:ascii="Garamond" w:hAnsi="Garamond" w:cs="Courier New"/>
          <w:i/>
          <w:color w:val="000000"/>
          <w:sz w:val="20"/>
          <w:szCs w:val="20"/>
        </w:rPr>
        <w:t>un statut correct</w:t>
      </w:r>
      <w:r w:rsidRPr="00316AD7">
        <w:rPr>
          <w:rFonts w:ascii="Garamond" w:hAnsi="Garamond" w:cs="Courier New"/>
          <w:color w:val="000000"/>
          <w:sz w:val="20"/>
          <w:szCs w:val="20"/>
        </w:rPr>
        <w:t xml:space="preserve"> </w:t>
      </w:r>
      <w:r w:rsidR="00341E20">
        <w:rPr>
          <w:rFonts w:ascii="Garamond" w:hAnsi="Garamond" w:cs="Courier New"/>
          <w:color w:val="000000"/>
          <w:sz w:val="20"/>
          <w:szCs w:val="20"/>
        </w:rPr>
        <w:t xml:space="preserve">, </w:t>
      </w:r>
      <w:r w:rsidRPr="00316AD7">
        <w:rPr>
          <w:rFonts w:ascii="Garamond" w:hAnsi="Garamond" w:cs="Courier New"/>
          <w:color w:val="000000"/>
          <w:sz w:val="20"/>
          <w:szCs w:val="20"/>
        </w:rPr>
        <w:t xml:space="preserve">c’est là que va venir quelque chose qui joue dans la proposition ici inscrite au titre de contenu : </w:t>
      </w:r>
    </w:p>
    <w:p w:rsidR="001860EC" w:rsidRDefault="007E0CC5" w:rsidP="001860EC">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w:t>
      </w:r>
      <w:r w:rsidR="008D6522" w:rsidRPr="00316AD7">
        <w:rPr>
          <w:rFonts w:ascii="Garamond" w:hAnsi="Garamond"/>
          <w:i/>
          <w:iCs/>
          <w:color w:val="000000"/>
          <w:sz w:val="20"/>
          <w:szCs w:val="20"/>
        </w:rPr>
        <w:t>T</w:t>
      </w:r>
      <w:r w:rsidRPr="00316AD7">
        <w:rPr>
          <w:rFonts w:ascii="Garamond" w:hAnsi="Garamond"/>
          <w:i/>
          <w:iCs/>
          <w:color w:val="000000"/>
          <w:sz w:val="20"/>
          <w:szCs w:val="20"/>
        </w:rPr>
        <w:t>out homme est sage</w:t>
      </w:r>
      <w:r w:rsidRPr="00316AD7">
        <w:rPr>
          <w:rFonts w:ascii="Garamond" w:hAnsi="Garamond" w:cs="Courier New"/>
          <w:color w:val="000000"/>
          <w:sz w:val="20"/>
          <w:szCs w:val="20"/>
        </w:rPr>
        <w:t> »</w:t>
      </w:r>
      <w:r w:rsidR="00341E20">
        <w:rPr>
          <w:rFonts w:ascii="Garamond" w:hAnsi="Garamond" w:cs="Courier New"/>
          <w:color w:val="000000"/>
          <w:sz w:val="20"/>
          <w:szCs w:val="20"/>
        </w:rPr>
        <w:t xml:space="preserve"> </w:t>
      </w:r>
      <w:r w:rsidRPr="00316AD7">
        <w:rPr>
          <w:rFonts w:ascii="Garamond" w:hAnsi="Garamond" w:cs="Courier New"/>
          <w:color w:val="000000"/>
          <w:sz w:val="20"/>
          <w:szCs w:val="20"/>
        </w:rPr>
        <w:t>que nous all</w:t>
      </w:r>
      <w:r w:rsidR="00341E20">
        <w:rPr>
          <w:rFonts w:ascii="Garamond" w:hAnsi="Garamond" w:cs="Courier New"/>
          <w:color w:val="000000"/>
          <w:sz w:val="20"/>
          <w:szCs w:val="20"/>
        </w:rPr>
        <w:t>ons inscrire ainsi par exemple</w:t>
      </w:r>
      <w:r w:rsidR="001860EC">
        <w:rPr>
          <w:rFonts w:ascii="Garamond" w:hAnsi="Garamond" w:cs="Courier New"/>
          <w:color w:val="000000"/>
          <w:sz w:val="20"/>
          <w:szCs w:val="20"/>
        </w:rPr>
        <w:t> :</w:t>
      </w:r>
      <w:r w:rsidR="00341E20">
        <w:rPr>
          <w:rFonts w:ascii="Garamond" w:hAnsi="Garamond" w:cs="Courier New"/>
          <w:color w:val="000000"/>
          <w:sz w:val="20"/>
          <w:szCs w:val="20"/>
        </w:rPr>
        <w:t xml:space="preserve"> </w:t>
      </w:r>
      <w:r w:rsidRPr="00316AD7">
        <w:rPr>
          <w:rFonts w:ascii="Garamond" w:hAnsi="Garamond" w:cs="Courier New"/>
          <w:color w:val="000000"/>
          <w:sz w:val="20"/>
          <w:szCs w:val="20"/>
        </w:rPr>
        <w:t xml:space="preserve">en mettant « </w:t>
      </w:r>
      <w:r w:rsidRPr="00316AD7">
        <w:rPr>
          <w:rFonts w:ascii="Garamond" w:hAnsi="Garamond"/>
          <w:i/>
          <w:color w:val="000000"/>
          <w:sz w:val="20"/>
          <w:szCs w:val="20"/>
        </w:rPr>
        <w:t>sage</w:t>
      </w:r>
      <w:r w:rsidRPr="00316AD7">
        <w:rPr>
          <w:rFonts w:ascii="Garamond" w:hAnsi="Garamond" w:cs="Courier New"/>
          <w:color w:val="000000"/>
          <w:sz w:val="20"/>
          <w:szCs w:val="20"/>
        </w:rPr>
        <w:t xml:space="preserve"> » comme étant la fonction</w:t>
      </w:r>
      <w:r w:rsidRPr="00316AD7">
        <w:rPr>
          <w:rStyle w:val="Appelnotedebasdep"/>
          <w:rFonts w:ascii="Garamond" w:hAnsi="Garamond"/>
          <w:b/>
          <w:color w:val="C00000"/>
          <w:sz w:val="20"/>
          <w:szCs w:val="20"/>
        </w:rPr>
        <w:footnoteReference w:id="102"/>
      </w:r>
      <w:r w:rsidRPr="00316AD7">
        <w:rPr>
          <w:rFonts w:ascii="Garamond" w:hAnsi="Garamond" w:cs="Courier New"/>
          <w:color w:val="000000"/>
          <w:sz w:val="20"/>
          <w:szCs w:val="20"/>
        </w:rPr>
        <w:t>, ici l'homme, comme ce qu’il appelle, dans la</w:t>
      </w:r>
      <w:r w:rsidR="008D6522" w:rsidRPr="00316AD7">
        <w:rPr>
          <w:rFonts w:ascii="Garamond" w:hAnsi="Garamond" w:cs="Courier New"/>
          <w:color w:val="000000"/>
          <w:sz w:val="20"/>
          <w:szCs w:val="20"/>
        </w:rPr>
        <w:t xml:space="preserve"> </w:t>
      </w:r>
      <w:r w:rsidRPr="00316AD7">
        <w:rPr>
          <w:rFonts w:ascii="Garamond" w:hAnsi="Garamond" w:cs="Courier New"/>
          <w:color w:val="000000"/>
          <w:sz w:val="20"/>
          <w:szCs w:val="20"/>
        </w:rPr>
        <w:t>fonction, l’argument.</w:t>
      </w:r>
    </w:p>
    <w:p w:rsidR="001860EC" w:rsidRPr="00316AD7" w:rsidRDefault="001860EC" w:rsidP="001860EC">
      <w:pPr>
        <w:autoSpaceDE w:val="0"/>
        <w:autoSpaceDN w:val="0"/>
        <w:adjustRightInd w:val="0"/>
        <w:jc w:val="center"/>
        <w:rPr>
          <w:rFonts w:ascii="Garamond" w:hAnsi="Garamond" w:cs="Courier New"/>
          <w:color w:val="000000"/>
          <w:sz w:val="20"/>
          <w:szCs w:val="20"/>
        </w:rPr>
      </w:pPr>
      <w:r w:rsidRPr="00316AD7">
        <w:rPr>
          <w:rFonts w:ascii="Garamond" w:hAnsi="Garamond" w:cs="Courier New"/>
          <w:noProof/>
          <w:color w:val="000000"/>
          <w:sz w:val="20"/>
          <w:szCs w:val="20"/>
          <w:lang w:eastAsia="fr-FR"/>
        </w:rPr>
        <w:drawing>
          <wp:inline distT="0" distB="0" distL="0" distR="0" wp14:anchorId="64DBB9BE" wp14:editId="5C71ACD7">
            <wp:extent cx="617621" cy="190037"/>
            <wp:effectExtent l="0" t="0" r="0" b="635"/>
            <wp:docPr id="48" name="Image 48"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30"/>
                    <pic:cNvPicPr>
                      <a:picLocks noChangeAspect="1" noChangeArrowheads="1"/>
                    </pic:cNvPicPr>
                  </pic:nvPicPr>
                  <pic:blipFill>
                    <a:blip r:embed="rId68" cstate="print"/>
                    <a:srcRect/>
                    <a:stretch>
                      <a:fillRect/>
                    </a:stretch>
                  </pic:blipFill>
                  <pic:spPr bwMode="auto">
                    <a:xfrm>
                      <a:off x="0" y="0"/>
                      <a:ext cx="623375" cy="191807"/>
                    </a:xfrm>
                    <a:prstGeom prst="rect">
                      <a:avLst/>
                    </a:prstGeom>
                    <a:noFill/>
                    <a:ln w="9525">
                      <a:noFill/>
                      <a:miter lim="800000"/>
                      <a:headEnd/>
                      <a:tailEnd/>
                    </a:ln>
                  </pic:spPr>
                </pic:pic>
              </a:graphicData>
            </a:graphic>
          </wp:inline>
        </w:drawing>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Pour tout son maniement ultérieur de cette</w:t>
      </w:r>
      <w:r w:rsidR="008D6522" w:rsidRPr="00316AD7">
        <w:rPr>
          <w:rFonts w:ascii="Garamond" w:hAnsi="Garamond" w:cs="Courier New"/>
          <w:color w:val="000000"/>
          <w:sz w:val="20"/>
          <w:szCs w:val="20"/>
        </w:rPr>
        <w:t xml:space="preserve"> </w:t>
      </w:r>
      <w:proofErr w:type="spellStart"/>
      <w:r w:rsidRPr="00316AD7">
        <w:rPr>
          <w:rFonts w:ascii="Garamond" w:hAnsi="Garamond"/>
          <w:i/>
          <w:iCs/>
          <w:color w:val="000000"/>
          <w:sz w:val="20"/>
          <w:szCs w:val="20"/>
        </w:rPr>
        <w:t>Begriffsschrift</w:t>
      </w:r>
      <w:proofErr w:type="spellEnd"/>
      <w:r w:rsidRPr="00316AD7">
        <w:rPr>
          <w:rFonts w:ascii="Garamond" w:hAnsi="Garamond" w:cs="Courier New"/>
          <w:i/>
          <w:iCs/>
          <w:color w:val="000000"/>
          <w:sz w:val="20"/>
          <w:szCs w:val="20"/>
        </w:rPr>
        <w:t xml:space="preserve">, </w:t>
      </w:r>
      <w:r w:rsidRPr="00316AD7">
        <w:rPr>
          <w:rFonts w:ascii="Garamond" w:hAnsi="Garamond"/>
          <w:i/>
          <w:color w:val="000000"/>
          <w:sz w:val="20"/>
          <w:szCs w:val="20"/>
        </w:rPr>
        <w:t>écriture du concept</w:t>
      </w:r>
      <w:r w:rsidRPr="00316AD7">
        <w:rPr>
          <w:rFonts w:ascii="Garamond" w:hAnsi="Garamond" w:cs="Courier New"/>
          <w:color w:val="000000"/>
          <w:sz w:val="20"/>
          <w:szCs w:val="20"/>
        </w:rPr>
        <w:t xml:space="preserve">, il n’est pour lui d’autre moyen correct de procéder qu’à inscrire ici, dans le creux et sous une forme expressément indicative de la fonction dont il s’agit, ce même </w:t>
      </w:r>
      <w:r w:rsidRPr="00316AD7">
        <w:rPr>
          <w:rFonts w:ascii="Garamond" w:hAnsi="Garamond"/>
          <w:i/>
          <w:iCs/>
          <w:color w:val="000000"/>
          <w:sz w:val="20"/>
          <w:szCs w:val="20"/>
        </w:rPr>
        <w:t>h</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de l’</w:t>
      </w:r>
      <w:r w:rsidRPr="00316AD7">
        <w:rPr>
          <w:rFonts w:ascii="Garamond" w:hAnsi="Garamond"/>
          <w:i/>
          <w:color w:val="000000"/>
          <w:sz w:val="20"/>
          <w:szCs w:val="20"/>
        </w:rPr>
        <w:t>homme</w:t>
      </w:r>
      <w:r w:rsidRPr="00316AD7">
        <w:rPr>
          <w:rFonts w:ascii="Garamond" w:hAnsi="Garamond" w:cs="Courier New"/>
          <w:color w:val="000000"/>
          <w:sz w:val="20"/>
          <w:szCs w:val="20"/>
        </w:rPr>
        <w:t xml:space="preserve"> en question, indiquant</w:t>
      </w:r>
      <w:r w:rsidR="00893151" w:rsidRPr="00316AD7">
        <w:rPr>
          <w:rFonts w:ascii="Garamond" w:hAnsi="Garamond" w:cs="Courier New"/>
          <w:color w:val="000000"/>
          <w:sz w:val="20"/>
          <w:szCs w:val="20"/>
        </w:rPr>
        <w:t xml:space="preserve"> </w:t>
      </w:r>
      <w:r w:rsidRPr="00316AD7">
        <w:rPr>
          <w:rFonts w:ascii="Garamond" w:hAnsi="Garamond" w:cs="Courier New"/>
          <w:color w:val="000000"/>
          <w:sz w:val="20"/>
          <w:szCs w:val="20"/>
        </w:rPr>
        <w:t>par là que « </w:t>
      </w:r>
      <w:r w:rsidRPr="00316AD7">
        <w:rPr>
          <w:rFonts w:ascii="Garamond" w:hAnsi="Garamond"/>
          <w:i/>
          <w:iCs/>
          <w:color w:val="000000"/>
          <w:sz w:val="20"/>
          <w:szCs w:val="20"/>
        </w:rPr>
        <w:t>pour tout h</w:t>
      </w:r>
      <w:r w:rsidRPr="00316AD7">
        <w:rPr>
          <w:rFonts w:ascii="Garamond" w:hAnsi="Garamond"/>
          <w:i/>
          <w:color w:val="000000"/>
          <w:sz w:val="20"/>
          <w:szCs w:val="20"/>
        </w:rPr>
        <w:t> </w:t>
      </w:r>
      <w:r w:rsidRPr="00316AD7">
        <w:rPr>
          <w:rFonts w:ascii="Garamond" w:hAnsi="Garamond" w:cs="Courier New"/>
          <w:color w:val="000000"/>
          <w:sz w:val="20"/>
          <w:szCs w:val="20"/>
        </w:rPr>
        <w:t>»</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la formule « </w:t>
      </w:r>
      <w:r w:rsidRPr="00316AD7">
        <w:rPr>
          <w:rFonts w:ascii="Garamond" w:hAnsi="Garamond"/>
          <w:i/>
          <w:iCs/>
          <w:color w:val="000000"/>
          <w:sz w:val="20"/>
          <w:szCs w:val="20"/>
        </w:rPr>
        <w:t>l’homme est sage</w:t>
      </w:r>
      <w:r w:rsidRPr="00316AD7">
        <w:rPr>
          <w:rFonts w:ascii="Garamond" w:hAnsi="Garamond" w:cs="Courier New"/>
          <w:color w:val="000000"/>
          <w:sz w:val="20"/>
          <w:szCs w:val="20"/>
        </w:rPr>
        <w:t> »</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est </w:t>
      </w:r>
      <w:r w:rsidRPr="00316AD7">
        <w:rPr>
          <w:rFonts w:ascii="Garamond" w:hAnsi="Garamond"/>
          <w:i/>
          <w:color w:val="000000"/>
          <w:sz w:val="20"/>
          <w:szCs w:val="20"/>
        </w:rPr>
        <w:t>vraie</w:t>
      </w:r>
      <w:r w:rsidRPr="00316AD7">
        <w:rPr>
          <w:rFonts w:ascii="Garamond" w:hAnsi="Garamond" w:cs="Courier New"/>
          <w:color w:val="000000"/>
          <w:sz w:val="20"/>
          <w:szCs w:val="20"/>
        </w:rPr>
        <w:t>.</w:t>
      </w:r>
    </w:p>
    <w:p w:rsidR="007E0CC5" w:rsidRPr="00316AD7" w:rsidRDefault="007E0CC5">
      <w:pPr>
        <w:autoSpaceDE w:val="0"/>
        <w:autoSpaceDN w:val="0"/>
        <w:adjustRightInd w:val="0"/>
        <w:rPr>
          <w:rFonts w:ascii="Garamond" w:hAnsi="Garamond" w:cs="Courier New"/>
          <w:color w:val="000000"/>
          <w:sz w:val="20"/>
          <w:szCs w:val="20"/>
        </w:rPr>
      </w:pPr>
    </w:p>
    <w:p w:rsidR="001860EC" w:rsidRDefault="007E0CC5">
      <w:pPr>
        <w:autoSpaceDE w:val="0"/>
        <w:autoSpaceDN w:val="0"/>
        <w:adjustRightInd w:val="0"/>
        <w:rPr>
          <w:rFonts w:ascii="Garamond" w:hAnsi="Garamond" w:cs="Courier New"/>
          <w:sz w:val="20"/>
          <w:szCs w:val="20"/>
        </w:rPr>
      </w:pPr>
      <w:r w:rsidRPr="00316AD7">
        <w:rPr>
          <w:rFonts w:ascii="Garamond" w:hAnsi="Garamond" w:cs="Courier New"/>
          <w:color w:val="000000"/>
          <w:sz w:val="20"/>
          <w:szCs w:val="20"/>
        </w:rPr>
        <w:t>La nécessité d’un pareil procédé, je n’ai point ici à vous la développer </w:t>
      </w:r>
      <w:r w:rsidRPr="00316AD7">
        <w:rPr>
          <w:rFonts w:ascii="Garamond" w:hAnsi="Garamond" w:cs="Courier New"/>
          <w:sz w:val="20"/>
          <w:szCs w:val="20"/>
        </w:rPr>
        <w:t xml:space="preserve">parce qu’elle impose d’en donner toute la suite,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sz w:val="20"/>
          <w:szCs w:val="20"/>
        </w:rPr>
        <w:t>c’est</w:t>
      </w:r>
      <w:r w:rsidR="001860EC">
        <w:rPr>
          <w:rFonts w:ascii="Garamond" w:hAnsi="Garamond" w:cs="Courier New"/>
          <w:sz w:val="20"/>
          <w:szCs w:val="20"/>
        </w:rPr>
        <w:t>-</w:t>
      </w:r>
      <w:r w:rsidRPr="00316AD7">
        <w:rPr>
          <w:rFonts w:ascii="Garamond" w:hAnsi="Garamond" w:cs="Courier New"/>
          <w:sz w:val="20"/>
          <w:szCs w:val="20"/>
        </w:rPr>
        <w:t>à</w:t>
      </w:r>
      <w:r w:rsidR="001860EC">
        <w:rPr>
          <w:rFonts w:ascii="Garamond" w:hAnsi="Garamond" w:cs="Courier New"/>
          <w:sz w:val="20"/>
          <w:szCs w:val="20"/>
        </w:rPr>
        <w:t>-</w:t>
      </w:r>
      <w:r w:rsidRPr="00316AD7">
        <w:rPr>
          <w:rFonts w:ascii="Garamond" w:hAnsi="Garamond" w:cs="Courier New"/>
          <w:sz w:val="20"/>
          <w:szCs w:val="20"/>
        </w:rPr>
        <w:t>dire la richesse et la complication.</w:t>
      </w:r>
      <w:r w:rsidR="001860EC">
        <w:rPr>
          <w:rFonts w:ascii="Garamond" w:hAnsi="Garamond" w:cs="Courier New"/>
          <w:sz w:val="20"/>
          <w:szCs w:val="20"/>
        </w:rPr>
        <w:t xml:space="preserve"> </w:t>
      </w:r>
      <w:r w:rsidRPr="00316AD7">
        <w:rPr>
          <w:rFonts w:ascii="Garamond" w:hAnsi="Garamond" w:cs="Courier New"/>
          <w:color w:val="000000"/>
          <w:sz w:val="20"/>
          <w:szCs w:val="20"/>
        </w:rPr>
        <w:t xml:space="preserve">Qu’il vous suffise de savoir ici que dans le lien que nous ferions d’une pareille proposition avec une autre qui serait en quelque sorte sa condition, chose qui dans le </w:t>
      </w:r>
      <w:proofErr w:type="spellStart"/>
      <w:r w:rsidRPr="00316AD7">
        <w:rPr>
          <w:rFonts w:ascii="Garamond" w:hAnsi="Garamond"/>
          <w:i/>
          <w:iCs/>
          <w:color w:val="000000"/>
          <w:sz w:val="20"/>
          <w:szCs w:val="20"/>
        </w:rPr>
        <w:t>Begriffsschrift</w:t>
      </w:r>
      <w:proofErr w:type="spellEnd"/>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s’inscrit ainsi : </w:t>
      </w:r>
    </w:p>
    <w:p w:rsidR="007E0CC5" w:rsidRPr="00316AD7" w:rsidRDefault="00265374" w:rsidP="001860EC">
      <w:pPr>
        <w:autoSpaceDE w:val="0"/>
        <w:autoSpaceDN w:val="0"/>
        <w:adjustRightInd w:val="0"/>
        <w:jc w:val="center"/>
        <w:rPr>
          <w:rFonts w:ascii="Garamond" w:hAnsi="Garamond" w:cs="Courier New"/>
          <w:color w:val="000000"/>
          <w:sz w:val="20"/>
          <w:szCs w:val="20"/>
        </w:rPr>
      </w:pPr>
      <w:r w:rsidRPr="00316AD7">
        <w:rPr>
          <w:rFonts w:ascii="Garamond" w:hAnsi="Garamond" w:cs="Courier New"/>
          <w:noProof/>
          <w:color w:val="000000"/>
          <w:sz w:val="20"/>
          <w:szCs w:val="20"/>
          <w:lang w:eastAsia="fr-FR"/>
        </w:rPr>
        <w:drawing>
          <wp:inline distT="0" distB="0" distL="0" distR="0" wp14:anchorId="2F2C7194" wp14:editId="570E0F0F">
            <wp:extent cx="501315" cy="209641"/>
            <wp:effectExtent l="0" t="0" r="0" b="0"/>
            <wp:docPr id="49" name="Image 49"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31"/>
                    <pic:cNvPicPr>
                      <a:picLocks noChangeAspect="1" noChangeArrowheads="1"/>
                    </pic:cNvPicPr>
                  </pic:nvPicPr>
                  <pic:blipFill>
                    <a:blip r:embed="rId69" cstate="print"/>
                    <a:srcRect/>
                    <a:stretch>
                      <a:fillRect/>
                    </a:stretch>
                  </pic:blipFill>
                  <pic:spPr bwMode="auto">
                    <a:xfrm>
                      <a:off x="0" y="0"/>
                      <a:ext cx="502117" cy="209976"/>
                    </a:xfrm>
                    <a:prstGeom prst="rect">
                      <a:avLst/>
                    </a:prstGeom>
                    <a:noFill/>
                    <a:ln w="9525">
                      <a:noFill/>
                      <a:miter lim="800000"/>
                      <a:headEnd/>
                      <a:tailEnd/>
                    </a:ln>
                  </pic:spPr>
                </pic:pic>
              </a:graphicData>
            </a:graphic>
          </wp:inline>
        </w:drawing>
      </w:r>
    </w:p>
    <w:p w:rsidR="007E0CC5" w:rsidRPr="00316AD7" w:rsidRDefault="008D6522">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w:t>
      </w:r>
      <w:r w:rsidR="007E0CC5" w:rsidRPr="00316AD7">
        <w:rPr>
          <w:rFonts w:ascii="Garamond" w:hAnsi="Garamond" w:cs="Courier New"/>
          <w:color w:val="000000"/>
          <w:sz w:val="20"/>
          <w:szCs w:val="20"/>
        </w:rPr>
        <w:t xml:space="preserve">’est à savoir qu’une </w:t>
      </w:r>
      <w:r w:rsidR="007E0CC5" w:rsidRPr="00316AD7">
        <w:rPr>
          <w:rFonts w:ascii="Garamond" w:hAnsi="Garamond"/>
          <w:i/>
          <w:color w:val="000000"/>
          <w:sz w:val="20"/>
          <w:szCs w:val="20"/>
        </w:rPr>
        <w:t xml:space="preserve">proposition </w:t>
      </w:r>
      <w:r w:rsidRPr="00316AD7">
        <w:rPr>
          <w:rFonts w:ascii="Garamond" w:hAnsi="Garamond"/>
          <w:i/>
          <w:color w:val="000000"/>
          <w:sz w:val="20"/>
          <w:szCs w:val="20"/>
        </w:rPr>
        <w:t xml:space="preserve"> </w:t>
      </w:r>
      <w:r w:rsidR="007E0CC5" w:rsidRPr="00316AD7">
        <w:rPr>
          <w:rFonts w:ascii="Garamond" w:hAnsi="Garamond" w:cs="Courier New"/>
          <w:color w:val="000000"/>
          <w:sz w:val="20"/>
          <w:szCs w:val="20"/>
        </w:rPr>
        <w:t xml:space="preserve">F a un certain rapport avec une </w:t>
      </w:r>
      <w:r w:rsidR="007E0CC5" w:rsidRPr="00316AD7">
        <w:rPr>
          <w:rFonts w:ascii="Garamond" w:hAnsi="Garamond"/>
          <w:i/>
          <w:color w:val="000000"/>
          <w:sz w:val="20"/>
          <w:szCs w:val="20"/>
        </w:rPr>
        <w:t>proposition</w:t>
      </w:r>
      <w:r w:rsidRPr="00316AD7">
        <w:rPr>
          <w:rFonts w:ascii="Garamond" w:hAnsi="Garamond"/>
          <w:i/>
          <w:color w:val="000000"/>
          <w:sz w:val="20"/>
          <w:szCs w:val="20"/>
        </w:rPr>
        <w:t xml:space="preserve"> </w:t>
      </w:r>
      <w:r w:rsidR="007E0CC5" w:rsidRPr="00316AD7">
        <w:rPr>
          <w:rFonts w:ascii="Garamond" w:hAnsi="Garamond"/>
          <w:i/>
          <w:color w:val="000000"/>
          <w:sz w:val="20"/>
          <w:szCs w:val="20"/>
        </w:rPr>
        <w:t xml:space="preserve"> </w:t>
      </w:r>
      <w:r w:rsidR="007E0CC5" w:rsidRPr="00316AD7">
        <w:rPr>
          <w:rFonts w:ascii="Garamond" w:hAnsi="Garamond" w:cs="Courier New"/>
          <w:color w:val="000000"/>
          <w:sz w:val="20"/>
          <w:szCs w:val="20"/>
        </w:rPr>
        <w:t>P et que ce rapport est une fois défini…</w:t>
      </w:r>
    </w:p>
    <w:p w:rsidR="001860EC" w:rsidRDefault="007E0CC5" w:rsidP="001860EC">
      <w:pPr>
        <w:autoSpaceDE w:val="0"/>
        <w:autoSpaceDN w:val="0"/>
        <w:adjustRightInd w:val="0"/>
        <w:ind w:firstLine="708"/>
        <w:rPr>
          <w:rFonts w:ascii="Garamond" w:hAnsi="Garamond" w:cs="Courier New"/>
          <w:color w:val="000000"/>
          <w:sz w:val="20"/>
          <w:szCs w:val="20"/>
        </w:rPr>
      </w:pPr>
      <w:r w:rsidRPr="00316AD7">
        <w:rPr>
          <w:rFonts w:ascii="Garamond" w:hAnsi="Garamond" w:cs="Courier New"/>
          <w:color w:val="000000"/>
          <w:sz w:val="20"/>
          <w:szCs w:val="20"/>
        </w:rPr>
        <w:t>je le dis pour ceux pour qui ces mots ont un sens …selon le modèle de ce qu’on appelle l’implication philonienne</w:t>
      </w:r>
      <w:r w:rsidRPr="00316AD7">
        <w:rPr>
          <w:rStyle w:val="Appelnotedebasdep"/>
          <w:rFonts w:ascii="Garamond" w:hAnsi="Garamond"/>
          <w:b/>
          <w:bCs/>
          <w:color w:val="FF3300"/>
          <w:sz w:val="20"/>
          <w:szCs w:val="20"/>
        </w:rPr>
        <w:footnoteReference w:id="103"/>
      </w:r>
      <w:r w:rsidRPr="00316AD7">
        <w:rPr>
          <w:rFonts w:ascii="Garamond" w:hAnsi="Garamond" w:cs="Courier New"/>
          <w:color w:val="000000"/>
          <w:sz w:val="20"/>
          <w:szCs w:val="20"/>
        </w:rPr>
        <w:t>, à savoir que</w:t>
      </w:r>
      <w:r w:rsidR="00893151" w:rsidRPr="00316AD7">
        <w:rPr>
          <w:rFonts w:ascii="Garamond" w:hAnsi="Garamond" w:cs="Courier New"/>
          <w:color w:val="000000"/>
          <w:sz w:val="20"/>
          <w:szCs w:val="20"/>
        </w:rPr>
        <w:t> :</w:t>
      </w:r>
      <w:r w:rsidRPr="00316AD7">
        <w:rPr>
          <w:rFonts w:ascii="Garamond" w:hAnsi="Garamond" w:cs="Courier New"/>
          <w:color w:val="000000"/>
          <w:sz w:val="20"/>
          <w:szCs w:val="20"/>
        </w:rPr>
        <w:t xml:space="preserve"> si ceci est vrai, </w:t>
      </w:r>
      <w:r w:rsidR="00893151" w:rsidRPr="00316AD7">
        <w:rPr>
          <w:rFonts w:ascii="Garamond" w:hAnsi="Garamond" w:cs="Courier New"/>
          <w:color w:val="000000"/>
          <w:sz w:val="20"/>
          <w:szCs w:val="20"/>
        </w:rPr>
        <w:t>ceci ne saurait être faux.</w:t>
      </w:r>
      <w:r w:rsidR="001860EC">
        <w:rPr>
          <w:rFonts w:ascii="Garamond" w:hAnsi="Garamond" w:cs="Courier New"/>
          <w:color w:val="000000"/>
          <w:sz w:val="20"/>
          <w:szCs w:val="20"/>
        </w:rPr>
        <w:t xml:space="preserve"> </w:t>
      </w:r>
      <w:r w:rsidR="00893151" w:rsidRPr="00316AD7">
        <w:rPr>
          <w:rFonts w:ascii="Garamond" w:hAnsi="Garamond" w:cs="Courier New"/>
          <w:color w:val="000000"/>
          <w:sz w:val="20"/>
          <w:szCs w:val="20"/>
        </w:rPr>
        <w:t>A</w:t>
      </w:r>
      <w:r w:rsidRPr="00316AD7">
        <w:rPr>
          <w:rFonts w:ascii="Garamond" w:hAnsi="Garamond" w:cs="Courier New"/>
          <w:color w:val="000000"/>
          <w:sz w:val="20"/>
          <w:szCs w:val="20"/>
        </w:rPr>
        <w:t xml:space="preserve">utrement dit que pour donner un ordre, </w:t>
      </w:r>
    </w:p>
    <w:p w:rsidR="007E0CC5" w:rsidRPr="00316AD7" w:rsidRDefault="007E0CC5" w:rsidP="001860EC">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une cohérence à un discours, il n’y a qu’à exclure et seulement à exclure ceci que le faux puisse être conditionné par le vrai. </w:t>
      </w:r>
    </w:p>
    <w:p w:rsidR="007E0CC5" w:rsidRPr="00316AD7" w:rsidRDefault="007E0CC5">
      <w:pPr>
        <w:autoSpaceDE w:val="0"/>
        <w:autoSpaceDN w:val="0"/>
        <w:adjustRightInd w:val="0"/>
        <w:rPr>
          <w:rFonts w:ascii="Garamond" w:hAnsi="Garamond" w:cs="Courier New"/>
          <w:color w:val="000000"/>
          <w:sz w:val="20"/>
          <w:szCs w:val="20"/>
        </w:rPr>
      </w:pPr>
    </w:p>
    <w:p w:rsidR="00667EDF"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Toutes les autres combinaisons, y compris que </w:t>
      </w:r>
      <w:r w:rsidR="008D6522" w:rsidRPr="00316AD7">
        <w:rPr>
          <w:rFonts w:ascii="Garamond" w:hAnsi="Garamond" w:cs="Courier New"/>
          <w:color w:val="000000"/>
          <w:sz w:val="20"/>
          <w:szCs w:val="20"/>
        </w:rPr>
        <w:t>« </w:t>
      </w:r>
      <w:r w:rsidRPr="00316AD7">
        <w:rPr>
          <w:rFonts w:ascii="Garamond" w:hAnsi="Garamond"/>
          <w:i/>
          <w:color w:val="000000"/>
          <w:sz w:val="20"/>
          <w:szCs w:val="20"/>
        </w:rPr>
        <w:t>le faux détermine le vrai</w:t>
      </w:r>
      <w:r w:rsidR="008D6522" w:rsidRPr="00316AD7">
        <w:rPr>
          <w:rFonts w:ascii="Garamond" w:hAnsi="Garamond" w:cs="Courier New"/>
          <w:color w:val="000000"/>
          <w:sz w:val="20"/>
          <w:szCs w:val="20"/>
        </w:rPr>
        <w:t> »</w:t>
      </w:r>
      <w:r w:rsidRPr="00316AD7">
        <w:rPr>
          <w:rFonts w:ascii="Garamond" w:hAnsi="Garamond" w:cs="Courier New"/>
          <w:color w:val="000000"/>
          <w:sz w:val="20"/>
          <w:szCs w:val="20"/>
        </w:rPr>
        <w:t>, sont admises. Je vous indique simplement ceci en marge, que, à inscrire les choses de cette façon, nous avons l’avantage de pouvoir distinguer deux formes d’implication différentes :</w:t>
      </w:r>
    </w:p>
    <w:p w:rsidR="00E40BD1" w:rsidRPr="00316AD7" w:rsidRDefault="00E40BD1">
      <w:pPr>
        <w:autoSpaceDE w:val="0"/>
        <w:autoSpaceDN w:val="0"/>
        <w:adjustRightInd w:val="0"/>
        <w:rPr>
          <w:rFonts w:ascii="Garamond" w:hAnsi="Garamond" w:cs="Courier New"/>
          <w:color w:val="000000"/>
          <w:sz w:val="20"/>
          <w:szCs w:val="20"/>
        </w:rPr>
      </w:pPr>
    </w:p>
    <w:p w:rsidR="007E0CC5" w:rsidRDefault="007E0CC5" w:rsidP="008D6522">
      <w:pPr>
        <w:pStyle w:val="Paragraphedeliste"/>
        <w:numPr>
          <w:ilvl w:val="0"/>
          <w:numId w:val="7"/>
        </w:numPr>
        <w:autoSpaceDE w:val="0"/>
        <w:autoSpaceDN w:val="0"/>
        <w:adjustRightInd w:val="0"/>
        <w:rPr>
          <w:rFonts w:ascii="Garamond" w:hAnsi="Garamond" w:cs="Courier New"/>
          <w:i/>
          <w:iCs/>
          <w:color w:val="000000"/>
          <w:sz w:val="20"/>
          <w:szCs w:val="20"/>
        </w:rPr>
      </w:pPr>
      <w:r w:rsidRPr="001860EC">
        <w:rPr>
          <w:rFonts w:ascii="Garamond" w:hAnsi="Garamond" w:cs="Courier New"/>
          <w:color w:val="000000"/>
          <w:sz w:val="20"/>
          <w:szCs w:val="20"/>
        </w:rPr>
        <w:t>selon que ce sera au niveau de cette partie de la</w:t>
      </w:r>
      <w:r w:rsidR="008D6522" w:rsidRPr="001860EC">
        <w:rPr>
          <w:rFonts w:ascii="Garamond" w:hAnsi="Garamond" w:cs="Courier New"/>
          <w:color w:val="000000"/>
          <w:sz w:val="20"/>
          <w:szCs w:val="20"/>
        </w:rPr>
        <w:t xml:space="preserve"> </w:t>
      </w:r>
      <w:proofErr w:type="spellStart"/>
      <w:r w:rsidR="008D6522" w:rsidRPr="001860EC">
        <w:rPr>
          <w:rFonts w:ascii="Garamond" w:hAnsi="Garamond"/>
          <w:i/>
          <w:iCs/>
          <w:color w:val="000000"/>
          <w:sz w:val="20"/>
          <w:szCs w:val="20"/>
        </w:rPr>
        <w:t>Begriffsschrift</w:t>
      </w:r>
      <w:proofErr w:type="spellEnd"/>
      <w:r w:rsidRPr="001860EC">
        <w:rPr>
          <w:rFonts w:ascii="Garamond" w:hAnsi="Garamond" w:cs="Courier New"/>
          <w:i/>
          <w:iCs/>
          <w:color w:val="000000"/>
          <w:sz w:val="20"/>
          <w:szCs w:val="20"/>
        </w:rPr>
        <w:t> :</w:t>
      </w:r>
    </w:p>
    <w:p w:rsidR="00E40BD1" w:rsidRPr="001860EC" w:rsidRDefault="00E40BD1" w:rsidP="00E40BD1">
      <w:pPr>
        <w:pStyle w:val="Paragraphedeliste"/>
        <w:autoSpaceDE w:val="0"/>
        <w:autoSpaceDN w:val="0"/>
        <w:adjustRightInd w:val="0"/>
        <w:rPr>
          <w:rFonts w:ascii="Garamond" w:hAnsi="Garamond" w:cs="Courier New"/>
          <w:i/>
          <w:iCs/>
          <w:color w:val="000000"/>
          <w:sz w:val="20"/>
          <w:szCs w:val="20"/>
        </w:rPr>
      </w:pPr>
    </w:p>
    <w:p w:rsidR="007E0CC5" w:rsidRPr="00316AD7" w:rsidRDefault="00265374" w:rsidP="00E40BD1">
      <w:pPr>
        <w:pStyle w:val="Paragraphedeliste"/>
        <w:autoSpaceDE w:val="0"/>
        <w:autoSpaceDN w:val="0"/>
        <w:adjustRightInd w:val="0"/>
        <w:ind w:left="5040"/>
        <w:rPr>
          <w:rFonts w:ascii="Garamond" w:hAnsi="Garamond" w:cs="Courier New"/>
          <w:color w:val="000000"/>
          <w:sz w:val="20"/>
          <w:szCs w:val="20"/>
        </w:rPr>
      </w:pPr>
      <w:r w:rsidRPr="00316AD7">
        <w:rPr>
          <w:rFonts w:ascii="Garamond" w:hAnsi="Garamond"/>
          <w:noProof/>
          <w:sz w:val="20"/>
          <w:szCs w:val="20"/>
          <w:lang w:eastAsia="fr-FR"/>
        </w:rPr>
        <w:drawing>
          <wp:inline distT="0" distB="0" distL="0" distR="0" wp14:anchorId="0CAA967A" wp14:editId="075B87E3">
            <wp:extent cx="409074" cy="209239"/>
            <wp:effectExtent l="0" t="0" r="0" b="635"/>
            <wp:docPr id="50" name="Image 50"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32"/>
                    <pic:cNvPicPr>
                      <a:picLocks noChangeAspect="1" noChangeArrowheads="1"/>
                    </pic:cNvPicPr>
                  </pic:nvPicPr>
                  <pic:blipFill>
                    <a:blip r:embed="rId70" cstate="print"/>
                    <a:srcRect/>
                    <a:stretch>
                      <a:fillRect/>
                    </a:stretch>
                  </pic:blipFill>
                  <pic:spPr bwMode="auto">
                    <a:xfrm>
                      <a:off x="0" y="0"/>
                      <a:ext cx="409418" cy="209415"/>
                    </a:xfrm>
                    <a:prstGeom prst="rect">
                      <a:avLst/>
                    </a:prstGeom>
                    <a:noFill/>
                    <a:ln w="9525">
                      <a:noFill/>
                      <a:miter lim="800000"/>
                      <a:headEnd/>
                      <a:tailEnd/>
                    </a:ln>
                  </pic:spPr>
                </pic:pic>
              </a:graphicData>
            </a:graphic>
          </wp:inline>
        </w:drawing>
      </w:r>
    </w:p>
    <w:p w:rsidR="007E0CC5" w:rsidRPr="00316AD7" w:rsidRDefault="001860EC" w:rsidP="00E40BD1">
      <w:pPr>
        <w:pStyle w:val="Paragraphedeliste"/>
        <w:autoSpaceDE w:val="0"/>
        <w:autoSpaceDN w:val="0"/>
        <w:adjustRightInd w:val="0"/>
        <w:rPr>
          <w:rFonts w:ascii="Garamond" w:hAnsi="Garamond" w:cs="Courier New"/>
          <w:color w:val="000000"/>
          <w:sz w:val="20"/>
          <w:szCs w:val="20"/>
        </w:rPr>
      </w:pPr>
      <w:r w:rsidRPr="00316AD7">
        <w:rPr>
          <w:rFonts w:ascii="Garamond" w:hAnsi="Garamond" w:cs="Courier New"/>
          <w:sz w:val="20"/>
          <w:szCs w:val="20"/>
        </w:rPr>
        <w:t>c’est</w:t>
      </w:r>
      <w:r>
        <w:rPr>
          <w:rFonts w:ascii="Garamond" w:hAnsi="Garamond" w:cs="Courier New"/>
          <w:sz w:val="20"/>
          <w:szCs w:val="20"/>
        </w:rPr>
        <w:t>-</w:t>
      </w:r>
      <w:r w:rsidRPr="00316AD7">
        <w:rPr>
          <w:rFonts w:ascii="Garamond" w:hAnsi="Garamond" w:cs="Courier New"/>
          <w:sz w:val="20"/>
          <w:szCs w:val="20"/>
        </w:rPr>
        <w:t>à</w:t>
      </w:r>
      <w:r>
        <w:rPr>
          <w:rFonts w:ascii="Garamond" w:hAnsi="Garamond" w:cs="Courier New"/>
          <w:sz w:val="20"/>
          <w:szCs w:val="20"/>
        </w:rPr>
        <w:t>-</w:t>
      </w:r>
      <w:r w:rsidRPr="00316AD7">
        <w:rPr>
          <w:rFonts w:ascii="Garamond" w:hAnsi="Garamond" w:cs="Courier New"/>
          <w:sz w:val="20"/>
          <w:szCs w:val="20"/>
        </w:rPr>
        <w:t>dire</w:t>
      </w:r>
      <w:r w:rsidR="007E0CC5" w:rsidRPr="00316AD7">
        <w:rPr>
          <w:rFonts w:ascii="Garamond" w:hAnsi="Garamond" w:cs="Courier New"/>
          <w:color w:val="000000"/>
          <w:sz w:val="20"/>
          <w:szCs w:val="20"/>
        </w:rPr>
        <w:t xml:space="preserve"> au niveau où la proposition se pose comme assertorique, que viendra se conjoindre l’incidence conditionnelle,</w:t>
      </w:r>
      <w:r w:rsidR="008D6522" w:rsidRPr="00316AD7">
        <w:rPr>
          <w:rFonts w:ascii="Garamond" w:hAnsi="Garamond" w:cs="Courier New"/>
          <w:color w:val="000000"/>
          <w:sz w:val="20"/>
          <w:szCs w:val="20"/>
        </w:rPr>
        <w:t xml:space="preserve"> </w:t>
      </w:r>
      <w:r w:rsidR="007E0CC5" w:rsidRPr="00316AD7">
        <w:rPr>
          <w:rFonts w:ascii="Garamond" w:hAnsi="Garamond" w:cs="Courier New"/>
          <w:color w:val="000000"/>
          <w:sz w:val="20"/>
          <w:szCs w:val="20"/>
        </w:rPr>
        <w:t>ou au contraire ici </w:t>
      </w:r>
      <w:r w:rsidR="00E40BD1" w:rsidRPr="00316AD7">
        <w:rPr>
          <w:rFonts w:ascii="Garamond" w:hAnsi="Garamond" w:cs="Courier New"/>
          <w:color w:val="000000"/>
          <w:sz w:val="20"/>
          <w:szCs w:val="20"/>
        </w:rPr>
        <w:t>au niveau de la proposition elle</w:t>
      </w:r>
      <w:r w:rsidR="00E40BD1">
        <w:rPr>
          <w:rFonts w:ascii="Garamond" w:hAnsi="Garamond" w:cs="Courier New"/>
          <w:color w:val="000000"/>
          <w:sz w:val="20"/>
          <w:szCs w:val="20"/>
        </w:rPr>
        <w:t>-</w:t>
      </w:r>
      <w:r w:rsidR="00E40BD1" w:rsidRPr="00316AD7">
        <w:rPr>
          <w:rFonts w:ascii="Garamond" w:hAnsi="Garamond" w:cs="Courier New"/>
          <w:color w:val="000000"/>
          <w:sz w:val="20"/>
          <w:szCs w:val="20"/>
        </w:rPr>
        <w:t xml:space="preserve">même. </w:t>
      </w:r>
    </w:p>
    <w:p w:rsidR="008D6522" w:rsidRPr="00316AD7" w:rsidRDefault="008D6522" w:rsidP="008D6522">
      <w:pPr>
        <w:pStyle w:val="Paragraphedeliste"/>
        <w:autoSpaceDE w:val="0"/>
        <w:autoSpaceDN w:val="0"/>
        <w:adjustRightInd w:val="0"/>
        <w:rPr>
          <w:rFonts w:ascii="Garamond" w:hAnsi="Garamond" w:cs="Courier New"/>
          <w:color w:val="000000"/>
          <w:sz w:val="20"/>
          <w:szCs w:val="20"/>
        </w:rPr>
      </w:pPr>
    </w:p>
    <w:p w:rsidR="007E0CC5" w:rsidRPr="00316AD7" w:rsidRDefault="00265374" w:rsidP="008D6522">
      <w:pPr>
        <w:pStyle w:val="Paragraphedeliste"/>
        <w:autoSpaceDE w:val="0"/>
        <w:autoSpaceDN w:val="0"/>
        <w:adjustRightInd w:val="0"/>
        <w:ind w:left="5040"/>
        <w:rPr>
          <w:rFonts w:ascii="Garamond" w:hAnsi="Garamond" w:cs="Courier New"/>
          <w:color w:val="000000"/>
          <w:sz w:val="20"/>
          <w:szCs w:val="20"/>
        </w:rPr>
      </w:pPr>
      <w:r w:rsidRPr="00316AD7">
        <w:rPr>
          <w:rFonts w:ascii="Garamond" w:hAnsi="Garamond"/>
          <w:noProof/>
          <w:sz w:val="20"/>
          <w:szCs w:val="20"/>
          <w:lang w:eastAsia="fr-FR"/>
        </w:rPr>
        <w:drawing>
          <wp:inline distT="0" distB="0" distL="0" distR="0" wp14:anchorId="18CD9D18" wp14:editId="23107172">
            <wp:extent cx="433137" cy="183155"/>
            <wp:effectExtent l="0" t="0" r="5080" b="7620"/>
            <wp:docPr id="51" name="Image 51"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33"/>
                    <pic:cNvPicPr>
                      <a:picLocks noChangeAspect="1" noChangeArrowheads="1"/>
                    </pic:cNvPicPr>
                  </pic:nvPicPr>
                  <pic:blipFill>
                    <a:blip r:embed="rId71" cstate="print"/>
                    <a:srcRect/>
                    <a:stretch>
                      <a:fillRect/>
                    </a:stretch>
                  </pic:blipFill>
                  <pic:spPr bwMode="auto">
                    <a:xfrm>
                      <a:off x="0" y="0"/>
                      <a:ext cx="433708" cy="183397"/>
                    </a:xfrm>
                    <a:prstGeom prst="rect">
                      <a:avLst/>
                    </a:prstGeom>
                    <a:noFill/>
                    <a:ln w="9525">
                      <a:noFill/>
                      <a:miter lim="800000"/>
                      <a:headEnd/>
                      <a:tailEnd/>
                    </a:ln>
                  </pic:spPr>
                </pic:pic>
              </a:graphicData>
            </a:graphic>
          </wp:inline>
        </w:drawing>
      </w:r>
    </w:p>
    <w:p w:rsidR="007E0CC5" w:rsidRPr="00316AD7" w:rsidRDefault="007E0CC5">
      <w:pPr>
        <w:autoSpaceDE w:val="0"/>
        <w:autoSpaceDN w:val="0"/>
        <w:adjustRightInd w:val="0"/>
        <w:rPr>
          <w:rFonts w:ascii="Garamond" w:hAnsi="Garamond" w:cs="Courier New"/>
          <w:color w:val="000000"/>
          <w:sz w:val="20"/>
          <w:szCs w:val="20"/>
        </w:rPr>
      </w:pPr>
    </w:p>
    <w:p w:rsidR="008D6522" w:rsidRPr="00316AD7" w:rsidRDefault="008D6522" w:rsidP="008D6522">
      <w:pPr>
        <w:pStyle w:val="Paragraphedeliste"/>
        <w:autoSpaceDE w:val="0"/>
        <w:autoSpaceDN w:val="0"/>
        <w:adjustRightInd w:val="0"/>
        <w:rPr>
          <w:rFonts w:ascii="Garamond" w:hAnsi="Garamond" w:cs="Courier New"/>
          <w:color w:val="000000"/>
          <w:sz w:val="20"/>
          <w:szCs w:val="20"/>
        </w:rPr>
      </w:pPr>
    </w:p>
    <w:p w:rsidR="007E0CC5" w:rsidRPr="00316AD7" w:rsidRDefault="001860EC">
      <w:pPr>
        <w:autoSpaceDE w:val="0"/>
        <w:autoSpaceDN w:val="0"/>
        <w:adjustRightInd w:val="0"/>
        <w:rPr>
          <w:rFonts w:ascii="Garamond" w:hAnsi="Garamond" w:cs="Courier New"/>
          <w:color w:val="000000"/>
          <w:sz w:val="20"/>
          <w:szCs w:val="20"/>
        </w:rPr>
      </w:pPr>
      <w:r>
        <w:rPr>
          <w:rFonts w:ascii="Garamond" w:hAnsi="Garamond" w:cs="Courier New"/>
          <w:sz w:val="20"/>
          <w:szCs w:val="20"/>
        </w:rPr>
        <w:t>C</w:t>
      </w:r>
      <w:r w:rsidRPr="00316AD7">
        <w:rPr>
          <w:rFonts w:ascii="Garamond" w:hAnsi="Garamond" w:cs="Courier New"/>
          <w:sz w:val="20"/>
          <w:szCs w:val="20"/>
        </w:rPr>
        <w:t>’est</w:t>
      </w:r>
      <w:r>
        <w:rPr>
          <w:rFonts w:ascii="Garamond" w:hAnsi="Garamond" w:cs="Courier New"/>
          <w:sz w:val="20"/>
          <w:szCs w:val="20"/>
        </w:rPr>
        <w:t>-</w:t>
      </w:r>
      <w:r w:rsidRPr="00316AD7">
        <w:rPr>
          <w:rFonts w:ascii="Garamond" w:hAnsi="Garamond" w:cs="Courier New"/>
          <w:sz w:val="20"/>
          <w:szCs w:val="20"/>
        </w:rPr>
        <w:t>à</w:t>
      </w:r>
      <w:r>
        <w:rPr>
          <w:rFonts w:ascii="Garamond" w:hAnsi="Garamond" w:cs="Courier New"/>
          <w:sz w:val="20"/>
          <w:szCs w:val="20"/>
        </w:rPr>
        <w:t>-</w:t>
      </w:r>
      <w:r w:rsidRPr="00316AD7">
        <w:rPr>
          <w:rFonts w:ascii="Garamond" w:hAnsi="Garamond" w:cs="Courier New"/>
          <w:sz w:val="20"/>
          <w:szCs w:val="20"/>
        </w:rPr>
        <w:t>dire</w:t>
      </w:r>
      <w:r w:rsidR="007E0CC5" w:rsidRPr="00316AD7">
        <w:rPr>
          <w:rFonts w:ascii="Garamond" w:hAnsi="Garamond" w:cs="Courier New"/>
          <w:color w:val="000000"/>
          <w:sz w:val="20"/>
          <w:szCs w:val="20"/>
        </w:rPr>
        <w:t xml:space="preserve"> que ce n’est pas la même chose de dire que si quelque chose est vrai, nous énonçons que l’homme est sage, ou que si une autre chose est vraie, il est vrai que tout homme est sage. Il y a un monde entre les deux choses.</w:t>
      </w:r>
    </w:p>
    <w:p w:rsidR="007E0CC5" w:rsidRPr="00316AD7" w:rsidRDefault="007E0CC5">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Ceci d’ailleurs n’est qu’à vous indiquer en marge, et pour vous montrer à quoi répond la nécessité de ce creux, de ceci que quelque part mérite d’être isolé le terme qui logiquement…</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au point d’avancement suffisant de la logique où nous sommes</w:t>
      </w:r>
    </w:p>
    <w:p w:rsidR="008D6522"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…donne corps au terme </w:t>
      </w:r>
      <w:r w:rsidR="008D6522" w:rsidRPr="00316AD7">
        <w:rPr>
          <w:rFonts w:ascii="Garamond" w:hAnsi="Garamond" w:cs="Courier New"/>
          <w:color w:val="000000"/>
          <w:sz w:val="20"/>
          <w:szCs w:val="20"/>
        </w:rPr>
        <w:t>« </w:t>
      </w:r>
      <w:r w:rsidRPr="00316AD7">
        <w:rPr>
          <w:rFonts w:ascii="Garamond" w:hAnsi="Garamond"/>
          <w:i/>
          <w:iCs/>
          <w:color w:val="000000"/>
          <w:sz w:val="20"/>
          <w:szCs w:val="20"/>
        </w:rPr>
        <w:t>tout</w:t>
      </w:r>
      <w:r w:rsidR="008D6522" w:rsidRPr="00316AD7">
        <w:rPr>
          <w:rFonts w:ascii="Garamond" w:hAnsi="Garamond" w:cs="Courier New"/>
          <w:iCs/>
          <w:color w:val="000000"/>
          <w:sz w:val="20"/>
          <w:szCs w:val="20"/>
        </w:rPr>
        <w:t> »</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comme étant le principe, la base à partir de laquelle, par la seule opération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de négation diversifiée, pourront se formuler toutes les propositions premières qui sont définies, apportées, par ARISTOTE, à savoir que par exemple :</w:t>
      </w:r>
    </w:p>
    <w:p w:rsidR="007E0CC5" w:rsidRPr="00316AD7" w:rsidRDefault="007E0CC5">
      <w:pPr>
        <w:autoSpaceDE w:val="0"/>
        <w:autoSpaceDN w:val="0"/>
        <w:adjustRightInd w:val="0"/>
        <w:rPr>
          <w:rFonts w:ascii="Garamond" w:hAnsi="Garamond" w:cs="Courier New"/>
          <w:color w:val="000000"/>
          <w:sz w:val="20"/>
          <w:szCs w:val="20"/>
        </w:rPr>
      </w:pPr>
    </w:p>
    <w:p w:rsidR="007E0CC5" w:rsidRDefault="007E0CC5" w:rsidP="00E40BD1">
      <w:pPr>
        <w:pStyle w:val="Paragraphedeliste"/>
        <w:numPr>
          <w:ilvl w:val="0"/>
          <w:numId w:val="7"/>
        </w:numPr>
        <w:autoSpaceDE w:val="0"/>
        <w:autoSpaceDN w:val="0"/>
        <w:adjustRightInd w:val="0"/>
        <w:rPr>
          <w:rFonts w:ascii="Garamond" w:hAnsi="Garamond"/>
          <w:i/>
          <w:iCs/>
          <w:color w:val="0000CC"/>
          <w:sz w:val="20"/>
          <w:szCs w:val="20"/>
        </w:rPr>
      </w:pPr>
      <w:r w:rsidRPr="00E40BD1">
        <w:rPr>
          <w:rFonts w:ascii="Garamond" w:hAnsi="Garamond" w:cs="Courier New"/>
          <w:color w:val="000000"/>
          <w:sz w:val="20"/>
          <w:szCs w:val="20"/>
        </w:rPr>
        <w:t>c’est à mettre ici, sous la forme de ce trait vertical</w:t>
      </w:r>
      <w:r w:rsidR="00E40BD1" w:rsidRPr="00E40BD1">
        <w:rPr>
          <w:rFonts w:ascii="Garamond" w:hAnsi="Garamond" w:cs="Courier New"/>
          <w:color w:val="000000"/>
          <w:sz w:val="20"/>
          <w:szCs w:val="20"/>
        </w:rPr>
        <w:t xml:space="preserve">, </w:t>
      </w:r>
      <w:r w:rsidRPr="00E40BD1">
        <w:rPr>
          <w:rFonts w:ascii="Garamond" w:hAnsi="Garamond" w:cs="Courier New"/>
          <w:color w:val="000000"/>
          <w:sz w:val="20"/>
          <w:szCs w:val="20"/>
        </w:rPr>
        <w:t>la négation, qu’« </w:t>
      </w:r>
      <w:r w:rsidRPr="00E40BD1">
        <w:rPr>
          <w:rFonts w:ascii="Garamond" w:hAnsi="Garamond"/>
          <w:i/>
          <w:iCs/>
          <w:color w:val="000000"/>
          <w:sz w:val="20"/>
          <w:szCs w:val="20"/>
        </w:rPr>
        <w:t>il sera pour tout homme vrai que l’homme n’est pas sage</w:t>
      </w:r>
      <w:r w:rsidRPr="00E40BD1">
        <w:rPr>
          <w:rFonts w:ascii="Garamond" w:hAnsi="Garamond" w:cs="Courier New"/>
          <w:color w:val="000000"/>
          <w:sz w:val="20"/>
          <w:szCs w:val="20"/>
        </w:rPr>
        <w:t> », c’est</w:t>
      </w:r>
      <w:r w:rsidR="00E40BD1" w:rsidRPr="00E40BD1">
        <w:rPr>
          <w:rFonts w:ascii="Garamond" w:hAnsi="Garamond" w:cs="Courier New"/>
          <w:color w:val="000000"/>
          <w:sz w:val="20"/>
          <w:szCs w:val="20"/>
        </w:rPr>
        <w:t>-</w:t>
      </w:r>
      <w:r w:rsidRPr="00E40BD1">
        <w:rPr>
          <w:rFonts w:ascii="Garamond" w:hAnsi="Garamond" w:cs="Courier New"/>
          <w:color w:val="000000"/>
          <w:sz w:val="20"/>
          <w:szCs w:val="20"/>
        </w:rPr>
        <w:t>à</w:t>
      </w:r>
      <w:r w:rsidR="00E40BD1" w:rsidRPr="00E40BD1">
        <w:rPr>
          <w:rFonts w:ascii="Garamond" w:hAnsi="Garamond" w:cs="Courier New"/>
          <w:color w:val="000000"/>
          <w:sz w:val="20"/>
          <w:szCs w:val="20"/>
        </w:rPr>
        <w:t>-</w:t>
      </w:r>
      <w:r w:rsidRPr="00E40BD1">
        <w:rPr>
          <w:rFonts w:ascii="Garamond" w:hAnsi="Garamond" w:cs="Courier New"/>
          <w:color w:val="000000"/>
          <w:sz w:val="20"/>
          <w:szCs w:val="20"/>
        </w:rPr>
        <w:t xml:space="preserve">dire que nous incarnerons </w:t>
      </w:r>
      <w:r w:rsidRPr="00E40BD1">
        <w:rPr>
          <w:rFonts w:ascii="Garamond" w:hAnsi="Garamond"/>
          <w:i/>
          <w:color w:val="0000CC"/>
          <w:sz w:val="20"/>
          <w:szCs w:val="20"/>
        </w:rPr>
        <w:t>l’</w:t>
      </w:r>
      <w:r w:rsidRPr="00E40BD1">
        <w:rPr>
          <w:rFonts w:ascii="Garamond" w:hAnsi="Garamond"/>
          <w:i/>
          <w:iCs/>
          <w:color w:val="0000CC"/>
          <w:sz w:val="20"/>
          <w:szCs w:val="20"/>
        </w:rPr>
        <w:t>universelle négative</w:t>
      </w:r>
      <w:r w:rsidR="00667EDF" w:rsidRPr="00E40BD1">
        <w:rPr>
          <w:rFonts w:ascii="Garamond" w:hAnsi="Garamond"/>
          <w:i/>
          <w:iCs/>
          <w:color w:val="0000CC"/>
          <w:sz w:val="20"/>
          <w:szCs w:val="20"/>
        </w:rPr>
        <w:t>,</w:t>
      </w:r>
    </w:p>
    <w:p w:rsidR="00E40BD1" w:rsidRDefault="00E40BD1" w:rsidP="00E40BD1">
      <w:pPr>
        <w:pStyle w:val="Paragraphedeliste"/>
        <w:autoSpaceDE w:val="0"/>
        <w:autoSpaceDN w:val="0"/>
        <w:adjustRightInd w:val="0"/>
        <w:rPr>
          <w:rFonts w:ascii="Garamond" w:hAnsi="Garamond"/>
          <w:i/>
          <w:iCs/>
          <w:color w:val="0000CC"/>
          <w:sz w:val="20"/>
          <w:szCs w:val="20"/>
        </w:rPr>
      </w:pPr>
    </w:p>
    <w:p w:rsidR="008D6522" w:rsidRPr="00316AD7" w:rsidRDefault="00E40BD1" w:rsidP="00E40BD1">
      <w:pPr>
        <w:autoSpaceDE w:val="0"/>
        <w:autoSpaceDN w:val="0"/>
        <w:adjustRightInd w:val="0"/>
        <w:jc w:val="center"/>
        <w:rPr>
          <w:rFonts w:ascii="Garamond" w:hAnsi="Garamond"/>
          <w:i/>
          <w:color w:val="0000CC"/>
          <w:sz w:val="20"/>
          <w:szCs w:val="20"/>
        </w:rPr>
      </w:pPr>
      <w:r w:rsidRPr="00316AD7">
        <w:rPr>
          <w:noProof/>
          <w:lang w:eastAsia="fr-FR"/>
        </w:rPr>
        <w:drawing>
          <wp:inline distT="0" distB="0" distL="0" distR="0" wp14:anchorId="4A6CD7A1" wp14:editId="4C990644">
            <wp:extent cx="433136" cy="165118"/>
            <wp:effectExtent l="0" t="0" r="5080" b="6350"/>
            <wp:docPr id="52" name="Image 52"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34"/>
                    <pic:cNvPicPr>
                      <a:picLocks noChangeAspect="1" noChangeArrowheads="1"/>
                    </pic:cNvPicPr>
                  </pic:nvPicPr>
                  <pic:blipFill>
                    <a:blip r:embed="rId72" cstate="print"/>
                    <a:srcRect/>
                    <a:stretch>
                      <a:fillRect/>
                    </a:stretch>
                  </pic:blipFill>
                  <pic:spPr bwMode="auto">
                    <a:xfrm>
                      <a:off x="0" y="0"/>
                      <a:ext cx="435861" cy="166157"/>
                    </a:xfrm>
                    <a:prstGeom prst="rect">
                      <a:avLst/>
                    </a:prstGeom>
                    <a:noFill/>
                    <a:ln w="9525">
                      <a:noFill/>
                      <a:miter lim="800000"/>
                      <a:headEnd/>
                      <a:tailEnd/>
                    </a:ln>
                  </pic:spPr>
                </pic:pic>
              </a:graphicData>
            </a:graphic>
          </wp:inline>
        </w:drawing>
      </w:r>
    </w:p>
    <w:p w:rsidR="008D6522" w:rsidRPr="00E40BD1" w:rsidRDefault="007E0CC5" w:rsidP="00E40BD1">
      <w:pPr>
        <w:pStyle w:val="Paragraphedeliste"/>
        <w:numPr>
          <w:ilvl w:val="0"/>
          <w:numId w:val="7"/>
        </w:numPr>
        <w:autoSpaceDE w:val="0"/>
        <w:autoSpaceDN w:val="0"/>
        <w:adjustRightInd w:val="0"/>
        <w:rPr>
          <w:rFonts w:ascii="Garamond" w:hAnsi="Garamond" w:cs="Courier New"/>
          <w:color w:val="000000"/>
          <w:sz w:val="20"/>
          <w:szCs w:val="20"/>
        </w:rPr>
      </w:pPr>
      <w:r w:rsidRPr="00E40BD1">
        <w:rPr>
          <w:rFonts w:ascii="Garamond" w:hAnsi="Garamond" w:cs="Courier New"/>
          <w:color w:val="000000"/>
          <w:sz w:val="20"/>
          <w:szCs w:val="20"/>
        </w:rPr>
        <w:t>au contraire, à dire ainsi, nous disons qu’« </w:t>
      </w:r>
      <w:r w:rsidRPr="00E40BD1">
        <w:rPr>
          <w:rFonts w:ascii="Garamond" w:hAnsi="Garamond"/>
          <w:i/>
          <w:iCs/>
          <w:color w:val="000000"/>
          <w:sz w:val="20"/>
          <w:szCs w:val="20"/>
        </w:rPr>
        <w:t>il n’est pas vrai que pour tout homme</w:t>
      </w:r>
      <w:r w:rsidRPr="00E40BD1">
        <w:rPr>
          <w:rFonts w:ascii="Garamond" w:hAnsi="Garamond" w:cs="Courier New"/>
          <w:i/>
          <w:iCs/>
          <w:color w:val="000000"/>
          <w:sz w:val="20"/>
          <w:szCs w:val="20"/>
        </w:rPr>
        <w:t xml:space="preserve">… </w:t>
      </w:r>
      <w:r w:rsidRPr="00E40BD1">
        <w:rPr>
          <w:rFonts w:ascii="Garamond" w:hAnsi="Garamond" w:cs="Courier New"/>
          <w:color w:val="000000"/>
          <w:sz w:val="20"/>
          <w:szCs w:val="20"/>
        </w:rPr>
        <w:t xml:space="preserve">nous puissions énoncer que… </w:t>
      </w:r>
      <w:r w:rsidRPr="00E40BD1">
        <w:rPr>
          <w:rFonts w:ascii="Garamond" w:hAnsi="Garamond"/>
          <w:i/>
          <w:iCs/>
          <w:color w:val="000000"/>
          <w:sz w:val="20"/>
          <w:szCs w:val="20"/>
        </w:rPr>
        <w:t>l’homme n’est pas sage</w:t>
      </w:r>
      <w:r w:rsidRPr="00E40BD1">
        <w:rPr>
          <w:rFonts w:ascii="Garamond" w:hAnsi="Garamond" w:cs="Courier New"/>
          <w:color w:val="000000"/>
          <w:sz w:val="20"/>
          <w:szCs w:val="20"/>
        </w:rPr>
        <w:t> »</w:t>
      </w:r>
      <w:r w:rsidRPr="00E40BD1">
        <w:rPr>
          <w:rFonts w:ascii="Garamond" w:hAnsi="Garamond" w:cs="Courier New"/>
          <w:i/>
          <w:iCs/>
          <w:color w:val="000000"/>
          <w:sz w:val="20"/>
          <w:szCs w:val="20"/>
        </w:rPr>
        <w:t xml:space="preserve">. </w:t>
      </w:r>
      <w:r w:rsidRPr="00E40BD1">
        <w:rPr>
          <w:rFonts w:ascii="Garamond" w:hAnsi="Garamond" w:cs="Courier New"/>
          <w:color w:val="000000"/>
          <w:sz w:val="20"/>
          <w:szCs w:val="20"/>
        </w:rPr>
        <w:t xml:space="preserve">Nous obtiendrons par ces </w:t>
      </w:r>
      <w:r w:rsidRPr="00E40BD1">
        <w:rPr>
          <w:rFonts w:ascii="Garamond" w:hAnsi="Garamond"/>
          <w:i/>
          <w:color w:val="000000"/>
          <w:sz w:val="20"/>
          <w:szCs w:val="20"/>
        </w:rPr>
        <w:t>deux négations</w:t>
      </w:r>
      <w:r w:rsidRPr="00E40BD1">
        <w:rPr>
          <w:rFonts w:ascii="Garamond" w:hAnsi="Garamond" w:cs="Courier New"/>
          <w:color w:val="000000"/>
          <w:sz w:val="20"/>
          <w:szCs w:val="20"/>
        </w:rPr>
        <w:t> </w:t>
      </w:r>
      <w:r w:rsidR="00E40BD1" w:rsidRPr="00E40BD1">
        <w:rPr>
          <w:rFonts w:ascii="Garamond" w:hAnsi="Garamond" w:cs="Courier New"/>
          <w:color w:val="000000"/>
          <w:sz w:val="20"/>
          <w:szCs w:val="20"/>
        </w:rPr>
        <w:t xml:space="preserve">la manifestation de </w:t>
      </w:r>
      <w:r w:rsidR="00E40BD1" w:rsidRPr="00E40BD1">
        <w:rPr>
          <w:rFonts w:ascii="Garamond" w:hAnsi="Garamond"/>
          <w:i/>
          <w:color w:val="0000CC"/>
          <w:sz w:val="20"/>
          <w:szCs w:val="20"/>
        </w:rPr>
        <w:t xml:space="preserve">la </w:t>
      </w:r>
      <w:r w:rsidR="00E40BD1" w:rsidRPr="00E40BD1">
        <w:rPr>
          <w:rFonts w:ascii="Garamond" w:hAnsi="Garamond"/>
          <w:i/>
          <w:iCs/>
          <w:color w:val="0000CC"/>
          <w:sz w:val="20"/>
          <w:szCs w:val="20"/>
        </w:rPr>
        <w:t>particulière affirmative</w:t>
      </w:r>
      <w:r w:rsidR="00E40BD1" w:rsidRPr="00E40BD1">
        <w:rPr>
          <w:rFonts w:ascii="Garamond" w:hAnsi="Garamond" w:cs="Courier New"/>
          <w:color w:val="000000"/>
          <w:sz w:val="20"/>
          <w:szCs w:val="20"/>
        </w:rPr>
        <w:t xml:space="preserve">                                          car s’il n’est pas vrai que pour tout homme il soit vrai de dire que l’homme n’est pas sage, c’est dire qu’il y en a un petit, par là, perdu, qui l’est</w:t>
      </w:r>
      <w:r w:rsidR="00E40BD1">
        <w:rPr>
          <w:rFonts w:ascii="Garamond" w:hAnsi="Garamond" w:cs="Courier New"/>
          <w:color w:val="000000"/>
          <w:sz w:val="20"/>
          <w:szCs w:val="20"/>
        </w:rPr>
        <w:t>.</w:t>
      </w:r>
    </w:p>
    <w:p w:rsidR="007E0CC5" w:rsidRPr="00316AD7" w:rsidRDefault="00265374" w:rsidP="00E40BD1">
      <w:pPr>
        <w:autoSpaceDE w:val="0"/>
        <w:autoSpaceDN w:val="0"/>
        <w:adjustRightInd w:val="0"/>
        <w:jc w:val="center"/>
        <w:rPr>
          <w:rFonts w:ascii="Garamond" w:hAnsi="Garamond" w:cs="Courier New"/>
          <w:color w:val="000000"/>
          <w:sz w:val="20"/>
          <w:szCs w:val="20"/>
        </w:rPr>
      </w:pPr>
      <w:r w:rsidRPr="00316AD7">
        <w:rPr>
          <w:rFonts w:ascii="Garamond" w:hAnsi="Garamond" w:cs="Courier New"/>
          <w:noProof/>
          <w:color w:val="000000"/>
          <w:sz w:val="20"/>
          <w:szCs w:val="20"/>
          <w:lang w:eastAsia="fr-FR"/>
        </w:rPr>
        <w:drawing>
          <wp:inline distT="0" distB="0" distL="0" distR="0" wp14:anchorId="2D95FB4F" wp14:editId="6DD6C935">
            <wp:extent cx="453189" cy="172763"/>
            <wp:effectExtent l="0" t="0" r="4445" b="0"/>
            <wp:docPr id="53" name="Image 53"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35"/>
                    <pic:cNvPicPr>
                      <a:picLocks noChangeAspect="1" noChangeArrowheads="1"/>
                    </pic:cNvPicPr>
                  </pic:nvPicPr>
                  <pic:blipFill>
                    <a:blip r:embed="rId73" cstate="print"/>
                    <a:srcRect/>
                    <a:stretch>
                      <a:fillRect/>
                    </a:stretch>
                  </pic:blipFill>
                  <pic:spPr bwMode="auto">
                    <a:xfrm>
                      <a:off x="0" y="0"/>
                      <a:ext cx="458546" cy="174805"/>
                    </a:xfrm>
                    <a:prstGeom prst="rect">
                      <a:avLst/>
                    </a:prstGeom>
                    <a:noFill/>
                    <a:ln w="9525">
                      <a:noFill/>
                      <a:miter lim="800000"/>
                      <a:headEnd/>
                      <a:tailEnd/>
                    </a:ln>
                  </pic:spPr>
                </pic:pic>
              </a:graphicData>
            </a:graphic>
          </wp:inline>
        </w:drawing>
      </w:r>
    </w:p>
    <w:p w:rsidR="007E0CC5" w:rsidRPr="00316AD7" w:rsidRDefault="007E0CC5">
      <w:pPr>
        <w:autoSpaceDE w:val="0"/>
        <w:autoSpaceDN w:val="0"/>
        <w:adjustRightInd w:val="0"/>
        <w:rPr>
          <w:rFonts w:ascii="Garamond" w:hAnsi="Garamond" w:cs="Courier New"/>
          <w:color w:val="000000"/>
          <w:sz w:val="20"/>
          <w:szCs w:val="20"/>
        </w:rPr>
      </w:pPr>
    </w:p>
    <w:p w:rsidR="00304739" w:rsidRPr="00304739" w:rsidRDefault="007E0CC5" w:rsidP="00304739">
      <w:pPr>
        <w:pStyle w:val="Paragraphedeliste"/>
        <w:numPr>
          <w:ilvl w:val="0"/>
          <w:numId w:val="7"/>
        </w:numPr>
        <w:autoSpaceDE w:val="0"/>
        <w:autoSpaceDN w:val="0"/>
        <w:adjustRightInd w:val="0"/>
        <w:rPr>
          <w:rFonts w:ascii="Garamond" w:hAnsi="Garamond" w:cs="Courier New"/>
          <w:color w:val="000000"/>
          <w:sz w:val="20"/>
          <w:szCs w:val="20"/>
        </w:rPr>
      </w:pPr>
      <w:r w:rsidRPr="00304739">
        <w:rPr>
          <w:rFonts w:ascii="Garamond" w:hAnsi="Garamond" w:cs="Courier New"/>
          <w:color w:val="000000"/>
          <w:sz w:val="20"/>
          <w:szCs w:val="20"/>
        </w:rPr>
        <w:t>inversement, si nous enlevons cette négation et que nous laissons celle</w:t>
      </w:r>
      <w:r w:rsidR="00E40BD1" w:rsidRPr="00304739">
        <w:rPr>
          <w:rFonts w:ascii="Garamond" w:hAnsi="Garamond" w:cs="Courier New"/>
          <w:color w:val="000000"/>
          <w:sz w:val="20"/>
          <w:szCs w:val="20"/>
        </w:rPr>
        <w:t>-</w:t>
      </w:r>
      <w:r w:rsidRPr="00304739">
        <w:rPr>
          <w:rFonts w:ascii="Garamond" w:hAnsi="Garamond" w:cs="Courier New"/>
          <w:color w:val="000000"/>
          <w:sz w:val="20"/>
          <w:szCs w:val="20"/>
        </w:rPr>
        <w:t>ci</w:t>
      </w:r>
      <w:r w:rsidR="00304739" w:rsidRPr="00304739">
        <w:rPr>
          <w:rFonts w:ascii="Garamond" w:hAnsi="Garamond" w:cs="Courier New"/>
          <w:color w:val="000000"/>
          <w:sz w:val="20"/>
          <w:szCs w:val="20"/>
        </w:rPr>
        <w:t xml:space="preserve">, nous disons : </w:t>
      </w:r>
      <w:r w:rsidR="00304739" w:rsidRPr="00304739">
        <w:rPr>
          <w:rFonts w:ascii="Garamond" w:hAnsi="Garamond" w:cs="Courier New"/>
          <w:i/>
          <w:color w:val="000000"/>
          <w:sz w:val="20"/>
          <w:szCs w:val="20"/>
        </w:rPr>
        <w:t>qu’« </w:t>
      </w:r>
      <w:r w:rsidR="00304739" w:rsidRPr="00304739">
        <w:rPr>
          <w:rFonts w:ascii="Garamond" w:hAnsi="Garamond"/>
          <w:i/>
          <w:iCs/>
          <w:color w:val="000000"/>
          <w:sz w:val="20"/>
          <w:szCs w:val="20"/>
        </w:rPr>
        <w:t>il n’est pas vrai que pour tout homme l’homme soit sage</w:t>
      </w:r>
      <w:r w:rsidR="00304739" w:rsidRPr="00304739">
        <w:rPr>
          <w:rFonts w:ascii="Garamond" w:hAnsi="Garamond" w:cs="Courier New"/>
          <w:i/>
          <w:color w:val="000000"/>
          <w:sz w:val="20"/>
          <w:szCs w:val="20"/>
        </w:rPr>
        <w:t xml:space="preserve"> », c’est-à-dire qu’il y en a qui ne le sont pas, </w:t>
      </w:r>
      <w:r w:rsidR="00304739" w:rsidRPr="00304739">
        <w:rPr>
          <w:rFonts w:ascii="Garamond" w:hAnsi="Garamond"/>
          <w:i/>
          <w:iCs/>
          <w:color w:val="0000CC"/>
          <w:sz w:val="20"/>
          <w:szCs w:val="20"/>
        </w:rPr>
        <w:t>particulière négative</w:t>
      </w:r>
      <w:r w:rsidR="00304739" w:rsidRPr="00304739">
        <w:rPr>
          <w:rFonts w:ascii="Garamond" w:hAnsi="Garamond" w:cs="Courier New"/>
          <w:i/>
          <w:color w:val="000000"/>
          <w:sz w:val="20"/>
          <w:szCs w:val="20"/>
        </w:rPr>
        <w:t>.</w:t>
      </w:r>
    </w:p>
    <w:p w:rsidR="00E40BD1" w:rsidRDefault="00E40BD1" w:rsidP="00E40BD1">
      <w:pPr>
        <w:autoSpaceDE w:val="0"/>
        <w:autoSpaceDN w:val="0"/>
        <w:adjustRightInd w:val="0"/>
        <w:rPr>
          <w:rFonts w:ascii="Garamond" w:hAnsi="Garamond" w:cs="Courier New"/>
          <w:color w:val="000000"/>
          <w:sz w:val="20"/>
          <w:szCs w:val="20"/>
        </w:rPr>
      </w:pPr>
    </w:p>
    <w:p w:rsidR="007E0CC5" w:rsidRPr="00316AD7" w:rsidRDefault="00265374" w:rsidP="00E40BD1">
      <w:pPr>
        <w:autoSpaceDE w:val="0"/>
        <w:autoSpaceDN w:val="0"/>
        <w:adjustRightInd w:val="0"/>
        <w:jc w:val="center"/>
        <w:rPr>
          <w:rFonts w:ascii="Garamond" w:hAnsi="Garamond" w:cs="Courier New"/>
          <w:color w:val="000000"/>
          <w:sz w:val="20"/>
          <w:szCs w:val="20"/>
        </w:rPr>
      </w:pPr>
      <w:r w:rsidRPr="00316AD7">
        <w:rPr>
          <w:rFonts w:ascii="Garamond" w:hAnsi="Garamond" w:cs="Courier New"/>
          <w:noProof/>
          <w:color w:val="000000"/>
          <w:sz w:val="20"/>
          <w:szCs w:val="20"/>
          <w:lang w:eastAsia="fr-FR"/>
        </w:rPr>
        <w:drawing>
          <wp:inline distT="0" distB="0" distL="0" distR="0" wp14:anchorId="3FEA9351" wp14:editId="25225C40">
            <wp:extent cx="413085" cy="157475"/>
            <wp:effectExtent l="0" t="0" r="6350" b="0"/>
            <wp:docPr id="54" name="Image 54"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36"/>
                    <pic:cNvPicPr>
                      <a:picLocks noChangeAspect="1" noChangeArrowheads="1"/>
                    </pic:cNvPicPr>
                  </pic:nvPicPr>
                  <pic:blipFill>
                    <a:blip r:embed="rId74" cstate="print"/>
                    <a:srcRect/>
                    <a:stretch>
                      <a:fillRect/>
                    </a:stretch>
                  </pic:blipFill>
                  <pic:spPr bwMode="auto">
                    <a:xfrm>
                      <a:off x="0" y="0"/>
                      <a:ext cx="417968" cy="159336"/>
                    </a:xfrm>
                    <a:prstGeom prst="rect">
                      <a:avLst/>
                    </a:prstGeom>
                    <a:noFill/>
                    <a:ln w="9525">
                      <a:noFill/>
                      <a:miter lim="800000"/>
                      <a:headEnd/>
                      <a:tailEnd/>
                    </a:ln>
                  </pic:spPr>
                </pic:pic>
              </a:graphicData>
            </a:graphic>
          </wp:inline>
        </w:drawing>
      </w:r>
    </w:p>
    <w:p w:rsidR="007E0CC5" w:rsidRPr="00316AD7" w:rsidRDefault="007E0CC5">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À articuler ainsi les choses, vous y sentez quelque artifice, c’est à savoir que le fait qu’à ce niveau vous sentiez comme artifice par exemple l’apparition de la dernière proposition </w:t>
      </w:r>
      <w:r w:rsidRPr="00316AD7">
        <w:rPr>
          <w:rFonts w:ascii="Garamond" w:hAnsi="Garamond"/>
          <w:i/>
          <w:iCs/>
          <w:color w:val="0000CC"/>
          <w:sz w:val="20"/>
          <w:szCs w:val="20"/>
        </w:rPr>
        <w:t>particulière</w:t>
      </w:r>
      <w:r w:rsidRPr="00316AD7">
        <w:rPr>
          <w:rFonts w:ascii="Garamond" w:hAnsi="Garamond" w:cs="Courier New"/>
          <w:color w:val="000000"/>
          <w:sz w:val="20"/>
          <w:szCs w:val="20"/>
        </w:rPr>
        <w:t xml:space="preserve"> dite </w:t>
      </w:r>
      <w:r w:rsidRPr="00316AD7">
        <w:rPr>
          <w:rFonts w:ascii="Garamond" w:hAnsi="Garamond"/>
          <w:i/>
          <w:iCs/>
          <w:color w:val="0000CC"/>
          <w:sz w:val="20"/>
          <w:szCs w:val="20"/>
        </w:rPr>
        <w:t>négative</w:t>
      </w:r>
      <w:r w:rsidRPr="00316AD7">
        <w:rPr>
          <w:rFonts w:ascii="Garamond" w:hAnsi="Garamond" w:cs="Courier New"/>
          <w:color w:val="000000"/>
          <w:sz w:val="20"/>
          <w:szCs w:val="20"/>
        </w:rPr>
        <w:t>.</w:t>
      </w:r>
    </w:p>
    <w:p w:rsidR="00BC08A2" w:rsidRPr="00316AD7" w:rsidRDefault="00BC08A2">
      <w:pPr>
        <w:autoSpaceDE w:val="0"/>
        <w:autoSpaceDN w:val="0"/>
        <w:adjustRightInd w:val="0"/>
        <w:rPr>
          <w:rFonts w:ascii="Garamond" w:hAnsi="Garamond" w:cs="Courier New"/>
          <w:color w:val="000000"/>
          <w:sz w:val="20"/>
          <w:szCs w:val="20"/>
        </w:rPr>
      </w:pPr>
    </w:p>
    <w:p w:rsidR="008D6522"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Ceci met en valeur</w:t>
      </w:r>
      <w:r w:rsidR="008D6522" w:rsidRPr="00316AD7">
        <w:rPr>
          <w:rFonts w:ascii="Garamond" w:hAnsi="Garamond" w:cs="Courier New"/>
          <w:color w:val="000000"/>
          <w:sz w:val="20"/>
          <w:szCs w:val="20"/>
        </w:rPr>
        <w:t> :</w:t>
      </w:r>
      <w:r w:rsidRPr="00316AD7">
        <w:rPr>
          <w:rFonts w:ascii="Garamond" w:hAnsi="Garamond" w:cs="Courier New"/>
          <w:color w:val="000000"/>
          <w:sz w:val="20"/>
          <w:szCs w:val="20"/>
        </w:rPr>
        <w:t xml:space="preserve"> </w:t>
      </w:r>
    </w:p>
    <w:p w:rsidR="00304739" w:rsidRPr="00316AD7" w:rsidRDefault="00304739">
      <w:pPr>
        <w:autoSpaceDE w:val="0"/>
        <w:autoSpaceDN w:val="0"/>
        <w:adjustRightInd w:val="0"/>
        <w:rPr>
          <w:rFonts w:ascii="Garamond" w:hAnsi="Garamond" w:cs="Courier New"/>
          <w:color w:val="000000"/>
          <w:sz w:val="20"/>
          <w:szCs w:val="20"/>
        </w:rPr>
      </w:pPr>
    </w:p>
    <w:p w:rsidR="008D6522" w:rsidRDefault="007E0CC5" w:rsidP="008D6522">
      <w:pPr>
        <w:pStyle w:val="Paragraphedeliste"/>
        <w:numPr>
          <w:ilvl w:val="0"/>
          <w:numId w:val="7"/>
        </w:numPr>
        <w:autoSpaceDE w:val="0"/>
        <w:autoSpaceDN w:val="0"/>
        <w:adjustRightInd w:val="0"/>
        <w:rPr>
          <w:rFonts w:ascii="Garamond" w:hAnsi="Garamond" w:cs="Courier New"/>
          <w:color w:val="000000"/>
          <w:sz w:val="20"/>
          <w:szCs w:val="20"/>
        </w:rPr>
      </w:pPr>
      <w:r w:rsidRPr="00304739">
        <w:rPr>
          <w:rFonts w:ascii="Garamond" w:hAnsi="Garamond" w:cs="Courier New"/>
          <w:color w:val="000000"/>
          <w:sz w:val="20"/>
          <w:szCs w:val="20"/>
        </w:rPr>
        <w:t xml:space="preserve">que, dans la logique originelle, celle d’ARISTOTE, quelque chose nous est masqué, précisément d’impliquer ces sujets comme collection, quels qu’ils soient, qu’il s’agisse de la saisir en extension ou en compréhension, </w:t>
      </w:r>
    </w:p>
    <w:p w:rsidR="00304739" w:rsidRPr="00304739" w:rsidRDefault="00304739" w:rsidP="00304739">
      <w:pPr>
        <w:pStyle w:val="Paragraphedeliste"/>
        <w:autoSpaceDE w:val="0"/>
        <w:autoSpaceDN w:val="0"/>
        <w:adjustRightInd w:val="0"/>
        <w:rPr>
          <w:rFonts w:ascii="Garamond" w:hAnsi="Garamond" w:cs="Courier New"/>
          <w:color w:val="000000"/>
          <w:sz w:val="20"/>
          <w:szCs w:val="20"/>
        </w:rPr>
      </w:pPr>
    </w:p>
    <w:p w:rsidR="007E0CC5" w:rsidRPr="00316AD7" w:rsidRDefault="007E0CC5" w:rsidP="000E111A">
      <w:pPr>
        <w:pStyle w:val="Paragraphedeliste"/>
        <w:numPr>
          <w:ilvl w:val="0"/>
          <w:numId w:val="7"/>
        </w:num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que ce qui est de la nature du sujet n’est point à chercher dans quelque chose qui serait ontologique, le sujet fonctionnant en quelque sorte lui</w:t>
      </w:r>
      <w:r w:rsidR="00DA3A69" w:rsidRPr="00316AD7">
        <w:rPr>
          <w:rFonts w:ascii="Garamond" w:hAnsi="Garamond" w:cs="Courier New"/>
          <w:color w:val="000000"/>
          <w:sz w:val="20"/>
          <w:szCs w:val="20"/>
        </w:rPr>
        <w:t>–</w:t>
      </w:r>
      <w:r w:rsidRPr="00316AD7">
        <w:rPr>
          <w:rFonts w:ascii="Garamond" w:hAnsi="Garamond" w:cs="Courier New"/>
          <w:color w:val="000000"/>
          <w:sz w:val="20"/>
          <w:szCs w:val="20"/>
        </w:rPr>
        <w:t xml:space="preserve">même comme une sorte de </w:t>
      </w:r>
      <w:r w:rsidRPr="00316AD7">
        <w:rPr>
          <w:rFonts w:ascii="Garamond" w:hAnsi="Garamond"/>
          <w:i/>
          <w:color w:val="000000"/>
          <w:sz w:val="20"/>
          <w:szCs w:val="20"/>
        </w:rPr>
        <w:t>prédicat premier</w:t>
      </w:r>
      <w:r w:rsidRPr="00316AD7">
        <w:rPr>
          <w:rFonts w:ascii="Garamond" w:hAnsi="Garamond" w:cs="Courier New"/>
          <w:color w:val="000000"/>
          <w:sz w:val="20"/>
          <w:szCs w:val="20"/>
        </w:rPr>
        <w:t xml:space="preserve">, ce qu’il n’est pas. </w:t>
      </w:r>
    </w:p>
    <w:p w:rsidR="007E0CC5" w:rsidRPr="00316AD7" w:rsidRDefault="007E0CC5">
      <w:pPr>
        <w:autoSpaceDE w:val="0"/>
        <w:autoSpaceDN w:val="0"/>
        <w:adjustRightInd w:val="0"/>
        <w:rPr>
          <w:rFonts w:ascii="Garamond" w:hAnsi="Garamond" w:cs="Courier New"/>
          <w:color w:val="000000"/>
          <w:sz w:val="20"/>
          <w:szCs w:val="20"/>
        </w:rPr>
      </w:pPr>
    </w:p>
    <w:p w:rsidR="00304739"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 qui est l’essence du sujet tel qu’il apparaît dans le fonctionnement logique part tout entier de la première écriture,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celle qui pose le sujet comme de sa nature s’affirmant comme :  </w:t>
      </w:r>
      <w:r w:rsidRPr="00316AD7">
        <w:rPr>
          <w:rFonts w:ascii="Garamond" w:hAnsi="Garamond"/>
          <w:i/>
          <w:iCs/>
          <w:color w:val="000000"/>
          <w:sz w:val="20"/>
          <w:szCs w:val="20"/>
        </w:rPr>
        <w:t>pour tout homme</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la formule </w:t>
      </w:r>
      <w:r w:rsidRPr="00316AD7">
        <w:rPr>
          <w:rFonts w:ascii="Garamond" w:hAnsi="Garamond"/>
          <w:i/>
          <w:iCs/>
          <w:color w:val="000000"/>
          <w:sz w:val="20"/>
          <w:szCs w:val="20"/>
        </w:rPr>
        <w:t>l’homme est sage</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est vraie. </w:t>
      </w:r>
    </w:p>
    <w:p w:rsidR="008D6522" w:rsidRPr="00316AD7" w:rsidRDefault="008D6522">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C’est à partir de là, selon </w:t>
      </w:r>
      <w:r w:rsidR="00304739">
        <w:rPr>
          <w:rFonts w:ascii="Garamond" w:hAnsi="Garamond" w:cs="Courier New"/>
          <w:color w:val="000000"/>
          <w:sz w:val="20"/>
          <w:szCs w:val="20"/>
        </w:rPr>
        <w:t>-</w:t>
      </w:r>
      <w:r w:rsidRPr="00316AD7">
        <w:rPr>
          <w:rFonts w:ascii="Garamond" w:hAnsi="Garamond" w:cs="Courier New"/>
          <w:color w:val="000000"/>
          <w:sz w:val="20"/>
          <w:szCs w:val="20"/>
        </w:rPr>
        <w:t xml:space="preserve"> en quelque sorte </w:t>
      </w:r>
      <w:r w:rsidR="00304739">
        <w:rPr>
          <w:rFonts w:ascii="Garamond" w:hAnsi="Garamond" w:cs="Courier New"/>
          <w:color w:val="000000"/>
          <w:sz w:val="20"/>
          <w:szCs w:val="20"/>
        </w:rPr>
        <w:t xml:space="preserve">- </w:t>
      </w:r>
      <w:r w:rsidRPr="00316AD7">
        <w:rPr>
          <w:rFonts w:ascii="Garamond" w:hAnsi="Garamond" w:cs="Courier New"/>
          <w:color w:val="000000"/>
          <w:sz w:val="20"/>
          <w:szCs w:val="20"/>
        </w:rPr>
        <w:t xml:space="preserve">une déduction inverse de celle que j’ai mise en valeur devant vous la dernière fois, que l’existence vient au jour et nommément la seule qui nous importe, celle que supporte l’affirmative particulière :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w:t>
      </w:r>
      <w:r w:rsidR="008D6522" w:rsidRPr="00316AD7">
        <w:rPr>
          <w:rFonts w:ascii="Garamond" w:hAnsi="Garamond"/>
          <w:i/>
          <w:iCs/>
          <w:color w:val="000000"/>
          <w:sz w:val="20"/>
          <w:szCs w:val="20"/>
        </w:rPr>
        <w:t>I</w:t>
      </w:r>
      <w:r w:rsidRPr="00316AD7">
        <w:rPr>
          <w:rFonts w:ascii="Garamond" w:hAnsi="Garamond"/>
          <w:i/>
          <w:iCs/>
          <w:color w:val="000000"/>
          <w:sz w:val="20"/>
          <w:szCs w:val="20"/>
        </w:rPr>
        <w:t>l y a homme qui est sage</w:t>
      </w:r>
      <w:r w:rsidRPr="00316AD7">
        <w:rPr>
          <w:rFonts w:ascii="Garamond" w:hAnsi="Garamond" w:cs="Courier New"/>
          <w:color w:val="000000"/>
          <w:sz w:val="20"/>
          <w:szCs w:val="20"/>
        </w:rPr>
        <w:t> »</w:t>
      </w:r>
      <w:r w:rsidR="00304739">
        <w:rPr>
          <w:rFonts w:ascii="Garamond" w:hAnsi="Garamond" w:cs="Courier New"/>
          <w:color w:val="000000"/>
          <w:sz w:val="20"/>
          <w:szCs w:val="20"/>
        </w:rPr>
        <w:t xml:space="preserve">, </w:t>
      </w:r>
      <w:r w:rsidRPr="00316AD7">
        <w:rPr>
          <w:rFonts w:ascii="Garamond" w:hAnsi="Garamond" w:cs="Courier New"/>
          <w:color w:val="000000"/>
          <w:sz w:val="20"/>
          <w:szCs w:val="20"/>
        </w:rPr>
        <w:t>elle se suspend</w:t>
      </w:r>
      <w:r w:rsidR="00304739">
        <w:rPr>
          <w:rFonts w:ascii="Garamond" w:hAnsi="Garamond" w:cs="Courier New"/>
          <w:color w:val="000000"/>
          <w:sz w:val="20"/>
          <w:szCs w:val="20"/>
        </w:rPr>
        <w:t xml:space="preserve">, </w:t>
      </w:r>
      <w:r w:rsidRPr="00316AD7">
        <w:rPr>
          <w:rFonts w:ascii="Garamond" w:hAnsi="Garamond" w:cs="Courier New"/>
          <w:color w:val="000000"/>
          <w:sz w:val="20"/>
          <w:szCs w:val="20"/>
        </w:rPr>
        <w:t xml:space="preserve">et par l’intermédiaire d’une </w:t>
      </w:r>
      <w:r w:rsidRPr="00316AD7">
        <w:rPr>
          <w:rFonts w:ascii="Garamond" w:hAnsi="Garamond"/>
          <w:i/>
          <w:color w:val="000000"/>
          <w:sz w:val="20"/>
          <w:szCs w:val="20"/>
        </w:rPr>
        <w:t>double négation</w:t>
      </w:r>
      <w:r w:rsidR="00304739">
        <w:rPr>
          <w:rFonts w:ascii="Garamond" w:hAnsi="Garamond"/>
          <w:i/>
          <w:color w:val="000000"/>
          <w:sz w:val="20"/>
          <w:szCs w:val="20"/>
        </w:rPr>
        <w:t xml:space="preserve">, </w:t>
      </w:r>
      <w:r w:rsidRPr="00316AD7">
        <w:rPr>
          <w:rFonts w:ascii="Garamond" w:hAnsi="Garamond" w:cs="Courier New"/>
          <w:color w:val="000000"/>
          <w:sz w:val="20"/>
          <w:szCs w:val="20"/>
        </w:rPr>
        <w:t xml:space="preserve">à l’affirmation de </w:t>
      </w:r>
      <w:r w:rsidRPr="00316AD7">
        <w:rPr>
          <w:rFonts w:ascii="Garamond" w:hAnsi="Garamond"/>
          <w:i/>
          <w:color w:val="0000CC"/>
          <w:sz w:val="20"/>
          <w:szCs w:val="20"/>
        </w:rPr>
        <w:t>l’universelle</w:t>
      </w:r>
      <w:r w:rsidRPr="00316AD7">
        <w:rPr>
          <w:rFonts w:ascii="Garamond" w:hAnsi="Garamond" w:cs="Courier New"/>
          <w:color w:val="000000"/>
          <w:sz w:val="20"/>
          <w:szCs w:val="20"/>
        </w:rPr>
        <w:t xml:space="preserve">. </w:t>
      </w:r>
    </w:p>
    <w:p w:rsidR="008D6522" w:rsidRPr="00316AD7" w:rsidRDefault="008D6522">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De même que la dernière fois, vous présentant </w:t>
      </w:r>
      <w:r w:rsidRPr="00316AD7">
        <w:rPr>
          <w:rFonts w:ascii="Garamond" w:hAnsi="Garamond"/>
          <w:i/>
          <w:color w:val="000000"/>
          <w:sz w:val="20"/>
          <w:szCs w:val="20"/>
        </w:rPr>
        <w:t>la même</w:t>
      </w:r>
      <w:r w:rsidR="008D6522" w:rsidRPr="00316AD7">
        <w:rPr>
          <w:rFonts w:ascii="Garamond" w:hAnsi="Garamond"/>
          <w:i/>
          <w:color w:val="000000"/>
          <w:sz w:val="20"/>
          <w:szCs w:val="20"/>
        </w:rPr>
        <w:t xml:space="preserve"> c</w:t>
      </w:r>
      <w:r w:rsidRPr="00316AD7">
        <w:rPr>
          <w:rFonts w:ascii="Garamond" w:hAnsi="Garamond"/>
          <w:i/>
          <w:color w:val="000000"/>
          <w:sz w:val="20"/>
          <w:szCs w:val="20"/>
        </w:rPr>
        <w:t>hose</w:t>
      </w:r>
      <w:r w:rsidR="00304739">
        <w:rPr>
          <w:rFonts w:ascii="Garamond" w:hAnsi="Garamond" w:cs="Courier New"/>
          <w:color w:val="000000"/>
          <w:sz w:val="20"/>
          <w:szCs w:val="20"/>
        </w:rPr>
        <w:t xml:space="preserve"> - </w:t>
      </w:r>
      <w:r w:rsidRPr="00316AD7">
        <w:rPr>
          <w:rFonts w:ascii="Garamond" w:hAnsi="Garamond" w:cs="Courier New"/>
          <w:color w:val="000000"/>
          <w:sz w:val="20"/>
          <w:szCs w:val="20"/>
        </w:rPr>
        <w:t>car il s’agit toujours des quantificateurs</w:t>
      </w:r>
      <w:r w:rsidR="00304739">
        <w:rPr>
          <w:rFonts w:ascii="Garamond" w:hAnsi="Garamond" w:cs="Courier New"/>
          <w:color w:val="000000"/>
          <w:sz w:val="20"/>
          <w:szCs w:val="20"/>
        </w:rPr>
        <w:t xml:space="preserve"> - </w:t>
      </w:r>
      <w:r w:rsidRPr="00316AD7">
        <w:rPr>
          <w:rFonts w:ascii="Garamond" w:hAnsi="Garamond" w:cs="Courier New"/>
          <w:color w:val="000000"/>
          <w:sz w:val="20"/>
          <w:szCs w:val="20"/>
        </w:rPr>
        <w:t>c’était par la double négation appliquée à l’</w:t>
      </w:r>
      <w:r w:rsidRPr="00316AD7">
        <w:rPr>
          <w:rFonts w:ascii="Garamond" w:hAnsi="Garamond"/>
          <w:i/>
          <w:iCs/>
          <w:color w:val="000000"/>
          <w:sz w:val="20"/>
          <w:szCs w:val="20"/>
        </w:rPr>
        <w:t>existence</w:t>
      </w:r>
      <w:r w:rsidRPr="00316AD7">
        <w:rPr>
          <w:rFonts w:ascii="Garamond" w:hAnsi="Garamond" w:cs="Courier New"/>
          <w:color w:val="000000"/>
          <w:sz w:val="20"/>
          <w:szCs w:val="20"/>
        </w:rPr>
        <w:t xml:space="preserve"> que je vous montrais que la fonction</w:t>
      </w:r>
      <w:r w:rsidR="0099219F" w:rsidRPr="00316AD7">
        <w:rPr>
          <w:rFonts w:ascii="Garamond" w:hAnsi="Garamond" w:cs="Courier New"/>
          <w:color w:val="000000"/>
          <w:sz w:val="20"/>
          <w:szCs w:val="20"/>
        </w:rPr>
        <w:t> </w:t>
      </w:r>
      <w:r w:rsidR="0099219F" w:rsidRPr="00E17027">
        <w:rPr>
          <w:rFonts w:ascii="LACAN" w:hAnsi="LACAN" w:cs="Courier New"/>
          <w:color w:val="0000CC"/>
          <w:position w:val="-4"/>
          <w:sz w:val="16"/>
          <w:szCs w:val="16"/>
        </w:rPr>
        <w:t>;</w:t>
      </w:r>
      <w:r w:rsidR="00667EDF" w:rsidRPr="00316AD7">
        <w:rPr>
          <w:rFonts w:ascii="Garamond" w:hAnsi="Garamond" w:cs="Courier New"/>
          <w:color w:val="0000CC"/>
          <w:position w:val="-4"/>
          <w:sz w:val="20"/>
          <w:szCs w:val="20"/>
        </w:rPr>
        <w:t xml:space="preserve"> </w:t>
      </w:r>
      <w:r w:rsidR="00667EDF" w:rsidRPr="00316AD7">
        <w:rPr>
          <w:rFonts w:ascii="Garamond" w:hAnsi="Garamond"/>
          <w:color w:val="0000CC"/>
          <w:position w:val="-4"/>
          <w:sz w:val="20"/>
          <w:szCs w:val="20"/>
        </w:rPr>
        <w:t>Fx</w:t>
      </w:r>
      <w:r w:rsidRPr="00316AD7">
        <w:rPr>
          <w:rFonts w:ascii="Garamond" w:hAnsi="Garamond" w:cs="Courier New"/>
          <w:color w:val="000000"/>
          <w:sz w:val="20"/>
          <w:szCs w:val="20"/>
        </w:rPr>
        <w:t xml:space="preserve"> pouvait se traduire, s'inverser :</w:t>
      </w:r>
      <w:r w:rsidR="00667EDF" w:rsidRPr="00316AD7">
        <w:rPr>
          <w:rFonts w:ascii="Garamond" w:hAnsi="Garamond" w:cs="Courier New"/>
          <w:color w:val="000000"/>
          <w:sz w:val="20"/>
          <w:szCs w:val="20"/>
        </w:rPr>
        <w:t xml:space="preserve"> </w:t>
      </w:r>
      <w:r w:rsidR="00667EDF" w:rsidRPr="00316AD7">
        <w:rPr>
          <w:rFonts w:ascii="Garamond" w:hAnsi="Garamond" w:cs="Courier New"/>
          <w:noProof/>
          <w:color w:val="000000"/>
          <w:sz w:val="20"/>
          <w:szCs w:val="20"/>
          <w:lang w:eastAsia="fr-FR"/>
        </w:rPr>
        <w:drawing>
          <wp:inline distT="0" distB="0" distL="0" distR="0" wp14:anchorId="69A74084" wp14:editId="5062F2A6">
            <wp:extent cx="304800" cy="85268"/>
            <wp:effectExtent l="0" t="0" r="0" b="0"/>
            <wp:docPr id="6" name="Image 2" descr="C:\Users\ALAIN\LACAN séminaires\Ressources\Doc S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LACAN séminaires\Ressources\Doc S15\42.jpg"/>
                    <pic:cNvPicPr>
                      <a:picLocks noChangeAspect="1" noChangeArrowheads="1"/>
                    </pic:cNvPicPr>
                  </pic:nvPicPr>
                  <pic:blipFill>
                    <a:blip r:embed="rId75" cstate="print"/>
                    <a:srcRect/>
                    <a:stretch>
                      <a:fillRect/>
                    </a:stretch>
                  </pic:blipFill>
                  <pic:spPr bwMode="auto">
                    <a:xfrm>
                      <a:off x="0" y="0"/>
                      <a:ext cx="310810" cy="86949"/>
                    </a:xfrm>
                    <a:prstGeom prst="rect">
                      <a:avLst/>
                    </a:prstGeom>
                    <a:noFill/>
                    <a:ln w="9525">
                      <a:noFill/>
                      <a:miter lim="800000"/>
                      <a:headEnd/>
                      <a:tailEnd/>
                    </a:ln>
                  </pic:spPr>
                </pic:pic>
              </a:graphicData>
            </a:graphic>
          </wp:inline>
        </w:drawing>
      </w:r>
      <w:r w:rsidRPr="00316AD7">
        <w:rPr>
          <w:rFonts w:ascii="Garamond" w:hAnsi="Garamond" w:cs="Courier New"/>
          <w:color w:val="000000"/>
          <w:sz w:val="20"/>
          <w:szCs w:val="20"/>
        </w:rPr>
        <w:t xml:space="preserve">, il n’existe pas de x qui rende la fonction </w:t>
      </w:r>
      <w:r w:rsidRPr="00316AD7">
        <w:rPr>
          <w:rFonts w:ascii="Garamond" w:hAnsi="Garamond" w:cs="Courier New"/>
          <w:color w:val="0000CC"/>
          <w:sz w:val="20"/>
          <w:szCs w:val="20"/>
        </w:rPr>
        <w:t>Fx</w:t>
      </w:r>
      <w:r w:rsidRPr="00316AD7">
        <w:rPr>
          <w:rFonts w:ascii="Garamond" w:hAnsi="Garamond" w:cs="Courier New"/>
          <w:color w:val="000000"/>
          <w:sz w:val="20"/>
          <w:szCs w:val="20"/>
        </w:rPr>
        <w:t xml:space="preserve"> fausse.</w:t>
      </w:r>
    </w:p>
    <w:p w:rsidR="007E0CC5" w:rsidRPr="00316AD7" w:rsidRDefault="007E0CC5">
      <w:pPr>
        <w:autoSpaceDE w:val="0"/>
        <w:autoSpaceDN w:val="0"/>
        <w:adjustRightInd w:val="0"/>
        <w:rPr>
          <w:rFonts w:ascii="Garamond" w:hAnsi="Garamond" w:cs="Courier New"/>
          <w:color w:val="000000"/>
          <w:sz w:val="20"/>
          <w:szCs w:val="20"/>
        </w:rPr>
      </w:pPr>
    </w:p>
    <w:p w:rsidR="0099219F"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Cette présence de </w:t>
      </w:r>
      <w:r w:rsidRPr="00316AD7">
        <w:rPr>
          <w:rFonts w:ascii="Garamond" w:hAnsi="Garamond"/>
          <w:i/>
          <w:color w:val="000000"/>
          <w:sz w:val="20"/>
          <w:szCs w:val="20"/>
        </w:rPr>
        <w:t>la double négation</w:t>
      </w:r>
      <w:r w:rsidRPr="00316AD7">
        <w:rPr>
          <w:rFonts w:ascii="Garamond" w:hAnsi="Garamond" w:cs="Courier New"/>
          <w:color w:val="000000"/>
          <w:sz w:val="20"/>
          <w:szCs w:val="20"/>
        </w:rPr>
        <w:t xml:space="preserve"> est ce qui, pour nous, fait problème puisque, à la vérité, le joint ne s’en fait que d’une façon énigmatique avec ce qu’il en est de la fonction du </w:t>
      </w:r>
      <w:r w:rsidR="0099219F" w:rsidRPr="00316AD7">
        <w:rPr>
          <w:rFonts w:ascii="Garamond" w:hAnsi="Garamond" w:cs="Courier New"/>
          <w:color w:val="000000"/>
          <w:sz w:val="20"/>
          <w:szCs w:val="20"/>
        </w:rPr>
        <w:t>« </w:t>
      </w:r>
      <w:r w:rsidRPr="00316AD7">
        <w:rPr>
          <w:rFonts w:ascii="Garamond" w:hAnsi="Garamond"/>
          <w:i/>
          <w:iCs/>
          <w:color w:val="000000"/>
          <w:sz w:val="20"/>
          <w:szCs w:val="20"/>
        </w:rPr>
        <w:t>tout</w:t>
      </w:r>
      <w:r w:rsidR="0099219F" w:rsidRPr="00316AD7">
        <w:rPr>
          <w:rFonts w:ascii="Garamond" w:hAnsi="Garamond" w:cs="Courier New"/>
          <w:iCs/>
          <w:color w:val="000000"/>
          <w:sz w:val="20"/>
          <w:szCs w:val="20"/>
        </w:rPr>
        <w:t> »</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encore bien sûr que la nuance linguistique, que la fonction opposée du </w:t>
      </w:r>
      <w:r w:rsidRPr="00E17027">
        <w:rPr>
          <w:rFonts w:ascii="Palatino Linotype" w:hAnsi="Palatino Linotype" w:cs="Courier New"/>
          <w:color w:val="0000CC"/>
          <w:sz w:val="20"/>
          <w:szCs w:val="20"/>
        </w:rPr>
        <w:t>π</w:t>
      </w:r>
      <w:proofErr w:type="spellStart"/>
      <w:r w:rsidRPr="00E17027">
        <w:rPr>
          <w:rFonts w:ascii="Palatino Linotype" w:hAnsi="Palatino Linotype"/>
          <w:color w:val="0000CC"/>
          <w:sz w:val="20"/>
          <w:szCs w:val="20"/>
        </w:rPr>
        <w:t>ᾶ</w:t>
      </w:r>
      <w:r w:rsidRPr="00E17027">
        <w:rPr>
          <w:rFonts w:ascii="Palatino Linotype" w:hAnsi="Palatino Linotype" w:cs="Garamond"/>
          <w:color w:val="0000CC"/>
          <w:sz w:val="20"/>
          <w:szCs w:val="20"/>
        </w:rPr>
        <w:t>ν</w:t>
      </w:r>
      <w:proofErr w:type="spellEnd"/>
      <w:r w:rsidR="0099219F" w:rsidRPr="00316AD7">
        <w:rPr>
          <w:rFonts w:ascii="Garamond" w:hAnsi="Garamond" w:cs="Courier New"/>
          <w:color w:val="0000CC"/>
          <w:sz w:val="20"/>
          <w:szCs w:val="20"/>
        </w:rPr>
        <w:t xml:space="preserve"> </w:t>
      </w:r>
      <w:r w:rsidRPr="00304739">
        <w:rPr>
          <w:rFonts w:ascii="Garamond" w:hAnsi="Garamond" w:cs="Courier New"/>
          <w:sz w:val="16"/>
          <w:szCs w:val="16"/>
        </w:rPr>
        <w:t>[pan]</w:t>
      </w:r>
      <w:r w:rsidRPr="00316AD7">
        <w:rPr>
          <w:rFonts w:ascii="Garamond" w:hAnsi="Garamond" w:cs="Courier New"/>
          <w:color w:val="000000"/>
          <w:sz w:val="20"/>
          <w:szCs w:val="20"/>
        </w:rPr>
        <w:t xml:space="preserve"> ou du </w:t>
      </w:r>
      <w:r w:rsidRPr="00E17027">
        <w:rPr>
          <w:rFonts w:ascii="Palatino Linotype" w:hAnsi="Palatino Linotype" w:cs="Courier New"/>
          <w:color w:val="0000CC"/>
          <w:sz w:val="20"/>
          <w:szCs w:val="20"/>
        </w:rPr>
        <w:t>π</w:t>
      </w:r>
      <w:proofErr w:type="spellStart"/>
      <w:r w:rsidRPr="00E17027">
        <w:rPr>
          <w:rFonts w:ascii="Palatino Linotype" w:hAnsi="Palatino Linotype"/>
          <w:color w:val="0000CC"/>
          <w:sz w:val="20"/>
          <w:szCs w:val="20"/>
        </w:rPr>
        <w:t>ᾶ</w:t>
      </w:r>
      <w:r w:rsidRPr="00E17027">
        <w:rPr>
          <w:rFonts w:ascii="Palatino Linotype" w:hAnsi="Palatino Linotype" w:cs="Garamond"/>
          <w:color w:val="0000CC"/>
          <w:sz w:val="20"/>
          <w:szCs w:val="20"/>
        </w:rPr>
        <w:t>ντές</w:t>
      </w:r>
      <w:proofErr w:type="spellEnd"/>
      <w:r w:rsidR="0099219F" w:rsidRPr="00316AD7">
        <w:rPr>
          <w:rFonts w:ascii="Garamond" w:hAnsi="Garamond" w:cs="Courier New"/>
          <w:color w:val="0000CC"/>
          <w:sz w:val="20"/>
          <w:szCs w:val="20"/>
        </w:rPr>
        <w:t xml:space="preserve"> </w:t>
      </w:r>
      <w:r w:rsidRPr="00304739">
        <w:rPr>
          <w:rFonts w:ascii="Garamond" w:hAnsi="Garamond" w:cs="Courier New"/>
          <w:color w:val="000000"/>
          <w:sz w:val="16"/>
          <w:szCs w:val="16"/>
        </w:rPr>
        <w:t>[</w:t>
      </w:r>
      <w:proofErr w:type="spellStart"/>
      <w:r w:rsidRPr="00304739">
        <w:rPr>
          <w:rFonts w:ascii="Garamond" w:hAnsi="Garamond" w:cs="Courier New"/>
          <w:color w:val="000000"/>
          <w:sz w:val="16"/>
          <w:szCs w:val="16"/>
        </w:rPr>
        <w:t>pant</w:t>
      </w:r>
      <w:r w:rsidR="00BC08A2" w:rsidRPr="00304739">
        <w:rPr>
          <w:rFonts w:ascii="Garamond" w:hAnsi="Garamond" w:cs="Courier New"/>
          <w:color w:val="000000"/>
          <w:sz w:val="16"/>
          <w:szCs w:val="16"/>
        </w:rPr>
        <w:t>è</w:t>
      </w:r>
      <w:r w:rsidRPr="00304739">
        <w:rPr>
          <w:rFonts w:ascii="Garamond" w:hAnsi="Garamond" w:cs="Courier New"/>
          <w:color w:val="000000"/>
          <w:sz w:val="16"/>
          <w:szCs w:val="16"/>
        </w:rPr>
        <w:t>s</w:t>
      </w:r>
      <w:proofErr w:type="spellEnd"/>
      <w:r w:rsidRPr="00304739">
        <w:rPr>
          <w:rFonts w:ascii="Garamond" w:hAnsi="Garamond" w:cs="Courier New"/>
          <w:color w:val="000000"/>
          <w:sz w:val="16"/>
          <w:szCs w:val="16"/>
        </w:rPr>
        <w:t>]</w:t>
      </w:r>
      <w:r w:rsidRPr="00316AD7">
        <w:rPr>
          <w:rFonts w:ascii="Garamond" w:hAnsi="Garamond" w:cs="Courier New"/>
          <w:color w:val="000000"/>
          <w:sz w:val="20"/>
          <w:szCs w:val="20"/>
        </w:rPr>
        <w:t xml:space="preserve"> en grec s’oppose à la fonction de l'</w:t>
      </w:r>
      <w:proofErr w:type="spellStart"/>
      <w:r w:rsidR="0099219F" w:rsidRPr="00E17027">
        <w:rPr>
          <w:rStyle w:val="Accentuation"/>
          <w:rFonts w:ascii="Palatino Linotype" w:hAnsi="Palatino Linotype"/>
          <w:i w:val="0"/>
          <w:color w:val="0000CC"/>
          <w:sz w:val="20"/>
          <w:szCs w:val="20"/>
        </w:rPr>
        <w:t>ὅ</w:t>
      </w:r>
      <w:r w:rsidR="0099219F" w:rsidRPr="00E17027">
        <w:rPr>
          <w:rStyle w:val="Accentuation"/>
          <w:rFonts w:ascii="Palatino Linotype" w:hAnsi="Palatino Linotype" w:cs="Garamond"/>
          <w:i w:val="0"/>
          <w:color w:val="0000CC"/>
          <w:sz w:val="20"/>
          <w:szCs w:val="20"/>
        </w:rPr>
        <w:t>λος</w:t>
      </w:r>
      <w:proofErr w:type="spellEnd"/>
      <w:r w:rsidR="0099219F" w:rsidRPr="00316AD7">
        <w:rPr>
          <w:rStyle w:val="Accentuation"/>
          <w:rFonts w:ascii="Garamond" w:hAnsi="Garamond"/>
          <w:i w:val="0"/>
          <w:color w:val="0000CC"/>
          <w:sz w:val="20"/>
          <w:szCs w:val="20"/>
        </w:rPr>
        <w:t xml:space="preserve"> </w:t>
      </w:r>
      <w:r w:rsidR="0099219F" w:rsidRPr="00304739">
        <w:rPr>
          <w:rStyle w:val="Accentuation"/>
          <w:rFonts w:ascii="Garamond" w:hAnsi="Garamond"/>
          <w:i w:val="0"/>
          <w:sz w:val="16"/>
          <w:szCs w:val="16"/>
        </w:rPr>
        <w:t>[</w:t>
      </w:r>
      <w:proofErr w:type="spellStart"/>
      <w:r w:rsidRPr="00304739">
        <w:rPr>
          <w:rFonts w:ascii="Garamond" w:hAnsi="Garamond" w:cs="Courier New"/>
          <w:iCs/>
          <w:color w:val="000000"/>
          <w:sz w:val="16"/>
          <w:szCs w:val="16"/>
        </w:rPr>
        <w:t>holos</w:t>
      </w:r>
      <w:proofErr w:type="spellEnd"/>
      <w:r w:rsidR="0099219F" w:rsidRPr="00304739">
        <w:rPr>
          <w:rFonts w:ascii="Garamond" w:hAnsi="Garamond" w:cs="Courier New"/>
          <w:iCs/>
          <w:color w:val="000000"/>
          <w:sz w:val="16"/>
          <w:szCs w:val="16"/>
        </w:rPr>
        <w:t>]</w:t>
      </w:r>
      <w:r w:rsidRPr="00316AD7">
        <w:rPr>
          <w:rFonts w:ascii="Garamond" w:hAnsi="Garamond" w:cs="Courier New"/>
          <w:color w:val="000000"/>
          <w:sz w:val="20"/>
          <w:szCs w:val="20"/>
        </w:rPr>
        <w:t xml:space="preserve"> comme l’</w:t>
      </w:r>
      <w:proofErr w:type="spellStart"/>
      <w:r w:rsidRPr="00316AD7">
        <w:rPr>
          <w:rFonts w:ascii="Garamond" w:hAnsi="Garamond"/>
          <w:i/>
          <w:iCs/>
          <w:color w:val="000000"/>
          <w:sz w:val="20"/>
          <w:szCs w:val="20"/>
        </w:rPr>
        <w:t>omnis</w:t>
      </w:r>
      <w:proofErr w:type="spellEnd"/>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s’oppose au </w:t>
      </w:r>
      <w:proofErr w:type="spellStart"/>
      <w:r w:rsidRPr="00316AD7">
        <w:rPr>
          <w:rFonts w:ascii="Garamond" w:hAnsi="Garamond"/>
          <w:i/>
          <w:iCs/>
          <w:color w:val="000000"/>
          <w:sz w:val="20"/>
          <w:szCs w:val="20"/>
        </w:rPr>
        <w:t>totus</w:t>
      </w:r>
      <w:proofErr w:type="spellEnd"/>
      <w:r w:rsidRPr="00316AD7">
        <w:rPr>
          <w:rFonts w:ascii="Garamond" w:hAnsi="Garamond" w:cs="Courier New"/>
          <w:color w:val="000000"/>
          <w:sz w:val="20"/>
          <w:szCs w:val="20"/>
        </w:rPr>
        <w:t xml:space="preserve">. </w:t>
      </w:r>
    </w:p>
    <w:p w:rsidR="00304739" w:rsidRDefault="00304739">
      <w:pPr>
        <w:autoSpaceDE w:val="0"/>
        <w:autoSpaceDN w:val="0"/>
        <w:adjustRightInd w:val="0"/>
        <w:rPr>
          <w:rFonts w:ascii="Garamond" w:hAnsi="Garamond" w:cs="Courier New"/>
          <w:color w:val="000000"/>
          <w:sz w:val="20"/>
          <w:szCs w:val="20"/>
        </w:rPr>
      </w:pPr>
    </w:p>
    <w:p w:rsidR="00304739"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Ça n’est pourtant pas pour rien qu’ARISTOTE lui</w:t>
      </w:r>
      <w:r w:rsidR="00E17027">
        <w:rPr>
          <w:rFonts w:ascii="Garamond" w:hAnsi="Garamond" w:cs="Courier New"/>
          <w:color w:val="000000"/>
          <w:sz w:val="20"/>
          <w:szCs w:val="20"/>
        </w:rPr>
        <w:t>-</w:t>
      </w:r>
      <w:r w:rsidRPr="00316AD7">
        <w:rPr>
          <w:rFonts w:ascii="Garamond" w:hAnsi="Garamond" w:cs="Courier New"/>
          <w:color w:val="000000"/>
          <w:sz w:val="20"/>
          <w:szCs w:val="20"/>
        </w:rPr>
        <w:t>même,</w:t>
      </w:r>
      <w:r w:rsidR="00304739">
        <w:rPr>
          <w:rFonts w:ascii="Garamond" w:hAnsi="Garamond" w:cs="Courier New"/>
          <w:color w:val="000000"/>
          <w:sz w:val="20"/>
          <w:szCs w:val="20"/>
        </w:rPr>
        <w:t xml:space="preserve"> </w:t>
      </w:r>
      <w:r w:rsidRPr="00316AD7">
        <w:rPr>
          <w:rFonts w:ascii="Garamond" w:hAnsi="Garamond" w:cs="Courier New"/>
          <w:color w:val="000000"/>
          <w:sz w:val="20"/>
          <w:szCs w:val="20"/>
        </w:rPr>
        <w:t>sur ce qu’il en est de l’affirmative universelle, la dit posée</w:t>
      </w:r>
      <w:r w:rsidR="00BC08A2" w:rsidRPr="00316AD7">
        <w:rPr>
          <w:rFonts w:ascii="Garamond" w:hAnsi="Garamond" w:cs="Courier New"/>
          <w:color w:val="000000"/>
          <w:sz w:val="20"/>
          <w:szCs w:val="20"/>
        </w:rPr>
        <w:t xml:space="preserve"> </w:t>
      </w:r>
    </w:p>
    <w:p w:rsidR="00667EDF" w:rsidRPr="00316AD7" w:rsidRDefault="00BC08A2">
      <w:pPr>
        <w:autoSpaceDE w:val="0"/>
        <w:autoSpaceDN w:val="0"/>
        <w:adjustRightInd w:val="0"/>
        <w:rPr>
          <w:rFonts w:ascii="Garamond" w:hAnsi="Garamond" w:cs="Courier New"/>
          <w:color w:val="000000"/>
          <w:sz w:val="20"/>
          <w:szCs w:val="20"/>
        </w:rPr>
      </w:pPr>
      <w:r w:rsidRPr="00E17027">
        <w:rPr>
          <w:rFonts w:ascii="Palatino Linotype" w:eastAsia="Arial Unicode MS" w:hAnsi="Palatino Linotype" w:cs="Arial Unicode MS"/>
          <w:bCs/>
          <w:color w:val="0000CC"/>
          <w:sz w:val="20"/>
          <w:szCs w:val="20"/>
        </w:rPr>
        <w:t>καθ</w:t>
      </w:r>
      <w:r w:rsidRPr="00E17027">
        <w:rPr>
          <w:rFonts w:ascii="Palatino Linotype" w:eastAsia="Arial Unicode MS" w:hAnsi="Palatino Linotype"/>
          <w:bCs/>
          <w:color w:val="0000CC"/>
          <w:sz w:val="20"/>
          <w:szCs w:val="20"/>
        </w:rPr>
        <w:t>᾽</w:t>
      </w:r>
      <w:r w:rsidRPr="00E17027">
        <w:rPr>
          <w:rFonts w:ascii="Palatino Linotype" w:eastAsia="Arial Unicode MS" w:hAnsi="Palatino Linotype" w:cs="Arial Unicode MS"/>
          <w:bCs/>
          <w:color w:val="0000CC"/>
          <w:sz w:val="20"/>
          <w:szCs w:val="20"/>
        </w:rPr>
        <w:t xml:space="preserve"> </w:t>
      </w:r>
      <w:proofErr w:type="spellStart"/>
      <w:r w:rsidRPr="00E17027">
        <w:rPr>
          <w:rFonts w:ascii="Palatino Linotype" w:eastAsia="Arial Unicode MS" w:hAnsi="Palatino Linotype"/>
          <w:bCs/>
          <w:color w:val="0000CC"/>
          <w:sz w:val="20"/>
          <w:szCs w:val="20"/>
        </w:rPr>
        <w:t>ὅ</w:t>
      </w:r>
      <w:r w:rsidRPr="00E17027">
        <w:rPr>
          <w:rFonts w:ascii="Palatino Linotype" w:eastAsia="Arial Unicode MS" w:hAnsi="Palatino Linotype" w:cs="Arial Unicode MS"/>
          <w:bCs/>
          <w:color w:val="0000CC"/>
          <w:sz w:val="20"/>
          <w:szCs w:val="20"/>
        </w:rPr>
        <w:t>λον</w:t>
      </w:r>
      <w:proofErr w:type="spellEnd"/>
      <w:r w:rsidRPr="00316AD7">
        <w:rPr>
          <w:rFonts w:ascii="Garamond" w:eastAsia="Arial Unicode MS" w:hAnsi="Garamond" w:cs="Arial Unicode MS"/>
          <w:bCs/>
          <w:color w:val="0000CC"/>
          <w:sz w:val="20"/>
          <w:szCs w:val="20"/>
        </w:rPr>
        <w:t xml:space="preserve"> </w:t>
      </w:r>
      <w:r w:rsidR="007E0CC5" w:rsidRPr="00304739">
        <w:rPr>
          <w:rFonts w:ascii="Garamond" w:hAnsi="Garamond" w:cs="Courier New"/>
          <w:color w:val="C00000"/>
          <w:sz w:val="16"/>
          <w:szCs w:val="16"/>
        </w:rPr>
        <w:t>[</w:t>
      </w:r>
      <w:proofErr w:type="spellStart"/>
      <w:r w:rsidR="007E0CC5" w:rsidRPr="00304739">
        <w:rPr>
          <w:rFonts w:ascii="Garamond" w:hAnsi="Garamond" w:cs="Courier New"/>
          <w:iCs/>
          <w:color w:val="C00000"/>
          <w:sz w:val="16"/>
          <w:szCs w:val="16"/>
        </w:rPr>
        <w:t>kath'holon</w:t>
      </w:r>
      <w:proofErr w:type="spellEnd"/>
      <w:r w:rsidR="007E0CC5" w:rsidRPr="00304739">
        <w:rPr>
          <w:rFonts w:ascii="Garamond" w:hAnsi="Garamond" w:cs="Courier New"/>
          <w:color w:val="C00000"/>
          <w:sz w:val="16"/>
          <w:szCs w:val="16"/>
        </w:rPr>
        <w:t>]</w:t>
      </w:r>
      <w:r w:rsidRPr="00316AD7">
        <w:rPr>
          <w:rStyle w:val="Appelnotedebasdep"/>
          <w:rFonts w:ascii="Garamond" w:hAnsi="Garamond"/>
          <w:b/>
          <w:color w:val="C00000"/>
          <w:sz w:val="20"/>
          <w:szCs w:val="20"/>
        </w:rPr>
        <w:footnoteReference w:id="104"/>
      </w:r>
      <w:r w:rsidR="007E0CC5" w:rsidRPr="00316AD7">
        <w:rPr>
          <w:rFonts w:ascii="Garamond" w:hAnsi="Garamond" w:cs="Courier New"/>
          <w:color w:val="000000"/>
          <w:sz w:val="20"/>
          <w:szCs w:val="20"/>
        </w:rPr>
        <w:t xml:space="preserve">, quant au total, et que </w:t>
      </w:r>
      <w:r w:rsidR="007E0CC5" w:rsidRPr="00316AD7">
        <w:rPr>
          <w:rFonts w:ascii="Garamond" w:hAnsi="Garamond"/>
          <w:i/>
          <w:color w:val="000000"/>
          <w:sz w:val="20"/>
          <w:szCs w:val="20"/>
        </w:rPr>
        <w:t>l’ambiguïté</w:t>
      </w:r>
      <w:r w:rsidR="007E0CC5" w:rsidRPr="00316AD7">
        <w:rPr>
          <w:rFonts w:ascii="Garamond" w:hAnsi="Garamond" w:cs="Courier New"/>
          <w:color w:val="000000"/>
          <w:sz w:val="20"/>
          <w:szCs w:val="20"/>
        </w:rPr>
        <w:t xml:space="preserve"> en français reste entière, en raison de la confusion </w:t>
      </w:r>
    </w:p>
    <w:p w:rsidR="007E0CC5" w:rsidRPr="00316AD7" w:rsidRDefault="007E0CC5">
      <w:pPr>
        <w:autoSpaceDE w:val="0"/>
        <w:autoSpaceDN w:val="0"/>
        <w:adjustRightInd w:val="0"/>
        <w:rPr>
          <w:rFonts w:ascii="Garamond" w:hAnsi="Garamond" w:cs="Courier New"/>
          <w:i/>
          <w:iCs/>
          <w:color w:val="000000"/>
          <w:sz w:val="20"/>
          <w:szCs w:val="20"/>
        </w:rPr>
      </w:pPr>
      <w:r w:rsidRPr="00316AD7">
        <w:rPr>
          <w:rFonts w:ascii="Garamond" w:hAnsi="Garamond" w:cs="Courier New"/>
          <w:color w:val="000000"/>
          <w:sz w:val="20"/>
          <w:szCs w:val="20"/>
        </w:rPr>
        <w:t xml:space="preserve">des deux signifiants entre ce qui a foncièrement quelque rapport, à savoir cette fonction du </w:t>
      </w:r>
      <w:r w:rsidR="00BC08A2" w:rsidRPr="00316AD7">
        <w:rPr>
          <w:rFonts w:ascii="Garamond" w:hAnsi="Garamond" w:cs="Courier New"/>
          <w:color w:val="000000"/>
          <w:sz w:val="20"/>
          <w:szCs w:val="20"/>
        </w:rPr>
        <w:t>« </w:t>
      </w:r>
      <w:r w:rsidRPr="00316AD7">
        <w:rPr>
          <w:rFonts w:ascii="Garamond" w:hAnsi="Garamond"/>
          <w:i/>
          <w:iCs/>
          <w:color w:val="000000"/>
          <w:sz w:val="20"/>
          <w:szCs w:val="20"/>
        </w:rPr>
        <w:t>tout</w:t>
      </w:r>
      <w:r w:rsidR="00BC08A2" w:rsidRPr="00316AD7">
        <w:rPr>
          <w:rFonts w:ascii="Garamond" w:hAnsi="Garamond" w:cs="Courier New"/>
          <w:iCs/>
          <w:color w:val="000000"/>
          <w:sz w:val="20"/>
          <w:szCs w:val="20"/>
        </w:rPr>
        <w:t> »</w:t>
      </w:r>
      <w:r w:rsidRPr="00316AD7">
        <w:rPr>
          <w:rFonts w:ascii="Garamond" w:hAnsi="Garamond" w:cs="Courier New"/>
          <w:i/>
          <w:iCs/>
          <w:color w:val="000000"/>
          <w:sz w:val="20"/>
          <w:szCs w:val="20"/>
        </w:rPr>
        <w:t>.</w:t>
      </w:r>
    </w:p>
    <w:p w:rsidR="007E0CC5" w:rsidRPr="00316AD7" w:rsidRDefault="007E0CC5">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Il est clair que le sujet…</w:t>
      </w:r>
    </w:p>
    <w:p w:rsidR="00304739"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 xml:space="preserve">si nous arrivons avec le perfectionnement de la logique, </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à le réduire à ce « </w:t>
      </w:r>
      <w:r w:rsidRPr="00316AD7">
        <w:rPr>
          <w:rFonts w:ascii="Garamond" w:hAnsi="Garamond"/>
          <w:i/>
          <w:iCs/>
          <w:color w:val="000000"/>
          <w:sz w:val="20"/>
          <w:szCs w:val="20"/>
        </w:rPr>
        <w:t>pas</w:t>
      </w:r>
      <w:r w:rsidRPr="00316AD7">
        <w:rPr>
          <w:rFonts w:ascii="Garamond" w:hAnsi="Garamond" w:cs="Courier New"/>
          <w:i/>
          <w:iCs/>
          <w:color w:val="000000"/>
          <w:sz w:val="20"/>
          <w:szCs w:val="20"/>
        </w:rPr>
        <w:t xml:space="preserve">… </w:t>
      </w:r>
      <w:r w:rsidRPr="00316AD7">
        <w:rPr>
          <w:rFonts w:ascii="Garamond" w:hAnsi="Garamond"/>
          <w:i/>
          <w:iCs/>
          <w:color w:val="000000"/>
          <w:sz w:val="20"/>
          <w:szCs w:val="20"/>
        </w:rPr>
        <w:t>qui ne</w:t>
      </w:r>
      <w:r w:rsidRPr="00316AD7">
        <w:rPr>
          <w:rFonts w:ascii="Garamond" w:hAnsi="Garamond" w:cs="Courier New"/>
          <w:i/>
          <w:iCs/>
          <w:color w:val="000000"/>
          <w:sz w:val="20"/>
          <w:szCs w:val="20"/>
        </w:rPr>
        <w:t>…</w:t>
      </w:r>
      <w:r w:rsidRPr="00316AD7">
        <w:rPr>
          <w:rFonts w:ascii="Garamond" w:hAnsi="Garamond" w:cs="Courier New"/>
          <w:color w:val="000000"/>
          <w:sz w:val="20"/>
          <w:szCs w:val="20"/>
        </w:rPr>
        <w:t> »</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dont je faisais état la dernière fois</w:t>
      </w:r>
    </w:p>
    <w:p w:rsidR="007E0CC5" w:rsidRPr="00316AD7" w:rsidRDefault="007E0CC5">
      <w:pPr>
        <w:autoSpaceDE w:val="0"/>
        <w:autoSpaceDN w:val="0"/>
        <w:adjustRightInd w:val="0"/>
        <w:rPr>
          <w:rFonts w:ascii="Garamond" w:hAnsi="Garamond" w:cs="Courier New"/>
          <w:i/>
          <w:iCs/>
          <w:color w:val="000000"/>
          <w:sz w:val="20"/>
          <w:szCs w:val="20"/>
        </w:rPr>
      </w:pPr>
      <w:r w:rsidRPr="00316AD7">
        <w:rPr>
          <w:rFonts w:ascii="Garamond" w:hAnsi="Garamond" w:cs="Courier New"/>
          <w:color w:val="000000"/>
          <w:sz w:val="20"/>
          <w:szCs w:val="20"/>
        </w:rPr>
        <w:t xml:space="preserve">…que ce sujet pourtant, dans sa prétention si l’on peut dire native, se pose comme étant de sa nature capable d’appréhender quelque chose comme </w:t>
      </w:r>
      <w:r w:rsidR="00BC08A2" w:rsidRPr="00316AD7">
        <w:rPr>
          <w:rFonts w:ascii="Garamond" w:hAnsi="Garamond" w:cs="Courier New"/>
          <w:color w:val="000000"/>
          <w:sz w:val="20"/>
          <w:szCs w:val="20"/>
        </w:rPr>
        <w:t>« </w:t>
      </w:r>
      <w:r w:rsidR="00BC08A2" w:rsidRPr="00316AD7">
        <w:rPr>
          <w:rFonts w:ascii="Garamond" w:hAnsi="Garamond"/>
          <w:i/>
          <w:iCs/>
          <w:color w:val="000000"/>
          <w:sz w:val="20"/>
          <w:szCs w:val="20"/>
        </w:rPr>
        <w:t>tout</w:t>
      </w:r>
      <w:r w:rsidR="00BC08A2" w:rsidRPr="00316AD7">
        <w:rPr>
          <w:rFonts w:ascii="Garamond" w:hAnsi="Garamond" w:cs="Courier New"/>
          <w:iCs/>
          <w:color w:val="000000"/>
          <w:sz w:val="20"/>
          <w:szCs w:val="20"/>
        </w:rPr>
        <w:t> »</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et ce qui fait son statut et aussi son mirage, c’est </w:t>
      </w:r>
      <w:r w:rsidRPr="00304739">
        <w:rPr>
          <w:rFonts w:ascii="Garamond" w:hAnsi="Garamond" w:cs="Courier New"/>
          <w:i/>
          <w:color w:val="000000"/>
          <w:sz w:val="20"/>
          <w:szCs w:val="20"/>
        </w:rPr>
        <w:t xml:space="preserve">qu’il puisse se penser comme </w:t>
      </w:r>
      <w:r w:rsidRPr="00304739">
        <w:rPr>
          <w:rFonts w:ascii="Garamond" w:hAnsi="Garamond" w:cs="Courier New"/>
          <w:i/>
          <w:color w:val="0000CC"/>
          <w:sz w:val="20"/>
          <w:szCs w:val="20"/>
        </w:rPr>
        <w:t>sujet de la connaissance</w:t>
      </w:r>
      <w:r w:rsidRPr="00316AD7">
        <w:rPr>
          <w:rFonts w:ascii="Garamond" w:hAnsi="Garamond" w:cs="Courier New"/>
          <w:color w:val="000000"/>
          <w:sz w:val="20"/>
          <w:szCs w:val="20"/>
        </w:rPr>
        <w:t>,</w:t>
      </w:r>
      <w:r w:rsidR="00BC08A2"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à savoir comme support éventuel à lui seul de </w:t>
      </w:r>
      <w:r w:rsidRPr="00316AD7">
        <w:rPr>
          <w:rFonts w:ascii="Garamond" w:hAnsi="Garamond"/>
          <w:i/>
          <w:color w:val="000000"/>
          <w:sz w:val="20"/>
          <w:szCs w:val="20"/>
        </w:rPr>
        <w:t>quelque chose</w:t>
      </w:r>
      <w:r w:rsidRPr="00316AD7">
        <w:rPr>
          <w:rFonts w:ascii="Garamond" w:hAnsi="Garamond" w:cs="Courier New"/>
          <w:color w:val="000000"/>
          <w:sz w:val="20"/>
          <w:szCs w:val="20"/>
        </w:rPr>
        <w:t xml:space="preserve"> qui est </w:t>
      </w:r>
      <w:r w:rsidR="00BC08A2" w:rsidRPr="00316AD7">
        <w:rPr>
          <w:rFonts w:ascii="Garamond" w:hAnsi="Garamond" w:cs="Courier New"/>
          <w:color w:val="000000"/>
          <w:sz w:val="20"/>
          <w:szCs w:val="20"/>
        </w:rPr>
        <w:t>« </w:t>
      </w:r>
      <w:r w:rsidR="00BC08A2" w:rsidRPr="00316AD7">
        <w:rPr>
          <w:rFonts w:ascii="Garamond" w:hAnsi="Garamond"/>
          <w:i/>
          <w:iCs/>
          <w:color w:val="000000"/>
          <w:sz w:val="20"/>
          <w:szCs w:val="20"/>
        </w:rPr>
        <w:t>tout</w:t>
      </w:r>
      <w:r w:rsidR="00BC08A2" w:rsidRPr="00316AD7">
        <w:rPr>
          <w:rFonts w:ascii="Garamond" w:hAnsi="Garamond" w:cs="Courier New"/>
          <w:iCs/>
          <w:color w:val="000000"/>
          <w:sz w:val="20"/>
          <w:szCs w:val="20"/>
        </w:rPr>
        <w:t> »</w:t>
      </w:r>
      <w:r w:rsidRPr="00316AD7">
        <w:rPr>
          <w:rFonts w:ascii="Garamond" w:hAnsi="Garamond" w:cs="Courier New"/>
          <w:i/>
          <w:iCs/>
          <w:color w:val="000000"/>
          <w:sz w:val="20"/>
          <w:szCs w:val="20"/>
        </w:rPr>
        <w:t>.</w:t>
      </w:r>
    </w:p>
    <w:p w:rsidR="00BC08A2" w:rsidRPr="00316AD7" w:rsidRDefault="00BC08A2">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Or c’est là que je veux vous mener, à cette indication, par ce discours que je fais aujourd’hui le plus court que je peux…</w:t>
      </w:r>
    </w:p>
    <w:p w:rsidR="00304739"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comme je le fais toujours, après en avoir</w:t>
      </w:r>
      <w:r w:rsidR="00BC08A2"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très sérieusement pour vous préparé les degrés, </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suivant l’attention de l’assemblée</w:t>
      </w:r>
      <w:r w:rsidR="00BC08A2" w:rsidRPr="00316AD7">
        <w:rPr>
          <w:rFonts w:ascii="Garamond" w:hAnsi="Garamond" w:cs="Courier New"/>
          <w:color w:val="000000"/>
          <w:sz w:val="20"/>
          <w:szCs w:val="20"/>
        </w:rPr>
        <w:t xml:space="preserve"> </w:t>
      </w:r>
      <w:r w:rsidRPr="00316AD7">
        <w:rPr>
          <w:rFonts w:ascii="Garamond" w:hAnsi="Garamond" w:cs="Courier New"/>
          <w:color w:val="000000"/>
          <w:sz w:val="20"/>
          <w:szCs w:val="20"/>
        </w:rPr>
        <w:t>ou mon état propre</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…je suis bien forcé, comme dans tout discours articulé… </w:t>
      </w:r>
    </w:p>
    <w:p w:rsidR="007E0CC5" w:rsidRPr="00316AD7" w:rsidRDefault="007E0CC5">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et plus spécialement quand il s’agit du discours sur le discours, de l’opération logique</w:t>
      </w:r>
    </w:p>
    <w:p w:rsidR="00304739"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…de prendre </w:t>
      </w:r>
      <w:r w:rsidRPr="00316AD7">
        <w:rPr>
          <w:rFonts w:ascii="Garamond" w:hAnsi="Garamond" w:cs="Courier New"/>
          <w:i/>
          <w:color w:val="000000"/>
          <w:sz w:val="20"/>
          <w:szCs w:val="20"/>
        </w:rPr>
        <w:t>un chemin de traverse</w:t>
      </w:r>
      <w:r w:rsidRPr="00316AD7">
        <w:rPr>
          <w:rFonts w:ascii="Garamond" w:hAnsi="Garamond" w:cs="Courier New"/>
          <w:color w:val="000000"/>
          <w:sz w:val="20"/>
          <w:szCs w:val="20"/>
        </w:rPr>
        <w:t xml:space="preserve"> au moment où il s’impose, c’est à savoir que, à la façon dont je vous ai déjà indiqué que s’institue la première division du sujet dans la fonction répétitive, ce dont il s’agit est essentiellement ceci :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c’est que le sujet</w:t>
      </w:r>
      <w:r w:rsidR="00304739">
        <w:rPr>
          <w:rFonts w:ascii="Garamond" w:hAnsi="Garamond" w:cs="Courier New"/>
          <w:color w:val="000000"/>
          <w:sz w:val="20"/>
          <w:szCs w:val="20"/>
        </w:rPr>
        <w:t xml:space="preserve"> </w:t>
      </w:r>
      <w:r w:rsidR="00304739" w:rsidRPr="00304739">
        <w:rPr>
          <w:rFonts w:ascii="Garamond" w:hAnsi="Garamond" w:cs="Courier New"/>
          <w:color w:val="C00000"/>
          <w:sz w:val="16"/>
          <w:szCs w:val="16"/>
        </w:rPr>
        <w:t>[</w:t>
      </w:r>
      <w:r w:rsidR="00304739" w:rsidRPr="00304739">
        <w:rPr>
          <w:rFonts w:ascii="LACAN" w:hAnsi="LACAN" w:cs="Courier New"/>
          <w:color w:val="0000CC"/>
          <w:sz w:val="16"/>
          <w:szCs w:val="16"/>
        </w:rPr>
        <w:t>S</w:t>
      </w:r>
      <w:r w:rsidR="00304739" w:rsidRPr="00304739">
        <w:rPr>
          <w:rFonts w:ascii="Garamond" w:hAnsi="Garamond" w:cs="Courier New"/>
          <w:color w:val="C00000"/>
          <w:sz w:val="16"/>
          <w:szCs w:val="16"/>
        </w:rPr>
        <w:t>]</w:t>
      </w:r>
      <w:r w:rsidRPr="00316AD7">
        <w:rPr>
          <w:rFonts w:ascii="Garamond" w:hAnsi="Garamond" w:cs="Courier New"/>
          <w:color w:val="000000"/>
          <w:sz w:val="20"/>
          <w:szCs w:val="20"/>
        </w:rPr>
        <w:t xml:space="preserve"> ne s’institue que représenté par un signifiant pour un autre signifiant, </w:t>
      </w:r>
      <w:r w:rsidRPr="00D26AF8">
        <w:rPr>
          <w:color w:val="0000CC"/>
          <w:sz w:val="20"/>
          <w:szCs w:val="20"/>
        </w:rPr>
        <w:t>S</w:t>
      </w:r>
      <w:r w:rsidR="00304739" w:rsidRPr="00D26AF8">
        <w:rPr>
          <w:color w:val="0000CC"/>
          <w:sz w:val="20"/>
          <w:szCs w:val="20"/>
          <w:vertAlign w:val="subscript"/>
        </w:rPr>
        <w:t>1→</w:t>
      </w:r>
      <w:r w:rsidRPr="00D26AF8">
        <w:rPr>
          <w:color w:val="000000"/>
          <w:sz w:val="20"/>
          <w:szCs w:val="20"/>
        </w:rPr>
        <w:t xml:space="preserve"> </w:t>
      </w:r>
      <w:r w:rsidRPr="00D26AF8">
        <w:rPr>
          <w:color w:val="0000CC"/>
          <w:sz w:val="20"/>
          <w:szCs w:val="20"/>
        </w:rPr>
        <w:t>S</w:t>
      </w:r>
      <w:r w:rsidR="00304739" w:rsidRPr="00D26AF8">
        <w:rPr>
          <w:color w:val="0000CC"/>
          <w:sz w:val="20"/>
          <w:szCs w:val="20"/>
          <w:vertAlign w:val="subscript"/>
        </w:rPr>
        <w:t>2</w:t>
      </w:r>
      <w:r w:rsidRPr="00316AD7">
        <w:rPr>
          <w:rFonts w:ascii="Garamond" w:hAnsi="Garamond" w:cs="Courier New"/>
          <w:color w:val="000000"/>
          <w:sz w:val="20"/>
          <w:szCs w:val="20"/>
        </w:rPr>
        <w:t>, et que c’est entre les deux, au niveau de la répétition primitive, que s’opère cette perte</w:t>
      </w:r>
      <w:r w:rsidR="00D26AF8" w:rsidRPr="00D26AF8">
        <w:rPr>
          <w:color w:val="0000CC"/>
          <w:sz w:val="20"/>
          <w:szCs w:val="20"/>
        </w:rPr>
        <w:t xml:space="preserve"> </w:t>
      </w:r>
      <w:r w:rsidR="00D26AF8">
        <w:rPr>
          <w:color w:val="0000CC"/>
          <w:sz w:val="20"/>
          <w:szCs w:val="20"/>
        </w:rPr>
        <w:t>(</w:t>
      </w:r>
      <w:r w:rsidR="00D26AF8" w:rsidRPr="00D26AF8">
        <w:rPr>
          <w:color w:val="0000CC"/>
          <w:sz w:val="20"/>
          <w:szCs w:val="20"/>
        </w:rPr>
        <w:t>S</w:t>
      </w:r>
      <w:r w:rsidR="00D26AF8" w:rsidRPr="00D26AF8">
        <w:rPr>
          <w:color w:val="0000CC"/>
          <w:sz w:val="20"/>
          <w:szCs w:val="20"/>
          <w:vertAlign w:val="subscript"/>
        </w:rPr>
        <w:t>1→</w:t>
      </w:r>
      <w:r w:rsidR="00D26AF8" w:rsidRPr="00D26AF8">
        <w:rPr>
          <w:color w:val="000000"/>
          <w:sz w:val="20"/>
          <w:szCs w:val="20"/>
        </w:rPr>
        <w:t xml:space="preserve"> </w:t>
      </w:r>
      <w:r w:rsidR="00D26AF8" w:rsidRPr="00D26AF8">
        <w:rPr>
          <w:color w:val="0000CC"/>
          <w:sz w:val="20"/>
          <w:szCs w:val="20"/>
        </w:rPr>
        <w:t>S</w:t>
      </w:r>
      <w:r w:rsidR="00D26AF8" w:rsidRPr="00D26AF8">
        <w:rPr>
          <w:color w:val="0000CC"/>
          <w:sz w:val="20"/>
          <w:szCs w:val="20"/>
          <w:vertAlign w:val="subscript"/>
        </w:rPr>
        <w:t>2</w:t>
      </w:r>
      <w:r w:rsidR="00D26AF8">
        <w:rPr>
          <w:color w:val="0000CC"/>
          <w:sz w:val="20"/>
          <w:szCs w:val="20"/>
        </w:rPr>
        <w:t xml:space="preserve">) </w:t>
      </w:r>
      <w:r w:rsidR="00D26AF8" w:rsidRPr="00D26AF8">
        <w:rPr>
          <w:color w:val="0000CC"/>
          <w:sz w:val="20"/>
          <w:szCs w:val="20"/>
          <w:vertAlign w:val="subscript"/>
        </w:rPr>
        <w:t>→</w:t>
      </w:r>
      <w:r w:rsidR="00D26AF8">
        <w:rPr>
          <w:color w:val="0000CC"/>
          <w:sz w:val="20"/>
          <w:szCs w:val="20"/>
        </w:rPr>
        <w:t xml:space="preserve"> (</w:t>
      </w:r>
      <w:r w:rsidR="00D26AF8" w:rsidRPr="00D26AF8">
        <w:rPr>
          <w:i/>
          <w:color w:val="0000CC"/>
          <w:sz w:val="20"/>
          <w:szCs w:val="20"/>
        </w:rPr>
        <w:t>a</w:t>
      </w:r>
      <w:r w:rsidR="00D26AF8">
        <w:rPr>
          <w:color w:val="0000CC"/>
          <w:sz w:val="20"/>
          <w:szCs w:val="20"/>
        </w:rPr>
        <w:t>↓)</w:t>
      </w:r>
      <w:r w:rsidRPr="00316AD7">
        <w:rPr>
          <w:rFonts w:ascii="Garamond" w:hAnsi="Garamond" w:cs="Courier New"/>
          <w:color w:val="000000"/>
          <w:sz w:val="20"/>
          <w:szCs w:val="20"/>
        </w:rPr>
        <w:t xml:space="preserve">, cette fonction de l’objet perdu, autour de quoi précisément tourne la première tentative opératoire du signifiant, celle qui s’institue dans la répétition fondamentale. </w:t>
      </w:r>
    </w:p>
    <w:p w:rsidR="007E0CC5" w:rsidRPr="00316AD7" w:rsidRDefault="007E0CC5">
      <w:pPr>
        <w:autoSpaceDE w:val="0"/>
        <w:autoSpaceDN w:val="0"/>
        <w:adjustRightInd w:val="0"/>
        <w:rPr>
          <w:rFonts w:ascii="Garamond" w:hAnsi="Garamond" w:cs="Courier New"/>
          <w:color w:val="000000"/>
          <w:sz w:val="20"/>
          <w:szCs w:val="20"/>
        </w:rPr>
      </w:pPr>
    </w:p>
    <w:p w:rsidR="00BC08A2"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C'est ce qui vient ici occuper la place qui est donnée dans l’institution de </w:t>
      </w:r>
      <w:r w:rsidRPr="00316AD7">
        <w:rPr>
          <w:rFonts w:ascii="Garamond" w:hAnsi="Garamond"/>
          <w:i/>
          <w:color w:val="0000CC"/>
          <w:sz w:val="20"/>
          <w:szCs w:val="20"/>
        </w:rPr>
        <w:t>l’universelle affirmative</w:t>
      </w:r>
      <w:r w:rsidRPr="00316AD7">
        <w:rPr>
          <w:rFonts w:ascii="Garamond" w:hAnsi="Garamond" w:cs="Courier New"/>
          <w:color w:val="000000"/>
          <w:sz w:val="20"/>
          <w:szCs w:val="20"/>
        </w:rPr>
        <w:t xml:space="preserve"> à ce facteur dit « </w:t>
      </w:r>
      <w:r w:rsidRPr="00316AD7">
        <w:rPr>
          <w:rFonts w:ascii="Garamond" w:hAnsi="Garamond"/>
          <w:i/>
          <w:color w:val="000000"/>
          <w:sz w:val="20"/>
          <w:szCs w:val="20"/>
        </w:rPr>
        <w:t>argument</w:t>
      </w:r>
      <w:r w:rsidRPr="00316AD7">
        <w:rPr>
          <w:rFonts w:ascii="Garamond" w:hAnsi="Garamond" w:cs="Courier New"/>
          <w:color w:val="000000"/>
          <w:sz w:val="20"/>
          <w:szCs w:val="20"/>
        </w:rPr>
        <w:t xml:space="preserve"> » dans l'énoncé de FREGE, ce pour quoi la fonction prédicative est toujours recevable et en tout cas la fonction du </w:t>
      </w:r>
      <w:r w:rsidR="00BC08A2" w:rsidRPr="00316AD7">
        <w:rPr>
          <w:rFonts w:ascii="Garamond" w:hAnsi="Garamond" w:cs="Courier New"/>
          <w:color w:val="000000"/>
          <w:sz w:val="20"/>
          <w:szCs w:val="20"/>
        </w:rPr>
        <w:t>« </w:t>
      </w:r>
      <w:r w:rsidR="00BC08A2" w:rsidRPr="00316AD7">
        <w:rPr>
          <w:rFonts w:ascii="Garamond" w:hAnsi="Garamond"/>
          <w:i/>
          <w:iCs/>
          <w:color w:val="000000"/>
          <w:sz w:val="20"/>
          <w:szCs w:val="20"/>
        </w:rPr>
        <w:t>tout</w:t>
      </w:r>
      <w:r w:rsidR="00BC08A2" w:rsidRPr="00316AD7">
        <w:rPr>
          <w:rFonts w:ascii="Garamond" w:hAnsi="Garamond" w:cs="Courier New"/>
          <w:iCs/>
          <w:color w:val="000000"/>
          <w:sz w:val="20"/>
          <w:szCs w:val="20"/>
        </w:rPr>
        <w:t> »</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trouve son assise, son point tournant originel et, si je puis dire, le principe même dont s’institue son illusion, dans le repérage de l’objet perdu, dans la fonction intermédiaire de </w:t>
      </w:r>
      <w:r w:rsidRPr="00316AD7">
        <w:rPr>
          <w:rFonts w:ascii="Garamond" w:hAnsi="Garamond"/>
          <w:i/>
          <w:color w:val="0000CC"/>
          <w:sz w:val="20"/>
          <w:szCs w:val="20"/>
        </w:rPr>
        <w:t>l’objet(a)</w:t>
      </w:r>
      <w:r w:rsidRPr="00316AD7">
        <w:rPr>
          <w:rFonts w:ascii="Garamond" w:hAnsi="Garamond" w:cs="Courier New"/>
          <w:iCs/>
          <w:color w:val="000000"/>
          <w:sz w:val="20"/>
          <w:szCs w:val="20"/>
        </w:rPr>
        <w:t>,</w:t>
      </w:r>
      <w:r w:rsidRPr="00316AD7">
        <w:rPr>
          <w:rFonts w:ascii="Garamond" w:hAnsi="Garamond" w:cs="Courier New"/>
          <w:i/>
          <w:iCs/>
          <w:color w:val="000000"/>
          <w:sz w:val="20"/>
          <w:szCs w:val="20"/>
        </w:rPr>
        <w:t xml:space="preserve"> </w:t>
      </w:r>
      <w:r w:rsidRPr="00316AD7">
        <w:rPr>
          <w:rFonts w:ascii="Garamond" w:hAnsi="Garamond" w:cs="Courier New"/>
          <w:color w:val="000000" w:themeColor="text1"/>
          <w:sz w:val="20"/>
          <w:szCs w:val="20"/>
        </w:rPr>
        <w:t>entre</w:t>
      </w:r>
      <w:r w:rsidR="00BC08A2" w:rsidRPr="00316AD7">
        <w:rPr>
          <w:rFonts w:ascii="Garamond" w:hAnsi="Garamond" w:cs="Courier New"/>
          <w:color w:val="000000"/>
          <w:sz w:val="20"/>
          <w:szCs w:val="20"/>
        </w:rPr>
        <w:t> :</w:t>
      </w:r>
    </w:p>
    <w:p w:rsidR="00BC08A2" w:rsidRPr="00D26AF8" w:rsidRDefault="007E0CC5" w:rsidP="00BC08A2">
      <w:pPr>
        <w:pStyle w:val="Paragraphedeliste"/>
        <w:numPr>
          <w:ilvl w:val="0"/>
          <w:numId w:val="7"/>
        </w:numPr>
        <w:autoSpaceDE w:val="0"/>
        <w:autoSpaceDN w:val="0"/>
        <w:adjustRightInd w:val="0"/>
        <w:rPr>
          <w:rFonts w:ascii="Garamond" w:hAnsi="Garamond" w:cs="Courier New"/>
          <w:color w:val="000000"/>
          <w:sz w:val="20"/>
          <w:szCs w:val="20"/>
        </w:rPr>
      </w:pPr>
      <w:r w:rsidRPr="00D26AF8">
        <w:rPr>
          <w:rFonts w:ascii="Garamond" w:hAnsi="Garamond" w:cs="Courier New"/>
          <w:color w:val="000000"/>
          <w:sz w:val="20"/>
          <w:szCs w:val="20"/>
        </w:rPr>
        <w:t xml:space="preserve">le signifiant originel en tant qu’il est signifiant refoulé, </w:t>
      </w:r>
    </w:p>
    <w:p w:rsidR="00667EDF" w:rsidRPr="00316AD7" w:rsidRDefault="007E0CC5" w:rsidP="000E111A">
      <w:pPr>
        <w:pStyle w:val="Paragraphedeliste"/>
        <w:numPr>
          <w:ilvl w:val="0"/>
          <w:numId w:val="7"/>
        </w:num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et le signifiant qui le représente dans la substitution qu’instaure la répétition elle</w:t>
      </w:r>
      <w:r w:rsidR="00D26AF8">
        <w:rPr>
          <w:rFonts w:ascii="Garamond" w:hAnsi="Garamond" w:cs="Courier New"/>
          <w:color w:val="000000"/>
          <w:sz w:val="20"/>
          <w:szCs w:val="20"/>
        </w:rPr>
        <w:t>-</w:t>
      </w:r>
      <w:r w:rsidRPr="00316AD7">
        <w:rPr>
          <w:rFonts w:ascii="Garamond" w:hAnsi="Garamond" w:cs="Courier New"/>
          <w:color w:val="000000"/>
          <w:sz w:val="20"/>
          <w:szCs w:val="20"/>
        </w:rPr>
        <w:t xml:space="preserve">même </w:t>
      </w:r>
      <w:r w:rsidRPr="00316AD7">
        <w:rPr>
          <w:rFonts w:ascii="Garamond" w:hAnsi="Garamond"/>
          <w:i/>
          <w:color w:val="000000"/>
          <w:sz w:val="20"/>
          <w:szCs w:val="20"/>
        </w:rPr>
        <w:t>première</w:t>
      </w:r>
      <w:r w:rsidRPr="00316AD7">
        <w:rPr>
          <w:rFonts w:ascii="Garamond" w:hAnsi="Garamond" w:cs="Courier New"/>
          <w:color w:val="000000"/>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p>
    <w:p w:rsidR="00BC08A2" w:rsidRPr="00316AD7" w:rsidRDefault="007E0CC5" w:rsidP="00D26AF8">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Ceci nous est illustré dans la psychanalyse elle</w:t>
      </w:r>
      <w:r w:rsidR="00D26AF8">
        <w:rPr>
          <w:rFonts w:ascii="Garamond" w:hAnsi="Garamond" w:cs="Courier New"/>
          <w:color w:val="000000"/>
          <w:sz w:val="20"/>
          <w:szCs w:val="20"/>
        </w:rPr>
        <w:t>-</w:t>
      </w:r>
      <w:r w:rsidRPr="00316AD7">
        <w:rPr>
          <w:rFonts w:ascii="Garamond" w:hAnsi="Garamond" w:cs="Courier New"/>
          <w:color w:val="000000"/>
          <w:sz w:val="20"/>
          <w:szCs w:val="20"/>
        </w:rPr>
        <w:t xml:space="preserve">même, et par quelque chose de capital, en ceci qu’elle incarne en quelque sorte de la façon la plus vive ce qu’il en est de la fonction du </w:t>
      </w:r>
      <w:r w:rsidR="00BC08A2" w:rsidRPr="00316AD7">
        <w:rPr>
          <w:rFonts w:ascii="Garamond" w:hAnsi="Garamond" w:cs="Courier New"/>
          <w:color w:val="000000"/>
          <w:sz w:val="20"/>
          <w:szCs w:val="20"/>
        </w:rPr>
        <w:t>« </w:t>
      </w:r>
      <w:r w:rsidR="00BC08A2" w:rsidRPr="00316AD7">
        <w:rPr>
          <w:rFonts w:ascii="Garamond" w:hAnsi="Garamond"/>
          <w:i/>
          <w:iCs/>
          <w:color w:val="000000"/>
          <w:sz w:val="20"/>
          <w:szCs w:val="20"/>
        </w:rPr>
        <w:t>tout</w:t>
      </w:r>
      <w:r w:rsidR="00BC08A2" w:rsidRPr="00316AD7">
        <w:rPr>
          <w:rFonts w:ascii="Garamond" w:hAnsi="Garamond" w:cs="Courier New"/>
          <w:iCs/>
          <w:color w:val="000000"/>
          <w:sz w:val="20"/>
          <w:szCs w:val="20"/>
        </w:rPr>
        <w:t> »</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dans l’économie</w:t>
      </w:r>
      <w:r w:rsidR="00D26AF8">
        <w:rPr>
          <w:rFonts w:ascii="Garamond" w:hAnsi="Garamond" w:cs="Courier New"/>
          <w:color w:val="000000"/>
          <w:sz w:val="20"/>
          <w:szCs w:val="20"/>
        </w:rPr>
        <w:t xml:space="preserve">, </w:t>
      </w:r>
      <w:r w:rsidRPr="00316AD7">
        <w:rPr>
          <w:rFonts w:ascii="Garamond" w:hAnsi="Garamond" w:cs="Courier New"/>
          <w:color w:val="000000"/>
          <w:sz w:val="20"/>
          <w:szCs w:val="20"/>
        </w:rPr>
        <w:t xml:space="preserve">je ne dirai pas </w:t>
      </w:r>
      <w:r w:rsidR="00D26AF8">
        <w:rPr>
          <w:rFonts w:ascii="Garamond" w:hAnsi="Garamond" w:cs="Courier New"/>
          <w:color w:val="000000"/>
          <w:sz w:val="20"/>
          <w:szCs w:val="20"/>
        </w:rPr>
        <w:t>« </w:t>
      </w:r>
      <w:r w:rsidRPr="00D26AF8">
        <w:rPr>
          <w:rFonts w:ascii="Garamond" w:hAnsi="Garamond" w:cs="Courier New"/>
          <w:i/>
          <w:color w:val="000000"/>
          <w:sz w:val="20"/>
          <w:szCs w:val="20"/>
        </w:rPr>
        <w:t>inconsciente</w:t>
      </w:r>
      <w:r w:rsidR="00D26AF8">
        <w:rPr>
          <w:rFonts w:ascii="Garamond" w:hAnsi="Garamond" w:cs="Courier New"/>
          <w:color w:val="000000"/>
          <w:sz w:val="20"/>
          <w:szCs w:val="20"/>
        </w:rPr>
        <w:t xml:space="preserve"> »,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dans </w:t>
      </w:r>
      <w:r w:rsidRPr="00316AD7">
        <w:rPr>
          <w:rFonts w:ascii="Garamond" w:hAnsi="Garamond"/>
          <w:i/>
          <w:color w:val="000000"/>
          <w:sz w:val="20"/>
          <w:szCs w:val="20"/>
        </w:rPr>
        <w:t>l’économie du savoir analytique</w:t>
      </w:r>
      <w:r w:rsidRPr="00316AD7">
        <w:rPr>
          <w:rFonts w:ascii="Garamond" w:hAnsi="Garamond" w:cs="Courier New"/>
          <w:color w:val="000000"/>
          <w:sz w:val="20"/>
          <w:szCs w:val="20"/>
        </w:rPr>
        <w:t xml:space="preserve">, précisément en tant que ce savoir essaie de totaliser sa propre expérience. </w:t>
      </w:r>
    </w:p>
    <w:p w:rsidR="00BC08A2" w:rsidRPr="00316AD7" w:rsidRDefault="00BC08A2">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C’est le biais même, la pente, le piège</w:t>
      </w:r>
      <w:r w:rsidR="00BC08A2" w:rsidRPr="00316AD7">
        <w:rPr>
          <w:rFonts w:ascii="Garamond" w:hAnsi="Garamond" w:cs="Courier New"/>
          <w:color w:val="000000"/>
          <w:sz w:val="20"/>
          <w:szCs w:val="20"/>
        </w:rPr>
        <w:t>,</w:t>
      </w:r>
      <w:r w:rsidRPr="00316AD7">
        <w:rPr>
          <w:rFonts w:ascii="Garamond" w:hAnsi="Garamond" w:cs="Courier New"/>
          <w:color w:val="000000"/>
          <w:sz w:val="20"/>
          <w:szCs w:val="20"/>
        </w:rPr>
        <w:t xml:space="preserve"> où tombe </w:t>
      </w:r>
      <w:r w:rsidR="00BC08A2" w:rsidRPr="00316AD7">
        <w:rPr>
          <w:rFonts w:ascii="Garamond" w:hAnsi="Garamond" w:cs="Courier New"/>
          <w:color w:val="000000"/>
          <w:sz w:val="20"/>
          <w:szCs w:val="20"/>
        </w:rPr>
        <w:t>L</w:t>
      </w:r>
      <w:r w:rsidRPr="00316AD7">
        <w:rPr>
          <w:rFonts w:ascii="Garamond" w:hAnsi="Garamond" w:cs="Courier New"/>
          <w:color w:val="000000"/>
          <w:sz w:val="20"/>
          <w:szCs w:val="20"/>
        </w:rPr>
        <w:t>a</w:t>
      </w:r>
      <w:r w:rsidR="00BC08A2" w:rsidRPr="00316AD7">
        <w:rPr>
          <w:rFonts w:ascii="Garamond" w:hAnsi="Garamond" w:cs="Courier New"/>
          <w:color w:val="000000"/>
          <w:sz w:val="20"/>
          <w:szCs w:val="20"/>
        </w:rPr>
        <w:t xml:space="preserve"> </w:t>
      </w:r>
      <w:r w:rsidRPr="00316AD7">
        <w:rPr>
          <w:rFonts w:ascii="Garamond" w:hAnsi="Garamond" w:cs="Courier New"/>
          <w:color w:val="000000"/>
          <w:sz w:val="20"/>
          <w:szCs w:val="20"/>
        </w:rPr>
        <w:t>pensée analytique elle</w:t>
      </w:r>
      <w:r w:rsidR="00E17027">
        <w:rPr>
          <w:rFonts w:ascii="Garamond" w:hAnsi="Garamond" w:cs="Courier New"/>
          <w:color w:val="000000"/>
          <w:sz w:val="20"/>
          <w:szCs w:val="20"/>
        </w:rPr>
        <w:t>-</w:t>
      </w:r>
      <w:r w:rsidRPr="00316AD7">
        <w:rPr>
          <w:rFonts w:ascii="Garamond" w:hAnsi="Garamond" w:cs="Courier New"/>
          <w:color w:val="000000"/>
          <w:sz w:val="20"/>
          <w:szCs w:val="20"/>
        </w:rPr>
        <w:t xml:space="preserve">même quand, faute de pouvoir se saisir dans son opération essentiellement diviseuse à son terme, au regard du sujet, elle instaure comme première l’idée d’une </w:t>
      </w:r>
      <w:r w:rsidRPr="00316AD7">
        <w:rPr>
          <w:rFonts w:ascii="Garamond" w:hAnsi="Garamond" w:cs="Courier New"/>
          <w:i/>
          <w:color w:val="000000"/>
          <w:sz w:val="20"/>
          <w:szCs w:val="20"/>
        </w:rPr>
        <w:t>fusion idéale</w:t>
      </w:r>
      <w:r w:rsidRPr="00316AD7">
        <w:rPr>
          <w:rFonts w:ascii="Garamond" w:hAnsi="Garamond" w:cs="Courier New"/>
          <w:color w:val="000000"/>
          <w:sz w:val="20"/>
          <w:szCs w:val="20"/>
        </w:rPr>
        <w:t xml:space="preserve"> qu’elle projette comme originelle et qui joue autour de cette </w:t>
      </w:r>
      <w:r w:rsidRPr="00316AD7">
        <w:rPr>
          <w:rFonts w:ascii="Garamond" w:hAnsi="Garamond"/>
          <w:i/>
          <w:color w:val="0000CC"/>
          <w:sz w:val="20"/>
          <w:szCs w:val="20"/>
        </w:rPr>
        <w:t>universelle affirmative</w:t>
      </w:r>
      <w:r w:rsidRPr="00316AD7">
        <w:rPr>
          <w:rFonts w:ascii="Garamond" w:hAnsi="Garamond" w:cs="Courier New"/>
          <w:color w:val="000000"/>
          <w:sz w:val="20"/>
          <w:szCs w:val="20"/>
        </w:rPr>
        <w:t xml:space="preserve"> qui est justement celle qu’elle serait faite pour problématiser et qui s’exprime à peu près ainsi : </w:t>
      </w:r>
    </w:p>
    <w:p w:rsidR="007E0CC5" w:rsidRPr="00D26AF8" w:rsidRDefault="007E0CC5" w:rsidP="00D26AF8">
      <w:pPr>
        <w:pStyle w:val="Paragraphedeliste"/>
        <w:numPr>
          <w:ilvl w:val="0"/>
          <w:numId w:val="36"/>
        </w:numPr>
        <w:autoSpaceDE w:val="0"/>
        <w:autoSpaceDN w:val="0"/>
        <w:adjustRightInd w:val="0"/>
        <w:rPr>
          <w:rFonts w:ascii="Garamond" w:hAnsi="Garamond" w:cs="Courier New"/>
          <w:color w:val="000000"/>
          <w:sz w:val="20"/>
          <w:szCs w:val="20"/>
        </w:rPr>
      </w:pPr>
      <w:r w:rsidRPr="00D26AF8">
        <w:rPr>
          <w:rFonts w:ascii="Garamond" w:hAnsi="Garamond" w:cs="Courier New"/>
          <w:color w:val="000000"/>
          <w:sz w:val="20"/>
          <w:szCs w:val="20"/>
        </w:rPr>
        <w:t>pas d’inconscient sans la mère</w:t>
      </w:r>
      <w:r w:rsidR="00BC08A2" w:rsidRPr="00D26AF8">
        <w:rPr>
          <w:rFonts w:ascii="Garamond" w:hAnsi="Garamond" w:cs="Courier New"/>
          <w:color w:val="000000"/>
          <w:sz w:val="20"/>
          <w:szCs w:val="20"/>
        </w:rPr>
        <w:t>,</w:t>
      </w:r>
    </w:p>
    <w:p w:rsidR="007E0CC5" w:rsidRPr="00D26AF8" w:rsidRDefault="007E0CC5" w:rsidP="00667EDF">
      <w:pPr>
        <w:pStyle w:val="Paragraphedeliste"/>
        <w:numPr>
          <w:ilvl w:val="0"/>
          <w:numId w:val="7"/>
        </w:numPr>
        <w:autoSpaceDE w:val="0"/>
        <w:autoSpaceDN w:val="0"/>
        <w:adjustRightInd w:val="0"/>
        <w:rPr>
          <w:rFonts w:ascii="Garamond" w:hAnsi="Garamond" w:cs="Courier New"/>
          <w:color w:val="000000"/>
          <w:sz w:val="20"/>
          <w:szCs w:val="20"/>
        </w:rPr>
      </w:pPr>
      <w:r w:rsidRPr="00D26AF8">
        <w:rPr>
          <w:rFonts w:ascii="Garamond" w:hAnsi="Garamond" w:cs="Courier New"/>
          <w:color w:val="000000"/>
          <w:sz w:val="20"/>
          <w:szCs w:val="20"/>
        </w:rPr>
        <w:t>pas d’économie, pas de dynamique affective sans ceci qui serait en quelque sorte à l’origine</w:t>
      </w:r>
      <w:r w:rsidR="00667EDF" w:rsidRPr="00D26AF8">
        <w:rPr>
          <w:rFonts w:ascii="Garamond" w:hAnsi="Garamond" w:cs="Courier New"/>
          <w:color w:val="000000"/>
          <w:sz w:val="20"/>
          <w:szCs w:val="20"/>
        </w:rPr>
        <w:t> :</w:t>
      </w:r>
      <w:r w:rsidRPr="00D26AF8">
        <w:rPr>
          <w:rFonts w:ascii="Garamond" w:hAnsi="Garamond" w:cs="Courier New"/>
          <w:color w:val="000000"/>
          <w:sz w:val="20"/>
          <w:szCs w:val="20"/>
        </w:rPr>
        <w:t xml:space="preserve"> que l’homme connaît le </w:t>
      </w:r>
      <w:r w:rsidR="00BC08A2" w:rsidRPr="00D26AF8">
        <w:rPr>
          <w:rFonts w:ascii="Garamond" w:hAnsi="Garamond" w:cs="Courier New"/>
          <w:color w:val="000000"/>
          <w:sz w:val="20"/>
          <w:szCs w:val="20"/>
        </w:rPr>
        <w:t>« </w:t>
      </w:r>
      <w:r w:rsidR="00BC08A2" w:rsidRPr="00D26AF8">
        <w:rPr>
          <w:rFonts w:ascii="Garamond" w:hAnsi="Garamond"/>
          <w:i/>
          <w:iCs/>
          <w:color w:val="000000"/>
          <w:sz w:val="20"/>
          <w:szCs w:val="20"/>
        </w:rPr>
        <w:t>tout</w:t>
      </w:r>
      <w:r w:rsidR="00BC08A2" w:rsidRPr="00D26AF8">
        <w:rPr>
          <w:rFonts w:ascii="Garamond" w:hAnsi="Garamond" w:cs="Courier New"/>
          <w:iCs/>
          <w:color w:val="000000"/>
          <w:sz w:val="20"/>
          <w:szCs w:val="20"/>
        </w:rPr>
        <w:t> »</w:t>
      </w:r>
      <w:r w:rsidRPr="00D26AF8">
        <w:rPr>
          <w:rFonts w:ascii="Garamond" w:hAnsi="Garamond" w:cs="Courier New"/>
          <w:i/>
          <w:iCs/>
          <w:color w:val="000000"/>
          <w:sz w:val="20"/>
          <w:szCs w:val="20"/>
        </w:rPr>
        <w:t xml:space="preserve"> </w:t>
      </w:r>
      <w:r w:rsidRPr="00D26AF8">
        <w:rPr>
          <w:rFonts w:ascii="Garamond" w:hAnsi="Garamond" w:cs="Courier New"/>
          <w:color w:val="000000"/>
          <w:sz w:val="20"/>
          <w:szCs w:val="20"/>
        </w:rPr>
        <w:t>parce qu’il a été dans une fusion originelle à la mère.</w:t>
      </w:r>
    </w:p>
    <w:p w:rsidR="00BC08A2" w:rsidRPr="00316AD7" w:rsidRDefault="00BC08A2">
      <w:pPr>
        <w:autoSpaceDE w:val="0"/>
        <w:autoSpaceDN w:val="0"/>
        <w:adjustRightInd w:val="0"/>
        <w:rPr>
          <w:rFonts w:ascii="Garamond" w:hAnsi="Garamond" w:cs="Courier New"/>
          <w:color w:val="000000"/>
          <w:sz w:val="20"/>
          <w:szCs w:val="20"/>
        </w:rPr>
      </w:pPr>
    </w:p>
    <w:p w:rsidR="00D26AF8"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 mythe en quelque sorte parasite, car il n’est pas freudien, il a été introduit sous un biais énigmatique, celui du </w:t>
      </w:r>
      <w:r w:rsidR="00D26AF8" w:rsidRPr="00D26AF8">
        <w:rPr>
          <w:rFonts w:ascii="Garamond" w:hAnsi="Garamond" w:cs="Courier New"/>
          <w:i/>
          <w:color w:val="000000"/>
          <w:sz w:val="20"/>
          <w:szCs w:val="20"/>
        </w:rPr>
        <w:t>t</w:t>
      </w:r>
      <w:r w:rsidRPr="00D26AF8">
        <w:rPr>
          <w:rFonts w:ascii="Garamond" w:hAnsi="Garamond" w:cs="Courier New"/>
          <w:i/>
          <w:color w:val="000000"/>
          <w:sz w:val="20"/>
          <w:szCs w:val="20"/>
        </w:rPr>
        <w:t>raumatisme de la naissance</w:t>
      </w:r>
      <w:r w:rsidRPr="00316AD7">
        <w:rPr>
          <w:rFonts w:ascii="Garamond" w:hAnsi="Garamond" w:cs="Courier New"/>
          <w:color w:val="000000"/>
          <w:sz w:val="20"/>
          <w:szCs w:val="20"/>
        </w:rPr>
        <w:t>, vous le savez, par Otto RANK</w:t>
      </w:r>
      <w:r w:rsidRPr="00316AD7">
        <w:rPr>
          <w:rStyle w:val="Appelnotedebasdep"/>
          <w:rFonts w:ascii="Garamond" w:hAnsi="Garamond"/>
          <w:b/>
          <w:bCs/>
          <w:color w:val="C00000"/>
          <w:sz w:val="20"/>
          <w:szCs w:val="20"/>
        </w:rPr>
        <w:footnoteReference w:id="105"/>
      </w:r>
      <w:r w:rsidR="00D26AF8">
        <w:rPr>
          <w:rFonts w:ascii="Garamond" w:hAnsi="Garamond" w:cs="Courier New"/>
          <w:color w:val="000000"/>
          <w:sz w:val="20"/>
          <w:szCs w:val="20"/>
        </w:rPr>
        <w:t xml:space="preserve">. </w:t>
      </w:r>
      <w:r w:rsidRPr="00316AD7">
        <w:rPr>
          <w:rFonts w:ascii="Garamond" w:hAnsi="Garamond" w:cs="Courier New"/>
          <w:color w:val="000000"/>
          <w:sz w:val="20"/>
          <w:szCs w:val="20"/>
        </w:rPr>
        <w:t>Faire entrer la naissance sous le biais du traumatisme, c’est lui donner fonction signifiante, la chose donc en elle</w:t>
      </w:r>
      <w:r w:rsidR="00D26AF8">
        <w:rPr>
          <w:rFonts w:ascii="Garamond" w:hAnsi="Garamond" w:cs="Courier New"/>
          <w:color w:val="000000"/>
          <w:sz w:val="20"/>
          <w:szCs w:val="20"/>
        </w:rPr>
        <w:t>-</w:t>
      </w:r>
      <w:r w:rsidRPr="00316AD7">
        <w:rPr>
          <w:rFonts w:ascii="Garamond" w:hAnsi="Garamond" w:cs="Courier New"/>
          <w:color w:val="000000"/>
          <w:sz w:val="20"/>
          <w:szCs w:val="20"/>
        </w:rPr>
        <w:t>même n’était pas faite pour apporter une viciation foncière à l’exercice d’une pensée qui, en tant que pensée analytique, ne peut que laisser intact ceci dont il s’agit, à savoir que, sur le plan dernier où vient achopper l’articulation identificatrice, la béance reste ouverte entre l’homme et la femme et que par conséquent</w:t>
      </w:r>
      <w:r w:rsidR="002E6EE6" w:rsidRPr="00316AD7">
        <w:rPr>
          <w:rFonts w:ascii="Garamond" w:hAnsi="Garamond" w:cs="Courier New"/>
          <w:color w:val="000000"/>
          <w:sz w:val="20"/>
          <w:szCs w:val="20"/>
        </w:rPr>
        <w:t>,</w:t>
      </w:r>
      <w:r w:rsidRPr="00316AD7">
        <w:rPr>
          <w:rFonts w:ascii="Garamond" w:hAnsi="Garamond" w:cs="Courier New"/>
          <w:color w:val="000000"/>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dans la constitution même du sujet, nous ne pouvons d’aucune façon introduire, disons, l’existence au monde de la complémentation mâle et femelle.</w:t>
      </w:r>
    </w:p>
    <w:p w:rsidR="002E6EE6" w:rsidRPr="00316AD7" w:rsidRDefault="002E6EE6">
      <w:pPr>
        <w:autoSpaceDE w:val="0"/>
        <w:autoSpaceDN w:val="0"/>
        <w:adjustRightInd w:val="0"/>
        <w:rPr>
          <w:rFonts w:ascii="Garamond" w:hAnsi="Garamond" w:cs="Courier New"/>
          <w:color w:val="000000"/>
          <w:sz w:val="20"/>
          <w:szCs w:val="20"/>
        </w:rPr>
      </w:pPr>
    </w:p>
    <w:p w:rsidR="00667EDF"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Or à quoi aura servi l’introduction par Otto RANK de cette référence à </w:t>
      </w:r>
      <w:r w:rsidRPr="00316AD7">
        <w:rPr>
          <w:rFonts w:ascii="Garamond" w:hAnsi="Garamond"/>
          <w:i/>
          <w:color w:val="000000"/>
          <w:sz w:val="20"/>
          <w:szCs w:val="20"/>
        </w:rPr>
        <w:t>la naissance</w:t>
      </w:r>
      <w:r w:rsidRPr="00316AD7">
        <w:rPr>
          <w:rFonts w:ascii="Garamond" w:hAnsi="Garamond" w:cs="Courier New"/>
          <w:color w:val="000000"/>
          <w:sz w:val="20"/>
          <w:szCs w:val="20"/>
        </w:rPr>
        <w:t xml:space="preserve"> par ce biais du </w:t>
      </w:r>
      <w:r w:rsidRPr="00316AD7">
        <w:rPr>
          <w:rFonts w:ascii="Garamond" w:hAnsi="Garamond"/>
          <w:i/>
          <w:color w:val="000000"/>
          <w:sz w:val="20"/>
          <w:szCs w:val="20"/>
        </w:rPr>
        <w:t>traumatisme</w:t>
      </w:r>
      <w:r w:rsidRPr="00316AD7">
        <w:rPr>
          <w:rFonts w:ascii="Garamond" w:hAnsi="Garamond" w:cs="Courier New"/>
          <w:color w:val="000000"/>
          <w:sz w:val="20"/>
          <w:szCs w:val="20"/>
        </w:rPr>
        <w:t xml:space="preserve"> ? </w:t>
      </w:r>
    </w:p>
    <w:p w:rsidR="00D26AF8"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À ce que la chose soit profondément viciée dans la suite de la pensée analytique, en ceci qu’il est dit qu’à tout le moins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 </w:t>
      </w:r>
      <w:r w:rsidR="002E6EE6" w:rsidRPr="00316AD7">
        <w:rPr>
          <w:rFonts w:ascii="Garamond" w:hAnsi="Garamond" w:cs="Courier New"/>
          <w:color w:val="000000"/>
          <w:sz w:val="20"/>
          <w:szCs w:val="20"/>
        </w:rPr>
        <w:t>« </w:t>
      </w:r>
      <w:r w:rsidR="002E6EE6" w:rsidRPr="00316AD7">
        <w:rPr>
          <w:rFonts w:ascii="Garamond" w:hAnsi="Garamond"/>
          <w:i/>
          <w:iCs/>
          <w:color w:val="000000"/>
          <w:sz w:val="20"/>
          <w:szCs w:val="20"/>
        </w:rPr>
        <w:t>tout</w:t>
      </w:r>
      <w:r w:rsidR="002E6EE6" w:rsidRPr="00316AD7">
        <w:rPr>
          <w:rFonts w:ascii="Garamond" w:hAnsi="Garamond" w:cs="Courier New"/>
          <w:iCs/>
          <w:color w:val="000000"/>
          <w:sz w:val="20"/>
          <w:szCs w:val="20"/>
        </w:rPr>
        <w:t> »</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cette fusion qui fait que pour le sujet il y a eu possibilité primitive</w:t>
      </w:r>
      <w:r w:rsidR="00D26AF8">
        <w:rPr>
          <w:rFonts w:ascii="Garamond" w:hAnsi="Garamond" w:cs="Courier New"/>
          <w:color w:val="000000"/>
          <w:sz w:val="20"/>
          <w:szCs w:val="20"/>
        </w:rPr>
        <w:t xml:space="preserve">, </w:t>
      </w:r>
      <w:r w:rsidRPr="00316AD7">
        <w:rPr>
          <w:rFonts w:ascii="Garamond" w:hAnsi="Garamond" w:cs="Courier New"/>
          <w:color w:val="000000"/>
          <w:sz w:val="20"/>
          <w:szCs w:val="20"/>
        </w:rPr>
        <w:t>et donc possible à reconquérir</w:t>
      </w:r>
      <w:r w:rsidR="00D26AF8">
        <w:rPr>
          <w:rFonts w:ascii="Garamond" w:hAnsi="Garamond" w:cs="Courier New"/>
          <w:color w:val="000000"/>
          <w:sz w:val="20"/>
          <w:szCs w:val="20"/>
        </w:rPr>
        <w:t xml:space="preserve">, </w:t>
      </w:r>
      <w:r w:rsidRPr="00316AD7">
        <w:rPr>
          <w:rFonts w:ascii="Garamond" w:hAnsi="Garamond" w:cs="Courier New"/>
          <w:color w:val="000000"/>
          <w:sz w:val="20"/>
          <w:szCs w:val="20"/>
        </w:rPr>
        <w:t xml:space="preserve">d’une union avec ce qui fait le </w:t>
      </w:r>
      <w:r w:rsidR="002E6EE6" w:rsidRPr="00316AD7">
        <w:rPr>
          <w:rFonts w:ascii="Garamond" w:hAnsi="Garamond" w:cs="Courier New"/>
          <w:color w:val="000000"/>
          <w:sz w:val="20"/>
          <w:szCs w:val="20"/>
        </w:rPr>
        <w:t>« </w:t>
      </w:r>
      <w:r w:rsidR="002E6EE6" w:rsidRPr="00316AD7">
        <w:rPr>
          <w:rFonts w:ascii="Garamond" w:hAnsi="Garamond"/>
          <w:i/>
          <w:iCs/>
          <w:color w:val="000000"/>
          <w:sz w:val="20"/>
          <w:szCs w:val="20"/>
        </w:rPr>
        <w:t>tout</w:t>
      </w:r>
      <w:r w:rsidR="002E6EE6" w:rsidRPr="00316AD7">
        <w:rPr>
          <w:rFonts w:ascii="Garamond" w:hAnsi="Garamond" w:cs="Courier New"/>
          <w:iCs/>
          <w:color w:val="000000"/>
          <w:sz w:val="20"/>
          <w:szCs w:val="20"/>
        </w:rPr>
        <w:t> »</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c’est le rapport de la mère à l’enfant, de l’enfant à la mère au stade utérin, au stade d’avant la naissance, et ici nous touchons du doigt où est </w:t>
      </w:r>
      <w:r w:rsidRPr="00316AD7">
        <w:rPr>
          <w:rFonts w:ascii="Garamond" w:hAnsi="Garamond"/>
          <w:i/>
          <w:color w:val="000000"/>
          <w:sz w:val="20"/>
          <w:szCs w:val="20"/>
        </w:rPr>
        <w:t>le biais</w:t>
      </w:r>
      <w:r w:rsidRPr="00316AD7">
        <w:rPr>
          <w:rFonts w:ascii="Garamond" w:hAnsi="Garamond" w:cs="Courier New"/>
          <w:color w:val="000000"/>
          <w:sz w:val="20"/>
          <w:szCs w:val="20"/>
        </w:rPr>
        <w:t xml:space="preserve"> et </w:t>
      </w:r>
      <w:r w:rsidRPr="00316AD7">
        <w:rPr>
          <w:rFonts w:ascii="Garamond" w:hAnsi="Garamond"/>
          <w:i/>
          <w:color w:val="000000"/>
          <w:sz w:val="20"/>
          <w:szCs w:val="20"/>
        </w:rPr>
        <w:t>l’erreur</w:t>
      </w:r>
      <w:r w:rsidRPr="00316AD7">
        <w:rPr>
          <w:rFonts w:ascii="Garamond" w:hAnsi="Garamond" w:cs="Courier New"/>
          <w:color w:val="000000"/>
          <w:sz w:val="20"/>
          <w:szCs w:val="20"/>
        </w:rPr>
        <w:t xml:space="preserve">. </w:t>
      </w:r>
    </w:p>
    <w:p w:rsidR="002E6EE6" w:rsidRPr="00316AD7" w:rsidRDefault="002E6EE6">
      <w:pPr>
        <w:autoSpaceDE w:val="0"/>
        <w:autoSpaceDN w:val="0"/>
        <w:adjustRightInd w:val="0"/>
        <w:rPr>
          <w:rFonts w:ascii="Garamond" w:hAnsi="Garamond" w:cs="Courier New"/>
          <w:color w:val="000000"/>
          <w:sz w:val="20"/>
          <w:szCs w:val="20"/>
        </w:rPr>
      </w:pPr>
    </w:p>
    <w:p w:rsidR="002E6EE6"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Mais cette erreur sera exemplaire parce que c’est elle qui nous révèle où prend son origine cette fonction </w:t>
      </w:r>
    </w:p>
    <w:p w:rsidR="002E6EE6"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du </w:t>
      </w:r>
      <w:r w:rsidR="002E6EE6" w:rsidRPr="00316AD7">
        <w:rPr>
          <w:rFonts w:ascii="Garamond" w:hAnsi="Garamond" w:cs="Courier New"/>
          <w:color w:val="000000"/>
          <w:sz w:val="20"/>
          <w:szCs w:val="20"/>
        </w:rPr>
        <w:t>« </w:t>
      </w:r>
      <w:r w:rsidR="002E6EE6" w:rsidRPr="00316AD7">
        <w:rPr>
          <w:rFonts w:ascii="Garamond" w:hAnsi="Garamond"/>
          <w:i/>
          <w:iCs/>
          <w:color w:val="000000"/>
          <w:sz w:val="20"/>
          <w:szCs w:val="20"/>
        </w:rPr>
        <w:t>tout</w:t>
      </w:r>
      <w:r w:rsidR="002E6EE6" w:rsidRPr="00316AD7">
        <w:rPr>
          <w:rFonts w:ascii="Garamond" w:hAnsi="Garamond" w:cs="Courier New"/>
          <w:iCs/>
          <w:color w:val="000000"/>
          <w:sz w:val="20"/>
          <w:szCs w:val="20"/>
        </w:rPr>
        <w:t> »</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dans le sujet en tant qu’il choit sous le biais de la fatalité inconsciente, c’est</w:t>
      </w:r>
      <w:r w:rsidR="00D26AF8">
        <w:rPr>
          <w:rFonts w:ascii="Garamond" w:hAnsi="Garamond" w:cs="Courier New"/>
          <w:color w:val="000000"/>
          <w:sz w:val="20"/>
          <w:szCs w:val="20"/>
        </w:rPr>
        <w:t>-</w:t>
      </w:r>
      <w:r w:rsidRPr="00316AD7">
        <w:rPr>
          <w:rFonts w:ascii="Garamond" w:hAnsi="Garamond" w:cs="Courier New"/>
          <w:color w:val="000000"/>
          <w:sz w:val="20"/>
          <w:szCs w:val="20"/>
        </w:rPr>
        <w:t>à</w:t>
      </w:r>
      <w:r w:rsidR="00D26AF8">
        <w:rPr>
          <w:rFonts w:ascii="Garamond" w:hAnsi="Garamond" w:cs="Courier New"/>
          <w:color w:val="000000"/>
          <w:sz w:val="20"/>
          <w:szCs w:val="20"/>
        </w:rPr>
        <w:t>-</w:t>
      </w:r>
      <w:r w:rsidRPr="00316AD7">
        <w:rPr>
          <w:rFonts w:ascii="Garamond" w:hAnsi="Garamond" w:cs="Courier New"/>
          <w:color w:val="000000"/>
          <w:sz w:val="20"/>
          <w:szCs w:val="20"/>
        </w:rPr>
        <w:t>dire</w:t>
      </w:r>
      <w:r w:rsidR="002E6EE6" w:rsidRPr="00316AD7">
        <w:rPr>
          <w:rFonts w:ascii="Garamond" w:hAnsi="Garamond" w:cs="Courier New"/>
          <w:color w:val="000000"/>
          <w:sz w:val="20"/>
          <w:szCs w:val="20"/>
        </w:rPr>
        <w:t> :</w:t>
      </w:r>
      <w:r w:rsidRPr="00316AD7">
        <w:rPr>
          <w:rFonts w:ascii="Garamond" w:hAnsi="Garamond" w:cs="Courier New"/>
          <w:color w:val="000000"/>
          <w:sz w:val="20"/>
          <w:szCs w:val="20"/>
        </w:rPr>
        <w:t xml:space="preserve"> </w:t>
      </w:r>
    </w:p>
    <w:p w:rsidR="002E6EE6" w:rsidRPr="00D26AF8" w:rsidRDefault="007E0CC5" w:rsidP="00667EDF">
      <w:pPr>
        <w:pStyle w:val="Paragraphedeliste"/>
        <w:numPr>
          <w:ilvl w:val="0"/>
          <w:numId w:val="7"/>
        </w:numPr>
        <w:autoSpaceDE w:val="0"/>
        <w:autoSpaceDN w:val="0"/>
        <w:adjustRightInd w:val="0"/>
        <w:rPr>
          <w:rFonts w:ascii="Garamond" w:hAnsi="Garamond" w:cs="Courier New"/>
          <w:color w:val="000000"/>
          <w:sz w:val="20"/>
          <w:szCs w:val="20"/>
        </w:rPr>
      </w:pPr>
      <w:r w:rsidRPr="00D26AF8">
        <w:rPr>
          <w:rFonts w:ascii="Garamond" w:hAnsi="Garamond" w:cs="Courier New"/>
          <w:color w:val="000000"/>
          <w:sz w:val="20"/>
          <w:szCs w:val="20"/>
        </w:rPr>
        <w:t xml:space="preserve">ou qu’il ne se reconnaît authentiquement qu’à s’oublier, </w:t>
      </w:r>
    </w:p>
    <w:p w:rsidR="002E6EE6" w:rsidRPr="00D26AF8" w:rsidRDefault="007E0CC5" w:rsidP="00D26AF8">
      <w:pPr>
        <w:pStyle w:val="Paragraphedeliste"/>
        <w:numPr>
          <w:ilvl w:val="0"/>
          <w:numId w:val="7"/>
        </w:numPr>
        <w:autoSpaceDE w:val="0"/>
        <w:autoSpaceDN w:val="0"/>
        <w:adjustRightInd w:val="0"/>
        <w:rPr>
          <w:rFonts w:ascii="Garamond" w:hAnsi="Garamond" w:cs="Courier New"/>
          <w:sz w:val="20"/>
          <w:szCs w:val="20"/>
        </w:rPr>
      </w:pPr>
      <w:r w:rsidRPr="00D26AF8">
        <w:rPr>
          <w:rFonts w:ascii="Garamond" w:hAnsi="Garamond" w:cs="Courier New"/>
          <w:color w:val="000000"/>
          <w:sz w:val="20"/>
          <w:szCs w:val="20"/>
        </w:rPr>
        <w:t>ou qu’il ne se reconnaît sincèrement qu’à se méconnaître</w:t>
      </w:r>
      <w:r w:rsidRPr="00316AD7">
        <w:rPr>
          <w:rStyle w:val="Appelnotedebasdep"/>
          <w:rFonts w:ascii="Garamond" w:hAnsi="Garamond"/>
          <w:b/>
          <w:bCs/>
          <w:color w:val="FF3300"/>
          <w:sz w:val="20"/>
          <w:szCs w:val="20"/>
        </w:rPr>
        <w:footnoteReference w:id="106"/>
      </w:r>
      <w:r w:rsidRPr="00D26AF8">
        <w:rPr>
          <w:rFonts w:ascii="Garamond" w:hAnsi="Garamond" w:cs="Courier New"/>
          <w:color w:val="000000"/>
          <w:sz w:val="20"/>
          <w:szCs w:val="20"/>
        </w:rPr>
        <w:t>.</w:t>
      </w:r>
    </w:p>
    <w:p w:rsidR="00D26AF8" w:rsidRPr="00D26AF8" w:rsidRDefault="00D26AF8" w:rsidP="00D26AF8">
      <w:pPr>
        <w:pStyle w:val="Paragraphedeliste"/>
        <w:autoSpaceDE w:val="0"/>
        <w:autoSpaceDN w:val="0"/>
        <w:adjustRightInd w:val="0"/>
        <w:rPr>
          <w:rFonts w:ascii="Garamond" w:hAnsi="Garamond" w:cs="Courier New"/>
          <w:sz w:val="20"/>
          <w:szCs w:val="20"/>
        </w:rPr>
      </w:pPr>
    </w:p>
    <w:p w:rsidR="002E6EE6" w:rsidRPr="00D26AF8" w:rsidRDefault="007E0CC5" w:rsidP="002E6EE6">
      <w:pPr>
        <w:rPr>
          <w:rFonts w:ascii="Garamond" w:hAnsi="Garamond" w:cs="Courier New"/>
          <w:sz w:val="20"/>
          <w:szCs w:val="20"/>
        </w:rPr>
      </w:pPr>
      <w:r w:rsidRPr="00316AD7">
        <w:rPr>
          <w:rFonts w:ascii="Garamond" w:hAnsi="Garamond" w:cs="Courier New"/>
          <w:sz w:val="20"/>
          <w:szCs w:val="20"/>
        </w:rPr>
        <w:t xml:space="preserve">Et voici en effet très simplement où est le ressort :  à partir du moment où nous prenons les choses au niveau de la fonction du langage, pas de demande qui ne s’adresse à la </w:t>
      </w:r>
      <w:proofErr w:type="spellStart"/>
      <w:r w:rsidRPr="00316AD7">
        <w:rPr>
          <w:rFonts w:ascii="Garamond" w:hAnsi="Garamond" w:cs="Courier New"/>
          <w:sz w:val="20"/>
          <w:szCs w:val="20"/>
        </w:rPr>
        <w:t>mère.Ceci</w:t>
      </w:r>
      <w:proofErr w:type="spellEnd"/>
      <w:r w:rsidRPr="00316AD7">
        <w:rPr>
          <w:rFonts w:ascii="Garamond" w:hAnsi="Garamond" w:cs="Courier New"/>
          <w:sz w:val="20"/>
          <w:szCs w:val="20"/>
        </w:rPr>
        <w:t xml:space="preserve">, nous pouvons le voir se manifester dans le développement de l’enfant en tant qu’il est d’abord </w:t>
      </w:r>
      <w:proofErr w:type="spellStart"/>
      <w:r w:rsidRPr="00316AD7">
        <w:rPr>
          <w:rFonts w:ascii="Garamond" w:hAnsi="Garamond"/>
          <w:i/>
          <w:iCs/>
          <w:sz w:val="20"/>
          <w:szCs w:val="20"/>
        </w:rPr>
        <w:t>infans</w:t>
      </w:r>
      <w:proofErr w:type="spellEnd"/>
      <w:r w:rsidRPr="00316AD7">
        <w:rPr>
          <w:rFonts w:ascii="Garamond" w:hAnsi="Garamond" w:cs="Courier New"/>
          <w:i/>
          <w:iCs/>
          <w:sz w:val="20"/>
          <w:szCs w:val="20"/>
        </w:rPr>
        <w:t xml:space="preserve"> </w:t>
      </w:r>
      <w:r w:rsidRPr="00316AD7">
        <w:rPr>
          <w:rFonts w:ascii="Garamond" w:hAnsi="Garamond" w:cs="Courier New"/>
          <w:sz w:val="20"/>
          <w:szCs w:val="20"/>
        </w:rPr>
        <w:t xml:space="preserve">et que c’est dans le champ de la mère qu’il </w:t>
      </w:r>
      <w:r w:rsidRPr="00316AD7">
        <w:rPr>
          <w:rFonts w:ascii="Garamond" w:hAnsi="Garamond" w:cs="Courier New"/>
          <w:color w:val="000000"/>
          <w:sz w:val="20"/>
          <w:szCs w:val="20"/>
        </w:rPr>
        <w:t xml:space="preserve">aura à articuler d’abord sa demande. </w:t>
      </w:r>
    </w:p>
    <w:p w:rsidR="002E6EE6" w:rsidRPr="00316AD7" w:rsidRDefault="002E6EE6" w:rsidP="002E6EE6">
      <w:pPr>
        <w:rPr>
          <w:rFonts w:ascii="Garamond" w:hAnsi="Garamond" w:cs="Courier New"/>
          <w:color w:val="000000"/>
          <w:sz w:val="20"/>
          <w:szCs w:val="20"/>
        </w:rPr>
      </w:pPr>
    </w:p>
    <w:p w:rsidR="007E0CC5" w:rsidRPr="00316AD7" w:rsidRDefault="007E0CC5" w:rsidP="002E6EE6">
      <w:pPr>
        <w:rPr>
          <w:rFonts w:ascii="Garamond" w:hAnsi="Garamond" w:cs="Courier New"/>
          <w:sz w:val="20"/>
          <w:szCs w:val="20"/>
        </w:rPr>
      </w:pPr>
      <w:r w:rsidRPr="00316AD7">
        <w:rPr>
          <w:rFonts w:ascii="Garamond" w:hAnsi="Garamond" w:cs="Courier New"/>
          <w:color w:val="000000"/>
          <w:sz w:val="20"/>
          <w:szCs w:val="20"/>
        </w:rPr>
        <w:t>Qu’est</w:t>
      </w:r>
      <w:r w:rsidR="00D26AF8">
        <w:rPr>
          <w:rFonts w:ascii="Garamond" w:hAnsi="Garamond" w:cs="Courier New"/>
          <w:color w:val="000000"/>
          <w:sz w:val="20"/>
          <w:szCs w:val="20"/>
        </w:rPr>
        <w:t>-</w:t>
      </w:r>
      <w:r w:rsidRPr="00316AD7">
        <w:rPr>
          <w:rFonts w:ascii="Garamond" w:hAnsi="Garamond" w:cs="Courier New"/>
          <w:color w:val="000000"/>
          <w:sz w:val="20"/>
          <w:szCs w:val="20"/>
        </w:rPr>
        <w:t xml:space="preserve">ce que nous voyons apparaître </w:t>
      </w:r>
      <w:r w:rsidRPr="00316AD7">
        <w:rPr>
          <w:rFonts w:ascii="Garamond" w:hAnsi="Garamond"/>
          <w:i/>
          <w:color w:val="000000"/>
          <w:sz w:val="20"/>
          <w:szCs w:val="20"/>
        </w:rPr>
        <w:t>au niveau de cette demande</w:t>
      </w:r>
      <w:r w:rsidRPr="00316AD7">
        <w:rPr>
          <w:rFonts w:ascii="Garamond" w:hAnsi="Garamond" w:cs="Courier New"/>
          <w:color w:val="000000"/>
          <w:sz w:val="20"/>
          <w:szCs w:val="20"/>
        </w:rPr>
        <w:t xml:space="preserve"> ? </w:t>
      </w:r>
    </w:p>
    <w:p w:rsidR="00667EDF" w:rsidRPr="00316AD7" w:rsidRDefault="00667EDF">
      <w:pPr>
        <w:autoSpaceDE w:val="0"/>
        <w:autoSpaceDN w:val="0"/>
        <w:adjustRightInd w:val="0"/>
        <w:rPr>
          <w:rFonts w:ascii="Garamond" w:hAnsi="Garamond" w:cs="Courier New"/>
          <w:color w:val="000000"/>
          <w:sz w:val="20"/>
          <w:szCs w:val="20"/>
        </w:rPr>
      </w:pPr>
    </w:p>
    <w:p w:rsidR="002E6EE6" w:rsidRPr="00316AD7" w:rsidRDefault="007E0CC5" w:rsidP="00D26AF8">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C’est ce dont il s’agit uniquement et que l’analyse nous désigne : c’est la fonction du sein. </w:t>
      </w:r>
    </w:p>
    <w:p w:rsidR="002E6EE6" w:rsidRPr="00316AD7" w:rsidRDefault="002E6EE6">
      <w:pPr>
        <w:autoSpaceDE w:val="0"/>
        <w:autoSpaceDN w:val="0"/>
        <w:adjustRightInd w:val="0"/>
        <w:rPr>
          <w:rFonts w:ascii="Garamond" w:hAnsi="Garamond" w:cs="Courier New"/>
          <w:color w:val="000000"/>
          <w:sz w:val="20"/>
          <w:szCs w:val="20"/>
        </w:rPr>
      </w:pPr>
    </w:p>
    <w:p w:rsidR="00667EDF" w:rsidRDefault="007E0CC5" w:rsidP="00D26AF8">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Tout ce que</w:t>
      </w:r>
      <w:r w:rsidR="002E6EE6" w:rsidRPr="00316AD7">
        <w:rPr>
          <w:rFonts w:ascii="Garamond" w:hAnsi="Garamond" w:cs="Courier New"/>
          <w:color w:val="000000"/>
          <w:sz w:val="20"/>
          <w:szCs w:val="20"/>
        </w:rPr>
        <w:t xml:space="preserve"> </w:t>
      </w:r>
      <w:r w:rsidRPr="00316AD7">
        <w:rPr>
          <w:rFonts w:ascii="Garamond" w:hAnsi="Garamond" w:cs="Courier New"/>
          <w:color w:val="000000"/>
          <w:sz w:val="20"/>
          <w:szCs w:val="20"/>
        </w:rPr>
        <w:t>l’analyse fait tourner</w:t>
      </w:r>
      <w:r w:rsidR="00D26AF8">
        <w:rPr>
          <w:rFonts w:ascii="Garamond" w:hAnsi="Garamond" w:cs="Courier New"/>
          <w:color w:val="000000"/>
          <w:sz w:val="20"/>
          <w:szCs w:val="20"/>
        </w:rPr>
        <w:t xml:space="preserve">, </w:t>
      </w:r>
      <w:r w:rsidRPr="00316AD7">
        <w:rPr>
          <w:rFonts w:ascii="Garamond" w:hAnsi="Garamond" w:cs="Courier New"/>
          <w:i/>
          <w:color w:val="000000"/>
          <w:sz w:val="20"/>
          <w:szCs w:val="20"/>
        </w:rPr>
        <w:t>comme s’il s’agissait là d’un procès de la connaissance</w:t>
      </w:r>
      <w:r w:rsidR="00D26AF8">
        <w:rPr>
          <w:rFonts w:ascii="Garamond" w:hAnsi="Garamond" w:cs="Courier New"/>
          <w:i/>
          <w:color w:val="000000"/>
          <w:sz w:val="20"/>
          <w:szCs w:val="20"/>
        </w:rPr>
        <w:t xml:space="preserve">, </w:t>
      </w:r>
      <w:r w:rsidRPr="00316AD7">
        <w:rPr>
          <w:rFonts w:ascii="Garamond" w:hAnsi="Garamond" w:cs="Courier New"/>
          <w:color w:val="000000"/>
          <w:sz w:val="20"/>
          <w:szCs w:val="20"/>
        </w:rPr>
        <w:t xml:space="preserve">c'est le fait que la réalité de la mère ne soit d’abord abordée, désignée que par la fonction de ce qu’on appelle </w:t>
      </w:r>
      <w:r w:rsidRPr="00316AD7">
        <w:rPr>
          <w:rFonts w:ascii="Garamond" w:hAnsi="Garamond"/>
          <w:i/>
          <w:color w:val="0000CC"/>
          <w:sz w:val="20"/>
          <w:szCs w:val="20"/>
        </w:rPr>
        <w:t>l’objet partiel</w:t>
      </w:r>
      <w:r w:rsidRPr="00316AD7">
        <w:rPr>
          <w:rFonts w:ascii="Garamond" w:hAnsi="Garamond" w:cs="Courier New"/>
          <w:color w:val="000000"/>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p>
    <w:p w:rsidR="00D26AF8"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Mais cet </w:t>
      </w:r>
      <w:r w:rsidRPr="00316AD7">
        <w:rPr>
          <w:rFonts w:ascii="Garamond" w:hAnsi="Garamond"/>
          <w:i/>
          <w:color w:val="0000CC"/>
          <w:sz w:val="20"/>
          <w:szCs w:val="20"/>
        </w:rPr>
        <w:t>objet partiel</w:t>
      </w:r>
      <w:r w:rsidRPr="00316AD7">
        <w:rPr>
          <w:rFonts w:ascii="Garamond" w:hAnsi="Garamond" w:cs="Courier New"/>
          <w:color w:val="000000"/>
          <w:sz w:val="20"/>
          <w:szCs w:val="20"/>
        </w:rPr>
        <w:t xml:space="preserve">, je veux bien qu’on l’appelle en effet ainsi, à ceci près que nous devons nous apercevoir que c’est lui qui est au principe de l’imagination du </w:t>
      </w:r>
      <w:r w:rsidR="002E6EE6" w:rsidRPr="00316AD7">
        <w:rPr>
          <w:rFonts w:ascii="Garamond" w:hAnsi="Garamond" w:cs="Courier New"/>
          <w:color w:val="000000"/>
          <w:sz w:val="20"/>
          <w:szCs w:val="20"/>
        </w:rPr>
        <w:t>« </w:t>
      </w:r>
      <w:r w:rsidR="002E6EE6" w:rsidRPr="00316AD7">
        <w:rPr>
          <w:rFonts w:ascii="Garamond" w:hAnsi="Garamond"/>
          <w:i/>
          <w:iCs/>
          <w:color w:val="000000"/>
          <w:sz w:val="20"/>
          <w:szCs w:val="20"/>
        </w:rPr>
        <w:t>tout</w:t>
      </w:r>
      <w:r w:rsidR="002E6EE6" w:rsidRPr="00316AD7">
        <w:rPr>
          <w:rFonts w:ascii="Garamond" w:hAnsi="Garamond" w:cs="Courier New"/>
          <w:iCs/>
          <w:color w:val="000000"/>
          <w:sz w:val="20"/>
          <w:szCs w:val="20"/>
        </w:rPr>
        <w:t> »</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que si quelque chose est conçu comme totalité de l’enfant à la mère, c’est dans la mesure où, au sein de </w:t>
      </w:r>
      <w:r w:rsidRPr="00316AD7">
        <w:rPr>
          <w:rFonts w:ascii="Garamond" w:hAnsi="Garamond"/>
          <w:i/>
          <w:color w:val="000000"/>
          <w:sz w:val="20"/>
          <w:szCs w:val="20"/>
        </w:rPr>
        <w:t>la demande</w:t>
      </w:r>
      <w:r w:rsidRPr="00316AD7">
        <w:rPr>
          <w:rFonts w:ascii="Garamond" w:hAnsi="Garamond" w:cs="Courier New"/>
          <w:color w:val="000000"/>
          <w:sz w:val="20"/>
          <w:szCs w:val="20"/>
        </w:rPr>
        <w:t>, c’est</w:t>
      </w:r>
      <w:r w:rsidR="00E17027">
        <w:rPr>
          <w:rFonts w:ascii="Garamond" w:hAnsi="Garamond" w:cs="Courier New"/>
          <w:color w:val="000000"/>
          <w:sz w:val="20"/>
          <w:szCs w:val="20"/>
        </w:rPr>
        <w:t>-</w:t>
      </w:r>
      <w:r w:rsidRPr="00316AD7">
        <w:rPr>
          <w:rFonts w:ascii="Garamond" w:hAnsi="Garamond" w:cs="Courier New"/>
          <w:color w:val="000000"/>
          <w:sz w:val="20"/>
          <w:szCs w:val="20"/>
        </w:rPr>
        <w:t>à</w:t>
      </w:r>
      <w:r w:rsidR="00E17027">
        <w:rPr>
          <w:rFonts w:ascii="Garamond" w:hAnsi="Garamond" w:cs="Courier New"/>
          <w:color w:val="000000"/>
          <w:sz w:val="20"/>
          <w:szCs w:val="20"/>
        </w:rPr>
        <w:t>-</w:t>
      </w:r>
      <w:r w:rsidRPr="00316AD7">
        <w:rPr>
          <w:rFonts w:ascii="Garamond" w:hAnsi="Garamond" w:cs="Courier New"/>
          <w:color w:val="000000"/>
          <w:sz w:val="20"/>
          <w:szCs w:val="20"/>
        </w:rPr>
        <w:t>dire dans la béance entre ce qui ne s’articule pas et ce qui s’articule enfin comme demande, l’objet autour de quoi surgit la première demande, c’est le seul objet qui apporte au petit être nouveau</w:t>
      </w:r>
      <w:r w:rsidR="00D26AF8">
        <w:rPr>
          <w:rFonts w:ascii="Garamond" w:hAnsi="Garamond" w:cs="Courier New"/>
          <w:color w:val="000000"/>
          <w:sz w:val="20"/>
          <w:szCs w:val="20"/>
        </w:rPr>
        <w:t>-</w:t>
      </w:r>
      <w:r w:rsidRPr="00316AD7">
        <w:rPr>
          <w:rFonts w:ascii="Garamond" w:hAnsi="Garamond" w:cs="Courier New"/>
          <w:color w:val="000000"/>
          <w:sz w:val="20"/>
          <w:szCs w:val="20"/>
        </w:rPr>
        <w:t xml:space="preserve">né </w:t>
      </w:r>
    </w:p>
    <w:p w:rsidR="00D26AF8" w:rsidRDefault="007E0CC5">
      <w:pPr>
        <w:autoSpaceDE w:val="0"/>
        <w:autoSpaceDN w:val="0"/>
        <w:adjustRightInd w:val="0"/>
        <w:rPr>
          <w:rFonts w:ascii="Garamond" w:hAnsi="Garamond" w:cs="Courier New"/>
          <w:color w:val="000000"/>
          <w:sz w:val="20"/>
          <w:szCs w:val="20"/>
        </w:rPr>
      </w:pPr>
      <w:r w:rsidRPr="00D26AF8">
        <w:rPr>
          <w:rFonts w:ascii="Garamond" w:hAnsi="Garamond" w:cs="Courier New"/>
          <w:i/>
          <w:color w:val="000000"/>
          <w:sz w:val="20"/>
          <w:szCs w:val="20"/>
        </w:rPr>
        <w:t xml:space="preserve">ce complément, cette </w:t>
      </w:r>
      <w:r w:rsidRPr="00D26AF8">
        <w:rPr>
          <w:rFonts w:ascii="Garamond" w:hAnsi="Garamond"/>
          <w:i/>
          <w:color w:val="000000"/>
          <w:sz w:val="20"/>
          <w:szCs w:val="20"/>
        </w:rPr>
        <w:t>perte irréductible</w:t>
      </w:r>
      <w:r w:rsidRPr="00316AD7">
        <w:rPr>
          <w:rFonts w:ascii="Garamond" w:hAnsi="Garamond" w:cs="Courier New"/>
          <w:color w:val="000000"/>
          <w:sz w:val="20"/>
          <w:szCs w:val="20"/>
        </w:rPr>
        <w:t xml:space="preserve"> qui en est</w:t>
      </w:r>
      <w:r w:rsidR="00667EDF"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le seul support, à savoir ce sein, si singulièrement ici placé pour cette utilisation qui est logique dans sa nature, </w:t>
      </w:r>
      <w:r w:rsidRPr="00316AD7">
        <w:rPr>
          <w:rFonts w:ascii="Garamond" w:hAnsi="Garamond"/>
          <w:i/>
          <w:color w:val="0000CC"/>
          <w:sz w:val="20"/>
          <w:szCs w:val="20"/>
        </w:rPr>
        <w:t>l’objet(a)</w:t>
      </w:r>
      <w:r w:rsidRPr="00316AD7">
        <w:rPr>
          <w:rFonts w:ascii="Garamond" w:hAnsi="Garamond" w:cs="Courier New"/>
          <w:color w:val="000000"/>
          <w:sz w:val="20"/>
          <w:szCs w:val="20"/>
        </w:rPr>
        <w:t xml:space="preserve">, et de ce que FREGE appellerait </w:t>
      </w:r>
      <w:r w:rsidRPr="00316AD7">
        <w:rPr>
          <w:rFonts w:ascii="Garamond" w:hAnsi="Garamond"/>
          <w:i/>
          <w:color w:val="000000"/>
          <w:sz w:val="20"/>
          <w:szCs w:val="20"/>
        </w:rPr>
        <w:t>la variable</w:t>
      </w:r>
      <w:r w:rsidRPr="00316AD7">
        <w:rPr>
          <w:rFonts w:ascii="Garamond" w:hAnsi="Garamond" w:cs="Courier New"/>
          <w:color w:val="000000"/>
          <w:sz w:val="20"/>
          <w:szCs w:val="20"/>
        </w:rPr>
        <w:t xml:space="preserve">, j’entends dans l’instauration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d’une fonction quelconque </w:t>
      </w:r>
      <w:r w:rsidRPr="00316AD7">
        <w:rPr>
          <w:rFonts w:ascii="Garamond" w:hAnsi="Garamond" w:cs="Courier New"/>
          <w:color w:val="0000CC"/>
          <w:sz w:val="20"/>
          <w:szCs w:val="20"/>
        </w:rPr>
        <w:t>Fx</w:t>
      </w:r>
      <w:r w:rsidRPr="00316AD7">
        <w:rPr>
          <w:rFonts w:ascii="Garamond" w:hAnsi="Garamond" w:cs="Courier New"/>
          <w:color w:val="000000"/>
          <w:sz w:val="20"/>
          <w:szCs w:val="20"/>
        </w:rPr>
        <w:t xml:space="preserve">, que si une variable est quantifiée, elle passe à </w:t>
      </w:r>
      <w:r w:rsidRPr="00316AD7">
        <w:rPr>
          <w:rFonts w:ascii="Garamond" w:hAnsi="Garamond"/>
          <w:i/>
          <w:color w:val="000000"/>
          <w:sz w:val="20"/>
          <w:szCs w:val="20"/>
        </w:rPr>
        <w:t>un autre statut</w:t>
      </w:r>
      <w:r w:rsidRPr="00316AD7">
        <w:rPr>
          <w:rFonts w:ascii="Garamond" w:hAnsi="Garamond" w:cs="Courier New"/>
          <w:color w:val="000000"/>
          <w:sz w:val="20"/>
          <w:szCs w:val="20"/>
        </w:rPr>
        <w:t xml:space="preserve"> d’être quantifiée comme </w:t>
      </w:r>
      <w:r w:rsidRPr="00316AD7">
        <w:rPr>
          <w:rFonts w:ascii="Garamond" w:hAnsi="Garamond"/>
          <w:i/>
          <w:color w:val="0000CC"/>
          <w:sz w:val="20"/>
          <w:szCs w:val="20"/>
        </w:rPr>
        <w:t>universelle</w:t>
      </w:r>
      <w:r w:rsidRPr="00316AD7">
        <w:rPr>
          <w:rFonts w:ascii="Garamond" w:hAnsi="Garamond" w:cs="Courier New"/>
          <w:color w:val="000000"/>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p>
    <w:p w:rsidR="00393BA0"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Cela veut dire non pas simplement n’importe laquelle mais que foncièrement dans sa consistance, c’est une</w:t>
      </w:r>
      <w:r w:rsidR="00D26AF8">
        <w:rPr>
          <w:rFonts w:ascii="Garamond" w:hAnsi="Garamond" w:cs="Courier New"/>
          <w:color w:val="000000"/>
          <w:sz w:val="20"/>
          <w:szCs w:val="20"/>
        </w:rPr>
        <w:t xml:space="preserve"> </w:t>
      </w:r>
      <w:r w:rsidRPr="00316AD7">
        <w:rPr>
          <w:rFonts w:ascii="Garamond" w:hAnsi="Garamond" w:cs="Courier New"/>
          <w:color w:val="000000"/>
          <w:sz w:val="20"/>
          <w:szCs w:val="20"/>
        </w:rPr>
        <w:t xml:space="preserve">constante </w:t>
      </w:r>
    </w:p>
    <w:p w:rsidR="00393BA0"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et que c’est pour cela que pour l’enfant, qui commence d’articuler avec sa demande ce qui fera le statut de son désir,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si un objet a cette faveur de pouvoir un instant remplir cette fonction constante, c’est le sein.</w:t>
      </w:r>
    </w:p>
    <w:p w:rsidR="002E6EE6" w:rsidRPr="00316AD7" w:rsidRDefault="002E6EE6">
      <w:pPr>
        <w:autoSpaceDE w:val="0"/>
        <w:autoSpaceDN w:val="0"/>
        <w:adjustRightInd w:val="0"/>
        <w:rPr>
          <w:rFonts w:ascii="Garamond" w:hAnsi="Garamond" w:cs="Courier New"/>
          <w:color w:val="000000"/>
          <w:sz w:val="20"/>
          <w:szCs w:val="20"/>
        </w:rPr>
      </w:pPr>
    </w:p>
    <w:p w:rsidR="00393BA0"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Et aussi bien il est étrange que ne soit pas apparu tout aussitôt, à spéculer sur les termes biologiques, qui sont ceux vers quoi aspire à se référer </w:t>
      </w:r>
      <w:r w:rsidRPr="00316AD7">
        <w:rPr>
          <w:rFonts w:ascii="Garamond" w:hAnsi="Garamond"/>
          <w:i/>
          <w:color w:val="000000"/>
          <w:sz w:val="20"/>
          <w:szCs w:val="20"/>
        </w:rPr>
        <w:t>la psychanalyse</w:t>
      </w:r>
      <w:r w:rsidRPr="00316AD7">
        <w:rPr>
          <w:rFonts w:ascii="Garamond" w:hAnsi="Garamond" w:cs="Courier New"/>
          <w:color w:val="000000"/>
          <w:sz w:val="20"/>
          <w:szCs w:val="20"/>
        </w:rPr>
        <w:t xml:space="preserve">, c’est qu’on ne s’aperçoive pas de cette chose qui semble être dite comme allant de soi </w:t>
      </w:r>
    </w:p>
    <w:p w:rsidR="00393BA0"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que tout enfant a une mère, et où on souligne même comme pour nous mettre sur la voie qu’assurément pour le père,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nous sommes dans l’ordre de la foi. </w:t>
      </w:r>
    </w:p>
    <w:p w:rsidR="002E6EE6" w:rsidRPr="00316AD7" w:rsidRDefault="002E6EE6">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Mais serait</w:t>
      </w:r>
      <w:r w:rsidR="00393BA0">
        <w:rPr>
          <w:rFonts w:ascii="Garamond" w:hAnsi="Garamond" w:cs="Courier New"/>
          <w:color w:val="000000"/>
          <w:sz w:val="20"/>
          <w:szCs w:val="20"/>
        </w:rPr>
        <w:t>-</w:t>
      </w:r>
      <w:r w:rsidRPr="00316AD7">
        <w:rPr>
          <w:rFonts w:ascii="Garamond" w:hAnsi="Garamond" w:cs="Courier New"/>
          <w:color w:val="000000"/>
          <w:sz w:val="20"/>
          <w:szCs w:val="20"/>
        </w:rPr>
        <w:t xml:space="preserve">il si sûr qu’il ait une mère si, au lieu d’être un humain </w:t>
      </w:r>
      <w:r w:rsidR="00393BA0" w:rsidRPr="00316AD7">
        <w:rPr>
          <w:rFonts w:ascii="Garamond" w:hAnsi="Garamond" w:cs="Courier New"/>
          <w:color w:val="000000"/>
          <w:sz w:val="20"/>
          <w:szCs w:val="20"/>
        </w:rPr>
        <w:t>c’est</w:t>
      </w:r>
      <w:r w:rsidR="00393BA0">
        <w:rPr>
          <w:rFonts w:ascii="Garamond" w:hAnsi="Garamond" w:cs="Courier New"/>
          <w:color w:val="000000"/>
          <w:sz w:val="20"/>
          <w:szCs w:val="20"/>
        </w:rPr>
        <w:t>-</w:t>
      </w:r>
      <w:r w:rsidR="00393BA0" w:rsidRPr="00316AD7">
        <w:rPr>
          <w:rFonts w:ascii="Garamond" w:hAnsi="Garamond" w:cs="Courier New"/>
          <w:color w:val="000000"/>
          <w:sz w:val="20"/>
          <w:szCs w:val="20"/>
        </w:rPr>
        <w:t>à</w:t>
      </w:r>
      <w:r w:rsidR="00393BA0">
        <w:rPr>
          <w:rFonts w:ascii="Garamond" w:hAnsi="Garamond" w:cs="Courier New"/>
          <w:color w:val="000000"/>
          <w:sz w:val="20"/>
          <w:szCs w:val="20"/>
        </w:rPr>
        <w:t>-</w:t>
      </w:r>
      <w:r w:rsidR="00393BA0" w:rsidRPr="00316AD7">
        <w:rPr>
          <w:rFonts w:ascii="Garamond" w:hAnsi="Garamond" w:cs="Courier New"/>
          <w:color w:val="000000"/>
          <w:sz w:val="20"/>
          <w:szCs w:val="20"/>
        </w:rPr>
        <w:t>dire</w:t>
      </w:r>
      <w:r w:rsidRPr="00316AD7">
        <w:rPr>
          <w:rFonts w:ascii="Garamond" w:hAnsi="Garamond" w:cs="Courier New"/>
          <w:color w:val="000000"/>
          <w:sz w:val="20"/>
          <w:szCs w:val="20"/>
        </w:rPr>
        <w:t xml:space="preserve"> un mammifère, il était un insecte ?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Quels sont les rapports d’un insecte avec sa mère ?</w:t>
      </w:r>
    </w:p>
    <w:p w:rsidR="002E6EE6" w:rsidRPr="00316AD7" w:rsidRDefault="002E6EE6">
      <w:pPr>
        <w:autoSpaceDE w:val="0"/>
        <w:autoSpaceDN w:val="0"/>
        <w:adjustRightInd w:val="0"/>
        <w:rPr>
          <w:rFonts w:ascii="Garamond" w:hAnsi="Garamond" w:cs="Courier New"/>
          <w:color w:val="000000"/>
          <w:sz w:val="20"/>
          <w:szCs w:val="20"/>
        </w:rPr>
      </w:pPr>
    </w:p>
    <w:p w:rsidR="00393BA0"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Si nous nous permettons perpétuellement de jouer</w:t>
      </w:r>
      <w:r w:rsidR="00393BA0">
        <w:rPr>
          <w:rFonts w:ascii="Garamond" w:hAnsi="Garamond" w:cs="Courier New"/>
          <w:color w:val="000000"/>
          <w:sz w:val="20"/>
          <w:szCs w:val="20"/>
        </w:rPr>
        <w:t xml:space="preserve"> - </w:t>
      </w:r>
      <w:r w:rsidRPr="00316AD7">
        <w:rPr>
          <w:rFonts w:ascii="Garamond" w:hAnsi="Garamond" w:cs="Courier New"/>
          <w:color w:val="000000"/>
          <w:sz w:val="20"/>
          <w:szCs w:val="20"/>
        </w:rPr>
        <w:t>et ceci est présentifié dans les psychanalyses</w:t>
      </w:r>
      <w:r w:rsidR="00393BA0">
        <w:rPr>
          <w:rFonts w:ascii="Garamond" w:hAnsi="Garamond" w:cs="Courier New"/>
          <w:color w:val="000000"/>
          <w:sz w:val="20"/>
          <w:szCs w:val="20"/>
        </w:rPr>
        <w:t xml:space="preserve"> - </w:t>
      </w:r>
      <w:r w:rsidRPr="00316AD7">
        <w:rPr>
          <w:rFonts w:ascii="Garamond" w:hAnsi="Garamond" w:cs="Courier New"/>
          <w:color w:val="000000"/>
          <w:sz w:val="20"/>
          <w:szCs w:val="20"/>
        </w:rPr>
        <w:t xml:space="preserve">entre la référence de </w:t>
      </w:r>
    </w:p>
    <w:p w:rsidR="00393BA0"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la conception et celle de la naissance, nous voyons la distance qu’il y a entre les deux et que le fait que la mère soit la mère ne tient pas, si ce n’est par une nécessité purement organique : je veux dire que jusqu’à présent, il n’y a qu’elle pour pondre dans son propre utérus ses propres </w:t>
      </w:r>
      <w:r w:rsidR="00F36958" w:rsidRPr="00316AD7">
        <w:rPr>
          <w:rFonts w:ascii="Garamond" w:hAnsi="Garamond" w:cs="Courier New"/>
          <w:color w:val="000000"/>
          <w:sz w:val="20"/>
          <w:szCs w:val="20"/>
        </w:rPr>
        <w:t>œ</w:t>
      </w:r>
      <w:r w:rsidRPr="00316AD7">
        <w:rPr>
          <w:rFonts w:ascii="Garamond" w:hAnsi="Garamond" w:cs="Courier New"/>
          <w:color w:val="000000"/>
          <w:sz w:val="20"/>
          <w:szCs w:val="20"/>
        </w:rPr>
        <w:t xml:space="preserve">ufs, mais après tout, puisqu’on fait de l’insémination artificielle maintenant,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on fera peut</w:t>
      </w:r>
      <w:r w:rsidR="00393BA0">
        <w:rPr>
          <w:rFonts w:ascii="Garamond" w:hAnsi="Garamond" w:cs="Courier New"/>
          <w:color w:val="000000"/>
          <w:sz w:val="20"/>
          <w:szCs w:val="20"/>
        </w:rPr>
        <w:t>-</w:t>
      </w:r>
      <w:r w:rsidRPr="00316AD7">
        <w:rPr>
          <w:rFonts w:ascii="Garamond" w:hAnsi="Garamond" w:cs="Courier New"/>
          <w:color w:val="000000"/>
          <w:sz w:val="20"/>
          <w:szCs w:val="20"/>
        </w:rPr>
        <w:t xml:space="preserve">être aussi de l’insertion ovulaire. </w:t>
      </w:r>
    </w:p>
    <w:p w:rsidR="002E6EE6" w:rsidRPr="00316AD7" w:rsidRDefault="002E6EE6">
      <w:pPr>
        <w:autoSpaceDE w:val="0"/>
        <w:autoSpaceDN w:val="0"/>
        <w:adjustRightInd w:val="0"/>
        <w:rPr>
          <w:rFonts w:ascii="Garamond" w:hAnsi="Garamond" w:cs="Courier New"/>
          <w:color w:val="000000"/>
          <w:sz w:val="20"/>
          <w:szCs w:val="20"/>
        </w:rPr>
      </w:pPr>
    </w:p>
    <w:p w:rsidR="00393BA0"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La mère, ce n’est pas, au niveau où nous le prenons dans l’expérience analytique, ce quelque chose qui se</w:t>
      </w:r>
      <w:r w:rsidR="00393BA0">
        <w:rPr>
          <w:rFonts w:ascii="Garamond" w:hAnsi="Garamond" w:cs="Courier New"/>
          <w:color w:val="000000"/>
          <w:sz w:val="20"/>
          <w:szCs w:val="20"/>
        </w:rPr>
        <w:t xml:space="preserve"> </w:t>
      </w:r>
      <w:r w:rsidRPr="00316AD7">
        <w:rPr>
          <w:rFonts w:ascii="Garamond" w:hAnsi="Garamond" w:cs="Courier New"/>
          <w:color w:val="000000"/>
          <w:sz w:val="20"/>
          <w:szCs w:val="20"/>
        </w:rPr>
        <w:t xml:space="preserve">réfère aux termes sexuels. Nous parlons toujours du rapport dit sexuel, parlons aussi du sexuel dit </w:t>
      </w:r>
      <w:r w:rsidR="002E6EE6" w:rsidRPr="00316AD7">
        <w:rPr>
          <w:rFonts w:ascii="Garamond" w:hAnsi="Garamond" w:cs="Courier New"/>
          <w:color w:val="000000"/>
          <w:sz w:val="20"/>
          <w:szCs w:val="20"/>
        </w:rPr>
        <w:t>« </w:t>
      </w:r>
      <w:r w:rsidRPr="00316AD7">
        <w:rPr>
          <w:rFonts w:ascii="Garamond" w:hAnsi="Garamond" w:cs="Courier New"/>
          <w:color w:val="000000"/>
          <w:sz w:val="20"/>
          <w:szCs w:val="20"/>
        </w:rPr>
        <w:t>rapport</w:t>
      </w:r>
      <w:r w:rsidR="002E6EE6" w:rsidRPr="00316AD7">
        <w:rPr>
          <w:rFonts w:ascii="Garamond" w:hAnsi="Garamond" w:cs="Courier New"/>
          <w:color w:val="000000"/>
          <w:sz w:val="20"/>
          <w:szCs w:val="20"/>
        </w:rPr>
        <w:t> »</w:t>
      </w:r>
      <w:r w:rsidRPr="00316AD7">
        <w:rPr>
          <w:rFonts w:ascii="Garamond" w:hAnsi="Garamond" w:cs="Courier New"/>
          <w:color w:val="000000"/>
          <w:sz w:val="20"/>
          <w:szCs w:val="20"/>
        </w:rPr>
        <w:t xml:space="preserve">. Le sexuel dit </w:t>
      </w:r>
      <w:r w:rsidR="002E6EE6" w:rsidRPr="00316AD7">
        <w:rPr>
          <w:rFonts w:ascii="Garamond" w:hAnsi="Garamond" w:cs="Courier New"/>
          <w:color w:val="000000"/>
          <w:sz w:val="20"/>
          <w:szCs w:val="20"/>
        </w:rPr>
        <w:t>« </w:t>
      </w:r>
      <w:r w:rsidRPr="00316AD7">
        <w:rPr>
          <w:rFonts w:ascii="Garamond" w:hAnsi="Garamond" w:cs="Courier New"/>
          <w:color w:val="000000"/>
          <w:sz w:val="20"/>
          <w:szCs w:val="20"/>
        </w:rPr>
        <w:t>rapport</w:t>
      </w:r>
      <w:r w:rsidR="002E6EE6" w:rsidRPr="00316AD7">
        <w:rPr>
          <w:rFonts w:ascii="Garamond" w:hAnsi="Garamond" w:cs="Courier New"/>
          <w:color w:val="000000"/>
          <w:sz w:val="20"/>
          <w:szCs w:val="20"/>
        </w:rPr>
        <w:t> »</w:t>
      </w:r>
      <w:r w:rsidRPr="00316AD7">
        <w:rPr>
          <w:rFonts w:ascii="Garamond" w:hAnsi="Garamond" w:cs="Courier New"/>
          <w:color w:val="000000"/>
          <w:sz w:val="20"/>
          <w:szCs w:val="20"/>
        </w:rPr>
        <w:t xml:space="preserve"> </w:t>
      </w:r>
    </w:p>
    <w:p w:rsidR="00667EDF"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est complètement masqué </w:t>
      </w:r>
      <w:r w:rsidR="002E6EE6" w:rsidRPr="00316AD7">
        <w:rPr>
          <w:rFonts w:ascii="Garamond" w:hAnsi="Garamond" w:cs="Courier New"/>
          <w:color w:val="000000"/>
          <w:sz w:val="20"/>
          <w:szCs w:val="20"/>
        </w:rPr>
        <w:t>p</w:t>
      </w:r>
      <w:r w:rsidRPr="00316AD7">
        <w:rPr>
          <w:rFonts w:ascii="Garamond" w:hAnsi="Garamond" w:cs="Courier New"/>
          <w:color w:val="000000"/>
          <w:sz w:val="20"/>
          <w:szCs w:val="20"/>
        </w:rPr>
        <w:t>ar</w:t>
      </w:r>
      <w:r w:rsidR="002E6EE6" w:rsidRPr="00316AD7">
        <w:rPr>
          <w:rFonts w:ascii="Garamond" w:hAnsi="Garamond" w:cs="Courier New"/>
          <w:color w:val="000000"/>
          <w:sz w:val="20"/>
          <w:szCs w:val="20"/>
        </w:rPr>
        <w:t xml:space="preserve"> </w:t>
      </w:r>
      <w:r w:rsidRPr="00316AD7">
        <w:rPr>
          <w:rFonts w:ascii="Garamond" w:hAnsi="Garamond" w:cs="Courier New"/>
          <w:color w:val="000000"/>
          <w:sz w:val="20"/>
          <w:szCs w:val="20"/>
        </w:rPr>
        <w:t xml:space="preserve">ceci que les êtres humains dont nous pouvons dire que s’ils n’avaient pas le langage, </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comment même sauraient</w:t>
      </w:r>
      <w:r w:rsidR="00393BA0">
        <w:rPr>
          <w:rFonts w:ascii="Garamond" w:hAnsi="Garamond" w:cs="Courier New"/>
          <w:color w:val="000000"/>
          <w:sz w:val="20"/>
          <w:szCs w:val="20"/>
        </w:rPr>
        <w:t>-</w:t>
      </w:r>
      <w:r w:rsidRPr="00316AD7">
        <w:rPr>
          <w:rFonts w:ascii="Garamond" w:hAnsi="Garamond" w:cs="Courier New"/>
          <w:color w:val="000000"/>
          <w:sz w:val="20"/>
          <w:szCs w:val="20"/>
        </w:rPr>
        <w:t xml:space="preserve">ils qu’ils sont mortels ? </w:t>
      </w:r>
    </w:p>
    <w:p w:rsidR="002E6EE6" w:rsidRPr="00316AD7" w:rsidRDefault="002E6EE6">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Nous dirons aussi bien que s’ils n’étaient pas mammifères, ils ne s’imagineraient pas qu’ils sont nés, car le surgissement de l’être en tant que nous opérons dans ce savoir construit et qui aussi bien devient pervertissant pour toute la dialectique opératoire de l’analyse que nous faisons tourner autour de la naissance, est</w:t>
      </w:r>
      <w:r w:rsidR="00DA3A69" w:rsidRPr="00316AD7">
        <w:rPr>
          <w:rFonts w:ascii="Garamond" w:hAnsi="Garamond" w:cs="Courier New"/>
          <w:color w:val="000000"/>
          <w:sz w:val="20"/>
          <w:szCs w:val="20"/>
        </w:rPr>
        <w:t>–</w:t>
      </w:r>
      <w:r w:rsidRPr="00316AD7">
        <w:rPr>
          <w:rFonts w:ascii="Garamond" w:hAnsi="Garamond" w:cs="Courier New"/>
          <w:color w:val="000000"/>
          <w:sz w:val="20"/>
          <w:szCs w:val="20"/>
        </w:rPr>
        <w:t>ce que c’est autre chose que ceci qui, au niveau de PLATON, se présentait avec une allure que je trouve quant à moi plus sensée, voyez le mythe d’</w:t>
      </w:r>
      <w:r w:rsidR="002E6EE6" w:rsidRPr="00316AD7">
        <w:rPr>
          <w:rFonts w:ascii="Garamond" w:hAnsi="Garamond" w:cs="Courier New"/>
          <w:color w:val="000000"/>
          <w:sz w:val="20"/>
          <w:szCs w:val="20"/>
        </w:rPr>
        <w:t>ER</w:t>
      </w:r>
      <w:r w:rsidRPr="00393BA0">
        <w:rPr>
          <w:rStyle w:val="Appelnotedebasdep"/>
          <w:rFonts w:ascii="Garamond" w:hAnsi="Garamond"/>
          <w:b/>
          <w:bCs/>
          <w:color w:val="C00000"/>
          <w:sz w:val="20"/>
          <w:szCs w:val="20"/>
        </w:rPr>
        <w:footnoteReference w:id="107"/>
      </w:r>
      <w:r w:rsidRPr="00316AD7">
        <w:rPr>
          <w:rFonts w:ascii="Garamond" w:hAnsi="Garamond" w:cs="Courier New"/>
          <w:color w:val="000000"/>
          <w:sz w:val="20"/>
          <w:szCs w:val="20"/>
        </w:rPr>
        <w:t xml:space="preserve">? </w:t>
      </w:r>
    </w:p>
    <w:p w:rsidR="002E6EE6" w:rsidRPr="00316AD7" w:rsidRDefault="002E6EE6">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Qu’est</w:t>
      </w:r>
      <w:r w:rsidR="00393BA0">
        <w:rPr>
          <w:rFonts w:ascii="Garamond" w:hAnsi="Garamond" w:cs="Courier New"/>
          <w:color w:val="000000"/>
          <w:sz w:val="20"/>
          <w:szCs w:val="20"/>
        </w:rPr>
        <w:t>-</w:t>
      </w:r>
      <w:r w:rsidRPr="00316AD7">
        <w:rPr>
          <w:rFonts w:ascii="Garamond" w:hAnsi="Garamond" w:cs="Courier New"/>
          <w:color w:val="000000"/>
          <w:sz w:val="20"/>
          <w:szCs w:val="20"/>
        </w:rPr>
        <w:t xml:space="preserve">ce que c’est que cette errance des âmes une fois qu’elles sont parties des corps ? </w:t>
      </w:r>
    </w:p>
    <w:p w:rsidR="002E6EE6"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Elles sont là dans </w:t>
      </w:r>
      <w:r w:rsidRPr="00316AD7">
        <w:rPr>
          <w:rFonts w:ascii="Garamond" w:hAnsi="Garamond"/>
          <w:i/>
          <w:color w:val="000000"/>
          <w:sz w:val="20"/>
          <w:szCs w:val="20"/>
        </w:rPr>
        <w:t>un hyperespace</w:t>
      </w:r>
      <w:r w:rsidRPr="00316AD7">
        <w:rPr>
          <w:rFonts w:ascii="Garamond" w:hAnsi="Garamond" w:cs="Courier New"/>
          <w:color w:val="000000"/>
          <w:sz w:val="20"/>
          <w:szCs w:val="20"/>
        </w:rPr>
        <w:t xml:space="preserve"> avant d’entrer se reloger quelque part, selon leur goût ou le hasard, que nous importe</w:t>
      </w:r>
      <w:r w:rsidR="00521E08" w:rsidRPr="00316AD7">
        <w:rPr>
          <w:rFonts w:ascii="Garamond" w:hAnsi="Garamond" w:cs="Courier New"/>
          <w:color w:val="000000"/>
          <w:sz w:val="20"/>
          <w:szCs w:val="20"/>
        </w:rPr>
        <w:t>.</w:t>
      </w:r>
    </w:p>
    <w:p w:rsidR="00667EDF" w:rsidRPr="00316AD7" w:rsidRDefault="00667EDF">
      <w:pPr>
        <w:autoSpaceDE w:val="0"/>
        <w:autoSpaceDN w:val="0"/>
        <w:adjustRightInd w:val="0"/>
        <w:rPr>
          <w:rFonts w:ascii="Garamond" w:hAnsi="Garamond" w:cs="Courier New"/>
          <w:color w:val="000000"/>
          <w:sz w:val="20"/>
          <w:szCs w:val="20"/>
        </w:rPr>
      </w:pPr>
    </w:p>
    <w:p w:rsidR="00393BA0"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Qu’est</w:t>
      </w:r>
      <w:r w:rsidR="00393BA0">
        <w:rPr>
          <w:rFonts w:ascii="Garamond" w:hAnsi="Garamond" w:cs="Courier New"/>
          <w:color w:val="000000"/>
          <w:sz w:val="20"/>
          <w:szCs w:val="20"/>
        </w:rPr>
        <w:t>-</w:t>
      </w:r>
      <w:r w:rsidRPr="00316AD7">
        <w:rPr>
          <w:rFonts w:ascii="Garamond" w:hAnsi="Garamond" w:cs="Courier New"/>
          <w:color w:val="000000"/>
          <w:sz w:val="20"/>
          <w:szCs w:val="20"/>
        </w:rPr>
        <w:t>ce que c’est sinon quelque chose qui a beaucoup plus de sens pour nous analystes</w:t>
      </w:r>
      <w:r w:rsidR="00393BA0">
        <w:rPr>
          <w:rFonts w:ascii="Garamond" w:hAnsi="Garamond" w:cs="Courier New"/>
          <w:color w:val="000000"/>
          <w:sz w:val="20"/>
          <w:szCs w:val="20"/>
        </w:rPr>
        <w:t>…</w:t>
      </w:r>
      <w:r w:rsidRPr="00316AD7">
        <w:rPr>
          <w:rFonts w:ascii="Garamond" w:hAnsi="Garamond" w:cs="Courier New"/>
          <w:color w:val="000000"/>
          <w:sz w:val="20"/>
          <w:szCs w:val="20"/>
        </w:rPr>
        <w:t xml:space="preserve"> </w:t>
      </w:r>
    </w:p>
    <w:p w:rsidR="007E0CC5" w:rsidRPr="00316AD7" w:rsidRDefault="00393BA0">
      <w:pPr>
        <w:autoSpaceDE w:val="0"/>
        <w:autoSpaceDN w:val="0"/>
        <w:adjustRightInd w:val="0"/>
        <w:rPr>
          <w:rFonts w:ascii="Garamond" w:hAnsi="Garamond" w:cs="Courier New"/>
          <w:color w:val="000000"/>
          <w:sz w:val="20"/>
          <w:szCs w:val="20"/>
        </w:rPr>
      </w:pPr>
      <w:r>
        <w:rPr>
          <w:rFonts w:ascii="Garamond" w:hAnsi="Garamond" w:cs="Courier New"/>
          <w:color w:val="000000"/>
          <w:sz w:val="20"/>
          <w:szCs w:val="20"/>
        </w:rPr>
        <w:t>Q</w:t>
      </w:r>
      <w:r w:rsidR="007E0CC5" w:rsidRPr="00316AD7">
        <w:rPr>
          <w:rFonts w:ascii="Garamond" w:hAnsi="Garamond" w:cs="Courier New"/>
          <w:color w:val="000000"/>
          <w:sz w:val="20"/>
          <w:szCs w:val="20"/>
        </w:rPr>
        <w:t>u’est</w:t>
      </w:r>
      <w:r>
        <w:rPr>
          <w:rFonts w:ascii="Garamond" w:hAnsi="Garamond" w:cs="Courier New"/>
          <w:color w:val="000000"/>
          <w:sz w:val="20"/>
          <w:szCs w:val="20"/>
        </w:rPr>
        <w:t>-</w:t>
      </w:r>
      <w:r w:rsidR="007E0CC5" w:rsidRPr="00316AD7">
        <w:rPr>
          <w:rFonts w:ascii="Garamond" w:hAnsi="Garamond" w:cs="Courier New"/>
          <w:color w:val="000000"/>
          <w:sz w:val="20"/>
          <w:szCs w:val="20"/>
        </w:rPr>
        <w:t xml:space="preserve">ce que c’est que </w:t>
      </w:r>
      <w:r w:rsidR="007E0CC5" w:rsidRPr="00393BA0">
        <w:rPr>
          <w:rFonts w:ascii="Garamond" w:hAnsi="Garamond" w:cs="Courier New"/>
          <w:i/>
          <w:color w:val="0000CC"/>
          <w:sz w:val="20"/>
          <w:szCs w:val="20"/>
        </w:rPr>
        <w:t>cette âme errante</w:t>
      </w:r>
      <w:r w:rsidR="007E0CC5" w:rsidRPr="00316AD7">
        <w:rPr>
          <w:rFonts w:ascii="Garamond" w:hAnsi="Garamond" w:cs="Courier New"/>
          <w:color w:val="000000"/>
          <w:sz w:val="20"/>
          <w:szCs w:val="20"/>
        </w:rPr>
        <w:t xml:space="preserve"> si ce n’est précisément ce dont je parle : </w:t>
      </w:r>
      <w:r w:rsidR="007E0CC5" w:rsidRPr="00393BA0">
        <w:rPr>
          <w:rFonts w:ascii="Garamond" w:hAnsi="Garamond" w:cs="Courier New"/>
          <w:i/>
          <w:color w:val="0000CC"/>
          <w:sz w:val="20"/>
          <w:szCs w:val="20"/>
        </w:rPr>
        <w:t>le résidu de la division du sujet</w:t>
      </w:r>
      <w:r w:rsidR="007E0CC5" w:rsidRPr="00393BA0">
        <w:rPr>
          <w:rFonts w:ascii="Garamond" w:hAnsi="Garamond" w:cs="Courier New"/>
          <w:color w:val="0000CC"/>
          <w:sz w:val="20"/>
          <w:szCs w:val="20"/>
        </w:rPr>
        <w:t xml:space="preserve"> </w:t>
      </w:r>
      <w:r w:rsidR="007E0CC5" w:rsidRPr="00316AD7">
        <w:rPr>
          <w:rFonts w:ascii="Garamond" w:hAnsi="Garamond" w:cs="Courier New"/>
          <w:color w:val="000000"/>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Cette </w:t>
      </w:r>
      <w:r w:rsidRPr="00316AD7">
        <w:rPr>
          <w:rFonts w:ascii="Garamond" w:hAnsi="Garamond"/>
          <w:i/>
          <w:color w:val="000000"/>
          <w:sz w:val="20"/>
          <w:szCs w:val="20"/>
        </w:rPr>
        <w:t>métempsychose</w:t>
      </w:r>
      <w:r w:rsidRPr="00316AD7">
        <w:rPr>
          <w:rFonts w:ascii="Garamond" w:hAnsi="Garamond" w:cs="Courier New"/>
          <w:color w:val="000000"/>
          <w:sz w:val="20"/>
          <w:szCs w:val="20"/>
        </w:rPr>
        <w:t xml:space="preserve"> me paraît logiquement moins fautive que celle qui fait l’avant de tout ce qui se passe dans </w:t>
      </w:r>
      <w:r w:rsidRPr="00316AD7">
        <w:rPr>
          <w:rFonts w:ascii="Garamond" w:hAnsi="Garamond"/>
          <w:i/>
          <w:color w:val="000000"/>
          <w:sz w:val="20"/>
          <w:szCs w:val="20"/>
        </w:rPr>
        <w:t xml:space="preserve">la dynamique </w:t>
      </w:r>
      <w:proofErr w:type="spellStart"/>
      <w:r w:rsidRPr="00316AD7">
        <w:rPr>
          <w:rFonts w:ascii="Garamond" w:hAnsi="Garamond"/>
          <w:i/>
          <w:color w:val="000000"/>
          <w:sz w:val="20"/>
          <w:szCs w:val="20"/>
        </w:rPr>
        <w:t>psychanalysante</w:t>
      </w:r>
      <w:proofErr w:type="spellEnd"/>
      <w:r w:rsidRPr="00316AD7">
        <w:rPr>
          <w:rFonts w:ascii="Garamond" w:hAnsi="Garamond" w:cs="Courier New"/>
          <w:color w:val="000000"/>
          <w:sz w:val="20"/>
          <w:szCs w:val="20"/>
        </w:rPr>
        <w:t xml:space="preserve"> du séjour dans le ventre de la mère. Si nous l’imaginions, ce séjour, comme il est après tout au début de la lignée mammalienne, à savoir le séjour dans une poche marsupiale, ça nous frapperait moins. </w:t>
      </w:r>
    </w:p>
    <w:p w:rsidR="002E6EE6" w:rsidRPr="00316AD7" w:rsidRDefault="002E6EE6">
      <w:pPr>
        <w:autoSpaceDE w:val="0"/>
        <w:autoSpaceDN w:val="0"/>
        <w:adjustRightInd w:val="0"/>
        <w:rPr>
          <w:rFonts w:ascii="Garamond" w:hAnsi="Garamond" w:cs="Courier New"/>
          <w:color w:val="000000"/>
          <w:sz w:val="20"/>
          <w:szCs w:val="20"/>
        </w:rPr>
      </w:pPr>
    </w:p>
    <w:p w:rsidR="00847E10"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Ce qui nous fait illusion, c’est la fonction du placenta. </w:t>
      </w:r>
    </w:p>
    <w:p w:rsidR="00847E10" w:rsidRDefault="00847E10">
      <w:pPr>
        <w:autoSpaceDE w:val="0"/>
        <w:autoSpaceDN w:val="0"/>
        <w:adjustRightInd w:val="0"/>
        <w:rPr>
          <w:rFonts w:ascii="Garamond" w:hAnsi="Garamond" w:cs="Courier New"/>
          <w:color w:val="000000"/>
          <w:sz w:val="20"/>
          <w:szCs w:val="20"/>
        </w:rPr>
      </w:pPr>
    </w:p>
    <w:p w:rsidR="00847E10"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Eh bien, la fonction du placenta, c’est quelque chose qui n’existe pas au niveau des premiers mammifères. </w:t>
      </w:r>
    </w:p>
    <w:p w:rsidR="00847E10" w:rsidRDefault="00847E10">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Le placenta semble bien devoir se situer au niveau justement de cet objet plaqué, de ce quelque chose qui, à un niveau de l’évolution biologique…</w:t>
      </w:r>
    </w:p>
    <w:p w:rsidR="007E0CC5" w:rsidRPr="00316AD7" w:rsidRDefault="007E0CC5" w:rsidP="002E6EE6">
      <w:pPr>
        <w:autoSpaceDE w:val="0"/>
        <w:autoSpaceDN w:val="0"/>
        <w:adjustRightInd w:val="0"/>
        <w:ind w:left="708"/>
        <w:rPr>
          <w:rFonts w:ascii="Garamond" w:hAnsi="Garamond" w:cs="Courier New"/>
          <w:color w:val="000000"/>
          <w:sz w:val="20"/>
          <w:szCs w:val="20"/>
        </w:rPr>
      </w:pPr>
      <w:r w:rsidRPr="00316AD7">
        <w:rPr>
          <w:rFonts w:ascii="Garamond" w:hAnsi="Garamond" w:cs="Courier New"/>
          <w:color w:val="000000"/>
          <w:sz w:val="20"/>
          <w:szCs w:val="20"/>
        </w:rPr>
        <w:t>nous n’avons pas à considérer si c’est un perfectionnement ou pas</w:t>
      </w: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…se présente comme cette appartenance au niveau de l’autre qu’est le sein plaqué sur la poitrine, et c’est ce sein autour de quoi tourne ce dont il s’agit au niveau d’une apparition exemplaire de </w:t>
      </w:r>
      <w:r w:rsidRPr="00316AD7">
        <w:rPr>
          <w:rFonts w:ascii="Garamond" w:hAnsi="Garamond"/>
          <w:i/>
          <w:color w:val="0000CC"/>
          <w:sz w:val="20"/>
          <w:szCs w:val="20"/>
        </w:rPr>
        <w:t>l’objet(a)</w:t>
      </w:r>
      <w:r w:rsidRPr="00316AD7">
        <w:rPr>
          <w:rFonts w:ascii="Garamond" w:hAnsi="Garamond" w:cs="Courier New"/>
          <w:color w:val="000000"/>
          <w:sz w:val="20"/>
          <w:szCs w:val="20"/>
        </w:rPr>
        <w:t>.</w:t>
      </w:r>
    </w:p>
    <w:p w:rsidR="002E6EE6" w:rsidRPr="00316AD7" w:rsidRDefault="002E6EE6">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i/>
          <w:iCs/>
          <w:color w:val="000000"/>
          <w:sz w:val="20"/>
          <w:szCs w:val="20"/>
        </w:rPr>
      </w:pPr>
      <w:r w:rsidRPr="00316AD7">
        <w:rPr>
          <w:rFonts w:ascii="Garamond" w:hAnsi="Garamond" w:cs="Courier New"/>
          <w:color w:val="000000"/>
          <w:sz w:val="20"/>
          <w:szCs w:val="20"/>
        </w:rPr>
        <w:t xml:space="preserve">Que </w:t>
      </w:r>
      <w:r w:rsidRPr="00316AD7">
        <w:rPr>
          <w:rFonts w:ascii="Garamond" w:hAnsi="Garamond"/>
          <w:i/>
          <w:color w:val="0000CC"/>
          <w:sz w:val="20"/>
          <w:szCs w:val="20"/>
        </w:rPr>
        <w:t>l’objet(a)</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soit l’indicatif autour de quoi se forge la fonction du </w:t>
      </w:r>
      <w:r w:rsidRPr="00316AD7">
        <w:rPr>
          <w:rFonts w:ascii="Garamond" w:hAnsi="Garamond" w:cs="Courier New"/>
          <w:i/>
          <w:iCs/>
          <w:color w:val="000000"/>
          <w:sz w:val="20"/>
          <w:szCs w:val="20"/>
        </w:rPr>
        <w:t xml:space="preserve">tout </w:t>
      </w:r>
      <w:r w:rsidRPr="00316AD7">
        <w:rPr>
          <w:rFonts w:ascii="Garamond" w:hAnsi="Garamond" w:cs="Courier New"/>
          <w:color w:val="000000"/>
          <w:sz w:val="20"/>
          <w:szCs w:val="20"/>
        </w:rPr>
        <w:t xml:space="preserve">en tant qu’elle est mythique, en tant qu’elle est </w:t>
      </w:r>
      <w:r w:rsidR="00847E10">
        <w:rPr>
          <w:rFonts w:ascii="Garamond" w:hAnsi="Garamond" w:cs="Courier New"/>
          <w:color w:val="000000"/>
          <w:sz w:val="20"/>
          <w:szCs w:val="20"/>
        </w:rPr>
        <w:t>pr</w:t>
      </w:r>
      <w:r w:rsidRPr="00316AD7">
        <w:rPr>
          <w:rFonts w:ascii="Garamond" w:hAnsi="Garamond" w:cs="Courier New"/>
          <w:color w:val="000000"/>
          <w:sz w:val="20"/>
          <w:szCs w:val="20"/>
        </w:rPr>
        <w:t xml:space="preserve">écisément ce à quoi s’oppose, ce que contredit, toute la recherche du statut du sujet telle qu’elle s’institue dans l’expérience de </w:t>
      </w:r>
      <w:r w:rsidRPr="00316AD7">
        <w:rPr>
          <w:rFonts w:ascii="Garamond" w:hAnsi="Garamond"/>
          <w:i/>
          <w:color w:val="000000"/>
          <w:sz w:val="20"/>
          <w:szCs w:val="20"/>
        </w:rPr>
        <w:t>la psychanalyse</w:t>
      </w:r>
      <w:r w:rsidRPr="00316AD7">
        <w:rPr>
          <w:rFonts w:ascii="Garamond" w:hAnsi="Garamond" w:cs="Courier New"/>
          <w:color w:val="000000"/>
          <w:sz w:val="20"/>
          <w:szCs w:val="20"/>
        </w:rPr>
        <w:t xml:space="preserve">, voilà qui est à repérer et qui seul peut donner sa fonction de pivot, de point tournant à cet </w:t>
      </w:r>
      <w:r w:rsidRPr="00316AD7">
        <w:rPr>
          <w:rFonts w:ascii="Garamond" w:hAnsi="Garamond"/>
          <w:i/>
          <w:color w:val="0000CC"/>
          <w:sz w:val="20"/>
          <w:szCs w:val="20"/>
        </w:rPr>
        <w:t>objet(a)</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dont d’autres formes se déduisent mais toujours, en effet, à cette référence que </w:t>
      </w:r>
      <w:r w:rsidRPr="00847E10">
        <w:rPr>
          <w:rFonts w:ascii="Garamond" w:hAnsi="Garamond" w:cs="Courier New"/>
          <w:i/>
          <w:color w:val="0000CC"/>
          <w:sz w:val="20"/>
          <w:szCs w:val="20"/>
        </w:rPr>
        <w:t xml:space="preserve">c’est </w:t>
      </w:r>
      <w:r w:rsidRPr="00847E10">
        <w:rPr>
          <w:rFonts w:ascii="Garamond" w:hAnsi="Garamond"/>
          <w:i/>
          <w:color w:val="0000CC"/>
          <w:sz w:val="20"/>
          <w:szCs w:val="20"/>
        </w:rPr>
        <w:t>l’objet(a)</w:t>
      </w:r>
      <w:r w:rsidRPr="00847E10">
        <w:rPr>
          <w:rFonts w:ascii="Garamond" w:hAnsi="Garamond" w:cs="Courier New"/>
          <w:i/>
          <w:iCs/>
          <w:color w:val="0000CC"/>
          <w:sz w:val="20"/>
          <w:szCs w:val="20"/>
        </w:rPr>
        <w:t xml:space="preserve"> </w:t>
      </w:r>
      <w:r w:rsidRPr="00847E10">
        <w:rPr>
          <w:rFonts w:ascii="Garamond" w:hAnsi="Garamond" w:cs="Courier New"/>
          <w:i/>
          <w:color w:val="0000CC"/>
          <w:sz w:val="20"/>
          <w:szCs w:val="20"/>
        </w:rPr>
        <w:t xml:space="preserve">qui est au principe du mirage du </w:t>
      </w:r>
      <w:r w:rsidR="002E6EE6" w:rsidRPr="00847E10">
        <w:rPr>
          <w:rFonts w:ascii="Garamond" w:hAnsi="Garamond" w:cs="Courier New"/>
          <w:i/>
          <w:color w:val="0000CC"/>
          <w:sz w:val="20"/>
          <w:szCs w:val="20"/>
        </w:rPr>
        <w:t>« </w:t>
      </w:r>
      <w:r w:rsidRPr="00847E10">
        <w:rPr>
          <w:rFonts w:ascii="Garamond" w:hAnsi="Garamond"/>
          <w:i/>
          <w:iCs/>
          <w:color w:val="0000CC"/>
          <w:sz w:val="20"/>
          <w:szCs w:val="20"/>
        </w:rPr>
        <w:t>tout</w:t>
      </w:r>
      <w:r w:rsidR="002E6EE6" w:rsidRPr="00847E10">
        <w:rPr>
          <w:rFonts w:ascii="Garamond" w:hAnsi="Garamond" w:cs="Courier New"/>
          <w:i/>
          <w:iCs/>
          <w:color w:val="0000CC"/>
          <w:sz w:val="20"/>
          <w:szCs w:val="20"/>
        </w:rPr>
        <w:t> »</w:t>
      </w:r>
      <w:r w:rsidRPr="00316AD7">
        <w:rPr>
          <w:rFonts w:ascii="Garamond" w:hAnsi="Garamond" w:cs="Courier New"/>
          <w:i/>
          <w:iCs/>
          <w:color w:val="000000"/>
          <w:sz w:val="20"/>
          <w:szCs w:val="20"/>
        </w:rPr>
        <w:t>.</w:t>
      </w:r>
    </w:p>
    <w:p w:rsidR="002E6EE6" w:rsidRPr="00316AD7" w:rsidRDefault="002E6EE6">
      <w:pPr>
        <w:autoSpaceDE w:val="0"/>
        <w:autoSpaceDN w:val="0"/>
        <w:adjustRightInd w:val="0"/>
        <w:rPr>
          <w:rFonts w:ascii="Garamond" w:hAnsi="Garamond" w:cs="Courier New"/>
          <w:color w:val="000000"/>
          <w:sz w:val="20"/>
          <w:szCs w:val="20"/>
        </w:rPr>
      </w:pPr>
    </w:p>
    <w:p w:rsidR="002E6EE6"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lastRenderedPageBreak/>
        <w:t xml:space="preserve">Essayez, avant que je vous revoie la prochaine fois, et que j'essaie pour vous de le faire vivre autour de ces autres supports qui sont déchet, qui sont </w:t>
      </w:r>
      <w:r w:rsidRPr="00316AD7">
        <w:rPr>
          <w:rFonts w:ascii="Garamond" w:hAnsi="Garamond"/>
          <w:i/>
          <w:color w:val="0000CC"/>
          <w:sz w:val="20"/>
          <w:szCs w:val="20"/>
        </w:rPr>
        <w:t>regard</w:t>
      </w:r>
      <w:r w:rsidRPr="00316AD7">
        <w:rPr>
          <w:rFonts w:ascii="Garamond" w:hAnsi="Garamond" w:cs="Courier New"/>
          <w:color w:val="000000"/>
          <w:sz w:val="20"/>
          <w:szCs w:val="20"/>
        </w:rPr>
        <w:t xml:space="preserve">, qui sont </w:t>
      </w:r>
      <w:r w:rsidRPr="00316AD7">
        <w:rPr>
          <w:rFonts w:ascii="Garamond" w:hAnsi="Garamond"/>
          <w:i/>
          <w:color w:val="0000CC"/>
          <w:sz w:val="20"/>
          <w:szCs w:val="20"/>
        </w:rPr>
        <w:t>voix</w:t>
      </w:r>
      <w:r w:rsidRPr="00316AD7">
        <w:rPr>
          <w:rFonts w:ascii="Garamond" w:hAnsi="Garamond" w:cs="Courier New"/>
          <w:color w:val="000000"/>
          <w:sz w:val="20"/>
          <w:szCs w:val="20"/>
        </w:rPr>
        <w:t xml:space="preserve">, vous verrez qu’à saisir le rapport de ce </w:t>
      </w:r>
      <w:r w:rsidRPr="00316AD7">
        <w:rPr>
          <w:rFonts w:ascii="Garamond" w:hAnsi="Garamond"/>
          <w:i/>
          <w:color w:val="0000CC"/>
          <w:sz w:val="20"/>
          <w:szCs w:val="20"/>
        </w:rPr>
        <w:t>(a)</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en tant que justement c’est lui qui nous permet de destituer de sa fonction la relation au terme </w:t>
      </w:r>
      <w:r w:rsidR="00521E08" w:rsidRPr="00316AD7">
        <w:rPr>
          <w:rFonts w:ascii="Garamond" w:hAnsi="Garamond" w:cs="Courier New"/>
          <w:color w:val="000000"/>
          <w:sz w:val="20"/>
          <w:szCs w:val="20"/>
        </w:rPr>
        <w:t>« </w:t>
      </w:r>
      <w:r w:rsidRPr="00316AD7">
        <w:rPr>
          <w:rFonts w:ascii="Garamond" w:hAnsi="Garamond"/>
          <w:i/>
          <w:iCs/>
          <w:color w:val="000000"/>
          <w:sz w:val="20"/>
          <w:szCs w:val="20"/>
        </w:rPr>
        <w:t>tout</w:t>
      </w:r>
      <w:r w:rsidR="00521E08" w:rsidRPr="00316AD7">
        <w:rPr>
          <w:rFonts w:ascii="Garamond" w:hAnsi="Garamond" w:cs="Courier New"/>
          <w:iCs/>
          <w:color w:val="000000"/>
          <w:sz w:val="20"/>
          <w:szCs w:val="20"/>
        </w:rPr>
        <w:t> »</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c’est à l’intérieur de cette interrogation que je pourrai reprendre ce qu’il en est d’un acte. </w:t>
      </w:r>
    </w:p>
    <w:p w:rsidR="002E6EE6" w:rsidRPr="00316AD7" w:rsidRDefault="002E6EE6">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Je n’en ai rien dit jusqu’à présent mais, bien sûr, cet acte implique fonction, statut et qualification. </w:t>
      </w:r>
    </w:p>
    <w:p w:rsidR="007E0CC5" w:rsidRPr="00316AD7" w:rsidRDefault="007E0CC5">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Si le psychanalyste n’est pas celui qui situe son</w:t>
      </w:r>
      <w:r w:rsidR="00E17027">
        <w:rPr>
          <w:rFonts w:ascii="Garamond" w:hAnsi="Garamond" w:cs="Courier New"/>
          <w:color w:val="000000"/>
          <w:sz w:val="20"/>
          <w:szCs w:val="20"/>
        </w:rPr>
        <w:t xml:space="preserve"> </w:t>
      </w:r>
      <w:r w:rsidRPr="00316AD7">
        <w:rPr>
          <w:rFonts w:ascii="Garamond" w:hAnsi="Garamond" w:cs="Courier New"/>
          <w:color w:val="000000"/>
          <w:sz w:val="20"/>
          <w:szCs w:val="20"/>
        </w:rPr>
        <w:t xml:space="preserve">statut autour de </w:t>
      </w:r>
      <w:proofErr w:type="gramStart"/>
      <w:r w:rsidRPr="00316AD7">
        <w:rPr>
          <w:rFonts w:ascii="Garamond" w:hAnsi="Garamond" w:cs="Courier New"/>
          <w:color w:val="000000"/>
          <w:sz w:val="20"/>
          <w:szCs w:val="20"/>
        </w:rPr>
        <w:t>ce</w:t>
      </w:r>
      <w:proofErr w:type="gramEnd"/>
      <w:r w:rsidRPr="00316AD7">
        <w:rPr>
          <w:rFonts w:ascii="Garamond" w:hAnsi="Garamond" w:cs="Courier New"/>
          <w:color w:val="000000"/>
          <w:sz w:val="20"/>
          <w:szCs w:val="20"/>
        </w:rPr>
        <w:t xml:space="preserve"> quelque chose que nous pouvons interroger, à savoir un sujet, est</w:t>
      </w:r>
      <w:r w:rsidR="00847E10">
        <w:rPr>
          <w:rFonts w:ascii="Garamond" w:hAnsi="Garamond" w:cs="Courier New"/>
          <w:color w:val="000000"/>
          <w:sz w:val="20"/>
          <w:szCs w:val="20"/>
        </w:rPr>
        <w:t>-</w:t>
      </w:r>
      <w:r w:rsidRPr="00316AD7">
        <w:rPr>
          <w:rFonts w:ascii="Garamond" w:hAnsi="Garamond" w:cs="Courier New"/>
          <w:color w:val="000000"/>
          <w:sz w:val="20"/>
          <w:szCs w:val="20"/>
        </w:rPr>
        <w:t xml:space="preserve">il d’aucune façon </w:t>
      </w:r>
      <w:proofErr w:type="spellStart"/>
      <w:r w:rsidRPr="00316AD7">
        <w:rPr>
          <w:rFonts w:ascii="Garamond" w:hAnsi="Garamond" w:cs="Courier New"/>
          <w:color w:val="000000"/>
          <w:sz w:val="20"/>
          <w:szCs w:val="20"/>
        </w:rPr>
        <w:t>épinglable</w:t>
      </w:r>
      <w:proofErr w:type="spellEnd"/>
      <w:r w:rsidRPr="00316AD7">
        <w:rPr>
          <w:rFonts w:ascii="Garamond" w:hAnsi="Garamond" w:cs="Courier New"/>
          <w:color w:val="000000"/>
          <w:sz w:val="20"/>
          <w:szCs w:val="20"/>
        </w:rPr>
        <w:t xml:space="preserve">, qualifiable du terme </w:t>
      </w:r>
      <w:r w:rsidRPr="00316AD7">
        <w:rPr>
          <w:rFonts w:ascii="Garamond" w:hAnsi="Garamond"/>
          <w:i/>
          <w:color w:val="0000CC"/>
          <w:sz w:val="20"/>
          <w:szCs w:val="20"/>
        </w:rPr>
        <w:t>(a)</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 xml:space="preserve">? </w:t>
      </w:r>
    </w:p>
    <w:p w:rsidR="007E0CC5" w:rsidRPr="00316AD7" w:rsidRDefault="007E0CC5">
      <w:pPr>
        <w:autoSpaceDE w:val="0"/>
        <w:autoSpaceDN w:val="0"/>
        <w:adjustRightInd w:val="0"/>
        <w:rPr>
          <w:rFonts w:ascii="Garamond" w:hAnsi="Garamond" w:cs="Courier New"/>
          <w:color w:val="000000"/>
          <w:sz w:val="20"/>
          <w:szCs w:val="20"/>
        </w:rPr>
      </w:pPr>
    </w:p>
    <w:p w:rsidR="007E0CC5" w:rsidRPr="00316AD7" w:rsidRDefault="007E0CC5">
      <w:pPr>
        <w:autoSpaceDE w:val="0"/>
        <w:autoSpaceDN w:val="0"/>
        <w:adjustRightInd w:val="0"/>
        <w:rPr>
          <w:rFonts w:ascii="Garamond" w:hAnsi="Garamond" w:cs="Courier New"/>
          <w:color w:val="000000"/>
          <w:sz w:val="20"/>
          <w:szCs w:val="20"/>
        </w:rPr>
      </w:pPr>
      <w:r w:rsidRPr="00316AD7">
        <w:rPr>
          <w:rFonts w:ascii="Garamond" w:hAnsi="Garamond" w:cs="Courier New"/>
          <w:color w:val="000000"/>
          <w:sz w:val="20"/>
          <w:szCs w:val="20"/>
        </w:rPr>
        <w:t xml:space="preserve">Le </w:t>
      </w:r>
      <w:r w:rsidRPr="00316AD7">
        <w:rPr>
          <w:rFonts w:ascii="Garamond" w:hAnsi="Garamond"/>
          <w:i/>
          <w:color w:val="0000CC"/>
          <w:sz w:val="20"/>
          <w:szCs w:val="20"/>
        </w:rPr>
        <w:t>(a)</w:t>
      </w:r>
      <w:r w:rsidRPr="00316AD7">
        <w:rPr>
          <w:rFonts w:ascii="Garamond" w:hAnsi="Garamond" w:cs="Courier New"/>
          <w:i/>
          <w:iCs/>
          <w:color w:val="000000"/>
          <w:sz w:val="20"/>
          <w:szCs w:val="20"/>
        </w:rPr>
        <w:t xml:space="preserve"> </w:t>
      </w:r>
      <w:r w:rsidRPr="00316AD7">
        <w:rPr>
          <w:rFonts w:ascii="Garamond" w:hAnsi="Garamond" w:cs="Courier New"/>
          <w:color w:val="000000"/>
          <w:sz w:val="20"/>
          <w:szCs w:val="20"/>
        </w:rPr>
        <w:t>peut</w:t>
      </w:r>
      <w:r w:rsidR="00847E10">
        <w:rPr>
          <w:rFonts w:ascii="Garamond" w:hAnsi="Garamond" w:cs="Courier New"/>
          <w:color w:val="000000"/>
          <w:sz w:val="20"/>
          <w:szCs w:val="20"/>
        </w:rPr>
        <w:t>-</w:t>
      </w:r>
      <w:r w:rsidRPr="00316AD7">
        <w:rPr>
          <w:rFonts w:ascii="Garamond" w:hAnsi="Garamond" w:cs="Courier New"/>
          <w:color w:val="000000"/>
          <w:sz w:val="20"/>
          <w:szCs w:val="20"/>
        </w:rPr>
        <w:t xml:space="preserve">il être un prédicat ? </w:t>
      </w:r>
    </w:p>
    <w:p w:rsidR="007E0CC5" w:rsidRPr="00316AD7" w:rsidRDefault="007E0CC5">
      <w:pPr>
        <w:autoSpaceDE w:val="0"/>
        <w:autoSpaceDN w:val="0"/>
        <w:adjustRightInd w:val="0"/>
        <w:rPr>
          <w:rFonts w:ascii="Garamond" w:hAnsi="Garamond" w:cs="Courier New"/>
          <w:color w:val="000000"/>
          <w:sz w:val="20"/>
          <w:szCs w:val="20"/>
        </w:rPr>
      </w:pPr>
    </w:p>
    <w:p w:rsidR="00847E10"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la question sur laquelle je vous laisse aujourd’hui et dont déjà je vous désigne quelle en est la réponse : </w:t>
      </w:r>
    </w:p>
    <w:p w:rsidR="00847E10"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elle ne peut aucunement s’instituer d’une façon prédicative, et très précisément pour ceci</w:t>
      </w:r>
      <w:r w:rsidR="002E6EE6" w:rsidRPr="00316AD7">
        <w:rPr>
          <w:rFonts w:ascii="Garamond" w:hAnsi="Garamond" w:cs="Courier New"/>
          <w:sz w:val="20"/>
          <w:szCs w:val="20"/>
        </w:rPr>
        <w:t> :</w:t>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i/>
          <w:color w:val="0000CC"/>
          <w:sz w:val="20"/>
          <w:szCs w:val="20"/>
        </w:rPr>
        <w:sectPr w:rsidR="007E0CC5" w:rsidRPr="00316AD7">
          <w:footerReference w:type="default" r:id="rId76"/>
          <w:footnotePr>
            <w:pos w:val="beneathText"/>
          </w:footnotePr>
          <w:pgSz w:w="11905" w:h="16837"/>
          <w:pgMar w:top="840" w:right="1000" w:bottom="840" w:left="1280" w:header="720" w:footer="360" w:gutter="0"/>
          <w:cols w:space="720"/>
          <w:docGrid w:linePitch="360"/>
        </w:sectPr>
      </w:pPr>
      <w:r w:rsidRPr="00316AD7">
        <w:rPr>
          <w:rFonts w:ascii="Garamond" w:hAnsi="Garamond"/>
          <w:i/>
          <w:color w:val="0000CC"/>
          <w:sz w:val="20"/>
          <w:szCs w:val="20"/>
        </w:rPr>
        <w:t>que sur le (a)</w:t>
      </w:r>
      <w:r w:rsidRPr="00316AD7">
        <w:rPr>
          <w:rFonts w:ascii="Garamond" w:hAnsi="Garamond"/>
          <w:i/>
          <w:iCs/>
          <w:color w:val="0000CC"/>
          <w:sz w:val="20"/>
          <w:szCs w:val="20"/>
        </w:rPr>
        <w:t xml:space="preserve"> </w:t>
      </w:r>
      <w:r w:rsidRPr="00316AD7">
        <w:rPr>
          <w:rFonts w:ascii="Garamond" w:hAnsi="Garamond"/>
          <w:i/>
          <w:color w:val="0000CC"/>
          <w:sz w:val="20"/>
          <w:szCs w:val="20"/>
        </w:rPr>
        <w:t>lui</w:t>
      </w:r>
      <w:r w:rsidR="00E17027">
        <w:rPr>
          <w:rFonts w:ascii="Garamond" w:hAnsi="Garamond"/>
          <w:i/>
          <w:color w:val="0000CC"/>
          <w:sz w:val="20"/>
          <w:szCs w:val="20"/>
        </w:rPr>
        <w:t>-</w:t>
      </w:r>
      <w:r w:rsidRPr="00316AD7">
        <w:rPr>
          <w:rFonts w:ascii="Garamond" w:hAnsi="Garamond"/>
          <w:i/>
          <w:color w:val="0000CC"/>
          <w:sz w:val="20"/>
          <w:szCs w:val="20"/>
        </w:rPr>
        <w:t xml:space="preserve">même ne peut aucunement porter la négation. </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color w:val="C00000"/>
          <w:sz w:val="20"/>
          <w:szCs w:val="20"/>
        </w:rPr>
        <w:t xml:space="preserve">20  </w:t>
      </w:r>
      <w:r w:rsidR="003D70C5" w:rsidRPr="00316AD7">
        <w:rPr>
          <w:rFonts w:ascii="Garamond" w:hAnsi="Garamond" w:cs="Courier New"/>
          <w:color w:val="C00000"/>
          <w:sz w:val="20"/>
          <w:szCs w:val="20"/>
        </w:rPr>
        <w:t>M</w:t>
      </w:r>
      <w:r w:rsidRPr="00316AD7">
        <w:rPr>
          <w:rFonts w:ascii="Garamond" w:hAnsi="Garamond" w:cs="Courier New"/>
          <w:color w:val="C00000"/>
          <w:sz w:val="20"/>
          <w:szCs w:val="20"/>
        </w:rPr>
        <w:t>a</w:t>
      </w:r>
      <w:bookmarkStart w:id="16" w:name="Mars20"/>
      <w:bookmarkEnd w:id="16"/>
      <w:r w:rsidRPr="00316AD7">
        <w:rPr>
          <w:rFonts w:ascii="Garamond" w:hAnsi="Garamond" w:cs="Courier New"/>
          <w:color w:val="C00000"/>
          <w:sz w:val="20"/>
          <w:szCs w:val="20"/>
        </w:rPr>
        <w:t>rs  1968</w:t>
      </w:r>
      <w:r w:rsidRPr="00316AD7">
        <w:rPr>
          <w:rFonts w:ascii="Garamond" w:hAnsi="Garamond" w:cs="Courier New"/>
          <w:sz w:val="20"/>
          <w:szCs w:val="20"/>
        </w:rPr>
        <w:t xml:space="preserve">                              </w:t>
      </w:r>
      <w:r w:rsidR="00B85DF1">
        <w:rPr>
          <w:rFonts w:ascii="Garamond" w:hAnsi="Garamond" w:cs="Courier New"/>
          <w:sz w:val="20"/>
          <w:szCs w:val="20"/>
        </w:rPr>
        <w:t xml:space="preserve">                                                                                                     </w:t>
      </w:r>
      <w:r w:rsidRPr="00316AD7">
        <w:rPr>
          <w:rFonts w:ascii="Garamond" w:hAnsi="Garamond" w:cs="Courier New"/>
          <w:sz w:val="20"/>
          <w:szCs w:val="20"/>
        </w:rPr>
        <w:t xml:space="preserve">   </w:t>
      </w:r>
      <w:hyperlink w:anchor="TABLE" w:history="1">
        <w:r w:rsidRPr="00B85DF1">
          <w:rPr>
            <w:rStyle w:val="Lienhypertexte"/>
            <w:rFonts w:ascii="Garamond" w:hAnsi="Garamond" w:cs="Courier New"/>
            <w:sz w:val="16"/>
            <w:szCs w:val="16"/>
          </w:rPr>
          <w:t>Table des séances</w:t>
        </w:r>
      </w:hyperlink>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iCs/>
          <w:sz w:val="20"/>
          <w:szCs w:val="20"/>
        </w:rPr>
      </w:pPr>
    </w:p>
    <w:p w:rsidR="00A1569E" w:rsidRPr="00316AD7" w:rsidRDefault="007E0CC5" w:rsidP="008E60E5">
      <w:pPr>
        <w:autoSpaceDE w:val="0"/>
        <w:autoSpaceDN w:val="0"/>
        <w:adjustRightInd w:val="0"/>
        <w:ind w:left="2124"/>
        <w:rPr>
          <w:rFonts w:ascii="Garamond" w:hAnsi="Garamond" w:cs="Courier New"/>
          <w:sz w:val="20"/>
          <w:szCs w:val="20"/>
        </w:rPr>
      </w:pPr>
      <w:r w:rsidRPr="00316AD7">
        <w:rPr>
          <w:rFonts w:ascii="Garamond" w:hAnsi="Garamond" w:cs="Courier New"/>
          <w:iCs/>
          <w:sz w:val="20"/>
          <w:szCs w:val="20"/>
        </w:rPr>
        <w:t>« </w:t>
      </w:r>
      <w:r w:rsidRPr="00316AD7">
        <w:rPr>
          <w:rFonts w:ascii="Garamond" w:hAnsi="Garamond"/>
          <w:i/>
          <w:sz w:val="20"/>
          <w:szCs w:val="20"/>
        </w:rPr>
        <w:t xml:space="preserve">Tout homme est un animal, sauf à ce qu'il se </w:t>
      </w:r>
      <w:r w:rsidRPr="00316AD7">
        <w:rPr>
          <w:rFonts w:ascii="Garamond" w:hAnsi="Garamond"/>
          <w:i/>
          <w:color w:val="0000CC"/>
          <w:sz w:val="20"/>
          <w:szCs w:val="20"/>
        </w:rPr>
        <w:t>n'homme</w:t>
      </w:r>
      <w:r w:rsidRPr="00316AD7">
        <w:rPr>
          <w:rFonts w:ascii="Garamond" w:hAnsi="Garamond" w:cs="Courier New"/>
          <w:iCs/>
          <w:sz w:val="20"/>
          <w:szCs w:val="20"/>
        </w:rPr>
        <w:t> »</w:t>
      </w:r>
      <w:r w:rsidRPr="00316AD7">
        <w:rPr>
          <w:rFonts w:ascii="Garamond" w:hAnsi="Garamond" w:cs="Courier New"/>
          <w:i/>
          <w:sz w:val="20"/>
          <w:szCs w:val="20"/>
        </w:rPr>
        <w:t>.</w:t>
      </w:r>
    </w:p>
    <w:p w:rsidR="00A1569E" w:rsidRPr="00316AD7" w:rsidRDefault="00A1569E">
      <w:pPr>
        <w:autoSpaceDE w:val="0"/>
        <w:autoSpaceDN w:val="0"/>
        <w:adjustRightInd w:val="0"/>
        <w:rPr>
          <w:rFonts w:ascii="Garamond" w:hAnsi="Garamond" w:cs="Courier New"/>
          <w:sz w:val="20"/>
          <w:szCs w:val="20"/>
        </w:rPr>
      </w:pPr>
    </w:p>
    <w:p w:rsidR="00A1569E" w:rsidRPr="00316AD7" w:rsidRDefault="00A1569E">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Je vous ai mis ça au tableau, histoire de vous mettre </w:t>
      </w:r>
      <w:r w:rsidR="00D74B0F" w:rsidRPr="00316AD7">
        <w:rPr>
          <w:rFonts w:ascii="Garamond" w:hAnsi="Garamond"/>
          <w:i/>
          <w:sz w:val="20"/>
          <w:szCs w:val="20"/>
        </w:rPr>
        <w:t>e</w:t>
      </w:r>
      <w:r w:rsidRPr="00316AD7">
        <w:rPr>
          <w:rFonts w:ascii="Garamond" w:hAnsi="Garamond"/>
          <w:i/>
          <w:sz w:val="20"/>
          <w:szCs w:val="20"/>
        </w:rPr>
        <w:t>n</w:t>
      </w:r>
      <w:r w:rsidR="00D74B0F" w:rsidRPr="00316AD7">
        <w:rPr>
          <w:rFonts w:ascii="Garamond" w:hAnsi="Garamond"/>
          <w:i/>
          <w:sz w:val="20"/>
          <w:szCs w:val="20"/>
        </w:rPr>
        <w:t xml:space="preserve"> </w:t>
      </w:r>
      <w:r w:rsidRPr="00316AD7">
        <w:rPr>
          <w:rFonts w:ascii="Garamond" w:hAnsi="Garamond"/>
          <w:i/>
          <w:sz w:val="20"/>
          <w:szCs w:val="20"/>
        </w:rPr>
        <w:t>train</w:t>
      </w:r>
      <w:r w:rsidRPr="00316AD7">
        <w:rPr>
          <w:rFonts w:ascii="Garamond" w:hAnsi="Garamond" w:cs="Courier New"/>
          <w:sz w:val="20"/>
          <w:szCs w:val="20"/>
        </w:rPr>
        <w:t xml:space="preserve"> puisque je ne suis pas très </w:t>
      </w:r>
      <w:r w:rsidRPr="00316AD7">
        <w:rPr>
          <w:rFonts w:ascii="Garamond" w:hAnsi="Garamond"/>
          <w:i/>
          <w:sz w:val="20"/>
          <w:szCs w:val="20"/>
        </w:rPr>
        <w:t>en</w:t>
      </w:r>
      <w:r w:rsidR="00D74B0F" w:rsidRPr="00316AD7">
        <w:rPr>
          <w:rFonts w:ascii="Garamond" w:hAnsi="Garamond"/>
          <w:i/>
          <w:sz w:val="20"/>
          <w:szCs w:val="20"/>
        </w:rPr>
        <w:t xml:space="preserve"> </w:t>
      </w:r>
      <w:r w:rsidRPr="00316AD7">
        <w:rPr>
          <w:rFonts w:ascii="Garamond" w:hAnsi="Garamond"/>
          <w:i/>
          <w:sz w:val="20"/>
          <w:szCs w:val="20"/>
        </w:rPr>
        <w:t xml:space="preserve"> train</w:t>
      </w:r>
      <w:r w:rsidRPr="00316AD7">
        <w:rPr>
          <w:rFonts w:ascii="Garamond" w:hAnsi="Garamond" w:cs="Courier New"/>
          <w:sz w:val="20"/>
          <w:szCs w:val="20"/>
        </w:rPr>
        <w:t>, en réalité.</w:t>
      </w:r>
    </w:p>
    <w:p w:rsidR="008E60E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Cette petite formule n’a pas la prétention d’être de la pensée. Il se peut que ça serve quand même de point d’accrochage, </w:t>
      </w:r>
    </w:p>
    <w:p w:rsidR="008E60E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de pivot à un certain nombre d’entre vous qui ne comprendront rien par exemple à ce que je dirai aujourd’hui, </w:t>
      </w:r>
    </w:p>
    <w:p w:rsidR="008E60E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 n’est pas impensable. Ils ne comprendront rien mais ça ne les empêchera pas de rêver à quelque chose. Je ne suis pas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en train de vous injurier, je ne pense pas que ce soit la généralité du cas, mais enfin, disons que c’est une moyenne !</w:t>
      </w:r>
    </w:p>
    <w:p w:rsidR="00A1569E" w:rsidRPr="00316AD7" w:rsidRDefault="00A1569E">
      <w:pPr>
        <w:autoSpaceDE w:val="0"/>
        <w:autoSpaceDN w:val="0"/>
        <w:adjustRightInd w:val="0"/>
        <w:rPr>
          <w:rFonts w:ascii="Garamond" w:hAnsi="Garamond" w:cs="Courier New"/>
          <w:sz w:val="20"/>
          <w:szCs w:val="20"/>
        </w:rPr>
      </w:pPr>
    </w:p>
    <w:p w:rsidR="00A1569E"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Le côté rêverie qui se produit toujours dans toute espèce d’énoncé à prétention </w:t>
      </w:r>
      <w:proofErr w:type="spellStart"/>
      <w:r w:rsidRPr="00316AD7">
        <w:rPr>
          <w:rFonts w:ascii="Garamond" w:hAnsi="Garamond" w:cs="Courier New"/>
          <w:sz w:val="20"/>
          <w:szCs w:val="20"/>
        </w:rPr>
        <w:t>pensatoire</w:t>
      </w:r>
      <w:proofErr w:type="spellEnd"/>
      <w:r w:rsidRPr="00316AD7">
        <w:rPr>
          <w:rFonts w:ascii="Garamond" w:hAnsi="Garamond" w:cs="Courier New"/>
          <w:sz w:val="20"/>
          <w:szCs w:val="20"/>
        </w:rPr>
        <w:t xml:space="preserve"> ou qu’on croit tel, il faut toujours en tenir compte et</w:t>
      </w:r>
      <w:r w:rsidR="008E60E5">
        <w:rPr>
          <w:rFonts w:ascii="Garamond" w:hAnsi="Garamond" w:cs="Courier New"/>
          <w:sz w:val="20"/>
          <w:szCs w:val="20"/>
        </w:rPr>
        <w:t xml:space="preserve"> -</w:t>
      </w:r>
      <w:r w:rsidRPr="00316AD7">
        <w:rPr>
          <w:rFonts w:ascii="Garamond" w:hAnsi="Garamond" w:cs="Courier New"/>
          <w:sz w:val="20"/>
          <w:szCs w:val="20"/>
        </w:rPr>
        <w:t xml:space="preserve"> pourquoi pas</w:t>
      </w:r>
      <w:r w:rsidR="008E60E5">
        <w:rPr>
          <w:rFonts w:ascii="Garamond" w:hAnsi="Garamond" w:cs="Courier New"/>
          <w:sz w:val="20"/>
          <w:szCs w:val="20"/>
        </w:rPr>
        <w:t> ? -</w:t>
      </w:r>
      <w:r w:rsidRPr="00316AD7">
        <w:rPr>
          <w:rFonts w:ascii="Garamond" w:hAnsi="Garamond" w:cs="Courier New"/>
          <w:sz w:val="20"/>
          <w:szCs w:val="20"/>
        </w:rPr>
        <w:t xml:space="preserve"> lui donner un petit point d’accrochage. </w:t>
      </w:r>
    </w:p>
    <w:p w:rsidR="00A1569E" w:rsidRPr="00316AD7" w:rsidRDefault="00A1569E">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Supposez par exemple que mon enseignement, à savoir ce qui peut passer pour être pensé, n’ait…</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comme c’est arrivé déjà à beaucoup de gens et d’une autre ampleur que moi</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…aucune suite. Il restera des petites choses comme ça.</w:t>
      </w:r>
      <w:r w:rsidR="008E60E5">
        <w:rPr>
          <w:rFonts w:ascii="Garamond" w:hAnsi="Garamond" w:cs="Courier New"/>
          <w:sz w:val="20"/>
          <w:szCs w:val="20"/>
        </w:rPr>
        <w:t xml:space="preserve"> </w:t>
      </w:r>
      <w:r w:rsidRPr="00316AD7">
        <w:rPr>
          <w:rFonts w:ascii="Garamond" w:hAnsi="Garamond" w:cs="Courier New"/>
          <w:sz w:val="20"/>
          <w:szCs w:val="20"/>
        </w:rPr>
        <w:t>Alors là</w:t>
      </w:r>
      <w:r w:rsidR="008E60E5">
        <w:rPr>
          <w:rFonts w:ascii="Garamond" w:hAnsi="Garamond" w:cs="Courier New"/>
          <w:sz w:val="20"/>
          <w:szCs w:val="20"/>
        </w:rPr>
        <w:t>-</w:t>
      </w:r>
      <w:r w:rsidRPr="00316AD7">
        <w:rPr>
          <w:rFonts w:ascii="Garamond" w:hAnsi="Garamond" w:cs="Courier New"/>
          <w:sz w:val="20"/>
          <w:szCs w:val="20"/>
        </w:rPr>
        <w:t xml:space="preserve">dessus, il se produit quelque chose.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y a dans le règne animal une sorte de faune très spéciale, ces espèces de petites bêtes de la classe des insectes, des êtres à élytres. Il y en a des quantités qui se nourrissent des cadavres, on appelle ça les escouades de la mort en médecine légale. </w:t>
      </w:r>
    </w:p>
    <w:p w:rsidR="007E0CC5" w:rsidRPr="00316AD7" w:rsidRDefault="007E0CC5">
      <w:pPr>
        <w:autoSpaceDE w:val="0"/>
        <w:autoSpaceDN w:val="0"/>
        <w:adjustRightInd w:val="0"/>
        <w:rPr>
          <w:rFonts w:ascii="Garamond" w:hAnsi="Garamond" w:cs="Courier New"/>
          <w:sz w:val="20"/>
          <w:szCs w:val="20"/>
        </w:rPr>
      </w:pPr>
    </w:p>
    <w:p w:rsidR="008E60E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y en a une dizaine de générations pour venir consommer ce qui reste d’un débris humain, quand je dis des générations,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je veux dire que ce sont des espèces différentes qui viennent aux diverses étapes.</w:t>
      </w:r>
      <w:r w:rsidR="008E60E5">
        <w:rPr>
          <w:rFonts w:ascii="Garamond" w:hAnsi="Garamond" w:cs="Courier New"/>
          <w:sz w:val="20"/>
          <w:szCs w:val="20"/>
        </w:rPr>
        <w:t xml:space="preserve"> </w:t>
      </w:r>
      <w:r w:rsidRPr="00316AD7">
        <w:rPr>
          <w:rFonts w:ascii="Garamond" w:hAnsi="Garamond" w:cs="Courier New"/>
          <w:sz w:val="20"/>
          <w:szCs w:val="20"/>
        </w:rPr>
        <w:t xml:space="preserve">C’est à peu près ce à quoi ressemble l’emploi d’un certain nombre d’activités universitaires autour de ces restes de pensée : des escouades de la mort. </w:t>
      </w:r>
    </w:p>
    <w:p w:rsidR="004E7608" w:rsidRPr="00316AD7" w:rsidRDefault="004E7608">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y en a déjà qui s’emploient, par exemple… </w:t>
      </w:r>
    </w:p>
    <w:p w:rsidR="007E0CC5" w:rsidRPr="008E60E5" w:rsidRDefault="007E0CC5" w:rsidP="008E60E5">
      <w:pPr>
        <w:autoSpaceDE w:val="0"/>
        <w:autoSpaceDN w:val="0"/>
        <w:adjustRightInd w:val="0"/>
        <w:ind w:left="708"/>
        <w:rPr>
          <w:rFonts w:ascii="Garamond" w:hAnsi="Garamond" w:cs="Courier New"/>
          <w:i/>
          <w:sz w:val="20"/>
          <w:szCs w:val="20"/>
        </w:rPr>
      </w:pPr>
      <w:r w:rsidRPr="008E60E5">
        <w:rPr>
          <w:rFonts w:ascii="Garamond" w:hAnsi="Garamond" w:cs="Courier New"/>
          <w:i/>
          <w:sz w:val="20"/>
          <w:szCs w:val="20"/>
        </w:rPr>
        <w:t>sans attendre ni que je sois mort, ni qu’on ait vu le résultat des choses que j’ai, au cours de ces années, énoncées devant vous</w:t>
      </w:r>
    </w:p>
    <w:p w:rsidR="008E60E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…à doser à quel moment, dans ce qui constitue ce que j’ai rassemblé comme j’ai pu, avec un balai, sous le titre d’</w:t>
      </w:r>
      <w:r w:rsidRPr="00316AD7">
        <w:rPr>
          <w:rFonts w:ascii="Garamond" w:hAnsi="Garamond"/>
          <w:i/>
          <w:sz w:val="20"/>
          <w:szCs w:val="20"/>
        </w:rPr>
        <w:t>Écrits</w:t>
      </w:r>
      <w:r w:rsidRPr="00316AD7">
        <w:rPr>
          <w:rFonts w:ascii="Garamond" w:hAnsi="Garamond" w:cs="Courier New"/>
          <w:sz w:val="20"/>
          <w:szCs w:val="20"/>
        </w:rPr>
        <w:t xml:space="preserve">, </w:t>
      </w:r>
    </w:p>
    <w:p w:rsidR="00A1569E"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je commence à parler vraiment de linguistique,</w:t>
      </w:r>
      <w:r w:rsidR="00A40FB8">
        <w:rPr>
          <w:rFonts w:ascii="Garamond" w:hAnsi="Garamond" w:cs="Courier New"/>
          <w:sz w:val="20"/>
          <w:szCs w:val="20"/>
        </w:rPr>
        <w:t xml:space="preserve"> </w:t>
      </w:r>
      <w:r w:rsidRPr="00316AD7">
        <w:rPr>
          <w:rFonts w:ascii="Garamond" w:hAnsi="Garamond" w:cs="Courier New"/>
          <w:sz w:val="20"/>
          <w:szCs w:val="20"/>
        </w:rPr>
        <w:t xml:space="preserve">à quel moment et jusqu’à quand ce que je dis recouvre ce qu’a dit JAKOBSON. Vous allez voir, ça va se développer. </w:t>
      </w:r>
    </w:p>
    <w:p w:rsidR="00A40FB8" w:rsidRDefault="00A40FB8">
      <w:pPr>
        <w:autoSpaceDE w:val="0"/>
        <w:autoSpaceDN w:val="0"/>
        <w:adjustRightInd w:val="0"/>
        <w:rPr>
          <w:rFonts w:ascii="Garamond" w:hAnsi="Garamond" w:cs="Courier New"/>
          <w:sz w:val="20"/>
          <w:szCs w:val="20"/>
        </w:rPr>
      </w:pPr>
    </w:p>
    <w:p w:rsidR="00A40FB8"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D’ailleurs je ne crois pas du tout qu’une pareille opération ressortisse à mes mérites. Je crois que c’est une opération assez dirigée, de la part de ceux que ce que je dis</w:t>
      </w:r>
      <w:r w:rsidR="00A40FB8">
        <w:rPr>
          <w:rFonts w:ascii="Garamond" w:hAnsi="Garamond" w:cs="Courier New"/>
          <w:sz w:val="20"/>
          <w:szCs w:val="20"/>
        </w:rPr>
        <w:t>,</w:t>
      </w:r>
      <w:r w:rsidRPr="00316AD7">
        <w:rPr>
          <w:rFonts w:ascii="Garamond" w:hAnsi="Garamond" w:cs="Courier New"/>
          <w:sz w:val="20"/>
          <w:szCs w:val="20"/>
        </w:rPr>
        <w:t xml:space="preserve"> intéresse directement et qui voudraient bien que les gens dont c’est l’emploi </w:t>
      </w:r>
    </w:p>
    <w:p w:rsidR="00A40FB8"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se mettent tout de suite à proliférer sur ce qu’on peut retenir de mes énoncés sous le titre de </w:t>
      </w:r>
      <w:r w:rsidR="00A40FB8">
        <w:rPr>
          <w:rFonts w:ascii="Garamond" w:hAnsi="Garamond" w:cs="Courier New"/>
          <w:sz w:val="20"/>
          <w:szCs w:val="20"/>
        </w:rPr>
        <w:t>« </w:t>
      </w:r>
      <w:r w:rsidRPr="00A40FB8">
        <w:rPr>
          <w:rFonts w:ascii="Garamond" w:hAnsi="Garamond" w:cs="Courier New"/>
          <w:i/>
          <w:sz w:val="20"/>
          <w:szCs w:val="20"/>
        </w:rPr>
        <w:t>pensée</w:t>
      </w:r>
      <w:r w:rsidR="00A40FB8">
        <w:rPr>
          <w:rFonts w:ascii="Garamond" w:hAnsi="Garamond" w:cs="Courier New"/>
          <w:sz w:val="20"/>
          <w:szCs w:val="20"/>
        </w:rPr>
        <w:t> »</w:t>
      </w:r>
      <w:r w:rsidRPr="00316AD7">
        <w:rPr>
          <w:rFonts w:ascii="Garamond" w:hAnsi="Garamond" w:cs="Courier New"/>
          <w:sz w:val="20"/>
          <w:szCs w:val="20"/>
        </w:rPr>
        <w:t xml:space="preserve">. Ça leur donnera une petite anticipation de ce qu’ils espèrent, à savoir que ce que j’énonce, et qui n’est pas forcément de la pensée,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soit sans conséquence,</w:t>
      </w:r>
      <w:r w:rsidR="00A40FB8">
        <w:rPr>
          <w:rFonts w:ascii="Garamond" w:hAnsi="Garamond" w:cs="Courier New"/>
          <w:sz w:val="20"/>
          <w:szCs w:val="20"/>
        </w:rPr>
        <w:t xml:space="preserve"> </w:t>
      </w:r>
      <w:r w:rsidRPr="00316AD7">
        <w:rPr>
          <w:rFonts w:ascii="Garamond" w:hAnsi="Garamond" w:cs="Courier New"/>
          <w:sz w:val="20"/>
          <w:szCs w:val="20"/>
        </w:rPr>
        <w:t>pour eux s’entend. Voilà de l’alimentation !</w:t>
      </w:r>
    </w:p>
    <w:p w:rsidR="00A1569E" w:rsidRPr="00316AD7" w:rsidRDefault="00A1569E">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Néanmoins, vous verrez que cela a un certain rapport avec ce que je vais vous dire aujourd’hui.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Nous en sommes toujours, bien sûr, à </w:t>
      </w:r>
      <w:r w:rsidRPr="00316AD7">
        <w:rPr>
          <w:rFonts w:ascii="Garamond" w:hAnsi="Garamond"/>
          <w:i/>
          <w:iCs/>
          <w:sz w:val="20"/>
          <w:szCs w:val="20"/>
        </w:rPr>
        <w:t>l’acte psychanalytique</w:t>
      </w:r>
      <w:r w:rsidRPr="00316AD7">
        <w:rPr>
          <w:rFonts w:ascii="Garamond" w:hAnsi="Garamond" w:cs="Courier New"/>
          <w:sz w:val="20"/>
          <w:szCs w:val="20"/>
        </w:rPr>
        <w:t xml:space="preserve">. </w:t>
      </w:r>
      <w:r w:rsidRPr="00316AD7">
        <w:rPr>
          <w:rFonts w:ascii="Garamond" w:hAnsi="Garamond" w:cs="Courier New"/>
          <w:i/>
          <w:sz w:val="20"/>
          <w:szCs w:val="20"/>
        </w:rPr>
        <w:t>Pourquoi</w:t>
      </w:r>
      <w:r w:rsidRPr="00316AD7">
        <w:rPr>
          <w:rFonts w:ascii="Garamond" w:hAnsi="Garamond" w:cs="Courier New"/>
          <w:sz w:val="20"/>
          <w:szCs w:val="20"/>
        </w:rPr>
        <w:t>, en somme, est</w:t>
      </w:r>
      <w:r w:rsidR="00A40FB8">
        <w:rPr>
          <w:rFonts w:ascii="Garamond" w:hAnsi="Garamond" w:cs="Courier New"/>
          <w:sz w:val="20"/>
          <w:szCs w:val="20"/>
        </w:rPr>
        <w:t>-</w:t>
      </w:r>
      <w:r w:rsidRPr="00316AD7">
        <w:rPr>
          <w:rFonts w:ascii="Garamond" w:hAnsi="Garamond" w:cs="Courier New"/>
          <w:sz w:val="20"/>
          <w:szCs w:val="20"/>
        </w:rPr>
        <w:t xml:space="preserve">ce que je parle de </w:t>
      </w:r>
      <w:r w:rsidRPr="00316AD7">
        <w:rPr>
          <w:rFonts w:ascii="Garamond" w:hAnsi="Garamond"/>
          <w:i/>
          <w:iCs/>
          <w:sz w:val="20"/>
          <w:szCs w:val="20"/>
        </w:rPr>
        <w:t>l’acte psychanalytique</w:t>
      </w:r>
      <w:r w:rsidRPr="00316AD7">
        <w:rPr>
          <w:rFonts w:ascii="Garamond" w:hAnsi="Garamond" w:cs="Courier New"/>
          <w:sz w:val="20"/>
          <w:szCs w:val="20"/>
        </w:rPr>
        <w:t xml:space="preserve"> ?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C’est pour des psychanalystes. Il n’y a vraiment qu’eux qui y soient impliqués.</w:t>
      </w:r>
      <w:r w:rsidR="00A1569E" w:rsidRPr="00316AD7">
        <w:rPr>
          <w:rFonts w:ascii="Garamond" w:hAnsi="Garamond" w:cs="Courier New"/>
          <w:sz w:val="20"/>
          <w:szCs w:val="20"/>
        </w:rPr>
        <w:t xml:space="preserve"> </w:t>
      </w:r>
      <w:r w:rsidRPr="00316AD7">
        <w:rPr>
          <w:rFonts w:ascii="Garamond" w:hAnsi="Garamond" w:cs="Courier New"/>
          <w:sz w:val="20"/>
          <w:szCs w:val="20"/>
        </w:rPr>
        <w:t xml:space="preserve">D’ailleurs tout est là. </w:t>
      </w:r>
    </w:p>
    <w:p w:rsidR="00A1569E" w:rsidRPr="00316AD7" w:rsidRDefault="00A1569E">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Aujourd’hui, je m’avance sur un terrain qui est évidemment peu fait pour un aussi large public, c’est à savoir en quoi l’acte psychanalytique peut opérer pour réaliser ce quelque chose que nous appellerons l’identification du psychanalyste.</w:t>
      </w:r>
    </w:p>
    <w:p w:rsidR="00A40FB8"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C’est une façon de prendre la question</w:t>
      </w:r>
      <w:r w:rsidR="00A40FB8">
        <w:rPr>
          <w:rFonts w:ascii="Garamond" w:hAnsi="Garamond" w:cs="Courier New"/>
          <w:sz w:val="20"/>
          <w:szCs w:val="20"/>
        </w:rPr>
        <w:t>,</w:t>
      </w:r>
      <w:r w:rsidRPr="00316AD7">
        <w:rPr>
          <w:rFonts w:ascii="Garamond" w:hAnsi="Garamond" w:cs="Courier New"/>
          <w:sz w:val="20"/>
          <w:szCs w:val="20"/>
        </w:rPr>
        <w:t xml:space="preserve"> qui a au moins cet intérêt, c’est d’être </w:t>
      </w:r>
      <w:proofErr w:type="gramStart"/>
      <w:r w:rsidRPr="00316AD7">
        <w:rPr>
          <w:rFonts w:ascii="Garamond" w:hAnsi="Garamond" w:cs="Courier New"/>
          <w:sz w:val="20"/>
          <w:szCs w:val="20"/>
        </w:rPr>
        <w:t>neuve</w:t>
      </w:r>
      <w:proofErr w:type="gramEnd"/>
      <w:r w:rsidRPr="00316AD7">
        <w:rPr>
          <w:rFonts w:ascii="Garamond" w:hAnsi="Garamond" w:cs="Courier New"/>
          <w:sz w:val="20"/>
          <w:szCs w:val="20"/>
        </w:rPr>
        <w:t xml:space="preserve">. Je veux dire que, jusqu’à présent, </w:t>
      </w:r>
    </w:p>
    <w:p w:rsidR="00A1569E"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rien n’a pu être articulé de sensé ni de solide sur ce qu’il en est de ce qui qualifie comme tel le psychanalyste.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On parle bien sûr de règles, de procédés, de modes d’accès, mais ça ne dit toujours pas ce que c’est qu’un psychanalyste. </w:t>
      </w:r>
    </w:p>
    <w:p w:rsidR="00A1569E" w:rsidRPr="00316AD7" w:rsidRDefault="00A1569E">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Le fait que je parle de </w:t>
      </w:r>
      <w:r w:rsidRPr="00316AD7">
        <w:rPr>
          <w:rFonts w:ascii="Garamond" w:hAnsi="Garamond"/>
          <w:i/>
          <w:iCs/>
          <w:sz w:val="20"/>
          <w:szCs w:val="20"/>
        </w:rPr>
        <w:t>l’acte psychanalytique</w:t>
      </w:r>
      <w:r w:rsidRPr="00316AD7">
        <w:rPr>
          <w:rFonts w:ascii="Garamond" w:hAnsi="Garamond" w:cs="Courier New"/>
          <w:sz w:val="20"/>
          <w:szCs w:val="20"/>
        </w:rPr>
        <w:t>…</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 xml:space="preserve">qui est ce dont en somme j’espère que puisse faire un pas ce qui s’appelle la qualification du </w:t>
      </w:r>
      <w:r w:rsidRPr="00316AD7">
        <w:rPr>
          <w:rFonts w:ascii="Garamond" w:hAnsi="Garamond"/>
          <w:i/>
          <w:iCs/>
          <w:sz w:val="20"/>
          <w:szCs w:val="20"/>
        </w:rPr>
        <w:t>psychanalyste</w:t>
      </w:r>
      <w:r w:rsidRPr="00316AD7">
        <w:rPr>
          <w:rFonts w:ascii="Garamond" w:hAnsi="Garamond" w:cs="Courier New"/>
          <w:sz w:val="20"/>
          <w:szCs w:val="20"/>
        </w:rPr>
        <w:t xml:space="preserve"> </w:t>
      </w:r>
    </w:p>
    <w:p w:rsidR="00A40FB8"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…que </w:t>
      </w:r>
      <w:r w:rsidRPr="00316AD7">
        <w:rPr>
          <w:rFonts w:ascii="Garamond" w:hAnsi="Garamond"/>
          <w:i/>
          <w:iCs/>
          <w:sz w:val="20"/>
          <w:szCs w:val="20"/>
        </w:rPr>
        <w:t>l’acte psychanalytique</w:t>
      </w:r>
      <w:r w:rsidRPr="00316AD7">
        <w:rPr>
          <w:rFonts w:ascii="Garamond" w:hAnsi="Garamond" w:cs="Courier New"/>
          <w:sz w:val="20"/>
          <w:szCs w:val="20"/>
        </w:rPr>
        <w:t>, je sois amené à en parler devant un public qui n’est qu’en partie concerné comme celui</w:t>
      </w:r>
      <w:r w:rsidR="00A40FB8">
        <w:rPr>
          <w:rFonts w:ascii="Garamond" w:hAnsi="Garamond" w:cs="Courier New"/>
          <w:sz w:val="20"/>
          <w:szCs w:val="20"/>
        </w:rPr>
        <w:t>-</w:t>
      </w:r>
      <w:r w:rsidRPr="00316AD7">
        <w:rPr>
          <w:rFonts w:ascii="Garamond" w:hAnsi="Garamond" w:cs="Courier New"/>
          <w:sz w:val="20"/>
          <w:szCs w:val="20"/>
        </w:rPr>
        <w:t xml:space="preserve">ci, </w:t>
      </w:r>
    </w:p>
    <w:p w:rsidR="00A40FB8"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là quelque chose qui en soi soulève un problème, problème qui d’ailleurs n’est pas du tout insoluble puisque,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en somme, je tiens une fois de plus à marquer ce qui justifie, non pas ce qui conditionne…</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ce qui conditionne c’est une série d’effets de position sur lesquels justement, à l’intérieur de notre discours d’aujourd’hui, ce que nous pourrons pousser en avant va nous permettre peut</w:t>
      </w:r>
      <w:r w:rsidR="00A40FB8">
        <w:rPr>
          <w:rFonts w:ascii="Garamond" w:hAnsi="Garamond" w:cs="Courier New"/>
          <w:sz w:val="20"/>
          <w:szCs w:val="20"/>
        </w:rPr>
        <w:t>-</w:t>
      </w:r>
      <w:r w:rsidRPr="00316AD7">
        <w:rPr>
          <w:rFonts w:ascii="Garamond" w:hAnsi="Garamond" w:cs="Courier New"/>
          <w:sz w:val="20"/>
          <w:szCs w:val="20"/>
        </w:rPr>
        <w:t>être de préciser quelque chose</w:t>
      </w:r>
    </w:p>
    <w:p w:rsidR="00A40FB8"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…mais enfin quel que soit le conditionnement, ce qui justifie que quand on parle de l’acte devant un public plus large </w:t>
      </w:r>
    </w:p>
    <w:p w:rsidR="00A40FB8"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que celui qu’il intéresse, à savoir proprement les psychanalystes, c’est évidemment ceci : c’est que </w:t>
      </w:r>
      <w:r w:rsidRPr="00316AD7">
        <w:rPr>
          <w:rFonts w:ascii="Garamond" w:hAnsi="Garamond"/>
          <w:i/>
          <w:sz w:val="20"/>
          <w:szCs w:val="20"/>
        </w:rPr>
        <w:t>l’acte psychanalytique</w:t>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a une particularité.</w:t>
      </w:r>
    </w:p>
    <w:p w:rsidR="00A1569E" w:rsidRPr="00316AD7" w:rsidRDefault="00A1569E">
      <w:pPr>
        <w:autoSpaceDE w:val="0"/>
        <w:autoSpaceDN w:val="0"/>
        <w:adjustRightInd w:val="0"/>
        <w:rPr>
          <w:rFonts w:ascii="Garamond" w:hAnsi="Garamond" w:cs="Courier New"/>
          <w:sz w:val="20"/>
          <w:szCs w:val="20"/>
        </w:rPr>
      </w:pPr>
    </w:p>
    <w:p w:rsidR="00A40FB8" w:rsidRDefault="007E0CC5" w:rsidP="00A40FB8">
      <w:pPr>
        <w:autoSpaceDE w:val="0"/>
        <w:autoSpaceDN w:val="0"/>
        <w:adjustRightInd w:val="0"/>
        <w:rPr>
          <w:rFonts w:ascii="Garamond" w:hAnsi="Garamond" w:cs="Courier New"/>
          <w:sz w:val="20"/>
          <w:szCs w:val="20"/>
        </w:rPr>
      </w:pPr>
      <w:r w:rsidRPr="00316AD7">
        <w:rPr>
          <w:rFonts w:ascii="Garamond" w:hAnsi="Garamond" w:cs="Courier New"/>
          <w:sz w:val="20"/>
          <w:szCs w:val="20"/>
        </w:rPr>
        <w:t>Je pourrais me livrer à un griffonnage de plus sur le tableau pour montrer de quoi il retourne dans le fameux quadrangle, celui qui part de :</w:t>
      </w:r>
      <w:r w:rsidR="00A1569E" w:rsidRPr="00316AD7">
        <w:rPr>
          <w:rFonts w:ascii="Garamond" w:hAnsi="Garamond" w:cs="Courier New"/>
          <w:sz w:val="20"/>
          <w:szCs w:val="20"/>
        </w:rPr>
        <w:t xml:space="preserve"> </w:t>
      </w:r>
      <w:r w:rsidRPr="00316AD7">
        <w:rPr>
          <w:rFonts w:ascii="Garamond" w:hAnsi="Garamond" w:cs="Courier New"/>
          <w:sz w:val="20"/>
          <w:szCs w:val="20"/>
        </w:rPr>
        <w:t>« </w:t>
      </w:r>
      <w:r w:rsidR="00A1569E" w:rsidRPr="00316AD7">
        <w:rPr>
          <w:rFonts w:ascii="Garamond" w:hAnsi="Garamond"/>
          <w:i/>
          <w:iCs/>
          <w:sz w:val="20"/>
          <w:szCs w:val="20"/>
        </w:rPr>
        <w:t>O</w:t>
      </w:r>
      <w:r w:rsidRPr="00316AD7">
        <w:rPr>
          <w:rFonts w:ascii="Garamond" w:hAnsi="Garamond"/>
          <w:i/>
          <w:iCs/>
          <w:sz w:val="20"/>
          <w:szCs w:val="20"/>
        </w:rPr>
        <w:t>u je ne pense pas ou je ne suis pas</w:t>
      </w:r>
      <w:r w:rsidRPr="00316AD7">
        <w:rPr>
          <w:rFonts w:ascii="Garamond" w:hAnsi="Garamond" w:cs="Courier New"/>
          <w:i/>
          <w:iCs/>
          <w:sz w:val="20"/>
          <w:szCs w:val="20"/>
        </w:rPr>
        <w:t> </w:t>
      </w:r>
      <w:r w:rsidRPr="00316AD7">
        <w:rPr>
          <w:rFonts w:ascii="Garamond" w:hAnsi="Garamond" w:cs="Courier New"/>
          <w:sz w:val="20"/>
          <w:szCs w:val="20"/>
        </w:rPr>
        <w:t>»</w:t>
      </w:r>
      <w:r w:rsidR="00A40FB8">
        <w:rPr>
          <w:rFonts w:ascii="Garamond" w:hAnsi="Garamond" w:cs="Courier New"/>
          <w:sz w:val="20"/>
          <w:szCs w:val="20"/>
        </w:rPr>
        <w:t xml:space="preserve"> </w:t>
      </w:r>
      <w:r w:rsidR="00A40FB8" w:rsidRPr="00316AD7">
        <w:rPr>
          <w:rFonts w:ascii="Garamond" w:hAnsi="Garamond" w:cs="Courier New"/>
          <w:sz w:val="20"/>
          <w:szCs w:val="20"/>
        </w:rPr>
        <w:t>avec ce qu’il comporte du « </w:t>
      </w:r>
      <w:r w:rsidR="00A40FB8" w:rsidRPr="00316AD7">
        <w:rPr>
          <w:rFonts w:ascii="Garamond" w:hAnsi="Garamond"/>
          <w:i/>
          <w:iCs/>
          <w:sz w:val="20"/>
          <w:szCs w:val="20"/>
        </w:rPr>
        <w:t>je ne pense pas</w:t>
      </w:r>
      <w:r w:rsidR="00A40FB8" w:rsidRPr="00316AD7">
        <w:rPr>
          <w:rFonts w:ascii="Garamond" w:hAnsi="Garamond" w:cs="Courier New"/>
          <w:sz w:val="20"/>
          <w:szCs w:val="20"/>
        </w:rPr>
        <w:t xml:space="preserve"> » qui est ici, </w:t>
      </w:r>
    </w:p>
    <w:p w:rsidR="007E0CC5" w:rsidRPr="00316AD7" w:rsidRDefault="00A40FB8" w:rsidP="00A40FB8">
      <w:pPr>
        <w:autoSpaceDE w:val="0"/>
        <w:autoSpaceDN w:val="0"/>
        <w:adjustRightInd w:val="0"/>
        <w:rPr>
          <w:rFonts w:ascii="Garamond" w:hAnsi="Garamond" w:cs="Courier New"/>
          <w:sz w:val="20"/>
          <w:szCs w:val="20"/>
        </w:rPr>
      </w:pPr>
      <w:r w:rsidRPr="00316AD7">
        <w:rPr>
          <w:rFonts w:ascii="Garamond" w:hAnsi="Garamond" w:cs="Courier New"/>
          <w:sz w:val="20"/>
          <w:szCs w:val="20"/>
        </w:rPr>
        <w:t>et du « </w:t>
      </w:r>
      <w:r w:rsidRPr="00316AD7">
        <w:rPr>
          <w:rFonts w:ascii="Garamond" w:hAnsi="Garamond"/>
          <w:i/>
          <w:sz w:val="20"/>
          <w:szCs w:val="20"/>
        </w:rPr>
        <w:t>je ne suis pas</w:t>
      </w:r>
      <w:r w:rsidRPr="00316AD7">
        <w:rPr>
          <w:rFonts w:ascii="Garamond" w:hAnsi="Garamond" w:cs="Courier New"/>
          <w:sz w:val="20"/>
          <w:szCs w:val="20"/>
        </w:rPr>
        <w:t> » qui est ici.</w:t>
      </w:r>
    </w:p>
    <w:p w:rsidR="007E0CC5" w:rsidRPr="00316AD7" w:rsidRDefault="00265374" w:rsidP="00A40FB8">
      <w:pPr>
        <w:autoSpaceDE w:val="0"/>
        <w:autoSpaceDN w:val="0"/>
        <w:adjustRightInd w:val="0"/>
        <w:jc w:val="center"/>
        <w:rPr>
          <w:rFonts w:ascii="Garamond" w:hAnsi="Garamond" w:cs="Courier New"/>
          <w:sz w:val="20"/>
          <w:szCs w:val="20"/>
        </w:rPr>
      </w:pPr>
      <w:r w:rsidRPr="00316AD7">
        <w:rPr>
          <w:rFonts w:ascii="Garamond" w:hAnsi="Garamond" w:cs="Courier New"/>
          <w:noProof/>
          <w:sz w:val="20"/>
          <w:szCs w:val="20"/>
          <w:lang w:eastAsia="fr-FR"/>
        </w:rPr>
        <w:lastRenderedPageBreak/>
        <w:drawing>
          <wp:inline distT="0" distB="0" distL="0" distR="0" wp14:anchorId="27079CE7" wp14:editId="6A1B15D1">
            <wp:extent cx="1981200" cy="1170709"/>
            <wp:effectExtent l="0" t="0" r="0" b="0"/>
            <wp:docPr id="57" name="Image 57" descr="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37a"/>
                    <pic:cNvPicPr>
                      <a:picLocks noChangeAspect="1" noChangeArrowheads="1"/>
                    </pic:cNvPicPr>
                  </pic:nvPicPr>
                  <pic:blipFill>
                    <a:blip r:embed="rId77" cstate="print"/>
                    <a:srcRect/>
                    <a:stretch>
                      <a:fillRect/>
                    </a:stretch>
                  </pic:blipFill>
                  <pic:spPr bwMode="auto">
                    <a:xfrm>
                      <a:off x="0" y="0"/>
                      <a:ext cx="1982254" cy="1171332"/>
                    </a:xfrm>
                    <a:prstGeom prst="rect">
                      <a:avLst/>
                    </a:prstGeom>
                    <a:noFill/>
                    <a:ln w="9525">
                      <a:noFill/>
                      <a:miter lim="800000"/>
                      <a:headEnd/>
                      <a:tailEnd/>
                    </a:ln>
                  </pic:spPr>
                </pic:pic>
              </a:graphicData>
            </a:graphic>
          </wp:inline>
        </w:drawing>
      </w:r>
    </w:p>
    <w:p w:rsidR="007E0CC5" w:rsidRPr="00316AD7" w:rsidRDefault="007E0CC5">
      <w:pPr>
        <w:autoSpaceDE w:val="0"/>
        <w:autoSpaceDN w:val="0"/>
        <w:adjustRightInd w:val="0"/>
        <w:rPr>
          <w:rFonts w:ascii="Garamond" w:hAnsi="Garamond" w:cs="Courier New"/>
          <w:sz w:val="20"/>
          <w:szCs w:val="20"/>
        </w:rPr>
      </w:pPr>
    </w:p>
    <w:p w:rsidR="004C7AF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Vous savez que </w:t>
      </w:r>
      <w:r w:rsidRPr="00316AD7">
        <w:rPr>
          <w:rFonts w:ascii="Garamond" w:hAnsi="Garamond"/>
          <w:i/>
          <w:sz w:val="20"/>
          <w:szCs w:val="20"/>
        </w:rPr>
        <w:t>l’acte psychanalytique</w:t>
      </w:r>
      <w:r w:rsidRPr="00316AD7">
        <w:rPr>
          <w:rFonts w:ascii="Garamond" w:hAnsi="Garamond" w:cs="Courier New"/>
          <w:sz w:val="20"/>
          <w:szCs w:val="20"/>
        </w:rPr>
        <w:t xml:space="preserve"> se fait dans cet axe</w:t>
      </w:r>
      <w:r w:rsidR="004C7AF6">
        <w:rPr>
          <w:rFonts w:ascii="Garamond" w:hAnsi="Garamond" w:cs="Courier New"/>
          <w:sz w:val="20"/>
          <w:szCs w:val="20"/>
        </w:rPr>
        <w:t>...</w:t>
      </w:r>
    </w:p>
    <w:p w:rsidR="004C7AF6" w:rsidRDefault="007E0CC5" w:rsidP="004C7AF6">
      <w:pPr>
        <w:autoSpaceDE w:val="0"/>
        <w:autoSpaceDN w:val="0"/>
        <w:adjustRightInd w:val="0"/>
        <w:ind w:firstLine="708"/>
        <w:rPr>
          <w:rFonts w:ascii="Garamond" w:hAnsi="Garamond"/>
          <w:i/>
          <w:sz w:val="20"/>
          <w:szCs w:val="20"/>
        </w:rPr>
      </w:pPr>
      <w:r w:rsidRPr="00316AD7">
        <w:rPr>
          <w:rFonts w:ascii="Garamond" w:hAnsi="Garamond" w:cs="Courier New"/>
          <w:sz w:val="20"/>
          <w:szCs w:val="20"/>
        </w:rPr>
        <w:t xml:space="preserve">avec pour aboutissement </w:t>
      </w:r>
      <w:r w:rsidRPr="00316AD7">
        <w:rPr>
          <w:rFonts w:ascii="Garamond" w:hAnsi="Garamond"/>
          <w:i/>
          <w:sz w:val="20"/>
          <w:szCs w:val="20"/>
        </w:rPr>
        <w:t xml:space="preserve">cette </w:t>
      </w:r>
      <w:r w:rsidRPr="00316AD7">
        <w:rPr>
          <w:rFonts w:ascii="Garamond" w:hAnsi="Garamond"/>
          <w:i/>
          <w:iCs/>
          <w:sz w:val="20"/>
          <w:szCs w:val="20"/>
        </w:rPr>
        <w:t>éjection</w:t>
      </w:r>
      <w:r w:rsidRPr="00316AD7">
        <w:rPr>
          <w:rFonts w:ascii="Garamond" w:hAnsi="Garamond"/>
          <w:i/>
          <w:sz w:val="20"/>
          <w:szCs w:val="20"/>
        </w:rPr>
        <w:t xml:space="preserve"> du </w:t>
      </w:r>
      <w:r w:rsidRPr="00316AD7">
        <w:rPr>
          <w:rFonts w:ascii="Garamond" w:hAnsi="Garamond"/>
          <w:i/>
          <w:color w:val="0000CC"/>
          <w:sz w:val="20"/>
          <w:szCs w:val="20"/>
        </w:rPr>
        <w:t>(a)</w:t>
      </w:r>
      <w:r w:rsidRPr="00316AD7">
        <w:rPr>
          <w:rFonts w:ascii="Garamond" w:hAnsi="Garamond" w:cs="Courier New"/>
          <w:sz w:val="20"/>
          <w:szCs w:val="20"/>
        </w:rPr>
        <w:t xml:space="preserve"> qui vient incomber, en somme, à la charge du psychanalyste qui </w:t>
      </w:r>
      <w:r w:rsidR="004C7AF6">
        <w:rPr>
          <w:rFonts w:ascii="Garamond" w:hAnsi="Garamond"/>
          <w:i/>
          <w:sz w:val="20"/>
          <w:szCs w:val="20"/>
        </w:rPr>
        <w:t>a posé,</w:t>
      </w:r>
    </w:p>
    <w:p w:rsidR="007E0CC5" w:rsidRPr="00316AD7" w:rsidRDefault="007E0CC5" w:rsidP="004C7AF6">
      <w:pPr>
        <w:autoSpaceDE w:val="0"/>
        <w:autoSpaceDN w:val="0"/>
        <w:adjustRightInd w:val="0"/>
        <w:ind w:firstLine="708"/>
        <w:rPr>
          <w:rFonts w:ascii="Garamond" w:hAnsi="Garamond" w:cs="Courier New"/>
          <w:sz w:val="20"/>
          <w:szCs w:val="20"/>
        </w:rPr>
      </w:pPr>
      <w:r w:rsidRPr="00316AD7">
        <w:rPr>
          <w:rFonts w:ascii="Garamond" w:hAnsi="Garamond"/>
          <w:i/>
          <w:sz w:val="20"/>
          <w:szCs w:val="20"/>
        </w:rPr>
        <w:t>a permis, a autorisé,</w:t>
      </w:r>
      <w:r w:rsidRPr="00316AD7">
        <w:rPr>
          <w:rFonts w:ascii="Garamond" w:hAnsi="Garamond" w:cs="Courier New"/>
          <w:sz w:val="20"/>
          <w:szCs w:val="20"/>
        </w:rPr>
        <w:t xml:space="preserve"> les conditions de l’acte, à ce prix qu’il vient lui</w:t>
      </w:r>
      <w:r w:rsidR="00A40FB8">
        <w:rPr>
          <w:rFonts w:ascii="Garamond" w:hAnsi="Garamond" w:cs="Courier New"/>
          <w:sz w:val="20"/>
          <w:szCs w:val="20"/>
        </w:rPr>
        <w:t>-</w:t>
      </w:r>
      <w:r w:rsidRPr="00316AD7">
        <w:rPr>
          <w:rFonts w:ascii="Garamond" w:hAnsi="Garamond" w:cs="Courier New"/>
          <w:sz w:val="20"/>
          <w:szCs w:val="20"/>
        </w:rPr>
        <w:t xml:space="preserve">même à supporter cette fonction de </w:t>
      </w:r>
      <w:r w:rsidRPr="00316AD7">
        <w:rPr>
          <w:rFonts w:ascii="Garamond" w:hAnsi="Garamond"/>
          <w:i/>
          <w:color w:val="0000CC"/>
          <w:sz w:val="20"/>
          <w:szCs w:val="20"/>
        </w:rPr>
        <w:t>l’objet(a)</w:t>
      </w:r>
      <w:r w:rsidRPr="00316AD7">
        <w:rPr>
          <w:rFonts w:ascii="Garamond" w:hAnsi="Garamond" w:cs="Courier New"/>
          <w:sz w:val="20"/>
          <w:szCs w:val="20"/>
        </w:rPr>
        <w:t xml:space="preserve">. </w:t>
      </w:r>
    </w:p>
    <w:p w:rsidR="007E0CC5" w:rsidRPr="00316AD7" w:rsidRDefault="004C7AF6" w:rsidP="00A1569E">
      <w:pPr>
        <w:autoSpaceDE w:val="0"/>
        <w:autoSpaceDN w:val="0"/>
        <w:adjustRightInd w:val="0"/>
        <w:rPr>
          <w:rFonts w:ascii="Garamond" w:hAnsi="Garamond" w:cs="Courier New"/>
          <w:sz w:val="20"/>
          <w:szCs w:val="20"/>
        </w:rPr>
      </w:pPr>
      <w:r>
        <w:rPr>
          <w:rFonts w:ascii="Garamond" w:hAnsi="Garamond" w:cs="Courier New"/>
          <w:sz w:val="20"/>
          <w:szCs w:val="20"/>
        </w:rPr>
        <w:t>...</w:t>
      </w:r>
      <w:r>
        <w:rPr>
          <w:rFonts w:ascii="Garamond" w:hAnsi="Garamond"/>
          <w:i/>
          <w:sz w:val="20"/>
          <w:szCs w:val="20"/>
        </w:rPr>
        <w:t>l</w:t>
      </w:r>
      <w:r w:rsidR="007E0CC5" w:rsidRPr="00316AD7">
        <w:rPr>
          <w:rFonts w:ascii="Garamond" w:hAnsi="Garamond"/>
          <w:i/>
          <w:sz w:val="20"/>
          <w:szCs w:val="20"/>
        </w:rPr>
        <w:t>’acte psychanalytique</w:t>
      </w:r>
      <w:r w:rsidR="007E0CC5" w:rsidRPr="00316AD7">
        <w:rPr>
          <w:rFonts w:ascii="Garamond" w:hAnsi="Garamond" w:cs="Courier New"/>
          <w:sz w:val="20"/>
          <w:szCs w:val="20"/>
        </w:rPr>
        <w:t xml:space="preserve"> c’est évidemment ce qui donne ce support, ce qui autorise ce qui va être réalisé comme la tâche </w:t>
      </w:r>
      <w:proofErr w:type="spellStart"/>
      <w:r w:rsidR="007E0CC5" w:rsidRPr="00316AD7">
        <w:rPr>
          <w:rFonts w:ascii="Garamond" w:hAnsi="Garamond" w:cs="Courier New"/>
          <w:sz w:val="20"/>
          <w:szCs w:val="20"/>
        </w:rPr>
        <w:t>psychanalysante</w:t>
      </w:r>
      <w:proofErr w:type="spellEnd"/>
      <w:r w:rsidR="007E0CC5" w:rsidRPr="00316AD7">
        <w:rPr>
          <w:rFonts w:ascii="Garamond" w:hAnsi="Garamond" w:cs="Courier New"/>
          <w:sz w:val="20"/>
          <w:szCs w:val="20"/>
        </w:rPr>
        <w:t xml:space="preserve">, et </w:t>
      </w:r>
      <w:r w:rsidR="007E0CC5" w:rsidRPr="004C7AF6">
        <w:rPr>
          <w:rFonts w:ascii="Garamond" w:hAnsi="Garamond" w:cs="Courier New"/>
          <w:i/>
          <w:sz w:val="20"/>
          <w:szCs w:val="20"/>
        </w:rPr>
        <w:t xml:space="preserve">c’est pour autant que </w:t>
      </w:r>
      <w:r w:rsidR="007E0CC5" w:rsidRPr="004C7AF6">
        <w:rPr>
          <w:rFonts w:ascii="Garamond" w:hAnsi="Garamond"/>
          <w:i/>
          <w:sz w:val="20"/>
          <w:szCs w:val="20"/>
        </w:rPr>
        <w:t>le psychanalyste</w:t>
      </w:r>
      <w:r w:rsidR="007E0CC5" w:rsidRPr="004C7AF6">
        <w:rPr>
          <w:rFonts w:ascii="Garamond" w:hAnsi="Garamond" w:cs="Courier New"/>
          <w:i/>
          <w:sz w:val="20"/>
          <w:szCs w:val="20"/>
        </w:rPr>
        <w:t xml:space="preserve"> donne à cet acte son </w:t>
      </w:r>
      <w:r w:rsidR="007E0CC5" w:rsidRPr="004C7AF6">
        <w:rPr>
          <w:rFonts w:ascii="Garamond" w:hAnsi="Garamond"/>
          <w:i/>
          <w:iCs/>
          <w:sz w:val="20"/>
          <w:szCs w:val="20"/>
        </w:rPr>
        <w:t>autorisation</w:t>
      </w:r>
      <w:r w:rsidR="007E0CC5" w:rsidRPr="00A40FB8">
        <w:rPr>
          <w:rFonts w:ascii="Garamond" w:hAnsi="Garamond" w:cs="Courier New"/>
          <w:sz w:val="20"/>
          <w:szCs w:val="20"/>
        </w:rPr>
        <w:t xml:space="preserve"> que </w:t>
      </w:r>
      <w:r w:rsidR="007E0CC5" w:rsidRPr="00A40FB8">
        <w:rPr>
          <w:rFonts w:ascii="Garamond" w:hAnsi="Garamond"/>
          <w:sz w:val="20"/>
          <w:szCs w:val="20"/>
        </w:rPr>
        <w:t>l’acte psychanalytique</w:t>
      </w:r>
      <w:r w:rsidR="007E0CC5" w:rsidRPr="00A40FB8">
        <w:rPr>
          <w:rFonts w:ascii="Garamond" w:hAnsi="Garamond" w:cs="Courier New"/>
          <w:sz w:val="20"/>
          <w:szCs w:val="20"/>
        </w:rPr>
        <w:t xml:space="preserve"> est réalisé</w:t>
      </w:r>
      <w:r w:rsidR="007E0CC5" w:rsidRPr="00316AD7">
        <w:rPr>
          <w:rFonts w:ascii="Garamond" w:hAnsi="Garamond" w:cs="Courier New"/>
          <w:sz w:val="20"/>
          <w:szCs w:val="20"/>
        </w:rPr>
        <w:t>.</w:t>
      </w:r>
    </w:p>
    <w:p w:rsidR="00A1569E" w:rsidRPr="00316AD7" w:rsidRDefault="00A1569E" w:rsidP="00A1569E">
      <w:pPr>
        <w:autoSpaceDE w:val="0"/>
        <w:autoSpaceDN w:val="0"/>
        <w:adjustRightInd w:val="0"/>
        <w:rPr>
          <w:rFonts w:ascii="Garamond" w:hAnsi="Garamond" w:cs="Courier New"/>
          <w:sz w:val="20"/>
          <w:szCs w:val="20"/>
        </w:rPr>
      </w:pPr>
    </w:p>
    <w:p w:rsidR="004C7AF6" w:rsidRDefault="007E0CC5" w:rsidP="00A1569E">
      <w:pPr>
        <w:rPr>
          <w:rFonts w:ascii="Garamond" w:hAnsi="Garamond" w:cs="Courier New"/>
          <w:sz w:val="20"/>
          <w:szCs w:val="20"/>
        </w:rPr>
      </w:pPr>
      <w:r w:rsidRPr="00316AD7">
        <w:rPr>
          <w:rFonts w:ascii="Garamond" w:hAnsi="Garamond" w:cs="Courier New"/>
          <w:sz w:val="20"/>
          <w:szCs w:val="20"/>
        </w:rPr>
        <w:t xml:space="preserve">Or, c’est là quelque chose de tout à fait singulier que cet acte dont en quelque sorte le trajet doit être rempli par l’autre et, avec ce résultat au moins présumé que </w:t>
      </w:r>
      <w:r w:rsidR="006135E2" w:rsidRPr="00316AD7">
        <w:rPr>
          <w:rFonts w:ascii="Garamond" w:hAnsi="Garamond" w:cs="Courier New"/>
          <w:sz w:val="20"/>
          <w:szCs w:val="20"/>
        </w:rPr>
        <w:t>c</w:t>
      </w:r>
      <w:r w:rsidRPr="00316AD7">
        <w:rPr>
          <w:rFonts w:ascii="Garamond" w:hAnsi="Garamond" w:cs="Courier New"/>
          <w:sz w:val="20"/>
          <w:szCs w:val="20"/>
        </w:rPr>
        <w:t>e</w:t>
      </w:r>
      <w:r w:rsidR="00A1569E" w:rsidRPr="00316AD7">
        <w:rPr>
          <w:rFonts w:ascii="Garamond" w:hAnsi="Garamond" w:cs="Courier New"/>
          <w:sz w:val="20"/>
          <w:szCs w:val="20"/>
        </w:rPr>
        <w:t xml:space="preserve"> </w:t>
      </w:r>
      <w:r w:rsidRPr="00316AD7">
        <w:rPr>
          <w:rFonts w:ascii="Garamond" w:hAnsi="Garamond" w:cs="Courier New"/>
          <w:sz w:val="20"/>
          <w:szCs w:val="20"/>
        </w:rPr>
        <w:t xml:space="preserve">qui est à proprement parler acte, pour autant que nous pourrions être amenés </w:t>
      </w:r>
    </w:p>
    <w:p w:rsidR="00A1569E" w:rsidRPr="00316AD7" w:rsidRDefault="007E0CC5" w:rsidP="00A1569E">
      <w:pPr>
        <w:rPr>
          <w:rFonts w:ascii="Garamond" w:hAnsi="Garamond" w:cs="Courier New"/>
          <w:sz w:val="20"/>
          <w:szCs w:val="20"/>
        </w:rPr>
      </w:pPr>
      <w:r w:rsidRPr="00316AD7">
        <w:rPr>
          <w:rFonts w:ascii="Garamond" w:hAnsi="Garamond" w:cs="Courier New"/>
          <w:sz w:val="20"/>
          <w:szCs w:val="20"/>
        </w:rPr>
        <w:t xml:space="preserve">à nous demander ce que c’est qu’un acte, ce n’est évidemment pas ni dans cette condition, ni </w:t>
      </w:r>
      <w:r w:rsidRPr="004C7AF6">
        <w:rPr>
          <w:rFonts w:ascii="Garamond" w:hAnsi="Garamond" w:cs="Courier New"/>
          <w:i/>
          <w:sz w:val="20"/>
          <w:szCs w:val="20"/>
        </w:rPr>
        <w:t>dans ce trajet tout à fait atypique</w:t>
      </w:r>
      <w:r w:rsidRPr="00316AD7">
        <w:rPr>
          <w:rFonts w:ascii="Garamond" w:hAnsi="Garamond" w:cs="Courier New"/>
          <w:sz w:val="20"/>
          <w:szCs w:val="20"/>
        </w:rPr>
        <w:t xml:space="preserve">…                                           </w:t>
      </w:r>
    </w:p>
    <w:p w:rsidR="004C7AF6" w:rsidRDefault="007E0CC5" w:rsidP="00A1569E">
      <w:pPr>
        <w:ind w:firstLine="708"/>
        <w:rPr>
          <w:rFonts w:ascii="Garamond" w:hAnsi="Garamond" w:cs="Courier New"/>
          <w:sz w:val="20"/>
          <w:szCs w:val="20"/>
        </w:rPr>
      </w:pPr>
      <w:r w:rsidRPr="00316AD7">
        <w:rPr>
          <w:rFonts w:ascii="Garamond" w:hAnsi="Garamond" w:cs="Courier New"/>
          <w:sz w:val="20"/>
          <w:szCs w:val="20"/>
        </w:rPr>
        <w:t xml:space="preserve">qui devrait être dessiné au moins sur ce quadrangle                                                                                      </w:t>
      </w:r>
    </w:p>
    <w:p w:rsidR="00A1569E" w:rsidRPr="00316AD7" w:rsidRDefault="007E0CC5" w:rsidP="004C7AF6">
      <w:pPr>
        <w:rPr>
          <w:rFonts w:ascii="Garamond" w:hAnsi="Garamond" w:cs="Courier New"/>
          <w:sz w:val="20"/>
          <w:szCs w:val="20"/>
        </w:rPr>
      </w:pPr>
      <w:r w:rsidRPr="00316AD7">
        <w:rPr>
          <w:rFonts w:ascii="Garamond" w:hAnsi="Garamond" w:cs="Courier New"/>
          <w:sz w:val="20"/>
          <w:szCs w:val="20"/>
        </w:rPr>
        <w:t>…mais dans celui</w:t>
      </w:r>
      <w:r w:rsidR="004C7AF6">
        <w:rPr>
          <w:rFonts w:ascii="Garamond" w:hAnsi="Garamond" w:cs="Courier New"/>
          <w:sz w:val="20"/>
          <w:szCs w:val="20"/>
        </w:rPr>
        <w:t>-</w:t>
      </w:r>
      <w:r w:rsidRPr="00316AD7">
        <w:rPr>
          <w:rFonts w:ascii="Garamond" w:hAnsi="Garamond" w:cs="Courier New"/>
          <w:sz w:val="20"/>
          <w:szCs w:val="20"/>
        </w:rPr>
        <w:t>là, c’est</w:t>
      </w:r>
      <w:r w:rsidR="004C7AF6">
        <w:rPr>
          <w:rFonts w:ascii="Garamond" w:hAnsi="Garamond" w:cs="Courier New"/>
          <w:sz w:val="20"/>
          <w:szCs w:val="20"/>
        </w:rPr>
        <w:t>-</w:t>
      </w:r>
      <w:r w:rsidRPr="00316AD7">
        <w:rPr>
          <w:rFonts w:ascii="Garamond" w:hAnsi="Garamond" w:cs="Courier New"/>
          <w:sz w:val="20"/>
          <w:szCs w:val="20"/>
        </w:rPr>
        <w:t>à</w:t>
      </w:r>
      <w:r w:rsidR="004C7AF6">
        <w:rPr>
          <w:rFonts w:ascii="Garamond" w:hAnsi="Garamond" w:cs="Courier New"/>
          <w:sz w:val="20"/>
          <w:szCs w:val="20"/>
        </w:rPr>
        <w:t>-</w:t>
      </w:r>
      <w:r w:rsidRPr="00316AD7">
        <w:rPr>
          <w:rFonts w:ascii="Garamond" w:hAnsi="Garamond" w:cs="Courier New"/>
          <w:sz w:val="20"/>
          <w:szCs w:val="20"/>
        </w:rPr>
        <w:t xml:space="preserve">dire pour autant que le sujet psychanalysant, pour lui, étant arrivé à cette réalisation qui est celle de </w:t>
      </w:r>
      <w:r w:rsidRPr="00316AD7">
        <w:rPr>
          <w:rFonts w:ascii="Garamond" w:hAnsi="Garamond"/>
          <w:i/>
          <w:sz w:val="20"/>
          <w:szCs w:val="20"/>
        </w:rPr>
        <w:t>la castration</w:t>
      </w:r>
      <w:r w:rsidRPr="00316AD7">
        <w:rPr>
          <w:rFonts w:ascii="Garamond" w:hAnsi="Garamond" w:cs="Courier New"/>
          <w:sz w:val="20"/>
          <w:szCs w:val="20"/>
        </w:rPr>
        <w:t xml:space="preserve">, </w:t>
      </w:r>
      <w:r w:rsidR="004C7AF6">
        <w:rPr>
          <w:rFonts w:ascii="Garamond" w:hAnsi="Garamond" w:cs="Courier New"/>
          <w:sz w:val="20"/>
          <w:szCs w:val="20"/>
        </w:rPr>
        <w:t>-</w:t>
      </w:r>
      <w:r w:rsidR="004C7AF6">
        <w:rPr>
          <w:rFonts w:ascii="Palatino Linotype" w:hAnsi="Palatino Linotype"/>
          <w:color w:val="0000CC"/>
          <w:sz w:val="20"/>
          <w:szCs w:val="20"/>
        </w:rPr>
        <w:t>ϕ</w:t>
      </w:r>
      <w:r w:rsidRPr="00316AD7">
        <w:rPr>
          <w:rFonts w:ascii="Garamond" w:hAnsi="Garamond" w:cs="Courier New"/>
          <w:sz w:val="20"/>
          <w:szCs w:val="20"/>
        </w:rPr>
        <w:t>, c’est d’un accomplissement en retour vers le point inaugural</w:t>
      </w:r>
      <w:r w:rsidR="00A1569E" w:rsidRPr="00316AD7">
        <w:rPr>
          <w:rFonts w:ascii="Garamond" w:hAnsi="Garamond" w:cs="Courier New"/>
          <w:sz w:val="20"/>
          <w:szCs w:val="20"/>
        </w:rPr>
        <w:t> :</w:t>
      </w:r>
      <w:r w:rsidRPr="00316AD7">
        <w:rPr>
          <w:rFonts w:ascii="Garamond" w:hAnsi="Garamond" w:cs="Courier New"/>
          <w:sz w:val="20"/>
          <w:szCs w:val="20"/>
        </w:rPr>
        <w:t xml:space="preserve"> </w:t>
      </w:r>
    </w:p>
    <w:p w:rsidR="00A1569E" w:rsidRPr="004C7AF6" w:rsidRDefault="007E0CC5" w:rsidP="00A1569E">
      <w:pPr>
        <w:pStyle w:val="Paragraphedeliste"/>
        <w:numPr>
          <w:ilvl w:val="0"/>
          <w:numId w:val="7"/>
        </w:numPr>
        <w:rPr>
          <w:rFonts w:ascii="Garamond" w:hAnsi="Garamond" w:cs="Courier New"/>
          <w:sz w:val="20"/>
          <w:szCs w:val="20"/>
        </w:rPr>
      </w:pPr>
      <w:r w:rsidRPr="004C7AF6">
        <w:rPr>
          <w:rFonts w:ascii="Garamond" w:hAnsi="Garamond" w:cs="Courier New"/>
          <w:sz w:val="20"/>
          <w:szCs w:val="20"/>
        </w:rPr>
        <w:t xml:space="preserve">celui dont à la vérité il n’est jamais parti, </w:t>
      </w:r>
    </w:p>
    <w:p w:rsidR="007E0CC5" w:rsidRPr="004C7AF6" w:rsidRDefault="007E0CC5" w:rsidP="00A1569E">
      <w:pPr>
        <w:pStyle w:val="Paragraphedeliste"/>
        <w:numPr>
          <w:ilvl w:val="0"/>
          <w:numId w:val="7"/>
        </w:numPr>
        <w:rPr>
          <w:rFonts w:ascii="Garamond" w:hAnsi="Garamond" w:cs="Courier New"/>
          <w:sz w:val="20"/>
          <w:szCs w:val="20"/>
        </w:rPr>
      </w:pPr>
      <w:r w:rsidRPr="004C7AF6">
        <w:rPr>
          <w:rFonts w:ascii="Garamond" w:hAnsi="Garamond" w:cs="Courier New"/>
          <w:sz w:val="20"/>
          <w:szCs w:val="20"/>
        </w:rPr>
        <w:t>celui qui est statutaire, celui du choix, du choix forcé, du choix aliénant entre le</w:t>
      </w:r>
      <w:r w:rsidR="004C7AF6" w:rsidRPr="004C7AF6">
        <w:rPr>
          <w:rFonts w:ascii="Garamond" w:hAnsi="Garamond" w:cs="Courier New"/>
          <w:sz w:val="20"/>
          <w:szCs w:val="20"/>
        </w:rPr>
        <w:t> </w:t>
      </w:r>
      <w:r w:rsidRPr="004C7AF6">
        <w:rPr>
          <w:rFonts w:ascii="Garamond" w:hAnsi="Garamond" w:cs="Courier New"/>
          <w:sz w:val="20"/>
          <w:szCs w:val="20"/>
        </w:rPr>
        <w:t>«</w:t>
      </w:r>
      <w:r w:rsidRPr="004C7AF6">
        <w:rPr>
          <w:rFonts w:ascii="Garamond" w:hAnsi="Garamond" w:cs="Courier New"/>
          <w:i/>
          <w:iCs/>
          <w:sz w:val="20"/>
          <w:szCs w:val="20"/>
        </w:rPr>
        <w:t> </w:t>
      </w:r>
      <w:r w:rsidRPr="004C7AF6">
        <w:rPr>
          <w:rFonts w:ascii="Garamond" w:hAnsi="Garamond"/>
          <w:i/>
          <w:iCs/>
          <w:sz w:val="20"/>
          <w:szCs w:val="20"/>
        </w:rPr>
        <w:t>ou je ne suis pas ou je ne pense pas</w:t>
      </w:r>
      <w:r w:rsidRPr="004C7AF6">
        <w:rPr>
          <w:rFonts w:ascii="Garamond" w:hAnsi="Garamond" w:cs="Courier New"/>
          <w:i/>
          <w:iCs/>
          <w:sz w:val="20"/>
          <w:szCs w:val="20"/>
        </w:rPr>
        <w:t> </w:t>
      </w:r>
      <w:r w:rsidRPr="004C7AF6">
        <w:rPr>
          <w:rFonts w:ascii="Garamond" w:hAnsi="Garamond" w:cs="Courier New"/>
          <w:sz w:val="20"/>
          <w:szCs w:val="20"/>
        </w:rPr>
        <w:t xml:space="preserve">» </w:t>
      </w:r>
    </w:p>
    <w:p w:rsidR="007E0CC5" w:rsidRPr="00316AD7" w:rsidRDefault="004C7AF6" w:rsidP="00A1569E">
      <w:pPr>
        <w:rPr>
          <w:rFonts w:ascii="Garamond" w:hAnsi="Garamond"/>
          <w:sz w:val="20"/>
          <w:szCs w:val="20"/>
        </w:rPr>
      </w:pPr>
      <w:r>
        <w:rPr>
          <w:rFonts w:ascii="Garamond" w:hAnsi="Garamond" w:cs="Courier New"/>
          <w:sz w:val="20"/>
          <w:szCs w:val="20"/>
        </w:rPr>
        <w:t>...</w:t>
      </w:r>
      <w:r w:rsidR="007E0CC5" w:rsidRPr="00316AD7">
        <w:rPr>
          <w:rFonts w:ascii="Garamond" w:hAnsi="Garamond" w:cs="Courier New"/>
          <w:sz w:val="20"/>
          <w:szCs w:val="20"/>
        </w:rPr>
        <w:t>qui devrait par son acte accomplir ce quelque chose qui a été par lui enfin réalisé, à savoir ce qui le fait divisé comme sujet, autrement dit qu’il accomplisse un acte en sachant en connaissance de cause pourquoi cet acte ne le réalisera lui</w:t>
      </w:r>
      <w:r>
        <w:rPr>
          <w:rFonts w:ascii="Garamond" w:hAnsi="Garamond" w:cs="Courier New"/>
          <w:sz w:val="20"/>
          <w:szCs w:val="20"/>
        </w:rPr>
        <w:t>-</w:t>
      </w:r>
      <w:r w:rsidR="007E0CC5" w:rsidRPr="00316AD7">
        <w:rPr>
          <w:rFonts w:ascii="Garamond" w:hAnsi="Garamond" w:cs="Courier New"/>
          <w:sz w:val="20"/>
          <w:szCs w:val="20"/>
        </w:rPr>
        <w:t>même jamais pleinement comme sujet.</w:t>
      </w:r>
    </w:p>
    <w:p w:rsidR="007E0CC5" w:rsidRPr="00316AD7" w:rsidRDefault="007E0CC5">
      <w:pPr>
        <w:autoSpaceDE w:val="0"/>
        <w:autoSpaceDN w:val="0"/>
        <w:adjustRightInd w:val="0"/>
        <w:rPr>
          <w:rFonts w:ascii="Garamond" w:hAnsi="Garamond" w:cs="Courier New"/>
          <w:sz w:val="20"/>
          <w:szCs w:val="20"/>
        </w:rPr>
      </w:pPr>
    </w:p>
    <w:p w:rsidR="004C7AF6" w:rsidRDefault="007E0CC5">
      <w:pPr>
        <w:autoSpaceDE w:val="0"/>
        <w:autoSpaceDN w:val="0"/>
        <w:adjustRightInd w:val="0"/>
        <w:rPr>
          <w:rFonts w:ascii="Garamond" w:hAnsi="Garamond" w:cs="Courier New"/>
          <w:sz w:val="20"/>
          <w:szCs w:val="20"/>
        </w:rPr>
      </w:pPr>
      <w:r w:rsidRPr="00316AD7">
        <w:rPr>
          <w:rFonts w:ascii="Garamond" w:hAnsi="Garamond"/>
          <w:i/>
          <w:sz w:val="20"/>
          <w:szCs w:val="20"/>
        </w:rPr>
        <w:t>L’acte psychanalytique</w:t>
      </w:r>
      <w:r w:rsidRPr="00316AD7">
        <w:rPr>
          <w:rFonts w:ascii="Garamond" w:hAnsi="Garamond" w:cs="Courier New"/>
          <w:sz w:val="20"/>
          <w:szCs w:val="20"/>
        </w:rPr>
        <w:t xml:space="preserve"> donc, tel qu’il se présente, est de nature, parce qu’il introduit une autre dimension de cet acte qui n’agit pas par soi</w:t>
      </w:r>
      <w:r w:rsidR="004C7AF6">
        <w:rPr>
          <w:rFonts w:ascii="Garamond" w:hAnsi="Garamond" w:cs="Courier New"/>
          <w:sz w:val="20"/>
          <w:szCs w:val="20"/>
        </w:rPr>
        <w:t>-</w:t>
      </w:r>
      <w:r w:rsidRPr="00316AD7">
        <w:rPr>
          <w:rFonts w:ascii="Garamond" w:hAnsi="Garamond" w:cs="Courier New"/>
          <w:sz w:val="20"/>
          <w:szCs w:val="20"/>
        </w:rPr>
        <w:t xml:space="preserve">même, si l’on peut dire, peut nous permettre d’apporter quelque lumière sur ce qu’il en est de l’autre,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celui que j’ai dessiné à l’instant en travers, de </w:t>
      </w:r>
      <w:r w:rsidRPr="004C7AF6">
        <w:rPr>
          <w:rFonts w:ascii="Garamond" w:hAnsi="Garamond" w:cs="Courier New"/>
          <w:i/>
          <w:sz w:val="20"/>
          <w:szCs w:val="20"/>
        </w:rPr>
        <w:t>l’acte sans qualification</w:t>
      </w:r>
      <w:r w:rsidRPr="00316AD7">
        <w:rPr>
          <w:rFonts w:ascii="Garamond" w:hAnsi="Garamond" w:cs="Courier New"/>
          <w:sz w:val="20"/>
          <w:szCs w:val="20"/>
        </w:rPr>
        <w:t xml:space="preserve">, car je ne vais pas l’appeler quand même </w:t>
      </w:r>
      <w:r w:rsidR="004C7AF6">
        <w:rPr>
          <w:rFonts w:ascii="Garamond" w:hAnsi="Garamond" w:cs="Courier New"/>
          <w:sz w:val="20"/>
          <w:szCs w:val="20"/>
        </w:rPr>
        <w:t>« </w:t>
      </w:r>
      <w:r w:rsidRPr="00316AD7">
        <w:rPr>
          <w:rFonts w:ascii="Garamond" w:hAnsi="Garamond" w:cs="Courier New"/>
          <w:sz w:val="20"/>
          <w:szCs w:val="20"/>
        </w:rPr>
        <w:t>humain</w:t>
      </w:r>
      <w:r w:rsidR="004C7AF6">
        <w:rPr>
          <w:rFonts w:ascii="Garamond" w:hAnsi="Garamond" w:cs="Courier New"/>
          <w:sz w:val="20"/>
          <w:szCs w:val="20"/>
        </w:rPr>
        <w:t> »</w:t>
      </w:r>
      <w:r w:rsidRPr="00316AD7">
        <w:rPr>
          <w:rFonts w:ascii="Garamond" w:hAnsi="Garamond" w:cs="Courier New"/>
          <w:sz w:val="20"/>
          <w:szCs w:val="20"/>
        </w:rPr>
        <w:t xml:space="preserve">. </w:t>
      </w:r>
    </w:p>
    <w:p w:rsidR="00A1569E" w:rsidRPr="00316AD7" w:rsidRDefault="00A1569E">
      <w:pPr>
        <w:autoSpaceDE w:val="0"/>
        <w:autoSpaceDN w:val="0"/>
        <w:adjustRightInd w:val="0"/>
        <w:rPr>
          <w:rFonts w:ascii="Garamond" w:hAnsi="Garamond" w:cs="Courier New"/>
          <w:sz w:val="20"/>
          <w:szCs w:val="20"/>
        </w:rPr>
      </w:pPr>
    </w:p>
    <w:p w:rsidR="004C7AF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Je ne vais pas l’appeler </w:t>
      </w:r>
      <w:r w:rsidR="004C7AF6">
        <w:rPr>
          <w:rFonts w:ascii="Garamond" w:hAnsi="Garamond" w:cs="Courier New"/>
          <w:sz w:val="20"/>
          <w:szCs w:val="20"/>
        </w:rPr>
        <w:t>« </w:t>
      </w:r>
      <w:r w:rsidRPr="00316AD7">
        <w:rPr>
          <w:rFonts w:ascii="Garamond" w:hAnsi="Garamond" w:cs="Courier New"/>
          <w:sz w:val="20"/>
          <w:szCs w:val="20"/>
        </w:rPr>
        <w:t>humain</w:t>
      </w:r>
      <w:r w:rsidR="004C7AF6">
        <w:rPr>
          <w:rFonts w:ascii="Garamond" w:hAnsi="Garamond" w:cs="Courier New"/>
          <w:sz w:val="20"/>
          <w:szCs w:val="20"/>
        </w:rPr>
        <w:t> »</w:t>
      </w:r>
      <w:r w:rsidRPr="00316AD7">
        <w:rPr>
          <w:rFonts w:ascii="Garamond" w:hAnsi="Garamond" w:cs="Courier New"/>
          <w:sz w:val="20"/>
          <w:szCs w:val="20"/>
        </w:rPr>
        <w:t xml:space="preserve"> pour toutes sortes de raisons, dont ce petit terme d’accrochage que je citais au début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peut vous donner le soupçon, puisqu’il fonde l’homme en principe, ou plutôt qu’il le refonde, ou qu’il le refond chaque fois que l’acte en question, l’acte tout court, l’acte que je ne nomme pas, a lieu</w:t>
      </w:r>
      <w:r w:rsidR="004C7AF6">
        <w:rPr>
          <w:rFonts w:ascii="Garamond" w:hAnsi="Garamond" w:cs="Courier New"/>
          <w:sz w:val="20"/>
          <w:szCs w:val="20"/>
        </w:rPr>
        <w:t xml:space="preserve"> - </w:t>
      </w:r>
      <w:r w:rsidRPr="00316AD7">
        <w:rPr>
          <w:rFonts w:ascii="Garamond" w:hAnsi="Garamond" w:cs="Courier New"/>
          <w:sz w:val="20"/>
          <w:szCs w:val="20"/>
        </w:rPr>
        <w:t>ce qui n’arrive pas souvent.</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Là</w:t>
      </w:r>
      <w:r w:rsidR="004C7AF6">
        <w:rPr>
          <w:rFonts w:ascii="Garamond" w:hAnsi="Garamond" w:cs="Courier New"/>
          <w:sz w:val="20"/>
          <w:szCs w:val="20"/>
        </w:rPr>
        <w:t>-</w:t>
      </w:r>
      <w:r w:rsidRPr="00316AD7">
        <w:rPr>
          <w:rFonts w:ascii="Garamond" w:hAnsi="Garamond" w:cs="Courier New"/>
          <w:sz w:val="20"/>
          <w:szCs w:val="20"/>
        </w:rPr>
        <w:t>dessus, naturellement, j’ai tout de même essayé de donner quelques définitions pour que l’on sache de quoi l’on parle, nommément que l’acte est un fait de signifiant…</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c’est bien de là que nous sommes partis quand nous avons commencé à balbutier autour</w:t>
      </w:r>
    </w:p>
    <w:p w:rsidR="001B6748"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…un fait de signifiant par où prend place le retour de l’effet dit </w:t>
      </w:r>
      <w:r w:rsidR="006135E2" w:rsidRPr="00316AD7">
        <w:rPr>
          <w:rFonts w:ascii="Garamond" w:hAnsi="Garamond" w:cs="Courier New"/>
          <w:sz w:val="20"/>
          <w:szCs w:val="20"/>
        </w:rPr>
        <w:t>« </w:t>
      </w:r>
      <w:r w:rsidRPr="00316AD7">
        <w:rPr>
          <w:rFonts w:ascii="Garamond" w:hAnsi="Garamond"/>
          <w:i/>
          <w:sz w:val="20"/>
          <w:szCs w:val="20"/>
        </w:rPr>
        <w:t>effet de sujet</w:t>
      </w:r>
      <w:r w:rsidR="006135E2" w:rsidRPr="00316AD7">
        <w:rPr>
          <w:rFonts w:ascii="Garamond" w:hAnsi="Garamond" w:cs="Courier New"/>
          <w:sz w:val="20"/>
          <w:szCs w:val="20"/>
        </w:rPr>
        <w:t> »</w:t>
      </w:r>
      <w:r w:rsidRPr="00316AD7">
        <w:rPr>
          <w:rFonts w:ascii="Garamond" w:hAnsi="Garamond" w:cs="Courier New"/>
          <w:sz w:val="20"/>
          <w:szCs w:val="20"/>
        </w:rPr>
        <w:t xml:space="preserve"> qui se produit de la parole, dans le langage bien sûr, retour de cet </w:t>
      </w:r>
      <w:r w:rsidR="006135E2" w:rsidRPr="00316AD7">
        <w:rPr>
          <w:rFonts w:ascii="Garamond" w:hAnsi="Garamond" w:cs="Courier New"/>
          <w:sz w:val="20"/>
          <w:szCs w:val="20"/>
        </w:rPr>
        <w:t>« </w:t>
      </w:r>
      <w:r w:rsidR="006135E2" w:rsidRPr="00316AD7">
        <w:rPr>
          <w:rFonts w:ascii="Garamond" w:hAnsi="Garamond"/>
          <w:i/>
          <w:sz w:val="20"/>
          <w:szCs w:val="20"/>
        </w:rPr>
        <w:t>effet de sujet</w:t>
      </w:r>
      <w:r w:rsidR="006135E2" w:rsidRPr="00316AD7">
        <w:rPr>
          <w:rFonts w:ascii="Garamond" w:hAnsi="Garamond" w:cs="Courier New"/>
          <w:sz w:val="20"/>
          <w:szCs w:val="20"/>
        </w:rPr>
        <w:t> »</w:t>
      </w:r>
      <w:r w:rsidRPr="00316AD7">
        <w:rPr>
          <w:rFonts w:ascii="Garamond" w:hAnsi="Garamond" w:cs="Courier New"/>
          <w:sz w:val="20"/>
          <w:szCs w:val="20"/>
        </w:rPr>
        <w:t xml:space="preserve"> en tant qu’il est radicalement divisant. </w:t>
      </w:r>
    </w:p>
    <w:p w:rsidR="001B6748" w:rsidRPr="00316AD7" w:rsidRDefault="001B6748">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C’est là la nouveauté apportée comme un défi par la découverte psychanalytique qui pose comme essentiel que cet effet de sujet soit un effet de division. Cet effet de division, c’est pour autant qu’une fois réalisé, quelque chose peut en être le retour, qu’il peut y avoir ré</w:t>
      </w:r>
      <w:r w:rsidR="004C7AF6">
        <w:rPr>
          <w:rFonts w:ascii="Garamond" w:hAnsi="Garamond" w:cs="Courier New"/>
          <w:sz w:val="20"/>
          <w:szCs w:val="20"/>
        </w:rPr>
        <w:t>-</w:t>
      </w:r>
      <w:r w:rsidRPr="00316AD7">
        <w:rPr>
          <w:rFonts w:ascii="Garamond" w:hAnsi="Garamond" w:cs="Courier New"/>
          <w:sz w:val="20"/>
          <w:szCs w:val="20"/>
        </w:rPr>
        <w:t xml:space="preserve">acte, que nous pouvons parler d’acte et que cet acte qu’est </w:t>
      </w:r>
      <w:r w:rsidRPr="00316AD7">
        <w:rPr>
          <w:rFonts w:ascii="Garamond" w:hAnsi="Garamond"/>
          <w:i/>
          <w:sz w:val="20"/>
          <w:szCs w:val="20"/>
        </w:rPr>
        <w:t>l’acte psychanalytique</w:t>
      </w:r>
      <w:r w:rsidRPr="00316AD7">
        <w:rPr>
          <w:rFonts w:ascii="Garamond" w:hAnsi="Garamond" w:cs="Courier New"/>
          <w:sz w:val="20"/>
          <w:szCs w:val="20"/>
        </w:rPr>
        <w:t xml:space="preserve"> qui, lui, se pose d’une façon si singulière d’en être tout à fait différent en ce sens que rien n’impose qu’il se produise après ce qui, dans la psychanalyse, amène le sujet à être en position de pouvoir agir, rien n’implique que ce </w:t>
      </w:r>
      <w:r w:rsidRPr="00316AD7">
        <w:rPr>
          <w:rFonts w:ascii="Garamond" w:hAnsi="Garamond"/>
          <w:i/>
          <w:color w:val="0000CC"/>
          <w:sz w:val="20"/>
          <w:szCs w:val="20"/>
        </w:rPr>
        <w:t>(a)</w:t>
      </w:r>
      <w:r w:rsidRPr="00316AD7">
        <w:rPr>
          <w:rFonts w:ascii="Garamond" w:hAnsi="Garamond" w:cs="Courier New"/>
          <w:sz w:val="20"/>
          <w:szCs w:val="20"/>
        </w:rPr>
        <w:t xml:space="preserve"> désormais </w:t>
      </w:r>
      <w:r w:rsidRPr="00316AD7">
        <w:rPr>
          <w:rFonts w:ascii="Garamond" w:hAnsi="Garamond"/>
          <w:i/>
          <w:sz w:val="20"/>
          <w:szCs w:val="20"/>
        </w:rPr>
        <w:t>isolé</w:t>
      </w:r>
      <w:r w:rsidRPr="00316AD7">
        <w:rPr>
          <w:rFonts w:ascii="Garamond" w:hAnsi="Garamond" w:cs="Courier New"/>
          <w:sz w:val="20"/>
          <w:szCs w:val="20"/>
        </w:rPr>
        <w:t xml:space="preserve">… </w:t>
      </w:r>
    </w:p>
    <w:p w:rsidR="004C7AF6"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 xml:space="preserve">de par l’action de l’autre qui l’a guidé dans sa psychanalyse, </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d’une psychanalyse dont l’acte a permis à la tâche de s’accomplir</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…rien n’explique que ce saut… </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 xml:space="preserve">par quoi cet acte qui a permis la tâche réalisatrice, la tâche </w:t>
      </w:r>
      <w:proofErr w:type="spellStart"/>
      <w:r w:rsidRPr="00316AD7">
        <w:rPr>
          <w:rFonts w:ascii="Garamond" w:hAnsi="Garamond" w:cs="Courier New"/>
          <w:sz w:val="20"/>
          <w:szCs w:val="20"/>
        </w:rPr>
        <w:t>psychanalysante</w:t>
      </w:r>
      <w:proofErr w:type="spellEnd"/>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w:t>
      </w:r>
      <w:r w:rsidRPr="00316AD7">
        <w:rPr>
          <w:rFonts w:ascii="Garamond" w:hAnsi="Garamond"/>
          <w:i/>
          <w:sz w:val="20"/>
          <w:szCs w:val="20"/>
        </w:rPr>
        <w:t>le psychanalysant</w:t>
      </w:r>
      <w:r w:rsidRPr="00316AD7">
        <w:rPr>
          <w:rFonts w:ascii="Garamond" w:hAnsi="Garamond" w:cs="Courier New"/>
          <w:sz w:val="20"/>
          <w:szCs w:val="20"/>
        </w:rPr>
        <w:t xml:space="preserve"> si l’on peut dire, </w:t>
      </w:r>
      <w:r w:rsidRPr="00316AD7">
        <w:rPr>
          <w:rFonts w:ascii="Garamond" w:hAnsi="Garamond"/>
          <w:i/>
          <w:sz w:val="20"/>
          <w:szCs w:val="20"/>
        </w:rPr>
        <w:t>en assume</w:t>
      </w:r>
      <w:r w:rsidR="001B6748" w:rsidRPr="00316AD7">
        <w:rPr>
          <w:rFonts w:ascii="Garamond" w:hAnsi="Garamond"/>
          <w:i/>
          <w:sz w:val="20"/>
          <w:szCs w:val="20"/>
        </w:rPr>
        <w:t xml:space="preserve"> </w:t>
      </w:r>
      <w:r w:rsidRPr="00316AD7">
        <w:rPr>
          <w:rFonts w:ascii="Garamond" w:hAnsi="Garamond"/>
          <w:i/>
          <w:sz w:val="20"/>
          <w:szCs w:val="20"/>
        </w:rPr>
        <w:t>quoi</w:t>
      </w:r>
      <w:r w:rsidRPr="00316AD7">
        <w:rPr>
          <w:rFonts w:ascii="Garamond" w:hAnsi="Garamond" w:cs="Courier New"/>
          <w:sz w:val="20"/>
          <w:szCs w:val="20"/>
        </w:rPr>
        <w:t xml:space="preserve"> ? </w:t>
      </w:r>
      <w:r w:rsidR="001B6748" w:rsidRPr="00316AD7">
        <w:rPr>
          <w:rFonts w:ascii="Garamond" w:hAnsi="Garamond" w:cs="Courier New"/>
          <w:sz w:val="20"/>
          <w:szCs w:val="20"/>
        </w:rPr>
        <w:t>L</w:t>
      </w:r>
      <w:r w:rsidRPr="00316AD7">
        <w:rPr>
          <w:rFonts w:ascii="Garamond" w:hAnsi="Garamond" w:cs="Courier New"/>
          <w:sz w:val="20"/>
          <w:szCs w:val="20"/>
        </w:rPr>
        <w:t>e programme.</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Au regard de l’acte…</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c’est une petite parenthèse réflexive que je ferai là au début et qui est importante, qui se rapporte d’ailleurs aux mots par quoi j’ai commencé concernant l’avenir de toute pensée</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…toute pensée ordonnée se situe </w:t>
      </w:r>
      <w:r w:rsidRPr="00316AD7">
        <w:rPr>
          <w:rFonts w:ascii="Garamond" w:hAnsi="Garamond"/>
          <w:i/>
          <w:sz w:val="20"/>
          <w:szCs w:val="20"/>
        </w:rPr>
        <w:t xml:space="preserve">dans un </w:t>
      </w:r>
      <w:proofErr w:type="spellStart"/>
      <w:r w:rsidRPr="00316AD7">
        <w:rPr>
          <w:rFonts w:ascii="Garamond" w:hAnsi="Garamond"/>
          <w:i/>
          <w:sz w:val="20"/>
          <w:szCs w:val="20"/>
        </w:rPr>
        <w:t>bivium</w:t>
      </w:r>
      <w:proofErr w:type="spellEnd"/>
      <w:r w:rsidRPr="00316AD7">
        <w:rPr>
          <w:rFonts w:ascii="Garamond" w:hAnsi="Garamond" w:cs="Courier New"/>
          <w:sz w:val="20"/>
          <w:szCs w:val="20"/>
        </w:rPr>
        <w:t xml:space="preserve"> ou </w:t>
      </w:r>
      <w:r w:rsidRPr="00316AD7">
        <w:rPr>
          <w:rFonts w:ascii="Garamond" w:hAnsi="Garamond"/>
          <w:i/>
          <w:sz w:val="20"/>
          <w:szCs w:val="20"/>
        </w:rPr>
        <w:t xml:space="preserve">à partir d’un </w:t>
      </w:r>
      <w:proofErr w:type="spellStart"/>
      <w:r w:rsidRPr="00316AD7">
        <w:rPr>
          <w:rFonts w:ascii="Garamond" w:hAnsi="Garamond"/>
          <w:i/>
          <w:sz w:val="20"/>
          <w:szCs w:val="20"/>
        </w:rPr>
        <w:t>bivium</w:t>
      </w:r>
      <w:proofErr w:type="spellEnd"/>
      <w:r w:rsidRPr="00316AD7">
        <w:rPr>
          <w:rFonts w:ascii="Garamond" w:hAnsi="Garamond" w:cs="Courier New"/>
          <w:sz w:val="20"/>
          <w:szCs w:val="20"/>
        </w:rPr>
        <w:t xml:space="preserve"> qui de nos jours est particulièrement clair :</w:t>
      </w:r>
    </w:p>
    <w:p w:rsidR="002F631B"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ou bien elle rejette</w:t>
      </w:r>
      <w:r w:rsidR="004C7AF6">
        <w:rPr>
          <w:rFonts w:ascii="Garamond" w:hAnsi="Garamond" w:cs="Courier New"/>
          <w:sz w:val="20"/>
          <w:szCs w:val="20"/>
        </w:rPr>
        <w:t xml:space="preserve"> </w:t>
      </w:r>
      <w:r w:rsidRPr="00316AD7">
        <w:rPr>
          <w:rFonts w:ascii="Garamond" w:hAnsi="Garamond" w:cs="Courier New"/>
          <w:sz w:val="20"/>
          <w:szCs w:val="20"/>
        </w:rPr>
        <w:t>cet effet de sujet dont je parle</w:t>
      </w:r>
      <w:r w:rsidR="004C7AF6">
        <w:rPr>
          <w:rFonts w:ascii="Garamond" w:hAnsi="Garamond" w:cs="Courier New"/>
          <w:sz w:val="20"/>
          <w:szCs w:val="20"/>
        </w:rPr>
        <w:t xml:space="preserve">, </w:t>
      </w:r>
      <w:r w:rsidRPr="00316AD7">
        <w:rPr>
          <w:rFonts w:ascii="Garamond" w:hAnsi="Garamond" w:cs="Courier New"/>
          <w:sz w:val="20"/>
          <w:szCs w:val="20"/>
        </w:rPr>
        <w:t>en le nouant une fois de plus à lui</w:t>
      </w:r>
      <w:r w:rsidR="004C7AF6">
        <w:rPr>
          <w:rFonts w:ascii="Garamond" w:hAnsi="Garamond" w:cs="Courier New"/>
          <w:sz w:val="20"/>
          <w:szCs w:val="20"/>
        </w:rPr>
        <w:t>-</w:t>
      </w:r>
      <w:r w:rsidRPr="00316AD7">
        <w:rPr>
          <w:rFonts w:ascii="Garamond" w:hAnsi="Garamond" w:cs="Courier New"/>
          <w:sz w:val="20"/>
          <w:szCs w:val="20"/>
        </w:rPr>
        <w:t xml:space="preserve">même dans un moment qui se veut </w:t>
      </w:r>
      <w:r w:rsidRPr="00316AD7">
        <w:rPr>
          <w:rFonts w:ascii="Garamond" w:hAnsi="Garamond" w:cs="Courier New"/>
          <w:i/>
          <w:sz w:val="20"/>
          <w:szCs w:val="20"/>
        </w:rPr>
        <w:t>originel</w:t>
      </w:r>
      <w:r w:rsidR="001B6748" w:rsidRPr="00316AD7">
        <w:rPr>
          <w:rFonts w:ascii="Garamond" w:hAnsi="Garamond" w:cs="Courier New"/>
          <w:sz w:val="20"/>
          <w:szCs w:val="20"/>
        </w:rPr>
        <w:t>,</w:t>
      </w:r>
      <w:r w:rsidRPr="00316AD7">
        <w:rPr>
          <w:rFonts w:ascii="Garamond" w:hAnsi="Garamond" w:cs="Courier New"/>
          <w:sz w:val="20"/>
          <w:szCs w:val="20"/>
        </w:rPr>
        <w:t xml:space="preserve"> c’est le sens qu’a eu historiquement le </w:t>
      </w:r>
      <w:r w:rsidRPr="00316AD7">
        <w:rPr>
          <w:rFonts w:ascii="Garamond" w:hAnsi="Garamond"/>
          <w:i/>
          <w:sz w:val="20"/>
          <w:szCs w:val="20"/>
        </w:rPr>
        <w:t>cogito</w:t>
      </w:r>
      <w:r w:rsidRPr="00316AD7">
        <w:rPr>
          <w:rFonts w:ascii="Garamond" w:hAnsi="Garamond" w:cs="Courier New"/>
          <w:sz w:val="20"/>
          <w:szCs w:val="20"/>
        </w:rPr>
        <w:t xml:space="preserve">, le </w:t>
      </w:r>
      <w:r w:rsidRPr="00316AD7">
        <w:rPr>
          <w:rFonts w:ascii="Garamond" w:hAnsi="Garamond"/>
          <w:i/>
          <w:sz w:val="20"/>
          <w:szCs w:val="20"/>
        </w:rPr>
        <w:t>cogito</w:t>
      </w:r>
      <w:r w:rsidRPr="00316AD7">
        <w:rPr>
          <w:rFonts w:ascii="Garamond" w:hAnsi="Garamond" w:cs="Courier New"/>
          <w:sz w:val="20"/>
          <w:szCs w:val="20"/>
        </w:rPr>
        <w:t xml:space="preserve"> en est le modèle</w:t>
      </w:r>
      <w:r w:rsidR="002F631B">
        <w:rPr>
          <w:rFonts w:ascii="Garamond" w:hAnsi="Garamond" w:cs="Courier New"/>
          <w:sz w:val="20"/>
          <w:szCs w:val="20"/>
        </w:rPr>
        <w:t>,</w:t>
      </w:r>
      <w:r w:rsidRPr="00316AD7">
        <w:rPr>
          <w:rFonts w:ascii="Garamond" w:hAnsi="Garamond" w:cs="Courier New"/>
          <w:sz w:val="20"/>
          <w:szCs w:val="20"/>
        </w:rPr>
        <w:t xml:space="preserve"> et le modèle honnête si l’on peut dire</w:t>
      </w:r>
      <w:r w:rsidR="001B6748" w:rsidRPr="00316AD7">
        <w:rPr>
          <w:rFonts w:ascii="Garamond" w:hAnsi="Garamond" w:cs="Courier New"/>
          <w:sz w:val="20"/>
          <w:szCs w:val="20"/>
        </w:rPr>
        <w:t> :</w:t>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il est honnête parce qu’il se pose lui</w:t>
      </w:r>
      <w:r w:rsidR="004C7AF6">
        <w:rPr>
          <w:rFonts w:ascii="Garamond" w:hAnsi="Garamond" w:cs="Courier New"/>
          <w:sz w:val="20"/>
          <w:szCs w:val="20"/>
        </w:rPr>
        <w:t>-</w:t>
      </w:r>
      <w:r w:rsidRPr="00316AD7">
        <w:rPr>
          <w:rFonts w:ascii="Garamond" w:hAnsi="Garamond" w:cs="Courier New"/>
          <w:sz w:val="20"/>
          <w:szCs w:val="20"/>
        </w:rPr>
        <w:t xml:space="preserve">même comme origine. </w:t>
      </w:r>
    </w:p>
    <w:p w:rsidR="002F631B" w:rsidRDefault="002F631B">
      <w:pPr>
        <w:autoSpaceDE w:val="0"/>
        <w:autoSpaceDN w:val="0"/>
        <w:adjustRightInd w:val="0"/>
        <w:rPr>
          <w:rFonts w:ascii="Garamond" w:hAnsi="Garamond" w:cs="Courier New"/>
          <w:sz w:val="20"/>
          <w:szCs w:val="20"/>
        </w:rPr>
      </w:pPr>
    </w:p>
    <w:p w:rsidR="002F631B"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Quand vous voyez quelqu’un commencer à parler du fantasme de l’origine</w:t>
      </w:r>
      <w:r w:rsidRPr="00316AD7">
        <w:rPr>
          <w:rStyle w:val="Appelnotedebasdep"/>
          <w:rFonts w:ascii="Garamond" w:hAnsi="Garamond"/>
          <w:b/>
          <w:bCs/>
          <w:color w:val="C00000"/>
          <w:sz w:val="20"/>
          <w:szCs w:val="20"/>
        </w:rPr>
        <w:footnoteReference w:id="108"/>
      </w:r>
      <w:r w:rsidRPr="00316AD7">
        <w:rPr>
          <w:rFonts w:ascii="Garamond" w:hAnsi="Garamond" w:cs="Courier New"/>
          <w:sz w:val="20"/>
          <w:szCs w:val="20"/>
        </w:rPr>
        <w:t xml:space="preserve">, vous pouvez savoir qu’il est malhonnête.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n’y a de fantasme saisissable que </w:t>
      </w:r>
      <w:r w:rsidRPr="00316AD7">
        <w:rPr>
          <w:rFonts w:ascii="Garamond" w:hAnsi="Garamond"/>
          <w:i/>
          <w:iCs/>
          <w:sz w:val="20"/>
          <w:szCs w:val="20"/>
        </w:rPr>
        <w:t>hic et nunc</w:t>
      </w:r>
      <w:r w:rsidRPr="00316AD7">
        <w:rPr>
          <w:rFonts w:ascii="Garamond" w:hAnsi="Garamond"/>
          <w:sz w:val="20"/>
          <w:szCs w:val="20"/>
        </w:rPr>
        <w:t xml:space="preserve">, </w:t>
      </w:r>
      <w:r w:rsidRPr="00316AD7">
        <w:rPr>
          <w:rFonts w:ascii="Garamond" w:hAnsi="Garamond"/>
          <w:i/>
          <w:sz w:val="20"/>
          <w:szCs w:val="20"/>
        </w:rPr>
        <w:t>ici et maintenant</w:t>
      </w:r>
      <w:r w:rsidRPr="00316AD7">
        <w:rPr>
          <w:rFonts w:ascii="Garamond" w:hAnsi="Garamond" w:cs="Courier New"/>
          <w:sz w:val="20"/>
          <w:szCs w:val="20"/>
        </w:rPr>
        <w:t xml:space="preserve"> :  c’est ça l’origine du fantasme.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Après ça nous pourrons en parler quand nous l’aurons trouvé là, quand nous sommes avec lui. </w:t>
      </w:r>
    </w:p>
    <w:p w:rsidR="001B6748" w:rsidRPr="00316AD7" w:rsidRDefault="001B6748">
      <w:pPr>
        <w:autoSpaceDE w:val="0"/>
        <w:autoSpaceDN w:val="0"/>
        <w:adjustRightInd w:val="0"/>
        <w:rPr>
          <w:rFonts w:ascii="Garamond" w:hAnsi="Garamond" w:cs="Courier New"/>
          <w:sz w:val="20"/>
          <w:szCs w:val="20"/>
        </w:rPr>
      </w:pPr>
    </w:p>
    <w:p w:rsidR="002F631B" w:rsidRDefault="002F631B">
      <w:pPr>
        <w:autoSpaceDE w:val="0"/>
        <w:autoSpaceDN w:val="0"/>
        <w:adjustRightInd w:val="0"/>
        <w:rPr>
          <w:rFonts w:ascii="Garamond" w:hAnsi="Garamond" w:cs="Courier New"/>
          <w:sz w:val="20"/>
          <w:szCs w:val="20"/>
        </w:rPr>
      </w:pPr>
    </w:p>
    <w:p w:rsidR="007E0CC5" w:rsidRPr="00316AD7" w:rsidRDefault="007E0CC5" w:rsidP="002F631B">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Pour le </w:t>
      </w:r>
      <w:r w:rsidRPr="00316AD7">
        <w:rPr>
          <w:rFonts w:ascii="Garamond" w:hAnsi="Garamond"/>
          <w:i/>
          <w:sz w:val="20"/>
          <w:szCs w:val="20"/>
        </w:rPr>
        <w:t>cogito</w:t>
      </w:r>
      <w:r w:rsidRPr="00316AD7">
        <w:rPr>
          <w:rFonts w:ascii="Garamond" w:hAnsi="Garamond" w:cs="Courier New"/>
          <w:sz w:val="20"/>
          <w:szCs w:val="20"/>
        </w:rPr>
        <w:t xml:space="preserve">, </w:t>
      </w:r>
      <w:r w:rsidRPr="002F631B">
        <w:rPr>
          <w:rFonts w:ascii="Garamond" w:hAnsi="Garamond" w:cs="Courier New"/>
          <w:i/>
          <w:sz w:val="20"/>
          <w:szCs w:val="20"/>
        </w:rPr>
        <w:t>il ne s’est pas posé comme origine</w:t>
      </w:r>
      <w:r w:rsidRPr="00316AD7">
        <w:rPr>
          <w:rFonts w:ascii="Garamond" w:hAnsi="Garamond" w:cs="Courier New"/>
          <w:sz w:val="20"/>
          <w:szCs w:val="20"/>
        </w:rPr>
        <w:t>, nulle part DESCARTES ne nous dit : «</w:t>
      </w:r>
      <w:r w:rsidRPr="00316AD7">
        <w:rPr>
          <w:rFonts w:ascii="Garamond" w:hAnsi="Garamond" w:cs="Courier New"/>
          <w:i/>
          <w:iCs/>
          <w:sz w:val="20"/>
          <w:szCs w:val="20"/>
        </w:rPr>
        <w:t xml:space="preserve"> </w:t>
      </w:r>
      <w:r w:rsidR="001B6748" w:rsidRPr="00316AD7">
        <w:rPr>
          <w:rFonts w:ascii="Garamond" w:hAnsi="Garamond"/>
          <w:i/>
          <w:iCs/>
          <w:sz w:val="20"/>
          <w:szCs w:val="20"/>
        </w:rPr>
        <w:t>À</w:t>
      </w:r>
      <w:r w:rsidRPr="00316AD7">
        <w:rPr>
          <w:rFonts w:ascii="Garamond" w:hAnsi="Garamond"/>
          <w:i/>
          <w:iCs/>
          <w:sz w:val="20"/>
          <w:szCs w:val="20"/>
        </w:rPr>
        <w:t xml:space="preserve"> l’origine celui qui pense fait surgir l’être</w:t>
      </w:r>
      <w:r w:rsidR="001B6748" w:rsidRPr="00316AD7">
        <w:rPr>
          <w:rFonts w:ascii="Garamond" w:hAnsi="Garamond"/>
          <w:i/>
          <w:iCs/>
          <w:sz w:val="20"/>
          <w:szCs w:val="20"/>
        </w:rPr>
        <w:t>.</w:t>
      </w:r>
      <w:r w:rsidRPr="00316AD7">
        <w:rPr>
          <w:rFonts w:ascii="Garamond" w:hAnsi="Garamond" w:cs="Courier New"/>
          <w:i/>
          <w:iCs/>
          <w:sz w:val="20"/>
          <w:szCs w:val="20"/>
        </w:rPr>
        <w:t xml:space="preserve"> </w:t>
      </w:r>
      <w:r w:rsidRPr="00316AD7">
        <w:rPr>
          <w:rFonts w:ascii="Garamond" w:hAnsi="Garamond" w:cs="Courier New"/>
          <w:sz w:val="20"/>
          <w:szCs w:val="20"/>
        </w:rPr>
        <w:t xml:space="preserve">» </w:t>
      </w:r>
    </w:p>
    <w:p w:rsidR="001B6748"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dit : « </w:t>
      </w:r>
      <w:r w:rsidR="001B6748" w:rsidRPr="00316AD7">
        <w:rPr>
          <w:rFonts w:ascii="Garamond" w:hAnsi="Garamond"/>
          <w:i/>
          <w:iCs/>
          <w:sz w:val="20"/>
          <w:szCs w:val="20"/>
        </w:rPr>
        <w:t>J</w:t>
      </w:r>
      <w:r w:rsidRPr="00316AD7">
        <w:rPr>
          <w:rFonts w:ascii="Garamond" w:hAnsi="Garamond"/>
          <w:i/>
          <w:iCs/>
          <w:sz w:val="20"/>
          <w:szCs w:val="20"/>
        </w:rPr>
        <w:t>e pense donc je suis</w:t>
      </w:r>
      <w:r w:rsidR="001B6748" w:rsidRPr="00316AD7">
        <w:rPr>
          <w:rFonts w:ascii="Garamond" w:hAnsi="Garamond"/>
          <w:i/>
          <w:iCs/>
          <w:sz w:val="20"/>
          <w:szCs w:val="20"/>
        </w:rPr>
        <w:t>.</w:t>
      </w:r>
      <w:r w:rsidRPr="00316AD7">
        <w:rPr>
          <w:rFonts w:ascii="Garamond" w:hAnsi="Garamond" w:cs="Courier New"/>
          <w:sz w:val="20"/>
          <w:szCs w:val="20"/>
        </w:rPr>
        <w:t xml:space="preserve"> » et à partir de là c’est une bonne chose de faite, il n’y a plus à s’en occuper. Il a complètement libéré l’entrée de la science qui ne s’occupera a</w:t>
      </w:r>
      <w:r w:rsidR="001B6748" w:rsidRPr="00316AD7">
        <w:rPr>
          <w:rFonts w:ascii="Garamond" w:hAnsi="Garamond" w:cs="Courier New"/>
          <w:sz w:val="20"/>
          <w:szCs w:val="20"/>
        </w:rPr>
        <w:t xml:space="preserve">bsolument plus jamais du sujet, </w:t>
      </w:r>
      <w:r w:rsidRPr="00316AD7">
        <w:rPr>
          <w:rFonts w:ascii="Garamond" w:hAnsi="Garamond" w:cs="Courier New"/>
          <w:sz w:val="20"/>
          <w:szCs w:val="20"/>
        </w:rPr>
        <w:t>si ce n’est bien sûr, à la limite obligée où elle le retrouve</w:t>
      </w:r>
      <w:r w:rsidR="002F631B">
        <w:rPr>
          <w:rFonts w:ascii="Garamond" w:hAnsi="Garamond" w:cs="Courier New"/>
          <w:sz w:val="20"/>
          <w:szCs w:val="20"/>
        </w:rPr>
        <w:t xml:space="preserve"> </w:t>
      </w:r>
      <w:r w:rsidRPr="00316AD7">
        <w:rPr>
          <w:rFonts w:ascii="Garamond" w:hAnsi="Garamond" w:cs="Courier New"/>
          <w:sz w:val="20"/>
          <w:szCs w:val="20"/>
        </w:rPr>
        <w:t xml:space="preserve">ce sujet, quand elle doit au bout d’un certain temps s’apercevoir de ce avec quoi elle opère, à savoir </w:t>
      </w:r>
      <w:r w:rsidRPr="00316AD7">
        <w:rPr>
          <w:rFonts w:ascii="Garamond" w:hAnsi="Garamond"/>
          <w:i/>
          <w:sz w:val="20"/>
          <w:szCs w:val="20"/>
        </w:rPr>
        <w:t>l’appareil mathématique</w:t>
      </w:r>
      <w:r w:rsidRPr="00316AD7">
        <w:rPr>
          <w:rFonts w:ascii="Garamond" w:hAnsi="Garamond" w:cs="Courier New"/>
          <w:sz w:val="20"/>
          <w:szCs w:val="20"/>
        </w:rPr>
        <w:t xml:space="preserve"> et du même coup </w:t>
      </w:r>
      <w:r w:rsidRPr="00316AD7">
        <w:rPr>
          <w:rFonts w:ascii="Garamond" w:hAnsi="Garamond"/>
          <w:i/>
          <w:sz w:val="20"/>
          <w:szCs w:val="20"/>
        </w:rPr>
        <w:t>l’appareil logique</w:t>
      </w:r>
      <w:r w:rsidRPr="00316AD7">
        <w:rPr>
          <w:rFonts w:ascii="Garamond" w:hAnsi="Garamond" w:cs="Courier New"/>
          <w:sz w:val="20"/>
          <w:szCs w:val="20"/>
        </w:rPr>
        <w:t xml:space="preserve">. </w:t>
      </w:r>
    </w:p>
    <w:p w:rsidR="001B6748" w:rsidRPr="00316AD7" w:rsidRDefault="001B6748">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Elle fera donc tout, dans cet </w:t>
      </w:r>
      <w:r w:rsidR="001B6748" w:rsidRPr="00316AD7">
        <w:rPr>
          <w:rFonts w:ascii="Garamond" w:hAnsi="Garamond"/>
          <w:i/>
          <w:sz w:val="20"/>
          <w:szCs w:val="20"/>
        </w:rPr>
        <w:t>appareil logique</w:t>
      </w:r>
      <w:r w:rsidRPr="00316AD7">
        <w:rPr>
          <w:rFonts w:ascii="Garamond" w:hAnsi="Garamond" w:cs="Courier New"/>
          <w:sz w:val="20"/>
          <w:szCs w:val="20"/>
        </w:rPr>
        <w:t xml:space="preserve">, pour le </w:t>
      </w:r>
      <w:r w:rsidRPr="00316AD7">
        <w:rPr>
          <w:rFonts w:ascii="Garamond" w:hAnsi="Garamond"/>
          <w:i/>
          <w:sz w:val="20"/>
          <w:szCs w:val="20"/>
        </w:rPr>
        <w:t>systématiser</w:t>
      </w:r>
      <w:r w:rsidRPr="00316AD7">
        <w:rPr>
          <w:rFonts w:ascii="Garamond" w:hAnsi="Garamond" w:cs="Courier New"/>
          <w:sz w:val="20"/>
          <w:szCs w:val="20"/>
        </w:rPr>
        <w:t xml:space="preserve"> sans avoir affaire au sujet, mais ce ne sera pas commode.</w:t>
      </w:r>
    </w:p>
    <w:p w:rsidR="002F631B"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À la vérité, ce ne sera qu’à ses frontières logiques</w:t>
      </w:r>
      <w:r w:rsidR="002F631B">
        <w:rPr>
          <w:rFonts w:ascii="Garamond" w:hAnsi="Garamond" w:cs="Courier New"/>
          <w:sz w:val="20"/>
          <w:szCs w:val="20"/>
        </w:rPr>
        <w:t xml:space="preserve"> </w:t>
      </w:r>
      <w:r w:rsidRPr="00316AD7">
        <w:rPr>
          <w:rFonts w:ascii="Garamond" w:hAnsi="Garamond" w:cs="Courier New"/>
          <w:sz w:val="20"/>
          <w:szCs w:val="20"/>
        </w:rPr>
        <w:t xml:space="preserve">que </w:t>
      </w:r>
      <w:r w:rsidRPr="002F631B">
        <w:rPr>
          <w:rFonts w:ascii="Garamond" w:hAnsi="Garamond"/>
          <w:i/>
          <w:color w:val="0000CC"/>
          <w:sz w:val="20"/>
          <w:szCs w:val="20"/>
        </w:rPr>
        <w:t>l’effet de sujet</w:t>
      </w:r>
      <w:r w:rsidRPr="002F631B">
        <w:rPr>
          <w:rFonts w:ascii="Garamond" w:hAnsi="Garamond" w:cs="Courier New"/>
          <w:i/>
          <w:sz w:val="20"/>
          <w:szCs w:val="20"/>
        </w:rPr>
        <w:t xml:space="preserve"> continuera à se faire sentir, à </w:t>
      </w:r>
      <w:r w:rsidRPr="002F631B">
        <w:rPr>
          <w:rFonts w:ascii="Garamond" w:hAnsi="Garamond"/>
          <w:i/>
          <w:sz w:val="20"/>
          <w:szCs w:val="20"/>
        </w:rPr>
        <w:t>se présentifier</w:t>
      </w:r>
      <w:r w:rsidRPr="002F631B">
        <w:rPr>
          <w:rFonts w:ascii="Garamond" w:hAnsi="Garamond" w:cs="Courier New"/>
          <w:i/>
          <w:sz w:val="20"/>
          <w:szCs w:val="20"/>
        </w:rPr>
        <w:t xml:space="preserve"> et à faire à la science quelques difficultés</w:t>
      </w:r>
      <w:r w:rsidRPr="00316AD7">
        <w:rPr>
          <w:rFonts w:ascii="Garamond" w:hAnsi="Garamond" w:cs="Courier New"/>
          <w:sz w:val="20"/>
          <w:szCs w:val="20"/>
        </w:rPr>
        <w:t xml:space="preserve">. Mais pour le reste, en raison de cette démarche initiale du </w:t>
      </w:r>
      <w:r w:rsidRPr="00316AD7">
        <w:rPr>
          <w:rFonts w:ascii="Garamond" w:hAnsi="Garamond"/>
          <w:i/>
          <w:sz w:val="20"/>
          <w:szCs w:val="20"/>
        </w:rPr>
        <w:t>cogito</w:t>
      </w:r>
      <w:r w:rsidRPr="00316AD7">
        <w:rPr>
          <w:rFonts w:ascii="Garamond" w:hAnsi="Garamond" w:cs="Courier New"/>
          <w:sz w:val="20"/>
          <w:szCs w:val="20"/>
        </w:rPr>
        <w:t xml:space="preserve">, on peut dire qu’à </w:t>
      </w:r>
      <w:r w:rsidRPr="00316AD7">
        <w:rPr>
          <w:rFonts w:ascii="Garamond" w:hAnsi="Garamond"/>
          <w:i/>
          <w:sz w:val="20"/>
          <w:szCs w:val="20"/>
        </w:rPr>
        <w:t>la science</w:t>
      </w:r>
      <w:r w:rsidRPr="00316AD7">
        <w:rPr>
          <w:rFonts w:ascii="Garamond" w:hAnsi="Garamond" w:cs="Courier New"/>
          <w:sz w:val="20"/>
          <w:szCs w:val="20"/>
        </w:rPr>
        <w:t xml:space="preserve">, </w:t>
      </w:r>
    </w:p>
    <w:p w:rsidR="001B6748"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tout lui a été donné</w:t>
      </w:r>
      <w:r w:rsidR="002F631B">
        <w:rPr>
          <w:rFonts w:ascii="Garamond" w:hAnsi="Garamond" w:cs="Courier New"/>
          <w:sz w:val="20"/>
          <w:szCs w:val="20"/>
        </w:rPr>
        <w:t xml:space="preserve">, </w:t>
      </w:r>
      <w:r w:rsidRPr="00316AD7">
        <w:rPr>
          <w:rFonts w:ascii="Garamond" w:hAnsi="Garamond" w:cs="Courier New"/>
          <w:sz w:val="20"/>
          <w:szCs w:val="20"/>
        </w:rPr>
        <w:t>et d’une façon en somme légitime</w:t>
      </w:r>
      <w:r w:rsidR="002F631B">
        <w:rPr>
          <w:rFonts w:ascii="Garamond" w:hAnsi="Garamond" w:cs="Courier New"/>
          <w:sz w:val="20"/>
          <w:szCs w:val="20"/>
        </w:rPr>
        <w:t xml:space="preserve">, </w:t>
      </w:r>
      <w:r w:rsidRPr="00316AD7">
        <w:rPr>
          <w:rFonts w:ascii="Garamond" w:hAnsi="Garamond" w:cs="Courier New"/>
          <w:sz w:val="20"/>
          <w:szCs w:val="20"/>
        </w:rPr>
        <w:t>tout lui a été donné dans la main d’</w:t>
      </w:r>
      <w:r w:rsidRPr="00316AD7">
        <w:rPr>
          <w:rFonts w:ascii="Garamond" w:hAnsi="Garamond"/>
          <w:i/>
          <w:sz w:val="20"/>
          <w:szCs w:val="20"/>
        </w:rPr>
        <w:t>un immense champ de succès</w:t>
      </w:r>
      <w:r w:rsidRPr="00316AD7">
        <w:rPr>
          <w:rFonts w:ascii="Garamond" w:hAnsi="Garamond" w:cs="Courier New"/>
          <w:sz w:val="20"/>
          <w:szCs w:val="20"/>
        </w:rPr>
        <w:t xml:space="preserve">. </w:t>
      </w:r>
    </w:p>
    <w:p w:rsidR="001B6748" w:rsidRPr="00316AD7" w:rsidRDefault="001B6748">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Mais c’est en quelque sorte à ce prix que la science, sur le sujet de l’acte, n’a absolument rien à dire, elle n’en impose aucun, elle permet de faire beaucoup, pas tout ce qu’on veut : elle peut ce qu’elle peut, ce qu’elle ne peut pas, elle ne peut pas.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Mais elle peut beaucoup.</w:t>
      </w:r>
      <w:r w:rsidR="002F631B">
        <w:rPr>
          <w:rFonts w:ascii="Garamond" w:hAnsi="Garamond" w:cs="Courier New"/>
          <w:sz w:val="20"/>
          <w:szCs w:val="20"/>
        </w:rPr>
        <w:t xml:space="preserve"> </w:t>
      </w:r>
      <w:r w:rsidRPr="00316AD7">
        <w:rPr>
          <w:rFonts w:ascii="Garamond" w:hAnsi="Garamond" w:cs="Courier New"/>
          <w:sz w:val="20"/>
          <w:szCs w:val="20"/>
        </w:rPr>
        <w:t xml:space="preserve">Elle peut beaucoup mais elle ne motive rien, ou plus exactement elle ne donne aucune expresse raison de rien faire. Elle ne se présente que comme tentation de faire, tentation irrésistible, il est vrai. </w:t>
      </w:r>
    </w:p>
    <w:p w:rsidR="001B6748" w:rsidRPr="00316AD7" w:rsidRDefault="001B6748">
      <w:pPr>
        <w:autoSpaceDE w:val="0"/>
        <w:autoSpaceDN w:val="0"/>
        <w:adjustRightInd w:val="0"/>
        <w:rPr>
          <w:rFonts w:ascii="Garamond" w:hAnsi="Garamond" w:cs="Courier New"/>
          <w:sz w:val="20"/>
          <w:szCs w:val="20"/>
        </w:rPr>
      </w:pPr>
    </w:p>
    <w:p w:rsidR="002F631B"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Tout ce que nous pouvons faire avec ce que la science a conquis depuis trois siècles, ce n’est pas rien, et nous ne nous privons pas de le faire. Mais il n’est nullement dit qu’aucun acte ne sera à sa mesure.</w:t>
      </w:r>
      <w:r w:rsidR="00B8359C">
        <w:rPr>
          <w:rFonts w:ascii="Garamond" w:hAnsi="Garamond" w:cs="Courier New"/>
          <w:sz w:val="20"/>
          <w:szCs w:val="20"/>
        </w:rPr>
        <w:t xml:space="preserve"> </w:t>
      </w:r>
      <w:r w:rsidRPr="00316AD7">
        <w:rPr>
          <w:rFonts w:ascii="Garamond" w:hAnsi="Garamond" w:cs="Courier New"/>
          <w:sz w:val="20"/>
          <w:szCs w:val="20"/>
        </w:rPr>
        <w:t xml:space="preserve">Là où il s’agit d’acte, où ça se décide, </w:t>
      </w:r>
    </w:p>
    <w:p w:rsidR="00907330"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où on s’en sert en connaissance de cause pour des fins qui paraissent motivées, il s’agit d’un tout autre mode de pensée. </w:t>
      </w:r>
    </w:p>
    <w:p w:rsidR="007E0CC5" w:rsidRPr="00316AD7" w:rsidRDefault="007E0CC5">
      <w:pPr>
        <w:autoSpaceDE w:val="0"/>
        <w:autoSpaceDN w:val="0"/>
        <w:adjustRightInd w:val="0"/>
        <w:rPr>
          <w:rFonts w:ascii="Garamond" w:hAnsi="Garamond" w:cs="Courier New"/>
          <w:sz w:val="20"/>
          <w:szCs w:val="20"/>
        </w:rPr>
      </w:pPr>
      <w:r w:rsidRPr="002F631B">
        <w:rPr>
          <w:rFonts w:ascii="Garamond" w:hAnsi="Garamond" w:cs="Courier New"/>
          <w:i/>
          <w:sz w:val="20"/>
          <w:szCs w:val="20"/>
        </w:rPr>
        <w:t xml:space="preserve">C’est l’autre partie du </w:t>
      </w:r>
      <w:proofErr w:type="spellStart"/>
      <w:r w:rsidRPr="002F631B">
        <w:rPr>
          <w:rFonts w:ascii="Garamond" w:hAnsi="Garamond"/>
          <w:i/>
          <w:sz w:val="20"/>
          <w:szCs w:val="20"/>
        </w:rPr>
        <w:t>bivium</w:t>
      </w:r>
      <w:proofErr w:type="spellEnd"/>
      <w:r w:rsidRPr="00316AD7">
        <w:rPr>
          <w:rFonts w:ascii="Garamond" w:hAnsi="Garamond" w:cs="Courier New"/>
          <w:sz w:val="20"/>
          <w:szCs w:val="20"/>
        </w:rPr>
        <w:t xml:space="preserve"> : là, </w:t>
      </w:r>
      <w:r w:rsidRPr="002F631B">
        <w:rPr>
          <w:rFonts w:ascii="Garamond" w:hAnsi="Garamond" w:cs="Courier New"/>
          <w:i/>
          <w:sz w:val="20"/>
          <w:szCs w:val="20"/>
        </w:rPr>
        <w:t>la pensée s’adonne dans la dimension de l’acte</w:t>
      </w:r>
      <w:r w:rsidRPr="00316AD7">
        <w:rPr>
          <w:rFonts w:ascii="Garamond" w:hAnsi="Garamond" w:cs="Courier New"/>
          <w:sz w:val="20"/>
          <w:szCs w:val="20"/>
        </w:rPr>
        <w:t xml:space="preserve"> et, pour cela, il suffit qu’elle touche à </w:t>
      </w:r>
      <w:r w:rsidRPr="00316AD7">
        <w:rPr>
          <w:rFonts w:ascii="Garamond" w:hAnsi="Garamond"/>
          <w:i/>
          <w:color w:val="0000CC"/>
          <w:sz w:val="20"/>
          <w:szCs w:val="20"/>
        </w:rPr>
        <w:t>l’effet de sujet</w:t>
      </w:r>
      <w:r w:rsidRPr="00316AD7">
        <w:rPr>
          <w:rFonts w:ascii="Garamond" w:hAnsi="Garamond" w:cs="Courier New"/>
          <w:sz w:val="20"/>
          <w:szCs w:val="20"/>
        </w:rPr>
        <w:t xml:space="preserve">. </w:t>
      </w:r>
    </w:p>
    <w:p w:rsidR="00907330" w:rsidRPr="00316AD7" w:rsidRDefault="00907330">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Exemple : la remarque fondamentale à une doctrine qu'il est facile, je pense</w:t>
      </w:r>
      <w:r w:rsidRPr="00316AD7">
        <w:rPr>
          <w:rFonts w:ascii="Garamond" w:hAnsi="Garamond" w:cs="Courier New"/>
          <w:b/>
          <w:bCs/>
          <w:sz w:val="20"/>
          <w:szCs w:val="20"/>
        </w:rPr>
        <w:t xml:space="preserve">, </w:t>
      </w:r>
      <w:r w:rsidRPr="00316AD7">
        <w:rPr>
          <w:rFonts w:ascii="Garamond" w:hAnsi="Garamond" w:cs="Courier New"/>
          <w:sz w:val="20"/>
          <w:szCs w:val="20"/>
        </w:rPr>
        <w:t xml:space="preserve">pour vous de reconnaître, que le sujet ne se reconnaisse pas, </w:t>
      </w:r>
      <w:r w:rsidR="002F631B" w:rsidRPr="00316AD7">
        <w:rPr>
          <w:rFonts w:ascii="Garamond" w:hAnsi="Garamond" w:cs="Courier New"/>
          <w:sz w:val="20"/>
          <w:szCs w:val="20"/>
        </w:rPr>
        <w:t>c’est</w:t>
      </w:r>
      <w:r w:rsidR="002F631B">
        <w:rPr>
          <w:rFonts w:ascii="Garamond" w:hAnsi="Garamond" w:cs="Courier New"/>
          <w:sz w:val="20"/>
          <w:szCs w:val="20"/>
        </w:rPr>
        <w:t>-</w:t>
      </w:r>
      <w:r w:rsidR="002F631B" w:rsidRPr="00316AD7">
        <w:rPr>
          <w:rFonts w:ascii="Garamond" w:hAnsi="Garamond" w:cs="Courier New"/>
          <w:sz w:val="20"/>
          <w:szCs w:val="20"/>
        </w:rPr>
        <w:t>à</w:t>
      </w:r>
      <w:r w:rsidR="002F631B">
        <w:rPr>
          <w:rFonts w:ascii="Garamond" w:hAnsi="Garamond" w:cs="Courier New"/>
          <w:sz w:val="20"/>
          <w:szCs w:val="20"/>
        </w:rPr>
        <w:t>-</w:t>
      </w:r>
      <w:r w:rsidR="002F631B" w:rsidRPr="00316AD7">
        <w:rPr>
          <w:rFonts w:ascii="Garamond" w:hAnsi="Garamond" w:cs="Courier New"/>
          <w:sz w:val="20"/>
          <w:szCs w:val="20"/>
        </w:rPr>
        <w:t>dire</w:t>
      </w:r>
      <w:r w:rsidRPr="00316AD7">
        <w:rPr>
          <w:rFonts w:ascii="Garamond" w:hAnsi="Garamond" w:cs="Courier New"/>
          <w:sz w:val="20"/>
          <w:szCs w:val="20"/>
        </w:rPr>
        <w:t xml:space="preserve"> soit aliéné dans l’ordre de production qui conditionne son travail, ceci en raison de </w:t>
      </w:r>
      <w:r w:rsidRPr="00316AD7">
        <w:rPr>
          <w:rFonts w:ascii="Garamond" w:hAnsi="Garamond"/>
          <w:i/>
          <w:color w:val="0000CC"/>
          <w:sz w:val="20"/>
          <w:szCs w:val="20"/>
        </w:rPr>
        <w:t>l’effet de sujet</w:t>
      </w:r>
      <w:r w:rsidRPr="00316AD7">
        <w:rPr>
          <w:rFonts w:ascii="Garamond" w:hAnsi="Garamond" w:cs="Courier New"/>
          <w:sz w:val="20"/>
          <w:szCs w:val="20"/>
        </w:rPr>
        <w:t xml:space="preserve"> qui s’appelle </w:t>
      </w:r>
      <w:r w:rsidRPr="00316AD7">
        <w:rPr>
          <w:rFonts w:ascii="Garamond" w:hAnsi="Garamond"/>
          <w:i/>
          <w:sz w:val="20"/>
          <w:szCs w:val="20"/>
        </w:rPr>
        <w:t>exploitation</w:t>
      </w:r>
      <w:r w:rsidRPr="00316AD7">
        <w:rPr>
          <w:rFonts w:ascii="Garamond" w:hAnsi="Garamond" w:cs="Courier New"/>
          <w:sz w:val="20"/>
          <w:szCs w:val="20"/>
        </w:rPr>
        <w:t>…</w:t>
      </w:r>
    </w:p>
    <w:p w:rsidR="00150043"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 xml:space="preserve">pas besoin d’ajouter </w:t>
      </w:r>
      <w:r w:rsidR="006135E2" w:rsidRPr="00316AD7">
        <w:rPr>
          <w:rFonts w:ascii="Garamond" w:hAnsi="Garamond" w:cs="Courier New"/>
          <w:sz w:val="20"/>
          <w:szCs w:val="20"/>
        </w:rPr>
        <w:t>« </w:t>
      </w:r>
      <w:r w:rsidRPr="00316AD7">
        <w:rPr>
          <w:rFonts w:ascii="Garamond" w:hAnsi="Garamond"/>
          <w:i/>
          <w:sz w:val="20"/>
          <w:szCs w:val="20"/>
        </w:rPr>
        <w:t>de l’homme par l’homme</w:t>
      </w:r>
      <w:r w:rsidR="006135E2" w:rsidRPr="00316AD7">
        <w:rPr>
          <w:rFonts w:ascii="Garamond" w:hAnsi="Garamond" w:cs="Courier New"/>
          <w:sz w:val="20"/>
          <w:szCs w:val="20"/>
        </w:rPr>
        <w:t> »</w:t>
      </w:r>
      <w:r w:rsidRPr="00316AD7">
        <w:rPr>
          <w:rFonts w:ascii="Garamond" w:hAnsi="Garamond" w:cs="Courier New"/>
          <w:sz w:val="20"/>
          <w:szCs w:val="20"/>
        </w:rPr>
        <w:t xml:space="preserve"> parce que nous avons vu qu’il faut un peu se </w:t>
      </w:r>
      <w:r w:rsidRPr="00316AD7">
        <w:rPr>
          <w:rFonts w:ascii="Garamond" w:hAnsi="Garamond" w:cs="Courier New"/>
          <w:i/>
          <w:sz w:val="20"/>
          <w:szCs w:val="20"/>
        </w:rPr>
        <w:t>méfier</w:t>
      </w:r>
      <w:r w:rsidRPr="00316AD7">
        <w:rPr>
          <w:rFonts w:ascii="Garamond" w:hAnsi="Garamond" w:cs="Courier New"/>
          <w:sz w:val="20"/>
          <w:szCs w:val="20"/>
        </w:rPr>
        <w:t xml:space="preserve"> de </w:t>
      </w:r>
      <w:r w:rsidR="006135E2" w:rsidRPr="00316AD7">
        <w:rPr>
          <w:rFonts w:ascii="Garamond" w:hAnsi="Garamond" w:cs="Courier New"/>
          <w:sz w:val="20"/>
          <w:szCs w:val="20"/>
        </w:rPr>
        <w:t>« </w:t>
      </w:r>
      <w:r w:rsidRPr="00316AD7">
        <w:rPr>
          <w:rFonts w:ascii="Garamond" w:hAnsi="Garamond"/>
          <w:i/>
          <w:sz w:val="20"/>
          <w:szCs w:val="20"/>
        </w:rPr>
        <w:t>l’homme</w:t>
      </w:r>
      <w:r w:rsidR="006135E2" w:rsidRPr="00316AD7">
        <w:rPr>
          <w:rFonts w:ascii="Garamond" w:hAnsi="Garamond" w:cs="Courier New"/>
          <w:sz w:val="20"/>
          <w:szCs w:val="20"/>
        </w:rPr>
        <w:t> »</w:t>
      </w:r>
      <w:r w:rsidRPr="00316AD7">
        <w:rPr>
          <w:rFonts w:ascii="Garamond" w:hAnsi="Garamond" w:cs="Courier New"/>
          <w:sz w:val="20"/>
          <w:szCs w:val="20"/>
        </w:rPr>
        <w:t xml:space="preserve"> </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 xml:space="preserve">dans l’occasion, et puis chacun sait qu’on a pu tourner cet usage à quelques mots d’esprit plaisants </w:t>
      </w:r>
    </w:p>
    <w:p w:rsidR="00150043"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…ceci en raison de </w:t>
      </w:r>
      <w:r w:rsidR="00E74B75" w:rsidRPr="00316AD7">
        <w:rPr>
          <w:rFonts w:ascii="Garamond" w:hAnsi="Garamond"/>
          <w:i/>
          <w:color w:val="0000CC"/>
          <w:sz w:val="20"/>
          <w:szCs w:val="20"/>
        </w:rPr>
        <w:t>l’effet de sujet</w:t>
      </w:r>
      <w:r w:rsidRPr="00316AD7">
        <w:rPr>
          <w:rFonts w:ascii="Garamond" w:hAnsi="Garamond" w:cs="Courier New"/>
          <w:sz w:val="20"/>
          <w:szCs w:val="20"/>
        </w:rPr>
        <w:t xml:space="preserve"> donc, qui est au fondement de cette exploitation, voilà qui a des conséquences d’acte :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on appelle ça la révolution. </w:t>
      </w:r>
    </w:p>
    <w:p w:rsidR="00E74B75" w:rsidRPr="00316AD7" w:rsidRDefault="00E74B7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Et dans ces conséquences d’acte, la pensée </w:t>
      </w:r>
      <w:proofErr w:type="gramStart"/>
      <w:r w:rsidRPr="00316AD7">
        <w:rPr>
          <w:rFonts w:ascii="Garamond" w:hAnsi="Garamond" w:cs="Courier New"/>
          <w:sz w:val="20"/>
          <w:szCs w:val="20"/>
        </w:rPr>
        <w:t>a</w:t>
      </w:r>
      <w:proofErr w:type="gramEnd"/>
      <w:r w:rsidRPr="00316AD7">
        <w:rPr>
          <w:rFonts w:ascii="Garamond" w:hAnsi="Garamond" w:cs="Courier New"/>
          <w:sz w:val="20"/>
          <w:szCs w:val="20"/>
        </w:rPr>
        <w:t xml:space="preserve"> la</w:t>
      </w:r>
      <w:r w:rsidR="00E74B75" w:rsidRPr="00316AD7">
        <w:rPr>
          <w:rFonts w:ascii="Garamond" w:hAnsi="Garamond" w:cs="Courier New"/>
          <w:sz w:val="20"/>
          <w:szCs w:val="20"/>
        </w:rPr>
        <w:t xml:space="preserve"> </w:t>
      </w:r>
      <w:r w:rsidRPr="00316AD7">
        <w:rPr>
          <w:rFonts w:ascii="Garamond" w:hAnsi="Garamond" w:cs="Courier New"/>
          <w:sz w:val="20"/>
          <w:szCs w:val="20"/>
        </w:rPr>
        <w:t xml:space="preserve">plus grande difficulté à se reconnaître, comme vous le démontrent je pense, depuis que vous existez… </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puisque c’était même</w:t>
      </w:r>
      <w:r w:rsidR="00150043">
        <w:rPr>
          <w:rFonts w:ascii="Garamond" w:hAnsi="Garamond" w:cs="Courier New"/>
          <w:sz w:val="20"/>
          <w:szCs w:val="20"/>
        </w:rPr>
        <w:t>,</w:t>
      </w:r>
      <w:r w:rsidRPr="00316AD7">
        <w:rPr>
          <w:rFonts w:ascii="Garamond" w:hAnsi="Garamond" w:cs="Courier New"/>
          <w:sz w:val="20"/>
          <w:szCs w:val="20"/>
        </w:rPr>
        <w:t xml:space="preserve"> pour un certain nombre d’entre vous</w:t>
      </w:r>
      <w:r w:rsidR="00150043">
        <w:rPr>
          <w:rFonts w:ascii="Garamond" w:hAnsi="Garamond" w:cs="Courier New"/>
          <w:sz w:val="20"/>
          <w:szCs w:val="20"/>
        </w:rPr>
        <w:t>,</w:t>
      </w:r>
      <w:r w:rsidRPr="00316AD7">
        <w:rPr>
          <w:rFonts w:ascii="Garamond" w:hAnsi="Garamond" w:cs="Courier New"/>
          <w:sz w:val="20"/>
          <w:szCs w:val="20"/>
        </w:rPr>
        <w:t xml:space="preserve"> commencé avant votre naissance</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…les difficultés qu’a eues, que continue d’avoir ce qu’on appelle l'</w:t>
      </w:r>
      <w:r w:rsidRPr="00316AD7">
        <w:rPr>
          <w:rFonts w:ascii="Garamond" w:hAnsi="Garamond"/>
          <w:i/>
          <w:sz w:val="20"/>
          <w:szCs w:val="20"/>
        </w:rPr>
        <w:t>intelligentsia</w:t>
      </w:r>
      <w:r w:rsidRPr="00316AD7">
        <w:rPr>
          <w:rFonts w:ascii="Garamond" w:hAnsi="Garamond" w:cs="Courier New"/>
          <w:sz w:val="20"/>
          <w:szCs w:val="20"/>
        </w:rPr>
        <w:t xml:space="preserve"> avec l’ordre communiste.</w:t>
      </w:r>
    </w:p>
    <w:p w:rsidR="00150043" w:rsidRDefault="00150043">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Toute pensée donc, de cette catégorie qui touche à </w:t>
      </w:r>
      <w:r w:rsidRPr="00150043">
        <w:rPr>
          <w:rFonts w:ascii="Garamond" w:hAnsi="Garamond" w:cs="Courier New"/>
          <w:i/>
          <w:color w:val="0000CC"/>
          <w:sz w:val="20"/>
          <w:szCs w:val="20"/>
        </w:rPr>
        <w:t>l’effet de sujet</w:t>
      </w:r>
      <w:r w:rsidR="006135E2" w:rsidRPr="00316AD7">
        <w:rPr>
          <w:rFonts w:ascii="Garamond" w:hAnsi="Garamond" w:cs="Courier New"/>
          <w:sz w:val="20"/>
          <w:szCs w:val="20"/>
        </w:rPr>
        <w:t>,</w:t>
      </w:r>
      <w:r w:rsidRPr="00316AD7">
        <w:rPr>
          <w:rFonts w:ascii="Garamond" w:hAnsi="Garamond" w:cs="Courier New"/>
          <w:sz w:val="20"/>
          <w:szCs w:val="20"/>
        </w:rPr>
        <w:t xml:space="preserve"> participe de l’acte. La formuler indique, si l’on peut dire, l’acte et sa référence. Seulement, tant que l’acte n’est pas mis en train, c’est une référence, bien sûr, difficile à soutenir</w:t>
      </w:r>
      <w:r w:rsidR="006135E2" w:rsidRPr="00316AD7">
        <w:rPr>
          <w:rFonts w:ascii="Garamond" w:hAnsi="Garamond" w:cs="Courier New"/>
          <w:sz w:val="20"/>
          <w:szCs w:val="20"/>
        </w:rPr>
        <w:t>,</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dans toute la mesure où elle n’est isolée qu’au terme, chacun sait ça. Toute pensée qui dans le passé a fait école…</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les choses qui restent, comme ça, épinglées dans</w:t>
      </w:r>
      <w:r w:rsidR="00150043">
        <w:rPr>
          <w:rFonts w:ascii="Garamond" w:hAnsi="Garamond" w:cs="Courier New"/>
          <w:sz w:val="20"/>
          <w:szCs w:val="20"/>
        </w:rPr>
        <w:t xml:space="preserve"> </w:t>
      </w:r>
      <w:r w:rsidRPr="00316AD7">
        <w:rPr>
          <w:rFonts w:ascii="Garamond" w:hAnsi="Garamond"/>
          <w:i/>
          <w:sz w:val="20"/>
          <w:szCs w:val="20"/>
        </w:rPr>
        <w:t>les herbiers universitaires</w:t>
      </w:r>
      <w:r w:rsidRPr="00316AD7">
        <w:rPr>
          <w:rFonts w:ascii="Garamond" w:hAnsi="Garamond" w:cs="Courier New"/>
          <w:sz w:val="20"/>
          <w:szCs w:val="20"/>
        </w:rPr>
        <w:t>, école stoïcienne par exemple</w:t>
      </w:r>
    </w:p>
    <w:p w:rsidR="006135E2"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…avait cette fin de l’acte. Ça tourne court quelquefois</w:t>
      </w:r>
      <w:r w:rsidR="006135E2" w:rsidRPr="00316AD7">
        <w:rPr>
          <w:rFonts w:ascii="Garamond" w:hAnsi="Garamond" w:cs="Courier New"/>
          <w:sz w:val="20"/>
          <w:szCs w:val="20"/>
        </w:rPr>
        <w:t>…</w:t>
      </w:r>
    </w:p>
    <w:p w:rsidR="006135E2" w:rsidRPr="00316AD7" w:rsidRDefault="007E0CC5" w:rsidP="006135E2">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je veux dire que</w:t>
      </w:r>
      <w:r w:rsidR="006135E2" w:rsidRPr="00316AD7">
        <w:rPr>
          <w:rFonts w:ascii="Garamond" w:hAnsi="Garamond" w:cs="Courier New"/>
          <w:sz w:val="20"/>
          <w:szCs w:val="20"/>
        </w:rPr>
        <w:t xml:space="preserve"> </w:t>
      </w:r>
      <w:r w:rsidRPr="00316AD7">
        <w:rPr>
          <w:rFonts w:ascii="Garamond" w:hAnsi="Garamond" w:cs="Courier New"/>
          <w:sz w:val="20"/>
          <w:szCs w:val="20"/>
        </w:rPr>
        <w:t xml:space="preserve">pour l’instant par exemple, dans le circuit à quoi </w:t>
      </w:r>
      <w:r w:rsidR="006135E2" w:rsidRPr="00316AD7">
        <w:rPr>
          <w:rFonts w:ascii="Garamond" w:hAnsi="Garamond" w:cs="Courier New"/>
          <w:sz w:val="20"/>
          <w:szCs w:val="20"/>
        </w:rPr>
        <w:t>j’ai fait allusion</w:t>
      </w:r>
    </w:p>
    <w:p w:rsidR="00E74B75" w:rsidRPr="00316AD7" w:rsidRDefault="006135E2">
      <w:pPr>
        <w:autoSpaceDE w:val="0"/>
        <w:autoSpaceDN w:val="0"/>
        <w:adjustRightInd w:val="0"/>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i/>
          <w:sz w:val="20"/>
          <w:szCs w:val="20"/>
        </w:rPr>
        <w:t>l’acte</w:t>
      </w:r>
      <w:r w:rsidR="007E0CC5" w:rsidRPr="00316AD7">
        <w:rPr>
          <w:rFonts w:ascii="Garamond" w:hAnsi="Garamond" w:cs="Courier New"/>
          <w:sz w:val="20"/>
          <w:szCs w:val="20"/>
        </w:rPr>
        <w:t xml:space="preserve"> qui de notre temps s’épingle du terme de </w:t>
      </w:r>
      <w:r w:rsidR="007E0CC5" w:rsidRPr="00316AD7">
        <w:rPr>
          <w:rFonts w:ascii="Garamond" w:hAnsi="Garamond"/>
          <w:i/>
          <w:sz w:val="20"/>
          <w:szCs w:val="20"/>
        </w:rPr>
        <w:t>révolutionnaire</w:t>
      </w:r>
      <w:r w:rsidR="007E0CC5" w:rsidRPr="00316AD7">
        <w:rPr>
          <w:rFonts w:ascii="Garamond" w:hAnsi="Garamond" w:cs="Courier New"/>
          <w:sz w:val="20"/>
          <w:szCs w:val="20"/>
        </w:rPr>
        <w:t xml:space="preserve">. L’issue n’est pas encore là. </w:t>
      </w:r>
    </w:p>
    <w:p w:rsidR="00E74B75" w:rsidRPr="00316AD7" w:rsidRDefault="00E74B7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 n’est pas isolé ni isolable, cette référence à l’acte, mais enfin, </w:t>
      </w:r>
      <w:r w:rsidRPr="00316AD7">
        <w:rPr>
          <w:rFonts w:ascii="Garamond" w:hAnsi="Garamond"/>
          <w:i/>
          <w:sz w:val="20"/>
          <w:szCs w:val="20"/>
        </w:rPr>
        <w:t>pour les</w:t>
      </w:r>
      <w:r w:rsidRPr="00316AD7">
        <w:rPr>
          <w:rFonts w:ascii="Garamond" w:hAnsi="Garamond" w:cs="Courier New"/>
          <w:sz w:val="20"/>
          <w:szCs w:val="20"/>
        </w:rPr>
        <w:t xml:space="preserve"> </w:t>
      </w:r>
      <w:r w:rsidR="00034466" w:rsidRPr="00316AD7">
        <w:rPr>
          <w:rFonts w:ascii="Garamond" w:hAnsi="Garamond" w:cs="Courier New"/>
          <w:sz w:val="20"/>
          <w:szCs w:val="20"/>
        </w:rPr>
        <w:t>STOÏCIENS</w:t>
      </w:r>
      <w:r w:rsidRPr="00316AD7">
        <w:rPr>
          <w:rFonts w:ascii="Garamond" w:hAnsi="Garamond" w:cs="Courier New"/>
          <w:sz w:val="20"/>
          <w:szCs w:val="20"/>
        </w:rPr>
        <w:t xml:space="preserve"> tels que je les ai évoqués tout à l’heure, le fait est que </w:t>
      </w:r>
      <w:r w:rsidRPr="00316AD7">
        <w:rPr>
          <w:rFonts w:ascii="Garamond" w:hAnsi="Garamond"/>
          <w:i/>
          <w:sz w:val="20"/>
          <w:szCs w:val="20"/>
        </w:rPr>
        <w:t>ça a tourné court</w:t>
      </w:r>
      <w:r w:rsidRPr="00316AD7">
        <w:rPr>
          <w:rFonts w:ascii="Garamond" w:hAnsi="Garamond" w:cs="Courier New"/>
          <w:sz w:val="20"/>
          <w:szCs w:val="20"/>
        </w:rPr>
        <w:t>, que</w:t>
      </w:r>
      <w:r w:rsidR="006135E2" w:rsidRPr="00316AD7">
        <w:rPr>
          <w:rFonts w:ascii="Garamond" w:hAnsi="Garamond" w:cs="Courier New"/>
          <w:sz w:val="20"/>
          <w:szCs w:val="20"/>
        </w:rPr>
        <w:t xml:space="preserve"> </w:t>
      </w:r>
      <w:r w:rsidR="00F63E9A">
        <w:rPr>
          <w:rFonts w:ascii="Garamond" w:hAnsi="Garamond" w:cs="Courier New"/>
          <w:sz w:val="20"/>
          <w:szCs w:val="20"/>
        </w:rPr>
        <w:t>-</w:t>
      </w:r>
      <w:r w:rsidRPr="00316AD7">
        <w:rPr>
          <w:rFonts w:ascii="Garamond" w:hAnsi="Garamond" w:cs="Courier New"/>
          <w:sz w:val="20"/>
          <w:szCs w:val="20"/>
        </w:rPr>
        <w:t xml:space="preserve"> à un moment, </w:t>
      </w:r>
      <w:r w:rsidRPr="00316AD7">
        <w:rPr>
          <w:rFonts w:ascii="Garamond" w:hAnsi="Garamond"/>
          <w:i/>
          <w:sz w:val="20"/>
          <w:szCs w:val="20"/>
        </w:rPr>
        <w:t>on n’a eu rien de plus à en tirer</w:t>
      </w:r>
      <w:r w:rsidRPr="00316AD7">
        <w:rPr>
          <w:rFonts w:ascii="Garamond" w:hAnsi="Garamond" w:cs="Courier New"/>
          <w:sz w:val="20"/>
          <w:szCs w:val="20"/>
        </w:rPr>
        <w:t xml:space="preserve"> que ce qu’on avait tiré de ceux qui s’étaient engagés dans cette voie de pensée. À partir de quoi </w:t>
      </w:r>
      <w:r w:rsidRPr="00316AD7">
        <w:rPr>
          <w:rFonts w:ascii="Garamond" w:hAnsi="Garamond"/>
          <w:i/>
          <w:sz w:val="20"/>
          <w:szCs w:val="20"/>
        </w:rPr>
        <w:t>la nécrophagie</w:t>
      </w:r>
      <w:r w:rsidRPr="00316AD7">
        <w:rPr>
          <w:rFonts w:ascii="Garamond" w:hAnsi="Garamond" w:cs="Courier New"/>
          <w:sz w:val="20"/>
          <w:szCs w:val="20"/>
        </w:rPr>
        <w:t xml:space="preserve"> dont je parlais tout à l’heure peut commencer et</w:t>
      </w:r>
      <w:r w:rsidR="00F63E9A">
        <w:rPr>
          <w:rFonts w:ascii="Garamond" w:hAnsi="Garamond" w:cs="Courier New"/>
          <w:sz w:val="20"/>
          <w:szCs w:val="20"/>
        </w:rPr>
        <w:t>,</w:t>
      </w:r>
      <w:r w:rsidRPr="00316AD7">
        <w:rPr>
          <w:rFonts w:ascii="Garamond" w:hAnsi="Garamond" w:cs="Courier New"/>
          <w:sz w:val="20"/>
          <w:szCs w:val="20"/>
        </w:rPr>
        <w:t xml:space="preserve"> </w:t>
      </w:r>
      <w:r w:rsidRPr="00316AD7">
        <w:rPr>
          <w:rFonts w:ascii="Garamond" w:hAnsi="Garamond" w:cs="Courier New"/>
          <w:i/>
          <w:sz w:val="20"/>
          <w:szCs w:val="20"/>
        </w:rPr>
        <w:t>Dieu merci</w:t>
      </w:r>
      <w:r w:rsidR="00F63E9A">
        <w:rPr>
          <w:rFonts w:ascii="Garamond" w:hAnsi="Garamond" w:cs="Courier New"/>
          <w:sz w:val="20"/>
          <w:szCs w:val="20"/>
        </w:rPr>
        <w:t>,</w:t>
      </w:r>
      <w:r w:rsidRPr="00316AD7">
        <w:rPr>
          <w:rFonts w:ascii="Garamond" w:hAnsi="Garamond" w:cs="Courier New"/>
          <w:sz w:val="20"/>
          <w:szCs w:val="20"/>
        </w:rPr>
        <w:t xml:space="preserve"> elle ne peut pas non plus s’éterniser puisqu’il ne reste pas tellement de choses comme épaves, comme débris de cette pensée stoïcienne. Mais enfin ça occupe du monde !</w:t>
      </w:r>
    </w:p>
    <w:p w:rsidR="007E0CC5" w:rsidRPr="00316AD7" w:rsidRDefault="007E0CC5">
      <w:pPr>
        <w:autoSpaceDE w:val="0"/>
        <w:autoSpaceDN w:val="0"/>
        <w:adjustRightInd w:val="0"/>
        <w:rPr>
          <w:rFonts w:ascii="Garamond" w:hAnsi="Garamond" w:cs="Courier New"/>
          <w:sz w:val="20"/>
          <w:szCs w:val="20"/>
        </w:rPr>
      </w:pPr>
    </w:p>
    <w:p w:rsidR="006135E2"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Ceci dit, revenons à notre </w:t>
      </w:r>
      <w:r w:rsidRPr="00F63E9A">
        <w:rPr>
          <w:rFonts w:ascii="Garamond" w:hAnsi="Garamond" w:cs="Courier New"/>
          <w:i/>
          <w:sz w:val="20"/>
          <w:szCs w:val="20"/>
        </w:rPr>
        <w:t>acte psychanalytique</w:t>
      </w:r>
      <w:r w:rsidRPr="00316AD7">
        <w:rPr>
          <w:rFonts w:ascii="Garamond" w:hAnsi="Garamond" w:cs="Courier New"/>
          <w:sz w:val="20"/>
          <w:szCs w:val="20"/>
        </w:rPr>
        <w:t xml:space="preserve"> et reprenons ce petit croisillon qui est exposé au tableau, dont j’ai maintes fois déjà fait la remarque</w:t>
      </w:r>
      <w:r w:rsidR="006135E2" w:rsidRPr="00316AD7">
        <w:rPr>
          <w:rFonts w:ascii="Garamond" w:hAnsi="Garamond" w:cs="Courier New"/>
          <w:sz w:val="20"/>
          <w:szCs w:val="20"/>
        </w:rPr>
        <w:t xml:space="preserve"> : </w:t>
      </w:r>
      <w:r w:rsidRPr="00316AD7">
        <w:rPr>
          <w:rFonts w:ascii="Garamond" w:hAnsi="Garamond" w:cs="Courier New"/>
          <w:sz w:val="20"/>
          <w:szCs w:val="20"/>
        </w:rPr>
        <w:t xml:space="preserve"> </w:t>
      </w:r>
    </w:p>
    <w:p w:rsidR="006135E2" w:rsidRPr="00316AD7" w:rsidRDefault="007E0CC5" w:rsidP="000E111A">
      <w:pPr>
        <w:pStyle w:val="Paragraphedeliste"/>
        <w:numPr>
          <w:ilvl w:val="0"/>
          <w:numId w:val="7"/>
        </w:num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que vous n’avez pas à y </w:t>
      </w:r>
      <w:r w:rsidRPr="00316AD7">
        <w:rPr>
          <w:rFonts w:ascii="Garamond" w:hAnsi="Garamond" w:cs="Courier New"/>
          <w:i/>
          <w:sz w:val="20"/>
          <w:szCs w:val="20"/>
        </w:rPr>
        <w:t xml:space="preserve">donner de </w:t>
      </w:r>
      <w:r w:rsidRPr="00316AD7">
        <w:rPr>
          <w:rFonts w:ascii="Garamond" w:hAnsi="Garamond"/>
          <w:i/>
          <w:sz w:val="20"/>
          <w:szCs w:val="20"/>
        </w:rPr>
        <w:t>valeur privilégiée aux diagonales</w:t>
      </w:r>
      <w:r w:rsidR="006135E2" w:rsidRPr="00316AD7">
        <w:rPr>
          <w:rFonts w:ascii="Garamond" w:hAnsi="Garamond" w:cs="Courier New"/>
          <w:sz w:val="20"/>
          <w:szCs w:val="20"/>
        </w:rPr>
        <w:t>,</w:t>
      </w:r>
    </w:p>
    <w:p w:rsidR="006135E2" w:rsidRPr="00316AD7" w:rsidRDefault="007E0CC5" w:rsidP="000E111A">
      <w:pPr>
        <w:pStyle w:val="Paragraphedeliste"/>
        <w:numPr>
          <w:ilvl w:val="0"/>
          <w:numId w:val="7"/>
        </w:num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que vous devez plutôt, pour vous en faire une juste idée, le voir comme une sorte de </w:t>
      </w:r>
      <w:r w:rsidRPr="00316AD7">
        <w:rPr>
          <w:rFonts w:ascii="Garamond" w:hAnsi="Garamond"/>
          <w:i/>
          <w:sz w:val="20"/>
          <w:szCs w:val="20"/>
        </w:rPr>
        <w:t>tétraèdre en perspective</w:t>
      </w:r>
      <w:r w:rsidRPr="00316AD7">
        <w:rPr>
          <w:rFonts w:ascii="Garamond" w:hAnsi="Garamond" w:cs="Courier New"/>
          <w:sz w:val="20"/>
          <w:szCs w:val="20"/>
        </w:rPr>
        <w:t xml:space="preserve">. </w:t>
      </w:r>
    </w:p>
    <w:p w:rsidR="00F63E9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Ça vous aidera à vous apercevoir </w:t>
      </w:r>
      <w:r w:rsidRPr="00316AD7">
        <w:rPr>
          <w:rFonts w:ascii="Garamond" w:hAnsi="Garamond" w:cs="Courier New"/>
          <w:i/>
          <w:sz w:val="20"/>
          <w:szCs w:val="20"/>
        </w:rPr>
        <w:t xml:space="preserve">que </w:t>
      </w:r>
      <w:r w:rsidRPr="00316AD7">
        <w:rPr>
          <w:rFonts w:ascii="Garamond" w:hAnsi="Garamond"/>
          <w:i/>
          <w:sz w:val="20"/>
          <w:szCs w:val="20"/>
        </w:rPr>
        <w:t>la diagonale n’y a aucun privilège</w:t>
      </w:r>
      <w:r w:rsidRPr="00316AD7">
        <w:rPr>
          <w:rFonts w:ascii="Garamond" w:hAnsi="Garamond" w:cs="Courier New"/>
          <w:sz w:val="20"/>
          <w:szCs w:val="20"/>
        </w:rPr>
        <w:t xml:space="preserve">. </w:t>
      </w:r>
      <w:r w:rsidRPr="00316AD7">
        <w:rPr>
          <w:rFonts w:ascii="Garamond" w:hAnsi="Garamond"/>
          <w:i/>
          <w:sz w:val="20"/>
          <w:szCs w:val="20"/>
        </w:rPr>
        <w:t>L’acte psychanalytique</w:t>
      </w:r>
      <w:r w:rsidRPr="00316AD7">
        <w:rPr>
          <w:rFonts w:ascii="Garamond" w:hAnsi="Garamond" w:cs="Courier New"/>
          <w:sz w:val="20"/>
          <w:szCs w:val="20"/>
        </w:rPr>
        <w:t xml:space="preserve"> consiste essentiellement dans </w:t>
      </w:r>
    </w:p>
    <w:p w:rsidR="007E0CC5" w:rsidRPr="00F63E9A" w:rsidRDefault="007E0CC5">
      <w:pPr>
        <w:autoSpaceDE w:val="0"/>
        <w:autoSpaceDN w:val="0"/>
        <w:adjustRightInd w:val="0"/>
        <w:rPr>
          <w:rFonts w:ascii="Garamond" w:hAnsi="Garamond"/>
          <w:sz w:val="20"/>
          <w:szCs w:val="20"/>
        </w:rPr>
      </w:pPr>
      <w:r w:rsidRPr="00316AD7">
        <w:rPr>
          <w:rFonts w:ascii="Garamond" w:hAnsi="Garamond" w:cs="Courier New"/>
          <w:sz w:val="20"/>
          <w:szCs w:val="20"/>
        </w:rPr>
        <w:t>cette sorte d’</w:t>
      </w:r>
      <w:r w:rsidRPr="00F63E9A">
        <w:rPr>
          <w:rFonts w:ascii="Garamond" w:hAnsi="Garamond"/>
          <w:i/>
          <w:color w:val="0000CC"/>
          <w:sz w:val="20"/>
          <w:szCs w:val="20"/>
        </w:rPr>
        <w:t>effet de sujet</w:t>
      </w:r>
      <w:r w:rsidR="006135E2" w:rsidRPr="00F63E9A">
        <w:rPr>
          <w:rFonts w:ascii="Garamond" w:hAnsi="Garamond"/>
          <w:i/>
          <w:color w:val="0000CC"/>
          <w:sz w:val="20"/>
          <w:szCs w:val="20"/>
        </w:rPr>
        <w:t xml:space="preserve"> </w:t>
      </w:r>
      <w:r w:rsidRPr="00316AD7">
        <w:rPr>
          <w:rFonts w:ascii="Garamond" w:hAnsi="Garamond"/>
          <w:i/>
          <w:sz w:val="20"/>
          <w:szCs w:val="20"/>
        </w:rPr>
        <w:t xml:space="preserve"> </w:t>
      </w:r>
      <w:r w:rsidRPr="00316AD7">
        <w:rPr>
          <w:rFonts w:ascii="Garamond" w:hAnsi="Garamond" w:cs="Courier New"/>
          <w:sz w:val="20"/>
          <w:szCs w:val="20"/>
        </w:rPr>
        <w:t xml:space="preserve">qui opère en distribuant, si l’on peut dire, ce qui va en faire le support, à savoir le sujet divisé, le </w:t>
      </w:r>
      <w:r w:rsidRPr="00F63E9A">
        <w:rPr>
          <w:rFonts w:ascii="LACAN" w:hAnsi="LACAN"/>
          <w:color w:val="0000CC"/>
          <w:sz w:val="20"/>
          <w:szCs w:val="20"/>
        </w:rPr>
        <w:t>S</w:t>
      </w:r>
      <w:r w:rsidRPr="00316AD7">
        <w:rPr>
          <w:rFonts w:ascii="Garamond" w:hAnsi="Garamond" w:cs="Courier New"/>
          <w:sz w:val="20"/>
          <w:szCs w:val="20"/>
        </w:rPr>
        <w:t xml:space="preserve">, pour autant que c’est là </w:t>
      </w:r>
      <w:r w:rsidRPr="00F63E9A">
        <w:rPr>
          <w:rFonts w:ascii="Garamond" w:hAnsi="Garamond"/>
          <w:sz w:val="20"/>
          <w:szCs w:val="20"/>
        </w:rPr>
        <w:t xml:space="preserve">l’acquis de </w:t>
      </w:r>
      <w:r w:rsidRPr="00F63E9A">
        <w:rPr>
          <w:rFonts w:ascii="Garamond" w:hAnsi="Garamond"/>
          <w:i/>
          <w:color w:val="0000CC"/>
          <w:sz w:val="20"/>
          <w:szCs w:val="20"/>
        </w:rPr>
        <w:t>l’effet de sujet</w:t>
      </w:r>
      <w:r w:rsidRPr="00F63E9A">
        <w:rPr>
          <w:rFonts w:ascii="Garamond" w:hAnsi="Garamond"/>
          <w:color w:val="0000CC"/>
          <w:sz w:val="20"/>
          <w:szCs w:val="20"/>
        </w:rPr>
        <w:t xml:space="preserve"> </w:t>
      </w:r>
      <w:r w:rsidRPr="00F63E9A">
        <w:rPr>
          <w:rFonts w:ascii="Garamond" w:hAnsi="Garamond"/>
          <w:sz w:val="20"/>
          <w:szCs w:val="20"/>
        </w:rPr>
        <w:t xml:space="preserve">au terme de la tâche </w:t>
      </w:r>
      <w:proofErr w:type="spellStart"/>
      <w:r w:rsidRPr="00F63E9A">
        <w:rPr>
          <w:rFonts w:ascii="Garamond" w:hAnsi="Garamond"/>
          <w:sz w:val="20"/>
          <w:szCs w:val="20"/>
        </w:rPr>
        <w:t>psychanalysante</w:t>
      </w:r>
      <w:proofErr w:type="spellEnd"/>
      <w:r w:rsidRPr="00F63E9A">
        <w:rPr>
          <w:rFonts w:ascii="Garamond" w:hAnsi="Garamond"/>
          <w:sz w:val="20"/>
          <w:szCs w:val="20"/>
        </w:rPr>
        <w:t>.</w:t>
      </w:r>
    </w:p>
    <w:p w:rsidR="00E74B75" w:rsidRPr="00316AD7" w:rsidRDefault="00E74B75">
      <w:pPr>
        <w:autoSpaceDE w:val="0"/>
        <w:autoSpaceDN w:val="0"/>
        <w:adjustRightInd w:val="0"/>
        <w:rPr>
          <w:rFonts w:ascii="Garamond" w:hAnsi="Garamond" w:cs="Courier New"/>
          <w:sz w:val="20"/>
          <w:szCs w:val="20"/>
        </w:rPr>
      </w:pPr>
    </w:p>
    <w:p w:rsidR="006135E2"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C’est la vérité qui par le sujet</w:t>
      </w:r>
      <w:r w:rsidR="00F63E9A">
        <w:rPr>
          <w:rFonts w:ascii="Garamond" w:hAnsi="Garamond" w:cs="Courier New"/>
          <w:sz w:val="20"/>
          <w:szCs w:val="20"/>
        </w:rPr>
        <w:t xml:space="preserve"> - </w:t>
      </w:r>
      <w:r w:rsidRPr="00316AD7">
        <w:rPr>
          <w:rFonts w:ascii="Garamond" w:hAnsi="Garamond" w:cs="Courier New"/>
          <w:i/>
          <w:sz w:val="20"/>
          <w:szCs w:val="20"/>
        </w:rPr>
        <w:t xml:space="preserve">quel qu’il soit et sous quelque </w:t>
      </w:r>
      <w:r w:rsidRPr="00316AD7">
        <w:rPr>
          <w:rFonts w:ascii="Garamond" w:hAnsi="Garamond"/>
          <w:i/>
          <w:sz w:val="20"/>
          <w:szCs w:val="20"/>
        </w:rPr>
        <w:t>prétexte</w:t>
      </w:r>
      <w:r w:rsidRPr="00316AD7">
        <w:rPr>
          <w:rFonts w:ascii="Garamond" w:hAnsi="Garamond" w:cs="Courier New"/>
          <w:i/>
          <w:sz w:val="20"/>
          <w:szCs w:val="20"/>
        </w:rPr>
        <w:t xml:space="preserve"> qu’il s’y soit engagé</w:t>
      </w:r>
      <w:r w:rsidR="00F63E9A">
        <w:rPr>
          <w:rFonts w:ascii="Garamond" w:hAnsi="Garamond" w:cs="Courier New"/>
          <w:i/>
          <w:sz w:val="20"/>
          <w:szCs w:val="20"/>
        </w:rPr>
        <w:t xml:space="preserve"> - </w:t>
      </w:r>
      <w:r w:rsidRPr="00316AD7">
        <w:rPr>
          <w:rFonts w:ascii="Garamond" w:hAnsi="Garamond" w:cs="Courier New"/>
          <w:sz w:val="20"/>
          <w:szCs w:val="20"/>
        </w:rPr>
        <w:t xml:space="preserve">est conquise, c’est à savoir, par exemple, pour le sujet le plus banal, celui qui y vient à des fins d’être soulagé : voilà mon </w:t>
      </w:r>
      <w:r w:rsidRPr="00316AD7">
        <w:rPr>
          <w:rFonts w:ascii="Garamond" w:hAnsi="Garamond"/>
          <w:i/>
          <w:color w:val="0000CC"/>
          <w:sz w:val="20"/>
          <w:szCs w:val="20"/>
        </w:rPr>
        <w:t>symptôme</w:t>
      </w:r>
      <w:r w:rsidRPr="00316AD7">
        <w:rPr>
          <w:rFonts w:ascii="Garamond" w:hAnsi="Garamond" w:cs="Courier New"/>
          <w:sz w:val="20"/>
          <w:szCs w:val="20"/>
        </w:rPr>
        <w:t xml:space="preserve">, j’en ai maintenant </w:t>
      </w:r>
      <w:r w:rsidRPr="00316AD7">
        <w:rPr>
          <w:rFonts w:ascii="Garamond" w:hAnsi="Garamond"/>
          <w:i/>
          <w:color w:val="0000CC"/>
          <w:sz w:val="20"/>
          <w:szCs w:val="20"/>
        </w:rPr>
        <w:t>la vérité</w:t>
      </w:r>
      <w:r w:rsidRPr="00316AD7">
        <w:rPr>
          <w:rFonts w:ascii="Garamond" w:hAnsi="Garamond" w:cs="Courier New"/>
          <w:sz w:val="20"/>
          <w:szCs w:val="20"/>
        </w:rPr>
        <w:t xml:space="preserve">, </w:t>
      </w:r>
    </w:p>
    <w:p w:rsidR="00F63E9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je veux dire que c’est dans toute la mesure où ça n’est pas du tout ce qu’il en était de moi</w:t>
      </w:r>
      <w:r w:rsidRPr="00F63E9A">
        <w:rPr>
          <w:rFonts w:ascii="Garamond" w:hAnsi="Garamond" w:cs="Courier New"/>
          <w:bCs/>
          <w:sz w:val="20"/>
          <w:szCs w:val="20"/>
        </w:rPr>
        <w:t>,</w:t>
      </w:r>
      <w:r w:rsidRPr="00316AD7">
        <w:rPr>
          <w:rFonts w:ascii="Garamond" w:hAnsi="Garamond" w:cs="Courier New"/>
          <w:b/>
          <w:bCs/>
          <w:sz w:val="20"/>
          <w:szCs w:val="20"/>
        </w:rPr>
        <w:t xml:space="preserve"> </w:t>
      </w:r>
      <w:r w:rsidRPr="00316AD7">
        <w:rPr>
          <w:rFonts w:ascii="Garamond" w:hAnsi="Garamond" w:cs="Courier New"/>
          <w:sz w:val="20"/>
          <w:szCs w:val="20"/>
        </w:rPr>
        <w:t xml:space="preserve">c’est dans toute la mesure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où il y a quelque chose d’irréductible dans cette position du sujet…</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qui s’appelle en somme, et est fort nommable :</w:t>
      </w:r>
      <w:r w:rsidR="00F63E9A">
        <w:rPr>
          <w:rFonts w:ascii="Garamond" w:hAnsi="Garamond" w:cs="Courier New"/>
          <w:sz w:val="20"/>
          <w:szCs w:val="20"/>
        </w:rPr>
        <w:t xml:space="preserve"> </w:t>
      </w:r>
      <w:r w:rsidRPr="00316AD7">
        <w:rPr>
          <w:rFonts w:ascii="Garamond" w:hAnsi="Garamond" w:cs="Courier New"/>
          <w:sz w:val="20"/>
          <w:szCs w:val="20"/>
        </w:rPr>
        <w:t>l’impuissance à en savoir tout</w:t>
      </w:r>
    </w:p>
    <w:p w:rsidR="00F63E9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…que je suis là et que, Dieu merci, </w:t>
      </w:r>
      <w:r w:rsidRPr="00F63E9A">
        <w:rPr>
          <w:rFonts w:ascii="Garamond" w:hAnsi="Garamond" w:cs="Courier New"/>
          <w:i/>
          <w:color w:val="0000CC"/>
          <w:sz w:val="20"/>
          <w:szCs w:val="20"/>
        </w:rPr>
        <w:t>le sym</w:t>
      </w:r>
      <w:r w:rsidR="00F63E9A" w:rsidRPr="00F63E9A">
        <w:rPr>
          <w:rFonts w:ascii="Garamond" w:hAnsi="Garamond" w:cs="Courier New"/>
          <w:i/>
          <w:color w:val="0000CC"/>
          <w:sz w:val="20"/>
          <w:szCs w:val="20"/>
        </w:rPr>
        <w:t>p</w:t>
      </w:r>
      <w:r w:rsidRPr="00F63E9A">
        <w:rPr>
          <w:rFonts w:ascii="Garamond" w:hAnsi="Garamond" w:cs="Courier New"/>
          <w:i/>
          <w:color w:val="0000CC"/>
          <w:sz w:val="20"/>
          <w:szCs w:val="20"/>
        </w:rPr>
        <w:t>tôme</w:t>
      </w:r>
      <w:r w:rsidRPr="00F63E9A">
        <w:rPr>
          <w:rFonts w:ascii="Garamond" w:hAnsi="Garamond" w:cs="Courier New"/>
          <w:color w:val="0000CC"/>
          <w:sz w:val="20"/>
          <w:szCs w:val="20"/>
        </w:rPr>
        <w:t xml:space="preserve"> </w:t>
      </w:r>
      <w:r w:rsidRPr="00316AD7">
        <w:rPr>
          <w:rFonts w:ascii="Garamond" w:hAnsi="Garamond" w:cs="Courier New"/>
          <w:sz w:val="20"/>
          <w:szCs w:val="20"/>
        </w:rPr>
        <w:t xml:space="preserve">qui révélait ce qui reste de masqué dans </w:t>
      </w:r>
      <w:r w:rsidRPr="00316AD7">
        <w:rPr>
          <w:rFonts w:ascii="Garamond" w:hAnsi="Garamond"/>
          <w:i/>
          <w:color w:val="0000CC"/>
          <w:sz w:val="20"/>
          <w:szCs w:val="20"/>
        </w:rPr>
        <w:t>l’effet de sujet</w:t>
      </w:r>
      <w:r w:rsidRPr="00316AD7">
        <w:rPr>
          <w:rFonts w:ascii="Garamond" w:hAnsi="Garamond" w:cs="Courier New"/>
          <w:sz w:val="20"/>
          <w:szCs w:val="20"/>
        </w:rPr>
        <w:t xml:space="preserve"> dont retentit un savoir, </w:t>
      </w:r>
    </w:p>
    <w:p w:rsidR="00034466"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 qu’il y a de masqué, j’en ai eu la levée, mais assurément non pas complète.</w:t>
      </w:r>
    </w:p>
    <w:p w:rsidR="00034466" w:rsidRPr="00316AD7" w:rsidRDefault="00034466">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Quelque chose </w:t>
      </w:r>
      <w:r w:rsidRPr="00316AD7">
        <w:rPr>
          <w:rFonts w:ascii="Garamond" w:hAnsi="Garamond"/>
          <w:i/>
          <w:sz w:val="20"/>
          <w:szCs w:val="20"/>
        </w:rPr>
        <w:t>reste</w:t>
      </w:r>
      <w:r w:rsidRPr="00316AD7">
        <w:rPr>
          <w:rFonts w:ascii="Garamond" w:hAnsi="Garamond" w:cs="Courier New"/>
          <w:sz w:val="20"/>
          <w:szCs w:val="20"/>
        </w:rPr>
        <w:t xml:space="preserve"> d’</w:t>
      </w:r>
      <w:r w:rsidRPr="00316AD7">
        <w:rPr>
          <w:rFonts w:ascii="Garamond" w:hAnsi="Garamond"/>
          <w:i/>
          <w:sz w:val="20"/>
          <w:szCs w:val="20"/>
        </w:rPr>
        <w:t>irréductiblement</w:t>
      </w:r>
      <w:r w:rsidRPr="00316AD7">
        <w:rPr>
          <w:rFonts w:ascii="Garamond" w:hAnsi="Garamond" w:cs="Courier New"/>
          <w:sz w:val="20"/>
          <w:szCs w:val="20"/>
        </w:rPr>
        <w:t xml:space="preserve"> </w:t>
      </w:r>
      <w:r w:rsidR="00F63E9A">
        <w:rPr>
          <w:rFonts w:ascii="Garamond" w:hAnsi="Garamond" w:cs="Courier New"/>
          <w:sz w:val="20"/>
          <w:szCs w:val="20"/>
        </w:rPr>
        <w:t xml:space="preserve"> </w:t>
      </w:r>
      <w:r w:rsidRPr="00316AD7">
        <w:rPr>
          <w:rFonts w:ascii="Garamond" w:hAnsi="Garamond" w:cs="Courier New"/>
          <w:sz w:val="20"/>
          <w:szCs w:val="20"/>
        </w:rPr>
        <w:t xml:space="preserve">limité dans ce savoir. </w:t>
      </w:r>
    </w:p>
    <w:p w:rsidR="00034466" w:rsidRPr="00316AD7" w:rsidRDefault="00034466">
      <w:pPr>
        <w:autoSpaceDE w:val="0"/>
        <w:autoSpaceDN w:val="0"/>
        <w:adjustRightInd w:val="0"/>
        <w:rPr>
          <w:rFonts w:ascii="Garamond" w:hAnsi="Garamond" w:cs="Courier New"/>
          <w:sz w:val="20"/>
          <w:szCs w:val="20"/>
        </w:rPr>
      </w:pPr>
    </w:p>
    <w:p w:rsidR="00F63E9A" w:rsidRDefault="00F63E9A">
      <w:pPr>
        <w:autoSpaceDE w:val="0"/>
        <w:autoSpaceDN w:val="0"/>
        <w:adjustRightInd w:val="0"/>
        <w:rPr>
          <w:rFonts w:ascii="Garamond" w:hAnsi="Garamond" w:cs="Courier New"/>
          <w:sz w:val="20"/>
          <w:szCs w:val="20"/>
        </w:rPr>
      </w:pPr>
    </w:p>
    <w:p w:rsidR="00F63E9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C’est au prix</w:t>
      </w:r>
      <w:r w:rsidR="00F63E9A">
        <w:rPr>
          <w:rFonts w:ascii="Garamond" w:hAnsi="Garamond" w:cs="Courier New"/>
          <w:sz w:val="20"/>
          <w:szCs w:val="20"/>
        </w:rPr>
        <w:t xml:space="preserve"> - </w:t>
      </w:r>
      <w:r w:rsidRPr="00F63E9A">
        <w:rPr>
          <w:rFonts w:ascii="Garamond" w:hAnsi="Garamond" w:cs="Courier New"/>
          <w:i/>
          <w:sz w:val="20"/>
          <w:szCs w:val="20"/>
        </w:rPr>
        <w:t>puisque j’ai parlé de distribution</w:t>
      </w:r>
      <w:r w:rsidR="00F63E9A">
        <w:rPr>
          <w:rFonts w:ascii="Garamond" w:hAnsi="Garamond" w:cs="Courier New"/>
          <w:sz w:val="20"/>
          <w:szCs w:val="20"/>
        </w:rPr>
        <w:t xml:space="preserve"> - </w:t>
      </w:r>
      <w:r w:rsidRPr="00316AD7">
        <w:rPr>
          <w:rFonts w:ascii="Garamond" w:hAnsi="Garamond" w:cs="Courier New"/>
          <w:sz w:val="20"/>
          <w:szCs w:val="20"/>
        </w:rPr>
        <w:t>de ceci</w:t>
      </w:r>
      <w:r w:rsidR="008767A8" w:rsidRPr="00316AD7">
        <w:rPr>
          <w:rFonts w:ascii="Garamond" w:hAnsi="Garamond" w:cs="Courier New"/>
          <w:sz w:val="20"/>
          <w:szCs w:val="20"/>
        </w:rPr>
        <w:t> :</w:t>
      </w:r>
      <w:r w:rsidRPr="00316AD7">
        <w:rPr>
          <w:rFonts w:ascii="Garamond" w:hAnsi="Garamond" w:cs="Courier New"/>
          <w:sz w:val="20"/>
          <w:szCs w:val="20"/>
        </w:rPr>
        <w:t xml:space="preserve"> c’est que toute l’expérience a tourné</w:t>
      </w:r>
      <w:r w:rsidR="00034466" w:rsidRPr="00316AD7">
        <w:rPr>
          <w:rFonts w:ascii="Garamond" w:hAnsi="Garamond" w:cs="Courier New"/>
          <w:sz w:val="20"/>
          <w:szCs w:val="20"/>
        </w:rPr>
        <w:t xml:space="preserve"> </w:t>
      </w:r>
      <w:r w:rsidRPr="00316AD7">
        <w:rPr>
          <w:rFonts w:ascii="Garamond" w:hAnsi="Garamond" w:cs="Courier New"/>
          <w:sz w:val="20"/>
          <w:szCs w:val="20"/>
        </w:rPr>
        <w:t xml:space="preserve">autour de cet </w:t>
      </w:r>
      <w:r w:rsidRPr="00316AD7">
        <w:rPr>
          <w:rFonts w:ascii="Garamond" w:hAnsi="Garamond"/>
          <w:i/>
          <w:color w:val="0000CC"/>
          <w:sz w:val="20"/>
          <w:szCs w:val="20"/>
        </w:rPr>
        <w:t>objet(a)</w:t>
      </w:r>
      <w:r w:rsidRPr="00316AD7">
        <w:rPr>
          <w:rFonts w:ascii="Garamond" w:hAnsi="Garamond" w:cs="Courier New"/>
          <w:sz w:val="20"/>
          <w:szCs w:val="20"/>
        </w:rPr>
        <w:t xml:space="preserve"> </w:t>
      </w:r>
    </w:p>
    <w:p w:rsidR="00034466"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dont l’analyste s’est fait le support, </w:t>
      </w:r>
      <w:r w:rsidRPr="00316AD7">
        <w:rPr>
          <w:rFonts w:ascii="Garamond" w:hAnsi="Garamond"/>
          <w:i/>
          <w:color w:val="0000CC"/>
          <w:sz w:val="20"/>
          <w:szCs w:val="20"/>
        </w:rPr>
        <w:t>l’objet(a)</w:t>
      </w:r>
      <w:r w:rsidRPr="00316AD7">
        <w:rPr>
          <w:rFonts w:ascii="Garamond" w:hAnsi="Garamond" w:cs="Courier New"/>
          <w:sz w:val="20"/>
          <w:szCs w:val="20"/>
        </w:rPr>
        <w:t xml:space="preserve"> en tant que c’est ce qui, de cette division du sujet est, a été et reste structuralement </w:t>
      </w:r>
      <w:r w:rsidRPr="00316AD7">
        <w:rPr>
          <w:rFonts w:ascii="Garamond" w:hAnsi="Garamond"/>
          <w:i/>
          <w:color w:val="0000CC"/>
          <w:sz w:val="20"/>
          <w:szCs w:val="20"/>
        </w:rPr>
        <w:t>la</w:t>
      </w:r>
      <w:r w:rsidRPr="00316AD7">
        <w:rPr>
          <w:rFonts w:ascii="Garamond" w:hAnsi="Garamond" w:cs="Courier New"/>
          <w:sz w:val="20"/>
          <w:szCs w:val="20"/>
        </w:rPr>
        <w:t xml:space="preserve"> </w:t>
      </w:r>
      <w:r w:rsidRPr="00316AD7">
        <w:rPr>
          <w:rFonts w:ascii="Garamond" w:hAnsi="Garamond"/>
          <w:i/>
          <w:color w:val="0000CC"/>
          <w:sz w:val="20"/>
          <w:szCs w:val="20"/>
        </w:rPr>
        <w:t>cause</w:t>
      </w:r>
      <w:r w:rsidRPr="00316AD7">
        <w:rPr>
          <w:rFonts w:ascii="Garamond" w:hAnsi="Garamond" w:cs="Courier New"/>
          <w:sz w:val="20"/>
          <w:szCs w:val="20"/>
        </w:rPr>
        <w:t xml:space="preserve">. </w:t>
      </w:r>
    </w:p>
    <w:p w:rsidR="00034466" w:rsidRPr="00316AD7" w:rsidRDefault="00034466">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dans la mesure où l’existence de cet </w:t>
      </w:r>
      <w:r w:rsidRPr="00316AD7">
        <w:rPr>
          <w:rFonts w:ascii="Garamond" w:hAnsi="Garamond"/>
          <w:i/>
          <w:color w:val="0000CC"/>
          <w:sz w:val="20"/>
          <w:szCs w:val="20"/>
        </w:rPr>
        <w:t>objet(a)</w:t>
      </w:r>
      <w:r w:rsidRPr="00316AD7">
        <w:rPr>
          <w:rFonts w:ascii="Garamond" w:hAnsi="Garamond" w:cs="Courier New"/>
          <w:sz w:val="20"/>
          <w:szCs w:val="20"/>
        </w:rPr>
        <w:t xml:space="preserve"> s’est démontrée dans la tâche </w:t>
      </w:r>
      <w:proofErr w:type="spellStart"/>
      <w:r w:rsidRPr="00316AD7">
        <w:rPr>
          <w:rFonts w:ascii="Garamond" w:hAnsi="Garamond" w:cs="Courier New"/>
          <w:sz w:val="20"/>
          <w:szCs w:val="20"/>
        </w:rPr>
        <w:t>psychanalysante</w:t>
      </w:r>
      <w:proofErr w:type="spellEnd"/>
      <w:r w:rsidRPr="00316AD7">
        <w:rPr>
          <w:rFonts w:ascii="Garamond" w:hAnsi="Garamond" w:cs="Courier New"/>
          <w:sz w:val="20"/>
          <w:szCs w:val="20"/>
        </w:rPr>
        <w:t>…</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Et comment ? Mais vous le savez tous : dans l’effet de transfert</w:t>
      </w:r>
      <w:r w:rsidR="00C54318">
        <w:rPr>
          <w:rFonts w:ascii="Garamond" w:hAnsi="Garamond" w:cs="Courier New"/>
          <w:sz w:val="20"/>
          <w:szCs w:val="20"/>
        </w:rPr>
        <w:t> !</w:t>
      </w:r>
    </w:p>
    <w:p w:rsidR="00B36ED2" w:rsidRPr="00316AD7" w:rsidRDefault="007E0CC5" w:rsidP="00B36ED2">
      <w:pPr>
        <w:autoSpaceDE w:val="0"/>
        <w:autoSpaceDN w:val="0"/>
        <w:adjustRightInd w:val="0"/>
        <w:rPr>
          <w:rFonts w:ascii="Garamond" w:hAnsi="Garamond" w:cs="Courier New"/>
          <w:sz w:val="20"/>
          <w:szCs w:val="20"/>
        </w:rPr>
      </w:pPr>
      <w:r w:rsidRPr="00316AD7">
        <w:rPr>
          <w:rFonts w:ascii="Garamond" w:hAnsi="Garamond" w:cs="Courier New"/>
          <w:sz w:val="20"/>
          <w:szCs w:val="20"/>
        </w:rPr>
        <w:t>…c’est en tant que le partenaire est celui qui s’est trouvé remplir</w:t>
      </w:r>
      <w:r w:rsidR="00B36ED2" w:rsidRPr="00316AD7">
        <w:rPr>
          <w:rFonts w:ascii="Garamond" w:hAnsi="Garamond" w:cs="Courier New"/>
          <w:sz w:val="20"/>
          <w:szCs w:val="20"/>
        </w:rPr>
        <w:t xml:space="preserve"> </w:t>
      </w:r>
      <w:r w:rsidR="00C54318">
        <w:rPr>
          <w:rFonts w:ascii="Garamond" w:hAnsi="Garamond" w:cs="Courier New"/>
          <w:sz w:val="20"/>
          <w:szCs w:val="20"/>
        </w:rPr>
        <w:t>-</w:t>
      </w:r>
      <w:r w:rsidR="00B36ED2" w:rsidRPr="00316AD7">
        <w:rPr>
          <w:rFonts w:ascii="Garamond" w:hAnsi="Garamond" w:cs="Courier New"/>
          <w:sz w:val="20"/>
          <w:szCs w:val="20"/>
        </w:rPr>
        <w:t xml:space="preserve"> </w:t>
      </w:r>
      <w:r w:rsidRPr="00316AD7">
        <w:rPr>
          <w:rFonts w:ascii="Garamond" w:hAnsi="Garamond" w:cs="Courier New"/>
          <w:sz w:val="20"/>
          <w:szCs w:val="20"/>
        </w:rPr>
        <w:t>de la structure instituée par l’acte</w:t>
      </w:r>
      <w:r w:rsidR="00B36ED2" w:rsidRPr="00316AD7">
        <w:rPr>
          <w:rFonts w:ascii="Garamond" w:hAnsi="Garamond" w:cs="Courier New"/>
          <w:sz w:val="20"/>
          <w:szCs w:val="20"/>
        </w:rPr>
        <w:t xml:space="preserve"> </w:t>
      </w:r>
      <w:r w:rsidR="00C54318">
        <w:rPr>
          <w:rFonts w:ascii="Garamond" w:hAnsi="Garamond" w:cs="Courier New"/>
          <w:sz w:val="20"/>
          <w:szCs w:val="20"/>
        </w:rPr>
        <w:t xml:space="preserve">- </w:t>
      </w:r>
      <w:r w:rsidRPr="00316AD7">
        <w:rPr>
          <w:rFonts w:ascii="Garamond" w:hAnsi="Garamond" w:cs="Courier New"/>
          <w:sz w:val="20"/>
          <w:szCs w:val="20"/>
        </w:rPr>
        <w:t>la fonction</w:t>
      </w:r>
      <w:r w:rsidR="00B36ED2" w:rsidRPr="00316AD7">
        <w:rPr>
          <w:rFonts w:ascii="Garamond" w:hAnsi="Garamond" w:cs="Courier New"/>
          <w:sz w:val="20"/>
          <w:szCs w:val="20"/>
        </w:rPr>
        <w:t xml:space="preserve">… </w:t>
      </w:r>
    </w:p>
    <w:p w:rsidR="007E0CC5" w:rsidRPr="00316AD7" w:rsidRDefault="007E0CC5" w:rsidP="00C54318">
      <w:pPr>
        <w:pStyle w:val="Paragraphedeliste"/>
        <w:autoSpaceDE w:val="0"/>
        <w:autoSpaceDN w:val="0"/>
        <w:adjustRightInd w:val="0"/>
        <w:rPr>
          <w:rFonts w:ascii="Garamond" w:hAnsi="Garamond" w:cs="Courier New"/>
          <w:sz w:val="20"/>
          <w:szCs w:val="20"/>
        </w:rPr>
      </w:pPr>
      <w:r w:rsidRPr="00316AD7">
        <w:rPr>
          <w:rFonts w:ascii="Garamond" w:hAnsi="Garamond" w:cs="Courier New"/>
          <w:sz w:val="20"/>
          <w:szCs w:val="20"/>
        </w:rPr>
        <w:t>que depuis que le sujet a joué comme effet de sujet, que pris dans la demande</w:t>
      </w:r>
      <w:r w:rsidR="00C54318">
        <w:rPr>
          <w:rFonts w:ascii="Garamond" w:hAnsi="Garamond" w:cs="Courier New"/>
          <w:sz w:val="20"/>
          <w:szCs w:val="20"/>
        </w:rPr>
        <w:t xml:space="preserve">, </w:t>
      </w:r>
      <w:r w:rsidRPr="00316AD7">
        <w:rPr>
          <w:rFonts w:ascii="Garamond" w:hAnsi="Garamond" w:cs="Courier New"/>
          <w:sz w:val="20"/>
          <w:szCs w:val="20"/>
        </w:rPr>
        <w:t>qu’instaurant le désir, il s’est trouvé déterminé par ces fonctions que l’analyse a épinglées comme étant celles de l’objet nourricier</w:t>
      </w:r>
      <w:r w:rsidR="00526084" w:rsidRPr="00316AD7">
        <w:rPr>
          <w:rFonts w:ascii="Garamond" w:hAnsi="Garamond" w:cs="Courier New"/>
          <w:sz w:val="20"/>
          <w:szCs w:val="20"/>
        </w:rPr>
        <w:t> :</w:t>
      </w:r>
      <w:r w:rsidRPr="00316AD7">
        <w:rPr>
          <w:rFonts w:ascii="Garamond" w:hAnsi="Garamond" w:cs="Courier New"/>
          <w:sz w:val="20"/>
          <w:szCs w:val="20"/>
        </w:rPr>
        <w:t xml:space="preserve"> </w:t>
      </w:r>
      <w:r w:rsidR="008767A8" w:rsidRPr="00316AD7">
        <w:rPr>
          <w:rFonts w:ascii="Garamond" w:hAnsi="Garamond" w:cs="Courier New"/>
          <w:sz w:val="20"/>
          <w:szCs w:val="20"/>
        </w:rPr>
        <w:t xml:space="preserve">                                </w:t>
      </w:r>
      <w:r w:rsidRPr="00316AD7">
        <w:rPr>
          <w:rFonts w:ascii="Garamond" w:hAnsi="Garamond"/>
          <w:i/>
          <w:color w:val="0000CC"/>
          <w:sz w:val="20"/>
          <w:szCs w:val="20"/>
        </w:rPr>
        <w:t>du sein</w:t>
      </w:r>
      <w:r w:rsidRPr="00316AD7">
        <w:rPr>
          <w:rFonts w:ascii="Garamond" w:hAnsi="Garamond" w:cs="Courier New"/>
          <w:sz w:val="20"/>
          <w:szCs w:val="20"/>
        </w:rPr>
        <w:t>, de l’objet excrémentiel</w:t>
      </w:r>
      <w:r w:rsidR="00526084" w:rsidRPr="00316AD7">
        <w:rPr>
          <w:rFonts w:ascii="Garamond" w:hAnsi="Garamond" w:cs="Courier New"/>
          <w:sz w:val="20"/>
          <w:szCs w:val="20"/>
        </w:rPr>
        <w:t> :</w:t>
      </w:r>
      <w:r w:rsidRPr="00316AD7">
        <w:rPr>
          <w:rFonts w:ascii="Garamond" w:hAnsi="Garamond" w:cs="Courier New"/>
          <w:sz w:val="20"/>
          <w:szCs w:val="20"/>
        </w:rPr>
        <w:t xml:space="preserve"> </w:t>
      </w:r>
      <w:r w:rsidRPr="00316AD7">
        <w:rPr>
          <w:rFonts w:ascii="Garamond" w:hAnsi="Garamond"/>
          <w:i/>
          <w:color w:val="0000CC"/>
          <w:sz w:val="20"/>
          <w:szCs w:val="20"/>
        </w:rPr>
        <w:t xml:space="preserve">du </w:t>
      </w:r>
      <w:proofErr w:type="spellStart"/>
      <w:r w:rsidRPr="00316AD7">
        <w:rPr>
          <w:rFonts w:ascii="Garamond" w:hAnsi="Garamond"/>
          <w:i/>
          <w:color w:val="0000CC"/>
          <w:sz w:val="20"/>
          <w:szCs w:val="20"/>
        </w:rPr>
        <w:t>scybale</w:t>
      </w:r>
      <w:proofErr w:type="spellEnd"/>
      <w:r w:rsidRPr="00316AD7">
        <w:rPr>
          <w:rFonts w:ascii="Garamond" w:hAnsi="Garamond" w:cs="Courier New"/>
          <w:sz w:val="20"/>
          <w:szCs w:val="20"/>
        </w:rPr>
        <w:t xml:space="preserve">, de la fonction </w:t>
      </w:r>
      <w:r w:rsidRPr="00316AD7">
        <w:rPr>
          <w:rFonts w:ascii="Garamond" w:hAnsi="Garamond"/>
          <w:i/>
          <w:color w:val="0000CC"/>
          <w:sz w:val="20"/>
          <w:szCs w:val="20"/>
        </w:rPr>
        <w:t>du regard</w:t>
      </w:r>
      <w:r w:rsidRPr="00316AD7">
        <w:rPr>
          <w:rFonts w:ascii="Garamond" w:hAnsi="Garamond" w:cs="Courier New"/>
          <w:sz w:val="20"/>
          <w:szCs w:val="20"/>
        </w:rPr>
        <w:t xml:space="preserve"> et de celle </w:t>
      </w:r>
      <w:r w:rsidRPr="00316AD7">
        <w:rPr>
          <w:rFonts w:ascii="Garamond" w:hAnsi="Garamond"/>
          <w:i/>
          <w:color w:val="0000CC"/>
          <w:sz w:val="20"/>
          <w:szCs w:val="20"/>
        </w:rPr>
        <w:t>de la voix</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…c’est en tant que c’est autour de ces fonctions, pour autant que dans la relation analytique elles</w:t>
      </w:r>
      <w:r w:rsidR="00B36ED2" w:rsidRPr="00316AD7">
        <w:rPr>
          <w:rFonts w:ascii="Garamond" w:hAnsi="Garamond" w:cs="Courier New"/>
          <w:sz w:val="20"/>
          <w:szCs w:val="20"/>
        </w:rPr>
        <w:t xml:space="preserve"> </w:t>
      </w:r>
      <w:r w:rsidRPr="00316AD7">
        <w:rPr>
          <w:rFonts w:ascii="Garamond" w:hAnsi="Garamond" w:cs="Courier New"/>
          <w:sz w:val="20"/>
          <w:szCs w:val="20"/>
        </w:rPr>
        <w:t>ont été distribuées à celui qui en est le partenaire, le pivot</w:t>
      </w:r>
      <w:r w:rsidR="00C54318">
        <w:rPr>
          <w:rFonts w:ascii="Garamond" w:hAnsi="Garamond" w:cs="Courier New"/>
          <w:sz w:val="20"/>
          <w:szCs w:val="20"/>
        </w:rPr>
        <w:t xml:space="preserve">, </w:t>
      </w:r>
      <w:r w:rsidRPr="00316AD7">
        <w:rPr>
          <w:rFonts w:ascii="Garamond" w:hAnsi="Garamond" w:cs="Courier New"/>
          <w:sz w:val="20"/>
          <w:szCs w:val="20"/>
        </w:rPr>
        <w:t>et pour tout dire</w:t>
      </w:r>
      <w:r w:rsidR="008767A8" w:rsidRPr="00316AD7">
        <w:rPr>
          <w:rFonts w:ascii="Garamond" w:hAnsi="Garamond" w:cs="Courier New"/>
          <w:sz w:val="20"/>
          <w:szCs w:val="20"/>
        </w:rPr>
        <w:t> :</w:t>
      </w:r>
      <w:r w:rsidRPr="00316AD7">
        <w:rPr>
          <w:rFonts w:ascii="Garamond" w:hAnsi="Garamond" w:cs="Courier New"/>
          <w:sz w:val="20"/>
          <w:szCs w:val="20"/>
        </w:rPr>
        <w:t xml:space="preserve"> le support, comme j’ai dit la dernière fois</w:t>
      </w:r>
      <w:r w:rsidR="00C54318">
        <w:rPr>
          <w:rFonts w:ascii="Garamond" w:hAnsi="Garamond" w:cs="Courier New"/>
          <w:sz w:val="20"/>
          <w:szCs w:val="20"/>
        </w:rPr>
        <w:t> :</w:t>
      </w:r>
      <w:r w:rsidRPr="00316AD7">
        <w:rPr>
          <w:rFonts w:ascii="Garamond" w:hAnsi="Garamond" w:cs="Courier New"/>
          <w:sz w:val="20"/>
          <w:szCs w:val="20"/>
        </w:rPr>
        <w:t xml:space="preserve"> l’instrument</w:t>
      </w:r>
      <w:r w:rsidR="00C54318">
        <w:rPr>
          <w:rFonts w:ascii="Garamond" w:hAnsi="Garamond" w:cs="Courier New"/>
          <w:sz w:val="20"/>
          <w:szCs w:val="20"/>
        </w:rPr>
        <w:t xml:space="preserve">, </w:t>
      </w:r>
      <w:r w:rsidRPr="00316AD7">
        <w:rPr>
          <w:rFonts w:ascii="Garamond" w:hAnsi="Garamond" w:cs="Courier New"/>
          <w:sz w:val="20"/>
          <w:szCs w:val="20"/>
        </w:rPr>
        <w:t xml:space="preserve">qu’a pu se réaliser l’essence de ce qu’il en est de la fonction du </w:t>
      </w:r>
      <w:r w:rsidRPr="00C54318">
        <w:rPr>
          <w:rFonts w:ascii="LACAN" w:hAnsi="LACAN"/>
          <w:color w:val="0000CC"/>
          <w:sz w:val="20"/>
          <w:szCs w:val="20"/>
        </w:rPr>
        <w:t>S</w:t>
      </w:r>
      <w:r w:rsidRPr="00316AD7">
        <w:rPr>
          <w:rFonts w:ascii="Garamond" w:hAnsi="Garamond" w:cs="Courier New"/>
          <w:sz w:val="20"/>
          <w:szCs w:val="20"/>
        </w:rPr>
        <w:t xml:space="preserve">, à savoir de </w:t>
      </w:r>
      <w:r w:rsidRPr="00316AD7">
        <w:rPr>
          <w:rFonts w:ascii="Garamond" w:hAnsi="Garamond"/>
          <w:i/>
          <w:color w:val="0000CC"/>
          <w:sz w:val="20"/>
          <w:szCs w:val="20"/>
        </w:rPr>
        <w:t>l’impuissance du savoir</w:t>
      </w:r>
      <w:r w:rsidRPr="00316AD7">
        <w:rPr>
          <w:rFonts w:ascii="Garamond" w:hAnsi="Garamond" w:cs="Courier New"/>
          <w:sz w:val="20"/>
          <w:szCs w:val="20"/>
        </w:rPr>
        <w:t>.</w:t>
      </w:r>
    </w:p>
    <w:p w:rsidR="007E0CC5" w:rsidRPr="00316AD7" w:rsidRDefault="007E0CC5">
      <w:pPr>
        <w:autoSpaceDE w:val="0"/>
        <w:autoSpaceDN w:val="0"/>
        <w:adjustRightInd w:val="0"/>
        <w:rPr>
          <w:rFonts w:ascii="Garamond" w:hAnsi="Garamond" w:cs="Courier New"/>
          <w:sz w:val="20"/>
          <w:szCs w:val="20"/>
        </w:rPr>
      </w:pPr>
    </w:p>
    <w:p w:rsidR="00C54318"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Est</w:t>
      </w:r>
      <w:r w:rsidR="00C54318">
        <w:rPr>
          <w:rFonts w:ascii="Garamond" w:hAnsi="Garamond" w:cs="Courier New"/>
          <w:sz w:val="20"/>
          <w:szCs w:val="20"/>
        </w:rPr>
        <w:t>-</w:t>
      </w:r>
      <w:r w:rsidRPr="00316AD7">
        <w:rPr>
          <w:rFonts w:ascii="Garamond" w:hAnsi="Garamond" w:cs="Courier New"/>
          <w:sz w:val="20"/>
          <w:szCs w:val="20"/>
        </w:rPr>
        <w:t xml:space="preserve">ce que j’évoquerai là </w:t>
      </w:r>
      <w:r w:rsidRPr="00316AD7">
        <w:rPr>
          <w:rFonts w:ascii="Garamond" w:hAnsi="Garamond"/>
          <w:i/>
          <w:sz w:val="20"/>
          <w:szCs w:val="20"/>
        </w:rPr>
        <w:t>la dimension analogique</w:t>
      </w:r>
      <w:r w:rsidRPr="00316AD7">
        <w:rPr>
          <w:rFonts w:ascii="Garamond" w:hAnsi="Garamond" w:cs="Courier New"/>
          <w:sz w:val="20"/>
          <w:szCs w:val="20"/>
        </w:rPr>
        <w:t xml:space="preserve"> qu’il y a</w:t>
      </w:r>
      <w:r w:rsidR="00C54318">
        <w:rPr>
          <w:rFonts w:ascii="Garamond" w:hAnsi="Garamond" w:cs="Courier New"/>
          <w:sz w:val="20"/>
          <w:szCs w:val="20"/>
        </w:rPr>
        <w:t xml:space="preserve">, </w:t>
      </w:r>
      <w:r w:rsidRPr="00316AD7">
        <w:rPr>
          <w:rFonts w:ascii="Garamond" w:hAnsi="Garamond" w:cs="Courier New"/>
          <w:sz w:val="20"/>
          <w:szCs w:val="20"/>
        </w:rPr>
        <w:t>dans cette répartition</w:t>
      </w:r>
      <w:r w:rsidR="00C54318">
        <w:rPr>
          <w:rFonts w:ascii="Garamond" w:hAnsi="Garamond" w:cs="Courier New"/>
          <w:sz w:val="20"/>
          <w:szCs w:val="20"/>
        </w:rPr>
        <w:t xml:space="preserve">, </w:t>
      </w:r>
      <w:r w:rsidRPr="00316AD7">
        <w:rPr>
          <w:rFonts w:ascii="Garamond" w:hAnsi="Garamond" w:cs="Courier New"/>
          <w:sz w:val="20"/>
          <w:szCs w:val="20"/>
        </w:rPr>
        <w:t xml:space="preserve">avec l’acte tragique ? Car on sent bien que, dans la tragédie, il y a quelque chose d’analogue, dans </w:t>
      </w:r>
      <w:r w:rsidRPr="00C54318">
        <w:rPr>
          <w:rFonts w:ascii="Garamond" w:hAnsi="Garamond" w:cs="Courier New"/>
          <w:i/>
          <w:sz w:val="20"/>
          <w:szCs w:val="20"/>
        </w:rPr>
        <w:t>la fiction tragique</w:t>
      </w:r>
      <w:r w:rsidRPr="00316AD7">
        <w:rPr>
          <w:rFonts w:ascii="Garamond" w:hAnsi="Garamond" w:cs="Courier New"/>
          <w:sz w:val="20"/>
          <w:szCs w:val="20"/>
        </w:rPr>
        <w:t xml:space="preserve"> telle qu’elle s’exprime dans une mythologie à laquelle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n’est pas du tout exclu que nous ne voyions des incidences tout à fait historiques, vécues, réelles, je veux dire que </w:t>
      </w:r>
      <w:r w:rsidRPr="00C54318">
        <w:rPr>
          <w:rFonts w:ascii="Garamond" w:hAnsi="Garamond" w:cs="Courier New"/>
          <w:i/>
          <w:sz w:val="20"/>
          <w:szCs w:val="20"/>
        </w:rPr>
        <w:t>le héros</w:t>
      </w:r>
      <w:r w:rsidR="00C54318">
        <w:rPr>
          <w:rFonts w:ascii="Garamond" w:hAnsi="Garamond" w:cs="Courier New"/>
          <w:sz w:val="20"/>
          <w:szCs w:val="20"/>
        </w:rPr>
        <w:t>...</w:t>
      </w:r>
      <w:r w:rsidRPr="00316AD7">
        <w:rPr>
          <w:rFonts w:ascii="Garamond" w:hAnsi="Garamond" w:cs="Courier New"/>
          <w:sz w:val="20"/>
          <w:szCs w:val="20"/>
        </w:rPr>
        <w:t xml:space="preserve"> </w:t>
      </w:r>
    </w:p>
    <w:p w:rsidR="007E0CC5" w:rsidRPr="00316AD7" w:rsidRDefault="007E0CC5">
      <w:pPr>
        <w:autoSpaceDE w:val="0"/>
        <w:autoSpaceDN w:val="0"/>
        <w:adjustRightInd w:val="0"/>
        <w:ind w:firstLine="708"/>
        <w:rPr>
          <w:rFonts w:ascii="Garamond" w:hAnsi="Garamond" w:cs="Courier New"/>
          <w:sz w:val="20"/>
          <w:szCs w:val="20"/>
        </w:rPr>
      </w:pPr>
      <w:r w:rsidRPr="00316AD7">
        <w:rPr>
          <w:rFonts w:ascii="Garamond" w:hAnsi="Garamond" w:cs="Courier New"/>
          <w:sz w:val="20"/>
          <w:szCs w:val="20"/>
        </w:rPr>
        <w:t>tout un chacun qui, dans l’acte, s’engage seul</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…est voué à cette destinée de n’être</w:t>
      </w:r>
      <w:r w:rsidR="00C54318">
        <w:rPr>
          <w:rFonts w:ascii="Garamond" w:hAnsi="Garamond" w:cs="Courier New"/>
          <w:sz w:val="20"/>
          <w:szCs w:val="20"/>
        </w:rPr>
        <w:t>,</w:t>
      </w:r>
      <w:r w:rsidRPr="00316AD7">
        <w:rPr>
          <w:rFonts w:ascii="Garamond" w:hAnsi="Garamond" w:cs="Courier New"/>
          <w:sz w:val="20"/>
          <w:szCs w:val="20"/>
        </w:rPr>
        <w:t xml:space="preserve"> en fin</w:t>
      </w:r>
      <w:r w:rsidR="00C54318">
        <w:rPr>
          <w:rFonts w:ascii="Garamond" w:hAnsi="Garamond" w:cs="Courier New"/>
          <w:sz w:val="20"/>
          <w:szCs w:val="20"/>
        </w:rPr>
        <w:t xml:space="preserve">, </w:t>
      </w:r>
      <w:r w:rsidRPr="00316AD7">
        <w:rPr>
          <w:rFonts w:ascii="Garamond" w:hAnsi="Garamond" w:cs="Courier New"/>
          <w:sz w:val="20"/>
          <w:szCs w:val="20"/>
        </w:rPr>
        <w:t xml:space="preserve">que le </w:t>
      </w:r>
      <w:r w:rsidRPr="00316AD7">
        <w:rPr>
          <w:rFonts w:ascii="Garamond" w:hAnsi="Garamond"/>
          <w:i/>
          <w:color w:val="0000CC"/>
          <w:sz w:val="20"/>
          <w:szCs w:val="20"/>
        </w:rPr>
        <w:t>déchet</w:t>
      </w:r>
      <w:r w:rsidRPr="00316AD7">
        <w:rPr>
          <w:rFonts w:ascii="Garamond" w:hAnsi="Garamond" w:cs="Courier New"/>
          <w:sz w:val="20"/>
          <w:szCs w:val="20"/>
        </w:rPr>
        <w:t xml:space="preserve"> de sa propre entreprise, je n’ai nul besoin de donner des exemples, seul le niveau que j’ai appelé de </w:t>
      </w:r>
      <w:r w:rsidRPr="00316AD7">
        <w:rPr>
          <w:rFonts w:ascii="Garamond" w:hAnsi="Garamond"/>
          <w:i/>
          <w:sz w:val="20"/>
          <w:szCs w:val="20"/>
        </w:rPr>
        <w:t>fiction</w:t>
      </w:r>
      <w:r w:rsidRPr="00316AD7">
        <w:rPr>
          <w:rFonts w:ascii="Garamond" w:hAnsi="Garamond" w:cs="Courier New"/>
          <w:sz w:val="20"/>
          <w:szCs w:val="20"/>
        </w:rPr>
        <w:t xml:space="preserve"> ou de </w:t>
      </w:r>
      <w:r w:rsidRPr="00316AD7">
        <w:rPr>
          <w:rFonts w:ascii="Garamond" w:hAnsi="Garamond"/>
          <w:i/>
          <w:sz w:val="20"/>
          <w:szCs w:val="20"/>
        </w:rPr>
        <w:t>mythologie</w:t>
      </w:r>
      <w:r w:rsidRPr="00316AD7">
        <w:rPr>
          <w:rFonts w:ascii="Garamond" w:hAnsi="Garamond" w:cs="Courier New"/>
          <w:sz w:val="20"/>
          <w:szCs w:val="20"/>
        </w:rPr>
        <w:t xml:space="preserve"> suffit à en indiquer pleinement la structure. </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Mais, tout de même, ne l’oublions pas, ne confondons pas la fiction tragique…</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je veux dire le mythe d’</w:t>
      </w:r>
      <w:r w:rsidR="00450F7F" w:rsidRPr="00316AD7">
        <w:rPr>
          <w:rFonts w:ascii="Garamond" w:hAnsi="Garamond" w:cs="Courier New"/>
          <w:sz w:val="20"/>
          <w:szCs w:val="20"/>
        </w:rPr>
        <w:t>ŒDIPE</w:t>
      </w:r>
      <w:r w:rsidRPr="00316AD7">
        <w:rPr>
          <w:rFonts w:ascii="Garamond" w:hAnsi="Garamond" w:cs="Courier New"/>
          <w:sz w:val="20"/>
          <w:szCs w:val="20"/>
        </w:rPr>
        <w:t>, d’ANTIGONE par exemple</w:t>
      </w:r>
    </w:p>
    <w:p w:rsidR="00B36ED2"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…avec </w:t>
      </w:r>
      <w:r w:rsidRPr="00C54318">
        <w:rPr>
          <w:rFonts w:ascii="Garamond" w:hAnsi="Garamond" w:cs="Courier New"/>
          <w:i/>
          <w:sz w:val="20"/>
          <w:szCs w:val="20"/>
        </w:rPr>
        <w:t>ce qui est vraiment une acception</w:t>
      </w:r>
      <w:r w:rsidR="00C54318" w:rsidRPr="00C54318">
        <w:rPr>
          <w:rFonts w:ascii="Garamond" w:hAnsi="Garamond" w:cs="Courier New"/>
          <w:i/>
          <w:sz w:val="20"/>
          <w:szCs w:val="20"/>
        </w:rPr>
        <w:t xml:space="preserve"> </w:t>
      </w:r>
      <w:r w:rsidR="00C54318">
        <w:rPr>
          <w:rFonts w:ascii="Garamond" w:hAnsi="Garamond" w:cs="Courier New"/>
          <w:sz w:val="20"/>
          <w:szCs w:val="20"/>
        </w:rPr>
        <w:t xml:space="preserve">- </w:t>
      </w:r>
      <w:r w:rsidRPr="00316AD7">
        <w:rPr>
          <w:rFonts w:ascii="Garamond" w:hAnsi="Garamond" w:cs="Courier New"/>
          <w:sz w:val="20"/>
          <w:szCs w:val="20"/>
        </w:rPr>
        <w:t>la seule d’ailleurs valable, fondée</w:t>
      </w:r>
      <w:r w:rsidR="00C54318">
        <w:rPr>
          <w:rFonts w:ascii="Garamond" w:hAnsi="Garamond" w:cs="Courier New"/>
          <w:sz w:val="20"/>
          <w:szCs w:val="20"/>
        </w:rPr>
        <w:t xml:space="preserve"> - </w:t>
      </w:r>
      <w:r w:rsidRPr="00C54318">
        <w:rPr>
          <w:rFonts w:ascii="Garamond" w:hAnsi="Garamond" w:cs="Courier New"/>
          <w:i/>
          <w:sz w:val="20"/>
          <w:szCs w:val="20"/>
        </w:rPr>
        <w:t xml:space="preserve">de </w:t>
      </w:r>
      <w:r w:rsidRPr="00C54318">
        <w:rPr>
          <w:rFonts w:ascii="Garamond" w:hAnsi="Garamond"/>
          <w:i/>
          <w:sz w:val="20"/>
          <w:szCs w:val="20"/>
        </w:rPr>
        <w:t>la tr</w:t>
      </w:r>
      <w:r w:rsidRPr="00316AD7">
        <w:rPr>
          <w:rFonts w:ascii="Garamond" w:hAnsi="Garamond"/>
          <w:i/>
          <w:sz w:val="20"/>
          <w:szCs w:val="20"/>
        </w:rPr>
        <w:t>agédie</w:t>
      </w:r>
      <w:r w:rsidRPr="00316AD7">
        <w:rPr>
          <w:rFonts w:ascii="Garamond" w:hAnsi="Garamond" w:cs="Courier New"/>
          <w:sz w:val="20"/>
          <w:szCs w:val="20"/>
        </w:rPr>
        <w:t>, à savoir</w:t>
      </w:r>
      <w:r w:rsidR="00C54318">
        <w:rPr>
          <w:rFonts w:ascii="Garamond" w:hAnsi="Garamond" w:cs="Courier New"/>
          <w:sz w:val="20"/>
          <w:szCs w:val="20"/>
        </w:rPr>
        <w:t> :</w:t>
      </w:r>
      <w:r w:rsidRPr="00316AD7">
        <w:rPr>
          <w:rFonts w:ascii="Garamond" w:hAnsi="Garamond" w:cs="Courier New"/>
          <w:sz w:val="20"/>
          <w:szCs w:val="20"/>
        </w:rPr>
        <w:t xml:space="preserve"> </w:t>
      </w:r>
      <w:r w:rsidRPr="00316AD7">
        <w:rPr>
          <w:rFonts w:ascii="Garamond" w:hAnsi="Garamond"/>
          <w:i/>
          <w:color w:val="0000CC"/>
          <w:sz w:val="20"/>
          <w:szCs w:val="20"/>
        </w:rPr>
        <w:t xml:space="preserve">la représentation de </w:t>
      </w:r>
      <w:r w:rsidR="00B36ED2" w:rsidRPr="00316AD7">
        <w:rPr>
          <w:rFonts w:ascii="Garamond" w:hAnsi="Garamond"/>
          <w:i/>
          <w:color w:val="0000CC"/>
          <w:sz w:val="20"/>
          <w:szCs w:val="20"/>
        </w:rPr>
        <w:t>L</w:t>
      </w:r>
      <w:r w:rsidRPr="00316AD7">
        <w:rPr>
          <w:rFonts w:ascii="Garamond" w:hAnsi="Garamond"/>
          <w:i/>
          <w:color w:val="0000CC"/>
          <w:sz w:val="20"/>
          <w:szCs w:val="20"/>
        </w:rPr>
        <w:t xml:space="preserve">a </w:t>
      </w:r>
      <w:r w:rsidR="00B36ED2" w:rsidRPr="00316AD7">
        <w:rPr>
          <w:rFonts w:ascii="Garamond" w:hAnsi="Garamond"/>
          <w:i/>
          <w:color w:val="0000CC"/>
          <w:sz w:val="20"/>
          <w:szCs w:val="20"/>
        </w:rPr>
        <w:t>C</w:t>
      </w:r>
      <w:r w:rsidRPr="00316AD7">
        <w:rPr>
          <w:rFonts w:ascii="Garamond" w:hAnsi="Garamond"/>
          <w:i/>
          <w:color w:val="0000CC"/>
          <w:sz w:val="20"/>
          <w:szCs w:val="20"/>
        </w:rPr>
        <w:t>hose</w:t>
      </w:r>
      <w:r w:rsidRPr="00316AD7">
        <w:rPr>
          <w:rFonts w:ascii="Garamond" w:hAnsi="Garamond" w:cs="Courier New"/>
          <w:sz w:val="20"/>
          <w:szCs w:val="20"/>
        </w:rPr>
        <w:t xml:space="preserve">. </w:t>
      </w:r>
    </w:p>
    <w:p w:rsidR="00B36ED2" w:rsidRPr="00316AD7" w:rsidRDefault="00B36ED2">
      <w:pPr>
        <w:autoSpaceDE w:val="0"/>
        <w:autoSpaceDN w:val="0"/>
        <w:adjustRightInd w:val="0"/>
        <w:rPr>
          <w:rFonts w:ascii="Garamond" w:hAnsi="Garamond" w:cs="Courier New"/>
          <w:sz w:val="20"/>
          <w:szCs w:val="20"/>
        </w:rPr>
      </w:pPr>
    </w:p>
    <w:p w:rsidR="00C54318" w:rsidRPr="00A8196F" w:rsidRDefault="007E0CC5">
      <w:pPr>
        <w:autoSpaceDE w:val="0"/>
        <w:autoSpaceDN w:val="0"/>
        <w:adjustRightInd w:val="0"/>
        <w:rPr>
          <w:rFonts w:ascii="Garamond" w:hAnsi="Garamond" w:cs="Courier New"/>
          <w:i/>
          <w:color w:val="0000CC"/>
          <w:sz w:val="20"/>
          <w:szCs w:val="20"/>
        </w:rPr>
      </w:pPr>
      <w:r w:rsidRPr="00316AD7">
        <w:rPr>
          <w:rFonts w:ascii="Garamond" w:hAnsi="Garamond" w:cs="Courier New"/>
          <w:sz w:val="20"/>
          <w:szCs w:val="20"/>
        </w:rPr>
        <w:t xml:space="preserve">Dans </w:t>
      </w:r>
      <w:r w:rsidRPr="00C54318">
        <w:rPr>
          <w:rFonts w:ascii="Garamond" w:hAnsi="Garamond" w:cs="Courier New"/>
          <w:i/>
          <w:color w:val="0000CC"/>
          <w:sz w:val="20"/>
          <w:szCs w:val="20"/>
        </w:rPr>
        <w:t>la représentation</w:t>
      </w:r>
      <w:r w:rsidRPr="00316AD7">
        <w:rPr>
          <w:rFonts w:ascii="Garamond" w:hAnsi="Garamond" w:cs="Courier New"/>
          <w:sz w:val="20"/>
          <w:szCs w:val="20"/>
        </w:rPr>
        <w:t xml:space="preserve">, nous sommes évidemment plus près de cette </w:t>
      </w:r>
      <w:proofErr w:type="spellStart"/>
      <w:r w:rsidRPr="00C54318">
        <w:rPr>
          <w:rFonts w:ascii="Garamond" w:hAnsi="Garamond" w:cs="Courier New"/>
          <w:i/>
          <w:sz w:val="20"/>
          <w:szCs w:val="20"/>
        </w:rPr>
        <w:t>schize</w:t>
      </w:r>
      <w:proofErr w:type="spellEnd"/>
      <w:r w:rsidRPr="00316AD7">
        <w:rPr>
          <w:rFonts w:ascii="Garamond" w:hAnsi="Garamond" w:cs="Courier New"/>
          <w:sz w:val="20"/>
          <w:szCs w:val="20"/>
        </w:rPr>
        <w:t xml:space="preserve"> telle qu’elle est supportée dans </w:t>
      </w:r>
      <w:r w:rsidRPr="00C54318">
        <w:rPr>
          <w:rFonts w:ascii="Garamond" w:hAnsi="Garamond" w:cs="Courier New"/>
          <w:i/>
          <w:sz w:val="20"/>
          <w:szCs w:val="20"/>
        </w:rPr>
        <w:t xml:space="preserve">la tâche </w:t>
      </w:r>
      <w:proofErr w:type="spellStart"/>
      <w:r w:rsidRPr="00C54318">
        <w:rPr>
          <w:rFonts w:ascii="Garamond" w:hAnsi="Garamond" w:cs="Courier New"/>
          <w:i/>
          <w:sz w:val="20"/>
          <w:szCs w:val="20"/>
        </w:rPr>
        <w:t>psychanalysante</w:t>
      </w:r>
      <w:proofErr w:type="spellEnd"/>
      <w:r w:rsidRPr="00316AD7">
        <w:rPr>
          <w:rFonts w:ascii="Garamond" w:hAnsi="Garamond" w:cs="Courier New"/>
          <w:sz w:val="20"/>
          <w:szCs w:val="20"/>
        </w:rPr>
        <w:t>.</w:t>
      </w:r>
      <w:r w:rsidR="00C54318">
        <w:rPr>
          <w:rFonts w:ascii="Garamond" w:hAnsi="Garamond" w:cs="Courier New"/>
          <w:sz w:val="20"/>
          <w:szCs w:val="20"/>
        </w:rPr>
        <w:t xml:space="preserve"> </w:t>
      </w:r>
      <w:r w:rsidRPr="00316AD7">
        <w:rPr>
          <w:rFonts w:ascii="Garamond" w:hAnsi="Garamond" w:cs="Courier New"/>
          <w:sz w:val="20"/>
          <w:szCs w:val="20"/>
        </w:rPr>
        <w:t>Au terme de la psychanalyse on peut</w:t>
      </w:r>
      <w:r w:rsidR="00C54318">
        <w:rPr>
          <w:rFonts w:ascii="Garamond" w:hAnsi="Garamond" w:cs="Courier New"/>
          <w:sz w:val="20"/>
          <w:szCs w:val="20"/>
        </w:rPr>
        <w:t xml:space="preserve">, </w:t>
      </w:r>
      <w:r w:rsidRPr="00A8196F">
        <w:rPr>
          <w:rFonts w:ascii="Garamond" w:hAnsi="Garamond" w:cs="Courier New"/>
          <w:i/>
          <w:color w:val="0000CC"/>
          <w:sz w:val="20"/>
          <w:szCs w:val="20"/>
        </w:rPr>
        <w:t>la division réalisée du sujet psychanalysant</w:t>
      </w:r>
      <w:r w:rsidR="00C54318">
        <w:rPr>
          <w:rFonts w:ascii="Garamond" w:hAnsi="Garamond" w:cs="Courier New"/>
          <w:sz w:val="20"/>
          <w:szCs w:val="20"/>
        </w:rPr>
        <w:t xml:space="preserve">, </w:t>
      </w:r>
      <w:r w:rsidRPr="00316AD7">
        <w:rPr>
          <w:rFonts w:ascii="Garamond" w:hAnsi="Garamond" w:cs="Courier New"/>
          <w:sz w:val="20"/>
          <w:szCs w:val="20"/>
        </w:rPr>
        <w:t>la supporter de la division qui, dans l’aire où pouvait se jouer la</w:t>
      </w:r>
      <w:r w:rsidR="00B36ED2" w:rsidRPr="00316AD7">
        <w:rPr>
          <w:rFonts w:ascii="Garamond" w:hAnsi="Garamond" w:cs="Courier New"/>
          <w:sz w:val="20"/>
          <w:szCs w:val="20"/>
        </w:rPr>
        <w:t xml:space="preserve"> </w:t>
      </w:r>
      <w:r w:rsidRPr="00316AD7">
        <w:rPr>
          <w:rFonts w:ascii="Garamond" w:hAnsi="Garamond" w:cs="Courier New"/>
          <w:sz w:val="20"/>
          <w:szCs w:val="20"/>
        </w:rPr>
        <w:t xml:space="preserve">représentation tragique dans sa forme la plus pure, </w:t>
      </w:r>
      <w:r w:rsidRPr="00A8196F">
        <w:rPr>
          <w:rFonts w:ascii="Garamond" w:hAnsi="Garamond" w:cs="Courier New"/>
          <w:i/>
          <w:color w:val="0000CC"/>
          <w:sz w:val="20"/>
          <w:szCs w:val="20"/>
        </w:rPr>
        <w:t>nous pouvons l’identifier ce psychanalysant,</w:t>
      </w:r>
      <w:r w:rsidR="00C54318" w:rsidRPr="00A8196F">
        <w:rPr>
          <w:rFonts w:ascii="Garamond" w:hAnsi="Garamond" w:cs="Courier New"/>
          <w:i/>
          <w:color w:val="0000CC"/>
          <w:sz w:val="20"/>
          <w:szCs w:val="20"/>
        </w:rPr>
        <w:t xml:space="preserve"> </w:t>
      </w:r>
      <w:r w:rsidRPr="00A8196F">
        <w:rPr>
          <w:rFonts w:ascii="Garamond" w:hAnsi="Garamond" w:cs="Courier New"/>
          <w:i/>
          <w:color w:val="0000CC"/>
          <w:sz w:val="20"/>
          <w:szCs w:val="20"/>
        </w:rPr>
        <w:t xml:space="preserve">au couple divisé </w:t>
      </w:r>
    </w:p>
    <w:p w:rsidR="007E0CC5" w:rsidRPr="00316AD7" w:rsidRDefault="007E0CC5">
      <w:pPr>
        <w:autoSpaceDE w:val="0"/>
        <w:autoSpaceDN w:val="0"/>
        <w:adjustRightInd w:val="0"/>
        <w:rPr>
          <w:rFonts w:ascii="Garamond" w:hAnsi="Garamond" w:cs="Courier New"/>
          <w:sz w:val="20"/>
          <w:szCs w:val="20"/>
        </w:rPr>
      </w:pPr>
      <w:r w:rsidRPr="00A8196F">
        <w:rPr>
          <w:rFonts w:ascii="Garamond" w:hAnsi="Garamond" w:cs="Courier New"/>
          <w:i/>
          <w:color w:val="0000CC"/>
          <w:sz w:val="20"/>
          <w:szCs w:val="20"/>
        </w:rPr>
        <w:t xml:space="preserve">et relatif du </w:t>
      </w:r>
      <w:r w:rsidR="00C54318" w:rsidRPr="00A8196F">
        <w:rPr>
          <w:rFonts w:ascii="Garamond" w:hAnsi="Garamond" w:cs="Courier New"/>
          <w:i/>
          <w:color w:val="0000CC"/>
          <w:sz w:val="20"/>
          <w:szCs w:val="20"/>
        </w:rPr>
        <w:t>« </w:t>
      </w:r>
      <w:r w:rsidRPr="00A8196F">
        <w:rPr>
          <w:rFonts w:ascii="Garamond" w:hAnsi="Garamond" w:cs="Courier New"/>
          <w:i/>
          <w:color w:val="0000CC"/>
          <w:sz w:val="20"/>
          <w:szCs w:val="20"/>
        </w:rPr>
        <w:t>spectateur</w:t>
      </w:r>
      <w:r w:rsidR="00C54318" w:rsidRPr="00A8196F">
        <w:rPr>
          <w:rFonts w:ascii="Garamond" w:hAnsi="Garamond" w:cs="Courier New"/>
          <w:i/>
          <w:color w:val="0000CC"/>
          <w:sz w:val="20"/>
          <w:szCs w:val="20"/>
        </w:rPr>
        <w:t> »</w:t>
      </w:r>
      <w:r w:rsidRPr="00A8196F">
        <w:rPr>
          <w:rFonts w:ascii="Garamond" w:hAnsi="Garamond" w:cs="Courier New"/>
          <w:i/>
          <w:color w:val="0000CC"/>
          <w:sz w:val="20"/>
          <w:szCs w:val="20"/>
        </w:rPr>
        <w:t xml:space="preserve"> et du </w:t>
      </w:r>
      <w:r w:rsidR="00C54318" w:rsidRPr="00A8196F">
        <w:rPr>
          <w:rFonts w:ascii="Garamond" w:hAnsi="Garamond" w:cs="Courier New"/>
          <w:i/>
          <w:color w:val="0000CC"/>
          <w:sz w:val="20"/>
          <w:szCs w:val="20"/>
        </w:rPr>
        <w:t>« </w:t>
      </w:r>
      <w:r w:rsidRPr="00A8196F">
        <w:rPr>
          <w:rFonts w:ascii="Garamond" w:hAnsi="Garamond" w:cs="Courier New"/>
          <w:i/>
          <w:color w:val="0000CC"/>
          <w:sz w:val="20"/>
          <w:szCs w:val="20"/>
        </w:rPr>
        <w:t>ch</w:t>
      </w:r>
      <w:r w:rsidR="00F36958" w:rsidRPr="00A8196F">
        <w:rPr>
          <w:rFonts w:ascii="Garamond" w:hAnsi="Garamond" w:cs="Courier New"/>
          <w:i/>
          <w:color w:val="0000CC"/>
          <w:sz w:val="20"/>
          <w:szCs w:val="20"/>
        </w:rPr>
        <w:t>œ</w:t>
      </w:r>
      <w:r w:rsidRPr="00A8196F">
        <w:rPr>
          <w:rFonts w:ascii="Garamond" w:hAnsi="Garamond" w:cs="Courier New"/>
          <w:i/>
          <w:color w:val="0000CC"/>
          <w:sz w:val="20"/>
          <w:szCs w:val="20"/>
        </w:rPr>
        <w:t>ur</w:t>
      </w:r>
      <w:r w:rsidR="00C54318" w:rsidRPr="00A8196F">
        <w:rPr>
          <w:rFonts w:ascii="Garamond" w:hAnsi="Garamond" w:cs="Courier New"/>
          <w:i/>
          <w:color w:val="0000CC"/>
          <w:sz w:val="20"/>
          <w:szCs w:val="20"/>
        </w:rPr>
        <w:t> »</w:t>
      </w:r>
      <w:r w:rsidRPr="00A8196F">
        <w:rPr>
          <w:rFonts w:ascii="Garamond" w:hAnsi="Garamond" w:cs="Courier New"/>
          <w:color w:val="0000CC"/>
          <w:sz w:val="20"/>
          <w:szCs w:val="20"/>
        </w:rPr>
        <w:t xml:space="preserve">, </w:t>
      </w:r>
      <w:r w:rsidRPr="00A8196F">
        <w:rPr>
          <w:rFonts w:ascii="Garamond" w:hAnsi="Garamond" w:cs="Courier New"/>
          <w:i/>
          <w:color w:val="0000CC"/>
          <w:sz w:val="20"/>
          <w:szCs w:val="20"/>
        </w:rPr>
        <w:t xml:space="preserve">cependant que </w:t>
      </w:r>
      <w:r w:rsidRPr="00A8196F">
        <w:rPr>
          <w:rFonts w:ascii="Garamond" w:hAnsi="Garamond"/>
          <w:i/>
          <w:color w:val="0000CC"/>
          <w:sz w:val="20"/>
          <w:szCs w:val="20"/>
        </w:rPr>
        <w:t>le héros</w:t>
      </w:r>
      <w:r w:rsidRPr="00316AD7">
        <w:rPr>
          <w:rFonts w:ascii="Garamond" w:hAnsi="Garamond" w:cs="Courier New"/>
          <w:sz w:val="20"/>
          <w:szCs w:val="20"/>
        </w:rPr>
        <w:t>…</w:t>
      </w:r>
    </w:p>
    <w:p w:rsidR="007E0CC5" w:rsidRPr="00316AD7" w:rsidRDefault="007E0CC5" w:rsidP="00B36ED2">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il n’y a pas besoin qu’il y en ait trente</w:t>
      </w:r>
      <w:r w:rsidR="00B36ED2" w:rsidRPr="00316AD7">
        <w:rPr>
          <w:rFonts w:ascii="Garamond" w:hAnsi="Garamond" w:cs="Courier New"/>
          <w:sz w:val="20"/>
          <w:szCs w:val="20"/>
        </w:rPr>
        <w:t xml:space="preserve"> </w:t>
      </w:r>
      <w:r w:rsidRPr="00316AD7">
        <w:rPr>
          <w:rFonts w:ascii="Garamond" w:hAnsi="Garamond" w:cs="Courier New"/>
          <w:sz w:val="20"/>
          <w:szCs w:val="20"/>
        </w:rPr>
        <w:t>six, il n’y en a jamais qu’un seul</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w:t>
      </w:r>
      <w:r w:rsidRPr="00A8196F">
        <w:rPr>
          <w:rFonts w:ascii="Garamond" w:hAnsi="Garamond"/>
          <w:i/>
          <w:color w:val="0000CC"/>
          <w:sz w:val="20"/>
          <w:szCs w:val="20"/>
        </w:rPr>
        <w:t>le héros</w:t>
      </w:r>
      <w:r w:rsidRPr="00A8196F">
        <w:rPr>
          <w:rFonts w:ascii="Garamond" w:hAnsi="Garamond" w:cs="Courier New"/>
          <w:i/>
          <w:color w:val="0000CC"/>
          <w:sz w:val="20"/>
          <w:szCs w:val="20"/>
        </w:rPr>
        <w:t>, c’est celui</w:t>
      </w:r>
      <w:r w:rsidR="00C54318" w:rsidRPr="00A8196F">
        <w:rPr>
          <w:rFonts w:ascii="Garamond" w:hAnsi="Garamond" w:cs="Courier New"/>
          <w:i/>
          <w:color w:val="0000CC"/>
          <w:sz w:val="20"/>
          <w:szCs w:val="20"/>
        </w:rPr>
        <w:t>-</w:t>
      </w:r>
      <w:r w:rsidRPr="00A8196F">
        <w:rPr>
          <w:rFonts w:ascii="Garamond" w:hAnsi="Garamond" w:cs="Courier New"/>
          <w:i/>
          <w:color w:val="0000CC"/>
          <w:sz w:val="20"/>
          <w:szCs w:val="20"/>
        </w:rPr>
        <w:t xml:space="preserve">là qui, sur la scène, n’est rien que la figure de </w:t>
      </w:r>
      <w:r w:rsidRPr="00A8196F">
        <w:rPr>
          <w:rFonts w:ascii="Garamond" w:hAnsi="Garamond"/>
          <w:i/>
          <w:color w:val="0000CC"/>
          <w:sz w:val="20"/>
          <w:szCs w:val="20"/>
        </w:rPr>
        <w:t>déchet</w:t>
      </w:r>
      <w:r w:rsidRPr="00A8196F">
        <w:rPr>
          <w:rFonts w:ascii="Garamond" w:hAnsi="Garamond" w:cs="Courier New"/>
          <w:i/>
          <w:color w:val="0000CC"/>
          <w:sz w:val="20"/>
          <w:szCs w:val="20"/>
        </w:rPr>
        <w:t xml:space="preserve"> où se clôt </w:t>
      </w:r>
      <w:r w:rsidRPr="00A8196F">
        <w:rPr>
          <w:rFonts w:ascii="Garamond" w:hAnsi="Garamond"/>
          <w:i/>
          <w:color w:val="0000CC"/>
          <w:sz w:val="20"/>
          <w:szCs w:val="20"/>
        </w:rPr>
        <w:t>toute tragédie</w:t>
      </w:r>
      <w:r w:rsidR="00B36ED2" w:rsidRPr="00A8196F">
        <w:rPr>
          <w:rFonts w:ascii="Garamond" w:hAnsi="Garamond" w:cs="Courier New"/>
          <w:color w:val="0000CC"/>
          <w:sz w:val="20"/>
          <w:szCs w:val="20"/>
        </w:rPr>
        <w:t xml:space="preserve"> </w:t>
      </w:r>
      <w:r w:rsidR="00B36ED2" w:rsidRPr="00316AD7">
        <w:rPr>
          <w:rFonts w:ascii="Garamond" w:hAnsi="Garamond" w:cs="Courier New"/>
          <w:sz w:val="20"/>
          <w:szCs w:val="20"/>
        </w:rPr>
        <w:t>digne</w:t>
      </w:r>
      <w:r w:rsidRPr="00316AD7">
        <w:rPr>
          <w:rFonts w:ascii="Garamond" w:hAnsi="Garamond" w:cs="Courier New"/>
          <w:sz w:val="20"/>
          <w:szCs w:val="20"/>
        </w:rPr>
        <w:t xml:space="preserve"> de ce nom.</w:t>
      </w:r>
    </w:p>
    <w:p w:rsidR="00B36ED2" w:rsidRPr="00316AD7" w:rsidRDefault="00B36ED2">
      <w:pPr>
        <w:autoSpaceDE w:val="0"/>
        <w:autoSpaceDN w:val="0"/>
        <w:adjustRightInd w:val="0"/>
        <w:rPr>
          <w:rFonts w:ascii="Garamond" w:hAnsi="Garamond" w:cs="Courier New"/>
          <w:sz w:val="20"/>
          <w:szCs w:val="20"/>
        </w:rPr>
      </w:pPr>
    </w:p>
    <w:p w:rsidR="00B36ED2"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L’analogie structurale plane d’une façon tellement évidente que c’est la raison pour laquelle elle a été amenée massivement</w:t>
      </w:r>
      <w:r w:rsidR="00A8196F">
        <w:rPr>
          <w:rFonts w:ascii="Garamond" w:hAnsi="Garamond" w:cs="Courier New"/>
          <w:sz w:val="20"/>
          <w:szCs w:val="20"/>
        </w:rPr>
        <w:t>,</w:t>
      </w:r>
      <w:r w:rsidRPr="00316AD7">
        <w:rPr>
          <w:rFonts w:ascii="Garamond" w:hAnsi="Garamond" w:cs="Courier New"/>
          <w:sz w:val="20"/>
          <w:szCs w:val="20"/>
        </w:rPr>
        <w:t xml:space="preserve"> </w:t>
      </w:r>
    </w:p>
    <w:p w:rsidR="00A8196F"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si l’on peut dire</w:t>
      </w:r>
      <w:r w:rsidR="00A8196F">
        <w:rPr>
          <w:rFonts w:ascii="Garamond" w:hAnsi="Garamond" w:cs="Courier New"/>
          <w:sz w:val="20"/>
          <w:szCs w:val="20"/>
        </w:rPr>
        <w:t xml:space="preserve">, </w:t>
      </w:r>
      <w:r w:rsidRPr="00316AD7">
        <w:rPr>
          <w:rFonts w:ascii="Garamond" w:hAnsi="Garamond" w:cs="Courier New"/>
          <w:sz w:val="20"/>
          <w:szCs w:val="20"/>
        </w:rPr>
        <w:t>sous la plume de FREUD et pourquoi cette analogie hante</w:t>
      </w:r>
      <w:r w:rsidR="00A8196F">
        <w:rPr>
          <w:rFonts w:ascii="Garamond" w:hAnsi="Garamond" w:cs="Courier New"/>
          <w:sz w:val="20"/>
          <w:szCs w:val="20"/>
        </w:rPr>
        <w:t xml:space="preserve">, </w:t>
      </w:r>
      <w:r w:rsidRPr="00316AD7">
        <w:rPr>
          <w:rFonts w:ascii="Garamond" w:hAnsi="Garamond" w:cs="Courier New"/>
          <w:sz w:val="20"/>
          <w:szCs w:val="20"/>
        </w:rPr>
        <w:t>si l’on peut dire</w:t>
      </w:r>
      <w:r w:rsidR="00A8196F">
        <w:rPr>
          <w:rFonts w:ascii="Garamond" w:hAnsi="Garamond" w:cs="Courier New"/>
          <w:sz w:val="20"/>
          <w:szCs w:val="20"/>
        </w:rPr>
        <w:t xml:space="preserve">, </w:t>
      </w:r>
      <w:r w:rsidRPr="00316AD7">
        <w:rPr>
          <w:rFonts w:ascii="Garamond" w:hAnsi="Garamond" w:cs="Courier New"/>
          <w:sz w:val="20"/>
          <w:szCs w:val="20"/>
        </w:rPr>
        <w:t xml:space="preserve">toute l’idéologie analytique, seulement avec un effet de démesure qui confine au grotesque, et qui fait d’ailleurs l’incapacité totale où se révèle cette littérature qu’on appelle </w:t>
      </w:r>
      <w:r w:rsidR="00A8196F">
        <w:rPr>
          <w:rFonts w:ascii="Garamond" w:hAnsi="Garamond" w:cs="Courier New"/>
          <w:sz w:val="20"/>
          <w:szCs w:val="20"/>
        </w:rPr>
        <w:t>« </w:t>
      </w:r>
      <w:r w:rsidRPr="00A8196F">
        <w:rPr>
          <w:rFonts w:ascii="Garamond" w:hAnsi="Garamond" w:cs="Courier New"/>
          <w:i/>
          <w:sz w:val="20"/>
          <w:szCs w:val="20"/>
        </w:rPr>
        <w:t>analytique</w:t>
      </w:r>
      <w:r w:rsidR="00A8196F">
        <w:rPr>
          <w:rFonts w:ascii="Garamond" w:hAnsi="Garamond" w:cs="Courier New"/>
          <w:sz w:val="20"/>
          <w:szCs w:val="20"/>
        </w:rPr>
        <w:t> »</w:t>
      </w:r>
      <w:r w:rsidRPr="00316AD7">
        <w:rPr>
          <w:rFonts w:ascii="Garamond" w:hAnsi="Garamond" w:cs="Courier New"/>
          <w:sz w:val="20"/>
          <w:szCs w:val="20"/>
        </w:rPr>
        <w:t xml:space="preserve"> de faire autre chose, autour de cette référence mythique, qu’une espèce de </w:t>
      </w:r>
      <w:r w:rsidRPr="00316AD7">
        <w:rPr>
          <w:rFonts w:ascii="Garamond" w:hAnsi="Garamond"/>
          <w:i/>
          <w:sz w:val="20"/>
          <w:szCs w:val="20"/>
        </w:rPr>
        <w:t>redite</w:t>
      </w:r>
      <w:r w:rsidRPr="00316AD7">
        <w:rPr>
          <w:rFonts w:ascii="Garamond" w:hAnsi="Garamond" w:cs="Courier New"/>
          <w:sz w:val="20"/>
          <w:szCs w:val="20"/>
        </w:rPr>
        <w:t xml:space="preserve"> </w:t>
      </w:r>
    </w:p>
    <w:p w:rsidR="008767A8"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en rond, extraordinairement stérile, avec </w:t>
      </w:r>
      <w:r w:rsidRPr="00316AD7">
        <w:rPr>
          <w:rFonts w:ascii="Garamond" w:hAnsi="Garamond" w:cs="Courier New"/>
          <w:i/>
          <w:sz w:val="20"/>
          <w:szCs w:val="20"/>
        </w:rPr>
        <w:t>de temps en temps</w:t>
      </w:r>
      <w:r w:rsidRPr="00316AD7">
        <w:rPr>
          <w:rFonts w:ascii="Garamond" w:hAnsi="Garamond" w:cs="Courier New"/>
          <w:sz w:val="20"/>
          <w:szCs w:val="20"/>
        </w:rPr>
        <w:t xml:space="preserve"> quand même le sentiment qu’il y a quelque chose là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d’une division dont on ne voit pas où est la radicale insuffisance qui nous y rend inadéquats.</w:t>
      </w:r>
    </w:p>
    <w:p w:rsidR="00B36ED2" w:rsidRPr="00316AD7" w:rsidRDefault="00B36ED2">
      <w:pPr>
        <w:autoSpaceDE w:val="0"/>
        <w:autoSpaceDN w:val="0"/>
        <w:adjustRightInd w:val="0"/>
        <w:rPr>
          <w:rFonts w:ascii="Garamond" w:hAnsi="Garamond" w:cs="Courier New"/>
          <w:sz w:val="20"/>
          <w:szCs w:val="20"/>
        </w:rPr>
      </w:pPr>
    </w:p>
    <w:p w:rsidR="00B36ED2"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Cela frappe certains.</w:t>
      </w:r>
      <w:r w:rsidR="00A8196F">
        <w:rPr>
          <w:rFonts w:ascii="Garamond" w:hAnsi="Garamond" w:cs="Courier New"/>
          <w:sz w:val="20"/>
          <w:szCs w:val="20"/>
        </w:rPr>
        <w:t xml:space="preserve"> </w:t>
      </w:r>
      <w:r w:rsidRPr="00316AD7">
        <w:rPr>
          <w:rFonts w:ascii="Garamond" w:hAnsi="Garamond" w:cs="Courier New"/>
          <w:sz w:val="20"/>
          <w:szCs w:val="20"/>
        </w:rPr>
        <w:t>Ce n’est pas les pires que ça frappe.</w:t>
      </w:r>
      <w:r w:rsidR="00A8196F">
        <w:rPr>
          <w:rFonts w:ascii="Garamond" w:hAnsi="Garamond" w:cs="Courier New"/>
          <w:sz w:val="20"/>
          <w:szCs w:val="20"/>
        </w:rPr>
        <w:t xml:space="preserve"> </w:t>
      </w:r>
      <w:r w:rsidRPr="00316AD7">
        <w:rPr>
          <w:rFonts w:ascii="Garamond" w:hAnsi="Garamond" w:cs="Courier New"/>
          <w:sz w:val="20"/>
          <w:szCs w:val="20"/>
        </w:rPr>
        <w:t>Mais ça donne des résultats qui ne peuvent vraiment pas aller beaucoup plus loin que le jappement.</w:t>
      </w:r>
      <w:r w:rsidR="00A8196F">
        <w:rPr>
          <w:rFonts w:ascii="Garamond" w:hAnsi="Garamond" w:cs="Courier New"/>
          <w:sz w:val="20"/>
          <w:szCs w:val="20"/>
        </w:rPr>
        <w:t xml:space="preserve"> </w:t>
      </w:r>
      <w:r w:rsidRPr="00316AD7">
        <w:rPr>
          <w:rFonts w:ascii="Garamond" w:hAnsi="Garamond" w:cs="Courier New"/>
          <w:sz w:val="20"/>
          <w:szCs w:val="20"/>
        </w:rPr>
        <w:t xml:space="preserve">N’oublions pas </w:t>
      </w:r>
      <w:r w:rsidRPr="00A8196F">
        <w:rPr>
          <w:rFonts w:ascii="Garamond" w:hAnsi="Garamond" w:cs="Courier New"/>
          <w:i/>
          <w:sz w:val="20"/>
          <w:szCs w:val="20"/>
        </w:rPr>
        <w:t>l’</w:t>
      </w:r>
      <w:r w:rsidR="00A8196F" w:rsidRPr="00A8196F">
        <w:rPr>
          <w:rFonts w:ascii="Garamond" w:hAnsi="Garamond" w:cs="Courier New"/>
          <w:i/>
          <w:sz w:val="20"/>
          <w:szCs w:val="20"/>
        </w:rPr>
        <w:t>œ</w:t>
      </w:r>
      <w:r w:rsidR="00B36ED2" w:rsidRPr="00A8196F">
        <w:rPr>
          <w:rFonts w:ascii="Garamond" w:hAnsi="Garamond" w:cs="Courier New"/>
          <w:i/>
          <w:sz w:val="20"/>
          <w:szCs w:val="20"/>
        </w:rPr>
        <w:t>dipe</w:t>
      </w:r>
      <w:r w:rsidRPr="00316AD7">
        <w:rPr>
          <w:rFonts w:ascii="Garamond" w:hAnsi="Garamond" w:cs="Courier New"/>
          <w:sz w:val="20"/>
          <w:szCs w:val="20"/>
        </w:rPr>
        <w:t xml:space="preserve">, ni ce que c’est que </w:t>
      </w:r>
      <w:r w:rsidR="00B36ED2" w:rsidRPr="00A8196F">
        <w:rPr>
          <w:rFonts w:ascii="Garamond" w:hAnsi="Garamond" w:cs="Courier New"/>
          <w:i/>
          <w:sz w:val="20"/>
          <w:szCs w:val="20"/>
        </w:rPr>
        <w:t>l</w:t>
      </w:r>
      <w:r w:rsidRPr="00A8196F">
        <w:rPr>
          <w:rFonts w:ascii="Garamond" w:hAnsi="Garamond" w:cs="Courier New"/>
          <w:i/>
          <w:sz w:val="20"/>
          <w:szCs w:val="20"/>
        </w:rPr>
        <w:t>’</w:t>
      </w:r>
      <w:r w:rsidR="00A8196F" w:rsidRPr="00A8196F">
        <w:rPr>
          <w:rFonts w:ascii="Garamond" w:hAnsi="Garamond" w:cs="Courier New"/>
          <w:i/>
          <w:sz w:val="20"/>
          <w:szCs w:val="20"/>
        </w:rPr>
        <w:t>œ</w:t>
      </w:r>
      <w:r w:rsidR="00B36ED2" w:rsidRPr="00A8196F">
        <w:rPr>
          <w:rFonts w:ascii="Garamond" w:hAnsi="Garamond" w:cs="Courier New"/>
          <w:i/>
          <w:sz w:val="20"/>
          <w:szCs w:val="20"/>
        </w:rPr>
        <w:t>dipe</w:t>
      </w:r>
      <w:r w:rsidRPr="00316AD7">
        <w:rPr>
          <w:rFonts w:ascii="Garamond" w:hAnsi="Garamond" w:cs="Courier New"/>
          <w:sz w:val="20"/>
          <w:szCs w:val="20"/>
        </w:rPr>
        <w:t xml:space="preserve">, ni à quel point il est </w:t>
      </w:r>
      <w:r w:rsidR="00B36ED2" w:rsidRPr="00316AD7">
        <w:rPr>
          <w:rFonts w:ascii="Garamond" w:hAnsi="Garamond" w:cs="Courier New"/>
          <w:sz w:val="20"/>
          <w:szCs w:val="20"/>
        </w:rPr>
        <w:t>« </w:t>
      </w:r>
      <w:r w:rsidRPr="00316AD7">
        <w:rPr>
          <w:rFonts w:ascii="Garamond" w:hAnsi="Garamond"/>
          <w:i/>
          <w:sz w:val="20"/>
          <w:szCs w:val="20"/>
        </w:rPr>
        <w:t>internement</w:t>
      </w:r>
      <w:r w:rsidR="00B36ED2" w:rsidRPr="00316AD7">
        <w:rPr>
          <w:rFonts w:ascii="Garamond" w:hAnsi="Garamond" w:cs="Courier New"/>
          <w:sz w:val="20"/>
          <w:szCs w:val="20"/>
        </w:rPr>
        <w:t xml:space="preserve"> », </w:t>
      </w:r>
      <w:r w:rsidR="00B36ED2" w:rsidRPr="00A8196F">
        <w:rPr>
          <w:rFonts w:ascii="Garamond" w:hAnsi="Garamond" w:cs="Courier New"/>
          <w:i/>
          <w:sz w:val="20"/>
          <w:szCs w:val="20"/>
        </w:rPr>
        <w:t>intègrement</w:t>
      </w:r>
      <w:r w:rsidR="00B36ED2" w:rsidRPr="00316AD7">
        <w:rPr>
          <w:rFonts w:ascii="Garamond" w:hAnsi="Garamond" w:cs="Courier New"/>
          <w:sz w:val="20"/>
          <w:szCs w:val="20"/>
        </w:rPr>
        <w:t xml:space="preserve"> </w:t>
      </w:r>
      <w:r w:rsidRPr="00316AD7">
        <w:rPr>
          <w:rFonts w:ascii="Garamond" w:hAnsi="Garamond" w:cs="Courier New"/>
          <w:sz w:val="20"/>
          <w:szCs w:val="20"/>
        </w:rPr>
        <w:t xml:space="preserve">lié à la structure de toute notre expérience, et quand on a produit ce rappel, on n’a pas à aller beaucoup plus loin. </w:t>
      </w:r>
    </w:p>
    <w:p w:rsidR="00B36ED2" w:rsidRPr="00316AD7" w:rsidRDefault="00B36ED2">
      <w:pPr>
        <w:autoSpaceDE w:val="0"/>
        <w:autoSpaceDN w:val="0"/>
        <w:adjustRightInd w:val="0"/>
        <w:rPr>
          <w:rFonts w:ascii="Garamond" w:hAnsi="Garamond" w:cs="Courier New"/>
          <w:sz w:val="20"/>
          <w:szCs w:val="20"/>
        </w:rPr>
      </w:pPr>
    </w:p>
    <w:p w:rsidR="00A8196F" w:rsidRDefault="007E0CC5">
      <w:pPr>
        <w:autoSpaceDE w:val="0"/>
        <w:autoSpaceDN w:val="0"/>
        <w:adjustRightInd w:val="0"/>
        <w:rPr>
          <w:rFonts w:ascii="Garamond" w:hAnsi="Garamond" w:cs="Courier New"/>
          <w:bCs/>
          <w:color w:val="000000" w:themeColor="text1"/>
          <w:sz w:val="20"/>
          <w:szCs w:val="20"/>
        </w:rPr>
      </w:pPr>
      <w:r w:rsidRPr="00316AD7">
        <w:rPr>
          <w:rFonts w:ascii="Garamond" w:hAnsi="Garamond" w:cs="Courier New"/>
          <w:bCs/>
          <w:color w:val="000000" w:themeColor="text1"/>
          <w:sz w:val="20"/>
          <w:szCs w:val="20"/>
        </w:rPr>
        <w:t xml:space="preserve">C’est bien pour ça d’ailleurs que je ne considère pas que je fasse de tort à personne en m’étant juré de ne jamais reprendre </w:t>
      </w:r>
    </w:p>
    <w:p w:rsidR="00A8196F" w:rsidRDefault="007E0CC5">
      <w:pPr>
        <w:autoSpaceDE w:val="0"/>
        <w:autoSpaceDN w:val="0"/>
        <w:adjustRightInd w:val="0"/>
        <w:rPr>
          <w:rFonts w:ascii="Garamond" w:hAnsi="Garamond" w:cs="Courier New"/>
          <w:bCs/>
          <w:color w:val="000000" w:themeColor="text1"/>
          <w:sz w:val="20"/>
          <w:szCs w:val="20"/>
        </w:rPr>
      </w:pPr>
      <w:r w:rsidRPr="00316AD7">
        <w:rPr>
          <w:rFonts w:ascii="Garamond" w:hAnsi="Garamond" w:cs="Courier New"/>
          <w:bCs/>
          <w:color w:val="000000" w:themeColor="text1"/>
          <w:sz w:val="20"/>
          <w:szCs w:val="20"/>
        </w:rPr>
        <w:t xml:space="preserve">le thème du </w:t>
      </w:r>
      <w:r w:rsidR="003B7DDD" w:rsidRPr="00316AD7">
        <w:rPr>
          <w:rFonts w:ascii="Garamond" w:hAnsi="Garamond"/>
          <w:bCs/>
          <w:i/>
          <w:color w:val="0000CC"/>
          <w:sz w:val="20"/>
          <w:szCs w:val="20"/>
        </w:rPr>
        <w:t>N</w:t>
      </w:r>
      <w:r w:rsidRPr="00316AD7">
        <w:rPr>
          <w:rFonts w:ascii="Garamond" w:hAnsi="Garamond"/>
          <w:bCs/>
          <w:i/>
          <w:color w:val="0000CC"/>
          <w:sz w:val="20"/>
          <w:szCs w:val="20"/>
        </w:rPr>
        <w:t xml:space="preserve">om du </w:t>
      </w:r>
      <w:r w:rsidR="003B7DDD" w:rsidRPr="00316AD7">
        <w:rPr>
          <w:rFonts w:ascii="Garamond" w:hAnsi="Garamond"/>
          <w:bCs/>
          <w:i/>
          <w:color w:val="0000CC"/>
          <w:sz w:val="20"/>
          <w:szCs w:val="20"/>
        </w:rPr>
        <w:t>P</w:t>
      </w:r>
      <w:r w:rsidRPr="00316AD7">
        <w:rPr>
          <w:rFonts w:ascii="Garamond" w:hAnsi="Garamond"/>
          <w:bCs/>
          <w:i/>
          <w:color w:val="0000CC"/>
          <w:sz w:val="20"/>
          <w:szCs w:val="20"/>
        </w:rPr>
        <w:t>ère</w:t>
      </w:r>
      <w:r w:rsidRPr="00316AD7">
        <w:rPr>
          <w:rFonts w:ascii="Garamond" w:hAnsi="Garamond" w:cs="Courier New"/>
          <w:bCs/>
          <w:color w:val="000000" w:themeColor="text1"/>
          <w:sz w:val="20"/>
          <w:szCs w:val="20"/>
        </w:rPr>
        <w:t xml:space="preserve"> dans lequel, saisi de je ne sais quel</w:t>
      </w:r>
      <w:r w:rsidR="00B36ED2" w:rsidRPr="00316AD7">
        <w:rPr>
          <w:rFonts w:ascii="Garamond" w:hAnsi="Garamond" w:cs="Courier New"/>
          <w:bCs/>
          <w:color w:val="000000" w:themeColor="text1"/>
          <w:sz w:val="20"/>
          <w:szCs w:val="20"/>
        </w:rPr>
        <w:t xml:space="preserve"> </w:t>
      </w:r>
      <w:r w:rsidRPr="00316AD7">
        <w:rPr>
          <w:rFonts w:ascii="Garamond" w:hAnsi="Garamond" w:cs="Courier New"/>
          <w:bCs/>
          <w:color w:val="000000" w:themeColor="text1"/>
          <w:sz w:val="20"/>
          <w:szCs w:val="20"/>
        </w:rPr>
        <w:t xml:space="preserve">vertige, heureusement rabattu, je m’étais dit une fois que </w:t>
      </w:r>
    </w:p>
    <w:p w:rsidR="00A8196F" w:rsidRDefault="007E0CC5">
      <w:pPr>
        <w:autoSpaceDE w:val="0"/>
        <w:autoSpaceDN w:val="0"/>
        <w:adjustRightInd w:val="0"/>
        <w:rPr>
          <w:rFonts w:ascii="Garamond" w:hAnsi="Garamond" w:cs="Courier New"/>
          <w:sz w:val="20"/>
          <w:szCs w:val="20"/>
        </w:rPr>
      </w:pPr>
      <w:r w:rsidRPr="00316AD7">
        <w:rPr>
          <w:rFonts w:ascii="Garamond" w:hAnsi="Garamond" w:cs="Courier New"/>
          <w:bCs/>
          <w:color w:val="000000" w:themeColor="text1"/>
          <w:sz w:val="20"/>
          <w:szCs w:val="20"/>
        </w:rPr>
        <w:t>je m’engagerais pour le circuit d’une de mes années de séminaire.</w:t>
      </w:r>
      <w:r w:rsidRPr="00316AD7">
        <w:rPr>
          <w:rFonts w:ascii="Garamond" w:hAnsi="Garamond" w:cs="Courier New"/>
          <w:sz w:val="20"/>
          <w:szCs w:val="20"/>
        </w:rPr>
        <w:t xml:space="preserve"> Les choses prises à ce niveau sont </w:t>
      </w:r>
      <w:proofErr w:type="spellStart"/>
      <w:r w:rsidRPr="00316AD7">
        <w:rPr>
          <w:rFonts w:ascii="Garamond" w:hAnsi="Garamond"/>
          <w:i/>
          <w:iCs/>
          <w:sz w:val="20"/>
          <w:szCs w:val="20"/>
        </w:rPr>
        <w:t>hopeless</w:t>
      </w:r>
      <w:proofErr w:type="spellEnd"/>
      <w:r w:rsidRPr="00316AD7">
        <w:rPr>
          <w:rFonts w:ascii="Garamond" w:hAnsi="Garamond" w:cs="Courier New"/>
          <w:sz w:val="20"/>
          <w:szCs w:val="20"/>
        </w:rPr>
        <w:t>,</w:t>
      </w:r>
      <w:r w:rsidR="00B36ED2" w:rsidRPr="00316AD7">
        <w:rPr>
          <w:rFonts w:ascii="Garamond" w:hAnsi="Garamond" w:cs="Courier New"/>
          <w:sz w:val="20"/>
          <w:szCs w:val="20"/>
        </w:rPr>
        <w:t xml:space="preserve"> </w:t>
      </w:r>
    </w:p>
    <w:p w:rsidR="00B36ED2"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alors que nous avons une voie autrement sûre à la tracer concernant </w:t>
      </w:r>
      <w:r w:rsidRPr="00316AD7">
        <w:rPr>
          <w:rFonts w:ascii="Garamond" w:hAnsi="Garamond"/>
          <w:i/>
          <w:color w:val="0000CC"/>
          <w:sz w:val="20"/>
          <w:szCs w:val="20"/>
        </w:rPr>
        <w:t>l’effet de sujet</w:t>
      </w:r>
      <w:r w:rsidRPr="00316AD7">
        <w:rPr>
          <w:rFonts w:ascii="Garamond" w:hAnsi="Garamond" w:cs="Courier New"/>
          <w:sz w:val="20"/>
          <w:szCs w:val="20"/>
        </w:rPr>
        <w:t xml:space="preserve">, et qui a affaire à la logique. </w:t>
      </w:r>
    </w:p>
    <w:p w:rsidR="00B36ED2" w:rsidRPr="00316AD7" w:rsidRDefault="00B36ED2">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Si je vous ai amenés au carrefour de cet effet proprement logique qui est celui qu’a si bien défini la logique moderne sous le terme de la fonction des quantificateurs, c’est évidemment pour une raison qui est fort proche</w:t>
      </w:r>
      <w:r w:rsidR="00A8196F">
        <w:rPr>
          <w:rFonts w:ascii="Garamond" w:hAnsi="Garamond" w:cs="Courier New"/>
          <w:sz w:val="20"/>
          <w:szCs w:val="20"/>
        </w:rPr>
        <w:t xml:space="preserve"> </w:t>
      </w:r>
      <w:r w:rsidRPr="00316AD7">
        <w:rPr>
          <w:rFonts w:ascii="Garamond" w:hAnsi="Garamond" w:cs="Courier New"/>
          <w:sz w:val="20"/>
          <w:szCs w:val="20"/>
        </w:rPr>
        <w:t xml:space="preserve">de ceci que je vous ai annoncé comme étant la question d’aujourd’hui, à savoir du rapport de </w:t>
      </w:r>
      <w:r w:rsidRPr="00316AD7">
        <w:rPr>
          <w:rFonts w:ascii="Garamond" w:hAnsi="Garamond"/>
          <w:i/>
          <w:sz w:val="20"/>
          <w:szCs w:val="20"/>
        </w:rPr>
        <w:t>l’acte psychanalytique</w:t>
      </w:r>
      <w:r w:rsidRPr="00316AD7">
        <w:rPr>
          <w:rFonts w:ascii="Garamond" w:hAnsi="Garamond" w:cs="Courier New"/>
          <w:sz w:val="20"/>
          <w:szCs w:val="20"/>
        </w:rPr>
        <w:t xml:space="preserve"> avec quelque chose de l’ordre d’une prédication, c’est à savoir : qu’est</w:t>
      </w:r>
      <w:r w:rsidR="00A8196F">
        <w:rPr>
          <w:rFonts w:ascii="Garamond" w:hAnsi="Garamond" w:cs="Courier New"/>
          <w:sz w:val="20"/>
          <w:szCs w:val="20"/>
        </w:rPr>
        <w:t>-</w:t>
      </w:r>
      <w:r w:rsidRPr="00316AD7">
        <w:rPr>
          <w:rFonts w:ascii="Garamond" w:hAnsi="Garamond" w:cs="Courier New"/>
          <w:sz w:val="20"/>
          <w:szCs w:val="20"/>
        </w:rPr>
        <w:t>ce qu’il en est</w:t>
      </w:r>
      <w:r w:rsidR="00B36ED2" w:rsidRPr="00316AD7">
        <w:rPr>
          <w:rFonts w:ascii="Garamond" w:hAnsi="Garamond" w:cs="Courier New"/>
          <w:sz w:val="20"/>
          <w:szCs w:val="20"/>
        </w:rPr>
        <w:t>…</w:t>
      </w:r>
      <w:r w:rsidRPr="00316AD7">
        <w:rPr>
          <w:rFonts w:ascii="Garamond" w:hAnsi="Garamond" w:cs="Courier New"/>
          <w:sz w:val="20"/>
          <w:szCs w:val="20"/>
        </w:rPr>
        <w:t xml:space="preserve"> de quoi pouvons</w:t>
      </w:r>
      <w:r w:rsidR="00A8196F">
        <w:rPr>
          <w:rFonts w:ascii="Garamond" w:hAnsi="Garamond" w:cs="Courier New"/>
          <w:sz w:val="20"/>
          <w:szCs w:val="20"/>
        </w:rPr>
        <w:t>-</w:t>
      </w:r>
      <w:r w:rsidRPr="00316AD7">
        <w:rPr>
          <w:rFonts w:ascii="Garamond" w:hAnsi="Garamond" w:cs="Courier New"/>
          <w:sz w:val="20"/>
          <w:szCs w:val="20"/>
        </w:rPr>
        <w:t>nous dire qu’il situe le psychanalyste ?</w:t>
      </w:r>
    </w:p>
    <w:p w:rsidR="007E0CC5" w:rsidRPr="00316AD7" w:rsidRDefault="007E0CC5">
      <w:pPr>
        <w:autoSpaceDE w:val="0"/>
        <w:autoSpaceDN w:val="0"/>
        <w:adjustRightInd w:val="0"/>
        <w:rPr>
          <w:rFonts w:ascii="Garamond" w:hAnsi="Garamond" w:cs="Courier New"/>
          <w:sz w:val="20"/>
          <w:szCs w:val="20"/>
        </w:rPr>
      </w:pPr>
    </w:p>
    <w:p w:rsidR="00A8196F"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Ne l’oublions pas, si </w:t>
      </w:r>
      <w:r w:rsidR="00B36ED2" w:rsidRPr="00316AD7">
        <w:rPr>
          <w:rFonts w:ascii="Garamond" w:hAnsi="Garamond" w:cs="Courier New"/>
          <w:sz w:val="20"/>
          <w:szCs w:val="20"/>
        </w:rPr>
        <w:t>c’est au terme d’une expérience</w:t>
      </w:r>
      <w:r w:rsidR="00A8196F">
        <w:rPr>
          <w:rFonts w:ascii="Garamond" w:hAnsi="Garamond" w:cs="Courier New"/>
          <w:sz w:val="20"/>
          <w:szCs w:val="20"/>
        </w:rPr>
        <w:t xml:space="preserve"> </w:t>
      </w:r>
      <w:r w:rsidRPr="00316AD7">
        <w:rPr>
          <w:rFonts w:ascii="Garamond" w:hAnsi="Garamond" w:cs="Courier New"/>
          <w:sz w:val="20"/>
          <w:szCs w:val="20"/>
        </w:rPr>
        <w:t xml:space="preserve">de la division du sujet que quelque chose qui s’appelle </w:t>
      </w:r>
      <w:r w:rsidRPr="00316AD7">
        <w:rPr>
          <w:rFonts w:ascii="Garamond" w:hAnsi="Garamond"/>
          <w:i/>
          <w:sz w:val="20"/>
          <w:szCs w:val="20"/>
        </w:rPr>
        <w:t>le psychanalyste</w:t>
      </w:r>
      <w:r w:rsidRPr="00316AD7">
        <w:rPr>
          <w:rFonts w:ascii="Garamond" w:hAnsi="Garamond" w:cs="Courier New"/>
          <w:sz w:val="20"/>
          <w:szCs w:val="20"/>
        </w:rPr>
        <w:t xml:space="preserve"> peut s’instaurer, nous ne pouvons nous fier à une pure et simple identification de terme, de celle qui est au principe </w:t>
      </w:r>
    </w:p>
    <w:p w:rsidR="007E0CC5" w:rsidRPr="00316AD7" w:rsidRDefault="007E0CC5" w:rsidP="00A8196F">
      <w:pPr>
        <w:autoSpaceDE w:val="0"/>
        <w:autoSpaceDN w:val="0"/>
        <w:adjustRightInd w:val="0"/>
        <w:rPr>
          <w:rFonts w:ascii="Garamond" w:hAnsi="Garamond" w:cs="Courier New"/>
          <w:sz w:val="20"/>
          <w:szCs w:val="20"/>
        </w:rPr>
      </w:pPr>
      <w:r w:rsidRPr="00316AD7">
        <w:rPr>
          <w:rFonts w:ascii="Garamond" w:hAnsi="Garamond" w:cs="Courier New"/>
          <w:sz w:val="20"/>
          <w:szCs w:val="20"/>
        </w:rPr>
        <w:t>de la définition du signifiant : « </w:t>
      </w:r>
      <w:r w:rsidR="00B36ED2" w:rsidRPr="00A8196F">
        <w:rPr>
          <w:rFonts w:ascii="Garamond" w:hAnsi="Garamond"/>
          <w:i/>
          <w:iCs/>
          <w:color w:val="0000CC"/>
          <w:sz w:val="20"/>
          <w:szCs w:val="20"/>
        </w:rPr>
        <w:t>Q</w:t>
      </w:r>
      <w:r w:rsidRPr="00A8196F">
        <w:rPr>
          <w:rFonts w:ascii="Garamond" w:hAnsi="Garamond"/>
          <w:i/>
          <w:iCs/>
          <w:color w:val="0000CC"/>
          <w:sz w:val="20"/>
          <w:szCs w:val="20"/>
        </w:rPr>
        <w:t>ue tout signifiant représente un sujet</w:t>
      </w:r>
      <w:r w:rsidR="00B36ED2" w:rsidRPr="00A8196F">
        <w:rPr>
          <w:rFonts w:ascii="Garamond" w:hAnsi="Garamond"/>
          <w:i/>
          <w:iCs/>
          <w:color w:val="0000CC"/>
          <w:sz w:val="20"/>
          <w:szCs w:val="20"/>
        </w:rPr>
        <w:t xml:space="preserve"> </w:t>
      </w:r>
      <w:r w:rsidRPr="00A8196F">
        <w:rPr>
          <w:rFonts w:ascii="Garamond" w:hAnsi="Garamond"/>
          <w:i/>
          <w:iCs/>
          <w:color w:val="0000CC"/>
          <w:sz w:val="20"/>
          <w:szCs w:val="20"/>
        </w:rPr>
        <w:t>pour un autre</w:t>
      </w:r>
      <w:r w:rsidR="00B36ED2" w:rsidRPr="00A8196F">
        <w:rPr>
          <w:rFonts w:ascii="Garamond" w:hAnsi="Garamond"/>
          <w:i/>
          <w:iCs/>
          <w:color w:val="0000CC"/>
          <w:sz w:val="20"/>
          <w:szCs w:val="20"/>
        </w:rPr>
        <w:t xml:space="preserve"> </w:t>
      </w:r>
      <w:r w:rsidRPr="00A8196F">
        <w:rPr>
          <w:rFonts w:ascii="Garamond" w:hAnsi="Garamond"/>
          <w:i/>
          <w:iCs/>
          <w:color w:val="0000CC"/>
          <w:sz w:val="20"/>
          <w:szCs w:val="20"/>
        </w:rPr>
        <w:t>signifiant</w:t>
      </w:r>
      <w:r w:rsidR="00B36ED2" w:rsidRPr="00A8196F">
        <w:rPr>
          <w:rFonts w:ascii="Garamond" w:hAnsi="Garamond" w:cs="Courier New"/>
          <w:i/>
          <w:iCs/>
          <w:color w:val="0000CC"/>
          <w:sz w:val="20"/>
          <w:szCs w:val="20"/>
        </w:rPr>
        <w:t>.</w:t>
      </w:r>
      <w:r w:rsidRPr="00316AD7">
        <w:rPr>
          <w:rFonts w:ascii="Garamond" w:hAnsi="Garamond" w:cs="Courier New"/>
          <w:sz w:val="20"/>
          <w:szCs w:val="20"/>
        </w:rPr>
        <w:t xml:space="preserve"> » </w:t>
      </w:r>
    </w:p>
    <w:p w:rsidR="00A8196F" w:rsidRDefault="00A8196F">
      <w:pPr>
        <w:autoSpaceDE w:val="0"/>
        <w:autoSpaceDN w:val="0"/>
        <w:adjustRightInd w:val="0"/>
        <w:rPr>
          <w:rFonts w:ascii="Garamond" w:hAnsi="Garamond" w:cs="Courier New"/>
          <w:sz w:val="20"/>
          <w:szCs w:val="20"/>
        </w:rPr>
      </w:pPr>
    </w:p>
    <w:p w:rsidR="007E0CC5" w:rsidRPr="00316AD7" w:rsidRDefault="00B36ED2">
      <w:pPr>
        <w:autoSpaceDE w:val="0"/>
        <w:autoSpaceDN w:val="0"/>
        <w:adjustRightInd w:val="0"/>
        <w:rPr>
          <w:rFonts w:ascii="Garamond" w:hAnsi="Garamond" w:cs="Courier New"/>
          <w:sz w:val="20"/>
          <w:szCs w:val="20"/>
        </w:rPr>
      </w:pPr>
      <w:r w:rsidRPr="00316AD7">
        <w:rPr>
          <w:rFonts w:ascii="Garamond" w:hAnsi="Garamond" w:cs="Courier New"/>
          <w:sz w:val="20"/>
          <w:szCs w:val="20"/>
        </w:rPr>
        <w:t>J</w:t>
      </w:r>
      <w:r w:rsidR="007E0CC5" w:rsidRPr="00316AD7">
        <w:rPr>
          <w:rFonts w:ascii="Garamond" w:hAnsi="Garamond" w:cs="Courier New"/>
          <w:sz w:val="20"/>
          <w:szCs w:val="20"/>
        </w:rPr>
        <w:t>ustement</w:t>
      </w:r>
      <w:r w:rsidRPr="00316AD7">
        <w:rPr>
          <w:rFonts w:ascii="Garamond" w:hAnsi="Garamond" w:cs="Courier New"/>
          <w:sz w:val="20"/>
          <w:szCs w:val="20"/>
        </w:rPr>
        <w:t> :</w:t>
      </w:r>
      <w:r w:rsidR="007E0CC5" w:rsidRPr="00316AD7">
        <w:rPr>
          <w:rFonts w:ascii="Garamond" w:hAnsi="Garamond" w:cs="Courier New"/>
          <w:sz w:val="20"/>
          <w:szCs w:val="20"/>
        </w:rPr>
        <w:t xml:space="preserve"> le signifiant, quel qu’il soit, ne peut être tout ce qui représente le sujet. </w:t>
      </w:r>
    </w:p>
    <w:p w:rsidR="003B7DDD" w:rsidRPr="00316AD7" w:rsidRDefault="003B7DDD">
      <w:pPr>
        <w:autoSpaceDE w:val="0"/>
        <w:autoSpaceDN w:val="0"/>
        <w:adjustRightInd w:val="0"/>
        <w:rPr>
          <w:rFonts w:ascii="Garamond" w:hAnsi="Garamond" w:cs="Courier New"/>
          <w:sz w:val="20"/>
          <w:szCs w:val="20"/>
        </w:rPr>
      </w:pPr>
    </w:p>
    <w:p w:rsidR="00A8196F"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Justement</w:t>
      </w:r>
      <w:r w:rsidR="00A8196F">
        <w:rPr>
          <w:rFonts w:ascii="Garamond" w:hAnsi="Garamond" w:cs="Courier New"/>
          <w:sz w:val="20"/>
          <w:szCs w:val="20"/>
        </w:rPr>
        <w:t xml:space="preserve"> - </w:t>
      </w:r>
      <w:r w:rsidRPr="00316AD7">
        <w:rPr>
          <w:rFonts w:ascii="Garamond" w:hAnsi="Garamond" w:cs="Courier New"/>
          <w:sz w:val="20"/>
          <w:szCs w:val="20"/>
        </w:rPr>
        <w:t>comme je vous l’ai montré la dernière fois</w:t>
      </w:r>
      <w:r w:rsidR="00A8196F">
        <w:rPr>
          <w:rFonts w:ascii="Garamond" w:hAnsi="Garamond" w:cs="Courier New"/>
          <w:sz w:val="20"/>
          <w:szCs w:val="20"/>
        </w:rPr>
        <w:t xml:space="preserve"> - </w:t>
      </w:r>
      <w:r w:rsidRPr="00316AD7">
        <w:rPr>
          <w:rFonts w:ascii="Garamond" w:hAnsi="Garamond" w:cs="Courier New"/>
          <w:sz w:val="20"/>
          <w:szCs w:val="20"/>
        </w:rPr>
        <w:t>de ceci que</w:t>
      </w:r>
      <w:r w:rsidR="00A8196F">
        <w:rPr>
          <w:rFonts w:ascii="Garamond" w:hAnsi="Garamond" w:cs="Courier New"/>
          <w:sz w:val="20"/>
          <w:szCs w:val="20"/>
        </w:rPr>
        <w:t xml:space="preserve"> dans</w:t>
      </w:r>
      <w:r w:rsidRPr="00316AD7">
        <w:rPr>
          <w:rFonts w:ascii="Garamond" w:hAnsi="Garamond" w:cs="Courier New"/>
          <w:sz w:val="20"/>
          <w:szCs w:val="20"/>
        </w:rPr>
        <w:t xml:space="preserve"> la fonction que nous épinglons</w:t>
      </w:r>
      <w:r w:rsidR="00A8196F">
        <w:rPr>
          <w:rFonts w:ascii="Garamond" w:hAnsi="Garamond" w:cs="Courier New"/>
          <w:sz w:val="20"/>
          <w:szCs w:val="20"/>
        </w:rPr>
        <w:t>,</w:t>
      </w:r>
      <w:r w:rsidRPr="00316AD7">
        <w:rPr>
          <w:rFonts w:ascii="Garamond" w:hAnsi="Garamond" w:cs="Courier New"/>
          <w:sz w:val="20"/>
          <w:szCs w:val="20"/>
        </w:rPr>
        <w:t xml:space="preserve"> tout relève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d’une cause qui n’est autre que </w:t>
      </w:r>
      <w:r w:rsidRPr="00316AD7">
        <w:rPr>
          <w:rFonts w:ascii="Garamond" w:hAnsi="Garamond"/>
          <w:i/>
          <w:color w:val="0000CC"/>
          <w:sz w:val="20"/>
          <w:szCs w:val="20"/>
        </w:rPr>
        <w:t>l’objet(a)</w:t>
      </w:r>
      <w:r w:rsidRPr="00316AD7">
        <w:rPr>
          <w:rFonts w:ascii="Garamond" w:hAnsi="Garamond" w:cs="Courier New"/>
          <w:sz w:val="20"/>
          <w:szCs w:val="20"/>
        </w:rPr>
        <w:t xml:space="preserve">, si cet </w:t>
      </w:r>
      <w:r w:rsidRPr="00CB7DCD">
        <w:rPr>
          <w:rFonts w:ascii="Garamond" w:hAnsi="Garamond"/>
          <w:i/>
          <w:color w:val="0000CC"/>
          <w:sz w:val="20"/>
          <w:szCs w:val="20"/>
        </w:rPr>
        <w:t>objet</w:t>
      </w:r>
      <w:r w:rsidR="00B36ED2" w:rsidRPr="00CB7DCD">
        <w:rPr>
          <w:rFonts w:ascii="Garamond" w:hAnsi="Garamond"/>
          <w:i/>
          <w:color w:val="0000CC"/>
          <w:sz w:val="20"/>
          <w:szCs w:val="20"/>
        </w:rPr>
        <w:t>(</w:t>
      </w:r>
      <w:r w:rsidRPr="00CB7DCD">
        <w:rPr>
          <w:rFonts w:ascii="Garamond" w:hAnsi="Garamond"/>
          <w:i/>
          <w:color w:val="0000CC"/>
          <w:sz w:val="20"/>
          <w:szCs w:val="20"/>
        </w:rPr>
        <w:t>a</w:t>
      </w:r>
      <w:r w:rsidR="00B36ED2" w:rsidRPr="00CB7DCD">
        <w:rPr>
          <w:rFonts w:ascii="Garamond" w:hAnsi="Garamond"/>
          <w:i/>
          <w:color w:val="0000CC"/>
          <w:sz w:val="20"/>
          <w:szCs w:val="20"/>
        </w:rPr>
        <w:t>)</w:t>
      </w:r>
      <w:r w:rsidRPr="00CB7DCD">
        <w:rPr>
          <w:rFonts w:ascii="Garamond" w:hAnsi="Garamond" w:cs="Courier New"/>
          <w:i/>
          <w:color w:val="0000CC"/>
          <w:sz w:val="20"/>
          <w:szCs w:val="20"/>
        </w:rPr>
        <w:t xml:space="preserve"> chu dans l’intervalle</w:t>
      </w:r>
      <w:r w:rsidRPr="00CB7DCD">
        <w:rPr>
          <w:rFonts w:ascii="Garamond" w:hAnsi="Garamond" w:cs="Courier New"/>
          <w:color w:val="0000CC"/>
          <w:sz w:val="20"/>
          <w:szCs w:val="20"/>
        </w:rPr>
        <w:t xml:space="preserve"> </w:t>
      </w:r>
      <w:r w:rsidRPr="00316AD7">
        <w:rPr>
          <w:rFonts w:ascii="Garamond" w:hAnsi="Garamond" w:cs="Courier New"/>
          <w:sz w:val="20"/>
          <w:szCs w:val="20"/>
        </w:rPr>
        <w:t>qui, si l’on peut dire, aliène la complémentarité</w:t>
      </w:r>
      <w:r w:rsidR="00A8196F">
        <w:rPr>
          <w:rFonts w:ascii="Garamond" w:hAnsi="Garamond" w:cs="Courier New"/>
          <w:sz w:val="20"/>
          <w:szCs w:val="20"/>
        </w:rPr>
        <w:t>,</w:t>
      </w:r>
    </w:p>
    <w:p w:rsidR="00861F9C"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je vous l’ai rappelé la dernière fois</w:t>
      </w:r>
      <w:r w:rsidR="00A8196F">
        <w:rPr>
          <w:rFonts w:ascii="Garamond" w:hAnsi="Garamond" w:cs="Courier New"/>
          <w:sz w:val="20"/>
          <w:szCs w:val="20"/>
        </w:rPr>
        <w:t xml:space="preserve">, </w:t>
      </w:r>
      <w:r w:rsidRPr="00316AD7">
        <w:rPr>
          <w:rFonts w:ascii="Garamond" w:hAnsi="Garamond" w:cs="Courier New"/>
          <w:sz w:val="20"/>
          <w:szCs w:val="20"/>
        </w:rPr>
        <w:t xml:space="preserve">de </w:t>
      </w:r>
      <w:r w:rsidRPr="00CB7DCD">
        <w:rPr>
          <w:rFonts w:ascii="Garamond" w:hAnsi="Garamond" w:cs="Courier New"/>
          <w:i/>
          <w:sz w:val="20"/>
          <w:szCs w:val="20"/>
        </w:rPr>
        <w:t>ce qu’il en est du sujet représenté par le signifiant</w:t>
      </w:r>
      <w:r w:rsidR="00CB7DCD">
        <w:rPr>
          <w:rFonts w:ascii="Garamond" w:hAnsi="Garamond" w:cs="Courier New"/>
          <w:sz w:val="20"/>
          <w:szCs w:val="20"/>
        </w:rPr>
        <w:t> :</w:t>
      </w:r>
      <w:r w:rsidRPr="00316AD7">
        <w:rPr>
          <w:rFonts w:ascii="Garamond" w:hAnsi="Garamond" w:cs="Courier New"/>
          <w:sz w:val="20"/>
          <w:szCs w:val="20"/>
        </w:rPr>
        <w:t xml:space="preserve"> du sujet </w:t>
      </w:r>
      <w:r w:rsidRPr="00A8196F">
        <w:rPr>
          <w:rFonts w:ascii="LACAN" w:hAnsi="LACAN"/>
          <w:color w:val="0000CC"/>
          <w:sz w:val="20"/>
          <w:szCs w:val="20"/>
        </w:rPr>
        <w:t>S</w:t>
      </w:r>
      <w:r w:rsidR="00CB7DCD">
        <w:rPr>
          <w:color w:val="0000CC"/>
          <w:sz w:val="20"/>
          <w:szCs w:val="20"/>
        </w:rPr>
        <w:t>,</w:t>
      </w:r>
      <w:r w:rsidRPr="00316AD7">
        <w:rPr>
          <w:rFonts w:ascii="Garamond" w:hAnsi="Garamond"/>
          <w:sz w:val="20"/>
          <w:szCs w:val="20"/>
        </w:rPr>
        <w:t xml:space="preserve"> </w:t>
      </w:r>
      <w:r w:rsidRPr="00316AD7">
        <w:rPr>
          <w:rFonts w:ascii="Garamond" w:hAnsi="Garamond" w:cs="Courier New"/>
          <w:sz w:val="20"/>
          <w:szCs w:val="20"/>
        </w:rPr>
        <w:t xml:space="preserve"> avec le </w:t>
      </w:r>
      <w:r w:rsidRPr="00A8196F">
        <w:rPr>
          <w:color w:val="0000CC"/>
          <w:sz w:val="20"/>
          <w:szCs w:val="20"/>
        </w:rPr>
        <w:t>S</w:t>
      </w:r>
      <w:r w:rsidRPr="00316AD7">
        <w:rPr>
          <w:rFonts w:ascii="Garamond" w:hAnsi="Garamond" w:cs="Courier New"/>
          <w:sz w:val="20"/>
          <w:szCs w:val="20"/>
        </w:rPr>
        <w:t xml:space="preserve"> quel qu’il soit, </w:t>
      </w:r>
    </w:p>
    <w:p w:rsidR="00CB7DCD"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prédicat qui peut s’instituer au champ de l’Autre.</w:t>
      </w:r>
    </w:p>
    <w:p w:rsidR="00CB7DCD" w:rsidRDefault="00CB7DCD">
      <w:pPr>
        <w:suppressAutoHyphens w:val="0"/>
        <w:rPr>
          <w:rFonts w:ascii="Garamond" w:hAnsi="Garamond" w:cs="Courier New"/>
          <w:sz w:val="20"/>
          <w:szCs w:val="20"/>
        </w:rPr>
      </w:pPr>
      <w:r>
        <w:rPr>
          <w:rFonts w:ascii="Garamond" w:hAnsi="Garamond" w:cs="Courier New"/>
          <w:sz w:val="20"/>
          <w:szCs w:val="20"/>
        </w:rPr>
        <w:br w:type="page"/>
      </w:r>
    </w:p>
    <w:p w:rsidR="003B7DDD" w:rsidRPr="00316AD7" w:rsidRDefault="003B7DDD">
      <w:pPr>
        <w:autoSpaceDE w:val="0"/>
        <w:autoSpaceDN w:val="0"/>
        <w:adjustRightInd w:val="0"/>
        <w:rPr>
          <w:rFonts w:ascii="Garamond" w:hAnsi="Garamond" w:cs="Courier New"/>
          <w:sz w:val="20"/>
          <w:szCs w:val="20"/>
        </w:rPr>
      </w:pPr>
    </w:p>
    <w:p w:rsidR="00CB7DCD"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Donc que ce qu’il en est, de par cet effet, du </w:t>
      </w:r>
      <w:r w:rsidR="00401F98" w:rsidRPr="00316AD7">
        <w:rPr>
          <w:rFonts w:ascii="Garamond" w:hAnsi="Garamond" w:cs="Courier New"/>
          <w:sz w:val="20"/>
          <w:szCs w:val="20"/>
        </w:rPr>
        <w:t>« </w:t>
      </w:r>
      <w:r w:rsidRPr="00316AD7">
        <w:rPr>
          <w:rFonts w:ascii="Garamond" w:hAnsi="Garamond"/>
          <w:i/>
          <w:iCs/>
          <w:sz w:val="20"/>
          <w:szCs w:val="20"/>
        </w:rPr>
        <w:t>tout</w:t>
      </w:r>
      <w:r w:rsidR="00401F98" w:rsidRPr="00316AD7">
        <w:rPr>
          <w:rFonts w:ascii="Garamond" w:hAnsi="Garamond" w:cs="Courier New"/>
          <w:iCs/>
          <w:sz w:val="20"/>
          <w:szCs w:val="20"/>
        </w:rPr>
        <w:t> »</w:t>
      </w:r>
      <w:r w:rsidRPr="00316AD7">
        <w:rPr>
          <w:rFonts w:ascii="Garamond" w:hAnsi="Garamond" w:cs="Courier New"/>
          <w:sz w:val="20"/>
          <w:szCs w:val="20"/>
        </w:rPr>
        <w:t xml:space="preserve"> en tant qu’il s’énonce, intéresse tout autre chose que ce vers quoi,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si je puis dire, </w:t>
      </w:r>
      <w:r w:rsidRPr="00316AD7">
        <w:rPr>
          <w:rFonts w:ascii="Garamond" w:hAnsi="Garamond"/>
          <w:i/>
          <w:sz w:val="20"/>
          <w:szCs w:val="20"/>
        </w:rPr>
        <w:t>l’identification</w:t>
      </w:r>
      <w:r w:rsidRPr="00316AD7">
        <w:rPr>
          <w:rFonts w:ascii="Garamond" w:hAnsi="Garamond" w:cs="Courier New"/>
          <w:sz w:val="20"/>
          <w:szCs w:val="20"/>
        </w:rPr>
        <w:t xml:space="preserve"> ne se rend pas, à savoir vers la reconnaissance venue de l’Autre puisque c’est de cela qu’il s’agit : </w:t>
      </w:r>
      <w:r w:rsidR="00401F98" w:rsidRPr="00316AD7">
        <w:rPr>
          <w:rFonts w:ascii="Garamond" w:hAnsi="Garamond" w:cs="Courier New"/>
          <w:sz w:val="20"/>
          <w:szCs w:val="20"/>
        </w:rPr>
        <w:t>q</w:t>
      </w:r>
      <w:r w:rsidRPr="00316AD7">
        <w:rPr>
          <w:rFonts w:ascii="Garamond" w:hAnsi="Garamond" w:cs="Courier New"/>
          <w:sz w:val="20"/>
          <w:szCs w:val="20"/>
        </w:rPr>
        <w:t xml:space="preserve">ue dans rien de ce que nous pouvons </w:t>
      </w:r>
      <w:r w:rsidRPr="00316AD7">
        <w:rPr>
          <w:rFonts w:ascii="Garamond" w:hAnsi="Garamond"/>
          <w:i/>
          <w:sz w:val="20"/>
          <w:szCs w:val="20"/>
        </w:rPr>
        <w:t>inscrire</w:t>
      </w:r>
      <w:r w:rsidRPr="00316AD7">
        <w:rPr>
          <w:rFonts w:ascii="Garamond" w:hAnsi="Garamond" w:cs="Courier New"/>
          <w:sz w:val="20"/>
          <w:szCs w:val="20"/>
        </w:rPr>
        <w:t xml:space="preserve"> de nous</w:t>
      </w:r>
      <w:r w:rsidR="00CB7DCD">
        <w:rPr>
          <w:rFonts w:ascii="Garamond" w:hAnsi="Garamond" w:cs="Courier New"/>
          <w:sz w:val="20"/>
          <w:szCs w:val="20"/>
        </w:rPr>
        <w:t>-</w:t>
      </w:r>
      <w:r w:rsidRPr="00316AD7">
        <w:rPr>
          <w:rFonts w:ascii="Garamond" w:hAnsi="Garamond" w:cs="Courier New"/>
          <w:sz w:val="20"/>
          <w:szCs w:val="20"/>
        </w:rPr>
        <w:t>mêmes au champ de l’Autre, nous ne pouvons nous reconnaître.</w:t>
      </w:r>
    </w:p>
    <w:p w:rsidR="003B7DDD" w:rsidRPr="00316AD7" w:rsidRDefault="003B7DDD">
      <w:pPr>
        <w:autoSpaceDE w:val="0"/>
        <w:autoSpaceDN w:val="0"/>
        <w:adjustRightInd w:val="0"/>
        <w:rPr>
          <w:rFonts w:ascii="Garamond" w:hAnsi="Garamond" w:cs="Courier New"/>
          <w:sz w:val="20"/>
          <w:szCs w:val="20"/>
        </w:rPr>
      </w:pPr>
    </w:p>
    <w:p w:rsidR="00401F98"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Le </w:t>
      </w:r>
      <w:r w:rsidR="00401F98" w:rsidRPr="00316AD7">
        <w:rPr>
          <w:rFonts w:ascii="Garamond" w:hAnsi="Garamond" w:cs="Courier New"/>
          <w:sz w:val="20"/>
          <w:szCs w:val="20"/>
        </w:rPr>
        <w:t>« </w:t>
      </w:r>
      <w:r w:rsidR="00401F98" w:rsidRPr="00316AD7">
        <w:rPr>
          <w:rFonts w:ascii="Garamond" w:hAnsi="Garamond"/>
          <w:i/>
          <w:iCs/>
          <w:sz w:val="20"/>
          <w:szCs w:val="20"/>
        </w:rPr>
        <w:t>tout</w:t>
      </w:r>
      <w:r w:rsidR="00401F98" w:rsidRPr="00316AD7">
        <w:rPr>
          <w:rFonts w:ascii="Garamond" w:hAnsi="Garamond" w:cs="Courier New"/>
          <w:iCs/>
          <w:sz w:val="20"/>
          <w:szCs w:val="20"/>
        </w:rPr>
        <w:t> »</w:t>
      </w:r>
      <w:r w:rsidRPr="00316AD7">
        <w:rPr>
          <w:rFonts w:ascii="Garamond" w:hAnsi="Garamond" w:cs="Courier New"/>
          <w:sz w:val="20"/>
          <w:szCs w:val="20"/>
        </w:rPr>
        <w:t xml:space="preserve"> ce qui nous représente</w:t>
      </w:r>
      <w:r w:rsidR="00CB7DCD">
        <w:rPr>
          <w:rFonts w:ascii="Garamond" w:hAnsi="Garamond" w:cs="Courier New"/>
          <w:sz w:val="20"/>
          <w:szCs w:val="20"/>
        </w:rPr>
        <w:t xml:space="preserve">, </w:t>
      </w:r>
      <w:r w:rsidRPr="00316AD7">
        <w:rPr>
          <w:rFonts w:ascii="Garamond" w:hAnsi="Garamond" w:cs="Courier New"/>
          <w:sz w:val="20"/>
          <w:szCs w:val="20"/>
        </w:rPr>
        <w:t>dans cet appel de la reconnaissance</w:t>
      </w:r>
      <w:r w:rsidR="00CB7DCD">
        <w:rPr>
          <w:rFonts w:ascii="Garamond" w:hAnsi="Garamond" w:cs="Courier New"/>
          <w:sz w:val="20"/>
          <w:szCs w:val="20"/>
        </w:rPr>
        <w:t xml:space="preserve">, </w:t>
      </w:r>
      <w:r w:rsidRPr="00316AD7">
        <w:rPr>
          <w:rFonts w:ascii="Garamond" w:hAnsi="Garamond" w:cs="Courier New"/>
          <w:sz w:val="20"/>
          <w:szCs w:val="20"/>
        </w:rPr>
        <w:t xml:space="preserve">pourrait avoir affaire avec ce vide, avec ce creux, </w:t>
      </w:r>
    </w:p>
    <w:p w:rsidR="00CB7DCD"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avec ce </w:t>
      </w:r>
      <w:r w:rsidRPr="00316AD7">
        <w:rPr>
          <w:rFonts w:ascii="Garamond" w:hAnsi="Garamond"/>
          <w:i/>
          <w:color w:val="0000CC"/>
          <w:sz w:val="20"/>
          <w:szCs w:val="20"/>
        </w:rPr>
        <w:t>manque</w:t>
      </w:r>
      <w:r w:rsidRPr="00316AD7">
        <w:rPr>
          <w:rFonts w:ascii="Garamond" w:hAnsi="Garamond" w:cs="Courier New"/>
          <w:sz w:val="20"/>
          <w:szCs w:val="20"/>
        </w:rPr>
        <w:t xml:space="preserve">. Or, c’est là ce qui n’est pas. C’est qu’au principe de l’institution de ce </w:t>
      </w:r>
      <w:r w:rsidR="00401F98" w:rsidRPr="00316AD7">
        <w:rPr>
          <w:rFonts w:ascii="Garamond" w:hAnsi="Garamond" w:cs="Courier New"/>
          <w:sz w:val="20"/>
          <w:szCs w:val="20"/>
        </w:rPr>
        <w:t>« </w:t>
      </w:r>
      <w:r w:rsidR="00401F98" w:rsidRPr="00316AD7">
        <w:rPr>
          <w:rFonts w:ascii="Garamond" w:hAnsi="Garamond"/>
          <w:i/>
          <w:iCs/>
          <w:sz w:val="20"/>
          <w:szCs w:val="20"/>
        </w:rPr>
        <w:t>tout</w:t>
      </w:r>
      <w:r w:rsidR="00401F98" w:rsidRPr="00316AD7">
        <w:rPr>
          <w:rFonts w:ascii="Garamond" w:hAnsi="Garamond" w:cs="Courier New"/>
          <w:iCs/>
          <w:sz w:val="20"/>
          <w:szCs w:val="20"/>
        </w:rPr>
        <w:t> »</w:t>
      </w:r>
      <w:r w:rsidRPr="00316AD7">
        <w:rPr>
          <w:rFonts w:ascii="Garamond" w:hAnsi="Garamond" w:cs="Courier New"/>
          <w:sz w:val="20"/>
          <w:szCs w:val="20"/>
        </w:rPr>
        <w:t xml:space="preserve"> requis chaque fois que </w:t>
      </w:r>
    </w:p>
    <w:p w:rsidR="00401F98"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nous énonçons quoi que ce soit d’</w:t>
      </w:r>
      <w:r w:rsidRPr="00316AD7">
        <w:rPr>
          <w:rFonts w:ascii="Garamond" w:hAnsi="Garamond"/>
          <w:i/>
          <w:color w:val="0000CC"/>
          <w:sz w:val="20"/>
          <w:szCs w:val="20"/>
        </w:rPr>
        <w:t>universel</w:t>
      </w:r>
      <w:r w:rsidRPr="00316AD7">
        <w:rPr>
          <w:rFonts w:ascii="Garamond" w:hAnsi="Garamond" w:cs="Courier New"/>
          <w:sz w:val="20"/>
          <w:szCs w:val="20"/>
        </w:rPr>
        <w:t xml:space="preserve">, </w:t>
      </w:r>
      <w:r w:rsidRPr="00CB7DCD">
        <w:rPr>
          <w:rFonts w:ascii="Garamond" w:hAnsi="Garamond" w:cs="Courier New"/>
          <w:i/>
          <w:sz w:val="20"/>
          <w:szCs w:val="20"/>
        </w:rPr>
        <w:t>il y a autre chose que l’impossibilité qu’il masque, à savoir celle</w:t>
      </w:r>
      <w:r w:rsidR="00CB7DCD" w:rsidRPr="00CB7DCD">
        <w:rPr>
          <w:rFonts w:ascii="Garamond" w:hAnsi="Garamond" w:cs="Courier New"/>
          <w:i/>
          <w:sz w:val="20"/>
          <w:szCs w:val="20"/>
        </w:rPr>
        <w:t>-</w:t>
      </w:r>
      <w:r w:rsidRPr="00CB7DCD">
        <w:rPr>
          <w:rFonts w:ascii="Garamond" w:hAnsi="Garamond" w:cs="Courier New"/>
          <w:i/>
          <w:sz w:val="20"/>
          <w:szCs w:val="20"/>
        </w:rPr>
        <w:t xml:space="preserve">là de </w:t>
      </w:r>
      <w:r w:rsidRPr="00CB7DCD">
        <w:rPr>
          <w:rFonts w:ascii="Garamond" w:hAnsi="Garamond" w:cs="Courier New"/>
          <w:i/>
          <w:color w:val="0000CC"/>
          <w:sz w:val="20"/>
          <w:szCs w:val="20"/>
        </w:rPr>
        <w:t>se faire reconnaître</w:t>
      </w:r>
      <w:r w:rsidR="00401F98" w:rsidRPr="00316AD7">
        <w:rPr>
          <w:rFonts w:ascii="Garamond" w:hAnsi="Garamond" w:cs="Courier New"/>
          <w:sz w:val="20"/>
          <w:szCs w:val="20"/>
        </w:rPr>
        <w:t>.</w:t>
      </w:r>
      <w:r w:rsidRPr="00316AD7">
        <w:rPr>
          <w:rFonts w:ascii="Garamond" w:hAnsi="Garamond" w:cs="Courier New"/>
          <w:sz w:val="20"/>
          <w:szCs w:val="20"/>
        </w:rPr>
        <w:t xml:space="preserve"> </w:t>
      </w:r>
    </w:p>
    <w:p w:rsidR="00401F98" w:rsidRPr="00316AD7" w:rsidRDefault="00401F98">
      <w:pPr>
        <w:autoSpaceDE w:val="0"/>
        <w:autoSpaceDN w:val="0"/>
        <w:adjustRightInd w:val="0"/>
        <w:rPr>
          <w:rFonts w:ascii="Garamond" w:hAnsi="Garamond" w:cs="Courier New"/>
          <w:sz w:val="20"/>
          <w:szCs w:val="20"/>
        </w:rPr>
      </w:pPr>
    </w:p>
    <w:p w:rsidR="00CB7DCD" w:rsidRDefault="00401F98">
      <w:pPr>
        <w:autoSpaceDE w:val="0"/>
        <w:autoSpaceDN w:val="0"/>
        <w:adjustRightInd w:val="0"/>
        <w:rPr>
          <w:rFonts w:ascii="Garamond" w:hAnsi="Garamond" w:cs="Courier New"/>
          <w:sz w:val="20"/>
          <w:szCs w:val="20"/>
        </w:rPr>
      </w:pPr>
      <w:r w:rsidRPr="00316AD7">
        <w:rPr>
          <w:rFonts w:ascii="Garamond" w:hAnsi="Garamond" w:cs="Courier New"/>
          <w:sz w:val="20"/>
          <w:szCs w:val="20"/>
        </w:rPr>
        <w:t>E</w:t>
      </w:r>
      <w:r w:rsidR="007E0CC5" w:rsidRPr="00316AD7">
        <w:rPr>
          <w:rFonts w:ascii="Garamond" w:hAnsi="Garamond" w:cs="Courier New"/>
          <w:sz w:val="20"/>
          <w:szCs w:val="20"/>
        </w:rPr>
        <w:t xml:space="preserve">t ceci s’est avéré dans l’expérience analytique en ceci que j’articulerai d’une façon ramassée parce qu’elle est exemplaire : que le sexe n’est pas tout, car c’est cela la découverte de la psychanalyse. On a beau voir ressurgir des sortes de recueils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de gens qu’on délègue à rassembler un certain nombre de textes sur ce qu’il en est, sur ce fameux champ si bizarrement préservé, réservé, qu’est la psychanalyse. </w:t>
      </w:r>
    </w:p>
    <w:p w:rsidR="00401F98" w:rsidRPr="00316AD7" w:rsidRDefault="00401F98">
      <w:pPr>
        <w:autoSpaceDE w:val="0"/>
        <w:autoSpaceDN w:val="0"/>
        <w:adjustRightInd w:val="0"/>
        <w:rPr>
          <w:rFonts w:ascii="Garamond" w:hAnsi="Garamond" w:cs="Courier New"/>
          <w:sz w:val="20"/>
          <w:szCs w:val="20"/>
        </w:rPr>
      </w:pPr>
    </w:p>
    <w:p w:rsidR="00CB7DCD"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On donne une bourse de recherche à un monsieur qui s’appelle BROWN</w:t>
      </w:r>
      <w:r w:rsidRPr="00CB7DCD">
        <w:rPr>
          <w:rStyle w:val="Appelnotedebasdep"/>
          <w:rFonts w:ascii="Garamond" w:hAnsi="Garamond"/>
          <w:b/>
          <w:bCs/>
          <w:color w:val="C00000"/>
          <w:sz w:val="20"/>
          <w:szCs w:val="20"/>
        </w:rPr>
        <w:footnoteReference w:id="109"/>
      </w:r>
      <w:r w:rsidRPr="00CB7DCD">
        <w:rPr>
          <w:rFonts w:ascii="Garamond" w:hAnsi="Garamond" w:cs="Courier New"/>
          <w:color w:val="C00000"/>
          <w:sz w:val="20"/>
          <w:szCs w:val="20"/>
        </w:rPr>
        <w:t xml:space="preserve"> </w:t>
      </w:r>
      <w:r w:rsidRPr="00316AD7">
        <w:rPr>
          <w:rFonts w:ascii="Garamond" w:hAnsi="Garamond" w:cs="Courier New"/>
          <w:sz w:val="20"/>
          <w:szCs w:val="20"/>
        </w:rPr>
        <w:t xml:space="preserve">et qui a écrit quelque chose de pas si mal :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i/>
          <w:iCs/>
          <w:sz w:val="20"/>
          <w:szCs w:val="20"/>
        </w:rPr>
        <w:t>Eros et Thanatos</w:t>
      </w:r>
      <w:r w:rsidRPr="00316AD7">
        <w:rPr>
          <w:rFonts w:ascii="Garamond" w:hAnsi="Garamond" w:cs="Courier New"/>
          <w:sz w:val="20"/>
          <w:szCs w:val="20"/>
        </w:rPr>
        <w:t xml:space="preserve">, autrefois. Il en avait profité pour dire des choses assez sensées sur M. LUTHER, et comme c’était </w:t>
      </w:r>
      <w:r w:rsidRPr="00316AD7">
        <w:rPr>
          <w:rFonts w:ascii="Garamond" w:hAnsi="Garamond"/>
          <w:i/>
          <w:sz w:val="20"/>
          <w:szCs w:val="20"/>
        </w:rPr>
        <w:t xml:space="preserve">au bénéfice de </w:t>
      </w:r>
      <w:r w:rsidRPr="00316AD7">
        <w:rPr>
          <w:rFonts w:ascii="Garamond" w:hAnsi="Garamond"/>
          <w:i/>
          <w:color w:val="0000CC"/>
          <w:sz w:val="20"/>
          <w:szCs w:val="20"/>
        </w:rPr>
        <w:t>l’</w:t>
      </w:r>
      <w:hyperlink r:id="rId78" w:history="1">
        <w:r w:rsidRPr="00316AD7">
          <w:rPr>
            <w:rStyle w:val="Lienhypertexte"/>
            <w:rFonts w:ascii="Garamond" w:hAnsi="Garamond"/>
            <w:i/>
            <w:color w:val="0000CC"/>
            <w:sz w:val="20"/>
            <w:szCs w:val="20"/>
          </w:rPr>
          <w:t>Université wesleyenne</w:t>
        </w:r>
      </w:hyperlink>
      <w:r w:rsidRPr="00316AD7">
        <w:rPr>
          <w:rFonts w:ascii="Garamond" w:hAnsi="Garamond"/>
          <w:color w:val="0000CC"/>
          <w:sz w:val="20"/>
          <w:szCs w:val="20"/>
        </w:rPr>
        <w:t>,</w:t>
      </w:r>
      <w:r w:rsidRPr="00316AD7">
        <w:rPr>
          <w:rFonts w:ascii="Garamond" w:hAnsi="Garamond" w:cs="Courier New"/>
          <w:sz w:val="20"/>
          <w:szCs w:val="20"/>
        </w:rPr>
        <w:t xml:space="preserve"> tout cela se justifiait assez bien. </w:t>
      </w:r>
    </w:p>
    <w:p w:rsidR="00401F98" w:rsidRPr="00316AD7" w:rsidRDefault="00401F98">
      <w:pPr>
        <w:autoSpaceDE w:val="0"/>
        <w:autoSpaceDN w:val="0"/>
        <w:adjustRightInd w:val="0"/>
        <w:rPr>
          <w:rFonts w:ascii="Garamond" w:hAnsi="Garamond" w:cs="Courier New"/>
          <w:sz w:val="20"/>
          <w:szCs w:val="20"/>
        </w:rPr>
      </w:pPr>
    </w:p>
    <w:p w:rsidR="00CB7DCD"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Mais enfin, ne connaissant plus de mesure à ces opérations de rassemblement, il publie quelque chose qui s’appelle </w:t>
      </w:r>
    </w:p>
    <w:p w:rsidR="007E0CC5" w:rsidRPr="00316AD7" w:rsidRDefault="007E0CC5" w:rsidP="00CB7DCD">
      <w:pPr>
        <w:autoSpaceDE w:val="0"/>
        <w:autoSpaceDN w:val="0"/>
        <w:adjustRightInd w:val="0"/>
        <w:rPr>
          <w:rFonts w:ascii="Garamond" w:hAnsi="Garamond"/>
          <w:sz w:val="20"/>
          <w:szCs w:val="20"/>
        </w:rPr>
      </w:pPr>
      <w:r w:rsidRPr="00316AD7">
        <w:rPr>
          <w:rFonts w:ascii="Garamond" w:hAnsi="Garamond"/>
          <w:i/>
          <w:iCs/>
          <w:sz w:val="20"/>
          <w:szCs w:val="20"/>
        </w:rPr>
        <w:t>Le Corps d’amour</w:t>
      </w:r>
      <w:r w:rsidRPr="00316AD7">
        <w:rPr>
          <w:rFonts w:ascii="Garamond" w:hAnsi="Garamond" w:cs="Courier New"/>
          <w:sz w:val="20"/>
          <w:szCs w:val="20"/>
        </w:rPr>
        <w:t xml:space="preserve"> et qu’on nous commente d’une note nous parlant du pansexualisme freudien</w:t>
      </w:r>
      <w:r w:rsidRPr="00CB7DCD">
        <w:rPr>
          <w:rStyle w:val="Appelnotedebasdep"/>
          <w:rFonts w:ascii="Garamond" w:hAnsi="Garamond"/>
          <w:b/>
          <w:bCs/>
          <w:color w:val="C00000"/>
          <w:sz w:val="20"/>
          <w:szCs w:val="20"/>
        </w:rPr>
        <w:footnoteReference w:id="110"/>
      </w:r>
      <w:r w:rsidRPr="00CB7DCD">
        <w:rPr>
          <w:rFonts w:ascii="Garamond" w:hAnsi="Garamond" w:cs="Courier New"/>
          <w:color w:val="C00000"/>
          <w:sz w:val="20"/>
          <w:szCs w:val="20"/>
        </w:rPr>
        <w:t>.</w:t>
      </w:r>
      <w:r w:rsidR="00CB7DCD">
        <w:rPr>
          <w:rFonts w:ascii="Garamond" w:hAnsi="Garamond" w:cs="Courier New"/>
          <w:color w:val="C00000"/>
          <w:sz w:val="20"/>
          <w:szCs w:val="20"/>
        </w:rPr>
        <w:t xml:space="preserve"> </w:t>
      </w:r>
      <w:r w:rsidRPr="00316AD7">
        <w:rPr>
          <w:rFonts w:ascii="Garamond" w:hAnsi="Garamond"/>
          <w:sz w:val="20"/>
          <w:szCs w:val="20"/>
        </w:rPr>
        <w:t>Or, justement…</w:t>
      </w:r>
    </w:p>
    <w:p w:rsidR="00401F98"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 xml:space="preserve">si ce que FREUD a dit signifie quelque chose, c’est bien sûr qu’il y a eu la référence à ce </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 xml:space="preserve">qu’on attendrait qui se produise de la conjonction sexuelle, à savoir une union, un </w:t>
      </w:r>
      <w:r w:rsidR="00CB7DCD">
        <w:rPr>
          <w:rFonts w:ascii="Garamond" w:hAnsi="Garamond" w:cs="Courier New"/>
          <w:sz w:val="20"/>
          <w:szCs w:val="20"/>
        </w:rPr>
        <w:t>« </w:t>
      </w:r>
      <w:r w:rsidRPr="00CB7DCD">
        <w:rPr>
          <w:rFonts w:ascii="Garamond" w:hAnsi="Garamond" w:cs="Courier New"/>
          <w:i/>
          <w:sz w:val="20"/>
          <w:szCs w:val="20"/>
        </w:rPr>
        <w:t>tout</w:t>
      </w:r>
      <w:r w:rsidR="00CB7DCD">
        <w:rPr>
          <w:rFonts w:ascii="Garamond" w:hAnsi="Garamond" w:cs="Courier New"/>
          <w:sz w:val="20"/>
          <w:szCs w:val="20"/>
        </w:rPr>
        <w:t> »</w:t>
      </w:r>
    </w:p>
    <w:p w:rsidR="00CB7DCD" w:rsidRDefault="007E0CC5" w:rsidP="00CB7DCD">
      <w:pPr>
        <w:autoSpaceDE w:val="0"/>
        <w:autoSpaceDN w:val="0"/>
        <w:adjustRightInd w:val="0"/>
        <w:rPr>
          <w:rFonts w:ascii="Garamond" w:hAnsi="Garamond" w:cs="Courier New"/>
          <w:sz w:val="20"/>
          <w:szCs w:val="20"/>
        </w:rPr>
      </w:pPr>
      <w:r w:rsidRPr="00316AD7">
        <w:rPr>
          <w:rFonts w:ascii="Garamond" w:hAnsi="Garamond" w:cs="Courier New"/>
          <w:sz w:val="20"/>
          <w:szCs w:val="20"/>
        </w:rPr>
        <w:t>…justement s’il y a quelque chose qui s’impose au terme de l’expérience, c’est que</w:t>
      </w:r>
      <w:r w:rsidR="00CB7DCD">
        <w:rPr>
          <w:rFonts w:ascii="Garamond" w:hAnsi="Garamond" w:cs="Courier New"/>
          <w:sz w:val="20"/>
          <w:szCs w:val="20"/>
        </w:rPr>
        <w:t xml:space="preserve"> - </w:t>
      </w:r>
      <w:r w:rsidRPr="00CB7DCD">
        <w:rPr>
          <w:rFonts w:ascii="Garamond" w:hAnsi="Garamond" w:cs="Courier New"/>
          <w:sz w:val="20"/>
          <w:szCs w:val="20"/>
        </w:rPr>
        <w:t xml:space="preserve">au sens où je vous indique </w:t>
      </w:r>
    </w:p>
    <w:p w:rsidR="007E0CC5" w:rsidRPr="00316AD7" w:rsidRDefault="007E0CC5">
      <w:pPr>
        <w:autoSpaceDE w:val="0"/>
        <w:autoSpaceDN w:val="0"/>
        <w:adjustRightInd w:val="0"/>
        <w:rPr>
          <w:rFonts w:ascii="Garamond" w:hAnsi="Garamond" w:cs="Courier New"/>
          <w:sz w:val="20"/>
          <w:szCs w:val="20"/>
        </w:rPr>
      </w:pPr>
      <w:r w:rsidRPr="00CB7DCD">
        <w:rPr>
          <w:rFonts w:ascii="Garamond" w:hAnsi="Garamond" w:cs="Courier New"/>
          <w:sz w:val="20"/>
          <w:szCs w:val="20"/>
        </w:rPr>
        <w:t xml:space="preserve">et où je le fais </w:t>
      </w:r>
      <w:r w:rsidRPr="00CB7DCD">
        <w:rPr>
          <w:rFonts w:ascii="Garamond" w:hAnsi="Garamond"/>
          <w:sz w:val="20"/>
          <w:szCs w:val="20"/>
        </w:rPr>
        <w:t>résonner</w:t>
      </w:r>
      <w:r w:rsidRPr="00CB7DCD">
        <w:rPr>
          <w:rFonts w:ascii="Garamond" w:hAnsi="Garamond" w:cs="Courier New"/>
          <w:sz w:val="20"/>
          <w:szCs w:val="20"/>
        </w:rPr>
        <w:t xml:space="preserve"> pour vous</w:t>
      </w:r>
      <w:r w:rsidR="00CB7DCD">
        <w:rPr>
          <w:rFonts w:ascii="Garamond" w:hAnsi="Garamond" w:cs="Courier New"/>
          <w:sz w:val="20"/>
          <w:szCs w:val="20"/>
        </w:rPr>
        <w:t xml:space="preserve"> - </w:t>
      </w:r>
      <w:r w:rsidRPr="00CB7DCD">
        <w:rPr>
          <w:rFonts w:ascii="Garamond" w:hAnsi="Garamond" w:cs="Courier New"/>
          <w:i/>
          <w:color w:val="0000CC"/>
          <w:sz w:val="20"/>
          <w:szCs w:val="20"/>
        </w:rPr>
        <w:t xml:space="preserve">le sexe n’est pas </w:t>
      </w:r>
      <w:r w:rsidR="00401F98" w:rsidRPr="00CB7DCD">
        <w:rPr>
          <w:rFonts w:ascii="Garamond" w:hAnsi="Garamond" w:cs="Courier New"/>
          <w:i/>
          <w:color w:val="0000CC"/>
          <w:sz w:val="20"/>
          <w:szCs w:val="20"/>
        </w:rPr>
        <w:t>« </w:t>
      </w:r>
      <w:r w:rsidR="00401F98" w:rsidRPr="00CB7DCD">
        <w:rPr>
          <w:rFonts w:ascii="Garamond" w:hAnsi="Garamond"/>
          <w:i/>
          <w:iCs/>
          <w:color w:val="0000CC"/>
          <w:sz w:val="20"/>
          <w:szCs w:val="20"/>
        </w:rPr>
        <w:t>tout</w:t>
      </w:r>
      <w:r w:rsidR="00401F98" w:rsidRPr="00CB7DCD">
        <w:rPr>
          <w:rFonts w:ascii="Garamond" w:hAnsi="Garamond" w:cs="Courier New"/>
          <w:i/>
          <w:iCs/>
          <w:color w:val="0000CC"/>
          <w:sz w:val="20"/>
          <w:szCs w:val="20"/>
        </w:rPr>
        <w:t> »</w:t>
      </w:r>
      <w:r w:rsidRPr="00316AD7">
        <w:rPr>
          <w:rFonts w:ascii="Garamond" w:hAnsi="Garamond" w:cs="Courier New"/>
          <w:sz w:val="20"/>
          <w:szCs w:val="20"/>
        </w:rPr>
        <w:t xml:space="preserve">. </w:t>
      </w:r>
    </w:p>
    <w:p w:rsidR="00401F98" w:rsidRPr="00316AD7" w:rsidRDefault="00401F98">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Le </w:t>
      </w:r>
      <w:r w:rsidR="00401F98" w:rsidRPr="00316AD7">
        <w:rPr>
          <w:rFonts w:ascii="Garamond" w:hAnsi="Garamond" w:cs="Courier New"/>
          <w:sz w:val="20"/>
          <w:szCs w:val="20"/>
        </w:rPr>
        <w:t>« </w:t>
      </w:r>
      <w:r w:rsidR="00401F98" w:rsidRPr="00316AD7">
        <w:rPr>
          <w:rFonts w:ascii="Garamond" w:hAnsi="Garamond"/>
          <w:i/>
          <w:iCs/>
          <w:sz w:val="20"/>
          <w:szCs w:val="20"/>
        </w:rPr>
        <w:t>tout</w:t>
      </w:r>
      <w:r w:rsidR="00401F98" w:rsidRPr="00316AD7">
        <w:rPr>
          <w:rFonts w:ascii="Garamond" w:hAnsi="Garamond" w:cs="Courier New"/>
          <w:iCs/>
          <w:sz w:val="20"/>
          <w:szCs w:val="20"/>
        </w:rPr>
        <w:t> »</w:t>
      </w:r>
      <w:r w:rsidRPr="00316AD7">
        <w:rPr>
          <w:rFonts w:ascii="Garamond" w:hAnsi="Garamond" w:cs="Courier New"/>
          <w:sz w:val="20"/>
          <w:szCs w:val="20"/>
        </w:rPr>
        <w:t xml:space="preserve"> vient à sa place, ce qui ne veut pas dire du tout que cette place soit la place du </w:t>
      </w:r>
      <w:r w:rsidR="00401F98" w:rsidRPr="00316AD7">
        <w:rPr>
          <w:rFonts w:ascii="Garamond" w:hAnsi="Garamond" w:cs="Courier New"/>
          <w:sz w:val="20"/>
          <w:szCs w:val="20"/>
        </w:rPr>
        <w:t>« </w:t>
      </w:r>
      <w:r w:rsidR="00401F98" w:rsidRPr="00316AD7">
        <w:rPr>
          <w:rFonts w:ascii="Garamond" w:hAnsi="Garamond"/>
          <w:i/>
          <w:iCs/>
          <w:sz w:val="20"/>
          <w:szCs w:val="20"/>
        </w:rPr>
        <w:t>tout</w:t>
      </w:r>
      <w:r w:rsidR="00401F98" w:rsidRPr="00316AD7">
        <w:rPr>
          <w:rFonts w:ascii="Garamond" w:hAnsi="Garamond" w:cs="Courier New"/>
          <w:iCs/>
          <w:sz w:val="20"/>
          <w:szCs w:val="20"/>
        </w:rPr>
        <w:t> »</w:t>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Le </w:t>
      </w:r>
      <w:r w:rsidR="00401F98" w:rsidRPr="00316AD7">
        <w:rPr>
          <w:rFonts w:ascii="Garamond" w:hAnsi="Garamond" w:cs="Courier New"/>
          <w:sz w:val="20"/>
          <w:szCs w:val="20"/>
        </w:rPr>
        <w:t>« </w:t>
      </w:r>
      <w:r w:rsidR="00401F98" w:rsidRPr="00316AD7">
        <w:rPr>
          <w:rFonts w:ascii="Garamond" w:hAnsi="Garamond"/>
          <w:i/>
          <w:iCs/>
          <w:sz w:val="20"/>
          <w:szCs w:val="20"/>
        </w:rPr>
        <w:t>tout</w:t>
      </w:r>
      <w:r w:rsidR="00401F98" w:rsidRPr="00316AD7">
        <w:rPr>
          <w:rFonts w:ascii="Garamond" w:hAnsi="Garamond" w:cs="Courier New"/>
          <w:iCs/>
          <w:sz w:val="20"/>
          <w:szCs w:val="20"/>
        </w:rPr>
        <w:t> »</w:t>
      </w:r>
      <w:r w:rsidRPr="00316AD7">
        <w:rPr>
          <w:rFonts w:ascii="Garamond" w:hAnsi="Garamond" w:cs="Courier New"/>
          <w:sz w:val="20"/>
          <w:szCs w:val="20"/>
        </w:rPr>
        <w:t xml:space="preserve"> l’usurpe en faisant croire si je puis dire, que lui, le </w:t>
      </w:r>
      <w:r w:rsidR="00401F98" w:rsidRPr="00316AD7">
        <w:rPr>
          <w:rFonts w:ascii="Garamond" w:hAnsi="Garamond" w:cs="Courier New"/>
          <w:sz w:val="20"/>
          <w:szCs w:val="20"/>
        </w:rPr>
        <w:t>« </w:t>
      </w:r>
      <w:r w:rsidR="00401F98" w:rsidRPr="00316AD7">
        <w:rPr>
          <w:rFonts w:ascii="Garamond" w:hAnsi="Garamond"/>
          <w:i/>
          <w:iCs/>
          <w:sz w:val="20"/>
          <w:szCs w:val="20"/>
        </w:rPr>
        <w:t>tout</w:t>
      </w:r>
      <w:r w:rsidR="00401F98" w:rsidRPr="00316AD7">
        <w:rPr>
          <w:rFonts w:ascii="Garamond" w:hAnsi="Garamond" w:cs="Courier New"/>
          <w:iCs/>
          <w:sz w:val="20"/>
          <w:szCs w:val="20"/>
        </w:rPr>
        <w:t> »</w:t>
      </w:r>
      <w:r w:rsidR="00861F9C" w:rsidRPr="00316AD7">
        <w:rPr>
          <w:rFonts w:ascii="Garamond" w:hAnsi="Garamond" w:cs="Courier New"/>
          <w:iCs/>
          <w:sz w:val="20"/>
          <w:szCs w:val="20"/>
        </w:rPr>
        <w:t>,</w:t>
      </w:r>
      <w:r w:rsidRPr="00316AD7">
        <w:rPr>
          <w:rFonts w:ascii="Garamond" w:hAnsi="Garamond" w:cs="Courier New"/>
          <w:sz w:val="20"/>
          <w:szCs w:val="20"/>
        </w:rPr>
        <w:t xml:space="preserve"> vient du sexe. </w:t>
      </w:r>
    </w:p>
    <w:p w:rsidR="00401F98" w:rsidRPr="00316AD7" w:rsidRDefault="00401F98">
      <w:pPr>
        <w:autoSpaceDE w:val="0"/>
        <w:autoSpaceDN w:val="0"/>
        <w:adjustRightInd w:val="0"/>
        <w:rPr>
          <w:rFonts w:ascii="Garamond" w:hAnsi="Garamond" w:cs="Courier New"/>
          <w:sz w:val="20"/>
          <w:szCs w:val="20"/>
        </w:rPr>
      </w:pPr>
    </w:p>
    <w:p w:rsidR="00CB7DCD"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C’est ainsi que la fonction de vérité change de valeur, si je puis m’exprimer ainsi, et que ce qui se trouve fort bien coller</w:t>
      </w:r>
      <w:r w:rsidR="00401F98" w:rsidRPr="00316AD7">
        <w:rPr>
          <w:rFonts w:ascii="Garamond" w:hAnsi="Garamond" w:cs="Courier New"/>
          <w:sz w:val="20"/>
          <w:szCs w:val="20"/>
        </w:rPr>
        <w:t xml:space="preserve"> </w:t>
      </w:r>
    </w:p>
    <w:p w:rsidR="00CB7DCD" w:rsidRDefault="00DA3A69">
      <w:pPr>
        <w:autoSpaceDE w:val="0"/>
        <w:autoSpaceDN w:val="0"/>
        <w:adjustRightInd w:val="0"/>
        <w:rPr>
          <w:rFonts w:ascii="Garamond" w:hAnsi="Garamond" w:cs="Courier New"/>
          <w:sz w:val="20"/>
          <w:szCs w:val="20"/>
        </w:rPr>
      </w:pPr>
      <w:r w:rsidRPr="00316AD7">
        <w:rPr>
          <w:rFonts w:ascii="Garamond" w:hAnsi="Garamond" w:cs="Courier New"/>
          <w:sz w:val="20"/>
          <w:szCs w:val="20"/>
        </w:rPr>
        <w:t>–</w:t>
      </w:r>
      <w:r w:rsidR="00401F98" w:rsidRPr="00316AD7">
        <w:rPr>
          <w:rFonts w:ascii="Garamond" w:hAnsi="Garamond" w:cs="Courier New"/>
          <w:sz w:val="20"/>
          <w:szCs w:val="20"/>
        </w:rPr>
        <w:t xml:space="preserve"> </w:t>
      </w:r>
      <w:r w:rsidR="007E0CC5" w:rsidRPr="00316AD7">
        <w:rPr>
          <w:rFonts w:ascii="Garamond" w:hAnsi="Garamond" w:cs="Courier New"/>
          <w:sz w:val="20"/>
          <w:szCs w:val="20"/>
        </w:rPr>
        <w:t>ce qui est encourageant</w:t>
      </w:r>
      <w:r w:rsidR="00401F98" w:rsidRPr="00316AD7">
        <w:rPr>
          <w:rFonts w:ascii="Garamond" w:hAnsi="Garamond" w:cs="Courier New"/>
          <w:sz w:val="20"/>
          <w:szCs w:val="20"/>
        </w:rPr>
        <w:t xml:space="preserve"> – </w:t>
      </w:r>
      <w:r w:rsidR="007E0CC5" w:rsidRPr="00316AD7">
        <w:rPr>
          <w:rFonts w:ascii="Garamond" w:hAnsi="Garamond" w:cs="Courier New"/>
          <w:sz w:val="20"/>
          <w:szCs w:val="20"/>
        </w:rPr>
        <w:t xml:space="preserve">avec certaines découvertes qui sont faites dans le champ de la logique, ce qui peut s’exprimer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en ceci, nous fait toucher du doigt que le </w:t>
      </w:r>
      <w:r w:rsidR="00401F98" w:rsidRPr="00316AD7">
        <w:rPr>
          <w:rFonts w:ascii="Garamond" w:hAnsi="Garamond" w:cs="Courier New"/>
          <w:sz w:val="20"/>
          <w:szCs w:val="20"/>
        </w:rPr>
        <w:t>« </w:t>
      </w:r>
      <w:r w:rsidR="00401F98" w:rsidRPr="00316AD7">
        <w:rPr>
          <w:rFonts w:ascii="Garamond" w:hAnsi="Garamond"/>
          <w:i/>
          <w:iCs/>
          <w:sz w:val="20"/>
          <w:szCs w:val="20"/>
        </w:rPr>
        <w:t>tout</w:t>
      </w:r>
      <w:r w:rsidR="00401F98" w:rsidRPr="00316AD7">
        <w:rPr>
          <w:rFonts w:ascii="Garamond" w:hAnsi="Garamond" w:cs="Courier New"/>
          <w:iCs/>
          <w:sz w:val="20"/>
          <w:szCs w:val="20"/>
        </w:rPr>
        <w:t> »</w:t>
      </w:r>
      <w:r w:rsidRPr="00316AD7">
        <w:rPr>
          <w:rFonts w:ascii="Garamond" w:hAnsi="Garamond" w:cs="Courier New"/>
          <w:sz w:val="20"/>
          <w:szCs w:val="20"/>
        </w:rPr>
        <w:t xml:space="preserve">, la fonction du </w:t>
      </w:r>
      <w:r w:rsidR="00401F98" w:rsidRPr="00316AD7">
        <w:rPr>
          <w:rFonts w:ascii="Garamond" w:hAnsi="Garamond" w:cs="Courier New"/>
          <w:sz w:val="20"/>
          <w:szCs w:val="20"/>
        </w:rPr>
        <w:t>« </w:t>
      </w:r>
      <w:r w:rsidR="00401F98" w:rsidRPr="00316AD7">
        <w:rPr>
          <w:rFonts w:ascii="Garamond" w:hAnsi="Garamond"/>
          <w:i/>
          <w:iCs/>
          <w:sz w:val="20"/>
          <w:szCs w:val="20"/>
        </w:rPr>
        <w:t>tout</w:t>
      </w:r>
      <w:r w:rsidR="00401F98" w:rsidRPr="00316AD7">
        <w:rPr>
          <w:rFonts w:ascii="Garamond" w:hAnsi="Garamond" w:cs="Courier New"/>
          <w:iCs/>
          <w:sz w:val="20"/>
          <w:szCs w:val="20"/>
        </w:rPr>
        <w:t> »</w:t>
      </w:r>
      <w:r w:rsidRPr="00316AD7">
        <w:rPr>
          <w:rFonts w:ascii="Garamond" w:hAnsi="Garamond" w:cs="Courier New"/>
          <w:sz w:val="20"/>
          <w:szCs w:val="20"/>
        </w:rPr>
        <w:t xml:space="preserve">, le </w:t>
      </w:r>
      <w:r w:rsidR="00401F98" w:rsidRPr="00316AD7">
        <w:rPr>
          <w:rFonts w:ascii="Garamond" w:hAnsi="Garamond" w:cs="Courier New"/>
          <w:sz w:val="20"/>
          <w:szCs w:val="20"/>
        </w:rPr>
        <w:t>« </w:t>
      </w:r>
      <w:r w:rsidR="00401F98" w:rsidRPr="00316AD7">
        <w:rPr>
          <w:rFonts w:ascii="Garamond" w:hAnsi="Garamond"/>
          <w:i/>
          <w:iCs/>
          <w:sz w:val="20"/>
          <w:szCs w:val="20"/>
        </w:rPr>
        <w:t>tout</w:t>
      </w:r>
      <w:r w:rsidR="00401F98" w:rsidRPr="00316AD7">
        <w:rPr>
          <w:rFonts w:ascii="Garamond" w:hAnsi="Garamond" w:cs="Courier New"/>
          <w:iCs/>
          <w:sz w:val="20"/>
          <w:szCs w:val="20"/>
        </w:rPr>
        <w:t> »</w:t>
      </w:r>
      <w:r w:rsidRPr="00316AD7">
        <w:rPr>
          <w:rFonts w:ascii="Garamond" w:hAnsi="Garamond" w:cs="Courier New"/>
          <w:sz w:val="20"/>
          <w:szCs w:val="20"/>
        </w:rPr>
        <w:t xml:space="preserve"> quantificateur, la fonction de l’universel, que le </w:t>
      </w:r>
      <w:r w:rsidR="00401F98" w:rsidRPr="00316AD7">
        <w:rPr>
          <w:rFonts w:ascii="Garamond" w:hAnsi="Garamond" w:cs="Courier New"/>
          <w:sz w:val="20"/>
          <w:szCs w:val="20"/>
        </w:rPr>
        <w:t>« </w:t>
      </w:r>
      <w:r w:rsidR="00401F98" w:rsidRPr="00316AD7">
        <w:rPr>
          <w:rFonts w:ascii="Garamond" w:hAnsi="Garamond"/>
          <w:i/>
          <w:iCs/>
          <w:sz w:val="20"/>
          <w:szCs w:val="20"/>
        </w:rPr>
        <w:t>tout</w:t>
      </w:r>
      <w:r w:rsidR="00401F98" w:rsidRPr="00316AD7">
        <w:rPr>
          <w:rFonts w:ascii="Garamond" w:hAnsi="Garamond" w:cs="Courier New"/>
          <w:iCs/>
          <w:sz w:val="20"/>
          <w:szCs w:val="20"/>
        </w:rPr>
        <w:t> »</w:t>
      </w:r>
      <w:r w:rsidRPr="00316AD7">
        <w:rPr>
          <w:rFonts w:ascii="Garamond" w:hAnsi="Garamond" w:cs="Courier New"/>
          <w:sz w:val="20"/>
          <w:szCs w:val="20"/>
        </w:rPr>
        <w:t xml:space="preserve"> doit être conçu comme un</w:t>
      </w:r>
      <w:r w:rsidR="00401F98" w:rsidRPr="00316AD7">
        <w:rPr>
          <w:rFonts w:ascii="Garamond" w:hAnsi="Garamond" w:cs="Courier New"/>
          <w:sz w:val="20"/>
          <w:szCs w:val="20"/>
        </w:rPr>
        <w:t xml:space="preserve"> </w:t>
      </w:r>
      <w:r w:rsidRPr="00316AD7">
        <w:rPr>
          <w:rFonts w:ascii="Garamond" w:hAnsi="Garamond" w:cs="Courier New"/>
          <w:sz w:val="20"/>
          <w:szCs w:val="20"/>
        </w:rPr>
        <w:t xml:space="preserve">déplacement de </w:t>
      </w:r>
      <w:r w:rsidRPr="00316AD7">
        <w:rPr>
          <w:rFonts w:ascii="Garamond" w:hAnsi="Garamond"/>
          <w:i/>
          <w:sz w:val="20"/>
          <w:szCs w:val="20"/>
        </w:rPr>
        <w:t>la partie</w:t>
      </w:r>
      <w:r w:rsidRPr="00316AD7">
        <w:rPr>
          <w:rFonts w:ascii="Garamond" w:hAnsi="Garamond" w:cs="Courier New"/>
          <w:sz w:val="20"/>
          <w:szCs w:val="20"/>
        </w:rPr>
        <w:t xml:space="preserve">. </w:t>
      </w:r>
    </w:p>
    <w:p w:rsidR="00401F98" w:rsidRPr="00316AD7" w:rsidRDefault="00401F98">
      <w:pPr>
        <w:autoSpaceDE w:val="0"/>
        <w:autoSpaceDN w:val="0"/>
        <w:adjustRightInd w:val="0"/>
        <w:rPr>
          <w:rFonts w:ascii="Garamond" w:hAnsi="Garamond" w:cs="Courier New"/>
          <w:sz w:val="20"/>
          <w:szCs w:val="20"/>
        </w:rPr>
      </w:pPr>
    </w:p>
    <w:p w:rsidR="00C66E44" w:rsidRDefault="007E0CC5" w:rsidP="00401F98">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pour autant que </w:t>
      </w:r>
      <w:r w:rsidRPr="00316AD7">
        <w:rPr>
          <w:rFonts w:ascii="Garamond" w:hAnsi="Garamond"/>
          <w:i/>
          <w:color w:val="0000CC"/>
          <w:sz w:val="20"/>
          <w:szCs w:val="20"/>
        </w:rPr>
        <w:t>l’objet(a)</w:t>
      </w:r>
      <w:r w:rsidRPr="00316AD7">
        <w:rPr>
          <w:rFonts w:ascii="Garamond" w:hAnsi="Garamond" w:cs="Courier New"/>
          <w:sz w:val="20"/>
          <w:szCs w:val="20"/>
        </w:rPr>
        <w:t xml:space="preserve"> seul motive et fait surgir la fonction du </w:t>
      </w:r>
      <w:r w:rsidR="00401F98" w:rsidRPr="00316AD7">
        <w:rPr>
          <w:rFonts w:ascii="Garamond" w:hAnsi="Garamond" w:cs="Courier New"/>
          <w:sz w:val="20"/>
          <w:szCs w:val="20"/>
        </w:rPr>
        <w:t>« </w:t>
      </w:r>
      <w:r w:rsidR="00401F98" w:rsidRPr="00316AD7">
        <w:rPr>
          <w:rFonts w:ascii="Garamond" w:hAnsi="Garamond"/>
          <w:i/>
          <w:iCs/>
          <w:sz w:val="20"/>
          <w:szCs w:val="20"/>
        </w:rPr>
        <w:t>tout</w:t>
      </w:r>
      <w:r w:rsidR="00401F98" w:rsidRPr="00316AD7">
        <w:rPr>
          <w:rFonts w:ascii="Garamond" w:hAnsi="Garamond" w:cs="Courier New"/>
          <w:iCs/>
          <w:sz w:val="20"/>
          <w:szCs w:val="20"/>
        </w:rPr>
        <w:t> »</w:t>
      </w:r>
      <w:r w:rsidRPr="00316AD7">
        <w:rPr>
          <w:rFonts w:ascii="Garamond" w:hAnsi="Garamond" w:cs="Courier New"/>
          <w:sz w:val="20"/>
          <w:szCs w:val="20"/>
        </w:rPr>
        <w:t xml:space="preserve"> comme telle</w:t>
      </w:r>
      <w:r w:rsidR="00401F98" w:rsidRPr="00316AD7">
        <w:rPr>
          <w:rFonts w:ascii="Garamond" w:hAnsi="Garamond" w:cs="Courier New"/>
          <w:sz w:val="20"/>
          <w:szCs w:val="20"/>
        </w:rPr>
        <w:t>,</w:t>
      </w:r>
      <w:r w:rsidRPr="00316AD7">
        <w:rPr>
          <w:rFonts w:ascii="Garamond" w:hAnsi="Garamond" w:cs="Courier New"/>
          <w:sz w:val="20"/>
          <w:szCs w:val="20"/>
        </w:rPr>
        <w:t xml:space="preserve"> que nous nous trouvons </w:t>
      </w:r>
    </w:p>
    <w:p w:rsidR="00C66E44" w:rsidRDefault="007E0CC5" w:rsidP="00401F98">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en logique soumis à cette catégorie du </w:t>
      </w:r>
      <w:r w:rsidR="00401F98" w:rsidRPr="00316AD7">
        <w:rPr>
          <w:rFonts w:ascii="Garamond" w:hAnsi="Garamond" w:cs="Courier New"/>
          <w:sz w:val="20"/>
          <w:szCs w:val="20"/>
        </w:rPr>
        <w:t>« </w:t>
      </w:r>
      <w:r w:rsidR="00401F98" w:rsidRPr="00316AD7">
        <w:rPr>
          <w:rFonts w:ascii="Garamond" w:hAnsi="Garamond"/>
          <w:i/>
          <w:iCs/>
          <w:sz w:val="20"/>
          <w:szCs w:val="20"/>
        </w:rPr>
        <w:t>tout</w:t>
      </w:r>
      <w:r w:rsidR="00401F98" w:rsidRPr="00316AD7">
        <w:rPr>
          <w:rFonts w:ascii="Garamond" w:hAnsi="Garamond" w:cs="Courier New"/>
          <w:iCs/>
          <w:sz w:val="20"/>
          <w:szCs w:val="20"/>
        </w:rPr>
        <w:t> »</w:t>
      </w:r>
      <w:r w:rsidRPr="00316AD7">
        <w:rPr>
          <w:rFonts w:ascii="Garamond" w:hAnsi="Garamond" w:cs="Courier New"/>
          <w:sz w:val="20"/>
          <w:szCs w:val="20"/>
        </w:rPr>
        <w:t xml:space="preserve">, mais en même temps que s’expliquent un certain nombre de </w:t>
      </w:r>
      <w:r w:rsidRPr="00316AD7">
        <w:rPr>
          <w:rFonts w:ascii="Garamond" w:hAnsi="Garamond"/>
          <w:i/>
          <w:sz w:val="20"/>
          <w:szCs w:val="20"/>
        </w:rPr>
        <w:t>singularités</w:t>
      </w:r>
      <w:r w:rsidRPr="00316AD7">
        <w:rPr>
          <w:rFonts w:ascii="Garamond" w:hAnsi="Garamond" w:cs="Courier New"/>
          <w:sz w:val="20"/>
          <w:szCs w:val="20"/>
        </w:rPr>
        <w:t xml:space="preserve"> </w:t>
      </w:r>
    </w:p>
    <w:p w:rsidR="007E0CC5" w:rsidRPr="00316AD7" w:rsidRDefault="007E0CC5" w:rsidP="00401F98">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qui l’isolent dans l’ensemble des </w:t>
      </w:r>
      <w:r w:rsidRPr="00316AD7">
        <w:rPr>
          <w:rFonts w:ascii="Garamond" w:hAnsi="Garamond" w:cs="Courier New"/>
          <w:i/>
          <w:sz w:val="20"/>
          <w:szCs w:val="20"/>
        </w:rPr>
        <w:t>fonctionnements logiques</w:t>
      </w:r>
      <w:r w:rsidR="00C66E44">
        <w:rPr>
          <w:rFonts w:ascii="Garamond" w:hAnsi="Garamond" w:cs="Courier New"/>
          <w:sz w:val="20"/>
          <w:szCs w:val="20"/>
        </w:rPr>
        <w:t xml:space="preserve"> - </w:t>
      </w:r>
      <w:r w:rsidRPr="00316AD7">
        <w:rPr>
          <w:rFonts w:ascii="Garamond" w:hAnsi="Garamond" w:cs="Courier New"/>
          <w:sz w:val="20"/>
          <w:szCs w:val="20"/>
        </w:rPr>
        <w:t xml:space="preserve">je veux dire ce champ où règne </w:t>
      </w:r>
      <w:r w:rsidRPr="00316AD7">
        <w:rPr>
          <w:rFonts w:ascii="Garamond" w:hAnsi="Garamond"/>
          <w:i/>
          <w:sz w:val="20"/>
          <w:szCs w:val="20"/>
        </w:rPr>
        <w:t>l’appareil quantificateur</w:t>
      </w:r>
      <w:r w:rsidRPr="00316AD7">
        <w:rPr>
          <w:rFonts w:ascii="Garamond" w:hAnsi="Garamond" w:cs="Courier New"/>
          <w:sz w:val="20"/>
          <w:szCs w:val="20"/>
        </w:rPr>
        <w:t xml:space="preserve"> </w:t>
      </w:r>
      <w:r w:rsidR="00C66E44">
        <w:rPr>
          <w:rFonts w:ascii="Garamond" w:hAnsi="Garamond" w:cs="Courier New"/>
          <w:sz w:val="20"/>
          <w:szCs w:val="20"/>
        </w:rPr>
        <w:t xml:space="preserve"> - </w:t>
      </w:r>
      <w:r w:rsidRPr="00316AD7">
        <w:rPr>
          <w:rFonts w:ascii="Garamond" w:hAnsi="Garamond" w:cs="Courier New"/>
          <w:sz w:val="20"/>
          <w:szCs w:val="20"/>
        </w:rPr>
        <w:t>qui l’isolent en y faisant surgir des difficultés singulières, d’étranges paradoxes.</w:t>
      </w:r>
    </w:p>
    <w:p w:rsidR="00401F98" w:rsidRPr="00316AD7" w:rsidRDefault="00401F98">
      <w:pPr>
        <w:autoSpaceDE w:val="0"/>
        <w:autoSpaceDN w:val="0"/>
        <w:adjustRightInd w:val="0"/>
        <w:rPr>
          <w:rFonts w:ascii="Garamond" w:hAnsi="Garamond" w:cs="Courier New"/>
          <w:sz w:val="20"/>
          <w:szCs w:val="20"/>
        </w:rPr>
      </w:pPr>
    </w:p>
    <w:p w:rsidR="00B8359C"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Bien sûr, il y a tout intérêt à ce que, le plus possible d’entre vous</w:t>
      </w:r>
      <w:r w:rsidR="00B8359C">
        <w:rPr>
          <w:rFonts w:ascii="Garamond" w:hAnsi="Garamond" w:cs="Courier New"/>
          <w:sz w:val="20"/>
          <w:szCs w:val="20"/>
        </w:rPr>
        <w:t xml:space="preserve"> -</w:t>
      </w:r>
      <w:r w:rsidRPr="00316AD7">
        <w:rPr>
          <w:rFonts w:ascii="Garamond" w:hAnsi="Garamond" w:cs="Courier New"/>
          <w:sz w:val="20"/>
          <w:szCs w:val="20"/>
        </w:rPr>
        <w:t xml:space="preserve"> et je le dis aussi bien pour chacun que pour tous</w:t>
      </w:r>
      <w:r w:rsidR="00B8359C">
        <w:rPr>
          <w:rFonts w:ascii="Garamond" w:hAnsi="Garamond" w:cs="Courier New"/>
          <w:sz w:val="20"/>
          <w:szCs w:val="20"/>
        </w:rPr>
        <w:t xml:space="preserve"> -</w:t>
      </w:r>
      <w:r w:rsidRPr="00316AD7">
        <w:rPr>
          <w:rFonts w:ascii="Garamond" w:hAnsi="Garamond" w:cs="Courier New"/>
          <w:sz w:val="20"/>
          <w:szCs w:val="20"/>
        </w:rPr>
        <w:t xml:space="preserve"> </w:t>
      </w:r>
    </w:p>
    <w:p w:rsidR="00401F98"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aient une certaine culture logique</w:t>
      </w:r>
      <w:r w:rsidR="00401F98" w:rsidRPr="00316AD7">
        <w:rPr>
          <w:rFonts w:ascii="Garamond" w:hAnsi="Garamond" w:cs="Courier New"/>
          <w:sz w:val="20"/>
          <w:szCs w:val="20"/>
        </w:rPr>
        <w:t>.</w:t>
      </w:r>
      <w:r w:rsidRPr="00316AD7">
        <w:rPr>
          <w:rFonts w:ascii="Garamond" w:hAnsi="Garamond" w:cs="Courier New"/>
          <w:sz w:val="20"/>
          <w:szCs w:val="20"/>
        </w:rPr>
        <w:t xml:space="preserve"> </w:t>
      </w:r>
      <w:r w:rsidR="00401F98" w:rsidRPr="00316AD7">
        <w:rPr>
          <w:rFonts w:ascii="Garamond" w:hAnsi="Garamond" w:cs="Courier New"/>
          <w:sz w:val="20"/>
          <w:szCs w:val="20"/>
        </w:rPr>
        <w:t>J</w:t>
      </w:r>
      <w:r w:rsidRPr="00316AD7">
        <w:rPr>
          <w:rFonts w:ascii="Garamond" w:hAnsi="Garamond" w:cs="Courier New"/>
          <w:sz w:val="20"/>
          <w:szCs w:val="20"/>
        </w:rPr>
        <w:t>e veux dire</w:t>
      </w:r>
      <w:r w:rsidR="00401F98" w:rsidRPr="00316AD7">
        <w:rPr>
          <w:rFonts w:ascii="Garamond" w:hAnsi="Garamond" w:cs="Courier New"/>
          <w:sz w:val="20"/>
          <w:szCs w:val="20"/>
        </w:rPr>
        <w:t> :</w:t>
      </w:r>
      <w:r w:rsidRPr="00316AD7">
        <w:rPr>
          <w:rFonts w:ascii="Garamond" w:hAnsi="Garamond" w:cs="Courier New"/>
          <w:sz w:val="20"/>
          <w:szCs w:val="20"/>
        </w:rPr>
        <w:t xml:space="preserve"> </w:t>
      </w:r>
    </w:p>
    <w:p w:rsidR="00C66E44" w:rsidRPr="00316AD7" w:rsidRDefault="00C66E44">
      <w:pPr>
        <w:autoSpaceDE w:val="0"/>
        <w:autoSpaceDN w:val="0"/>
        <w:adjustRightInd w:val="0"/>
        <w:rPr>
          <w:rFonts w:ascii="Garamond" w:hAnsi="Garamond" w:cs="Courier New"/>
          <w:sz w:val="20"/>
          <w:szCs w:val="20"/>
        </w:rPr>
      </w:pPr>
    </w:p>
    <w:p w:rsidR="00401F98" w:rsidRDefault="007E0CC5" w:rsidP="000E111A">
      <w:pPr>
        <w:pStyle w:val="Paragraphedeliste"/>
        <w:numPr>
          <w:ilvl w:val="0"/>
          <w:numId w:val="7"/>
        </w:num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que personne ici n’a rien à perdre à aller se former à ce qui s’enseigne dans les endroits où c’est autour des champs déjà constitués du progrès de la logique présente… </w:t>
      </w:r>
    </w:p>
    <w:p w:rsidR="00C66E44" w:rsidRPr="00316AD7" w:rsidRDefault="00C66E44" w:rsidP="00C66E44">
      <w:pPr>
        <w:pStyle w:val="Paragraphedeliste"/>
        <w:autoSpaceDE w:val="0"/>
        <w:autoSpaceDN w:val="0"/>
        <w:adjustRightInd w:val="0"/>
        <w:rPr>
          <w:rFonts w:ascii="Garamond" w:hAnsi="Garamond" w:cs="Courier New"/>
          <w:sz w:val="20"/>
          <w:szCs w:val="20"/>
        </w:rPr>
      </w:pPr>
    </w:p>
    <w:p w:rsidR="00401F98" w:rsidRPr="00316AD7" w:rsidRDefault="007E0CC5" w:rsidP="000E111A">
      <w:pPr>
        <w:pStyle w:val="Paragraphedeliste"/>
        <w:numPr>
          <w:ilvl w:val="0"/>
          <w:numId w:val="7"/>
        </w:num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que vous n’avez rien à perdre à aller très précisément vous y former pour entendre ce à quoi </w:t>
      </w:r>
    </w:p>
    <w:p w:rsidR="007E0CC5" w:rsidRPr="00316AD7" w:rsidRDefault="007E0CC5" w:rsidP="00401F98">
      <w:pPr>
        <w:pStyle w:val="Paragraphedeliste"/>
        <w:autoSpaceDE w:val="0"/>
        <w:autoSpaceDN w:val="0"/>
        <w:adjustRightInd w:val="0"/>
        <w:rPr>
          <w:rFonts w:ascii="Garamond" w:hAnsi="Garamond" w:cs="Courier New"/>
          <w:sz w:val="20"/>
          <w:szCs w:val="20"/>
        </w:rPr>
      </w:pPr>
      <w:r w:rsidRPr="00316AD7">
        <w:rPr>
          <w:rFonts w:ascii="Garamond" w:hAnsi="Garamond" w:cs="Courier New"/>
          <w:sz w:val="20"/>
          <w:szCs w:val="20"/>
        </w:rPr>
        <w:t xml:space="preserve">je m’essaie, pour dessiner une logique fonctionnant dans une zone intermédiaire, pour autant qu’elle </w:t>
      </w:r>
      <w:proofErr w:type="gramStart"/>
      <w:r w:rsidRPr="00316AD7">
        <w:rPr>
          <w:rFonts w:ascii="Garamond" w:hAnsi="Garamond" w:cs="Courier New"/>
          <w:sz w:val="20"/>
          <w:szCs w:val="20"/>
        </w:rPr>
        <w:t>n’a</w:t>
      </w:r>
      <w:proofErr w:type="gramEnd"/>
      <w:r w:rsidRPr="00316AD7">
        <w:rPr>
          <w:rFonts w:ascii="Garamond" w:hAnsi="Garamond" w:cs="Courier New"/>
          <w:sz w:val="20"/>
          <w:szCs w:val="20"/>
        </w:rPr>
        <w:t xml:space="preserve"> point encore été maniée d’une façon convenable.</w:t>
      </w:r>
    </w:p>
    <w:p w:rsidR="00401F98" w:rsidRPr="00316AD7" w:rsidRDefault="00401F98">
      <w:pPr>
        <w:autoSpaceDE w:val="0"/>
        <w:autoSpaceDN w:val="0"/>
        <w:adjustRightInd w:val="0"/>
        <w:rPr>
          <w:rFonts w:ascii="Garamond" w:hAnsi="Garamond" w:cs="Courier New"/>
          <w:sz w:val="20"/>
          <w:szCs w:val="20"/>
        </w:rPr>
      </w:pPr>
    </w:p>
    <w:p w:rsidR="00C66E44"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Vous ne perdez rien à saisir ce à quoi je fais allusion quand je dis qu’encore que la logique des quantificateurs soit arrivée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à obtenir son statut propre et vraiment tout à fait rigoureux… </w:t>
      </w:r>
    </w:p>
    <w:p w:rsidR="00401F98"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 xml:space="preserve">je veux dire ayant toute apparence </w:t>
      </w:r>
      <w:r w:rsidRPr="00316AD7">
        <w:rPr>
          <w:rFonts w:ascii="Garamond" w:hAnsi="Garamond"/>
          <w:i/>
          <w:sz w:val="20"/>
          <w:szCs w:val="20"/>
        </w:rPr>
        <w:t>d’en exclure le sujet</w:t>
      </w:r>
      <w:r w:rsidRPr="00316AD7">
        <w:rPr>
          <w:rFonts w:ascii="Garamond" w:hAnsi="Garamond" w:cs="Courier New"/>
          <w:sz w:val="20"/>
          <w:szCs w:val="20"/>
        </w:rPr>
        <w:t xml:space="preserve">, </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je veux dire d’être maniable au moyen des pures et simples règles qui relèvent d’un maniement de lettres</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n’en reste pas moins que, si vous comparez l’usage de cette logique des quantificateurs avec tel ou tel autre secteur, segment de </w:t>
      </w:r>
      <w:r w:rsidRPr="00316AD7">
        <w:rPr>
          <w:rFonts w:ascii="Garamond" w:hAnsi="Garamond"/>
          <w:i/>
          <w:sz w:val="20"/>
          <w:szCs w:val="20"/>
        </w:rPr>
        <w:t>la logique</w:t>
      </w:r>
      <w:r w:rsidRPr="00316AD7">
        <w:rPr>
          <w:rFonts w:ascii="Garamond" w:hAnsi="Garamond" w:cs="Courier New"/>
          <w:sz w:val="20"/>
          <w:szCs w:val="20"/>
        </w:rPr>
        <w:t>, tels qu’ils se définissent en divers termes, vous vous apercevrez qu’il est singulier, qu’alors que pour tous les autres appareils logiques, vous pouvez donner toujours un certain nombre d’interprétations…</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géométrique par exemple, économique, conceptuelle, je veux dire que chacun de ces maniements des appareils</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logiques est tout à fait plurivalent quant à l’interprétation</w:t>
      </w:r>
    </w:p>
    <w:p w:rsidR="00C66E44"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est tout à fait saisissant, au contraire, de voir que quelle que soit la rigueur à laquelle on a pu en fin de compte arriver </w:t>
      </w:r>
    </w:p>
    <w:p w:rsidR="00C66E44"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à pousser la logique des quantificateurs, jamais vous n’arriverez à en soustraire ce </w:t>
      </w:r>
      <w:r w:rsidRPr="00316AD7">
        <w:rPr>
          <w:rFonts w:ascii="Garamond" w:hAnsi="Garamond"/>
          <w:i/>
          <w:sz w:val="20"/>
          <w:szCs w:val="20"/>
        </w:rPr>
        <w:t>quelque chose</w:t>
      </w:r>
      <w:r w:rsidRPr="00316AD7">
        <w:rPr>
          <w:rFonts w:ascii="Garamond" w:hAnsi="Garamond" w:cs="Courier New"/>
          <w:sz w:val="20"/>
          <w:szCs w:val="20"/>
        </w:rPr>
        <w:t xml:space="preserve"> qui s’inscrit dans la structure grammaticale, je veux dire dans le langage ordinaire, et qui fait intervenir ces fonctions du </w:t>
      </w:r>
      <w:r w:rsidR="00401F98" w:rsidRPr="00316AD7">
        <w:rPr>
          <w:rFonts w:ascii="Garamond" w:hAnsi="Garamond" w:cs="Courier New"/>
          <w:sz w:val="20"/>
          <w:szCs w:val="20"/>
        </w:rPr>
        <w:t>« </w:t>
      </w:r>
      <w:r w:rsidR="00401F98" w:rsidRPr="00316AD7">
        <w:rPr>
          <w:rFonts w:ascii="Garamond" w:hAnsi="Garamond"/>
          <w:i/>
          <w:iCs/>
          <w:sz w:val="20"/>
          <w:szCs w:val="20"/>
        </w:rPr>
        <w:t>tout</w:t>
      </w:r>
      <w:r w:rsidR="00401F98" w:rsidRPr="00316AD7">
        <w:rPr>
          <w:rFonts w:ascii="Garamond" w:hAnsi="Garamond" w:cs="Courier New"/>
          <w:iCs/>
          <w:sz w:val="20"/>
          <w:szCs w:val="20"/>
        </w:rPr>
        <w:t> »</w:t>
      </w:r>
      <w:r w:rsidRPr="00316AD7">
        <w:rPr>
          <w:rFonts w:ascii="Garamond" w:hAnsi="Garamond" w:cs="Courier New"/>
          <w:sz w:val="20"/>
          <w:szCs w:val="20"/>
        </w:rPr>
        <w:t xml:space="preserve"> et du </w:t>
      </w:r>
      <w:r w:rsidR="00401F98" w:rsidRPr="00316AD7">
        <w:rPr>
          <w:rFonts w:ascii="Garamond" w:hAnsi="Garamond" w:cs="Courier New"/>
          <w:sz w:val="20"/>
          <w:szCs w:val="20"/>
        </w:rPr>
        <w:t>« </w:t>
      </w:r>
      <w:r w:rsidRPr="00316AD7">
        <w:rPr>
          <w:rFonts w:ascii="Garamond" w:hAnsi="Garamond"/>
          <w:i/>
          <w:iCs/>
          <w:sz w:val="20"/>
          <w:szCs w:val="20"/>
        </w:rPr>
        <w:t>quelque</w:t>
      </w:r>
      <w:r w:rsidR="00401F98" w:rsidRPr="00316AD7">
        <w:rPr>
          <w:rFonts w:ascii="Garamond" w:hAnsi="Garamond" w:cs="Courier New"/>
          <w:i/>
          <w:iCs/>
          <w:sz w:val="20"/>
          <w:szCs w:val="20"/>
        </w:rPr>
        <w:t> </w:t>
      </w:r>
      <w:r w:rsidR="00401F98" w:rsidRPr="00316AD7">
        <w:rPr>
          <w:rFonts w:ascii="Garamond" w:hAnsi="Garamond" w:cs="Courier New"/>
          <w:iCs/>
          <w:sz w:val="20"/>
          <w:szCs w:val="20"/>
        </w:rPr>
        <w:t>»</w:t>
      </w:r>
      <w:r w:rsidRPr="00316AD7">
        <w:rPr>
          <w:rFonts w:ascii="Garamond" w:hAnsi="Garamond" w:cs="Courier New"/>
          <w:sz w:val="20"/>
          <w:szCs w:val="20"/>
        </w:rPr>
        <w:t>.</w:t>
      </w:r>
    </w:p>
    <w:p w:rsidR="00C66E44" w:rsidRDefault="00C66E44">
      <w:pPr>
        <w:suppressAutoHyphens w:val="0"/>
        <w:rPr>
          <w:rFonts w:ascii="Garamond" w:hAnsi="Garamond" w:cs="Courier New"/>
          <w:sz w:val="20"/>
          <w:szCs w:val="20"/>
        </w:rPr>
      </w:pPr>
      <w:r>
        <w:rPr>
          <w:rFonts w:ascii="Garamond" w:hAnsi="Garamond" w:cs="Courier New"/>
          <w:sz w:val="20"/>
          <w:szCs w:val="20"/>
        </w:rPr>
        <w:br w:type="page"/>
      </w:r>
    </w:p>
    <w:p w:rsidR="007E0CC5" w:rsidRPr="00316AD7" w:rsidRDefault="007E0CC5">
      <w:pPr>
        <w:autoSpaceDE w:val="0"/>
        <w:autoSpaceDN w:val="0"/>
        <w:adjustRightInd w:val="0"/>
        <w:rPr>
          <w:rFonts w:ascii="Garamond" w:hAnsi="Garamond" w:cs="Courier New"/>
          <w:sz w:val="20"/>
          <w:szCs w:val="20"/>
        </w:rPr>
      </w:pPr>
    </w:p>
    <w:p w:rsidR="005D4E34" w:rsidRDefault="007E0CC5" w:rsidP="00401F98">
      <w:pPr>
        <w:rPr>
          <w:rFonts w:ascii="Garamond" w:hAnsi="Garamond" w:cs="Courier New"/>
          <w:sz w:val="20"/>
          <w:szCs w:val="20"/>
        </w:rPr>
      </w:pPr>
      <w:r w:rsidRPr="00316AD7">
        <w:rPr>
          <w:rFonts w:ascii="Garamond" w:hAnsi="Garamond" w:cs="Courier New"/>
          <w:sz w:val="20"/>
          <w:szCs w:val="20"/>
        </w:rPr>
        <w:t xml:space="preserve">La chose a des conséquences, d’aucune d’entre elles n’a pu être mise en valeur qu’au niveau des logiciens, je veux dire là où l’on sait se servir de ce que c’est qu’une déduction, c’est à savoir que partout où nous soutiendrons un système, un appareil tel qu’il s’agisse de l’usage des quantificateurs, nous ne pourrons créer des algorithmes tels, qu’il suffise qu’il soit réglé d’avance que tout problème est purement et simplement soumis à l’usage d’une règle une fois fixée de calcul : </w:t>
      </w:r>
    </w:p>
    <w:p w:rsidR="007E0CC5" w:rsidRPr="00316AD7" w:rsidRDefault="007E0CC5" w:rsidP="00401F98">
      <w:pPr>
        <w:rPr>
          <w:rFonts w:ascii="Garamond" w:hAnsi="Garamond" w:cs="Courier New"/>
          <w:sz w:val="20"/>
          <w:szCs w:val="20"/>
        </w:rPr>
      </w:pPr>
      <w:r w:rsidRPr="00316AD7">
        <w:rPr>
          <w:rFonts w:ascii="Garamond" w:hAnsi="Garamond" w:cs="Courier New"/>
          <w:sz w:val="20"/>
          <w:szCs w:val="20"/>
        </w:rPr>
        <w:t xml:space="preserve">que dès lors que nous sommes dans ce champ, nous serons toujours capables d’y faire surgir de </w:t>
      </w:r>
      <w:r w:rsidRPr="00316AD7">
        <w:rPr>
          <w:rFonts w:ascii="Garamond" w:hAnsi="Garamond"/>
          <w:i/>
          <w:color w:val="0000CC"/>
          <w:sz w:val="20"/>
          <w:szCs w:val="20"/>
        </w:rPr>
        <w:t>l’indécidable</w:t>
      </w:r>
      <w:r w:rsidRPr="00316AD7">
        <w:rPr>
          <w:rFonts w:ascii="Garamond" w:hAnsi="Garamond" w:cs="Courier New"/>
          <w:sz w:val="20"/>
          <w:szCs w:val="20"/>
        </w:rPr>
        <w:t xml:space="preserve">. </w:t>
      </w:r>
    </w:p>
    <w:p w:rsidR="00401F98" w:rsidRPr="00316AD7" w:rsidRDefault="00401F98">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Étrange privilège. Pour ceux qui ici n’ont jamais entendu parler de </w:t>
      </w:r>
      <w:r w:rsidR="00401F98" w:rsidRPr="00316AD7">
        <w:rPr>
          <w:rFonts w:ascii="Garamond" w:hAnsi="Garamond"/>
          <w:i/>
          <w:color w:val="0000CC"/>
          <w:sz w:val="20"/>
          <w:szCs w:val="20"/>
        </w:rPr>
        <w:t>l’indécidable</w:t>
      </w:r>
      <w:r w:rsidRPr="00316AD7">
        <w:rPr>
          <w:rFonts w:ascii="Garamond" w:hAnsi="Garamond" w:cs="Courier New"/>
          <w:sz w:val="20"/>
          <w:szCs w:val="20"/>
        </w:rPr>
        <w:t xml:space="preserve"> je vais illustrer ce que je dis d’un petit exemple. Que veut dire </w:t>
      </w:r>
      <w:r w:rsidR="00401F98" w:rsidRPr="00316AD7">
        <w:rPr>
          <w:rFonts w:ascii="Garamond" w:hAnsi="Garamond"/>
          <w:i/>
          <w:color w:val="0000CC"/>
          <w:sz w:val="20"/>
          <w:szCs w:val="20"/>
        </w:rPr>
        <w:t>indécidable</w:t>
      </w:r>
      <w:r w:rsidRPr="00316AD7">
        <w:rPr>
          <w:rFonts w:ascii="Garamond" w:hAnsi="Garamond" w:cs="Courier New"/>
          <w:sz w:val="20"/>
          <w:szCs w:val="20"/>
        </w:rPr>
        <w:t xml:space="preserve"> ? Je m’excuse pour ceux à qui ce que je vais dire apparaîtra une rengaine rebattue.</w:t>
      </w:r>
    </w:p>
    <w:p w:rsidR="005D4E34"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Je prends un exemple, il y en a beaucoup. Vous savez</w:t>
      </w:r>
      <w:r w:rsidR="005D4E34">
        <w:rPr>
          <w:rFonts w:ascii="Garamond" w:hAnsi="Garamond" w:cs="Courier New"/>
          <w:sz w:val="20"/>
          <w:szCs w:val="20"/>
        </w:rPr>
        <w:t xml:space="preserve"> - </w:t>
      </w:r>
      <w:r w:rsidRPr="00316AD7">
        <w:rPr>
          <w:rFonts w:ascii="Garamond" w:hAnsi="Garamond" w:cs="Courier New"/>
          <w:sz w:val="20"/>
          <w:szCs w:val="20"/>
        </w:rPr>
        <w:t>ou vous ne savez pas</w:t>
      </w:r>
      <w:r w:rsidR="005D4E34">
        <w:rPr>
          <w:rFonts w:ascii="Garamond" w:hAnsi="Garamond" w:cs="Courier New"/>
          <w:sz w:val="20"/>
          <w:szCs w:val="20"/>
        </w:rPr>
        <w:t xml:space="preserve"> - </w:t>
      </w:r>
      <w:r w:rsidRPr="00316AD7">
        <w:rPr>
          <w:rFonts w:ascii="Garamond" w:hAnsi="Garamond" w:cs="Courier New"/>
          <w:sz w:val="20"/>
          <w:szCs w:val="20"/>
        </w:rPr>
        <w:t>ce que c’est qu’</w:t>
      </w:r>
      <w:hyperlink r:id="rId79" w:history="1">
        <w:r w:rsidRPr="00316AD7">
          <w:rPr>
            <w:rStyle w:val="Lienhypertexte"/>
            <w:rFonts w:ascii="Garamond" w:hAnsi="Garamond"/>
            <w:i/>
            <w:sz w:val="20"/>
            <w:szCs w:val="20"/>
          </w:rPr>
          <w:t>un nombre parfait </w:t>
        </w:r>
      </w:hyperlink>
      <w:r w:rsidR="00AD690D" w:rsidRPr="00316AD7">
        <w:rPr>
          <w:rFonts w:ascii="Garamond" w:hAnsi="Garamond" w:cs="Courier New"/>
          <w:sz w:val="20"/>
          <w:szCs w:val="20"/>
        </w:rPr>
        <w:t xml:space="preserve"> </w:t>
      </w:r>
      <w:r w:rsidRPr="00316AD7">
        <w:rPr>
          <w:rFonts w:ascii="Garamond" w:hAnsi="Garamond" w:cs="Courier New"/>
          <w:sz w:val="20"/>
          <w:szCs w:val="20"/>
        </w:rPr>
        <w:t xml:space="preserve">: </w:t>
      </w:r>
    </w:p>
    <w:p w:rsidR="005D4E34"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un nombre tel qu’il soit égal à la somme de ses diviseurs. </w:t>
      </w:r>
    </w:p>
    <w:p w:rsidR="005D4E34" w:rsidRDefault="005D4E34">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Exemple : les diviseurs du nombre </w:t>
      </w:r>
      <w:r w:rsidRPr="005D4E34">
        <w:rPr>
          <w:color w:val="0000CC"/>
          <w:sz w:val="18"/>
          <w:szCs w:val="18"/>
        </w:rPr>
        <w:t>6</w:t>
      </w:r>
      <w:r w:rsidRPr="00316AD7">
        <w:rPr>
          <w:rFonts w:ascii="Garamond" w:hAnsi="Garamond" w:cs="Courier New"/>
          <w:sz w:val="20"/>
          <w:szCs w:val="20"/>
        </w:rPr>
        <w:t xml:space="preserve"> sont </w:t>
      </w:r>
      <w:r w:rsidRPr="005D4E34">
        <w:rPr>
          <w:color w:val="0000CC"/>
          <w:sz w:val="18"/>
          <w:szCs w:val="18"/>
        </w:rPr>
        <w:t>1</w:t>
      </w:r>
      <w:r w:rsidRPr="00316AD7">
        <w:rPr>
          <w:rFonts w:ascii="Garamond" w:hAnsi="Garamond" w:cs="Courier New"/>
          <w:color w:val="0000CC"/>
          <w:sz w:val="20"/>
          <w:szCs w:val="20"/>
        </w:rPr>
        <w:t>,</w:t>
      </w:r>
      <w:r w:rsidR="00861F9C" w:rsidRPr="00316AD7">
        <w:rPr>
          <w:rFonts w:ascii="Garamond" w:hAnsi="Garamond" w:cs="Courier New"/>
          <w:color w:val="0000CC"/>
          <w:sz w:val="20"/>
          <w:szCs w:val="20"/>
        </w:rPr>
        <w:t xml:space="preserve"> </w:t>
      </w:r>
      <w:r w:rsidRPr="005D4E34">
        <w:rPr>
          <w:color w:val="0000CC"/>
          <w:sz w:val="18"/>
          <w:szCs w:val="18"/>
        </w:rPr>
        <w:t>2</w:t>
      </w:r>
      <w:r w:rsidRPr="00316AD7">
        <w:rPr>
          <w:rFonts w:ascii="Garamond" w:hAnsi="Garamond" w:cs="Courier New"/>
          <w:sz w:val="20"/>
          <w:szCs w:val="20"/>
        </w:rPr>
        <w:t xml:space="preserve"> et </w:t>
      </w:r>
      <w:r w:rsidRPr="005D4E34">
        <w:rPr>
          <w:color w:val="0000CC"/>
          <w:sz w:val="18"/>
          <w:szCs w:val="18"/>
        </w:rPr>
        <w:t>3</w:t>
      </w:r>
      <w:r w:rsidRPr="00316AD7">
        <w:rPr>
          <w:rFonts w:ascii="Garamond" w:hAnsi="Garamond" w:cs="Courier New"/>
          <w:color w:val="0000CC"/>
          <w:sz w:val="20"/>
          <w:szCs w:val="20"/>
        </w:rPr>
        <w:t>,</w:t>
      </w:r>
      <w:r w:rsidRPr="00316AD7">
        <w:rPr>
          <w:rFonts w:ascii="Garamond" w:hAnsi="Garamond" w:cs="Courier New"/>
          <w:sz w:val="20"/>
          <w:szCs w:val="20"/>
        </w:rPr>
        <w:t xml:space="preserve"> </w:t>
      </w:r>
      <w:r w:rsidRPr="00316AD7">
        <w:rPr>
          <w:rFonts w:ascii="Garamond" w:hAnsi="Garamond" w:cs="Courier New"/>
          <w:color w:val="0000CC"/>
          <w:sz w:val="20"/>
          <w:szCs w:val="20"/>
        </w:rPr>
        <w:t>1</w:t>
      </w:r>
      <w:r w:rsidRPr="005D4E34">
        <w:rPr>
          <w:color w:val="0000CC"/>
          <w:sz w:val="18"/>
          <w:szCs w:val="18"/>
        </w:rPr>
        <w:t>+2+3</w:t>
      </w:r>
      <w:r w:rsidR="007E68D5" w:rsidRPr="005D4E34">
        <w:rPr>
          <w:color w:val="0000CC"/>
          <w:sz w:val="18"/>
          <w:szCs w:val="18"/>
        </w:rPr>
        <w:t xml:space="preserve"> </w:t>
      </w:r>
      <w:r w:rsidRPr="005D4E34">
        <w:rPr>
          <w:color w:val="0000CC"/>
          <w:sz w:val="18"/>
          <w:szCs w:val="18"/>
        </w:rPr>
        <w:t>=</w:t>
      </w:r>
      <w:r w:rsidR="007E68D5" w:rsidRPr="005D4E34">
        <w:rPr>
          <w:color w:val="0000CC"/>
          <w:sz w:val="18"/>
          <w:szCs w:val="18"/>
        </w:rPr>
        <w:t xml:space="preserve"> </w:t>
      </w:r>
      <w:r w:rsidRPr="005D4E34">
        <w:rPr>
          <w:color w:val="0000CC"/>
          <w:sz w:val="18"/>
          <w:szCs w:val="18"/>
        </w:rPr>
        <w:t>6</w:t>
      </w:r>
      <w:r w:rsidRPr="005D4E34">
        <w:rPr>
          <w:sz w:val="18"/>
          <w:szCs w:val="18"/>
        </w:rPr>
        <w:t>.</w:t>
      </w:r>
      <w:r w:rsidRPr="00316AD7">
        <w:rPr>
          <w:rFonts w:ascii="Garamond" w:hAnsi="Garamond" w:cs="Courier New"/>
          <w:sz w:val="20"/>
          <w:szCs w:val="20"/>
        </w:rPr>
        <w:t xml:space="preserve"> C’est également vrai pour </w:t>
      </w:r>
      <w:r w:rsidRPr="00316AD7">
        <w:rPr>
          <w:rFonts w:ascii="Garamond" w:hAnsi="Garamond" w:cs="Courier New"/>
          <w:color w:val="0000CC"/>
          <w:sz w:val="20"/>
          <w:szCs w:val="20"/>
        </w:rPr>
        <w:t>28</w:t>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Il ne s’agit pas de nombres premiers, il s’agit des</w:t>
      </w:r>
      <w:r w:rsidR="005D4E34">
        <w:rPr>
          <w:rFonts w:ascii="Garamond" w:hAnsi="Garamond" w:cs="Courier New"/>
          <w:sz w:val="20"/>
          <w:szCs w:val="20"/>
        </w:rPr>
        <w:t xml:space="preserve"> </w:t>
      </w:r>
      <w:r w:rsidRPr="00316AD7">
        <w:rPr>
          <w:rFonts w:ascii="Garamond" w:hAnsi="Garamond" w:cs="Courier New"/>
          <w:sz w:val="20"/>
          <w:szCs w:val="20"/>
        </w:rPr>
        <w:t>diviseurs, ce qui veut dire : étant donné un nombre, en combien de parts égales pouvez</w:t>
      </w:r>
      <w:r w:rsidR="00DA3A69" w:rsidRPr="00316AD7">
        <w:rPr>
          <w:rFonts w:ascii="Garamond" w:hAnsi="Garamond" w:cs="Courier New"/>
          <w:sz w:val="20"/>
          <w:szCs w:val="20"/>
        </w:rPr>
        <w:t>–</w:t>
      </w:r>
      <w:r w:rsidRPr="00316AD7">
        <w:rPr>
          <w:rFonts w:ascii="Garamond" w:hAnsi="Garamond" w:cs="Courier New"/>
          <w:sz w:val="20"/>
          <w:szCs w:val="20"/>
        </w:rPr>
        <w:t xml:space="preserve">vous le diviser ? Pour </w:t>
      </w:r>
      <w:r w:rsidRPr="00316AD7">
        <w:rPr>
          <w:rFonts w:ascii="Garamond" w:hAnsi="Garamond" w:cs="Courier New"/>
          <w:color w:val="0000CC"/>
          <w:sz w:val="20"/>
          <w:szCs w:val="20"/>
        </w:rPr>
        <w:t>28</w:t>
      </w:r>
      <w:r w:rsidRPr="00316AD7">
        <w:rPr>
          <w:rFonts w:ascii="Garamond" w:hAnsi="Garamond" w:cs="Courier New"/>
          <w:sz w:val="20"/>
          <w:szCs w:val="20"/>
        </w:rPr>
        <w:t xml:space="preserve">, cela donne </w:t>
      </w:r>
      <w:r w:rsidRPr="00316AD7">
        <w:rPr>
          <w:rFonts w:ascii="Garamond" w:hAnsi="Garamond" w:cs="Courier New"/>
          <w:color w:val="0000CC"/>
          <w:sz w:val="20"/>
          <w:szCs w:val="20"/>
        </w:rPr>
        <w:t>14, 7, 4, 2 et 1</w:t>
      </w:r>
      <w:r w:rsidRPr="00316AD7">
        <w:rPr>
          <w:rFonts w:ascii="Garamond" w:hAnsi="Garamond" w:cs="Courier New"/>
          <w:sz w:val="20"/>
          <w:szCs w:val="20"/>
        </w:rPr>
        <w:t xml:space="preserve">. Cela fait </w:t>
      </w:r>
      <w:r w:rsidRPr="00316AD7">
        <w:rPr>
          <w:rFonts w:ascii="Garamond" w:hAnsi="Garamond" w:cs="Courier New"/>
          <w:color w:val="0000CC"/>
          <w:sz w:val="20"/>
          <w:szCs w:val="20"/>
        </w:rPr>
        <w:t>28</w:t>
      </w:r>
      <w:r w:rsidRPr="00316AD7">
        <w:rPr>
          <w:rFonts w:ascii="Garamond" w:hAnsi="Garamond" w:cs="Courier New"/>
          <w:sz w:val="20"/>
          <w:szCs w:val="20"/>
        </w:rPr>
        <w:t>.</w:t>
      </w:r>
    </w:p>
    <w:p w:rsidR="005D4E34" w:rsidRDefault="005D4E34">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Vous voyez que ces deux nombres sont des nombres pairs. On en connaît des tas comme ça. On ne connaît pas de nombre impair qui soit parfait. Cela ne veut pas dire qu’il n’en existe pas. L’important, c’est qu’on ne peut pas démontrer qu’il est impossible qu’il en existe. Voilà de </w:t>
      </w:r>
      <w:r w:rsidRPr="005D4E34">
        <w:rPr>
          <w:rFonts w:ascii="Garamond" w:hAnsi="Garamond" w:cs="Courier New"/>
          <w:i/>
          <w:color w:val="0000CC"/>
          <w:sz w:val="20"/>
          <w:szCs w:val="20"/>
        </w:rPr>
        <w:t>l’indécidable</w:t>
      </w:r>
      <w:r w:rsidRPr="00316AD7">
        <w:rPr>
          <w:rFonts w:ascii="Garamond" w:hAnsi="Garamond" w:cs="Courier New"/>
          <w:sz w:val="20"/>
          <w:szCs w:val="20"/>
        </w:rPr>
        <w:t xml:space="preserve">. De </w:t>
      </w:r>
      <w:r w:rsidRPr="005D4E34">
        <w:rPr>
          <w:rFonts w:ascii="Garamond" w:hAnsi="Garamond" w:cs="Courier New"/>
          <w:i/>
          <w:color w:val="0000CC"/>
          <w:sz w:val="20"/>
          <w:szCs w:val="20"/>
        </w:rPr>
        <w:t>l’indécidable</w:t>
      </w:r>
      <w:r w:rsidRPr="00316AD7">
        <w:rPr>
          <w:rFonts w:ascii="Garamond" w:hAnsi="Garamond" w:cs="Courier New"/>
          <w:sz w:val="20"/>
          <w:szCs w:val="20"/>
        </w:rPr>
        <w:t xml:space="preserve"> dont le lien avec la structure, la fonction logique qui s’appelle celle des </w:t>
      </w:r>
      <w:r w:rsidRPr="00316AD7">
        <w:rPr>
          <w:rFonts w:ascii="Garamond" w:hAnsi="Garamond"/>
          <w:i/>
          <w:sz w:val="20"/>
          <w:szCs w:val="20"/>
        </w:rPr>
        <w:t>quantificateurs</w:t>
      </w:r>
      <w:r w:rsidRPr="00316AD7">
        <w:rPr>
          <w:rFonts w:ascii="Garamond" w:hAnsi="Garamond" w:cs="Courier New"/>
          <w:sz w:val="20"/>
          <w:szCs w:val="20"/>
        </w:rPr>
        <w:t xml:space="preserve"> n’est pas ce qu’il est ici </w:t>
      </w:r>
      <w:r w:rsidRPr="00316AD7">
        <w:rPr>
          <w:rFonts w:ascii="Garamond" w:hAnsi="Garamond" w:cs="Courier New"/>
          <w:i/>
          <w:sz w:val="20"/>
          <w:szCs w:val="20"/>
        </w:rPr>
        <w:t>mon rôle</w:t>
      </w:r>
      <w:r w:rsidRPr="00316AD7">
        <w:rPr>
          <w:rFonts w:ascii="Garamond" w:hAnsi="Garamond" w:cs="Courier New"/>
          <w:sz w:val="20"/>
          <w:szCs w:val="20"/>
        </w:rPr>
        <w:t xml:space="preserve"> de vous faire </w:t>
      </w:r>
      <w:r w:rsidR="00AD690D" w:rsidRPr="00316AD7">
        <w:rPr>
          <w:rFonts w:ascii="Garamond" w:hAnsi="Garamond" w:cs="Courier New"/>
          <w:sz w:val="20"/>
          <w:szCs w:val="20"/>
        </w:rPr>
        <w:t>t</w:t>
      </w:r>
      <w:r w:rsidRPr="00316AD7">
        <w:rPr>
          <w:rFonts w:ascii="Garamond" w:hAnsi="Garamond" w:cs="Courier New"/>
          <w:sz w:val="20"/>
          <w:szCs w:val="20"/>
        </w:rPr>
        <w:t>oucher, disons à la rigueur qu’on</w:t>
      </w:r>
      <w:r w:rsidR="00AD690D" w:rsidRPr="00316AD7">
        <w:rPr>
          <w:rFonts w:ascii="Garamond" w:hAnsi="Garamond" w:cs="Courier New"/>
          <w:sz w:val="20"/>
          <w:szCs w:val="20"/>
        </w:rPr>
        <w:t xml:space="preserve"> </w:t>
      </w:r>
      <w:r w:rsidRPr="00316AD7">
        <w:rPr>
          <w:rFonts w:ascii="Garamond" w:hAnsi="Garamond" w:cs="Courier New"/>
          <w:sz w:val="20"/>
          <w:szCs w:val="20"/>
        </w:rPr>
        <w:t xml:space="preserve">pourrait réserver ça pour </w:t>
      </w:r>
      <w:r w:rsidRPr="00316AD7">
        <w:rPr>
          <w:rFonts w:ascii="Garamond" w:hAnsi="Garamond" w:cs="Courier New"/>
          <w:i/>
          <w:sz w:val="20"/>
          <w:szCs w:val="20"/>
        </w:rPr>
        <w:t>le séminaire fermé</w:t>
      </w:r>
      <w:r w:rsidRPr="00316AD7">
        <w:rPr>
          <w:rFonts w:ascii="Garamond" w:hAnsi="Garamond" w:cs="Courier New"/>
          <w:sz w:val="20"/>
          <w:szCs w:val="20"/>
        </w:rPr>
        <w:t>.</w:t>
      </w:r>
      <w:r w:rsidR="00AD690D" w:rsidRPr="00316AD7">
        <w:rPr>
          <w:rFonts w:ascii="Garamond" w:hAnsi="Garamond" w:cs="Courier New"/>
          <w:sz w:val="20"/>
          <w:szCs w:val="20"/>
        </w:rPr>
        <w:t xml:space="preserve"> </w:t>
      </w:r>
      <w:r w:rsidRPr="00316AD7">
        <w:rPr>
          <w:rFonts w:ascii="Garamond" w:hAnsi="Garamond" w:cs="Courier New"/>
          <w:sz w:val="20"/>
          <w:szCs w:val="20"/>
        </w:rPr>
        <w:t>Je demanderai que quelqu’un s’y associe à moi dont c’est plus le métier que le mien de le faire.</w:t>
      </w:r>
    </w:p>
    <w:p w:rsidR="00AD690D" w:rsidRPr="00316AD7" w:rsidRDefault="00AD690D">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Mais ce privilège de la fonction des quantificateurs en tant qu’elle nous intéresse au plus haut point, vous allez tout de suite le voir, ce privilège … </w:t>
      </w:r>
    </w:p>
    <w:p w:rsidR="007E0CC5" w:rsidRPr="00316AD7" w:rsidRDefault="007E0CC5" w:rsidP="005D4E34">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je soulève</w:t>
      </w:r>
      <w:r w:rsidR="005D4E34">
        <w:rPr>
          <w:rFonts w:ascii="Garamond" w:hAnsi="Garamond" w:cs="Courier New"/>
          <w:sz w:val="20"/>
          <w:szCs w:val="20"/>
        </w:rPr>
        <w:t xml:space="preserve"> -</w:t>
      </w:r>
      <w:r w:rsidRPr="00316AD7">
        <w:rPr>
          <w:rFonts w:ascii="Garamond" w:hAnsi="Garamond" w:cs="Courier New"/>
          <w:sz w:val="20"/>
          <w:szCs w:val="20"/>
        </w:rPr>
        <w:t xml:space="preserve"> appelons ça provisoirement </w:t>
      </w:r>
      <w:r w:rsidRPr="005D4E34">
        <w:rPr>
          <w:rFonts w:ascii="Garamond" w:hAnsi="Garamond" w:cs="Courier New"/>
          <w:i/>
          <w:sz w:val="20"/>
          <w:szCs w:val="20"/>
        </w:rPr>
        <w:t>l’hypothèse</w:t>
      </w:r>
      <w:r w:rsidRPr="00316AD7">
        <w:rPr>
          <w:rFonts w:ascii="Garamond" w:hAnsi="Garamond" w:cs="Courier New"/>
          <w:sz w:val="20"/>
          <w:szCs w:val="20"/>
        </w:rPr>
        <w:t xml:space="preserve"> …cette impasse, en tant qu’elle est </w:t>
      </w:r>
      <w:r w:rsidR="005D4E34">
        <w:rPr>
          <w:rFonts w:ascii="Garamond" w:hAnsi="Garamond" w:cs="Courier New"/>
          <w:sz w:val="20"/>
          <w:szCs w:val="20"/>
        </w:rPr>
        <w:t>–</w:t>
      </w:r>
      <w:r w:rsidRPr="00316AD7">
        <w:rPr>
          <w:rFonts w:ascii="Garamond" w:hAnsi="Garamond" w:cs="Courier New"/>
          <w:sz w:val="20"/>
          <w:szCs w:val="20"/>
        </w:rPr>
        <w:t xml:space="preserve"> remarquez</w:t>
      </w:r>
      <w:r w:rsidR="005D4E34">
        <w:rPr>
          <w:rFonts w:ascii="Garamond" w:hAnsi="Garamond" w:cs="Courier New"/>
          <w:sz w:val="20"/>
          <w:szCs w:val="20"/>
        </w:rPr>
        <w:t>-</w:t>
      </w:r>
      <w:r w:rsidRPr="00316AD7">
        <w:rPr>
          <w:rFonts w:ascii="Garamond" w:hAnsi="Garamond" w:cs="Courier New"/>
          <w:sz w:val="20"/>
          <w:szCs w:val="20"/>
        </w:rPr>
        <w:t xml:space="preserve">le </w:t>
      </w:r>
      <w:r w:rsidR="005D4E34">
        <w:rPr>
          <w:rFonts w:ascii="Garamond" w:hAnsi="Garamond" w:cs="Courier New"/>
          <w:sz w:val="20"/>
          <w:szCs w:val="20"/>
        </w:rPr>
        <w:t xml:space="preserve">- </w:t>
      </w:r>
      <w:r w:rsidRPr="005D4E34">
        <w:rPr>
          <w:rFonts w:ascii="Garamond" w:hAnsi="Garamond" w:cs="Courier New"/>
          <w:i/>
          <w:sz w:val="20"/>
          <w:szCs w:val="20"/>
        </w:rPr>
        <w:t>une impasse féconde</w:t>
      </w:r>
      <w:r w:rsidRPr="00316AD7">
        <w:rPr>
          <w:rFonts w:ascii="Garamond" w:hAnsi="Garamond" w:cs="Courier New"/>
          <w:sz w:val="20"/>
          <w:szCs w:val="20"/>
        </w:rPr>
        <w:t xml:space="preserve">, car si nous avions le moindre espoir que tout peut être soumis à </w:t>
      </w:r>
      <w:r w:rsidRPr="005D4E34">
        <w:rPr>
          <w:rFonts w:ascii="Garamond" w:hAnsi="Garamond" w:cs="Courier New"/>
          <w:i/>
          <w:sz w:val="20"/>
          <w:szCs w:val="20"/>
        </w:rPr>
        <w:t>un algorithme universel</w:t>
      </w:r>
      <w:r w:rsidRPr="00316AD7">
        <w:rPr>
          <w:rFonts w:ascii="Garamond" w:hAnsi="Garamond" w:cs="Courier New"/>
          <w:sz w:val="20"/>
          <w:szCs w:val="20"/>
        </w:rPr>
        <w:t>, qu’en tout nous pouvons trancher sur</w:t>
      </w:r>
      <w:r w:rsidR="00AD690D" w:rsidRPr="00316AD7">
        <w:rPr>
          <w:rFonts w:ascii="Garamond" w:hAnsi="Garamond" w:cs="Courier New"/>
          <w:sz w:val="20"/>
          <w:szCs w:val="20"/>
        </w:rPr>
        <w:t xml:space="preserve"> </w:t>
      </w:r>
      <w:r w:rsidRPr="00316AD7">
        <w:rPr>
          <w:rFonts w:ascii="Garamond" w:hAnsi="Garamond" w:cs="Courier New"/>
          <w:sz w:val="20"/>
          <w:szCs w:val="20"/>
        </w:rPr>
        <w:t xml:space="preserve">la question de savoir si une proposition est vraie ou fausse, </w:t>
      </w:r>
      <w:r w:rsidRPr="005D4E34">
        <w:rPr>
          <w:rFonts w:ascii="Garamond" w:hAnsi="Garamond" w:cs="Courier New"/>
          <w:i/>
          <w:sz w:val="20"/>
          <w:szCs w:val="20"/>
        </w:rPr>
        <w:t>c’est ça qui serait plutôt une fermeture</w:t>
      </w:r>
      <w:r w:rsidRPr="00316AD7">
        <w:rPr>
          <w:rFonts w:ascii="Garamond" w:hAnsi="Garamond" w:cs="Courier New"/>
          <w:sz w:val="20"/>
          <w:szCs w:val="20"/>
        </w:rPr>
        <w:t xml:space="preserve"> </w:t>
      </w:r>
    </w:p>
    <w:p w:rsidR="007E0CC5" w:rsidRPr="00316AD7" w:rsidRDefault="005D4E34">
      <w:pPr>
        <w:autoSpaceDE w:val="0"/>
        <w:autoSpaceDN w:val="0"/>
        <w:adjustRightInd w:val="0"/>
        <w:rPr>
          <w:rFonts w:ascii="Garamond" w:hAnsi="Garamond" w:cs="Courier New"/>
          <w:sz w:val="20"/>
          <w:szCs w:val="20"/>
        </w:rPr>
      </w:pPr>
      <w:r>
        <w:rPr>
          <w:rFonts w:ascii="Garamond" w:hAnsi="Garamond" w:cs="Courier New"/>
          <w:sz w:val="20"/>
          <w:szCs w:val="20"/>
        </w:rPr>
        <w:t>...l</w:t>
      </w:r>
      <w:r w:rsidR="007E0CC5" w:rsidRPr="00316AD7">
        <w:rPr>
          <w:rFonts w:ascii="Garamond" w:hAnsi="Garamond" w:cs="Courier New"/>
          <w:sz w:val="20"/>
          <w:szCs w:val="20"/>
        </w:rPr>
        <w:t xml:space="preserve">’hypothèse que je soulève tient en ceci que ce privilège de la fonction de la quantification tient à ce qu’il en est de l’essence du </w:t>
      </w:r>
      <w:r w:rsidR="00AD690D" w:rsidRPr="00316AD7">
        <w:rPr>
          <w:rFonts w:ascii="Garamond" w:hAnsi="Garamond" w:cs="Courier New"/>
          <w:sz w:val="20"/>
          <w:szCs w:val="20"/>
        </w:rPr>
        <w:t>« </w:t>
      </w:r>
      <w:r w:rsidR="007E0CC5" w:rsidRPr="00316AD7">
        <w:rPr>
          <w:rFonts w:ascii="Garamond" w:hAnsi="Garamond"/>
          <w:i/>
          <w:sz w:val="20"/>
          <w:szCs w:val="20"/>
        </w:rPr>
        <w:t>tout</w:t>
      </w:r>
      <w:r w:rsidR="00AD690D" w:rsidRPr="00316AD7">
        <w:rPr>
          <w:rFonts w:ascii="Garamond" w:hAnsi="Garamond" w:cs="Courier New"/>
          <w:sz w:val="20"/>
          <w:szCs w:val="20"/>
        </w:rPr>
        <w:t> »</w:t>
      </w:r>
      <w:r w:rsidR="007E0CC5" w:rsidRPr="00316AD7">
        <w:rPr>
          <w:rFonts w:ascii="Garamond" w:hAnsi="Garamond" w:cs="Courier New"/>
          <w:sz w:val="20"/>
          <w:szCs w:val="20"/>
        </w:rPr>
        <w:t xml:space="preserve"> et de sa relation à la présence de </w:t>
      </w:r>
      <w:r w:rsidR="007E0CC5" w:rsidRPr="00316AD7">
        <w:rPr>
          <w:rFonts w:ascii="Garamond" w:hAnsi="Garamond"/>
          <w:i/>
          <w:color w:val="0000CC"/>
          <w:sz w:val="20"/>
          <w:szCs w:val="20"/>
        </w:rPr>
        <w:t>l’objet(a)</w:t>
      </w:r>
      <w:r w:rsidR="007E0CC5" w:rsidRPr="00316AD7">
        <w:rPr>
          <w:rFonts w:ascii="Garamond" w:hAnsi="Garamond" w:cs="Courier New"/>
          <w:sz w:val="20"/>
          <w:szCs w:val="20"/>
        </w:rPr>
        <w:t>.</w:t>
      </w:r>
    </w:p>
    <w:p w:rsidR="007E0CC5" w:rsidRPr="00316AD7" w:rsidRDefault="007E0CC5">
      <w:pPr>
        <w:autoSpaceDE w:val="0"/>
        <w:autoSpaceDN w:val="0"/>
        <w:adjustRightInd w:val="0"/>
        <w:rPr>
          <w:rFonts w:ascii="Garamond" w:hAnsi="Garamond" w:cs="Courier New"/>
          <w:sz w:val="20"/>
          <w:szCs w:val="20"/>
        </w:rPr>
      </w:pPr>
    </w:p>
    <w:p w:rsidR="00B9775A"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Il existe quelque chose qui fonctionne</w:t>
      </w:r>
      <w:r w:rsidR="00B9775A" w:rsidRPr="00316AD7">
        <w:rPr>
          <w:rFonts w:ascii="Garamond" w:hAnsi="Garamond" w:cs="Courier New"/>
          <w:sz w:val="20"/>
          <w:szCs w:val="20"/>
        </w:rPr>
        <w:t> :</w:t>
      </w:r>
      <w:r w:rsidRPr="00316AD7">
        <w:rPr>
          <w:rFonts w:ascii="Garamond" w:hAnsi="Garamond" w:cs="Courier New"/>
          <w:sz w:val="20"/>
          <w:szCs w:val="20"/>
        </w:rPr>
        <w:t xml:space="preserve"> </w:t>
      </w:r>
    </w:p>
    <w:p w:rsidR="00B9775A" w:rsidRPr="00316AD7" w:rsidRDefault="007E0CC5" w:rsidP="000E111A">
      <w:pPr>
        <w:pStyle w:val="Paragraphedeliste"/>
        <w:numPr>
          <w:ilvl w:val="0"/>
          <w:numId w:val="7"/>
        </w:num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pour que tout sujet se croie </w:t>
      </w:r>
      <w:r w:rsidR="00B9775A" w:rsidRPr="00316AD7">
        <w:rPr>
          <w:rFonts w:ascii="Garamond" w:hAnsi="Garamond" w:cs="Courier New"/>
          <w:sz w:val="20"/>
          <w:szCs w:val="20"/>
        </w:rPr>
        <w:t>« </w:t>
      </w:r>
      <w:r w:rsidR="00B9775A" w:rsidRPr="00316AD7">
        <w:rPr>
          <w:rFonts w:ascii="Garamond" w:hAnsi="Garamond"/>
          <w:i/>
          <w:sz w:val="20"/>
          <w:szCs w:val="20"/>
        </w:rPr>
        <w:t>tout</w:t>
      </w:r>
      <w:r w:rsidR="00B9775A" w:rsidRPr="00316AD7">
        <w:rPr>
          <w:rFonts w:ascii="Garamond" w:hAnsi="Garamond" w:cs="Courier New"/>
          <w:sz w:val="20"/>
          <w:szCs w:val="20"/>
        </w:rPr>
        <w:t> »</w:t>
      </w:r>
      <w:r w:rsidRPr="00316AD7">
        <w:rPr>
          <w:rFonts w:ascii="Garamond" w:hAnsi="Garamond" w:cs="Courier New"/>
          <w:sz w:val="20"/>
          <w:szCs w:val="20"/>
        </w:rPr>
        <w:t xml:space="preserve">, </w:t>
      </w:r>
    </w:p>
    <w:p w:rsidR="00B9775A" w:rsidRPr="00316AD7" w:rsidRDefault="007E0CC5" w:rsidP="000E111A">
      <w:pPr>
        <w:pStyle w:val="Paragraphedeliste"/>
        <w:numPr>
          <w:ilvl w:val="0"/>
          <w:numId w:val="7"/>
        </w:num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pour que le sujet se croie </w:t>
      </w:r>
      <w:r w:rsidR="00B9775A" w:rsidRPr="00316AD7">
        <w:rPr>
          <w:rFonts w:ascii="Garamond" w:hAnsi="Garamond" w:cs="Courier New"/>
          <w:sz w:val="20"/>
          <w:szCs w:val="20"/>
        </w:rPr>
        <w:t>« </w:t>
      </w:r>
      <w:r w:rsidR="00B9775A" w:rsidRPr="00316AD7">
        <w:rPr>
          <w:rFonts w:ascii="Garamond" w:hAnsi="Garamond"/>
          <w:i/>
          <w:sz w:val="20"/>
          <w:szCs w:val="20"/>
        </w:rPr>
        <w:t>tout</w:t>
      </w:r>
      <w:r w:rsidR="00B9775A" w:rsidRPr="00316AD7">
        <w:rPr>
          <w:rFonts w:ascii="Garamond" w:hAnsi="Garamond" w:cs="Courier New"/>
          <w:sz w:val="20"/>
          <w:szCs w:val="20"/>
        </w:rPr>
        <w:t> »</w:t>
      </w:r>
      <w:r w:rsidRPr="00316AD7">
        <w:rPr>
          <w:rFonts w:ascii="Garamond" w:hAnsi="Garamond" w:cs="Courier New"/>
          <w:sz w:val="20"/>
          <w:szCs w:val="20"/>
        </w:rPr>
        <w:t xml:space="preserve"> sujet, </w:t>
      </w:r>
    </w:p>
    <w:p w:rsidR="00B9775A" w:rsidRPr="00316AD7" w:rsidRDefault="007E0CC5" w:rsidP="000E111A">
      <w:pPr>
        <w:pStyle w:val="Paragraphedeliste"/>
        <w:numPr>
          <w:ilvl w:val="0"/>
          <w:numId w:val="7"/>
        </w:num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et par là même sujet de </w:t>
      </w:r>
      <w:r w:rsidR="00B9775A" w:rsidRPr="00316AD7">
        <w:rPr>
          <w:rFonts w:ascii="Garamond" w:hAnsi="Garamond" w:cs="Courier New"/>
          <w:sz w:val="20"/>
          <w:szCs w:val="20"/>
        </w:rPr>
        <w:t>« </w:t>
      </w:r>
      <w:r w:rsidR="00B9775A" w:rsidRPr="00316AD7">
        <w:rPr>
          <w:rFonts w:ascii="Garamond" w:hAnsi="Garamond"/>
          <w:i/>
          <w:sz w:val="20"/>
          <w:szCs w:val="20"/>
        </w:rPr>
        <w:t>tout</w:t>
      </w:r>
      <w:r w:rsidR="00B9775A" w:rsidRPr="00316AD7">
        <w:rPr>
          <w:rFonts w:ascii="Garamond" w:hAnsi="Garamond" w:cs="Courier New"/>
          <w:sz w:val="20"/>
          <w:szCs w:val="20"/>
        </w:rPr>
        <w:t> »</w:t>
      </w:r>
      <w:r w:rsidRPr="00316AD7">
        <w:rPr>
          <w:rFonts w:ascii="Garamond" w:hAnsi="Garamond" w:cs="Courier New"/>
          <w:sz w:val="20"/>
          <w:szCs w:val="20"/>
        </w:rPr>
        <w:t xml:space="preserve">, </w:t>
      </w:r>
    </w:p>
    <w:p w:rsidR="007E0CC5" w:rsidRPr="00316AD7" w:rsidRDefault="007E0CC5" w:rsidP="000E111A">
      <w:pPr>
        <w:pStyle w:val="Paragraphedeliste"/>
        <w:numPr>
          <w:ilvl w:val="0"/>
          <w:numId w:val="7"/>
        </w:numPr>
        <w:autoSpaceDE w:val="0"/>
        <w:autoSpaceDN w:val="0"/>
        <w:adjustRightInd w:val="0"/>
        <w:rPr>
          <w:rFonts w:ascii="Garamond" w:hAnsi="Garamond" w:cs="Courier New"/>
          <w:sz w:val="20"/>
          <w:szCs w:val="20"/>
        </w:rPr>
      </w:pPr>
      <w:r w:rsidRPr="00316AD7">
        <w:rPr>
          <w:rFonts w:ascii="Garamond" w:hAnsi="Garamond" w:cs="Courier New"/>
          <w:sz w:val="20"/>
          <w:szCs w:val="20"/>
        </w:rPr>
        <w:t>de ce fait même</w:t>
      </w:r>
      <w:r w:rsidR="00B9775A" w:rsidRPr="00316AD7">
        <w:rPr>
          <w:rFonts w:ascii="Garamond" w:hAnsi="Garamond" w:cs="Courier New"/>
          <w:sz w:val="20"/>
          <w:szCs w:val="20"/>
        </w:rPr>
        <w:t xml:space="preserve"> </w:t>
      </w:r>
      <w:r w:rsidRPr="00316AD7">
        <w:rPr>
          <w:rFonts w:ascii="Garamond" w:hAnsi="Garamond" w:cs="Courier New"/>
          <w:sz w:val="20"/>
          <w:szCs w:val="20"/>
        </w:rPr>
        <w:t xml:space="preserve">en droit de parler de tout. </w:t>
      </w:r>
    </w:p>
    <w:p w:rsidR="00061435" w:rsidRDefault="0006143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Or ce que donne l’expérience analytique est ceci</w:t>
      </w:r>
      <w:r w:rsidR="00861F9C" w:rsidRPr="00316AD7">
        <w:rPr>
          <w:rFonts w:ascii="Garamond" w:hAnsi="Garamond" w:cs="Courier New"/>
          <w:sz w:val="20"/>
          <w:szCs w:val="20"/>
        </w:rPr>
        <w:t> :</w:t>
      </w:r>
      <w:r w:rsidR="005D4E34">
        <w:rPr>
          <w:rFonts w:ascii="Garamond" w:hAnsi="Garamond" w:cs="Courier New"/>
          <w:sz w:val="20"/>
          <w:szCs w:val="20"/>
        </w:rPr>
        <w:t xml:space="preserve"> </w:t>
      </w:r>
      <w:r w:rsidRPr="00316AD7">
        <w:rPr>
          <w:rFonts w:ascii="Garamond" w:hAnsi="Garamond" w:cs="Courier New"/>
          <w:sz w:val="20"/>
          <w:szCs w:val="20"/>
        </w:rPr>
        <w:t xml:space="preserve">qu’il n’y a pas de sujet dont la totalité ne soit </w:t>
      </w:r>
      <w:r w:rsidRPr="00316AD7">
        <w:rPr>
          <w:rFonts w:ascii="Garamond" w:hAnsi="Garamond"/>
          <w:i/>
          <w:sz w:val="20"/>
          <w:szCs w:val="20"/>
        </w:rPr>
        <w:t>illusion</w:t>
      </w:r>
      <w:r w:rsidRPr="00316AD7">
        <w:rPr>
          <w:rFonts w:ascii="Garamond" w:hAnsi="Garamond" w:cs="Courier New"/>
          <w:sz w:val="20"/>
          <w:szCs w:val="20"/>
        </w:rPr>
        <w:t xml:space="preserve">, parce qu’elle ressortit à </w:t>
      </w:r>
      <w:r w:rsidRPr="00316AD7">
        <w:rPr>
          <w:rFonts w:ascii="Garamond" w:hAnsi="Garamond"/>
          <w:i/>
          <w:color w:val="0000CC"/>
          <w:sz w:val="20"/>
          <w:szCs w:val="20"/>
        </w:rPr>
        <w:t>l’objet(a)</w:t>
      </w:r>
      <w:r w:rsidRPr="00316AD7">
        <w:rPr>
          <w:rFonts w:ascii="Garamond" w:hAnsi="Garamond" w:cs="Courier New"/>
          <w:sz w:val="20"/>
          <w:szCs w:val="20"/>
        </w:rPr>
        <w:t xml:space="preserve"> en tant qu’élidé.</w:t>
      </w:r>
    </w:p>
    <w:p w:rsidR="00B9775A" w:rsidRPr="00316AD7" w:rsidRDefault="00B9775A">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Nous allons maintenant tâcher de l’illustrer, montrant en quoi ceci</w:t>
      </w:r>
      <w:r w:rsidR="00061435">
        <w:rPr>
          <w:rFonts w:ascii="Garamond" w:hAnsi="Garamond" w:cs="Courier New"/>
          <w:sz w:val="20"/>
          <w:szCs w:val="20"/>
        </w:rPr>
        <w:t xml:space="preserve">, </w:t>
      </w:r>
      <w:r w:rsidRPr="00316AD7">
        <w:rPr>
          <w:rFonts w:ascii="Garamond" w:hAnsi="Garamond" w:cs="Courier New"/>
          <w:sz w:val="20"/>
          <w:szCs w:val="20"/>
        </w:rPr>
        <w:t>de la façon la plus directe</w:t>
      </w:r>
      <w:r w:rsidR="00061435">
        <w:rPr>
          <w:rFonts w:ascii="Garamond" w:hAnsi="Garamond" w:cs="Courier New"/>
          <w:sz w:val="20"/>
          <w:szCs w:val="20"/>
        </w:rPr>
        <w:t xml:space="preserve"> </w:t>
      </w:r>
      <w:r w:rsidRPr="00316AD7">
        <w:rPr>
          <w:rFonts w:ascii="Garamond" w:hAnsi="Garamond" w:cs="Courier New"/>
          <w:sz w:val="20"/>
          <w:szCs w:val="20"/>
        </w:rPr>
        <w:t xml:space="preserve">nous intéresse, comment correctement s’exprime ce qu’il en est de la dimension proprement </w:t>
      </w:r>
      <w:r w:rsidRPr="00316AD7">
        <w:rPr>
          <w:rFonts w:ascii="Garamond" w:hAnsi="Garamond"/>
          <w:i/>
          <w:sz w:val="20"/>
          <w:szCs w:val="20"/>
        </w:rPr>
        <w:t>analytique</w:t>
      </w:r>
      <w:r w:rsidRPr="00316AD7">
        <w:rPr>
          <w:rFonts w:ascii="Garamond" w:hAnsi="Garamond" w:cs="Courier New"/>
          <w:sz w:val="20"/>
          <w:szCs w:val="20"/>
        </w:rPr>
        <w:t xml:space="preserve">, sinon ceci : </w:t>
      </w:r>
      <w:r w:rsidRPr="00316AD7">
        <w:rPr>
          <w:rFonts w:ascii="Garamond" w:hAnsi="Garamond"/>
          <w:i/>
          <w:color w:val="0000CC"/>
          <w:sz w:val="20"/>
          <w:szCs w:val="20"/>
        </w:rPr>
        <w:t>tout savoir n’est pas conscient</w:t>
      </w:r>
      <w:r w:rsidRPr="00316AD7">
        <w:rPr>
          <w:rFonts w:ascii="Garamond" w:hAnsi="Garamond" w:cs="Courier New"/>
          <w:sz w:val="20"/>
          <w:szCs w:val="20"/>
        </w:rPr>
        <w:t>.</w:t>
      </w:r>
    </w:p>
    <w:p w:rsidR="0006143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L’ambiguïté, la problématique, </w:t>
      </w:r>
      <w:r w:rsidRPr="00061435">
        <w:rPr>
          <w:rFonts w:ascii="Garamond" w:hAnsi="Garamond" w:cs="Courier New"/>
          <w:i/>
          <w:sz w:val="20"/>
          <w:szCs w:val="20"/>
        </w:rPr>
        <w:t xml:space="preserve">la </w:t>
      </w:r>
      <w:proofErr w:type="spellStart"/>
      <w:r w:rsidRPr="00061435">
        <w:rPr>
          <w:rFonts w:ascii="Garamond" w:hAnsi="Garamond" w:cs="Courier New"/>
          <w:i/>
          <w:sz w:val="20"/>
          <w:szCs w:val="20"/>
        </w:rPr>
        <w:t>schize</w:t>
      </w:r>
      <w:proofErr w:type="spellEnd"/>
      <w:r w:rsidRPr="00316AD7">
        <w:rPr>
          <w:rFonts w:ascii="Garamond" w:hAnsi="Garamond" w:cs="Courier New"/>
          <w:sz w:val="20"/>
          <w:szCs w:val="20"/>
        </w:rPr>
        <w:t xml:space="preserve"> fondamentale qu’introduit un « </w:t>
      </w:r>
      <w:r w:rsidRPr="00316AD7">
        <w:rPr>
          <w:rFonts w:ascii="Garamond" w:hAnsi="Garamond"/>
          <w:i/>
          <w:iCs/>
          <w:sz w:val="20"/>
          <w:szCs w:val="20"/>
        </w:rPr>
        <w:t>pour tout</w:t>
      </w:r>
      <w:r w:rsidR="00061435">
        <w:rPr>
          <w:rFonts w:ascii="Garamond" w:hAnsi="Garamond" w:cs="Courier New"/>
          <w:i/>
          <w:iCs/>
          <w:sz w:val="20"/>
          <w:szCs w:val="20"/>
        </w:rPr>
        <w:t>...</w:t>
      </w:r>
      <w:r w:rsidRPr="00316AD7">
        <w:rPr>
          <w:rFonts w:ascii="Garamond" w:hAnsi="Garamond" w:cs="Courier New"/>
          <w:sz w:val="20"/>
          <w:szCs w:val="20"/>
        </w:rPr>
        <w:t xml:space="preserve"> »</w:t>
      </w:r>
      <w:r w:rsidR="00B9775A" w:rsidRPr="00316AD7">
        <w:rPr>
          <w:rFonts w:ascii="Garamond" w:hAnsi="Garamond" w:cs="Courier New"/>
          <w:sz w:val="20"/>
          <w:szCs w:val="20"/>
        </w:rPr>
        <w:t xml:space="preserve"> </w:t>
      </w:r>
      <w:r w:rsidR="00B9775A" w:rsidRPr="00061435">
        <w:rPr>
          <w:rFonts w:ascii="Garamond" w:hAnsi="Garamond" w:cs="Courier New"/>
          <w:color w:val="C00000"/>
          <w:sz w:val="16"/>
          <w:szCs w:val="16"/>
        </w:rPr>
        <w:t>[</w:t>
      </w:r>
      <w:r w:rsidR="00B9775A" w:rsidRPr="00061435">
        <w:rPr>
          <w:rFonts w:ascii="LACAN" w:hAnsi="LACAN" w:cs="Courier New"/>
          <w:color w:val="0000CC"/>
          <w:sz w:val="14"/>
          <w:szCs w:val="14"/>
        </w:rPr>
        <w:t>;</w:t>
      </w:r>
      <w:r w:rsidR="00B9775A" w:rsidRPr="00061435">
        <w:rPr>
          <w:rFonts w:ascii="Garamond" w:hAnsi="Garamond" w:cs="Courier New"/>
          <w:color w:val="C00000"/>
          <w:sz w:val="16"/>
          <w:szCs w:val="16"/>
        </w:rPr>
        <w:t>]</w:t>
      </w:r>
      <w:r w:rsidRPr="00316AD7">
        <w:rPr>
          <w:rFonts w:ascii="Garamond" w:hAnsi="Garamond" w:cs="Courier New"/>
          <w:sz w:val="20"/>
          <w:szCs w:val="20"/>
        </w:rPr>
        <w:t xml:space="preserve"> et un « </w:t>
      </w:r>
      <w:r w:rsidRPr="00316AD7">
        <w:rPr>
          <w:rFonts w:ascii="Garamond" w:hAnsi="Garamond"/>
          <w:i/>
          <w:iCs/>
          <w:sz w:val="20"/>
          <w:szCs w:val="20"/>
        </w:rPr>
        <w:t>il existe</w:t>
      </w:r>
      <w:r w:rsidR="00061435">
        <w:rPr>
          <w:rFonts w:ascii="Garamond" w:hAnsi="Garamond" w:cs="Courier New"/>
          <w:i/>
          <w:iCs/>
          <w:sz w:val="20"/>
          <w:szCs w:val="20"/>
        </w:rPr>
        <w:t>...</w:t>
      </w:r>
      <w:r w:rsidRPr="00316AD7">
        <w:rPr>
          <w:rFonts w:ascii="Garamond" w:hAnsi="Garamond" w:cs="Courier New"/>
          <w:sz w:val="20"/>
          <w:szCs w:val="20"/>
        </w:rPr>
        <w:t xml:space="preserve"> »</w:t>
      </w:r>
      <w:r w:rsidR="00B9775A" w:rsidRPr="00316AD7">
        <w:rPr>
          <w:rFonts w:ascii="Garamond" w:hAnsi="Garamond" w:cs="Courier New"/>
          <w:sz w:val="20"/>
          <w:szCs w:val="20"/>
        </w:rPr>
        <w:t xml:space="preserve"> </w:t>
      </w:r>
      <w:r w:rsidR="00B9775A" w:rsidRPr="00061435">
        <w:rPr>
          <w:rFonts w:ascii="Garamond" w:hAnsi="Garamond" w:cs="Courier New"/>
          <w:color w:val="C00000"/>
          <w:sz w:val="16"/>
          <w:szCs w:val="16"/>
        </w:rPr>
        <w:t>[</w:t>
      </w:r>
      <w:r w:rsidR="00B9775A" w:rsidRPr="00061435">
        <w:rPr>
          <w:rFonts w:ascii="LACAN" w:hAnsi="LACAN" w:cs="Courier New"/>
          <w:color w:val="0000CC"/>
          <w:sz w:val="14"/>
          <w:szCs w:val="14"/>
        </w:rPr>
        <w:t>:</w:t>
      </w:r>
      <w:r w:rsidR="00B9775A" w:rsidRPr="00061435">
        <w:rPr>
          <w:rFonts w:ascii="Garamond" w:hAnsi="Garamond" w:cs="Courier New"/>
          <w:color w:val="C00000"/>
          <w:sz w:val="16"/>
          <w:szCs w:val="16"/>
        </w:rPr>
        <w:t>]</w:t>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consiste en ceci</w:t>
      </w:r>
      <w:r w:rsidR="00B9775A" w:rsidRPr="00316AD7">
        <w:rPr>
          <w:rFonts w:ascii="Garamond" w:hAnsi="Garamond" w:cs="Courier New"/>
          <w:sz w:val="20"/>
          <w:szCs w:val="20"/>
        </w:rPr>
        <w:t>,</w:t>
      </w:r>
      <w:r w:rsidRPr="00316AD7">
        <w:rPr>
          <w:rFonts w:ascii="Garamond" w:hAnsi="Garamond" w:cs="Courier New"/>
          <w:sz w:val="20"/>
          <w:szCs w:val="20"/>
        </w:rPr>
        <w:t xml:space="preserve"> c’est qu’elle admet</w:t>
      </w:r>
      <w:r w:rsidR="00061435">
        <w:rPr>
          <w:rFonts w:ascii="Garamond" w:hAnsi="Garamond" w:cs="Courier New"/>
          <w:sz w:val="20"/>
          <w:szCs w:val="20"/>
        </w:rPr>
        <w:t xml:space="preserve"> - </w:t>
      </w:r>
      <w:r w:rsidRPr="00316AD7">
        <w:rPr>
          <w:rFonts w:ascii="Garamond" w:hAnsi="Garamond" w:cs="Courier New"/>
          <w:sz w:val="20"/>
          <w:szCs w:val="20"/>
        </w:rPr>
        <w:t>mais du même coup met en question</w:t>
      </w:r>
      <w:r w:rsidR="00061435">
        <w:rPr>
          <w:rFonts w:ascii="Garamond" w:hAnsi="Garamond" w:cs="Courier New"/>
          <w:sz w:val="20"/>
          <w:szCs w:val="20"/>
        </w:rPr>
        <w:t xml:space="preserve"> - </w:t>
      </w:r>
      <w:r w:rsidRPr="00316AD7">
        <w:rPr>
          <w:rFonts w:ascii="Garamond" w:hAnsi="Garamond" w:cs="Courier New"/>
          <w:sz w:val="20"/>
          <w:szCs w:val="20"/>
        </w:rPr>
        <w:t xml:space="preserve">ceci, que si nous disons : </w:t>
      </w:r>
    </w:p>
    <w:p w:rsidR="0006143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 </w:t>
      </w:r>
      <w:r w:rsidR="00B9775A" w:rsidRPr="00316AD7">
        <w:rPr>
          <w:rFonts w:ascii="Garamond" w:hAnsi="Garamond"/>
          <w:i/>
          <w:iCs/>
          <w:sz w:val="20"/>
          <w:szCs w:val="20"/>
        </w:rPr>
        <w:t>I</w:t>
      </w:r>
      <w:r w:rsidRPr="00316AD7">
        <w:rPr>
          <w:rFonts w:ascii="Garamond" w:hAnsi="Garamond"/>
          <w:i/>
          <w:iCs/>
          <w:sz w:val="20"/>
          <w:szCs w:val="20"/>
        </w:rPr>
        <w:t xml:space="preserve">l n’est pas vrai que </w:t>
      </w:r>
      <w:r w:rsidRPr="00316AD7">
        <w:rPr>
          <w:rFonts w:ascii="Garamond" w:hAnsi="Garamond"/>
          <w:i/>
          <w:iCs/>
          <w:color w:val="0000CC"/>
          <w:sz w:val="20"/>
          <w:szCs w:val="20"/>
        </w:rPr>
        <w:t>pour tout</w:t>
      </w:r>
      <w:r w:rsidRPr="00316AD7">
        <w:rPr>
          <w:rFonts w:ascii="Garamond" w:hAnsi="Garamond"/>
          <w:i/>
          <w:iCs/>
          <w:sz w:val="20"/>
          <w:szCs w:val="20"/>
        </w:rPr>
        <w:t>…</w:t>
      </w:r>
      <w:r w:rsidRPr="00316AD7">
        <w:rPr>
          <w:rFonts w:ascii="Garamond" w:hAnsi="Garamond"/>
          <w:i/>
          <w:sz w:val="20"/>
          <w:szCs w:val="20"/>
        </w:rPr>
        <w:t xml:space="preserve">ce qui suit… </w:t>
      </w:r>
      <w:r w:rsidRPr="00316AD7">
        <w:rPr>
          <w:rFonts w:ascii="Garamond" w:hAnsi="Garamond"/>
          <w:i/>
          <w:iCs/>
          <w:sz w:val="20"/>
          <w:szCs w:val="20"/>
        </w:rPr>
        <w:t>il en est de façon telle ou telle</w:t>
      </w:r>
      <w:r w:rsidR="00B9775A" w:rsidRPr="00316AD7">
        <w:rPr>
          <w:rFonts w:ascii="Garamond" w:hAnsi="Garamond"/>
          <w:i/>
          <w:iCs/>
          <w:sz w:val="20"/>
          <w:szCs w:val="20"/>
        </w:rPr>
        <w:t>.</w:t>
      </w:r>
      <w:r w:rsidRPr="00316AD7">
        <w:rPr>
          <w:rFonts w:ascii="Garamond" w:hAnsi="Garamond" w:cs="Courier New"/>
          <w:sz w:val="20"/>
          <w:szCs w:val="20"/>
        </w:rPr>
        <w:t xml:space="preserve"> »</w:t>
      </w:r>
      <w:r w:rsidR="00061435">
        <w:rPr>
          <w:rFonts w:ascii="Garamond" w:hAnsi="Garamond" w:cs="Courier New"/>
          <w:sz w:val="20"/>
          <w:szCs w:val="20"/>
        </w:rPr>
        <w:t xml:space="preserve"> </w:t>
      </w:r>
      <w:r w:rsidRPr="00316AD7">
        <w:rPr>
          <w:rFonts w:ascii="Garamond" w:hAnsi="Garamond" w:cs="Courier New"/>
          <w:sz w:val="20"/>
          <w:szCs w:val="20"/>
        </w:rPr>
        <w:t xml:space="preserve">ceci implique qu’il est dit qu’il y a, de ce </w:t>
      </w:r>
      <w:r w:rsidR="00B9775A" w:rsidRPr="00316AD7">
        <w:rPr>
          <w:rFonts w:ascii="Garamond" w:hAnsi="Garamond" w:cs="Courier New"/>
          <w:sz w:val="20"/>
          <w:szCs w:val="20"/>
        </w:rPr>
        <w:t>« </w:t>
      </w:r>
      <w:r w:rsidR="00B9775A" w:rsidRPr="00316AD7">
        <w:rPr>
          <w:rFonts w:ascii="Garamond" w:hAnsi="Garamond"/>
          <w:i/>
          <w:sz w:val="20"/>
          <w:szCs w:val="20"/>
        </w:rPr>
        <w:t>tout</w:t>
      </w:r>
      <w:r w:rsidR="00B9775A" w:rsidRPr="00316AD7">
        <w:rPr>
          <w:rFonts w:ascii="Garamond" w:hAnsi="Garamond" w:cs="Courier New"/>
          <w:sz w:val="20"/>
          <w:szCs w:val="20"/>
        </w:rPr>
        <w:t> »</w:t>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quelque chose qui « </w:t>
      </w:r>
      <w:r w:rsidRPr="00316AD7">
        <w:rPr>
          <w:rFonts w:ascii="Garamond" w:hAnsi="Garamond"/>
          <w:i/>
          <w:iCs/>
          <w:sz w:val="20"/>
          <w:szCs w:val="20"/>
        </w:rPr>
        <w:t>ne</w:t>
      </w:r>
      <w:r w:rsidR="00061435">
        <w:rPr>
          <w:rFonts w:ascii="Garamond" w:hAnsi="Garamond" w:cs="Courier New"/>
          <w:sz w:val="20"/>
          <w:szCs w:val="20"/>
        </w:rPr>
        <w:t>...</w:t>
      </w:r>
      <w:r w:rsidRPr="00316AD7">
        <w:rPr>
          <w:rFonts w:ascii="Garamond" w:hAnsi="Garamond"/>
          <w:i/>
          <w:iCs/>
          <w:sz w:val="20"/>
          <w:szCs w:val="20"/>
        </w:rPr>
        <w:t xml:space="preserve"> pas</w:t>
      </w:r>
      <w:r w:rsidRPr="00316AD7">
        <w:rPr>
          <w:rFonts w:ascii="Garamond" w:hAnsi="Garamond" w:cs="Courier New"/>
          <w:sz w:val="20"/>
          <w:szCs w:val="20"/>
        </w:rPr>
        <w:t> », parce qu</w:t>
      </w:r>
      <w:r w:rsidR="00061435">
        <w:rPr>
          <w:rFonts w:ascii="Garamond" w:hAnsi="Garamond" w:cs="Courier New"/>
          <w:sz w:val="20"/>
          <w:szCs w:val="20"/>
        </w:rPr>
        <w:t xml:space="preserve">e </w:t>
      </w:r>
      <w:r w:rsidR="00061435" w:rsidRPr="00061435">
        <w:rPr>
          <w:rFonts w:ascii="Garamond" w:hAnsi="Garamond" w:cs="Courier New"/>
          <w:i/>
          <w:color w:val="0000CC"/>
          <w:sz w:val="20"/>
          <w:szCs w:val="20"/>
        </w:rPr>
        <w:t>s</w:t>
      </w:r>
      <w:r w:rsidRPr="00061435">
        <w:rPr>
          <w:rFonts w:ascii="Garamond" w:hAnsi="Garamond" w:cs="Courier New"/>
          <w:i/>
          <w:color w:val="0000CC"/>
          <w:sz w:val="20"/>
          <w:szCs w:val="20"/>
        </w:rPr>
        <w:t>’il n’est pas vrai que pour</w:t>
      </w:r>
      <w:r w:rsidRPr="00061435">
        <w:rPr>
          <w:rFonts w:ascii="Garamond" w:hAnsi="Garamond" w:cs="Courier New"/>
          <w:color w:val="0000CC"/>
          <w:sz w:val="20"/>
          <w:szCs w:val="20"/>
        </w:rPr>
        <w:t xml:space="preserve"> </w:t>
      </w:r>
      <w:r w:rsidR="00B9775A" w:rsidRPr="00061435">
        <w:rPr>
          <w:rFonts w:ascii="Garamond" w:hAnsi="Garamond" w:cs="Courier New"/>
          <w:color w:val="0000CC"/>
          <w:sz w:val="20"/>
          <w:szCs w:val="20"/>
        </w:rPr>
        <w:t>« </w:t>
      </w:r>
      <w:r w:rsidR="00B9775A" w:rsidRPr="00061435">
        <w:rPr>
          <w:rFonts w:ascii="Garamond" w:hAnsi="Garamond"/>
          <w:i/>
          <w:color w:val="0000CC"/>
          <w:sz w:val="20"/>
          <w:szCs w:val="20"/>
        </w:rPr>
        <w:t>tout</w:t>
      </w:r>
      <w:r w:rsidR="00B9775A" w:rsidRPr="00061435">
        <w:rPr>
          <w:rFonts w:ascii="Garamond" w:hAnsi="Garamond" w:cs="Courier New"/>
          <w:color w:val="0000CC"/>
          <w:sz w:val="20"/>
          <w:szCs w:val="20"/>
        </w:rPr>
        <w:t> »</w:t>
      </w:r>
      <w:r w:rsidR="00061435">
        <w:rPr>
          <w:rFonts w:ascii="Garamond" w:hAnsi="Garamond" w:cs="Courier New"/>
          <w:sz w:val="20"/>
          <w:szCs w:val="20"/>
        </w:rPr>
        <w:t>,</w:t>
      </w:r>
      <w:r w:rsidRPr="00316AD7">
        <w:rPr>
          <w:rFonts w:ascii="Garamond" w:hAnsi="Garamond" w:cs="Courier New"/>
          <w:sz w:val="20"/>
          <w:szCs w:val="20"/>
        </w:rPr>
        <w:t xml:space="preserve"> </w:t>
      </w:r>
      <w:r w:rsidR="00061435" w:rsidRPr="00061435">
        <w:rPr>
          <w:rFonts w:ascii="Garamond" w:hAnsi="Garamond"/>
          <w:sz w:val="16"/>
          <w:szCs w:val="16"/>
        </w:rPr>
        <w:t>[alors</w:t>
      </w:r>
      <w:r w:rsidR="00061435" w:rsidRPr="00061435">
        <w:rPr>
          <w:rFonts w:ascii="Garamond" w:hAnsi="Garamond"/>
          <w:color w:val="0000CC"/>
          <w:sz w:val="16"/>
          <w:szCs w:val="16"/>
        </w:rPr>
        <w:t>]</w:t>
      </w:r>
      <w:r w:rsidR="00061435" w:rsidRPr="00061435">
        <w:rPr>
          <w:rFonts w:ascii="Garamond" w:hAnsi="Garamond"/>
          <w:i/>
          <w:color w:val="0000CC"/>
          <w:sz w:val="20"/>
          <w:szCs w:val="20"/>
        </w:rPr>
        <w:t xml:space="preserve"> </w:t>
      </w:r>
      <w:r w:rsidRPr="00061435">
        <w:rPr>
          <w:rFonts w:ascii="Garamond" w:hAnsi="Garamond"/>
          <w:i/>
          <w:color w:val="0000CC"/>
          <w:sz w:val="20"/>
          <w:szCs w:val="20"/>
        </w:rPr>
        <w:t>il y en a qui</w:t>
      </w:r>
      <w:r w:rsidRPr="00061435">
        <w:rPr>
          <w:rFonts w:ascii="Garamond" w:hAnsi="Garamond" w:cs="Courier New"/>
          <w:color w:val="0000CC"/>
          <w:sz w:val="20"/>
          <w:szCs w:val="20"/>
        </w:rPr>
        <w:t xml:space="preserve"> </w:t>
      </w:r>
      <w:r w:rsidR="00B9775A" w:rsidRPr="00061435">
        <w:rPr>
          <w:rFonts w:ascii="Garamond" w:hAnsi="Garamond" w:cs="Courier New"/>
          <w:color w:val="0000CC"/>
          <w:sz w:val="20"/>
          <w:szCs w:val="20"/>
        </w:rPr>
        <w:t>« </w:t>
      </w:r>
      <w:r w:rsidR="00B9775A" w:rsidRPr="00061435">
        <w:rPr>
          <w:rFonts w:ascii="Garamond" w:hAnsi="Garamond"/>
          <w:i/>
          <w:iCs/>
          <w:color w:val="0000CC"/>
          <w:sz w:val="20"/>
          <w:szCs w:val="20"/>
        </w:rPr>
        <w:t>ne</w:t>
      </w:r>
      <w:r w:rsidR="00061435" w:rsidRPr="00061435">
        <w:rPr>
          <w:rFonts w:ascii="Garamond" w:hAnsi="Garamond" w:cs="Courier New"/>
          <w:color w:val="0000CC"/>
          <w:sz w:val="20"/>
          <w:szCs w:val="20"/>
        </w:rPr>
        <w:t>...</w:t>
      </w:r>
      <w:r w:rsidR="00B9775A" w:rsidRPr="00061435">
        <w:rPr>
          <w:rFonts w:ascii="Garamond" w:hAnsi="Garamond"/>
          <w:i/>
          <w:iCs/>
          <w:color w:val="0000CC"/>
          <w:sz w:val="20"/>
          <w:szCs w:val="20"/>
        </w:rPr>
        <w:t xml:space="preserve"> pas</w:t>
      </w:r>
      <w:r w:rsidR="00B9775A" w:rsidRPr="00061435">
        <w:rPr>
          <w:rFonts w:ascii="Garamond" w:hAnsi="Garamond" w:cs="Courier New"/>
          <w:color w:val="0000CC"/>
          <w:sz w:val="20"/>
          <w:szCs w:val="20"/>
        </w:rPr>
        <w:t> »</w:t>
      </w:r>
      <w:r w:rsidRPr="00316AD7">
        <w:rPr>
          <w:rFonts w:ascii="Garamond" w:hAnsi="Garamond" w:cs="Courier New"/>
          <w:sz w:val="20"/>
          <w:szCs w:val="20"/>
        </w:rPr>
        <w:t>.</w:t>
      </w:r>
    </w:p>
    <w:p w:rsidR="00B9775A" w:rsidRPr="00316AD7" w:rsidRDefault="00B9775A">
      <w:pPr>
        <w:pStyle w:val="Titre1"/>
        <w:rPr>
          <w:rFonts w:ascii="Garamond" w:hAnsi="Garamond"/>
          <w:sz w:val="20"/>
        </w:rPr>
      </w:pPr>
    </w:p>
    <w:p w:rsidR="00061435" w:rsidRDefault="007E0CC5" w:rsidP="00061435">
      <w:pPr>
        <w:pStyle w:val="Titre1"/>
        <w:rPr>
          <w:rFonts w:ascii="Garamond" w:hAnsi="Garamond"/>
          <w:sz w:val="20"/>
        </w:rPr>
      </w:pPr>
      <w:r w:rsidRPr="00316AD7">
        <w:rPr>
          <w:rFonts w:ascii="Garamond" w:hAnsi="Garamond"/>
          <w:sz w:val="20"/>
        </w:rPr>
        <w:t>En d’autres termes que</w:t>
      </w:r>
      <w:r w:rsidR="00061435">
        <w:rPr>
          <w:rFonts w:ascii="Garamond" w:hAnsi="Garamond"/>
          <w:sz w:val="20"/>
        </w:rPr>
        <w:t xml:space="preserve">, </w:t>
      </w:r>
      <w:r w:rsidRPr="00316AD7">
        <w:rPr>
          <w:rFonts w:ascii="Garamond" w:hAnsi="Garamond"/>
          <w:sz w:val="20"/>
        </w:rPr>
        <w:t xml:space="preserve">parce qu’une négation porte sur </w:t>
      </w:r>
      <w:r w:rsidRPr="00316AD7">
        <w:rPr>
          <w:rFonts w:ascii="Garamond" w:hAnsi="Garamond"/>
          <w:i/>
          <w:color w:val="0000CC"/>
          <w:sz w:val="20"/>
        </w:rPr>
        <w:t>l’universel</w:t>
      </w:r>
      <w:r w:rsidRPr="00316AD7">
        <w:rPr>
          <w:rFonts w:ascii="Garamond" w:hAnsi="Garamond"/>
          <w:sz w:val="20"/>
        </w:rPr>
        <w:t>,</w:t>
      </w:r>
      <w:r w:rsidR="00061435">
        <w:rPr>
          <w:rFonts w:ascii="Garamond" w:hAnsi="Garamond"/>
          <w:sz w:val="20"/>
        </w:rPr>
        <w:t xml:space="preserve"> </w:t>
      </w:r>
      <w:r w:rsidRPr="00316AD7">
        <w:rPr>
          <w:rFonts w:ascii="Garamond" w:hAnsi="Garamond"/>
          <w:sz w:val="20"/>
        </w:rPr>
        <w:t xml:space="preserve">quelque chose surgit de l’existence d’un </w:t>
      </w:r>
      <w:r w:rsidRPr="00316AD7">
        <w:rPr>
          <w:rFonts w:ascii="Garamond" w:hAnsi="Garamond"/>
          <w:i/>
          <w:color w:val="0000CC"/>
          <w:sz w:val="20"/>
        </w:rPr>
        <w:t>particulier</w:t>
      </w:r>
      <w:r w:rsidRPr="00316AD7">
        <w:rPr>
          <w:rFonts w:ascii="Garamond" w:hAnsi="Garamond"/>
          <w:sz w:val="20"/>
        </w:rPr>
        <w:t xml:space="preserve"> </w:t>
      </w:r>
    </w:p>
    <w:p w:rsidR="00061435" w:rsidRDefault="007E0CC5" w:rsidP="00061435">
      <w:pPr>
        <w:pStyle w:val="Titre1"/>
        <w:rPr>
          <w:rFonts w:ascii="Garamond" w:hAnsi="Garamond"/>
          <w:sz w:val="20"/>
        </w:rPr>
      </w:pPr>
      <w:r w:rsidRPr="00316AD7">
        <w:rPr>
          <w:rFonts w:ascii="Garamond" w:hAnsi="Garamond"/>
          <w:sz w:val="20"/>
        </w:rPr>
        <w:t xml:space="preserve">et que, de même, parce que </w:t>
      </w:r>
      <w:r w:rsidR="00B9775A" w:rsidRPr="00316AD7">
        <w:rPr>
          <w:rFonts w:ascii="Garamond" w:hAnsi="Garamond"/>
          <w:sz w:val="20"/>
        </w:rPr>
        <w:t>« </w:t>
      </w:r>
      <w:r w:rsidRPr="00316AD7">
        <w:rPr>
          <w:rFonts w:ascii="Garamond" w:hAnsi="Garamond"/>
          <w:i/>
          <w:sz w:val="20"/>
        </w:rPr>
        <w:t xml:space="preserve">pas </w:t>
      </w:r>
      <w:r w:rsidRPr="00316AD7">
        <w:rPr>
          <w:rFonts w:ascii="Garamond" w:hAnsi="Garamond"/>
          <w:i/>
          <w:iCs/>
          <w:sz w:val="20"/>
        </w:rPr>
        <w:t>tout</w:t>
      </w:r>
      <w:r w:rsidR="00B9775A" w:rsidRPr="00316AD7">
        <w:rPr>
          <w:rFonts w:ascii="Garamond" w:hAnsi="Garamond"/>
          <w:i/>
          <w:iCs/>
          <w:sz w:val="20"/>
        </w:rPr>
        <w:t> </w:t>
      </w:r>
      <w:r w:rsidR="00B9775A" w:rsidRPr="00316AD7">
        <w:rPr>
          <w:rFonts w:ascii="Garamond" w:hAnsi="Garamond"/>
          <w:iCs/>
          <w:sz w:val="20"/>
        </w:rPr>
        <w:t>»</w:t>
      </w:r>
      <w:r w:rsidRPr="00316AD7">
        <w:rPr>
          <w:rFonts w:ascii="Garamond" w:hAnsi="Garamond"/>
          <w:sz w:val="20"/>
        </w:rPr>
        <w:t xml:space="preserve"> est affecté d’un </w:t>
      </w:r>
      <w:r w:rsidR="00B9775A" w:rsidRPr="00316AD7">
        <w:rPr>
          <w:rFonts w:ascii="Garamond" w:hAnsi="Garamond"/>
          <w:sz w:val="20"/>
        </w:rPr>
        <w:t>« </w:t>
      </w:r>
      <w:r w:rsidR="00B9775A" w:rsidRPr="00316AD7">
        <w:rPr>
          <w:rFonts w:ascii="Garamond" w:hAnsi="Garamond"/>
          <w:i/>
          <w:iCs/>
          <w:sz w:val="20"/>
        </w:rPr>
        <w:t>ne</w:t>
      </w:r>
      <w:r w:rsidR="00B9775A" w:rsidRPr="00316AD7">
        <w:rPr>
          <w:rFonts w:ascii="Garamond" w:hAnsi="Garamond"/>
          <w:sz w:val="20"/>
        </w:rPr>
        <w:t>…</w:t>
      </w:r>
      <w:r w:rsidR="00B9775A" w:rsidRPr="00316AD7">
        <w:rPr>
          <w:rFonts w:ascii="Garamond" w:hAnsi="Garamond"/>
          <w:i/>
          <w:iCs/>
          <w:sz w:val="20"/>
        </w:rPr>
        <w:t xml:space="preserve"> pas</w:t>
      </w:r>
      <w:r w:rsidR="00B9775A" w:rsidRPr="00316AD7">
        <w:rPr>
          <w:rFonts w:ascii="Garamond" w:hAnsi="Garamond"/>
          <w:sz w:val="20"/>
        </w:rPr>
        <w:t> »</w:t>
      </w:r>
      <w:r w:rsidRPr="00316AD7">
        <w:rPr>
          <w:rFonts w:ascii="Garamond" w:hAnsi="Garamond"/>
          <w:sz w:val="20"/>
        </w:rPr>
        <w:t xml:space="preserve">, chose plus forte encore, </w:t>
      </w:r>
      <w:r w:rsidRPr="00316AD7">
        <w:rPr>
          <w:rFonts w:ascii="Garamond" w:hAnsi="Garamond"/>
          <w:i/>
          <w:iCs/>
          <w:sz w:val="20"/>
        </w:rPr>
        <w:t>il y en a des</w:t>
      </w:r>
      <w:r w:rsidRPr="00316AD7">
        <w:rPr>
          <w:rFonts w:ascii="Garamond" w:hAnsi="Garamond"/>
          <w:sz w:val="20"/>
        </w:rPr>
        <w:t xml:space="preserve"> (comme on dit) </w:t>
      </w:r>
      <w:r w:rsidRPr="00316AD7">
        <w:rPr>
          <w:rFonts w:ascii="Garamond" w:hAnsi="Garamond"/>
          <w:i/>
          <w:iCs/>
          <w:sz w:val="20"/>
        </w:rPr>
        <w:t>qui</w:t>
      </w:r>
      <w:r w:rsidR="00061435">
        <w:rPr>
          <w:rFonts w:ascii="Garamond" w:hAnsi="Garamond"/>
          <w:sz w:val="20"/>
        </w:rPr>
        <w:t>...</w:t>
      </w:r>
      <w:r w:rsidRPr="00316AD7">
        <w:rPr>
          <w:rFonts w:ascii="Garamond" w:hAnsi="Garamond"/>
          <w:sz w:val="20"/>
        </w:rPr>
        <w:t xml:space="preserve">, faisant surgir une existence positive </w:t>
      </w:r>
      <w:r w:rsidRPr="00316AD7">
        <w:rPr>
          <w:rFonts w:ascii="Garamond" w:hAnsi="Garamond"/>
          <w:i/>
          <w:color w:val="0000CC"/>
          <w:sz w:val="20"/>
        </w:rPr>
        <w:t>particulière</w:t>
      </w:r>
      <w:r w:rsidRPr="00316AD7">
        <w:rPr>
          <w:rFonts w:ascii="Garamond" w:hAnsi="Garamond"/>
          <w:sz w:val="20"/>
        </w:rPr>
        <w:t xml:space="preserve"> d’une </w:t>
      </w:r>
      <w:r w:rsidRPr="00316AD7">
        <w:rPr>
          <w:rFonts w:ascii="Garamond" w:hAnsi="Garamond"/>
          <w:i/>
          <w:sz w:val="20"/>
        </w:rPr>
        <w:t>double négation</w:t>
      </w:r>
      <w:r w:rsidRPr="00316AD7">
        <w:rPr>
          <w:rFonts w:ascii="Garamond" w:hAnsi="Garamond"/>
          <w:sz w:val="20"/>
        </w:rPr>
        <w:t xml:space="preserve">, celle d’une vérité qui, retirée au </w:t>
      </w:r>
      <w:r w:rsidR="00B9775A" w:rsidRPr="00316AD7">
        <w:rPr>
          <w:rFonts w:ascii="Garamond" w:hAnsi="Garamond"/>
          <w:sz w:val="20"/>
        </w:rPr>
        <w:t>« </w:t>
      </w:r>
      <w:r w:rsidRPr="00316AD7">
        <w:rPr>
          <w:rFonts w:ascii="Garamond" w:hAnsi="Garamond"/>
          <w:i/>
          <w:sz w:val="20"/>
        </w:rPr>
        <w:t>tout</w:t>
      </w:r>
      <w:r w:rsidR="00B9775A" w:rsidRPr="00316AD7">
        <w:rPr>
          <w:rFonts w:ascii="Garamond" w:hAnsi="Garamond"/>
          <w:sz w:val="20"/>
        </w:rPr>
        <w:t> »</w:t>
      </w:r>
      <w:r w:rsidRPr="00316AD7">
        <w:rPr>
          <w:rFonts w:ascii="Garamond" w:hAnsi="Garamond"/>
          <w:sz w:val="20"/>
        </w:rPr>
        <w:t xml:space="preserve"> de ne pas être, </w:t>
      </w:r>
    </w:p>
    <w:p w:rsidR="007E0CC5" w:rsidRPr="00316AD7" w:rsidRDefault="007E0CC5" w:rsidP="00061435">
      <w:pPr>
        <w:pStyle w:val="Titre1"/>
        <w:rPr>
          <w:rFonts w:ascii="Garamond" w:hAnsi="Garamond"/>
          <w:sz w:val="20"/>
        </w:rPr>
      </w:pPr>
      <w:r w:rsidRPr="00316AD7">
        <w:rPr>
          <w:rFonts w:ascii="Garamond" w:hAnsi="Garamond"/>
          <w:sz w:val="20"/>
        </w:rPr>
        <w:t xml:space="preserve">en ferait surgir une existence </w:t>
      </w:r>
      <w:r w:rsidRPr="00316AD7">
        <w:rPr>
          <w:rFonts w:ascii="Garamond" w:hAnsi="Garamond"/>
          <w:i/>
          <w:color w:val="0000CC"/>
          <w:sz w:val="20"/>
        </w:rPr>
        <w:t>particulière</w:t>
      </w:r>
      <w:r w:rsidRPr="00316AD7">
        <w:rPr>
          <w:rFonts w:ascii="Garamond" w:hAnsi="Garamond"/>
          <w:sz w:val="20"/>
        </w:rPr>
        <w:t>.</w:t>
      </w:r>
    </w:p>
    <w:p w:rsidR="007E0CC5" w:rsidRPr="00316AD7" w:rsidRDefault="007E0CC5">
      <w:pPr>
        <w:autoSpaceDE w:val="0"/>
        <w:autoSpaceDN w:val="0"/>
        <w:adjustRightInd w:val="0"/>
        <w:rPr>
          <w:rFonts w:ascii="Garamond" w:hAnsi="Garamond" w:cs="Courier New"/>
          <w:sz w:val="20"/>
          <w:szCs w:val="20"/>
        </w:rPr>
      </w:pPr>
    </w:p>
    <w:p w:rsidR="00B9775A" w:rsidRPr="00316AD7" w:rsidRDefault="007E0CC5" w:rsidP="00B9775A">
      <w:pPr>
        <w:pStyle w:val="Titre1"/>
        <w:rPr>
          <w:rFonts w:ascii="Garamond" w:hAnsi="Garamond"/>
          <w:sz w:val="20"/>
        </w:rPr>
      </w:pPr>
      <w:r w:rsidRPr="00316AD7">
        <w:rPr>
          <w:rFonts w:ascii="Garamond" w:hAnsi="Garamond"/>
          <w:sz w:val="20"/>
        </w:rPr>
        <w:t>Or, suffirait</w:t>
      </w:r>
      <w:r w:rsidR="00061435">
        <w:rPr>
          <w:rFonts w:ascii="Garamond" w:hAnsi="Garamond"/>
          <w:sz w:val="20"/>
        </w:rPr>
        <w:t>-</w:t>
      </w:r>
      <w:r w:rsidRPr="00316AD7">
        <w:rPr>
          <w:rFonts w:ascii="Garamond" w:hAnsi="Garamond"/>
          <w:sz w:val="20"/>
        </w:rPr>
        <w:t xml:space="preserve">il qu’il ne soit pas démontré que </w:t>
      </w:r>
      <w:r w:rsidR="00061435">
        <w:rPr>
          <w:rFonts w:ascii="Garamond" w:hAnsi="Garamond"/>
          <w:sz w:val="20"/>
        </w:rPr>
        <w:t>« </w:t>
      </w:r>
      <w:r w:rsidRPr="00316AD7">
        <w:rPr>
          <w:rFonts w:ascii="Garamond" w:hAnsi="Garamond" w:cs="Times New Roman"/>
          <w:i/>
          <w:iCs/>
          <w:sz w:val="20"/>
        </w:rPr>
        <w:t>tout</w:t>
      </w:r>
      <w:r w:rsidR="00061435">
        <w:rPr>
          <w:rFonts w:ascii="Garamond" w:hAnsi="Garamond"/>
          <w:i/>
          <w:iCs/>
          <w:sz w:val="20"/>
        </w:rPr>
        <w:t>...</w:t>
      </w:r>
      <w:r w:rsidRPr="00316AD7">
        <w:rPr>
          <w:rFonts w:ascii="Garamond" w:hAnsi="Garamond"/>
          <w:sz w:val="20"/>
        </w:rPr>
        <w:t xml:space="preserve"> </w:t>
      </w:r>
      <w:r w:rsidRPr="00316AD7">
        <w:rPr>
          <w:rFonts w:ascii="Garamond" w:hAnsi="Garamond" w:cs="Times New Roman"/>
          <w:i/>
          <w:iCs/>
          <w:sz w:val="20"/>
        </w:rPr>
        <w:t>quelque chose</w:t>
      </w:r>
      <w:r w:rsidR="00061435">
        <w:rPr>
          <w:rFonts w:ascii="Garamond" w:hAnsi="Garamond" w:cs="Times New Roman"/>
          <w:i/>
          <w:iCs/>
          <w:sz w:val="20"/>
        </w:rPr>
        <w:t> »,</w:t>
      </w:r>
      <w:r w:rsidRPr="00316AD7">
        <w:rPr>
          <w:rFonts w:ascii="Garamond" w:hAnsi="Garamond"/>
          <w:sz w:val="20"/>
        </w:rPr>
        <w:t xml:space="preserve"> pour qu’il existe quelque chose qui </w:t>
      </w:r>
      <w:r w:rsidR="00B9775A" w:rsidRPr="00316AD7">
        <w:rPr>
          <w:rFonts w:ascii="Garamond" w:hAnsi="Garamond"/>
          <w:sz w:val="20"/>
        </w:rPr>
        <w:t>« </w:t>
      </w:r>
      <w:r w:rsidR="00B9775A" w:rsidRPr="00316AD7">
        <w:rPr>
          <w:rFonts w:ascii="Garamond" w:hAnsi="Garamond" w:cs="Times New Roman"/>
          <w:i/>
          <w:iCs/>
          <w:sz w:val="20"/>
        </w:rPr>
        <w:t>ne</w:t>
      </w:r>
      <w:r w:rsidR="00061435">
        <w:rPr>
          <w:rFonts w:ascii="Garamond" w:hAnsi="Garamond"/>
          <w:sz w:val="20"/>
        </w:rPr>
        <w:t>...</w:t>
      </w:r>
      <w:r w:rsidR="00B9775A" w:rsidRPr="00316AD7">
        <w:rPr>
          <w:rFonts w:ascii="Garamond" w:hAnsi="Garamond" w:cs="Times New Roman"/>
          <w:i/>
          <w:iCs/>
          <w:sz w:val="20"/>
        </w:rPr>
        <w:t xml:space="preserve"> pas</w:t>
      </w:r>
      <w:r w:rsidR="00B9775A" w:rsidRPr="00316AD7">
        <w:rPr>
          <w:rFonts w:ascii="Garamond" w:hAnsi="Garamond"/>
          <w:sz w:val="20"/>
        </w:rPr>
        <w:t> »</w:t>
      </w:r>
      <w:r w:rsidRPr="00316AD7">
        <w:rPr>
          <w:rFonts w:ascii="Garamond" w:hAnsi="Garamond"/>
          <w:sz w:val="20"/>
        </w:rPr>
        <w:t xml:space="preserve"> ?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Vous le sentez bien, il y a là un écueil, </w:t>
      </w:r>
      <w:r w:rsidRPr="00061435">
        <w:rPr>
          <w:rFonts w:ascii="Garamond" w:hAnsi="Garamond" w:cs="Courier New"/>
          <w:i/>
          <w:sz w:val="20"/>
          <w:szCs w:val="20"/>
        </w:rPr>
        <w:t>une question qui à elle toute seule suffit à rendre fort suspect cet usage de la négation</w:t>
      </w:r>
      <w:r w:rsidRPr="00316AD7">
        <w:rPr>
          <w:rFonts w:ascii="Garamond" w:hAnsi="Garamond" w:cs="Courier New"/>
          <w:sz w:val="20"/>
          <w:szCs w:val="20"/>
        </w:rPr>
        <w:t>, en tant qu’elle suffirait</w:t>
      </w:r>
      <w:r w:rsidR="00B9775A" w:rsidRPr="00316AD7">
        <w:rPr>
          <w:rFonts w:ascii="Garamond" w:hAnsi="Garamond" w:cs="Courier New"/>
          <w:sz w:val="20"/>
          <w:szCs w:val="20"/>
        </w:rPr>
        <w:t>,</w:t>
      </w:r>
      <w:r w:rsidR="00061435">
        <w:rPr>
          <w:rFonts w:ascii="Garamond" w:hAnsi="Garamond" w:cs="Courier New"/>
          <w:sz w:val="20"/>
          <w:szCs w:val="20"/>
        </w:rPr>
        <w:t xml:space="preserve"> </w:t>
      </w:r>
      <w:r w:rsidRPr="00316AD7">
        <w:rPr>
          <w:rFonts w:ascii="Garamond" w:hAnsi="Garamond" w:cs="Courier New"/>
          <w:sz w:val="20"/>
          <w:szCs w:val="20"/>
        </w:rPr>
        <w:t>à elle toute seule</w:t>
      </w:r>
      <w:r w:rsidR="00B9775A" w:rsidRPr="00316AD7">
        <w:rPr>
          <w:rFonts w:ascii="Garamond" w:hAnsi="Garamond" w:cs="Courier New"/>
          <w:sz w:val="20"/>
          <w:szCs w:val="20"/>
        </w:rPr>
        <w:t>,</w:t>
      </w:r>
      <w:r w:rsidRPr="00316AD7">
        <w:rPr>
          <w:rFonts w:ascii="Garamond" w:hAnsi="Garamond" w:cs="Courier New"/>
          <w:sz w:val="20"/>
          <w:szCs w:val="20"/>
        </w:rPr>
        <w:t xml:space="preserve"> à assurer le lien, la cohérence, des fonctions réciproques de </w:t>
      </w:r>
      <w:r w:rsidRPr="00316AD7">
        <w:rPr>
          <w:rFonts w:ascii="Garamond" w:hAnsi="Garamond"/>
          <w:i/>
          <w:sz w:val="20"/>
          <w:szCs w:val="20"/>
        </w:rPr>
        <w:t>l’universel</w:t>
      </w:r>
      <w:r w:rsidRPr="00316AD7">
        <w:rPr>
          <w:rFonts w:ascii="Garamond" w:hAnsi="Garamond" w:cs="Courier New"/>
          <w:sz w:val="20"/>
          <w:szCs w:val="20"/>
        </w:rPr>
        <w:t xml:space="preserve"> et du </w:t>
      </w:r>
      <w:r w:rsidRPr="00316AD7">
        <w:rPr>
          <w:rFonts w:ascii="Garamond" w:hAnsi="Garamond"/>
          <w:i/>
          <w:sz w:val="20"/>
          <w:szCs w:val="20"/>
        </w:rPr>
        <w:t>particulier</w:t>
      </w:r>
      <w:r w:rsidRPr="00316AD7">
        <w:rPr>
          <w:rFonts w:ascii="Garamond" w:hAnsi="Garamond" w:cs="Courier New"/>
          <w:sz w:val="20"/>
          <w:szCs w:val="20"/>
        </w:rPr>
        <w:t>.</w:t>
      </w:r>
    </w:p>
    <w:p w:rsidR="00061435" w:rsidRDefault="00061435">
      <w:pPr>
        <w:pStyle w:val="Corpsdetexte2"/>
        <w:rPr>
          <w:rFonts w:ascii="Garamond" w:hAnsi="Garamond" w:cs="Courier New"/>
          <w:bCs/>
          <w:color w:val="000000" w:themeColor="text1"/>
          <w:sz w:val="20"/>
          <w:szCs w:val="20"/>
        </w:rPr>
      </w:pPr>
    </w:p>
    <w:p w:rsidR="007E0CC5" w:rsidRPr="00316AD7" w:rsidRDefault="007E0CC5">
      <w:pPr>
        <w:pStyle w:val="Corpsdetexte2"/>
        <w:rPr>
          <w:rFonts w:ascii="Garamond" w:hAnsi="Garamond" w:cs="Courier New"/>
          <w:bCs/>
          <w:color w:val="000000" w:themeColor="text1"/>
          <w:sz w:val="20"/>
          <w:szCs w:val="20"/>
        </w:rPr>
      </w:pPr>
      <w:r w:rsidRPr="00316AD7">
        <w:rPr>
          <w:rFonts w:ascii="Garamond" w:hAnsi="Garamond" w:cs="Courier New"/>
          <w:bCs/>
          <w:color w:val="000000" w:themeColor="text1"/>
          <w:sz w:val="20"/>
          <w:szCs w:val="20"/>
        </w:rPr>
        <w:t xml:space="preserve">Pour ce qu’il en est du </w:t>
      </w:r>
      <w:r w:rsidRPr="00316AD7">
        <w:rPr>
          <w:rFonts w:ascii="Garamond" w:hAnsi="Garamond"/>
          <w:bCs/>
          <w:i/>
          <w:color w:val="0000CC"/>
          <w:sz w:val="20"/>
          <w:szCs w:val="20"/>
        </w:rPr>
        <w:t>savoir</w:t>
      </w:r>
      <w:r w:rsidRPr="00316AD7">
        <w:rPr>
          <w:rFonts w:ascii="Garamond" w:hAnsi="Garamond" w:cs="Courier New"/>
          <w:bCs/>
          <w:color w:val="000000" w:themeColor="text1"/>
          <w:sz w:val="20"/>
          <w:szCs w:val="20"/>
        </w:rPr>
        <w:t>, que du fait que</w:t>
      </w:r>
      <w:r w:rsidR="000E1D2E">
        <w:rPr>
          <w:rFonts w:ascii="Garamond" w:hAnsi="Garamond" w:cs="Courier New"/>
          <w:bCs/>
          <w:color w:val="000000" w:themeColor="text1"/>
          <w:sz w:val="20"/>
          <w:szCs w:val="20"/>
        </w:rPr>
        <w:t> </w:t>
      </w:r>
      <w:r w:rsidR="008D391C" w:rsidRPr="00316AD7">
        <w:rPr>
          <w:rFonts w:ascii="Garamond" w:hAnsi="Garamond" w:cs="Courier New"/>
          <w:bCs/>
          <w:color w:val="000000" w:themeColor="text1"/>
          <w:sz w:val="20"/>
          <w:szCs w:val="20"/>
        </w:rPr>
        <w:t>« </w:t>
      </w:r>
      <w:r w:rsidR="008D391C" w:rsidRPr="00316AD7">
        <w:rPr>
          <w:rFonts w:ascii="Garamond" w:hAnsi="Garamond"/>
          <w:i/>
          <w:color w:val="0000CC"/>
          <w:sz w:val="20"/>
          <w:szCs w:val="20"/>
        </w:rPr>
        <w:t>tout savoir n’est pas conscient</w:t>
      </w:r>
      <w:r w:rsidR="008D391C" w:rsidRPr="00316AD7">
        <w:rPr>
          <w:rFonts w:ascii="Garamond" w:hAnsi="Garamond" w:cs="Courier New"/>
          <w:bCs/>
          <w:color w:val="000000" w:themeColor="text1"/>
          <w:sz w:val="20"/>
          <w:szCs w:val="20"/>
        </w:rPr>
        <w:t> »</w:t>
      </w:r>
      <w:r w:rsidRPr="00316AD7">
        <w:rPr>
          <w:rFonts w:ascii="Garamond" w:hAnsi="Garamond" w:cs="Courier New"/>
          <w:bCs/>
          <w:color w:val="000000" w:themeColor="text1"/>
          <w:sz w:val="20"/>
          <w:szCs w:val="20"/>
        </w:rPr>
        <w:t xml:space="preserve">, nous ne pouvons plus admettre comme fondamental que </w:t>
      </w:r>
      <w:r w:rsidR="008D391C" w:rsidRPr="00316AD7">
        <w:rPr>
          <w:rFonts w:ascii="Garamond" w:hAnsi="Garamond" w:cs="Courier New"/>
          <w:bCs/>
          <w:color w:val="000000" w:themeColor="text1"/>
          <w:sz w:val="20"/>
          <w:szCs w:val="20"/>
        </w:rPr>
        <w:t>« </w:t>
      </w:r>
      <w:r w:rsidRPr="00316AD7">
        <w:rPr>
          <w:rFonts w:ascii="Garamond" w:hAnsi="Garamond"/>
          <w:bCs/>
          <w:i/>
          <w:color w:val="0000CC"/>
          <w:sz w:val="20"/>
          <w:szCs w:val="20"/>
        </w:rPr>
        <w:t>le savoir se sait lui</w:t>
      </w:r>
      <w:r w:rsidR="000E1D2E">
        <w:rPr>
          <w:rFonts w:ascii="Garamond" w:hAnsi="Garamond"/>
          <w:bCs/>
          <w:i/>
          <w:color w:val="0000CC"/>
          <w:sz w:val="20"/>
          <w:szCs w:val="20"/>
        </w:rPr>
        <w:t>-</w:t>
      </w:r>
      <w:r w:rsidRPr="00316AD7">
        <w:rPr>
          <w:rFonts w:ascii="Garamond" w:hAnsi="Garamond"/>
          <w:bCs/>
          <w:i/>
          <w:color w:val="0000CC"/>
          <w:sz w:val="20"/>
          <w:szCs w:val="20"/>
        </w:rPr>
        <w:t>même</w:t>
      </w:r>
      <w:r w:rsidR="008D391C" w:rsidRPr="00316AD7">
        <w:rPr>
          <w:rFonts w:ascii="Garamond" w:hAnsi="Garamond" w:cs="Courier New"/>
          <w:bCs/>
          <w:color w:val="000000" w:themeColor="text1"/>
          <w:sz w:val="20"/>
          <w:szCs w:val="20"/>
        </w:rPr>
        <w:t> »</w:t>
      </w:r>
      <w:r w:rsidRPr="00316AD7">
        <w:rPr>
          <w:rFonts w:ascii="Garamond" w:hAnsi="Garamond" w:cs="Courier New"/>
          <w:bCs/>
          <w:color w:val="000000" w:themeColor="text1"/>
          <w:sz w:val="20"/>
          <w:szCs w:val="20"/>
        </w:rPr>
        <w:t>, est</w:t>
      </w:r>
      <w:r w:rsidR="000E1D2E">
        <w:rPr>
          <w:rFonts w:ascii="Garamond" w:hAnsi="Garamond" w:cs="Courier New"/>
          <w:bCs/>
          <w:color w:val="000000" w:themeColor="text1"/>
          <w:sz w:val="20"/>
          <w:szCs w:val="20"/>
        </w:rPr>
        <w:t>-</w:t>
      </w:r>
      <w:r w:rsidRPr="00316AD7">
        <w:rPr>
          <w:rFonts w:ascii="Garamond" w:hAnsi="Garamond" w:cs="Courier New"/>
          <w:bCs/>
          <w:color w:val="000000" w:themeColor="text1"/>
          <w:sz w:val="20"/>
          <w:szCs w:val="20"/>
        </w:rPr>
        <w:t>ce là dire qu’il est correct de dire qu’il y a de l’inconscient ?</w:t>
      </w:r>
    </w:p>
    <w:p w:rsidR="000E1D2E"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très précisément ce que, dans cet article recueilli dans mes </w:t>
      </w:r>
      <w:r w:rsidRPr="00316AD7">
        <w:rPr>
          <w:rFonts w:ascii="Garamond" w:hAnsi="Garamond"/>
          <w:i/>
          <w:sz w:val="20"/>
          <w:szCs w:val="20"/>
        </w:rPr>
        <w:t>Écrits</w:t>
      </w:r>
      <w:r w:rsidRPr="00316AD7">
        <w:rPr>
          <w:rFonts w:ascii="Garamond" w:hAnsi="Garamond" w:cs="Courier New"/>
          <w:sz w:val="20"/>
          <w:szCs w:val="20"/>
        </w:rPr>
        <w:t xml:space="preserve"> qui s’appelle </w:t>
      </w:r>
      <w:r w:rsidRPr="00316AD7">
        <w:rPr>
          <w:rFonts w:ascii="Garamond" w:hAnsi="Garamond"/>
          <w:i/>
          <w:iCs/>
          <w:sz w:val="20"/>
          <w:szCs w:val="20"/>
        </w:rPr>
        <w:t>Position de l’inconscient</w:t>
      </w:r>
      <w:r w:rsidRPr="00316AD7">
        <w:rPr>
          <w:rFonts w:ascii="Garamond" w:hAnsi="Garamond" w:cs="Courier New"/>
          <w:sz w:val="20"/>
          <w:szCs w:val="20"/>
        </w:rPr>
        <w:t xml:space="preserve">, </w:t>
      </w:r>
    </w:p>
    <w:p w:rsidR="000E1D2E"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j’ai essayé de faire sentir en y employant ce que je pouvais faire alors, à savoir une petite parabole qui n’était autre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qu’une façon d’imager sous une espèce que même si je me souviens bien </w:t>
      </w:r>
      <w:r w:rsidRPr="000E1D2E">
        <w:rPr>
          <w:rFonts w:ascii="Garamond" w:hAnsi="Garamond" w:cs="Courier New"/>
          <w:i/>
          <w:color w:val="0000CC"/>
          <w:sz w:val="20"/>
          <w:szCs w:val="20"/>
        </w:rPr>
        <w:t>j’ai appelé</w:t>
      </w:r>
      <w:r w:rsidR="000E1D2E">
        <w:rPr>
          <w:rFonts w:ascii="Garamond" w:hAnsi="Garamond" w:cs="Courier New"/>
          <w:i/>
          <w:color w:val="0000CC"/>
          <w:sz w:val="20"/>
          <w:szCs w:val="20"/>
        </w:rPr>
        <w:t>e</w:t>
      </w:r>
      <w:r w:rsidRPr="00316AD7">
        <w:rPr>
          <w:rFonts w:ascii="Garamond" w:hAnsi="Garamond" w:cs="Courier New"/>
          <w:sz w:val="20"/>
          <w:szCs w:val="20"/>
        </w:rPr>
        <w:t>…</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 xml:space="preserve">puisqu’il me plaît assez de jouer avec le mot </w:t>
      </w:r>
      <w:r w:rsidRPr="00316AD7">
        <w:rPr>
          <w:rFonts w:ascii="Garamond" w:hAnsi="Garamond"/>
          <w:i/>
          <w:sz w:val="20"/>
          <w:szCs w:val="20"/>
        </w:rPr>
        <w:t>homme</w:t>
      </w:r>
      <w:r w:rsidRPr="00316AD7">
        <w:rPr>
          <w:rFonts w:ascii="Garamond" w:hAnsi="Garamond" w:cs="Courier New"/>
          <w:sz w:val="20"/>
          <w:szCs w:val="20"/>
        </w:rPr>
        <w:t xml:space="preserve"> </w:t>
      </w:r>
    </w:p>
    <w:p w:rsidR="008D391C"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w:t>
      </w:r>
      <w:r w:rsidRPr="000E1D2E">
        <w:rPr>
          <w:rFonts w:ascii="Garamond" w:hAnsi="Garamond" w:cs="Courier New"/>
          <w:i/>
          <w:color w:val="0000CC"/>
          <w:sz w:val="20"/>
          <w:szCs w:val="20"/>
        </w:rPr>
        <w:t xml:space="preserve">« </w:t>
      </w:r>
      <w:r w:rsidRPr="000E1D2E">
        <w:rPr>
          <w:rFonts w:ascii="Garamond" w:hAnsi="Garamond"/>
          <w:i/>
          <w:color w:val="0000CC"/>
          <w:sz w:val="20"/>
          <w:szCs w:val="20"/>
        </w:rPr>
        <w:t>l’</w:t>
      </w:r>
      <w:proofErr w:type="spellStart"/>
      <w:r w:rsidRPr="000E1D2E">
        <w:rPr>
          <w:rFonts w:ascii="Garamond" w:hAnsi="Garamond"/>
          <w:i/>
          <w:color w:val="0000CC"/>
          <w:sz w:val="20"/>
          <w:szCs w:val="20"/>
        </w:rPr>
        <w:t>hommelette</w:t>
      </w:r>
      <w:proofErr w:type="spellEnd"/>
      <w:r w:rsidRPr="000E1D2E">
        <w:rPr>
          <w:rFonts w:ascii="Garamond" w:hAnsi="Garamond" w:cs="Courier New"/>
          <w:i/>
          <w:color w:val="0000CC"/>
          <w:sz w:val="20"/>
          <w:szCs w:val="20"/>
        </w:rPr>
        <w:t xml:space="preserve"> »</w:t>
      </w:r>
      <w:r w:rsidRPr="00316AD7">
        <w:rPr>
          <w:rFonts w:ascii="Garamond" w:hAnsi="Garamond" w:cs="Courier New"/>
          <w:sz w:val="20"/>
          <w:szCs w:val="20"/>
        </w:rPr>
        <w:t xml:space="preserve">, et qui n’est autre que </w:t>
      </w:r>
      <w:r w:rsidRPr="00316AD7">
        <w:rPr>
          <w:rFonts w:ascii="Garamond" w:hAnsi="Garamond"/>
          <w:i/>
          <w:color w:val="0000CC"/>
          <w:sz w:val="20"/>
          <w:szCs w:val="20"/>
        </w:rPr>
        <w:t>l’objet(a)</w:t>
      </w:r>
      <w:r w:rsidRPr="00316AD7">
        <w:rPr>
          <w:rFonts w:ascii="Garamond" w:hAnsi="Garamond" w:cs="Courier New"/>
          <w:sz w:val="20"/>
          <w:szCs w:val="20"/>
        </w:rPr>
        <w:t xml:space="preserve">. </w:t>
      </w:r>
    </w:p>
    <w:p w:rsidR="008D391C" w:rsidRPr="00316AD7" w:rsidRDefault="008D391C">
      <w:pPr>
        <w:autoSpaceDE w:val="0"/>
        <w:autoSpaceDN w:val="0"/>
        <w:adjustRightInd w:val="0"/>
        <w:rPr>
          <w:rFonts w:ascii="Garamond" w:hAnsi="Garamond" w:cs="Courier New"/>
          <w:sz w:val="20"/>
          <w:szCs w:val="20"/>
        </w:rPr>
      </w:pPr>
    </w:p>
    <w:p w:rsidR="000E1D2E"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Bien sûr, ce pourra être l’occasion pour </w:t>
      </w:r>
      <w:r w:rsidRPr="00316AD7">
        <w:rPr>
          <w:rFonts w:ascii="Garamond" w:hAnsi="Garamond" w:cs="Courier New"/>
          <w:i/>
          <w:sz w:val="20"/>
          <w:szCs w:val="20"/>
        </w:rPr>
        <w:t>un futur</w:t>
      </w:r>
      <w:r w:rsidRPr="00316AD7">
        <w:rPr>
          <w:rFonts w:ascii="Garamond" w:hAnsi="Garamond" w:cs="Courier New"/>
          <w:sz w:val="20"/>
          <w:szCs w:val="20"/>
        </w:rPr>
        <w:t xml:space="preserve"> </w:t>
      </w:r>
      <w:proofErr w:type="spellStart"/>
      <w:r w:rsidRPr="00316AD7">
        <w:rPr>
          <w:rFonts w:ascii="Garamond" w:hAnsi="Garamond"/>
          <w:i/>
          <w:iCs/>
          <w:sz w:val="20"/>
          <w:szCs w:val="20"/>
        </w:rPr>
        <w:t>scholar</w:t>
      </w:r>
      <w:proofErr w:type="spellEnd"/>
      <w:r w:rsidRPr="00316AD7">
        <w:rPr>
          <w:rFonts w:ascii="Garamond" w:hAnsi="Garamond" w:cs="Courier New"/>
          <w:sz w:val="20"/>
          <w:szCs w:val="20"/>
        </w:rPr>
        <w:t xml:space="preserve"> de s’imaginer qu’au moment où j’ai écrit mes </w:t>
      </w:r>
      <w:r w:rsidRPr="00316AD7">
        <w:rPr>
          <w:rFonts w:ascii="Garamond" w:hAnsi="Garamond"/>
          <w:i/>
          <w:iCs/>
          <w:sz w:val="20"/>
          <w:szCs w:val="20"/>
        </w:rPr>
        <w:t>Position de l’inconscien</w:t>
      </w:r>
      <w:r w:rsidR="008D391C" w:rsidRPr="00316AD7">
        <w:rPr>
          <w:rFonts w:ascii="Garamond" w:hAnsi="Garamond"/>
          <w:i/>
          <w:iCs/>
          <w:sz w:val="20"/>
          <w:szCs w:val="20"/>
        </w:rPr>
        <w:t>t</w:t>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je n’avais pas une traître idée de la logique, comme si</w:t>
      </w:r>
      <w:r w:rsidR="00F37196" w:rsidRPr="00316AD7">
        <w:rPr>
          <w:rFonts w:ascii="Garamond" w:hAnsi="Garamond" w:cs="Courier New"/>
          <w:sz w:val="20"/>
          <w:szCs w:val="20"/>
        </w:rPr>
        <w:t>,</w:t>
      </w:r>
      <w:r w:rsidRPr="00316AD7">
        <w:rPr>
          <w:rFonts w:ascii="Garamond" w:hAnsi="Garamond" w:cs="Courier New"/>
          <w:sz w:val="20"/>
          <w:szCs w:val="20"/>
        </w:rPr>
        <w:t xml:space="preserve"> bien sûr</w:t>
      </w:r>
      <w:r w:rsidR="00F37196" w:rsidRPr="00316AD7">
        <w:rPr>
          <w:rFonts w:ascii="Garamond" w:hAnsi="Garamond" w:cs="Courier New"/>
          <w:sz w:val="20"/>
          <w:szCs w:val="20"/>
        </w:rPr>
        <w:t>,</w:t>
      </w:r>
      <w:r w:rsidRPr="00316AD7">
        <w:rPr>
          <w:rFonts w:ascii="Garamond" w:hAnsi="Garamond" w:cs="Courier New"/>
          <w:sz w:val="20"/>
          <w:szCs w:val="20"/>
        </w:rPr>
        <w:t xml:space="preserve"> ce qui constitue l’ordre de mes discours ne consistait pas justement à les faire adaptés pour un certain auditoire, qui ne l’est d’ailleurs pas entièrement, car on sait bien ce que sont capables d’accueillir les oreilles des psychanalystes</w:t>
      </w:r>
      <w:r w:rsidR="00F37196" w:rsidRPr="00316AD7">
        <w:rPr>
          <w:rFonts w:ascii="Garamond" w:hAnsi="Garamond" w:cs="Courier New"/>
          <w:sz w:val="20"/>
          <w:szCs w:val="20"/>
        </w:rPr>
        <w:t>,</w:t>
      </w:r>
      <w:r w:rsidRPr="00316AD7">
        <w:rPr>
          <w:rFonts w:ascii="Garamond" w:hAnsi="Garamond" w:cs="Courier New"/>
          <w:sz w:val="20"/>
          <w:szCs w:val="20"/>
        </w:rPr>
        <w:t xml:space="preserve"> et de ne pas accueillir à un moment donné.</w:t>
      </w:r>
    </w:p>
    <w:p w:rsidR="007E0CC5" w:rsidRPr="00316AD7" w:rsidRDefault="007E0CC5">
      <w:pPr>
        <w:autoSpaceDE w:val="0"/>
        <w:autoSpaceDN w:val="0"/>
        <w:adjustRightInd w:val="0"/>
        <w:rPr>
          <w:rFonts w:ascii="Garamond" w:hAnsi="Garamond" w:cs="Courier New"/>
          <w:sz w:val="20"/>
          <w:szCs w:val="20"/>
        </w:rPr>
      </w:pPr>
    </w:p>
    <w:p w:rsidR="000E1D2E"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Pour ce qu’il en est de la qualification, il y a bien longtemps que, pour tout ce qu’il en est du savoir, la réflexion constructive autour de l’</w:t>
      </w:r>
      <w:r w:rsidRPr="000E1D2E">
        <w:rPr>
          <w:rFonts w:ascii="Palatino Linotype" w:hAnsi="Palatino Linotype"/>
          <w:color w:val="0000CC"/>
          <w:sz w:val="20"/>
          <w:szCs w:val="20"/>
        </w:rPr>
        <w:t>ἐ</w:t>
      </w:r>
      <w:r w:rsidRPr="000E1D2E">
        <w:rPr>
          <w:rFonts w:ascii="Palatino Linotype" w:hAnsi="Palatino Linotype" w:cs="Garamond"/>
          <w:color w:val="0000CC"/>
          <w:sz w:val="20"/>
          <w:szCs w:val="20"/>
        </w:rPr>
        <w:t>π</w:t>
      </w:r>
      <w:proofErr w:type="spellStart"/>
      <w:r w:rsidRPr="000E1D2E">
        <w:rPr>
          <w:rFonts w:ascii="Palatino Linotype" w:hAnsi="Palatino Linotype" w:cs="Garamond"/>
          <w:color w:val="0000CC"/>
          <w:sz w:val="20"/>
          <w:szCs w:val="20"/>
        </w:rPr>
        <w:t>ιστήμη</w:t>
      </w:r>
      <w:proofErr w:type="spellEnd"/>
      <w:r w:rsidRPr="00316AD7">
        <w:rPr>
          <w:rFonts w:ascii="Garamond" w:hAnsi="Garamond" w:cs="Courier New"/>
          <w:sz w:val="20"/>
          <w:szCs w:val="20"/>
        </w:rPr>
        <w:t xml:space="preserve"> </w:t>
      </w:r>
      <w:r w:rsidRPr="000E1D2E">
        <w:rPr>
          <w:rFonts w:ascii="Garamond" w:hAnsi="Garamond" w:cs="Courier New"/>
          <w:color w:val="C00000"/>
          <w:sz w:val="16"/>
          <w:szCs w:val="16"/>
        </w:rPr>
        <w:t>[</w:t>
      </w:r>
      <w:proofErr w:type="spellStart"/>
      <w:r w:rsidRPr="000E1D2E">
        <w:rPr>
          <w:rFonts w:ascii="Garamond" w:hAnsi="Garamond" w:cs="Courier New"/>
          <w:color w:val="C00000"/>
          <w:sz w:val="16"/>
          <w:szCs w:val="16"/>
        </w:rPr>
        <w:t>epist</w:t>
      </w:r>
      <w:r w:rsidR="000E1D2E" w:rsidRPr="000E1D2E">
        <w:rPr>
          <w:rFonts w:ascii="Garamond" w:hAnsi="Garamond" w:cs="Courier New"/>
          <w:color w:val="C00000"/>
          <w:sz w:val="16"/>
          <w:szCs w:val="16"/>
        </w:rPr>
        <w:t>è</w:t>
      </w:r>
      <w:r w:rsidRPr="000E1D2E">
        <w:rPr>
          <w:rFonts w:ascii="Garamond" w:hAnsi="Garamond" w:cs="Courier New"/>
          <w:color w:val="C00000"/>
          <w:sz w:val="16"/>
          <w:szCs w:val="16"/>
        </w:rPr>
        <w:t>m</w:t>
      </w:r>
      <w:r w:rsidR="000E1D2E" w:rsidRPr="000E1D2E">
        <w:rPr>
          <w:rFonts w:ascii="Garamond" w:hAnsi="Garamond" w:cs="Courier New"/>
          <w:color w:val="C00000"/>
          <w:sz w:val="16"/>
          <w:szCs w:val="16"/>
        </w:rPr>
        <w:t>é</w:t>
      </w:r>
      <w:proofErr w:type="spellEnd"/>
      <w:r w:rsidRPr="000E1D2E">
        <w:rPr>
          <w:rFonts w:ascii="Garamond" w:hAnsi="Garamond" w:cs="Courier New"/>
          <w:color w:val="C00000"/>
          <w:sz w:val="16"/>
          <w:szCs w:val="16"/>
        </w:rPr>
        <w:t>]</w:t>
      </w:r>
      <w:r w:rsidRPr="00316AD7">
        <w:rPr>
          <w:rFonts w:ascii="Garamond" w:hAnsi="Garamond" w:cs="Courier New"/>
          <w:sz w:val="20"/>
          <w:szCs w:val="20"/>
        </w:rPr>
        <w:t xml:space="preserve"> a mis en cause ce qu’il en est du praticien quand il s’agit d’un savoir, autant au niveau </w:t>
      </w:r>
    </w:p>
    <w:p w:rsidR="000E1D2E"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de PLATON chaque fois qu’il s’agit d’assurer un savoir dans son statut, c’est la référence à l’artisan qui prévaut,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et rien ne semble obvier à l’annonce que toute pratique humaine…</w:t>
      </w:r>
    </w:p>
    <w:p w:rsidR="000E1D2E"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je dis « pratique » parce que ce n’est pas dire du tout</w:t>
      </w:r>
      <w:r w:rsidR="000E1D2E">
        <w:rPr>
          <w:rFonts w:ascii="Garamond" w:hAnsi="Garamond" w:cs="Courier New"/>
          <w:sz w:val="20"/>
          <w:szCs w:val="20"/>
        </w:rPr>
        <w:t>,</w:t>
      </w:r>
      <w:r w:rsidR="00052549" w:rsidRPr="00316AD7">
        <w:rPr>
          <w:rFonts w:ascii="Garamond" w:hAnsi="Garamond" w:cs="Courier New"/>
          <w:sz w:val="20"/>
          <w:szCs w:val="20"/>
        </w:rPr>
        <w:t xml:space="preserve"> </w:t>
      </w:r>
      <w:r w:rsidRPr="00316AD7">
        <w:rPr>
          <w:rFonts w:ascii="Garamond" w:hAnsi="Garamond" w:cs="Courier New"/>
          <w:sz w:val="20"/>
          <w:szCs w:val="20"/>
        </w:rPr>
        <w:t>parce que nous faisons prévaloir l’acte</w:t>
      </w:r>
      <w:r w:rsidR="000E1D2E">
        <w:rPr>
          <w:rFonts w:ascii="Garamond" w:hAnsi="Garamond" w:cs="Courier New"/>
          <w:sz w:val="20"/>
          <w:szCs w:val="20"/>
        </w:rPr>
        <w:t>,</w:t>
      </w:r>
      <w:r w:rsidR="00052549" w:rsidRPr="00316AD7">
        <w:rPr>
          <w:rFonts w:ascii="Garamond" w:hAnsi="Garamond" w:cs="Courier New"/>
          <w:sz w:val="20"/>
          <w:szCs w:val="20"/>
        </w:rPr>
        <w:t xml:space="preserve"> </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que nous en repoussons la référence</w:t>
      </w:r>
    </w:p>
    <w:p w:rsidR="008D391C"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…tout praticien suppose un certain savoir</w:t>
      </w:r>
      <w:r w:rsidR="000E1D2E">
        <w:rPr>
          <w:rFonts w:ascii="Garamond" w:hAnsi="Garamond" w:cs="Courier New"/>
          <w:sz w:val="20"/>
          <w:szCs w:val="20"/>
        </w:rPr>
        <w:t>,</w:t>
      </w:r>
      <w:r w:rsidRPr="00316AD7">
        <w:rPr>
          <w:rFonts w:ascii="Garamond" w:hAnsi="Garamond" w:cs="Courier New"/>
          <w:sz w:val="20"/>
          <w:szCs w:val="20"/>
        </w:rPr>
        <w:t xml:space="preserve"> si nous voulons nous avancer dans ce qu’il en est de </w:t>
      </w:r>
      <w:r w:rsidR="000E1D2E" w:rsidRPr="00316AD7">
        <w:rPr>
          <w:rFonts w:ascii="Garamond" w:hAnsi="Garamond" w:cs="Courier New"/>
          <w:sz w:val="20"/>
          <w:szCs w:val="20"/>
        </w:rPr>
        <w:t>l’</w:t>
      </w:r>
      <w:r w:rsidR="000E1D2E" w:rsidRPr="000E1D2E">
        <w:rPr>
          <w:rFonts w:ascii="Palatino Linotype" w:hAnsi="Palatino Linotype"/>
          <w:color w:val="0000CC"/>
          <w:sz w:val="20"/>
          <w:szCs w:val="20"/>
        </w:rPr>
        <w:t>ἐ</w:t>
      </w:r>
      <w:r w:rsidR="000E1D2E" w:rsidRPr="000E1D2E">
        <w:rPr>
          <w:rFonts w:ascii="Palatino Linotype" w:hAnsi="Palatino Linotype" w:cs="Garamond"/>
          <w:color w:val="0000CC"/>
          <w:sz w:val="20"/>
          <w:szCs w:val="20"/>
        </w:rPr>
        <w:t>π</w:t>
      </w:r>
      <w:proofErr w:type="spellStart"/>
      <w:r w:rsidR="000E1D2E" w:rsidRPr="000E1D2E">
        <w:rPr>
          <w:rFonts w:ascii="Palatino Linotype" w:hAnsi="Palatino Linotype" w:cs="Garamond"/>
          <w:color w:val="0000CC"/>
          <w:sz w:val="20"/>
          <w:szCs w:val="20"/>
        </w:rPr>
        <w:t>ιστήμη</w:t>
      </w:r>
      <w:proofErr w:type="spellEnd"/>
      <w:r w:rsidR="000E1D2E" w:rsidRPr="00316AD7">
        <w:rPr>
          <w:rFonts w:ascii="Garamond" w:hAnsi="Garamond" w:cs="Courier New"/>
          <w:sz w:val="20"/>
          <w:szCs w:val="20"/>
        </w:rPr>
        <w:t xml:space="preserve"> </w:t>
      </w:r>
      <w:r w:rsidR="000E1D2E" w:rsidRPr="000E1D2E">
        <w:rPr>
          <w:rFonts w:ascii="Garamond" w:hAnsi="Garamond" w:cs="Courier New"/>
          <w:color w:val="C00000"/>
          <w:sz w:val="16"/>
          <w:szCs w:val="16"/>
        </w:rPr>
        <w:t>[</w:t>
      </w:r>
      <w:proofErr w:type="spellStart"/>
      <w:r w:rsidR="000E1D2E" w:rsidRPr="000E1D2E">
        <w:rPr>
          <w:rFonts w:ascii="Garamond" w:hAnsi="Garamond" w:cs="Courier New"/>
          <w:color w:val="C00000"/>
          <w:sz w:val="16"/>
          <w:szCs w:val="16"/>
        </w:rPr>
        <w:t>epistèmé</w:t>
      </w:r>
      <w:proofErr w:type="spellEnd"/>
      <w:r w:rsidR="000E1D2E" w:rsidRPr="000E1D2E">
        <w:rPr>
          <w:rFonts w:ascii="Garamond" w:hAnsi="Garamond" w:cs="Courier New"/>
          <w:color w:val="C00000"/>
          <w:sz w:val="16"/>
          <w:szCs w:val="16"/>
        </w:rPr>
        <w:t>]</w:t>
      </w:r>
      <w:r w:rsidRPr="00316AD7">
        <w:rPr>
          <w:rFonts w:ascii="Garamond" w:hAnsi="Garamond" w:cs="Courier New"/>
          <w:sz w:val="20"/>
          <w:szCs w:val="20"/>
        </w:rPr>
        <w:t xml:space="preserve">. </w:t>
      </w:r>
    </w:p>
    <w:p w:rsidR="007E0CC5" w:rsidRPr="00316AD7" w:rsidRDefault="000E1D2E">
      <w:pPr>
        <w:autoSpaceDE w:val="0"/>
        <w:autoSpaceDN w:val="0"/>
        <w:adjustRightInd w:val="0"/>
        <w:rPr>
          <w:rFonts w:ascii="Garamond" w:hAnsi="Garamond" w:cs="Courier New"/>
          <w:bCs/>
          <w:color w:val="000000" w:themeColor="text1"/>
          <w:sz w:val="20"/>
          <w:szCs w:val="20"/>
        </w:rPr>
      </w:pPr>
      <w:r>
        <w:rPr>
          <w:rFonts w:ascii="Garamond" w:hAnsi="Garamond" w:cs="Courier New"/>
          <w:bCs/>
          <w:color w:val="000000" w:themeColor="text1"/>
          <w:sz w:val="20"/>
          <w:szCs w:val="20"/>
        </w:rPr>
        <w:t>t</w:t>
      </w:r>
      <w:r w:rsidR="007E0CC5" w:rsidRPr="00316AD7">
        <w:rPr>
          <w:rFonts w:ascii="Garamond" w:hAnsi="Garamond" w:cs="Courier New"/>
          <w:bCs/>
          <w:color w:val="000000" w:themeColor="text1"/>
          <w:sz w:val="20"/>
          <w:szCs w:val="20"/>
        </w:rPr>
        <w:t>out savoir de charpente, voilà qui</w:t>
      </w:r>
      <w:r>
        <w:rPr>
          <w:rFonts w:ascii="Garamond" w:hAnsi="Garamond" w:cs="Courier New"/>
          <w:bCs/>
          <w:color w:val="000000" w:themeColor="text1"/>
          <w:sz w:val="20"/>
          <w:szCs w:val="20"/>
        </w:rPr>
        <w:t>,</w:t>
      </w:r>
      <w:r w:rsidR="007E0CC5" w:rsidRPr="00316AD7">
        <w:rPr>
          <w:rFonts w:ascii="Garamond" w:hAnsi="Garamond" w:cs="Courier New"/>
          <w:bCs/>
          <w:color w:val="000000" w:themeColor="text1"/>
          <w:sz w:val="20"/>
          <w:szCs w:val="20"/>
        </w:rPr>
        <w:t xml:space="preserve"> po</w:t>
      </w:r>
      <w:r w:rsidR="00526084" w:rsidRPr="00316AD7">
        <w:rPr>
          <w:rFonts w:ascii="Garamond" w:hAnsi="Garamond" w:cs="Courier New"/>
          <w:bCs/>
          <w:color w:val="000000" w:themeColor="text1"/>
          <w:sz w:val="20"/>
          <w:szCs w:val="20"/>
        </w:rPr>
        <w:t>ur nous</w:t>
      </w:r>
      <w:r>
        <w:rPr>
          <w:rFonts w:ascii="Garamond" w:hAnsi="Garamond" w:cs="Courier New"/>
          <w:bCs/>
          <w:color w:val="000000" w:themeColor="text1"/>
          <w:sz w:val="20"/>
          <w:szCs w:val="20"/>
        </w:rPr>
        <w:t xml:space="preserve">, </w:t>
      </w:r>
      <w:r w:rsidR="007E0CC5" w:rsidRPr="00316AD7">
        <w:rPr>
          <w:rFonts w:ascii="Garamond" w:hAnsi="Garamond" w:cs="Courier New"/>
          <w:bCs/>
          <w:color w:val="000000" w:themeColor="text1"/>
          <w:sz w:val="20"/>
          <w:szCs w:val="20"/>
        </w:rPr>
        <w:t>définira le charpentier.</w:t>
      </w:r>
    </w:p>
    <w:p w:rsidR="006263EE" w:rsidRPr="00316AD7" w:rsidRDefault="006263EE">
      <w:pPr>
        <w:autoSpaceDE w:val="0"/>
        <w:autoSpaceDN w:val="0"/>
        <w:adjustRightInd w:val="0"/>
        <w:rPr>
          <w:rFonts w:ascii="Garamond" w:hAnsi="Garamond" w:cs="Courier New"/>
          <w:bCs/>
          <w:color w:val="000000" w:themeColor="text1"/>
          <w:sz w:val="20"/>
          <w:szCs w:val="20"/>
        </w:rPr>
      </w:pPr>
    </w:p>
    <w:p w:rsidR="007E0CC5" w:rsidRPr="00316AD7" w:rsidRDefault="007E0CC5">
      <w:pPr>
        <w:autoSpaceDE w:val="0"/>
        <w:autoSpaceDN w:val="0"/>
        <w:adjustRightInd w:val="0"/>
        <w:rPr>
          <w:rFonts w:ascii="Garamond" w:hAnsi="Garamond"/>
          <w:i/>
          <w:color w:val="0000CC"/>
          <w:sz w:val="20"/>
          <w:szCs w:val="20"/>
        </w:rPr>
      </w:pPr>
      <w:r w:rsidRPr="00316AD7">
        <w:rPr>
          <w:rFonts w:ascii="Garamond" w:hAnsi="Garamond"/>
          <w:bCs/>
          <w:i/>
          <w:color w:val="0000CC"/>
          <w:sz w:val="20"/>
          <w:szCs w:val="20"/>
        </w:rPr>
        <w:t>Ceci secrètement implique que la charpente se sait elle</w:t>
      </w:r>
      <w:r w:rsidR="000E1D2E">
        <w:rPr>
          <w:rFonts w:ascii="Garamond" w:hAnsi="Garamond"/>
          <w:bCs/>
          <w:i/>
          <w:color w:val="0000CC"/>
          <w:sz w:val="20"/>
          <w:szCs w:val="20"/>
        </w:rPr>
        <w:t>-</w:t>
      </w:r>
      <w:r w:rsidRPr="00316AD7">
        <w:rPr>
          <w:rFonts w:ascii="Garamond" w:hAnsi="Garamond"/>
          <w:bCs/>
          <w:i/>
          <w:color w:val="0000CC"/>
          <w:sz w:val="20"/>
          <w:szCs w:val="20"/>
        </w:rPr>
        <w:t>même en tant qu’art…</w:t>
      </w:r>
    </w:p>
    <w:p w:rsidR="007E0CC5" w:rsidRPr="00316AD7" w:rsidRDefault="007E0CC5">
      <w:pPr>
        <w:autoSpaceDE w:val="0"/>
        <w:autoSpaceDN w:val="0"/>
        <w:adjustRightInd w:val="0"/>
        <w:ind w:firstLine="708"/>
        <w:rPr>
          <w:rFonts w:ascii="Garamond" w:hAnsi="Garamond" w:cs="Courier New"/>
          <w:sz w:val="20"/>
          <w:szCs w:val="20"/>
        </w:rPr>
      </w:pPr>
      <w:r w:rsidRPr="00316AD7">
        <w:rPr>
          <w:rFonts w:ascii="Garamond" w:hAnsi="Garamond" w:cs="Courier New"/>
          <w:sz w:val="20"/>
          <w:szCs w:val="20"/>
        </w:rPr>
        <w:t>je ne dis pas en tant que matière, bien entendu</w:t>
      </w:r>
    </w:p>
    <w:p w:rsidR="000E1D2E" w:rsidRDefault="007E0CC5" w:rsidP="00F37196">
      <w:pPr>
        <w:rPr>
          <w:rFonts w:ascii="Garamond" w:hAnsi="Garamond" w:cs="Courier New"/>
          <w:sz w:val="20"/>
          <w:szCs w:val="20"/>
        </w:rPr>
      </w:pPr>
      <w:r w:rsidRPr="00316AD7">
        <w:rPr>
          <w:rFonts w:ascii="Garamond" w:hAnsi="Garamond" w:cs="Courier New"/>
          <w:sz w:val="20"/>
          <w:szCs w:val="20"/>
        </w:rPr>
        <w:t>…ce qui prolonge pour nous, analystes, ceci, c’est que tout savoir de thérapeutique qualifie le thérapeute,</w:t>
      </w:r>
      <w:r w:rsidR="000E1D2E">
        <w:rPr>
          <w:rFonts w:ascii="Garamond" w:hAnsi="Garamond" w:cs="Courier New"/>
          <w:sz w:val="20"/>
          <w:szCs w:val="20"/>
        </w:rPr>
        <w:t xml:space="preserve"> </w:t>
      </w:r>
      <w:r w:rsidRPr="00316AD7">
        <w:rPr>
          <w:rFonts w:ascii="Garamond" w:hAnsi="Garamond" w:cs="Courier New"/>
          <w:sz w:val="20"/>
          <w:szCs w:val="20"/>
        </w:rPr>
        <w:t xml:space="preserve">ce qui implique, </w:t>
      </w:r>
    </w:p>
    <w:p w:rsidR="007E0CC5" w:rsidRPr="00316AD7" w:rsidRDefault="007E0CC5" w:rsidP="00F37196">
      <w:pPr>
        <w:rPr>
          <w:rFonts w:ascii="Garamond" w:hAnsi="Garamond" w:cs="Courier New"/>
          <w:sz w:val="20"/>
          <w:szCs w:val="20"/>
        </w:rPr>
      </w:pPr>
      <w:r w:rsidRPr="00316AD7">
        <w:rPr>
          <w:rFonts w:ascii="Garamond" w:hAnsi="Garamond" w:cs="Courier New"/>
          <w:sz w:val="20"/>
          <w:szCs w:val="20"/>
        </w:rPr>
        <w:t xml:space="preserve">et d’une façon plus douteuse, que la thérapeutique se sait </w:t>
      </w:r>
      <w:r w:rsidR="000E1D2E">
        <w:rPr>
          <w:rFonts w:ascii="Garamond" w:hAnsi="Garamond" w:cs="Courier New"/>
          <w:sz w:val="20"/>
          <w:szCs w:val="20"/>
        </w:rPr>
        <w:t>-</w:t>
      </w:r>
      <w:r w:rsidR="00052549" w:rsidRPr="00316AD7">
        <w:rPr>
          <w:rFonts w:ascii="Garamond" w:hAnsi="Garamond" w:cs="Courier New"/>
          <w:sz w:val="20"/>
          <w:szCs w:val="20"/>
        </w:rPr>
        <w:t xml:space="preserve"> </w:t>
      </w:r>
      <w:r w:rsidRPr="00316AD7">
        <w:rPr>
          <w:rFonts w:ascii="Garamond" w:hAnsi="Garamond" w:cs="Courier New"/>
          <w:sz w:val="20"/>
          <w:szCs w:val="20"/>
        </w:rPr>
        <w:t>ou se fait</w:t>
      </w:r>
      <w:r w:rsidR="00052549" w:rsidRPr="00316AD7">
        <w:rPr>
          <w:rFonts w:ascii="Garamond" w:hAnsi="Garamond" w:cs="Courier New"/>
          <w:sz w:val="20"/>
          <w:szCs w:val="20"/>
        </w:rPr>
        <w:t xml:space="preserve"> </w:t>
      </w:r>
      <w:r w:rsidR="000E1D2E">
        <w:rPr>
          <w:rFonts w:ascii="Garamond" w:hAnsi="Garamond" w:cs="Courier New"/>
          <w:sz w:val="20"/>
          <w:szCs w:val="20"/>
        </w:rPr>
        <w:t>-</w:t>
      </w:r>
      <w:r w:rsidR="00F37196" w:rsidRPr="00316AD7">
        <w:rPr>
          <w:rFonts w:ascii="Garamond" w:hAnsi="Garamond" w:cs="Courier New"/>
          <w:sz w:val="20"/>
          <w:szCs w:val="20"/>
        </w:rPr>
        <w:t xml:space="preserve"> </w:t>
      </w:r>
      <w:r w:rsidRPr="00316AD7">
        <w:rPr>
          <w:rFonts w:ascii="Garamond" w:hAnsi="Garamond" w:cs="Courier New"/>
          <w:sz w:val="20"/>
          <w:szCs w:val="20"/>
        </w:rPr>
        <w:t>elle</w:t>
      </w:r>
      <w:r w:rsidR="000E1D2E">
        <w:rPr>
          <w:rFonts w:ascii="Garamond" w:hAnsi="Garamond" w:cs="Courier New"/>
          <w:sz w:val="20"/>
          <w:szCs w:val="20"/>
        </w:rPr>
        <w:t>-</w:t>
      </w:r>
      <w:r w:rsidRPr="00316AD7">
        <w:rPr>
          <w:rFonts w:ascii="Garamond" w:hAnsi="Garamond" w:cs="Courier New"/>
          <w:sz w:val="20"/>
          <w:szCs w:val="20"/>
        </w:rPr>
        <w:t>même.</w:t>
      </w:r>
    </w:p>
    <w:p w:rsidR="000E1D2E" w:rsidRDefault="000E1D2E">
      <w:pPr>
        <w:autoSpaceDE w:val="0"/>
        <w:autoSpaceDN w:val="0"/>
        <w:adjustRightInd w:val="0"/>
        <w:rPr>
          <w:rFonts w:ascii="Garamond" w:hAnsi="Garamond" w:cs="Courier New"/>
          <w:sz w:val="20"/>
          <w:szCs w:val="20"/>
        </w:rPr>
      </w:pPr>
    </w:p>
    <w:p w:rsidR="00B61D89" w:rsidRDefault="007E0CC5" w:rsidP="006263EE">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Or, s’il y a quelque chose que </w:t>
      </w:r>
      <w:r w:rsidRPr="00B61D89">
        <w:rPr>
          <w:rFonts w:ascii="Garamond" w:hAnsi="Garamond" w:cs="Courier New"/>
          <w:i/>
          <w:sz w:val="20"/>
          <w:szCs w:val="20"/>
        </w:rPr>
        <w:t>le plus</w:t>
      </w:r>
      <w:r w:rsidR="000E1D2E">
        <w:rPr>
          <w:rFonts w:ascii="Garamond" w:hAnsi="Garamond" w:cs="Courier New"/>
          <w:sz w:val="20"/>
          <w:szCs w:val="20"/>
        </w:rPr>
        <w:t xml:space="preserve"> </w:t>
      </w:r>
      <w:r w:rsidR="00B61D89">
        <w:rPr>
          <w:rFonts w:ascii="Garamond" w:hAnsi="Garamond" w:cs="Courier New"/>
          <w:sz w:val="20"/>
          <w:szCs w:val="20"/>
        </w:rPr>
        <w:t>-</w:t>
      </w:r>
      <w:r w:rsidR="000E1D2E">
        <w:rPr>
          <w:rFonts w:ascii="Garamond" w:hAnsi="Garamond" w:cs="Courier New"/>
          <w:sz w:val="20"/>
          <w:szCs w:val="20"/>
        </w:rPr>
        <w:t xml:space="preserve"> </w:t>
      </w:r>
      <w:r w:rsidRPr="00316AD7">
        <w:rPr>
          <w:rFonts w:ascii="Garamond" w:hAnsi="Garamond" w:cs="Courier New"/>
          <w:sz w:val="20"/>
          <w:szCs w:val="20"/>
        </w:rPr>
        <w:t>pardonnez</w:t>
      </w:r>
      <w:r w:rsidR="000E1D2E">
        <w:rPr>
          <w:rFonts w:ascii="Garamond" w:hAnsi="Garamond" w:cs="Courier New"/>
          <w:sz w:val="20"/>
          <w:szCs w:val="20"/>
        </w:rPr>
        <w:t>-</w:t>
      </w:r>
      <w:r w:rsidRPr="00316AD7">
        <w:rPr>
          <w:rFonts w:ascii="Garamond" w:hAnsi="Garamond" w:cs="Courier New"/>
          <w:sz w:val="20"/>
          <w:szCs w:val="20"/>
        </w:rPr>
        <w:t xml:space="preserve">moi, je vais le dire ! </w:t>
      </w:r>
      <w:r w:rsidR="000E1D2E">
        <w:rPr>
          <w:rFonts w:ascii="Garamond" w:hAnsi="Garamond" w:cs="Courier New"/>
          <w:sz w:val="20"/>
          <w:szCs w:val="20"/>
        </w:rPr>
        <w:t xml:space="preserve"> - </w:t>
      </w:r>
      <w:r w:rsidRPr="00316AD7">
        <w:rPr>
          <w:rFonts w:ascii="Garamond" w:hAnsi="Garamond" w:cs="Courier New"/>
          <w:i/>
          <w:iCs/>
          <w:sz w:val="20"/>
          <w:szCs w:val="20"/>
        </w:rPr>
        <w:t>instinctivement</w:t>
      </w:r>
      <w:r w:rsidRPr="00316AD7">
        <w:rPr>
          <w:rFonts w:ascii="Garamond" w:hAnsi="Garamond" w:cs="Courier New"/>
          <w:sz w:val="20"/>
          <w:szCs w:val="20"/>
        </w:rPr>
        <w:t xml:space="preserve"> repousse</w:t>
      </w:r>
      <w:r w:rsidR="006263EE" w:rsidRPr="00316AD7">
        <w:rPr>
          <w:rFonts w:ascii="Garamond" w:hAnsi="Garamond" w:cs="Courier New"/>
          <w:sz w:val="20"/>
          <w:szCs w:val="20"/>
        </w:rPr>
        <w:t xml:space="preserve"> </w:t>
      </w:r>
      <w:r w:rsidRPr="00316AD7">
        <w:rPr>
          <w:rFonts w:ascii="Garamond" w:hAnsi="Garamond" w:cs="Courier New"/>
          <w:sz w:val="20"/>
          <w:szCs w:val="20"/>
        </w:rPr>
        <w:t xml:space="preserve">le psychanalyste, c’est que tout savoir de psychanalyse qualifie le psychanalyste, et ce n’est pas sans raison, très précisément en ceci, non pas bien sûr que nous en sachions plus par là sur ce qu’est le psychanalyste, mais que tout savoir de psychanalyse est tellement mis dans </w:t>
      </w:r>
    </w:p>
    <w:p w:rsidR="007E0CC5" w:rsidRPr="00316AD7" w:rsidRDefault="007E0CC5" w:rsidP="006263EE">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la suspension de ce qu’il en est de la référence de l’expérience à </w:t>
      </w:r>
      <w:r w:rsidRPr="00316AD7">
        <w:rPr>
          <w:rFonts w:ascii="Garamond" w:hAnsi="Garamond"/>
          <w:i/>
          <w:color w:val="0000CC"/>
          <w:sz w:val="20"/>
          <w:szCs w:val="20"/>
        </w:rPr>
        <w:t>l’objet(a)</w:t>
      </w:r>
      <w:r w:rsidRPr="00316AD7">
        <w:rPr>
          <w:rFonts w:ascii="Garamond" w:hAnsi="Garamond" w:cs="Courier New"/>
          <w:sz w:val="20"/>
          <w:szCs w:val="20"/>
        </w:rPr>
        <w:t xml:space="preserve">, en tant qu’au terme il est radicalement exclu de toute subsistance de sujet, que le psychanalyste n’est nullement en droit de se poser comme faisant le bilan de l’expérience dont il n’est à proprement parler que le pivot et l’instrument. </w:t>
      </w:r>
    </w:p>
    <w:p w:rsidR="007E0CC5" w:rsidRPr="00316AD7" w:rsidRDefault="007E0CC5">
      <w:pPr>
        <w:autoSpaceDE w:val="0"/>
        <w:autoSpaceDN w:val="0"/>
        <w:adjustRightInd w:val="0"/>
        <w:rPr>
          <w:rFonts w:ascii="Garamond" w:hAnsi="Garamond" w:cs="Courier New"/>
          <w:sz w:val="20"/>
          <w:szCs w:val="20"/>
        </w:rPr>
      </w:pPr>
    </w:p>
    <w:p w:rsidR="00B61D89"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Tout savoir qui dépend là de cette fonction de </w:t>
      </w:r>
      <w:r w:rsidR="006263EE" w:rsidRPr="00316AD7">
        <w:rPr>
          <w:rFonts w:ascii="Garamond" w:hAnsi="Garamond"/>
          <w:i/>
          <w:color w:val="0000CC"/>
          <w:sz w:val="20"/>
          <w:szCs w:val="20"/>
        </w:rPr>
        <w:t>l’objet(a)</w:t>
      </w:r>
      <w:r w:rsidRPr="00316AD7">
        <w:rPr>
          <w:rFonts w:ascii="Garamond" w:hAnsi="Garamond" w:cs="Courier New"/>
          <w:sz w:val="20"/>
          <w:szCs w:val="20"/>
        </w:rPr>
        <w:t xml:space="preserve"> assurément n’assure rien, et justement de ne pouvoir répondre </w:t>
      </w:r>
    </w:p>
    <w:p w:rsidR="00B61D89"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de sa totalité sinon en référence à cette instrumentation, certes impose qu’il n’y ait rien qui puisse se présenter comme </w:t>
      </w:r>
      <w:r w:rsidR="006263EE" w:rsidRPr="00316AD7">
        <w:rPr>
          <w:rFonts w:ascii="Garamond" w:hAnsi="Garamond" w:cs="Courier New"/>
          <w:sz w:val="20"/>
          <w:szCs w:val="20"/>
        </w:rPr>
        <w:t>« </w:t>
      </w:r>
      <w:r w:rsidRPr="00316AD7">
        <w:rPr>
          <w:rFonts w:ascii="Garamond" w:hAnsi="Garamond"/>
          <w:i/>
          <w:iCs/>
          <w:sz w:val="20"/>
          <w:szCs w:val="20"/>
        </w:rPr>
        <w:t>tout</w:t>
      </w:r>
      <w:r w:rsidR="006263EE" w:rsidRPr="00316AD7">
        <w:rPr>
          <w:rFonts w:ascii="Garamond" w:hAnsi="Garamond" w:cs="Courier New"/>
          <w:iCs/>
          <w:sz w:val="20"/>
          <w:szCs w:val="20"/>
        </w:rPr>
        <w:t> »</w:t>
      </w:r>
      <w:r w:rsidRPr="00316AD7">
        <w:rPr>
          <w:rFonts w:ascii="Garamond" w:hAnsi="Garamond" w:cs="Courier New"/>
          <w:sz w:val="20"/>
          <w:szCs w:val="20"/>
        </w:rPr>
        <w:t xml:space="preserve"> de ce savoir</w:t>
      </w:r>
      <w:r w:rsidR="006263EE" w:rsidRPr="00316AD7">
        <w:rPr>
          <w:rFonts w:ascii="Garamond" w:hAnsi="Garamond" w:cs="Courier New"/>
          <w:sz w:val="20"/>
          <w:szCs w:val="20"/>
        </w:rPr>
        <w:t>,</w:t>
      </w:r>
      <w:r w:rsidRPr="00316AD7">
        <w:rPr>
          <w:rFonts w:ascii="Garamond" w:hAnsi="Garamond" w:cs="Courier New"/>
          <w:sz w:val="20"/>
          <w:szCs w:val="20"/>
        </w:rPr>
        <w:t xml:space="preserve"> mais que justement cette absence, ce manque n’impose d’aucune façon qu’on puisse en déduire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ni qu’il y ait</w:t>
      </w:r>
      <w:r w:rsidR="00B61D89">
        <w:rPr>
          <w:rFonts w:ascii="Garamond" w:hAnsi="Garamond" w:cs="Courier New"/>
          <w:sz w:val="20"/>
          <w:szCs w:val="20"/>
        </w:rPr>
        <w:t xml:space="preserve">, </w:t>
      </w:r>
      <w:r w:rsidRPr="00316AD7">
        <w:rPr>
          <w:rFonts w:ascii="Garamond" w:hAnsi="Garamond" w:cs="Courier New"/>
          <w:sz w:val="20"/>
          <w:szCs w:val="20"/>
        </w:rPr>
        <w:t>ni qu’il n’y ait pas</w:t>
      </w:r>
      <w:r w:rsidR="00B61D89">
        <w:rPr>
          <w:rFonts w:ascii="Garamond" w:hAnsi="Garamond" w:cs="Courier New"/>
          <w:sz w:val="20"/>
          <w:szCs w:val="20"/>
        </w:rPr>
        <w:t>,</w:t>
      </w:r>
      <w:r w:rsidRPr="00316AD7">
        <w:rPr>
          <w:rFonts w:ascii="Garamond" w:hAnsi="Garamond" w:cs="Courier New"/>
          <w:sz w:val="20"/>
          <w:szCs w:val="20"/>
        </w:rPr>
        <w:t xml:space="preserve"> de psychanalyse.</w:t>
      </w:r>
    </w:p>
    <w:p w:rsidR="007E0CC5" w:rsidRPr="00316AD7" w:rsidRDefault="007E0CC5">
      <w:pPr>
        <w:autoSpaceDE w:val="0"/>
        <w:autoSpaceDN w:val="0"/>
        <w:adjustRightInd w:val="0"/>
        <w:rPr>
          <w:rFonts w:ascii="Garamond" w:hAnsi="Garamond" w:cs="Courier New"/>
          <w:sz w:val="20"/>
          <w:szCs w:val="20"/>
        </w:rPr>
      </w:pPr>
    </w:p>
    <w:p w:rsidR="006263EE" w:rsidRPr="00316AD7" w:rsidRDefault="007E0CC5">
      <w:pPr>
        <w:autoSpaceDE w:val="0"/>
        <w:autoSpaceDN w:val="0"/>
        <w:adjustRightInd w:val="0"/>
        <w:rPr>
          <w:rFonts w:ascii="Garamond" w:hAnsi="Garamond" w:cs="Courier New"/>
          <w:sz w:val="20"/>
          <w:szCs w:val="20"/>
        </w:rPr>
      </w:pPr>
      <w:r w:rsidRPr="00B61D89">
        <w:rPr>
          <w:rFonts w:ascii="Garamond" w:hAnsi="Garamond" w:cs="Courier New"/>
          <w:i/>
          <w:sz w:val="20"/>
          <w:szCs w:val="20"/>
        </w:rPr>
        <w:t xml:space="preserve">La réflexion, le rebondissement de la négation </w:t>
      </w:r>
      <w:r w:rsidRPr="00B61D89">
        <w:rPr>
          <w:rFonts w:ascii="Garamond" w:hAnsi="Garamond"/>
          <w:i/>
          <w:sz w:val="20"/>
          <w:szCs w:val="20"/>
        </w:rPr>
        <w:t>au niveau</w:t>
      </w:r>
      <w:r w:rsidRPr="00316AD7">
        <w:rPr>
          <w:rFonts w:ascii="Garamond" w:hAnsi="Garamond"/>
          <w:i/>
          <w:sz w:val="20"/>
          <w:szCs w:val="20"/>
        </w:rPr>
        <w:t xml:space="preserve"> du </w:t>
      </w:r>
      <w:r w:rsidR="006263EE" w:rsidRPr="00316AD7">
        <w:rPr>
          <w:rFonts w:ascii="Garamond" w:hAnsi="Garamond" w:cs="Courier New"/>
          <w:sz w:val="20"/>
          <w:szCs w:val="20"/>
        </w:rPr>
        <w:t>« </w:t>
      </w:r>
      <w:r w:rsidR="006263EE" w:rsidRPr="00316AD7">
        <w:rPr>
          <w:rFonts w:ascii="Garamond" w:hAnsi="Garamond"/>
          <w:i/>
          <w:iCs/>
          <w:sz w:val="20"/>
          <w:szCs w:val="20"/>
        </w:rPr>
        <w:t>tout</w:t>
      </w:r>
      <w:r w:rsidR="006263EE" w:rsidRPr="00316AD7">
        <w:rPr>
          <w:rFonts w:ascii="Garamond" w:hAnsi="Garamond" w:cs="Courier New"/>
          <w:iCs/>
          <w:sz w:val="20"/>
          <w:szCs w:val="20"/>
        </w:rPr>
        <w:t> »</w:t>
      </w:r>
      <w:r w:rsidRPr="00316AD7">
        <w:rPr>
          <w:rFonts w:ascii="Garamond" w:hAnsi="Garamond" w:cs="Courier New"/>
          <w:sz w:val="20"/>
          <w:szCs w:val="20"/>
        </w:rPr>
        <w:t xml:space="preserve"> n’implique nulle conséquence au niveau du </w:t>
      </w:r>
      <w:r w:rsidRPr="00316AD7">
        <w:rPr>
          <w:rFonts w:ascii="Garamond" w:hAnsi="Garamond"/>
          <w:i/>
          <w:color w:val="0000CC"/>
          <w:sz w:val="20"/>
          <w:szCs w:val="20"/>
        </w:rPr>
        <w:t>particulier</w:t>
      </w:r>
      <w:r w:rsidRPr="00316AD7">
        <w:rPr>
          <w:rFonts w:ascii="Garamond" w:hAnsi="Garamond" w:cs="Courier New"/>
          <w:sz w:val="20"/>
          <w:szCs w:val="20"/>
        </w:rPr>
        <w:t xml:space="preserve">, que le statut du psychanalyste en tant que tel ne repose sur rien d’autre que ceci : qu’il s’offre à supporter, dans un certain </w:t>
      </w:r>
      <w:r w:rsidRPr="00316AD7">
        <w:rPr>
          <w:rFonts w:ascii="Garamond" w:hAnsi="Garamond"/>
          <w:i/>
          <w:sz w:val="20"/>
          <w:szCs w:val="20"/>
        </w:rPr>
        <w:t>procès de savoir</w:t>
      </w:r>
      <w:r w:rsidRPr="00316AD7">
        <w:rPr>
          <w:rFonts w:ascii="Garamond" w:hAnsi="Garamond" w:cs="Courier New"/>
          <w:sz w:val="20"/>
          <w:szCs w:val="20"/>
        </w:rPr>
        <w:t xml:space="preserve">, ce rôle d’objet de demande, de cause du désir, qui fait que le savoir obtenu ne peut être tenu que pour ce qu’il est :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i/>
          <w:sz w:val="20"/>
          <w:szCs w:val="20"/>
        </w:rPr>
        <w:t>réalisation signifiante</w:t>
      </w:r>
      <w:r w:rsidRPr="00316AD7">
        <w:rPr>
          <w:rFonts w:ascii="Garamond" w:hAnsi="Garamond" w:cs="Courier New"/>
          <w:sz w:val="20"/>
          <w:szCs w:val="20"/>
        </w:rPr>
        <w:t xml:space="preserve"> accointée à une </w:t>
      </w:r>
      <w:r w:rsidRPr="00316AD7">
        <w:rPr>
          <w:rFonts w:ascii="Garamond" w:hAnsi="Garamond"/>
          <w:i/>
          <w:sz w:val="20"/>
          <w:szCs w:val="20"/>
        </w:rPr>
        <w:t>révélation de fantasme</w:t>
      </w:r>
      <w:r w:rsidRPr="00316AD7">
        <w:rPr>
          <w:rFonts w:ascii="Garamond" w:hAnsi="Garamond" w:cs="Courier New"/>
          <w:sz w:val="20"/>
          <w:szCs w:val="20"/>
        </w:rPr>
        <w:t>.</w:t>
      </w:r>
    </w:p>
    <w:p w:rsidR="006263EE" w:rsidRPr="00316AD7" w:rsidRDefault="006263EE">
      <w:pPr>
        <w:autoSpaceDE w:val="0"/>
        <w:autoSpaceDN w:val="0"/>
        <w:adjustRightInd w:val="0"/>
        <w:rPr>
          <w:rFonts w:ascii="Garamond" w:hAnsi="Garamond" w:cs="Courier New"/>
          <w:sz w:val="20"/>
          <w:szCs w:val="20"/>
        </w:rPr>
      </w:pPr>
    </w:p>
    <w:p w:rsidR="006263EE"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Si le « </w:t>
      </w:r>
      <w:r w:rsidRPr="00316AD7">
        <w:rPr>
          <w:rFonts w:ascii="Garamond" w:hAnsi="Garamond"/>
          <w:i/>
          <w:iCs/>
          <w:sz w:val="20"/>
          <w:szCs w:val="20"/>
        </w:rPr>
        <w:t>pas tout</w:t>
      </w:r>
      <w:r w:rsidRPr="00316AD7">
        <w:rPr>
          <w:rFonts w:ascii="Garamond" w:hAnsi="Garamond" w:cs="Courier New"/>
          <w:sz w:val="20"/>
          <w:szCs w:val="20"/>
        </w:rPr>
        <w:t> » que nous mettons dans ceci : « </w:t>
      </w:r>
      <w:r w:rsidRPr="00316AD7">
        <w:rPr>
          <w:rFonts w:ascii="Garamond" w:hAnsi="Garamond"/>
          <w:i/>
          <w:iCs/>
          <w:sz w:val="20"/>
          <w:szCs w:val="20"/>
        </w:rPr>
        <w:t>pas tout</w:t>
      </w:r>
      <w:r w:rsidRPr="00316AD7">
        <w:rPr>
          <w:rFonts w:ascii="Garamond" w:hAnsi="Garamond"/>
          <w:i/>
          <w:sz w:val="20"/>
          <w:szCs w:val="20"/>
        </w:rPr>
        <w:t xml:space="preserve"> savoir n’est conscient</w:t>
      </w:r>
      <w:r w:rsidRPr="00316AD7">
        <w:rPr>
          <w:rFonts w:ascii="Garamond" w:hAnsi="Garamond" w:cs="Courier New"/>
          <w:sz w:val="20"/>
          <w:szCs w:val="20"/>
        </w:rPr>
        <w:t> »</w:t>
      </w:r>
      <w:r w:rsidR="00B61D89">
        <w:rPr>
          <w:rFonts w:ascii="Garamond" w:hAnsi="Garamond" w:cs="Courier New"/>
          <w:sz w:val="20"/>
          <w:szCs w:val="20"/>
        </w:rPr>
        <w:t xml:space="preserve"> </w:t>
      </w:r>
      <w:r w:rsidRPr="00316AD7">
        <w:rPr>
          <w:rFonts w:ascii="Garamond" w:hAnsi="Garamond" w:cs="Courier New"/>
          <w:sz w:val="20"/>
          <w:szCs w:val="20"/>
        </w:rPr>
        <w:t xml:space="preserve">représente la non constitution du </w:t>
      </w:r>
      <w:r w:rsidR="00052549" w:rsidRPr="00316AD7">
        <w:rPr>
          <w:rFonts w:ascii="Garamond" w:hAnsi="Garamond" w:cs="Courier New"/>
          <w:sz w:val="20"/>
          <w:szCs w:val="20"/>
        </w:rPr>
        <w:t>« </w:t>
      </w:r>
      <w:r w:rsidRPr="00316AD7">
        <w:rPr>
          <w:rFonts w:ascii="Garamond" w:hAnsi="Garamond"/>
          <w:i/>
          <w:sz w:val="20"/>
          <w:szCs w:val="20"/>
        </w:rPr>
        <w:t>tout savoir</w:t>
      </w:r>
      <w:r w:rsidR="00052549" w:rsidRPr="00316AD7">
        <w:rPr>
          <w:rFonts w:ascii="Garamond" w:hAnsi="Garamond" w:cs="Courier New"/>
          <w:sz w:val="20"/>
          <w:szCs w:val="20"/>
        </w:rPr>
        <w:t> »</w:t>
      </w:r>
      <w:r w:rsidR="006263EE" w:rsidRPr="00316AD7">
        <w:rPr>
          <w:rFonts w:ascii="Garamond" w:hAnsi="Garamond" w:cs="Courier New"/>
          <w:sz w:val="20"/>
          <w:szCs w:val="20"/>
        </w:rPr>
        <w:t>…</w:t>
      </w:r>
    </w:p>
    <w:p w:rsidR="006263EE" w:rsidRPr="00316AD7" w:rsidRDefault="007E0CC5" w:rsidP="006263EE">
      <w:pPr>
        <w:autoSpaceDE w:val="0"/>
        <w:autoSpaceDN w:val="0"/>
        <w:adjustRightInd w:val="0"/>
        <w:ind w:firstLine="708"/>
        <w:rPr>
          <w:rFonts w:ascii="Garamond" w:hAnsi="Garamond" w:cs="Courier New"/>
          <w:sz w:val="20"/>
          <w:szCs w:val="20"/>
        </w:rPr>
      </w:pPr>
      <w:r w:rsidRPr="00316AD7">
        <w:rPr>
          <w:rFonts w:ascii="Garamond" w:hAnsi="Garamond" w:cs="Courier New"/>
          <w:sz w:val="20"/>
          <w:szCs w:val="20"/>
        </w:rPr>
        <w:t>ceci, au niveau même où le savoir se nécessite</w:t>
      </w:r>
    </w:p>
    <w:p w:rsidR="006263EE" w:rsidRPr="00316AD7" w:rsidRDefault="006263EE">
      <w:pPr>
        <w:autoSpaceDE w:val="0"/>
        <w:autoSpaceDN w:val="0"/>
        <w:adjustRightInd w:val="0"/>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 xml:space="preserve">il n’est pas vrai qu’il existe forcément du savoir inconscient que nous pourrions </w:t>
      </w:r>
      <w:proofErr w:type="spellStart"/>
      <w:r w:rsidR="007E0CC5" w:rsidRPr="00B61D89">
        <w:rPr>
          <w:rFonts w:ascii="Garamond" w:hAnsi="Garamond" w:cs="Courier New"/>
          <w:i/>
          <w:sz w:val="20"/>
          <w:szCs w:val="20"/>
        </w:rPr>
        <w:t>théor</w:t>
      </w:r>
      <w:r w:rsidRPr="00B61D89">
        <w:rPr>
          <w:rFonts w:ascii="Garamond" w:hAnsi="Garamond" w:cs="Courier New"/>
          <w:i/>
          <w:sz w:val="20"/>
          <w:szCs w:val="20"/>
        </w:rPr>
        <w:t>èm</w:t>
      </w:r>
      <w:r w:rsidR="007E0CC5" w:rsidRPr="00B61D89">
        <w:rPr>
          <w:rFonts w:ascii="Garamond" w:hAnsi="Garamond" w:cs="Courier New"/>
          <w:i/>
          <w:sz w:val="20"/>
          <w:szCs w:val="20"/>
        </w:rPr>
        <w:t>iser</w:t>
      </w:r>
      <w:proofErr w:type="spellEnd"/>
      <w:r w:rsidR="007E0CC5" w:rsidRPr="00B61D89">
        <w:rPr>
          <w:rFonts w:ascii="Garamond" w:hAnsi="Garamond" w:cs="Courier New"/>
          <w:i/>
          <w:sz w:val="20"/>
          <w:szCs w:val="20"/>
        </w:rPr>
        <w:t xml:space="preserve"> sur n’importe quel modèle logique</w:t>
      </w:r>
      <w:r w:rsidR="007E0CC5" w:rsidRPr="00316AD7">
        <w:rPr>
          <w:rFonts w:ascii="Garamond" w:hAnsi="Garamond" w:cs="Courier New"/>
          <w:sz w:val="20"/>
          <w:szCs w:val="20"/>
        </w:rPr>
        <w:t xml:space="preserve">. </w:t>
      </w:r>
    </w:p>
    <w:p w:rsidR="006263EE" w:rsidRPr="00316AD7" w:rsidRDefault="006263EE">
      <w:pPr>
        <w:autoSpaceDE w:val="0"/>
        <w:autoSpaceDN w:val="0"/>
        <w:adjustRightInd w:val="0"/>
        <w:rPr>
          <w:rFonts w:ascii="Garamond" w:hAnsi="Garamond" w:cs="Courier New"/>
          <w:sz w:val="20"/>
          <w:szCs w:val="20"/>
        </w:rPr>
      </w:pPr>
    </w:p>
    <w:p w:rsidR="006263EE"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Est</w:t>
      </w:r>
      <w:r w:rsidR="00B61D89">
        <w:rPr>
          <w:rFonts w:ascii="Garamond" w:hAnsi="Garamond" w:cs="Courier New"/>
          <w:sz w:val="20"/>
          <w:szCs w:val="20"/>
        </w:rPr>
        <w:t>-</w:t>
      </w:r>
      <w:r w:rsidRPr="00316AD7">
        <w:rPr>
          <w:rFonts w:ascii="Garamond" w:hAnsi="Garamond" w:cs="Courier New"/>
          <w:sz w:val="20"/>
          <w:szCs w:val="20"/>
        </w:rPr>
        <w:t>ce pour le psychanalyste que le psychanalysant est, à la f</w:t>
      </w:r>
      <w:r w:rsidR="00B61D89">
        <w:rPr>
          <w:rFonts w:ascii="Garamond" w:hAnsi="Garamond" w:cs="Courier New"/>
          <w:sz w:val="20"/>
          <w:szCs w:val="20"/>
        </w:rPr>
        <w:t xml:space="preserve">in de sa tâche, ce qu’il est ? </w:t>
      </w:r>
      <w:r w:rsidRPr="00316AD7">
        <w:rPr>
          <w:rFonts w:ascii="Garamond" w:hAnsi="Garamond" w:cs="Courier New"/>
          <w:sz w:val="20"/>
          <w:szCs w:val="20"/>
        </w:rPr>
        <w:t xml:space="preserve">Toute une façon d’exposer la théorie, parce qu’elle implique une façon de le penser, </w:t>
      </w:r>
      <w:r w:rsidRPr="00B61D89">
        <w:rPr>
          <w:rFonts w:ascii="Garamond" w:hAnsi="Garamond" w:cs="Courier New"/>
          <w:i/>
          <w:sz w:val="20"/>
          <w:szCs w:val="20"/>
        </w:rPr>
        <w:t xml:space="preserve">met dans l’action psychanalytique ce facteur qui intervient comme </w:t>
      </w:r>
      <w:r w:rsidRPr="00B61D89">
        <w:rPr>
          <w:rFonts w:ascii="Garamond" w:hAnsi="Garamond"/>
          <w:i/>
          <w:sz w:val="20"/>
          <w:szCs w:val="20"/>
        </w:rPr>
        <w:t>parasite</w:t>
      </w:r>
      <w:r w:rsidR="006263EE" w:rsidRPr="00316AD7">
        <w:rPr>
          <w:rFonts w:ascii="Garamond" w:hAnsi="Garamond" w:cs="Courier New"/>
          <w:sz w:val="20"/>
          <w:szCs w:val="20"/>
        </w:rPr>
        <w:t>.</w:t>
      </w:r>
      <w:r w:rsidRPr="00316AD7">
        <w:rPr>
          <w:rFonts w:ascii="Garamond" w:hAnsi="Garamond" w:cs="Courier New"/>
          <w:sz w:val="20"/>
          <w:szCs w:val="20"/>
        </w:rPr>
        <w:t xml:space="preserve"> </w:t>
      </w:r>
    </w:p>
    <w:p w:rsidR="006263EE" w:rsidRPr="00316AD7" w:rsidRDefault="006263EE">
      <w:pPr>
        <w:autoSpaceDE w:val="0"/>
        <w:autoSpaceDN w:val="0"/>
        <w:adjustRightInd w:val="0"/>
        <w:rPr>
          <w:rFonts w:ascii="Garamond" w:hAnsi="Garamond" w:cs="Courier New"/>
          <w:sz w:val="20"/>
          <w:szCs w:val="20"/>
        </w:rPr>
      </w:pPr>
      <w:r w:rsidRPr="00316AD7">
        <w:rPr>
          <w:rFonts w:ascii="Garamond" w:hAnsi="Garamond" w:cs="Courier New"/>
          <w:sz w:val="20"/>
          <w:szCs w:val="20"/>
        </w:rPr>
        <w:t>L</w:t>
      </w:r>
      <w:r w:rsidR="007E0CC5" w:rsidRPr="00316AD7">
        <w:rPr>
          <w:rFonts w:ascii="Garamond" w:hAnsi="Garamond" w:cs="Courier New"/>
          <w:sz w:val="20"/>
          <w:szCs w:val="20"/>
        </w:rPr>
        <w:t>e psychanalyste a le fin mot de ce qu’il faut en penser, c’est</w:t>
      </w:r>
      <w:r w:rsidR="00B61D89">
        <w:rPr>
          <w:rFonts w:ascii="Garamond" w:hAnsi="Garamond" w:cs="Courier New"/>
          <w:sz w:val="20"/>
          <w:szCs w:val="20"/>
        </w:rPr>
        <w:t>-</w:t>
      </w:r>
      <w:r w:rsidR="007E0CC5" w:rsidRPr="00316AD7">
        <w:rPr>
          <w:rFonts w:ascii="Garamond" w:hAnsi="Garamond" w:cs="Courier New"/>
          <w:sz w:val="20"/>
          <w:szCs w:val="20"/>
        </w:rPr>
        <w:t>à</w:t>
      </w:r>
      <w:r w:rsidR="00B61D89">
        <w:rPr>
          <w:rFonts w:ascii="Garamond" w:hAnsi="Garamond" w:cs="Courier New"/>
          <w:sz w:val="20"/>
          <w:szCs w:val="20"/>
        </w:rPr>
        <w:t>-</w:t>
      </w:r>
      <w:r w:rsidR="007E0CC5" w:rsidRPr="00316AD7">
        <w:rPr>
          <w:rFonts w:ascii="Garamond" w:hAnsi="Garamond" w:cs="Courier New"/>
          <w:sz w:val="20"/>
          <w:szCs w:val="20"/>
        </w:rPr>
        <w:t>dire</w:t>
      </w:r>
      <w:r w:rsidRPr="00316AD7">
        <w:rPr>
          <w:rFonts w:ascii="Garamond" w:hAnsi="Garamond" w:cs="Courier New"/>
          <w:sz w:val="20"/>
          <w:szCs w:val="20"/>
        </w:rPr>
        <w:t> :</w:t>
      </w:r>
      <w:r w:rsidR="007E0CC5" w:rsidRPr="00316AD7">
        <w:rPr>
          <w:rFonts w:ascii="Garamond" w:hAnsi="Garamond" w:cs="Courier New"/>
          <w:sz w:val="20"/>
          <w:szCs w:val="20"/>
        </w:rPr>
        <w:t xml:space="preserve"> </w:t>
      </w:r>
    </w:p>
    <w:p w:rsidR="006263EE" w:rsidRPr="00316AD7" w:rsidRDefault="007E0CC5" w:rsidP="000E111A">
      <w:pPr>
        <w:pStyle w:val="Paragraphedeliste"/>
        <w:numPr>
          <w:ilvl w:val="0"/>
          <w:numId w:val="7"/>
        </w:num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que c’est lui qui </w:t>
      </w:r>
      <w:r w:rsidR="006263EE" w:rsidRPr="00316AD7">
        <w:rPr>
          <w:rFonts w:ascii="Garamond" w:hAnsi="Garamond" w:cs="Courier New"/>
          <w:sz w:val="20"/>
          <w:szCs w:val="20"/>
        </w:rPr>
        <w:t>a la pensée de toute l’affaire,</w:t>
      </w:r>
    </w:p>
    <w:p w:rsidR="007E0CC5" w:rsidRPr="00316AD7" w:rsidRDefault="007E0CC5" w:rsidP="000E111A">
      <w:pPr>
        <w:pStyle w:val="Paragraphedeliste"/>
        <w:numPr>
          <w:ilvl w:val="0"/>
          <w:numId w:val="7"/>
        </w:numPr>
        <w:autoSpaceDE w:val="0"/>
        <w:autoSpaceDN w:val="0"/>
        <w:adjustRightInd w:val="0"/>
        <w:rPr>
          <w:rFonts w:ascii="Garamond" w:hAnsi="Garamond" w:cs="Courier New"/>
          <w:sz w:val="20"/>
          <w:szCs w:val="20"/>
        </w:rPr>
      </w:pPr>
      <w:r w:rsidRPr="00316AD7">
        <w:rPr>
          <w:rFonts w:ascii="Garamond" w:hAnsi="Garamond" w:cs="Courier New"/>
          <w:sz w:val="20"/>
          <w:szCs w:val="20"/>
        </w:rPr>
        <w:t>que le psychanalysant à la fin serait régularisé, ce qui implique qu’il pose en « être » une certaine conjonction subjective, qu’il se repose à nouveau d’un « </w:t>
      </w:r>
      <w:r w:rsidRPr="00316AD7">
        <w:rPr>
          <w:rFonts w:ascii="Garamond" w:hAnsi="Garamond" w:cs="Courier New"/>
          <w:i/>
          <w:iCs/>
          <w:sz w:val="20"/>
          <w:szCs w:val="20"/>
        </w:rPr>
        <w:t>je ne pense pas</w:t>
      </w:r>
      <w:r w:rsidRPr="00316AD7">
        <w:rPr>
          <w:rFonts w:ascii="Garamond" w:hAnsi="Garamond" w:cs="Courier New"/>
          <w:sz w:val="20"/>
          <w:szCs w:val="20"/>
        </w:rPr>
        <w:t> » renouvelé seulement de passer du restreint au généralisé.</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rsidP="00052549">
      <w:pPr>
        <w:pStyle w:val="Titre1"/>
        <w:rPr>
          <w:rFonts w:ascii="Garamond" w:hAnsi="Garamond"/>
          <w:sz w:val="20"/>
        </w:rPr>
      </w:pPr>
      <w:r w:rsidRPr="00316AD7">
        <w:rPr>
          <w:rFonts w:ascii="Garamond" w:hAnsi="Garamond"/>
          <w:sz w:val="20"/>
        </w:rPr>
        <w:t>En est</w:t>
      </w:r>
      <w:r w:rsidR="00B61D89">
        <w:rPr>
          <w:rFonts w:ascii="Garamond" w:hAnsi="Garamond"/>
          <w:sz w:val="20"/>
        </w:rPr>
        <w:t>-</w:t>
      </w:r>
      <w:r w:rsidRPr="00316AD7">
        <w:rPr>
          <w:rFonts w:ascii="Garamond" w:hAnsi="Garamond"/>
          <w:sz w:val="20"/>
        </w:rPr>
        <w:t xml:space="preserve">il ainsi ? </w:t>
      </w:r>
      <w:r w:rsidR="00052549" w:rsidRPr="00316AD7">
        <w:rPr>
          <w:rFonts w:ascii="Garamond" w:hAnsi="Garamond"/>
          <w:sz w:val="20"/>
        </w:rPr>
        <w:t xml:space="preserve"> </w:t>
      </w:r>
      <w:r w:rsidRPr="00316AD7">
        <w:rPr>
          <w:rFonts w:ascii="Garamond" w:hAnsi="Garamond"/>
          <w:sz w:val="20"/>
        </w:rPr>
        <w:t>Jamais</w:t>
      </w:r>
      <w:r w:rsidR="00052549" w:rsidRPr="00316AD7">
        <w:rPr>
          <w:rFonts w:ascii="Garamond" w:hAnsi="Garamond"/>
          <w:sz w:val="20"/>
        </w:rPr>
        <w:t> !</w:t>
      </w:r>
      <w:r w:rsidRPr="00316AD7">
        <w:rPr>
          <w:rFonts w:ascii="Garamond" w:hAnsi="Garamond"/>
          <w:sz w:val="20"/>
        </w:rPr>
        <w:t xml:space="preserve"> </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 n’est pas une simple énigme que le psychanalyste,</w:t>
      </w:r>
      <w:r w:rsidR="00B61D89">
        <w:rPr>
          <w:rFonts w:ascii="Garamond" w:hAnsi="Garamond" w:cs="Courier New"/>
          <w:sz w:val="20"/>
          <w:szCs w:val="20"/>
        </w:rPr>
        <w:t xml:space="preserve"> </w:t>
      </w:r>
      <w:r w:rsidRPr="00316AD7">
        <w:rPr>
          <w:rFonts w:ascii="Garamond" w:hAnsi="Garamond" w:cs="Courier New"/>
          <w:sz w:val="20"/>
          <w:szCs w:val="20"/>
        </w:rPr>
        <w:t>qui le sait mieux que personne par expérience, puisse se mettre à concevoir, sous cette forme de « </w:t>
      </w:r>
      <w:r w:rsidRPr="00316AD7">
        <w:rPr>
          <w:rFonts w:ascii="Garamond" w:hAnsi="Garamond"/>
          <w:i/>
          <w:sz w:val="20"/>
          <w:szCs w:val="20"/>
        </w:rPr>
        <w:t>science</w:t>
      </w:r>
      <w:r w:rsidR="006263EE" w:rsidRPr="00316AD7">
        <w:rPr>
          <w:rFonts w:ascii="Garamond" w:hAnsi="Garamond"/>
          <w:i/>
          <w:sz w:val="20"/>
          <w:szCs w:val="20"/>
        </w:rPr>
        <w:t xml:space="preserve"> </w:t>
      </w:r>
      <w:r w:rsidRPr="00316AD7">
        <w:rPr>
          <w:rFonts w:ascii="Garamond" w:hAnsi="Garamond"/>
          <w:i/>
          <w:sz w:val="20"/>
          <w:szCs w:val="20"/>
        </w:rPr>
        <w:t>fiction</w:t>
      </w:r>
      <w:r w:rsidRPr="00316AD7">
        <w:rPr>
          <w:rFonts w:ascii="Garamond" w:hAnsi="Garamond" w:cs="Courier New"/>
          <w:sz w:val="20"/>
          <w:szCs w:val="20"/>
        </w:rPr>
        <w:t> »</w:t>
      </w:r>
      <w:r w:rsidR="00052549" w:rsidRPr="00316AD7">
        <w:rPr>
          <w:rFonts w:ascii="Garamond" w:hAnsi="Garamond" w:cs="Courier New"/>
          <w:sz w:val="20"/>
          <w:szCs w:val="20"/>
        </w:rPr>
        <w:t xml:space="preserve"> </w:t>
      </w:r>
      <w:r w:rsidR="00B61D89">
        <w:rPr>
          <w:rFonts w:ascii="Garamond" w:hAnsi="Garamond" w:cs="Courier New"/>
          <w:i/>
          <w:sz w:val="20"/>
          <w:szCs w:val="20"/>
        </w:rPr>
        <w:t>-</w:t>
      </w:r>
      <w:r w:rsidRPr="00316AD7">
        <w:rPr>
          <w:rFonts w:ascii="Garamond" w:hAnsi="Garamond" w:cs="Courier New"/>
          <w:i/>
          <w:sz w:val="20"/>
          <w:szCs w:val="20"/>
        </w:rPr>
        <w:t xml:space="preserve"> c’est le cas de le dire</w:t>
      </w:r>
      <w:r w:rsidR="00052549" w:rsidRPr="00316AD7">
        <w:rPr>
          <w:rFonts w:ascii="Garamond" w:hAnsi="Garamond" w:cs="Courier New"/>
          <w:i/>
          <w:sz w:val="20"/>
          <w:szCs w:val="20"/>
        </w:rPr>
        <w:t xml:space="preserve"> </w:t>
      </w:r>
      <w:r w:rsidR="00B61D89">
        <w:rPr>
          <w:rFonts w:ascii="Garamond" w:hAnsi="Garamond" w:cs="Courier New"/>
          <w:i/>
          <w:sz w:val="20"/>
          <w:szCs w:val="20"/>
        </w:rPr>
        <w:t>-</w:t>
      </w:r>
      <w:r w:rsidR="00052549" w:rsidRPr="00316AD7">
        <w:rPr>
          <w:rFonts w:ascii="Garamond" w:hAnsi="Garamond" w:cs="Courier New"/>
          <w:sz w:val="20"/>
          <w:szCs w:val="20"/>
        </w:rPr>
        <w:t xml:space="preserve"> </w:t>
      </w:r>
      <w:r w:rsidRPr="00316AD7">
        <w:rPr>
          <w:rFonts w:ascii="Garamond" w:hAnsi="Garamond" w:cs="Courier New"/>
          <w:sz w:val="20"/>
          <w:szCs w:val="20"/>
        </w:rPr>
        <w:t>le fruit que lui</w:t>
      </w:r>
      <w:r w:rsidR="00B61D89">
        <w:rPr>
          <w:rFonts w:ascii="Garamond" w:hAnsi="Garamond" w:cs="Courier New"/>
          <w:sz w:val="20"/>
          <w:szCs w:val="20"/>
        </w:rPr>
        <w:t>-</w:t>
      </w:r>
      <w:r w:rsidRPr="00316AD7">
        <w:rPr>
          <w:rFonts w:ascii="Garamond" w:hAnsi="Garamond" w:cs="Courier New"/>
          <w:sz w:val="20"/>
          <w:szCs w:val="20"/>
        </w:rPr>
        <w:t>même en obtient.</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Est</w:t>
      </w:r>
      <w:r w:rsidR="00B61D89">
        <w:rPr>
          <w:rFonts w:ascii="Garamond" w:hAnsi="Garamond" w:cs="Courier New"/>
          <w:sz w:val="20"/>
          <w:szCs w:val="20"/>
        </w:rPr>
        <w:t>-</w:t>
      </w:r>
      <w:r w:rsidRPr="00316AD7">
        <w:rPr>
          <w:rFonts w:ascii="Garamond" w:hAnsi="Garamond" w:cs="Courier New"/>
          <w:sz w:val="20"/>
          <w:szCs w:val="20"/>
        </w:rPr>
        <w:t>ce donc dans l’ordre du « </w:t>
      </w:r>
      <w:r w:rsidRPr="00316AD7">
        <w:rPr>
          <w:rFonts w:ascii="Garamond" w:hAnsi="Garamond"/>
          <w:i/>
          <w:color w:val="0000CC"/>
          <w:sz w:val="20"/>
          <w:szCs w:val="20"/>
        </w:rPr>
        <w:t>pour soi</w:t>
      </w:r>
      <w:r w:rsidRPr="00316AD7">
        <w:rPr>
          <w:rFonts w:ascii="Garamond" w:hAnsi="Garamond" w:cs="Courier New"/>
          <w:sz w:val="20"/>
          <w:szCs w:val="20"/>
        </w:rPr>
        <w:t> » que s’achève le trajet psychanalysant ?</w:t>
      </w:r>
    </w:p>
    <w:p w:rsidR="007E0CC5" w:rsidRPr="00316AD7" w:rsidRDefault="007E0CC5">
      <w:pPr>
        <w:autoSpaceDE w:val="0"/>
        <w:autoSpaceDN w:val="0"/>
        <w:adjustRightInd w:val="0"/>
        <w:rPr>
          <w:rFonts w:ascii="Garamond" w:hAnsi="Garamond" w:cs="Courier New"/>
          <w:sz w:val="20"/>
          <w:szCs w:val="20"/>
        </w:rPr>
      </w:pPr>
    </w:p>
    <w:p w:rsidR="00B61D89"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ce qui n’est pas moins contredit par le principe même de l’inconscient, par quoi le sujet est condamné non seulement </w:t>
      </w:r>
    </w:p>
    <w:p w:rsidR="00B61D89"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à rester divisé d’une pensée qui ne peut s’assumer d’aucun « </w:t>
      </w:r>
      <w:r w:rsidRPr="00316AD7">
        <w:rPr>
          <w:rFonts w:ascii="Garamond" w:hAnsi="Garamond"/>
          <w:i/>
          <w:sz w:val="20"/>
          <w:szCs w:val="20"/>
        </w:rPr>
        <w:t>je suis</w:t>
      </w:r>
      <w:r w:rsidRPr="00316AD7">
        <w:rPr>
          <w:rFonts w:ascii="Garamond" w:hAnsi="Garamond" w:cs="Courier New"/>
          <w:sz w:val="20"/>
          <w:szCs w:val="20"/>
        </w:rPr>
        <w:t xml:space="preserve"> », qui pense, qui pose un </w:t>
      </w:r>
      <w:r w:rsidRPr="00316AD7">
        <w:rPr>
          <w:rFonts w:ascii="Garamond" w:hAnsi="Garamond"/>
          <w:i/>
          <w:color w:val="0000CC"/>
          <w:sz w:val="20"/>
          <w:szCs w:val="20"/>
        </w:rPr>
        <w:t>en soi</w:t>
      </w:r>
      <w:r w:rsidRPr="00316AD7">
        <w:rPr>
          <w:rFonts w:ascii="Garamond" w:hAnsi="Garamond" w:cs="Courier New"/>
          <w:sz w:val="20"/>
          <w:szCs w:val="20"/>
        </w:rPr>
        <w:t xml:space="preserve"> du « </w:t>
      </w:r>
      <w:r w:rsidRPr="00316AD7">
        <w:rPr>
          <w:rFonts w:ascii="Garamond" w:hAnsi="Garamond"/>
          <w:i/>
          <w:sz w:val="20"/>
          <w:szCs w:val="20"/>
        </w:rPr>
        <w:t>je pense</w:t>
      </w:r>
      <w:r w:rsidRPr="00316AD7">
        <w:rPr>
          <w:rFonts w:ascii="Garamond" w:hAnsi="Garamond" w:cs="Courier New"/>
          <w:sz w:val="20"/>
          <w:szCs w:val="20"/>
        </w:rPr>
        <w:t xml:space="preserve"> », irréductible </w:t>
      </w:r>
    </w:p>
    <w:p w:rsidR="00052549"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à rien qui le pense « </w:t>
      </w:r>
      <w:r w:rsidRPr="00316AD7">
        <w:rPr>
          <w:rFonts w:ascii="Garamond" w:hAnsi="Garamond"/>
          <w:i/>
          <w:color w:val="0000CC"/>
          <w:sz w:val="20"/>
          <w:szCs w:val="20"/>
        </w:rPr>
        <w:t>pour soi</w:t>
      </w:r>
      <w:r w:rsidRPr="00316AD7">
        <w:rPr>
          <w:rFonts w:ascii="Garamond" w:hAnsi="Garamond" w:cs="Courier New"/>
          <w:sz w:val="20"/>
          <w:szCs w:val="20"/>
        </w:rPr>
        <w:t xml:space="preserve"> », mais dont c’est justement </w:t>
      </w:r>
      <w:r w:rsidRPr="00B61D89">
        <w:rPr>
          <w:rFonts w:ascii="Garamond" w:hAnsi="Garamond" w:cs="Courier New"/>
          <w:i/>
          <w:sz w:val="20"/>
          <w:szCs w:val="20"/>
        </w:rPr>
        <w:t>à la fin de la psychanalyse qu’il se réalise comme constitué de cette division</w:t>
      </w:r>
      <w:r w:rsidRPr="00316AD7">
        <w:rPr>
          <w:rFonts w:ascii="Garamond" w:hAnsi="Garamond" w:cs="Courier New"/>
          <w:sz w:val="20"/>
          <w:szCs w:val="20"/>
        </w:rPr>
        <w:t xml:space="preserve">, </w:t>
      </w:r>
    </w:p>
    <w:p w:rsidR="006263EE"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cette division où tout signifiant, en tant qu’</w:t>
      </w:r>
      <w:r w:rsidRPr="00316AD7">
        <w:rPr>
          <w:rFonts w:ascii="Garamond" w:hAnsi="Garamond"/>
          <w:i/>
          <w:sz w:val="20"/>
          <w:szCs w:val="20"/>
        </w:rPr>
        <w:t xml:space="preserve">il </w:t>
      </w:r>
      <w:proofErr w:type="spellStart"/>
      <w:r w:rsidRPr="00316AD7">
        <w:rPr>
          <w:rFonts w:ascii="Garamond" w:hAnsi="Garamond"/>
          <w:i/>
          <w:sz w:val="20"/>
          <w:szCs w:val="20"/>
        </w:rPr>
        <w:t>représene</w:t>
      </w:r>
      <w:proofErr w:type="spellEnd"/>
      <w:r w:rsidRPr="00316AD7">
        <w:rPr>
          <w:rFonts w:ascii="Garamond" w:hAnsi="Garamond"/>
          <w:i/>
          <w:sz w:val="20"/>
          <w:szCs w:val="20"/>
        </w:rPr>
        <w:t xml:space="preserve"> un sujet pour un autre signifiant</w:t>
      </w:r>
      <w:r w:rsidRPr="00316AD7">
        <w:rPr>
          <w:rFonts w:ascii="Garamond" w:hAnsi="Garamond" w:cs="Courier New"/>
          <w:sz w:val="20"/>
          <w:szCs w:val="20"/>
        </w:rPr>
        <w:t xml:space="preserve">, comporte la possibilité de son inefficience, précisément à opérer cette </w:t>
      </w:r>
      <w:r w:rsidRPr="00316AD7">
        <w:rPr>
          <w:rFonts w:ascii="Garamond" w:hAnsi="Garamond"/>
          <w:i/>
          <w:sz w:val="20"/>
          <w:szCs w:val="20"/>
        </w:rPr>
        <w:t>représentation</w:t>
      </w:r>
      <w:r w:rsidRPr="00316AD7">
        <w:rPr>
          <w:rFonts w:ascii="Garamond" w:hAnsi="Garamond" w:cs="Courier New"/>
          <w:sz w:val="20"/>
          <w:szCs w:val="20"/>
        </w:rPr>
        <w:t xml:space="preserve">, de sa mise en défaut </w:t>
      </w:r>
      <w:r w:rsidRPr="00316AD7">
        <w:rPr>
          <w:rFonts w:ascii="Garamond" w:hAnsi="Garamond"/>
          <w:i/>
          <w:sz w:val="20"/>
          <w:szCs w:val="20"/>
        </w:rPr>
        <w:t>au titre de représentant</w:t>
      </w:r>
      <w:r w:rsidRPr="00316AD7">
        <w:rPr>
          <w:rFonts w:ascii="Garamond" w:hAnsi="Garamond" w:cs="Courier New"/>
          <w:sz w:val="20"/>
          <w:szCs w:val="20"/>
        </w:rPr>
        <w:t>.</w:t>
      </w:r>
    </w:p>
    <w:p w:rsidR="00B61D89" w:rsidRDefault="00B61D89" w:rsidP="006263EE">
      <w:pPr>
        <w:autoSpaceDE w:val="0"/>
        <w:autoSpaceDN w:val="0"/>
        <w:adjustRightInd w:val="0"/>
        <w:rPr>
          <w:rFonts w:ascii="Garamond" w:hAnsi="Garamond" w:cs="Courier New"/>
          <w:sz w:val="20"/>
          <w:szCs w:val="20"/>
        </w:rPr>
      </w:pPr>
    </w:p>
    <w:p w:rsidR="00B61D89" w:rsidRDefault="007E0CC5" w:rsidP="00B61D89">
      <w:pPr>
        <w:autoSpaceDE w:val="0"/>
        <w:autoSpaceDN w:val="0"/>
        <w:adjustRightInd w:val="0"/>
        <w:rPr>
          <w:rFonts w:ascii="Garamond" w:hAnsi="Garamond"/>
          <w:sz w:val="20"/>
          <w:szCs w:val="20"/>
        </w:rPr>
      </w:pPr>
      <w:r w:rsidRPr="00316AD7">
        <w:rPr>
          <w:rFonts w:ascii="Garamond" w:hAnsi="Garamond" w:cs="Courier New"/>
          <w:sz w:val="20"/>
          <w:szCs w:val="20"/>
        </w:rPr>
        <w:t xml:space="preserve">Il n’y a pas de </w:t>
      </w:r>
      <w:r w:rsidR="00B61D89">
        <w:rPr>
          <w:rFonts w:ascii="Garamond" w:hAnsi="Garamond" w:cs="Courier New"/>
          <w:sz w:val="20"/>
          <w:szCs w:val="20"/>
        </w:rPr>
        <w:t>« </w:t>
      </w:r>
      <w:r w:rsidRPr="00B61D89">
        <w:rPr>
          <w:rFonts w:ascii="Garamond" w:hAnsi="Garamond" w:cs="Courier New"/>
          <w:i/>
          <w:sz w:val="20"/>
          <w:szCs w:val="20"/>
        </w:rPr>
        <w:t>psychanalysé</w:t>
      </w:r>
      <w:r w:rsidR="00B61D89">
        <w:rPr>
          <w:rFonts w:ascii="Garamond" w:hAnsi="Garamond" w:cs="Courier New"/>
          <w:sz w:val="20"/>
          <w:szCs w:val="20"/>
        </w:rPr>
        <w:t> »</w:t>
      </w:r>
      <w:r w:rsidR="006263EE" w:rsidRPr="00316AD7">
        <w:rPr>
          <w:rFonts w:ascii="Garamond" w:hAnsi="Garamond" w:cs="Courier New"/>
          <w:sz w:val="20"/>
          <w:szCs w:val="20"/>
        </w:rPr>
        <w:t> :</w:t>
      </w:r>
      <w:r w:rsidR="00B61D89">
        <w:rPr>
          <w:rFonts w:ascii="Garamond" w:hAnsi="Garamond" w:cs="Courier New"/>
          <w:sz w:val="20"/>
          <w:szCs w:val="20"/>
        </w:rPr>
        <w:t xml:space="preserve"> </w:t>
      </w:r>
      <w:r w:rsidRPr="00316AD7">
        <w:rPr>
          <w:rFonts w:ascii="Garamond" w:hAnsi="Garamond" w:cs="Courier New"/>
          <w:sz w:val="20"/>
          <w:szCs w:val="20"/>
        </w:rPr>
        <w:t>il y a un «</w:t>
      </w:r>
      <w:r w:rsidRPr="00316AD7">
        <w:rPr>
          <w:rFonts w:ascii="Garamond" w:hAnsi="Garamond" w:cs="Courier New"/>
          <w:i/>
          <w:iCs/>
          <w:sz w:val="20"/>
          <w:szCs w:val="20"/>
        </w:rPr>
        <w:t> </w:t>
      </w:r>
      <w:r w:rsidRPr="00316AD7">
        <w:rPr>
          <w:rFonts w:ascii="Garamond" w:hAnsi="Garamond"/>
          <w:i/>
          <w:iCs/>
          <w:sz w:val="20"/>
          <w:szCs w:val="20"/>
        </w:rPr>
        <w:t>ayant été psychanalysant</w:t>
      </w:r>
      <w:r w:rsidRPr="00316AD7">
        <w:rPr>
          <w:rFonts w:ascii="Garamond" w:hAnsi="Garamond" w:cs="Courier New"/>
          <w:i/>
          <w:iCs/>
          <w:sz w:val="20"/>
          <w:szCs w:val="20"/>
        </w:rPr>
        <w:t> </w:t>
      </w:r>
      <w:r w:rsidRPr="00316AD7">
        <w:rPr>
          <w:rFonts w:ascii="Garamond" w:hAnsi="Garamond" w:cs="Courier New"/>
          <w:sz w:val="20"/>
          <w:szCs w:val="20"/>
        </w:rPr>
        <w:t xml:space="preserve">», d’où ne résulte qu’un </w:t>
      </w:r>
      <w:r w:rsidR="006263EE" w:rsidRPr="00316AD7">
        <w:rPr>
          <w:rFonts w:ascii="Garamond" w:hAnsi="Garamond" w:cs="Courier New"/>
          <w:bCs/>
          <w:color w:val="0000CC"/>
          <w:sz w:val="20"/>
          <w:szCs w:val="20"/>
        </w:rPr>
        <w:t>« </w:t>
      </w:r>
      <w:r w:rsidR="006263EE" w:rsidRPr="00316AD7">
        <w:rPr>
          <w:rFonts w:ascii="Garamond" w:hAnsi="Garamond"/>
          <w:bCs/>
          <w:i/>
          <w:color w:val="0000CC"/>
          <w:sz w:val="20"/>
          <w:szCs w:val="20"/>
        </w:rPr>
        <w:t>sujet averti</w:t>
      </w:r>
      <w:r w:rsidR="006263EE" w:rsidRPr="00316AD7">
        <w:rPr>
          <w:rFonts w:ascii="Garamond" w:hAnsi="Garamond" w:cs="Courier New"/>
          <w:bCs/>
          <w:color w:val="0000CC"/>
          <w:sz w:val="20"/>
          <w:szCs w:val="20"/>
        </w:rPr>
        <w:t> »</w:t>
      </w:r>
      <w:r w:rsidRPr="00316AD7">
        <w:rPr>
          <w:rFonts w:ascii="Garamond" w:hAnsi="Garamond" w:cs="Courier New"/>
          <w:sz w:val="20"/>
          <w:szCs w:val="20"/>
        </w:rPr>
        <w:t xml:space="preserve"> de ce à quoi il ne saurait se penser comme constituant de toute action sienne. Pour concevoir ce qu’il doit en être de ce </w:t>
      </w:r>
      <w:r w:rsidRPr="00316AD7">
        <w:rPr>
          <w:rFonts w:ascii="Garamond" w:hAnsi="Garamond" w:cs="Courier New"/>
          <w:bCs/>
          <w:color w:val="0000CC"/>
          <w:sz w:val="20"/>
          <w:szCs w:val="20"/>
        </w:rPr>
        <w:t>« </w:t>
      </w:r>
      <w:r w:rsidRPr="00316AD7">
        <w:rPr>
          <w:rFonts w:ascii="Garamond" w:hAnsi="Garamond"/>
          <w:bCs/>
          <w:i/>
          <w:color w:val="0000CC"/>
          <w:sz w:val="20"/>
          <w:szCs w:val="20"/>
        </w:rPr>
        <w:t>sujet averti</w:t>
      </w:r>
      <w:r w:rsidRPr="00316AD7">
        <w:rPr>
          <w:rFonts w:ascii="Garamond" w:hAnsi="Garamond" w:cs="Courier New"/>
          <w:bCs/>
          <w:color w:val="0000CC"/>
          <w:sz w:val="20"/>
          <w:szCs w:val="20"/>
        </w:rPr>
        <w:t> »</w:t>
      </w:r>
      <w:r w:rsidRPr="00316AD7">
        <w:rPr>
          <w:rFonts w:ascii="Garamond" w:hAnsi="Garamond" w:cs="Courier New"/>
          <w:sz w:val="20"/>
          <w:szCs w:val="20"/>
        </w:rPr>
        <w:t>, nous n’avo</w:t>
      </w:r>
      <w:r w:rsidR="00B61D89">
        <w:rPr>
          <w:rFonts w:ascii="Garamond" w:hAnsi="Garamond" w:cs="Courier New"/>
          <w:sz w:val="20"/>
          <w:szCs w:val="20"/>
        </w:rPr>
        <w:t xml:space="preserve">ns aucun type encore existant. </w:t>
      </w:r>
      <w:r w:rsidRPr="00316AD7">
        <w:rPr>
          <w:rFonts w:ascii="Garamond" w:hAnsi="Garamond"/>
          <w:sz w:val="20"/>
          <w:szCs w:val="20"/>
        </w:rPr>
        <w:t xml:space="preserve">Il n’est jugeable qu’au regard d’un acte qui est </w:t>
      </w:r>
      <w:r w:rsidR="00CF4567" w:rsidRPr="00316AD7">
        <w:rPr>
          <w:rFonts w:ascii="Garamond" w:hAnsi="Garamond"/>
          <w:sz w:val="20"/>
          <w:szCs w:val="20"/>
        </w:rPr>
        <w:t xml:space="preserve">à </w:t>
      </w:r>
      <w:r w:rsidRPr="00316AD7">
        <w:rPr>
          <w:rFonts w:ascii="Garamond" w:hAnsi="Garamond"/>
          <w:sz w:val="20"/>
          <w:szCs w:val="20"/>
        </w:rPr>
        <w:t xml:space="preserve">construire </w:t>
      </w:r>
    </w:p>
    <w:p w:rsidR="00B61D89" w:rsidRDefault="007E0CC5" w:rsidP="00B61D89">
      <w:pPr>
        <w:pStyle w:val="Paragraphedeliste"/>
        <w:numPr>
          <w:ilvl w:val="0"/>
          <w:numId w:val="38"/>
        </w:numPr>
        <w:autoSpaceDE w:val="0"/>
        <w:autoSpaceDN w:val="0"/>
        <w:adjustRightInd w:val="0"/>
        <w:rPr>
          <w:rFonts w:ascii="Garamond" w:hAnsi="Garamond"/>
          <w:sz w:val="20"/>
          <w:szCs w:val="20"/>
        </w:rPr>
      </w:pPr>
      <w:r w:rsidRPr="00B61D89">
        <w:rPr>
          <w:rFonts w:ascii="Garamond" w:hAnsi="Garamond"/>
          <w:sz w:val="20"/>
          <w:szCs w:val="20"/>
        </w:rPr>
        <w:t xml:space="preserve">comme celui où se réitérant, </w:t>
      </w:r>
      <w:r w:rsidRPr="005B47FA">
        <w:rPr>
          <w:rFonts w:ascii="Garamond" w:hAnsi="Garamond"/>
          <w:i/>
          <w:sz w:val="20"/>
          <w:szCs w:val="20"/>
        </w:rPr>
        <w:t>la castration</w:t>
      </w:r>
      <w:r w:rsidRPr="00B61D89">
        <w:rPr>
          <w:rFonts w:ascii="Garamond" w:hAnsi="Garamond"/>
          <w:sz w:val="20"/>
          <w:szCs w:val="20"/>
        </w:rPr>
        <w:t xml:space="preserve"> s’instaure comme </w:t>
      </w:r>
      <w:r w:rsidRPr="005B47FA">
        <w:rPr>
          <w:rFonts w:ascii="Garamond" w:hAnsi="Garamond"/>
          <w:i/>
          <w:color w:val="0000CC"/>
          <w:sz w:val="20"/>
          <w:szCs w:val="20"/>
        </w:rPr>
        <w:t>passage à l’acte</w:t>
      </w:r>
      <w:r w:rsidRPr="00B61D89">
        <w:rPr>
          <w:rFonts w:ascii="Garamond" w:hAnsi="Garamond"/>
          <w:sz w:val="20"/>
          <w:szCs w:val="20"/>
        </w:rPr>
        <w:t xml:space="preserve">, </w:t>
      </w:r>
    </w:p>
    <w:p w:rsidR="007E0CC5" w:rsidRPr="00B61D89" w:rsidRDefault="007E0CC5" w:rsidP="00B61D89">
      <w:pPr>
        <w:pStyle w:val="Paragraphedeliste"/>
        <w:numPr>
          <w:ilvl w:val="0"/>
          <w:numId w:val="38"/>
        </w:numPr>
        <w:autoSpaceDE w:val="0"/>
        <w:autoSpaceDN w:val="0"/>
        <w:adjustRightInd w:val="0"/>
        <w:rPr>
          <w:rFonts w:ascii="Garamond" w:hAnsi="Garamond" w:cs="Courier New"/>
          <w:sz w:val="20"/>
          <w:szCs w:val="20"/>
        </w:rPr>
      </w:pPr>
      <w:r w:rsidRPr="00B61D89">
        <w:rPr>
          <w:rFonts w:ascii="Garamond" w:hAnsi="Garamond"/>
          <w:sz w:val="20"/>
          <w:szCs w:val="20"/>
        </w:rPr>
        <w:t xml:space="preserve">de même que son complémentaire, </w:t>
      </w:r>
      <w:r w:rsidRPr="00B61D89">
        <w:rPr>
          <w:rFonts w:ascii="Garamond" w:hAnsi="Garamond"/>
          <w:i/>
          <w:sz w:val="20"/>
          <w:szCs w:val="20"/>
        </w:rPr>
        <w:t>la tâche psychanalytique</w:t>
      </w:r>
      <w:r w:rsidRPr="00B61D89">
        <w:rPr>
          <w:rFonts w:ascii="Garamond" w:hAnsi="Garamond"/>
          <w:sz w:val="20"/>
          <w:szCs w:val="20"/>
        </w:rPr>
        <w:t xml:space="preserve"> elle</w:t>
      </w:r>
      <w:r w:rsidR="00B61D89">
        <w:rPr>
          <w:rFonts w:ascii="Garamond" w:hAnsi="Garamond"/>
          <w:sz w:val="20"/>
          <w:szCs w:val="20"/>
        </w:rPr>
        <w:t>-</w:t>
      </w:r>
      <w:r w:rsidRPr="00B61D89">
        <w:rPr>
          <w:rFonts w:ascii="Garamond" w:hAnsi="Garamond"/>
          <w:sz w:val="20"/>
          <w:szCs w:val="20"/>
        </w:rPr>
        <w:t xml:space="preserve">même, </w:t>
      </w:r>
      <w:r w:rsidRPr="00B61D89">
        <w:rPr>
          <w:rFonts w:ascii="Garamond" w:hAnsi="Garamond" w:cs="Courier New"/>
          <w:sz w:val="20"/>
          <w:szCs w:val="20"/>
        </w:rPr>
        <w:t xml:space="preserve">se réitère en s’annulant comme </w:t>
      </w:r>
      <w:r w:rsidRPr="00B61D89">
        <w:rPr>
          <w:rFonts w:ascii="Garamond" w:hAnsi="Garamond" w:cs="Courier New"/>
          <w:i/>
          <w:color w:val="0000CC"/>
          <w:sz w:val="20"/>
          <w:szCs w:val="20"/>
        </w:rPr>
        <w:t>sublimation</w:t>
      </w:r>
      <w:r w:rsidRPr="00B61D89">
        <w:rPr>
          <w:rFonts w:ascii="Garamond" w:hAnsi="Garamond" w:cs="Courier New"/>
          <w:sz w:val="20"/>
          <w:szCs w:val="20"/>
        </w:rPr>
        <w:t>.</w:t>
      </w:r>
    </w:p>
    <w:p w:rsidR="00CF4567" w:rsidRPr="00316AD7" w:rsidRDefault="00CF4567">
      <w:pPr>
        <w:autoSpaceDE w:val="0"/>
        <w:autoSpaceDN w:val="0"/>
        <w:adjustRightInd w:val="0"/>
        <w:rPr>
          <w:rFonts w:ascii="Garamond" w:hAnsi="Garamond" w:cs="Courier New"/>
          <w:sz w:val="20"/>
          <w:szCs w:val="20"/>
        </w:rPr>
      </w:pPr>
    </w:p>
    <w:p w:rsidR="005B47F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Mais ceci ne nous dit rien du </w:t>
      </w:r>
      <w:r w:rsidRPr="00316AD7">
        <w:rPr>
          <w:rFonts w:ascii="Garamond" w:hAnsi="Garamond"/>
          <w:i/>
          <w:sz w:val="20"/>
          <w:szCs w:val="20"/>
        </w:rPr>
        <w:t>statut du psychanalyste</w:t>
      </w:r>
      <w:r w:rsidRPr="00316AD7">
        <w:rPr>
          <w:rFonts w:ascii="Garamond" w:hAnsi="Garamond" w:cs="Courier New"/>
          <w:sz w:val="20"/>
          <w:szCs w:val="20"/>
        </w:rPr>
        <w:t xml:space="preserve"> car à vrai dire, si </w:t>
      </w:r>
      <w:r w:rsidRPr="005B47FA">
        <w:rPr>
          <w:rFonts w:ascii="Garamond" w:hAnsi="Garamond" w:cs="Courier New"/>
          <w:i/>
          <w:sz w:val="20"/>
          <w:szCs w:val="20"/>
        </w:rPr>
        <w:t>son essence</w:t>
      </w:r>
      <w:r w:rsidRPr="00316AD7">
        <w:rPr>
          <w:rFonts w:ascii="Garamond" w:hAnsi="Garamond" w:cs="Courier New"/>
          <w:sz w:val="20"/>
          <w:szCs w:val="20"/>
        </w:rPr>
        <w:t xml:space="preserve"> est d’assumer la place où dans cette opération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se situe </w:t>
      </w:r>
      <w:r w:rsidRPr="00316AD7">
        <w:rPr>
          <w:rFonts w:ascii="Garamond" w:hAnsi="Garamond"/>
          <w:i/>
          <w:color w:val="0000CC"/>
          <w:sz w:val="20"/>
          <w:szCs w:val="20"/>
        </w:rPr>
        <w:t>l’objet(a)</w:t>
      </w:r>
      <w:r w:rsidRPr="00316AD7">
        <w:rPr>
          <w:rFonts w:ascii="Garamond" w:hAnsi="Garamond" w:cs="Courier New"/>
          <w:sz w:val="20"/>
          <w:szCs w:val="20"/>
        </w:rPr>
        <w:t xml:space="preserve">, quel est le statut possible d’un sujet qui se met dans cette position ? </w:t>
      </w:r>
    </w:p>
    <w:p w:rsidR="006263EE" w:rsidRPr="00316AD7" w:rsidRDefault="006263EE">
      <w:pPr>
        <w:autoSpaceDE w:val="0"/>
        <w:autoSpaceDN w:val="0"/>
        <w:adjustRightInd w:val="0"/>
        <w:rPr>
          <w:rFonts w:ascii="Garamond" w:hAnsi="Garamond" w:cs="Courier New"/>
          <w:sz w:val="20"/>
          <w:szCs w:val="20"/>
        </w:rPr>
      </w:pPr>
    </w:p>
    <w:p w:rsidR="005B47FA" w:rsidRDefault="005B47FA">
      <w:pPr>
        <w:autoSpaceDE w:val="0"/>
        <w:autoSpaceDN w:val="0"/>
        <w:adjustRightInd w:val="0"/>
        <w:rPr>
          <w:rFonts w:ascii="Garamond" w:hAnsi="Garamond" w:cs="Courier New"/>
          <w:sz w:val="20"/>
          <w:szCs w:val="20"/>
        </w:rPr>
      </w:pPr>
    </w:p>
    <w:p w:rsidR="007E0CC5" w:rsidRPr="00316AD7" w:rsidRDefault="007E0CC5" w:rsidP="005B47FA">
      <w:pPr>
        <w:autoSpaceDE w:val="0"/>
        <w:autoSpaceDN w:val="0"/>
        <w:adjustRightInd w:val="0"/>
        <w:rPr>
          <w:rFonts w:ascii="Garamond" w:hAnsi="Garamond" w:cs="Courier New"/>
          <w:sz w:val="20"/>
          <w:szCs w:val="20"/>
        </w:rPr>
      </w:pPr>
      <w:r w:rsidRPr="00316AD7">
        <w:rPr>
          <w:rFonts w:ascii="Garamond" w:hAnsi="Garamond" w:cs="Courier New"/>
          <w:sz w:val="20"/>
          <w:szCs w:val="20"/>
        </w:rPr>
        <w:lastRenderedPageBreak/>
        <w:t>Le psychanalyste dans cette position peut n’avoir</w:t>
      </w:r>
      <w:r w:rsidR="005B47FA">
        <w:rPr>
          <w:rFonts w:ascii="Garamond" w:hAnsi="Garamond" w:cs="Courier New"/>
          <w:sz w:val="20"/>
          <w:szCs w:val="20"/>
        </w:rPr>
        <w:t xml:space="preserve"> -</w:t>
      </w:r>
      <w:r w:rsidRPr="00316AD7">
        <w:rPr>
          <w:rFonts w:ascii="Garamond" w:hAnsi="Garamond" w:cs="Courier New"/>
          <w:sz w:val="20"/>
          <w:szCs w:val="20"/>
        </w:rPr>
        <w:t xml:space="preserve"> de tout ce que je viens de développer</w:t>
      </w:r>
      <w:r w:rsidR="005B47FA">
        <w:rPr>
          <w:rFonts w:ascii="Garamond" w:hAnsi="Garamond" w:cs="Courier New"/>
          <w:sz w:val="20"/>
          <w:szCs w:val="20"/>
        </w:rPr>
        <w:t xml:space="preserve">, </w:t>
      </w:r>
      <w:r w:rsidRPr="00316AD7">
        <w:rPr>
          <w:rFonts w:ascii="Garamond" w:hAnsi="Garamond" w:cs="Courier New"/>
          <w:sz w:val="20"/>
          <w:szCs w:val="20"/>
        </w:rPr>
        <w:t>à savoir de ce qui la conditionne</w:t>
      </w:r>
      <w:r w:rsidR="005B47FA">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pas la moindre idée, pas la moindre idée de la science par exemple</w:t>
      </w:r>
      <w:r w:rsidR="006263EE" w:rsidRPr="00316AD7">
        <w:rPr>
          <w:rFonts w:ascii="Garamond" w:hAnsi="Garamond" w:cs="Courier New"/>
          <w:sz w:val="20"/>
          <w:szCs w:val="20"/>
        </w:rPr>
        <w:t>,</w:t>
      </w:r>
      <w:r w:rsidRPr="00316AD7">
        <w:rPr>
          <w:rFonts w:ascii="Garamond" w:hAnsi="Garamond" w:cs="Courier New"/>
          <w:sz w:val="20"/>
          <w:szCs w:val="20"/>
        </w:rPr>
        <w:t xml:space="preserve"> </w:t>
      </w:r>
      <w:r w:rsidR="006263EE" w:rsidRPr="00316AD7">
        <w:rPr>
          <w:rFonts w:ascii="Garamond" w:hAnsi="Garamond" w:cs="Courier New"/>
          <w:sz w:val="20"/>
          <w:szCs w:val="20"/>
        </w:rPr>
        <w:t>c</w:t>
      </w:r>
      <w:r w:rsidRPr="00316AD7">
        <w:rPr>
          <w:rFonts w:ascii="Garamond" w:hAnsi="Garamond" w:cs="Courier New"/>
          <w:sz w:val="20"/>
          <w:szCs w:val="20"/>
        </w:rPr>
        <w:t>’est même courant</w:t>
      </w:r>
      <w:r w:rsidR="00526084" w:rsidRPr="00316AD7">
        <w:rPr>
          <w:rFonts w:ascii="Garamond" w:hAnsi="Garamond" w:cs="Courier New"/>
          <w:sz w:val="20"/>
          <w:szCs w:val="20"/>
        </w:rPr>
        <w:t>.</w:t>
      </w:r>
      <w:r w:rsidRPr="00316AD7">
        <w:rPr>
          <w:rFonts w:ascii="Garamond" w:hAnsi="Garamond" w:cs="Courier New"/>
          <w:sz w:val="20"/>
          <w:szCs w:val="20"/>
        </w:rPr>
        <w:t xml:space="preserve"> </w:t>
      </w:r>
    </w:p>
    <w:p w:rsidR="005B47F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À la vérité, il ne lui est même pas demandé de l’avoir, vu le champ qu’il occupe et </w:t>
      </w:r>
      <w:r w:rsidRPr="00316AD7">
        <w:rPr>
          <w:rFonts w:ascii="Garamond" w:hAnsi="Garamond"/>
          <w:i/>
          <w:sz w:val="20"/>
          <w:szCs w:val="20"/>
        </w:rPr>
        <w:t>la fonction</w:t>
      </w:r>
      <w:r w:rsidRPr="00316AD7">
        <w:rPr>
          <w:rFonts w:ascii="Garamond" w:hAnsi="Garamond" w:cs="Courier New"/>
          <w:sz w:val="20"/>
          <w:szCs w:val="20"/>
        </w:rPr>
        <w:t xml:space="preserve"> qu’il a à y remplir. </w:t>
      </w:r>
    </w:p>
    <w:p w:rsidR="006263EE"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Du support de logique de la science, par contre, il aurait beaucoup à apprendre. </w:t>
      </w:r>
    </w:p>
    <w:p w:rsidR="006263EE" w:rsidRPr="00316AD7" w:rsidRDefault="006263EE">
      <w:pPr>
        <w:autoSpaceDE w:val="0"/>
        <w:autoSpaceDN w:val="0"/>
        <w:adjustRightInd w:val="0"/>
        <w:rPr>
          <w:rFonts w:ascii="Garamond" w:hAnsi="Garamond" w:cs="Courier New"/>
          <w:sz w:val="20"/>
          <w:szCs w:val="20"/>
        </w:rPr>
      </w:pPr>
    </w:p>
    <w:p w:rsidR="006263EE"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Mais si j’ai fait référence à son propos à </w:t>
      </w:r>
      <w:r w:rsidRPr="005B47FA">
        <w:rPr>
          <w:rFonts w:ascii="Garamond" w:hAnsi="Garamond" w:cs="Courier New"/>
          <w:i/>
          <w:sz w:val="20"/>
          <w:szCs w:val="20"/>
        </w:rPr>
        <w:t>des statuts</w:t>
      </w:r>
      <w:r w:rsidRPr="00316AD7">
        <w:rPr>
          <w:rFonts w:ascii="Garamond" w:hAnsi="Garamond" w:cs="Courier New"/>
          <w:sz w:val="20"/>
          <w:szCs w:val="20"/>
        </w:rPr>
        <w:t xml:space="preserve">, quels qu’ils soient, </w:t>
      </w:r>
      <w:r w:rsidRPr="005B47FA">
        <w:rPr>
          <w:rFonts w:ascii="Garamond" w:hAnsi="Garamond" w:cs="Courier New"/>
          <w:i/>
          <w:sz w:val="20"/>
          <w:szCs w:val="20"/>
        </w:rPr>
        <w:t>de praticien</w:t>
      </w:r>
      <w:r w:rsidRPr="00316AD7">
        <w:rPr>
          <w:rFonts w:ascii="Garamond" w:hAnsi="Garamond" w:cs="Courier New"/>
          <w:sz w:val="20"/>
          <w:szCs w:val="20"/>
        </w:rPr>
        <w:t>, est</w:t>
      </w:r>
      <w:r w:rsidR="005B47FA">
        <w:rPr>
          <w:rFonts w:ascii="Garamond" w:hAnsi="Garamond" w:cs="Courier New"/>
          <w:sz w:val="20"/>
          <w:szCs w:val="20"/>
        </w:rPr>
        <w:t>-</w:t>
      </w:r>
      <w:r w:rsidRPr="00316AD7">
        <w:rPr>
          <w:rFonts w:ascii="Garamond" w:hAnsi="Garamond" w:cs="Courier New"/>
          <w:sz w:val="20"/>
          <w:szCs w:val="20"/>
        </w:rPr>
        <w:t>il exclu que dans aucun de ces statuts</w:t>
      </w:r>
      <w:r w:rsidR="006263EE" w:rsidRPr="00316AD7">
        <w:rPr>
          <w:rFonts w:ascii="Garamond" w:hAnsi="Garamond" w:cs="Courier New"/>
          <w:sz w:val="20"/>
          <w:szCs w:val="20"/>
        </w:rPr>
        <w:t>…</w:t>
      </w:r>
    </w:p>
    <w:p w:rsidR="006263EE" w:rsidRPr="00316AD7" w:rsidRDefault="007E0CC5" w:rsidP="006263EE">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 xml:space="preserve">tels qu’ils sont pour nous évoqués depuis </w:t>
      </w:r>
      <w:r w:rsidR="005B47FA">
        <w:rPr>
          <w:rFonts w:ascii="Garamond" w:hAnsi="Garamond" w:cs="Courier New"/>
          <w:sz w:val="20"/>
          <w:szCs w:val="20"/>
        </w:rPr>
        <w:t>l</w:t>
      </w:r>
      <w:r w:rsidRPr="00316AD7">
        <w:rPr>
          <w:rFonts w:ascii="Garamond" w:hAnsi="Garamond" w:cs="Courier New"/>
          <w:sz w:val="20"/>
          <w:szCs w:val="20"/>
        </w:rPr>
        <w:t xml:space="preserve">’Antiquité, de la réflexion sur la science, </w:t>
      </w:r>
    </w:p>
    <w:p w:rsidR="006263EE" w:rsidRPr="00316AD7" w:rsidRDefault="007E0CC5" w:rsidP="006263EE">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mais aussi bien encore présents dans un certain nombre de champs</w:t>
      </w:r>
    </w:p>
    <w:p w:rsidR="007E0CC5" w:rsidRPr="00316AD7" w:rsidRDefault="006263EE">
      <w:pPr>
        <w:autoSpaceDE w:val="0"/>
        <w:autoSpaceDN w:val="0"/>
        <w:adjustRightInd w:val="0"/>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est</w:t>
      </w:r>
      <w:r w:rsidR="005B47FA">
        <w:rPr>
          <w:rFonts w:ascii="Garamond" w:hAnsi="Garamond" w:cs="Courier New"/>
          <w:sz w:val="20"/>
          <w:szCs w:val="20"/>
        </w:rPr>
        <w:t>-</w:t>
      </w:r>
      <w:r w:rsidR="007E0CC5" w:rsidRPr="00316AD7">
        <w:rPr>
          <w:rFonts w:ascii="Garamond" w:hAnsi="Garamond" w:cs="Courier New"/>
          <w:sz w:val="20"/>
          <w:szCs w:val="20"/>
        </w:rPr>
        <w:t xml:space="preserve">ce que pour lui n’est pas </w:t>
      </w:r>
      <w:r w:rsidR="007E0CC5" w:rsidRPr="005B47FA">
        <w:rPr>
          <w:rFonts w:ascii="Garamond" w:hAnsi="Garamond" w:cs="Courier New"/>
          <w:i/>
          <w:color w:val="0000CC"/>
          <w:sz w:val="20"/>
          <w:szCs w:val="20"/>
        </w:rPr>
        <w:t>de quelque ressort, de quelque valeur ce qui</w:t>
      </w:r>
      <w:r w:rsidR="007E0CC5" w:rsidRPr="00316AD7">
        <w:rPr>
          <w:rFonts w:ascii="Garamond" w:hAnsi="Garamond" w:cs="Courier New"/>
          <w:sz w:val="20"/>
          <w:szCs w:val="20"/>
        </w:rPr>
        <w:t xml:space="preserve">, à la lumière sans doute et seulement de la psychanalyse, </w:t>
      </w:r>
      <w:r w:rsidR="007E0CC5" w:rsidRPr="005B47FA">
        <w:rPr>
          <w:rFonts w:ascii="Garamond" w:hAnsi="Garamond" w:cs="Courier New"/>
          <w:i/>
          <w:color w:val="0000CC"/>
          <w:sz w:val="20"/>
          <w:szCs w:val="20"/>
        </w:rPr>
        <w:t>peut être défini dans telle fonction de pratique comme « </w:t>
      </w:r>
      <w:r w:rsidR="007E0CC5" w:rsidRPr="005B47FA">
        <w:rPr>
          <w:rFonts w:ascii="Garamond" w:hAnsi="Garamond"/>
          <w:i/>
          <w:color w:val="0000CC"/>
          <w:sz w:val="20"/>
          <w:szCs w:val="20"/>
        </w:rPr>
        <w:t>évidant</w:t>
      </w:r>
      <w:r w:rsidR="007E0CC5" w:rsidRPr="005B47FA">
        <w:rPr>
          <w:rFonts w:ascii="Garamond" w:hAnsi="Garamond" w:cs="Courier New"/>
          <w:i/>
          <w:color w:val="0000CC"/>
          <w:sz w:val="20"/>
          <w:szCs w:val="20"/>
        </w:rPr>
        <w:t> »</w:t>
      </w:r>
      <w:r w:rsidR="007E0CC5" w:rsidRPr="00316AD7">
        <w:rPr>
          <w:rFonts w:ascii="Garamond" w:hAnsi="Garamond" w:cs="Courier New"/>
          <w:sz w:val="20"/>
          <w:szCs w:val="20"/>
        </w:rPr>
        <w:t xml:space="preserve">, comme mettant en valeur </w:t>
      </w:r>
      <w:r w:rsidR="007E0CC5" w:rsidRPr="005B47FA">
        <w:rPr>
          <w:rFonts w:ascii="Garamond" w:hAnsi="Garamond" w:cs="Courier New"/>
          <w:i/>
          <w:color w:val="0000CC"/>
          <w:sz w:val="20"/>
          <w:szCs w:val="20"/>
        </w:rPr>
        <w:t xml:space="preserve">la présence de </w:t>
      </w:r>
      <w:r w:rsidR="007E0CC5" w:rsidRPr="005B47FA">
        <w:rPr>
          <w:rFonts w:ascii="Garamond" w:hAnsi="Garamond"/>
          <w:i/>
          <w:color w:val="0000CC"/>
          <w:sz w:val="20"/>
          <w:szCs w:val="20"/>
        </w:rPr>
        <w:t>l’objet(a)</w:t>
      </w:r>
      <w:r w:rsidR="00CF4567" w:rsidRPr="00316AD7">
        <w:rPr>
          <w:rFonts w:ascii="Garamond" w:hAnsi="Garamond"/>
          <w:i/>
          <w:color w:val="0000CC"/>
          <w:sz w:val="20"/>
          <w:szCs w:val="20"/>
        </w:rPr>
        <w:t> </w:t>
      </w:r>
      <w:r w:rsidR="00CF4567" w:rsidRPr="00316AD7">
        <w:rPr>
          <w:rFonts w:ascii="Garamond" w:hAnsi="Garamond" w:cs="Courier New"/>
          <w:sz w:val="20"/>
          <w:szCs w:val="20"/>
        </w:rPr>
        <w:t>?</w:t>
      </w:r>
      <w:r w:rsidR="007E0CC5" w:rsidRPr="00316AD7">
        <w:rPr>
          <w:rFonts w:ascii="Garamond" w:hAnsi="Garamond" w:cs="Courier New"/>
          <w:sz w:val="20"/>
          <w:szCs w:val="20"/>
        </w:rPr>
        <w:t xml:space="preserve"> </w:t>
      </w:r>
    </w:p>
    <w:p w:rsidR="006263EE" w:rsidRPr="00316AD7" w:rsidRDefault="006263EE">
      <w:pPr>
        <w:autoSpaceDE w:val="0"/>
        <w:autoSpaceDN w:val="0"/>
        <w:adjustRightInd w:val="0"/>
        <w:rPr>
          <w:rFonts w:ascii="Garamond" w:hAnsi="Garamond" w:cs="Courier New"/>
          <w:sz w:val="20"/>
          <w:szCs w:val="20"/>
        </w:rPr>
      </w:pPr>
    </w:p>
    <w:p w:rsidR="006263EE" w:rsidRPr="00316AD7" w:rsidRDefault="007E0CC5">
      <w:pPr>
        <w:autoSpaceDE w:val="0"/>
        <w:autoSpaceDN w:val="0"/>
        <w:adjustRightInd w:val="0"/>
        <w:rPr>
          <w:rFonts w:ascii="Garamond" w:hAnsi="Garamond" w:cs="Courier New"/>
          <w:sz w:val="20"/>
          <w:szCs w:val="20"/>
        </w:rPr>
      </w:pPr>
      <w:r w:rsidRPr="005B47FA">
        <w:rPr>
          <w:rFonts w:ascii="Garamond" w:hAnsi="Garamond" w:cs="Courier New"/>
          <w:i/>
          <w:color w:val="0000CC"/>
          <w:sz w:val="20"/>
          <w:szCs w:val="20"/>
        </w:rPr>
        <w:t>Pourquoi</w:t>
      </w:r>
      <w:r w:rsidRPr="00316AD7">
        <w:rPr>
          <w:rFonts w:ascii="Garamond" w:hAnsi="Garamond" w:cs="Courier New"/>
          <w:sz w:val="20"/>
          <w:szCs w:val="20"/>
        </w:rPr>
        <w:t>, à la fin de l’année sur les</w:t>
      </w:r>
      <w:r w:rsidR="006263EE" w:rsidRPr="00316AD7">
        <w:rPr>
          <w:rFonts w:ascii="Garamond" w:hAnsi="Garamond" w:cs="Courier New"/>
          <w:sz w:val="20"/>
          <w:szCs w:val="20"/>
        </w:rPr>
        <w:t xml:space="preserve"> </w:t>
      </w:r>
      <w:r w:rsidRPr="00316AD7">
        <w:rPr>
          <w:rFonts w:ascii="Garamond" w:hAnsi="Garamond"/>
          <w:i/>
          <w:iCs/>
          <w:sz w:val="20"/>
          <w:szCs w:val="20"/>
        </w:rPr>
        <w:t>Problèmes cruciaux de la psychanalyse</w:t>
      </w:r>
      <w:r w:rsidR="005B47FA">
        <w:rPr>
          <w:rFonts w:ascii="Garamond" w:hAnsi="Garamond"/>
          <w:i/>
          <w:iCs/>
          <w:sz w:val="20"/>
          <w:szCs w:val="20"/>
        </w:rPr>
        <w:t xml:space="preserve"> </w:t>
      </w:r>
      <w:r w:rsidRPr="005B47FA">
        <w:rPr>
          <w:rStyle w:val="Appelnotedebasdep"/>
          <w:rFonts w:ascii="Garamond" w:hAnsi="Garamond"/>
          <w:b/>
          <w:bCs/>
          <w:color w:val="C00000"/>
          <w:sz w:val="20"/>
          <w:szCs w:val="20"/>
        </w:rPr>
        <w:footnoteReference w:id="111"/>
      </w:r>
      <w:r w:rsidRPr="00316AD7">
        <w:rPr>
          <w:rFonts w:ascii="Garamond" w:hAnsi="Garamond" w:cs="Courier New"/>
          <w:sz w:val="20"/>
          <w:szCs w:val="20"/>
        </w:rPr>
        <w:t xml:space="preserve">, </w:t>
      </w:r>
      <w:r w:rsidRPr="005B47FA">
        <w:rPr>
          <w:rFonts w:ascii="Garamond" w:hAnsi="Garamond" w:cs="Courier New"/>
          <w:i/>
          <w:color w:val="0000CC"/>
          <w:sz w:val="20"/>
          <w:szCs w:val="20"/>
        </w:rPr>
        <w:t>ai</w:t>
      </w:r>
      <w:r w:rsidR="005B47FA" w:rsidRPr="005B47FA">
        <w:rPr>
          <w:rFonts w:ascii="Garamond" w:hAnsi="Garamond" w:cs="Courier New"/>
          <w:i/>
          <w:color w:val="0000CC"/>
          <w:sz w:val="20"/>
          <w:szCs w:val="20"/>
        </w:rPr>
        <w:t>-</w:t>
      </w:r>
      <w:r w:rsidRPr="005B47FA">
        <w:rPr>
          <w:rFonts w:ascii="Garamond" w:hAnsi="Garamond" w:cs="Courier New"/>
          <w:i/>
          <w:color w:val="0000CC"/>
          <w:sz w:val="20"/>
          <w:szCs w:val="20"/>
        </w:rPr>
        <w:t>je fait ici tellement état de la fonction de la perspective</w:t>
      </w:r>
      <w:r w:rsidRPr="005B47FA">
        <w:rPr>
          <w:rFonts w:ascii="Garamond" w:hAnsi="Garamond" w:cs="Courier New"/>
          <w:color w:val="0000CC"/>
          <w:sz w:val="20"/>
          <w:szCs w:val="20"/>
        </w:rPr>
        <w:t xml:space="preserve"> </w:t>
      </w:r>
      <w:r w:rsidRPr="00316AD7">
        <w:rPr>
          <w:rFonts w:ascii="Garamond" w:hAnsi="Garamond" w:cs="Courier New"/>
          <w:sz w:val="20"/>
          <w:szCs w:val="20"/>
        </w:rPr>
        <w:t>?</w:t>
      </w:r>
    </w:p>
    <w:p w:rsidR="00C24953"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semble que ce soit là </w:t>
      </w:r>
      <w:r w:rsidRPr="00316AD7">
        <w:rPr>
          <w:rFonts w:ascii="Garamond" w:hAnsi="Garamond"/>
          <w:i/>
          <w:sz w:val="20"/>
          <w:szCs w:val="20"/>
        </w:rPr>
        <w:t>théorie</w:t>
      </w:r>
      <w:r w:rsidRPr="00316AD7">
        <w:rPr>
          <w:rFonts w:ascii="Garamond" w:hAnsi="Garamond" w:cs="Courier New"/>
          <w:sz w:val="20"/>
          <w:szCs w:val="20"/>
        </w:rPr>
        <w:t>, opération qui n’intéresse que l’architecte, si ce n’est pour montrer que</w:t>
      </w:r>
      <w:r w:rsidR="00C24953" w:rsidRPr="00316AD7">
        <w:rPr>
          <w:rFonts w:ascii="Garamond" w:hAnsi="Garamond" w:cs="Courier New"/>
          <w:sz w:val="20"/>
          <w:szCs w:val="20"/>
        </w:rPr>
        <w:t>…</w:t>
      </w:r>
      <w:r w:rsidRPr="00316AD7">
        <w:rPr>
          <w:rFonts w:ascii="Garamond" w:hAnsi="Garamond" w:cs="Courier New"/>
          <w:sz w:val="20"/>
          <w:szCs w:val="20"/>
        </w:rPr>
        <w:t xml:space="preserve"> </w:t>
      </w:r>
    </w:p>
    <w:p w:rsidR="006263EE" w:rsidRPr="00316AD7" w:rsidRDefault="007E0CC5" w:rsidP="00CF4567">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ne l’eût</w:t>
      </w:r>
      <w:r w:rsidR="005B47FA">
        <w:rPr>
          <w:rFonts w:ascii="Garamond" w:hAnsi="Garamond" w:cs="Courier New"/>
          <w:sz w:val="20"/>
          <w:szCs w:val="20"/>
        </w:rPr>
        <w:t>-</w:t>
      </w:r>
      <w:r w:rsidRPr="00316AD7">
        <w:rPr>
          <w:rFonts w:ascii="Garamond" w:hAnsi="Garamond" w:cs="Courier New"/>
          <w:sz w:val="20"/>
          <w:szCs w:val="20"/>
        </w:rPr>
        <w:t>il pas isolé lui</w:t>
      </w:r>
      <w:r w:rsidR="005B47FA">
        <w:rPr>
          <w:rFonts w:ascii="Garamond" w:hAnsi="Garamond" w:cs="Courier New"/>
          <w:sz w:val="20"/>
          <w:szCs w:val="20"/>
        </w:rPr>
        <w:t>-</w:t>
      </w:r>
      <w:r w:rsidRPr="00316AD7">
        <w:rPr>
          <w:rFonts w:ascii="Garamond" w:hAnsi="Garamond" w:cs="Courier New"/>
          <w:sz w:val="20"/>
          <w:szCs w:val="20"/>
        </w:rPr>
        <w:t xml:space="preserve">même depuis toujours, je veux dire depuis le temps où nous ne savons pas trop comment justifier </w:t>
      </w:r>
      <w:r w:rsidRPr="00316AD7">
        <w:rPr>
          <w:rFonts w:ascii="Garamond" w:hAnsi="Garamond"/>
          <w:i/>
          <w:sz w:val="20"/>
          <w:szCs w:val="20"/>
        </w:rPr>
        <w:t>l’idéal</w:t>
      </w:r>
      <w:r w:rsidRPr="00316AD7">
        <w:rPr>
          <w:rFonts w:ascii="Garamond" w:hAnsi="Garamond" w:cs="Courier New"/>
          <w:sz w:val="20"/>
          <w:szCs w:val="20"/>
        </w:rPr>
        <w:t xml:space="preserve"> qui dirigeait par exemple ce qui nous est légué </w:t>
      </w:r>
      <w:r w:rsidRPr="00316AD7">
        <w:rPr>
          <w:rFonts w:ascii="Garamond" w:hAnsi="Garamond"/>
          <w:i/>
          <w:sz w:val="20"/>
          <w:szCs w:val="20"/>
        </w:rPr>
        <w:t xml:space="preserve">des </w:t>
      </w:r>
      <w:proofErr w:type="spellStart"/>
      <w:r w:rsidRPr="00316AD7">
        <w:rPr>
          <w:rFonts w:ascii="Garamond" w:hAnsi="Garamond"/>
          <w:i/>
          <w:sz w:val="20"/>
          <w:szCs w:val="20"/>
        </w:rPr>
        <w:t>grammatismes</w:t>
      </w:r>
      <w:proofErr w:type="spellEnd"/>
      <w:r w:rsidRPr="00316AD7">
        <w:rPr>
          <w:rFonts w:ascii="Garamond" w:hAnsi="Garamond" w:cs="Courier New"/>
          <w:sz w:val="20"/>
          <w:szCs w:val="20"/>
        </w:rPr>
        <w:t xml:space="preserve"> d’un VITRUVE</w:t>
      </w:r>
      <w:r w:rsidRPr="005B47FA">
        <w:rPr>
          <w:rStyle w:val="Appelnotedebasdep"/>
          <w:rFonts w:ascii="Garamond" w:hAnsi="Garamond"/>
          <w:b/>
          <w:bCs/>
          <w:color w:val="C00000"/>
          <w:sz w:val="20"/>
          <w:szCs w:val="20"/>
        </w:rPr>
        <w:footnoteReference w:id="112"/>
      </w:r>
      <w:r w:rsidRPr="00316AD7">
        <w:rPr>
          <w:rFonts w:ascii="Garamond" w:hAnsi="Garamond" w:cs="Courier New"/>
          <w:sz w:val="20"/>
          <w:szCs w:val="20"/>
        </w:rPr>
        <w:t xml:space="preserve"> </w:t>
      </w:r>
    </w:p>
    <w:p w:rsidR="007E0CC5" w:rsidRPr="00316AD7" w:rsidRDefault="00C24953">
      <w:pPr>
        <w:autoSpaceDE w:val="0"/>
        <w:autoSpaceDN w:val="0"/>
        <w:adjustRightInd w:val="0"/>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 xml:space="preserve">que ce dont il s’agit, ce qui domine ce que nous aurions tout à fait tort, vu la présence des idéaux, de réduire à une fonction utilitaire, de bâtisse par exemple. </w:t>
      </w:r>
    </w:p>
    <w:p w:rsidR="005B47FA" w:rsidRDefault="005B47FA">
      <w:pPr>
        <w:autoSpaceDE w:val="0"/>
        <w:autoSpaceDN w:val="0"/>
        <w:adjustRightInd w:val="0"/>
        <w:rPr>
          <w:rFonts w:ascii="Garamond" w:hAnsi="Garamond" w:cs="Courier New"/>
          <w:sz w:val="20"/>
          <w:szCs w:val="20"/>
        </w:rPr>
      </w:pPr>
    </w:p>
    <w:p w:rsidR="005B47F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 qui domine, c’est une référence qui est celle que j’ai essayé de vous expliquer dans sa relation avec </w:t>
      </w:r>
      <w:r w:rsidRPr="00316AD7">
        <w:rPr>
          <w:rFonts w:ascii="Garamond" w:hAnsi="Garamond"/>
          <w:i/>
          <w:color w:val="0000CC"/>
          <w:sz w:val="20"/>
          <w:szCs w:val="20"/>
        </w:rPr>
        <w:t>l’effet de sujet</w:t>
      </w:r>
      <w:r w:rsidRPr="00316AD7">
        <w:rPr>
          <w:rFonts w:ascii="Garamond" w:hAnsi="Garamond" w:cs="Courier New"/>
          <w:sz w:val="20"/>
          <w:szCs w:val="20"/>
        </w:rPr>
        <w:t xml:space="preserve"> </w:t>
      </w:r>
    </w:p>
    <w:p w:rsidR="005B47F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au moment où la perspective vient dans sa structure propre au niveau de DESARGUES</w:t>
      </w:r>
      <w:r w:rsidRPr="005B47FA">
        <w:rPr>
          <w:rStyle w:val="Appelnotedebasdep"/>
          <w:rFonts w:ascii="Garamond" w:hAnsi="Garamond"/>
          <w:b/>
          <w:bCs/>
          <w:color w:val="C00000"/>
          <w:sz w:val="20"/>
          <w:szCs w:val="20"/>
        </w:rPr>
        <w:footnoteReference w:id="113"/>
      </w:r>
      <w:r w:rsidRPr="00316AD7">
        <w:rPr>
          <w:rFonts w:ascii="Garamond" w:hAnsi="Garamond" w:cs="Courier New"/>
          <w:sz w:val="20"/>
          <w:szCs w:val="20"/>
        </w:rPr>
        <w:t>, c’est</w:t>
      </w:r>
      <w:r w:rsidR="005B47FA">
        <w:rPr>
          <w:rFonts w:ascii="Garamond" w:hAnsi="Garamond" w:cs="Courier New"/>
          <w:sz w:val="20"/>
          <w:szCs w:val="20"/>
        </w:rPr>
        <w:t>-</w:t>
      </w:r>
      <w:r w:rsidRPr="00316AD7">
        <w:rPr>
          <w:rFonts w:ascii="Garamond" w:hAnsi="Garamond" w:cs="Courier New"/>
          <w:sz w:val="20"/>
          <w:szCs w:val="20"/>
        </w:rPr>
        <w:t>à</w:t>
      </w:r>
      <w:r w:rsidR="005B47FA">
        <w:rPr>
          <w:rFonts w:ascii="Garamond" w:hAnsi="Garamond" w:cs="Courier New"/>
          <w:sz w:val="20"/>
          <w:szCs w:val="20"/>
        </w:rPr>
        <w:t>-</w:t>
      </w:r>
      <w:r w:rsidRPr="00316AD7">
        <w:rPr>
          <w:rFonts w:ascii="Garamond" w:hAnsi="Garamond" w:cs="Courier New"/>
          <w:sz w:val="20"/>
          <w:szCs w:val="20"/>
        </w:rPr>
        <w:t xml:space="preserve">dire où elle instaure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cette autre définition de l’espace qui s’appelle </w:t>
      </w:r>
      <w:r w:rsidRPr="00316AD7">
        <w:rPr>
          <w:rFonts w:ascii="Garamond" w:hAnsi="Garamond"/>
          <w:i/>
          <w:sz w:val="20"/>
          <w:szCs w:val="20"/>
        </w:rPr>
        <w:t>la géométrie projective</w:t>
      </w:r>
      <w:r w:rsidRPr="00316AD7">
        <w:rPr>
          <w:rFonts w:ascii="Garamond" w:hAnsi="Garamond" w:cs="Courier New"/>
          <w:sz w:val="20"/>
          <w:szCs w:val="20"/>
        </w:rPr>
        <w:t>.</w:t>
      </w:r>
    </w:p>
    <w:p w:rsidR="00C24953" w:rsidRPr="00316AD7" w:rsidRDefault="00C24953">
      <w:pPr>
        <w:autoSpaceDE w:val="0"/>
        <w:autoSpaceDN w:val="0"/>
        <w:adjustRightInd w:val="0"/>
        <w:rPr>
          <w:rFonts w:ascii="Garamond" w:hAnsi="Garamond" w:cs="Courier New"/>
          <w:sz w:val="20"/>
          <w:szCs w:val="20"/>
        </w:rPr>
      </w:pPr>
    </w:p>
    <w:p w:rsidR="005B47F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Et cette mise en question de ce qui est le domaine même de la vision en tant qu’à un premier aspect, il semblerait </w:t>
      </w:r>
    </w:p>
    <w:p w:rsidR="00CF4567"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qu’elle puisse être entièrement supportée par une opération de quadrillage mais qu’au contraire y apparaît cette structure fermée qui est celle à partir de laquelle j’ai pu essayer pour vous d’isoler, de définir</w:t>
      </w:r>
      <w:r w:rsidR="00CF4567" w:rsidRPr="00316AD7">
        <w:rPr>
          <w:rFonts w:ascii="Garamond" w:hAnsi="Garamond" w:cs="Courier New"/>
          <w:sz w:val="20"/>
          <w:szCs w:val="20"/>
        </w:rPr>
        <w:t>…</w:t>
      </w:r>
      <w:r w:rsidRPr="00316AD7">
        <w:rPr>
          <w:rFonts w:ascii="Garamond" w:hAnsi="Garamond" w:cs="Courier New"/>
          <w:sz w:val="20"/>
          <w:szCs w:val="20"/>
        </w:rPr>
        <w:t xml:space="preserve"> </w:t>
      </w:r>
    </w:p>
    <w:p w:rsidR="00CF4567" w:rsidRPr="00316AD7" w:rsidRDefault="007E0CC5" w:rsidP="00CF4567">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entre tous les autres et parce qu’il est le plus négligé de la fonction psychanalytique</w:t>
      </w:r>
    </w:p>
    <w:p w:rsidR="007E0CC5" w:rsidRPr="00316AD7" w:rsidRDefault="00CF4567">
      <w:pPr>
        <w:autoSpaceDE w:val="0"/>
        <w:autoSpaceDN w:val="0"/>
        <w:adjustRightInd w:val="0"/>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 xml:space="preserve">la fonction de </w:t>
      </w:r>
      <w:r w:rsidR="007E0CC5" w:rsidRPr="00316AD7">
        <w:rPr>
          <w:rFonts w:ascii="Garamond" w:hAnsi="Garamond"/>
          <w:i/>
          <w:color w:val="0000CC"/>
          <w:sz w:val="20"/>
          <w:szCs w:val="20"/>
        </w:rPr>
        <w:t>l’objet(a)</w:t>
      </w:r>
      <w:r w:rsidR="007E0CC5" w:rsidRPr="00316AD7">
        <w:rPr>
          <w:rFonts w:ascii="Garamond" w:hAnsi="Garamond" w:cs="Courier New"/>
          <w:sz w:val="20"/>
          <w:szCs w:val="20"/>
        </w:rPr>
        <w:t xml:space="preserve"> qui s’appelle </w:t>
      </w:r>
      <w:r w:rsidR="007E0CC5" w:rsidRPr="00316AD7">
        <w:rPr>
          <w:rFonts w:ascii="Garamond" w:hAnsi="Garamond"/>
          <w:i/>
          <w:color w:val="0000CC"/>
          <w:sz w:val="20"/>
          <w:szCs w:val="20"/>
        </w:rPr>
        <w:t>le regard</w:t>
      </w:r>
      <w:r w:rsidR="007E0CC5" w:rsidRPr="00316AD7">
        <w:rPr>
          <w:rFonts w:ascii="Garamond" w:hAnsi="Garamond" w:cs="Courier New"/>
          <w:sz w:val="20"/>
          <w:szCs w:val="20"/>
        </w:rPr>
        <w:t>.</w:t>
      </w:r>
    </w:p>
    <w:p w:rsidR="00C24953" w:rsidRPr="00316AD7" w:rsidRDefault="00C24953">
      <w:pPr>
        <w:autoSpaceDE w:val="0"/>
        <w:autoSpaceDN w:val="0"/>
        <w:adjustRightInd w:val="0"/>
        <w:rPr>
          <w:rFonts w:ascii="Garamond" w:hAnsi="Garamond" w:cs="Courier New"/>
          <w:sz w:val="20"/>
          <w:szCs w:val="20"/>
        </w:rPr>
      </w:pPr>
    </w:p>
    <w:p w:rsidR="00C24953"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Est</w:t>
      </w:r>
      <w:r w:rsidR="005B47FA">
        <w:rPr>
          <w:rFonts w:ascii="Garamond" w:hAnsi="Garamond" w:cs="Courier New"/>
          <w:sz w:val="20"/>
          <w:szCs w:val="20"/>
        </w:rPr>
        <w:t>-</w:t>
      </w:r>
      <w:r w:rsidRPr="00316AD7">
        <w:rPr>
          <w:rFonts w:ascii="Garamond" w:hAnsi="Garamond" w:cs="Courier New"/>
          <w:sz w:val="20"/>
          <w:szCs w:val="20"/>
        </w:rPr>
        <w:t xml:space="preserve">ce pour rien qu’au terme de cette même année, autour du tableau des </w:t>
      </w:r>
      <w:r w:rsidRPr="00316AD7">
        <w:rPr>
          <w:rFonts w:ascii="Garamond" w:hAnsi="Garamond"/>
          <w:i/>
          <w:iCs/>
          <w:sz w:val="20"/>
          <w:szCs w:val="20"/>
        </w:rPr>
        <w:t>Ménines</w:t>
      </w:r>
      <w:r w:rsidRPr="00316AD7">
        <w:rPr>
          <w:rFonts w:ascii="Garamond" w:hAnsi="Garamond" w:cs="Courier New"/>
          <w:sz w:val="20"/>
          <w:szCs w:val="20"/>
        </w:rPr>
        <w:t>, je vous ai fait un exposé</w:t>
      </w:r>
      <w:r w:rsidR="005B47FA">
        <w:rPr>
          <w:rFonts w:ascii="Garamond" w:hAnsi="Garamond" w:cs="Courier New"/>
          <w:sz w:val="20"/>
          <w:szCs w:val="20"/>
        </w:rPr>
        <w:t>,</w:t>
      </w:r>
      <w:r w:rsidRPr="00316AD7">
        <w:rPr>
          <w:rFonts w:ascii="Garamond" w:hAnsi="Garamond" w:cs="Courier New"/>
          <w:sz w:val="20"/>
          <w:szCs w:val="20"/>
        </w:rPr>
        <w:t xml:space="preserve"> sans doute difficile</w:t>
      </w:r>
      <w:r w:rsidR="005B47FA">
        <w:rPr>
          <w:rFonts w:ascii="Garamond" w:hAnsi="Garamond" w:cs="Courier New"/>
          <w:sz w:val="20"/>
          <w:szCs w:val="20"/>
        </w:rPr>
        <w:t>,</w:t>
      </w:r>
      <w:r w:rsidRPr="00316AD7">
        <w:rPr>
          <w:rFonts w:ascii="Garamond" w:hAnsi="Garamond" w:cs="Courier New"/>
          <w:sz w:val="20"/>
          <w:szCs w:val="20"/>
        </w:rPr>
        <w:t xml:space="preserve"> mais qu’il faut prendre </w:t>
      </w:r>
      <w:r w:rsidRPr="00316AD7">
        <w:rPr>
          <w:rFonts w:ascii="Garamond" w:hAnsi="Garamond"/>
          <w:i/>
          <w:sz w:val="20"/>
          <w:szCs w:val="20"/>
        </w:rPr>
        <w:t>comme apologue</w:t>
      </w:r>
      <w:r w:rsidRPr="00316AD7">
        <w:rPr>
          <w:rFonts w:ascii="Garamond" w:hAnsi="Garamond" w:cs="Courier New"/>
          <w:sz w:val="20"/>
          <w:szCs w:val="20"/>
        </w:rPr>
        <w:t xml:space="preserve">, et </w:t>
      </w:r>
      <w:r w:rsidRPr="00316AD7">
        <w:rPr>
          <w:rFonts w:ascii="Garamond" w:hAnsi="Garamond"/>
          <w:i/>
          <w:sz w:val="20"/>
          <w:szCs w:val="20"/>
        </w:rPr>
        <w:t>comme exemple</w:t>
      </w:r>
      <w:r w:rsidRPr="00316AD7">
        <w:rPr>
          <w:rFonts w:ascii="Garamond" w:hAnsi="Garamond" w:cs="Courier New"/>
          <w:sz w:val="20"/>
          <w:szCs w:val="20"/>
        </w:rPr>
        <w:t xml:space="preserve">, et </w:t>
      </w:r>
      <w:r w:rsidRPr="00316AD7">
        <w:rPr>
          <w:rFonts w:ascii="Garamond" w:hAnsi="Garamond"/>
          <w:i/>
          <w:sz w:val="20"/>
          <w:szCs w:val="20"/>
        </w:rPr>
        <w:t>comme repère de conduite pour le psychanalyste</w:t>
      </w:r>
      <w:r w:rsidR="00CF4567" w:rsidRPr="00316AD7">
        <w:rPr>
          <w:rFonts w:ascii="Garamond" w:hAnsi="Garamond"/>
          <w:i/>
          <w:sz w:val="20"/>
          <w:szCs w:val="20"/>
        </w:rPr>
        <w:t xml:space="preserve">  </w:t>
      </w:r>
      <w:r w:rsidR="00CF4567" w:rsidRPr="00316AD7">
        <w:rPr>
          <w:rFonts w:ascii="Garamond" w:hAnsi="Garamond" w:cs="Courier New"/>
          <w:sz w:val="20"/>
          <w:szCs w:val="20"/>
        </w:rPr>
        <w:t>?</w:t>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Car </w:t>
      </w:r>
      <w:r w:rsidRPr="005B47FA">
        <w:rPr>
          <w:rFonts w:ascii="Garamond" w:hAnsi="Garamond" w:cs="Courier New"/>
          <w:i/>
          <w:sz w:val="20"/>
          <w:szCs w:val="20"/>
        </w:rPr>
        <w:t xml:space="preserve">ce qu’il en est de l’illusion du </w:t>
      </w:r>
      <w:r w:rsidRPr="005B47FA">
        <w:rPr>
          <w:rFonts w:ascii="Garamond" w:hAnsi="Garamond"/>
          <w:i/>
          <w:color w:val="0000CC"/>
          <w:sz w:val="20"/>
          <w:szCs w:val="20"/>
        </w:rPr>
        <w:t>sujet</w:t>
      </w:r>
      <w:r w:rsidRPr="00316AD7">
        <w:rPr>
          <w:rFonts w:ascii="Garamond" w:hAnsi="Garamond"/>
          <w:i/>
          <w:color w:val="0000CC"/>
          <w:sz w:val="20"/>
          <w:szCs w:val="20"/>
        </w:rPr>
        <w:t xml:space="preserve"> supposé savoir</w:t>
      </w:r>
      <w:r w:rsidRPr="00316AD7">
        <w:rPr>
          <w:rFonts w:ascii="Garamond" w:hAnsi="Garamond" w:cs="Courier New"/>
          <w:sz w:val="20"/>
          <w:szCs w:val="20"/>
        </w:rPr>
        <w:t xml:space="preserve"> est toujours autour de ce qui s’admet si aisément de </w:t>
      </w:r>
      <w:r w:rsidRPr="005B47FA">
        <w:rPr>
          <w:rFonts w:ascii="Garamond" w:hAnsi="Garamond" w:cs="Courier New"/>
          <w:i/>
          <w:sz w:val="20"/>
          <w:szCs w:val="20"/>
        </w:rPr>
        <w:t>tout le champ de la vision</w:t>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p>
    <w:p w:rsidR="005B47F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Si au contraire autour de cette </w:t>
      </w:r>
      <w:r w:rsidR="00F36958" w:rsidRPr="00316AD7">
        <w:rPr>
          <w:rFonts w:ascii="Garamond" w:hAnsi="Garamond" w:cs="Courier New"/>
          <w:sz w:val="20"/>
          <w:szCs w:val="20"/>
        </w:rPr>
        <w:t>œ</w:t>
      </w:r>
      <w:r w:rsidRPr="00316AD7">
        <w:rPr>
          <w:rFonts w:ascii="Garamond" w:hAnsi="Garamond" w:cs="Courier New"/>
          <w:sz w:val="20"/>
          <w:szCs w:val="20"/>
        </w:rPr>
        <w:t xml:space="preserve">uvre exemplaire qu’est le tableau des </w:t>
      </w:r>
      <w:r w:rsidRPr="00316AD7">
        <w:rPr>
          <w:rFonts w:ascii="Garamond" w:hAnsi="Garamond"/>
          <w:i/>
          <w:iCs/>
          <w:sz w:val="20"/>
          <w:szCs w:val="20"/>
        </w:rPr>
        <w:t>Ménines</w:t>
      </w:r>
      <w:r w:rsidRPr="00316AD7">
        <w:rPr>
          <w:rFonts w:ascii="Garamond" w:hAnsi="Garamond" w:cs="Courier New"/>
          <w:sz w:val="20"/>
          <w:szCs w:val="20"/>
        </w:rPr>
        <w:t xml:space="preserve">, j’ai voulu vous montrer la fonction inscrite </w:t>
      </w:r>
    </w:p>
    <w:p w:rsidR="005B47F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de ce qu’il en est du </w:t>
      </w:r>
      <w:r w:rsidRPr="00316AD7">
        <w:rPr>
          <w:rFonts w:ascii="Garamond" w:hAnsi="Garamond"/>
          <w:i/>
          <w:color w:val="0000CC"/>
          <w:sz w:val="20"/>
          <w:szCs w:val="20"/>
        </w:rPr>
        <w:t>regard</w:t>
      </w:r>
      <w:r w:rsidRPr="00316AD7">
        <w:rPr>
          <w:rFonts w:ascii="Garamond" w:hAnsi="Garamond" w:cs="Courier New"/>
          <w:sz w:val="20"/>
          <w:szCs w:val="20"/>
        </w:rPr>
        <w:t xml:space="preserve"> et de ce qu’elle a en elle</w:t>
      </w:r>
      <w:r w:rsidR="005B47FA">
        <w:rPr>
          <w:rFonts w:ascii="Garamond" w:hAnsi="Garamond" w:cs="Courier New"/>
          <w:sz w:val="20"/>
          <w:szCs w:val="20"/>
        </w:rPr>
        <w:t>-</w:t>
      </w:r>
      <w:r w:rsidRPr="00316AD7">
        <w:rPr>
          <w:rFonts w:ascii="Garamond" w:hAnsi="Garamond" w:cs="Courier New"/>
          <w:sz w:val="20"/>
          <w:szCs w:val="20"/>
        </w:rPr>
        <w:t>même à opérer d’une façon si subtile qu’elle est à la fois présente et voilée, c’est</w:t>
      </w:r>
      <w:r w:rsidR="005B47FA">
        <w:rPr>
          <w:rFonts w:ascii="Garamond" w:hAnsi="Garamond" w:cs="Courier New"/>
          <w:sz w:val="20"/>
          <w:szCs w:val="20"/>
        </w:rPr>
        <w:t xml:space="preserve"> - </w:t>
      </w:r>
      <w:r w:rsidRPr="00316AD7">
        <w:rPr>
          <w:rFonts w:ascii="Garamond" w:hAnsi="Garamond" w:cs="Courier New"/>
          <w:sz w:val="20"/>
          <w:szCs w:val="20"/>
        </w:rPr>
        <w:t>comme je vous l’ai fait remarquer</w:t>
      </w:r>
      <w:r w:rsidR="005B47FA">
        <w:rPr>
          <w:rFonts w:ascii="Garamond" w:hAnsi="Garamond" w:cs="Courier New"/>
          <w:sz w:val="20"/>
          <w:szCs w:val="20"/>
        </w:rPr>
        <w:t xml:space="preserve"> - </w:t>
      </w:r>
      <w:r w:rsidRPr="00316AD7">
        <w:rPr>
          <w:rFonts w:ascii="Garamond" w:hAnsi="Garamond"/>
          <w:i/>
          <w:color w:val="0000CC"/>
          <w:sz w:val="20"/>
          <w:szCs w:val="20"/>
        </w:rPr>
        <w:t>notre existence</w:t>
      </w:r>
      <w:r w:rsidRPr="00316AD7">
        <w:rPr>
          <w:rFonts w:ascii="Garamond" w:hAnsi="Garamond" w:cs="Courier New"/>
          <w:sz w:val="20"/>
          <w:szCs w:val="20"/>
        </w:rPr>
        <w:t xml:space="preserve"> même, à nous spectateurs, </w:t>
      </w:r>
      <w:r w:rsidRPr="00316AD7">
        <w:rPr>
          <w:rFonts w:ascii="Garamond" w:hAnsi="Garamond"/>
          <w:i/>
          <w:color w:val="0000CC"/>
          <w:sz w:val="20"/>
          <w:szCs w:val="20"/>
        </w:rPr>
        <w:t>qu’elle met en question</w:t>
      </w:r>
      <w:r w:rsidRPr="00316AD7">
        <w:rPr>
          <w:rFonts w:ascii="Garamond" w:hAnsi="Garamond" w:cs="Courier New"/>
          <w:sz w:val="20"/>
          <w:szCs w:val="20"/>
        </w:rPr>
        <w:t xml:space="preserve">, la réduisant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à </w:t>
      </w:r>
      <w:r w:rsidR="00C24953" w:rsidRPr="00316AD7">
        <w:rPr>
          <w:rFonts w:ascii="Garamond" w:hAnsi="Garamond" w:cs="Courier New"/>
          <w:sz w:val="20"/>
          <w:szCs w:val="20"/>
        </w:rPr>
        <w:t>n’</w:t>
      </w:r>
      <w:r w:rsidRPr="00316AD7">
        <w:rPr>
          <w:rFonts w:ascii="Garamond" w:hAnsi="Garamond" w:cs="Courier New"/>
          <w:sz w:val="20"/>
          <w:szCs w:val="20"/>
        </w:rPr>
        <w:t>être en quelque sorte plus qu’</w:t>
      </w:r>
      <w:r w:rsidRPr="00316AD7">
        <w:rPr>
          <w:rFonts w:ascii="Garamond" w:hAnsi="Garamond"/>
          <w:i/>
          <w:color w:val="0000CC"/>
          <w:sz w:val="20"/>
          <w:szCs w:val="20"/>
        </w:rPr>
        <w:t>ombre</w:t>
      </w:r>
      <w:r w:rsidRPr="00316AD7">
        <w:rPr>
          <w:rFonts w:ascii="Garamond" w:hAnsi="Garamond" w:cs="Courier New"/>
          <w:sz w:val="20"/>
          <w:szCs w:val="20"/>
        </w:rPr>
        <w:t>, au regard de ce qui s’institue dans le champ du tableau, d’un ordre de représentation qui n’a à proprement parler rien à faire avec ce qu’aucun sujet peut se représenter.</w:t>
      </w:r>
    </w:p>
    <w:p w:rsidR="007E0CC5" w:rsidRPr="00316AD7" w:rsidRDefault="007E0CC5">
      <w:pPr>
        <w:autoSpaceDE w:val="0"/>
        <w:autoSpaceDN w:val="0"/>
        <w:adjustRightInd w:val="0"/>
        <w:rPr>
          <w:rFonts w:ascii="Garamond" w:hAnsi="Garamond" w:cs="Courier New"/>
          <w:sz w:val="20"/>
          <w:szCs w:val="20"/>
        </w:rPr>
      </w:pPr>
    </w:p>
    <w:p w:rsidR="00C24953"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Est</w:t>
      </w:r>
      <w:r w:rsidR="00764E84">
        <w:rPr>
          <w:rFonts w:ascii="Garamond" w:hAnsi="Garamond" w:cs="Courier New"/>
          <w:sz w:val="20"/>
          <w:szCs w:val="20"/>
        </w:rPr>
        <w:t>-</w:t>
      </w:r>
      <w:r w:rsidRPr="00316AD7">
        <w:rPr>
          <w:rFonts w:ascii="Garamond" w:hAnsi="Garamond" w:cs="Courier New"/>
          <w:sz w:val="20"/>
          <w:szCs w:val="20"/>
        </w:rPr>
        <w:t xml:space="preserve">ce que ce n’est pas là l’exemple et le modèle où quelque chose d’une discipline qui tient au plus vif de la position du psychanalyste pourrait s’exercer ? </w:t>
      </w:r>
    </w:p>
    <w:p w:rsidR="00CF4567" w:rsidRPr="00316AD7" w:rsidRDefault="00CF4567">
      <w:pPr>
        <w:autoSpaceDE w:val="0"/>
        <w:autoSpaceDN w:val="0"/>
        <w:adjustRightInd w:val="0"/>
        <w:rPr>
          <w:rFonts w:ascii="Garamond" w:hAnsi="Garamond" w:cs="Courier New"/>
          <w:sz w:val="20"/>
          <w:szCs w:val="20"/>
        </w:rPr>
      </w:pPr>
    </w:p>
    <w:p w:rsidR="005B47F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Est</w:t>
      </w:r>
      <w:r w:rsidR="005B47FA">
        <w:rPr>
          <w:rFonts w:ascii="Garamond" w:hAnsi="Garamond" w:cs="Courier New"/>
          <w:sz w:val="20"/>
          <w:szCs w:val="20"/>
        </w:rPr>
        <w:t>-</w:t>
      </w:r>
      <w:r w:rsidRPr="00316AD7">
        <w:rPr>
          <w:rFonts w:ascii="Garamond" w:hAnsi="Garamond" w:cs="Courier New"/>
          <w:sz w:val="20"/>
          <w:szCs w:val="20"/>
        </w:rPr>
        <w:t>ce que ce n’est pas le piège à quoi cède, dans cette singulière représentation fictive que</w:t>
      </w:r>
      <w:r w:rsidR="00C24953" w:rsidRPr="00316AD7">
        <w:rPr>
          <w:rFonts w:ascii="Garamond" w:hAnsi="Garamond" w:cs="Courier New"/>
          <w:sz w:val="20"/>
          <w:szCs w:val="20"/>
        </w:rPr>
        <w:t xml:space="preserve"> </w:t>
      </w:r>
      <w:r w:rsidRPr="00316AD7">
        <w:rPr>
          <w:rFonts w:ascii="Garamond" w:hAnsi="Garamond" w:cs="Courier New"/>
          <w:sz w:val="20"/>
          <w:szCs w:val="20"/>
        </w:rPr>
        <w:t>j’essayais tout à l’heure de vous donner comme étant celle où le psychanalyste finit</w:t>
      </w:r>
      <w:r w:rsidR="005B47FA">
        <w:rPr>
          <w:rFonts w:ascii="Garamond" w:hAnsi="Garamond" w:cs="Courier New"/>
          <w:sz w:val="20"/>
          <w:szCs w:val="20"/>
        </w:rPr>
        <w:t xml:space="preserve"> - </w:t>
      </w:r>
      <w:r w:rsidRPr="00316AD7">
        <w:rPr>
          <w:rFonts w:ascii="Garamond" w:hAnsi="Garamond" w:cs="Courier New"/>
          <w:sz w:val="20"/>
          <w:szCs w:val="20"/>
        </w:rPr>
        <w:t>au regard de son expérience qu’il appelle clinique</w:t>
      </w:r>
      <w:r w:rsidR="005B47FA">
        <w:rPr>
          <w:rFonts w:ascii="Garamond" w:hAnsi="Garamond" w:cs="Courier New"/>
          <w:sz w:val="20"/>
          <w:szCs w:val="20"/>
        </w:rPr>
        <w:t xml:space="preserve"> - </w:t>
      </w:r>
      <w:r w:rsidRPr="00316AD7">
        <w:rPr>
          <w:rFonts w:ascii="Garamond" w:hAnsi="Garamond" w:cs="Courier New"/>
          <w:sz w:val="20"/>
          <w:szCs w:val="20"/>
        </w:rPr>
        <w:t>par s’arrêter</w:t>
      </w:r>
      <w:r w:rsidR="00764E84">
        <w:rPr>
          <w:rFonts w:ascii="Garamond" w:hAnsi="Garamond" w:cs="Courier New"/>
          <w:sz w:val="20"/>
          <w:szCs w:val="20"/>
        </w:rPr>
        <w:t> ?</w:t>
      </w:r>
    </w:p>
    <w:p w:rsidR="00764E84" w:rsidRDefault="00764E84">
      <w:pPr>
        <w:autoSpaceDE w:val="0"/>
        <w:autoSpaceDN w:val="0"/>
        <w:adjustRightInd w:val="0"/>
        <w:rPr>
          <w:rFonts w:ascii="Garamond" w:hAnsi="Garamond" w:cs="Courier New"/>
          <w:sz w:val="20"/>
          <w:szCs w:val="20"/>
        </w:rPr>
      </w:pPr>
    </w:p>
    <w:p w:rsidR="007E0CC5" w:rsidRPr="00316AD7" w:rsidRDefault="00764E84">
      <w:pPr>
        <w:autoSpaceDE w:val="0"/>
        <w:autoSpaceDN w:val="0"/>
        <w:adjustRightInd w:val="0"/>
        <w:rPr>
          <w:rFonts w:ascii="Garamond" w:hAnsi="Garamond" w:cs="Courier New"/>
          <w:sz w:val="20"/>
          <w:szCs w:val="20"/>
        </w:rPr>
      </w:pPr>
      <w:r w:rsidRPr="00316AD7">
        <w:rPr>
          <w:rFonts w:ascii="Garamond" w:hAnsi="Garamond" w:cs="Courier New"/>
          <w:sz w:val="20"/>
          <w:szCs w:val="20"/>
        </w:rPr>
        <w:t>E</w:t>
      </w:r>
      <w:r w:rsidR="007E0CC5" w:rsidRPr="00316AD7">
        <w:rPr>
          <w:rFonts w:ascii="Garamond" w:hAnsi="Garamond" w:cs="Courier New"/>
          <w:sz w:val="20"/>
          <w:szCs w:val="20"/>
        </w:rPr>
        <w:t>st</w:t>
      </w:r>
      <w:r>
        <w:rPr>
          <w:rFonts w:ascii="Garamond" w:hAnsi="Garamond" w:cs="Courier New"/>
          <w:sz w:val="20"/>
          <w:szCs w:val="20"/>
        </w:rPr>
        <w:t>-</w:t>
      </w:r>
      <w:r w:rsidR="007E0CC5" w:rsidRPr="00316AD7">
        <w:rPr>
          <w:rFonts w:ascii="Garamond" w:hAnsi="Garamond" w:cs="Courier New"/>
          <w:sz w:val="20"/>
          <w:szCs w:val="20"/>
        </w:rPr>
        <w:t xml:space="preserve">ce qu’il n’y pourrait pas trouver le modèle de </w:t>
      </w:r>
      <w:r w:rsidR="007E0CC5" w:rsidRPr="00316AD7">
        <w:rPr>
          <w:rFonts w:ascii="Garamond" w:hAnsi="Garamond"/>
          <w:i/>
          <w:sz w:val="20"/>
          <w:szCs w:val="20"/>
        </w:rPr>
        <w:t>rappel</w:t>
      </w:r>
      <w:r w:rsidR="007E0CC5" w:rsidRPr="00316AD7">
        <w:rPr>
          <w:rFonts w:ascii="Garamond" w:hAnsi="Garamond" w:cs="Courier New"/>
          <w:sz w:val="20"/>
          <w:szCs w:val="20"/>
        </w:rPr>
        <w:t xml:space="preserve">, de </w:t>
      </w:r>
      <w:r w:rsidR="007E0CC5" w:rsidRPr="00316AD7">
        <w:rPr>
          <w:rFonts w:ascii="Garamond" w:hAnsi="Garamond"/>
          <w:i/>
          <w:sz w:val="20"/>
          <w:szCs w:val="20"/>
        </w:rPr>
        <w:t>signe</w:t>
      </w:r>
      <w:r w:rsidR="007E0CC5" w:rsidRPr="00316AD7">
        <w:rPr>
          <w:rFonts w:ascii="Garamond" w:hAnsi="Garamond" w:cs="Courier New"/>
          <w:sz w:val="20"/>
          <w:szCs w:val="20"/>
        </w:rPr>
        <w:t xml:space="preserve">, qu’il ne saurait rien instituer du monde de son expérience sans qu’il doive, de toute nécessité, y présentifier </w:t>
      </w:r>
      <w:r>
        <w:rPr>
          <w:rFonts w:ascii="Garamond" w:hAnsi="Garamond" w:cs="Courier New"/>
          <w:sz w:val="20"/>
          <w:szCs w:val="20"/>
        </w:rPr>
        <w:t>-</w:t>
      </w:r>
      <w:r w:rsidR="007E0CC5" w:rsidRPr="00316AD7">
        <w:rPr>
          <w:rFonts w:ascii="Garamond" w:hAnsi="Garamond" w:cs="Courier New"/>
          <w:sz w:val="20"/>
          <w:szCs w:val="20"/>
        </w:rPr>
        <w:t xml:space="preserve"> et comme telle </w:t>
      </w:r>
      <w:r>
        <w:rPr>
          <w:rFonts w:ascii="Garamond" w:hAnsi="Garamond" w:cs="Courier New"/>
          <w:sz w:val="20"/>
          <w:szCs w:val="20"/>
        </w:rPr>
        <w:t>-</w:t>
      </w:r>
      <w:r w:rsidR="007E0CC5" w:rsidRPr="00316AD7">
        <w:rPr>
          <w:rFonts w:ascii="Garamond" w:hAnsi="Garamond" w:cs="Courier New"/>
          <w:sz w:val="20"/>
          <w:szCs w:val="20"/>
        </w:rPr>
        <w:t xml:space="preserve"> la fonction de son propre </w:t>
      </w:r>
      <w:r w:rsidR="007E0CC5" w:rsidRPr="00316AD7">
        <w:rPr>
          <w:rFonts w:ascii="Garamond" w:hAnsi="Garamond"/>
          <w:i/>
          <w:color w:val="0000CC"/>
          <w:sz w:val="20"/>
          <w:szCs w:val="20"/>
        </w:rPr>
        <w:t>regard</w:t>
      </w:r>
      <w:r w:rsidR="00CF4567" w:rsidRPr="00316AD7">
        <w:rPr>
          <w:rFonts w:ascii="Garamond" w:hAnsi="Garamond" w:cs="Courier New"/>
          <w:sz w:val="20"/>
          <w:szCs w:val="20"/>
        </w:rPr>
        <w:t> ?</w:t>
      </w:r>
    </w:p>
    <w:p w:rsidR="007E0CC5" w:rsidRPr="00316AD7" w:rsidRDefault="007E0CC5">
      <w:pPr>
        <w:autoSpaceDE w:val="0"/>
        <w:autoSpaceDN w:val="0"/>
        <w:adjustRightInd w:val="0"/>
        <w:rPr>
          <w:rFonts w:ascii="Garamond" w:hAnsi="Garamond" w:cs="Courier New"/>
          <w:sz w:val="20"/>
          <w:szCs w:val="20"/>
        </w:rPr>
      </w:pPr>
    </w:p>
    <w:p w:rsidR="00CF4567" w:rsidRPr="00316AD7" w:rsidRDefault="007E0CC5" w:rsidP="00764E84">
      <w:pPr>
        <w:autoSpaceDE w:val="0"/>
        <w:autoSpaceDN w:val="0"/>
        <w:adjustRightInd w:val="0"/>
        <w:rPr>
          <w:rFonts w:ascii="Garamond" w:hAnsi="Garamond" w:cs="Courier New"/>
          <w:i/>
          <w:sz w:val="20"/>
          <w:szCs w:val="20"/>
        </w:rPr>
      </w:pPr>
      <w:r w:rsidRPr="00316AD7">
        <w:rPr>
          <w:rFonts w:ascii="Garamond" w:hAnsi="Garamond" w:cs="Courier New"/>
          <w:sz w:val="20"/>
          <w:szCs w:val="20"/>
        </w:rPr>
        <w:t>Assurément ce n’est là qu’une indication, mais une indication donnée</w:t>
      </w:r>
      <w:r w:rsidR="00764E84">
        <w:rPr>
          <w:rFonts w:ascii="Garamond" w:hAnsi="Garamond" w:cs="Courier New"/>
          <w:sz w:val="20"/>
          <w:szCs w:val="20"/>
        </w:rPr>
        <w:t xml:space="preserve">, </w:t>
      </w:r>
      <w:r w:rsidRPr="00316AD7">
        <w:rPr>
          <w:rFonts w:ascii="Garamond" w:hAnsi="Garamond" w:cs="Courier New"/>
          <w:i/>
          <w:sz w:val="20"/>
          <w:szCs w:val="20"/>
        </w:rPr>
        <w:t>comme je fais souvent à la fin de tel ou tel de mes discours</w:t>
      </w:r>
      <w:r w:rsidR="00764E84">
        <w:rPr>
          <w:rFonts w:ascii="Garamond" w:hAnsi="Garamond" w:cs="Courier New"/>
          <w:i/>
          <w:sz w:val="20"/>
          <w:szCs w:val="20"/>
        </w:rPr>
        <w:t>,</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très en avance, qui relève de ceci</w:t>
      </w:r>
      <w:r w:rsidR="00C24953" w:rsidRPr="00316AD7">
        <w:rPr>
          <w:rFonts w:ascii="Garamond" w:hAnsi="Garamond" w:cs="Courier New"/>
          <w:sz w:val="20"/>
          <w:szCs w:val="20"/>
        </w:rPr>
        <w:t> :</w:t>
      </w:r>
      <w:r w:rsidRPr="00316AD7">
        <w:rPr>
          <w:rFonts w:ascii="Garamond" w:hAnsi="Garamond" w:cs="Courier New"/>
          <w:sz w:val="20"/>
          <w:szCs w:val="20"/>
        </w:rPr>
        <w:t xml:space="preserve"> que si dans la psychanalyse…</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je veux dire dans l’opération située dans les quatre murs du cabinet où elle s’exerce</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w:t>
      </w:r>
      <w:r w:rsidRPr="00764E84">
        <w:rPr>
          <w:rFonts w:ascii="Garamond" w:hAnsi="Garamond" w:cs="Courier New"/>
          <w:i/>
          <w:sz w:val="20"/>
          <w:szCs w:val="20"/>
        </w:rPr>
        <w:t xml:space="preserve">tout est mis en jeu de </w:t>
      </w:r>
      <w:r w:rsidRPr="00764E84">
        <w:rPr>
          <w:rFonts w:ascii="Garamond" w:hAnsi="Garamond"/>
          <w:i/>
          <w:color w:val="0000CC"/>
          <w:sz w:val="20"/>
          <w:szCs w:val="20"/>
        </w:rPr>
        <w:t>l’objet</w:t>
      </w:r>
      <w:r w:rsidRPr="00316AD7">
        <w:rPr>
          <w:rFonts w:ascii="Garamond" w:hAnsi="Garamond"/>
          <w:i/>
          <w:color w:val="0000CC"/>
          <w:sz w:val="20"/>
          <w:szCs w:val="20"/>
        </w:rPr>
        <w:t>(a)</w:t>
      </w:r>
      <w:r w:rsidRPr="00316AD7">
        <w:rPr>
          <w:rFonts w:ascii="Garamond" w:hAnsi="Garamond" w:cs="Courier New"/>
          <w:sz w:val="20"/>
          <w:szCs w:val="20"/>
        </w:rPr>
        <w:t xml:space="preserve">, c’est </w:t>
      </w:r>
      <w:r w:rsidRPr="00764E84">
        <w:rPr>
          <w:rFonts w:ascii="Garamond" w:hAnsi="Garamond" w:cs="Courier New"/>
          <w:i/>
          <w:sz w:val="20"/>
          <w:szCs w:val="20"/>
        </w:rPr>
        <w:t>avec une très singulière réserve</w:t>
      </w:r>
      <w:r w:rsidRPr="00316AD7">
        <w:rPr>
          <w:rFonts w:ascii="Garamond" w:hAnsi="Garamond" w:cs="Courier New"/>
          <w:sz w:val="20"/>
          <w:szCs w:val="20"/>
        </w:rPr>
        <w:t xml:space="preserve">, et qui n’est pas de hasard, </w:t>
      </w:r>
      <w:r w:rsidRPr="00764E84">
        <w:rPr>
          <w:rFonts w:ascii="Garamond" w:hAnsi="Garamond" w:cs="Courier New"/>
          <w:i/>
          <w:sz w:val="20"/>
          <w:szCs w:val="20"/>
        </w:rPr>
        <w:t xml:space="preserve">concernant ce qu’il en est du </w:t>
      </w:r>
      <w:r w:rsidRPr="00764E84">
        <w:rPr>
          <w:rFonts w:ascii="Garamond" w:hAnsi="Garamond"/>
          <w:i/>
          <w:color w:val="0000CC"/>
          <w:sz w:val="20"/>
          <w:szCs w:val="20"/>
        </w:rPr>
        <w:t>regard</w:t>
      </w:r>
      <w:r w:rsidRPr="00764E84">
        <w:rPr>
          <w:rFonts w:ascii="Garamond" w:hAnsi="Garamond" w:cs="Courier New"/>
          <w:i/>
          <w:sz w:val="20"/>
          <w:szCs w:val="20"/>
        </w:rPr>
        <w:t>.</w:t>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p>
    <w:p w:rsidR="00C24953"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Et là, je voudrais indiquer avant de vous quitter aujourd’hui</w:t>
      </w:r>
      <w:r w:rsidR="00C24953" w:rsidRPr="00316AD7">
        <w:rPr>
          <w:rFonts w:ascii="Garamond" w:hAnsi="Garamond" w:cs="Courier New"/>
          <w:sz w:val="20"/>
          <w:szCs w:val="20"/>
        </w:rPr>
        <w:t> :</w:t>
      </w:r>
      <w:r w:rsidRPr="00316AD7">
        <w:rPr>
          <w:rFonts w:ascii="Garamond" w:hAnsi="Garamond" w:cs="Courier New"/>
          <w:sz w:val="20"/>
          <w:szCs w:val="20"/>
        </w:rPr>
        <w:t xml:space="preserve"> </w:t>
      </w:r>
    </w:p>
    <w:p w:rsidR="00764E84" w:rsidRPr="00316AD7" w:rsidRDefault="00764E84">
      <w:pPr>
        <w:autoSpaceDE w:val="0"/>
        <w:autoSpaceDN w:val="0"/>
        <w:adjustRightInd w:val="0"/>
        <w:rPr>
          <w:rFonts w:ascii="Garamond" w:hAnsi="Garamond" w:cs="Courier New"/>
          <w:sz w:val="20"/>
          <w:szCs w:val="20"/>
        </w:rPr>
      </w:pPr>
    </w:p>
    <w:p w:rsidR="00C24953" w:rsidRDefault="007E0CC5" w:rsidP="00CF4567">
      <w:pPr>
        <w:pStyle w:val="Paragraphedeliste"/>
        <w:numPr>
          <w:ilvl w:val="0"/>
          <w:numId w:val="7"/>
        </w:numPr>
        <w:autoSpaceDE w:val="0"/>
        <w:autoSpaceDN w:val="0"/>
        <w:adjustRightInd w:val="0"/>
        <w:rPr>
          <w:rFonts w:ascii="Garamond" w:hAnsi="Garamond" w:cs="Courier New"/>
          <w:sz w:val="20"/>
          <w:szCs w:val="20"/>
        </w:rPr>
      </w:pPr>
      <w:r w:rsidRPr="00764E84">
        <w:rPr>
          <w:rFonts w:ascii="Garamond" w:hAnsi="Garamond" w:cs="Courier New"/>
          <w:sz w:val="20"/>
          <w:szCs w:val="20"/>
        </w:rPr>
        <w:t xml:space="preserve">l’accent propre que prend ce qu’il en est de </w:t>
      </w:r>
      <w:r w:rsidR="00C24953" w:rsidRPr="00764E84">
        <w:rPr>
          <w:rFonts w:ascii="Garamond" w:hAnsi="Garamond"/>
          <w:i/>
          <w:color w:val="0000CC"/>
          <w:sz w:val="20"/>
          <w:szCs w:val="20"/>
        </w:rPr>
        <w:t>l’objet(a)</w:t>
      </w:r>
      <w:r w:rsidRPr="00764E84">
        <w:rPr>
          <w:rFonts w:ascii="Garamond" w:hAnsi="Garamond" w:cs="Courier New"/>
          <w:sz w:val="20"/>
          <w:szCs w:val="20"/>
        </w:rPr>
        <w:t xml:space="preserve">, </w:t>
      </w:r>
    </w:p>
    <w:p w:rsidR="00764E84" w:rsidRPr="00764E84" w:rsidRDefault="00764E84" w:rsidP="00764E84">
      <w:pPr>
        <w:pStyle w:val="Paragraphedeliste"/>
        <w:autoSpaceDE w:val="0"/>
        <w:autoSpaceDN w:val="0"/>
        <w:adjustRightInd w:val="0"/>
        <w:rPr>
          <w:rFonts w:ascii="Garamond" w:hAnsi="Garamond" w:cs="Courier New"/>
          <w:sz w:val="20"/>
          <w:szCs w:val="20"/>
        </w:rPr>
      </w:pPr>
    </w:p>
    <w:p w:rsidR="00764E84" w:rsidRDefault="007E0CC5" w:rsidP="00C24953">
      <w:pPr>
        <w:pStyle w:val="Paragraphedeliste"/>
        <w:numPr>
          <w:ilvl w:val="0"/>
          <w:numId w:val="7"/>
        </w:numPr>
        <w:autoSpaceDE w:val="0"/>
        <w:autoSpaceDN w:val="0"/>
        <w:adjustRightInd w:val="0"/>
        <w:rPr>
          <w:rFonts w:ascii="Garamond" w:hAnsi="Garamond" w:cs="Courier New"/>
          <w:sz w:val="20"/>
          <w:szCs w:val="20"/>
        </w:rPr>
      </w:pPr>
      <w:r w:rsidRPr="00764E84">
        <w:rPr>
          <w:rFonts w:ascii="Garamond" w:hAnsi="Garamond" w:cs="Courier New"/>
          <w:sz w:val="20"/>
          <w:szCs w:val="20"/>
        </w:rPr>
        <w:t xml:space="preserve">d’une certaine </w:t>
      </w:r>
      <w:r w:rsidRPr="00764E84">
        <w:rPr>
          <w:rFonts w:ascii="Garamond" w:hAnsi="Garamond"/>
          <w:i/>
          <w:color w:val="0000CC"/>
          <w:sz w:val="20"/>
          <w:szCs w:val="20"/>
        </w:rPr>
        <w:t>immunité à la négation</w:t>
      </w:r>
      <w:r w:rsidR="00C24953" w:rsidRPr="00764E84">
        <w:rPr>
          <w:rFonts w:ascii="Garamond" w:hAnsi="Garamond" w:cs="Courier New"/>
          <w:sz w:val="20"/>
          <w:szCs w:val="20"/>
        </w:rPr>
        <w:t xml:space="preserve"> </w:t>
      </w:r>
      <w:r w:rsidRPr="00764E84">
        <w:rPr>
          <w:rFonts w:ascii="Garamond" w:hAnsi="Garamond" w:cs="Courier New"/>
          <w:sz w:val="20"/>
          <w:szCs w:val="20"/>
        </w:rPr>
        <w:t xml:space="preserve">qui peut expliquer ce par quoi, au terme de la psychanalyse, le choix est fait qui porte à l’instauration de l’acte psychanalytique, c’est à savoir ce qu’il y a d’indéniable dans cet </w:t>
      </w:r>
      <w:r w:rsidR="00C24953" w:rsidRPr="00764E84">
        <w:rPr>
          <w:rFonts w:ascii="Garamond" w:hAnsi="Garamond"/>
          <w:i/>
          <w:color w:val="0000CC"/>
          <w:sz w:val="20"/>
          <w:szCs w:val="20"/>
        </w:rPr>
        <w:t>objet(a)</w:t>
      </w:r>
      <w:r w:rsidRPr="00764E84">
        <w:rPr>
          <w:rFonts w:ascii="Garamond" w:hAnsi="Garamond" w:cs="Courier New"/>
          <w:sz w:val="20"/>
          <w:szCs w:val="20"/>
        </w:rPr>
        <w:t>.</w:t>
      </w:r>
    </w:p>
    <w:p w:rsidR="00764E84" w:rsidRDefault="00764E84">
      <w:pPr>
        <w:suppressAutoHyphens w:val="0"/>
        <w:rPr>
          <w:rFonts w:ascii="Garamond" w:hAnsi="Garamond" w:cs="Courier New"/>
          <w:sz w:val="20"/>
          <w:szCs w:val="20"/>
        </w:rPr>
      </w:pPr>
      <w:r>
        <w:rPr>
          <w:rFonts w:ascii="Garamond" w:hAnsi="Garamond" w:cs="Courier New"/>
          <w:sz w:val="20"/>
          <w:szCs w:val="20"/>
        </w:rPr>
        <w:br w:type="page"/>
      </w:r>
    </w:p>
    <w:p w:rsidR="00C24953" w:rsidRPr="00316AD7" w:rsidRDefault="00C24953">
      <w:pPr>
        <w:autoSpaceDE w:val="0"/>
        <w:autoSpaceDN w:val="0"/>
        <w:adjustRightInd w:val="0"/>
        <w:rPr>
          <w:rFonts w:ascii="Garamond" w:hAnsi="Garamond" w:cs="Courier New"/>
          <w:sz w:val="20"/>
          <w:szCs w:val="20"/>
        </w:rPr>
      </w:pPr>
    </w:p>
    <w:p w:rsidR="00764E84"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Observez la différence de cette </w:t>
      </w:r>
      <w:r w:rsidRPr="00316AD7">
        <w:rPr>
          <w:rFonts w:ascii="Garamond" w:hAnsi="Garamond"/>
          <w:i/>
          <w:sz w:val="20"/>
          <w:szCs w:val="20"/>
        </w:rPr>
        <w:t>négation</w:t>
      </w:r>
      <w:r w:rsidRPr="00316AD7">
        <w:rPr>
          <w:rFonts w:ascii="Garamond" w:hAnsi="Garamond" w:cs="Courier New"/>
          <w:sz w:val="20"/>
          <w:szCs w:val="20"/>
        </w:rPr>
        <w:t xml:space="preserve"> quand elle porte, dans la logique prédicative, sur le </w:t>
      </w:r>
      <w:r w:rsidR="00CF4567" w:rsidRPr="00316AD7">
        <w:rPr>
          <w:rFonts w:ascii="Garamond" w:hAnsi="Garamond" w:cs="Courier New"/>
          <w:sz w:val="20"/>
          <w:szCs w:val="20"/>
        </w:rPr>
        <w:t>« </w:t>
      </w:r>
      <w:r w:rsidRPr="00316AD7">
        <w:rPr>
          <w:rFonts w:ascii="Garamond" w:hAnsi="Garamond"/>
          <w:i/>
          <w:sz w:val="20"/>
          <w:szCs w:val="20"/>
        </w:rPr>
        <w:t>non homme</w:t>
      </w:r>
      <w:r w:rsidR="00CF4567" w:rsidRPr="00316AD7">
        <w:rPr>
          <w:rFonts w:ascii="Garamond" w:hAnsi="Garamond" w:cs="Courier New"/>
          <w:sz w:val="20"/>
          <w:szCs w:val="20"/>
        </w:rPr>
        <w:t> »</w:t>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comme si ça existait, mais ça s’imagine, ça se supporte.</w:t>
      </w:r>
    </w:p>
    <w:p w:rsidR="007E0CC5" w:rsidRPr="00316AD7" w:rsidRDefault="007E0CC5">
      <w:pPr>
        <w:autoSpaceDE w:val="0"/>
        <w:autoSpaceDN w:val="0"/>
        <w:adjustRightInd w:val="0"/>
        <w:rPr>
          <w:rFonts w:ascii="Garamond" w:hAnsi="Garamond" w:cs="Courier New"/>
          <w:sz w:val="20"/>
          <w:szCs w:val="20"/>
        </w:rPr>
      </w:pPr>
    </w:p>
    <w:p w:rsidR="007E0CC5" w:rsidRPr="00764E84" w:rsidRDefault="007E0CC5" w:rsidP="00CF4567">
      <w:pPr>
        <w:pStyle w:val="Paragraphedeliste"/>
        <w:numPr>
          <w:ilvl w:val="0"/>
          <w:numId w:val="39"/>
        </w:numPr>
        <w:autoSpaceDE w:val="0"/>
        <w:autoSpaceDN w:val="0"/>
        <w:adjustRightInd w:val="0"/>
        <w:rPr>
          <w:rFonts w:ascii="Garamond" w:hAnsi="Garamond" w:cs="Courier New"/>
          <w:sz w:val="20"/>
          <w:szCs w:val="20"/>
        </w:rPr>
      </w:pPr>
      <w:r w:rsidRPr="00764E84">
        <w:rPr>
          <w:rFonts w:ascii="Garamond" w:hAnsi="Garamond" w:cs="Courier New"/>
          <w:sz w:val="20"/>
          <w:szCs w:val="20"/>
        </w:rPr>
        <w:t xml:space="preserve">« </w:t>
      </w:r>
      <w:r w:rsidRPr="00764E84">
        <w:rPr>
          <w:rFonts w:ascii="Garamond" w:hAnsi="Garamond"/>
          <w:i/>
          <w:sz w:val="20"/>
          <w:szCs w:val="20"/>
        </w:rPr>
        <w:t>Je ne vois pas</w:t>
      </w:r>
      <w:r w:rsidRPr="00764E84">
        <w:rPr>
          <w:rFonts w:ascii="Garamond" w:hAnsi="Garamond" w:cs="Courier New"/>
          <w:sz w:val="20"/>
          <w:szCs w:val="20"/>
        </w:rPr>
        <w:t xml:space="preserve"> »</w:t>
      </w:r>
      <w:r w:rsidR="00CF4567" w:rsidRPr="00764E84">
        <w:rPr>
          <w:rFonts w:ascii="Garamond" w:hAnsi="Garamond" w:cs="Courier New"/>
          <w:sz w:val="20"/>
          <w:szCs w:val="20"/>
        </w:rPr>
        <w:t>,</w:t>
      </w:r>
      <w:r w:rsidRPr="00764E84">
        <w:rPr>
          <w:rFonts w:ascii="Garamond" w:hAnsi="Garamond" w:cs="Courier New"/>
          <w:sz w:val="20"/>
          <w:szCs w:val="20"/>
        </w:rPr>
        <w:t xml:space="preserve"> </w:t>
      </w:r>
      <w:r w:rsidRPr="00764E84">
        <w:rPr>
          <w:rFonts w:ascii="Garamond" w:hAnsi="Garamond"/>
          <w:sz w:val="20"/>
          <w:szCs w:val="20"/>
        </w:rPr>
        <w:t>la négation</w:t>
      </w:r>
      <w:r w:rsidRPr="00764E84">
        <w:rPr>
          <w:rFonts w:ascii="Garamond" w:hAnsi="Garamond" w:cs="Courier New"/>
          <w:sz w:val="20"/>
          <w:szCs w:val="20"/>
        </w:rPr>
        <w:t xml:space="preserve"> tient</w:t>
      </w:r>
      <w:r w:rsidR="00CF4567" w:rsidRPr="00764E84">
        <w:rPr>
          <w:rFonts w:ascii="Garamond" w:hAnsi="Garamond" w:cs="Courier New"/>
          <w:sz w:val="20"/>
          <w:szCs w:val="20"/>
        </w:rPr>
        <w:t xml:space="preserve">, </w:t>
      </w:r>
      <w:r w:rsidRPr="00764E84">
        <w:rPr>
          <w:rFonts w:ascii="Garamond" w:hAnsi="Garamond" w:cs="Courier New"/>
          <w:i/>
          <w:sz w:val="20"/>
          <w:szCs w:val="20"/>
        </w:rPr>
        <w:t>quelque chose d’indistinct</w:t>
      </w:r>
      <w:r w:rsidR="00764E84" w:rsidRPr="00764E84">
        <w:rPr>
          <w:rFonts w:ascii="Garamond" w:hAnsi="Garamond" w:cs="Courier New"/>
          <w:sz w:val="20"/>
          <w:szCs w:val="20"/>
        </w:rPr>
        <w:t xml:space="preserve"> - </w:t>
      </w:r>
      <w:r w:rsidRPr="00764E84">
        <w:rPr>
          <w:rFonts w:ascii="Garamond" w:hAnsi="Garamond" w:cs="Courier New"/>
          <w:sz w:val="20"/>
          <w:szCs w:val="20"/>
        </w:rPr>
        <w:t>qu’il s’agisse d’un défaut de ma vue ou d’un défaut</w:t>
      </w:r>
      <w:r w:rsidR="00CF4567" w:rsidRPr="00764E84">
        <w:rPr>
          <w:rFonts w:ascii="Garamond" w:hAnsi="Garamond" w:cs="Courier New"/>
          <w:sz w:val="20"/>
          <w:szCs w:val="20"/>
        </w:rPr>
        <w:t xml:space="preserve"> </w:t>
      </w:r>
      <w:r w:rsidRPr="00764E84">
        <w:rPr>
          <w:rFonts w:ascii="Garamond" w:hAnsi="Garamond" w:cs="Courier New"/>
          <w:sz w:val="20"/>
          <w:szCs w:val="20"/>
        </w:rPr>
        <w:t>de l’éclairage</w:t>
      </w:r>
      <w:r w:rsidR="00764E84" w:rsidRPr="00764E84">
        <w:rPr>
          <w:rFonts w:ascii="Garamond" w:hAnsi="Garamond" w:cs="Courier New"/>
          <w:sz w:val="20"/>
          <w:szCs w:val="20"/>
        </w:rPr>
        <w:t xml:space="preserve"> - </w:t>
      </w:r>
      <w:r w:rsidRPr="00764E84">
        <w:rPr>
          <w:rFonts w:ascii="Garamond" w:hAnsi="Garamond" w:cs="Courier New"/>
          <w:i/>
          <w:sz w:val="20"/>
          <w:szCs w:val="20"/>
        </w:rPr>
        <w:t>motive la négation</w:t>
      </w:r>
      <w:r w:rsidRPr="00764E84">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p>
    <w:p w:rsidR="00C24953" w:rsidRPr="00764E84" w:rsidRDefault="007E0CC5" w:rsidP="00764E84">
      <w:pPr>
        <w:pStyle w:val="Paragraphedeliste"/>
        <w:numPr>
          <w:ilvl w:val="0"/>
          <w:numId w:val="39"/>
        </w:numPr>
        <w:autoSpaceDE w:val="0"/>
        <w:autoSpaceDN w:val="0"/>
        <w:adjustRightInd w:val="0"/>
        <w:rPr>
          <w:rFonts w:ascii="Garamond" w:hAnsi="Garamond" w:cs="Courier New"/>
          <w:sz w:val="20"/>
          <w:szCs w:val="20"/>
        </w:rPr>
      </w:pPr>
      <w:r w:rsidRPr="00764E84">
        <w:rPr>
          <w:rFonts w:ascii="Garamond" w:hAnsi="Garamond" w:cs="Courier New"/>
          <w:sz w:val="20"/>
          <w:szCs w:val="20"/>
        </w:rPr>
        <w:t xml:space="preserve">Mais « </w:t>
      </w:r>
      <w:r w:rsidRPr="00764E84">
        <w:rPr>
          <w:rFonts w:ascii="Garamond" w:hAnsi="Garamond"/>
          <w:i/>
          <w:sz w:val="20"/>
          <w:szCs w:val="20"/>
        </w:rPr>
        <w:t>je ne regarde pas</w:t>
      </w:r>
      <w:r w:rsidRPr="00764E84">
        <w:rPr>
          <w:rFonts w:ascii="Garamond" w:hAnsi="Garamond" w:cs="Courier New"/>
          <w:sz w:val="20"/>
          <w:szCs w:val="20"/>
        </w:rPr>
        <w:t xml:space="preserve"> », est</w:t>
      </w:r>
      <w:r w:rsidR="00764E84">
        <w:rPr>
          <w:rFonts w:ascii="Garamond" w:hAnsi="Garamond" w:cs="Courier New"/>
          <w:sz w:val="20"/>
          <w:szCs w:val="20"/>
        </w:rPr>
        <w:t>-</w:t>
      </w:r>
      <w:r w:rsidRPr="00764E84">
        <w:rPr>
          <w:rFonts w:ascii="Garamond" w:hAnsi="Garamond" w:cs="Courier New"/>
          <w:sz w:val="20"/>
          <w:szCs w:val="20"/>
        </w:rPr>
        <w:t>ce qu’à soi tout seul ça fait surgir plus d’objets complémentaires</w:t>
      </w:r>
      <w:r w:rsidR="00CF4567" w:rsidRPr="00764E84">
        <w:rPr>
          <w:rFonts w:ascii="Garamond" w:hAnsi="Garamond" w:cs="Courier New"/>
          <w:sz w:val="20"/>
          <w:szCs w:val="20"/>
        </w:rPr>
        <w:t xml:space="preserve"> </w:t>
      </w:r>
      <w:r w:rsidRPr="00764E84">
        <w:rPr>
          <w:rFonts w:ascii="Garamond" w:hAnsi="Garamond" w:cs="Courier New"/>
          <w:sz w:val="20"/>
          <w:szCs w:val="20"/>
        </w:rPr>
        <w:t xml:space="preserve">que n’importe quelle autre énonciation. </w:t>
      </w:r>
    </w:p>
    <w:p w:rsidR="00CF4567" w:rsidRPr="00316AD7" w:rsidRDefault="00CF4567">
      <w:pPr>
        <w:autoSpaceDE w:val="0"/>
        <w:autoSpaceDN w:val="0"/>
        <w:adjustRightInd w:val="0"/>
        <w:rPr>
          <w:rFonts w:ascii="Garamond" w:hAnsi="Garamond" w:cs="Courier New"/>
          <w:sz w:val="20"/>
          <w:szCs w:val="20"/>
        </w:rPr>
      </w:pPr>
    </w:p>
    <w:p w:rsidR="00764E84"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Je veux dire</w:t>
      </w:r>
      <w:r w:rsidR="00C24953" w:rsidRPr="00316AD7">
        <w:rPr>
          <w:rFonts w:ascii="Garamond" w:hAnsi="Garamond" w:cs="Courier New"/>
          <w:sz w:val="20"/>
          <w:szCs w:val="20"/>
        </w:rPr>
        <w:t>,</w:t>
      </w:r>
      <w:r w:rsidRPr="00316AD7">
        <w:rPr>
          <w:rFonts w:ascii="Garamond" w:hAnsi="Garamond" w:cs="Courier New"/>
          <w:sz w:val="20"/>
          <w:szCs w:val="20"/>
        </w:rPr>
        <w:t xml:space="preserve"> que je regarde </w:t>
      </w:r>
      <w:r w:rsidRPr="00316AD7">
        <w:rPr>
          <w:rFonts w:ascii="Garamond" w:hAnsi="Garamond"/>
          <w:i/>
          <w:sz w:val="20"/>
          <w:szCs w:val="20"/>
        </w:rPr>
        <w:t>ceci</w:t>
      </w:r>
      <w:r w:rsidRPr="00316AD7">
        <w:rPr>
          <w:rFonts w:ascii="Garamond" w:hAnsi="Garamond" w:cs="Courier New"/>
          <w:sz w:val="20"/>
          <w:szCs w:val="20"/>
        </w:rPr>
        <w:t xml:space="preserve"> ou </w:t>
      </w:r>
      <w:r w:rsidRPr="00316AD7">
        <w:rPr>
          <w:rFonts w:ascii="Garamond" w:hAnsi="Garamond"/>
          <w:i/>
          <w:sz w:val="20"/>
          <w:szCs w:val="20"/>
        </w:rPr>
        <w:t>cela</w:t>
      </w:r>
      <w:r w:rsidRPr="00316AD7">
        <w:rPr>
          <w:rFonts w:ascii="Garamond" w:hAnsi="Garamond" w:cs="Courier New"/>
          <w:sz w:val="20"/>
          <w:szCs w:val="20"/>
        </w:rPr>
        <w:t xml:space="preserve"> : « </w:t>
      </w:r>
      <w:r w:rsidRPr="00316AD7">
        <w:rPr>
          <w:rFonts w:ascii="Garamond" w:hAnsi="Garamond"/>
          <w:i/>
          <w:sz w:val="20"/>
          <w:szCs w:val="20"/>
        </w:rPr>
        <w:t>je ne regarde pas</w:t>
      </w:r>
      <w:r w:rsidRPr="00316AD7">
        <w:rPr>
          <w:rFonts w:ascii="Garamond" w:hAnsi="Garamond" w:cs="Courier New"/>
          <w:sz w:val="20"/>
          <w:szCs w:val="20"/>
        </w:rPr>
        <w:t xml:space="preserve"> », c’est assurément qu’il y a là quelque chose d’indéniable,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puisque je ne le regarde pas. </w:t>
      </w:r>
    </w:p>
    <w:p w:rsidR="007E0CC5" w:rsidRPr="00316AD7" w:rsidRDefault="007E0CC5">
      <w:pPr>
        <w:autoSpaceDE w:val="0"/>
        <w:autoSpaceDN w:val="0"/>
        <w:adjustRightInd w:val="0"/>
        <w:rPr>
          <w:rFonts w:ascii="Garamond" w:hAnsi="Garamond" w:cs="Courier New"/>
          <w:sz w:val="20"/>
          <w:szCs w:val="20"/>
        </w:rPr>
      </w:pPr>
    </w:p>
    <w:p w:rsidR="001A4E82"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Et la même chose dans </w:t>
      </w:r>
      <w:r w:rsidRPr="001A4E82">
        <w:rPr>
          <w:rFonts w:ascii="Garamond" w:hAnsi="Garamond" w:cs="Courier New"/>
          <w:i/>
          <w:sz w:val="20"/>
          <w:szCs w:val="20"/>
        </w:rPr>
        <w:t>les quatre autres registres</w:t>
      </w:r>
      <w:r w:rsidRPr="00316AD7">
        <w:rPr>
          <w:rFonts w:ascii="Garamond" w:hAnsi="Garamond" w:cs="Courier New"/>
          <w:sz w:val="20"/>
          <w:szCs w:val="20"/>
        </w:rPr>
        <w:t xml:space="preserve"> </w:t>
      </w:r>
      <w:r w:rsidR="00CF4567" w:rsidRPr="00316AD7">
        <w:rPr>
          <w:rFonts w:ascii="Garamond" w:hAnsi="Garamond" w:cs="Courier New"/>
          <w:sz w:val="20"/>
          <w:szCs w:val="20"/>
        </w:rPr>
        <w:t>d</w:t>
      </w:r>
      <w:r w:rsidRPr="00316AD7">
        <w:rPr>
          <w:rFonts w:ascii="Garamond" w:hAnsi="Garamond" w:cs="Courier New"/>
          <w:sz w:val="20"/>
          <w:szCs w:val="20"/>
        </w:rPr>
        <w:t>e</w:t>
      </w:r>
      <w:r w:rsidR="00CF4567" w:rsidRPr="00316AD7">
        <w:rPr>
          <w:rFonts w:ascii="Garamond" w:hAnsi="Garamond" w:cs="Courier New"/>
          <w:sz w:val="20"/>
          <w:szCs w:val="20"/>
        </w:rPr>
        <w:t xml:space="preserve"> </w:t>
      </w:r>
      <w:r w:rsidR="00C24953" w:rsidRPr="00316AD7">
        <w:rPr>
          <w:rFonts w:ascii="Garamond" w:hAnsi="Garamond"/>
          <w:i/>
          <w:color w:val="0000CC"/>
          <w:sz w:val="20"/>
          <w:szCs w:val="20"/>
        </w:rPr>
        <w:t>l’objet(a)</w:t>
      </w:r>
      <w:r w:rsidR="00764E84">
        <w:rPr>
          <w:rFonts w:ascii="Garamond" w:hAnsi="Garamond" w:cs="Courier New"/>
          <w:sz w:val="20"/>
          <w:szCs w:val="20"/>
        </w:rPr>
        <w:t xml:space="preserve"> qui s’incarneraient </w:t>
      </w:r>
    </w:p>
    <w:p w:rsidR="001A4E82" w:rsidRDefault="001A4E82">
      <w:pPr>
        <w:autoSpaceDE w:val="0"/>
        <w:autoSpaceDN w:val="0"/>
        <w:adjustRightInd w:val="0"/>
        <w:rPr>
          <w:rFonts w:ascii="Garamond" w:hAnsi="Garamond" w:cs="Courier New"/>
          <w:sz w:val="20"/>
          <w:szCs w:val="20"/>
        </w:rPr>
      </w:pPr>
    </w:p>
    <w:p w:rsidR="007E0CC5" w:rsidRPr="001A4E82" w:rsidRDefault="00764E84" w:rsidP="001A4E82">
      <w:pPr>
        <w:pStyle w:val="Paragraphedeliste"/>
        <w:numPr>
          <w:ilvl w:val="0"/>
          <w:numId w:val="40"/>
        </w:numPr>
        <w:autoSpaceDE w:val="0"/>
        <w:autoSpaceDN w:val="0"/>
        <w:adjustRightInd w:val="0"/>
        <w:rPr>
          <w:rFonts w:ascii="Garamond" w:hAnsi="Garamond" w:cs="Courier New"/>
          <w:sz w:val="20"/>
          <w:szCs w:val="20"/>
        </w:rPr>
      </w:pPr>
      <w:r w:rsidRPr="001A4E82">
        <w:rPr>
          <w:rFonts w:ascii="Garamond" w:hAnsi="Garamond" w:cs="Courier New"/>
          <w:sz w:val="20"/>
          <w:szCs w:val="20"/>
        </w:rPr>
        <w:t>dans un </w:t>
      </w:r>
      <w:r w:rsidR="007E0CC5" w:rsidRPr="001A4E82">
        <w:rPr>
          <w:rFonts w:ascii="Garamond" w:hAnsi="Garamond" w:cs="Courier New"/>
          <w:sz w:val="20"/>
          <w:szCs w:val="20"/>
        </w:rPr>
        <w:t xml:space="preserve"> « </w:t>
      </w:r>
      <w:r w:rsidR="007E0CC5" w:rsidRPr="001A4E82">
        <w:rPr>
          <w:rFonts w:ascii="Garamond" w:hAnsi="Garamond"/>
          <w:i/>
          <w:iCs/>
          <w:sz w:val="20"/>
          <w:szCs w:val="20"/>
        </w:rPr>
        <w:t>je ne prends pas</w:t>
      </w:r>
      <w:r w:rsidR="007E0CC5" w:rsidRPr="001A4E82">
        <w:rPr>
          <w:rFonts w:ascii="Garamond" w:hAnsi="Garamond" w:cs="Courier New"/>
          <w:sz w:val="20"/>
          <w:szCs w:val="20"/>
        </w:rPr>
        <w:t xml:space="preserve"> » pour ce qu’il en est du sein, et nous savons ce que ça veut dire, l’appel que ça le réalise au niveau de l’anorexie mentale…</w:t>
      </w:r>
    </w:p>
    <w:p w:rsidR="007E0CC5" w:rsidRPr="00316AD7" w:rsidRDefault="007E0CC5">
      <w:pPr>
        <w:autoSpaceDE w:val="0"/>
        <w:autoSpaceDN w:val="0"/>
        <w:adjustRightInd w:val="0"/>
        <w:rPr>
          <w:rFonts w:ascii="Garamond" w:hAnsi="Garamond" w:cs="Courier New"/>
          <w:sz w:val="20"/>
          <w:szCs w:val="20"/>
        </w:rPr>
      </w:pPr>
    </w:p>
    <w:p w:rsidR="007E0CC5" w:rsidRPr="001A4E82" w:rsidRDefault="001A4E82" w:rsidP="001A4E82">
      <w:pPr>
        <w:pStyle w:val="Paragraphedeliste"/>
        <w:numPr>
          <w:ilvl w:val="0"/>
          <w:numId w:val="40"/>
        </w:numPr>
        <w:autoSpaceDE w:val="0"/>
        <w:autoSpaceDN w:val="0"/>
        <w:adjustRightInd w:val="0"/>
        <w:rPr>
          <w:rFonts w:ascii="Garamond" w:hAnsi="Garamond" w:cs="Courier New"/>
          <w:sz w:val="20"/>
          <w:szCs w:val="20"/>
        </w:rPr>
      </w:pPr>
      <w:r w:rsidRPr="001A4E82">
        <w:rPr>
          <w:rFonts w:ascii="Garamond" w:hAnsi="Garamond" w:cs="Courier New"/>
          <w:sz w:val="20"/>
          <w:szCs w:val="20"/>
        </w:rPr>
        <w:t>du </w:t>
      </w:r>
      <w:r w:rsidR="007E0CC5" w:rsidRPr="001A4E82">
        <w:rPr>
          <w:rFonts w:ascii="Garamond" w:hAnsi="Garamond" w:cs="Courier New"/>
          <w:sz w:val="20"/>
          <w:szCs w:val="20"/>
        </w:rPr>
        <w:t xml:space="preserve">« </w:t>
      </w:r>
      <w:r w:rsidR="007E0CC5" w:rsidRPr="001A4E82">
        <w:rPr>
          <w:rFonts w:ascii="Garamond" w:hAnsi="Garamond"/>
          <w:i/>
          <w:iCs/>
          <w:sz w:val="20"/>
          <w:szCs w:val="20"/>
        </w:rPr>
        <w:t>je ne lâche pas</w:t>
      </w:r>
      <w:r w:rsidR="007E0CC5" w:rsidRPr="001A4E82">
        <w:rPr>
          <w:rFonts w:ascii="Garamond" w:hAnsi="Garamond" w:cs="Courier New"/>
          <w:sz w:val="20"/>
          <w:szCs w:val="20"/>
        </w:rPr>
        <w:t xml:space="preserve"> » et nous savons ce que ça veut dire au niveau de cette avarice structurante du désir. </w:t>
      </w:r>
    </w:p>
    <w:p w:rsidR="007E0CC5" w:rsidRPr="00316AD7" w:rsidRDefault="007E0CC5">
      <w:pPr>
        <w:autoSpaceDE w:val="0"/>
        <w:autoSpaceDN w:val="0"/>
        <w:adjustRightInd w:val="0"/>
        <w:rPr>
          <w:rFonts w:ascii="Garamond" w:hAnsi="Garamond" w:cs="Courier New"/>
          <w:sz w:val="20"/>
          <w:szCs w:val="20"/>
        </w:rPr>
      </w:pPr>
    </w:p>
    <w:p w:rsidR="007E0CC5" w:rsidRPr="001A4E82" w:rsidRDefault="007E0CC5" w:rsidP="001A4E82">
      <w:pPr>
        <w:pStyle w:val="Paragraphedeliste"/>
        <w:numPr>
          <w:ilvl w:val="0"/>
          <w:numId w:val="40"/>
        </w:numPr>
        <w:autoSpaceDE w:val="0"/>
        <w:autoSpaceDN w:val="0"/>
        <w:adjustRightInd w:val="0"/>
        <w:rPr>
          <w:rFonts w:ascii="Garamond" w:hAnsi="Garamond" w:cs="Courier New"/>
          <w:sz w:val="20"/>
          <w:szCs w:val="20"/>
        </w:rPr>
      </w:pPr>
      <w:r w:rsidRPr="001A4E82">
        <w:rPr>
          <w:rFonts w:ascii="Garamond" w:hAnsi="Garamond" w:cs="Courier New"/>
          <w:sz w:val="20"/>
          <w:szCs w:val="20"/>
        </w:rPr>
        <w:t xml:space="preserve">Et </w:t>
      </w:r>
      <w:r w:rsidRPr="001A4E82">
        <w:rPr>
          <w:rFonts w:ascii="Garamond" w:hAnsi="Garamond" w:cs="Courier New"/>
          <w:i/>
          <w:sz w:val="20"/>
          <w:szCs w:val="20"/>
        </w:rPr>
        <w:t>irai</w:t>
      </w:r>
      <w:r w:rsidR="001A4E82" w:rsidRPr="001A4E82">
        <w:rPr>
          <w:rFonts w:ascii="Garamond" w:hAnsi="Garamond" w:cs="Courier New"/>
          <w:i/>
          <w:sz w:val="20"/>
          <w:szCs w:val="20"/>
        </w:rPr>
        <w:t>-</w:t>
      </w:r>
      <w:r w:rsidRPr="001A4E82">
        <w:rPr>
          <w:rFonts w:ascii="Garamond" w:hAnsi="Garamond" w:cs="Courier New"/>
          <w:i/>
          <w:sz w:val="20"/>
          <w:szCs w:val="20"/>
        </w:rPr>
        <w:t>je à évoquer</w:t>
      </w:r>
      <w:r w:rsidRPr="001A4E82">
        <w:rPr>
          <w:rFonts w:ascii="Garamond" w:hAnsi="Garamond" w:cs="Courier New"/>
          <w:sz w:val="20"/>
          <w:szCs w:val="20"/>
        </w:rPr>
        <w:t xml:space="preserve">, au terme de ce que j’ai à vous dire aujourd’hui, ce que nous faisons entendre d’un « </w:t>
      </w:r>
      <w:r w:rsidRPr="001A4E82">
        <w:rPr>
          <w:rFonts w:ascii="Garamond" w:hAnsi="Garamond"/>
          <w:i/>
          <w:iCs/>
          <w:sz w:val="20"/>
          <w:szCs w:val="20"/>
        </w:rPr>
        <w:t>je ne dis pas</w:t>
      </w:r>
      <w:r w:rsidRPr="001A4E82">
        <w:rPr>
          <w:rFonts w:ascii="Garamond" w:hAnsi="Garamond" w:cs="Courier New"/>
          <w:sz w:val="20"/>
          <w:szCs w:val="20"/>
        </w:rPr>
        <w:t xml:space="preserve"> » ? c’est en général entendu : « </w:t>
      </w:r>
      <w:r w:rsidRPr="001A4E82">
        <w:rPr>
          <w:rFonts w:ascii="Garamond" w:hAnsi="Garamond"/>
          <w:i/>
          <w:iCs/>
          <w:sz w:val="20"/>
          <w:szCs w:val="20"/>
        </w:rPr>
        <w:t xml:space="preserve">je ne dis pas non </w:t>
      </w:r>
      <w:r w:rsidRPr="001A4E82">
        <w:rPr>
          <w:rFonts w:ascii="Garamond" w:hAnsi="Garamond" w:cs="Courier New"/>
          <w:sz w:val="20"/>
          <w:szCs w:val="20"/>
        </w:rPr>
        <w:t>».</w:t>
      </w:r>
      <w:r w:rsidR="001A4E82">
        <w:rPr>
          <w:rFonts w:ascii="Garamond" w:hAnsi="Garamond" w:cs="Courier New"/>
          <w:sz w:val="20"/>
          <w:szCs w:val="20"/>
        </w:rPr>
        <w:t xml:space="preserve"> </w:t>
      </w:r>
      <w:r w:rsidRPr="001A4E82">
        <w:rPr>
          <w:rFonts w:ascii="Garamond" w:hAnsi="Garamond" w:cs="Courier New"/>
          <w:sz w:val="20"/>
          <w:szCs w:val="20"/>
        </w:rPr>
        <w:t>L’entendez</w:t>
      </w:r>
      <w:r w:rsidR="001A4E82" w:rsidRPr="001A4E82">
        <w:rPr>
          <w:rFonts w:ascii="Garamond" w:hAnsi="Garamond" w:cs="Courier New"/>
          <w:sz w:val="20"/>
          <w:szCs w:val="20"/>
        </w:rPr>
        <w:t>-</w:t>
      </w:r>
      <w:r w:rsidRPr="001A4E82">
        <w:rPr>
          <w:rFonts w:ascii="Garamond" w:hAnsi="Garamond" w:cs="Courier New"/>
          <w:sz w:val="20"/>
          <w:szCs w:val="20"/>
        </w:rPr>
        <w:t>vous, vous</w:t>
      </w:r>
      <w:r w:rsidR="001A4E82" w:rsidRPr="001A4E82">
        <w:rPr>
          <w:rFonts w:ascii="Garamond" w:hAnsi="Garamond" w:cs="Courier New"/>
          <w:sz w:val="20"/>
          <w:szCs w:val="20"/>
        </w:rPr>
        <w:t>-</w:t>
      </w:r>
      <w:r w:rsidRPr="001A4E82">
        <w:rPr>
          <w:rFonts w:ascii="Garamond" w:hAnsi="Garamond" w:cs="Courier New"/>
          <w:sz w:val="20"/>
          <w:szCs w:val="20"/>
        </w:rPr>
        <w:t xml:space="preserve">même ainsi : « </w:t>
      </w:r>
      <w:r w:rsidRPr="001A4E82">
        <w:rPr>
          <w:rFonts w:ascii="Garamond" w:hAnsi="Garamond"/>
          <w:i/>
          <w:iCs/>
          <w:sz w:val="20"/>
          <w:szCs w:val="20"/>
        </w:rPr>
        <w:t>je ne dis pas</w:t>
      </w:r>
      <w:r w:rsidRPr="001A4E82">
        <w:rPr>
          <w:rFonts w:ascii="Garamond" w:hAnsi="Garamond" w:cs="Courier New"/>
          <w:sz w:val="20"/>
          <w:szCs w:val="20"/>
        </w:rPr>
        <w:t xml:space="preserve"> » ?</w:t>
      </w:r>
    </w:p>
    <w:p w:rsidR="007E0CC5" w:rsidRPr="00316AD7" w:rsidRDefault="007E0CC5">
      <w:pPr>
        <w:pStyle w:val="Corpsdetexte2"/>
        <w:rPr>
          <w:rFonts w:ascii="Garamond" w:hAnsi="Garamond" w:cs="Courier New"/>
          <w:i/>
          <w:sz w:val="20"/>
          <w:szCs w:val="20"/>
        </w:rPr>
      </w:pPr>
    </w:p>
    <w:p w:rsidR="007E0CC5" w:rsidRPr="00316AD7" w:rsidRDefault="007E0CC5">
      <w:pPr>
        <w:pStyle w:val="Corpsdetexte2"/>
        <w:rPr>
          <w:rFonts w:ascii="Garamond" w:hAnsi="Garamond" w:cs="Courier New"/>
          <w:sz w:val="20"/>
          <w:szCs w:val="20"/>
        </w:rPr>
      </w:pPr>
    </w:p>
    <w:p w:rsidR="007E0CC5" w:rsidRPr="00316AD7" w:rsidRDefault="007E0CC5">
      <w:pPr>
        <w:rPr>
          <w:rFonts w:ascii="Garamond" w:hAnsi="Garamond" w:cs="Courier New"/>
          <w:sz w:val="20"/>
          <w:szCs w:val="20"/>
        </w:rPr>
      </w:pPr>
      <w:r w:rsidRPr="00316AD7">
        <w:rPr>
          <w:rFonts w:ascii="Garamond" w:hAnsi="Garamond"/>
          <w:sz w:val="20"/>
          <w:szCs w:val="20"/>
        </w:rPr>
        <w:br w:type="page"/>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color w:val="C00000"/>
          <w:sz w:val="20"/>
          <w:szCs w:val="20"/>
        </w:rPr>
        <w:t xml:space="preserve">27  </w:t>
      </w:r>
      <w:r w:rsidR="003D70C5" w:rsidRPr="00316AD7">
        <w:rPr>
          <w:rFonts w:ascii="Garamond" w:hAnsi="Garamond" w:cs="Courier New"/>
          <w:color w:val="C00000"/>
          <w:sz w:val="20"/>
          <w:szCs w:val="20"/>
        </w:rPr>
        <w:t>M</w:t>
      </w:r>
      <w:r w:rsidRPr="00316AD7">
        <w:rPr>
          <w:rFonts w:ascii="Garamond" w:hAnsi="Garamond" w:cs="Courier New"/>
          <w:color w:val="C00000"/>
          <w:sz w:val="20"/>
          <w:szCs w:val="20"/>
        </w:rPr>
        <w:t>a</w:t>
      </w:r>
      <w:bookmarkStart w:id="17" w:name="Mars27"/>
      <w:bookmarkEnd w:id="17"/>
      <w:r w:rsidRPr="00316AD7">
        <w:rPr>
          <w:rFonts w:ascii="Garamond" w:hAnsi="Garamond" w:cs="Courier New"/>
          <w:color w:val="C00000"/>
          <w:sz w:val="20"/>
          <w:szCs w:val="20"/>
        </w:rPr>
        <w:t>rs  1968</w:t>
      </w:r>
      <w:r w:rsidRPr="00316AD7">
        <w:rPr>
          <w:rFonts w:ascii="Garamond" w:hAnsi="Garamond" w:cs="Courier New"/>
          <w:sz w:val="20"/>
          <w:szCs w:val="20"/>
        </w:rPr>
        <w:t xml:space="preserve">                   </w:t>
      </w:r>
      <w:r w:rsidR="001B6748" w:rsidRPr="00316AD7">
        <w:rPr>
          <w:rFonts w:ascii="Garamond" w:hAnsi="Garamond" w:cs="Courier New"/>
          <w:sz w:val="20"/>
          <w:szCs w:val="20"/>
        </w:rPr>
        <w:t xml:space="preserve">     </w:t>
      </w:r>
      <w:r w:rsidRPr="00316AD7">
        <w:rPr>
          <w:rFonts w:ascii="Garamond" w:hAnsi="Garamond" w:cs="Courier New"/>
          <w:sz w:val="20"/>
          <w:szCs w:val="20"/>
        </w:rPr>
        <w:t xml:space="preserve">   </w:t>
      </w:r>
      <w:r w:rsidR="008E60E5">
        <w:rPr>
          <w:rFonts w:ascii="Garamond" w:hAnsi="Garamond" w:cs="Courier New"/>
          <w:sz w:val="20"/>
          <w:szCs w:val="20"/>
        </w:rPr>
        <w:t xml:space="preserve">                                                                                                        </w:t>
      </w:r>
      <w:r w:rsidRPr="00316AD7">
        <w:rPr>
          <w:rFonts w:ascii="Garamond" w:hAnsi="Garamond" w:cs="Courier New"/>
          <w:sz w:val="20"/>
          <w:szCs w:val="20"/>
        </w:rPr>
        <w:t xml:space="preserve">     </w:t>
      </w:r>
      <w:hyperlink w:anchor="TABLE" w:history="1">
        <w:r w:rsidRPr="008E60E5">
          <w:rPr>
            <w:rStyle w:val="Lienhypertexte"/>
            <w:rFonts w:ascii="Garamond" w:hAnsi="Garamond" w:cs="Courier New"/>
            <w:sz w:val="16"/>
            <w:szCs w:val="16"/>
          </w:rPr>
          <w:t>Table des séances</w:t>
        </w:r>
      </w:hyperlink>
    </w:p>
    <w:p w:rsidR="007E0CC5" w:rsidRPr="00316AD7" w:rsidRDefault="007E0CC5">
      <w:pPr>
        <w:autoSpaceDE w:val="0"/>
        <w:autoSpaceDN w:val="0"/>
        <w:adjustRightInd w:val="0"/>
        <w:rPr>
          <w:rFonts w:ascii="Garamond" w:hAnsi="Garamond" w:cs="Courier New"/>
          <w:sz w:val="20"/>
          <w:szCs w:val="20"/>
        </w:rPr>
      </w:pPr>
    </w:p>
    <w:p w:rsidR="007E0CC5" w:rsidRDefault="007E0CC5">
      <w:pPr>
        <w:autoSpaceDE w:val="0"/>
        <w:autoSpaceDN w:val="0"/>
        <w:adjustRightInd w:val="0"/>
        <w:rPr>
          <w:rFonts w:ascii="Garamond" w:hAnsi="Garamond" w:cs="Courier New"/>
          <w:sz w:val="20"/>
          <w:szCs w:val="20"/>
        </w:rPr>
      </w:pPr>
    </w:p>
    <w:p w:rsidR="003A2C16" w:rsidRDefault="003A2C16">
      <w:pPr>
        <w:autoSpaceDE w:val="0"/>
        <w:autoSpaceDN w:val="0"/>
        <w:adjustRightInd w:val="0"/>
        <w:rPr>
          <w:rFonts w:ascii="Garamond" w:hAnsi="Garamond" w:cs="Courier New"/>
          <w:sz w:val="20"/>
          <w:szCs w:val="20"/>
        </w:rPr>
      </w:pPr>
    </w:p>
    <w:p w:rsidR="003A2C16" w:rsidRPr="00316AD7" w:rsidRDefault="003A2C16">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p>
    <w:p w:rsidR="00AF1011"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 séminaire ne me paraît pas du tout engagé dans des conditions défavorables</w:t>
      </w:r>
      <w:r w:rsidR="00CF3BEB" w:rsidRPr="00316AD7">
        <w:rPr>
          <w:rFonts w:ascii="Garamond" w:hAnsi="Garamond" w:cs="Courier New"/>
          <w:sz w:val="20"/>
          <w:szCs w:val="20"/>
        </w:rPr>
        <w:t xml:space="preserve"> </w:t>
      </w:r>
      <w:r w:rsidR="00CF3BEB" w:rsidRPr="00AF1011">
        <w:rPr>
          <w:rFonts w:ascii="Garamond" w:hAnsi="Garamond" w:cs="Courier New"/>
          <w:color w:val="C00000"/>
          <w:sz w:val="14"/>
          <w:szCs w:val="14"/>
        </w:rPr>
        <w:t>[</w:t>
      </w:r>
      <w:r w:rsidR="00AF1011" w:rsidRPr="00AF1011">
        <w:rPr>
          <w:rFonts w:ascii="Garamond" w:hAnsi="Garamond" w:cs="Courier New"/>
          <w:color w:val="C00000"/>
          <w:sz w:val="14"/>
          <w:szCs w:val="14"/>
        </w:rPr>
        <w:t>s</w:t>
      </w:r>
      <w:r w:rsidR="00CF3BEB" w:rsidRPr="00AF1011">
        <w:rPr>
          <w:rFonts w:ascii="Garamond" w:hAnsi="Garamond" w:cs="Courier New"/>
          <w:color w:val="C00000"/>
          <w:sz w:val="14"/>
          <w:szCs w:val="14"/>
        </w:rPr>
        <w:t>ic]</w:t>
      </w:r>
      <w:r w:rsidRPr="00316AD7">
        <w:rPr>
          <w:rFonts w:ascii="Garamond" w:hAnsi="Garamond" w:cs="Courier New"/>
          <w:sz w:val="20"/>
          <w:szCs w:val="20"/>
        </w:rPr>
        <w:t xml:space="preserve">. La réduction de votre nombre est certainement propice à ce que je voudrais, </w:t>
      </w:r>
      <w:r w:rsidR="00AF1011">
        <w:rPr>
          <w:rFonts w:ascii="Garamond" w:hAnsi="Garamond" w:cs="Courier New"/>
          <w:color w:val="000000"/>
          <w:sz w:val="20"/>
          <w:szCs w:val="20"/>
        </w:rPr>
        <w:t>c’est-à-dire</w:t>
      </w:r>
      <w:r w:rsidRPr="00316AD7">
        <w:rPr>
          <w:rFonts w:ascii="Garamond" w:hAnsi="Garamond" w:cs="Courier New"/>
          <w:sz w:val="20"/>
          <w:szCs w:val="20"/>
        </w:rPr>
        <w:t xml:space="preserve"> qu’il s’échange ici quelques questions et peut</w:t>
      </w:r>
      <w:r w:rsidR="00AF1011">
        <w:rPr>
          <w:rFonts w:ascii="Garamond" w:hAnsi="Garamond" w:cs="Courier New"/>
          <w:sz w:val="20"/>
          <w:szCs w:val="20"/>
        </w:rPr>
        <w:t>-</w:t>
      </w:r>
      <w:r w:rsidRPr="00316AD7">
        <w:rPr>
          <w:rFonts w:ascii="Garamond" w:hAnsi="Garamond" w:cs="Courier New"/>
          <w:sz w:val="20"/>
          <w:szCs w:val="20"/>
        </w:rPr>
        <w:t xml:space="preserve">être des réponses </w:t>
      </w:r>
    </w:p>
    <w:p w:rsidR="00AF1011" w:rsidRDefault="00AF1011">
      <w:pPr>
        <w:autoSpaceDE w:val="0"/>
        <w:autoSpaceDN w:val="0"/>
        <w:adjustRightInd w:val="0"/>
        <w:rPr>
          <w:rFonts w:ascii="Garamond" w:hAnsi="Garamond" w:cs="Courier New"/>
          <w:sz w:val="20"/>
          <w:szCs w:val="20"/>
        </w:rPr>
      </w:pPr>
      <w:r>
        <w:rPr>
          <w:rFonts w:ascii="Garamond" w:hAnsi="Garamond" w:cs="Courier New"/>
          <w:sz w:val="20"/>
          <w:szCs w:val="20"/>
        </w:rPr>
        <w:t xml:space="preserve">ou une mise au point. </w:t>
      </w:r>
      <w:r w:rsidR="007E0CC5" w:rsidRPr="00316AD7">
        <w:rPr>
          <w:rFonts w:ascii="Garamond" w:hAnsi="Garamond" w:cs="Courier New"/>
          <w:sz w:val="20"/>
          <w:szCs w:val="20"/>
        </w:rPr>
        <w:t xml:space="preserve">Ce petit nombre tient probablement à des conditions diverses, jusques et y compris ceci </w:t>
      </w:r>
    </w:p>
    <w:p w:rsidR="00AF1011"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qu’il y a des</w:t>
      </w:r>
      <w:r w:rsidR="00AF1011">
        <w:rPr>
          <w:rFonts w:ascii="Garamond" w:hAnsi="Garamond" w:cs="Courier New"/>
          <w:sz w:val="20"/>
          <w:szCs w:val="20"/>
        </w:rPr>
        <w:t xml:space="preserve"> </w:t>
      </w:r>
      <w:r w:rsidRPr="00AF1011">
        <w:rPr>
          <w:rFonts w:ascii="Garamond" w:hAnsi="Garamond" w:cs="Courier New"/>
          <w:i/>
          <w:sz w:val="20"/>
          <w:szCs w:val="20"/>
        </w:rPr>
        <w:t>vacances</w:t>
      </w:r>
      <w:r w:rsidRPr="00316AD7">
        <w:rPr>
          <w:rFonts w:ascii="Garamond" w:hAnsi="Garamond" w:cs="Courier New"/>
          <w:sz w:val="20"/>
          <w:szCs w:val="20"/>
        </w:rPr>
        <w:t xml:space="preserve"> qui approchent et même aussi des périodes d’ex</w:t>
      </w:r>
      <w:r w:rsidR="00AF1011">
        <w:rPr>
          <w:rFonts w:ascii="Garamond" w:hAnsi="Garamond" w:cs="Courier New"/>
          <w:sz w:val="20"/>
          <w:szCs w:val="20"/>
        </w:rPr>
        <w:t xml:space="preserve">amen, et mille autres facteurs. </w:t>
      </w:r>
      <w:r w:rsidRPr="00316AD7">
        <w:rPr>
          <w:rFonts w:ascii="Garamond" w:hAnsi="Garamond" w:cs="Courier New"/>
          <w:sz w:val="20"/>
          <w:szCs w:val="20"/>
        </w:rPr>
        <w:t xml:space="preserve">On ne peut que regretter que certains des </w:t>
      </w:r>
      <w:r w:rsidRPr="00316AD7">
        <w:rPr>
          <w:rFonts w:ascii="Garamond" w:hAnsi="Garamond"/>
          <w:i/>
          <w:sz w:val="20"/>
          <w:szCs w:val="20"/>
        </w:rPr>
        <w:t>seniors</w:t>
      </w:r>
      <w:r w:rsidRPr="00316AD7">
        <w:rPr>
          <w:rFonts w:ascii="Garamond" w:hAnsi="Garamond" w:cs="Courier New"/>
          <w:sz w:val="20"/>
          <w:szCs w:val="20"/>
        </w:rPr>
        <w:t xml:space="preserve"> de mon école qui assistent à mes séminaires ne soient pas là, j’espère qu’ils vont se pointer parce que j’aimerais qu’ils entrent en action. Mais s’ils ne sont pas là, nous nous en passerons.</w:t>
      </w:r>
      <w:r w:rsidR="00AF1011">
        <w:rPr>
          <w:rFonts w:ascii="Garamond" w:hAnsi="Garamond" w:cs="Courier New"/>
          <w:sz w:val="20"/>
          <w:szCs w:val="20"/>
        </w:rPr>
        <w:t xml:space="preserve"> </w:t>
      </w:r>
    </w:p>
    <w:p w:rsidR="00AF1011" w:rsidRDefault="00AF1011">
      <w:pPr>
        <w:autoSpaceDE w:val="0"/>
        <w:autoSpaceDN w:val="0"/>
        <w:adjustRightInd w:val="0"/>
        <w:rPr>
          <w:rFonts w:ascii="Garamond" w:hAnsi="Garamond" w:cs="Courier New"/>
          <w:sz w:val="20"/>
          <w:szCs w:val="20"/>
        </w:rPr>
      </w:pPr>
    </w:p>
    <w:p w:rsidR="00AF1011"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Comment procéder ? J’ai reçu un certain nombre de lettres qui ont répondu à ma sollicitation de questions. </w:t>
      </w:r>
    </w:p>
    <w:p w:rsidR="00CF3BEB"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On pourrait </w:t>
      </w:r>
      <w:r w:rsidRPr="00AF1011">
        <w:rPr>
          <w:rFonts w:ascii="Garamond" w:hAnsi="Garamond" w:cs="Courier New"/>
          <w:i/>
          <w:sz w:val="20"/>
          <w:szCs w:val="20"/>
        </w:rPr>
        <w:t>en lire un certain nombre</w:t>
      </w:r>
      <w:r w:rsidR="00CF3BEB" w:rsidRPr="00316AD7">
        <w:rPr>
          <w:rFonts w:ascii="Garamond" w:hAnsi="Garamond" w:cs="Courier New"/>
          <w:sz w:val="20"/>
          <w:szCs w:val="20"/>
        </w:rPr>
        <w:t> : i</w:t>
      </w:r>
      <w:r w:rsidRPr="00316AD7">
        <w:rPr>
          <w:rFonts w:ascii="Garamond" w:hAnsi="Garamond" w:cs="Courier New"/>
          <w:sz w:val="20"/>
          <w:szCs w:val="20"/>
        </w:rPr>
        <w:t xml:space="preserve">l faut que je choisisse parce que j’en ai reçu un bon nombre. Monsieur SOURY est là ?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Je commence par la sienne.</w:t>
      </w:r>
    </w:p>
    <w:p w:rsidR="00CF3BEB" w:rsidRPr="00316AD7" w:rsidRDefault="00CF3BEB" w:rsidP="00CF3BEB">
      <w:pPr>
        <w:autoSpaceDE w:val="0"/>
        <w:autoSpaceDN w:val="0"/>
        <w:adjustRightInd w:val="0"/>
        <w:rPr>
          <w:rFonts w:ascii="Garamond" w:hAnsi="Garamond" w:cs="Courier New"/>
          <w:sz w:val="20"/>
          <w:szCs w:val="20"/>
        </w:rPr>
      </w:pPr>
    </w:p>
    <w:p w:rsidR="007E0CC5" w:rsidRPr="00AF1011" w:rsidRDefault="007E0CC5" w:rsidP="00AF1011">
      <w:pPr>
        <w:pStyle w:val="Paragraphedeliste"/>
        <w:numPr>
          <w:ilvl w:val="0"/>
          <w:numId w:val="37"/>
        </w:numPr>
        <w:autoSpaceDE w:val="0"/>
        <w:autoSpaceDN w:val="0"/>
        <w:adjustRightInd w:val="0"/>
        <w:rPr>
          <w:rFonts w:ascii="Garamond" w:hAnsi="Garamond" w:cs="Courier New"/>
          <w:sz w:val="20"/>
          <w:szCs w:val="20"/>
        </w:rPr>
      </w:pPr>
      <w:r w:rsidRPr="00AF1011">
        <w:rPr>
          <w:rFonts w:ascii="Garamond" w:hAnsi="Garamond" w:cs="Courier New"/>
          <w:sz w:val="20"/>
          <w:szCs w:val="20"/>
        </w:rPr>
        <w:t xml:space="preserve">« </w:t>
      </w:r>
      <w:r w:rsidRPr="00AF1011">
        <w:rPr>
          <w:rFonts w:ascii="Garamond" w:hAnsi="Garamond"/>
          <w:i/>
          <w:iCs/>
          <w:sz w:val="20"/>
          <w:szCs w:val="20"/>
        </w:rPr>
        <w:t>Vous avez attaché les effets du signifiant à la possibilité d’une conséquence</w:t>
      </w:r>
      <w:r w:rsidRPr="00AF1011">
        <w:rPr>
          <w:rFonts w:ascii="Garamond" w:hAnsi="Garamond" w:cs="Courier New"/>
          <w:i/>
          <w:iCs/>
          <w:sz w:val="20"/>
          <w:szCs w:val="20"/>
        </w:rPr>
        <w:t>…</w:t>
      </w:r>
      <w:r w:rsidRPr="00AF1011">
        <w:rPr>
          <w:rFonts w:ascii="Garamond" w:hAnsi="Garamond" w:cs="Courier New"/>
          <w:sz w:val="20"/>
          <w:szCs w:val="20"/>
        </w:rPr>
        <w:t xml:space="preserve"> » </w:t>
      </w:r>
    </w:p>
    <w:p w:rsidR="007E0CC5" w:rsidRPr="00316AD7" w:rsidRDefault="007E0CC5">
      <w:pPr>
        <w:autoSpaceDE w:val="0"/>
        <w:autoSpaceDN w:val="0"/>
        <w:adjustRightInd w:val="0"/>
        <w:rPr>
          <w:rFonts w:ascii="Garamond" w:hAnsi="Garamond" w:cs="Courier New"/>
          <w:sz w:val="20"/>
          <w:szCs w:val="20"/>
        </w:rPr>
      </w:pPr>
    </w:p>
    <w:p w:rsidR="003A2C1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en effet </w:t>
      </w:r>
      <w:r w:rsidRPr="003A2C16">
        <w:rPr>
          <w:rFonts w:ascii="Garamond" w:hAnsi="Garamond" w:cs="Courier New"/>
          <w:i/>
          <w:sz w:val="20"/>
          <w:szCs w:val="20"/>
        </w:rPr>
        <w:t>une citation</w:t>
      </w:r>
      <w:r w:rsidR="003A2C16">
        <w:rPr>
          <w:rFonts w:ascii="Garamond" w:hAnsi="Garamond" w:cs="Courier New"/>
          <w:b/>
          <w:sz w:val="20"/>
          <w:szCs w:val="20"/>
        </w:rPr>
        <w:t xml:space="preserve"> </w:t>
      </w:r>
      <w:r w:rsidR="003A2C16" w:rsidRPr="003A2C16">
        <w:rPr>
          <w:rFonts w:ascii="Garamond" w:hAnsi="Garamond" w:cs="Courier New"/>
          <w:sz w:val="20"/>
          <w:szCs w:val="20"/>
        </w:rPr>
        <w:t>-</w:t>
      </w:r>
      <w:r w:rsidRPr="003A2C16">
        <w:rPr>
          <w:rFonts w:ascii="Garamond" w:hAnsi="Garamond" w:cs="Courier New"/>
          <w:b/>
          <w:sz w:val="20"/>
          <w:szCs w:val="20"/>
        </w:rPr>
        <w:t xml:space="preserve"> </w:t>
      </w:r>
      <w:r w:rsidRPr="003A2C16">
        <w:rPr>
          <w:rFonts w:ascii="Garamond" w:hAnsi="Garamond" w:cs="Courier New"/>
          <w:sz w:val="20"/>
          <w:szCs w:val="20"/>
        </w:rPr>
        <w:t>je ne sais pas si to</w:t>
      </w:r>
      <w:r w:rsidRPr="00316AD7">
        <w:rPr>
          <w:rFonts w:ascii="Garamond" w:hAnsi="Garamond" w:cs="Courier New"/>
          <w:sz w:val="20"/>
          <w:szCs w:val="20"/>
        </w:rPr>
        <w:t>ut le monde l’a retenu au passage</w:t>
      </w:r>
      <w:r w:rsidR="003A2C16">
        <w:rPr>
          <w:rFonts w:ascii="Garamond" w:hAnsi="Garamond" w:cs="Courier New"/>
          <w:sz w:val="20"/>
          <w:szCs w:val="20"/>
        </w:rPr>
        <w:t xml:space="preserve"> - </w:t>
      </w:r>
      <w:r w:rsidR="003A2C16" w:rsidRPr="003A2C16">
        <w:rPr>
          <w:rFonts w:ascii="Garamond" w:hAnsi="Garamond" w:cs="Courier New"/>
          <w:i/>
          <w:sz w:val="20"/>
          <w:szCs w:val="20"/>
        </w:rPr>
        <w:t>d’une de mes phrases</w:t>
      </w:r>
      <w:r w:rsidR="003A2C16">
        <w:rPr>
          <w:rFonts w:ascii="Garamond" w:hAnsi="Garamond" w:cs="Courier New"/>
          <w:sz w:val="20"/>
          <w:szCs w:val="20"/>
        </w:rPr>
        <w:t xml:space="preserve">. </w:t>
      </w:r>
      <w:r w:rsidRPr="00316AD7">
        <w:rPr>
          <w:rFonts w:ascii="Garamond" w:hAnsi="Garamond" w:cs="Courier New"/>
          <w:sz w:val="20"/>
          <w:szCs w:val="20"/>
        </w:rPr>
        <w:t xml:space="preserve">Je n’ai pas eu le temps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de vérifier à quel moment, sous quelle incidence, je l’ai prononcée, mais cela n’a pas une trop grande importance.</w:t>
      </w:r>
    </w:p>
    <w:p w:rsidR="00CF3BEB" w:rsidRPr="00316AD7" w:rsidRDefault="00CF3BEB" w:rsidP="00CF3BEB">
      <w:pPr>
        <w:autoSpaceDE w:val="0"/>
        <w:autoSpaceDN w:val="0"/>
        <w:adjustRightInd w:val="0"/>
        <w:rPr>
          <w:rFonts w:ascii="Garamond" w:hAnsi="Garamond" w:cs="Courier New"/>
          <w:sz w:val="20"/>
          <w:szCs w:val="20"/>
        </w:rPr>
      </w:pPr>
      <w:r w:rsidRPr="00316AD7">
        <w:rPr>
          <w:rFonts w:ascii="Garamond" w:hAnsi="Garamond" w:cs="Courier New"/>
          <w:sz w:val="20"/>
          <w:szCs w:val="20"/>
        </w:rPr>
        <w:t>J</w:t>
      </w:r>
      <w:r w:rsidR="007E0CC5" w:rsidRPr="00316AD7">
        <w:rPr>
          <w:rFonts w:ascii="Garamond" w:hAnsi="Garamond" w:cs="Courier New"/>
          <w:sz w:val="20"/>
          <w:szCs w:val="20"/>
        </w:rPr>
        <w:t>’ai dû, au début d’une conférence, mettre l’accent</w:t>
      </w:r>
      <w:r w:rsidRPr="00316AD7">
        <w:rPr>
          <w:rFonts w:ascii="Garamond" w:hAnsi="Garamond" w:cs="Courier New"/>
          <w:sz w:val="20"/>
          <w:szCs w:val="20"/>
        </w:rPr>
        <w:t>…</w:t>
      </w:r>
      <w:r w:rsidR="007E0CC5" w:rsidRPr="00316AD7">
        <w:rPr>
          <w:rFonts w:ascii="Garamond" w:hAnsi="Garamond" w:cs="Courier New"/>
          <w:sz w:val="20"/>
          <w:szCs w:val="20"/>
        </w:rPr>
        <w:t xml:space="preserve"> </w:t>
      </w:r>
    </w:p>
    <w:p w:rsidR="00CF3BEB" w:rsidRPr="00316AD7" w:rsidRDefault="007E0CC5" w:rsidP="00CF3BEB">
      <w:pPr>
        <w:autoSpaceDE w:val="0"/>
        <w:autoSpaceDN w:val="0"/>
        <w:adjustRightInd w:val="0"/>
        <w:ind w:firstLine="708"/>
        <w:rPr>
          <w:rFonts w:ascii="Garamond" w:hAnsi="Garamond" w:cs="Courier New"/>
          <w:sz w:val="20"/>
          <w:szCs w:val="20"/>
        </w:rPr>
      </w:pPr>
      <w:r w:rsidRPr="00316AD7">
        <w:rPr>
          <w:rFonts w:ascii="Garamond" w:hAnsi="Garamond" w:cs="Courier New"/>
          <w:sz w:val="20"/>
          <w:szCs w:val="20"/>
        </w:rPr>
        <w:t xml:space="preserve">probablement en réponse à quelque contradiction entrevue </w:t>
      </w:r>
    </w:p>
    <w:p w:rsidR="003A2C16" w:rsidRDefault="00CF3BEB">
      <w:pPr>
        <w:autoSpaceDE w:val="0"/>
        <w:autoSpaceDN w:val="0"/>
        <w:adjustRightInd w:val="0"/>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 xml:space="preserve">sur ce terme de </w:t>
      </w:r>
      <w:r w:rsidR="003A2C16">
        <w:rPr>
          <w:rFonts w:ascii="Garamond" w:hAnsi="Garamond" w:cs="Courier New"/>
          <w:sz w:val="20"/>
          <w:szCs w:val="20"/>
        </w:rPr>
        <w:t>« </w:t>
      </w:r>
      <w:r w:rsidR="007E0CC5" w:rsidRPr="003A2C16">
        <w:rPr>
          <w:rFonts w:ascii="Garamond" w:hAnsi="Garamond" w:cs="Courier New"/>
          <w:i/>
          <w:sz w:val="20"/>
          <w:szCs w:val="20"/>
        </w:rPr>
        <w:t>conséquence</w:t>
      </w:r>
      <w:r w:rsidR="003A2C16">
        <w:rPr>
          <w:rFonts w:ascii="Garamond" w:hAnsi="Garamond" w:cs="Courier New"/>
          <w:sz w:val="20"/>
          <w:szCs w:val="20"/>
        </w:rPr>
        <w:t> »</w:t>
      </w:r>
      <w:r w:rsidR="007E0CC5" w:rsidRPr="00316AD7">
        <w:rPr>
          <w:rFonts w:ascii="Garamond" w:hAnsi="Garamond" w:cs="Courier New"/>
          <w:sz w:val="20"/>
          <w:szCs w:val="20"/>
        </w:rPr>
        <w:t xml:space="preserve"> et sur ce fait que, pour le connoter d’une figure biographique, l’essence de ce que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nous avançons comme témoignage de notre expérience</w:t>
      </w:r>
      <w:r w:rsidR="00CF3BEB" w:rsidRPr="00316AD7">
        <w:rPr>
          <w:rFonts w:ascii="Garamond" w:hAnsi="Garamond" w:cs="Courier New"/>
          <w:sz w:val="20"/>
          <w:szCs w:val="20"/>
        </w:rPr>
        <w:t>,</w:t>
      </w:r>
      <w:r w:rsidRPr="00316AD7">
        <w:rPr>
          <w:rFonts w:ascii="Garamond" w:hAnsi="Garamond" w:cs="Courier New"/>
          <w:sz w:val="20"/>
          <w:szCs w:val="20"/>
        </w:rPr>
        <w:t xml:space="preserve"> c’est que </w:t>
      </w:r>
      <w:r w:rsidR="00CF3BEB" w:rsidRPr="00316AD7">
        <w:rPr>
          <w:rFonts w:ascii="Garamond" w:hAnsi="Garamond" w:cs="Courier New"/>
          <w:sz w:val="20"/>
          <w:szCs w:val="20"/>
        </w:rPr>
        <w:t>« </w:t>
      </w:r>
      <w:r w:rsidRPr="00316AD7">
        <w:rPr>
          <w:rFonts w:ascii="Garamond" w:hAnsi="Garamond"/>
          <w:i/>
          <w:sz w:val="20"/>
          <w:szCs w:val="20"/>
        </w:rPr>
        <w:t>les événements y ont des conséquences</w:t>
      </w:r>
      <w:r w:rsidR="00CF3BEB" w:rsidRPr="00316AD7">
        <w:rPr>
          <w:rFonts w:ascii="Garamond" w:hAnsi="Garamond" w:cs="Courier New"/>
          <w:sz w:val="20"/>
          <w:szCs w:val="20"/>
        </w:rPr>
        <w:t> »</w:t>
      </w:r>
      <w:r w:rsidRPr="00316AD7">
        <w:rPr>
          <w:rFonts w:ascii="Garamond" w:hAnsi="Garamond" w:cs="Courier New"/>
          <w:sz w:val="20"/>
          <w:szCs w:val="20"/>
        </w:rPr>
        <w:t>.</w:t>
      </w:r>
    </w:p>
    <w:p w:rsidR="00CF3BEB" w:rsidRPr="00316AD7" w:rsidRDefault="00CF3BEB">
      <w:pPr>
        <w:autoSpaceDE w:val="0"/>
        <w:autoSpaceDN w:val="0"/>
        <w:adjustRightInd w:val="0"/>
        <w:rPr>
          <w:rFonts w:ascii="Garamond" w:hAnsi="Garamond" w:cs="Courier New"/>
          <w:sz w:val="20"/>
          <w:szCs w:val="20"/>
        </w:rPr>
      </w:pPr>
    </w:p>
    <w:p w:rsidR="003A2C1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est bien certain que le terme « </w:t>
      </w:r>
      <w:r w:rsidRPr="00316AD7">
        <w:rPr>
          <w:rFonts w:ascii="Garamond" w:hAnsi="Garamond"/>
          <w:i/>
          <w:sz w:val="20"/>
          <w:szCs w:val="20"/>
        </w:rPr>
        <w:t>conséquence</w:t>
      </w:r>
      <w:r w:rsidRPr="00316AD7">
        <w:rPr>
          <w:rFonts w:ascii="Garamond" w:hAnsi="Garamond" w:cs="Courier New"/>
          <w:sz w:val="20"/>
          <w:szCs w:val="20"/>
        </w:rPr>
        <w:t xml:space="preserve"> », j’ai dû</w:t>
      </w:r>
      <w:r w:rsidR="003A2C16">
        <w:rPr>
          <w:rFonts w:ascii="Garamond" w:hAnsi="Garamond" w:cs="Courier New"/>
          <w:sz w:val="20"/>
          <w:szCs w:val="20"/>
        </w:rPr>
        <w:t xml:space="preserve">, </w:t>
      </w:r>
      <w:r w:rsidRPr="00316AD7">
        <w:rPr>
          <w:rFonts w:ascii="Garamond" w:hAnsi="Garamond" w:cs="Courier New"/>
          <w:sz w:val="20"/>
          <w:szCs w:val="20"/>
        </w:rPr>
        <w:t>au moment où je l’ai avancé</w:t>
      </w:r>
      <w:r w:rsidR="003A2C16">
        <w:rPr>
          <w:rFonts w:ascii="Garamond" w:hAnsi="Garamond" w:cs="Courier New"/>
          <w:sz w:val="20"/>
          <w:szCs w:val="20"/>
        </w:rPr>
        <w:t xml:space="preserve">, </w:t>
      </w:r>
      <w:r w:rsidRPr="00316AD7">
        <w:rPr>
          <w:rFonts w:ascii="Garamond" w:hAnsi="Garamond" w:cs="Courier New"/>
          <w:sz w:val="20"/>
          <w:szCs w:val="20"/>
        </w:rPr>
        <w:t>l’avancer de cette connotation qu’il prend de tout ce qui nous est</w:t>
      </w:r>
      <w:r w:rsidR="00CF3BEB" w:rsidRPr="00316AD7">
        <w:rPr>
          <w:rFonts w:ascii="Garamond" w:hAnsi="Garamond" w:cs="Courier New"/>
          <w:sz w:val="20"/>
          <w:szCs w:val="20"/>
        </w:rPr>
        <w:t xml:space="preserve"> </w:t>
      </w:r>
      <w:r w:rsidRPr="00316AD7">
        <w:rPr>
          <w:rFonts w:ascii="Garamond" w:hAnsi="Garamond" w:cs="Courier New"/>
          <w:sz w:val="20"/>
          <w:szCs w:val="20"/>
        </w:rPr>
        <w:t xml:space="preserve">apporté de </w:t>
      </w:r>
      <w:r w:rsidRPr="00316AD7">
        <w:rPr>
          <w:rFonts w:ascii="Garamond" w:hAnsi="Garamond"/>
          <w:i/>
          <w:sz w:val="20"/>
          <w:szCs w:val="20"/>
        </w:rPr>
        <w:t>réflexion</w:t>
      </w:r>
      <w:r w:rsidRPr="00316AD7">
        <w:rPr>
          <w:rFonts w:ascii="Garamond" w:hAnsi="Garamond" w:cs="Courier New"/>
          <w:sz w:val="20"/>
          <w:szCs w:val="20"/>
        </w:rPr>
        <w:t xml:space="preserve"> et de ce qu’il </w:t>
      </w:r>
      <w:r w:rsidRPr="00316AD7">
        <w:rPr>
          <w:rFonts w:ascii="Garamond" w:hAnsi="Garamond"/>
          <w:i/>
          <w:sz w:val="20"/>
          <w:szCs w:val="20"/>
        </w:rPr>
        <w:t>présentifie</w:t>
      </w:r>
      <w:r w:rsidRPr="00316AD7">
        <w:rPr>
          <w:rFonts w:ascii="Garamond" w:hAnsi="Garamond" w:cs="Courier New"/>
          <w:sz w:val="20"/>
          <w:szCs w:val="20"/>
        </w:rPr>
        <w:t xml:space="preserve"> pour nous, c’est que la notion même de conséquence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telle que nous pouvons l’appréhender</w:t>
      </w:r>
      <w:r w:rsidR="003A2C16">
        <w:rPr>
          <w:rFonts w:ascii="Garamond" w:hAnsi="Garamond" w:cs="Courier New"/>
          <w:sz w:val="20"/>
          <w:szCs w:val="20"/>
        </w:rPr>
        <w:t xml:space="preserve">, </w:t>
      </w:r>
      <w:r w:rsidRPr="00316AD7">
        <w:rPr>
          <w:rFonts w:ascii="Garamond" w:hAnsi="Garamond" w:cs="Courier New"/>
          <w:sz w:val="20"/>
          <w:szCs w:val="20"/>
        </w:rPr>
        <w:t xml:space="preserve">pour autant qu’on nous </w:t>
      </w:r>
      <w:proofErr w:type="gramStart"/>
      <w:r w:rsidRPr="00316AD7">
        <w:rPr>
          <w:rFonts w:ascii="Garamond" w:hAnsi="Garamond" w:cs="Courier New"/>
          <w:sz w:val="20"/>
          <w:szCs w:val="20"/>
        </w:rPr>
        <w:t>apprend</w:t>
      </w:r>
      <w:proofErr w:type="gramEnd"/>
      <w:r w:rsidRPr="00316AD7">
        <w:rPr>
          <w:rFonts w:ascii="Garamond" w:hAnsi="Garamond" w:cs="Courier New"/>
          <w:sz w:val="20"/>
          <w:szCs w:val="20"/>
        </w:rPr>
        <w:t xml:space="preserve"> à réfléchir</w:t>
      </w:r>
      <w:r w:rsidR="003A2C16">
        <w:rPr>
          <w:rFonts w:ascii="Garamond" w:hAnsi="Garamond" w:cs="Courier New"/>
          <w:sz w:val="20"/>
          <w:szCs w:val="20"/>
        </w:rPr>
        <w:t xml:space="preserve">, </w:t>
      </w:r>
      <w:r w:rsidRPr="00316AD7">
        <w:rPr>
          <w:rFonts w:ascii="Garamond" w:hAnsi="Garamond" w:cs="Courier New"/>
          <w:sz w:val="20"/>
          <w:szCs w:val="20"/>
        </w:rPr>
        <w:t xml:space="preserve">est liée à des fonctions de suite logique. </w:t>
      </w:r>
    </w:p>
    <w:p w:rsidR="00CF3BEB" w:rsidRPr="00316AD7" w:rsidRDefault="00CF3BEB">
      <w:pPr>
        <w:autoSpaceDE w:val="0"/>
        <w:autoSpaceDN w:val="0"/>
        <w:adjustRightInd w:val="0"/>
        <w:rPr>
          <w:rFonts w:ascii="Garamond" w:hAnsi="Garamond" w:cs="Courier New"/>
          <w:sz w:val="20"/>
          <w:szCs w:val="20"/>
        </w:rPr>
      </w:pPr>
    </w:p>
    <w:p w:rsidR="00CF3BEB"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 qui a avant tout conséquence, c’est l’articulation d’un discours avec ce qu’il comporte de </w:t>
      </w:r>
      <w:r w:rsidRPr="00316AD7">
        <w:rPr>
          <w:rFonts w:ascii="Garamond" w:hAnsi="Garamond"/>
          <w:i/>
          <w:sz w:val="20"/>
          <w:szCs w:val="20"/>
        </w:rPr>
        <w:t>suite</w:t>
      </w:r>
      <w:r w:rsidRPr="00316AD7">
        <w:rPr>
          <w:rFonts w:ascii="Garamond" w:hAnsi="Garamond" w:cs="Courier New"/>
          <w:sz w:val="20"/>
          <w:szCs w:val="20"/>
        </w:rPr>
        <w:t>,</w:t>
      </w:r>
      <w:r w:rsidR="00CF3BEB" w:rsidRPr="00316AD7">
        <w:rPr>
          <w:rFonts w:ascii="Garamond" w:hAnsi="Garamond" w:cs="Courier New"/>
          <w:sz w:val="20"/>
          <w:szCs w:val="20"/>
        </w:rPr>
        <w:t xml:space="preserve"> </w:t>
      </w:r>
      <w:r w:rsidRPr="00316AD7">
        <w:rPr>
          <w:rFonts w:ascii="Garamond" w:hAnsi="Garamond" w:cs="Courier New"/>
          <w:sz w:val="20"/>
          <w:szCs w:val="20"/>
        </w:rPr>
        <w:t>d’</w:t>
      </w:r>
      <w:r w:rsidRPr="00316AD7">
        <w:rPr>
          <w:rFonts w:ascii="Garamond" w:hAnsi="Garamond"/>
          <w:i/>
          <w:sz w:val="20"/>
          <w:szCs w:val="20"/>
        </w:rPr>
        <w:t>implication</w:t>
      </w:r>
      <w:r w:rsidRPr="00316AD7">
        <w:rPr>
          <w:rFonts w:ascii="Garamond" w:hAnsi="Garamond" w:cs="Courier New"/>
          <w:sz w:val="20"/>
          <w:szCs w:val="20"/>
        </w:rPr>
        <w:t xml:space="preserve">. </w:t>
      </w:r>
    </w:p>
    <w:p w:rsidR="00CF3BEB"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On peut dire que le premier champ dans lequel nous ayons appréhension d’une </w:t>
      </w:r>
      <w:r w:rsidRPr="00316AD7">
        <w:rPr>
          <w:rFonts w:ascii="Garamond" w:hAnsi="Garamond"/>
          <w:i/>
          <w:sz w:val="20"/>
          <w:szCs w:val="20"/>
        </w:rPr>
        <w:t>nécessité</w:t>
      </w:r>
      <w:r w:rsidRPr="00316AD7">
        <w:rPr>
          <w:rFonts w:ascii="Garamond" w:hAnsi="Garamond" w:cs="Courier New"/>
          <w:sz w:val="20"/>
          <w:szCs w:val="20"/>
        </w:rPr>
        <w:t xml:space="preserve">, c’est celui de </w:t>
      </w:r>
      <w:r w:rsidRPr="00316AD7">
        <w:rPr>
          <w:rFonts w:ascii="Garamond" w:hAnsi="Garamond"/>
          <w:i/>
          <w:color w:val="0000CC"/>
          <w:sz w:val="20"/>
          <w:szCs w:val="20"/>
        </w:rPr>
        <w:t>nécessité</w:t>
      </w:r>
      <w:r w:rsidRPr="00316AD7">
        <w:rPr>
          <w:rFonts w:ascii="Garamond" w:hAnsi="Garamond"/>
          <w:color w:val="0000CC"/>
          <w:sz w:val="20"/>
          <w:szCs w:val="20"/>
        </w:rPr>
        <w:t xml:space="preserve"> </w:t>
      </w:r>
      <w:r w:rsidRPr="00316AD7">
        <w:rPr>
          <w:rFonts w:ascii="Garamond" w:hAnsi="Garamond"/>
          <w:i/>
          <w:color w:val="0000CC"/>
          <w:sz w:val="20"/>
          <w:szCs w:val="20"/>
        </w:rPr>
        <w:t>logique</w:t>
      </w:r>
      <w:r w:rsidRPr="00316AD7">
        <w:rPr>
          <w:rFonts w:ascii="Garamond" w:hAnsi="Garamond" w:cs="Courier New"/>
          <w:sz w:val="20"/>
          <w:szCs w:val="20"/>
        </w:rPr>
        <w:t xml:space="preserve">. </w:t>
      </w:r>
    </w:p>
    <w:p w:rsidR="003A2C1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Quand nous disons quelque chose, ça tire à conséquence, à savoir qu’on peut nous </w:t>
      </w:r>
      <w:r w:rsidRPr="00316AD7">
        <w:rPr>
          <w:rFonts w:ascii="Garamond" w:hAnsi="Garamond"/>
          <w:i/>
          <w:sz w:val="20"/>
          <w:szCs w:val="20"/>
        </w:rPr>
        <w:t>attraper</w:t>
      </w:r>
      <w:r w:rsidRPr="00316AD7">
        <w:rPr>
          <w:rFonts w:ascii="Garamond" w:hAnsi="Garamond" w:cs="Courier New"/>
          <w:sz w:val="20"/>
          <w:szCs w:val="20"/>
        </w:rPr>
        <w:t xml:space="preserve"> sur tel détour de phrase,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point de chute, conclusion, façon de clore et de </w:t>
      </w:r>
      <w:r w:rsidRPr="00316AD7">
        <w:rPr>
          <w:rFonts w:ascii="Garamond" w:hAnsi="Garamond" w:cs="Courier New"/>
          <w:i/>
          <w:sz w:val="20"/>
          <w:szCs w:val="20"/>
        </w:rPr>
        <w:t>conclure</w:t>
      </w:r>
      <w:r w:rsidRPr="00316AD7">
        <w:rPr>
          <w:rFonts w:ascii="Garamond" w:hAnsi="Garamond" w:cs="Courier New"/>
          <w:sz w:val="20"/>
          <w:szCs w:val="20"/>
        </w:rPr>
        <w:t>, c’est implicite au discours lui</w:t>
      </w:r>
      <w:r w:rsidR="003A2C16">
        <w:rPr>
          <w:rFonts w:ascii="Garamond" w:hAnsi="Garamond" w:cs="Courier New"/>
          <w:sz w:val="20"/>
          <w:szCs w:val="20"/>
        </w:rPr>
        <w:t>-</w:t>
      </w:r>
      <w:r w:rsidRPr="00316AD7">
        <w:rPr>
          <w:rFonts w:ascii="Garamond" w:hAnsi="Garamond" w:cs="Courier New"/>
          <w:sz w:val="20"/>
          <w:szCs w:val="20"/>
        </w:rPr>
        <w:t>même.</w:t>
      </w:r>
    </w:p>
    <w:p w:rsidR="00CF3BEB" w:rsidRPr="00316AD7" w:rsidRDefault="00CF3BEB">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Vous me dites : </w:t>
      </w:r>
    </w:p>
    <w:p w:rsidR="007E0CC5" w:rsidRPr="00316AD7" w:rsidRDefault="007E0CC5">
      <w:pPr>
        <w:autoSpaceDE w:val="0"/>
        <w:autoSpaceDN w:val="0"/>
        <w:adjustRightInd w:val="0"/>
        <w:rPr>
          <w:rFonts w:ascii="Garamond" w:hAnsi="Garamond" w:cs="Courier New"/>
          <w:sz w:val="20"/>
          <w:szCs w:val="20"/>
        </w:rPr>
      </w:pPr>
    </w:p>
    <w:p w:rsidR="00CF3BEB" w:rsidRPr="003A2C16" w:rsidRDefault="007E0CC5" w:rsidP="003A2C16">
      <w:pPr>
        <w:pStyle w:val="Paragraphedeliste"/>
        <w:numPr>
          <w:ilvl w:val="0"/>
          <w:numId w:val="37"/>
        </w:numPr>
        <w:autoSpaceDE w:val="0"/>
        <w:autoSpaceDN w:val="0"/>
        <w:adjustRightInd w:val="0"/>
        <w:rPr>
          <w:rFonts w:ascii="Garamond" w:hAnsi="Garamond" w:cs="Courier New"/>
          <w:sz w:val="20"/>
          <w:szCs w:val="20"/>
        </w:rPr>
      </w:pPr>
      <w:r w:rsidRPr="003A2C16">
        <w:rPr>
          <w:rFonts w:ascii="Garamond" w:hAnsi="Garamond" w:cs="Courier New"/>
          <w:sz w:val="20"/>
          <w:szCs w:val="20"/>
        </w:rPr>
        <w:t xml:space="preserve">« </w:t>
      </w:r>
      <w:r w:rsidRPr="003A2C16">
        <w:rPr>
          <w:rFonts w:ascii="Garamond" w:hAnsi="Garamond"/>
          <w:i/>
          <w:sz w:val="20"/>
          <w:szCs w:val="20"/>
        </w:rPr>
        <w:t xml:space="preserve">Non, </w:t>
      </w:r>
      <w:r w:rsidR="00CF3BEB" w:rsidRPr="003A2C16">
        <w:rPr>
          <w:rFonts w:ascii="Garamond" w:hAnsi="Garamond"/>
          <w:i/>
          <w:sz w:val="20"/>
          <w:szCs w:val="20"/>
        </w:rPr>
        <w:t>« </w:t>
      </w:r>
      <w:r w:rsidRPr="003A2C16">
        <w:rPr>
          <w:rFonts w:ascii="Garamond" w:hAnsi="Garamond"/>
          <w:i/>
          <w:sz w:val="20"/>
          <w:szCs w:val="20"/>
        </w:rPr>
        <w:t>conséquence</w:t>
      </w:r>
      <w:r w:rsidR="00CF3BEB" w:rsidRPr="003A2C16">
        <w:rPr>
          <w:rFonts w:ascii="Garamond" w:hAnsi="Garamond"/>
          <w:i/>
          <w:sz w:val="20"/>
          <w:szCs w:val="20"/>
        </w:rPr>
        <w:t> »</w:t>
      </w:r>
      <w:r w:rsidRPr="003A2C16">
        <w:rPr>
          <w:rFonts w:ascii="Garamond" w:hAnsi="Garamond"/>
          <w:i/>
          <w:sz w:val="20"/>
          <w:szCs w:val="20"/>
        </w:rPr>
        <w:t xml:space="preserve"> est utilisable pour la succession temporelle, pour des objets déterministes</w:t>
      </w:r>
      <w:r w:rsidR="00CF3BEB" w:rsidRPr="003A2C16">
        <w:rPr>
          <w:rFonts w:ascii="Garamond" w:hAnsi="Garamond" w:cs="Courier New"/>
          <w:sz w:val="20"/>
          <w:szCs w:val="20"/>
        </w:rPr>
        <w:t>…</w:t>
      </w:r>
      <w:r w:rsidRPr="003A2C16">
        <w:rPr>
          <w:rFonts w:ascii="Garamond" w:hAnsi="Garamond" w:cs="Courier New"/>
          <w:sz w:val="20"/>
          <w:szCs w:val="20"/>
        </w:rPr>
        <w:t xml:space="preserve"> </w:t>
      </w:r>
    </w:p>
    <w:p w:rsidR="007E0CC5" w:rsidRPr="00316AD7" w:rsidRDefault="007E0CC5" w:rsidP="003A2C16">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je ne vois pas très bien ce que vous appelez les </w:t>
      </w:r>
      <w:r w:rsidR="00CF3BEB" w:rsidRPr="00316AD7">
        <w:rPr>
          <w:rFonts w:ascii="Garamond" w:hAnsi="Garamond"/>
          <w:i/>
          <w:sz w:val="20"/>
          <w:szCs w:val="20"/>
        </w:rPr>
        <w:t>objets déterministes</w:t>
      </w:r>
    </w:p>
    <w:p w:rsidR="00CF3BEB" w:rsidRPr="003A2C16" w:rsidRDefault="007E0CC5" w:rsidP="003A2C16">
      <w:pPr>
        <w:pStyle w:val="Paragraphedeliste"/>
        <w:autoSpaceDE w:val="0"/>
        <w:autoSpaceDN w:val="0"/>
        <w:adjustRightInd w:val="0"/>
        <w:rPr>
          <w:rFonts w:ascii="Garamond" w:hAnsi="Garamond" w:cs="Courier New"/>
          <w:sz w:val="20"/>
          <w:szCs w:val="20"/>
        </w:rPr>
      </w:pPr>
      <w:r w:rsidRPr="003A2C16">
        <w:rPr>
          <w:rFonts w:ascii="Garamond" w:hAnsi="Garamond" w:cs="Courier New"/>
          <w:sz w:val="20"/>
          <w:szCs w:val="20"/>
        </w:rPr>
        <w:t xml:space="preserve">… </w:t>
      </w:r>
      <w:r w:rsidRPr="003A2C16">
        <w:rPr>
          <w:rFonts w:ascii="Garamond" w:hAnsi="Garamond"/>
          <w:i/>
          <w:sz w:val="20"/>
          <w:szCs w:val="20"/>
        </w:rPr>
        <w:t>pour la vie animale</w:t>
      </w:r>
      <w:r w:rsidRPr="003A2C16">
        <w:rPr>
          <w:rFonts w:ascii="Garamond" w:hAnsi="Garamond" w:cs="Courier New"/>
          <w:sz w:val="20"/>
          <w:szCs w:val="20"/>
        </w:rPr>
        <w:t xml:space="preserve">… ». </w:t>
      </w:r>
    </w:p>
    <w:p w:rsidR="00CF3BEB" w:rsidRPr="00316AD7" w:rsidRDefault="00CF3BEB">
      <w:pPr>
        <w:autoSpaceDE w:val="0"/>
        <w:autoSpaceDN w:val="0"/>
        <w:adjustRightInd w:val="0"/>
        <w:rPr>
          <w:rFonts w:ascii="Garamond" w:hAnsi="Garamond" w:cs="Courier New"/>
          <w:sz w:val="20"/>
          <w:szCs w:val="20"/>
        </w:rPr>
      </w:pPr>
    </w:p>
    <w:p w:rsidR="00CF3BEB"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Et vous citez tout de</w:t>
      </w:r>
      <w:r w:rsidR="00CF3BEB" w:rsidRPr="00316AD7">
        <w:rPr>
          <w:rFonts w:ascii="Garamond" w:hAnsi="Garamond" w:cs="Courier New"/>
          <w:sz w:val="20"/>
          <w:szCs w:val="20"/>
        </w:rPr>
        <w:t xml:space="preserve"> </w:t>
      </w:r>
      <w:r w:rsidRPr="00316AD7">
        <w:rPr>
          <w:rFonts w:ascii="Garamond" w:hAnsi="Garamond" w:cs="Courier New"/>
          <w:sz w:val="20"/>
          <w:szCs w:val="20"/>
        </w:rPr>
        <w:t>suite</w:t>
      </w:r>
      <w:r w:rsidR="00CF3BEB" w:rsidRPr="00316AD7">
        <w:rPr>
          <w:rFonts w:ascii="Garamond" w:hAnsi="Garamond" w:cs="Courier New"/>
          <w:sz w:val="20"/>
          <w:szCs w:val="20"/>
        </w:rPr>
        <w:t>,</w:t>
      </w:r>
      <w:r w:rsidRPr="00316AD7">
        <w:rPr>
          <w:rFonts w:ascii="Garamond" w:hAnsi="Garamond" w:cs="Courier New"/>
          <w:sz w:val="20"/>
          <w:szCs w:val="20"/>
        </w:rPr>
        <w:t xml:space="preserve"> pour articuler ce que vous dites : </w:t>
      </w:r>
    </w:p>
    <w:p w:rsidR="00CF3BEB" w:rsidRPr="00316AD7" w:rsidRDefault="00CF3BEB">
      <w:pPr>
        <w:autoSpaceDE w:val="0"/>
        <w:autoSpaceDN w:val="0"/>
        <w:adjustRightInd w:val="0"/>
        <w:rPr>
          <w:rFonts w:ascii="Garamond" w:hAnsi="Garamond" w:cs="Courier New"/>
          <w:sz w:val="20"/>
          <w:szCs w:val="20"/>
        </w:rPr>
      </w:pPr>
    </w:p>
    <w:p w:rsidR="007E0CC5" w:rsidRPr="003A2C16" w:rsidRDefault="007E0CC5" w:rsidP="003A2C16">
      <w:pPr>
        <w:pStyle w:val="Paragraphedeliste"/>
        <w:numPr>
          <w:ilvl w:val="0"/>
          <w:numId w:val="37"/>
        </w:numPr>
        <w:autoSpaceDE w:val="0"/>
        <w:autoSpaceDN w:val="0"/>
        <w:adjustRightInd w:val="0"/>
        <w:rPr>
          <w:rFonts w:ascii="Garamond" w:hAnsi="Garamond" w:cs="Courier New"/>
          <w:sz w:val="20"/>
          <w:szCs w:val="20"/>
        </w:rPr>
      </w:pPr>
      <w:r w:rsidRPr="003A2C16">
        <w:rPr>
          <w:rFonts w:ascii="Garamond" w:hAnsi="Garamond" w:cs="Courier New"/>
          <w:sz w:val="20"/>
          <w:szCs w:val="20"/>
        </w:rPr>
        <w:t xml:space="preserve">« </w:t>
      </w:r>
      <w:r w:rsidRPr="003A2C16">
        <w:rPr>
          <w:rFonts w:ascii="Garamond" w:hAnsi="Garamond"/>
          <w:i/>
          <w:sz w:val="20"/>
          <w:szCs w:val="20"/>
        </w:rPr>
        <w:t>La conséquence du choc est que la particule a pour impulsion</w:t>
      </w:r>
      <w:r w:rsidRPr="003A2C16">
        <w:rPr>
          <w:rFonts w:ascii="Garamond" w:hAnsi="Garamond" w:cs="Courier New"/>
          <w:sz w:val="20"/>
          <w:szCs w:val="20"/>
        </w:rPr>
        <w:t>… ».</w:t>
      </w:r>
    </w:p>
    <w:p w:rsidR="007E0CC5" w:rsidRPr="00316AD7" w:rsidRDefault="007E0CC5">
      <w:pPr>
        <w:autoSpaceDE w:val="0"/>
        <w:autoSpaceDN w:val="0"/>
        <w:adjustRightInd w:val="0"/>
        <w:rPr>
          <w:rFonts w:ascii="Garamond" w:hAnsi="Garamond" w:cs="Courier New"/>
          <w:sz w:val="20"/>
          <w:szCs w:val="20"/>
        </w:rPr>
      </w:pPr>
    </w:p>
    <w:p w:rsidR="003A2C1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Oui</w:t>
      </w:r>
      <w:r w:rsidR="003A2C16">
        <w:rPr>
          <w:rFonts w:ascii="Garamond" w:hAnsi="Garamond" w:cs="Courier New"/>
          <w:sz w:val="20"/>
          <w:szCs w:val="20"/>
        </w:rPr>
        <w:t>...</w:t>
      </w:r>
      <w:r w:rsidRPr="00316AD7">
        <w:rPr>
          <w:rFonts w:ascii="Garamond" w:hAnsi="Garamond" w:cs="Courier New"/>
          <w:sz w:val="20"/>
          <w:szCs w:val="20"/>
        </w:rPr>
        <w:t xml:space="preserve"> </w:t>
      </w:r>
      <w:r w:rsidR="003A2C16">
        <w:rPr>
          <w:rFonts w:ascii="Garamond" w:hAnsi="Garamond" w:cs="Courier New"/>
          <w:sz w:val="20"/>
          <w:szCs w:val="20"/>
        </w:rPr>
        <w:t>J</w:t>
      </w:r>
      <w:r w:rsidRPr="00316AD7">
        <w:rPr>
          <w:rFonts w:ascii="Garamond" w:hAnsi="Garamond" w:cs="Courier New"/>
          <w:sz w:val="20"/>
          <w:szCs w:val="20"/>
        </w:rPr>
        <w:t xml:space="preserve">e ne sais pas si c’est la meilleure utilisation du mot « conséquence ». Nous essayons, autant que possible, de traduire l’effet de choc, à savoir la transmission d’impulsions, dans des formules qui mettront le moins de </w:t>
      </w:r>
      <w:r w:rsidRPr="00316AD7">
        <w:rPr>
          <w:rFonts w:ascii="Garamond" w:hAnsi="Garamond"/>
          <w:i/>
          <w:sz w:val="20"/>
          <w:szCs w:val="20"/>
        </w:rPr>
        <w:t>conséquences</w:t>
      </w:r>
      <w:r w:rsidRPr="00316AD7">
        <w:rPr>
          <w:rFonts w:ascii="Garamond" w:hAnsi="Garamond" w:cs="Courier New"/>
          <w:sz w:val="20"/>
          <w:szCs w:val="20"/>
        </w:rPr>
        <w:t xml:space="preserve"> possibles, </w:t>
      </w:r>
    </w:p>
    <w:p w:rsidR="00BB28E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et « </w:t>
      </w:r>
      <w:r w:rsidRPr="00316AD7">
        <w:rPr>
          <w:rFonts w:ascii="Garamond" w:hAnsi="Garamond"/>
          <w:i/>
          <w:sz w:val="20"/>
          <w:szCs w:val="20"/>
        </w:rPr>
        <w:t>conséquence</w:t>
      </w:r>
      <w:r w:rsidRPr="00316AD7">
        <w:rPr>
          <w:rFonts w:ascii="Garamond" w:hAnsi="Garamond" w:cs="Courier New"/>
          <w:sz w:val="20"/>
          <w:szCs w:val="20"/>
        </w:rPr>
        <w:t xml:space="preserve"> » vient prendre sa place, nous en parlerons. Nous dirons plutôt, en ce qui concerne </w:t>
      </w:r>
      <w:r w:rsidRPr="00316AD7">
        <w:rPr>
          <w:rFonts w:ascii="Garamond" w:hAnsi="Garamond"/>
          <w:i/>
          <w:sz w:val="20"/>
          <w:szCs w:val="20"/>
        </w:rPr>
        <w:t>la loi de transmission de choc</w:t>
      </w:r>
      <w:r w:rsidR="00526084" w:rsidRPr="00316AD7">
        <w:rPr>
          <w:rFonts w:ascii="Garamond" w:hAnsi="Garamond" w:cs="Courier New"/>
          <w:sz w:val="20"/>
          <w:szCs w:val="20"/>
        </w:rPr>
        <w:t>,</w:t>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à savoir effet d’action et de réaction</w:t>
      </w:r>
      <w:r w:rsidR="00526084" w:rsidRPr="00316AD7">
        <w:rPr>
          <w:rFonts w:ascii="Garamond" w:hAnsi="Garamond" w:cs="Courier New"/>
          <w:sz w:val="20"/>
          <w:szCs w:val="20"/>
        </w:rPr>
        <w:t xml:space="preserve">, </w:t>
      </w:r>
      <w:r w:rsidRPr="00316AD7">
        <w:rPr>
          <w:rFonts w:ascii="Garamond" w:hAnsi="Garamond" w:cs="Courier New"/>
          <w:sz w:val="20"/>
          <w:szCs w:val="20"/>
        </w:rPr>
        <w:t xml:space="preserve">que </w:t>
      </w:r>
      <w:r w:rsidRPr="00316AD7">
        <w:rPr>
          <w:rFonts w:ascii="Garamond" w:hAnsi="Garamond"/>
          <w:i/>
          <w:sz w:val="20"/>
          <w:szCs w:val="20"/>
        </w:rPr>
        <w:t>tout cela tirera à conséquence à partir du moment où il y aura à en parler</w:t>
      </w:r>
      <w:r w:rsidRPr="00316AD7">
        <w:rPr>
          <w:rFonts w:ascii="Garamond" w:hAnsi="Garamond" w:cs="Courier New"/>
          <w:sz w:val="20"/>
          <w:szCs w:val="20"/>
        </w:rPr>
        <w:t>.</w:t>
      </w:r>
    </w:p>
    <w:p w:rsidR="00526084" w:rsidRPr="00316AD7" w:rsidRDefault="00526084">
      <w:pPr>
        <w:autoSpaceDE w:val="0"/>
        <w:autoSpaceDN w:val="0"/>
        <w:adjustRightInd w:val="0"/>
        <w:rPr>
          <w:rFonts w:ascii="Garamond" w:hAnsi="Garamond" w:cs="Courier New"/>
          <w:sz w:val="20"/>
          <w:szCs w:val="20"/>
        </w:rPr>
      </w:pPr>
    </w:p>
    <w:p w:rsidR="003A2C1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En d’autres termes, ce qui tire à conséquence dans l’expérience analysée, analysable, ne se présente en effet pas du tout </w:t>
      </w:r>
    </w:p>
    <w:p w:rsidR="003A2C1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au niveau d’</w:t>
      </w:r>
      <w:r w:rsidRPr="00316AD7">
        <w:rPr>
          <w:rFonts w:ascii="Garamond" w:hAnsi="Garamond"/>
          <w:i/>
          <w:sz w:val="20"/>
          <w:szCs w:val="20"/>
        </w:rPr>
        <w:t>effets</w:t>
      </w:r>
      <w:r w:rsidRPr="00316AD7">
        <w:rPr>
          <w:rFonts w:ascii="Garamond" w:hAnsi="Garamond" w:cs="Courier New"/>
          <w:sz w:val="20"/>
          <w:szCs w:val="20"/>
        </w:rPr>
        <w:t xml:space="preserve"> qui se conçoivent uniquement d’une fonction dynamique mais au niveau d’une dimension d’</w:t>
      </w:r>
      <w:r w:rsidRPr="00316AD7">
        <w:rPr>
          <w:rFonts w:ascii="Garamond" w:hAnsi="Garamond"/>
          <w:i/>
          <w:sz w:val="20"/>
          <w:szCs w:val="20"/>
        </w:rPr>
        <w:t>effets</w:t>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qui implique qu’il est posé question à un niveau qui est repérable comme celui des </w:t>
      </w:r>
      <w:r w:rsidRPr="00316AD7">
        <w:rPr>
          <w:rFonts w:ascii="Garamond" w:hAnsi="Garamond"/>
          <w:i/>
          <w:sz w:val="20"/>
          <w:szCs w:val="20"/>
        </w:rPr>
        <w:t>conséquences langagières</w:t>
      </w:r>
      <w:r w:rsidRPr="00316AD7">
        <w:rPr>
          <w:rFonts w:ascii="Garamond" w:hAnsi="Garamond" w:cs="Courier New"/>
          <w:sz w:val="20"/>
          <w:szCs w:val="20"/>
        </w:rPr>
        <w:t>.</w:t>
      </w:r>
    </w:p>
    <w:p w:rsidR="007E0CC5" w:rsidRPr="00316AD7" w:rsidRDefault="007E0CC5">
      <w:pPr>
        <w:autoSpaceDE w:val="0"/>
        <w:autoSpaceDN w:val="0"/>
        <w:adjustRightInd w:val="0"/>
        <w:rPr>
          <w:rFonts w:ascii="Garamond" w:hAnsi="Garamond" w:cs="Courier New"/>
          <w:sz w:val="20"/>
          <w:szCs w:val="20"/>
        </w:rPr>
      </w:pPr>
    </w:p>
    <w:p w:rsidR="003A2C16" w:rsidRDefault="007E0CC5">
      <w:pPr>
        <w:autoSpaceDE w:val="0"/>
        <w:autoSpaceDN w:val="0"/>
        <w:adjustRightInd w:val="0"/>
        <w:rPr>
          <w:rFonts w:ascii="Garamond" w:hAnsi="Garamond" w:cs="Courier New"/>
          <w:i/>
          <w:iCs/>
          <w:sz w:val="20"/>
          <w:szCs w:val="20"/>
        </w:rPr>
      </w:pPr>
      <w:r w:rsidRPr="00316AD7">
        <w:rPr>
          <w:rFonts w:ascii="Garamond" w:hAnsi="Garamond" w:cs="Courier New"/>
          <w:sz w:val="20"/>
          <w:szCs w:val="20"/>
        </w:rPr>
        <w:t>En d’autres termes, c’est parce qu’</w:t>
      </w:r>
      <w:r w:rsidRPr="00316AD7">
        <w:rPr>
          <w:rFonts w:ascii="Garamond" w:hAnsi="Garamond"/>
          <w:i/>
          <w:sz w:val="20"/>
          <w:szCs w:val="20"/>
        </w:rPr>
        <w:t xml:space="preserve">un sujet </w:t>
      </w:r>
      <w:r w:rsidRPr="00316AD7">
        <w:rPr>
          <w:rFonts w:ascii="Garamond" w:hAnsi="Garamond" w:cs="Courier New"/>
          <w:sz w:val="20"/>
          <w:szCs w:val="20"/>
        </w:rPr>
        <w:t xml:space="preserve">n’a pas du tout, d’aucune façon, pu articuler quelque chose de </w:t>
      </w:r>
      <w:r w:rsidRPr="00316AD7">
        <w:rPr>
          <w:rFonts w:ascii="Garamond" w:hAnsi="Garamond" w:cs="Courier New"/>
          <w:i/>
          <w:iCs/>
          <w:sz w:val="20"/>
          <w:szCs w:val="20"/>
        </w:rPr>
        <w:t>premier</w:t>
      </w:r>
      <w:r w:rsidR="003A2C16">
        <w:rPr>
          <w:rFonts w:ascii="Garamond" w:hAnsi="Garamond" w:cs="Courier New"/>
          <w:i/>
          <w:iCs/>
          <w:sz w:val="20"/>
          <w:szCs w:val="20"/>
        </w:rPr>
        <w:t xml:space="preserve">, </w:t>
      </w:r>
    </w:p>
    <w:p w:rsidR="00CF4567"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que son effort ultérieur pour lui donner</w:t>
      </w:r>
      <w:r w:rsidR="00BB28E5" w:rsidRPr="00316AD7">
        <w:rPr>
          <w:rFonts w:ascii="Garamond" w:hAnsi="Garamond" w:cs="Courier New"/>
          <w:sz w:val="20"/>
          <w:szCs w:val="20"/>
        </w:rPr>
        <w:t xml:space="preserve">, </w:t>
      </w:r>
      <w:r w:rsidRPr="00316AD7">
        <w:rPr>
          <w:rFonts w:ascii="Garamond" w:hAnsi="Garamond" w:cs="Courier New"/>
          <w:sz w:val="20"/>
          <w:szCs w:val="20"/>
        </w:rPr>
        <w:t xml:space="preserve">je ne dirais même pas </w:t>
      </w:r>
      <w:r w:rsidRPr="00316AD7">
        <w:rPr>
          <w:rFonts w:ascii="Garamond" w:hAnsi="Garamond"/>
          <w:i/>
          <w:sz w:val="20"/>
          <w:szCs w:val="20"/>
        </w:rPr>
        <w:t>signification</w:t>
      </w:r>
      <w:r w:rsidRPr="00316AD7">
        <w:rPr>
          <w:rFonts w:ascii="Garamond" w:hAnsi="Garamond" w:cs="Courier New"/>
          <w:sz w:val="20"/>
          <w:szCs w:val="20"/>
        </w:rPr>
        <w:t xml:space="preserve">, </w:t>
      </w:r>
      <w:r w:rsidRPr="00316AD7">
        <w:rPr>
          <w:rFonts w:ascii="Garamond" w:hAnsi="Garamond"/>
          <w:i/>
          <w:sz w:val="20"/>
          <w:szCs w:val="20"/>
        </w:rPr>
        <w:t>sens</w:t>
      </w:r>
      <w:r w:rsidR="00BB28E5" w:rsidRPr="00316AD7">
        <w:rPr>
          <w:rFonts w:ascii="Garamond" w:hAnsi="Garamond"/>
          <w:i/>
          <w:sz w:val="20"/>
          <w:szCs w:val="20"/>
        </w:rPr>
        <w:t>,</w:t>
      </w:r>
      <w:r w:rsidRPr="00316AD7">
        <w:rPr>
          <w:rFonts w:ascii="Garamond" w:hAnsi="Garamond" w:cs="Courier New"/>
          <w:sz w:val="20"/>
          <w:szCs w:val="20"/>
        </w:rPr>
        <w:t xml:space="preserve"> mais </w:t>
      </w:r>
      <w:r w:rsidRPr="00316AD7">
        <w:rPr>
          <w:rFonts w:ascii="Garamond" w:hAnsi="Garamond"/>
          <w:i/>
          <w:sz w:val="20"/>
          <w:szCs w:val="20"/>
        </w:rPr>
        <w:t>articulation</w:t>
      </w:r>
      <w:r w:rsidRPr="00316AD7">
        <w:rPr>
          <w:rFonts w:ascii="Garamond" w:hAnsi="Garamond" w:cs="Courier New"/>
          <w:sz w:val="20"/>
          <w:szCs w:val="20"/>
        </w:rPr>
        <w:t xml:space="preserve"> au sens proprement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où cette articulation est faite dans rien d’autre qu’une séquence signifiante, séquence laquelle prend forme plus précise, accent de conséquence, à partir du moment où s’y établissent les scansions. </w:t>
      </w:r>
    </w:p>
    <w:p w:rsidR="007E0CC5" w:rsidRPr="00316AD7" w:rsidRDefault="007E0CC5">
      <w:pPr>
        <w:autoSpaceDE w:val="0"/>
        <w:autoSpaceDN w:val="0"/>
        <w:adjustRightInd w:val="0"/>
        <w:rPr>
          <w:rFonts w:ascii="Garamond" w:hAnsi="Garamond" w:cs="Courier New"/>
          <w:sz w:val="20"/>
          <w:szCs w:val="20"/>
        </w:rPr>
      </w:pPr>
    </w:p>
    <w:p w:rsidR="003A2C1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dans cette dimension là que se déplace toute cette expérience qui est l’expérience analytique en tant que </w:t>
      </w:r>
    </w:p>
    <w:p w:rsidR="003A2C1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 qu’elle regarde, c’est assurément toutes sortes de choses qui portent effet dans de tous autres registres que ceux du pur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et simple discours, mais c’est qu’en tant qu’il s’agit que la mouvance de ce qui tire effet est prise dans cette articulation langagière qu’elle </w:t>
      </w:r>
      <w:r w:rsidRPr="00316AD7">
        <w:rPr>
          <w:rFonts w:ascii="Garamond" w:hAnsi="Garamond" w:cs="Courier New"/>
          <w:i/>
          <w:sz w:val="20"/>
          <w:szCs w:val="20"/>
        </w:rPr>
        <w:t>nous intéresse</w:t>
      </w:r>
      <w:r w:rsidRPr="00316AD7">
        <w:rPr>
          <w:rFonts w:ascii="Garamond" w:hAnsi="Garamond" w:cs="Courier New"/>
          <w:sz w:val="20"/>
          <w:szCs w:val="20"/>
        </w:rPr>
        <w:t>, qu’elle fait question, que nous pouvons la saisir dans le champ analysable.</w:t>
      </w:r>
    </w:p>
    <w:p w:rsidR="007E0CC5" w:rsidRPr="00316AD7" w:rsidRDefault="007E0CC5">
      <w:pPr>
        <w:autoSpaceDE w:val="0"/>
        <w:autoSpaceDN w:val="0"/>
        <w:adjustRightInd w:val="0"/>
        <w:rPr>
          <w:rFonts w:ascii="Garamond" w:hAnsi="Garamond" w:cs="Courier New"/>
          <w:sz w:val="20"/>
          <w:szCs w:val="20"/>
        </w:rPr>
      </w:pPr>
    </w:p>
    <w:p w:rsidR="003A2C1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lastRenderedPageBreak/>
        <w:t xml:space="preserve">À leur durée, à leur persistance, à leur effet adhésif à ce qui dure, à ce qui se maintient dans cet effort d’articulation, </w:t>
      </w:r>
    </w:p>
    <w:p w:rsidR="003A2C1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nous pourrons en effet indirectement mesurer ce qu’il y a de déplacé dans l’autre cham</w:t>
      </w:r>
      <w:r w:rsidR="003A2C16">
        <w:rPr>
          <w:rFonts w:ascii="Garamond" w:hAnsi="Garamond" w:cs="Courier New"/>
          <w:sz w:val="20"/>
          <w:szCs w:val="20"/>
        </w:rPr>
        <w:t>p qui est précisément le champ</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des forces réelles. Mais c’est toujours par quelque n</w:t>
      </w:r>
      <w:r w:rsidR="00F36958" w:rsidRPr="00316AD7">
        <w:rPr>
          <w:rFonts w:ascii="Garamond" w:hAnsi="Garamond" w:cs="Courier New"/>
          <w:sz w:val="20"/>
          <w:szCs w:val="20"/>
        </w:rPr>
        <w:t>œ</w:t>
      </w:r>
      <w:r w:rsidRPr="00316AD7">
        <w:rPr>
          <w:rFonts w:ascii="Garamond" w:hAnsi="Garamond" w:cs="Courier New"/>
          <w:sz w:val="20"/>
          <w:szCs w:val="20"/>
        </w:rPr>
        <w:t>ud de conséquences</w:t>
      </w:r>
      <w:r w:rsidR="00CF4567" w:rsidRPr="00316AD7">
        <w:rPr>
          <w:rFonts w:ascii="Garamond" w:hAnsi="Garamond" w:cs="Courier New"/>
          <w:sz w:val="20"/>
          <w:szCs w:val="20"/>
        </w:rPr>
        <w:t>,</w:t>
      </w:r>
      <w:r w:rsidR="003A2C16">
        <w:rPr>
          <w:rFonts w:ascii="Garamond" w:hAnsi="Garamond" w:cs="Courier New"/>
          <w:sz w:val="20"/>
          <w:szCs w:val="20"/>
        </w:rPr>
        <w:t xml:space="preserve"> </w:t>
      </w:r>
      <w:r w:rsidRPr="00316AD7">
        <w:rPr>
          <w:rFonts w:ascii="Garamond" w:hAnsi="Garamond" w:cs="Courier New"/>
          <w:sz w:val="20"/>
          <w:szCs w:val="20"/>
        </w:rPr>
        <w:t>et de conséquences signifiantes, d’</w:t>
      </w:r>
      <w:r w:rsidRPr="00316AD7">
        <w:rPr>
          <w:rFonts w:ascii="Garamond" w:hAnsi="Garamond"/>
          <w:i/>
          <w:sz w:val="20"/>
          <w:szCs w:val="20"/>
        </w:rPr>
        <w:t>articulations signifiantes</w:t>
      </w:r>
      <w:r w:rsidRPr="00316AD7">
        <w:rPr>
          <w:rFonts w:ascii="Garamond" w:hAnsi="Garamond" w:cs="Courier New"/>
          <w:sz w:val="20"/>
          <w:szCs w:val="20"/>
        </w:rPr>
        <w:t xml:space="preserve">, que nous avons </w:t>
      </w:r>
      <w:proofErr w:type="gramStart"/>
      <w:r w:rsidRPr="00316AD7">
        <w:rPr>
          <w:rFonts w:ascii="Garamond" w:hAnsi="Garamond" w:cs="Courier New"/>
          <w:sz w:val="20"/>
          <w:szCs w:val="20"/>
        </w:rPr>
        <w:t>prise</w:t>
      </w:r>
      <w:proofErr w:type="gramEnd"/>
      <w:r w:rsidRPr="00316AD7">
        <w:rPr>
          <w:rFonts w:ascii="Garamond" w:hAnsi="Garamond" w:cs="Courier New"/>
          <w:sz w:val="20"/>
          <w:szCs w:val="20"/>
        </w:rPr>
        <w:t xml:space="preserve"> sur ce dont il s’agit.</w:t>
      </w:r>
    </w:p>
    <w:p w:rsidR="007E0CC5" w:rsidRPr="00316AD7" w:rsidRDefault="007E0CC5">
      <w:pPr>
        <w:autoSpaceDE w:val="0"/>
        <w:autoSpaceDN w:val="0"/>
        <w:adjustRightInd w:val="0"/>
        <w:rPr>
          <w:rFonts w:ascii="Garamond" w:hAnsi="Garamond" w:cs="Courier New"/>
          <w:sz w:val="20"/>
          <w:szCs w:val="20"/>
        </w:rPr>
      </w:pPr>
    </w:p>
    <w:p w:rsidR="003A2C1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Bien sûr, ceci ne peut prétendre à aucun degré à </w:t>
      </w:r>
      <w:r w:rsidRPr="00316AD7">
        <w:rPr>
          <w:rFonts w:ascii="Garamond" w:hAnsi="Garamond"/>
          <w:i/>
          <w:sz w:val="20"/>
          <w:szCs w:val="20"/>
        </w:rPr>
        <w:t>se suffire</w:t>
      </w:r>
      <w:r w:rsidRPr="00316AD7">
        <w:rPr>
          <w:rFonts w:ascii="Garamond" w:hAnsi="Garamond" w:cs="Courier New"/>
          <w:sz w:val="20"/>
          <w:szCs w:val="20"/>
        </w:rPr>
        <w:t xml:space="preserve">. Mais puisque vous semblez ne pas être frappé de ce dont simplement je désirais donner à ce niveau là un </w:t>
      </w:r>
      <w:r w:rsidRPr="00316AD7">
        <w:rPr>
          <w:rFonts w:ascii="Garamond" w:hAnsi="Garamond"/>
          <w:i/>
          <w:sz w:val="20"/>
          <w:szCs w:val="20"/>
        </w:rPr>
        <w:t>flash</w:t>
      </w:r>
      <w:r w:rsidRPr="00316AD7">
        <w:rPr>
          <w:rFonts w:ascii="Garamond" w:hAnsi="Garamond" w:cs="Courier New"/>
          <w:sz w:val="20"/>
          <w:szCs w:val="20"/>
        </w:rPr>
        <w:t xml:space="preserve">, c’est que le terme de « </w:t>
      </w:r>
      <w:r w:rsidRPr="00316AD7">
        <w:rPr>
          <w:rFonts w:ascii="Garamond" w:hAnsi="Garamond"/>
          <w:i/>
          <w:sz w:val="20"/>
          <w:szCs w:val="20"/>
        </w:rPr>
        <w:t>conséquence</w:t>
      </w:r>
      <w:r w:rsidRPr="00316AD7">
        <w:rPr>
          <w:rFonts w:ascii="Garamond" w:hAnsi="Garamond" w:cs="Courier New"/>
          <w:sz w:val="20"/>
          <w:szCs w:val="20"/>
        </w:rPr>
        <w:t xml:space="preserve"> » prend sa véritable portée, </w:t>
      </w:r>
    </w:p>
    <w:p w:rsidR="003A2C16"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sa résonance, son usage ordinaire au niveau logique et que c’est bien parce qu’il s’agit d’une reprise d’un travail,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d’une élaboration logique, que nous avons affaire à quelque chose d’analysable.</w:t>
      </w:r>
      <w:r w:rsidR="003A2C16">
        <w:rPr>
          <w:rFonts w:ascii="Garamond" w:hAnsi="Garamond" w:cs="Courier New"/>
          <w:sz w:val="20"/>
          <w:szCs w:val="20"/>
        </w:rPr>
        <w:t xml:space="preserve"> </w:t>
      </w:r>
      <w:r w:rsidRPr="00316AD7">
        <w:rPr>
          <w:rFonts w:ascii="Garamond" w:hAnsi="Garamond" w:cs="Courier New"/>
          <w:sz w:val="20"/>
          <w:szCs w:val="20"/>
        </w:rPr>
        <w:t xml:space="preserve">Ceci de premier abord. </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Bien entendu c’est dans toute la mesure où nous avons pu pousser les choses beaucoup plus loin, donner une formulation de ces effets que j’appelle </w:t>
      </w:r>
      <w:r w:rsidRPr="00316AD7">
        <w:rPr>
          <w:rFonts w:ascii="Garamond" w:hAnsi="Garamond"/>
          <w:bCs/>
          <w:i/>
          <w:iCs/>
          <w:color w:val="0000CC"/>
          <w:sz w:val="20"/>
          <w:szCs w:val="20"/>
        </w:rPr>
        <w:t>effets de sujet</w:t>
      </w:r>
      <w:r w:rsidRPr="00316AD7">
        <w:rPr>
          <w:rFonts w:ascii="Garamond" w:hAnsi="Garamond" w:cs="Courier New"/>
          <w:sz w:val="20"/>
          <w:szCs w:val="20"/>
        </w:rPr>
        <w:t xml:space="preserve"> jusqu’à vraiment être tout proche de leur donner un </w:t>
      </w:r>
      <w:r w:rsidRPr="00316AD7">
        <w:rPr>
          <w:rFonts w:ascii="Garamond" w:hAnsi="Garamond"/>
          <w:i/>
          <w:sz w:val="20"/>
          <w:szCs w:val="20"/>
        </w:rPr>
        <w:t>statut</w:t>
      </w:r>
      <w:r w:rsidRPr="00316AD7">
        <w:rPr>
          <w:rFonts w:ascii="Garamond" w:hAnsi="Garamond" w:cs="Courier New"/>
          <w:sz w:val="20"/>
          <w:szCs w:val="20"/>
        </w:rPr>
        <w:t>, que tout ceci est tenable. Mais ce n’était qu’un rappel. Je vous dis ça histoire de ranimer l’attention, d’accommoder l’oreille au feu d’un discours.</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rsidP="003A2C16">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Vous articulez ensuite comme si c’était convaincant : « </w:t>
      </w:r>
      <w:r w:rsidRPr="00316AD7">
        <w:rPr>
          <w:rFonts w:ascii="Garamond" w:hAnsi="Garamond"/>
          <w:i/>
          <w:iCs/>
          <w:sz w:val="20"/>
          <w:szCs w:val="20"/>
        </w:rPr>
        <w:t>Un enfant est la conséquence d’un accouplement</w:t>
      </w:r>
      <w:r w:rsidR="00BB28E5" w:rsidRPr="00316AD7">
        <w:rPr>
          <w:rFonts w:ascii="Garamond" w:hAnsi="Garamond"/>
          <w:i/>
          <w:iCs/>
          <w:sz w:val="20"/>
          <w:szCs w:val="20"/>
        </w:rPr>
        <w:t>.</w:t>
      </w:r>
      <w:r w:rsidRPr="00316AD7">
        <w:rPr>
          <w:rFonts w:ascii="Garamond" w:hAnsi="Garamond" w:cs="Courier New"/>
          <w:sz w:val="20"/>
          <w:szCs w:val="20"/>
        </w:rPr>
        <w:t xml:space="preserve"> »</w:t>
      </w:r>
    </w:p>
    <w:p w:rsidR="00B64B15" w:rsidRDefault="007E0CC5">
      <w:pPr>
        <w:autoSpaceDE w:val="0"/>
        <w:autoSpaceDN w:val="0"/>
        <w:adjustRightInd w:val="0"/>
        <w:rPr>
          <w:rFonts w:ascii="Garamond" w:hAnsi="Garamond" w:cs="Courier New"/>
          <w:sz w:val="20"/>
          <w:szCs w:val="20"/>
        </w:rPr>
      </w:pPr>
      <w:r w:rsidRPr="00316AD7">
        <w:rPr>
          <w:rFonts w:ascii="Garamond" w:hAnsi="Garamond" w:cs="Courier New"/>
          <w:i/>
          <w:sz w:val="20"/>
          <w:szCs w:val="20"/>
        </w:rPr>
        <w:t>Logiquement c’est suspect</w:t>
      </w:r>
      <w:r w:rsidRPr="00316AD7">
        <w:rPr>
          <w:rFonts w:ascii="Garamond" w:hAnsi="Garamond" w:cs="Courier New"/>
          <w:sz w:val="20"/>
          <w:szCs w:val="20"/>
        </w:rPr>
        <w:t xml:space="preserve"> l’usage de ce terme de « </w:t>
      </w:r>
      <w:r w:rsidRPr="00316AD7">
        <w:rPr>
          <w:rFonts w:ascii="Garamond" w:hAnsi="Garamond"/>
          <w:i/>
          <w:sz w:val="20"/>
          <w:szCs w:val="20"/>
        </w:rPr>
        <w:t>conséquence</w:t>
      </w:r>
      <w:r w:rsidRPr="00316AD7">
        <w:rPr>
          <w:rFonts w:ascii="Garamond" w:hAnsi="Garamond" w:cs="Courier New"/>
          <w:sz w:val="20"/>
          <w:szCs w:val="20"/>
        </w:rPr>
        <w:t xml:space="preserve"> ». À ce sujet, vous ferez cet appel auprès de quelqu’un, qu’il faut tout de même avoir une petite prévision de la conséquence de ses actes. Vous direz ça justement parce que vous serez passé sur le plan éthique. Au niveau de l’accoucheur, vous n’allez pas parler de la grossesse comme d’une conséquence,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cela semblerait superflu. </w:t>
      </w:r>
    </w:p>
    <w:p w:rsidR="007E0CC5" w:rsidRPr="00316AD7" w:rsidRDefault="007E0CC5">
      <w:pPr>
        <w:autoSpaceDE w:val="0"/>
        <w:autoSpaceDN w:val="0"/>
        <w:adjustRightInd w:val="0"/>
        <w:rPr>
          <w:rFonts w:ascii="Garamond" w:hAnsi="Garamond" w:cs="Courier New"/>
          <w:sz w:val="20"/>
          <w:szCs w:val="20"/>
        </w:rPr>
      </w:pPr>
    </w:p>
    <w:p w:rsidR="00B64B1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Là</w:t>
      </w:r>
      <w:r w:rsidR="00B64B15">
        <w:rPr>
          <w:rFonts w:ascii="Garamond" w:hAnsi="Garamond" w:cs="Courier New"/>
          <w:sz w:val="20"/>
          <w:szCs w:val="20"/>
        </w:rPr>
        <w:t>-</w:t>
      </w:r>
      <w:r w:rsidRPr="00316AD7">
        <w:rPr>
          <w:rFonts w:ascii="Garamond" w:hAnsi="Garamond" w:cs="Courier New"/>
          <w:sz w:val="20"/>
          <w:szCs w:val="20"/>
        </w:rPr>
        <w:t xml:space="preserve">dessus, vous ajoutez quelques remarques qui n’ont plus rien à faire avec mon cours mais vous sont personnelles.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Je les lis puisque après tout, je ne vois pas pourquoi je n’en ferais pas état :</w:t>
      </w:r>
    </w:p>
    <w:p w:rsidR="007E0CC5" w:rsidRPr="00316AD7" w:rsidRDefault="007E0CC5">
      <w:pPr>
        <w:autoSpaceDE w:val="0"/>
        <w:autoSpaceDN w:val="0"/>
        <w:adjustRightInd w:val="0"/>
        <w:rPr>
          <w:rFonts w:ascii="Garamond" w:hAnsi="Garamond" w:cs="Courier New"/>
          <w:sz w:val="20"/>
          <w:szCs w:val="20"/>
        </w:rPr>
      </w:pPr>
    </w:p>
    <w:p w:rsidR="007E0CC5" w:rsidRPr="00B64B15" w:rsidRDefault="007E0CC5" w:rsidP="00BB28E5">
      <w:pPr>
        <w:pStyle w:val="Paragraphedeliste"/>
        <w:numPr>
          <w:ilvl w:val="0"/>
          <w:numId w:val="37"/>
        </w:numPr>
        <w:autoSpaceDE w:val="0"/>
        <w:autoSpaceDN w:val="0"/>
        <w:adjustRightInd w:val="0"/>
        <w:rPr>
          <w:rFonts w:ascii="Garamond" w:hAnsi="Garamond" w:cs="Courier New"/>
          <w:sz w:val="20"/>
          <w:szCs w:val="20"/>
        </w:rPr>
      </w:pPr>
      <w:r w:rsidRPr="00B64B15">
        <w:rPr>
          <w:rFonts w:ascii="Garamond" w:hAnsi="Garamond" w:cs="Courier New"/>
          <w:sz w:val="20"/>
          <w:szCs w:val="20"/>
        </w:rPr>
        <w:t xml:space="preserve">« </w:t>
      </w:r>
      <w:r w:rsidRPr="00B64B15">
        <w:rPr>
          <w:rFonts w:ascii="Garamond" w:hAnsi="Garamond"/>
          <w:i/>
          <w:sz w:val="20"/>
          <w:szCs w:val="20"/>
        </w:rPr>
        <w:t>Les mathématiques sont détournées comme obscurantisme parce que probablement la rigueur dans le maniement du signifiant devient l’alibi de l’absence de rigueur dans l’usage du signifiant (classification sociale, indices de salaire, notes d’examen, statistiques). L’enchaînement interne de démonstration de définitions est converti en conférences, un déchaînement de conférences. Les mathématiques modernes,</w:t>
      </w:r>
      <w:r w:rsidR="00B64B15" w:rsidRPr="00B64B15">
        <w:rPr>
          <w:rFonts w:ascii="Garamond" w:hAnsi="Garamond"/>
          <w:i/>
          <w:sz w:val="20"/>
          <w:szCs w:val="20"/>
        </w:rPr>
        <w:t xml:space="preserve"> </w:t>
      </w:r>
      <w:r w:rsidRPr="00B64B15">
        <w:rPr>
          <w:rFonts w:ascii="Garamond" w:hAnsi="Garamond"/>
          <w:i/>
          <w:sz w:val="20"/>
          <w:szCs w:val="20"/>
        </w:rPr>
        <w:t>avec leur structure, permettent de formuler les absences de rigueur en question,</w:t>
      </w:r>
      <w:r w:rsidR="00B64B15">
        <w:rPr>
          <w:rFonts w:ascii="Garamond" w:hAnsi="Garamond"/>
          <w:i/>
          <w:sz w:val="20"/>
          <w:szCs w:val="20"/>
        </w:rPr>
        <w:t xml:space="preserve"> </w:t>
      </w:r>
      <w:r w:rsidRPr="00B64B15">
        <w:rPr>
          <w:rFonts w:ascii="Garamond" w:hAnsi="Garamond"/>
          <w:i/>
          <w:sz w:val="20"/>
          <w:szCs w:val="20"/>
        </w:rPr>
        <w:t>mais cette possibilité n’est pas utilisée</w:t>
      </w:r>
      <w:r w:rsidR="00BB28E5" w:rsidRPr="00B64B15">
        <w:rPr>
          <w:rFonts w:ascii="Garamond" w:hAnsi="Garamond"/>
          <w:i/>
          <w:sz w:val="20"/>
          <w:szCs w:val="20"/>
        </w:rPr>
        <w:t>.</w:t>
      </w:r>
      <w:r w:rsidR="00BB28E5" w:rsidRPr="00B64B15">
        <w:rPr>
          <w:rFonts w:ascii="Garamond" w:hAnsi="Garamond" w:cs="Courier New"/>
          <w:sz w:val="20"/>
          <w:szCs w:val="20"/>
        </w:rPr>
        <w:t xml:space="preserve"> </w:t>
      </w:r>
      <w:r w:rsidRPr="00B64B15">
        <w:rPr>
          <w:rFonts w:ascii="Garamond" w:hAnsi="Garamond" w:cs="Courier New"/>
          <w:sz w:val="20"/>
          <w:szCs w:val="20"/>
        </w:rPr>
        <w:t>»</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Qu’est</w:t>
      </w:r>
      <w:r w:rsidR="00B64B15">
        <w:rPr>
          <w:rFonts w:ascii="Garamond" w:hAnsi="Garamond" w:cs="Courier New"/>
          <w:sz w:val="20"/>
          <w:szCs w:val="20"/>
        </w:rPr>
        <w:t>-</w:t>
      </w:r>
      <w:r w:rsidRPr="00316AD7">
        <w:rPr>
          <w:rFonts w:ascii="Garamond" w:hAnsi="Garamond" w:cs="Courier New"/>
          <w:sz w:val="20"/>
          <w:szCs w:val="20"/>
        </w:rPr>
        <w:t>ce que vous voulez dire par là ?</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Pierre SOURY</w:t>
      </w:r>
    </w:p>
    <w:p w:rsidR="007E0CC5" w:rsidRPr="00316AD7" w:rsidRDefault="007E0CC5">
      <w:pPr>
        <w:autoSpaceDE w:val="0"/>
        <w:autoSpaceDN w:val="0"/>
        <w:adjustRightInd w:val="0"/>
        <w:rPr>
          <w:rFonts w:ascii="Garamond" w:hAnsi="Garamond" w:cs="Courier New"/>
          <w:sz w:val="20"/>
          <w:szCs w:val="20"/>
        </w:rPr>
      </w:pPr>
    </w:p>
    <w:p w:rsidR="00BB28E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Que les mathématiques récentes permettent de formuler les abus d’emploi des chiffres. S’il faut faire comprendre l’usage obscurantiste, un exemple est le </w:t>
      </w:r>
      <w:r w:rsidRPr="00316AD7">
        <w:rPr>
          <w:rFonts w:ascii="Garamond" w:hAnsi="Garamond"/>
          <w:i/>
          <w:sz w:val="20"/>
          <w:szCs w:val="20"/>
        </w:rPr>
        <w:t>zéro</w:t>
      </w:r>
      <w:r w:rsidRPr="00316AD7">
        <w:rPr>
          <w:rFonts w:ascii="Garamond" w:hAnsi="Garamond" w:cs="Courier New"/>
          <w:sz w:val="20"/>
          <w:szCs w:val="20"/>
        </w:rPr>
        <w:t xml:space="preserve"> </w:t>
      </w:r>
      <w:r w:rsidRPr="00316AD7">
        <w:rPr>
          <w:rFonts w:ascii="Garamond" w:hAnsi="Garamond" w:cs="Courier New"/>
          <w:i/>
          <w:sz w:val="20"/>
          <w:szCs w:val="20"/>
        </w:rPr>
        <w:t>en classe</w:t>
      </w:r>
      <w:r w:rsidRPr="00316AD7">
        <w:rPr>
          <w:rFonts w:ascii="Garamond" w:hAnsi="Garamond" w:cs="Courier New"/>
          <w:sz w:val="20"/>
          <w:szCs w:val="20"/>
        </w:rPr>
        <w:t xml:space="preserve">, qui a remplacé </w:t>
      </w:r>
      <w:r w:rsidRPr="00316AD7">
        <w:rPr>
          <w:rFonts w:ascii="Garamond" w:hAnsi="Garamond"/>
          <w:i/>
          <w:sz w:val="20"/>
          <w:szCs w:val="20"/>
        </w:rPr>
        <w:t>le bonnet d’âne</w:t>
      </w:r>
      <w:r w:rsidRPr="00316AD7">
        <w:rPr>
          <w:rFonts w:ascii="Garamond" w:hAnsi="Garamond" w:cs="Courier New"/>
          <w:sz w:val="20"/>
          <w:szCs w:val="20"/>
        </w:rPr>
        <w:t>.</w:t>
      </w:r>
      <w:r w:rsidR="00B64B15">
        <w:rPr>
          <w:rFonts w:ascii="Garamond" w:hAnsi="Garamond" w:cs="Courier New"/>
          <w:sz w:val="20"/>
          <w:szCs w:val="20"/>
        </w:rPr>
        <w:t xml:space="preserve"> </w:t>
      </w:r>
      <w:r w:rsidRPr="00316AD7">
        <w:rPr>
          <w:rFonts w:ascii="Garamond" w:hAnsi="Garamond" w:cs="Courier New"/>
          <w:sz w:val="20"/>
          <w:szCs w:val="20"/>
        </w:rPr>
        <w:t xml:space="preserve">L’école moderne ne met pas de </w:t>
      </w:r>
      <w:r w:rsidR="00CF4567" w:rsidRPr="00316AD7">
        <w:rPr>
          <w:rFonts w:ascii="Garamond" w:hAnsi="Garamond" w:cs="Courier New"/>
          <w:sz w:val="20"/>
          <w:szCs w:val="20"/>
        </w:rPr>
        <w:t>« </w:t>
      </w:r>
      <w:r w:rsidRPr="00316AD7">
        <w:rPr>
          <w:rFonts w:ascii="Garamond" w:hAnsi="Garamond"/>
          <w:i/>
          <w:sz w:val="20"/>
          <w:szCs w:val="20"/>
        </w:rPr>
        <w:t>bonnet d’âne</w:t>
      </w:r>
      <w:r w:rsidR="00CF4567" w:rsidRPr="00316AD7">
        <w:rPr>
          <w:rFonts w:ascii="Garamond" w:hAnsi="Garamond" w:cs="Courier New"/>
          <w:sz w:val="20"/>
          <w:szCs w:val="20"/>
        </w:rPr>
        <w:t> »</w:t>
      </w:r>
      <w:r w:rsidRPr="00316AD7">
        <w:rPr>
          <w:rFonts w:ascii="Garamond" w:hAnsi="Garamond" w:cs="Courier New"/>
          <w:sz w:val="20"/>
          <w:szCs w:val="20"/>
        </w:rPr>
        <w:t xml:space="preserve"> mais des </w:t>
      </w:r>
      <w:r w:rsidRPr="00316AD7">
        <w:rPr>
          <w:rFonts w:ascii="Garamond" w:hAnsi="Garamond"/>
          <w:i/>
          <w:sz w:val="20"/>
          <w:szCs w:val="20"/>
        </w:rPr>
        <w:t>zéros</w:t>
      </w:r>
      <w:r w:rsidRPr="00316AD7">
        <w:rPr>
          <w:rFonts w:ascii="Garamond" w:hAnsi="Garamond" w:cs="Courier New"/>
          <w:sz w:val="20"/>
          <w:szCs w:val="20"/>
        </w:rPr>
        <w:t xml:space="preserve">. Le </w:t>
      </w:r>
      <w:r w:rsidRPr="00316AD7">
        <w:rPr>
          <w:rFonts w:ascii="Garamond" w:hAnsi="Garamond"/>
          <w:i/>
          <w:sz w:val="20"/>
          <w:szCs w:val="20"/>
        </w:rPr>
        <w:t>zéro</w:t>
      </w:r>
      <w:r w:rsidRPr="00316AD7">
        <w:rPr>
          <w:rFonts w:ascii="Garamond" w:hAnsi="Garamond" w:cs="Courier New"/>
          <w:sz w:val="20"/>
          <w:szCs w:val="20"/>
        </w:rPr>
        <w:t xml:space="preserve"> est issu des chiffres et bénéficie du prestige des chiffres et du prestige de rigueur des chiffres. </w:t>
      </w:r>
    </w:p>
    <w:p w:rsidR="00B64B15" w:rsidRDefault="00B64B15">
      <w:pPr>
        <w:autoSpaceDE w:val="0"/>
        <w:autoSpaceDN w:val="0"/>
        <w:adjustRightInd w:val="0"/>
        <w:rPr>
          <w:rFonts w:ascii="Garamond" w:hAnsi="Garamond" w:cs="Courier New"/>
          <w:sz w:val="20"/>
          <w:szCs w:val="20"/>
        </w:rPr>
      </w:pPr>
    </w:p>
    <w:p w:rsidR="00B64B1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Comment le </w:t>
      </w:r>
      <w:r w:rsidR="00CF4567" w:rsidRPr="00316AD7">
        <w:rPr>
          <w:rFonts w:ascii="Garamond" w:hAnsi="Garamond"/>
          <w:i/>
          <w:sz w:val="20"/>
          <w:szCs w:val="20"/>
        </w:rPr>
        <w:t>zéro</w:t>
      </w:r>
      <w:r w:rsidRPr="00316AD7">
        <w:rPr>
          <w:rFonts w:ascii="Garamond" w:hAnsi="Garamond" w:cs="Courier New"/>
          <w:sz w:val="20"/>
          <w:szCs w:val="20"/>
        </w:rPr>
        <w:t xml:space="preserve"> issu de cette tradition est</w:t>
      </w:r>
      <w:r w:rsidR="00B64B15">
        <w:rPr>
          <w:rFonts w:ascii="Garamond" w:hAnsi="Garamond" w:cs="Courier New"/>
          <w:sz w:val="20"/>
          <w:szCs w:val="20"/>
        </w:rPr>
        <w:t>-</w:t>
      </w:r>
      <w:r w:rsidRPr="00316AD7">
        <w:rPr>
          <w:rFonts w:ascii="Garamond" w:hAnsi="Garamond" w:cs="Courier New"/>
          <w:sz w:val="20"/>
          <w:szCs w:val="20"/>
        </w:rPr>
        <w:t>il devenu une insulte à la disposition du professeur, une étiquette infamante</w:t>
      </w:r>
      <w:r w:rsidR="00B64B15">
        <w:rPr>
          <w:rFonts w:ascii="Garamond" w:hAnsi="Garamond" w:cs="Courier New"/>
          <w:sz w:val="20"/>
          <w:szCs w:val="20"/>
        </w:rPr>
        <w:t xml:space="preserve"> utilisée contre les écoliers ? </w:t>
      </w:r>
      <w:r w:rsidRPr="00316AD7">
        <w:rPr>
          <w:rFonts w:ascii="Garamond" w:hAnsi="Garamond" w:cs="Courier New"/>
          <w:sz w:val="20"/>
          <w:szCs w:val="20"/>
        </w:rPr>
        <w:t xml:space="preserve">Le passage étonnant, c’est comment une création de rigueur comme les chiffres, </w:t>
      </w:r>
    </w:p>
    <w:p w:rsidR="00B64B1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et le </w:t>
      </w:r>
      <w:r w:rsidR="00CF4567" w:rsidRPr="00316AD7">
        <w:rPr>
          <w:rFonts w:ascii="Garamond" w:hAnsi="Garamond"/>
          <w:i/>
          <w:sz w:val="20"/>
          <w:szCs w:val="20"/>
        </w:rPr>
        <w:t>zéro</w:t>
      </w:r>
      <w:r w:rsidRPr="00316AD7">
        <w:rPr>
          <w:rFonts w:ascii="Garamond" w:hAnsi="Garamond" w:cs="Courier New"/>
          <w:sz w:val="20"/>
          <w:szCs w:val="20"/>
        </w:rPr>
        <w:t xml:space="preserve"> en particulier, est </w:t>
      </w:r>
      <w:proofErr w:type="gramStart"/>
      <w:r w:rsidRPr="00316AD7">
        <w:rPr>
          <w:rFonts w:ascii="Garamond" w:hAnsi="Garamond" w:cs="Courier New"/>
          <w:sz w:val="20"/>
          <w:szCs w:val="20"/>
        </w:rPr>
        <w:t>devenue</w:t>
      </w:r>
      <w:proofErr w:type="gramEnd"/>
      <w:r w:rsidRPr="00316AD7">
        <w:rPr>
          <w:rFonts w:ascii="Garamond" w:hAnsi="Garamond" w:cs="Courier New"/>
          <w:sz w:val="20"/>
          <w:szCs w:val="20"/>
        </w:rPr>
        <w:t xml:space="preserve"> une insulte contre les écoliers, un </w:t>
      </w:r>
      <w:r w:rsidR="00CF4567" w:rsidRPr="00316AD7">
        <w:rPr>
          <w:rFonts w:ascii="Garamond" w:hAnsi="Garamond" w:cs="Courier New"/>
          <w:sz w:val="20"/>
          <w:szCs w:val="20"/>
        </w:rPr>
        <w:t>« </w:t>
      </w:r>
      <w:r w:rsidR="00CF4567" w:rsidRPr="00316AD7">
        <w:rPr>
          <w:rFonts w:ascii="Garamond" w:hAnsi="Garamond"/>
          <w:i/>
          <w:sz w:val="20"/>
          <w:szCs w:val="20"/>
        </w:rPr>
        <w:t>bonnet d’âne</w:t>
      </w:r>
      <w:r w:rsidR="00CF4567" w:rsidRPr="00316AD7">
        <w:rPr>
          <w:rFonts w:ascii="Garamond" w:hAnsi="Garamond" w:cs="Courier New"/>
          <w:sz w:val="20"/>
          <w:szCs w:val="20"/>
        </w:rPr>
        <w:t> »</w:t>
      </w:r>
      <w:r w:rsidRPr="00316AD7">
        <w:rPr>
          <w:rFonts w:ascii="Garamond" w:hAnsi="Garamond" w:cs="Courier New"/>
          <w:sz w:val="20"/>
          <w:szCs w:val="20"/>
        </w:rPr>
        <w:t xml:space="preserve">, mais qui est plus respecté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que si un vrai </w:t>
      </w:r>
      <w:r w:rsidR="00CF4567" w:rsidRPr="00316AD7">
        <w:rPr>
          <w:rFonts w:ascii="Garamond" w:hAnsi="Garamond" w:cs="Courier New"/>
          <w:sz w:val="20"/>
          <w:szCs w:val="20"/>
        </w:rPr>
        <w:t>« </w:t>
      </w:r>
      <w:r w:rsidR="00CF4567" w:rsidRPr="00316AD7">
        <w:rPr>
          <w:rFonts w:ascii="Garamond" w:hAnsi="Garamond"/>
          <w:i/>
          <w:sz w:val="20"/>
          <w:szCs w:val="20"/>
        </w:rPr>
        <w:t>bonnet d’âne</w:t>
      </w:r>
      <w:r w:rsidR="00CF4567" w:rsidRPr="00316AD7">
        <w:rPr>
          <w:rFonts w:ascii="Garamond" w:hAnsi="Garamond" w:cs="Courier New"/>
          <w:sz w:val="20"/>
          <w:szCs w:val="20"/>
        </w:rPr>
        <w:t> »</w:t>
      </w:r>
      <w:r w:rsidRPr="00316AD7">
        <w:rPr>
          <w:rFonts w:ascii="Garamond" w:hAnsi="Garamond" w:cs="Courier New"/>
          <w:sz w:val="20"/>
          <w:szCs w:val="20"/>
        </w:rPr>
        <w:t xml:space="preserve"> était donné.</w:t>
      </w:r>
    </w:p>
    <w:p w:rsidR="00CF4567" w:rsidRPr="00316AD7" w:rsidRDefault="00CF4567">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LACAN</w:t>
      </w:r>
    </w:p>
    <w:p w:rsidR="007E0CC5" w:rsidRPr="00316AD7" w:rsidRDefault="007E0CC5">
      <w:pPr>
        <w:autoSpaceDE w:val="0"/>
        <w:autoSpaceDN w:val="0"/>
        <w:adjustRightInd w:val="0"/>
        <w:rPr>
          <w:rFonts w:ascii="Garamond" w:hAnsi="Garamond" w:cs="Courier New"/>
          <w:sz w:val="20"/>
          <w:szCs w:val="20"/>
        </w:rPr>
      </w:pPr>
    </w:p>
    <w:p w:rsidR="00B64B1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Vous croyez qu’il faut faire intervenir les mathématiques modernes pour nous élever contre</w:t>
      </w:r>
      <w:r w:rsidR="00CF4567" w:rsidRPr="00316AD7">
        <w:rPr>
          <w:rFonts w:ascii="Garamond" w:hAnsi="Garamond" w:cs="Courier New"/>
          <w:sz w:val="20"/>
          <w:szCs w:val="20"/>
        </w:rPr>
        <w:t>,</w:t>
      </w:r>
      <w:r w:rsidRPr="00316AD7">
        <w:rPr>
          <w:rFonts w:ascii="Garamond" w:hAnsi="Garamond" w:cs="Courier New"/>
          <w:sz w:val="20"/>
          <w:szCs w:val="20"/>
        </w:rPr>
        <w:t xml:space="preserve"> ou nous poser quelques questions au sujet de l’usage du </w:t>
      </w:r>
      <w:r w:rsidR="00CF4567" w:rsidRPr="00316AD7">
        <w:rPr>
          <w:rFonts w:ascii="Garamond" w:hAnsi="Garamond"/>
          <w:i/>
          <w:sz w:val="20"/>
          <w:szCs w:val="20"/>
        </w:rPr>
        <w:t>zéro</w:t>
      </w:r>
      <w:r w:rsidRPr="00316AD7">
        <w:rPr>
          <w:rFonts w:ascii="Garamond" w:hAnsi="Garamond" w:cs="Courier New"/>
          <w:sz w:val="20"/>
          <w:szCs w:val="20"/>
        </w:rPr>
        <w:t xml:space="preserve"> ?</w:t>
      </w:r>
      <w:r w:rsidR="00B64B15">
        <w:rPr>
          <w:rFonts w:ascii="Garamond" w:hAnsi="Garamond" w:cs="Courier New"/>
          <w:sz w:val="20"/>
          <w:szCs w:val="20"/>
        </w:rPr>
        <w:t xml:space="preserve"> </w:t>
      </w:r>
      <w:r w:rsidRPr="00316AD7">
        <w:rPr>
          <w:rFonts w:ascii="Garamond" w:hAnsi="Garamond" w:cs="Courier New"/>
          <w:sz w:val="20"/>
          <w:szCs w:val="20"/>
        </w:rPr>
        <w:t xml:space="preserve">Ce que je vois d’intéressant dans ce que vous dites, ce que ça me suggère, à moi,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des petits points d’histoire auxquels on ne songe pas, en effet : depuis quand l’usage du </w:t>
      </w:r>
      <w:r w:rsidR="00CF4567" w:rsidRPr="00316AD7">
        <w:rPr>
          <w:rFonts w:ascii="Garamond" w:hAnsi="Garamond"/>
          <w:i/>
          <w:sz w:val="20"/>
          <w:szCs w:val="20"/>
        </w:rPr>
        <w:t>zéro</w:t>
      </w:r>
      <w:r w:rsidRPr="00316AD7">
        <w:rPr>
          <w:rFonts w:ascii="Garamond" w:hAnsi="Garamond" w:cs="Courier New"/>
          <w:sz w:val="20"/>
          <w:szCs w:val="20"/>
        </w:rPr>
        <w:t xml:space="preserve"> en classe ? </w:t>
      </w:r>
    </w:p>
    <w:p w:rsidR="00BB28E5" w:rsidRPr="00316AD7" w:rsidRDefault="00BB28E5">
      <w:pPr>
        <w:autoSpaceDE w:val="0"/>
        <w:autoSpaceDN w:val="0"/>
        <w:adjustRightInd w:val="0"/>
        <w:rPr>
          <w:rFonts w:ascii="Garamond" w:hAnsi="Garamond" w:cs="Courier New"/>
          <w:sz w:val="20"/>
          <w:szCs w:val="20"/>
        </w:rPr>
      </w:pPr>
    </w:p>
    <w:p w:rsidR="00B64B1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Il faudrait avoir des témoignages historiques là</w:t>
      </w:r>
      <w:r w:rsidR="00B64B15">
        <w:rPr>
          <w:rFonts w:ascii="Garamond" w:hAnsi="Garamond" w:cs="Courier New"/>
          <w:sz w:val="20"/>
          <w:szCs w:val="20"/>
        </w:rPr>
        <w:t>-</w:t>
      </w:r>
      <w:r w:rsidRPr="00316AD7">
        <w:rPr>
          <w:rFonts w:ascii="Garamond" w:hAnsi="Garamond" w:cs="Courier New"/>
          <w:sz w:val="20"/>
          <w:szCs w:val="20"/>
        </w:rPr>
        <w:t xml:space="preserve">dessus. Il est évident qu’on n’a pu mettre de </w:t>
      </w:r>
      <w:r w:rsidRPr="00316AD7">
        <w:rPr>
          <w:rFonts w:ascii="Garamond" w:hAnsi="Garamond"/>
          <w:i/>
          <w:sz w:val="20"/>
          <w:szCs w:val="20"/>
        </w:rPr>
        <w:t>zéro</w:t>
      </w:r>
      <w:r w:rsidRPr="00316AD7">
        <w:rPr>
          <w:rFonts w:ascii="Garamond" w:hAnsi="Garamond" w:cs="Courier New"/>
          <w:sz w:val="20"/>
          <w:szCs w:val="20"/>
        </w:rPr>
        <w:t xml:space="preserve"> en classe que depuis </w:t>
      </w:r>
    </w:p>
    <w:p w:rsidR="00B64B1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le temps où le </w:t>
      </w:r>
      <w:r w:rsidRPr="00316AD7">
        <w:rPr>
          <w:rFonts w:ascii="Garamond" w:hAnsi="Garamond"/>
          <w:i/>
          <w:sz w:val="20"/>
          <w:szCs w:val="20"/>
        </w:rPr>
        <w:t>zéro</w:t>
      </w:r>
      <w:r w:rsidRPr="00316AD7">
        <w:rPr>
          <w:rFonts w:ascii="Garamond" w:hAnsi="Garamond" w:cs="Courier New"/>
          <w:sz w:val="20"/>
          <w:szCs w:val="20"/>
        </w:rPr>
        <w:t xml:space="preserve"> fonctionne dans les </w:t>
      </w:r>
      <w:r w:rsidRPr="00316AD7">
        <w:rPr>
          <w:rFonts w:ascii="Garamond" w:hAnsi="Garamond"/>
          <w:i/>
          <w:sz w:val="20"/>
          <w:szCs w:val="20"/>
        </w:rPr>
        <w:t>mathématiques</w:t>
      </w:r>
      <w:r w:rsidRPr="00316AD7">
        <w:rPr>
          <w:rFonts w:ascii="Garamond" w:hAnsi="Garamond" w:cs="Courier New"/>
          <w:sz w:val="20"/>
          <w:szCs w:val="20"/>
        </w:rPr>
        <w:t xml:space="preserve">, ce qui, comme chacun sait, n’a pu arriver qu’avec l’adoption </w:t>
      </w:r>
    </w:p>
    <w:p w:rsidR="00BB28E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des chiffres arabes, c’est</w:t>
      </w:r>
      <w:r w:rsidR="00B64B15">
        <w:rPr>
          <w:rFonts w:ascii="Garamond" w:hAnsi="Garamond" w:cs="Courier New"/>
          <w:sz w:val="20"/>
          <w:szCs w:val="20"/>
        </w:rPr>
        <w:t>-</w:t>
      </w:r>
      <w:r w:rsidRPr="00316AD7">
        <w:rPr>
          <w:rFonts w:ascii="Garamond" w:hAnsi="Garamond" w:cs="Courier New"/>
          <w:sz w:val="20"/>
          <w:szCs w:val="20"/>
        </w:rPr>
        <w:t>à</w:t>
      </w:r>
      <w:r w:rsidR="00B64B15">
        <w:rPr>
          <w:rFonts w:ascii="Garamond" w:hAnsi="Garamond" w:cs="Courier New"/>
          <w:sz w:val="20"/>
          <w:szCs w:val="20"/>
        </w:rPr>
        <w:t>-</w:t>
      </w:r>
      <w:r w:rsidRPr="00316AD7">
        <w:rPr>
          <w:rFonts w:ascii="Garamond" w:hAnsi="Garamond" w:cs="Courier New"/>
          <w:sz w:val="20"/>
          <w:szCs w:val="20"/>
        </w:rPr>
        <w:t xml:space="preserve">dire qu’on ne mettait pas de </w:t>
      </w:r>
      <w:r w:rsidR="00CF4567" w:rsidRPr="00316AD7">
        <w:rPr>
          <w:rFonts w:ascii="Garamond" w:hAnsi="Garamond"/>
          <w:i/>
          <w:sz w:val="20"/>
          <w:szCs w:val="20"/>
        </w:rPr>
        <w:t>zéro</w:t>
      </w:r>
      <w:r w:rsidRPr="00316AD7">
        <w:rPr>
          <w:rFonts w:ascii="Garamond" w:hAnsi="Garamond" w:cs="Courier New"/>
          <w:sz w:val="20"/>
          <w:szCs w:val="20"/>
        </w:rPr>
        <w:t xml:space="preserve"> au temps des pédants romains puisque le </w:t>
      </w:r>
      <w:r w:rsidR="00CF4567" w:rsidRPr="00316AD7">
        <w:rPr>
          <w:rFonts w:ascii="Garamond" w:hAnsi="Garamond"/>
          <w:i/>
          <w:sz w:val="20"/>
          <w:szCs w:val="20"/>
        </w:rPr>
        <w:t>zéro</w:t>
      </w:r>
      <w:r w:rsidRPr="00316AD7">
        <w:rPr>
          <w:rFonts w:ascii="Garamond" w:hAnsi="Garamond" w:cs="Courier New"/>
          <w:sz w:val="20"/>
          <w:szCs w:val="20"/>
        </w:rPr>
        <w:t xml:space="preserve"> n’existait pas. </w:t>
      </w:r>
    </w:p>
    <w:p w:rsidR="00BB28E5" w:rsidRPr="00316AD7" w:rsidRDefault="00BB28E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À partir de quand a</w:t>
      </w:r>
      <w:r w:rsidR="00B64B15">
        <w:rPr>
          <w:rFonts w:ascii="Garamond" w:hAnsi="Garamond" w:cs="Courier New"/>
          <w:sz w:val="20"/>
          <w:szCs w:val="20"/>
        </w:rPr>
        <w:t>-</w:t>
      </w:r>
      <w:r w:rsidRPr="00316AD7">
        <w:rPr>
          <w:rFonts w:ascii="Garamond" w:hAnsi="Garamond" w:cs="Courier New"/>
          <w:sz w:val="20"/>
          <w:szCs w:val="20"/>
        </w:rPr>
        <w:t>t</w:t>
      </w:r>
      <w:r w:rsidR="00B64B15">
        <w:rPr>
          <w:rFonts w:ascii="Garamond" w:hAnsi="Garamond" w:cs="Courier New"/>
          <w:sz w:val="20"/>
          <w:szCs w:val="20"/>
        </w:rPr>
        <w:t>-</w:t>
      </w:r>
      <w:r w:rsidRPr="00316AD7">
        <w:rPr>
          <w:rFonts w:ascii="Garamond" w:hAnsi="Garamond" w:cs="Courier New"/>
          <w:sz w:val="20"/>
          <w:szCs w:val="20"/>
        </w:rPr>
        <w:t xml:space="preserve">on noté de </w:t>
      </w:r>
      <w:r w:rsidR="00CF4567" w:rsidRPr="00316AD7">
        <w:rPr>
          <w:rFonts w:ascii="Garamond" w:hAnsi="Garamond"/>
          <w:sz w:val="20"/>
          <w:szCs w:val="20"/>
        </w:rPr>
        <w:t>0</w:t>
      </w:r>
      <w:r w:rsidRPr="00316AD7">
        <w:rPr>
          <w:rFonts w:ascii="Garamond" w:hAnsi="Garamond" w:cs="Courier New"/>
          <w:sz w:val="20"/>
          <w:szCs w:val="20"/>
        </w:rPr>
        <w:t xml:space="preserve"> à </w:t>
      </w:r>
      <w:r w:rsidR="00CF4567" w:rsidRPr="00316AD7">
        <w:rPr>
          <w:rFonts w:ascii="Garamond" w:hAnsi="Garamond" w:cs="Courier New"/>
          <w:sz w:val="20"/>
          <w:szCs w:val="20"/>
        </w:rPr>
        <w:t>20</w:t>
      </w:r>
      <w:r w:rsidRPr="00316AD7">
        <w:rPr>
          <w:rFonts w:ascii="Garamond" w:hAnsi="Garamond" w:cs="Courier New"/>
          <w:sz w:val="20"/>
          <w:szCs w:val="20"/>
        </w:rPr>
        <w:t xml:space="preserve"> peut être intéressant.</w:t>
      </w:r>
      <w:r w:rsidR="00BB28E5" w:rsidRPr="00316AD7">
        <w:rPr>
          <w:rFonts w:ascii="Garamond" w:hAnsi="Garamond" w:cs="Courier New"/>
          <w:sz w:val="20"/>
          <w:szCs w:val="20"/>
        </w:rPr>
        <w:t xml:space="preserve"> </w:t>
      </w:r>
      <w:r w:rsidRPr="00316AD7">
        <w:rPr>
          <w:rFonts w:ascii="Garamond" w:hAnsi="Garamond" w:cs="Courier New"/>
          <w:sz w:val="20"/>
          <w:szCs w:val="20"/>
        </w:rPr>
        <w:t>Néanmoins, peut</w:t>
      </w:r>
      <w:r w:rsidR="00B64B15">
        <w:rPr>
          <w:rFonts w:ascii="Garamond" w:hAnsi="Garamond" w:cs="Courier New"/>
          <w:sz w:val="20"/>
          <w:szCs w:val="20"/>
        </w:rPr>
        <w:t>-</w:t>
      </w:r>
      <w:r w:rsidRPr="00316AD7">
        <w:rPr>
          <w:rFonts w:ascii="Garamond" w:hAnsi="Garamond" w:cs="Courier New"/>
          <w:sz w:val="20"/>
          <w:szCs w:val="20"/>
        </w:rPr>
        <w:t xml:space="preserve">être, étendre la réprobation que vous inspire le </w:t>
      </w:r>
      <w:r w:rsidR="00CF4567" w:rsidRPr="00316AD7">
        <w:rPr>
          <w:rFonts w:ascii="Garamond" w:hAnsi="Garamond"/>
          <w:i/>
          <w:sz w:val="20"/>
          <w:szCs w:val="20"/>
        </w:rPr>
        <w:t>zéro</w:t>
      </w:r>
      <w:r w:rsidRPr="00316AD7">
        <w:rPr>
          <w:rFonts w:ascii="Garamond" w:hAnsi="Garamond" w:cs="Courier New"/>
          <w:sz w:val="20"/>
          <w:szCs w:val="20"/>
        </w:rPr>
        <w:t xml:space="preserve"> conçu comme une arme à je ne sais quoi qui serait inhérent à l’usage des </w:t>
      </w:r>
      <w:r w:rsidR="00BB28E5" w:rsidRPr="00316AD7">
        <w:rPr>
          <w:rFonts w:ascii="Garamond" w:hAnsi="Garamond"/>
          <w:i/>
          <w:sz w:val="20"/>
          <w:szCs w:val="20"/>
        </w:rPr>
        <w:t>mathématiques</w:t>
      </w:r>
      <w:r w:rsidRPr="00316AD7">
        <w:rPr>
          <w:rFonts w:ascii="Garamond" w:hAnsi="Garamond" w:cs="Courier New"/>
          <w:sz w:val="20"/>
          <w:szCs w:val="20"/>
        </w:rPr>
        <w:t>,</w:t>
      </w:r>
      <w:r w:rsidR="00B64B15">
        <w:rPr>
          <w:rFonts w:ascii="Garamond" w:hAnsi="Garamond" w:cs="Courier New"/>
          <w:sz w:val="20"/>
          <w:szCs w:val="20"/>
        </w:rPr>
        <w:t xml:space="preserve"> </w:t>
      </w:r>
      <w:r w:rsidRPr="00316AD7">
        <w:rPr>
          <w:rFonts w:ascii="Garamond" w:hAnsi="Garamond" w:cs="Courier New"/>
          <w:sz w:val="20"/>
          <w:szCs w:val="20"/>
        </w:rPr>
        <w:t>me paraît problématique.</w:t>
      </w:r>
    </w:p>
    <w:p w:rsidR="00CF4567" w:rsidRPr="00316AD7" w:rsidRDefault="00CF4567">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Pierre SOURY</w:t>
      </w:r>
      <w:r w:rsidR="00B64B15">
        <w:rPr>
          <w:rFonts w:ascii="Garamond" w:hAnsi="Garamond" w:cs="Courier New"/>
          <w:sz w:val="20"/>
          <w:szCs w:val="20"/>
        </w:rPr>
        <w:t xml:space="preserve"> - </w:t>
      </w:r>
      <w:r w:rsidRPr="00316AD7">
        <w:rPr>
          <w:rFonts w:ascii="Garamond" w:hAnsi="Garamond" w:cs="Courier New"/>
          <w:sz w:val="20"/>
          <w:szCs w:val="20"/>
        </w:rPr>
        <w:t>Pas inhérent.</w:t>
      </w:r>
    </w:p>
    <w:p w:rsidR="00CF4567" w:rsidRPr="00316AD7" w:rsidRDefault="00CF4567">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LACAN</w:t>
      </w:r>
    </w:p>
    <w:p w:rsidR="007E0CC5" w:rsidRPr="00316AD7" w:rsidRDefault="007E0CC5">
      <w:pPr>
        <w:autoSpaceDE w:val="0"/>
        <w:autoSpaceDN w:val="0"/>
        <w:adjustRightInd w:val="0"/>
        <w:rPr>
          <w:rFonts w:ascii="Garamond" w:hAnsi="Garamond" w:cs="Courier New"/>
          <w:sz w:val="20"/>
          <w:szCs w:val="20"/>
        </w:rPr>
      </w:pPr>
    </w:p>
    <w:p w:rsidR="00B64B15" w:rsidRDefault="007E0CC5">
      <w:pPr>
        <w:autoSpaceDE w:val="0"/>
        <w:autoSpaceDN w:val="0"/>
        <w:adjustRightInd w:val="0"/>
        <w:rPr>
          <w:rFonts w:ascii="Garamond" w:hAnsi="Garamond" w:cs="Courier New"/>
          <w:i/>
          <w:sz w:val="20"/>
          <w:szCs w:val="20"/>
        </w:rPr>
      </w:pPr>
      <w:r w:rsidRPr="00316AD7">
        <w:rPr>
          <w:rFonts w:ascii="Garamond" w:hAnsi="Garamond" w:cs="Courier New"/>
          <w:sz w:val="20"/>
          <w:szCs w:val="20"/>
        </w:rPr>
        <w:t xml:space="preserve">Mais enfin, vous faites allusion à </w:t>
      </w:r>
      <w:r w:rsidRPr="00316AD7">
        <w:rPr>
          <w:rFonts w:ascii="Garamond" w:hAnsi="Garamond"/>
          <w:i/>
          <w:sz w:val="20"/>
          <w:szCs w:val="20"/>
        </w:rPr>
        <w:t>la dimension des mathématiques modernes</w:t>
      </w:r>
      <w:r w:rsidRPr="00316AD7">
        <w:rPr>
          <w:rFonts w:ascii="Garamond" w:hAnsi="Garamond" w:cs="Courier New"/>
          <w:sz w:val="20"/>
          <w:szCs w:val="20"/>
        </w:rPr>
        <w:t>. Je pensais en vérité que votre remarque était plus près de quelque chose que j’ai suggéré, non pas que les structures permettent de formuler des absences de rigueur mais que dans la logique de cette mathématique, nous voyons s’élever la nécessité où elle s’est trouvée, portée par son développement même, d’élaborer sa logique. Nous nous trouvons placés devant des n</w:t>
      </w:r>
      <w:r w:rsidR="00F36958" w:rsidRPr="00316AD7">
        <w:rPr>
          <w:rFonts w:ascii="Garamond" w:hAnsi="Garamond" w:cs="Courier New"/>
          <w:sz w:val="20"/>
          <w:szCs w:val="20"/>
        </w:rPr>
        <w:t>œ</w:t>
      </w:r>
      <w:r w:rsidRPr="00316AD7">
        <w:rPr>
          <w:rFonts w:ascii="Garamond" w:hAnsi="Garamond" w:cs="Courier New"/>
          <w:sz w:val="20"/>
          <w:szCs w:val="20"/>
        </w:rPr>
        <w:t>uds qui sont inhérents à la logique elle</w:t>
      </w:r>
      <w:r w:rsidR="00B64B15">
        <w:rPr>
          <w:rFonts w:ascii="Garamond" w:hAnsi="Garamond" w:cs="Courier New"/>
          <w:sz w:val="20"/>
          <w:szCs w:val="20"/>
        </w:rPr>
        <w:t>-</w:t>
      </w:r>
      <w:r w:rsidRPr="00316AD7">
        <w:rPr>
          <w:rFonts w:ascii="Garamond" w:hAnsi="Garamond" w:cs="Courier New"/>
          <w:sz w:val="20"/>
          <w:szCs w:val="20"/>
        </w:rPr>
        <w:t xml:space="preserve">même et qui peuvent, pour nous, apparaître comme une espèce de résonance à quelque chose qui constitue dans notre champ, </w:t>
      </w:r>
      <w:r w:rsidRPr="00316AD7">
        <w:rPr>
          <w:rFonts w:ascii="Garamond" w:hAnsi="Garamond" w:cs="Courier New"/>
          <w:i/>
          <w:sz w:val="20"/>
          <w:szCs w:val="20"/>
        </w:rPr>
        <w:t xml:space="preserve">le champ </w:t>
      </w:r>
    </w:p>
    <w:p w:rsidR="00BB28E5" w:rsidRPr="00316AD7" w:rsidRDefault="007E0CC5">
      <w:pPr>
        <w:autoSpaceDE w:val="0"/>
        <w:autoSpaceDN w:val="0"/>
        <w:adjustRightInd w:val="0"/>
        <w:rPr>
          <w:rFonts w:ascii="Garamond" w:hAnsi="Garamond" w:cs="Courier New"/>
          <w:sz w:val="20"/>
          <w:szCs w:val="20"/>
        </w:rPr>
      </w:pPr>
      <w:r w:rsidRPr="00316AD7">
        <w:rPr>
          <w:rFonts w:ascii="Garamond" w:hAnsi="Garamond" w:cs="Courier New"/>
          <w:i/>
          <w:sz w:val="20"/>
          <w:szCs w:val="20"/>
        </w:rPr>
        <w:t>de l’analyse</w:t>
      </w:r>
      <w:r w:rsidRPr="00316AD7">
        <w:rPr>
          <w:rFonts w:ascii="Garamond" w:hAnsi="Garamond" w:cs="Courier New"/>
          <w:sz w:val="20"/>
          <w:szCs w:val="20"/>
        </w:rPr>
        <w:t xml:space="preserve">, ce que nous avons à élaborer d’une logique, d’un registre qui est forcément différent parce qu’il s’applique à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un tout autre ordre… </w:t>
      </w:r>
    </w:p>
    <w:p w:rsidR="00BB28E5" w:rsidRPr="00316AD7" w:rsidRDefault="00BB28E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Enfin ne nous éternisons pas là</w:t>
      </w:r>
      <w:r w:rsidR="00B64B15">
        <w:rPr>
          <w:rFonts w:ascii="Garamond" w:hAnsi="Garamond" w:cs="Courier New"/>
          <w:sz w:val="20"/>
          <w:szCs w:val="20"/>
        </w:rPr>
        <w:t>-</w:t>
      </w:r>
      <w:r w:rsidRPr="00316AD7">
        <w:rPr>
          <w:rFonts w:ascii="Garamond" w:hAnsi="Garamond" w:cs="Courier New"/>
          <w:sz w:val="20"/>
          <w:szCs w:val="20"/>
        </w:rPr>
        <w:t>dessus.</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Je prendrai d’autres questions. Voulez</w:t>
      </w:r>
      <w:r w:rsidR="00B64B15">
        <w:rPr>
          <w:rFonts w:ascii="Garamond" w:hAnsi="Garamond" w:cs="Courier New"/>
          <w:sz w:val="20"/>
          <w:szCs w:val="20"/>
        </w:rPr>
        <w:t>-</w:t>
      </w:r>
      <w:r w:rsidRPr="00316AD7">
        <w:rPr>
          <w:rFonts w:ascii="Garamond" w:hAnsi="Garamond" w:cs="Courier New"/>
          <w:sz w:val="20"/>
          <w:szCs w:val="20"/>
        </w:rPr>
        <w:t>vous RUDRAUF, faire un petit choix dans ce que vous m’avez écrit.</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J</w:t>
      </w:r>
      <w:r w:rsidR="00BB28E5" w:rsidRPr="00316AD7">
        <w:rPr>
          <w:rFonts w:ascii="Garamond" w:hAnsi="Garamond" w:cs="Courier New"/>
          <w:sz w:val="20"/>
          <w:szCs w:val="20"/>
        </w:rPr>
        <w:t>acques</w:t>
      </w:r>
      <w:r w:rsidRPr="00316AD7">
        <w:rPr>
          <w:rFonts w:ascii="Garamond" w:hAnsi="Garamond" w:cs="Courier New"/>
          <w:sz w:val="20"/>
          <w:szCs w:val="20"/>
        </w:rPr>
        <w:t xml:space="preserve"> RUDRAUF</w:t>
      </w:r>
    </w:p>
    <w:p w:rsidR="007E0CC5" w:rsidRPr="00316AD7" w:rsidRDefault="007E0CC5">
      <w:pPr>
        <w:autoSpaceDE w:val="0"/>
        <w:autoSpaceDN w:val="0"/>
        <w:adjustRightInd w:val="0"/>
        <w:rPr>
          <w:rFonts w:ascii="Garamond" w:hAnsi="Garamond" w:cs="Courier New"/>
          <w:sz w:val="20"/>
          <w:szCs w:val="20"/>
        </w:rPr>
      </w:pPr>
    </w:p>
    <w:p w:rsidR="00CF4567"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En fait, j’avais repris une de vos formules. Vous aviez, me semble</w:t>
      </w:r>
      <w:r w:rsidR="00B64B15">
        <w:rPr>
          <w:rFonts w:ascii="Garamond" w:hAnsi="Garamond" w:cs="Courier New"/>
          <w:sz w:val="20"/>
          <w:szCs w:val="20"/>
        </w:rPr>
        <w:t>-</w:t>
      </w:r>
      <w:r w:rsidRPr="00316AD7">
        <w:rPr>
          <w:rFonts w:ascii="Garamond" w:hAnsi="Garamond" w:cs="Courier New"/>
          <w:sz w:val="20"/>
          <w:szCs w:val="20"/>
        </w:rPr>
        <w:t>t</w:t>
      </w:r>
      <w:r w:rsidR="00B64B15">
        <w:rPr>
          <w:rFonts w:ascii="Garamond" w:hAnsi="Garamond" w:cs="Courier New"/>
          <w:sz w:val="20"/>
          <w:szCs w:val="20"/>
        </w:rPr>
        <w:t>-</w:t>
      </w:r>
      <w:r w:rsidRPr="00316AD7">
        <w:rPr>
          <w:rFonts w:ascii="Garamond" w:hAnsi="Garamond" w:cs="Courier New"/>
          <w:sz w:val="20"/>
          <w:szCs w:val="20"/>
        </w:rPr>
        <w:t>il</w:t>
      </w:r>
      <w:r w:rsidR="00B64B15">
        <w:rPr>
          <w:rFonts w:ascii="Garamond" w:hAnsi="Garamond" w:cs="Courier New"/>
          <w:sz w:val="20"/>
          <w:szCs w:val="20"/>
        </w:rPr>
        <w:t xml:space="preserve"> - </w:t>
      </w:r>
      <w:r w:rsidRPr="00316AD7">
        <w:rPr>
          <w:rFonts w:ascii="Garamond" w:hAnsi="Garamond" w:cs="Courier New"/>
          <w:sz w:val="20"/>
          <w:szCs w:val="20"/>
        </w:rPr>
        <w:t>j’ai vécu cela de cette manière</w:t>
      </w:r>
      <w:r w:rsidR="00B64B15">
        <w:rPr>
          <w:rFonts w:ascii="Garamond" w:hAnsi="Garamond" w:cs="Courier New"/>
          <w:sz w:val="20"/>
          <w:szCs w:val="20"/>
        </w:rPr>
        <w:t xml:space="preserve"> - </w:t>
      </w:r>
      <w:r w:rsidRPr="00316AD7">
        <w:rPr>
          <w:rFonts w:ascii="Garamond" w:hAnsi="Garamond" w:cs="Courier New"/>
          <w:sz w:val="20"/>
          <w:szCs w:val="20"/>
        </w:rPr>
        <w:t>stigmatisé une certaine inversion de votre formule</w:t>
      </w:r>
      <w:r w:rsidR="00B64B15">
        <w:rPr>
          <w:rFonts w:ascii="Garamond" w:hAnsi="Garamond" w:cs="Courier New"/>
          <w:sz w:val="20"/>
          <w:szCs w:val="20"/>
        </w:rPr>
        <w:t xml:space="preserve"> </w:t>
      </w:r>
      <w:r w:rsidRPr="00316AD7">
        <w:rPr>
          <w:rFonts w:ascii="Garamond" w:hAnsi="Garamond" w:cs="Courier New"/>
          <w:sz w:val="20"/>
          <w:szCs w:val="20"/>
        </w:rPr>
        <w:t xml:space="preserve">« </w:t>
      </w:r>
      <w:r w:rsidR="004206DE" w:rsidRPr="00316AD7">
        <w:rPr>
          <w:rFonts w:ascii="Garamond" w:hAnsi="Garamond"/>
          <w:i/>
          <w:iCs/>
          <w:sz w:val="20"/>
          <w:szCs w:val="20"/>
        </w:rPr>
        <w:t>L</w:t>
      </w:r>
      <w:r w:rsidRPr="00316AD7">
        <w:rPr>
          <w:rFonts w:ascii="Garamond" w:hAnsi="Garamond"/>
          <w:i/>
          <w:iCs/>
          <w:sz w:val="20"/>
          <w:szCs w:val="20"/>
        </w:rPr>
        <w:t>’inconscient est structuré comme un langage</w:t>
      </w:r>
      <w:r w:rsidRPr="00316AD7">
        <w:rPr>
          <w:rFonts w:ascii="Garamond" w:hAnsi="Garamond" w:cs="Courier New"/>
          <w:i/>
          <w:iCs/>
          <w:sz w:val="20"/>
          <w:szCs w:val="20"/>
        </w:rPr>
        <w:t xml:space="preserve"> </w:t>
      </w:r>
      <w:r w:rsidR="00B64B15">
        <w:rPr>
          <w:rFonts w:ascii="Garamond" w:hAnsi="Garamond" w:cs="Courier New"/>
          <w:sz w:val="20"/>
          <w:szCs w:val="20"/>
        </w:rPr>
        <w:t xml:space="preserve">». </w:t>
      </w:r>
      <w:r w:rsidRPr="00316AD7">
        <w:rPr>
          <w:rFonts w:ascii="Garamond" w:hAnsi="Garamond" w:cs="Courier New"/>
          <w:sz w:val="20"/>
          <w:szCs w:val="20"/>
        </w:rPr>
        <w:t xml:space="preserve">Quelqu’un avait dit : « </w:t>
      </w:r>
      <w:r w:rsidR="004206DE" w:rsidRPr="00316AD7">
        <w:rPr>
          <w:rFonts w:ascii="Garamond" w:hAnsi="Garamond"/>
          <w:i/>
          <w:iCs/>
          <w:sz w:val="20"/>
          <w:szCs w:val="20"/>
        </w:rPr>
        <w:t>P</w:t>
      </w:r>
      <w:r w:rsidRPr="00316AD7">
        <w:rPr>
          <w:rFonts w:ascii="Garamond" w:hAnsi="Garamond"/>
          <w:i/>
          <w:iCs/>
          <w:sz w:val="20"/>
          <w:szCs w:val="20"/>
        </w:rPr>
        <w:t>ourquoi pas ? Le langage est structuré comme l’inconscient.</w:t>
      </w:r>
      <w:r w:rsidRPr="00316AD7">
        <w:rPr>
          <w:rFonts w:ascii="Garamond" w:hAnsi="Garamond" w:cs="Courier New"/>
          <w:sz w:val="20"/>
          <w:szCs w:val="20"/>
        </w:rPr>
        <w:t xml:space="preserve"> » </w:t>
      </w:r>
      <w:r w:rsidR="004206DE" w:rsidRPr="00316AD7">
        <w:rPr>
          <w:rFonts w:ascii="Garamond" w:hAnsi="Garamond" w:cs="Courier New"/>
          <w:sz w:val="20"/>
          <w:szCs w:val="20"/>
        </w:rPr>
        <w:t>À</w:t>
      </w:r>
      <w:r w:rsidRPr="00316AD7">
        <w:rPr>
          <w:rFonts w:ascii="Garamond" w:hAnsi="Garamond" w:cs="Courier New"/>
          <w:sz w:val="20"/>
          <w:szCs w:val="20"/>
        </w:rPr>
        <w:t xml:space="preserve"> quoi vous aviez répondu clairement que la logique voulait qu’on aille du connu à l’inconnu et non pas de l’inconnu au connu. Cette inversion de votre formule m’avait paru poser un problème de compréhension </w:t>
      </w:r>
    </w:p>
    <w:p w:rsidR="004206DE"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de la formule elle</w:t>
      </w:r>
      <w:r w:rsidR="00B64B15">
        <w:rPr>
          <w:rFonts w:ascii="Garamond" w:hAnsi="Garamond" w:cs="Courier New"/>
          <w:sz w:val="20"/>
          <w:szCs w:val="20"/>
        </w:rPr>
        <w:t>-</w:t>
      </w:r>
      <w:r w:rsidRPr="00316AD7">
        <w:rPr>
          <w:rFonts w:ascii="Garamond" w:hAnsi="Garamond" w:cs="Courier New"/>
          <w:sz w:val="20"/>
          <w:szCs w:val="20"/>
        </w:rPr>
        <w:t xml:space="preserve">même, en ce sens que dire : </w:t>
      </w:r>
      <w:r w:rsidR="004206DE" w:rsidRPr="00316AD7">
        <w:rPr>
          <w:rFonts w:ascii="Garamond" w:hAnsi="Garamond" w:cs="Courier New"/>
          <w:sz w:val="20"/>
          <w:szCs w:val="20"/>
        </w:rPr>
        <w:t xml:space="preserve">« </w:t>
      </w:r>
      <w:r w:rsidR="004206DE" w:rsidRPr="00316AD7">
        <w:rPr>
          <w:rFonts w:ascii="Garamond" w:hAnsi="Garamond"/>
          <w:i/>
          <w:iCs/>
          <w:sz w:val="20"/>
          <w:szCs w:val="20"/>
        </w:rPr>
        <w:t>L’inconscient est structuré comme un langage</w:t>
      </w:r>
      <w:r w:rsidR="004206DE" w:rsidRPr="00316AD7">
        <w:rPr>
          <w:rFonts w:ascii="Garamond" w:hAnsi="Garamond" w:cs="Courier New"/>
          <w:i/>
          <w:iCs/>
          <w:sz w:val="20"/>
          <w:szCs w:val="20"/>
        </w:rPr>
        <w:t xml:space="preserve"> </w:t>
      </w:r>
      <w:r w:rsidR="004206DE" w:rsidRPr="00316AD7">
        <w:rPr>
          <w:rFonts w:ascii="Garamond" w:hAnsi="Garamond" w:cs="Courier New"/>
          <w:sz w:val="20"/>
          <w:szCs w:val="20"/>
        </w:rPr>
        <w:t>»</w:t>
      </w:r>
      <w:r w:rsidRPr="00316AD7">
        <w:rPr>
          <w:rFonts w:ascii="Garamond" w:hAnsi="Garamond" w:cs="Courier New"/>
          <w:sz w:val="20"/>
          <w:szCs w:val="20"/>
        </w:rPr>
        <w:t xml:space="preserve"> c’était supposer le </w:t>
      </w:r>
      <w:r w:rsidRPr="00316AD7">
        <w:rPr>
          <w:rFonts w:ascii="Garamond" w:hAnsi="Garamond"/>
          <w:i/>
          <w:sz w:val="20"/>
          <w:szCs w:val="20"/>
        </w:rPr>
        <w:t>langage connu</w:t>
      </w:r>
      <w:r w:rsidRPr="00316AD7">
        <w:rPr>
          <w:rFonts w:ascii="Garamond" w:hAnsi="Garamond" w:cs="Courier New"/>
          <w:sz w:val="20"/>
          <w:szCs w:val="20"/>
        </w:rPr>
        <w:t xml:space="preserve"> et </w:t>
      </w:r>
      <w:r w:rsidRPr="00316AD7">
        <w:rPr>
          <w:rFonts w:ascii="Garamond" w:hAnsi="Garamond"/>
          <w:i/>
          <w:sz w:val="20"/>
          <w:szCs w:val="20"/>
        </w:rPr>
        <w:t>l’inconscient</w:t>
      </w:r>
      <w:r w:rsidR="004206DE" w:rsidRPr="00316AD7">
        <w:rPr>
          <w:rFonts w:ascii="Garamond" w:hAnsi="Garamond"/>
          <w:i/>
          <w:sz w:val="20"/>
          <w:szCs w:val="20"/>
        </w:rPr>
        <w:t xml:space="preserve"> </w:t>
      </w:r>
      <w:r w:rsidRPr="00316AD7">
        <w:rPr>
          <w:rFonts w:ascii="Garamond" w:hAnsi="Garamond"/>
          <w:i/>
          <w:sz w:val="20"/>
          <w:szCs w:val="20"/>
        </w:rPr>
        <w:t>inconnu</w:t>
      </w:r>
      <w:r w:rsidRPr="00316AD7">
        <w:rPr>
          <w:rFonts w:ascii="Garamond" w:hAnsi="Garamond" w:cs="Courier New"/>
          <w:sz w:val="20"/>
          <w:szCs w:val="20"/>
        </w:rPr>
        <w:t xml:space="preserve">. </w:t>
      </w:r>
    </w:p>
    <w:p w:rsidR="004206DE" w:rsidRPr="00316AD7" w:rsidRDefault="004206DE">
      <w:pPr>
        <w:autoSpaceDE w:val="0"/>
        <w:autoSpaceDN w:val="0"/>
        <w:adjustRightInd w:val="0"/>
        <w:rPr>
          <w:rFonts w:ascii="Garamond" w:hAnsi="Garamond" w:cs="Courier New"/>
          <w:sz w:val="20"/>
          <w:szCs w:val="20"/>
        </w:rPr>
      </w:pPr>
    </w:p>
    <w:p w:rsidR="00B64B1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Puisque après tout, ce langage</w:t>
      </w:r>
      <w:r w:rsidR="00B64B15">
        <w:rPr>
          <w:rFonts w:ascii="Garamond" w:hAnsi="Garamond" w:cs="Courier New"/>
          <w:sz w:val="20"/>
          <w:szCs w:val="20"/>
        </w:rPr>
        <w:t xml:space="preserve"> - </w:t>
      </w:r>
      <w:r w:rsidRPr="00316AD7">
        <w:rPr>
          <w:rFonts w:ascii="Garamond" w:hAnsi="Garamond" w:cs="Courier New"/>
          <w:sz w:val="20"/>
          <w:szCs w:val="20"/>
        </w:rPr>
        <w:t>et quel langage ?</w:t>
      </w:r>
      <w:r w:rsidR="00B64B15">
        <w:rPr>
          <w:rFonts w:ascii="Garamond" w:hAnsi="Garamond" w:cs="Courier New"/>
          <w:sz w:val="20"/>
          <w:szCs w:val="20"/>
        </w:rPr>
        <w:t xml:space="preserve"> - </w:t>
      </w:r>
      <w:r w:rsidRPr="00316AD7">
        <w:rPr>
          <w:rFonts w:ascii="Garamond" w:hAnsi="Garamond" w:cs="Courier New"/>
          <w:sz w:val="20"/>
          <w:szCs w:val="20"/>
        </w:rPr>
        <w:t xml:space="preserve">à l’image duquel nous voyons se structurer l’inconscient, </w:t>
      </w:r>
    </w:p>
    <w:p w:rsidR="007E0CC5" w:rsidRPr="00316AD7" w:rsidRDefault="00B64B15">
      <w:pPr>
        <w:autoSpaceDE w:val="0"/>
        <w:autoSpaceDN w:val="0"/>
        <w:adjustRightInd w:val="0"/>
        <w:rPr>
          <w:rFonts w:ascii="Garamond" w:hAnsi="Garamond" w:cs="Courier New"/>
          <w:sz w:val="20"/>
          <w:szCs w:val="20"/>
        </w:rPr>
      </w:pPr>
      <w:r w:rsidRPr="00316AD7">
        <w:rPr>
          <w:rFonts w:ascii="Garamond" w:hAnsi="Garamond" w:cs="Courier New"/>
          <w:sz w:val="20"/>
          <w:szCs w:val="20"/>
        </w:rPr>
        <w:t>E</w:t>
      </w:r>
      <w:r w:rsidR="007E0CC5" w:rsidRPr="00316AD7">
        <w:rPr>
          <w:rFonts w:ascii="Garamond" w:hAnsi="Garamond" w:cs="Courier New"/>
          <w:sz w:val="20"/>
          <w:szCs w:val="20"/>
        </w:rPr>
        <w:t>tait</w:t>
      </w:r>
      <w:r>
        <w:rPr>
          <w:rFonts w:ascii="Garamond" w:hAnsi="Garamond" w:cs="Courier New"/>
          <w:sz w:val="20"/>
          <w:szCs w:val="20"/>
        </w:rPr>
        <w:t>-</w:t>
      </w:r>
      <w:r w:rsidR="007E0CC5" w:rsidRPr="00316AD7">
        <w:rPr>
          <w:rFonts w:ascii="Garamond" w:hAnsi="Garamond" w:cs="Courier New"/>
          <w:sz w:val="20"/>
          <w:szCs w:val="20"/>
        </w:rPr>
        <w:t>il si parfaitement connu ? Et cet inconscient auquel nous nous référons était</w:t>
      </w:r>
      <w:r>
        <w:rPr>
          <w:rFonts w:ascii="Garamond" w:hAnsi="Garamond" w:cs="Courier New"/>
          <w:sz w:val="20"/>
          <w:szCs w:val="20"/>
        </w:rPr>
        <w:t>-</w:t>
      </w:r>
      <w:r w:rsidR="007E0CC5" w:rsidRPr="00316AD7">
        <w:rPr>
          <w:rFonts w:ascii="Garamond" w:hAnsi="Garamond" w:cs="Courier New"/>
          <w:sz w:val="20"/>
          <w:szCs w:val="20"/>
        </w:rPr>
        <w:t xml:space="preserve">il si parfaitement inconnu ? </w:t>
      </w:r>
    </w:p>
    <w:p w:rsidR="004206DE" w:rsidRPr="00316AD7" w:rsidRDefault="004206DE">
      <w:pPr>
        <w:autoSpaceDE w:val="0"/>
        <w:autoSpaceDN w:val="0"/>
        <w:adjustRightInd w:val="0"/>
        <w:rPr>
          <w:rFonts w:ascii="Garamond" w:hAnsi="Garamond" w:cs="Courier New"/>
          <w:sz w:val="20"/>
          <w:szCs w:val="20"/>
        </w:rPr>
      </w:pPr>
    </w:p>
    <w:p w:rsidR="004206DE"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Lors d’un séminaire suivant, vous avez tenu quelques propos qui m’ont semblé… où vous avez dit : </w:t>
      </w:r>
    </w:p>
    <w:p w:rsidR="004206DE"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 </w:t>
      </w:r>
      <w:r w:rsidRPr="00316AD7">
        <w:rPr>
          <w:rFonts w:ascii="Garamond" w:hAnsi="Garamond"/>
          <w:i/>
          <w:sz w:val="20"/>
          <w:szCs w:val="20"/>
        </w:rPr>
        <w:t>Si je dis que l’inconscient est structuré comme un</w:t>
      </w:r>
      <w:r w:rsidR="004206DE" w:rsidRPr="00316AD7">
        <w:rPr>
          <w:rFonts w:ascii="Garamond" w:hAnsi="Garamond"/>
          <w:i/>
          <w:sz w:val="20"/>
          <w:szCs w:val="20"/>
        </w:rPr>
        <w:t xml:space="preserve"> </w:t>
      </w:r>
      <w:r w:rsidRPr="00316AD7">
        <w:rPr>
          <w:rFonts w:ascii="Garamond" w:hAnsi="Garamond"/>
          <w:i/>
          <w:sz w:val="20"/>
          <w:szCs w:val="20"/>
        </w:rPr>
        <w:t>langage, cela ne veut pas dire que je le sais</w:t>
      </w:r>
      <w:r w:rsidR="004206DE" w:rsidRPr="00316AD7">
        <w:rPr>
          <w:rFonts w:ascii="Garamond" w:hAnsi="Garamond"/>
          <w:i/>
          <w:sz w:val="20"/>
          <w:szCs w:val="20"/>
        </w:rPr>
        <w:t>.</w:t>
      </w:r>
      <w:r w:rsidRPr="00316AD7">
        <w:rPr>
          <w:rFonts w:ascii="Garamond" w:hAnsi="Garamond" w:cs="Courier New"/>
          <w:sz w:val="20"/>
          <w:szCs w:val="20"/>
        </w:rPr>
        <w:t xml:space="preserve"> »</w:t>
      </w:r>
      <w:r w:rsidR="00B64B15">
        <w:rPr>
          <w:rFonts w:ascii="Garamond" w:hAnsi="Garamond" w:cs="Courier New"/>
          <w:sz w:val="20"/>
          <w:szCs w:val="20"/>
        </w:rPr>
        <w:t xml:space="preserve">. </w:t>
      </w:r>
      <w:r w:rsidRPr="00316AD7">
        <w:rPr>
          <w:rFonts w:ascii="Garamond" w:hAnsi="Garamond" w:cs="Courier New"/>
          <w:sz w:val="20"/>
          <w:szCs w:val="20"/>
        </w:rPr>
        <w:t xml:space="preserve">C’est évidemment poser toute la question de </w:t>
      </w:r>
      <w:r w:rsidRPr="00316AD7">
        <w:rPr>
          <w:rFonts w:ascii="Garamond" w:hAnsi="Garamond"/>
          <w:i/>
          <w:sz w:val="20"/>
          <w:szCs w:val="20"/>
        </w:rPr>
        <w:t>la connaissance</w:t>
      </w:r>
      <w:r w:rsidRPr="00316AD7">
        <w:rPr>
          <w:rFonts w:ascii="Garamond" w:hAnsi="Garamond" w:cs="Courier New"/>
          <w:sz w:val="20"/>
          <w:szCs w:val="20"/>
        </w:rPr>
        <w:t xml:space="preserve"> de l’analyste ou de la connaissance à travers ou par le biais, par le moyen de l’articulation logique. </w:t>
      </w:r>
    </w:p>
    <w:p w:rsidR="004206DE" w:rsidRPr="00316AD7" w:rsidRDefault="004206DE">
      <w:pPr>
        <w:autoSpaceDE w:val="0"/>
        <w:autoSpaceDN w:val="0"/>
        <w:adjustRightInd w:val="0"/>
        <w:rPr>
          <w:rFonts w:ascii="Garamond" w:hAnsi="Garamond" w:cs="Courier New"/>
          <w:sz w:val="20"/>
          <w:szCs w:val="20"/>
        </w:rPr>
      </w:pPr>
    </w:p>
    <w:p w:rsidR="00FC489E"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Mais tous les gens qui sont confrontés avec les problèmes analytiques sont confrontés avec le problème de savoir ce qui se passe, ce que le malade sait, ce que le malade et nous</w:t>
      </w:r>
      <w:r w:rsidR="00B64B15">
        <w:rPr>
          <w:rFonts w:ascii="Garamond" w:hAnsi="Garamond" w:cs="Courier New"/>
          <w:sz w:val="20"/>
          <w:szCs w:val="20"/>
        </w:rPr>
        <w:t>-</w:t>
      </w:r>
      <w:r w:rsidRPr="00316AD7">
        <w:rPr>
          <w:rFonts w:ascii="Garamond" w:hAnsi="Garamond" w:cs="Courier New"/>
          <w:sz w:val="20"/>
          <w:szCs w:val="20"/>
        </w:rPr>
        <w:t xml:space="preserve">mêmes apprenons sur ce </w:t>
      </w:r>
      <w:r w:rsidR="004206DE" w:rsidRPr="00316AD7">
        <w:rPr>
          <w:rFonts w:ascii="Garamond" w:hAnsi="Garamond" w:cs="Courier New"/>
          <w:iCs/>
          <w:sz w:val="20"/>
          <w:szCs w:val="20"/>
        </w:rPr>
        <w:t>X</w:t>
      </w:r>
      <w:r w:rsidRPr="00316AD7">
        <w:rPr>
          <w:rFonts w:ascii="Garamond" w:hAnsi="Garamond" w:cs="Courier New"/>
          <w:i/>
          <w:iCs/>
          <w:sz w:val="20"/>
          <w:szCs w:val="20"/>
        </w:rPr>
        <w:t xml:space="preserve"> </w:t>
      </w:r>
      <w:r w:rsidRPr="00316AD7">
        <w:rPr>
          <w:rFonts w:ascii="Garamond" w:hAnsi="Garamond" w:cs="Courier New"/>
          <w:sz w:val="20"/>
          <w:szCs w:val="20"/>
        </w:rPr>
        <w:t xml:space="preserve">qui est l’inconscient. </w:t>
      </w:r>
    </w:p>
    <w:p w:rsidR="00FC489E" w:rsidRDefault="007E0CC5">
      <w:pPr>
        <w:autoSpaceDE w:val="0"/>
        <w:autoSpaceDN w:val="0"/>
        <w:adjustRightInd w:val="0"/>
        <w:rPr>
          <w:rFonts w:ascii="Garamond" w:hAnsi="Garamond" w:cs="Courier New"/>
          <w:i/>
          <w:sz w:val="20"/>
          <w:szCs w:val="20"/>
        </w:rPr>
      </w:pPr>
      <w:r w:rsidRPr="000F61AC">
        <w:rPr>
          <w:rFonts w:ascii="Garamond" w:hAnsi="Garamond" w:cs="Courier New"/>
          <w:i/>
          <w:sz w:val="20"/>
          <w:szCs w:val="20"/>
        </w:rPr>
        <w:t xml:space="preserve">Après tout, ce </w:t>
      </w:r>
      <w:r w:rsidR="004206DE" w:rsidRPr="000F61AC">
        <w:rPr>
          <w:rFonts w:ascii="Garamond" w:hAnsi="Garamond" w:cs="Courier New"/>
          <w:i/>
          <w:iCs/>
          <w:sz w:val="20"/>
          <w:szCs w:val="20"/>
        </w:rPr>
        <w:t>X</w:t>
      </w:r>
      <w:r w:rsidRPr="000F61AC">
        <w:rPr>
          <w:rFonts w:ascii="Garamond" w:hAnsi="Garamond" w:cs="Courier New"/>
          <w:i/>
          <w:sz w:val="20"/>
          <w:szCs w:val="20"/>
        </w:rPr>
        <w:t>,</w:t>
      </w:r>
      <w:r w:rsidRPr="00316AD7">
        <w:rPr>
          <w:rFonts w:ascii="Garamond" w:hAnsi="Garamond" w:cs="Courier New"/>
          <w:i/>
          <w:sz w:val="20"/>
          <w:szCs w:val="20"/>
        </w:rPr>
        <w:t xml:space="preserve"> pourquoi dire ce </w:t>
      </w:r>
      <w:r w:rsidR="004206DE" w:rsidRPr="00316AD7">
        <w:rPr>
          <w:rFonts w:ascii="Garamond" w:hAnsi="Garamond" w:cs="Courier New"/>
          <w:i/>
          <w:iCs/>
          <w:sz w:val="20"/>
          <w:szCs w:val="20"/>
        </w:rPr>
        <w:t>X</w:t>
      </w:r>
      <w:r w:rsidRPr="00316AD7">
        <w:rPr>
          <w:rFonts w:ascii="Garamond" w:hAnsi="Garamond" w:cs="Courier New"/>
          <w:i/>
          <w:sz w:val="20"/>
          <w:szCs w:val="20"/>
        </w:rPr>
        <w:t xml:space="preserve">, pourquoi je structure ici l’inconscient </w:t>
      </w:r>
      <w:r w:rsidRPr="000F61AC">
        <w:rPr>
          <w:rFonts w:ascii="Garamond" w:hAnsi="Garamond" w:cs="Courier New"/>
          <w:i/>
          <w:sz w:val="20"/>
          <w:szCs w:val="20"/>
        </w:rPr>
        <w:t xml:space="preserve">à travers </w:t>
      </w:r>
      <w:r w:rsidR="004206DE" w:rsidRPr="000F61AC">
        <w:rPr>
          <w:rFonts w:ascii="Garamond" w:hAnsi="Garamond" w:cs="Courier New"/>
          <w:i/>
          <w:iCs/>
          <w:sz w:val="20"/>
          <w:szCs w:val="20"/>
        </w:rPr>
        <w:t>X</w:t>
      </w:r>
      <w:r w:rsidRPr="000F61AC">
        <w:rPr>
          <w:rFonts w:ascii="Garamond" w:hAnsi="Garamond" w:cs="Courier New"/>
          <w:i/>
          <w:iCs/>
          <w:sz w:val="20"/>
          <w:szCs w:val="20"/>
        </w:rPr>
        <w:t xml:space="preserve"> </w:t>
      </w:r>
      <w:r w:rsidR="000F61AC" w:rsidRPr="000F61AC">
        <w:rPr>
          <w:rFonts w:ascii="Garamond" w:hAnsi="Garamond" w:cs="Courier New"/>
          <w:i/>
          <w:sz w:val="20"/>
          <w:szCs w:val="20"/>
        </w:rPr>
        <w:t>c’est-à-dire</w:t>
      </w:r>
      <w:r w:rsidR="00CF4567" w:rsidRPr="000F61AC">
        <w:rPr>
          <w:rFonts w:ascii="Garamond" w:hAnsi="Garamond" w:cs="Courier New"/>
          <w:i/>
          <w:sz w:val="20"/>
          <w:szCs w:val="20"/>
        </w:rPr>
        <w:t xml:space="preserve"> </w:t>
      </w:r>
      <w:r w:rsidRPr="000F61AC">
        <w:rPr>
          <w:rFonts w:ascii="Garamond" w:hAnsi="Garamond" w:cs="Courier New"/>
          <w:i/>
          <w:sz w:val="20"/>
          <w:szCs w:val="20"/>
        </w:rPr>
        <w:t xml:space="preserve">le langage mathématique ou à travers </w:t>
      </w:r>
    </w:p>
    <w:p w:rsidR="007E0CC5" w:rsidRPr="00316AD7" w:rsidRDefault="007E0CC5">
      <w:pPr>
        <w:autoSpaceDE w:val="0"/>
        <w:autoSpaceDN w:val="0"/>
        <w:adjustRightInd w:val="0"/>
        <w:rPr>
          <w:rFonts w:ascii="Garamond" w:hAnsi="Garamond" w:cs="Courier New"/>
          <w:sz w:val="20"/>
          <w:szCs w:val="20"/>
        </w:rPr>
      </w:pPr>
      <w:r w:rsidRPr="000F61AC">
        <w:rPr>
          <w:rFonts w:ascii="Garamond" w:hAnsi="Garamond" w:cs="Courier New"/>
          <w:i/>
          <w:sz w:val="20"/>
          <w:szCs w:val="20"/>
        </w:rPr>
        <w:t>une figuration mathématique</w:t>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pStyle w:val="Titre1"/>
        <w:rPr>
          <w:rFonts w:ascii="Garamond" w:hAnsi="Garamond"/>
          <w:sz w:val="20"/>
        </w:rPr>
      </w:pPr>
      <w:r w:rsidRPr="00316AD7">
        <w:rPr>
          <w:rFonts w:ascii="Garamond" w:hAnsi="Garamond"/>
          <w:sz w:val="20"/>
        </w:rPr>
        <w:t>LACAN</w:t>
      </w:r>
    </w:p>
    <w:p w:rsidR="007E0CC5" w:rsidRPr="00316AD7" w:rsidRDefault="007E0CC5">
      <w:pPr>
        <w:autoSpaceDE w:val="0"/>
        <w:autoSpaceDN w:val="0"/>
        <w:adjustRightInd w:val="0"/>
        <w:rPr>
          <w:rFonts w:ascii="Garamond" w:hAnsi="Garamond" w:cs="Courier New"/>
          <w:i/>
          <w:iCs/>
          <w:sz w:val="20"/>
          <w:szCs w:val="20"/>
        </w:rPr>
      </w:pPr>
    </w:p>
    <w:p w:rsidR="000F61AC" w:rsidRDefault="004206DE">
      <w:pPr>
        <w:autoSpaceDE w:val="0"/>
        <w:autoSpaceDN w:val="0"/>
        <w:adjustRightInd w:val="0"/>
        <w:rPr>
          <w:rFonts w:ascii="Garamond" w:hAnsi="Garamond" w:cs="Courier New"/>
          <w:sz w:val="20"/>
          <w:szCs w:val="20"/>
        </w:rPr>
      </w:pPr>
      <w:r w:rsidRPr="00316AD7">
        <w:rPr>
          <w:rFonts w:ascii="Garamond" w:hAnsi="Garamond" w:cs="Courier New"/>
          <w:iCs/>
          <w:sz w:val="20"/>
          <w:szCs w:val="20"/>
        </w:rPr>
        <w:t>X</w:t>
      </w:r>
      <w:r w:rsidR="007E0CC5" w:rsidRPr="00316AD7">
        <w:rPr>
          <w:rFonts w:ascii="Garamond" w:hAnsi="Garamond" w:cs="Courier New"/>
          <w:i/>
          <w:iCs/>
          <w:sz w:val="20"/>
          <w:szCs w:val="20"/>
        </w:rPr>
        <w:t xml:space="preserve"> </w:t>
      </w:r>
      <w:r w:rsidR="007E0CC5" w:rsidRPr="00316AD7">
        <w:rPr>
          <w:rFonts w:ascii="Garamond" w:hAnsi="Garamond" w:cs="Courier New"/>
          <w:sz w:val="20"/>
          <w:szCs w:val="20"/>
        </w:rPr>
        <w:t>n’est pas de soi</w:t>
      </w:r>
      <w:r w:rsidR="000F61AC">
        <w:rPr>
          <w:rFonts w:ascii="Garamond" w:hAnsi="Garamond" w:cs="Courier New"/>
          <w:sz w:val="20"/>
          <w:szCs w:val="20"/>
        </w:rPr>
        <w:t>-</w:t>
      </w:r>
      <w:r w:rsidR="007E0CC5" w:rsidRPr="00316AD7">
        <w:rPr>
          <w:rFonts w:ascii="Garamond" w:hAnsi="Garamond" w:cs="Courier New"/>
          <w:sz w:val="20"/>
          <w:szCs w:val="20"/>
        </w:rPr>
        <w:t>même une formulation équivalente à</w:t>
      </w:r>
      <w:r w:rsidR="000F61AC">
        <w:rPr>
          <w:rFonts w:ascii="Garamond" w:hAnsi="Garamond" w:cs="Courier New"/>
          <w:sz w:val="20"/>
          <w:szCs w:val="20"/>
        </w:rPr>
        <w:t xml:space="preserve"> </w:t>
      </w:r>
      <w:r w:rsidR="007E0CC5" w:rsidRPr="00316AD7">
        <w:rPr>
          <w:rFonts w:ascii="Garamond" w:hAnsi="Garamond" w:cs="Courier New"/>
          <w:sz w:val="20"/>
          <w:szCs w:val="20"/>
        </w:rPr>
        <w:t xml:space="preserve">« </w:t>
      </w:r>
      <w:r w:rsidR="007E0CC5" w:rsidRPr="00316AD7">
        <w:rPr>
          <w:rFonts w:ascii="Garamond" w:hAnsi="Garamond"/>
          <w:i/>
          <w:sz w:val="20"/>
          <w:szCs w:val="20"/>
        </w:rPr>
        <w:t>inconnu</w:t>
      </w:r>
      <w:r w:rsidR="007E0CC5" w:rsidRPr="00316AD7">
        <w:rPr>
          <w:rFonts w:ascii="Garamond" w:hAnsi="Garamond" w:cs="Courier New"/>
          <w:sz w:val="20"/>
          <w:szCs w:val="20"/>
        </w:rPr>
        <w:t xml:space="preserve"> ». C’est dans le langage romanesque qu’on désigne un </w:t>
      </w:r>
    </w:p>
    <w:p w:rsidR="000F61AC"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 </w:t>
      </w:r>
      <w:r w:rsidRPr="00316AD7">
        <w:rPr>
          <w:rFonts w:ascii="Garamond" w:hAnsi="Garamond"/>
          <w:i/>
          <w:sz w:val="20"/>
          <w:szCs w:val="20"/>
        </w:rPr>
        <w:t>inconnu</w:t>
      </w:r>
      <w:r w:rsidRPr="00316AD7">
        <w:rPr>
          <w:rFonts w:ascii="Garamond" w:hAnsi="Garamond" w:cs="Courier New"/>
          <w:sz w:val="20"/>
          <w:szCs w:val="20"/>
        </w:rPr>
        <w:t xml:space="preserve"> » par M. X. ou M. Y. L’usage mathématique de </w:t>
      </w:r>
      <w:r w:rsidR="004206DE" w:rsidRPr="00316AD7">
        <w:rPr>
          <w:rFonts w:ascii="Garamond" w:hAnsi="Garamond" w:cs="Courier New"/>
          <w:iCs/>
          <w:sz w:val="20"/>
          <w:szCs w:val="20"/>
        </w:rPr>
        <w:t>X</w:t>
      </w:r>
      <w:r w:rsidRPr="00316AD7">
        <w:rPr>
          <w:rFonts w:ascii="Garamond" w:hAnsi="Garamond" w:cs="Courier New"/>
          <w:sz w:val="20"/>
          <w:szCs w:val="20"/>
        </w:rPr>
        <w:t xml:space="preserve">, ce n’est pas du tout une chose qui est pour « </w:t>
      </w:r>
      <w:r w:rsidRPr="00316AD7">
        <w:rPr>
          <w:rFonts w:ascii="Garamond" w:hAnsi="Garamond"/>
          <w:i/>
          <w:sz w:val="20"/>
          <w:szCs w:val="20"/>
        </w:rPr>
        <w:t>inconnu</w:t>
      </w:r>
      <w:r w:rsidRPr="00316AD7">
        <w:rPr>
          <w:rFonts w:ascii="Garamond" w:hAnsi="Garamond" w:cs="Courier New"/>
          <w:sz w:val="20"/>
          <w:szCs w:val="20"/>
        </w:rPr>
        <w:t xml:space="preserve"> ». </w:t>
      </w:r>
    </w:p>
    <w:p w:rsidR="007E0CC5" w:rsidRPr="00316AD7" w:rsidRDefault="004206DE">
      <w:pPr>
        <w:autoSpaceDE w:val="0"/>
        <w:autoSpaceDN w:val="0"/>
        <w:adjustRightInd w:val="0"/>
        <w:rPr>
          <w:rFonts w:ascii="Garamond" w:hAnsi="Garamond" w:cs="Courier New"/>
          <w:sz w:val="20"/>
          <w:szCs w:val="20"/>
        </w:rPr>
      </w:pPr>
      <w:r w:rsidRPr="00316AD7">
        <w:rPr>
          <w:rFonts w:ascii="Garamond" w:hAnsi="Garamond" w:cs="Courier New"/>
          <w:iCs/>
          <w:sz w:val="20"/>
          <w:szCs w:val="20"/>
        </w:rPr>
        <w:t>X</w:t>
      </w:r>
      <w:r w:rsidR="007E0CC5" w:rsidRPr="00316AD7">
        <w:rPr>
          <w:rFonts w:ascii="Garamond" w:hAnsi="Garamond" w:cs="Courier New"/>
          <w:i/>
          <w:iCs/>
          <w:sz w:val="20"/>
          <w:szCs w:val="20"/>
        </w:rPr>
        <w:t xml:space="preserve"> </w:t>
      </w:r>
      <w:r w:rsidR="007E0CC5" w:rsidRPr="00316AD7">
        <w:rPr>
          <w:rFonts w:ascii="Garamond" w:hAnsi="Garamond" w:cs="Courier New"/>
          <w:sz w:val="20"/>
          <w:szCs w:val="20"/>
        </w:rPr>
        <w:t xml:space="preserve">désigne ce qu’on appelle </w:t>
      </w:r>
      <w:r w:rsidR="007E0CC5" w:rsidRPr="00316AD7">
        <w:rPr>
          <w:rFonts w:ascii="Garamond" w:hAnsi="Garamond"/>
          <w:i/>
          <w:sz w:val="20"/>
          <w:szCs w:val="20"/>
        </w:rPr>
        <w:t>une variable</w:t>
      </w:r>
      <w:r w:rsidR="007E0CC5" w:rsidRPr="00316AD7">
        <w:rPr>
          <w:rFonts w:ascii="Garamond" w:hAnsi="Garamond" w:cs="Courier New"/>
          <w:sz w:val="20"/>
          <w:szCs w:val="20"/>
        </w:rPr>
        <w:t>. Ce n’est pas pareil.</w:t>
      </w:r>
    </w:p>
    <w:p w:rsidR="007E0CC5" w:rsidRPr="00316AD7" w:rsidRDefault="007E0CC5">
      <w:pPr>
        <w:autoSpaceDE w:val="0"/>
        <w:autoSpaceDN w:val="0"/>
        <w:adjustRightInd w:val="0"/>
        <w:rPr>
          <w:rFonts w:ascii="Garamond" w:hAnsi="Garamond" w:cs="Courier New"/>
          <w:sz w:val="20"/>
          <w:szCs w:val="20"/>
        </w:rPr>
      </w:pPr>
    </w:p>
    <w:p w:rsidR="007E0CC5" w:rsidRPr="00316AD7" w:rsidRDefault="00BB28E5">
      <w:pPr>
        <w:autoSpaceDE w:val="0"/>
        <w:autoSpaceDN w:val="0"/>
        <w:adjustRightInd w:val="0"/>
        <w:rPr>
          <w:rFonts w:ascii="Garamond" w:hAnsi="Garamond" w:cs="Courier New"/>
          <w:sz w:val="20"/>
          <w:szCs w:val="20"/>
        </w:rPr>
      </w:pPr>
      <w:r w:rsidRPr="00316AD7">
        <w:rPr>
          <w:rFonts w:ascii="Garamond" w:hAnsi="Garamond" w:cs="Courier New"/>
          <w:sz w:val="20"/>
          <w:szCs w:val="20"/>
        </w:rPr>
        <w:t>Jacques RUDRAUF</w:t>
      </w:r>
      <w:r w:rsidR="000F61AC">
        <w:rPr>
          <w:rFonts w:ascii="Garamond" w:hAnsi="Garamond" w:cs="Courier New"/>
          <w:sz w:val="20"/>
          <w:szCs w:val="20"/>
        </w:rPr>
        <w:t xml:space="preserve"> - </w:t>
      </w:r>
      <w:r w:rsidR="007E0CC5" w:rsidRPr="00316AD7">
        <w:rPr>
          <w:rFonts w:ascii="Garamond" w:hAnsi="Garamond" w:cs="Courier New"/>
          <w:sz w:val="20"/>
          <w:szCs w:val="20"/>
        </w:rPr>
        <w:t xml:space="preserve">Dans un problème posé, </w:t>
      </w:r>
      <w:r w:rsidR="004206DE" w:rsidRPr="00316AD7">
        <w:rPr>
          <w:rFonts w:ascii="Garamond" w:hAnsi="Garamond" w:cs="Courier New"/>
          <w:iCs/>
          <w:sz w:val="20"/>
          <w:szCs w:val="20"/>
        </w:rPr>
        <w:t>X</w:t>
      </w:r>
      <w:r w:rsidR="007E0CC5" w:rsidRPr="00316AD7">
        <w:rPr>
          <w:rFonts w:ascii="Garamond" w:hAnsi="Garamond" w:cs="Courier New"/>
          <w:i/>
          <w:iCs/>
          <w:sz w:val="20"/>
          <w:szCs w:val="20"/>
        </w:rPr>
        <w:t xml:space="preserve"> </w:t>
      </w:r>
      <w:r w:rsidR="007E0CC5" w:rsidRPr="00316AD7">
        <w:rPr>
          <w:rFonts w:ascii="Garamond" w:hAnsi="Garamond" w:cs="Courier New"/>
          <w:sz w:val="20"/>
          <w:szCs w:val="20"/>
        </w:rPr>
        <w:t>égale l’inconnue, dans le langage du petit élève.</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LACAN</w:t>
      </w:r>
    </w:p>
    <w:p w:rsidR="007E0CC5" w:rsidRPr="00316AD7" w:rsidRDefault="007E0CC5">
      <w:pPr>
        <w:autoSpaceDE w:val="0"/>
        <w:autoSpaceDN w:val="0"/>
        <w:adjustRightInd w:val="0"/>
        <w:rPr>
          <w:rFonts w:ascii="Garamond" w:hAnsi="Garamond" w:cs="Courier New"/>
          <w:sz w:val="20"/>
          <w:szCs w:val="20"/>
        </w:rPr>
      </w:pPr>
    </w:p>
    <w:p w:rsidR="004206DE"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Bon. Laissons </w:t>
      </w:r>
      <w:r w:rsidR="004206DE" w:rsidRPr="00316AD7">
        <w:rPr>
          <w:rFonts w:ascii="Garamond" w:hAnsi="Garamond" w:cs="Courier New"/>
          <w:iCs/>
          <w:sz w:val="20"/>
          <w:szCs w:val="20"/>
        </w:rPr>
        <w:t>X</w:t>
      </w:r>
      <w:r w:rsidRPr="00316AD7">
        <w:rPr>
          <w:rFonts w:ascii="Garamond" w:hAnsi="Garamond" w:cs="Courier New"/>
          <w:i/>
          <w:iCs/>
          <w:sz w:val="20"/>
          <w:szCs w:val="20"/>
        </w:rPr>
        <w:t xml:space="preserve"> </w:t>
      </w:r>
      <w:r w:rsidRPr="00316AD7">
        <w:rPr>
          <w:rFonts w:ascii="Garamond" w:hAnsi="Garamond" w:cs="Courier New"/>
          <w:sz w:val="20"/>
          <w:szCs w:val="20"/>
        </w:rPr>
        <w:t>de côté. Je ne crois pas</w:t>
      </w:r>
      <w:r w:rsidR="000F61AC">
        <w:rPr>
          <w:rFonts w:ascii="Garamond" w:hAnsi="Garamond" w:cs="Courier New"/>
          <w:sz w:val="20"/>
          <w:szCs w:val="20"/>
        </w:rPr>
        <w:t>,</w:t>
      </w:r>
      <w:r w:rsidRPr="00316AD7">
        <w:rPr>
          <w:rFonts w:ascii="Garamond" w:hAnsi="Garamond" w:cs="Courier New"/>
          <w:sz w:val="20"/>
          <w:szCs w:val="20"/>
        </w:rPr>
        <w:t xml:space="preserve"> jamais</w:t>
      </w:r>
      <w:r w:rsidR="000F61AC">
        <w:rPr>
          <w:rFonts w:ascii="Garamond" w:hAnsi="Garamond" w:cs="Courier New"/>
          <w:sz w:val="20"/>
          <w:szCs w:val="20"/>
        </w:rPr>
        <w:t>,</w:t>
      </w:r>
      <w:r w:rsidRPr="00316AD7">
        <w:rPr>
          <w:rFonts w:ascii="Garamond" w:hAnsi="Garamond" w:cs="Courier New"/>
          <w:sz w:val="20"/>
          <w:szCs w:val="20"/>
        </w:rPr>
        <w:t xml:space="preserve"> avoir désigné l’inconscient</w:t>
      </w:r>
      <w:r w:rsidR="000F61AC">
        <w:rPr>
          <w:rFonts w:ascii="Garamond" w:hAnsi="Garamond" w:cs="Courier New"/>
          <w:sz w:val="20"/>
          <w:szCs w:val="20"/>
        </w:rPr>
        <w:t xml:space="preserve">, </w:t>
      </w:r>
      <w:r w:rsidRPr="00316AD7">
        <w:rPr>
          <w:rFonts w:ascii="Garamond" w:hAnsi="Garamond" w:cs="Courier New"/>
          <w:sz w:val="20"/>
          <w:szCs w:val="20"/>
        </w:rPr>
        <w:t xml:space="preserve">en tant que je le considère </w:t>
      </w:r>
      <w:r w:rsidR="000F61AC">
        <w:rPr>
          <w:rFonts w:ascii="Garamond" w:hAnsi="Garamond" w:cs="Courier New"/>
          <w:sz w:val="20"/>
          <w:szCs w:val="20"/>
        </w:rPr>
        <w:t>-</w:t>
      </w:r>
      <w:r w:rsidRPr="00316AD7">
        <w:rPr>
          <w:rFonts w:ascii="Garamond" w:hAnsi="Garamond" w:cs="Courier New"/>
          <w:sz w:val="20"/>
          <w:szCs w:val="20"/>
        </w:rPr>
        <w:t xml:space="preserve"> vous dites très bien comme sinon inconnu, du moins au départ pour nous</w:t>
      </w:r>
      <w:r w:rsidR="004206DE" w:rsidRPr="00316AD7">
        <w:rPr>
          <w:rFonts w:ascii="Garamond" w:hAnsi="Garamond" w:cs="Courier New"/>
          <w:sz w:val="20"/>
          <w:szCs w:val="20"/>
        </w:rPr>
        <w:t>,</w:t>
      </w:r>
      <w:r w:rsidRPr="00316AD7">
        <w:rPr>
          <w:rFonts w:ascii="Garamond" w:hAnsi="Garamond" w:cs="Courier New"/>
          <w:sz w:val="20"/>
          <w:szCs w:val="20"/>
        </w:rPr>
        <w:t xml:space="preserve"> dans sa fonction d’inconscient beaucoup moins connu, et</w:t>
      </w:r>
      <w:r w:rsidR="000F61AC">
        <w:rPr>
          <w:rFonts w:ascii="Garamond" w:hAnsi="Garamond" w:cs="Courier New"/>
          <w:sz w:val="20"/>
          <w:szCs w:val="20"/>
        </w:rPr>
        <w:t xml:space="preserve"> pour cause, que le langage. </w:t>
      </w:r>
      <w:r w:rsidRPr="000F61AC">
        <w:rPr>
          <w:rFonts w:ascii="Garamond" w:hAnsi="Garamond" w:cs="Courier New"/>
          <w:i/>
          <w:sz w:val="20"/>
          <w:szCs w:val="20"/>
        </w:rPr>
        <w:t xml:space="preserve">Je ne l’ai pas pour autant </w:t>
      </w:r>
      <w:proofErr w:type="gramStart"/>
      <w:r w:rsidRPr="000F61AC">
        <w:rPr>
          <w:rFonts w:ascii="Garamond" w:hAnsi="Garamond" w:cs="Courier New"/>
          <w:i/>
          <w:sz w:val="20"/>
          <w:szCs w:val="20"/>
        </w:rPr>
        <w:t>identifié</w:t>
      </w:r>
      <w:proofErr w:type="gramEnd"/>
      <w:r w:rsidRPr="000F61AC">
        <w:rPr>
          <w:rFonts w:ascii="Garamond" w:hAnsi="Garamond" w:cs="Courier New"/>
          <w:i/>
          <w:sz w:val="20"/>
          <w:szCs w:val="20"/>
        </w:rPr>
        <w:t xml:space="preserve"> à la fonction qui est celle d’habitude en usage pour </w:t>
      </w:r>
      <w:r w:rsidRPr="000F61AC">
        <w:rPr>
          <w:rFonts w:ascii="Garamond" w:hAnsi="Garamond"/>
          <w:i/>
          <w:sz w:val="20"/>
          <w:szCs w:val="20"/>
        </w:rPr>
        <w:t>la</w:t>
      </w:r>
      <w:r w:rsidRPr="00316AD7">
        <w:rPr>
          <w:rFonts w:ascii="Garamond" w:hAnsi="Garamond"/>
          <w:i/>
          <w:sz w:val="20"/>
          <w:szCs w:val="20"/>
        </w:rPr>
        <w:t xml:space="preserve"> lettre en mathématiques</w:t>
      </w:r>
      <w:r w:rsidRPr="00316AD7">
        <w:rPr>
          <w:rFonts w:ascii="Garamond" w:hAnsi="Garamond" w:cs="Courier New"/>
          <w:sz w:val="20"/>
          <w:szCs w:val="20"/>
        </w:rPr>
        <w:t xml:space="preserve">. </w:t>
      </w:r>
    </w:p>
    <w:p w:rsidR="000F61AC"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Par contre, vous avez rapproché deux choses qui sont évidemment tout à fait légitimes à rapprocher, qui sont ceci : </w:t>
      </w:r>
    </w:p>
    <w:p w:rsidR="007E0CC5" w:rsidRPr="00316AD7" w:rsidRDefault="007E0CC5" w:rsidP="000F61AC">
      <w:pPr>
        <w:autoSpaceDE w:val="0"/>
        <w:autoSpaceDN w:val="0"/>
        <w:adjustRightInd w:val="0"/>
        <w:rPr>
          <w:rFonts w:ascii="Garamond" w:hAnsi="Garamond" w:cs="Courier New"/>
          <w:sz w:val="20"/>
          <w:szCs w:val="20"/>
        </w:rPr>
      </w:pPr>
      <w:r w:rsidRPr="00316AD7">
        <w:rPr>
          <w:rFonts w:ascii="Garamond" w:hAnsi="Garamond" w:cs="Courier New"/>
          <w:sz w:val="20"/>
          <w:szCs w:val="20"/>
        </w:rPr>
        <w:t>que j’ai dit d’abord que ce n’est pas du tout la même chose de dire que : « </w:t>
      </w:r>
      <w:r w:rsidRPr="00316AD7">
        <w:rPr>
          <w:rFonts w:ascii="Garamond" w:hAnsi="Garamond" w:cs="Courier New"/>
          <w:i/>
          <w:iCs/>
          <w:sz w:val="20"/>
          <w:szCs w:val="20"/>
        </w:rPr>
        <w:t xml:space="preserve"> </w:t>
      </w:r>
      <w:r w:rsidR="004206DE" w:rsidRPr="00316AD7">
        <w:rPr>
          <w:rFonts w:ascii="Garamond" w:hAnsi="Garamond"/>
          <w:i/>
          <w:iCs/>
          <w:sz w:val="20"/>
          <w:szCs w:val="20"/>
        </w:rPr>
        <w:t>L</w:t>
      </w:r>
      <w:r w:rsidRPr="00316AD7">
        <w:rPr>
          <w:rFonts w:ascii="Garamond" w:hAnsi="Garamond"/>
          <w:i/>
          <w:iCs/>
          <w:sz w:val="20"/>
          <w:szCs w:val="20"/>
        </w:rPr>
        <w:t>’inconscient est structuré comme un langage</w:t>
      </w:r>
      <w:r w:rsidR="004206DE" w:rsidRPr="00316AD7">
        <w:rPr>
          <w:rFonts w:ascii="Garamond" w:hAnsi="Garamond" w:cs="Courier New"/>
          <w:sz w:val="20"/>
          <w:szCs w:val="20"/>
        </w:rPr>
        <w:t>.</w:t>
      </w:r>
      <w:r w:rsidR="000F61AC">
        <w:rPr>
          <w:rFonts w:ascii="Garamond" w:hAnsi="Garamond" w:cs="Courier New"/>
          <w:sz w:val="20"/>
          <w:szCs w:val="20"/>
        </w:rPr>
        <w:t> »,</w:t>
      </w:r>
    </w:p>
    <w:p w:rsidR="007E0CC5" w:rsidRPr="00316AD7" w:rsidRDefault="007E0CC5" w:rsidP="000F61AC">
      <w:pPr>
        <w:autoSpaceDE w:val="0"/>
        <w:autoSpaceDN w:val="0"/>
        <w:adjustRightInd w:val="0"/>
        <w:rPr>
          <w:rFonts w:ascii="Garamond" w:hAnsi="Garamond" w:cs="Courier New"/>
          <w:sz w:val="20"/>
          <w:szCs w:val="20"/>
        </w:rPr>
      </w:pPr>
      <w:r w:rsidRPr="00316AD7">
        <w:rPr>
          <w:rFonts w:ascii="Garamond" w:hAnsi="Garamond" w:cs="Courier New"/>
          <w:sz w:val="20"/>
          <w:szCs w:val="20"/>
        </w:rPr>
        <w:t>ou de dire que :</w:t>
      </w:r>
      <w:r w:rsidR="000F61AC">
        <w:rPr>
          <w:rFonts w:ascii="Garamond" w:hAnsi="Garamond" w:cs="Courier New"/>
          <w:sz w:val="20"/>
          <w:szCs w:val="20"/>
        </w:rPr>
        <w:t xml:space="preserve"> </w:t>
      </w:r>
      <w:r w:rsidRPr="00316AD7">
        <w:rPr>
          <w:rFonts w:ascii="Garamond" w:hAnsi="Garamond" w:cs="Courier New"/>
          <w:sz w:val="20"/>
          <w:szCs w:val="20"/>
        </w:rPr>
        <w:t>« </w:t>
      </w:r>
      <w:r w:rsidR="00FA7C69" w:rsidRPr="00316AD7">
        <w:rPr>
          <w:rFonts w:ascii="Garamond" w:hAnsi="Garamond"/>
          <w:i/>
          <w:iCs/>
          <w:sz w:val="20"/>
          <w:szCs w:val="20"/>
        </w:rPr>
        <w:t>L</w:t>
      </w:r>
      <w:r w:rsidRPr="00316AD7">
        <w:rPr>
          <w:rFonts w:ascii="Garamond" w:hAnsi="Garamond"/>
          <w:i/>
          <w:iCs/>
          <w:sz w:val="20"/>
          <w:szCs w:val="20"/>
        </w:rPr>
        <w:t>e langage est structuré comme l’inconscient</w:t>
      </w:r>
      <w:r w:rsidR="00FA7C69" w:rsidRPr="00316AD7">
        <w:rPr>
          <w:rFonts w:ascii="Garamond" w:hAnsi="Garamond"/>
          <w:i/>
          <w:iCs/>
          <w:sz w:val="20"/>
          <w:szCs w:val="20"/>
        </w:rPr>
        <w:t>.</w:t>
      </w:r>
      <w:r w:rsidRPr="00316AD7">
        <w:rPr>
          <w:rFonts w:ascii="Garamond" w:hAnsi="Garamond" w:cs="Courier New"/>
          <w:sz w:val="20"/>
          <w:szCs w:val="20"/>
        </w:rPr>
        <w:t xml:space="preserve"> » </w:t>
      </w:r>
    </w:p>
    <w:p w:rsidR="007E0CC5" w:rsidRPr="00316AD7" w:rsidRDefault="007E0CC5">
      <w:pPr>
        <w:autoSpaceDE w:val="0"/>
        <w:autoSpaceDN w:val="0"/>
        <w:adjustRightInd w:val="0"/>
        <w:rPr>
          <w:rFonts w:ascii="Garamond" w:hAnsi="Garamond" w:cs="Courier New"/>
          <w:sz w:val="20"/>
          <w:szCs w:val="20"/>
        </w:rPr>
      </w:pPr>
    </w:p>
    <w:p w:rsidR="000F61AC" w:rsidRDefault="00FA7C69">
      <w:pPr>
        <w:autoSpaceDE w:val="0"/>
        <w:autoSpaceDN w:val="0"/>
        <w:adjustRightInd w:val="0"/>
        <w:rPr>
          <w:rFonts w:ascii="Garamond" w:hAnsi="Garamond" w:cs="Courier New"/>
          <w:sz w:val="20"/>
          <w:szCs w:val="20"/>
        </w:rPr>
      </w:pPr>
      <w:r w:rsidRPr="00316AD7">
        <w:rPr>
          <w:rFonts w:ascii="Garamond" w:hAnsi="Garamond" w:cs="Courier New"/>
          <w:sz w:val="20"/>
          <w:szCs w:val="20"/>
        </w:rPr>
        <w:t>D</w:t>
      </w:r>
      <w:r w:rsidR="007E0CC5" w:rsidRPr="00316AD7">
        <w:rPr>
          <w:rFonts w:ascii="Garamond" w:hAnsi="Garamond" w:cs="Courier New"/>
          <w:sz w:val="20"/>
          <w:szCs w:val="20"/>
        </w:rPr>
        <w:t>’abord parce que la seconde chose est vraiment sans aucune suite. On a voulu formuler des choses</w:t>
      </w:r>
      <w:r w:rsidR="00CB22ED" w:rsidRPr="00316AD7">
        <w:rPr>
          <w:rFonts w:ascii="Garamond" w:hAnsi="Garamond" w:cs="Courier New"/>
          <w:sz w:val="20"/>
          <w:szCs w:val="20"/>
        </w:rPr>
        <w:t xml:space="preserve"> </w:t>
      </w:r>
      <w:r w:rsidR="000F61AC">
        <w:rPr>
          <w:rFonts w:ascii="Garamond" w:hAnsi="Garamond" w:cs="Courier New"/>
          <w:sz w:val="20"/>
          <w:szCs w:val="20"/>
        </w:rPr>
        <w:t>-</w:t>
      </w:r>
      <w:r w:rsidR="007E0CC5" w:rsidRPr="00316AD7">
        <w:rPr>
          <w:rFonts w:ascii="Garamond" w:hAnsi="Garamond" w:cs="Courier New"/>
          <w:sz w:val="20"/>
          <w:szCs w:val="20"/>
        </w:rPr>
        <w:t xml:space="preserve"> et assez près de moi</w:t>
      </w:r>
      <w:r w:rsidR="00CB22ED" w:rsidRPr="00316AD7">
        <w:rPr>
          <w:rFonts w:ascii="Garamond" w:hAnsi="Garamond" w:cs="Courier New"/>
          <w:sz w:val="20"/>
          <w:szCs w:val="20"/>
        </w:rPr>
        <w:t xml:space="preserve"> </w:t>
      </w:r>
      <w:r w:rsidR="000F61AC">
        <w:rPr>
          <w:rFonts w:ascii="Garamond" w:hAnsi="Garamond" w:cs="Courier New"/>
          <w:sz w:val="20"/>
          <w:szCs w:val="20"/>
        </w:rPr>
        <w:t>-</w:t>
      </w:r>
      <w:r w:rsidR="007E0CC5" w:rsidRPr="00316AD7">
        <w:rPr>
          <w:rFonts w:ascii="Garamond" w:hAnsi="Garamond" w:cs="Courier New"/>
          <w:sz w:val="20"/>
          <w:szCs w:val="20"/>
        </w:rPr>
        <w:t xml:space="preserve"> d’une façon qui est beaucoup plus pointue, beaucoup plus tirant à conséquence, que l’ordre de l’inconscient serait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 sur quoi peut être fondée la possibilité du langage. Ça a des prétentions plus grandes que l’autre, et c’est plus dangereux, si je puis dire, ce n’est pas moins faible, mais c’est plus insinuant.</w:t>
      </w:r>
    </w:p>
    <w:p w:rsidR="00FA7C69" w:rsidRPr="00316AD7" w:rsidRDefault="00FA7C69">
      <w:pPr>
        <w:autoSpaceDE w:val="0"/>
        <w:autoSpaceDN w:val="0"/>
        <w:adjustRightInd w:val="0"/>
        <w:rPr>
          <w:rFonts w:ascii="Garamond" w:hAnsi="Garamond" w:cs="Courier New"/>
          <w:sz w:val="20"/>
          <w:szCs w:val="20"/>
        </w:rPr>
      </w:pPr>
    </w:p>
    <w:p w:rsidR="000F61AC"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Par contre, quand je dis que je peux impliquer dans cette dimension, dans cette marche qui est celle de mon enseignement, toute cette partie de ma position qui n’est pas savoir, c’est un correctif. C’est </w:t>
      </w:r>
      <w:r w:rsidRPr="00316AD7">
        <w:rPr>
          <w:rFonts w:ascii="Garamond" w:hAnsi="Garamond"/>
          <w:i/>
          <w:sz w:val="20"/>
          <w:szCs w:val="20"/>
        </w:rPr>
        <w:t>plus qu’un correctif</w:t>
      </w:r>
      <w:r w:rsidRPr="00316AD7">
        <w:rPr>
          <w:rFonts w:ascii="Garamond" w:hAnsi="Garamond" w:cs="Courier New"/>
          <w:sz w:val="20"/>
          <w:szCs w:val="20"/>
        </w:rPr>
        <w:t xml:space="preserve">, c’est essayer de faire entrer ceci : qu’il puisse y avoir, quand il s’agit d’un analyste, un enseignement qui se supporte sans comporter ce principe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qu’il y a quelque part quelque chose qui tranche entièrement la question : il y a un </w:t>
      </w:r>
      <w:r w:rsidRPr="00316AD7">
        <w:rPr>
          <w:rFonts w:ascii="Garamond" w:hAnsi="Garamond"/>
          <w:i/>
          <w:color w:val="0000CC"/>
          <w:sz w:val="20"/>
          <w:szCs w:val="20"/>
        </w:rPr>
        <w:t>sujet supposé savoir</w:t>
      </w:r>
      <w:r w:rsidRPr="00316AD7">
        <w:rPr>
          <w:rFonts w:ascii="Garamond" w:hAnsi="Garamond" w:cs="Courier New"/>
          <w:sz w:val="20"/>
          <w:szCs w:val="20"/>
        </w:rPr>
        <w:t>.</w:t>
      </w:r>
    </w:p>
    <w:p w:rsidR="00FA7C69" w:rsidRPr="00316AD7" w:rsidRDefault="00FA7C69">
      <w:pPr>
        <w:autoSpaceDE w:val="0"/>
        <w:autoSpaceDN w:val="0"/>
        <w:adjustRightInd w:val="0"/>
        <w:rPr>
          <w:rFonts w:ascii="Garamond" w:hAnsi="Garamond" w:cs="Courier New"/>
          <w:sz w:val="20"/>
          <w:szCs w:val="20"/>
        </w:rPr>
      </w:pPr>
    </w:p>
    <w:p w:rsidR="00FA7C69"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Je dis que nous pouvons en effet avancer dans cet enseignement et pour autant très précisément qu’il a pour départ cette formule, sans qu’il implique que, nous aussi, nous nous mettions dans cette position que j’ai appelée proprement professorale et qui est celle qui élude toujours ceci : c’est que le </w:t>
      </w:r>
      <w:r w:rsidR="00FA7C69" w:rsidRPr="00316AD7">
        <w:rPr>
          <w:rFonts w:ascii="Garamond" w:hAnsi="Garamond"/>
          <w:i/>
          <w:color w:val="0000CC"/>
          <w:sz w:val="20"/>
          <w:szCs w:val="20"/>
        </w:rPr>
        <w:t>sujet supposé savoir</w:t>
      </w:r>
      <w:r w:rsidRPr="00316AD7">
        <w:rPr>
          <w:rFonts w:ascii="Garamond" w:hAnsi="Garamond" w:cs="Courier New"/>
          <w:sz w:val="20"/>
          <w:szCs w:val="20"/>
        </w:rPr>
        <w:t xml:space="preserve"> est, en quelque sorte là, que la vérité est déjà quelque part. </w:t>
      </w:r>
    </w:p>
    <w:p w:rsidR="00FA7C69" w:rsidRPr="00316AD7" w:rsidRDefault="00FA7C69">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Où va la pointe de votre remarque une fois que vous avez fait </w:t>
      </w:r>
      <w:r w:rsidRPr="00316AD7">
        <w:rPr>
          <w:rFonts w:ascii="Garamond" w:hAnsi="Garamond"/>
          <w:i/>
          <w:sz w:val="20"/>
          <w:szCs w:val="20"/>
        </w:rPr>
        <w:t>ce rapprochement</w:t>
      </w:r>
      <w:r w:rsidRPr="00316AD7">
        <w:rPr>
          <w:rFonts w:ascii="Garamond" w:hAnsi="Garamond" w:cs="Courier New"/>
          <w:sz w:val="20"/>
          <w:szCs w:val="20"/>
        </w:rPr>
        <w:t xml:space="preserve"> dont je vous ai dit que je l’accepte ?</w:t>
      </w:r>
    </w:p>
    <w:p w:rsidR="007E0CC5" w:rsidRPr="00316AD7" w:rsidRDefault="007E0CC5">
      <w:pPr>
        <w:autoSpaceDE w:val="0"/>
        <w:autoSpaceDN w:val="0"/>
        <w:adjustRightInd w:val="0"/>
        <w:rPr>
          <w:rFonts w:ascii="Garamond" w:hAnsi="Garamond" w:cs="Courier New"/>
          <w:sz w:val="20"/>
          <w:szCs w:val="20"/>
        </w:rPr>
      </w:pPr>
    </w:p>
    <w:p w:rsidR="00CB22ED" w:rsidRPr="00316AD7" w:rsidRDefault="00CB22ED">
      <w:pPr>
        <w:autoSpaceDE w:val="0"/>
        <w:autoSpaceDN w:val="0"/>
        <w:adjustRightInd w:val="0"/>
        <w:rPr>
          <w:rFonts w:ascii="Garamond" w:hAnsi="Garamond" w:cs="Courier New"/>
          <w:sz w:val="20"/>
          <w:szCs w:val="20"/>
        </w:rPr>
      </w:pPr>
    </w:p>
    <w:p w:rsidR="007E0CC5" w:rsidRPr="00316AD7" w:rsidRDefault="00BB28E5">
      <w:pPr>
        <w:autoSpaceDE w:val="0"/>
        <w:autoSpaceDN w:val="0"/>
        <w:adjustRightInd w:val="0"/>
        <w:rPr>
          <w:rFonts w:ascii="Garamond" w:hAnsi="Garamond" w:cs="Courier New"/>
          <w:sz w:val="20"/>
          <w:szCs w:val="20"/>
        </w:rPr>
      </w:pPr>
      <w:r w:rsidRPr="00316AD7">
        <w:rPr>
          <w:rFonts w:ascii="Garamond" w:hAnsi="Garamond" w:cs="Courier New"/>
          <w:sz w:val="20"/>
          <w:szCs w:val="20"/>
        </w:rPr>
        <w:t>Jacques RUDRAUF</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Si je reprends le texte tel que je l’ai formulé là, elle va à ceci que dire que </w:t>
      </w:r>
      <w:r w:rsidR="00FA7C69" w:rsidRPr="00316AD7">
        <w:rPr>
          <w:rFonts w:ascii="Garamond" w:hAnsi="Garamond" w:cs="Courier New"/>
          <w:sz w:val="20"/>
          <w:szCs w:val="20"/>
        </w:rPr>
        <w:t>« </w:t>
      </w:r>
      <w:r w:rsidR="00FA7C69" w:rsidRPr="00316AD7">
        <w:rPr>
          <w:rFonts w:ascii="Garamond" w:hAnsi="Garamond" w:cs="Courier New"/>
          <w:i/>
          <w:iCs/>
          <w:sz w:val="20"/>
          <w:szCs w:val="20"/>
        </w:rPr>
        <w:t xml:space="preserve"> </w:t>
      </w:r>
      <w:r w:rsidR="00FA7C69" w:rsidRPr="00316AD7">
        <w:rPr>
          <w:rFonts w:ascii="Garamond" w:hAnsi="Garamond"/>
          <w:i/>
          <w:iCs/>
          <w:sz w:val="20"/>
          <w:szCs w:val="20"/>
        </w:rPr>
        <w:t>L’inconscient est structuré comme un langage</w:t>
      </w:r>
      <w:r w:rsidR="00FA7C69" w:rsidRPr="00316AD7">
        <w:rPr>
          <w:rFonts w:ascii="Garamond" w:hAnsi="Garamond" w:cs="Courier New"/>
          <w:sz w:val="20"/>
          <w:szCs w:val="20"/>
        </w:rPr>
        <w:t> »</w:t>
      </w:r>
      <w:r w:rsidRPr="00316AD7">
        <w:rPr>
          <w:rFonts w:ascii="Garamond" w:hAnsi="Garamond" w:cs="Courier New"/>
          <w:sz w:val="20"/>
          <w:szCs w:val="20"/>
        </w:rPr>
        <w:t xml:space="preserve">, c’est marquer qu’à la première écoute, l’inconscient est représenté comme un champ existant, selon une autre de vos formules, </w:t>
      </w:r>
      <w:r w:rsidR="000F61AC" w:rsidRPr="00316AD7">
        <w:rPr>
          <w:rFonts w:ascii="Garamond" w:hAnsi="Garamond" w:cs="Courier New"/>
          <w:sz w:val="20"/>
          <w:szCs w:val="20"/>
        </w:rPr>
        <w:t>c’est</w:t>
      </w:r>
      <w:r w:rsidR="000F61AC">
        <w:rPr>
          <w:rFonts w:ascii="Garamond" w:hAnsi="Garamond" w:cs="Courier New"/>
          <w:sz w:val="20"/>
          <w:szCs w:val="20"/>
        </w:rPr>
        <w:t>-</w:t>
      </w:r>
      <w:r w:rsidR="000F61AC" w:rsidRPr="00316AD7">
        <w:rPr>
          <w:rFonts w:ascii="Garamond" w:hAnsi="Garamond" w:cs="Courier New"/>
          <w:sz w:val="20"/>
          <w:szCs w:val="20"/>
        </w:rPr>
        <w:t>à</w:t>
      </w:r>
      <w:r w:rsidR="000F61AC">
        <w:rPr>
          <w:rFonts w:ascii="Garamond" w:hAnsi="Garamond" w:cs="Courier New"/>
          <w:sz w:val="20"/>
          <w:szCs w:val="20"/>
        </w:rPr>
        <w:t>-</w:t>
      </w:r>
      <w:r w:rsidR="000F61AC" w:rsidRPr="00316AD7">
        <w:rPr>
          <w:rFonts w:ascii="Garamond" w:hAnsi="Garamond" w:cs="Courier New"/>
          <w:sz w:val="20"/>
          <w:szCs w:val="20"/>
        </w:rPr>
        <w:t>dire</w:t>
      </w:r>
      <w:r w:rsidRPr="00316AD7">
        <w:rPr>
          <w:rFonts w:ascii="Garamond" w:hAnsi="Garamond" w:cs="Courier New"/>
          <w:sz w:val="20"/>
          <w:szCs w:val="20"/>
        </w:rPr>
        <w:t xml:space="preserve"> existant avant que </w:t>
      </w:r>
      <w:r w:rsidRPr="00316AD7">
        <w:rPr>
          <w:rFonts w:ascii="Garamond" w:hAnsi="Garamond" w:cs="Courier New"/>
          <w:i/>
          <w:iCs/>
          <w:sz w:val="20"/>
          <w:szCs w:val="20"/>
        </w:rPr>
        <w:t>qui</w:t>
      </w:r>
      <w:r w:rsidRPr="00316AD7">
        <w:rPr>
          <w:rFonts w:ascii="Garamond" w:hAnsi="Garamond" w:cs="Courier New"/>
          <w:sz w:val="20"/>
          <w:szCs w:val="20"/>
        </w:rPr>
        <w:t xml:space="preserve"> le sache ?</w:t>
      </w:r>
      <w:r w:rsidR="000F61AC">
        <w:rPr>
          <w:rFonts w:ascii="Garamond" w:hAnsi="Garamond" w:cs="Courier New"/>
          <w:sz w:val="20"/>
          <w:szCs w:val="20"/>
        </w:rPr>
        <w:t xml:space="preserve"> </w:t>
      </w:r>
      <w:r w:rsidRPr="00316AD7">
        <w:rPr>
          <w:rFonts w:ascii="Garamond" w:hAnsi="Garamond" w:cs="Courier New"/>
          <w:sz w:val="20"/>
          <w:szCs w:val="20"/>
        </w:rPr>
        <w:t xml:space="preserve">Nous renvoyant ainsi à d’autres formules réversibles, pour demander :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comme quoi est structuré l’inconscient ? </w:t>
      </w:r>
    </w:p>
    <w:p w:rsidR="00CB22ED" w:rsidRPr="00316AD7" w:rsidRDefault="00CB22ED">
      <w:pPr>
        <w:suppressAutoHyphens w:val="0"/>
        <w:rPr>
          <w:rFonts w:ascii="Garamond" w:hAnsi="Garamond" w:cs="Courier New"/>
          <w:sz w:val="20"/>
          <w:szCs w:val="20"/>
        </w:rPr>
      </w:pPr>
      <w:r w:rsidRPr="00316AD7">
        <w:rPr>
          <w:rFonts w:ascii="Garamond" w:hAnsi="Garamond" w:cs="Courier New"/>
          <w:sz w:val="20"/>
          <w:szCs w:val="20"/>
        </w:rPr>
        <w:br w:type="page"/>
      </w:r>
    </w:p>
    <w:p w:rsidR="00FA7C69"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lastRenderedPageBreak/>
        <w:t xml:space="preserve">On pourrait dire : </w:t>
      </w:r>
    </w:p>
    <w:p w:rsidR="00FA7C69" w:rsidRPr="000F61AC" w:rsidRDefault="007E0CC5" w:rsidP="000F61AC">
      <w:pPr>
        <w:pStyle w:val="Paragraphedeliste"/>
        <w:numPr>
          <w:ilvl w:val="0"/>
          <w:numId w:val="7"/>
        </w:numPr>
        <w:autoSpaceDE w:val="0"/>
        <w:autoSpaceDN w:val="0"/>
        <w:adjustRightInd w:val="0"/>
        <w:rPr>
          <w:rFonts w:ascii="Garamond" w:hAnsi="Garamond" w:cs="Courier New"/>
          <w:sz w:val="20"/>
          <w:szCs w:val="20"/>
        </w:rPr>
      </w:pPr>
      <w:r w:rsidRPr="000F61AC">
        <w:rPr>
          <w:rFonts w:ascii="Garamond" w:hAnsi="Garamond"/>
          <w:i/>
          <w:sz w:val="20"/>
          <w:szCs w:val="20"/>
        </w:rPr>
        <w:t>l’inconscient est structuré comme</w:t>
      </w:r>
      <w:r w:rsidRPr="000F61AC">
        <w:rPr>
          <w:rFonts w:ascii="Garamond" w:hAnsi="Garamond" w:cs="Courier New"/>
          <w:sz w:val="20"/>
          <w:szCs w:val="20"/>
        </w:rPr>
        <w:t xml:space="preserve"> </w:t>
      </w:r>
      <w:r w:rsidRPr="000F61AC">
        <w:rPr>
          <w:rFonts w:ascii="Garamond" w:hAnsi="Garamond"/>
          <w:i/>
          <w:sz w:val="20"/>
          <w:szCs w:val="20"/>
        </w:rPr>
        <w:t>les symptômes</w:t>
      </w:r>
      <w:r w:rsidRPr="000F61AC">
        <w:rPr>
          <w:rFonts w:ascii="Garamond" w:hAnsi="Garamond" w:cs="Courier New"/>
          <w:sz w:val="20"/>
          <w:szCs w:val="20"/>
        </w:rPr>
        <w:t xml:space="preserve">, parce que nous cherchons la signification psychanalytique du </w:t>
      </w:r>
      <w:r w:rsidRPr="000F61AC">
        <w:rPr>
          <w:rFonts w:ascii="Garamond" w:hAnsi="Garamond"/>
          <w:i/>
          <w:sz w:val="20"/>
          <w:szCs w:val="20"/>
        </w:rPr>
        <w:t>symptôme</w:t>
      </w:r>
      <w:r w:rsidRPr="000F61AC">
        <w:rPr>
          <w:rFonts w:ascii="Garamond" w:hAnsi="Garamond" w:cs="Courier New"/>
          <w:sz w:val="20"/>
          <w:szCs w:val="20"/>
        </w:rPr>
        <w:t xml:space="preserve">, </w:t>
      </w:r>
    </w:p>
    <w:p w:rsidR="00FA7C69" w:rsidRPr="000F61AC" w:rsidRDefault="007E0CC5" w:rsidP="000F61AC">
      <w:pPr>
        <w:pStyle w:val="Paragraphedeliste"/>
        <w:numPr>
          <w:ilvl w:val="0"/>
          <w:numId w:val="7"/>
        </w:numPr>
        <w:autoSpaceDE w:val="0"/>
        <w:autoSpaceDN w:val="0"/>
        <w:adjustRightInd w:val="0"/>
        <w:rPr>
          <w:rFonts w:ascii="Garamond" w:hAnsi="Garamond" w:cs="Courier New"/>
          <w:sz w:val="20"/>
          <w:szCs w:val="20"/>
        </w:rPr>
      </w:pPr>
      <w:r w:rsidRPr="000F61AC">
        <w:rPr>
          <w:rFonts w:ascii="Garamond" w:hAnsi="Garamond" w:cs="Courier New"/>
          <w:sz w:val="20"/>
          <w:szCs w:val="20"/>
        </w:rPr>
        <w:t xml:space="preserve">que </w:t>
      </w:r>
      <w:r w:rsidRPr="000F61AC">
        <w:rPr>
          <w:rFonts w:ascii="Garamond" w:hAnsi="Garamond"/>
          <w:i/>
          <w:sz w:val="20"/>
          <w:szCs w:val="20"/>
        </w:rPr>
        <w:t>l’inconscient est structuré comme le rêve</w:t>
      </w:r>
      <w:r w:rsidR="00FA7C69" w:rsidRPr="000F61AC">
        <w:rPr>
          <w:rFonts w:ascii="Garamond" w:hAnsi="Garamond" w:cs="Courier New"/>
          <w:sz w:val="20"/>
          <w:szCs w:val="20"/>
        </w:rPr>
        <w:t>,</w:t>
      </w:r>
      <w:r w:rsidRPr="000F61AC">
        <w:rPr>
          <w:rFonts w:ascii="Garamond" w:hAnsi="Garamond" w:cs="Courier New"/>
          <w:sz w:val="20"/>
          <w:szCs w:val="20"/>
        </w:rPr>
        <w:t xml:space="preserve"> bien sûr on peut dire que le rêve est structuré comme un langage, </w:t>
      </w:r>
    </w:p>
    <w:p w:rsidR="007E0CC5" w:rsidRPr="00316AD7" w:rsidRDefault="007E0CC5" w:rsidP="000E111A">
      <w:pPr>
        <w:pStyle w:val="Paragraphedeliste"/>
        <w:numPr>
          <w:ilvl w:val="0"/>
          <w:numId w:val="7"/>
        </w:num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que </w:t>
      </w:r>
      <w:r w:rsidRPr="00316AD7">
        <w:rPr>
          <w:rFonts w:ascii="Garamond" w:hAnsi="Garamond"/>
          <w:i/>
          <w:sz w:val="20"/>
          <w:szCs w:val="20"/>
        </w:rPr>
        <w:t>l’inconscient est structuré comme un dessin d’enfant</w:t>
      </w:r>
      <w:r w:rsidRPr="00316AD7">
        <w:rPr>
          <w:rFonts w:ascii="Garamond" w:hAnsi="Garamond" w:cs="Courier New"/>
          <w:sz w:val="20"/>
          <w:szCs w:val="20"/>
        </w:rPr>
        <w:t>…</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LACAN</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Si on conteste que </w:t>
      </w:r>
      <w:r w:rsidRPr="00316AD7">
        <w:rPr>
          <w:rFonts w:ascii="Garamond" w:hAnsi="Garamond"/>
          <w:i/>
          <w:sz w:val="20"/>
          <w:szCs w:val="20"/>
        </w:rPr>
        <w:t xml:space="preserve">l’inconscient </w:t>
      </w:r>
      <w:proofErr w:type="gramStart"/>
      <w:r w:rsidRPr="00316AD7">
        <w:rPr>
          <w:rFonts w:ascii="Garamond" w:hAnsi="Garamond"/>
          <w:i/>
          <w:sz w:val="20"/>
          <w:szCs w:val="20"/>
        </w:rPr>
        <w:t>est</w:t>
      </w:r>
      <w:proofErr w:type="gramEnd"/>
      <w:r w:rsidRPr="00316AD7">
        <w:rPr>
          <w:rFonts w:ascii="Garamond" w:hAnsi="Garamond"/>
          <w:i/>
          <w:sz w:val="20"/>
          <w:szCs w:val="20"/>
        </w:rPr>
        <w:t xml:space="preserve"> structuré comme un langage</w:t>
      </w:r>
      <w:r w:rsidRPr="00316AD7">
        <w:rPr>
          <w:rFonts w:ascii="Garamond" w:hAnsi="Garamond" w:cs="Courier New"/>
          <w:sz w:val="20"/>
          <w:szCs w:val="20"/>
        </w:rPr>
        <w:t>, ça ne va pas loin. Je vous assure qu’on a beaucoup plus de raisons de contester que le rêve est structuré comme un langage. Si le rêve est structuré</w:t>
      </w:r>
      <w:r w:rsidR="00FA7C69" w:rsidRPr="00316AD7">
        <w:rPr>
          <w:rFonts w:ascii="Garamond" w:hAnsi="Garamond" w:cs="Courier New"/>
          <w:sz w:val="20"/>
          <w:szCs w:val="20"/>
        </w:rPr>
        <w:t xml:space="preserve"> </w:t>
      </w:r>
      <w:r w:rsidRPr="00316AD7">
        <w:rPr>
          <w:rFonts w:ascii="Garamond" w:hAnsi="Garamond" w:cs="Courier New"/>
          <w:sz w:val="20"/>
          <w:szCs w:val="20"/>
        </w:rPr>
        <w:t>comme un langage, c’est pour autant justement que le rêve est la voie royale de l’inconscient mais qu’</w:t>
      </w:r>
      <w:r w:rsidRPr="00316AD7">
        <w:rPr>
          <w:rFonts w:ascii="Garamond" w:hAnsi="Garamond" w:cs="Courier New"/>
          <w:i/>
          <w:sz w:val="20"/>
          <w:szCs w:val="20"/>
        </w:rPr>
        <w:t>il n’est pas l’inconscient</w:t>
      </w:r>
      <w:r w:rsidRPr="00316AD7">
        <w:rPr>
          <w:rFonts w:ascii="Garamond" w:hAnsi="Garamond" w:cs="Courier New"/>
          <w:sz w:val="20"/>
          <w:szCs w:val="20"/>
        </w:rPr>
        <w:t xml:space="preserve"> </w:t>
      </w:r>
      <w:r w:rsidR="000F61AC">
        <w:rPr>
          <w:rFonts w:ascii="Garamond" w:hAnsi="Garamond" w:cs="Courier New"/>
          <w:sz w:val="20"/>
          <w:szCs w:val="20"/>
        </w:rPr>
        <w:t xml:space="preserve">à lui tout seul. </w:t>
      </w:r>
      <w:r w:rsidRPr="000F61AC">
        <w:rPr>
          <w:rFonts w:ascii="Garamond" w:hAnsi="Garamond" w:cs="Courier New"/>
          <w:i/>
          <w:sz w:val="20"/>
          <w:szCs w:val="20"/>
        </w:rPr>
        <w:t xml:space="preserve">Il est un phénomène qui a bien d’autres dimensions que d’être </w:t>
      </w:r>
      <w:r w:rsidRPr="000F61AC">
        <w:rPr>
          <w:rFonts w:ascii="Garamond" w:hAnsi="Garamond"/>
          <w:i/>
          <w:sz w:val="20"/>
          <w:szCs w:val="20"/>
        </w:rPr>
        <w:t>la</w:t>
      </w:r>
      <w:r w:rsidRPr="00316AD7">
        <w:rPr>
          <w:rFonts w:ascii="Garamond" w:hAnsi="Garamond"/>
          <w:i/>
          <w:sz w:val="20"/>
          <w:szCs w:val="20"/>
        </w:rPr>
        <w:t xml:space="preserve"> voie royale de l’inconscient</w:t>
      </w:r>
      <w:r w:rsidR="00CB22ED" w:rsidRPr="00316AD7">
        <w:rPr>
          <w:rFonts w:ascii="Garamond" w:hAnsi="Garamond" w:cs="Courier New"/>
          <w:sz w:val="20"/>
          <w:szCs w:val="20"/>
        </w:rPr>
        <w:t> </w:t>
      </w:r>
      <w:r w:rsidRPr="00316AD7">
        <w:rPr>
          <w:rFonts w:ascii="Garamond" w:hAnsi="Garamond" w:cs="Courier New"/>
          <w:sz w:val="20"/>
          <w:szCs w:val="20"/>
        </w:rPr>
        <w:t>et on</w:t>
      </w:r>
      <w:r w:rsidR="00CB22ED" w:rsidRPr="00316AD7">
        <w:rPr>
          <w:rFonts w:ascii="Garamond" w:hAnsi="Garamond" w:cs="Courier New"/>
          <w:sz w:val="20"/>
          <w:szCs w:val="20"/>
        </w:rPr>
        <w:t xml:space="preserve"> </w:t>
      </w:r>
      <w:r w:rsidRPr="00316AD7">
        <w:rPr>
          <w:rFonts w:ascii="Garamond" w:hAnsi="Garamond" w:cs="Courier New"/>
          <w:sz w:val="20"/>
          <w:szCs w:val="20"/>
        </w:rPr>
        <w:t xml:space="preserve">peut parler du rêve autrement qu’en parlant de l’inconscient. </w:t>
      </w:r>
    </w:p>
    <w:p w:rsidR="00FA7C69"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même regrettable qu’on ne s’attache pas plus au phénomène du rêve en y ayant une fois dégagé, extrait ses rapports avec l’inconscient. Il y a toutes sortes de dimensions du rêve qui mériteraient d’être expliquées. </w:t>
      </w:r>
    </w:p>
    <w:p w:rsidR="00FA7C69" w:rsidRPr="00316AD7" w:rsidRDefault="00FA7C69">
      <w:pPr>
        <w:autoSpaceDE w:val="0"/>
        <w:autoSpaceDN w:val="0"/>
        <w:adjustRightInd w:val="0"/>
        <w:rPr>
          <w:rFonts w:ascii="Garamond" w:hAnsi="Garamond" w:cs="Courier New"/>
          <w:sz w:val="20"/>
          <w:szCs w:val="20"/>
        </w:rPr>
      </w:pPr>
    </w:p>
    <w:p w:rsidR="00FA7C69"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Quand je vois tel ou tel personnage</w:t>
      </w:r>
      <w:r w:rsidR="00FA7C69" w:rsidRPr="00316AD7">
        <w:rPr>
          <w:rFonts w:ascii="Garamond" w:hAnsi="Garamond" w:cs="Courier New"/>
          <w:sz w:val="20"/>
          <w:szCs w:val="20"/>
        </w:rPr>
        <w:t>…</w:t>
      </w:r>
    </w:p>
    <w:p w:rsidR="00FA7C69" w:rsidRPr="00316AD7" w:rsidRDefault="007E0CC5" w:rsidP="00FA7C69">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 xml:space="preserve">qui heureusement écrit dans une revue obscure de sorte que ça m’évite d’avoir trop à batailler contre </w:t>
      </w:r>
      <w:r w:rsidRPr="00316AD7">
        <w:rPr>
          <w:rFonts w:ascii="Garamond" w:hAnsi="Garamond"/>
          <w:i/>
          <w:sz w:val="20"/>
          <w:szCs w:val="20"/>
        </w:rPr>
        <w:t>un mode d’objection</w:t>
      </w:r>
      <w:r w:rsidRPr="00316AD7">
        <w:rPr>
          <w:rFonts w:ascii="Garamond" w:hAnsi="Garamond" w:cs="Courier New"/>
          <w:sz w:val="20"/>
          <w:szCs w:val="20"/>
        </w:rPr>
        <w:t xml:space="preserve"> qui est vraiment tout à fait lamentable </w:t>
      </w:r>
    </w:p>
    <w:p w:rsidR="000F61AC" w:rsidRDefault="00FA7C69">
      <w:pPr>
        <w:autoSpaceDE w:val="0"/>
        <w:autoSpaceDN w:val="0"/>
        <w:adjustRightInd w:val="0"/>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 xml:space="preserve">quand un personnage nous sort un certain nombre de traits auxquels il croit pouvoir donner consistance sous cette forme qu’un des effets de ce qu’il appelle </w:t>
      </w:r>
      <w:r w:rsidR="007E0CC5" w:rsidRPr="00316AD7">
        <w:rPr>
          <w:rFonts w:ascii="Garamond" w:hAnsi="Garamond"/>
          <w:i/>
          <w:sz w:val="20"/>
          <w:szCs w:val="20"/>
        </w:rPr>
        <w:t>le travail du rêve</w:t>
      </w:r>
      <w:r w:rsidR="007E0CC5" w:rsidRPr="00316AD7">
        <w:rPr>
          <w:rFonts w:ascii="Garamond" w:hAnsi="Garamond" w:cs="Courier New"/>
          <w:sz w:val="20"/>
          <w:szCs w:val="20"/>
        </w:rPr>
        <w:t xml:space="preserve">, c’est </w:t>
      </w:r>
      <w:r w:rsidR="007E0CC5" w:rsidRPr="00316AD7">
        <w:rPr>
          <w:rFonts w:ascii="Garamond" w:hAnsi="Garamond"/>
          <w:i/>
          <w:sz w:val="20"/>
          <w:szCs w:val="20"/>
        </w:rPr>
        <w:t>la violence qu’il exerce</w:t>
      </w:r>
      <w:r w:rsidR="007E0CC5" w:rsidRPr="00316AD7">
        <w:rPr>
          <w:rFonts w:ascii="Garamond" w:hAnsi="Garamond" w:cs="Courier New"/>
          <w:sz w:val="20"/>
          <w:szCs w:val="20"/>
        </w:rPr>
        <w:t xml:space="preserve"> sur quelque chose dont, en fin de compte, il ne conteste pas du tout que la matière donnée soit langagière, c’est de la déformation, impliquée d’une façon tout à fait sommaire, en ce qui concerne l’incidence du désir qui caractérise le rêve. Il peut trouver, par ci par là, et sans aucune difficulté, dans les textes de FREUD lui</w:t>
      </w:r>
      <w:r w:rsidR="000F61AC">
        <w:rPr>
          <w:rFonts w:ascii="Garamond" w:hAnsi="Garamond" w:cs="Courier New"/>
          <w:sz w:val="20"/>
          <w:szCs w:val="20"/>
        </w:rPr>
        <w:t>-</w:t>
      </w:r>
      <w:r w:rsidR="007E0CC5" w:rsidRPr="00316AD7">
        <w:rPr>
          <w:rFonts w:ascii="Garamond" w:hAnsi="Garamond" w:cs="Courier New"/>
          <w:sz w:val="20"/>
          <w:szCs w:val="20"/>
        </w:rPr>
        <w:t xml:space="preserve">même, appui à ses remarques. Mais on ne peut pas dire qu’il apporte </w:t>
      </w:r>
    </w:p>
    <w:p w:rsidR="00FA7C69"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quoi que ce soit qui est le fond de la question. </w:t>
      </w:r>
    </w:p>
    <w:p w:rsidR="00FA7C69" w:rsidRPr="00316AD7" w:rsidRDefault="00FA7C69">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Je ne nie pas du tout que, dans le rêve, le langage…</w:t>
      </w:r>
    </w:p>
    <w:p w:rsidR="000F61AC"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ne serait</w:t>
      </w:r>
      <w:r w:rsidR="000F61AC">
        <w:rPr>
          <w:rFonts w:ascii="Garamond" w:hAnsi="Garamond" w:cs="Courier New"/>
          <w:sz w:val="20"/>
          <w:szCs w:val="20"/>
        </w:rPr>
        <w:t>-</w:t>
      </w:r>
      <w:r w:rsidRPr="00316AD7">
        <w:rPr>
          <w:rFonts w:ascii="Garamond" w:hAnsi="Garamond" w:cs="Courier New"/>
          <w:sz w:val="20"/>
          <w:szCs w:val="20"/>
        </w:rPr>
        <w:t xml:space="preserve">ce qu’en raison de la </w:t>
      </w:r>
      <w:proofErr w:type="spellStart"/>
      <w:r w:rsidRPr="00316AD7">
        <w:rPr>
          <w:rFonts w:ascii="Garamond" w:hAnsi="Garamond"/>
          <w:i/>
          <w:iCs/>
          <w:sz w:val="20"/>
          <w:szCs w:val="20"/>
        </w:rPr>
        <w:t>Rücksichst</w:t>
      </w:r>
      <w:proofErr w:type="spellEnd"/>
      <w:r w:rsidRPr="00316AD7">
        <w:rPr>
          <w:rFonts w:ascii="Garamond" w:hAnsi="Garamond"/>
          <w:i/>
          <w:iCs/>
          <w:sz w:val="20"/>
          <w:szCs w:val="20"/>
        </w:rPr>
        <w:t xml:space="preserve"> </w:t>
      </w:r>
      <w:proofErr w:type="spellStart"/>
      <w:r w:rsidRPr="00316AD7">
        <w:rPr>
          <w:rFonts w:ascii="Garamond" w:hAnsi="Garamond"/>
          <w:i/>
          <w:iCs/>
          <w:sz w:val="20"/>
          <w:szCs w:val="20"/>
        </w:rPr>
        <w:t>auf</w:t>
      </w:r>
      <w:proofErr w:type="spellEnd"/>
      <w:r w:rsidR="000F61AC">
        <w:rPr>
          <w:rFonts w:ascii="Garamond" w:hAnsi="Garamond"/>
          <w:i/>
          <w:iCs/>
          <w:sz w:val="20"/>
          <w:szCs w:val="20"/>
        </w:rPr>
        <w:t xml:space="preserve"> </w:t>
      </w:r>
      <w:proofErr w:type="spellStart"/>
      <w:r w:rsidRPr="00316AD7">
        <w:rPr>
          <w:rFonts w:ascii="Garamond" w:hAnsi="Garamond"/>
          <w:i/>
          <w:iCs/>
          <w:sz w:val="20"/>
          <w:szCs w:val="20"/>
        </w:rPr>
        <w:t>Darstellbarkeit</w:t>
      </w:r>
      <w:proofErr w:type="spellEnd"/>
      <w:r w:rsidR="000F61AC">
        <w:rPr>
          <w:rFonts w:ascii="Garamond" w:hAnsi="Garamond"/>
          <w:i/>
          <w:iCs/>
          <w:sz w:val="20"/>
          <w:szCs w:val="20"/>
        </w:rPr>
        <w:t xml:space="preserve"> </w:t>
      </w:r>
      <w:r w:rsidRPr="000F61AC">
        <w:rPr>
          <w:rStyle w:val="Appelnotedebasdep"/>
          <w:rFonts w:ascii="Garamond" w:hAnsi="Garamond"/>
          <w:b/>
          <w:bCs/>
          <w:color w:val="C00000"/>
          <w:sz w:val="20"/>
          <w:szCs w:val="20"/>
        </w:rPr>
        <w:footnoteReference w:id="114"/>
      </w:r>
      <w:r w:rsidRPr="00316AD7">
        <w:rPr>
          <w:rFonts w:ascii="Garamond" w:hAnsi="Garamond" w:cs="Courier New"/>
          <w:sz w:val="20"/>
          <w:szCs w:val="20"/>
        </w:rPr>
        <w:t xml:space="preserve">, </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des égard</w:t>
      </w:r>
      <w:r w:rsidR="000F61AC">
        <w:rPr>
          <w:rFonts w:ascii="Garamond" w:hAnsi="Garamond" w:cs="Courier New"/>
          <w:sz w:val="20"/>
          <w:szCs w:val="20"/>
        </w:rPr>
        <w:t>s</w:t>
      </w:r>
      <w:r w:rsidRPr="00316AD7">
        <w:rPr>
          <w:rFonts w:ascii="Garamond" w:hAnsi="Garamond" w:cs="Courier New"/>
          <w:sz w:val="20"/>
          <w:szCs w:val="20"/>
        </w:rPr>
        <w:t xml:space="preserve"> dus à la nécessité de la représentation et de bien d’autres choses encore </w:t>
      </w:r>
    </w:p>
    <w:p w:rsidR="000F61AC"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…subisse des déformations extrêmement importantes, des constructions, des distorsions, non seulement je ne nie pas,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mais qui songerait à nier ? </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Si le rêve m’intéresse en tant qu’il y apparaît </w:t>
      </w:r>
      <w:r w:rsidR="00FC489E">
        <w:rPr>
          <w:rFonts w:ascii="Garamond" w:hAnsi="Garamond" w:cs="Courier New"/>
          <w:sz w:val="20"/>
          <w:szCs w:val="20"/>
        </w:rPr>
        <w:t>-</w:t>
      </w:r>
      <w:r w:rsidRPr="00316AD7">
        <w:rPr>
          <w:rFonts w:ascii="Garamond" w:hAnsi="Garamond" w:cs="Courier New"/>
          <w:sz w:val="20"/>
          <w:szCs w:val="20"/>
        </w:rPr>
        <w:t xml:space="preserve"> et d’abord </w:t>
      </w:r>
      <w:r w:rsidR="00FC489E">
        <w:rPr>
          <w:rFonts w:ascii="Garamond" w:hAnsi="Garamond" w:cs="Courier New"/>
          <w:sz w:val="20"/>
          <w:szCs w:val="20"/>
        </w:rPr>
        <w:t>-</w:t>
      </w:r>
      <w:r w:rsidRPr="00316AD7">
        <w:rPr>
          <w:rFonts w:ascii="Garamond" w:hAnsi="Garamond" w:cs="Courier New"/>
          <w:sz w:val="20"/>
          <w:szCs w:val="20"/>
        </w:rPr>
        <w:t xml:space="preserve"> ce mécanisme que j’ai identifié à </w:t>
      </w:r>
      <w:r w:rsidRPr="00316AD7">
        <w:rPr>
          <w:rFonts w:ascii="Garamond" w:hAnsi="Garamond"/>
          <w:i/>
          <w:sz w:val="20"/>
          <w:szCs w:val="20"/>
        </w:rPr>
        <w:t>la métaphore</w:t>
      </w:r>
      <w:r w:rsidRPr="00316AD7">
        <w:rPr>
          <w:rFonts w:ascii="Garamond" w:hAnsi="Garamond" w:cs="Courier New"/>
          <w:sz w:val="20"/>
          <w:szCs w:val="20"/>
        </w:rPr>
        <w:t xml:space="preserve"> et à </w:t>
      </w:r>
      <w:r w:rsidRPr="00316AD7">
        <w:rPr>
          <w:rFonts w:ascii="Garamond" w:hAnsi="Garamond"/>
          <w:i/>
          <w:sz w:val="20"/>
          <w:szCs w:val="20"/>
        </w:rPr>
        <w:t>la métonymie</w:t>
      </w:r>
      <w:r w:rsidRPr="00316AD7">
        <w:rPr>
          <w:rFonts w:ascii="Garamond" w:hAnsi="Garamond" w:cs="Courier New"/>
          <w:sz w:val="20"/>
          <w:szCs w:val="20"/>
        </w:rPr>
        <w:t xml:space="preserve"> puisque ça s’impose, c’est justement dans la mesure où le rêve est la </w:t>
      </w:r>
      <w:r w:rsidR="00CB22ED" w:rsidRPr="00316AD7">
        <w:rPr>
          <w:rFonts w:ascii="Garamond" w:hAnsi="Garamond"/>
          <w:i/>
          <w:sz w:val="20"/>
          <w:szCs w:val="20"/>
        </w:rPr>
        <w:t>voie royale de l’inconscient</w:t>
      </w:r>
      <w:r w:rsidRPr="00316AD7">
        <w:rPr>
          <w:rFonts w:ascii="Garamond" w:hAnsi="Garamond" w:cs="Courier New"/>
          <w:sz w:val="20"/>
          <w:szCs w:val="20"/>
        </w:rPr>
        <w:t xml:space="preserve">. Ce n’est pas autre chose. </w:t>
      </w:r>
    </w:p>
    <w:p w:rsidR="000A3A1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 n’est pas pour épuiser ce qui est la substance du rêve, de sorte que ce n’est pas une objection que d’y voir intervenir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autre chose.</w:t>
      </w:r>
      <w:r w:rsidR="000A3A17">
        <w:rPr>
          <w:rFonts w:ascii="Garamond" w:hAnsi="Garamond" w:cs="Courier New"/>
          <w:sz w:val="20"/>
          <w:szCs w:val="20"/>
        </w:rPr>
        <w:t xml:space="preserve"> </w:t>
      </w:r>
      <w:r w:rsidRPr="00316AD7">
        <w:rPr>
          <w:rFonts w:ascii="Garamond" w:hAnsi="Garamond" w:cs="Courier New"/>
          <w:sz w:val="20"/>
          <w:szCs w:val="20"/>
        </w:rPr>
        <w:t xml:space="preserve">Alors n’insistons pas trop sur cet article, si ce n’est pour marquer que la confusion des notions de </w:t>
      </w:r>
      <w:r w:rsidRPr="00316AD7">
        <w:rPr>
          <w:rFonts w:ascii="Garamond" w:hAnsi="Garamond"/>
          <w:i/>
          <w:sz w:val="20"/>
          <w:szCs w:val="20"/>
        </w:rPr>
        <w:t>violence subie</w:t>
      </w:r>
      <w:r w:rsidRPr="00316AD7">
        <w:rPr>
          <w:rFonts w:ascii="Garamond" w:hAnsi="Garamond" w:cs="Courier New"/>
          <w:sz w:val="20"/>
          <w:szCs w:val="20"/>
        </w:rPr>
        <w:t xml:space="preserve"> avec celle de </w:t>
      </w:r>
      <w:r w:rsidRPr="00316AD7">
        <w:rPr>
          <w:rFonts w:ascii="Garamond" w:hAnsi="Garamond"/>
          <w:i/>
          <w:sz w:val="20"/>
          <w:szCs w:val="20"/>
        </w:rPr>
        <w:t>travail</w:t>
      </w:r>
      <w:r w:rsidRPr="00316AD7">
        <w:rPr>
          <w:rFonts w:ascii="Garamond" w:hAnsi="Garamond" w:cs="Courier New"/>
          <w:sz w:val="20"/>
          <w:szCs w:val="20"/>
        </w:rPr>
        <w:t xml:space="preserve"> est pour le moins étrange au point de vue philosophique. </w:t>
      </w:r>
    </w:p>
    <w:p w:rsidR="00FA7C69" w:rsidRPr="00316AD7" w:rsidRDefault="00FA7C69">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La confusion du </w:t>
      </w:r>
      <w:r w:rsidRPr="00316AD7">
        <w:rPr>
          <w:rFonts w:ascii="Garamond" w:hAnsi="Garamond"/>
          <w:i/>
          <w:sz w:val="20"/>
          <w:szCs w:val="20"/>
        </w:rPr>
        <w:t>travail du rêve</w:t>
      </w:r>
      <w:r w:rsidRPr="00316AD7">
        <w:rPr>
          <w:rFonts w:ascii="Garamond" w:hAnsi="Garamond" w:cs="Courier New"/>
          <w:sz w:val="20"/>
          <w:szCs w:val="20"/>
        </w:rPr>
        <w:t xml:space="preserve"> avec </w:t>
      </w:r>
      <w:r w:rsidRPr="00316AD7">
        <w:rPr>
          <w:rFonts w:ascii="Garamond" w:hAnsi="Garamond"/>
          <w:i/>
          <w:sz w:val="20"/>
          <w:szCs w:val="20"/>
        </w:rPr>
        <w:t>la violence</w:t>
      </w:r>
      <w:r w:rsidRPr="00316AD7">
        <w:rPr>
          <w:rFonts w:ascii="Garamond" w:hAnsi="Garamond" w:cs="Courier New"/>
          <w:sz w:val="20"/>
          <w:szCs w:val="20"/>
        </w:rPr>
        <w:t xml:space="preserve"> est quelque chose qui serait une espèce de représentation dont je ne nie pas qu’en fin de compte elle ne soit quelque chose qui s’apparente au langage mais dont tout l’intérêt serait de nous présenter d’une façon distordue quelque chose de tout à fait singulier et qui, bien évidemment, ne peut prendre sa source que du fait de sortir d’un lieu de travail, sinon de violence, où on a pour but principal de distordre ce que je dis. </w:t>
      </w:r>
    </w:p>
    <w:p w:rsidR="00FA7C69" w:rsidRPr="00316AD7" w:rsidRDefault="00FA7C69">
      <w:pPr>
        <w:autoSpaceDE w:val="0"/>
        <w:autoSpaceDN w:val="0"/>
        <w:adjustRightInd w:val="0"/>
        <w:rPr>
          <w:rFonts w:ascii="Garamond" w:hAnsi="Garamond" w:cs="Courier New"/>
          <w:sz w:val="20"/>
          <w:szCs w:val="20"/>
        </w:rPr>
      </w:pPr>
    </w:p>
    <w:p w:rsidR="00CB22ED"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Je me demande d’ailleurs comment on pourrait tendre à distordre quoi que ce soit si on n’avait pas comme matière précisément ce que je dis. Il s’agit du cours de M. RIC</w:t>
      </w:r>
      <w:r w:rsidR="00F36958" w:rsidRPr="00316AD7">
        <w:rPr>
          <w:rFonts w:ascii="Garamond" w:hAnsi="Garamond" w:cs="Courier New"/>
          <w:sz w:val="20"/>
          <w:szCs w:val="20"/>
        </w:rPr>
        <w:t>Œ</w:t>
      </w:r>
      <w:r w:rsidRPr="00316AD7">
        <w:rPr>
          <w:rFonts w:ascii="Garamond" w:hAnsi="Garamond" w:cs="Courier New"/>
          <w:sz w:val="20"/>
          <w:szCs w:val="20"/>
        </w:rPr>
        <w:t>UR très exactement.</w:t>
      </w:r>
      <w:r w:rsidR="000A3A17">
        <w:rPr>
          <w:rFonts w:ascii="Garamond" w:hAnsi="Garamond" w:cs="Courier New"/>
          <w:sz w:val="20"/>
          <w:szCs w:val="20"/>
        </w:rPr>
        <w:t xml:space="preserve"> </w:t>
      </w:r>
    </w:p>
    <w:p w:rsidR="000A3A17" w:rsidRDefault="000A3A17">
      <w:pPr>
        <w:autoSpaceDE w:val="0"/>
        <w:autoSpaceDN w:val="0"/>
        <w:adjustRightInd w:val="0"/>
        <w:rPr>
          <w:rFonts w:ascii="Garamond" w:hAnsi="Garamond" w:cs="Courier New"/>
          <w:sz w:val="20"/>
          <w:szCs w:val="20"/>
        </w:rPr>
      </w:pPr>
    </w:p>
    <w:p w:rsidR="007E0CC5" w:rsidRPr="00316AD7" w:rsidRDefault="00BB28E5">
      <w:pPr>
        <w:autoSpaceDE w:val="0"/>
        <w:autoSpaceDN w:val="0"/>
        <w:adjustRightInd w:val="0"/>
        <w:rPr>
          <w:rFonts w:ascii="Garamond" w:hAnsi="Garamond" w:cs="Courier New"/>
          <w:sz w:val="20"/>
          <w:szCs w:val="20"/>
        </w:rPr>
      </w:pPr>
      <w:r w:rsidRPr="00316AD7">
        <w:rPr>
          <w:rFonts w:ascii="Garamond" w:hAnsi="Garamond" w:cs="Courier New"/>
          <w:sz w:val="20"/>
          <w:szCs w:val="20"/>
        </w:rPr>
        <w:t>Jacques RUDRAUF</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Je pense que cette question du rêve comme voie royale</w:t>
      </w:r>
      <w:r w:rsidR="000A3A17">
        <w:rPr>
          <w:rFonts w:ascii="Garamond" w:hAnsi="Garamond" w:cs="Courier New"/>
          <w:sz w:val="20"/>
          <w:szCs w:val="20"/>
        </w:rPr>
        <w:t xml:space="preserve"> </w:t>
      </w:r>
      <w:r w:rsidRPr="00316AD7">
        <w:rPr>
          <w:rFonts w:ascii="Garamond" w:hAnsi="Garamond" w:cs="Courier New"/>
          <w:sz w:val="20"/>
          <w:szCs w:val="20"/>
        </w:rPr>
        <w:t>de l’inconscient est effectivement directement liée à cette découverte de FREUD que le rêve parle, que le rêve est structuré comme un langage et que, pour comprendre le rêve, pour interpréter le rêve, il s’agit d’en traduire le langage, de transformer ce qui, jusque là, apparaissait comme une série d’images en une série ordonnée, linguistiquement, de signifiants.</w:t>
      </w:r>
    </w:p>
    <w:p w:rsidR="00FA7C69" w:rsidRPr="00316AD7" w:rsidRDefault="00FA7C69">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La question que je croyais poser…</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j’ai du mal à reprendre la synthèse de cette question</w:t>
      </w:r>
    </w:p>
    <w:p w:rsidR="00CB22ED" w:rsidRPr="00316AD7" w:rsidRDefault="00CB22ED" w:rsidP="00507073">
      <w:pPr>
        <w:autoSpaceDE w:val="0"/>
        <w:autoSpaceDN w:val="0"/>
        <w:adjustRightInd w:val="0"/>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est celle</w:t>
      </w:r>
      <w:r w:rsidR="000A3A17">
        <w:rPr>
          <w:rFonts w:ascii="Garamond" w:hAnsi="Garamond" w:cs="Courier New"/>
          <w:sz w:val="20"/>
          <w:szCs w:val="20"/>
        </w:rPr>
        <w:t>-</w:t>
      </w:r>
      <w:r w:rsidR="007E0CC5" w:rsidRPr="00316AD7">
        <w:rPr>
          <w:rFonts w:ascii="Garamond" w:hAnsi="Garamond" w:cs="Courier New"/>
          <w:sz w:val="20"/>
          <w:szCs w:val="20"/>
        </w:rPr>
        <w:t>ci : ce langage</w:t>
      </w:r>
      <w:r w:rsidR="00507073" w:rsidRPr="00316AD7">
        <w:rPr>
          <w:rFonts w:ascii="Garamond" w:hAnsi="Garamond" w:cs="Courier New"/>
          <w:sz w:val="20"/>
          <w:szCs w:val="20"/>
        </w:rPr>
        <w:t xml:space="preserve"> </w:t>
      </w:r>
      <w:r w:rsidR="007E0CC5" w:rsidRPr="00316AD7">
        <w:rPr>
          <w:rFonts w:ascii="Garamond" w:hAnsi="Garamond" w:cs="Courier New"/>
          <w:sz w:val="20"/>
          <w:szCs w:val="20"/>
        </w:rPr>
        <w:t xml:space="preserve">qui est en même temps la voie par laquelle nous cherchons à arriver à l’inconscient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et qui est en même temps l’objet que nous recherchons</w:t>
      </w:r>
      <w:r w:rsidR="00CB22ED" w:rsidRPr="00316AD7">
        <w:rPr>
          <w:rFonts w:ascii="Garamond" w:hAnsi="Garamond" w:cs="Courier New"/>
          <w:sz w:val="20"/>
          <w:szCs w:val="20"/>
        </w:rPr>
        <w:t>,</w:t>
      </w:r>
      <w:r w:rsidR="000A3A17">
        <w:rPr>
          <w:rFonts w:ascii="Garamond" w:hAnsi="Garamond" w:cs="Courier New"/>
          <w:sz w:val="20"/>
          <w:szCs w:val="20"/>
        </w:rPr>
        <w:t xml:space="preserve"> </w:t>
      </w:r>
      <w:r w:rsidRPr="00316AD7">
        <w:rPr>
          <w:rFonts w:ascii="Garamond" w:hAnsi="Garamond" w:cs="Courier New"/>
          <w:sz w:val="20"/>
          <w:szCs w:val="20"/>
        </w:rPr>
        <w:t>ce langage quel est</w:t>
      </w:r>
      <w:r w:rsidR="000A3A17">
        <w:rPr>
          <w:rFonts w:ascii="Garamond" w:hAnsi="Garamond" w:cs="Courier New"/>
          <w:sz w:val="20"/>
          <w:szCs w:val="20"/>
        </w:rPr>
        <w:t>-</w:t>
      </w:r>
      <w:r w:rsidRPr="00316AD7">
        <w:rPr>
          <w:rFonts w:ascii="Garamond" w:hAnsi="Garamond" w:cs="Courier New"/>
          <w:sz w:val="20"/>
          <w:szCs w:val="20"/>
        </w:rPr>
        <w:t>il ? Et de qui est</w:t>
      </w:r>
      <w:r w:rsidR="000A3A17">
        <w:rPr>
          <w:rFonts w:ascii="Garamond" w:hAnsi="Garamond" w:cs="Courier New"/>
          <w:sz w:val="20"/>
          <w:szCs w:val="20"/>
        </w:rPr>
        <w:t>-</w:t>
      </w:r>
      <w:r w:rsidRPr="00316AD7">
        <w:rPr>
          <w:rFonts w:ascii="Garamond" w:hAnsi="Garamond" w:cs="Courier New"/>
          <w:sz w:val="20"/>
          <w:szCs w:val="20"/>
        </w:rPr>
        <w:t xml:space="preserve">il ?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Cela nous ramène à la question du sujet en tant qu’il est un fait de langage, et du langage en tant qu’il est </w:t>
      </w:r>
      <w:r w:rsidR="00CB22ED" w:rsidRPr="00316AD7">
        <w:rPr>
          <w:rFonts w:ascii="Garamond" w:hAnsi="Garamond" w:cs="Courier New"/>
          <w:sz w:val="20"/>
          <w:szCs w:val="20"/>
        </w:rPr>
        <w:t>p</w:t>
      </w:r>
      <w:r w:rsidRPr="00316AD7">
        <w:rPr>
          <w:rFonts w:ascii="Garamond" w:hAnsi="Garamond" w:cs="Courier New"/>
          <w:sz w:val="20"/>
          <w:szCs w:val="20"/>
        </w:rPr>
        <w:t>our nous révélateur du sujet, acte du sujet. C’est à ce niveau que se pose à peu près la question.</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LACAN </w:t>
      </w:r>
    </w:p>
    <w:p w:rsidR="007E0CC5" w:rsidRPr="00316AD7" w:rsidRDefault="007E0CC5">
      <w:pPr>
        <w:autoSpaceDE w:val="0"/>
        <w:autoSpaceDN w:val="0"/>
        <w:adjustRightInd w:val="0"/>
        <w:rPr>
          <w:rFonts w:ascii="Garamond" w:hAnsi="Garamond" w:cs="Courier New"/>
          <w:sz w:val="20"/>
          <w:szCs w:val="20"/>
        </w:rPr>
      </w:pPr>
    </w:p>
    <w:p w:rsidR="000A3A1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Le langage n’est pas du tout acte du sujet. Le discours peut à l’occasion être acte du sujet. Mais le langage, précisément, </w:t>
      </w:r>
    </w:p>
    <w:p w:rsidR="000A3A1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nous met en face de quelque chose dont c’est tout à fait faire un saut</w:t>
      </w:r>
      <w:r w:rsidR="00FA7C69" w:rsidRPr="00316AD7">
        <w:rPr>
          <w:rFonts w:ascii="Garamond" w:hAnsi="Garamond" w:cs="Courier New"/>
          <w:sz w:val="20"/>
          <w:szCs w:val="20"/>
        </w:rPr>
        <w:t xml:space="preserve">, </w:t>
      </w:r>
      <w:r w:rsidRPr="00316AD7">
        <w:rPr>
          <w:rFonts w:ascii="Garamond" w:hAnsi="Garamond" w:cs="Courier New"/>
          <w:sz w:val="20"/>
          <w:szCs w:val="20"/>
        </w:rPr>
        <w:t>et un saut abusif</w:t>
      </w:r>
      <w:r w:rsidR="00FA7C69" w:rsidRPr="00316AD7">
        <w:rPr>
          <w:rFonts w:ascii="Garamond" w:hAnsi="Garamond" w:cs="Courier New"/>
          <w:sz w:val="20"/>
          <w:szCs w:val="20"/>
        </w:rPr>
        <w:t xml:space="preserve">, </w:t>
      </w:r>
      <w:r w:rsidRPr="00316AD7">
        <w:rPr>
          <w:rFonts w:ascii="Garamond" w:hAnsi="Garamond" w:cs="Courier New"/>
          <w:sz w:val="20"/>
          <w:szCs w:val="20"/>
        </w:rPr>
        <w:t xml:space="preserve">que de trancher sur ce point dont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je ne dis pas non plus que nous puissions dire le contraire. J’ai fait allusion à des dimensions, en particulier à l’une d’entre elles qui s’appelle </w:t>
      </w:r>
      <w:r w:rsidRPr="000A3A17">
        <w:rPr>
          <w:rFonts w:ascii="Garamond" w:hAnsi="Garamond" w:cs="Courier New"/>
          <w:i/>
          <w:color w:val="0000CC"/>
          <w:sz w:val="20"/>
          <w:szCs w:val="20"/>
        </w:rPr>
        <w:t>l’indécidable.</w:t>
      </w:r>
      <w:r w:rsidRPr="00316AD7">
        <w:rPr>
          <w:rFonts w:ascii="Garamond" w:hAnsi="Garamond" w:cs="Courier New"/>
          <w:sz w:val="20"/>
          <w:szCs w:val="20"/>
        </w:rPr>
        <w:t xml:space="preserve"> Pourquoi ne pas nous en servir à cette occasion ? </w:t>
      </w:r>
    </w:p>
    <w:p w:rsidR="00FA7C69" w:rsidRPr="00316AD7" w:rsidRDefault="00FA7C69">
      <w:pPr>
        <w:autoSpaceDE w:val="0"/>
        <w:autoSpaceDN w:val="0"/>
        <w:adjustRightInd w:val="0"/>
        <w:rPr>
          <w:rFonts w:ascii="Garamond" w:hAnsi="Garamond" w:cs="Courier New"/>
          <w:sz w:val="20"/>
          <w:szCs w:val="20"/>
        </w:rPr>
      </w:pPr>
    </w:p>
    <w:p w:rsidR="000A3A1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Je ne dis pas que nous pouvons démontrer qu’il n’est pas acte du sujet. Le fait de ne pas pouvoir le démontrer, évidemment ne tranche rien. Mais enfin cela ne nous permet pas non plus d’affirmer d’aucune façon que le langage soit acte du sujet, </w:t>
      </w:r>
    </w:p>
    <w:p w:rsidR="00CB22ED"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 qui est évidemment impliqué par toute position dite de recherche, quelle qu’elle soit, de l’origine du langage,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qui consiste à imaginer ceci…</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que jusqu’à présent personne n’est arrivé à imaginer d’une façon satisfaisante</w:t>
      </w:r>
    </w:p>
    <w:p w:rsidR="007E0CC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…à savoir comment a bien pu arriver un jour qu’il y en ait qui parlent.</w:t>
      </w:r>
    </w:p>
    <w:p w:rsidR="000A3A17" w:rsidRPr="00316AD7" w:rsidRDefault="000A3A17">
      <w:pPr>
        <w:autoSpaceDE w:val="0"/>
        <w:autoSpaceDN w:val="0"/>
        <w:adjustRightInd w:val="0"/>
        <w:rPr>
          <w:rFonts w:ascii="Garamond" w:hAnsi="Garamond" w:cs="Courier New"/>
          <w:sz w:val="20"/>
          <w:szCs w:val="20"/>
        </w:rPr>
      </w:pPr>
    </w:p>
    <w:p w:rsidR="000A3A1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Je constate simplement que dans l’histoire de la linguistique, c’est très précisément du jour où un certain nombre de gens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se sont réunis en s’engageant</w:t>
      </w:r>
      <w:r w:rsidR="000A3A17">
        <w:rPr>
          <w:rFonts w:ascii="Garamond" w:hAnsi="Garamond" w:cs="Courier New"/>
          <w:sz w:val="20"/>
          <w:szCs w:val="20"/>
        </w:rPr>
        <w:t xml:space="preserve"> </w:t>
      </w:r>
      <w:r w:rsidRPr="00316AD7">
        <w:rPr>
          <w:rFonts w:ascii="Garamond" w:hAnsi="Garamond" w:cs="Courier New"/>
          <w:sz w:val="20"/>
          <w:szCs w:val="20"/>
        </w:rPr>
        <w:t xml:space="preserve">d’honneur entre eux à ne pas soulever cette question que la linguistique a pu commencer. </w:t>
      </w:r>
    </w:p>
    <w:p w:rsidR="00FA7C69" w:rsidRPr="00316AD7" w:rsidRDefault="00FA7C69">
      <w:pPr>
        <w:autoSpaceDE w:val="0"/>
        <w:autoSpaceDN w:val="0"/>
        <w:adjustRightInd w:val="0"/>
        <w:rPr>
          <w:rFonts w:ascii="Garamond" w:hAnsi="Garamond" w:cs="Courier New"/>
          <w:sz w:val="20"/>
          <w:szCs w:val="20"/>
        </w:rPr>
      </w:pPr>
    </w:p>
    <w:p w:rsidR="00CB22ED"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simplement un fait historique. Cela n’a pas plus de conséquence que le fait qu’un jour, quelqu’un – il s’appelait LAVOISIER – s’est dit, dans toutes ces petites manipulations de chimistes, qu’on pèserait ce qui était dans l’affaire au début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et à la fin. Cela ne veut pas dire que tout est une question de balance dans la chimie. Bien loin de là, et la suite l’a prouvé. </w:t>
      </w:r>
    </w:p>
    <w:p w:rsidR="00FA7C69" w:rsidRPr="00316AD7" w:rsidRDefault="00FA7C69">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Mais là, c’est du même ordre. C’est un acte décisif au début : on va justement s’abstenir de penser tout ce que pourrait faire sortir le langage comme acte du sujet, à partir de ce moment, la chose </w:t>
      </w:r>
      <w:r w:rsidRPr="00316AD7">
        <w:rPr>
          <w:rFonts w:ascii="Garamond" w:hAnsi="Garamond" w:cs="Courier New"/>
          <w:i/>
          <w:iCs/>
          <w:sz w:val="20"/>
          <w:szCs w:val="20"/>
        </w:rPr>
        <w:t>extraordinaire</w:t>
      </w:r>
      <w:r w:rsidRPr="00316AD7">
        <w:rPr>
          <w:rFonts w:ascii="Garamond" w:hAnsi="Garamond" w:cs="Courier New"/>
          <w:sz w:val="20"/>
          <w:szCs w:val="20"/>
        </w:rPr>
        <w:t>, c’est qu’il s’avère qu’on fait quand même quelques trouvailles valables en matière de linguistique, alors qu’il</w:t>
      </w:r>
      <w:r w:rsidR="000A3A17">
        <w:rPr>
          <w:rFonts w:ascii="Garamond" w:hAnsi="Garamond" w:cs="Courier New"/>
          <w:sz w:val="20"/>
          <w:szCs w:val="20"/>
        </w:rPr>
        <w:t xml:space="preserve"> n’y en avait pas trace avant. </w:t>
      </w:r>
      <w:r w:rsidRPr="00316AD7">
        <w:rPr>
          <w:rFonts w:ascii="Garamond" w:hAnsi="Garamond" w:cs="Courier New"/>
          <w:sz w:val="20"/>
          <w:szCs w:val="20"/>
        </w:rPr>
        <w:t xml:space="preserve">Il y avait déjà des gens qui étaient capables de dire des choses pas trop mal, mais ça ne constitue pas du tout, même l’amorce, d’une science du langage. </w:t>
      </w:r>
    </w:p>
    <w:p w:rsidR="00FA7C69" w:rsidRPr="00316AD7" w:rsidRDefault="00FA7C69">
      <w:pPr>
        <w:autoSpaceDE w:val="0"/>
        <w:autoSpaceDN w:val="0"/>
        <w:adjustRightInd w:val="0"/>
        <w:rPr>
          <w:rFonts w:ascii="Garamond" w:hAnsi="Garamond" w:cs="Courier New"/>
          <w:sz w:val="20"/>
          <w:szCs w:val="20"/>
        </w:rPr>
      </w:pPr>
    </w:p>
    <w:p w:rsidR="00FA7C69"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La linguistique est née à partir d’un certain moment qui</w:t>
      </w:r>
      <w:r w:rsidR="000A3A17">
        <w:rPr>
          <w:rFonts w:ascii="Garamond" w:hAnsi="Garamond" w:cs="Courier New"/>
          <w:sz w:val="20"/>
          <w:szCs w:val="20"/>
        </w:rPr>
        <w:t xml:space="preserve">, </w:t>
      </w:r>
      <w:r w:rsidRPr="00316AD7">
        <w:rPr>
          <w:rFonts w:ascii="Garamond" w:hAnsi="Garamond" w:cs="Courier New"/>
          <w:sz w:val="20"/>
          <w:szCs w:val="20"/>
        </w:rPr>
        <w:t>comme tous les moments de naissance d’une science</w:t>
      </w:r>
      <w:r w:rsidR="000A3A17">
        <w:rPr>
          <w:rFonts w:ascii="Garamond" w:hAnsi="Garamond" w:cs="Courier New"/>
          <w:sz w:val="20"/>
          <w:szCs w:val="20"/>
        </w:rPr>
        <w:t xml:space="preserve">, </w:t>
      </w:r>
      <w:r w:rsidRPr="00316AD7">
        <w:rPr>
          <w:rFonts w:ascii="Garamond" w:hAnsi="Garamond" w:cs="Courier New"/>
          <w:sz w:val="20"/>
          <w:szCs w:val="20"/>
        </w:rPr>
        <w:t>est un moment de cet ordre</w:t>
      </w:r>
      <w:r w:rsidR="000A3A17">
        <w:rPr>
          <w:rFonts w:ascii="Garamond" w:hAnsi="Garamond" w:cs="Courier New"/>
          <w:sz w:val="20"/>
          <w:szCs w:val="20"/>
        </w:rPr>
        <w:t>-</w:t>
      </w:r>
      <w:r w:rsidRPr="00316AD7">
        <w:rPr>
          <w:rFonts w:ascii="Garamond" w:hAnsi="Garamond" w:cs="Courier New"/>
          <w:sz w:val="20"/>
          <w:szCs w:val="20"/>
        </w:rPr>
        <w:t xml:space="preserve">là, de l’ordre pratique. Il y a quelqu’un qui a commencé à tripoter la matière en s’imposant certaines lois exclusives et en se limitant à </w:t>
      </w:r>
      <w:r w:rsidR="000A3A17">
        <w:rPr>
          <w:rFonts w:ascii="Garamond" w:hAnsi="Garamond" w:cs="Courier New"/>
          <w:sz w:val="20"/>
          <w:szCs w:val="20"/>
        </w:rPr>
        <w:t xml:space="preserve">un certain nombre d’opérations. </w:t>
      </w:r>
      <w:r w:rsidRPr="00316AD7">
        <w:rPr>
          <w:rFonts w:ascii="Garamond" w:hAnsi="Garamond" w:cs="Courier New"/>
          <w:sz w:val="20"/>
          <w:szCs w:val="20"/>
        </w:rPr>
        <w:t>À partir de ce moment</w:t>
      </w:r>
      <w:r w:rsidR="000A3A17">
        <w:rPr>
          <w:rFonts w:ascii="Garamond" w:hAnsi="Garamond" w:cs="Courier New"/>
          <w:sz w:val="20"/>
          <w:szCs w:val="20"/>
        </w:rPr>
        <w:t>-</w:t>
      </w:r>
      <w:r w:rsidRPr="00316AD7">
        <w:rPr>
          <w:rFonts w:ascii="Garamond" w:hAnsi="Garamond" w:cs="Courier New"/>
          <w:sz w:val="20"/>
          <w:szCs w:val="20"/>
        </w:rPr>
        <w:t xml:space="preserve">là, quelque chose est possible, </w:t>
      </w:r>
    </w:p>
    <w:p w:rsidR="00FA7C69"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 n’est pas plus démonstratif. Cela commence à devenir démonstratif justement à partir du moment où nous nous posons des questions sur ce qu’on peut appeler </w:t>
      </w:r>
      <w:r w:rsidRPr="00316AD7">
        <w:rPr>
          <w:rFonts w:ascii="Garamond" w:hAnsi="Garamond"/>
          <w:i/>
          <w:color w:val="0000CC"/>
          <w:sz w:val="20"/>
          <w:szCs w:val="20"/>
        </w:rPr>
        <w:t>l’effet de sujet</w:t>
      </w:r>
      <w:r w:rsidRPr="00316AD7">
        <w:rPr>
          <w:rFonts w:ascii="Garamond" w:hAnsi="Garamond" w:cs="Courier New"/>
          <w:sz w:val="20"/>
          <w:szCs w:val="20"/>
        </w:rPr>
        <w:t xml:space="preserve">, à savoir l’interdiction d’un certain nombre de registres. </w:t>
      </w:r>
    </w:p>
    <w:p w:rsidR="00FA7C69" w:rsidRPr="00316AD7" w:rsidRDefault="00FA7C69">
      <w:pPr>
        <w:autoSpaceDE w:val="0"/>
        <w:autoSpaceDN w:val="0"/>
        <w:adjustRightInd w:val="0"/>
        <w:rPr>
          <w:rFonts w:ascii="Garamond" w:hAnsi="Garamond" w:cs="Courier New"/>
          <w:sz w:val="20"/>
          <w:szCs w:val="20"/>
        </w:rPr>
      </w:pPr>
    </w:p>
    <w:p w:rsidR="00CB22ED"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Leur écart permet de mieux déterminer ce qui s’opère comme </w:t>
      </w:r>
      <w:r w:rsidR="00CB22ED" w:rsidRPr="00316AD7">
        <w:rPr>
          <w:rFonts w:ascii="Garamond" w:hAnsi="Garamond"/>
          <w:i/>
          <w:color w:val="0000CC"/>
          <w:sz w:val="20"/>
          <w:szCs w:val="20"/>
        </w:rPr>
        <w:t>effet de sujet</w:t>
      </w:r>
      <w:r w:rsidRPr="00316AD7">
        <w:rPr>
          <w:rFonts w:ascii="Garamond" w:hAnsi="Garamond" w:cs="Courier New"/>
          <w:sz w:val="20"/>
          <w:szCs w:val="20"/>
        </w:rPr>
        <w:t>, qui n’est pas du tout forcément un sujet homogène à celui auquel nous avons affaire dans un usage courant, ordinaire du langage.</w:t>
      </w:r>
    </w:p>
    <w:p w:rsidR="000A3A17" w:rsidRDefault="000A3A17">
      <w:pPr>
        <w:suppressAutoHyphens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Mais nous nous interdisons justement cette chose qui, quand on y regarde de près, revient à limiter le langage, non pas du tout à </w:t>
      </w:r>
      <w:r w:rsidRPr="00316AD7">
        <w:rPr>
          <w:rFonts w:ascii="Garamond" w:hAnsi="Garamond"/>
          <w:i/>
          <w:sz w:val="20"/>
          <w:szCs w:val="20"/>
        </w:rPr>
        <w:t>le surmonter</w:t>
      </w:r>
      <w:r w:rsidRPr="00316AD7">
        <w:rPr>
          <w:rFonts w:ascii="Garamond" w:hAnsi="Garamond" w:cs="Courier New"/>
          <w:sz w:val="20"/>
          <w:szCs w:val="20"/>
        </w:rPr>
        <w:t xml:space="preserve">, à inscrire en quoi que ce soit ce qu’on appelle </w:t>
      </w:r>
      <w:r w:rsidRPr="00316AD7">
        <w:rPr>
          <w:rFonts w:ascii="Garamond" w:hAnsi="Garamond"/>
          <w:i/>
          <w:sz w:val="20"/>
          <w:szCs w:val="20"/>
        </w:rPr>
        <w:t>un métalangage</w:t>
      </w:r>
      <w:r w:rsidRPr="00316AD7">
        <w:rPr>
          <w:rFonts w:ascii="Garamond" w:hAnsi="Garamond" w:cs="Courier New"/>
          <w:sz w:val="20"/>
          <w:szCs w:val="20"/>
        </w:rPr>
        <w:t xml:space="preserve"> ou une métalangue, mais au contraire à en isoler certains champs, et alors il se produit des effets de sujet, qui ne sont pas d’ailleurs forcément des sujets parlants.</w:t>
      </w:r>
    </w:p>
    <w:p w:rsidR="00FA7C69" w:rsidRPr="00316AD7" w:rsidRDefault="00FA7C69">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Je pense que le terme « sujet » pour indiquer le champ d’une science n’est pas non plus forcément mal choisi. J’ai parlé de la chimie ou de la linguistique. Il y a un sujet de la chimie, de la linguistique, comme il y a aussi un sujet de la logique moderne</w:t>
      </w:r>
      <w:r w:rsidR="00CB22ED" w:rsidRPr="00316AD7">
        <w:rPr>
          <w:rFonts w:ascii="Garamond" w:hAnsi="Garamond" w:cs="Courier New"/>
          <w:sz w:val="20"/>
          <w:szCs w:val="20"/>
        </w:rPr>
        <w:t> :</w:t>
      </w:r>
      <w:r w:rsidRPr="00316AD7">
        <w:rPr>
          <w:rFonts w:ascii="Garamond" w:hAnsi="Garamond" w:cs="Courier New"/>
          <w:sz w:val="20"/>
          <w:szCs w:val="20"/>
        </w:rPr>
        <w:t xml:space="preserve"> </w:t>
      </w:r>
    </w:p>
    <w:p w:rsidR="00CB22ED" w:rsidRPr="00316AD7" w:rsidRDefault="00CB22ED" w:rsidP="000E111A">
      <w:pPr>
        <w:pStyle w:val="Paragraphedeliste"/>
        <w:numPr>
          <w:ilvl w:val="0"/>
          <w:numId w:val="7"/>
        </w:numPr>
        <w:autoSpaceDE w:val="0"/>
        <w:autoSpaceDN w:val="0"/>
        <w:adjustRightInd w:val="0"/>
        <w:rPr>
          <w:rFonts w:ascii="Garamond" w:hAnsi="Garamond" w:cs="Courier New"/>
          <w:sz w:val="20"/>
          <w:szCs w:val="20"/>
        </w:rPr>
      </w:pPr>
      <w:r w:rsidRPr="00316AD7">
        <w:rPr>
          <w:rFonts w:ascii="Garamond" w:hAnsi="Garamond" w:cs="Courier New"/>
          <w:sz w:val="20"/>
          <w:szCs w:val="20"/>
        </w:rPr>
        <w:t>c</w:t>
      </w:r>
      <w:r w:rsidR="007E0CC5" w:rsidRPr="00316AD7">
        <w:rPr>
          <w:rFonts w:ascii="Garamond" w:hAnsi="Garamond" w:cs="Courier New"/>
          <w:sz w:val="20"/>
          <w:szCs w:val="20"/>
        </w:rPr>
        <w:t xml:space="preserve">’est plus ou moins établi, </w:t>
      </w:r>
    </w:p>
    <w:p w:rsidR="00CB22ED" w:rsidRPr="00316AD7" w:rsidRDefault="007E0CC5" w:rsidP="000E111A">
      <w:pPr>
        <w:pStyle w:val="Paragraphedeliste"/>
        <w:numPr>
          <w:ilvl w:val="0"/>
          <w:numId w:val="7"/>
        </w:num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ça va plus ou moins loin, </w:t>
      </w:r>
    </w:p>
    <w:p w:rsidR="00CB22ED" w:rsidRPr="00316AD7" w:rsidRDefault="007E0CC5" w:rsidP="000E111A">
      <w:pPr>
        <w:pStyle w:val="Paragraphedeliste"/>
        <w:numPr>
          <w:ilvl w:val="0"/>
          <w:numId w:val="7"/>
        </w:numPr>
        <w:autoSpaceDE w:val="0"/>
        <w:autoSpaceDN w:val="0"/>
        <w:adjustRightInd w:val="0"/>
        <w:rPr>
          <w:rFonts w:ascii="Garamond" w:hAnsi="Garamond" w:cs="Courier New"/>
          <w:sz w:val="20"/>
          <w:szCs w:val="20"/>
        </w:rPr>
      </w:pPr>
      <w:r w:rsidRPr="00316AD7">
        <w:rPr>
          <w:rFonts w:ascii="Garamond" w:hAnsi="Garamond" w:cs="Courier New"/>
          <w:sz w:val="20"/>
          <w:szCs w:val="20"/>
        </w:rPr>
        <w:t>c’est plus ou moins flottant</w:t>
      </w:r>
      <w:r w:rsidR="00CB22ED" w:rsidRPr="00316AD7">
        <w:rPr>
          <w:rFonts w:ascii="Garamond" w:hAnsi="Garamond" w:cs="Courier New"/>
          <w:sz w:val="20"/>
          <w:szCs w:val="20"/>
        </w:rPr>
        <w:t>.</w:t>
      </w:r>
      <w:r w:rsidRPr="00316AD7">
        <w:rPr>
          <w:rFonts w:ascii="Garamond" w:hAnsi="Garamond" w:cs="Courier New"/>
          <w:sz w:val="20"/>
          <w:szCs w:val="20"/>
        </w:rPr>
        <w:t xml:space="preserve"> </w:t>
      </w:r>
    </w:p>
    <w:p w:rsidR="000A3A17" w:rsidRDefault="000A3A17" w:rsidP="00CB22ED">
      <w:pPr>
        <w:autoSpaceDE w:val="0"/>
        <w:autoSpaceDN w:val="0"/>
        <w:adjustRightInd w:val="0"/>
        <w:rPr>
          <w:rFonts w:ascii="Garamond" w:hAnsi="Garamond" w:cs="Courier New"/>
          <w:sz w:val="20"/>
          <w:szCs w:val="20"/>
        </w:rPr>
      </w:pPr>
    </w:p>
    <w:p w:rsidR="00FA7C69" w:rsidRPr="00316AD7" w:rsidRDefault="00CB22ED">
      <w:pPr>
        <w:autoSpaceDE w:val="0"/>
        <w:autoSpaceDN w:val="0"/>
        <w:adjustRightInd w:val="0"/>
        <w:rPr>
          <w:rFonts w:ascii="Garamond" w:hAnsi="Garamond" w:cs="Courier New"/>
          <w:sz w:val="20"/>
          <w:szCs w:val="20"/>
        </w:rPr>
      </w:pPr>
      <w:r w:rsidRPr="00316AD7">
        <w:rPr>
          <w:rFonts w:ascii="Garamond" w:hAnsi="Garamond" w:cs="Courier New"/>
          <w:sz w:val="20"/>
          <w:szCs w:val="20"/>
        </w:rPr>
        <w:t>C</w:t>
      </w:r>
      <w:r w:rsidR="007E0CC5" w:rsidRPr="00316AD7">
        <w:rPr>
          <w:rFonts w:ascii="Garamond" w:hAnsi="Garamond" w:cs="Courier New"/>
          <w:sz w:val="20"/>
          <w:szCs w:val="20"/>
        </w:rPr>
        <w:t>’est pour nous tout à fait capital de prendre cette sorte de référence pour savoir ce que nous disons quand n</w:t>
      </w:r>
      <w:r w:rsidR="000A3A17">
        <w:rPr>
          <w:rFonts w:ascii="Garamond" w:hAnsi="Garamond" w:cs="Courier New"/>
          <w:sz w:val="20"/>
          <w:szCs w:val="20"/>
        </w:rPr>
        <w:t xml:space="preserve">ous parlons du statut du sujet. </w:t>
      </w:r>
      <w:r w:rsidR="007E0CC5" w:rsidRPr="00316AD7">
        <w:rPr>
          <w:rFonts w:ascii="Garamond" w:hAnsi="Garamond" w:cs="Courier New"/>
          <w:sz w:val="20"/>
          <w:szCs w:val="20"/>
        </w:rPr>
        <w:t xml:space="preserve">Il est bien évident que le statut du sujet auquel nous avons affaire </w:t>
      </w:r>
      <w:r w:rsidR="007E0CC5" w:rsidRPr="00316AD7">
        <w:rPr>
          <w:rFonts w:ascii="Garamond" w:hAnsi="Garamond"/>
          <w:i/>
          <w:sz w:val="20"/>
          <w:szCs w:val="20"/>
        </w:rPr>
        <w:t>dans l’analyse</w:t>
      </w:r>
      <w:r w:rsidR="007E0CC5" w:rsidRPr="00316AD7">
        <w:rPr>
          <w:rFonts w:ascii="Garamond" w:hAnsi="Garamond" w:cs="Courier New"/>
          <w:sz w:val="20"/>
          <w:szCs w:val="20"/>
        </w:rPr>
        <w:t xml:space="preserve"> n’est aucun de ces sujets</w:t>
      </w:r>
      <w:r w:rsidR="000A3A17">
        <w:rPr>
          <w:rFonts w:ascii="Garamond" w:hAnsi="Garamond" w:cs="Courier New"/>
          <w:sz w:val="20"/>
          <w:szCs w:val="20"/>
        </w:rPr>
        <w:t>-</w:t>
      </w:r>
      <w:r w:rsidR="007E0CC5" w:rsidRPr="00316AD7">
        <w:rPr>
          <w:rFonts w:ascii="Garamond" w:hAnsi="Garamond" w:cs="Courier New"/>
          <w:sz w:val="20"/>
          <w:szCs w:val="20"/>
        </w:rPr>
        <w:t xml:space="preserve">là,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ni non plus aucun des autres sujets qui</w:t>
      </w:r>
      <w:r w:rsidR="00FA7C69" w:rsidRPr="00316AD7">
        <w:rPr>
          <w:rFonts w:ascii="Garamond" w:hAnsi="Garamond" w:cs="Courier New"/>
          <w:sz w:val="20"/>
          <w:szCs w:val="20"/>
        </w:rPr>
        <w:t xml:space="preserve"> </w:t>
      </w:r>
      <w:r w:rsidRPr="00316AD7">
        <w:rPr>
          <w:rFonts w:ascii="Garamond" w:hAnsi="Garamond" w:cs="Courier New"/>
          <w:sz w:val="20"/>
          <w:szCs w:val="20"/>
        </w:rPr>
        <w:t xml:space="preserve">peuvent être situés dans </w:t>
      </w:r>
      <w:r w:rsidRPr="00316AD7">
        <w:rPr>
          <w:rFonts w:ascii="Garamond" w:hAnsi="Garamond" w:cs="Courier New"/>
          <w:i/>
          <w:sz w:val="20"/>
          <w:szCs w:val="20"/>
        </w:rPr>
        <w:t>le champ d’une science</w:t>
      </w:r>
      <w:r w:rsidRPr="00316AD7">
        <w:rPr>
          <w:rFonts w:ascii="Garamond" w:hAnsi="Garamond" w:cs="Courier New"/>
          <w:sz w:val="20"/>
          <w:szCs w:val="20"/>
        </w:rPr>
        <w:t xml:space="preserve"> actuellement constituée.</w:t>
      </w:r>
    </w:p>
    <w:p w:rsidR="007E0CC5" w:rsidRPr="00316AD7" w:rsidRDefault="007E0CC5">
      <w:pPr>
        <w:autoSpaceDE w:val="0"/>
        <w:autoSpaceDN w:val="0"/>
        <w:adjustRightInd w:val="0"/>
        <w:rPr>
          <w:rFonts w:ascii="Garamond" w:hAnsi="Garamond" w:cs="Courier New"/>
          <w:sz w:val="20"/>
          <w:szCs w:val="20"/>
        </w:rPr>
      </w:pPr>
    </w:p>
    <w:p w:rsidR="007E0CC5" w:rsidRPr="00316AD7" w:rsidRDefault="00BB28E5">
      <w:pPr>
        <w:autoSpaceDE w:val="0"/>
        <w:autoSpaceDN w:val="0"/>
        <w:adjustRightInd w:val="0"/>
        <w:rPr>
          <w:rFonts w:ascii="Garamond" w:hAnsi="Garamond" w:cs="Courier New"/>
          <w:sz w:val="20"/>
          <w:szCs w:val="20"/>
        </w:rPr>
      </w:pPr>
      <w:r w:rsidRPr="00316AD7">
        <w:rPr>
          <w:rFonts w:ascii="Garamond" w:hAnsi="Garamond" w:cs="Courier New"/>
          <w:sz w:val="20"/>
          <w:szCs w:val="20"/>
        </w:rPr>
        <w:t>Jacques RUDRAUF</w:t>
      </w:r>
    </w:p>
    <w:p w:rsidR="00BB28E5" w:rsidRPr="00316AD7" w:rsidRDefault="00BB28E5">
      <w:pPr>
        <w:autoSpaceDE w:val="0"/>
        <w:autoSpaceDN w:val="0"/>
        <w:adjustRightInd w:val="0"/>
        <w:rPr>
          <w:rFonts w:ascii="Garamond" w:hAnsi="Garamond" w:cs="Courier New"/>
          <w:sz w:val="20"/>
          <w:szCs w:val="20"/>
        </w:rPr>
      </w:pPr>
    </w:p>
    <w:p w:rsidR="000A3A1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J’aurais aimé préciser que quand j’ai dit : « </w:t>
      </w:r>
      <w:r w:rsidRPr="000A3A17">
        <w:rPr>
          <w:rFonts w:ascii="Garamond" w:hAnsi="Garamond" w:cs="Courier New"/>
          <w:i/>
          <w:sz w:val="20"/>
          <w:szCs w:val="20"/>
        </w:rPr>
        <w:t>le langage est un acte du sujet</w:t>
      </w:r>
      <w:r w:rsidRPr="00316AD7">
        <w:rPr>
          <w:rFonts w:ascii="Garamond" w:hAnsi="Garamond" w:cs="Courier New"/>
          <w:sz w:val="20"/>
          <w:szCs w:val="20"/>
        </w:rPr>
        <w:t xml:space="preserve"> », je voulais dire ceci, c’est que le langage que vous nous donnez, votre acte d’un discours, c’est votre acte, mais dans la mesure où le langage n’est pas acte du sujet,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je pense qu’il doit être défini comme étant le lieu de l’acte de l’</w:t>
      </w:r>
      <w:r w:rsidR="00FA7C69" w:rsidRPr="00316AD7">
        <w:rPr>
          <w:rFonts w:ascii="Garamond" w:hAnsi="Garamond" w:cs="Courier New"/>
          <w:sz w:val="20"/>
          <w:szCs w:val="20"/>
        </w:rPr>
        <w:t>A</w:t>
      </w:r>
      <w:r w:rsidRPr="00316AD7">
        <w:rPr>
          <w:rFonts w:ascii="Garamond" w:hAnsi="Garamond" w:cs="Courier New"/>
          <w:sz w:val="20"/>
          <w:szCs w:val="20"/>
        </w:rPr>
        <w:t>utre .</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LACAN</w:t>
      </w:r>
    </w:p>
    <w:p w:rsidR="007E0CC5" w:rsidRPr="00316AD7" w:rsidRDefault="007E0CC5">
      <w:pPr>
        <w:autoSpaceDE w:val="0"/>
        <w:autoSpaceDN w:val="0"/>
        <w:adjustRightInd w:val="0"/>
        <w:rPr>
          <w:rFonts w:ascii="Garamond" w:hAnsi="Garamond" w:cs="Courier New"/>
          <w:sz w:val="20"/>
          <w:szCs w:val="20"/>
        </w:rPr>
      </w:pPr>
    </w:p>
    <w:p w:rsidR="000A3A1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Oui, je relancerais la question à notre cher NASSIF</w:t>
      </w:r>
      <w:r w:rsidRPr="000A3A17">
        <w:rPr>
          <w:rStyle w:val="Appelnotedebasdep"/>
          <w:rFonts w:ascii="Garamond" w:hAnsi="Garamond"/>
          <w:b/>
          <w:bCs/>
          <w:color w:val="C00000"/>
          <w:sz w:val="20"/>
          <w:szCs w:val="20"/>
        </w:rPr>
        <w:footnoteReference w:id="115"/>
      </w:r>
      <w:r w:rsidRPr="00316AD7">
        <w:rPr>
          <w:rFonts w:ascii="Garamond" w:hAnsi="Garamond" w:cs="Courier New"/>
          <w:sz w:val="20"/>
          <w:szCs w:val="20"/>
        </w:rPr>
        <w:t>, mais NASSIF a fait là</w:t>
      </w:r>
      <w:r w:rsidR="000A3A17">
        <w:rPr>
          <w:rFonts w:ascii="Garamond" w:hAnsi="Garamond" w:cs="Courier New"/>
          <w:sz w:val="20"/>
          <w:szCs w:val="20"/>
        </w:rPr>
        <w:t>-</w:t>
      </w:r>
      <w:r w:rsidRPr="00316AD7">
        <w:rPr>
          <w:rFonts w:ascii="Garamond" w:hAnsi="Garamond" w:cs="Courier New"/>
          <w:sz w:val="20"/>
          <w:szCs w:val="20"/>
        </w:rPr>
        <w:t xml:space="preserve">dessus un travail de resserrement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de tout ce que j’ai fait l’année</w:t>
      </w:r>
      <w:r w:rsidR="00FA7C69" w:rsidRPr="00316AD7">
        <w:rPr>
          <w:rFonts w:ascii="Garamond" w:hAnsi="Garamond" w:cs="Courier New"/>
          <w:sz w:val="20"/>
          <w:szCs w:val="20"/>
        </w:rPr>
        <w:t xml:space="preserve"> </w:t>
      </w:r>
      <w:r w:rsidRPr="00316AD7">
        <w:rPr>
          <w:rFonts w:ascii="Garamond" w:hAnsi="Garamond" w:cs="Courier New"/>
          <w:sz w:val="20"/>
          <w:szCs w:val="20"/>
        </w:rPr>
        <w:t>dernière, en y ajoutant une note dont nous aurons encore largement à tirer parti.</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Je ne voudrais pas ici abuser de lui, ni de vous, en lui demandant de vous répondre sur ce sujet.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très hardi, en tous les cas, ce que vous venez de dire, c’est plus qu’hardi, c’est critiquable. </w:t>
      </w:r>
    </w:p>
    <w:p w:rsidR="007E0CC5" w:rsidRPr="00316AD7" w:rsidRDefault="007E0CC5">
      <w:pPr>
        <w:autoSpaceDE w:val="0"/>
        <w:autoSpaceDN w:val="0"/>
        <w:adjustRightInd w:val="0"/>
        <w:rPr>
          <w:rFonts w:ascii="Garamond" w:hAnsi="Garamond" w:cs="Courier New"/>
          <w:sz w:val="20"/>
          <w:szCs w:val="20"/>
        </w:rPr>
      </w:pPr>
    </w:p>
    <w:p w:rsidR="000A3A1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Malheureusement le temps nous est mesuré et je ne peux pas donner à tout cela tout son développement.</w:t>
      </w:r>
      <w:r w:rsidR="000A3A17">
        <w:rPr>
          <w:rFonts w:ascii="Garamond" w:hAnsi="Garamond" w:cs="Courier New"/>
          <w:sz w:val="20"/>
          <w:szCs w:val="20"/>
        </w:rPr>
        <w:t xml:space="preserve"> </w:t>
      </w:r>
      <w:r w:rsidRPr="00316AD7">
        <w:rPr>
          <w:rFonts w:ascii="Garamond" w:hAnsi="Garamond" w:cs="Courier New"/>
          <w:sz w:val="20"/>
          <w:szCs w:val="20"/>
        </w:rPr>
        <w:t xml:space="preserve">Je voudrais,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parce que j’ai toujours un peu scrupule à vous faire déranger sans que vous repartiez avec quelque chose dans la besace, essayer de profiter de ce que nous sommes aujourd’hui en </w:t>
      </w:r>
      <w:r w:rsidRPr="00316AD7">
        <w:rPr>
          <w:rFonts w:ascii="Garamond" w:hAnsi="Garamond"/>
          <w:i/>
          <w:sz w:val="20"/>
          <w:szCs w:val="20"/>
        </w:rPr>
        <w:t>petit comité</w:t>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p>
    <w:p w:rsidR="000A3A1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J’insiste</w:t>
      </w:r>
      <w:r w:rsidR="000A3A17">
        <w:rPr>
          <w:rFonts w:ascii="Garamond" w:hAnsi="Garamond" w:cs="Courier New"/>
          <w:sz w:val="20"/>
          <w:szCs w:val="20"/>
        </w:rPr>
        <w:t xml:space="preserve"> - </w:t>
      </w:r>
      <w:r w:rsidRPr="00316AD7">
        <w:rPr>
          <w:rFonts w:ascii="Garamond" w:hAnsi="Garamond" w:cs="Courier New"/>
          <w:sz w:val="20"/>
          <w:szCs w:val="20"/>
        </w:rPr>
        <w:t>c’est surtout pour moi que ça peut être dépréciant plus que pour n’importe qui d’autre</w:t>
      </w:r>
      <w:r w:rsidR="000A3A17">
        <w:rPr>
          <w:rFonts w:ascii="Garamond" w:hAnsi="Garamond" w:cs="Courier New"/>
          <w:sz w:val="20"/>
          <w:szCs w:val="20"/>
        </w:rPr>
        <w:t xml:space="preserve"> - </w:t>
      </w:r>
      <w:r w:rsidRPr="00316AD7">
        <w:rPr>
          <w:rFonts w:ascii="Garamond" w:hAnsi="Garamond" w:cs="Courier New"/>
          <w:sz w:val="20"/>
          <w:szCs w:val="20"/>
        </w:rPr>
        <w:t xml:space="preserve">sur l’absence ici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d’un certain nombre de personnes qui sont</w:t>
      </w:r>
      <w:r w:rsidR="000A3A17">
        <w:rPr>
          <w:rFonts w:ascii="Garamond" w:hAnsi="Garamond" w:cs="Courier New"/>
          <w:sz w:val="20"/>
          <w:szCs w:val="20"/>
        </w:rPr>
        <w:t>,</w:t>
      </w:r>
      <w:r w:rsidRPr="00316AD7">
        <w:rPr>
          <w:rFonts w:ascii="Garamond" w:hAnsi="Garamond" w:cs="Courier New"/>
          <w:sz w:val="20"/>
          <w:szCs w:val="20"/>
        </w:rPr>
        <w:t xml:space="preserve"> à d’autres moments</w:t>
      </w:r>
      <w:r w:rsidR="000A3A17">
        <w:rPr>
          <w:rFonts w:ascii="Garamond" w:hAnsi="Garamond" w:cs="Courier New"/>
          <w:sz w:val="20"/>
          <w:szCs w:val="20"/>
        </w:rPr>
        <w:t>,</w:t>
      </w:r>
      <w:r w:rsidRPr="00316AD7">
        <w:rPr>
          <w:rFonts w:ascii="Garamond" w:hAnsi="Garamond" w:cs="Courier New"/>
          <w:sz w:val="20"/>
          <w:szCs w:val="20"/>
        </w:rPr>
        <w:t xml:space="preserve"> assidues à ce que j’avance cette année dans ce séminaire.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Pourquoi ne sont</w:t>
      </w:r>
      <w:r w:rsidR="003551FA">
        <w:rPr>
          <w:rFonts w:ascii="Garamond" w:hAnsi="Garamond" w:cs="Courier New"/>
          <w:sz w:val="20"/>
          <w:szCs w:val="20"/>
        </w:rPr>
        <w:t>-</w:t>
      </w:r>
      <w:r w:rsidRPr="00316AD7">
        <w:rPr>
          <w:rFonts w:ascii="Garamond" w:hAnsi="Garamond" w:cs="Courier New"/>
          <w:sz w:val="20"/>
          <w:szCs w:val="20"/>
        </w:rPr>
        <w:t>elles pas là ? Est</w:t>
      </w:r>
      <w:r w:rsidR="000A3A17">
        <w:rPr>
          <w:rFonts w:ascii="Garamond" w:hAnsi="Garamond" w:cs="Courier New"/>
          <w:sz w:val="20"/>
          <w:szCs w:val="20"/>
        </w:rPr>
        <w:t>-</w:t>
      </w:r>
      <w:r w:rsidRPr="00316AD7">
        <w:rPr>
          <w:rFonts w:ascii="Garamond" w:hAnsi="Garamond" w:cs="Courier New"/>
          <w:sz w:val="20"/>
          <w:szCs w:val="20"/>
        </w:rPr>
        <w:t>ce que c’est parce que j’aurais peut</w:t>
      </w:r>
      <w:r w:rsidR="000A3A17">
        <w:rPr>
          <w:rFonts w:ascii="Garamond" w:hAnsi="Garamond" w:cs="Courier New"/>
          <w:sz w:val="20"/>
          <w:szCs w:val="20"/>
        </w:rPr>
        <w:t>-</w:t>
      </w:r>
      <w:r w:rsidRPr="00316AD7">
        <w:rPr>
          <w:rFonts w:ascii="Garamond" w:hAnsi="Garamond" w:cs="Courier New"/>
          <w:sz w:val="20"/>
          <w:szCs w:val="20"/>
        </w:rPr>
        <w:t>être pu les appeler à répondre à ma place à ce qui s’énonce ici ? Qui sait ? On ne sait pas, c’est peut</w:t>
      </w:r>
      <w:r w:rsidR="003551FA">
        <w:rPr>
          <w:rFonts w:ascii="Garamond" w:hAnsi="Garamond" w:cs="Courier New"/>
          <w:sz w:val="20"/>
          <w:szCs w:val="20"/>
        </w:rPr>
        <w:t>-</w:t>
      </w:r>
      <w:r w:rsidRPr="00316AD7">
        <w:rPr>
          <w:rFonts w:ascii="Garamond" w:hAnsi="Garamond" w:cs="Courier New"/>
          <w:sz w:val="20"/>
          <w:szCs w:val="20"/>
        </w:rPr>
        <w:t>être pour ça.</w:t>
      </w:r>
    </w:p>
    <w:p w:rsidR="007E0CC5" w:rsidRPr="00316AD7" w:rsidRDefault="007E0CC5">
      <w:pPr>
        <w:autoSpaceDE w:val="0"/>
        <w:autoSpaceDN w:val="0"/>
        <w:adjustRightInd w:val="0"/>
        <w:rPr>
          <w:rFonts w:ascii="Garamond" w:hAnsi="Garamond" w:cs="Courier New"/>
          <w:sz w:val="20"/>
          <w:szCs w:val="20"/>
        </w:rPr>
      </w:pPr>
    </w:p>
    <w:p w:rsidR="003551FA" w:rsidRDefault="003551FA">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C’est peut</w:t>
      </w:r>
      <w:r w:rsidR="003551FA">
        <w:rPr>
          <w:rFonts w:ascii="Garamond" w:hAnsi="Garamond" w:cs="Courier New"/>
          <w:sz w:val="20"/>
          <w:szCs w:val="20"/>
        </w:rPr>
        <w:t>-</w:t>
      </w:r>
      <w:r w:rsidRPr="00316AD7">
        <w:rPr>
          <w:rFonts w:ascii="Garamond" w:hAnsi="Garamond" w:cs="Courier New"/>
          <w:sz w:val="20"/>
          <w:szCs w:val="20"/>
        </w:rPr>
        <w:t xml:space="preserve">être aussi parce qu’elles ont un sens de l’économie de leur temps qui est tel que si elles croient trouver à </w:t>
      </w:r>
      <w:proofErr w:type="spellStart"/>
      <w:r w:rsidRPr="00316AD7">
        <w:rPr>
          <w:rFonts w:ascii="Garamond" w:hAnsi="Garamond" w:cs="Courier New"/>
          <w:sz w:val="20"/>
          <w:szCs w:val="20"/>
        </w:rPr>
        <w:t>broutiller</w:t>
      </w:r>
      <w:proofErr w:type="spellEnd"/>
      <w:r w:rsidRPr="00316AD7">
        <w:rPr>
          <w:rFonts w:ascii="Garamond" w:hAnsi="Garamond" w:cs="Courier New"/>
          <w:sz w:val="20"/>
          <w:szCs w:val="20"/>
        </w:rPr>
        <w:t xml:space="preserve"> dans ce que j’énonce ici, à partir du moment où ça ne sera qu’un effort de travail, elles pensent qu’elles n’en tireront pas assez de bénéfice. Qui sait ? Encore une chose possible</w:t>
      </w:r>
      <w:r w:rsidR="00FA7C69" w:rsidRPr="00316AD7">
        <w:rPr>
          <w:rFonts w:ascii="Garamond" w:hAnsi="Garamond" w:cs="Courier New"/>
          <w:sz w:val="20"/>
          <w:szCs w:val="20"/>
        </w:rPr>
        <w:t>…</w:t>
      </w:r>
      <w:r w:rsidRPr="00316AD7">
        <w:rPr>
          <w:rFonts w:ascii="Garamond" w:hAnsi="Garamond" w:cs="Courier New"/>
          <w:sz w:val="20"/>
          <w:szCs w:val="20"/>
        </w:rPr>
        <w:t xml:space="preserve"> </w:t>
      </w:r>
      <w:r w:rsidR="00FA7C69" w:rsidRPr="00316AD7">
        <w:rPr>
          <w:rFonts w:ascii="Garamond" w:hAnsi="Garamond" w:cs="Courier New"/>
          <w:sz w:val="20"/>
          <w:szCs w:val="20"/>
        </w:rPr>
        <w:t>B</w:t>
      </w:r>
      <w:r w:rsidRPr="00316AD7">
        <w:rPr>
          <w:rFonts w:ascii="Garamond" w:hAnsi="Garamond" w:cs="Courier New"/>
          <w:sz w:val="20"/>
          <w:szCs w:val="20"/>
        </w:rPr>
        <w:t>ref, je le déplore.</w:t>
      </w:r>
    </w:p>
    <w:p w:rsidR="00FA7C69" w:rsidRPr="00316AD7" w:rsidRDefault="00FA7C69">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Par contre, je me félicite de la présence de tous ceux qui ont bien voulu venir entendre quelque chose, et c’est à leur endroit et parce que nous sommes dans un petit comité qu’après tout je voudrais pouvoir faire sentir des choses…</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 xml:space="preserve">car il y a aussi ici bien des gens que j’ai admis avec plaisir, encore qu’ils ne soient point analystes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…faire sentir l’ampleur d’un enjeu et aussi ce qui fait que je ne peux pas dire </w:t>
      </w:r>
      <w:r w:rsidRPr="00316AD7">
        <w:rPr>
          <w:rFonts w:ascii="Garamond" w:hAnsi="Garamond"/>
          <w:i/>
          <w:sz w:val="20"/>
          <w:szCs w:val="20"/>
        </w:rPr>
        <w:t>tout et n’importe quoi</w:t>
      </w:r>
      <w:r w:rsidRPr="00316AD7">
        <w:rPr>
          <w:rFonts w:ascii="Garamond" w:hAnsi="Garamond" w:cs="Courier New"/>
          <w:sz w:val="20"/>
          <w:szCs w:val="20"/>
        </w:rPr>
        <w:t xml:space="preserve"> devant n’importe quelle assistance, je veux dire dans une assistance que je repère moins que je peux le faire, à voir toutes vos figures, devant celle que j’ai aujourd’hui ici.</w:t>
      </w:r>
    </w:p>
    <w:p w:rsidR="007E0CC5" w:rsidRPr="00316AD7" w:rsidRDefault="007E0CC5">
      <w:pPr>
        <w:autoSpaceDE w:val="0"/>
        <w:autoSpaceDN w:val="0"/>
        <w:adjustRightInd w:val="0"/>
        <w:rPr>
          <w:rFonts w:ascii="Garamond" w:hAnsi="Garamond" w:cs="Courier New"/>
          <w:sz w:val="20"/>
          <w:szCs w:val="20"/>
        </w:rPr>
      </w:pPr>
    </w:p>
    <w:p w:rsidR="007E0CC5" w:rsidRPr="003551FA" w:rsidRDefault="007E0CC5" w:rsidP="003551FA">
      <w:pPr>
        <w:autoSpaceDE w:val="0"/>
        <w:autoSpaceDN w:val="0"/>
        <w:adjustRightInd w:val="0"/>
        <w:rPr>
          <w:rFonts w:ascii="Garamond" w:hAnsi="Garamond" w:cs="Courier New"/>
          <w:i/>
          <w:iCs/>
          <w:sz w:val="20"/>
          <w:szCs w:val="20"/>
        </w:rPr>
      </w:pPr>
      <w:r w:rsidRPr="00316AD7">
        <w:rPr>
          <w:rFonts w:ascii="Garamond" w:hAnsi="Garamond" w:cs="Courier New"/>
          <w:sz w:val="20"/>
          <w:szCs w:val="20"/>
        </w:rPr>
        <w:t>Nous écrivons au tableau :</w:t>
      </w:r>
      <w:r w:rsidR="003551FA">
        <w:rPr>
          <w:rFonts w:ascii="Garamond" w:hAnsi="Garamond" w:cs="Courier New"/>
          <w:sz w:val="20"/>
          <w:szCs w:val="20"/>
        </w:rPr>
        <w:t xml:space="preserve"> </w:t>
      </w:r>
      <w:r w:rsidRPr="003551FA">
        <w:rPr>
          <w:rFonts w:ascii="Garamond" w:hAnsi="Garamond"/>
          <w:i/>
          <w:iCs/>
          <w:sz w:val="20"/>
          <w:szCs w:val="20"/>
        </w:rPr>
        <w:t>Tous les hommes aiment la femme</w:t>
      </w:r>
      <w:r w:rsidR="003551FA" w:rsidRPr="003551FA">
        <w:rPr>
          <w:rFonts w:ascii="Garamond" w:hAnsi="Garamond"/>
          <w:i/>
          <w:iCs/>
          <w:sz w:val="20"/>
          <w:szCs w:val="20"/>
        </w:rPr>
        <w:t xml:space="preserve">. </w:t>
      </w:r>
      <w:r w:rsidRPr="003551FA">
        <w:rPr>
          <w:rFonts w:ascii="Garamond" w:hAnsi="Garamond"/>
          <w:i/>
          <w:iCs/>
          <w:sz w:val="20"/>
          <w:szCs w:val="20"/>
        </w:rPr>
        <w:t>Tous les psychanalystes désirent savoir</w:t>
      </w:r>
      <w:r w:rsidR="003551FA" w:rsidRPr="003551FA">
        <w:rPr>
          <w:rFonts w:ascii="Garamond" w:hAnsi="Garamond"/>
          <w:i/>
          <w:iCs/>
          <w:sz w:val="20"/>
          <w:szCs w:val="20"/>
        </w:rPr>
        <w:t xml:space="preserve">. </w:t>
      </w:r>
      <w:r w:rsidRPr="003551FA">
        <w:rPr>
          <w:rFonts w:ascii="Garamond" w:hAnsi="Garamond"/>
          <w:bCs/>
          <w:i/>
          <w:iCs/>
          <w:sz w:val="20"/>
          <w:szCs w:val="20"/>
        </w:rPr>
        <w:t>Je ne pense pas</w:t>
      </w:r>
      <w:r w:rsidR="003551FA" w:rsidRPr="003551FA">
        <w:rPr>
          <w:rFonts w:ascii="Garamond" w:hAnsi="Garamond"/>
          <w:bCs/>
          <w:i/>
          <w:iCs/>
          <w:sz w:val="20"/>
          <w:szCs w:val="20"/>
        </w:rPr>
        <w:t>.</w:t>
      </w:r>
      <w:r w:rsidR="003551FA" w:rsidRPr="003551FA">
        <w:rPr>
          <w:rFonts w:ascii="Garamond" w:hAnsi="Garamond"/>
          <w:b/>
          <w:bCs/>
          <w:i/>
          <w:iCs/>
          <w:sz w:val="20"/>
          <w:szCs w:val="20"/>
        </w:rPr>
        <w:t xml:space="preserve"> </w:t>
      </w:r>
      <w:r w:rsidRPr="003551FA">
        <w:rPr>
          <w:rFonts w:ascii="Garamond" w:hAnsi="Garamond"/>
          <w:i/>
          <w:iCs/>
          <w:sz w:val="20"/>
          <w:szCs w:val="20"/>
        </w:rPr>
        <w:t>Je ne suis pas.</w:t>
      </w:r>
    </w:p>
    <w:p w:rsidR="007E0CC5" w:rsidRPr="00316AD7" w:rsidRDefault="007E0CC5">
      <w:pPr>
        <w:autoSpaceDE w:val="0"/>
        <w:autoSpaceDN w:val="0"/>
        <w:adjustRightInd w:val="0"/>
        <w:rPr>
          <w:rFonts w:ascii="Garamond" w:hAnsi="Garamond" w:cs="Courier New"/>
          <w:sz w:val="20"/>
          <w:szCs w:val="20"/>
        </w:rPr>
      </w:pPr>
    </w:p>
    <w:p w:rsidR="003551F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Justement, puisqu’il s’agit de sujets, voilà des sujets qui sont évidemment beaucoup moins maniables et sur lesquels, heureusement, la linguistique nous</w:t>
      </w:r>
      <w:r w:rsidR="00FA7C69" w:rsidRPr="00316AD7">
        <w:rPr>
          <w:rFonts w:ascii="Garamond" w:hAnsi="Garamond" w:cs="Courier New"/>
          <w:sz w:val="20"/>
          <w:szCs w:val="20"/>
        </w:rPr>
        <w:t xml:space="preserve"> </w:t>
      </w:r>
      <w:r w:rsidRPr="00316AD7">
        <w:rPr>
          <w:rFonts w:ascii="Garamond" w:hAnsi="Garamond" w:cs="Courier New"/>
          <w:sz w:val="20"/>
          <w:szCs w:val="20"/>
        </w:rPr>
        <w:t xml:space="preserve">donne des orientations. Il est bien évident que nous sommes déjà un peu orientés, </w:t>
      </w:r>
    </w:p>
    <w:p w:rsidR="003551F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grâce à nos discours</w:t>
      </w:r>
      <w:r w:rsidR="00FA7C69" w:rsidRPr="00316AD7">
        <w:rPr>
          <w:rFonts w:ascii="Garamond" w:hAnsi="Garamond" w:cs="Courier New"/>
          <w:sz w:val="20"/>
          <w:szCs w:val="20"/>
        </w:rPr>
        <w:t xml:space="preserve"> </w:t>
      </w:r>
      <w:r w:rsidR="003551FA">
        <w:rPr>
          <w:rFonts w:ascii="Garamond" w:hAnsi="Garamond" w:cs="Courier New"/>
          <w:sz w:val="20"/>
          <w:szCs w:val="20"/>
        </w:rPr>
        <w:t>-</w:t>
      </w:r>
      <w:r w:rsidR="00FA7C69" w:rsidRPr="00316AD7">
        <w:rPr>
          <w:rFonts w:ascii="Garamond" w:hAnsi="Garamond" w:cs="Courier New"/>
          <w:sz w:val="20"/>
          <w:szCs w:val="20"/>
        </w:rPr>
        <w:t xml:space="preserve"> </w:t>
      </w:r>
      <w:r w:rsidRPr="00316AD7">
        <w:rPr>
          <w:rFonts w:ascii="Garamond" w:hAnsi="Garamond" w:cs="Courier New"/>
          <w:sz w:val="20"/>
          <w:szCs w:val="20"/>
        </w:rPr>
        <w:t>non pas grâce à mon langage</w:t>
      </w:r>
      <w:r w:rsidR="00FA7C69" w:rsidRPr="00316AD7">
        <w:rPr>
          <w:rFonts w:ascii="Garamond" w:hAnsi="Garamond" w:cs="Courier New"/>
          <w:sz w:val="20"/>
          <w:szCs w:val="20"/>
        </w:rPr>
        <w:t xml:space="preserve"> </w:t>
      </w:r>
      <w:r w:rsidR="003551FA">
        <w:rPr>
          <w:rFonts w:ascii="Garamond" w:hAnsi="Garamond" w:cs="Courier New"/>
          <w:sz w:val="20"/>
          <w:szCs w:val="20"/>
        </w:rPr>
        <w:t xml:space="preserve">- </w:t>
      </w:r>
      <w:r w:rsidRPr="00316AD7">
        <w:rPr>
          <w:rFonts w:ascii="Garamond" w:hAnsi="Garamond" w:cs="Courier New"/>
          <w:sz w:val="20"/>
          <w:szCs w:val="20"/>
        </w:rPr>
        <w:t xml:space="preserve">grâce à mon discours. Là, ce sont des sujets que nous trouvons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au </w:t>
      </w:r>
      <w:proofErr w:type="gramStart"/>
      <w:r w:rsidRPr="00316AD7">
        <w:rPr>
          <w:rFonts w:ascii="Garamond" w:hAnsi="Garamond" w:cs="Courier New"/>
          <w:sz w:val="20"/>
          <w:szCs w:val="20"/>
        </w:rPr>
        <w:t>premier aspect, désignés</w:t>
      </w:r>
      <w:proofErr w:type="gramEnd"/>
      <w:r w:rsidRPr="00316AD7">
        <w:rPr>
          <w:rFonts w:ascii="Garamond" w:hAnsi="Garamond" w:cs="Courier New"/>
          <w:sz w:val="20"/>
          <w:szCs w:val="20"/>
        </w:rPr>
        <w:t xml:space="preserve"> en grec comme ce qu’on appelle d’habitude le sujet grammatical, le sujet de la phrase. </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C’est à l’occasion le sujet qu’on peut tout à fait introduire dans une logique propositionnelle</w:t>
      </w:r>
      <w:r w:rsidR="00CB22ED" w:rsidRPr="00316AD7">
        <w:rPr>
          <w:rFonts w:ascii="Garamond" w:hAnsi="Garamond" w:cs="Courier New"/>
          <w:sz w:val="20"/>
          <w:szCs w:val="20"/>
        </w:rPr>
        <w:t xml:space="preserve"> </w:t>
      </w:r>
      <w:r w:rsidR="00FA7C69" w:rsidRPr="00316AD7">
        <w:rPr>
          <w:rFonts w:ascii="Garamond" w:hAnsi="Garamond" w:cs="Courier New"/>
          <w:sz w:val="20"/>
          <w:szCs w:val="20"/>
        </w:rPr>
        <w:t>e</w:t>
      </w:r>
      <w:r w:rsidRPr="00316AD7">
        <w:rPr>
          <w:rFonts w:ascii="Garamond" w:hAnsi="Garamond" w:cs="Courier New"/>
          <w:sz w:val="20"/>
          <w:szCs w:val="20"/>
        </w:rPr>
        <w:t xml:space="preserve">t retrouver les formules aristotéliciennes de la logique prédicative à l’aide d’infimes changements : </w:t>
      </w:r>
    </w:p>
    <w:p w:rsidR="00FA7C69" w:rsidRPr="00316AD7" w:rsidRDefault="003551FA">
      <w:pPr>
        <w:autoSpaceDE w:val="0"/>
        <w:autoSpaceDN w:val="0"/>
        <w:adjustRightInd w:val="0"/>
        <w:rPr>
          <w:rFonts w:ascii="Garamond" w:hAnsi="Garamond" w:cs="Courier New"/>
          <w:sz w:val="20"/>
          <w:szCs w:val="20"/>
        </w:rPr>
      </w:pPr>
      <w:r>
        <w:rPr>
          <w:rFonts w:ascii="Garamond" w:hAnsi="Garamond"/>
          <w:i/>
          <w:iCs/>
          <w:sz w:val="20"/>
          <w:szCs w:val="20"/>
        </w:rPr>
        <w:t>« T</w:t>
      </w:r>
      <w:r w:rsidR="007E0CC5" w:rsidRPr="00316AD7">
        <w:rPr>
          <w:rFonts w:ascii="Garamond" w:hAnsi="Garamond"/>
          <w:i/>
          <w:iCs/>
          <w:sz w:val="20"/>
          <w:szCs w:val="20"/>
        </w:rPr>
        <w:t>ous les hommes sont aimant la femme, tous les psychanalystes sont désirant savoir</w:t>
      </w:r>
      <w:r>
        <w:rPr>
          <w:rFonts w:ascii="Garamond" w:hAnsi="Garamond"/>
          <w:i/>
          <w:iCs/>
          <w:sz w:val="20"/>
          <w:szCs w:val="20"/>
        </w:rPr>
        <w:t xml:space="preserve"> », </w:t>
      </w:r>
      <w:r w:rsidR="007E0CC5" w:rsidRPr="00316AD7">
        <w:rPr>
          <w:rFonts w:ascii="Garamond" w:hAnsi="Garamond" w:cs="Courier New"/>
          <w:sz w:val="20"/>
          <w:szCs w:val="20"/>
        </w:rPr>
        <w:t xml:space="preserve">par exemple. </w:t>
      </w:r>
    </w:p>
    <w:p w:rsidR="003551F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L’intérêt de la chose, c’est que ce sont des propositions qui, en raison de la présence du « </w:t>
      </w:r>
      <w:r w:rsidRPr="00316AD7">
        <w:rPr>
          <w:rFonts w:ascii="Garamond" w:hAnsi="Garamond"/>
          <w:i/>
          <w:sz w:val="20"/>
          <w:szCs w:val="20"/>
        </w:rPr>
        <w:t>tous</w:t>
      </w:r>
      <w:r w:rsidRPr="00316AD7">
        <w:rPr>
          <w:rFonts w:ascii="Garamond" w:hAnsi="Garamond" w:cs="Courier New"/>
          <w:sz w:val="20"/>
          <w:szCs w:val="20"/>
        </w:rPr>
        <w:t xml:space="preserve"> » tombent sous le coup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de ce que j’ai introduit cette année</w:t>
      </w:r>
      <w:r w:rsidR="00FA7C69" w:rsidRPr="00316AD7">
        <w:rPr>
          <w:rFonts w:ascii="Garamond" w:hAnsi="Garamond" w:cs="Courier New"/>
          <w:sz w:val="20"/>
          <w:szCs w:val="20"/>
        </w:rPr>
        <w:t xml:space="preserve"> </w:t>
      </w:r>
      <w:r w:rsidR="003551FA">
        <w:rPr>
          <w:rFonts w:ascii="Garamond" w:hAnsi="Garamond" w:cs="Courier New"/>
          <w:sz w:val="20"/>
          <w:szCs w:val="20"/>
        </w:rPr>
        <w:t>-</w:t>
      </w:r>
      <w:r w:rsidRPr="00316AD7">
        <w:rPr>
          <w:rFonts w:ascii="Garamond" w:hAnsi="Garamond" w:cs="Courier New"/>
          <w:sz w:val="20"/>
          <w:szCs w:val="20"/>
        </w:rPr>
        <w:t xml:space="preserve"> et non sans raison</w:t>
      </w:r>
      <w:r w:rsidR="00FA7C69" w:rsidRPr="00316AD7">
        <w:rPr>
          <w:rFonts w:ascii="Garamond" w:hAnsi="Garamond" w:cs="Courier New"/>
          <w:sz w:val="20"/>
          <w:szCs w:val="20"/>
        </w:rPr>
        <w:t xml:space="preserve"> </w:t>
      </w:r>
      <w:r w:rsidR="003551FA">
        <w:rPr>
          <w:rFonts w:ascii="Garamond" w:hAnsi="Garamond" w:cs="Courier New"/>
          <w:sz w:val="20"/>
          <w:szCs w:val="20"/>
        </w:rPr>
        <w:t>-</w:t>
      </w:r>
      <w:r w:rsidRPr="00316AD7">
        <w:rPr>
          <w:rFonts w:ascii="Garamond" w:hAnsi="Garamond" w:cs="Courier New"/>
          <w:sz w:val="20"/>
          <w:szCs w:val="20"/>
        </w:rPr>
        <w:t xml:space="preserve"> comme l’implication de ce qu’on appelle la logique </w:t>
      </w:r>
      <w:proofErr w:type="spellStart"/>
      <w:r w:rsidRPr="00316AD7">
        <w:rPr>
          <w:rFonts w:ascii="Garamond" w:hAnsi="Garamond" w:cs="Courier New"/>
          <w:sz w:val="20"/>
          <w:szCs w:val="20"/>
        </w:rPr>
        <w:t>quantificatrice</w:t>
      </w:r>
      <w:proofErr w:type="spellEnd"/>
      <w:r w:rsidRPr="00316AD7">
        <w:rPr>
          <w:rFonts w:ascii="Garamond" w:hAnsi="Garamond" w:cs="Courier New"/>
          <w:sz w:val="20"/>
          <w:szCs w:val="20"/>
        </w:rPr>
        <w:t>.</w:t>
      </w:r>
    </w:p>
    <w:p w:rsidR="007E0CC5" w:rsidRPr="00316AD7" w:rsidRDefault="007E0CC5">
      <w:pPr>
        <w:autoSpaceDE w:val="0"/>
        <w:autoSpaceDN w:val="0"/>
        <w:adjustRightInd w:val="0"/>
        <w:rPr>
          <w:rFonts w:ascii="Garamond" w:hAnsi="Garamond" w:cs="Courier New"/>
          <w:sz w:val="20"/>
          <w:szCs w:val="20"/>
        </w:rPr>
      </w:pPr>
    </w:p>
    <w:p w:rsidR="00FA7C69"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est évident que d’écrire « </w:t>
      </w:r>
      <w:r w:rsidRPr="00316AD7">
        <w:rPr>
          <w:rFonts w:ascii="Garamond" w:hAnsi="Garamond"/>
          <w:i/>
          <w:iCs/>
          <w:sz w:val="20"/>
          <w:szCs w:val="20"/>
        </w:rPr>
        <w:t>tous les hommes</w:t>
      </w:r>
      <w:r w:rsidRPr="00316AD7">
        <w:rPr>
          <w:rFonts w:ascii="Garamond" w:hAnsi="Garamond" w:cs="Courier New"/>
          <w:sz w:val="20"/>
          <w:szCs w:val="20"/>
        </w:rPr>
        <w:t xml:space="preserve"> » ou d’écrire « </w:t>
      </w:r>
      <w:r w:rsidRPr="00316AD7">
        <w:rPr>
          <w:rFonts w:ascii="Garamond" w:hAnsi="Garamond"/>
          <w:i/>
          <w:iCs/>
          <w:sz w:val="20"/>
          <w:szCs w:val="20"/>
        </w:rPr>
        <w:t>tous les psychanalystes</w:t>
      </w:r>
      <w:r w:rsidRPr="00316AD7">
        <w:rPr>
          <w:rFonts w:ascii="Garamond" w:hAnsi="Garamond" w:cs="Courier New"/>
          <w:sz w:val="20"/>
          <w:szCs w:val="20"/>
        </w:rPr>
        <w:t xml:space="preserve"> », c’est une façon qui est distincte de celle qui va se marquer dans les deux autres articulations qui sont en dessous, d’impliquer quoi ?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 que j’ai mis toujours en cause pour le distinguer sévèrement :</w:t>
      </w:r>
      <w:r w:rsidR="00FA7C69" w:rsidRPr="00316AD7">
        <w:rPr>
          <w:rFonts w:ascii="Garamond" w:hAnsi="Garamond" w:cs="Courier New"/>
          <w:sz w:val="20"/>
          <w:szCs w:val="20"/>
        </w:rPr>
        <w:t xml:space="preserve"> </w:t>
      </w:r>
      <w:r w:rsidRPr="00316AD7">
        <w:rPr>
          <w:rFonts w:ascii="Garamond" w:hAnsi="Garamond"/>
          <w:i/>
          <w:sz w:val="20"/>
          <w:szCs w:val="20"/>
        </w:rPr>
        <w:t xml:space="preserve">d’impliquer dans </w:t>
      </w:r>
      <w:r w:rsidRPr="00316AD7">
        <w:rPr>
          <w:rFonts w:ascii="Garamond" w:hAnsi="Garamond"/>
          <w:i/>
          <w:color w:val="0000CC"/>
          <w:sz w:val="20"/>
          <w:szCs w:val="20"/>
        </w:rPr>
        <w:t>l’énoncé le sujet de l’énonciation</w:t>
      </w:r>
      <w:r w:rsidRPr="00316AD7">
        <w:rPr>
          <w:rFonts w:ascii="Garamond" w:hAnsi="Garamond" w:cs="Courier New"/>
          <w:sz w:val="20"/>
          <w:szCs w:val="20"/>
        </w:rPr>
        <w:t>.</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évidemment en quoi </w:t>
      </w:r>
      <w:r w:rsidRPr="00316AD7">
        <w:rPr>
          <w:rFonts w:ascii="Garamond" w:hAnsi="Garamond"/>
          <w:i/>
          <w:sz w:val="20"/>
          <w:szCs w:val="20"/>
        </w:rPr>
        <w:t>la logique de la quantification</w:t>
      </w:r>
      <w:r w:rsidRPr="00316AD7">
        <w:rPr>
          <w:rFonts w:ascii="Garamond" w:hAnsi="Garamond" w:cs="Courier New"/>
          <w:sz w:val="20"/>
          <w:szCs w:val="20"/>
        </w:rPr>
        <w:t xml:space="preserve"> </w:t>
      </w:r>
      <w:r w:rsidRPr="00316AD7">
        <w:rPr>
          <w:rFonts w:ascii="Garamond" w:hAnsi="Garamond" w:cs="Courier New"/>
          <w:i/>
          <w:sz w:val="20"/>
          <w:szCs w:val="20"/>
        </w:rPr>
        <w:t>nous intéresse</w:t>
      </w:r>
      <w:r w:rsidRPr="00316AD7">
        <w:rPr>
          <w:rFonts w:ascii="Garamond" w:hAnsi="Garamond" w:cs="Courier New"/>
          <w:sz w:val="20"/>
          <w:szCs w:val="20"/>
        </w:rPr>
        <w:t xml:space="preserve">, c’est au niveau de ce qu’on appelle </w:t>
      </w:r>
      <w:r w:rsidRPr="00316AD7">
        <w:rPr>
          <w:rFonts w:ascii="Garamond" w:hAnsi="Garamond"/>
          <w:i/>
          <w:color w:val="0000CC"/>
          <w:sz w:val="20"/>
          <w:szCs w:val="20"/>
        </w:rPr>
        <w:t>l’universel</w:t>
      </w:r>
      <w:r w:rsidRPr="00316AD7">
        <w:rPr>
          <w:rFonts w:ascii="Garamond" w:hAnsi="Garamond" w:cs="Courier New"/>
          <w:sz w:val="20"/>
          <w:szCs w:val="20"/>
        </w:rPr>
        <w:t xml:space="preserve">. </w:t>
      </w:r>
    </w:p>
    <w:p w:rsidR="00FA7C69" w:rsidRPr="00316AD7" w:rsidRDefault="00FA7C69">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Et dès que vous faites intervenir l’universel, il est clair que ce qui est intéressant, ce qui en fait le relief, ce sont des choses que je vous expose en somme ici d’une façon familière, je veux dire que ce n’est pas strictement rigoureux au point de vue de </w:t>
      </w:r>
      <w:r w:rsidRPr="00316AD7">
        <w:rPr>
          <w:rFonts w:ascii="Garamond" w:hAnsi="Garamond" w:cs="Courier New"/>
          <w:i/>
          <w:sz w:val="20"/>
          <w:szCs w:val="20"/>
        </w:rPr>
        <w:t>la démonstration</w:t>
      </w:r>
      <w:r w:rsidRPr="00316AD7">
        <w:rPr>
          <w:rFonts w:ascii="Garamond" w:hAnsi="Garamond" w:cs="Courier New"/>
          <w:sz w:val="20"/>
          <w:szCs w:val="20"/>
        </w:rPr>
        <w:t xml:space="preserve">, je veux dire que les propos que je vais vous tenir avant de vous quitter, c’est plutôt des choses où je me permets une certaine laxité au regard de certaines exigences de rigueur qui ne sont pas vaines, auxquelles je suis absolument obligé de me soumettre dans un discours grandement public. </w:t>
      </w:r>
    </w:p>
    <w:p w:rsidR="007E0CC5" w:rsidRPr="00316AD7" w:rsidRDefault="007E0CC5">
      <w:pPr>
        <w:autoSpaceDE w:val="0"/>
        <w:autoSpaceDN w:val="0"/>
        <w:adjustRightInd w:val="0"/>
        <w:rPr>
          <w:rFonts w:ascii="Garamond" w:hAnsi="Garamond" w:cs="Courier New"/>
          <w:sz w:val="20"/>
          <w:szCs w:val="20"/>
        </w:rPr>
      </w:pPr>
    </w:p>
    <w:p w:rsidR="003551F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Ici, sur le terrain du copinage, je peux dire des choses comme celle que je dis pour l’instant, à savoir qu’il est bien évident que vous devez sentir que ce en quoi ça nous intéresse, une formule comme celle</w:t>
      </w:r>
      <w:r w:rsidR="003551FA">
        <w:rPr>
          <w:rFonts w:ascii="Garamond" w:hAnsi="Garamond" w:cs="Courier New"/>
          <w:sz w:val="20"/>
          <w:szCs w:val="20"/>
        </w:rPr>
        <w:t>-</w:t>
      </w:r>
      <w:r w:rsidRPr="00316AD7">
        <w:rPr>
          <w:rFonts w:ascii="Garamond" w:hAnsi="Garamond" w:cs="Courier New"/>
          <w:sz w:val="20"/>
          <w:szCs w:val="20"/>
        </w:rPr>
        <w:t>là</w:t>
      </w:r>
      <w:r w:rsidR="00FA7C69" w:rsidRPr="00316AD7">
        <w:rPr>
          <w:rFonts w:ascii="Garamond" w:hAnsi="Garamond" w:cs="Courier New"/>
          <w:sz w:val="20"/>
          <w:szCs w:val="20"/>
        </w:rPr>
        <w:t>,</w:t>
      </w:r>
      <w:r w:rsidRPr="00316AD7">
        <w:rPr>
          <w:rFonts w:ascii="Garamond" w:hAnsi="Garamond" w:cs="Courier New"/>
          <w:sz w:val="20"/>
          <w:szCs w:val="20"/>
        </w:rPr>
        <w:t xml:space="preserve"> que </w:t>
      </w:r>
      <w:r w:rsidR="00FA7C69" w:rsidRPr="00316AD7">
        <w:rPr>
          <w:rFonts w:ascii="Garamond" w:hAnsi="Garamond" w:cs="Courier New"/>
          <w:sz w:val="20"/>
          <w:szCs w:val="20"/>
        </w:rPr>
        <w:t>« </w:t>
      </w:r>
      <w:r w:rsidRPr="00316AD7">
        <w:rPr>
          <w:rFonts w:ascii="Garamond" w:hAnsi="Garamond"/>
          <w:i/>
          <w:sz w:val="20"/>
          <w:szCs w:val="20"/>
        </w:rPr>
        <w:t>tous les</w:t>
      </w:r>
      <w:r w:rsidRPr="00316AD7">
        <w:rPr>
          <w:rFonts w:ascii="Garamond" w:hAnsi="Garamond" w:cs="Courier New"/>
          <w:sz w:val="20"/>
          <w:szCs w:val="20"/>
        </w:rPr>
        <w:t xml:space="preserve"> </w:t>
      </w:r>
      <w:r w:rsidRPr="00316AD7">
        <w:rPr>
          <w:rFonts w:ascii="Garamond" w:hAnsi="Garamond"/>
          <w:i/>
          <w:sz w:val="20"/>
          <w:szCs w:val="20"/>
        </w:rPr>
        <w:t>hommes</w:t>
      </w:r>
      <w:r w:rsidR="00FA7C69" w:rsidRPr="00316AD7">
        <w:rPr>
          <w:rFonts w:ascii="Garamond" w:hAnsi="Garamond" w:cs="Courier New"/>
          <w:sz w:val="20"/>
          <w:szCs w:val="20"/>
        </w:rPr>
        <w:t>,</w:t>
      </w:r>
      <w:r w:rsidRPr="00316AD7">
        <w:rPr>
          <w:rFonts w:ascii="Garamond" w:hAnsi="Garamond" w:cs="Courier New"/>
          <w:sz w:val="20"/>
          <w:szCs w:val="20"/>
        </w:rPr>
        <w:t xml:space="preserve"> par exemple</w:t>
      </w:r>
      <w:r w:rsidR="00FA7C69" w:rsidRPr="00316AD7">
        <w:rPr>
          <w:rFonts w:ascii="Garamond" w:hAnsi="Garamond" w:cs="Courier New"/>
          <w:sz w:val="20"/>
          <w:szCs w:val="20"/>
        </w:rPr>
        <w:t>,</w:t>
      </w:r>
      <w:r w:rsidRPr="00316AD7">
        <w:rPr>
          <w:rFonts w:ascii="Garamond" w:hAnsi="Garamond" w:cs="Courier New"/>
          <w:sz w:val="20"/>
          <w:szCs w:val="20"/>
        </w:rPr>
        <w:t xml:space="preserve"> </w:t>
      </w:r>
    </w:p>
    <w:p w:rsidR="003551FA" w:rsidRDefault="007E0CC5">
      <w:pPr>
        <w:autoSpaceDE w:val="0"/>
        <w:autoSpaceDN w:val="0"/>
        <w:adjustRightInd w:val="0"/>
        <w:rPr>
          <w:rFonts w:ascii="Garamond" w:hAnsi="Garamond" w:cs="Courier New"/>
          <w:sz w:val="20"/>
          <w:szCs w:val="20"/>
        </w:rPr>
      </w:pPr>
      <w:r w:rsidRPr="00316AD7">
        <w:rPr>
          <w:rFonts w:ascii="Garamond" w:hAnsi="Garamond"/>
          <w:i/>
          <w:sz w:val="20"/>
          <w:szCs w:val="20"/>
        </w:rPr>
        <w:t>sont mortels</w:t>
      </w:r>
      <w:r w:rsidR="00FA7C69" w:rsidRPr="00316AD7">
        <w:rPr>
          <w:rFonts w:ascii="Garamond" w:hAnsi="Garamond" w:cs="Courier New"/>
          <w:sz w:val="20"/>
          <w:szCs w:val="20"/>
        </w:rPr>
        <w:t> »</w:t>
      </w:r>
      <w:r w:rsidRPr="00316AD7">
        <w:rPr>
          <w:rFonts w:ascii="Garamond" w:hAnsi="Garamond" w:cs="Courier New"/>
          <w:sz w:val="20"/>
          <w:szCs w:val="20"/>
        </w:rPr>
        <w:t xml:space="preserve"> c’est histoire de faire remarquer qu’il y a quelque chose qui est toujours profondément élidé et qui fait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en quelque sorte le charme secret, le côté </w:t>
      </w:r>
      <w:r w:rsidRPr="00316AD7">
        <w:rPr>
          <w:rFonts w:ascii="Garamond" w:hAnsi="Garamond"/>
          <w:i/>
          <w:sz w:val="20"/>
          <w:szCs w:val="20"/>
        </w:rPr>
        <w:t>collant</w:t>
      </w:r>
      <w:r w:rsidRPr="00316AD7">
        <w:rPr>
          <w:rFonts w:ascii="Garamond" w:hAnsi="Garamond" w:cs="Courier New"/>
          <w:sz w:val="20"/>
          <w:szCs w:val="20"/>
        </w:rPr>
        <w:t xml:space="preserve">, le côté qui fait que nous </w:t>
      </w:r>
      <w:r w:rsidRPr="00316AD7">
        <w:rPr>
          <w:rFonts w:ascii="Garamond" w:hAnsi="Garamond"/>
          <w:i/>
          <w:sz w:val="20"/>
          <w:szCs w:val="20"/>
        </w:rPr>
        <w:t>adhérons</w:t>
      </w:r>
      <w:r w:rsidRPr="00316AD7">
        <w:rPr>
          <w:rFonts w:ascii="Garamond" w:hAnsi="Garamond" w:cs="Courier New"/>
          <w:sz w:val="20"/>
          <w:szCs w:val="20"/>
        </w:rPr>
        <w:t xml:space="preserve"> tellement, quand même, que nous sommes tellement intéressés par ces choses prodigieusement niaises que sont les syllogismes exemplaires qui nous sont donnés. </w:t>
      </w:r>
    </w:p>
    <w:p w:rsidR="00FA7C69" w:rsidRPr="00316AD7" w:rsidRDefault="00FA7C69">
      <w:pPr>
        <w:autoSpaceDE w:val="0"/>
        <w:autoSpaceDN w:val="0"/>
        <w:adjustRightInd w:val="0"/>
        <w:rPr>
          <w:rFonts w:ascii="Garamond" w:hAnsi="Garamond" w:cs="Courier New"/>
          <w:sz w:val="20"/>
          <w:szCs w:val="20"/>
        </w:rPr>
      </w:pPr>
    </w:p>
    <w:p w:rsidR="007E0CC5" w:rsidRPr="00316AD7" w:rsidRDefault="007E0CC5" w:rsidP="003551FA">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Si vraiment il ne s’agissait que de savoir que : </w:t>
      </w:r>
      <w:r w:rsidR="003551FA">
        <w:rPr>
          <w:rFonts w:ascii="Garamond" w:hAnsi="Garamond" w:cs="Courier New"/>
          <w:sz w:val="20"/>
          <w:szCs w:val="20"/>
        </w:rPr>
        <w:t>« </w:t>
      </w:r>
      <w:r w:rsidRPr="00316AD7">
        <w:rPr>
          <w:rFonts w:ascii="Garamond" w:hAnsi="Garamond" w:cs="Courier New"/>
          <w:sz w:val="20"/>
          <w:szCs w:val="20"/>
        </w:rPr>
        <w:t>« </w:t>
      </w:r>
      <w:r w:rsidR="00FA7C69" w:rsidRPr="00316AD7">
        <w:rPr>
          <w:rFonts w:ascii="Garamond" w:hAnsi="Garamond"/>
          <w:i/>
          <w:sz w:val="20"/>
          <w:szCs w:val="20"/>
        </w:rPr>
        <w:t>T</w:t>
      </w:r>
      <w:r w:rsidRPr="00316AD7">
        <w:rPr>
          <w:rFonts w:ascii="Garamond" w:hAnsi="Garamond"/>
          <w:i/>
          <w:sz w:val="20"/>
          <w:szCs w:val="20"/>
        </w:rPr>
        <w:t>ous les hommes sont mortels</w:t>
      </w:r>
      <w:r w:rsidR="00FA7C69" w:rsidRPr="00316AD7">
        <w:rPr>
          <w:rFonts w:ascii="Garamond" w:hAnsi="Garamond"/>
          <w:i/>
          <w:sz w:val="20"/>
          <w:szCs w:val="20"/>
        </w:rPr>
        <w:t>,</w:t>
      </w:r>
      <w:r w:rsidRPr="00316AD7">
        <w:rPr>
          <w:rFonts w:ascii="Garamond" w:hAnsi="Garamond"/>
          <w:i/>
          <w:sz w:val="20"/>
          <w:szCs w:val="20"/>
        </w:rPr>
        <w:t xml:space="preserve"> et que S</w:t>
      </w:r>
      <w:r w:rsidR="00CB22ED" w:rsidRPr="00316AD7">
        <w:rPr>
          <w:rFonts w:ascii="Garamond" w:hAnsi="Garamond"/>
          <w:i/>
          <w:sz w:val="20"/>
          <w:szCs w:val="20"/>
        </w:rPr>
        <w:t>ocrate</w:t>
      </w:r>
      <w:r w:rsidRPr="00316AD7">
        <w:rPr>
          <w:rFonts w:ascii="Garamond" w:hAnsi="Garamond"/>
          <w:i/>
          <w:sz w:val="20"/>
          <w:szCs w:val="20"/>
        </w:rPr>
        <w:t xml:space="preserve"> étant un homme, S</w:t>
      </w:r>
      <w:r w:rsidR="00CB22ED" w:rsidRPr="00316AD7">
        <w:rPr>
          <w:rFonts w:ascii="Garamond" w:hAnsi="Garamond"/>
          <w:i/>
          <w:sz w:val="20"/>
          <w:szCs w:val="20"/>
        </w:rPr>
        <w:t>ocrate</w:t>
      </w:r>
      <w:r w:rsidRPr="00316AD7">
        <w:rPr>
          <w:rFonts w:ascii="Garamond" w:hAnsi="Garamond"/>
          <w:i/>
          <w:sz w:val="20"/>
          <w:szCs w:val="20"/>
        </w:rPr>
        <w:t xml:space="preserve"> est mortel</w:t>
      </w:r>
      <w:r w:rsidRPr="00316AD7">
        <w:rPr>
          <w:rFonts w:ascii="Garamond" w:hAnsi="Garamond" w:cs="Courier New"/>
          <w:sz w:val="20"/>
          <w:szCs w:val="20"/>
        </w:rPr>
        <w:t xml:space="preserve"> » </w:t>
      </w:r>
    </w:p>
    <w:p w:rsidR="00FA7C69"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ceux qui n’entendent ça que comme ça</w:t>
      </w:r>
      <w:r w:rsidR="00CB22ED" w:rsidRPr="00316AD7">
        <w:rPr>
          <w:rFonts w:ascii="Garamond" w:hAnsi="Garamond" w:cs="Courier New"/>
          <w:sz w:val="20"/>
          <w:szCs w:val="20"/>
        </w:rPr>
        <w:t>,</w:t>
      </w:r>
      <w:r w:rsidRPr="00316AD7">
        <w:rPr>
          <w:rFonts w:ascii="Garamond" w:hAnsi="Garamond" w:cs="Courier New"/>
          <w:sz w:val="20"/>
          <w:szCs w:val="20"/>
        </w:rPr>
        <w:t xml:space="preserve"> disent ce qu’ils ont dit depuis toujours : </w:t>
      </w:r>
      <w:r w:rsidR="00FA7C69" w:rsidRPr="00316AD7">
        <w:rPr>
          <w:rFonts w:ascii="Garamond" w:hAnsi="Garamond" w:cs="Courier New"/>
          <w:sz w:val="20"/>
          <w:szCs w:val="20"/>
        </w:rPr>
        <w:t xml:space="preserve"> </w:t>
      </w:r>
    </w:p>
    <w:p w:rsidR="00FA7C69" w:rsidRPr="00316AD7" w:rsidRDefault="00FA7C69">
      <w:pPr>
        <w:autoSpaceDE w:val="0"/>
        <w:autoSpaceDN w:val="0"/>
        <w:adjustRightInd w:val="0"/>
        <w:rPr>
          <w:rFonts w:ascii="Garamond" w:hAnsi="Garamond" w:cs="Courier New"/>
          <w:sz w:val="20"/>
          <w:szCs w:val="20"/>
        </w:rPr>
      </w:pPr>
    </w:p>
    <w:p w:rsidR="007E0CC5" w:rsidRPr="003551FA" w:rsidRDefault="007E0CC5" w:rsidP="003551FA">
      <w:pPr>
        <w:pStyle w:val="Paragraphedeliste"/>
        <w:numPr>
          <w:ilvl w:val="0"/>
          <w:numId w:val="42"/>
        </w:numPr>
        <w:autoSpaceDE w:val="0"/>
        <w:autoSpaceDN w:val="0"/>
        <w:adjustRightInd w:val="0"/>
        <w:rPr>
          <w:rFonts w:ascii="Garamond" w:hAnsi="Garamond" w:cs="Courier New"/>
          <w:sz w:val="20"/>
          <w:szCs w:val="20"/>
        </w:rPr>
      </w:pPr>
      <w:r w:rsidRPr="003551FA">
        <w:rPr>
          <w:rFonts w:ascii="Garamond" w:hAnsi="Garamond" w:cs="Courier New"/>
          <w:sz w:val="20"/>
          <w:szCs w:val="20"/>
        </w:rPr>
        <w:t xml:space="preserve">« </w:t>
      </w:r>
      <w:r w:rsidRPr="003551FA">
        <w:rPr>
          <w:rFonts w:ascii="Garamond" w:hAnsi="Garamond"/>
          <w:i/>
          <w:sz w:val="20"/>
          <w:szCs w:val="20"/>
        </w:rPr>
        <w:t>À quoi ça ressemble ? C’est une pétition de principe</w:t>
      </w:r>
      <w:r w:rsidR="00FA7C69" w:rsidRPr="003551FA">
        <w:rPr>
          <w:rFonts w:ascii="Garamond" w:hAnsi="Garamond"/>
          <w:i/>
          <w:sz w:val="20"/>
          <w:szCs w:val="20"/>
        </w:rPr>
        <w:t> !</w:t>
      </w:r>
      <w:r w:rsidRPr="003551FA">
        <w:rPr>
          <w:rFonts w:ascii="Garamond" w:hAnsi="Garamond"/>
          <w:i/>
          <w:sz w:val="20"/>
          <w:szCs w:val="20"/>
        </w:rPr>
        <w:t xml:space="preserve"> </w:t>
      </w:r>
      <w:r w:rsidR="00FA7C69" w:rsidRPr="003551FA">
        <w:rPr>
          <w:rFonts w:ascii="Garamond" w:hAnsi="Garamond"/>
          <w:i/>
          <w:sz w:val="20"/>
          <w:szCs w:val="20"/>
        </w:rPr>
        <w:t>S</w:t>
      </w:r>
      <w:r w:rsidRPr="003551FA">
        <w:rPr>
          <w:rFonts w:ascii="Garamond" w:hAnsi="Garamond"/>
          <w:i/>
          <w:sz w:val="20"/>
          <w:szCs w:val="20"/>
        </w:rPr>
        <w:t>i vous venez de dire que S</w:t>
      </w:r>
      <w:r w:rsidR="00CB22ED" w:rsidRPr="003551FA">
        <w:rPr>
          <w:rFonts w:ascii="Garamond" w:hAnsi="Garamond"/>
          <w:i/>
          <w:sz w:val="20"/>
          <w:szCs w:val="20"/>
        </w:rPr>
        <w:t>ocrate</w:t>
      </w:r>
      <w:r w:rsidRPr="003551FA">
        <w:rPr>
          <w:rFonts w:ascii="Garamond" w:hAnsi="Garamond"/>
          <w:i/>
          <w:sz w:val="20"/>
          <w:szCs w:val="20"/>
        </w:rPr>
        <w:t xml:space="preserve"> est un homme, comment pourrait</w:t>
      </w:r>
      <w:r w:rsidR="003551FA" w:rsidRPr="003551FA">
        <w:rPr>
          <w:rFonts w:ascii="Garamond" w:hAnsi="Garamond"/>
          <w:i/>
          <w:sz w:val="20"/>
          <w:szCs w:val="20"/>
        </w:rPr>
        <w:t>-</w:t>
      </w:r>
      <w:r w:rsidRPr="003551FA">
        <w:rPr>
          <w:rFonts w:ascii="Garamond" w:hAnsi="Garamond"/>
          <w:i/>
          <w:sz w:val="20"/>
          <w:szCs w:val="20"/>
        </w:rPr>
        <w:t xml:space="preserve">on nier </w:t>
      </w:r>
      <w:r w:rsidR="003551FA" w:rsidRPr="003551FA">
        <w:rPr>
          <w:rFonts w:ascii="Garamond" w:hAnsi="Garamond"/>
          <w:i/>
          <w:sz w:val="20"/>
          <w:szCs w:val="20"/>
        </w:rPr>
        <w:t xml:space="preserve">                       </w:t>
      </w:r>
      <w:r w:rsidRPr="003551FA">
        <w:rPr>
          <w:rFonts w:ascii="Garamond" w:hAnsi="Garamond"/>
          <w:i/>
          <w:sz w:val="20"/>
          <w:szCs w:val="20"/>
        </w:rPr>
        <w:t>que S</w:t>
      </w:r>
      <w:r w:rsidR="00CB22ED" w:rsidRPr="003551FA">
        <w:rPr>
          <w:rFonts w:ascii="Garamond" w:hAnsi="Garamond"/>
          <w:i/>
          <w:sz w:val="20"/>
          <w:szCs w:val="20"/>
        </w:rPr>
        <w:t>ocrate</w:t>
      </w:r>
      <w:r w:rsidRPr="003551FA">
        <w:rPr>
          <w:rFonts w:ascii="Garamond" w:hAnsi="Garamond"/>
          <w:i/>
          <w:sz w:val="20"/>
          <w:szCs w:val="20"/>
        </w:rPr>
        <w:t xml:space="preserve"> est mortel, sinon à mettre en question ce que vous avez mis au début</w:t>
      </w:r>
      <w:r w:rsidR="00FA7C69" w:rsidRPr="003551FA">
        <w:rPr>
          <w:rFonts w:ascii="Garamond" w:hAnsi="Garamond"/>
          <w:i/>
          <w:sz w:val="20"/>
          <w:szCs w:val="20"/>
        </w:rPr>
        <w:t> ?</w:t>
      </w:r>
      <w:r w:rsidR="00FA7C69" w:rsidRPr="003551FA">
        <w:rPr>
          <w:rFonts w:ascii="Garamond" w:hAnsi="Garamond" w:cs="Courier New"/>
          <w:sz w:val="20"/>
          <w:szCs w:val="20"/>
        </w:rPr>
        <w:t>  »</w:t>
      </w:r>
      <w:r w:rsidRPr="003551FA">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p>
    <w:p w:rsidR="00FA7C69"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C’était </w:t>
      </w:r>
      <w:r w:rsidR="00BB28E5" w:rsidRPr="00316AD7">
        <w:rPr>
          <w:rFonts w:ascii="Garamond" w:hAnsi="Garamond" w:cs="Courier New"/>
          <w:sz w:val="20"/>
          <w:szCs w:val="20"/>
        </w:rPr>
        <w:t>LOCKE</w:t>
      </w:r>
      <w:r w:rsidRPr="00316AD7">
        <w:rPr>
          <w:rFonts w:ascii="Garamond" w:hAnsi="Garamond" w:cs="Courier New"/>
          <w:sz w:val="20"/>
          <w:szCs w:val="20"/>
        </w:rPr>
        <w:t xml:space="preserve"> qui avait trouvé que c’était </w:t>
      </w:r>
      <w:r w:rsidR="00FA7C69" w:rsidRPr="00316AD7">
        <w:rPr>
          <w:rFonts w:ascii="Garamond" w:hAnsi="Garamond"/>
          <w:i/>
          <w:sz w:val="20"/>
          <w:szCs w:val="20"/>
        </w:rPr>
        <w:t>une pétition de principe</w:t>
      </w:r>
      <w:r w:rsidRPr="00316AD7">
        <w:rPr>
          <w:rFonts w:ascii="Garamond" w:hAnsi="Garamond" w:cs="Courier New"/>
          <w:sz w:val="20"/>
          <w:szCs w:val="20"/>
        </w:rPr>
        <w:t xml:space="preserve">. C’est tout à fait une idiotie, il n’y a aucune </w:t>
      </w:r>
      <w:r w:rsidRPr="003551FA">
        <w:rPr>
          <w:rFonts w:ascii="Garamond" w:hAnsi="Garamond" w:cs="Courier New"/>
          <w:i/>
          <w:sz w:val="20"/>
          <w:szCs w:val="20"/>
        </w:rPr>
        <w:t>pétition de principe</w:t>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Il y a quelque chose dont l’intérêt passe tout à fait ailleurs. L’intérêt est évidemment en ceci…</w:t>
      </w:r>
    </w:p>
    <w:p w:rsidR="007E0CC5" w:rsidRPr="00316AD7" w:rsidRDefault="007E0CC5">
      <w:pPr>
        <w:autoSpaceDE w:val="0"/>
        <w:autoSpaceDN w:val="0"/>
        <w:adjustRightInd w:val="0"/>
        <w:ind w:firstLine="708"/>
        <w:rPr>
          <w:rFonts w:ascii="Garamond" w:hAnsi="Garamond" w:cs="Courier New"/>
          <w:sz w:val="20"/>
          <w:szCs w:val="20"/>
        </w:rPr>
      </w:pPr>
      <w:r w:rsidRPr="00316AD7">
        <w:rPr>
          <w:rFonts w:ascii="Garamond" w:hAnsi="Garamond" w:cs="Courier New"/>
          <w:sz w:val="20"/>
          <w:szCs w:val="20"/>
        </w:rPr>
        <w:t>c’est dans les manches du prestidigitateur</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…que ce n’est pas du tout vain de parler de SOCRATE à cette occasion puisque SOCRATE n’est pas mortel à la</w:t>
      </w:r>
      <w:r w:rsidR="003551FA">
        <w:rPr>
          <w:rFonts w:ascii="Garamond" w:hAnsi="Garamond" w:cs="Courier New"/>
          <w:sz w:val="20"/>
          <w:szCs w:val="20"/>
        </w:rPr>
        <w:t xml:space="preserve"> </w:t>
      </w:r>
      <w:r w:rsidRPr="00316AD7">
        <w:rPr>
          <w:rFonts w:ascii="Garamond" w:hAnsi="Garamond" w:cs="Courier New"/>
          <w:sz w:val="20"/>
          <w:szCs w:val="20"/>
        </w:rPr>
        <w:t xml:space="preserve">façon de </w:t>
      </w:r>
      <w:r w:rsidR="00CB22ED" w:rsidRPr="00316AD7">
        <w:rPr>
          <w:rFonts w:ascii="Garamond" w:hAnsi="Garamond" w:cs="Courier New"/>
          <w:sz w:val="20"/>
          <w:szCs w:val="20"/>
        </w:rPr>
        <w:t>« </w:t>
      </w:r>
      <w:r w:rsidRPr="00316AD7">
        <w:rPr>
          <w:rFonts w:ascii="Garamond" w:hAnsi="Garamond"/>
          <w:i/>
          <w:sz w:val="20"/>
          <w:szCs w:val="20"/>
        </w:rPr>
        <w:t>tous les autres hommes</w:t>
      </w:r>
      <w:r w:rsidR="00CB22ED" w:rsidRPr="00316AD7">
        <w:rPr>
          <w:rFonts w:ascii="Garamond" w:hAnsi="Garamond" w:cs="Courier New"/>
          <w:sz w:val="20"/>
          <w:szCs w:val="20"/>
        </w:rPr>
        <w:t> »</w:t>
      </w:r>
      <w:r w:rsidRPr="00316AD7">
        <w:rPr>
          <w:rFonts w:ascii="Garamond" w:hAnsi="Garamond" w:cs="Courier New"/>
          <w:sz w:val="20"/>
          <w:szCs w:val="20"/>
        </w:rPr>
        <w:t xml:space="preserve">, et que c’est précisément ce qui en fin de compte nous retient et même nous excite. </w:t>
      </w:r>
    </w:p>
    <w:p w:rsidR="00FA7C69" w:rsidRPr="00316AD7" w:rsidRDefault="00FA7C69">
      <w:pPr>
        <w:autoSpaceDE w:val="0"/>
        <w:autoSpaceDN w:val="0"/>
        <w:adjustRightInd w:val="0"/>
        <w:rPr>
          <w:rFonts w:ascii="Garamond" w:hAnsi="Garamond" w:cs="Courier New"/>
          <w:sz w:val="20"/>
          <w:szCs w:val="20"/>
        </w:rPr>
      </w:pPr>
    </w:p>
    <w:p w:rsidR="003551F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 n’est pas simplement par une incidence latérale due à la particularité de l’illustration, mais parce que c’est bien de ça </w:t>
      </w:r>
    </w:p>
    <w:p w:rsidR="003551F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qu’il s’agit tout au fond de la logique : toujours de savoir comment ce sacré </w:t>
      </w:r>
      <w:r w:rsidRPr="00316AD7">
        <w:rPr>
          <w:rFonts w:ascii="Garamond" w:hAnsi="Garamond"/>
          <w:i/>
          <w:color w:val="0000CC"/>
          <w:sz w:val="20"/>
          <w:szCs w:val="20"/>
        </w:rPr>
        <w:t>sujet de l’énonciation</w:t>
      </w:r>
      <w:r w:rsidRPr="00316AD7">
        <w:rPr>
          <w:rFonts w:ascii="Garamond" w:hAnsi="Garamond" w:cs="Courier New"/>
          <w:sz w:val="20"/>
          <w:szCs w:val="20"/>
        </w:rPr>
        <w:t xml:space="preserve">, on pourrait en être quitte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avec lui, ce qui ne se fait pas aisément, et tout spécialement pas au niveau de </w:t>
      </w:r>
      <w:r w:rsidRPr="00316AD7">
        <w:rPr>
          <w:rFonts w:ascii="Garamond" w:hAnsi="Garamond"/>
          <w:i/>
          <w:sz w:val="20"/>
          <w:szCs w:val="20"/>
        </w:rPr>
        <w:t>la logique de la quantification</w:t>
      </w:r>
      <w:r w:rsidRPr="00316AD7">
        <w:rPr>
          <w:rFonts w:ascii="Garamond" w:hAnsi="Garamond" w:cs="Courier New"/>
          <w:sz w:val="20"/>
          <w:szCs w:val="20"/>
        </w:rPr>
        <w:t xml:space="preserve"> qui est là particulièrement </w:t>
      </w:r>
      <w:r w:rsidRPr="00316AD7">
        <w:rPr>
          <w:rFonts w:ascii="Garamond" w:hAnsi="Garamond"/>
          <w:i/>
          <w:sz w:val="20"/>
          <w:szCs w:val="20"/>
        </w:rPr>
        <w:t>résistante</w:t>
      </w:r>
      <w:r w:rsidRPr="00316AD7">
        <w:rPr>
          <w:rFonts w:ascii="Garamond" w:hAnsi="Garamond" w:cs="Courier New"/>
          <w:sz w:val="20"/>
          <w:szCs w:val="20"/>
        </w:rPr>
        <w:t>.</w:t>
      </w:r>
    </w:p>
    <w:p w:rsidR="007E0CC5" w:rsidRPr="00316AD7" w:rsidRDefault="007E0CC5">
      <w:pPr>
        <w:autoSpaceDE w:val="0"/>
        <w:autoSpaceDN w:val="0"/>
        <w:adjustRightInd w:val="0"/>
        <w:rPr>
          <w:rFonts w:ascii="Garamond" w:hAnsi="Garamond" w:cs="Courier New"/>
          <w:sz w:val="20"/>
          <w:szCs w:val="20"/>
        </w:rPr>
      </w:pPr>
    </w:p>
    <w:p w:rsidR="003551F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 n’est pas tout à fait la même chose, donc, que ce sujet quantifié, que ce sujet beaucoup plus troublant qui, alors, </w:t>
      </w:r>
    </w:p>
    <w:p w:rsidR="003551F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lui se qualifie, se désigne, tout à fait</w:t>
      </w:r>
      <w:r w:rsidR="003551FA">
        <w:rPr>
          <w:rFonts w:ascii="Garamond" w:hAnsi="Garamond" w:cs="Courier New"/>
          <w:sz w:val="20"/>
          <w:szCs w:val="20"/>
        </w:rPr>
        <w:t xml:space="preserve"> </w:t>
      </w:r>
      <w:r w:rsidR="00FA7C69" w:rsidRPr="00316AD7">
        <w:rPr>
          <w:rFonts w:ascii="Garamond" w:hAnsi="Garamond" w:cs="Courier New"/>
          <w:sz w:val="20"/>
          <w:szCs w:val="20"/>
        </w:rPr>
        <w:t>n</w:t>
      </w:r>
      <w:r w:rsidRPr="00316AD7">
        <w:rPr>
          <w:rFonts w:ascii="Garamond" w:hAnsi="Garamond" w:cs="Courier New"/>
          <w:sz w:val="20"/>
          <w:szCs w:val="20"/>
        </w:rPr>
        <w:t>ommément</w:t>
      </w:r>
      <w:r w:rsidR="00FA7C69" w:rsidRPr="00316AD7">
        <w:rPr>
          <w:rFonts w:ascii="Garamond" w:hAnsi="Garamond" w:cs="Courier New"/>
          <w:sz w:val="20"/>
          <w:szCs w:val="20"/>
        </w:rPr>
        <w:t xml:space="preserve">, </w:t>
      </w:r>
      <w:r w:rsidRPr="00316AD7">
        <w:rPr>
          <w:rFonts w:ascii="Garamond" w:hAnsi="Garamond" w:cs="Courier New"/>
          <w:sz w:val="20"/>
          <w:szCs w:val="20"/>
        </w:rPr>
        <w:t>et d’une fa</w:t>
      </w:r>
      <w:r w:rsidR="003551FA">
        <w:rPr>
          <w:rFonts w:ascii="Garamond" w:hAnsi="Garamond" w:cs="Courier New"/>
          <w:sz w:val="20"/>
          <w:szCs w:val="20"/>
        </w:rPr>
        <w:t xml:space="preserve">çon que l’on peut dire dévoilée </w:t>
      </w:r>
      <w:r w:rsidRPr="00316AD7">
        <w:rPr>
          <w:rFonts w:ascii="Garamond" w:hAnsi="Garamond" w:cs="Courier New"/>
          <w:sz w:val="20"/>
          <w:szCs w:val="20"/>
        </w:rPr>
        <w:t xml:space="preserve">comme </w:t>
      </w:r>
      <w:r w:rsidR="00FA7C69" w:rsidRPr="00316AD7">
        <w:rPr>
          <w:rFonts w:ascii="Garamond" w:hAnsi="Garamond"/>
          <w:i/>
          <w:color w:val="0000CC"/>
          <w:sz w:val="20"/>
          <w:szCs w:val="20"/>
        </w:rPr>
        <w:t>sujet de l’énonciation</w:t>
      </w:r>
      <w:r w:rsidRPr="00316AD7">
        <w:rPr>
          <w:rFonts w:ascii="Garamond" w:hAnsi="Garamond" w:cs="Courier New"/>
          <w:sz w:val="20"/>
          <w:szCs w:val="20"/>
        </w:rPr>
        <w:t xml:space="preserve">, </w:t>
      </w:r>
    </w:p>
    <w:p w:rsidR="003551FA"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 que les linguistes ont bien été forcés de reconnaître en donnant au « </w:t>
      </w:r>
      <w:r w:rsidRPr="00316AD7">
        <w:rPr>
          <w:rFonts w:ascii="Garamond" w:hAnsi="Garamond"/>
          <w:i/>
          <w:sz w:val="20"/>
          <w:szCs w:val="20"/>
        </w:rPr>
        <w:t>je</w:t>
      </w:r>
      <w:r w:rsidRPr="00316AD7">
        <w:rPr>
          <w:rFonts w:ascii="Garamond" w:hAnsi="Garamond" w:cs="Courier New"/>
          <w:sz w:val="20"/>
          <w:szCs w:val="20"/>
        </w:rPr>
        <w:t xml:space="preserve"> » qui est le </w:t>
      </w:r>
      <w:proofErr w:type="spellStart"/>
      <w:r w:rsidRPr="00316AD7">
        <w:rPr>
          <w:rFonts w:ascii="Garamond" w:hAnsi="Garamond"/>
          <w:i/>
          <w:iCs/>
          <w:sz w:val="20"/>
          <w:szCs w:val="20"/>
        </w:rPr>
        <w:t>shifter</w:t>
      </w:r>
      <w:proofErr w:type="spellEnd"/>
      <w:r w:rsidRPr="00316AD7">
        <w:rPr>
          <w:rFonts w:ascii="Garamond" w:hAnsi="Garamond" w:cs="Courier New"/>
          <w:sz w:val="20"/>
          <w:szCs w:val="20"/>
        </w:rPr>
        <w:t xml:space="preserve">, autrement dit </w:t>
      </w:r>
      <w:r w:rsidRPr="00316AD7">
        <w:rPr>
          <w:rFonts w:ascii="Garamond" w:hAnsi="Garamond"/>
          <w:i/>
          <w:sz w:val="20"/>
          <w:szCs w:val="20"/>
        </w:rPr>
        <w:t>l’index</w:t>
      </w:r>
      <w:r w:rsidRPr="00316AD7">
        <w:rPr>
          <w:rFonts w:ascii="Garamond" w:hAnsi="Garamond" w:cs="Courier New"/>
          <w:sz w:val="20"/>
          <w:szCs w:val="20"/>
        </w:rPr>
        <w:t xml:space="preserve">, </w:t>
      </w:r>
    </w:p>
    <w:p w:rsidR="00FB2E6F"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de celui qui parle, autrement dit « </w:t>
      </w:r>
      <w:r w:rsidRPr="00316AD7">
        <w:rPr>
          <w:rFonts w:ascii="Garamond" w:hAnsi="Garamond"/>
          <w:i/>
          <w:sz w:val="20"/>
          <w:szCs w:val="20"/>
        </w:rPr>
        <w:t>je</w:t>
      </w:r>
      <w:r w:rsidRPr="00316AD7">
        <w:rPr>
          <w:rFonts w:ascii="Garamond" w:hAnsi="Garamond" w:cs="Courier New"/>
          <w:sz w:val="20"/>
          <w:szCs w:val="20"/>
        </w:rPr>
        <w:t xml:space="preserve"> » </w:t>
      </w:r>
      <w:proofErr w:type="gramStart"/>
      <w:r w:rsidRPr="00316AD7">
        <w:rPr>
          <w:rFonts w:ascii="Garamond" w:hAnsi="Garamond" w:cs="Courier New"/>
          <w:sz w:val="20"/>
          <w:szCs w:val="20"/>
        </w:rPr>
        <w:t>est</w:t>
      </w:r>
      <w:proofErr w:type="gramEnd"/>
      <w:r w:rsidRPr="00316AD7">
        <w:rPr>
          <w:rFonts w:ascii="Garamond" w:hAnsi="Garamond" w:cs="Courier New"/>
          <w:sz w:val="20"/>
          <w:szCs w:val="20"/>
        </w:rPr>
        <w:t xml:space="preserve"> variable au niveau de chacun des discours, c’est celui qui le tient qui est désigné </w:t>
      </w:r>
    </w:p>
    <w:p w:rsidR="00FB2E6F"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par là, d’où résultent toutes sortes de conséquences, en particulier que toute une série d’énoncés qui ont «</w:t>
      </w:r>
      <w:r w:rsidR="00FA7C69" w:rsidRPr="00316AD7">
        <w:rPr>
          <w:rFonts w:ascii="Garamond" w:hAnsi="Garamond" w:cs="Courier New"/>
          <w:sz w:val="20"/>
          <w:szCs w:val="20"/>
        </w:rPr>
        <w:t xml:space="preserve"> </w:t>
      </w:r>
      <w:r w:rsidR="00FA7C69" w:rsidRPr="00316AD7">
        <w:rPr>
          <w:rFonts w:ascii="Garamond" w:hAnsi="Garamond"/>
          <w:i/>
          <w:sz w:val="20"/>
          <w:szCs w:val="20"/>
        </w:rPr>
        <w:t>je</w:t>
      </w:r>
      <w:r w:rsidRPr="00316AD7">
        <w:rPr>
          <w:rFonts w:ascii="Garamond" w:hAnsi="Garamond" w:cs="Courier New"/>
          <w:sz w:val="20"/>
          <w:szCs w:val="20"/>
        </w:rPr>
        <w:t xml:space="preserve"> » pour sujet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sont fort troublants. </w:t>
      </w:r>
    </w:p>
    <w:p w:rsidR="00FA7C69" w:rsidRPr="00316AD7" w:rsidRDefault="00FA7C69" w:rsidP="00FA7C69">
      <w:pPr>
        <w:rPr>
          <w:rFonts w:ascii="Garamond" w:hAnsi="Garamond" w:cs="Courier New"/>
          <w:sz w:val="20"/>
          <w:szCs w:val="20"/>
        </w:rPr>
      </w:pPr>
    </w:p>
    <w:p w:rsidR="007E0CC5" w:rsidRPr="00316AD7" w:rsidRDefault="007E0CC5" w:rsidP="00FA7C69">
      <w:pPr>
        <w:rPr>
          <w:rFonts w:ascii="Garamond" w:hAnsi="Garamond" w:cs="Courier New"/>
          <w:sz w:val="20"/>
          <w:szCs w:val="20"/>
        </w:rPr>
      </w:pPr>
      <w:r w:rsidRPr="00316AD7">
        <w:rPr>
          <w:rFonts w:ascii="Garamond" w:hAnsi="Garamond" w:cs="Courier New"/>
          <w:sz w:val="20"/>
          <w:szCs w:val="20"/>
        </w:rPr>
        <w:t xml:space="preserve">On s’est longuement arrêté sur « </w:t>
      </w:r>
      <w:r w:rsidRPr="00316AD7">
        <w:rPr>
          <w:rFonts w:ascii="Garamond" w:hAnsi="Garamond"/>
          <w:i/>
          <w:iCs/>
          <w:sz w:val="20"/>
          <w:szCs w:val="20"/>
        </w:rPr>
        <w:t>je mens</w:t>
      </w:r>
      <w:r w:rsidRPr="00316AD7">
        <w:rPr>
          <w:rFonts w:ascii="Garamond" w:hAnsi="Garamond" w:cs="Courier New"/>
          <w:sz w:val="20"/>
          <w:szCs w:val="20"/>
        </w:rPr>
        <w:t xml:space="preserve"> » </w:t>
      </w:r>
      <w:r w:rsidRPr="00316AD7">
        <w:rPr>
          <w:rFonts w:ascii="Garamond" w:hAnsi="Garamond" w:cs="Courier New"/>
          <w:i/>
          <w:sz w:val="20"/>
          <w:szCs w:val="20"/>
        </w:rPr>
        <w:t>à travers les âges</w:t>
      </w:r>
      <w:r w:rsidRPr="00316AD7">
        <w:rPr>
          <w:rFonts w:ascii="Garamond" w:hAnsi="Garamond" w:cs="Courier New"/>
          <w:sz w:val="20"/>
          <w:szCs w:val="20"/>
        </w:rPr>
        <w:t xml:space="preserve">. </w:t>
      </w:r>
    </w:p>
    <w:p w:rsidR="00FB2E6F" w:rsidRDefault="00FB2E6F" w:rsidP="00FA7C69">
      <w:pPr>
        <w:rPr>
          <w:rFonts w:ascii="Garamond" w:hAnsi="Garamond" w:cs="Courier New"/>
          <w:sz w:val="20"/>
          <w:szCs w:val="20"/>
        </w:rPr>
      </w:pPr>
    </w:p>
    <w:p w:rsidR="007E0CC5" w:rsidRPr="00316AD7" w:rsidRDefault="007E0CC5" w:rsidP="00FA7C69">
      <w:pPr>
        <w:rPr>
          <w:rFonts w:ascii="Garamond" w:hAnsi="Garamond" w:cs="Courier New"/>
          <w:sz w:val="20"/>
          <w:szCs w:val="20"/>
        </w:rPr>
      </w:pPr>
      <w:r w:rsidRPr="00316AD7">
        <w:rPr>
          <w:rFonts w:ascii="Garamond" w:hAnsi="Garamond" w:cs="Courier New"/>
          <w:sz w:val="20"/>
          <w:szCs w:val="20"/>
        </w:rPr>
        <w:t xml:space="preserve">Que j’y aie, moi, ajouté  le « </w:t>
      </w:r>
      <w:r w:rsidRPr="00316AD7">
        <w:rPr>
          <w:rFonts w:ascii="Garamond" w:hAnsi="Garamond"/>
          <w:i/>
          <w:iCs/>
          <w:sz w:val="20"/>
          <w:szCs w:val="20"/>
        </w:rPr>
        <w:t>je ne pense pas</w:t>
      </w:r>
      <w:r w:rsidRPr="00316AD7">
        <w:rPr>
          <w:rFonts w:ascii="Garamond" w:hAnsi="Garamond" w:cs="Courier New"/>
          <w:sz w:val="20"/>
          <w:szCs w:val="20"/>
        </w:rPr>
        <w:t xml:space="preserve"> » et « </w:t>
      </w:r>
      <w:r w:rsidRPr="00316AD7">
        <w:rPr>
          <w:rFonts w:ascii="Garamond" w:hAnsi="Garamond"/>
          <w:i/>
          <w:iCs/>
          <w:sz w:val="20"/>
          <w:szCs w:val="20"/>
        </w:rPr>
        <w:t>je ne suis pas</w:t>
      </w:r>
      <w:r w:rsidRPr="00316AD7">
        <w:rPr>
          <w:rFonts w:ascii="Garamond" w:hAnsi="Garamond" w:cs="Courier New"/>
          <w:sz w:val="20"/>
          <w:szCs w:val="20"/>
        </w:rPr>
        <w:t xml:space="preserve"> » assurément a son intérêt, un intérêt que vous êtes tous capables de voir dans tous ses développements. Il est bien certain qu’il est beaucoup plus intéressant de s’arrêter à ce qu’a d’</w:t>
      </w:r>
      <w:r w:rsidRPr="00FB2E6F">
        <w:rPr>
          <w:rFonts w:ascii="Garamond" w:hAnsi="Garamond" w:cs="Courier New"/>
          <w:i/>
          <w:sz w:val="20"/>
          <w:szCs w:val="20"/>
        </w:rPr>
        <w:t>impossible</w:t>
      </w:r>
      <w:r w:rsidRPr="00316AD7">
        <w:rPr>
          <w:rFonts w:ascii="Garamond" w:hAnsi="Garamond" w:cs="Courier New"/>
          <w:sz w:val="20"/>
          <w:szCs w:val="20"/>
        </w:rPr>
        <w:t xml:space="preserve"> le « </w:t>
      </w:r>
      <w:r w:rsidRPr="00316AD7">
        <w:rPr>
          <w:rFonts w:ascii="Garamond" w:hAnsi="Garamond"/>
          <w:i/>
          <w:iCs/>
          <w:sz w:val="20"/>
          <w:szCs w:val="20"/>
        </w:rPr>
        <w:t>je ne suis pas</w:t>
      </w:r>
      <w:r w:rsidRPr="00316AD7">
        <w:rPr>
          <w:rFonts w:ascii="Garamond" w:hAnsi="Garamond" w:cs="Courier New"/>
          <w:sz w:val="20"/>
          <w:szCs w:val="20"/>
        </w:rPr>
        <w:t xml:space="preserve"> » qu’à ce «</w:t>
      </w:r>
      <w:r w:rsidRPr="00316AD7">
        <w:rPr>
          <w:rFonts w:ascii="Garamond" w:hAnsi="Garamond" w:cs="Courier New"/>
          <w:i/>
          <w:iCs/>
          <w:sz w:val="20"/>
          <w:szCs w:val="20"/>
        </w:rPr>
        <w:t xml:space="preserve"> </w:t>
      </w:r>
      <w:r w:rsidRPr="00316AD7">
        <w:rPr>
          <w:rFonts w:ascii="Garamond" w:hAnsi="Garamond"/>
          <w:i/>
          <w:iCs/>
          <w:sz w:val="20"/>
          <w:szCs w:val="20"/>
        </w:rPr>
        <w:t>je mens</w:t>
      </w:r>
      <w:r w:rsidRPr="00316AD7">
        <w:rPr>
          <w:rFonts w:ascii="Garamond" w:hAnsi="Garamond" w:cs="Courier New"/>
          <w:i/>
          <w:iCs/>
          <w:sz w:val="20"/>
          <w:szCs w:val="20"/>
        </w:rPr>
        <w:t xml:space="preserve"> </w:t>
      </w:r>
      <w:r w:rsidRPr="00316AD7">
        <w:rPr>
          <w:rFonts w:ascii="Garamond" w:hAnsi="Garamond" w:cs="Courier New"/>
          <w:sz w:val="20"/>
          <w:szCs w:val="20"/>
        </w:rPr>
        <w:t xml:space="preserve">» </w:t>
      </w:r>
      <w:r w:rsidRPr="00316AD7">
        <w:rPr>
          <w:rFonts w:ascii="Garamond" w:hAnsi="Garamond"/>
          <w:i/>
          <w:sz w:val="20"/>
          <w:szCs w:val="20"/>
        </w:rPr>
        <w:t>qui va tellement de soi qu’on ne puisse pas vraiment le dire.</w:t>
      </w:r>
    </w:p>
    <w:p w:rsidR="00FA7C69" w:rsidRPr="00316AD7" w:rsidRDefault="00FA7C69" w:rsidP="00FA7C69">
      <w:pPr>
        <w:rPr>
          <w:rFonts w:ascii="Garamond" w:hAnsi="Garamond" w:cs="Courier New"/>
          <w:sz w:val="20"/>
          <w:szCs w:val="20"/>
        </w:rPr>
      </w:pPr>
    </w:p>
    <w:p w:rsidR="007E0CC5" w:rsidRPr="00316AD7" w:rsidRDefault="007E0CC5" w:rsidP="00FB2E6F">
      <w:pPr>
        <w:rPr>
          <w:rFonts w:ascii="Garamond" w:hAnsi="Garamond" w:cs="Courier New"/>
          <w:sz w:val="20"/>
          <w:szCs w:val="20"/>
        </w:rPr>
      </w:pPr>
      <w:r w:rsidRPr="00316AD7">
        <w:rPr>
          <w:rFonts w:ascii="Garamond" w:hAnsi="Garamond" w:cs="Courier New"/>
          <w:sz w:val="20"/>
          <w:szCs w:val="20"/>
        </w:rPr>
        <w:t xml:space="preserve">Ce « </w:t>
      </w:r>
      <w:r w:rsidRPr="00316AD7">
        <w:rPr>
          <w:rFonts w:ascii="Garamond" w:hAnsi="Garamond"/>
          <w:i/>
          <w:iCs/>
          <w:sz w:val="20"/>
          <w:szCs w:val="20"/>
        </w:rPr>
        <w:t>je ne suis pas</w:t>
      </w:r>
      <w:r w:rsidRPr="00316AD7">
        <w:rPr>
          <w:rFonts w:ascii="Garamond" w:hAnsi="Garamond" w:cs="Courier New"/>
          <w:sz w:val="20"/>
          <w:szCs w:val="20"/>
        </w:rPr>
        <w:t xml:space="preserve"> », ça vaut la peine qu’on s’y arrête un peu, surtout si on peut lui donner un support qui est tout à fait précis quant à ce dont il s’agit, à savoir concernant le sujet de l’inconscient.</w:t>
      </w:r>
      <w:r w:rsidRPr="00316AD7">
        <w:rPr>
          <w:rFonts w:ascii="Garamond" w:hAnsi="Garamond"/>
          <w:sz w:val="20"/>
          <w:szCs w:val="20"/>
        </w:rPr>
        <w:t xml:space="preserve"> </w:t>
      </w:r>
      <w:r w:rsidRPr="00316AD7">
        <w:rPr>
          <w:rFonts w:ascii="Garamond" w:hAnsi="Garamond" w:cs="Courier New"/>
          <w:sz w:val="20"/>
          <w:szCs w:val="20"/>
        </w:rPr>
        <w:t>C’est que, dès qu’on s’en est aperçu…</w:t>
      </w:r>
    </w:p>
    <w:p w:rsidR="007E0CC5" w:rsidRPr="00316AD7" w:rsidRDefault="007E0CC5">
      <w:pPr>
        <w:autoSpaceDE w:val="0"/>
        <w:autoSpaceDN w:val="0"/>
        <w:adjustRightInd w:val="0"/>
        <w:ind w:left="708"/>
        <w:rPr>
          <w:rFonts w:ascii="Garamond" w:hAnsi="Garamond" w:cs="Courier New"/>
          <w:i/>
          <w:sz w:val="20"/>
          <w:szCs w:val="20"/>
        </w:rPr>
      </w:pPr>
      <w:r w:rsidRPr="00316AD7">
        <w:rPr>
          <w:rFonts w:ascii="Garamond" w:hAnsi="Garamond" w:cs="Courier New"/>
          <w:i/>
          <w:sz w:val="20"/>
          <w:szCs w:val="20"/>
        </w:rPr>
        <w:t xml:space="preserve">je ne sais pas si vous en êtes encore là mais </w:t>
      </w:r>
      <w:r w:rsidRPr="00316AD7">
        <w:rPr>
          <w:rFonts w:ascii="Garamond" w:hAnsi="Garamond"/>
          <w:i/>
          <w:sz w:val="20"/>
          <w:szCs w:val="20"/>
        </w:rPr>
        <w:t>ça peut vous venir</w:t>
      </w:r>
    </w:p>
    <w:p w:rsidR="00FB2E6F"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…c’est quand on s’est aperçu de l’impossibilité de dire pas du tout que « </w:t>
      </w:r>
      <w:r w:rsidRPr="00316AD7">
        <w:rPr>
          <w:rFonts w:ascii="Garamond" w:hAnsi="Garamond"/>
          <w:i/>
          <w:sz w:val="20"/>
          <w:szCs w:val="20"/>
        </w:rPr>
        <w:t>ça soit</w:t>
      </w:r>
      <w:r w:rsidRPr="00316AD7">
        <w:rPr>
          <w:rFonts w:ascii="Garamond" w:hAnsi="Garamond" w:cs="Courier New"/>
          <w:sz w:val="20"/>
          <w:szCs w:val="20"/>
        </w:rPr>
        <w:t> », puisque « </w:t>
      </w:r>
      <w:r w:rsidRPr="00316AD7">
        <w:rPr>
          <w:rFonts w:ascii="Garamond" w:hAnsi="Garamond"/>
          <w:i/>
          <w:sz w:val="20"/>
          <w:szCs w:val="20"/>
        </w:rPr>
        <w:t>ça est</w:t>
      </w:r>
      <w:r w:rsidRPr="00316AD7">
        <w:rPr>
          <w:rFonts w:ascii="Garamond" w:hAnsi="Garamond" w:cs="Courier New"/>
          <w:sz w:val="20"/>
          <w:szCs w:val="20"/>
        </w:rPr>
        <w:t xml:space="preserve"> » justement,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w:t>
      </w:r>
      <w:r w:rsidRPr="00316AD7">
        <w:rPr>
          <w:rFonts w:ascii="Garamond" w:hAnsi="Garamond"/>
          <w:i/>
          <w:sz w:val="20"/>
          <w:szCs w:val="20"/>
        </w:rPr>
        <w:t>ça est</w:t>
      </w:r>
      <w:r w:rsidRPr="00316AD7">
        <w:rPr>
          <w:rFonts w:ascii="Garamond" w:hAnsi="Garamond" w:cs="Courier New"/>
          <w:sz w:val="20"/>
          <w:szCs w:val="20"/>
        </w:rPr>
        <w:t xml:space="preserve"> » que « </w:t>
      </w:r>
      <w:r w:rsidRPr="00316AD7">
        <w:rPr>
          <w:rFonts w:ascii="Garamond" w:hAnsi="Garamond"/>
          <w:i/>
          <w:iCs/>
          <w:sz w:val="20"/>
          <w:szCs w:val="20"/>
        </w:rPr>
        <w:t>je ne suis pas</w:t>
      </w:r>
      <w:r w:rsidRPr="00316AD7">
        <w:rPr>
          <w:rFonts w:ascii="Garamond" w:hAnsi="Garamond" w:cs="Courier New"/>
          <w:sz w:val="20"/>
          <w:szCs w:val="20"/>
        </w:rPr>
        <w:t xml:space="preserve"> ». </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aussi vrai pour vous que pour moi, et qu’à partir du moment où vous vous en êtes aperçus, le « </w:t>
      </w:r>
      <w:r w:rsidRPr="00316AD7">
        <w:rPr>
          <w:rFonts w:ascii="Garamond" w:hAnsi="Garamond"/>
          <w:i/>
          <w:iCs/>
          <w:sz w:val="20"/>
          <w:szCs w:val="20"/>
        </w:rPr>
        <w:t>je suis</w:t>
      </w:r>
      <w:r w:rsidRPr="00316AD7">
        <w:rPr>
          <w:rFonts w:ascii="Garamond" w:hAnsi="Garamond" w:cs="Courier New"/>
          <w:i/>
          <w:iCs/>
          <w:sz w:val="20"/>
          <w:szCs w:val="20"/>
        </w:rPr>
        <w:t xml:space="preserve"> </w:t>
      </w:r>
      <w:r w:rsidRPr="00316AD7">
        <w:rPr>
          <w:rFonts w:ascii="Garamond" w:hAnsi="Garamond" w:cs="Courier New"/>
          <w:sz w:val="20"/>
          <w:szCs w:val="20"/>
        </w:rPr>
        <w:t xml:space="preserve">» paraît devenir non pas imprononçable </w:t>
      </w:r>
      <w:r w:rsidR="00FB2E6F">
        <w:rPr>
          <w:rFonts w:ascii="Garamond" w:hAnsi="Garamond" w:cs="Courier New"/>
          <w:sz w:val="20"/>
          <w:szCs w:val="20"/>
        </w:rPr>
        <w:t>-</w:t>
      </w:r>
      <w:r w:rsidRPr="00316AD7">
        <w:rPr>
          <w:rFonts w:ascii="Garamond" w:hAnsi="Garamond" w:cs="Courier New"/>
          <w:sz w:val="20"/>
          <w:szCs w:val="20"/>
        </w:rPr>
        <w:t xml:space="preserve"> c’est toujours prononçable </w:t>
      </w:r>
      <w:r w:rsidR="00FB2E6F">
        <w:rPr>
          <w:rFonts w:ascii="Garamond" w:hAnsi="Garamond" w:cs="Courier New"/>
          <w:sz w:val="20"/>
          <w:szCs w:val="20"/>
        </w:rPr>
        <w:t>-</w:t>
      </w:r>
      <w:r w:rsidRPr="00316AD7">
        <w:rPr>
          <w:rFonts w:ascii="Garamond" w:hAnsi="Garamond" w:cs="Courier New"/>
          <w:sz w:val="20"/>
          <w:szCs w:val="20"/>
        </w:rPr>
        <w:t xml:space="preserve"> mais simplement grotesque.</w:t>
      </w:r>
      <w:r w:rsidR="00FB2E6F">
        <w:rPr>
          <w:rFonts w:ascii="Garamond" w:hAnsi="Garamond" w:cs="Courier New"/>
          <w:sz w:val="20"/>
          <w:szCs w:val="20"/>
        </w:rPr>
        <w:t xml:space="preserve"> </w:t>
      </w:r>
      <w:r w:rsidRPr="00316AD7">
        <w:rPr>
          <w:rFonts w:ascii="Garamond" w:hAnsi="Garamond" w:cs="Courier New"/>
          <w:sz w:val="20"/>
          <w:szCs w:val="20"/>
        </w:rPr>
        <w:t xml:space="preserve">Or ces choses ont un grand intérêt à être réalisées si elles paraissent cohérentes et strictement cohérentes, de l’introduction dans un certain domaine qui est celui des questions que pose </w:t>
      </w:r>
      <w:r w:rsidRPr="00316AD7">
        <w:rPr>
          <w:rFonts w:ascii="Garamond" w:hAnsi="Garamond"/>
          <w:i/>
          <w:sz w:val="20"/>
          <w:szCs w:val="20"/>
        </w:rPr>
        <w:t>l’existence</w:t>
      </w:r>
      <w:r w:rsidRPr="00316AD7">
        <w:rPr>
          <w:rFonts w:ascii="Garamond" w:hAnsi="Garamond" w:cs="Courier New"/>
          <w:sz w:val="20"/>
          <w:szCs w:val="20"/>
        </w:rPr>
        <w:t xml:space="preserve"> ou non de l’inconscient.</w:t>
      </w:r>
    </w:p>
    <w:p w:rsidR="00FA7C69" w:rsidRPr="00316AD7" w:rsidRDefault="00FA7C69">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Quoiqu’il en soit, il s’agit naturellement de savoir pourquoi je m’occupe cette année de </w:t>
      </w:r>
      <w:r w:rsidRPr="00316AD7">
        <w:rPr>
          <w:rFonts w:ascii="Garamond" w:hAnsi="Garamond"/>
          <w:i/>
          <w:iCs/>
          <w:sz w:val="20"/>
          <w:szCs w:val="20"/>
        </w:rPr>
        <w:t>l’acte psychanalytique</w:t>
      </w:r>
      <w:r w:rsidRPr="00316AD7">
        <w:rPr>
          <w:rFonts w:ascii="Garamond" w:hAnsi="Garamond"/>
          <w:i/>
          <w:sz w:val="20"/>
          <w:szCs w:val="20"/>
        </w:rPr>
        <w:t xml:space="preserve"> </w:t>
      </w:r>
      <w:r w:rsidRPr="00316AD7">
        <w:rPr>
          <w:rFonts w:ascii="Garamond" w:hAnsi="Garamond" w:cs="Courier New"/>
          <w:sz w:val="20"/>
          <w:szCs w:val="20"/>
        </w:rPr>
        <w:t xml:space="preserve">d’une part, et du psychanalyste d’autre part, tout en étant centré autour de cet acte </w:t>
      </w:r>
      <w:r w:rsidR="00FB2E6F">
        <w:rPr>
          <w:rFonts w:ascii="Garamond" w:hAnsi="Garamond" w:cs="Courier New"/>
          <w:sz w:val="20"/>
          <w:szCs w:val="20"/>
        </w:rPr>
        <w:t>-</w:t>
      </w:r>
      <w:r w:rsidRPr="00316AD7">
        <w:rPr>
          <w:rFonts w:ascii="Garamond" w:hAnsi="Garamond" w:cs="Courier New"/>
          <w:sz w:val="20"/>
          <w:szCs w:val="20"/>
        </w:rPr>
        <w:t xml:space="preserve"> nous sommes toujours dans le langage familier aujourd’hui : je le répète, « </w:t>
      </w:r>
      <w:r w:rsidRPr="00316AD7">
        <w:rPr>
          <w:rFonts w:ascii="Garamond" w:hAnsi="Garamond"/>
          <w:i/>
          <w:sz w:val="20"/>
          <w:szCs w:val="20"/>
        </w:rPr>
        <w:t>centré autour</w:t>
      </w:r>
      <w:r w:rsidRPr="00316AD7">
        <w:rPr>
          <w:rFonts w:ascii="Garamond" w:hAnsi="Garamond" w:cs="Courier New"/>
          <w:sz w:val="20"/>
          <w:szCs w:val="20"/>
        </w:rPr>
        <w:t xml:space="preserve"> » ça ne veut pas dire grand chose. </w:t>
      </w:r>
    </w:p>
    <w:p w:rsidR="007E0CC5" w:rsidRPr="00316AD7" w:rsidRDefault="007E0CC5">
      <w:pPr>
        <w:autoSpaceDE w:val="0"/>
        <w:autoSpaceDN w:val="0"/>
        <w:adjustRightInd w:val="0"/>
        <w:rPr>
          <w:rFonts w:ascii="Garamond" w:hAnsi="Garamond" w:cs="Courier New"/>
          <w:sz w:val="20"/>
          <w:szCs w:val="20"/>
        </w:rPr>
      </w:pPr>
    </w:p>
    <w:p w:rsidR="00FB2E6F"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Que « </w:t>
      </w:r>
      <w:r w:rsidRPr="00316AD7">
        <w:rPr>
          <w:rFonts w:ascii="Garamond" w:hAnsi="Garamond"/>
          <w:i/>
          <w:iCs/>
          <w:sz w:val="20"/>
          <w:szCs w:val="20"/>
        </w:rPr>
        <w:t>tous les hommes aiment la femme</w:t>
      </w:r>
      <w:r w:rsidRPr="00316AD7">
        <w:rPr>
          <w:rFonts w:ascii="Garamond" w:hAnsi="Garamond" w:cs="Courier New"/>
          <w:sz w:val="20"/>
          <w:szCs w:val="20"/>
        </w:rPr>
        <w:t xml:space="preserve"> », évidemment </w:t>
      </w:r>
      <w:r w:rsidRPr="00FB2E6F">
        <w:rPr>
          <w:rFonts w:ascii="Garamond" w:hAnsi="Garamond" w:cs="Courier New"/>
          <w:i/>
          <w:sz w:val="20"/>
          <w:szCs w:val="20"/>
        </w:rPr>
        <w:t>c’est faux</w:t>
      </w:r>
      <w:r w:rsidRPr="00316AD7">
        <w:rPr>
          <w:rFonts w:ascii="Garamond" w:hAnsi="Garamond" w:cs="Courier New"/>
          <w:sz w:val="20"/>
          <w:szCs w:val="20"/>
        </w:rPr>
        <w:t> : nous avons assez, de nos jours, d’expérience</w:t>
      </w:r>
      <w:r w:rsidR="00FA7C69" w:rsidRPr="00316AD7">
        <w:rPr>
          <w:rFonts w:ascii="Garamond" w:hAnsi="Garamond" w:cs="Courier New"/>
          <w:sz w:val="20"/>
          <w:szCs w:val="20"/>
        </w:rPr>
        <w:t>,</w:t>
      </w:r>
      <w:r w:rsidR="00FB2E6F">
        <w:rPr>
          <w:rFonts w:ascii="Garamond" w:hAnsi="Garamond" w:cs="Courier New"/>
          <w:sz w:val="20"/>
          <w:szCs w:val="20"/>
        </w:rPr>
        <w:t xml:space="preserve"> </w:t>
      </w:r>
      <w:r w:rsidRPr="00316AD7">
        <w:rPr>
          <w:rFonts w:ascii="Garamond" w:hAnsi="Garamond" w:cs="Courier New"/>
          <w:sz w:val="20"/>
          <w:szCs w:val="20"/>
        </w:rPr>
        <w:t xml:space="preserve">on l’a toujours su, justement. Disons que, dans une moitié de la société </w:t>
      </w:r>
      <w:r w:rsidR="00FB2E6F">
        <w:rPr>
          <w:rFonts w:ascii="Garamond" w:hAnsi="Garamond" w:cs="Courier New"/>
          <w:sz w:val="20"/>
          <w:szCs w:val="20"/>
        </w:rPr>
        <w:t>-</w:t>
      </w:r>
      <w:r w:rsidRPr="00316AD7">
        <w:rPr>
          <w:rFonts w:ascii="Garamond" w:hAnsi="Garamond" w:cs="Courier New"/>
          <w:sz w:val="20"/>
          <w:szCs w:val="20"/>
        </w:rPr>
        <w:t xml:space="preserve"> soyons larges </w:t>
      </w:r>
      <w:r w:rsidR="00FB2E6F">
        <w:rPr>
          <w:rFonts w:ascii="Garamond" w:hAnsi="Garamond" w:cs="Courier New"/>
          <w:sz w:val="20"/>
          <w:szCs w:val="20"/>
        </w:rPr>
        <w:t>-</w:t>
      </w:r>
      <w:r w:rsidRPr="00316AD7">
        <w:rPr>
          <w:rFonts w:ascii="Garamond" w:hAnsi="Garamond" w:cs="Courier New"/>
          <w:sz w:val="20"/>
          <w:szCs w:val="20"/>
        </w:rPr>
        <w:t xml:space="preserve"> ça n’est pas vrai, c’est faux, mais ça ne résout rien</w:t>
      </w:r>
      <w:r w:rsidR="00CB22ED" w:rsidRPr="00316AD7">
        <w:rPr>
          <w:rFonts w:ascii="Garamond" w:hAnsi="Garamond" w:cs="Courier New"/>
          <w:sz w:val="20"/>
          <w:szCs w:val="20"/>
        </w:rPr>
        <w:t>,</w:t>
      </w:r>
      <w:r w:rsidRPr="00316AD7">
        <w:rPr>
          <w:rFonts w:ascii="Garamond" w:hAnsi="Garamond" w:cs="Courier New"/>
          <w:sz w:val="20"/>
          <w:szCs w:val="20"/>
        </w:rPr>
        <w:t xml:space="preserve"> </w:t>
      </w:r>
    </w:p>
    <w:p w:rsidR="00FA7C69"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que ce soit faux. L’important, ce n’est pas du tout de savoir que c’est grossièrement faux, l’important, c’est de s’apercevoir que si nous pouvons </w:t>
      </w:r>
      <w:r w:rsidRPr="00316AD7">
        <w:rPr>
          <w:rFonts w:ascii="Garamond" w:hAnsi="Garamond" w:cs="Courier New"/>
          <w:i/>
          <w:sz w:val="20"/>
          <w:szCs w:val="20"/>
        </w:rPr>
        <w:t>admettre simplement</w:t>
      </w:r>
      <w:r w:rsidRPr="00316AD7">
        <w:rPr>
          <w:rFonts w:ascii="Garamond" w:hAnsi="Garamond" w:cs="Courier New"/>
          <w:sz w:val="20"/>
          <w:szCs w:val="20"/>
        </w:rPr>
        <w:t xml:space="preserve"> que ce n’est </w:t>
      </w:r>
      <w:r w:rsidRPr="00316AD7">
        <w:rPr>
          <w:rFonts w:ascii="Garamond" w:hAnsi="Garamond"/>
          <w:i/>
          <w:sz w:val="20"/>
          <w:szCs w:val="20"/>
        </w:rPr>
        <w:t>pas vrai</w:t>
      </w:r>
      <w:r w:rsidRPr="00316AD7">
        <w:rPr>
          <w:rFonts w:ascii="Garamond" w:hAnsi="Garamond" w:cs="Courier New"/>
          <w:sz w:val="20"/>
          <w:szCs w:val="20"/>
        </w:rPr>
        <w:t xml:space="preserve">, c’est en raison de ceci </w:t>
      </w:r>
      <w:r w:rsidRPr="00316AD7">
        <w:rPr>
          <w:rFonts w:ascii="Garamond" w:hAnsi="Garamond"/>
          <w:i/>
          <w:sz w:val="20"/>
          <w:szCs w:val="20"/>
        </w:rPr>
        <w:t>qu’il y en a qui font erreur</w:t>
      </w:r>
      <w:r w:rsidRPr="00316AD7">
        <w:rPr>
          <w:rFonts w:ascii="Garamond" w:hAnsi="Garamond" w:cs="Courier New"/>
          <w:sz w:val="20"/>
          <w:szCs w:val="20"/>
        </w:rPr>
        <w:t xml:space="preserve">. </w:t>
      </w:r>
    </w:p>
    <w:p w:rsidR="00FA7C69" w:rsidRPr="00316AD7" w:rsidRDefault="00FA7C69">
      <w:pPr>
        <w:autoSpaceDE w:val="0"/>
        <w:autoSpaceDN w:val="0"/>
        <w:adjustRightInd w:val="0"/>
        <w:rPr>
          <w:rFonts w:ascii="Garamond" w:hAnsi="Garamond" w:cs="Courier New"/>
          <w:sz w:val="20"/>
          <w:szCs w:val="20"/>
        </w:rPr>
      </w:pPr>
    </w:p>
    <w:p w:rsidR="00FB2E6F"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Je ne sais pas si vous vous rendez bien compte de ceci, c’est que ça a l’air d’être l’hypothèse de </w:t>
      </w:r>
      <w:r w:rsidRPr="00316AD7">
        <w:rPr>
          <w:rFonts w:ascii="Garamond" w:hAnsi="Garamond"/>
          <w:i/>
          <w:sz w:val="20"/>
          <w:szCs w:val="20"/>
        </w:rPr>
        <w:t>la psychanalyse</w:t>
      </w:r>
      <w:r w:rsidRPr="00316AD7">
        <w:rPr>
          <w:rFonts w:ascii="Garamond" w:hAnsi="Garamond" w:cs="Courier New"/>
          <w:sz w:val="20"/>
          <w:szCs w:val="20"/>
        </w:rPr>
        <w:t xml:space="preserve">, disons même ceci, soyons bien précis, je ne veux pas dire que la psychanalyse dit que, dans tous les cas, c’est parce </w:t>
      </w:r>
      <w:r w:rsidRPr="00316AD7">
        <w:rPr>
          <w:rFonts w:ascii="Garamond" w:hAnsi="Garamond"/>
          <w:i/>
          <w:sz w:val="20"/>
          <w:szCs w:val="20"/>
        </w:rPr>
        <w:t>qu’il y en a qui font erreur</w:t>
      </w:r>
      <w:r w:rsidRPr="00316AD7">
        <w:rPr>
          <w:rFonts w:ascii="Garamond" w:hAnsi="Garamond" w:cs="Courier New"/>
          <w:sz w:val="20"/>
          <w:szCs w:val="20"/>
        </w:rPr>
        <w:t xml:space="preserve"> qu’ils préfèrent a</w:t>
      </w:r>
      <w:r w:rsidR="00FB2E6F">
        <w:rPr>
          <w:rFonts w:ascii="Garamond" w:hAnsi="Garamond" w:cs="Courier New"/>
          <w:sz w:val="20"/>
          <w:szCs w:val="20"/>
        </w:rPr>
        <w:t xml:space="preserve">utre chose. </w:t>
      </w:r>
      <w:r w:rsidRPr="00316AD7">
        <w:rPr>
          <w:rFonts w:ascii="Garamond" w:hAnsi="Garamond" w:cs="Courier New"/>
          <w:sz w:val="20"/>
          <w:szCs w:val="20"/>
        </w:rPr>
        <w:t>La psychanalyse peut bien</w:t>
      </w:r>
      <w:r w:rsidR="00FB2E6F">
        <w:rPr>
          <w:rFonts w:ascii="Garamond" w:hAnsi="Garamond" w:cs="Courier New"/>
          <w:sz w:val="20"/>
          <w:szCs w:val="20"/>
        </w:rPr>
        <w:t xml:space="preserve"> - </w:t>
      </w:r>
      <w:r w:rsidRPr="00316AD7">
        <w:rPr>
          <w:rFonts w:ascii="Garamond" w:hAnsi="Garamond" w:cs="Courier New"/>
          <w:sz w:val="20"/>
          <w:szCs w:val="20"/>
        </w:rPr>
        <w:t>là, je joue sur le velours</w:t>
      </w:r>
      <w:r w:rsidR="00FB2E6F">
        <w:rPr>
          <w:rFonts w:ascii="Garamond" w:hAnsi="Garamond" w:cs="Courier New"/>
          <w:sz w:val="20"/>
          <w:szCs w:val="20"/>
        </w:rPr>
        <w:t xml:space="preserve"> - </w:t>
      </w:r>
      <w:r w:rsidRPr="00316AD7">
        <w:rPr>
          <w:rFonts w:ascii="Garamond" w:hAnsi="Garamond" w:cs="Courier New"/>
          <w:sz w:val="20"/>
          <w:szCs w:val="20"/>
        </w:rPr>
        <w:t xml:space="preserve">se permettre toutes les prudences, </w:t>
      </w:r>
    </w:p>
    <w:p w:rsidR="00FB2E6F"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elle peut bien dire qu’il y en a, des homosexuels masculins, chez qui c’est dû à des choses organiques ou glandulaire</w:t>
      </w:r>
      <w:r w:rsidR="00FB2E6F">
        <w:rPr>
          <w:rFonts w:ascii="Garamond" w:hAnsi="Garamond" w:cs="Courier New"/>
          <w:sz w:val="20"/>
          <w:szCs w:val="20"/>
        </w:rPr>
        <w:t>s</w:t>
      </w:r>
      <w:r w:rsidRPr="00316AD7">
        <w:rPr>
          <w:rFonts w:ascii="Garamond" w:hAnsi="Garamond" w:cs="Courier New"/>
          <w:sz w:val="20"/>
          <w:szCs w:val="20"/>
        </w:rPr>
        <w:t xml:space="preserve"> </w:t>
      </w:r>
    </w:p>
    <w:p w:rsidR="00FA7C69"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ou à n’importe quoi d’autre de cette espèce, elle peut dire quelque chose dans ce genre. Cela ne lui coûte rien. </w:t>
      </w:r>
    </w:p>
    <w:p w:rsidR="00FA7C69" w:rsidRPr="00316AD7" w:rsidRDefault="00FA7C69">
      <w:pPr>
        <w:autoSpaceDE w:val="0"/>
        <w:autoSpaceDN w:val="0"/>
        <w:adjustRightInd w:val="0"/>
        <w:rPr>
          <w:rFonts w:ascii="Garamond" w:hAnsi="Garamond" w:cs="Courier New"/>
          <w:sz w:val="20"/>
          <w:szCs w:val="20"/>
        </w:rPr>
      </w:pPr>
    </w:p>
    <w:p w:rsidR="00FB2E6F"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D’ailleurs ce qu’il y a de remarquable, c’est le nombre de choses qui ne lui coûtent rien. Mais pour ce qui lui coûte, </w:t>
      </w:r>
    </w:p>
    <w:p w:rsidR="00FB2E6F"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elle est beaucoup moins précise. Il semble qu’elle ne se soit jamais </w:t>
      </w:r>
      <w:proofErr w:type="gramStart"/>
      <w:r w:rsidRPr="00316AD7">
        <w:rPr>
          <w:rFonts w:ascii="Garamond" w:hAnsi="Garamond" w:cs="Courier New"/>
          <w:sz w:val="20"/>
          <w:szCs w:val="20"/>
        </w:rPr>
        <w:t>posée</w:t>
      </w:r>
      <w:proofErr w:type="gramEnd"/>
      <w:r w:rsidRPr="00316AD7">
        <w:rPr>
          <w:rFonts w:ascii="Garamond" w:hAnsi="Garamond" w:cs="Courier New"/>
          <w:sz w:val="20"/>
          <w:szCs w:val="20"/>
        </w:rPr>
        <w:t xml:space="preserve"> la question de ce que comporte, pour ceux </w:t>
      </w:r>
    </w:p>
    <w:p w:rsidR="00FB2E6F"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au moins chez qui elle a à intervenir, l’hypothèse, c’est que si ce n’est </w:t>
      </w:r>
      <w:r w:rsidRPr="00316AD7">
        <w:rPr>
          <w:rFonts w:ascii="Garamond" w:hAnsi="Garamond"/>
          <w:i/>
          <w:sz w:val="20"/>
          <w:szCs w:val="20"/>
        </w:rPr>
        <w:t>pas vrai</w:t>
      </w:r>
      <w:r w:rsidRPr="00316AD7">
        <w:rPr>
          <w:rFonts w:ascii="Garamond" w:hAnsi="Garamond" w:cs="Courier New"/>
          <w:sz w:val="20"/>
          <w:szCs w:val="20"/>
        </w:rPr>
        <w:t xml:space="preserve">, c’est en raison de ceci qu’il y en a qui </w:t>
      </w:r>
    </w:p>
    <w:p w:rsidR="007E0CC5" w:rsidRPr="00316AD7" w:rsidRDefault="00FB2E6F">
      <w:pPr>
        <w:autoSpaceDE w:val="0"/>
        <w:autoSpaceDN w:val="0"/>
        <w:adjustRightInd w:val="0"/>
        <w:rPr>
          <w:rFonts w:ascii="Garamond" w:hAnsi="Garamond" w:cs="Courier New"/>
          <w:sz w:val="20"/>
          <w:szCs w:val="20"/>
        </w:rPr>
      </w:pPr>
      <w:r>
        <w:rPr>
          <w:rFonts w:ascii="Garamond" w:hAnsi="Garamond" w:cs="Courier New"/>
          <w:sz w:val="20"/>
          <w:szCs w:val="20"/>
        </w:rPr>
        <w:t>-</w:t>
      </w:r>
      <w:r w:rsidR="007E0CC5" w:rsidRPr="00316AD7">
        <w:rPr>
          <w:rFonts w:ascii="Garamond" w:hAnsi="Garamond" w:cs="Courier New"/>
          <w:sz w:val="20"/>
          <w:szCs w:val="20"/>
        </w:rPr>
        <w:t xml:space="preserve"> je résume </w:t>
      </w:r>
      <w:r>
        <w:rPr>
          <w:rFonts w:ascii="Garamond" w:hAnsi="Garamond" w:cs="Courier New"/>
          <w:sz w:val="20"/>
          <w:szCs w:val="20"/>
        </w:rPr>
        <w:t>-</w:t>
      </w:r>
      <w:r w:rsidR="007E0CC5" w:rsidRPr="00316AD7">
        <w:rPr>
          <w:rFonts w:ascii="Garamond" w:hAnsi="Garamond" w:cs="Courier New"/>
          <w:sz w:val="20"/>
          <w:szCs w:val="20"/>
        </w:rPr>
        <w:t xml:space="preserve"> font </w:t>
      </w:r>
      <w:r w:rsidR="007E0CC5" w:rsidRPr="00316AD7">
        <w:rPr>
          <w:rFonts w:ascii="Garamond" w:hAnsi="Garamond"/>
          <w:i/>
          <w:sz w:val="20"/>
          <w:szCs w:val="20"/>
        </w:rPr>
        <w:t>erreur</w:t>
      </w:r>
      <w:r w:rsidR="007E0CC5" w:rsidRPr="00316AD7">
        <w:rPr>
          <w:rFonts w:ascii="Garamond" w:hAnsi="Garamond" w:cs="Courier New"/>
          <w:sz w:val="20"/>
          <w:szCs w:val="20"/>
        </w:rPr>
        <w:t>, ça a son équivalent dans la théorie analytique, mais c’est de ça qu’il retourne.</w:t>
      </w:r>
    </w:p>
    <w:p w:rsidR="00FA7C69" w:rsidRPr="00316AD7" w:rsidRDefault="00FA7C69">
      <w:pPr>
        <w:autoSpaceDE w:val="0"/>
        <w:autoSpaceDN w:val="0"/>
        <w:adjustRightInd w:val="0"/>
        <w:rPr>
          <w:rFonts w:ascii="Garamond" w:hAnsi="Garamond" w:cs="Courier New"/>
          <w:sz w:val="20"/>
          <w:szCs w:val="20"/>
        </w:rPr>
      </w:pPr>
    </w:p>
    <w:p w:rsidR="00CB22ED"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C’est là que je voudrais faire remarquer ceci, c’est qu’il s’agit de savoir si, oui ou non, ceci, auquel nous pourrions donner corps plus subtil : « </w:t>
      </w:r>
      <w:r w:rsidRPr="00316AD7">
        <w:rPr>
          <w:rFonts w:ascii="Garamond" w:hAnsi="Garamond"/>
          <w:i/>
          <w:iCs/>
          <w:sz w:val="20"/>
          <w:szCs w:val="20"/>
        </w:rPr>
        <w:t>tous les hommes aiment la femme</w:t>
      </w:r>
      <w:r w:rsidRPr="00316AD7">
        <w:rPr>
          <w:rFonts w:ascii="Garamond" w:hAnsi="Garamond" w:cs="Courier New"/>
          <w:sz w:val="20"/>
          <w:szCs w:val="20"/>
        </w:rPr>
        <w:t> »</w:t>
      </w:r>
      <w:r w:rsidR="00FB2E6F">
        <w:rPr>
          <w:rFonts w:ascii="Garamond" w:hAnsi="Garamond" w:cs="Courier New"/>
          <w:sz w:val="20"/>
          <w:szCs w:val="20"/>
        </w:rPr>
        <w:t xml:space="preserve">. </w:t>
      </w:r>
      <w:r w:rsidR="002366C6" w:rsidRPr="00316AD7">
        <w:rPr>
          <w:rFonts w:ascii="Garamond" w:hAnsi="Garamond" w:cs="Courier New"/>
          <w:sz w:val="20"/>
          <w:szCs w:val="20"/>
        </w:rPr>
        <w:t>V</w:t>
      </w:r>
      <w:r w:rsidRPr="00316AD7">
        <w:rPr>
          <w:rFonts w:ascii="Garamond" w:hAnsi="Garamond" w:cs="Courier New"/>
          <w:sz w:val="20"/>
          <w:szCs w:val="20"/>
        </w:rPr>
        <w:t xml:space="preserve">ous remarquez que j’ai mis « </w:t>
      </w:r>
      <w:r w:rsidRPr="00316AD7">
        <w:rPr>
          <w:rFonts w:ascii="Garamond" w:hAnsi="Garamond"/>
          <w:i/>
          <w:sz w:val="20"/>
          <w:szCs w:val="20"/>
        </w:rPr>
        <w:t>la femme</w:t>
      </w:r>
      <w:r w:rsidRPr="00316AD7">
        <w:rPr>
          <w:rFonts w:ascii="Garamond" w:hAnsi="Garamond" w:cs="Courier New"/>
          <w:sz w:val="20"/>
          <w:szCs w:val="20"/>
        </w:rPr>
        <w:t xml:space="preserve"> » </w:t>
      </w:r>
      <w:r w:rsidR="00FB2E6F" w:rsidRPr="00316AD7">
        <w:rPr>
          <w:rFonts w:ascii="Garamond" w:hAnsi="Garamond" w:cs="Courier New"/>
          <w:sz w:val="20"/>
          <w:szCs w:val="20"/>
        </w:rPr>
        <w:t>c’est</w:t>
      </w:r>
      <w:r w:rsidR="00FB2E6F">
        <w:rPr>
          <w:rFonts w:ascii="Garamond" w:hAnsi="Garamond" w:cs="Courier New"/>
          <w:sz w:val="20"/>
          <w:szCs w:val="20"/>
        </w:rPr>
        <w:t>-</w:t>
      </w:r>
      <w:r w:rsidR="00FB2E6F" w:rsidRPr="00316AD7">
        <w:rPr>
          <w:rFonts w:ascii="Garamond" w:hAnsi="Garamond" w:cs="Courier New"/>
          <w:sz w:val="20"/>
          <w:szCs w:val="20"/>
        </w:rPr>
        <w:t>à</w:t>
      </w:r>
      <w:r w:rsidR="00FB2E6F">
        <w:rPr>
          <w:rFonts w:ascii="Garamond" w:hAnsi="Garamond" w:cs="Courier New"/>
          <w:sz w:val="20"/>
          <w:szCs w:val="20"/>
        </w:rPr>
        <w:t>-</w:t>
      </w:r>
      <w:r w:rsidR="00FB2E6F" w:rsidRPr="00316AD7">
        <w:rPr>
          <w:rFonts w:ascii="Garamond" w:hAnsi="Garamond" w:cs="Courier New"/>
          <w:sz w:val="20"/>
          <w:szCs w:val="20"/>
        </w:rPr>
        <w:t>dire</w:t>
      </w:r>
      <w:r w:rsidRPr="00316AD7">
        <w:rPr>
          <w:rFonts w:ascii="Garamond" w:hAnsi="Garamond" w:cs="Courier New"/>
          <w:sz w:val="20"/>
          <w:szCs w:val="20"/>
        </w:rPr>
        <w:t xml:space="preserve"> l’entité du sexe opposé </w:t>
      </w:r>
      <w:r w:rsidR="00FB2E6F">
        <w:rPr>
          <w:rFonts w:ascii="Garamond" w:hAnsi="Garamond" w:cs="Courier New"/>
          <w:sz w:val="20"/>
          <w:szCs w:val="20"/>
        </w:rPr>
        <w:t>-</w:t>
      </w:r>
      <w:r w:rsidRPr="00316AD7">
        <w:rPr>
          <w:rFonts w:ascii="Garamond" w:hAnsi="Garamond" w:cs="Courier New"/>
          <w:sz w:val="20"/>
          <w:szCs w:val="20"/>
        </w:rPr>
        <w:t xml:space="preserve"> c’est quelque chose qu’un psychanalyste tient pour vrai. Il est absolument certain qu’il ne peut pas le tenir</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pour vrai puisque ce que la psychanalyse sait, c’est que tous les hommes aiment non pas la femme mais la mère.</w:t>
      </w:r>
    </w:p>
    <w:p w:rsidR="002366C6" w:rsidRPr="00316AD7" w:rsidRDefault="002366C6">
      <w:pPr>
        <w:autoSpaceDE w:val="0"/>
        <w:autoSpaceDN w:val="0"/>
        <w:adjustRightInd w:val="0"/>
        <w:rPr>
          <w:rFonts w:ascii="Garamond" w:hAnsi="Garamond" w:cs="Courier New"/>
          <w:sz w:val="20"/>
          <w:szCs w:val="20"/>
        </w:rPr>
      </w:pPr>
    </w:p>
    <w:p w:rsidR="00FB2E6F"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Cela a, bien sûr, toutes sortes de conséquences y compris qu’il peut arriver, à l’extrême, que les hommes ne puissent pas faire l’amour avec la femme qu’ils aiment, puisque c’est leur mère, alors que d’autre part</w:t>
      </w:r>
      <w:r w:rsidR="00CB22ED" w:rsidRPr="00316AD7">
        <w:rPr>
          <w:rFonts w:ascii="Garamond" w:hAnsi="Garamond" w:cs="Courier New"/>
          <w:sz w:val="20"/>
          <w:szCs w:val="20"/>
        </w:rPr>
        <w:t xml:space="preserve"> </w:t>
      </w:r>
      <w:r w:rsidRPr="00316AD7">
        <w:rPr>
          <w:rFonts w:ascii="Garamond" w:hAnsi="Garamond" w:cs="Courier New"/>
          <w:sz w:val="20"/>
          <w:szCs w:val="20"/>
        </w:rPr>
        <w:t xml:space="preserve">ils peuvent faire l’amour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avec une femme à condition qu’elle soit une </w:t>
      </w:r>
      <w:r w:rsidRPr="00316AD7">
        <w:rPr>
          <w:rFonts w:ascii="Garamond" w:hAnsi="Garamond" w:cs="Courier New"/>
          <w:i/>
          <w:sz w:val="20"/>
          <w:szCs w:val="20"/>
        </w:rPr>
        <w:t>mère ravalée</w:t>
      </w:r>
      <w:r w:rsidRPr="00316AD7">
        <w:rPr>
          <w:rFonts w:ascii="Garamond" w:hAnsi="Garamond" w:cs="Courier New"/>
          <w:sz w:val="20"/>
          <w:szCs w:val="20"/>
        </w:rPr>
        <w:t xml:space="preserve">, </w:t>
      </w:r>
      <w:r w:rsidR="00FB2E6F" w:rsidRPr="00316AD7">
        <w:rPr>
          <w:rFonts w:ascii="Garamond" w:hAnsi="Garamond" w:cs="Courier New"/>
          <w:sz w:val="20"/>
          <w:szCs w:val="20"/>
        </w:rPr>
        <w:t>c’est</w:t>
      </w:r>
      <w:r w:rsidR="00FB2E6F">
        <w:rPr>
          <w:rFonts w:ascii="Garamond" w:hAnsi="Garamond" w:cs="Courier New"/>
          <w:sz w:val="20"/>
          <w:szCs w:val="20"/>
        </w:rPr>
        <w:t>-</w:t>
      </w:r>
      <w:r w:rsidR="00FB2E6F" w:rsidRPr="00316AD7">
        <w:rPr>
          <w:rFonts w:ascii="Garamond" w:hAnsi="Garamond" w:cs="Courier New"/>
          <w:sz w:val="20"/>
          <w:szCs w:val="20"/>
        </w:rPr>
        <w:t>à</w:t>
      </w:r>
      <w:r w:rsidR="00FB2E6F">
        <w:rPr>
          <w:rFonts w:ascii="Garamond" w:hAnsi="Garamond" w:cs="Courier New"/>
          <w:sz w:val="20"/>
          <w:szCs w:val="20"/>
        </w:rPr>
        <w:t>-</w:t>
      </w:r>
      <w:r w:rsidR="00FB2E6F" w:rsidRPr="00316AD7">
        <w:rPr>
          <w:rFonts w:ascii="Garamond" w:hAnsi="Garamond" w:cs="Courier New"/>
          <w:sz w:val="20"/>
          <w:szCs w:val="20"/>
        </w:rPr>
        <w:t>dire</w:t>
      </w:r>
      <w:r w:rsidRPr="00316AD7">
        <w:rPr>
          <w:rFonts w:ascii="Garamond" w:hAnsi="Garamond" w:cs="Courier New"/>
          <w:sz w:val="20"/>
          <w:szCs w:val="20"/>
        </w:rPr>
        <w:t xml:space="preserve"> </w:t>
      </w:r>
      <w:r w:rsidRPr="00316AD7">
        <w:rPr>
          <w:rFonts w:ascii="Garamond" w:hAnsi="Garamond" w:cs="Courier New"/>
          <w:i/>
          <w:sz w:val="20"/>
          <w:szCs w:val="20"/>
        </w:rPr>
        <w:t>la prostituée</w:t>
      </w:r>
      <w:r w:rsidRPr="00316AD7">
        <w:rPr>
          <w:rFonts w:ascii="Garamond" w:hAnsi="Garamond" w:cs="Courier New"/>
          <w:sz w:val="20"/>
          <w:szCs w:val="20"/>
        </w:rPr>
        <w:t>.</w:t>
      </w:r>
      <w:r w:rsidR="00FB2E6F">
        <w:rPr>
          <w:rFonts w:ascii="Garamond" w:hAnsi="Garamond" w:cs="Courier New"/>
          <w:sz w:val="20"/>
          <w:szCs w:val="20"/>
        </w:rPr>
        <w:t xml:space="preserve"> </w:t>
      </w:r>
      <w:r w:rsidRPr="00316AD7">
        <w:rPr>
          <w:rFonts w:ascii="Garamond" w:hAnsi="Garamond" w:cs="Courier New"/>
          <w:sz w:val="20"/>
          <w:szCs w:val="20"/>
        </w:rPr>
        <w:t xml:space="preserve">Restons toujours dans le système. </w:t>
      </w:r>
    </w:p>
    <w:p w:rsidR="002366C6" w:rsidRPr="00316AD7" w:rsidRDefault="002366C6">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Je voudrais poser la question suivante :</w:t>
      </w:r>
      <w:r w:rsidR="00FB2E6F">
        <w:rPr>
          <w:rFonts w:ascii="Garamond" w:hAnsi="Garamond" w:cs="Courier New"/>
          <w:sz w:val="20"/>
          <w:szCs w:val="20"/>
        </w:rPr>
        <w:t xml:space="preserve"> </w:t>
      </w:r>
      <w:r w:rsidRPr="00316AD7">
        <w:rPr>
          <w:rFonts w:ascii="Garamond" w:hAnsi="Garamond" w:cs="Courier New"/>
          <w:sz w:val="20"/>
          <w:szCs w:val="20"/>
        </w:rPr>
        <w:t>dans le cas où un homme peut faire l’amour avec la femme qu’il aime…</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ce qui arrive aussi, il n’est pas toujours impuissant avec les femmes, quand même !</w:t>
      </w:r>
    </w:p>
    <w:p w:rsidR="00FB2E6F" w:rsidRDefault="007E0CC5" w:rsidP="00FB2E6F">
      <w:pPr>
        <w:autoSpaceDE w:val="0"/>
        <w:autoSpaceDN w:val="0"/>
        <w:adjustRightInd w:val="0"/>
        <w:rPr>
          <w:rFonts w:ascii="Garamond" w:hAnsi="Garamond" w:cs="Courier New"/>
          <w:sz w:val="20"/>
          <w:szCs w:val="20"/>
        </w:rPr>
      </w:pPr>
      <w:r w:rsidRPr="00316AD7">
        <w:rPr>
          <w:rFonts w:ascii="Garamond" w:hAnsi="Garamond" w:cs="Courier New"/>
          <w:sz w:val="20"/>
          <w:szCs w:val="20"/>
        </w:rPr>
        <w:t>…je voudrais savoir ceci</w:t>
      </w:r>
      <w:r w:rsidR="00FB2E6F">
        <w:rPr>
          <w:rFonts w:ascii="Garamond" w:hAnsi="Garamond" w:cs="Courier New"/>
          <w:sz w:val="20"/>
          <w:szCs w:val="20"/>
        </w:rPr>
        <w:t>...</w:t>
      </w:r>
    </w:p>
    <w:p w:rsidR="00FB2E6F" w:rsidRDefault="007E0CC5" w:rsidP="00FB2E6F">
      <w:pPr>
        <w:autoSpaceDE w:val="0"/>
        <w:autoSpaceDN w:val="0"/>
        <w:adjustRightInd w:val="0"/>
        <w:ind w:firstLine="708"/>
        <w:rPr>
          <w:rFonts w:ascii="Garamond" w:hAnsi="Garamond" w:cs="Courier New"/>
          <w:sz w:val="20"/>
          <w:szCs w:val="20"/>
        </w:rPr>
      </w:pPr>
      <w:r w:rsidRPr="00316AD7">
        <w:rPr>
          <w:rFonts w:ascii="Garamond" w:hAnsi="Garamond" w:cs="Courier New"/>
          <w:sz w:val="20"/>
          <w:szCs w:val="20"/>
        </w:rPr>
        <w:t xml:space="preserve">qui implique la question suivante qui est une légère modification </w:t>
      </w:r>
    </w:p>
    <w:p w:rsidR="007E0CC5" w:rsidRPr="00316AD7" w:rsidRDefault="007E0CC5" w:rsidP="00FB2E6F">
      <w:pPr>
        <w:autoSpaceDE w:val="0"/>
        <w:autoSpaceDN w:val="0"/>
        <w:adjustRightInd w:val="0"/>
        <w:ind w:firstLine="708"/>
        <w:rPr>
          <w:rFonts w:ascii="Garamond" w:hAnsi="Garamond" w:cs="Courier New"/>
          <w:sz w:val="20"/>
          <w:szCs w:val="20"/>
        </w:rPr>
      </w:pPr>
      <w:r w:rsidRPr="00316AD7">
        <w:rPr>
          <w:rFonts w:ascii="Garamond" w:hAnsi="Garamond" w:cs="Courier New"/>
          <w:sz w:val="20"/>
          <w:szCs w:val="20"/>
        </w:rPr>
        <w:t>de l’énoncé universel que j’ai écrit : « </w:t>
      </w:r>
      <w:r w:rsidRPr="00316AD7">
        <w:rPr>
          <w:rFonts w:ascii="Garamond" w:hAnsi="Garamond"/>
          <w:i/>
          <w:iCs/>
          <w:sz w:val="20"/>
          <w:szCs w:val="20"/>
        </w:rPr>
        <w:t>tous les hommes aiment la femme</w:t>
      </w:r>
      <w:r w:rsidRPr="00316AD7">
        <w:rPr>
          <w:rFonts w:ascii="Garamond" w:hAnsi="Garamond" w:cs="Courier New"/>
          <w:sz w:val="20"/>
          <w:szCs w:val="20"/>
        </w:rPr>
        <w:t> »</w:t>
      </w:r>
    </w:p>
    <w:p w:rsidR="00977D8B" w:rsidRDefault="00FB2E6F" w:rsidP="00977D8B">
      <w:pPr>
        <w:autoSpaceDE w:val="0"/>
        <w:autoSpaceDN w:val="0"/>
        <w:adjustRightInd w:val="0"/>
        <w:rPr>
          <w:rFonts w:ascii="Garamond" w:hAnsi="Garamond" w:cs="Courier New"/>
          <w:sz w:val="20"/>
          <w:szCs w:val="20"/>
        </w:rPr>
      </w:pPr>
      <w:r>
        <w:rPr>
          <w:rFonts w:ascii="Garamond" w:hAnsi="Garamond" w:cs="Courier New"/>
          <w:sz w:val="20"/>
          <w:szCs w:val="20"/>
        </w:rPr>
        <w:t>...</w:t>
      </w:r>
      <w:r w:rsidR="007E0CC5" w:rsidRPr="00316AD7">
        <w:rPr>
          <w:rFonts w:ascii="Garamond" w:hAnsi="Garamond" w:cs="Courier New"/>
          <w:sz w:val="20"/>
          <w:szCs w:val="20"/>
        </w:rPr>
        <w:t>est</w:t>
      </w:r>
      <w:r>
        <w:rPr>
          <w:rFonts w:ascii="Garamond" w:hAnsi="Garamond" w:cs="Courier New"/>
          <w:sz w:val="20"/>
          <w:szCs w:val="20"/>
        </w:rPr>
        <w:t>-</w:t>
      </w:r>
      <w:r w:rsidR="007E0CC5" w:rsidRPr="00316AD7">
        <w:rPr>
          <w:rFonts w:ascii="Garamond" w:hAnsi="Garamond" w:cs="Courier New"/>
          <w:sz w:val="20"/>
          <w:szCs w:val="20"/>
        </w:rPr>
        <w:t>il vra</w:t>
      </w:r>
      <w:r>
        <w:rPr>
          <w:rFonts w:ascii="Garamond" w:hAnsi="Garamond" w:cs="Courier New"/>
          <w:sz w:val="20"/>
          <w:szCs w:val="20"/>
        </w:rPr>
        <w:t>i que </w:t>
      </w:r>
      <w:r w:rsidR="007E0CC5" w:rsidRPr="00316AD7">
        <w:rPr>
          <w:rFonts w:ascii="Garamond" w:hAnsi="Garamond" w:cs="Courier New"/>
          <w:sz w:val="20"/>
          <w:szCs w:val="20"/>
        </w:rPr>
        <w:t>« </w:t>
      </w:r>
      <w:r w:rsidR="007E0CC5" w:rsidRPr="00316AD7">
        <w:rPr>
          <w:rFonts w:ascii="Garamond" w:hAnsi="Garamond"/>
          <w:i/>
          <w:iCs/>
          <w:sz w:val="20"/>
          <w:szCs w:val="20"/>
        </w:rPr>
        <w:t>tous les hommes désirent une femme</w:t>
      </w:r>
      <w:r w:rsidR="007E0CC5" w:rsidRPr="00316AD7">
        <w:rPr>
          <w:rFonts w:ascii="Garamond" w:hAnsi="Garamond" w:cs="Courier New"/>
          <w:sz w:val="20"/>
          <w:szCs w:val="20"/>
        </w:rPr>
        <w:t> »</w:t>
      </w:r>
      <w:r w:rsidR="00CB22ED" w:rsidRPr="00316AD7">
        <w:rPr>
          <w:rFonts w:ascii="Garamond" w:hAnsi="Garamond" w:cs="Courier New"/>
          <w:sz w:val="20"/>
          <w:szCs w:val="20"/>
        </w:rPr>
        <w:t> ?</w:t>
      </w:r>
      <w:r w:rsidR="00977D8B">
        <w:rPr>
          <w:rFonts w:ascii="Garamond" w:hAnsi="Garamond" w:cs="Courier New"/>
          <w:sz w:val="20"/>
          <w:szCs w:val="20"/>
        </w:rPr>
        <w:t xml:space="preserve"> </w:t>
      </w:r>
      <w:r w:rsidR="00CB22ED" w:rsidRPr="00316AD7">
        <w:rPr>
          <w:rFonts w:ascii="Garamond" w:hAnsi="Garamond" w:cs="Courier New"/>
          <w:sz w:val="20"/>
          <w:szCs w:val="20"/>
        </w:rPr>
        <w:t>L</w:t>
      </w:r>
      <w:r w:rsidR="007E0CC5" w:rsidRPr="00316AD7">
        <w:rPr>
          <w:rFonts w:ascii="Garamond" w:hAnsi="Garamond" w:cs="Courier New"/>
          <w:sz w:val="20"/>
          <w:szCs w:val="20"/>
        </w:rPr>
        <w:t xml:space="preserve">à ce n’est plus </w:t>
      </w:r>
      <w:r w:rsidR="007E0CC5" w:rsidRPr="00FB2E6F">
        <w:rPr>
          <w:rFonts w:ascii="Garamond" w:hAnsi="Garamond" w:cs="Courier New"/>
          <w:i/>
          <w:sz w:val="20"/>
          <w:szCs w:val="20"/>
        </w:rPr>
        <w:t>la femme</w:t>
      </w:r>
      <w:r w:rsidR="007E0CC5" w:rsidRPr="00316AD7">
        <w:rPr>
          <w:rFonts w:ascii="Garamond" w:hAnsi="Garamond" w:cs="Courier New"/>
          <w:sz w:val="20"/>
          <w:szCs w:val="20"/>
        </w:rPr>
        <w:t xml:space="preserve">, quand elle leur est proposée, </w:t>
      </w:r>
      <w:r w:rsidRPr="00316AD7">
        <w:rPr>
          <w:rFonts w:ascii="Garamond" w:hAnsi="Garamond" w:cs="Courier New"/>
          <w:sz w:val="20"/>
          <w:szCs w:val="20"/>
        </w:rPr>
        <w:t>c’est</w:t>
      </w:r>
      <w:r>
        <w:rPr>
          <w:rFonts w:ascii="Garamond" w:hAnsi="Garamond" w:cs="Courier New"/>
          <w:sz w:val="20"/>
          <w:szCs w:val="20"/>
        </w:rPr>
        <w:t>-</w:t>
      </w:r>
      <w:r w:rsidRPr="00316AD7">
        <w:rPr>
          <w:rFonts w:ascii="Garamond" w:hAnsi="Garamond" w:cs="Courier New"/>
          <w:sz w:val="20"/>
          <w:szCs w:val="20"/>
        </w:rPr>
        <w:t>à</w:t>
      </w:r>
      <w:r>
        <w:rPr>
          <w:rFonts w:ascii="Garamond" w:hAnsi="Garamond" w:cs="Courier New"/>
          <w:sz w:val="20"/>
          <w:szCs w:val="20"/>
        </w:rPr>
        <w:t>-</w:t>
      </w:r>
      <w:r w:rsidRPr="00316AD7">
        <w:rPr>
          <w:rFonts w:ascii="Garamond" w:hAnsi="Garamond" w:cs="Courier New"/>
          <w:sz w:val="20"/>
          <w:szCs w:val="20"/>
        </w:rPr>
        <w:t>dire</w:t>
      </w:r>
      <w:r w:rsidR="007E0CC5" w:rsidRPr="00316AD7">
        <w:rPr>
          <w:rFonts w:ascii="Garamond" w:hAnsi="Garamond" w:cs="Courier New"/>
          <w:sz w:val="20"/>
          <w:szCs w:val="20"/>
        </w:rPr>
        <w:t xml:space="preserve"> en tant qu’</w:t>
      </w:r>
      <w:r w:rsidR="007E0CC5" w:rsidRPr="00316AD7">
        <w:rPr>
          <w:rFonts w:ascii="Garamond" w:hAnsi="Garamond"/>
          <w:i/>
          <w:iCs/>
          <w:sz w:val="20"/>
          <w:szCs w:val="20"/>
        </w:rPr>
        <w:t>objet à leur portée</w:t>
      </w:r>
      <w:r w:rsidR="00CB22ED" w:rsidRPr="00316AD7">
        <w:rPr>
          <w:rFonts w:ascii="Garamond" w:hAnsi="Garamond" w:cs="Courier New"/>
          <w:sz w:val="20"/>
          <w:szCs w:val="20"/>
        </w:rPr>
        <w:t>.</w:t>
      </w:r>
      <w:r w:rsidR="00977D8B">
        <w:rPr>
          <w:rFonts w:ascii="Garamond" w:hAnsi="Garamond" w:cs="Courier New"/>
          <w:sz w:val="20"/>
          <w:szCs w:val="20"/>
        </w:rPr>
        <w:t xml:space="preserve"> </w:t>
      </w:r>
      <w:r w:rsidR="007E0CC5" w:rsidRPr="00316AD7">
        <w:rPr>
          <w:rFonts w:ascii="Garamond" w:hAnsi="Garamond" w:cs="Courier New"/>
          <w:sz w:val="20"/>
          <w:szCs w:val="20"/>
        </w:rPr>
        <w:t xml:space="preserve">Supposons qu’il n’y a pas d’impuissants, </w:t>
      </w:r>
      <w:r w:rsidR="00CB22ED" w:rsidRPr="00316AD7">
        <w:rPr>
          <w:rFonts w:ascii="Garamond" w:hAnsi="Garamond" w:cs="Courier New"/>
          <w:sz w:val="20"/>
          <w:szCs w:val="20"/>
        </w:rPr>
        <w:t xml:space="preserve"> </w:t>
      </w:r>
      <w:r w:rsidR="007E0CC5" w:rsidRPr="00316AD7">
        <w:rPr>
          <w:rFonts w:ascii="Garamond" w:hAnsi="Garamond" w:cs="Courier New"/>
          <w:sz w:val="20"/>
          <w:szCs w:val="20"/>
        </w:rPr>
        <w:t xml:space="preserve">supposons qu’il n’y a pas de </w:t>
      </w:r>
      <w:r w:rsidR="00CB22ED" w:rsidRPr="00316AD7">
        <w:rPr>
          <w:rFonts w:ascii="Garamond" w:hAnsi="Garamond" w:cs="Courier New"/>
          <w:sz w:val="20"/>
          <w:szCs w:val="20"/>
        </w:rPr>
        <w:t>« </w:t>
      </w:r>
      <w:r w:rsidR="007E0CC5" w:rsidRPr="00316AD7">
        <w:rPr>
          <w:rFonts w:ascii="Garamond" w:hAnsi="Garamond"/>
          <w:i/>
          <w:sz w:val="20"/>
          <w:szCs w:val="20"/>
        </w:rPr>
        <w:t>ravalement de la vie amoureuse</w:t>
      </w:r>
      <w:r w:rsidR="00CB22ED" w:rsidRPr="00316AD7">
        <w:rPr>
          <w:rFonts w:ascii="Garamond" w:hAnsi="Garamond" w:cs="Courier New"/>
          <w:sz w:val="20"/>
          <w:szCs w:val="20"/>
        </w:rPr>
        <w:t> »</w:t>
      </w:r>
      <w:r w:rsidR="007E0CC5" w:rsidRPr="00316AD7">
        <w:rPr>
          <w:rFonts w:ascii="Garamond" w:hAnsi="Garamond" w:cs="Courier New"/>
          <w:sz w:val="20"/>
          <w:szCs w:val="20"/>
        </w:rPr>
        <w:t>.</w:t>
      </w:r>
    </w:p>
    <w:p w:rsidR="002366C6" w:rsidRPr="00316AD7" w:rsidRDefault="007E0CC5" w:rsidP="00977D8B">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 </w:t>
      </w:r>
    </w:p>
    <w:p w:rsidR="00977D8B" w:rsidRDefault="007E0CC5" w:rsidP="00FB2E6F">
      <w:pPr>
        <w:rPr>
          <w:rFonts w:ascii="Garamond" w:hAnsi="Garamond"/>
          <w:i/>
          <w:sz w:val="20"/>
          <w:szCs w:val="20"/>
        </w:rPr>
      </w:pPr>
      <w:r w:rsidRPr="00FB2E6F">
        <w:rPr>
          <w:rFonts w:ascii="Garamond" w:hAnsi="Garamond"/>
          <w:sz w:val="20"/>
          <w:szCs w:val="20"/>
        </w:rPr>
        <w:t xml:space="preserve">Je pose une question qui montre bien la distinction de ce que j’appellerai </w:t>
      </w:r>
      <w:r w:rsidRPr="00977D8B">
        <w:rPr>
          <w:rFonts w:ascii="Garamond" w:hAnsi="Garamond"/>
          <w:i/>
          <w:sz w:val="20"/>
          <w:szCs w:val="20"/>
        </w:rPr>
        <w:t xml:space="preserve">le fondement naturaliste </w:t>
      </w:r>
      <w:r w:rsidRPr="00977D8B">
        <w:rPr>
          <w:rFonts w:ascii="Garamond" w:hAnsi="Garamond"/>
          <w:sz w:val="20"/>
          <w:szCs w:val="20"/>
        </w:rPr>
        <w:t>d’avec ce qu’on appelle</w:t>
      </w:r>
      <w:r w:rsidR="00977D8B">
        <w:rPr>
          <w:rFonts w:ascii="Garamond" w:hAnsi="Garamond"/>
          <w:i/>
          <w:sz w:val="20"/>
          <w:szCs w:val="20"/>
        </w:rPr>
        <w:t xml:space="preserve"> </w:t>
      </w:r>
    </w:p>
    <w:p w:rsidR="00977D8B" w:rsidRDefault="007E0CC5" w:rsidP="00977D8B">
      <w:pPr>
        <w:rPr>
          <w:rFonts w:ascii="Garamond" w:hAnsi="Garamond"/>
          <w:sz w:val="20"/>
          <w:szCs w:val="20"/>
        </w:rPr>
      </w:pPr>
      <w:r w:rsidRPr="00977D8B">
        <w:rPr>
          <w:rFonts w:ascii="Garamond" w:hAnsi="Garamond"/>
          <w:i/>
          <w:sz w:val="20"/>
          <w:szCs w:val="20"/>
        </w:rPr>
        <w:t>la réserve organiciste</w:t>
      </w:r>
      <w:r w:rsidRPr="00FB2E6F">
        <w:rPr>
          <w:rFonts w:ascii="Garamond" w:hAnsi="Garamond"/>
          <w:sz w:val="20"/>
          <w:szCs w:val="20"/>
        </w:rPr>
        <w:t xml:space="preserve">, car ce n’est absolument pas la même chose de </w:t>
      </w:r>
      <w:r w:rsidR="00FB2E6F" w:rsidRPr="00FB2E6F">
        <w:rPr>
          <w:rFonts w:ascii="Garamond" w:hAnsi="Garamond"/>
          <w:sz w:val="20"/>
          <w:szCs w:val="20"/>
        </w:rPr>
        <w:t>dire que, dans les cas auxquels</w:t>
      </w:r>
      <w:r w:rsidR="00CB22ED" w:rsidRPr="00FB2E6F">
        <w:rPr>
          <w:rFonts w:ascii="Garamond" w:hAnsi="Garamond"/>
          <w:sz w:val="20"/>
          <w:szCs w:val="20"/>
        </w:rPr>
        <w:t xml:space="preserve"> </w:t>
      </w:r>
      <w:r w:rsidRPr="00FB2E6F">
        <w:rPr>
          <w:rFonts w:ascii="Garamond" w:hAnsi="Garamond"/>
          <w:sz w:val="20"/>
          <w:szCs w:val="20"/>
        </w:rPr>
        <w:t>nous avons affaire dans la psychanalyse</w:t>
      </w:r>
      <w:r w:rsidRPr="00977D8B">
        <w:rPr>
          <w:rFonts w:ascii="Garamond" w:hAnsi="Garamond"/>
          <w:i/>
          <w:sz w:val="20"/>
          <w:szCs w:val="20"/>
        </w:rPr>
        <w:t>, il y a de l’organique</w:t>
      </w:r>
      <w:r w:rsidRPr="00FB2E6F">
        <w:rPr>
          <w:rFonts w:ascii="Garamond" w:hAnsi="Garamond"/>
          <w:sz w:val="20"/>
          <w:szCs w:val="20"/>
        </w:rPr>
        <w:t xml:space="preserve">, ce n’est pas du tout au nom de cela </w:t>
      </w:r>
      <w:r w:rsidRPr="00977D8B">
        <w:rPr>
          <w:rFonts w:ascii="Garamond" w:hAnsi="Garamond"/>
          <w:i/>
          <w:sz w:val="20"/>
          <w:szCs w:val="20"/>
        </w:rPr>
        <w:t>que nous posons la question de savoir</w:t>
      </w:r>
      <w:r w:rsidRPr="00FB2E6F">
        <w:rPr>
          <w:rFonts w:ascii="Garamond" w:hAnsi="Garamond"/>
          <w:sz w:val="20"/>
          <w:szCs w:val="20"/>
        </w:rPr>
        <w:t xml:space="preserve"> : est</w:t>
      </w:r>
      <w:r w:rsidR="00FB2E6F" w:rsidRPr="00FB2E6F">
        <w:rPr>
          <w:rFonts w:ascii="Garamond" w:hAnsi="Garamond"/>
          <w:sz w:val="20"/>
          <w:szCs w:val="20"/>
        </w:rPr>
        <w:t>-</w:t>
      </w:r>
      <w:r w:rsidRPr="00FB2E6F">
        <w:rPr>
          <w:rFonts w:ascii="Garamond" w:hAnsi="Garamond"/>
          <w:sz w:val="20"/>
          <w:szCs w:val="20"/>
        </w:rPr>
        <w:t>ce qu’il va de soi…</w:t>
      </w:r>
      <w:r w:rsidR="00CB22ED" w:rsidRPr="00FB2E6F">
        <w:rPr>
          <w:rFonts w:ascii="Garamond" w:hAnsi="Garamond"/>
          <w:sz w:val="20"/>
          <w:szCs w:val="20"/>
        </w:rPr>
        <w:t xml:space="preserve">                                                      </w:t>
      </w:r>
      <w:r w:rsidR="00CB22ED" w:rsidRPr="00FB2E6F">
        <w:rPr>
          <w:rFonts w:ascii="Garamond" w:hAnsi="Garamond"/>
          <w:sz w:val="20"/>
          <w:szCs w:val="20"/>
        </w:rPr>
        <w:tab/>
        <w:t>e</w:t>
      </w:r>
      <w:r w:rsidRPr="00FB2E6F">
        <w:rPr>
          <w:rFonts w:ascii="Garamond" w:hAnsi="Garamond"/>
          <w:sz w:val="20"/>
          <w:szCs w:val="20"/>
        </w:rPr>
        <w:t>t là vous allez vo</w:t>
      </w:r>
      <w:r w:rsidR="00977D8B">
        <w:rPr>
          <w:rFonts w:ascii="Garamond" w:hAnsi="Garamond"/>
          <w:sz w:val="20"/>
          <w:szCs w:val="20"/>
        </w:rPr>
        <w:t xml:space="preserve">ir que l’on est forcé de mettre </w:t>
      </w:r>
      <w:r w:rsidR="00CB22ED" w:rsidRPr="00FB2E6F">
        <w:rPr>
          <w:rFonts w:ascii="Garamond" w:hAnsi="Garamond"/>
          <w:sz w:val="20"/>
          <w:szCs w:val="20"/>
        </w:rPr>
        <w:t>d</w:t>
      </w:r>
      <w:r w:rsidRPr="00FB2E6F">
        <w:rPr>
          <w:rFonts w:ascii="Garamond" w:hAnsi="Garamond"/>
          <w:sz w:val="20"/>
          <w:szCs w:val="20"/>
        </w:rPr>
        <w:t xml:space="preserve">es choses qui montrent assez l’artificiel que </w:t>
      </w:r>
      <w:r w:rsidR="00CB22ED" w:rsidRPr="00FB2E6F">
        <w:rPr>
          <w:rFonts w:ascii="Garamond" w:hAnsi="Garamond"/>
          <w:sz w:val="20"/>
          <w:szCs w:val="20"/>
        </w:rPr>
        <w:t>j</w:t>
      </w:r>
      <w:r w:rsidRPr="00FB2E6F">
        <w:rPr>
          <w:rFonts w:ascii="Garamond" w:hAnsi="Garamond"/>
          <w:sz w:val="20"/>
          <w:szCs w:val="20"/>
        </w:rPr>
        <w:t>e soulève, je veux</w:t>
      </w:r>
    </w:p>
    <w:p w:rsidR="00977D8B" w:rsidRDefault="00977D8B" w:rsidP="00977D8B">
      <w:pPr>
        <w:rPr>
          <w:rFonts w:ascii="Garamond" w:hAnsi="Garamond"/>
          <w:sz w:val="20"/>
          <w:szCs w:val="20"/>
        </w:rPr>
      </w:pPr>
      <w:r>
        <w:rPr>
          <w:rFonts w:ascii="Garamond" w:hAnsi="Garamond"/>
          <w:sz w:val="20"/>
          <w:szCs w:val="20"/>
        </w:rPr>
        <w:t xml:space="preserve">             </w:t>
      </w:r>
      <w:r w:rsidR="007E0CC5" w:rsidRPr="00FB2E6F">
        <w:rPr>
          <w:rFonts w:ascii="Garamond" w:hAnsi="Garamond"/>
          <w:sz w:val="20"/>
          <w:szCs w:val="20"/>
        </w:rPr>
        <w:t xml:space="preserve"> dire sorti de tout le contexte, </w:t>
      </w:r>
      <w:r w:rsidR="00CB22ED" w:rsidRPr="00FB2E6F">
        <w:rPr>
          <w:rFonts w:ascii="Garamond" w:hAnsi="Garamond"/>
          <w:sz w:val="20"/>
          <w:szCs w:val="20"/>
        </w:rPr>
        <w:t>à</w:t>
      </w:r>
      <w:r w:rsidR="007E0CC5" w:rsidRPr="00FB2E6F">
        <w:rPr>
          <w:rFonts w:ascii="Garamond" w:hAnsi="Garamond"/>
          <w:sz w:val="20"/>
          <w:szCs w:val="20"/>
        </w:rPr>
        <w:t xml:space="preserve"> savoir du contexte de ses engagements, </w:t>
      </w:r>
      <w:r w:rsidR="00CB22ED" w:rsidRPr="00FB2E6F">
        <w:rPr>
          <w:rFonts w:ascii="Garamond" w:hAnsi="Garamond"/>
          <w:sz w:val="20"/>
          <w:szCs w:val="20"/>
        </w:rPr>
        <w:t>d</w:t>
      </w:r>
      <w:r w:rsidR="007E0CC5" w:rsidRPr="00FB2E6F">
        <w:rPr>
          <w:rFonts w:ascii="Garamond" w:hAnsi="Garamond"/>
          <w:sz w:val="20"/>
          <w:szCs w:val="20"/>
        </w:rPr>
        <w:t>e ses liens, qu’a pré</w:t>
      </w:r>
      <w:r>
        <w:rPr>
          <w:rFonts w:ascii="Garamond" w:hAnsi="Garamond"/>
          <w:sz w:val="20"/>
          <w:szCs w:val="20"/>
        </w:rPr>
        <w:t>cédemment la femme,</w:t>
      </w:r>
    </w:p>
    <w:p w:rsidR="007E0CC5" w:rsidRPr="00FB2E6F" w:rsidRDefault="00977D8B" w:rsidP="00977D8B">
      <w:pPr>
        <w:rPr>
          <w:rFonts w:ascii="Garamond" w:hAnsi="Garamond"/>
          <w:sz w:val="20"/>
          <w:szCs w:val="20"/>
        </w:rPr>
      </w:pPr>
      <w:r>
        <w:rPr>
          <w:rFonts w:ascii="Garamond" w:hAnsi="Garamond"/>
          <w:sz w:val="20"/>
          <w:szCs w:val="20"/>
        </w:rPr>
        <w:t xml:space="preserve">              de ceci ou </w:t>
      </w:r>
      <w:r w:rsidR="00CB22ED" w:rsidRPr="00FB2E6F">
        <w:rPr>
          <w:rFonts w:ascii="Garamond" w:hAnsi="Garamond"/>
          <w:sz w:val="20"/>
          <w:szCs w:val="20"/>
        </w:rPr>
        <w:t>d</w:t>
      </w:r>
      <w:r w:rsidR="007E0CC5" w:rsidRPr="00FB2E6F">
        <w:rPr>
          <w:rFonts w:ascii="Garamond" w:hAnsi="Garamond"/>
          <w:sz w:val="20"/>
          <w:szCs w:val="20"/>
        </w:rPr>
        <w:t>e cela</w:t>
      </w:r>
    </w:p>
    <w:p w:rsidR="007E0CC5" w:rsidRPr="00FB2E6F" w:rsidRDefault="007E0CC5" w:rsidP="00FB2E6F">
      <w:pPr>
        <w:rPr>
          <w:rFonts w:ascii="Garamond" w:hAnsi="Garamond"/>
          <w:sz w:val="20"/>
          <w:szCs w:val="20"/>
        </w:rPr>
      </w:pPr>
      <w:r w:rsidRPr="00FB2E6F">
        <w:rPr>
          <w:rFonts w:ascii="Garamond" w:hAnsi="Garamond"/>
          <w:sz w:val="20"/>
          <w:szCs w:val="20"/>
        </w:rPr>
        <w:t>…est</w:t>
      </w:r>
      <w:r w:rsidR="00977D8B">
        <w:rPr>
          <w:rFonts w:ascii="Garamond" w:hAnsi="Garamond"/>
          <w:sz w:val="20"/>
          <w:szCs w:val="20"/>
        </w:rPr>
        <w:t>-</w:t>
      </w:r>
      <w:r w:rsidRPr="00FB2E6F">
        <w:rPr>
          <w:rFonts w:ascii="Garamond" w:hAnsi="Garamond"/>
          <w:sz w:val="20"/>
          <w:szCs w:val="20"/>
        </w:rPr>
        <w:t xml:space="preserve">ce qu’il y a ceci, qu’il est au principe </w:t>
      </w:r>
      <w:r w:rsidRPr="00FB2E6F">
        <w:rPr>
          <w:rFonts w:ascii="Garamond" w:hAnsi="Garamond"/>
          <w:i/>
          <w:sz w:val="20"/>
          <w:szCs w:val="20"/>
        </w:rPr>
        <w:t>naturel</w:t>
      </w:r>
      <w:r w:rsidRPr="00FB2E6F">
        <w:rPr>
          <w:rFonts w:ascii="Garamond" w:hAnsi="Garamond"/>
          <w:sz w:val="20"/>
          <w:szCs w:val="20"/>
        </w:rPr>
        <w:t xml:space="preserve"> que dans ces situations</w:t>
      </w:r>
      <w:r w:rsidR="00977D8B">
        <w:rPr>
          <w:rFonts w:ascii="Garamond" w:hAnsi="Garamond"/>
          <w:sz w:val="20"/>
          <w:szCs w:val="20"/>
        </w:rPr>
        <w:t xml:space="preserve">, </w:t>
      </w:r>
      <w:r w:rsidRPr="00FB2E6F">
        <w:rPr>
          <w:rFonts w:ascii="Garamond" w:hAnsi="Garamond"/>
          <w:sz w:val="20"/>
          <w:szCs w:val="20"/>
        </w:rPr>
        <w:t>dont c’est assez remarquable que les romanciers soient forcés de se donner un mal de chien pour les inventer</w:t>
      </w:r>
      <w:r w:rsidR="00977D8B">
        <w:rPr>
          <w:rFonts w:ascii="Garamond" w:hAnsi="Garamond"/>
          <w:sz w:val="20"/>
          <w:szCs w:val="20"/>
        </w:rPr>
        <w:t xml:space="preserve">, </w:t>
      </w:r>
      <w:r w:rsidRPr="00FB2E6F">
        <w:rPr>
          <w:rFonts w:ascii="Garamond" w:hAnsi="Garamond"/>
          <w:sz w:val="20"/>
          <w:szCs w:val="20"/>
        </w:rPr>
        <w:t>à savoir la situation que j’appellerai…</w:t>
      </w:r>
    </w:p>
    <w:p w:rsidR="007E0CC5" w:rsidRPr="00FB2E6F" w:rsidRDefault="007E0CC5" w:rsidP="00977D8B">
      <w:pPr>
        <w:ind w:firstLine="708"/>
        <w:rPr>
          <w:rFonts w:ascii="Garamond" w:hAnsi="Garamond"/>
          <w:sz w:val="20"/>
          <w:szCs w:val="20"/>
        </w:rPr>
      </w:pPr>
      <w:r w:rsidRPr="00FB2E6F">
        <w:rPr>
          <w:rFonts w:ascii="Garamond" w:hAnsi="Garamond"/>
          <w:sz w:val="20"/>
          <w:szCs w:val="20"/>
        </w:rPr>
        <w:t>je ne sais pas comment l’appeler, elle est impensable</w:t>
      </w:r>
    </w:p>
    <w:p w:rsidR="002366C6" w:rsidRPr="00316AD7" w:rsidRDefault="007E0CC5" w:rsidP="00977D8B">
      <w:pPr>
        <w:rPr>
          <w:rFonts w:ascii="Garamond" w:hAnsi="Garamond" w:cs="Courier New"/>
          <w:sz w:val="20"/>
          <w:szCs w:val="20"/>
        </w:rPr>
      </w:pPr>
      <w:r w:rsidRPr="00FB2E6F">
        <w:rPr>
          <w:rFonts w:ascii="Garamond" w:hAnsi="Garamond"/>
          <w:sz w:val="20"/>
          <w:szCs w:val="20"/>
        </w:rPr>
        <w:t>…c’est la situation du chalet de montagne :</w:t>
      </w:r>
      <w:r w:rsidRPr="00316AD7">
        <w:t xml:space="preserve"> </w:t>
      </w:r>
      <w:r w:rsidRPr="00316AD7">
        <w:rPr>
          <w:rFonts w:ascii="Garamond" w:hAnsi="Garamond" w:cs="Courier New"/>
          <w:sz w:val="20"/>
          <w:szCs w:val="20"/>
        </w:rPr>
        <w:t xml:space="preserve">un homme, une femme, normalement constitués,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ils sont isolés, comme on dit, dans la nature…</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il faut toujours la faire intervenir, la nature dans cette occasion !</w:t>
      </w:r>
    </w:p>
    <w:p w:rsidR="00977D8B"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…est</w:t>
      </w:r>
      <w:r w:rsidR="00977D8B">
        <w:rPr>
          <w:rFonts w:ascii="Garamond" w:hAnsi="Garamond" w:cs="Courier New"/>
          <w:sz w:val="20"/>
          <w:szCs w:val="20"/>
        </w:rPr>
        <w:t>-</w:t>
      </w:r>
      <w:r w:rsidRPr="00316AD7">
        <w:rPr>
          <w:rFonts w:ascii="Garamond" w:hAnsi="Garamond" w:cs="Courier New"/>
          <w:sz w:val="20"/>
          <w:szCs w:val="20"/>
        </w:rPr>
        <w:t xml:space="preserve">ce qu’il est </w:t>
      </w:r>
      <w:r w:rsidR="002366C6" w:rsidRPr="00316AD7">
        <w:rPr>
          <w:rFonts w:ascii="Garamond" w:hAnsi="Garamond"/>
          <w:i/>
          <w:sz w:val="20"/>
          <w:szCs w:val="20"/>
        </w:rPr>
        <w:t>naturel</w:t>
      </w:r>
      <w:r w:rsidRPr="00316AD7">
        <w:rPr>
          <w:rFonts w:ascii="Garamond" w:hAnsi="Garamond" w:cs="Courier New"/>
          <w:sz w:val="20"/>
          <w:szCs w:val="20"/>
        </w:rPr>
        <w:t xml:space="preserve"> qu’ils baisent ? Voilà la question. Il s’agit du naturalisme du désirable.</w:t>
      </w:r>
      <w:r w:rsidR="00977D8B">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Voilà la question que je soulève. Pourquoi ? </w:t>
      </w:r>
    </w:p>
    <w:p w:rsidR="002366C6" w:rsidRPr="00316AD7" w:rsidRDefault="002366C6">
      <w:pPr>
        <w:autoSpaceDE w:val="0"/>
        <w:autoSpaceDN w:val="0"/>
        <w:adjustRightInd w:val="0"/>
        <w:rPr>
          <w:rFonts w:ascii="Garamond" w:hAnsi="Garamond" w:cs="Courier New"/>
          <w:sz w:val="20"/>
          <w:szCs w:val="20"/>
        </w:rPr>
      </w:pPr>
    </w:p>
    <w:p w:rsidR="00977D8B"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Non pas du tout pour vous dire de ces choses qui ensuite vont faire le tour de Paris, à savoir ce que LACAN enseigne,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ça veut dire que l’homme et la femme n’ont ensemble rien à voir. </w:t>
      </w:r>
      <w:r w:rsidRPr="00977D8B">
        <w:rPr>
          <w:rFonts w:ascii="Garamond" w:hAnsi="Garamond" w:cs="Courier New"/>
          <w:i/>
          <w:sz w:val="20"/>
          <w:szCs w:val="20"/>
        </w:rPr>
        <w:t>Je ne l’enseigne pas</w:t>
      </w:r>
      <w:r w:rsidR="002366C6" w:rsidRPr="00977D8B">
        <w:rPr>
          <w:rFonts w:ascii="Garamond" w:hAnsi="Garamond" w:cs="Courier New"/>
          <w:i/>
          <w:sz w:val="20"/>
          <w:szCs w:val="20"/>
        </w:rPr>
        <w:t> :</w:t>
      </w:r>
      <w:r w:rsidRPr="00977D8B">
        <w:rPr>
          <w:rFonts w:ascii="Garamond" w:hAnsi="Garamond" w:cs="Courier New"/>
          <w:i/>
          <w:sz w:val="20"/>
          <w:szCs w:val="20"/>
        </w:rPr>
        <w:t xml:space="preserve"> c’est vrai</w:t>
      </w:r>
      <w:r w:rsidR="002366C6" w:rsidRPr="00977D8B">
        <w:rPr>
          <w:rFonts w:ascii="Garamond" w:hAnsi="Garamond" w:cs="Courier New"/>
          <w:i/>
          <w:sz w:val="20"/>
          <w:szCs w:val="20"/>
        </w:rPr>
        <w:t> !</w:t>
      </w:r>
      <w:r w:rsidRPr="00977D8B">
        <w:rPr>
          <w:rFonts w:ascii="Garamond" w:hAnsi="Garamond" w:cs="Courier New"/>
          <w:i/>
          <w:sz w:val="20"/>
          <w:szCs w:val="20"/>
        </w:rPr>
        <w:t xml:space="preserve"> Textuellement, ils n’ont rien à voir ensemble</w:t>
      </w:r>
      <w:r w:rsidRPr="00316AD7">
        <w:rPr>
          <w:rFonts w:ascii="Garamond" w:hAnsi="Garamond" w:cs="Courier New"/>
          <w:sz w:val="20"/>
          <w:szCs w:val="20"/>
        </w:rPr>
        <w:t xml:space="preserve">. C’est ennuyeux que je ne puisse pas l’enseigner sans que </w:t>
      </w:r>
      <w:r w:rsidRPr="00316AD7">
        <w:rPr>
          <w:rFonts w:ascii="Garamond" w:hAnsi="Garamond"/>
          <w:i/>
          <w:sz w:val="20"/>
          <w:szCs w:val="20"/>
        </w:rPr>
        <w:t>ça fasse scandale</w:t>
      </w:r>
      <w:r w:rsidRPr="00316AD7">
        <w:rPr>
          <w:rFonts w:ascii="Garamond" w:hAnsi="Garamond" w:cs="Courier New"/>
          <w:sz w:val="20"/>
          <w:szCs w:val="20"/>
        </w:rPr>
        <w:t>, alors je ne l’enseigne pas, je le retire.</w:t>
      </w:r>
    </w:p>
    <w:p w:rsidR="002366C6" w:rsidRPr="00316AD7" w:rsidRDefault="007E0CC5" w:rsidP="00977D8B">
      <w:pPr>
        <w:autoSpaceDE w:val="0"/>
        <w:autoSpaceDN w:val="0"/>
        <w:adjustRightInd w:val="0"/>
        <w:rPr>
          <w:rFonts w:ascii="Garamond" w:hAnsi="Garamond" w:cs="Courier New"/>
          <w:sz w:val="20"/>
          <w:szCs w:val="20"/>
        </w:rPr>
      </w:pPr>
      <w:r w:rsidRPr="00316AD7">
        <w:rPr>
          <w:rFonts w:ascii="Garamond" w:hAnsi="Garamond" w:cs="Courier New"/>
          <w:sz w:val="20"/>
          <w:szCs w:val="20"/>
        </w:rPr>
        <w:t>C’est justement parce qu’ils n’ont rien à voir que le psychanalyste a quelque chose à voir dans</w:t>
      </w:r>
      <w:r w:rsidR="00977D8B">
        <w:rPr>
          <w:rFonts w:ascii="Garamond" w:hAnsi="Garamond" w:cs="Courier New"/>
          <w:sz w:val="20"/>
          <w:szCs w:val="20"/>
        </w:rPr>
        <w:t xml:space="preserve"> - </w:t>
      </w:r>
      <w:r w:rsidRPr="00316AD7">
        <w:rPr>
          <w:rFonts w:ascii="Garamond" w:hAnsi="Garamond" w:cs="Courier New"/>
          <w:sz w:val="20"/>
          <w:szCs w:val="20"/>
        </w:rPr>
        <w:t>écrivons</w:t>
      </w:r>
      <w:r w:rsidR="00977D8B">
        <w:rPr>
          <w:rFonts w:ascii="Garamond" w:hAnsi="Garamond" w:cs="Courier New"/>
          <w:sz w:val="20"/>
          <w:szCs w:val="20"/>
        </w:rPr>
        <w:t>-</w:t>
      </w:r>
      <w:r w:rsidRPr="00316AD7">
        <w:rPr>
          <w:rFonts w:ascii="Garamond" w:hAnsi="Garamond" w:cs="Courier New"/>
          <w:sz w:val="20"/>
          <w:szCs w:val="20"/>
        </w:rPr>
        <w:t>le au tableau</w:t>
      </w:r>
      <w:r w:rsidR="00977D8B">
        <w:rPr>
          <w:rFonts w:ascii="Garamond" w:hAnsi="Garamond" w:cs="Courier New"/>
          <w:sz w:val="20"/>
          <w:szCs w:val="20"/>
        </w:rPr>
        <w:t xml:space="preserve"> - </w:t>
      </w:r>
    </w:p>
    <w:p w:rsidR="002366C6" w:rsidRPr="00316AD7" w:rsidRDefault="00BB28E5">
      <w:pPr>
        <w:autoSpaceDE w:val="0"/>
        <w:autoSpaceDN w:val="0"/>
        <w:adjustRightInd w:val="0"/>
        <w:rPr>
          <w:rFonts w:ascii="Garamond" w:hAnsi="Garamond" w:cs="Courier New"/>
          <w:sz w:val="20"/>
          <w:szCs w:val="20"/>
        </w:rPr>
      </w:pPr>
      <w:r w:rsidRPr="00316AD7">
        <w:rPr>
          <w:rFonts w:ascii="Garamond" w:hAnsi="Garamond" w:cs="Courier New"/>
          <w:sz w:val="20"/>
          <w:szCs w:val="20"/>
        </w:rPr>
        <w:t>« </w:t>
      </w:r>
      <w:proofErr w:type="spellStart"/>
      <w:r w:rsidR="007E0CC5" w:rsidRPr="00316AD7">
        <w:rPr>
          <w:rFonts w:ascii="Garamond" w:hAnsi="Garamond"/>
          <w:i/>
          <w:iCs/>
          <w:color w:val="0000CC"/>
          <w:sz w:val="20"/>
          <w:szCs w:val="20"/>
        </w:rPr>
        <w:t>staferla</w:t>
      </w:r>
      <w:proofErr w:type="spellEnd"/>
      <w:r w:rsidRPr="00316AD7">
        <w:rPr>
          <w:rFonts w:ascii="Garamond" w:hAnsi="Garamond" w:cs="Courier New"/>
          <w:iCs/>
          <w:sz w:val="20"/>
          <w:szCs w:val="20"/>
        </w:rPr>
        <w:t> »</w:t>
      </w:r>
      <w:r w:rsidR="007E0CC5" w:rsidRPr="00316AD7">
        <w:rPr>
          <w:rFonts w:ascii="Garamond" w:hAnsi="Garamond" w:cs="Courier New"/>
          <w:sz w:val="20"/>
          <w:szCs w:val="20"/>
        </w:rPr>
        <w:t xml:space="preserve">. </w:t>
      </w:r>
    </w:p>
    <w:p w:rsidR="002366C6" w:rsidRPr="00316AD7" w:rsidRDefault="002366C6">
      <w:pPr>
        <w:autoSpaceDE w:val="0"/>
        <w:autoSpaceDN w:val="0"/>
        <w:adjustRightInd w:val="0"/>
        <w:rPr>
          <w:rFonts w:ascii="Garamond" w:hAnsi="Garamond" w:cs="Courier New"/>
          <w:sz w:val="20"/>
          <w:szCs w:val="20"/>
        </w:rPr>
      </w:pPr>
    </w:p>
    <w:p w:rsidR="002366C6"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faut aussi savoir user d’une certaine façon </w:t>
      </w:r>
      <w:r w:rsidRPr="00316AD7">
        <w:rPr>
          <w:rFonts w:ascii="Garamond" w:hAnsi="Garamond"/>
          <w:i/>
          <w:sz w:val="20"/>
          <w:szCs w:val="20"/>
        </w:rPr>
        <w:t>de l’écriture</w:t>
      </w:r>
      <w:r w:rsidRPr="00316AD7">
        <w:rPr>
          <w:rFonts w:ascii="Garamond" w:hAnsi="Garamond" w:cs="Courier New"/>
          <w:sz w:val="20"/>
          <w:szCs w:val="20"/>
        </w:rPr>
        <w:t>.</w:t>
      </w:r>
      <w:r w:rsidR="00977D8B">
        <w:rPr>
          <w:rFonts w:ascii="Garamond" w:hAnsi="Garamond" w:cs="Courier New"/>
          <w:sz w:val="20"/>
          <w:szCs w:val="20"/>
        </w:rPr>
        <w:t xml:space="preserve"> </w:t>
      </w:r>
      <w:r w:rsidRPr="00316AD7">
        <w:rPr>
          <w:rFonts w:ascii="Garamond" w:hAnsi="Garamond" w:cs="Courier New"/>
          <w:sz w:val="20"/>
          <w:szCs w:val="20"/>
        </w:rPr>
        <w:t xml:space="preserve">Bien entendu, je ne l’enseigne pas. Pourquoi ? </w:t>
      </w:r>
    </w:p>
    <w:p w:rsidR="00977D8B"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Parce que même si c’est ce qui ressort d’une façon qui s’impose strictement de tout ce que nous enseigne la psychanalyse, </w:t>
      </w:r>
    </w:p>
    <w:p w:rsidR="00DC5DA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à savoir que ce n’est jamais </w:t>
      </w:r>
      <w:r w:rsidRPr="00316AD7">
        <w:rPr>
          <w:rFonts w:ascii="Garamond" w:hAnsi="Garamond"/>
          <w:i/>
          <w:iCs/>
          <w:sz w:val="20"/>
          <w:szCs w:val="20"/>
        </w:rPr>
        <w:t xml:space="preserve">quia </w:t>
      </w:r>
      <w:proofErr w:type="spellStart"/>
      <w:r w:rsidRPr="00316AD7">
        <w:rPr>
          <w:rFonts w:ascii="Garamond" w:hAnsi="Garamond"/>
          <w:i/>
          <w:iCs/>
          <w:sz w:val="20"/>
          <w:szCs w:val="20"/>
        </w:rPr>
        <w:t>genus</w:t>
      </w:r>
      <w:proofErr w:type="spellEnd"/>
      <w:r w:rsidRPr="00316AD7">
        <w:rPr>
          <w:rFonts w:ascii="Garamond" w:hAnsi="Garamond"/>
          <w:i/>
          <w:iCs/>
          <w:sz w:val="20"/>
          <w:szCs w:val="20"/>
        </w:rPr>
        <w:t xml:space="preserve"> </w:t>
      </w:r>
      <w:proofErr w:type="spellStart"/>
      <w:r w:rsidRPr="00316AD7">
        <w:rPr>
          <w:rFonts w:ascii="Garamond" w:hAnsi="Garamond"/>
          <w:i/>
          <w:iCs/>
          <w:sz w:val="20"/>
          <w:szCs w:val="20"/>
        </w:rPr>
        <w:t>femina</w:t>
      </w:r>
      <w:proofErr w:type="spellEnd"/>
      <w:r w:rsidR="00977D8B">
        <w:rPr>
          <w:rFonts w:ascii="Garamond" w:hAnsi="Garamond" w:cs="Courier New"/>
          <w:i/>
          <w:iCs/>
          <w:sz w:val="20"/>
          <w:szCs w:val="20"/>
        </w:rPr>
        <w:t xml:space="preserve"> - </w:t>
      </w:r>
      <w:r w:rsidRPr="00316AD7">
        <w:rPr>
          <w:rFonts w:ascii="Garamond" w:hAnsi="Garamond" w:cs="Courier New"/>
          <w:sz w:val="20"/>
          <w:szCs w:val="20"/>
        </w:rPr>
        <w:t xml:space="preserve">je dis </w:t>
      </w:r>
      <w:proofErr w:type="spellStart"/>
      <w:r w:rsidRPr="00316AD7">
        <w:rPr>
          <w:rFonts w:ascii="Garamond" w:hAnsi="Garamond"/>
          <w:i/>
          <w:iCs/>
          <w:sz w:val="20"/>
          <w:szCs w:val="20"/>
        </w:rPr>
        <w:t>femina</w:t>
      </w:r>
      <w:proofErr w:type="spellEnd"/>
      <w:r w:rsidRPr="00316AD7">
        <w:rPr>
          <w:rFonts w:ascii="Garamond" w:hAnsi="Garamond" w:cs="Courier New"/>
          <w:sz w:val="20"/>
          <w:szCs w:val="20"/>
        </w:rPr>
        <w:t xml:space="preserve">, même pas </w:t>
      </w:r>
      <w:proofErr w:type="spellStart"/>
      <w:r w:rsidRPr="00316AD7">
        <w:rPr>
          <w:rFonts w:ascii="Garamond" w:hAnsi="Garamond"/>
          <w:i/>
          <w:iCs/>
          <w:sz w:val="20"/>
          <w:szCs w:val="20"/>
        </w:rPr>
        <w:t>mulier</w:t>
      </w:r>
      <w:proofErr w:type="spellEnd"/>
      <w:r w:rsidR="00977D8B">
        <w:rPr>
          <w:rFonts w:ascii="Garamond" w:hAnsi="Garamond"/>
          <w:i/>
          <w:iCs/>
          <w:sz w:val="20"/>
          <w:szCs w:val="20"/>
        </w:rPr>
        <w:t xml:space="preserve"> </w:t>
      </w:r>
      <w:r w:rsidRPr="00977D8B">
        <w:rPr>
          <w:rStyle w:val="Appelnotedebasdep"/>
          <w:rFonts w:ascii="Garamond" w:hAnsi="Garamond"/>
          <w:b/>
          <w:bCs/>
          <w:color w:val="C00000"/>
          <w:sz w:val="20"/>
          <w:szCs w:val="20"/>
        </w:rPr>
        <w:footnoteReference w:id="116"/>
      </w:r>
      <w:r w:rsidR="00DC5DA5">
        <w:rPr>
          <w:rFonts w:ascii="Garamond" w:hAnsi="Garamond"/>
          <w:i/>
          <w:iCs/>
          <w:sz w:val="20"/>
          <w:szCs w:val="20"/>
        </w:rPr>
        <w:t xml:space="preserve"> - </w:t>
      </w:r>
      <w:r w:rsidRPr="00316AD7">
        <w:rPr>
          <w:rFonts w:ascii="Garamond" w:hAnsi="Garamond" w:cs="Courier New"/>
          <w:sz w:val="20"/>
          <w:szCs w:val="20"/>
        </w:rPr>
        <w:t>en tant que « la femme », qu’elle est désirée, qu’il faut que le désir se construise sur tout un ordre de ressorts où l’inconscient est absolument dominant</w:t>
      </w:r>
      <w:r w:rsidR="00DC5DA5">
        <w:rPr>
          <w:rFonts w:ascii="Garamond" w:hAnsi="Garamond" w:cs="Courier New"/>
          <w:sz w:val="20"/>
          <w:szCs w:val="20"/>
        </w:rPr>
        <w:t>,</w:t>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et où par conséquent intervient toute une </w:t>
      </w:r>
      <w:r w:rsidRPr="00316AD7">
        <w:rPr>
          <w:rFonts w:ascii="Garamond" w:hAnsi="Garamond"/>
          <w:i/>
          <w:sz w:val="20"/>
          <w:szCs w:val="20"/>
        </w:rPr>
        <w:t>dialectique du sujet</w:t>
      </w:r>
      <w:r w:rsidRPr="00316AD7">
        <w:rPr>
          <w:rFonts w:ascii="Garamond" w:hAnsi="Garamond" w:cs="Courier New"/>
          <w:sz w:val="20"/>
          <w:szCs w:val="20"/>
        </w:rPr>
        <w:t>.</w:t>
      </w:r>
    </w:p>
    <w:p w:rsidR="007E0CC5" w:rsidRPr="00316AD7" w:rsidRDefault="007E0CC5">
      <w:pPr>
        <w:autoSpaceDE w:val="0"/>
        <w:autoSpaceDN w:val="0"/>
        <w:adjustRightInd w:val="0"/>
        <w:rPr>
          <w:rFonts w:ascii="Garamond" w:hAnsi="Garamond" w:cs="Courier New"/>
          <w:sz w:val="20"/>
          <w:szCs w:val="20"/>
        </w:rPr>
      </w:pPr>
    </w:p>
    <w:p w:rsidR="00DC5DA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L’énoncer de cette façon bizarre, que l’homme et la femme finalement n’ont ensemble rien à voir, c’est simplement marquer un </w:t>
      </w:r>
      <w:r w:rsidRPr="00316AD7">
        <w:rPr>
          <w:rFonts w:ascii="Garamond" w:hAnsi="Garamond"/>
          <w:i/>
          <w:sz w:val="20"/>
          <w:szCs w:val="20"/>
        </w:rPr>
        <w:t>paradoxe</w:t>
      </w:r>
      <w:r w:rsidRPr="00316AD7">
        <w:rPr>
          <w:rFonts w:ascii="Garamond" w:hAnsi="Garamond" w:cs="Courier New"/>
          <w:sz w:val="20"/>
          <w:szCs w:val="20"/>
        </w:rPr>
        <w:t xml:space="preserve">, mais un </w:t>
      </w:r>
      <w:r w:rsidRPr="00316AD7">
        <w:rPr>
          <w:rFonts w:ascii="Garamond" w:hAnsi="Garamond"/>
          <w:i/>
          <w:sz w:val="20"/>
          <w:szCs w:val="20"/>
        </w:rPr>
        <w:t>paradoxe</w:t>
      </w:r>
      <w:r w:rsidRPr="00316AD7">
        <w:rPr>
          <w:rFonts w:ascii="Garamond" w:hAnsi="Garamond" w:cs="Courier New"/>
          <w:sz w:val="20"/>
          <w:szCs w:val="20"/>
        </w:rPr>
        <w:t xml:space="preserve"> qui n’a pas plus de portée mais qui est du même ordre que ce </w:t>
      </w:r>
      <w:r w:rsidRPr="00316AD7">
        <w:rPr>
          <w:rFonts w:ascii="Garamond" w:hAnsi="Garamond"/>
          <w:i/>
          <w:sz w:val="20"/>
          <w:szCs w:val="20"/>
        </w:rPr>
        <w:t>paradoxe</w:t>
      </w:r>
      <w:r w:rsidRPr="00316AD7">
        <w:rPr>
          <w:rFonts w:ascii="Garamond" w:hAnsi="Garamond" w:cs="Courier New"/>
          <w:sz w:val="20"/>
          <w:szCs w:val="20"/>
        </w:rPr>
        <w:t xml:space="preserve"> de la logique dont </w:t>
      </w:r>
    </w:p>
    <w:p w:rsidR="00DC5DA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je faisais état devant vous, c’est du même ordre que le « </w:t>
      </w:r>
      <w:r w:rsidRPr="00316AD7">
        <w:rPr>
          <w:rFonts w:ascii="Garamond" w:hAnsi="Garamond"/>
          <w:i/>
          <w:sz w:val="20"/>
          <w:szCs w:val="20"/>
        </w:rPr>
        <w:t xml:space="preserve">je mens </w:t>
      </w:r>
      <w:r w:rsidRPr="00316AD7">
        <w:rPr>
          <w:rFonts w:ascii="Garamond" w:hAnsi="Garamond" w:cs="Courier New"/>
          <w:sz w:val="20"/>
          <w:szCs w:val="20"/>
        </w:rPr>
        <w:t xml:space="preserve">» ou le </w:t>
      </w:r>
      <w:r w:rsidRPr="00316AD7">
        <w:rPr>
          <w:rFonts w:ascii="Garamond" w:hAnsi="Garamond"/>
          <w:i/>
          <w:sz w:val="20"/>
          <w:szCs w:val="20"/>
        </w:rPr>
        <w:t>paradoxe de R</w:t>
      </w:r>
      <w:r w:rsidR="00CB22ED" w:rsidRPr="00316AD7">
        <w:rPr>
          <w:rFonts w:ascii="Garamond" w:hAnsi="Garamond"/>
          <w:i/>
          <w:sz w:val="20"/>
          <w:szCs w:val="20"/>
        </w:rPr>
        <w:t>ussell</w:t>
      </w:r>
      <w:r w:rsidRPr="00316AD7">
        <w:rPr>
          <w:rFonts w:ascii="Garamond" w:hAnsi="Garamond" w:cs="Courier New"/>
          <w:sz w:val="20"/>
          <w:szCs w:val="20"/>
        </w:rPr>
        <w:t xml:space="preserve"> du </w:t>
      </w:r>
      <w:r w:rsidR="002366C6" w:rsidRPr="00316AD7">
        <w:rPr>
          <w:rFonts w:ascii="Garamond" w:hAnsi="Garamond" w:cs="Courier New"/>
          <w:sz w:val="20"/>
          <w:szCs w:val="20"/>
        </w:rPr>
        <w:t>« </w:t>
      </w:r>
      <w:r w:rsidR="002366C6" w:rsidRPr="00316AD7">
        <w:rPr>
          <w:rFonts w:ascii="Garamond" w:hAnsi="Garamond"/>
          <w:i/>
          <w:sz w:val="20"/>
          <w:szCs w:val="20"/>
        </w:rPr>
        <w:t>catalogue de tous les catalogues</w:t>
      </w:r>
      <w:r w:rsidRPr="00316AD7">
        <w:rPr>
          <w:rFonts w:ascii="Garamond" w:hAnsi="Garamond"/>
          <w:i/>
          <w:sz w:val="20"/>
          <w:szCs w:val="20"/>
        </w:rPr>
        <w:t xml:space="preserve"> qui ne se contiennent pas eux</w:t>
      </w:r>
      <w:r w:rsidR="00DC5DA5">
        <w:rPr>
          <w:rFonts w:ascii="Garamond" w:hAnsi="Garamond"/>
          <w:i/>
          <w:sz w:val="20"/>
          <w:szCs w:val="20"/>
        </w:rPr>
        <w:t>-</w:t>
      </w:r>
      <w:r w:rsidRPr="00316AD7">
        <w:rPr>
          <w:rFonts w:ascii="Garamond" w:hAnsi="Garamond"/>
          <w:i/>
          <w:sz w:val="20"/>
          <w:szCs w:val="20"/>
        </w:rPr>
        <w:t>mêmes</w:t>
      </w:r>
      <w:r w:rsidR="002366C6" w:rsidRPr="00316AD7">
        <w:rPr>
          <w:rFonts w:ascii="Garamond" w:hAnsi="Garamond" w:cs="Courier New"/>
          <w:sz w:val="20"/>
          <w:szCs w:val="20"/>
        </w:rPr>
        <w:t> »</w:t>
      </w:r>
      <w:r w:rsidRPr="00316AD7">
        <w:rPr>
          <w:rFonts w:ascii="Garamond" w:hAnsi="Garamond" w:cs="Courier New"/>
          <w:sz w:val="20"/>
          <w:szCs w:val="20"/>
        </w:rPr>
        <w:t xml:space="preserve">. </w:t>
      </w:r>
      <w:r w:rsidR="00DC5DA5">
        <w:rPr>
          <w:rFonts w:ascii="Garamond" w:hAnsi="Garamond" w:cs="Courier New"/>
          <w:sz w:val="20"/>
          <w:szCs w:val="20"/>
        </w:rPr>
        <w:t xml:space="preserve">C’est de la même dépendance. </w:t>
      </w:r>
      <w:r w:rsidRPr="00316AD7">
        <w:rPr>
          <w:rFonts w:ascii="Garamond" w:hAnsi="Garamond" w:cs="Courier New"/>
          <w:sz w:val="20"/>
          <w:szCs w:val="20"/>
        </w:rPr>
        <w:t xml:space="preserve">Il n’y a évidemment </w:t>
      </w:r>
      <w:r w:rsidRPr="00DC5DA5">
        <w:rPr>
          <w:rFonts w:ascii="Garamond" w:hAnsi="Garamond" w:cs="Courier New"/>
          <w:i/>
          <w:sz w:val="20"/>
          <w:szCs w:val="20"/>
        </w:rPr>
        <w:t>pas intérêt à les produire</w:t>
      </w:r>
      <w:r w:rsidRPr="00316AD7">
        <w:rPr>
          <w:rFonts w:ascii="Garamond" w:hAnsi="Garamond" w:cs="Courier New"/>
          <w:sz w:val="20"/>
          <w:szCs w:val="20"/>
        </w:rPr>
        <w:t xml:space="preserve"> comme s’il s’agissait justement du seul point où ça constituerait à l’occasion non plus seulement un paradoxe mais un scandale,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à savoir s’il y avait là une référence naturaliste.</w:t>
      </w:r>
    </w:p>
    <w:p w:rsidR="007E0CC5" w:rsidRPr="00316AD7" w:rsidRDefault="007E0CC5">
      <w:pPr>
        <w:autoSpaceDE w:val="0"/>
        <w:autoSpaceDN w:val="0"/>
        <w:adjustRightInd w:val="0"/>
        <w:rPr>
          <w:rFonts w:ascii="Garamond" w:hAnsi="Garamond" w:cs="Courier New"/>
          <w:sz w:val="20"/>
          <w:szCs w:val="20"/>
        </w:rPr>
      </w:pPr>
    </w:p>
    <w:p w:rsidR="002366C6"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Quand quelqu’un écrit dans une petite note ou ailleurs que, dans la façon dont LACAN réinterprète FREUD</w:t>
      </w:r>
      <w:r w:rsidR="002366C6" w:rsidRPr="00316AD7">
        <w:rPr>
          <w:rFonts w:ascii="Garamond" w:hAnsi="Garamond" w:cs="Courier New"/>
          <w:sz w:val="20"/>
          <w:szCs w:val="20"/>
        </w:rPr>
        <w:t>…</w:t>
      </w:r>
      <w:r w:rsidRPr="00316AD7">
        <w:rPr>
          <w:rFonts w:ascii="Garamond" w:hAnsi="Garamond" w:cs="Courier New"/>
          <w:sz w:val="20"/>
          <w:szCs w:val="20"/>
        </w:rPr>
        <w:t xml:space="preserve"> </w:t>
      </w:r>
    </w:p>
    <w:p w:rsidR="002366C6" w:rsidRPr="00316AD7" w:rsidRDefault="00DC5DA5" w:rsidP="002366C6">
      <w:pPr>
        <w:autoSpaceDE w:val="0"/>
        <w:autoSpaceDN w:val="0"/>
        <w:adjustRightInd w:val="0"/>
        <w:ind w:firstLine="708"/>
        <w:rPr>
          <w:rFonts w:ascii="Garamond" w:hAnsi="Garamond" w:cs="Courier New"/>
          <w:sz w:val="20"/>
          <w:szCs w:val="20"/>
        </w:rPr>
      </w:pPr>
      <w:r w:rsidRPr="00316AD7">
        <w:rPr>
          <w:rFonts w:ascii="Garamond" w:hAnsi="Garamond" w:cs="Courier New"/>
          <w:sz w:val="20"/>
          <w:szCs w:val="20"/>
        </w:rPr>
        <w:t>P</w:t>
      </w:r>
      <w:r w:rsidR="007E0CC5" w:rsidRPr="00316AD7">
        <w:rPr>
          <w:rFonts w:ascii="Garamond" w:hAnsi="Garamond" w:cs="Courier New"/>
          <w:sz w:val="20"/>
          <w:szCs w:val="20"/>
        </w:rPr>
        <w:t>araît</w:t>
      </w:r>
      <w:r>
        <w:rPr>
          <w:rFonts w:ascii="Garamond" w:hAnsi="Garamond" w:cs="Courier New"/>
          <w:sz w:val="20"/>
          <w:szCs w:val="20"/>
        </w:rPr>
        <w:t>-</w:t>
      </w:r>
      <w:r w:rsidR="007E0CC5" w:rsidRPr="00316AD7">
        <w:rPr>
          <w:rFonts w:ascii="Garamond" w:hAnsi="Garamond" w:cs="Courier New"/>
          <w:sz w:val="20"/>
          <w:szCs w:val="20"/>
        </w:rPr>
        <w:t>il, c’est un FREUD</w:t>
      </w:r>
      <w:r>
        <w:rPr>
          <w:rFonts w:ascii="Garamond" w:hAnsi="Garamond" w:cs="Courier New"/>
          <w:sz w:val="20"/>
          <w:szCs w:val="20"/>
        </w:rPr>
        <w:t>-</w:t>
      </w:r>
      <w:r w:rsidR="007E0CC5" w:rsidRPr="00316AD7">
        <w:rPr>
          <w:rFonts w:ascii="Garamond" w:hAnsi="Garamond" w:cs="Courier New"/>
          <w:sz w:val="20"/>
          <w:szCs w:val="20"/>
        </w:rPr>
        <w:t>LACAN</w:t>
      </w:r>
    </w:p>
    <w:p w:rsidR="00DC5DA5" w:rsidRDefault="002366C6">
      <w:pPr>
        <w:autoSpaceDE w:val="0"/>
        <w:autoSpaceDN w:val="0"/>
        <w:adjustRightInd w:val="0"/>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il y a élision de ce qu’il y aurait pourtant intérêt à conserver, la référence naturaliste, je demande au contraire ce qui peut à</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l’instant </w:t>
      </w:r>
      <w:proofErr w:type="gramStart"/>
      <w:r w:rsidRPr="00316AD7">
        <w:rPr>
          <w:rFonts w:ascii="Garamond" w:hAnsi="Garamond" w:cs="Courier New"/>
          <w:sz w:val="20"/>
          <w:szCs w:val="20"/>
        </w:rPr>
        <w:t>subsister</w:t>
      </w:r>
      <w:proofErr w:type="gramEnd"/>
      <w:r w:rsidRPr="00316AD7">
        <w:rPr>
          <w:rFonts w:ascii="Garamond" w:hAnsi="Garamond" w:cs="Courier New"/>
          <w:sz w:val="20"/>
          <w:szCs w:val="20"/>
        </w:rPr>
        <w:t xml:space="preserve"> de la référence naturaliste concernant l’acte sexuel</w:t>
      </w:r>
      <w:r w:rsidR="00DC5DA5">
        <w:rPr>
          <w:rFonts w:ascii="Garamond" w:hAnsi="Garamond" w:cs="Courier New"/>
          <w:sz w:val="20"/>
          <w:szCs w:val="20"/>
        </w:rPr>
        <w:t>,</w:t>
      </w:r>
      <w:r w:rsidRPr="00316AD7">
        <w:rPr>
          <w:rFonts w:ascii="Garamond" w:hAnsi="Garamond" w:cs="Courier New"/>
          <w:sz w:val="20"/>
          <w:szCs w:val="20"/>
        </w:rPr>
        <w:t xml:space="preserve"> après l’énoncé de tout ce qui est articulé dans l’expérience et la doctrine freudienne.</w:t>
      </w:r>
    </w:p>
    <w:p w:rsidR="002366C6" w:rsidRPr="00316AD7" w:rsidRDefault="002366C6">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justement de donner à ces termes « </w:t>
      </w:r>
      <w:r w:rsidRPr="00316AD7">
        <w:rPr>
          <w:rFonts w:ascii="Garamond" w:hAnsi="Garamond"/>
          <w:i/>
          <w:sz w:val="20"/>
          <w:szCs w:val="20"/>
        </w:rPr>
        <w:t>l’homme et la femme</w:t>
      </w:r>
      <w:r w:rsidRPr="00316AD7">
        <w:rPr>
          <w:rFonts w:ascii="Garamond" w:hAnsi="Garamond" w:cs="Courier New"/>
          <w:sz w:val="20"/>
          <w:szCs w:val="20"/>
        </w:rPr>
        <w:t xml:space="preserve"> » </w:t>
      </w:r>
      <w:r w:rsidRPr="00316AD7">
        <w:rPr>
          <w:rFonts w:ascii="Garamond" w:hAnsi="Garamond" w:cs="Courier New"/>
          <w:i/>
          <w:sz w:val="20"/>
          <w:szCs w:val="20"/>
        </w:rPr>
        <w:t>un substrat naturaliste</w:t>
      </w:r>
      <w:r w:rsidRPr="00316AD7">
        <w:rPr>
          <w:rFonts w:ascii="Garamond" w:hAnsi="Garamond" w:cs="Courier New"/>
          <w:sz w:val="20"/>
          <w:szCs w:val="20"/>
        </w:rPr>
        <w:t xml:space="preserve"> qu’on en vient à pouvoir énoncer des choses qui se présenteraient,</w:t>
      </w:r>
      <w:r w:rsidR="002366C6" w:rsidRPr="00316AD7">
        <w:rPr>
          <w:rFonts w:ascii="Garamond" w:hAnsi="Garamond" w:cs="Courier New"/>
          <w:sz w:val="20"/>
          <w:szCs w:val="20"/>
        </w:rPr>
        <w:t xml:space="preserve"> </w:t>
      </w:r>
      <w:r w:rsidRPr="00316AD7">
        <w:rPr>
          <w:rFonts w:ascii="Garamond" w:hAnsi="Garamond" w:cs="Courier New"/>
          <w:sz w:val="20"/>
          <w:szCs w:val="20"/>
        </w:rPr>
        <w:t xml:space="preserve">de fait, comme des folies. C’est pour ça que je ne les prononce pas.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Mais ce que je prononce aujourd’hui…</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il y a un nombre remarquablement insuffisant de psychanalystes ici</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…c’est la question suivante : Qu’est</w:t>
      </w:r>
      <w:r w:rsidR="00DC5DA5">
        <w:rPr>
          <w:rFonts w:ascii="Garamond" w:hAnsi="Garamond" w:cs="Courier New"/>
          <w:sz w:val="20"/>
          <w:szCs w:val="20"/>
        </w:rPr>
        <w:t>-</w:t>
      </w:r>
      <w:r w:rsidRPr="00316AD7">
        <w:rPr>
          <w:rFonts w:ascii="Garamond" w:hAnsi="Garamond" w:cs="Courier New"/>
          <w:sz w:val="20"/>
          <w:szCs w:val="20"/>
        </w:rPr>
        <w:t xml:space="preserve">ce que pense « </w:t>
      </w:r>
      <w:r w:rsidRPr="00316AD7">
        <w:rPr>
          <w:rFonts w:ascii="Garamond" w:hAnsi="Garamond"/>
          <w:i/>
          <w:sz w:val="20"/>
          <w:szCs w:val="20"/>
        </w:rPr>
        <w:t>d’instinct</w:t>
      </w:r>
      <w:r w:rsidRPr="00316AD7">
        <w:rPr>
          <w:rFonts w:ascii="Garamond" w:hAnsi="Garamond" w:cs="Courier New"/>
          <w:sz w:val="20"/>
          <w:szCs w:val="20"/>
        </w:rPr>
        <w:t xml:space="preserve"> »…</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vous pensez bien qu’un mot comme ça ne peut jamais venir dans ma bouche au hasard</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…le clinicien, au nom de son </w:t>
      </w:r>
      <w:r w:rsidRPr="00316AD7">
        <w:rPr>
          <w:rFonts w:ascii="Garamond" w:hAnsi="Garamond"/>
          <w:i/>
          <w:iCs/>
          <w:sz w:val="20"/>
          <w:szCs w:val="20"/>
        </w:rPr>
        <w:t>instinct de clinicien</w:t>
      </w:r>
      <w:r w:rsidR="00DC5DA5">
        <w:rPr>
          <w:rFonts w:ascii="Garamond" w:hAnsi="Garamond" w:cs="Courier New"/>
          <w:sz w:val="20"/>
          <w:szCs w:val="20"/>
        </w:rPr>
        <w:t xml:space="preserve"> - </w:t>
      </w:r>
      <w:r w:rsidRPr="00DC5DA5">
        <w:rPr>
          <w:rFonts w:ascii="Garamond" w:hAnsi="Garamond" w:cs="Courier New"/>
          <w:i/>
          <w:sz w:val="20"/>
          <w:szCs w:val="20"/>
        </w:rPr>
        <w:t>restera à définir ce que c’est que l’</w:t>
      </w:r>
      <w:r w:rsidRPr="00DC5DA5">
        <w:rPr>
          <w:rFonts w:ascii="Garamond" w:hAnsi="Garamond"/>
          <w:i/>
          <w:iCs/>
          <w:sz w:val="20"/>
          <w:szCs w:val="20"/>
        </w:rPr>
        <w:t>instinct</w:t>
      </w:r>
      <w:r w:rsidRPr="00316AD7">
        <w:rPr>
          <w:rFonts w:ascii="Garamond" w:hAnsi="Garamond"/>
          <w:i/>
          <w:iCs/>
          <w:sz w:val="20"/>
          <w:szCs w:val="20"/>
        </w:rPr>
        <w:t xml:space="preserve"> de clinicien</w:t>
      </w:r>
      <w:r w:rsidRPr="00316AD7">
        <w:rPr>
          <w:rFonts w:ascii="Garamond" w:hAnsi="Garamond" w:cs="Courier New"/>
          <w:sz w:val="20"/>
          <w:szCs w:val="20"/>
        </w:rPr>
        <w:t xml:space="preserve"> !</w:t>
      </w:r>
      <w:r w:rsidR="00DC5DA5">
        <w:rPr>
          <w:rFonts w:ascii="Garamond" w:hAnsi="Garamond" w:cs="Courier New"/>
          <w:sz w:val="20"/>
          <w:szCs w:val="20"/>
        </w:rPr>
        <w:t xml:space="preserve"> - </w:t>
      </w:r>
      <w:r w:rsidRPr="00DC5DA5">
        <w:rPr>
          <w:rFonts w:ascii="Garamond" w:hAnsi="Garamond" w:cs="Courier New"/>
          <w:i/>
          <w:sz w:val="20"/>
          <w:szCs w:val="20"/>
        </w:rPr>
        <w:t>à propos du chalet de montagne</w:t>
      </w:r>
      <w:r w:rsidR="00CB22ED" w:rsidRPr="00316AD7">
        <w:rPr>
          <w:rFonts w:ascii="Garamond" w:hAnsi="Garamond" w:cs="Courier New"/>
          <w:sz w:val="20"/>
          <w:szCs w:val="20"/>
        </w:rPr>
        <w:t> ?</w:t>
      </w:r>
    </w:p>
    <w:p w:rsidR="007E0CC5" w:rsidRPr="00316AD7" w:rsidRDefault="007E0CC5">
      <w:pPr>
        <w:autoSpaceDE w:val="0"/>
        <w:autoSpaceDN w:val="0"/>
        <w:adjustRightInd w:val="0"/>
        <w:rPr>
          <w:rFonts w:ascii="Garamond" w:hAnsi="Garamond" w:cs="Courier New"/>
          <w:sz w:val="20"/>
          <w:szCs w:val="20"/>
        </w:rPr>
      </w:pPr>
    </w:p>
    <w:p w:rsidR="002271B4" w:rsidRDefault="007E0CC5" w:rsidP="002271B4">
      <w:pPr>
        <w:pStyle w:val="Corpsdetexte"/>
        <w:rPr>
          <w:rFonts w:ascii="Garamond" w:hAnsi="Garamond" w:cs="Courier New"/>
          <w:sz w:val="20"/>
          <w:szCs w:val="20"/>
        </w:rPr>
      </w:pPr>
      <w:r w:rsidRPr="00316AD7">
        <w:rPr>
          <w:rFonts w:ascii="Garamond" w:hAnsi="Garamond" w:cs="Courier New"/>
          <w:sz w:val="20"/>
          <w:szCs w:val="20"/>
        </w:rPr>
        <w:t>Vous n’avez tous qu’à vous référer non seulement à votre expérience, mais à votre intuition intime. Le type qui vient vous raconter qu’il était avec une</w:t>
      </w:r>
      <w:r w:rsidR="00CB22ED" w:rsidRPr="00316AD7">
        <w:rPr>
          <w:rFonts w:ascii="Garamond" w:hAnsi="Garamond" w:cs="Courier New"/>
          <w:sz w:val="20"/>
          <w:szCs w:val="20"/>
        </w:rPr>
        <w:t xml:space="preserve"> </w:t>
      </w:r>
      <w:r w:rsidRPr="00316AD7">
        <w:rPr>
          <w:rFonts w:ascii="Garamond" w:hAnsi="Garamond" w:cs="Courier New"/>
          <w:sz w:val="20"/>
          <w:szCs w:val="20"/>
        </w:rPr>
        <w:t xml:space="preserve">jolie fille dans le chalet de montagne, qu’il n’y avait aucune raison de « </w:t>
      </w:r>
      <w:r w:rsidRPr="00316AD7">
        <w:rPr>
          <w:rFonts w:ascii="Garamond" w:hAnsi="Garamond"/>
          <w:i/>
          <w:sz w:val="20"/>
          <w:szCs w:val="20"/>
        </w:rPr>
        <w:t>ne pas y aller</w:t>
      </w:r>
      <w:r w:rsidRPr="00316AD7">
        <w:rPr>
          <w:rFonts w:ascii="Garamond" w:hAnsi="Garamond" w:cs="Courier New"/>
          <w:sz w:val="20"/>
          <w:szCs w:val="20"/>
        </w:rPr>
        <w:t xml:space="preserve"> », simplement </w:t>
      </w:r>
      <w:r w:rsidR="002366C6" w:rsidRPr="00316AD7">
        <w:rPr>
          <w:rFonts w:ascii="Garamond" w:hAnsi="Garamond" w:cs="Courier New"/>
          <w:sz w:val="20"/>
          <w:szCs w:val="20"/>
        </w:rPr>
        <w:t>« </w:t>
      </w:r>
      <w:r w:rsidRPr="00316AD7">
        <w:rPr>
          <w:rFonts w:ascii="Garamond" w:hAnsi="Garamond"/>
          <w:i/>
          <w:sz w:val="20"/>
          <w:szCs w:val="20"/>
        </w:rPr>
        <w:t>il n’en a pas eu envie</w:t>
      </w:r>
      <w:r w:rsidR="002366C6" w:rsidRPr="00316AD7">
        <w:rPr>
          <w:rFonts w:ascii="Garamond" w:hAnsi="Garamond" w:cs="Courier New"/>
          <w:sz w:val="20"/>
          <w:szCs w:val="20"/>
        </w:rPr>
        <w:t> »</w:t>
      </w:r>
      <w:r w:rsidRPr="00316AD7">
        <w:rPr>
          <w:rFonts w:ascii="Garamond" w:hAnsi="Garamond" w:cs="Courier New"/>
          <w:sz w:val="20"/>
          <w:szCs w:val="20"/>
        </w:rPr>
        <w:t xml:space="preserve">, vous dites : « </w:t>
      </w:r>
      <w:r w:rsidRPr="00316AD7">
        <w:rPr>
          <w:rFonts w:ascii="Garamond" w:hAnsi="Garamond"/>
          <w:i/>
          <w:sz w:val="20"/>
          <w:szCs w:val="20"/>
        </w:rPr>
        <w:t>Oh ! il y a quelque chose</w:t>
      </w:r>
      <w:r w:rsidR="002271B4">
        <w:rPr>
          <w:rFonts w:ascii="Garamond" w:hAnsi="Garamond"/>
          <w:i/>
          <w:sz w:val="20"/>
          <w:szCs w:val="20"/>
        </w:rPr>
        <w:t>,</w:t>
      </w:r>
      <w:r w:rsidRPr="00316AD7">
        <w:rPr>
          <w:rFonts w:ascii="Garamond" w:hAnsi="Garamond"/>
          <w:i/>
          <w:sz w:val="20"/>
          <w:szCs w:val="20"/>
        </w:rPr>
        <w:t xml:space="preserve"> ça ne peut pas marcher</w:t>
      </w:r>
      <w:r w:rsidR="00DC5DA5">
        <w:rPr>
          <w:rFonts w:ascii="Garamond" w:hAnsi="Garamond" w:cs="Courier New"/>
          <w:sz w:val="20"/>
          <w:szCs w:val="20"/>
        </w:rPr>
        <w:t>...</w:t>
      </w:r>
      <w:r w:rsidRPr="00316AD7">
        <w:rPr>
          <w:rFonts w:ascii="Garamond" w:hAnsi="Garamond" w:cs="Courier New"/>
          <w:sz w:val="20"/>
          <w:szCs w:val="20"/>
        </w:rPr>
        <w:t xml:space="preserve"> ». Vous cherchez d’abord à savoir </w:t>
      </w:r>
      <w:r w:rsidRPr="002271B4">
        <w:rPr>
          <w:rFonts w:ascii="Garamond" w:hAnsi="Garamond" w:cs="Courier New"/>
          <w:i/>
          <w:sz w:val="20"/>
          <w:szCs w:val="20"/>
        </w:rPr>
        <w:t>si ça lui arrive souvent d’avoir des arrêts comme ça</w:t>
      </w:r>
      <w:r w:rsidRPr="00316AD7">
        <w:rPr>
          <w:rFonts w:ascii="Garamond" w:hAnsi="Garamond" w:cs="Courier New"/>
          <w:sz w:val="20"/>
          <w:szCs w:val="20"/>
        </w:rPr>
        <w:t>, bref vous vous lancez dans toute une spéculation qui implique que ça devait marcher.</w:t>
      </w:r>
      <w:r w:rsidR="002271B4">
        <w:rPr>
          <w:rFonts w:ascii="Garamond" w:hAnsi="Garamond" w:cs="Courier New"/>
          <w:sz w:val="20"/>
          <w:szCs w:val="20"/>
        </w:rPr>
        <w:t xml:space="preserve"> </w:t>
      </w:r>
    </w:p>
    <w:p w:rsidR="007E0CC5" w:rsidRPr="00316AD7" w:rsidRDefault="007E0CC5" w:rsidP="002271B4">
      <w:pPr>
        <w:pStyle w:val="Corpsdetexte"/>
        <w:rPr>
          <w:rFonts w:ascii="Garamond" w:hAnsi="Garamond" w:cs="Courier New"/>
          <w:sz w:val="20"/>
          <w:szCs w:val="20"/>
        </w:rPr>
      </w:pPr>
      <w:r w:rsidRPr="00316AD7">
        <w:rPr>
          <w:rFonts w:ascii="Garamond" w:hAnsi="Garamond" w:cs="Courier New"/>
          <w:sz w:val="20"/>
          <w:szCs w:val="20"/>
        </w:rPr>
        <w:t xml:space="preserve">Ceci pour vous </w:t>
      </w:r>
      <w:proofErr w:type="gramStart"/>
      <w:r w:rsidRPr="00316AD7">
        <w:rPr>
          <w:rFonts w:ascii="Garamond" w:hAnsi="Garamond" w:cs="Courier New"/>
          <w:sz w:val="20"/>
          <w:szCs w:val="20"/>
        </w:rPr>
        <w:t>montrer</w:t>
      </w:r>
      <w:proofErr w:type="gramEnd"/>
      <w:r w:rsidRPr="00316AD7">
        <w:rPr>
          <w:rFonts w:ascii="Garamond" w:hAnsi="Garamond" w:cs="Courier New"/>
          <w:sz w:val="20"/>
          <w:szCs w:val="20"/>
        </w:rPr>
        <w:t xml:space="preserve"> simplement que ce dont il s’agit, c’est de la cohérence, de la constance des choses au niveau de l’esprit de l’analyste. Car si l’analyste réagit comme cela </w:t>
      </w:r>
      <w:r w:rsidRPr="00316AD7">
        <w:rPr>
          <w:rFonts w:ascii="Garamond" w:hAnsi="Garamond"/>
          <w:i/>
          <w:sz w:val="20"/>
          <w:szCs w:val="20"/>
        </w:rPr>
        <w:t>d’instinct</w:t>
      </w:r>
      <w:r w:rsidR="002271B4">
        <w:rPr>
          <w:rFonts w:ascii="Garamond" w:hAnsi="Garamond" w:cs="Courier New"/>
          <w:sz w:val="20"/>
          <w:szCs w:val="20"/>
        </w:rPr>
        <w:t xml:space="preserve"> </w:t>
      </w:r>
      <w:r w:rsidR="00DA3A69" w:rsidRPr="00316AD7">
        <w:rPr>
          <w:rFonts w:ascii="Garamond" w:hAnsi="Garamond" w:cs="Courier New"/>
          <w:sz w:val="20"/>
          <w:szCs w:val="20"/>
        </w:rPr>
        <w:t>–</w:t>
      </w:r>
      <w:r w:rsidRPr="00316AD7">
        <w:rPr>
          <w:rFonts w:ascii="Garamond" w:hAnsi="Garamond" w:cs="Courier New"/>
          <w:sz w:val="20"/>
          <w:szCs w:val="20"/>
        </w:rPr>
        <w:t xml:space="preserve"> </w:t>
      </w:r>
      <w:r w:rsidRPr="00316AD7">
        <w:rPr>
          <w:rFonts w:ascii="Garamond" w:hAnsi="Garamond"/>
          <w:i/>
          <w:sz w:val="20"/>
          <w:szCs w:val="20"/>
        </w:rPr>
        <w:t>d’</w:t>
      </w:r>
      <w:r w:rsidRPr="00316AD7">
        <w:rPr>
          <w:rFonts w:ascii="Garamond" w:hAnsi="Garamond"/>
          <w:i/>
          <w:iCs/>
          <w:sz w:val="20"/>
          <w:szCs w:val="20"/>
        </w:rPr>
        <w:t>instinct de clinicien</w:t>
      </w:r>
      <w:r w:rsidRPr="00316AD7">
        <w:rPr>
          <w:rFonts w:ascii="Garamond" w:hAnsi="Garamond"/>
          <w:sz w:val="20"/>
          <w:szCs w:val="20"/>
        </w:rPr>
        <w:t xml:space="preserve"> </w:t>
      </w:r>
      <w:r w:rsidR="00DA3A69" w:rsidRPr="00316AD7">
        <w:rPr>
          <w:rFonts w:ascii="Garamond" w:hAnsi="Garamond" w:cs="Courier New"/>
          <w:sz w:val="20"/>
          <w:szCs w:val="20"/>
        </w:rPr>
        <w:t>–</w:t>
      </w:r>
      <w:r w:rsidRPr="00316AD7">
        <w:rPr>
          <w:rFonts w:ascii="Garamond" w:hAnsi="Garamond" w:cs="Courier New"/>
          <w:sz w:val="20"/>
          <w:szCs w:val="20"/>
        </w:rPr>
        <w:t xml:space="preserve"> il n’y a même pas besoin là de faire intervenir les termes de la résonance naturaliste, à savoir que </w:t>
      </w:r>
      <w:r w:rsidR="00CB22ED" w:rsidRPr="00316AD7">
        <w:rPr>
          <w:rFonts w:ascii="Garamond" w:hAnsi="Garamond" w:cs="Courier New"/>
          <w:sz w:val="20"/>
          <w:szCs w:val="20"/>
        </w:rPr>
        <w:t>« </w:t>
      </w:r>
      <w:r w:rsidRPr="00316AD7">
        <w:rPr>
          <w:rFonts w:ascii="Garamond" w:hAnsi="Garamond"/>
          <w:i/>
          <w:sz w:val="20"/>
          <w:szCs w:val="20"/>
        </w:rPr>
        <w:t>l’homme et la femme c’est fait pour aller ensemble</w:t>
      </w:r>
      <w:r w:rsidR="00CB22ED" w:rsidRPr="00316AD7">
        <w:rPr>
          <w:rFonts w:ascii="Garamond" w:hAnsi="Garamond" w:cs="Courier New"/>
          <w:sz w:val="20"/>
          <w:szCs w:val="20"/>
        </w:rPr>
        <w:t> »</w:t>
      </w:r>
      <w:r w:rsidRPr="00316AD7">
        <w:rPr>
          <w:rFonts w:ascii="Garamond" w:hAnsi="Garamond" w:cs="Courier New"/>
          <w:sz w:val="20"/>
          <w:szCs w:val="20"/>
        </w:rPr>
        <w:t xml:space="preserve">. </w:t>
      </w:r>
    </w:p>
    <w:p w:rsidR="002271B4"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Je ne vous ai pas dit le contraire, je vous ai dit : ils peuvent aller ensemble sans avoir rien à voir ensemble, je vous ai dit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i/>
          <w:sz w:val="20"/>
          <w:szCs w:val="20"/>
        </w:rPr>
        <w:t>qu’ils n’avaient rien à voir ensemble</w:t>
      </w:r>
      <w:r w:rsidRPr="00316AD7">
        <w:rPr>
          <w:rFonts w:ascii="Garamond" w:hAnsi="Garamond" w:cs="Courier New"/>
          <w:sz w:val="20"/>
          <w:szCs w:val="20"/>
        </w:rPr>
        <w:t>.</w:t>
      </w:r>
    </w:p>
    <w:p w:rsidR="002366C6" w:rsidRPr="00316AD7" w:rsidRDefault="002366C6">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Si le clinicien, </w:t>
      </w:r>
      <w:r w:rsidRPr="002271B4">
        <w:rPr>
          <w:rFonts w:ascii="Garamond" w:hAnsi="Garamond" w:cs="Courier New"/>
          <w:i/>
          <w:sz w:val="20"/>
          <w:szCs w:val="20"/>
        </w:rPr>
        <w:t>l’essence clinicienne</w:t>
      </w:r>
      <w:r w:rsidRPr="00316AD7">
        <w:rPr>
          <w:rFonts w:ascii="Garamond" w:hAnsi="Garamond" w:cs="Courier New"/>
          <w:sz w:val="20"/>
          <w:szCs w:val="20"/>
        </w:rPr>
        <w:t xml:space="preserve">, intervient pour </w:t>
      </w:r>
      <w:r w:rsidRPr="002271B4">
        <w:rPr>
          <w:rFonts w:ascii="Garamond" w:hAnsi="Garamond" w:cs="Courier New"/>
          <w:i/>
          <w:sz w:val="20"/>
          <w:szCs w:val="20"/>
        </w:rPr>
        <w:t>tiquer</w:t>
      </w:r>
      <w:r w:rsidRPr="00316AD7">
        <w:rPr>
          <w:rFonts w:ascii="Garamond" w:hAnsi="Garamond" w:cs="Courier New"/>
          <w:sz w:val="20"/>
          <w:szCs w:val="20"/>
        </w:rPr>
        <w:t xml:space="preserve"> d’une certaine façon, il s’agit de savoir si c’est quelque chose qui est… </w:t>
      </w:r>
    </w:p>
    <w:p w:rsidR="007E0CC5" w:rsidRPr="00316AD7" w:rsidRDefault="002271B4">
      <w:pPr>
        <w:autoSpaceDE w:val="0"/>
        <w:autoSpaceDN w:val="0"/>
        <w:adjustRightInd w:val="0"/>
        <w:ind w:firstLine="708"/>
        <w:rPr>
          <w:rFonts w:ascii="Garamond" w:hAnsi="Garamond" w:cs="Courier New"/>
          <w:sz w:val="20"/>
          <w:szCs w:val="20"/>
        </w:rPr>
      </w:pPr>
      <w:r w:rsidRPr="00316AD7">
        <w:rPr>
          <w:rFonts w:ascii="Garamond" w:hAnsi="Garamond" w:cs="Courier New"/>
          <w:sz w:val="20"/>
          <w:szCs w:val="20"/>
        </w:rPr>
        <w:t>P</w:t>
      </w:r>
      <w:r w:rsidR="007E0CC5" w:rsidRPr="00316AD7">
        <w:rPr>
          <w:rFonts w:ascii="Garamond" w:hAnsi="Garamond" w:cs="Courier New"/>
          <w:sz w:val="20"/>
          <w:szCs w:val="20"/>
        </w:rPr>
        <w:t>eut</w:t>
      </w:r>
      <w:r>
        <w:rPr>
          <w:rFonts w:ascii="Garamond" w:hAnsi="Garamond" w:cs="Courier New"/>
          <w:sz w:val="20"/>
          <w:szCs w:val="20"/>
        </w:rPr>
        <w:t>-</w:t>
      </w:r>
      <w:r w:rsidR="007E0CC5" w:rsidRPr="00316AD7">
        <w:rPr>
          <w:rFonts w:ascii="Garamond" w:hAnsi="Garamond" w:cs="Courier New"/>
          <w:sz w:val="20"/>
          <w:szCs w:val="20"/>
        </w:rPr>
        <w:t>être, pourquoi pas ? Ça existe</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…simplement de l’ordre du bon sens</w:t>
      </w:r>
      <w:r w:rsidR="002271B4">
        <w:rPr>
          <w:rFonts w:ascii="Garamond" w:hAnsi="Garamond" w:cs="Courier New"/>
          <w:sz w:val="20"/>
          <w:szCs w:val="20"/>
        </w:rPr>
        <w:t xml:space="preserve"> - </w:t>
      </w:r>
      <w:r w:rsidR="002366C6" w:rsidRPr="00316AD7">
        <w:rPr>
          <w:rFonts w:ascii="Garamond" w:hAnsi="Garamond" w:cs="Courier New"/>
          <w:sz w:val="20"/>
          <w:szCs w:val="20"/>
        </w:rPr>
        <w:t>j</w:t>
      </w:r>
      <w:r w:rsidRPr="00316AD7">
        <w:rPr>
          <w:rFonts w:ascii="Garamond" w:hAnsi="Garamond" w:cs="Courier New"/>
          <w:sz w:val="20"/>
          <w:szCs w:val="20"/>
        </w:rPr>
        <w:t>e ne suis pas contre le bon sens</w:t>
      </w:r>
      <w:r w:rsidR="002271B4">
        <w:rPr>
          <w:rFonts w:ascii="Garamond" w:hAnsi="Garamond" w:cs="Courier New"/>
          <w:sz w:val="20"/>
          <w:szCs w:val="20"/>
        </w:rPr>
        <w:t xml:space="preserve"> - </w:t>
      </w:r>
      <w:r w:rsidR="002366C6" w:rsidRPr="00316AD7">
        <w:rPr>
          <w:rFonts w:ascii="Garamond" w:hAnsi="Garamond" w:cs="Courier New"/>
          <w:sz w:val="20"/>
          <w:szCs w:val="20"/>
        </w:rPr>
        <w:t>o</w:t>
      </w:r>
      <w:r w:rsidRPr="00316AD7">
        <w:rPr>
          <w:rFonts w:ascii="Garamond" w:hAnsi="Garamond" w:cs="Courier New"/>
          <w:sz w:val="20"/>
          <w:szCs w:val="20"/>
        </w:rPr>
        <w:t>u s’il s’agit d’autre chose, à savoir s’il se permet, lui, l’analyste, qui a toutes les raisons pour cela</w:t>
      </w:r>
      <w:r w:rsidR="002271B4">
        <w:rPr>
          <w:rFonts w:ascii="Garamond" w:hAnsi="Garamond" w:cs="Courier New"/>
          <w:sz w:val="20"/>
          <w:szCs w:val="20"/>
        </w:rPr>
        <w:t xml:space="preserve">, </w:t>
      </w:r>
      <w:r w:rsidRPr="00316AD7">
        <w:rPr>
          <w:rFonts w:ascii="Garamond" w:hAnsi="Garamond" w:cs="Courier New"/>
          <w:sz w:val="20"/>
          <w:szCs w:val="20"/>
        </w:rPr>
        <w:t xml:space="preserve">ou si cette femme… </w:t>
      </w:r>
    </w:p>
    <w:p w:rsidR="002271B4"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 xml:space="preserve">qui, je vous le répète pour le psychanalyste, n’est pas du tout automatiquement </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désirée par l’animal mâle quand cet animal mâle est un être parlant</w:t>
      </w:r>
    </w:p>
    <w:p w:rsidR="002366C6"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…cette femme se croit désirable parce que c’est</w:t>
      </w:r>
      <w:r w:rsidR="002271B4">
        <w:rPr>
          <w:rFonts w:ascii="Garamond" w:hAnsi="Garamond" w:cs="Courier New"/>
          <w:sz w:val="20"/>
          <w:szCs w:val="20"/>
        </w:rPr>
        <w:t xml:space="preserve"> </w:t>
      </w:r>
      <w:r w:rsidRPr="00316AD7">
        <w:rPr>
          <w:rFonts w:ascii="Garamond" w:hAnsi="Garamond" w:cs="Courier New"/>
          <w:sz w:val="20"/>
          <w:szCs w:val="20"/>
        </w:rPr>
        <w:t xml:space="preserve">ce qu’elle a de mieux à faire dans un certain embarras. </w:t>
      </w:r>
    </w:p>
    <w:p w:rsidR="002366C6" w:rsidRPr="00316AD7" w:rsidRDefault="002366C6">
      <w:pPr>
        <w:autoSpaceDE w:val="0"/>
        <w:autoSpaceDN w:val="0"/>
        <w:adjustRightInd w:val="0"/>
        <w:rPr>
          <w:rFonts w:ascii="Garamond" w:hAnsi="Garamond" w:cs="Courier New"/>
          <w:sz w:val="20"/>
          <w:szCs w:val="20"/>
        </w:rPr>
      </w:pPr>
    </w:p>
    <w:p w:rsidR="00FC489E"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Et puis ça amène encore un petit peu plus loin. Nous, nous savons que, pour le partenaire, elle croit l’aimer, c’est même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 qui domine. Il s’agit de savoir pourquoi ça domine : par ce qu’on appelle sa nature. </w:t>
      </w:r>
    </w:p>
    <w:p w:rsidR="008E2FC3" w:rsidRPr="00316AD7" w:rsidRDefault="008E2FC3">
      <w:pPr>
        <w:autoSpaceDE w:val="0"/>
        <w:autoSpaceDN w:val="0"/>
        <w:adjustRightInd w:val="0"/>
        <w:rPr>
          <w:rFonts w:ascii="Garamond" w:hAnsi="Garamond" w:cs="Courier New"/>
          <w:sz w:val="20"/>
          <w:szCs w:val="20"/>
        </w:rPr>
      </w:pPr>
    </w:p>
    <w:p w:rsidR="00FC489E"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Nous savons aussi très bien que ce qui domine réellement, c’est qu’elle le désire : c’est même pour ça qu’elle croit l’aimer.</w:t>
      </w:r>
      <w:r w:rsidR="0033507F" w:rsidRPr="00316AD7">
        <w:rPr>
          <w:rFonts w:ascii="Garamond" w:hAnsi="Garamond" w:cs="Courier New"/>
          <w:sz w:val="20"/>
          <w:szCs w:val="20"/>
        </w:rPr>
        <w:t xml:space="preserve"> </w:t>
      </w:r>
      <w:r w:rsidRPr="00316AD7">
        <w:rPr>
          <w:rFonts w:ascii="Garamond" w:hAnsi="Garamond" w:cs="Courier New"/>
          <w:sz w:val="20"/>
          <w:szCs w:val="20"/>
        </w:rPr>
        <w:t>Quant à l’homme, bien sûr nous connaissons la musique, pour</w:t>
      </w:r>
      <w:r w:rsidR="002271B4">
        <w:rPr>
          <w:rFonts w:ascii="Garamond" w:hAnsi="Garamond" w:cs="Courier New"/>
          <w:sz w:val="20"/>
          <w:szCs w:val="20"/>
        </w:rPr>
        <w:t xml:space="preserve"> nous, c’est absolument rabâché : q</w:t>
      </w:r>
      <w:r w:rsidRPr="00316AD7">
        <w:rPr>
          <w:rFonts w:ascii="Garamond" w:hAnsi="Garamond" w:cs="Courier New"/>
          <w:sz w:val="20"/>
          <w:szCs w:val="20"/>
        </w:rPr>
        <w:t xml:space="preserve">uand il arrive qu’il la </w:t>
      </w:r>
      <w:r w:rsidRPr="002271B4">
        <w:rPr>
          <w:rFonts w:ascii="Garamond" w:hAnsi="Garamond" w:cs="Courier New"/>
          <w:i/>
          <w:sz w:val="20"/>
          <w:szCs w:val="20"/>
        </w:rPr>
        <w:t>désire</w:t>
      </w:r>
      <w:r w:rsidRPr="00316AD7">
        <w:rPr>
          <w:rFonts w:ascii="Garamond" w:hAnsi="Garamond" w:cs="Courier New"/>
          <w:sz w:val="20"/>
          <w:szCs w:val="20"/>
        </w:rPr>
        <w:t xml:space="preserve">, il croit la désirer mais il a affaire à cette occasion à sa mère, donc il l’aime. Il lui offre quoi ? </w:t>
      </w:r>
      <w:r w:rsidR="002366C6" w:rsidRPr="00316AD7">
        <w:rPr>
          <w:rFonts w:ascii="Garamond" w:hAnsi="Garamond" w:cs="Courier New"/>
          <w:sz w:val="20"/>
          <w:szCs w:val="20"/>
        </w:rPr>
        <w:t>L</w:t>
      </w:r>
      <w:r w:rsidRPr="00316AD7">
        <w:rPr>
          <w:rFonts w:ascii="Garamond" w:hAnsi="Garamond" w:cs="Courier New"/>
          <w:sz w:val="20"/>
          <w:szCs w:val="20"/>
        </w:rPr>
        <w:t xml:space="preserve">e fruit de la castration liée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à ce drame. </w:t>
      </w:r>
      <w:r w:rsidRPr="00316AD7">
        <w:rPr>
          <w:rFonts w:ascii="Garamond" w:hAnsi="Garamond" w:cs="Courier New"/>
          <w:i/>
          <w:sz w:val="20"/>
          <w:szCs w:val="20"/>
        </w:rPr>
        <w:t>Il lui donne ce qu’il n’a plus</w:t>
      </w:r>
      <w:r w:rsidRPr="00316AD7">
        <w:rPr>
          <w:rFonts w:ascii="Garamond" w:hAnsi="Garamond" w:cs="Courier New"/>
          <w:sz w:val="20"/>
          <w:szCs w:val="20"/>
        </w:rPr>
        <w:t xml:space="preserve">. On le sait, tout ça. </w:t>
      </w:r>
    </w:p>
    <w:p w:rsidR="002366C6" w:rsidRPr="00316AD7" w:rsidRDefault="002366C6">
      <w:pPr>
        <w:autoSpaceDE w:val="0"/>
        <w:autoSpaceDN w:val="0"/>
        <w:adjustRightInd w:val="0"/>
        <w:rPr>
          <w:rFonts w:ascii="Garamond" w:hAnsi="Garamond" w:cs="Courier New"/>
          <w:sz w:val="20"/>
          <w:szCs w:val="20"/>
        </w:rPr>
      </w:pPr>
    </w:p>
    <w:p w:rsidR="0033507F"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Ça va contre le bon sens.</w:t>
      </w:r>
      <w:r w:rsidR="002271B4">
        <w:rPr>
          <w:rFonts w:ascii="Garamond" w:hAnsi="Garamond" w:cs="Courier New"/>
          <w:sz w:val="20"/>
          <w:szCs w:val="20"/>
        </w:rPr>
        <w:t xml:space="preserve"> </w:t>
      </w:r>
      <w:r w:rsidRPr="00316AD7">
        <w:rPr>
          <w:rFonts w:ascii="Garamond" w:hAnsi="Garamond" w:cs="Courier New"/>
          <w:sz w:val="20"/>
          <w:szCs w:val="20"/>
        </w:rPr>
        <w:t>Est</w:t>
      </w:r>
      <w:r w:rsidR="002271B4">
        <w:rPr>
          <w:rFonts w:ascii="Garamond" w:hAnsi="Garamond" w:cs="Courier New"/>
          <w:sz w:val="20"/>
          <w:szCs w:val="20"/>
        </w:rPr>
        <w:t>-</w:t>
      </w:r>
      <w:r w:rsidRPr="00316AD7">
        <w:rPr>
          <w:rFonts w:ascii="Garamond" w:hAnsi="Garamond" w:cs="Courier New"/>
          <w:sz w:val="20"/>
          <w:szCs w:val="20"/>
        </w:rPr>
        <w:t xml:space="preserve">ce que c’est simplement un truc du bon sens qui fait que l’analyste, avec cet </w:t>
      </w:r>
      <w:r w:rsidRPr="00316AD7">
        <w:rPr>
          <w:rFonts w:ascii="Garamond" w:hAnsi="Garamond"/>
          <w:i/>
          <w:iCs/>
          <w:sz w:val="20"/>
          <w:szCs w:val="20"/>
        </w:rPr>
        <w:t>instinct de clinicien</w:t>
      </w:r>
      <w:r w:rsidRPr="00316AD7">
        <w:rPr>
          <w:rFonts w:ascii="Garamond" w:hAnsi="Garamond" w:cs="Courier New"/>
          <w:sz w:val="20"/>
          <w:szCs w:val="20"/>
        </w:rPr>
        <w:t>, pense tout de même qu’une fois où il n’y a rien de</w:t>
      </w:r>
      <w:r w:rsidR="002366C6" w:rsidRPr="00316AD7">
        <w:rPr>
          <w:rFonts w:ascii="Garamond" w:hAnsi="Garamond" w:cs="Courier New"/>
          <w:sz w:val="20"/>
          <w:szCs w:val="20"/>
        </w:rPr>
        <w:t xml:space="preserve"> </w:t>
      </w:r>
      <w:r w:rsidRPr="00316AD7">
        <w:rPr>
          <w:rFonts w:ascii="Garamond" w:hAnsi="Garamond" w:cs="Courier New"/>
          <w:sz w:val="20"/>
          <w:szCs w:val="20"/>
        </w:rPr>
        <w:t xml:space="preserve">tout ça, parce que le romancier a tout fait pour que ce ne soit plus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à l’horizon, le chalet de montagne, si ça ne marche pas, c’est qu’il y a quelque chose ?</w:t>
      </w:r>
    </w:p>
    <w:p w:rsidR="002366C6" w:rsidRPr="00316AD7" w:rsidRDefault="002366C6">
      <w:pPr>
        <w:autoSpaceDE w:val="0"/>
        <w:autoSpaceDN w:val="0"/>
        <w:adjustRightInd w:val="0"/>
        <w:rPr>
          <w:rFonts w:ascii="Garamond" w:hAnsi="Garamond" w:cs="Courier New"/>
          <w:sz w:val="20"/>
          <w:szCs w:val="20"/>
        </w:rPr>
      </w:pPr>
    </w:p>
    <w:p w:rsidR="002271B4" w:rsidRDefault="002271B4">
      <w:pPr>
        <w:autoSpaceDE w:val="0"/>
        <w:autoSpaceDN w:val="0"/>
        <w:adjustRightInd w:val="0"/>
        <w:rPr>
          <w:rFonts w:ascii="Garamond" w:hAnsi="Garamond" w:cs="Courier New"/>
          <w:sz w:val="20"/>
          <w:szCs w:val="20"/>
        </w:rPr>
      </w:pPr>
    </w:p>
    <w:p w:rsidR="002271B4" w:rsidRDefault="007E0CC5" w:rsidP="007C05BD">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Je prétends que ce n’est pas simplement </w:t>
      </w:r>
      <w:r w:rsidRPr="00316AD7">
        <w:rPr>
          <w:rFonts w:ascii="Garamond" w:hAnsi="Garamond"/>
          <w:i/>
          <w:sz w:val="20"/>
          <w:szCs w:val="20"/>
        </w:rPr>
        <w:t>en raison du bon sens</w:t>
      </w:r>
      <w:r w:rsidRPr="00316AD7">
        <w:rPr>
          <w:rFonts w:ascii="Garamond" w:hAnsi="Garamond" w:cs="Courier New"/>
          <w:sz w:val="20"/>
          <w:szCs w:val="20"/>
        </w:rPr>
        <w:t xml:space="preserve">. Je prétends qu’il y a quelque chose qui fait justement que </w:t>
      </w:r>
    </w:p>
    <w:p w:rsidR="002271B4" w:rsidRDefault="007E0CC5" w:rsidP="007C05BD">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le psychanalyste est, en quelque sorte, installé, instauré dans la cohérence. Il l’est pour la raison très précise qui fait </w:t>
      </w:r>
      <w:r w:rsidR="002271B4">
        <w:rPr>
          <w:rFonts w:ascii="Garamond" w:hAnsi="Garamond" w:cs="Courier New"/>
          <w:sz w:val="20"/>
          <w:szCs w:val="20"/>
        </w:rPr>
        <w:t>que</w:t>
      </w:r>
      <w:r w:rsidRPr="00316AD7">
        <w:rPr>
          <w:rFonts w:ascii="Garamond" w:hAnsi="Garamond" w:cs="Courier New"/>
          <w:sz w:val="20"/>
          <w:szCs w:val="20"/>
        </w:rPr>
        <w:t xml:space="preserve"> </w:t>
      </w:r>
    </w:p>
    <w:p w:rsidR="002271B4" w:rsidRDefault="007E0CC5" w:rsidP="007C05BD">
      <w:pPr>
        <w:autoSpaceDE w:val="0"/>
        <w:autoSpaceDN w:val="0"/>
        <w:adjustRightInd w:val="0"/>
        <w:rPr>
          <w:rFonts w:ascii="Garamond" w:hAnsi="Garamond" w:cs="Courier New"/>
          <w:sz w:val="20"/>
          <w:szCs w:val="20"/>
        </w:rPr>
      </w:pPr>
      <w:r w:rsidRPr="00316AD7">
        <w:rPr>
          <w:rFonts w:ascii="Garamond" w:hAnsi="Garamond" w:cs="Courier New"/>
          <w:sz w:val="20"/>
          <w:szCs w:val="20"/>
        </w:rPr>
        <w:t>« </w:t>
      </w:r>
      <w:r w:rsidRPr="00316AD7">
        <w:rPr>
          <w:rFonts w:ascii="Garamond" w:hAnsi="Garamond"/>
          <w:i/>
          <w:iCs/>
          <w:sz w:val="20"/>
          <w:szCs w:val="20"/>
        </w:rPr>
        <w:t>tous les psychanalystes désirent savoir</w:t>
      </w:r>
      <w:r w:rsidRPr="00316AD7">
        <w:rPr>
          <w:rFonts w:ascii="Garamond" w:hAnsi="Garamond" w:cs="Courier New"/>
          <w:sz w:val="20"/>
          <w:szCs w:val="20"/>
        </w:rPr>
        <w:t xml:space="preserve"> » : c’est aussi </w:t>
      </w:r>
      <w:r w:rsidRPr="00316AD7">
        <w:rPr>
          <w:rFonts w:ascii="Garamond" w:hAnsi="Garamond"/>
          <w:i/>
          <w:sz w:val="20"/>
          <w:szCs w:val="20"/>
        </w:rPr>
        <w:t>faux</w:t>
      </w:r>
      <w:r w:rsidRPr="00316AD7">
        <w:rPr>
          <w:rFonts w:ascii="Garamond" w:hAnsi="Garamond" w:cs="Courier New"/>
          <w:sz w:val="20"/>
          <w:szCs w:val="20"/>
        </w:rPr>
        <w:t xml:space="preserve"> que ce qui est énoncé au</w:t>
      </w:r>
      <w:r w:rsidR="00FC489E">
        <w:rPr>
          <w:rFonts w:ascii="Garamond" w:hAnsi="Garamond" w:cs="Courier New"/>
          <w:sz w:val="20"/>
          <w:szCs w:val="20"/>
        </w:rPr>
        <w:t>-</w:t>
      </w:r>
      <w:r w:rsidRPr="00316AD7">
        <w:rPr>
          <w:rFonts w:ascii="Garamond" w:hAnsi="Garamond" w:cs="Courier New"/>
          <w:sz w:val="20"/>
          <w:szCs w:val="20"/>
        </w:rPr>
        <w:t xml:space="preserve">dessus et dont il faut </w:t>
      </w:r>
      <w:r w:rsidRPr="00316AD7">
        <w:rPr>
          <w:rFonts w:ascii="Garamond" w:hAnsi="Garamond"/>
          <w:i/>
          <w:sz w:val="20"/>
          <w:szCs w:val="20"/>
        </w:rPr>
        <w:t>savoir pourquoi c’est faux</w:t>
      </w:r>
      <w:r w:rsidRPr="00316AD7">
        <w:rPr>
          <w:rFonts w:ascii="Garamond" w:hAnsi="Garamond" w:cs="Courier New"/>
          <w:sz w:val="20"/>
          <w:szCs w:val="20"/>
        </w:rPr>
        <w:t>.</w:t>
      </w:r>
      <w:r w:rsidR="002271B4">
        <w:rPr>
          <w:rFonts w:ascii="Garamond" w:hAnsi="Garamond" w:cs="Courier New"/>
          <w:sz w:val="20"/>
          <w:szCs w:val="20"/>
        </w:rPr>
        <w:t xml:space="preserve"> </w:t>
      </w:r>
      <w:r w:rsidRPr="00316AD7">
        <w:rPr>
          <w:rFonts w:ascii="Garamond" w:hAnsi="Garamond" w:cs="Courier New"/>
          <w:sz w:val="20"/>
          <w:szCs w:val="20"/>
        </w:rPr>
        <w:t xml:space="preserve">Bien sûr, ce n’est pas faux en raison du fait que c’est faux, puisqu’on peut toujours l’écrire, même si tout le monde sait </w:t>
      </w:r>
    </w:p>
    <w:p w:rsidR="007E0CC5" w:rsidRPr="00316AD7" w:rsidRDefault="007E0CC5" w:rsidP="007C05BD">
      <w:pPr>
        <w:autoSpaceDE w:val="0"/>
        <w:autoSpaceDN w:val="0"/>
        <w:adjustRightInd w:val="0"/>
        <w:rPr>
          <w:rFonts w:ascii="Garamond" w:hAnsi="Garamond" w:cs="Courier New"/>
          <w:sz w:val="20"/>
          <w:szCs w:val="20"/>
        </w:rPr>
      </w:pPr>
      <w:r w:rsidRPr="00316AD7">
        <w:rPr>
          <w:rFonts w:ascii="Garamond" w:hAnsi="Garamond" w:cs="Courier New"/>
          <w:sz w:val="20"/>
          <w:szCs w:val="20"/>
        </w:rPr>
        <w:t>que c’est faux. Dans les deux cas, il y a quelque part une maldonne.</w:t>
      </w:r>
    </w:p>
    <w:p w:rsidR="007C05BD" w:rsidRPr="00316AD7" w:rsidRDefault="007C05BD" w:rsidP="002366C6">
      <w:pPr>
        <w:rPr>
          <w:rFonts w:ascii="Garamond" w:hAnsi="Garamond" w:cs="Courier New"/>
          <w:sz w:val="20"/>
          <w:szCs w:val="20"/>
        </w:rPr>
      </w:pPr>
    </w:p>
    <w:p w:rsidR="002366C6" w:rsidRPr="00316AD7" w:rsidRDefault="007E0CC5" w:rsidP="002366C6">
      <w:pPr>
        <w:rPr>
          <w:rFonts w:ascii="Garamond" w:hAnsi="Garamond" w:cs="Courier New"/>
          <w:sz w:val="20"/>
          <w:szCs w:val="20"/>
        </w:rPr>
      </w:pPr>
      <w:r w:rsidRPr="00316AD7">
        <w:rPr>
          <w:rFonts w:ascii="Garamond" w:hAnsi="Garamond" w:cs="Courier New"/>
          <w:sz w:val="20"/>
          <w:szCs w:val="20"/>
        </w:rPr>
        <w:t xml:space="preserve">Après avoir défini </w:t>
      </w:r>
      <w:r w:rsidRPr="00316AD7">
        <w:rPr>
          <w:rFonts w:ascii="Garamond" w:hAnsi="Garamond"/>
          <w:i/>
          <w:sz w:val="20"/>
          <w:szCs w:val="20"/>
        </w:rPr>
        <w:t>l’acte psychanalytique</w:t>
      </w:r>
      <w:r w:rsidRPr="00316AD7">
        <w:rPr>
          <w:rFonts w:ascii="Garamond" w:hAnsi="Garamond" w:cs="Courier New"/>
          <w:sz w:val="20"/>
          <w:szCs w:val="20"/>
        </w:rPr>
        <w:t xml:space="preserve"> que j’ai défini d’une façon très hardie, j’ai même mis au centre cette acception d’être rejeté à la façon de </w:t>
      </w:r>
      <w:r w:rsidRPr="00316AD7">
        <w:rPr>
          <w:rFonts w:ascii="Garamond" w:hAnsi="Garamond"/>
          <w:i/>
          <w:color w:val="0000CC"/>
          <w:sz w:val="20"/>
          <w:szCs w:val="20"/>
        </w:rPr>
        <w:t>l’objet(a)</w:t>
      </w:r>
      <w:r w:rsidRPr="00316AD7">
        <w:rPr>
          <w:rFonts w:ascii="Garamond" w:hAnsi="Garamond" w:cs="Courier New"/>
          <w:sz w:val="20"/>
          <w:szCs w:val="20"/>
        </w:rPr>
        <w:t xml:space="preserve">, c’est énorme, c’est nouveau, jamais personne n’a dit ça. </w:t>
      </w:r>
    </w:p>
    <w:p w:rsidR="002271B4" w:rsidRDefault="007E0CC5" w:rsidP="002366C6">
      <w:pPr>
        <w:rPr>
          <w:rFonts w:ascii="Garamond" w:hAnsi="Garamond" w:cs="Courier New"/>
          <w:sz w:val="20"/>
          <w:szCs w:val="20"/>
        </w:rPr>
      </w:pPr>
      <w:r w:rsidRPr="00316AD7">
        <w:rPr>
          <w:rFonts w:ascii="Garamond" w:hAnsi="Garamond" w:cs="Courier New"/>
          <w:sz w:val="20"/>
          <w:szCs w:val="20"/>
        </w:rPr>
        <w:t xml:space="preserve">Naturellement, à partir du moment où je l’ai dit, ça devient tangible, c’est tangible, on pourrait quand même essayer </w:t>
      </w:r>
    </w:p>
    <w:p w:rsidR="002271B4" w:rsidRDefault="007E0CC5" w:rsidP="002366C6">
      <w:pPr>
        <w:rPr>
          <w:rFonts w:ascii="Garamond" w:hAnsi="Garamond" w:cs="Courier New"/>
          <w:sz w:val="20"/>
          <w:szCs w:val="20"/>
        </w:rPr>
      </w:pPr>
      <w:r w:rsidRPr="00316AD7">
        <w:rPr>
          <w:rFonts w:ascii="Garamond" w:hAnsi="Garamond" w:cs="Courier New"/>
          <w:sz w:val="20"/>
          <w:szCs w:val="20"/>
        </w:rPr>
        <w:t xml:space="preserve">de me </w:t>
      </w:r>
      <w:r w:rsidRPr="00316AD7">
        <w:rPr>
          <w:rFonts w:ascii="Garamond" w:hAnsi="Garamond"/>
          <w:i/>
          <w:sz w:val="20"/>
          <w:szCs w:val="20"/>
        </w:rPr>
        <w:t>contredire</w:t>
      </w:r>
      <w:r w:rsidRPr="00316AD7">
        <w:rPr>
          <w:rFonts w:ascii="Garamond" w:hAnsi="Garamond" w:cs="Courier New"/>
          <w:sz w:val="20"/>
          <w:szCs w:val="20"/>
        </w:rPr>
        <w:t>, de dire le contraire, d’amener autre chose, d’élever une objection. C’est curieux que, depuis que je l’ai dit</w:t>
      </w:r>
      <w:r w:rsidR="002271B4">
        <w:rPr>
          <w:rFonts w:ascii="Garamond" w:hAnsi="Garamond" w:cs="Courier New"/>
          <w:sz w:val="20"/>
          <w:szCs w:val="20"/>
        </w:rPr>
        <w:t>...</w:t>
      </w:r>
      <w:r w:rsidRPr="00316AD7">
        <w:rPr>
          <w:rFonts w:ascii="Garamond" w:hAnsi="Garamond" w:cs="Courier New"/>
          <w:sz w:val="20"/>
          <w:szCs w:val="20"/>
        </w:rPr>
        <w:t xml:space="preserve"> </w:t>
      </w:r>
    </w:p>
    <w:p w:rsidR="002271B4" w:rsidRDefault="007E0CC5" w:rsidP="002271B4">
      <w:pPr>
        <w:ind w:firstLine="708"/>
        <w:rPr>
          <w:rFonts w:ascii="Garamond" w:hAnsi="Garamond" w:cs="Courier New"/>
          <w:sz w:val="20"/>
          <w:szCs w:val="20"/>
        </w:rPr>
      </w:pPr>
      <w:r w:rsidRPr="00316AD7">
        <w:rPr>
          <w:rFonts w:ascii="Garamond" w:hAnsi="Garamond" w:cs="Courier New"/>
          <w:sz w:val="20"/>
          <w:szCs w:val="20"/>
        </w:rPr>
        <w:t>il n’y a pas tellement longtemps que je l’ai mis au premier plan</w:t>
      </w:r>
    </w:p>
    <w:p w:rsidR="002271B4" w:rsidRDefault="002271B4" w:rsidP="002366C6">
      <w:pPr>
        <w:rPr>
          <w:rFonts w:ascii="Garamond" w:hAnsi="Garamond" w:cs="Courier New"/>
          <w:sz w:val="20"/>
          <w:szCs w:val="20"/>
        </w:rPr>
      </w:pPr>
      <w:r>
        <w:rPr>
          <w:rFonts w:ascii="Garamond" w:hAnsi="Garamond" w:cs="Courier New"/>
          <w:sz w:val="20"/>
          <w:szCs w:val="20"/>
        </w:rPr>
        <w:t>...</w:t>
      </w:r>
      <w:r w:rsidR="007E0CC5" w:rsidRPr="00316AD7">
        <w:rPr>
          <w:rFonts w:ascii="Garamond" w:hAnsi="Garamond" w:cs="Courier New"/>
          <w:sz w:val="20"/>
          <w:szCs w:val="20"/>
        </w:rPr>
        <w:t xml:space="preserve">personne n’a même seulement commencé à moufter pour dire quelque chose contre, alors que, dans le fond, </w:t>
      </w:r>
    </w:p>
    <w:p w:rsidR="007E0CC5" w:rsidRPr="00316AD7" w:rsidRDefault="007E0CC5" w:rsidP="002366C6">
      <w:pPr>
        <w:rPr>
          <w:rFonts w:ascii="Garamond" w:hAnsi="Garamond" w:cs="Courier New"/>
          <w:sz w:val="20"/>
          <w:szCs w:val="20"/>
        </w:rPr>
      </w:pPr>
      <w:r w:rsidRPr="00316AD7">
        <w:rPr>
          <w:rFonts w:ascii="Garamond" w:hAnsi="Garamond" w:cs="Courier New"/>
          <w:sz w:val="20"/>
          <w:szCs w:val="20"/>
        </w:rPr>
        <w:t xml:space="preserve">c’est absolument énorme, on pourrait hurler, dire : </w:t>
      </w:r>
    </w:p>
    <w:p w:rsidR="007E0CC5" w:rsidRPr="00316AD7" w:rsidRDefault="007E0CC5">
      <w:pPr>
        <w:autoSpaceDE w:val="0"/>
        <w:autoSpaceDN w:val="0"/>
        <w:adjustRightInd w:val="0"/>
        <w:rPr>
          <w:rFonts w:ascii="Garamond" w:hAnsi="Garamond" w:cs="Courier New"/>
          <w:sz w:val="20"/>
          <w:szCs w:val="20"/>
        </w:rPr>
      </w:pPr>
    </w:p>
    <w:p w:rsidR="002271B4" w:rsidRPr="002271B4" w:rsidRDefault="007E0CC5" w:rsidP="002271B4">
      <w:pPr>
        <w:pStyle w:val="Retraitcorpsdetexte"/>
        <w:numPr>
          <w:ilvl w:val="0"/>
          <w:numId w:val="43"/>
        </w:numPr>
        <w:rPr>
          <w:rFonts w:ascii="Garamond" w:hAnsi="Garamond"/>
          <w:sz w:val="20"/>
        </w:rPr>
      </w:pPr>
      <w:r w:rsidRPr="002271B4">
        <w:rPr>
          <w:rFonts w:ascii="Garamond" w:hAnsi="Garamond"/>
          <w:sz w:val="20"/>
        </w:rPr>
        <w:t xml:space="preserve">« </w:t>
      </w:r>
      <w:r w:rsidRPr="002271B4">
        <w:rPr>
          <w:rFonts w:ascii="Garamond" w:hAnsi="Garamond" w:cs="Times New Roman"/>
          <w:i/>
          <w:sz w:val="20"/>
        </w:rPr>
        <w:t>Qu’est</w:t>
      </w:r>
      <w:r w:rsidR="002271B4" w:rsidRPr="002271B4">
        <w:rPr>
          <w:rFonts w:ascii="Garamond" w:hAnsi="Garamond" w:cs="Times New Roman"/>
          <w:i/>
          <w:sz w:val="20"/>
        </w:rPr>
        <w:t>-</w:t>
      </w:r>
      <w:r w:rsidRPr="002271B4">
        <w:rPr>
          <w:rFonts w:ascii="Garamond" w:hAnsi="Garamond" w:cs="Times New Roman"/>
          <w:i/>
          <w:sz w:val="20"/>
        </w:rPr>
        <w:t xml:space="preserve">ce que c’est que cette histoire ? </w:t>
      </w:r>
    </w:p>
    <w:p w:rsidR="007E0CC5" w:rsidRPr="002271B4" w:rsidRDefault="007E0CC5" w:rsidP="002271B4">
      <w:pPr>
        <w:pStyle w:val="Retraitcorpsdetexte"/>
        <w:ind w:left="720"/>
        <w:rPr>
          <w:rFonts w:ascii="Garamond" w:hAnsi="Garamond"/>
          <w:sz w:val="20"/>
        </w:rPr>
      </w:pPr>
      <w:r w:rsidRPr="002271B4">
        <w:rPr>
          <w:rFonts w:ascii="Garamond" w:hAnsi="Garamond" w:cs="Times New Roman"/>
          <w:i/>
          <w:sz w:val="20"/>
        </w:rPr>
        <w:t>Jamais on ne nous a expliqué l’analyse comme ça, qu’est</w:t>
      </w:r>
      <w:r w:rsidR="002271B4" w:rsidRPr="002271B4">
        <w:rPr>
          <w:rFonts w:ascii="Garamond" w:hAnsi="Garamond" w:cs="Times New Roman"/>
          <w:i/>
          <w:sz w:val="20"/>
        </w:rPr>
        <w:t>-</w:t>
      </w:r>
      <w:r w:rsidRPr="002271B4">
        <w:rPr>
          <w:rFonts w:ascii="Garamond" w:hAnsi="Garamond" w:cs="Times New Roman"/>
          <w:i/>
          <w:sz w:val="20"/>
        </w:rPr>
        <w:t>ce que c’est que cet analyste qui est rejeté comme une merde ?</w:t>
      </w:r>
      <w:r w:rsidRPr="002271B4">
        <w:rPr>
          <w:rFonts w:ascii="Garamond" w:hAnsi="Garamond"/>
          <w:sz w:val="20"/>
        </w:rPr>
        <w:t xml:space="preserve"> » </w:t>
      </w:r>
    </w:p>
    <w:p w:rsidR="007C05BD" w:rsidRPr="00316AD7" w:rsidRDefault="007C05BD">
      <w:pPr>
        <w:autoSpaceDE w:val="0"/>
        <w:autoSpaceDN w:val="0"/>
        <w:adjustRightInd w:val="0"/>
        <w:rPr>
          <w:rFonts w:ascii="Garamond" w:hAnsi="Garamond" w:cs="Courier New"/>
          <w:sz w:val="20"/>
          <w:szCs w:val="20"/>
        </w:rPr>
      </w:pPr>
    </w:p>
    <w:p w:rsidR="002271B4" w:rsidRDefault="00C331C5">
      <w:pPr>
        <w:autoSpaceDE w:val="0"/>
        <w:autoSpaceDN w:val="0"/>
        <w:adjustRightInd w:val="0"/>
        <w:rPr>
          <w:rFonts w:ascii="Garamond" w:hAnsi="Garamond" w:cs="Courier New"/>
          <w:i/>
          <w:sz w:val="20"/>
          <w:szCs w:val="20"/>
        </w:rPr>
      </w:pPr>
      <w:r w:rsidRPr="002271B4">
        <w:rPr>
          <w:rFonts w:ascii="Garamond" w:hAnsi="Garamond" w:cs="Courier New"/>
          <w:i/>
          <w:sz w:val="20"/>
          <w:szCs w:val="20"/>
        </w:rPr>
        <w:t>L</w:t>
      </w:r>
      <w:r w:rsidR="007E0CC5" w:rsidRPr="002271B4">
        <w:rPr>
          <w:rFonts w:ascii="Garamond" w:hAnsi="Garamond" w:cs="Courier New"/>
          <w:i/>
          <w:sz w:val="20"/>
          <w:szCs w:val="20"/>
        </w:rPr>
        <w:t>a merde</w:t>
      </w:r>
      <w:r w:rsidR="007E0CC5" w:rsidRPr="00316AD7">
        <w:rPr>
          <w:rFonts w:ascii="Garamond" w:hAnsi="Garamond" w:cs="Courier New"/>
          <w:sz w:val="20"/>
          <w:szCs w:val="20"/>
        </w:rPr>
        <w:t xml:space="preserve"> trouble énormément de gens. Il n’y a pas que </w:t>
      </w:r>
      <w:r w:rsidR="007E0CC5" w:rsidRPr="002271B4">
        <w:rPr>
          <w:rFonts w:ascii="Garamond" w:hAnsi="Garamond" w:cs="Courier New"/>
          <w:i/>
          <w:sz w:val="20"/>
          <w:szCs w:val="20"/>
        </w:rPr>
        <w:t>la merde</w:t>
      </w:r>
      <w:r w:rsidR="007E0CC5" w:rsidRPr="00316AD7">
        <w:rPr>
          <w:rFonts w:ascii="Garamond" w:hAnsi="Garamond" w:cs="Courier New"/>
          <w:sz w:val="20"/>
          <w:szCs w:val="20"/>
        </w:rPr>
        <w:t xml:space="preserve"> dans </w:t>
      </w:r>
      <w:r w:rsidR="007E0CC5" w:rsidRPr="00316AD7">
        <w:rPr>
          <w:rFonts w:ascii="Garamond" w:hAnsi="Garamond"/>
          <w:i/>
          <w:color w:val="0000CC"/>
          <w:sz w:val="20"/>
          <w:szCs w:val="20"/>
        </w:rPr>
        <w:t>l’objet(a)</w:t>
      </w:r>
      <w:r w:rsidR="007E0CC5" w:rsidRPr="00316AD7">
        <w:rPr>
          <w:rFonts w:ascii="Garamond" w:hAnsi="Garamond" w:cs="Courier New"/>
          <w:sz w:val="20"/>
          <w:szCs w:val="20"/>
        </w:rPr>
        <w:t xml:space="preserve">, mais souvent </w:t>
      </w:r>
      <w:r w:rsidR="007E0CC5" w:rsidRPr="002271B4">
        <w:rPr>
          <w:rFonts w:ascii="Garamond" w:hAnsi="Garamond" w:cs="Courier New"/>
          <w:i/>
          <w:sz w:val="20"/>
          <w:szCs w:val="20"/>
        </w:rPr>
        <w:t xml:space="preserve">c’est au titre de merde que l’analyste </w:t>
      </w:r>
    </w:p>
    <w:p w:rsidR="00C331C5" w:rsidRPr="002271B4" w:rsidRDefault="007E0CC5">
      <w:pPr>
        <w:autoSpaceDE w:val="0"/>
        <w:autoSpaceDN w:val="0"/>
        <w:adjustRightInd w:val="0"/>
        <w:rPr>
          <w:rFonts w:ascii="Garamond" w:hAnsi="Garamond" w:cs="Courier New"/>
          <w:i/>
          <w:sz w:val="20"/>
          <w:szCs w:val="20"/>
        </w:rPr>
      </w:pPr>
      <w:r w:rsidRPr="002271B4">
        <w:rPr>
          <w:rFonts w:ascii="Garamond" w:hAnsi="Garamond" w:cs="Courier New"/>
          <w:i/>
          <w:sz w:val="20"/>
          <w:szCs w:val="20"/>
        </w:rPr>
        <w:t>est rejeté</w:t>
      </w:r>
      <w:r w:rsidRPr="00316AD7">
        <w:rPr>
          <w:rFonts w:ascii="Garamond" w:hAnsi="Garamond" w:cs="Courier New"/>
          <w:sz w:val="20"/>
          <w:szCs w:val="20"/>
        </w:rPr>
        <w:t xml:space="preserve">. Ca dépend uniquement du psychanalysant : </w:t>
      </w:r>
      <w:r w:rsidR="00C331C5" w:rsidRPr="00316AD7">
        <w:rPr>
          <w:rFonts w:ascii="Garamond" w:hAnsi="Garamond" w:cs="Courier New"/>
          <w:sz w:val="20"/>
          <w:szCs w:val="20"/>
        </w:rPr>
        <w:t>i</w:t>
      </w:r>
      <w:r w:rsidRPr="00316AD7">
        <w:rPr>
          <w:rFonts w:ascii="Garamond" w:hAnsi="Garamond" w:cs="Courier New"/>
          <w:sz w:val="20"/>
          <w:szCs w:val="20"/>
        </w:rPr>
        <w:t xml:space="preserve">l faut savoir si pour lui la merde est vraiment ce dont il s’agissait. </w:t>
      </w:r>
    </w:p>
    <w:p w:rsidR="002271B4"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Mais il est très frappant que toutes ces choses que je dis, je peux développer ce discours, l’articuler, on peut commencer à faire tourner des tas de choses autour avant que quiconque songe à élever la moindre protestation et donner une autre indication, une autre théorie sur le sujet de la fin de l’analyse. </w:t>
      </w:r>
    </w:p>
    <w:p w:rsidR="002271B4" w:rsidRDefault="002271B4">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Curieux, curieux ! Cette abstention est étrange parce que, dans l’ensemble, c’est une chose qui comporte</w:t>
      </w:r>
      <w:r w:rsidR="00C331C5" w:rsidRPr="00316AD7">
        <w:rPr>
          <w:rFonts w:ascii="Garamond" w:hAnsi="Garamond" w:cs="Courier New"/>
          <w:sz w:val="20"/>
          <w:szCs w:val="20"/>
        </w:rPr>
        <w:t xml:space="preserve"> </w:t>
      </w:r>
      <w:r w:rsidRPr="00316AD7">
        <w:rPr>
          <w:rFonts w:ascii="Garamond" w:hAnsi="Garamond" w:cs="Courier New"/>
          <w:sz w:val="20"/>
          <w:szCs w:val="20"/>
        </w:rPr>
        <w:t>toutes sortes</w:t>
      </w:r>
      <w:r w:rsidR="002271B4">
        <w:rPr>
          <w:rFonts w:ascii="Garamond" w:hAnsi="Garamond" w:cs="Courier New"/>
          <w:sz w:val="20"/>
          <w:szCs w:val="20"/>
        </w:rPr>
        <w:t xml:space="preserve"> de conséquences perturbantes. </w:t>
      </w:r>
      <w:r w:rsidRPr="00316AD7">
        <w:rPr>
          <w:rFonts w:ascii="Garamond" w:hAnsi="Garamond" w:cs="Courier New"/>
          <w:sz w:val="20"/>
          <w:szCs w:val="20"/>
        </w:rPr>
        <w:t>Cela pourrait suggérer une sorte d’inventivité dans la contradiction. Non, zéro !</w:t>
      </w:r>
    </w:p>
    <w:p w:rsidR="000109FB"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Donc, si personne n’élève la moindre contradiction, c’est parce que, tout de même, on sent très bien,</w:t>
      </w:r>
      <w:r w:rsidR="002271B4">
        <w:rPr>
          <w:rFonts w:ascii="Garamond" w:hAnsi="Garamond" w:cs="Courier New"/>
          <w:sz w:val="20"/>
          <w:szCs w:val="20"/>
        </w:rPr>
        <w:t xml:space="preserve"> </w:t>
      </w:r>
      <w:r w:rsidRPr="00316AD7">
        <w:rPr>
          <w:rFonts w:ascii="Garamond" w:hAnsi="Garamond" w:cs="Courier New"/>
          <w:sz w:val="20"/>
          <w:szCs w:val="20"/>
        </w:rPr>
        <w:t xml:space="preserve">on sait très bien que </w:t>
      </w:r>
    </w:p>
    <w:p w:rsidR="000109FB"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la maldonne</w:t>
      </w:r>
      <w:r w:rsidR="000109FB">
        <w:rPr>
          <w:rFonts w:ascii="Garamond" w:hAnsi="Garamond" w:cs="Courier New"/>
          <w:sz w:val="20"/>
          <w:szCs w:val="20"/>
        </w:rPr>
        <w:t xml:space="preserve"> - </w:t>
      </w:r>
      <w:r w:rsidRPr="00316AD7">
        <w:rPr>
          <w:rFonts w:ascii="Garamond" w:hAnsi="Garamond" w:cs="Courier New"/>
          <w:sz w:val="20"/>
          <w:szCs w:val="20"/>
        </w:rPr>
        <w:t>qu’il s’agisse de la première proposition ou de la seconde</w:t>
      </w:r>
      <w:r w:rsidR="000109FB">
        <w:rPr>
          <w:rFonts w:ascii="Garamond" w:hAnsi="Garamond" w:cs="Courier New"/>
          <w:sz w:val="20"/>
          <w:szCs w:val="20"/>
        </w:rPr>
        <w:t xml:space="preserve"> -</w:t>
      </w:r>
      <w:r w:rsidRPr="00316AD7">
        <w:rPr>
          <w:rFonts w:ascii="Garamond" w:hAnsi="Garamond" w:cs="Courier New"/>
          <w:sz w:val="20"/>
          <w:szCs w:val="20"/>
        </w:rPr>
        <w:t xml:space="preserve"> tourne autour de là, que le psychanalyste, lui, </w:t>
      </w:r>
    </w:p>
    <w:p w:rsidR="00C331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n’a à mettre son grain de sel là</w:t>
      </w:r>
      <w:r w:rsidR="000109FB">
        <w:rPr>
          <w:rFonts w:ascii="Garamond" w:hAnsi="Garamond" w:cs="Courier New"/>
          <w:sz w:val="20"/>
          <w:szCs w:val="20"/>
        </w:rPr>
        <w:t>-</w:t>
      </w:r>
      <w:r w:rsidRPr="00316AD7">
        <w:rPr>
          <w:rFonts w:ascii="Garamond" w:hAnsi="Garamond" w:cs="Courier New"/>
          <w:sz w:val="20"/>
          <w:szCs w:val="20"/>
        </w:rPr>
        <w:t>dedans</w:t>
      </w:r>
      <w:r w:rsidR="000109FB">
        <w:rPr>
          <w:rFonts w:ascii="Garamond" w:hAnsi="Garamond" w:cs="Courier New"/>
          <w:sz w:val="20"/>
          <w:szCs w:val="20"/>
        </w:rPr>
        <w:t xml:space="preserve"> - </w:t>
      </w:r>
      <w:r w:rsidRPr="00316AD7">
        <w:rPr>
          <w:rFonts w:ascii="Garamond" w:hAnsi="Garamond" w:cs="Courier New"/>
          <w:sz w:val="20"/>
          <w:szCs w:val="20"/>
        </w:rPr>
        <w:t>c’est une métaphore, ça veut dire n’a son mot à dire là</w:t>
      </w:r>
      <w:r w:rsidR="000109FB">
        <w:rPr>
          <w:rFonts w:ascii="Garamond" w:hAnsi="Garamond" w:cs="Courier New"/>
          <w:sz w:val="20"/>
          <w:szCs w:val="20"/>
        </w:rPr>
        <w:t>-</w:t>
      </w:r>
      <w:r w:rsidRPr="00316AD7">
        <w:rPr>
          <w:rFonts w:ascii="Garamond" w:hAnsi="Garamond" w:cs="Courier New"/>
          <w:sz w:val="20"/>
          <w:szCs w:val="20"/>
        </w:rPr>
        <w:t>dedans</w:t>
      </w:r>
      <w:r w:rsidR="000109FB">
        <w:rPr>
          <w:rFonts w:ascii="Garamond" w:hAnsi="Garamond" w:cs="Courier New"/>
          <w:sz w:val="20"/>
          <w:szCs w:val="20"/>
        </w:rPr>
        <w:t xml:space="preserve"> - </w:t>
      </w:r>
      <w:r w:rsidRPr="00316AD7">
        <w:rPr>
          <w:rFonts w:ascii="Garamond" w:hAnsi="Garamond" w:cs="Courier New"/>
          <w:sz w:val="20"/>
          <w:szCs w:val="20"/>
        </w:rPr>
        <w:t xml:space="preserve">que pour autant qu’il entre dans le ballet. Je veux dire le psychanalyste. </w:t>
      </w:r>
    </w:p>
    <w:p w:rsidR="00C331C5" w:rsidRPr="00316AD7" w:rsidRDefault="00C331C5">
      <w:pPr>
        <w:autoSpaceDE w:val="0"/>
        <w:autoSpaceDN w:val="0"/>
        <w:adjustRightInd w:val="0"/>
        <w:rPr>
          <w:rFonts w:ascii="Garamond" w:hAnsi="Garamond" w:cs="Courier New"/>
          <w:sz w:val="20"/>
          <w:szCs w:val="20"/>
        </w:rPr>
      </w:pPr>
    </w:p>
    <w:p w:rsidR="00C331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Il est absolument clair que nous nous perdons si nous partons de l’idée que le psychanalyste est celui qui peut en connaître mieux qu’un autre, au sens où sur toute cette affaire</w:t>
      </w:r>
      <w:r w:rsidR="000109FB">
        <w:rPr>
          <w:rFonts w:ascii="Garamond" w:hAnsi="Garamond" w:cs="Courier New"/>
          <w:sz w:val="20"/>
          <w:szCs w:val="20"/>
        </w:rPr>
        <w:t xml:space="preserve">, </w:t>
      </w:r>
      <w:r w:rsidRPr="00316AD7">
        <w:rPr>
          <w:rFonts w:ascii="Garamond" w:hAnsi="Garamond" w:cs="Courier New"/>
          <w:sz w:val="20"/>
          <w:szCs w:val="20"/>
        </w:rPr>
        <w:t>de ce qu’il en est de l’acte sexuel et du statut qui en résulte</w:t>
      </w:r>
      <w:r w:rsidR="000109FB">
        <w:rPr>
          <w:rFonts w:ascii="Garamond" w:hAnsi="Garamond" w:cs="Courier New"/>
          <w:sz w:val="20"/>
          <w:szCs w:val="20"/>
        </w:rPr>
        <w:t xml:space="preserve">, </w:t>
      </w:r>
      <w:r w:rsidRPr="00316AD7">
        <w:rPr>
          <w:rFonts w:ascii="Garamond" w:hAnsi="Garamond" w:cs="Courier New"/>
          <w:sz w:val="20"/>
          <w:szCs w:val="20"/>
        </w:rPr>
        <w:t xml:space="preserve">il aurait le recul qui ferait que lui aurait la connaissance de la chose. </w:t>
      </w:r>
    </w:p>
    <w:p w:rsidR="00C331C5" w:rsidRPr="00316AD7" w:rsidRDefault="00C331C5">
      <w:pPr>
        <w:autoSpaceDE w:val="0"/>
        <w:autoSpaceDN w:val="0"/>
        <w:adjustRightInd w:val="0"/>
        <w:rPr>
          <w:rFonts w:ascii="Garamond" w:hAnsi="Garamond" w:cs="Courier New"/>
          <w:sz w:val="20"/>
          <w:szCs w:val="20"/>
        </w:rPr>
      </w:pPr>
    </w:p>
    <w:p w:rsidR="000109FB"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 n’est absolument pas de cela qu’il s’agit. C’est aussi pour cela qu’il n’a pas à prendre parti si c’est naturel ou pas naturel,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dans quel cas ça l’est et dans quel cas ça ne l’est pas. Simplement il instaure une expérience dans laquelle il a à mettre son grain de sel au nom de cette fonction tierce qui est cet </w:t>
      </w:r>
      <w:r w:rsidR="00C331C5" w:rsidRPr="00316AD7">
        <w:rPr>
          <w:rFonts w:ascii="Garamond" w:hAnsi="Garamond"/>
          <w:i/>
          <w:color w:val="0000CC"/>
          <w:sz w:val="20"/>
          <w:szCs w:val="20"/>
        </w:rPr>
        <w:t>objet(a)</w:t>
      </w:r>
      <w:r w:rsidRPr="00316AD7">
        <w:rPr>
          <w:rFonts w:ascii="Garamond" w:hAnsi="Garamond" w:cs="Courier New"/>
          <w:sz w:val="20"/>
          <w:szCs w:val="20"/>
        </w:rPr>
        <w:t>, qui a la fonction</w:t>
      </w:r>
      <w:r w:rsidR="000109FB">
        <w:rPr>
          <w:rFonts w:ascii="Garamond" w:hAnsi="Garamond" w:cs="Courier New"/>
          <w:sz w:val="20"/>
          <w:szCs w:val="20"/>
        </w:rPr>
        <w:t>-</w:t>
      </w:r>
      <w:r w:rsidRPr="00316AD7">
        <w:rPr>
          <w:rFonts w:ascii="Garamond" w:hAnsi="Garamond" w:cs="Courier New"/>
          <w:sz w:val="20"/>
          <w:szCs w:val="20"/>
        </w:rPr>
        <w:t xml:space="preserve">clé dans la détermination du désir, qui fait que c’est en effet le recours de la femme, dans ce qu’il en est de l’embarras où la laisse l’exercice de sa jouissance dans son rapport avec ce qu’il en est de l’acte… je peux aller très loin, je peux dire « </w:t>
      </w:r>
      <w:r w:rsidRPr="00316AD7">
        <w:rPr>
          <w:rFonts w:ascii="Garamond" w:hAnsi="Garamond"/>
          <w:i/>
          <w:sz w:val="20"/>
          <w:szCs w:val="20"/>
        </w:rPr>
        <w:t>ce qu’on lui impose</w:t>
      </w:r>
      <w:r w:rsidRPr="00316AD7">
        <w:rPr>
          <w:rFonts w:ascii="Garamond" w:hAnsi="Garamond" w:cs="Courier New"/>
          <w:sz w:val="20"/>
          <w:szCs w:val="20"/>
        </w:rPr>
        <w:t xml:space="preserve"> »… </w:t>
      </w:r>
    </w:p>
    <w:p w:rsidR="000109FB"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 xml:space="preserve">d’ailleurs, j’ai l’air de faire là une revendication féministe mais n’en croyez rien, </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c’est beaucoup plus large que ça, c’est dans la structure</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…ceci qui la désigne, dans la dramatisation subjective</w:t>
      </w:r>
      <w:r w:rsidR="000109FB">
        <w:rPr>
          <w:rFonts w:ascii="Garamond" w:hAnsi="Garamond" w:cs="Courier New"/>
          <w:sz w:val="20"/>
          <w:szCs w:val="20"/>
        </w:rPr>
        <w:t xml:space="preserve"> </w:t>
      </w:r>
      <w:r w:rsidRPr="00316AD7">
        <w:rPr>
          <w:rFonts w:ascii="Garamond" w:hAnsi="Garamond" w:cs="Courier New"/>
          <w:sz w:val="20"/>
          <w:szCs w:val="20"/>
        </w:rPr>
        <w:t xml:space="preserve"> de ce qu’il en est de l’acte sexuel, qui lui impose </w:t>
      </w:r>
      <w:r w:rsidRPr="000109FB">
        <w:rPr>
          <w:rFonts w:ascii="Garamond" w:hAnsi="Garamond" w:cs="Courier New"/>
          <w:i/>
          <w:sz w:val="20"/>
          <w:szCs w:val="20"/>
        </w:rPr>
        <w:t xml:space="preserve">la fonction de </w:t>
      </w:r>
      <w:r w:rsidR="00C331C5" w:rsidRPr="000109FB">
        <w:rPr>
          <w:rFonts w:ascii="Garamond" w:hAnsi="Garamond"/>
          <w:i/>
          <w:color w:val="0000CC"/>
          <w:sz w:val="20"/>
          <w:szCs w:val="20"/>
        </w:rPr>
        <w:t>l’o</w:t>
      </w:r>
      <w:r w:rsidR="00C331C5" w:rsidRPr="00316AD7">
        <w:rPr>
          <w:rFonts w:ascii="Garamond" w:hAnsi="Garamond"/>
          <w:i/>
          <w:color w:val="0000CC"/>
          <w:sz w:val="20"/>
          <w:szCs w:val="20"/>
        </w:rPr>
        <w:t>bjet(a)</w:t>
      </w:r>
      <w:r w:rsidRPr="00316AD7">
        <w:rPr>
          <w:rFonts w:ascii="Garamond" w:hAnsi="Garamond" w:cs="Courier New"/>
          <w:sz w:val="20"/>
          <w:szCs w:val="20"/>
        </w:rPr>
        <w:t>, pour autant qu’elle masque ce dont il s’agit, à savoir un creux, un vide, cette chose qui manque au centre</w:t>
      </w:r>
      <w:r w:rsidR="000109FB">
        <w:rPr>
          <w:rFonts w:ascii="Garamond" w:hAnsi="Garamond" w:cs="Courier New"/>
          <w:sz w:val="20"/>
          <w:szCs w:val="20"/>
        </w:rPr>
        <w:t>,</w:t>
      </w:r>
      <w:r w:rsidRPr="00316AD7">
        <w:rPr>
          <w:rFonts w:ascii="Garamond" w:hAnsi="Garamond" w:cs="Courier New"/>
          <w:sz w:val="20"/>
          <w:szCs w:val="20"/>
        </w:rPr>
        <w:t xml:space="preserve"> qui est cette chose que j’ai essayé de symboliser et dont on peut dire qu’il semble que </w:t>
      </w:r>
      <w:r w:rsidRPr="00316AD7">
        <w:rPr>
          <w:rFonts w:ascii="Garamond" w:hAnsi="Garamond"/>
          <w:i/>
          <w:sz w:val="20"/>
          <w:szCs w:val="20"/>
        </w:rPr>
        <w:t>l’homme et la femme n’ont ensemble</w:t>
      </w:r>
      <w:r w:rsidRPr="00316AD7">
        <w:rPr>
          <w:rFonts w:ascii="Garamond" w:hAnsi="Garamond" w:cs="Courier New"/>
          <w:sz w:val="20"/>
          <w:szCs w:val="20"/>
        </w:rPr>
        <w:t>…</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 xml:space="preserve">et retenez le choix des termes dont je me suis servi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w:t>
      </w:r>
      <w:r w:rsidRPr="00316AD7">
        <w:rPr>
          <w:rFonts w:ascii="Garamond" w:hAnsi="Garamond"/>
          <w:i/>
          <w:sz w:val="20"/>
          <w:szCs w:val="20"/>
        </w:rPr>
        <w:t>rien à voir</w:t>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En d’autres termes, comme elle n’a aucune raison, de son côté, d’accepter cette fonction de </w:t>
      </w:r>
      <w:r w:rsidR="00C331C5" w:rsidRPr="00316AD7">
        <w:rPr>
          <w:rFonts w:ascii="Garamond" w:hAnsi="Garamond"/>
          <w:i/>
          <w:color w:val="0000CC"/>
          <w:sz w:val="20"/>
          <w:szCs w:val="20"/>
        </w:rPr>
        <w:t>l’objet(a)</w:t>
      </w:r>
      <w:r w:rsidRPr="00316AD7">
        <w:rPr>
          <w:rFonts w:ascii="Garamond" w:hAnsi="Garamond" w:cs="Courier New"/>
          <w:sz w:val="20"/>
          <w:szCs w:val="20"/>
        </w:rPr>
        <w:t>, il se trouve simplement</w:t>
      </w:r>
      <w:r w:rsidR="00C331C5" w:rsidRPr="00316AD7">
        <w:rPr>
          <w:rFonts w:ascii="Garamond" w:hAnsi="Garamond" w:cs="Courier New"/>
          <w:sz w:val="20"/>
          <w:szCs w:val="20"/>
        </w:rPr>
        <w:t>,</w:t>
      </w:r>
      <w:r w:rsidRPr="00316AD7">
        <w:rPr>
          <w:rFonts w:ascii="Garamond" w:hAnsi="Garamond" w:cs="Courier New"/>
          <w:sz w:val="20"/>
          <w:szCs w:val="20"/>
        </w:rPr>
        <w:t xml:space="preserve"> à cette occasion</w:t>
      </w:r>
      <w:r w:rsidR="000109FB">
        <w:rPr>
          <w:rFonts w:ascii="Garamond" w:hAnsi="Garamond" w:cs="Courier New"/>
          <w:sz w:val="20"/>
          <w:szCs w:val="20"/>
        </w:rPr>
        <w:t xml:space="preserve">, </w:t>
      </w:r>
      <w:r w:rsidRPr="00316AD7">
        <w:rPr>
          <w:rFonts w:ascii="Garamond" w:hAnsi="Garamond" w:cs="Courier New"/>
          <w:sz w:val="20"/>
          <w:szCs w:val="20"/>
        </w:rPr>
        <w:t>à l’occasion de sa jouissance et du suspens de celle</w:t>
      </w:r>
      <w:r w:rsidR="000109FB">
        <w:rPr>
          <w:rFonts w:ascii="Garamond" w:hAnsi="Garamond" w:cs="Courier New"/>
          <w:sz w:val="20"/>
          <w:szCs w:val="20"/>
        </w:rPr>
        <w:t>-</w:t>
      </w:r>
      <w:r w:rsidRPr="00316AD7">
        <w:rPr>
          <w:rFonts w:ascii="Garamond" w:hAnsi="Garamond" w:cs="Courier New"/>
          <w:sz w:val="20"/>
          <w:szCs w:val="20"/>
        </w:rPr>
        <w:t>ci dans son rapport à l’acte</w:t>
      </w:r>
      <w:r w:rsidR="000109FB">
        <w:rPr>
          <w:rFonts w:ascii="Garamond" w:hAnsi="Garamond" w:cs="Courier New"/>
          <w:sz w:val="20"/>
          <w:szCs w:val="20"/>
        </w:rPr>
        <w:t xml:space="preserve">, </w:t>
      </w:r>
      <w:r w:rsidRPr="00316AD7">
        <w:rPr>
          <w:rFonts w:ascii="Garamond" w:hAnsi="Garamond" w:cs="Courier New"/>
          <w:sz w:val="20"/>
          <w:szCs w:val="20"/>
        </w:rPr>
        <w:t xml:space="preserve">s’apercevoir de la puissance de la tromperie, mais d’une tromperie qui n’est pas la sienne, qui est </w:t>
      </w:r>
      <w:r w:rsidRPr="00316AD7">
        <w:rPr>
          <w:rFonts w:ascii="Garamond" w:hAnsi="Garamond" w:cs="Courier New"/>
          <w:i/>
          <w:sz w:val="20"/>
          <w:szCs w:val="20"/>
        </w:rPr>
        <w:t>quelque chose d’autre</w:t>
      </w:r>
      <w:r w:rsidRPr="00316AD7">
        <w:rPr>
          <w:rFonts w:ascii="Garamond" w:hAnsi="Garamond" w:cs="Courier New"/>
          <w:sz w:val="20"/>
          <w:szCs w:val="20"/>
        </w:rPr>
        <w:t>, qui est précisément imposée par l’institution, dans l’occasion, du désir du mâle.</w:t>
      </w:r>
    </w:p>
    <w:p w:rsidR="00C331C5" w:rsidRPr="00316AD7" w:rsidRDefault="00C331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L’homme, de son côté ce qu’il découvre n’est autre chose que ce qu’il y a chez lui </w:t>
      </w:r>
      <w:r w:rsidRPr="000109FB">
        <w:rPr>
          <w:rFonts w:ascii="Garamond" w:hAnsi="Garamond" w:cs="Courier New"/>
          <w:i/>
          <w:sz w:val="20"/>
          <w:szCs w:val="20"/>
        </w:rPr>
        <w:t>d’impuissance à viser à autre chose</w:t>
      </w:r>
      <w:r w:rsidRPr="00316AD7">
        <w:rPr>
          <w:rFonts w:ascii="Garamond" w:hAnsi="Garamond" w:cs="Courier New"/>
          <w:sz w:val="20"/>
          <w:szCs w:val="20"/>
        </w:rPr>
        <w:t xml:space="preserve"> que quoi ? </w:t>
      </w:r>
      <w:r w:rsidR="00C331C5" w:rsidRPr="00316AD7">
        <w:rPr>
          <w:rFonts w:ascii="Garamond" w:hAnsi="Garamond" w:cs="Courier New"/>
          <w:sz w:val="20"/>
          <w:szCs w:val="20"/>
        </w:rPr>
        <w:t xml:space="preserve"> </w:t>
      </w:r>
      <w:r w:rsidRPr="00316AD7">
        <w:rPr>
          <w:rFonts w:ascii="Garamond" w:hAnsi="Garamond" w:cs="Courier New"/>
          <w:sz w:val="20"/>
          <w:szCs w:val="20"/>
        </w:rPr>
        <w:t>Bien sûr, un savoir. Il y a sans doute quelque part et dès l’origine, pour nous livrer à des élucubrations développementales, un certain savoir du sexe. Mais c</w:t>
      </w:r>
      <w:r w:rsidR="00FC489E">
        <w:rPr>
          <w:rFonts w:ascii="Garamond" w:hAnsi="Garamond" w:cs="Courier New"/>
          <w:sz w:val="20"/>
          <w:szCs w:val="20"/>
        </w:rPr>
        <w:t xml:space="preserve">e n’est pas de ça qu’il s’agit. </w:t>
      </w:r>
      <w:r w:rsidRPr="00316AD7">
        <w:rPr>
          <w:rFonts w:ascii="Garamond" w:hAnsi="Garamond" w:cs="Courier New"/>
          <w:sz w:val="20"/>
          <w:szCs w:val="20"/>
        </w:rPr>
        <w:t xml:space="preserve">Ce n’est pas que tous les enfants mâles ou femelles aient des sensations sur lesquelles ils ne sont pas sans prise et qu’ils peuvent plus ou moins bien canaliser. </w:t>
      </w:r>
      <w:proofErr w:type="gramStart"/>
      <w:r w:rsidRPr="00316AD7">
        <w:rPr>
          <w:rFonts w:ascii="Garamond" w:hAnsi="Garamond" w:cs="Courier New"/>
          <w:sz w:val="20"/>
          <w:szCs w:val="20"/>
        </w:rPr>
        <w:t>Ce à</w:t>
      </w:r>
      <w:proofErr w:type="gramEnd"/>
      <w:r w:rsidRPr="00316AD7">
        <w:rPr>
          <w:rFonts w:ascii="Garamond" w:hAnsi="Garamond" w:cs="Courier New"/>
          <w:sz w:val="20"/>
          <w:szCs w:val="20"/>
        </w:rPr>
        <w:t xml:space="preserve"> quoi il s’agit d’arriver, le savoir d’un sexe, c’est précisément ceci dont il s’agit</w:t>
      </w:r>
      <w:r w:rsidR="00C331C5" w:rsidRPr="00316AD7">
        <w:rPr>
          <w:rFonts w:ascii="Garamond" w:hAnsi="Garamond" w:cs="Courier New"/>
          <w:sz w:val="20"/>
          <w:szCs w:val="20"/>
        </w:rPr>
        <w:t> :</w:t>
      </w:r>
      <w:r w:rsidRPr="00316AD7">
        <w:rPr>
          <w:rFonts w:ascii="Garamond" w:hAnsi="Garamond" w:cs="Courier New"/>
          <w:sz w:val="20"/>
          <w:szCs w:val="20"/>
        </w:rPr>
        <w:t xml:space="preserve"> c’est </w:t>
      </w:r>
      <w:r w:rsidRPr="000109FB">
        <w:rPr>
          <w:rFonts w:ascii="Garamond" w:hAnsi="Garamond" w:cs="Courier New"/>
          <w:i/>
          <w:sz w:val="20"/>
          <w:szCs w:val="20"/>
        </w:rPr>
        <w:t>qu’on n’a jamais le savoir de l’autre sexe</w:t>
      </w:r>
      <w:r w:rsidRPr="00316AD7">
        <w:rPr>
          <w:rFonts w:ascii="Garamond" w:hAnsi="Garamond" w:cs="Courier New"/>
          <w:sz w:val="20"/>
          <w:szCs w:val="20"/>
        </w:rPr>
        <w:t>. Pour ce qui est du savoir d’un sexe, du côté mâle, ça va beaucoup plus mal que du côté femelle.</w:t>
      </w:r>
    </w:p>
    <w:p w:rsidR="00C331C5" w:rsidRPr="00316AD7" w:rsidRDefault="00C331C5">
      <w:pPr>
        <w:autoSpaceDE w:val="0"/>
        <w:autoSpaceDN w:val="0"/>
        <w:adjustRightInd w:val="0"/>
        <w:rPr>
          <w:rFonts w:ascii="Garamond" w:hAnsi="Garamond" w:cs="Courier New"/>
          <w:sz w:val="20"/>
          <w:szCs w:val="20"/>
        </w:rPr>
      </w:pPr>
    </w:p>
    <w:p w:rsidR="00C331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Ne croyez pas que, quand je dis </w:t>
      </w:r>
      <w:r w:rsidRPr="00316AD7">
        <w:rPr>
          <w:rFonts w:ascii="Garamond" w:hAnsi="Garamond"/>
          <w:i/>
          <w:color w:val="0000CC"/>
          <w:sz w:val="20"/>
          <w:szCs w:val="20"/>
        </w:rPr>
        <w:t>qu’il n’y a pas d’acte sexuel</w:t>
      </w:r>
      <w:r w:rsidRPr="00316AD7">
        <w:rPr>
          <w:rFonts w:ascii="Garamond" w:hAnsi="Garamond" w:cs="Courier New"/>
          <w:sz w:val="20"/>
          <w:szCs w:val="20"/>
        </w:rPr>
        <w:t xml:space="preserve">, je dis quelque chose qui signifie que tout se passe sous ce titre : </w:t>
      </w:r>
    </w:p>
    <w:p w:rsidR="00FC489E" w:rsidRDefault="007E0CC5" w:rsidP="00FC489E">
      <w:pPr>
        <w:autoSpaceDE w:val="0"/>
        <w:autoSpaceDN w:val="0"/>
        <w:adjustRightInd w:val="0"/>
        <w:rPr>
          <w:rFonts w:ascii="Garamond" w:hAnsi="Garamond" w:cs="Courier New"/>
          <w:sz w:val="20"/>
          <w:szCs w:val="20"/>
        </w:rPr>
      </w:pPr>
      <w:r w:rsidRPr="00316AD7">
        <w:rPr>
          <w:rFonts w:ascii="Garamond" w:hAnsi="Garamond" w:cs="Courier New"/>
          <w:sz w:val="20"/>
          <w:szCs w:val="20"/>
        </w:rPr>
        <w:t>l’échec radical. Disons qu’</w:t>
      </w:r>
      <w:r w:rsidRPr="00FC489E">
        <w:rPr>
          <w:rFonts w:ascii="Garamond" w:hAnsi="Garamond" w:cs="Courier New"/>
          <w:i/>
          <w:sz w:val="20"/>
          <w:szCs w:val="20"/>
        </w:rPr>
        <w:t xml:space="preserve">à prendre les choses au niveau de </w:t>
      </w:r>
      <w:r w:rsidRPr="00FC489E">
        <w:rPr>
          <w:rFonts w:ascii="Garamond" w:hAnsi="Garamond"/>
          <w:i/>
          <w:sz w:val="20"/>
          <w:szCs w:val="20"/>
        </w:rPr>
        <w:t>l’expérience p</w:t>
      </w:r>
      <w:r w:rsidRPr="00316AD7">
        <w:rPr>
          <w:rFonts w:ascii="Garamond" w:hAnsi="Garamond"/>
          <w:i/>
          <w:sz w:val="20"/>
          <w:szCs w:val="20"/>
        </w:rPr>
        <w:t>sychanalytique</w:t>
      </w:r>
      <w:r w:rsidRPr="00316AD7">
        <w:rPr>
          <w:rFonts w:ascii="Garamond" w:hAnsi="Garamond" w:cs="Courier New"/>
          <w:sz w:val="20"/>
          <w:szCs w:val="20"/>
        </w:rPr>
        <w:t>, elle nous démontre, à rester à ce niveau</w:t>
      </w:r>
      <w:r w:rsidR="00FC489E">
        <w:rPr>
          <w:rFonts w:ascii="Garamond" w:hAnsi="Garamond" w:cs="Courier New"/>
          <w:sz w:val="20"/>
          <w:szCs w:val="20"/>
        </w:rPr>
        <w:t xml:space="preserve"> </w:t>
      </w:r>
    </w:p>
    <w:p w:rsidR="00C331C5" w:rsidRPr="00316AD7" w:rsidRDefault="00FC489E">
      <w:pPr>
        <w:autoSpaceDE w:val="0"/>
        <w:autoSpaceDN w:val="0"/>
        <w:adjustRightInd w:val="0"/>
        <w:rPr>
          <w:rFonts w:ascii="Garamond" w:hAnsi="Garamond" w:cs="Courier New"/>
          <w:sz w:val="20"/>
          <w:szCs w:val="20"/>
        </w:rPr>
      </w:pPr>
      <w:r>
        <w:rPr>
          <w:rFonts w:ascii="Garamond" w:hAnsi="Garamond" w:cs="Courier New"/>
          <w:sz w:val="20"/>
          <w:szCs w:val="20"/>
        </w:rPr>
        <w:t xml:space="preserve">- </w:t>
      </w:r>
      <w:r w:rsidR="007E0CC5" w:rsidRPr="00316AD7">
        <w:rPr>
          <w:rFonts w:ascii="Garamond" w:hAnsi="Garamond" w:cs="Courier New"/>
          <w:sz w:val="20"/>
          <w:szCs w:val="20"/>
        </w:rPr>
        <w:t>vous voyez que je fais là une réserve</w:t>
      </w:r>
      <w:r>
        <w:rPr>
          <w:rFonts w:ascii="Garamond" w:hAnsi="Garamond" w:cs="Courier New"/>
          <w:sz w:val="20"/>
          <w:szCs w:val="20"/>
        </w:rPr>
        <w:t xml:space="preserve"> - </w:t>
      </w:r>
      <w:r w:rsidR="007E0CC5" w:rsidRPr="00316AD7">
        <w:rPr>
          <w:rFonts w:ascii="Garamond" w:hAnsi="Garamond" w:cs="Courier New"/>
          <w:sz w:val="20"/>
          <w:szCs w:val="20"/>
        </w:rPr>
        <w:t xml:space="preserve">que ce savoir d’un sexe pour mâle, quand il s’agit donc du sien, aboutit à l’expérience de la castration, </w:t>
      </w:r>
      <w:r w:rsidR="000109FB" w:rsidRPr="00316AD7">
        <w:rPr>
          <w:rFonts w:ascii="Garamond" w:hAnsi="Garamond" w:cs="Courier New"/>
          <w:sz w:val="20"/>
          <w:szCs w:val="20"/>
        </w:rPr>
        <w:t>c’est</w:t>
      </w:r>
      <w:r w:rsidR="000109FB">
        <w:rPr>
          <w:rFonts w:ascii="Garamond" w:hAnsi="Garamond" w:cs="Courier New"/>
          <w:sz w:val="20"/>
          <w:szCs w:val="20"/>
        </w:rPr>
        <w:t>-</w:t>
      </w:r>
      <w:r w:rsidR="000109FB" w:rsidRPr="00316AD7">
        <w:rPr>
          <w:rFonts w:ascii="Garamond" w:hAnsi="Garamond" w:cs="Courier New"/>
          <w:sz w:val="20"/>
          <w:szCs w:val="20"/>
        </w:rPr>
        <w:t>à</w:t>
      </w:r>
      <w:r w:rsidR="000109FB">
        <w:rPr>
          <w:rFonts w:ascii="Garamond" w:hAnsi="Garamond" w:cs="Courier New"/>
          <w:sz w:val="20"/>
          <w:szCs w:val="20"/>
        </w:rPr>
        <w:t>-</w:t>
      </w:r>
      <w:r w:rsidR="000109FB" w:rsidRPr="00316AD7">
        <w:rPr>
          <w:rFonts w:ascii="Garamond" w:hAnsi="Garamond" w:cs="Courier New"/>
          <w:sz w:val="20"/>
          <w:szCs w:val="20"/>
        </w:rPr>
        <w:t>dire</w:t>
      </w:r>
      <w:r w:rsidR="007E0CC5" w:rsidRPr="00316AD7">
        <w:rPr>
          <w:rFonts w:ascii="Garamond" w:hAnsi="Garamond" w:cs="Courier New"/>
          <w:sz w:val="20"/>
          <w:szCs w:val="20"/>
        </w:rPr>
        <w:t xml:space="preserve"> à une certaine vérité qui est celle de son impuissance, de son impuissance à faire, disons, quelque chose de plein</w:t>
      </w:r>
      <w:r>
        <w:rPr>
          <w:rFonts w:ascii="Garamond" w:hAnsi="Garamond" w:cs="Courier New"/>
          <w:sz w:val="20"/>
          <w:szCs w:val="20"/>
        </w:rPr>
        <w:t xml:space="preserve"> </w:t>
      </w:r>
      <w:r w:rsidR="007E0CC5" w:rsidRPr="00316AD7">
        <w:rPr>
          <w:rFonts w:ascii="Garamond" w:hAnsi="Garamond" w:cs="Courier New"/>
          <w:sz w:val="20"/>
          <w:szCs w:val="20"/>
        </w:rPr>
        <w:t>qui est l’acte</w:t>
      </w:r>
      <w:r w:rsidR="00C331C5" w:rsidRPr="00316AD7">
        <w:rPr>
          <w:rFonts w:ascii="Garamond" w:hAnsi="Garamond" w:cs="Courier New"/>
          <w:sz w:val="20"/>
          <w:szCs w:val="20"/>
        </w:rPr>
        <w:t xml:space="preserve"> </w:t>
      </w:r>
      <w:r w:rsidR="007E0CC5" w:rsidRPr="00316AD7">
        <w:rPr>
          <w:rFonts w:ascii="Garamond" w:hAnsi="Garamond" w:cs="Courier New"/>
          <w:sz w:val="20"/>
          <w:szCs w:val="20"/>
        </w:rPr>
        <w:t>sexuel.</w:t>
      </w:r>
      <w:r w:rsidR="000109FB">
        <w:rPr>
          <w:rFonts w:ascii="Garamond" w:hAnsi="Garamond" w:cs="Courier New"/>
          <w:sz w:val="20"/>
          <w:szCs w:val="20"/>
        </w:rPr>
        <w:t xml:space="preserve"> </w:t>
      </w:r>
      <w:r w:rsidR="007E0CC5" w:rsidRPr="00316AD7">
        <w:rPr>
          <w:rFonts w:ascii="Garamond" w:hAnsi="Garamond" w:cs="Courier New"/>
          <w:sz w:val="20"/>
          <w:szCs w:val="20"/>
        </w:rPr>
        <w:t xml:space="preserve">Vous voyez que tout ceci peut arriver assez loin, </w:t>
      </w:r>
      <w:r w:rsidR="000109FB" w:rsidRPr="00316AD7">
        <w:rPr>
          <w:rFonts w:ascii="Garamond" w:hAnsi="Garamond" w:cs="Courier New"/>
          <w:sz w:val="20"/>
          <w:szCs w:val="20"/>
        </w:rPr>
        <w:t>c’est</w:t>
      </w:r>
      <w:r w:rsidR="000109FB">
        <w:rPr>
          <w:rFonts w:ascii="Garamond" w:hAnsi="Garamond" w:cs="Courier New"/>
          <w:sz w:val="20"/>
          <w:szCs w:val="20"/>
        </w:rPr>
        <w:t>-</w:t>
      </w:r>
      <w:r w:rsidR="000109FB" w:rsidRPr="00316AD7">
        <w:rPr>
          <w:rFonts w:ascii="Garamond" w:hAnsi="Garamond" w:cs="Courier New"/>
          <w:sz w:val="20"/>
          <w:szCs w:val="20"/>
        </w:rPr>
        <w:t>à</w:t>
      </w:r>
      <w:r w:rsidR="000109FB">
        <w:rPr>
          <w:rFonts w:ascii="Garamond" w:hAnsi="Garamond" w:cs="Courier New"/>
          <w:sz w:val="20"/>
          <w:szCs w:val="20"/>
        </w:rPr>
        <w:t>-</w:t>
      </w:r>
      <w:r w:rsidR="000109FB" w:rsidRPr="00316AD7">
        <w:rPr>
          <w:rFonts w:ascii="Garamond" w:hAnsi="Garamond" w:cs="Courier New"/>
          <w:sz w:val="20"/>
          <w:szCs w:val="20"/>
        </w:rPr>
        <w:t>dire</w:t>
      </w:r>
      <w:r w:rsidR="007E0CC5" w:rsidRPr="00316AD7">
        <w:rPr>
          <w:rFonts w:ascii="Garamond" w:hAnsi="Garamond" w:cs="Courier New"/>
          <w:sz w:val="20"/>
          <w:szCs w:val="20"/>
        </w:rPr>
        <w:t xml:space="preserve"> </w:t>
      </w:r>
      <w:r w:rsidR="007E0CC5" w:rsidRPr="00FC489E">
        <w:rPr>
          <w:rFonts w:ascii="Garamond" w:hAnsi="Garamond" w:cs="Courier New"/>
          <w:i/>
          <w:sz w:val="20"/>
          <w:szCs w:val="20"/>
        </w:rPr>
        <w:t>ce joli balancement littéraire</w:t>
      </w:r>
      <w:r w:rsidR="00C331C5" w:rsidRPr="00316AD7">
        <w:rPr>
          <w:rFonts w:ascii="Garamond" w:hAnsi="Garamond" w:cs="Courier New"/>
          <w:sz w:val="20"/>
          <w:szCs w:val="20"/>
        </w:rPr>
        <w:t> :</w:t>
      </w:r>
      <w:r w:rsidR="007E0CC5" w:rsidRPr="00316AD7">
        <w:rPr>
          <w:rFonts w:ascii="Garamond" w:hAnsi="Garamond" w:cs="Courier New"/>
          <w:sz w:val="20"/>
          <w:szCs w:val="20"/>
        </w:rPr>
        <w:t xml:space="preserve"> </w:t>
      </w:r>
    </w:p>
    <w:p w:rsidR="00C331C5" w:rsidRPr="000109FB" w:rsidRDefault="007E0CC5" w:rsidP="00C331C5">
      <w:pPr>
        <w:pStyle w:val="Paragraphedeliste"/>
        <w:numPr>
          <w:ilvl w:val="0"/>
          <w:numId w:val="7"/>
        </w:numPr>
        <w:autoSpaceDE w:val="0"/>
        <w:autoSpaceDN w:val="0"/>
        <w:adjustRightInd w:val="0"/>
        <w:rPr>
          <w:rFonts w:ascii="Garamond" w:hAnsi="Garamond" w:cs="Courier New"/>
          <w:sz w:val="20"/>
          <w:szCs w:val="20"/>
        </w:rPr>
      </w:pPr>
      <w:r w:rsidRPr="000109FB">
        <w:rPr>
          <w:rFonts w:ascii="Garamond" w:hAnsi="Garamond" w:cs="Courier New"/>
          <w:sz w:val="20"/>
          <w:szCs w:val="20"/>
        </w:rPr>
        <w:t>de la puissance du mensonge d’un côté</w:t>
      </w:r>
      <w:r w:rsidR="00C331C5" w:rsidRPr="000109FB">
        <w:rPr>
          <w:rFonts w:ascii="Garamond" w:hAnsi="Garamond" w:cs="Courier New"/>
          <w:sz w:val="20"/>
          <w:szCs w:val="20"/>
        </w:rPr>
        <w:t>,</w:t>
      </w:r>
      <w:r w:rsidRPr="000109FB">
        <w:rPr>
          <w:rFonts w:ascii="Garamond" w:hAnsi="Garamond" w:cs="Courier New"/>
          <w:sz w:val="20"/>
          <w:szCs w:val="20"/>
        </w:rPr>
        <w:t xml:space="preserve"> </w:t>
      </w:r>
    </w:p>
    <w:p w:rsidR="00C331C5" w:rsidRPr="00316AD7" w:rsidRDefault="007E0CC5" w:rsidP="000E111A">
      <w:pPr>
        <w:pStyle w:val="Paragraphedeliste"/>
        <w:numPr>
          <w:ilvl w:val="0"/>
          <w:numId w:val="7"/>
        </w:num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et de la vérité de l’impuissance de l’autre. </w:t>
      </w:r>
    </w:p>
    <w:p w:rsidR="00C331C5" w:rsidRPr="00316AD7" w:rsidRDefault="00C331C5" w:rsidP="00C331C5">
      <w:pPr>
        <w:pStyle w:val="Paragraphedeliste"/>
        <w:autoSpaceDE w:val="0"/>
        <w:autoSpaceDN w:val="0"/>
        <w:adjustRightInd w:val="0"/>
        <w:rPr>
          <w:rFonts w:ascii="Garamond" w:hAnsi="Garamond" w:cs="Courier New"/>
          <w:sz w:val="20"/>
          <w:szCs w:val="20"/>
        </w:rPr>
      </w:pPr>
    </w:p>
    <w:p w:rsidR="000109FB"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y a un entrecroisement. Vous voyez donc combien facilement tout cela verserait vers une espèce de sagesse, voire </w:t>
      </w:r>
    </w:p>
    <w:p w:rsidR="000109FB"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de sexologie, comme on dirait, quoi que ce soit qui pourrait se résoudre </w:t>
      </w:r>
      <w:r w:rsidR="000109FB">
        <w:rPr>
          <w:rFonts w:ascii="Garamond" w:hAnsi="Garamond" w:cs="Courier New"/>
          <w:sz w:val="20"/>
          <w:szCs w:val="20"/>
        </w:rPr>
        <w:t xml:space="preserve">par voie d’enquête d’opinion. </w:t>
      </w:r>
      <w:r w:rsidRPr="00316AD7">
        <w:rPr>
          <w:rFonts w:ascii="Garamond" w:hAnsi="Garamond" w:cs="Courier New"/>
          <w:sz w:val="20"/>
          <w:szCs w:val="20"/>
        </w:rPr>
        <w:t xml:space="preserve">Ce que je voudrais </w:t>
      </w:r>
    </w:p>
    <w:p w:rsidR="000109FB"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vous faire remarquer, c’est que justement ce dont il s’agit, pour préciser ce qu’il en est du psychanalyste, c’est de s’apercevoir de ceci qu’il n’a aucun droit à articuler à un niveau quelconque, cette dialectique entre </w:t>
      </w:r>
      <w:r w:rsidRPr="00316AD7">
        <w:rPr>
          <w:rFonts w:ascii="Garamond" w:hAnsi="Garamond"/>
          <w:i/>
          <w:color w:val="0000CC"/>
          <w:sz w:val="20"/>
          <w:szCs w:val="20"/>
        </w:rPr>
        <w:t>savoir</w:t>
      </w:r>
      <w:r w:rsidRPr="00316AD7">
        <w:rPr>
          <w:rFonts w:ascii="Garamond" w:hAnsi="Garamond" w:cs="Courier New"/>
          <w:sz w:val="20"/>
          <w:szCs w:val="20"/>
        </w:rPr>
        <w:t xml:space="preserve"> et </w:t>
      </w:r>
      <w:r w:rsidRPr="00316AD7">
        <w:rPr>
          <w:rFonts w:ascii="Garamond" w:hAnsi="Garamond"/>
          <w:i/>
          <w:color w:val="0000CC"/>
          <w:sz w:val="20"/>
          <w:szCs w:val="20"/>
        </w:rPr>
        <w:t>vérité</w:t>
      </w:r>
      <w:r w:rsidRPr="00316AD7">
        <w:rPr>
          <w:rFonts w:ascii="Garamond" w:hAnsi="Garamond" w:cs="Courier New"/>
          <w:sz w:val="20"/>
          <w:szCs w:val="20"/>
        </w:rPr>
        <w:t xml:space="preserve"> pour en faire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une somme, un bilan, une totalisation par l’enregistrement d’un échec quelconque, car </w:t>
      </w:r>
      <w:r w:rsidRPr="00316AD7">
        <w:rPr>
          <w:rFonts w:ascii="Garamond" w:hAnsi="Garamond"/>
          <w:i/>
          <w:sz w:val="20"/>
          <w:szCs w:val="20"/>
        </w:rPr>
        <w:t>ce n’est pas de cela qu’il s’agit</w:t>
      </w:r>
      <w:r w:rsidRPr="00316AD7">
        <w:rPr>
          <w:rFonts w:ascii="Garamond" w:hAnsi="Garamond" w:cs="Courier New"/>
          <w:sz w:val="20"/>
          <w:szCs w:val="20"/>
        </w:rPr>
        <w:t xml:space="preserve">. </w:t>
      </w:r>
    </w:p>
    <w:p w:rsidR="00C331C5" w:rsidRPr="00316AD7" w:rsidRDefault="00C331C5">
      <w:pPr>
        <w:autoSpaceDE w:val="0"/>
        <w:autoSpaceDN w:val="0"/>
        <w:adjustRightInd w:val="0"/>
        <w:rPr>
          <w:rFonts w:ascii="Garamond" w:hAnsi="Garamond" w:cs="Courier New"/>
          <w:sz w:val="20"/>
          <w:szCs w:val="20"/>
        </w:rPr>
      </w:pPr>
    </w:p>
    <w:p w:rsidR="00FC489E"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Nul n’est en posture de maîtriser ce dont il s’agit, qui n’est rien d’autre que l’interférence de la fonction du sujet au regard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de ce qu’il en est de cet acte, dont nous ne pouvons même pas dire où est tangible dans notre expérience, je veux dire analytique, sa référence</w:t>
      </w:r>
      <w:r w:rsidR="000109FB">
        <w:rPr>
          <w:rFonts w:ascii="Garamond" w:hAnsi="Garamond" w:cs="Courier New"/>
          <w:sz w:val="20"/>
          <w:szCs w:val="20"/>
        </w:rPr>
        <w:t xml:space="preserve">, </w:t>
      </w:r>
      <w:r w:rsidRPr="00316AD7">
        <w:rPr>
          <w:rFonts w:ascii="Garamond" w:hAnsi="Garamond" w:cs="Courier New"/>
          <w:sz w:val="20"/>
          <w:szCs w:val="20"/>
        </w:rPr>
        <w:t xml:space="preserve">ne disons pas « </w:t>
      </w:r>
      <w:r w:rsidRPr="00316AD7">
        <w:rPr>
          <w:rFonts w:ascii="Garamond" w:hAnsi="Garamond" w:cs="Courier New"/>
          <w:i/>
          <w:sz w:val="20"/>
          <w:szCs w:val="20"/>
        </w:rPr>
        <w:t>naturelle</w:t>
      </w:r>
      <w:r w:rsidRPr="00316AD7">
        <w:rPr>
          <w:rFonts w:ascii="Garamond" w:hAnsi="Garamond" w:cs="Courier New"/>
          <w:sz w:val="20"/>
          <w:szCs w:val="20"/>
        </w:rPr>
        <w:t xml:space="preserve"> » puisq</w:t>
      </w:r>
      <w:r w:rsidR="000109FB">
        <w:rPr>
          <w:rFonts w:ascii="Garamond" w:hAnsi="Garamond" w:cs="Courier New"/>
          <w:sz w:val="20"/>
          <w:szCs w:val="20"/>
        </w:rPr>
        <w:t xml:space="preserve">ue c’est ici qu’elle s’évanouit, </w:t>
      </w:r>
      <w:r w:rsidRPr="00316AD7">
        <w:rPr>
          <w:rFonts w:ascii="Garamond" w:hAnsi="Garamond" w:cs="Courier New"/>
          <w:sz w:val="20"/>
          <w:szCs w:val="20"/>
        </w:rPr>
        <w:t>mais sa référence biologique.</w:t>
      </w:r>
    </w:p>
    <w:p w:rsidR="000109FB" w:rsidRDefault="000109FB" w:rsidP="005D5BD6">
      <w:pPr>
        <w:rPr>
          <w:rFonts w:ascii="Garamond" w:hAnsi="Garamond" w:cs="Courier New"/>
          <w:sz w:val="20"/>
          <w:szCs w:val="20"/>
        </w:rPr>
      </w:pPr>
    </w:p>
    <w:p w:rsidR="005D5BD6" w:rsidRPr="00316AD7" w:rsidRDefault="007E0CC5" w:rsidP="005D5BD6">
      <w:pPr>
        <w:rPr>
          <w:rFonts w:ascii="Garamond" w:hAnsi="Garamond" w:cs="Courier New"/>
          <w:sz w:val="20"/>
          <w:szCs w:val="20"/>
        </w:rPr>
      </w:pPr>
      <w:r w:rsidRPr="00316AD7">
        <w:rPr>
          <w:rFonts w:ascii="Garamond" w:hAnsi="Garamond" w:cs="Courier New"/>
          <w:sz w:val="20"/>
          <w:szCs w:val="20"/>
        </w:rPr>
        <w:t>Le point où j’en suis quand je vous dis que la règle</w:t>
      </w:r>
      <w:r w:rsidR="005D5BD6" w:rsidRPr="00316AD7">
        <w:rPr>
          <w:rFonts w:ascii="Garamond" w:hAnsi="Garamond" w:cs="Courier New"/>
          <w:sz w:val="20"/>
          <w:szCs w:val="20"/>
        </w:rPr>
        <w:t xml:space="preserve"> </w:t>
      </w:r>
      <w:r w:rsidRPr="00316AD7">
        <w:rPr>
          <w:rFonts w:ascii="Garamond" w:hAnsi="Garamond" w:cs="Courier New"/>
          <w:sz w:val="20"/>
          <w:szCs w:val="20"/>
        </w:rPr>
        <w:t>pour que l’analyste échappe à cette vacillation</w:t>
      </w:r>
      <w:r w:rsidR="005D5BD6" w:rsidRPr="00316AD7">
        <w:rPr>
          <w:rFonts w:ascii="Garamond" w:hAnsi="Garamond" w:cs="Courier New"/>
          <w:sz w:val="20"/>
          <w:szCs w:val="20"/>
        </w:rPr>
        <w:t xml:space="preserve"> </w:t>
      </w:r>
      <w:r w:rsidRPr="00316AD7">
        <w:rPr>
          <w:rFonts w:ascii="Garamond" w:hAnsi="Garamond" w:cs="Courier New"/>
          <w:sz w:val="20"/>
          <w:szCs w:val="20"/>
        </w:rPr>
        <w:t>qui le fait facilement verser dans une sorte d’enseignement éthique, c’est qu’il s’aperçoive de ce qu’il en est dans la question</w:t>
      </w:r>
      <w:r w:rsidR="005D5BD6" w:rsidRPr="00316AD7">
        <w:rPr>
          <w:rFonts w:ascii="Garamond" w:hAnsi="Garamond" w:cs="Courier New"/>
          <w:sz w:val="20"/>
          <w:szCs w:val="20"/>
        </w:rPr>
        <w:t>,</w:t>
      </w:r>
      <w:r w:rsidRPr="00316AD7">
        <w:rPr>
          <w:rFonts w:ascii="Garamond" w:hAnsi="Garamond" w:cs="Courier New"/>
          <w:sz w:val="20"/>
          <w:szCs w:val="20"/>
        </w:rPr>
        <w:t xml:space="preserve"> à la place même de ce qui en conditionne la vacillation essentielle, à savoir </w:t>
      </w:r>
      <w:r w:rsidRPr="00316AD7">
        <w:rPr>
          <w:rFonts w:ascii="Garamond" w:hAnsi="Garamond"/>
          <w:i/>
          <w:color w:val="0000CC"/>
          <w:sz w:val="20"/>
          <w:szCs w:val="20"/>
        </w:rPr>
        <w:t>l’objet(a)</w:t>
      </w:r>
      <w:r w:rsidRPr="00316AD7">
        <w:rPr>
          <w:rFonts w:ascii="Garamond" w:hAnsi="Garamond" w:cs="Courier New"/>
          <w:sz w:val="20"/>
          <w:szCs w:val="20"/>
        </w:rPr>
        <w:t xml:space="preserve">, et que plutôt qu’au bout de ses années d’expérience, il se considère comme le clinicien, à savoir celui qui, sur chaque cas, sait faire le cubage de l’affaire, </w:t>
      </w:r>
    </w:p>
    <w:p w:rsidR="007E0CC5" w:rsidRPr="00316AD7" w:rsidRDefault="007E0CC5" w:rsidP="005D5BD6">
      <w:pPr>
        <w:rPr>
          <w:rFonts w:ascii="Garamond" w:hAnsi="Garamond" w:cs="Courier New"/>
          <w:sz w:val="20"/>
          <w:szCs w:val="20"/>
        </w:rPr>
      </w:pPr>
      <w:r w:rsidRPr="00316AD7">
        <w:rPr>
          <w:rFonts w:ascii="Garamond" w:hAnsi="Garamond" w:cs="Courier New"/>
          <w:sz w:val="20"/>
          <w:szCs w:val="20"/>
        </w:rPr>
        <w:t>il se donne plutôt…</w:t>
      </w:r>
    </w:p>
    <w:p w:rsidR="007E0CC5" w:rsidRPr="00316AD7" w:rsidRDefault="007E0CC5" w:rsidP="005D5BD6">
      <w:pPr>
        <w:ind w:left="708"/>
        <w:rPr>
          <w:rFonts w:ascii="Garamond" w:hAnsi="Garamond" w:cs="Courier New"/>
          <w:sz w:val="20"/>
          <w:szCs w:val="20"/>
        </w:rPr>
      </w:pPr>
      <w:r w:rsidRPr="00316AD7">
        <w:rPr>
          <w:rFonts w:ascii="Garamond" w:hAnsi="Garamond" w:cs="Courier New"/>
          <w:sz w:val="20"/>
          <w:szCs w:val="20"/>
        </w:rPr>
        <w:t>je lui indiquai la dernière fois dans mon dernier discours, à la pointe de ce que j’ai dit la dernière fois devant ce que j’appelle un public plus large</w:t>
      </w:r>
    </w:p>
    <w:p w:rsidR="005D5BD6" w:rsidRPr="00316AD7" w:rsidRDefault="007E0CC5" w:rsidP="005D5BD6">
      <w:pPr>
        <w:rPr>
          <w:rFonts w:ascii="Garamond" w:hAnsi="Garamond" w:cs="Courier New"/>
          <w:sz w:val="20"/>
          <w:szCs w:val="20"/>
        </w:rPr>
      </w:pPr>
      <w:r w:rsidRPr="00316AD7">
        <w:rPr>
          <w:rFonts w:ascii="Garamond" w:hAnsi="Garamond" w:cs="Courier New"/>
          <w:sz w:val="20"/>
          <w:szCs w:val="20"/>
        </w:rPr>
        <w:t>…cette référence que j’ai empruntée au discours d’une année précédente, à savoir je ne dirai pas l’apologue</w:t>
      </w:r>
      <w:r w:rsidR="005D5BD6" w:rsidRPr="00316AD7">
        <w:rPr>
          <w:rFonts w:ascii="Garamond" w:hAnsi="Garamond" w:cs="Courier New"/>
          <w:sz w:val="20"/>
          <w:szCs w:val="20"/>
        </w:rPr>
        <w:t>…</w:t>
      </w:r>
    </w:p>
    <w:p w:rsidR="005D5BD6" w:rsidRPr="00316AD7" w:rsidRDefault="007E0CC5" w:rsidP="005D5BD6">
      <w:pPr>
        <w:ind w:left="708"/>
        <w:rPr>
          <w:rFonts w:ascii="Garamond" w:hAnsi="Garamond" w:cs="Courier New"/>
          <w:sz w:val="20"/>
          <w:szCs w:val="20"/>
        </w:rPr>
      </w:pPr>
      <w:r w:rsidRPr="00316AD7">
        <w:rPr>
          <w:rFonts w:ascii="Garamond" w:hAnsi="Garamond" w:cs="Courier New"/>
          <w:sz w:val="20"/>
          <w:szCs w:val="20"/>
        </w:rPr>
        <w:t xml:space="preserve">car je ne fais jamais d’apologue, je vous montre </w:t>
      </w:r>
      <w:r w:rsidRPr="00316AD7">
        <w:rPr>
          <w:rFonts w:ascii="Garamond" w:hAnsi="Garamond"/>
          <w:i/>
          <w:sz w:val="20"/>
          <w:szCs w:val="20"/>
        </w:rPr>
        <w:t>la</w:t>
      </w:r>
      <w:r w:rsidRPr="00316AD7">
        <w:rPr>
          <w:rFonts w:ascii="Garamond" w:hAnsi="Garamond" w:cs="Courier New"/>
          <w:sz w:val="20"/>
          <w:szCs w:val="20"/>
        </w:rPr>
        <w:t xml:space="preserve"> </w:t>
      </w:r>
      <w:r w:rsidRPr="00316AD7">
        <w:rPr>
          <w:rFonts w:ascii="Garamond" w:hAnsi="Garamond"/>
          <w:i/>
          <w:sz w:val="20"/>
          <w:szCs w:val="20"/>
        </w:rPr>
        <w:t>réalité</w:t>
      </w:r>
      <w:r w:rsidRPr="00316AD7">
        <w:rPr>
          <w:rFonts w:ascii="Garamond" w:hAnsi="Garamond" w:cs="Courier New"/>
          <w:sz w:val="20"/>
          <w:szCs w:val="20"/>
        </w:rPr>
        <w:t xml:space="preserve"> de ce qu’il en est </w:t>
      </w:r>
      <w:r w:rsidRPr="00316AD7">
        <w:rPr>
          <w:rFonts w:ascii="Garamond" w:hAnsi="Garamond"/>
          <w:i/>
          <w:sz w:val="20"/>
          <w:szCs w:val="20"/>
        </w:rPr>
        <w:t>pour l’analyste</w:t>
      </w:r>
      <w:r w:rsidRPr="00316AD7">
        <w:rPr>
          <w:rFonts w:ascii="Garamond" w:hAnsi="Garamond" w:cs="Courier New"/>
          <w:sz w:val="20"/>
          <w:szCs w:val="20"/>
        </w:rPr>
        <w:t>, figurée dans d’autres exemples et dont ce n’est pas étonnant que ce soient des exemples pris dans l’art par exemple</w:t>
      </w:r>
    </w:p>
    <w:p w:rsidR="005D5BD6" w:rsidRPr="00316AD7" w:rsidRDefault="005D5BD6" w:rsidP="005D5BD6">
      <w:pPr>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 xml:space="preserve">à savoir </w:t>
      </w:r>
      <w:r w:rsidR="007E0CC5" w:rsidRPr="000109FB">
        <w:rPr>
          <w:rFonts w:ascii="Garamond" w:hAnsi="Garamond" w:cs="Courier New"/>
          <w:i/>
          <w:sz w:val="20"/>
          <w:szCs w:val="20"/>
        </w:rPr>
        <w:t>pour avoir une autre espèce de connaissance que cette espèce de connaissance de fiction qui est la sienne</w:t>
      </w:r>
      <w:r w:rsidR="007E0CC5" w:rsidRPr="00316AD7">
        <w:rPr>
          <w:rFonts w:ascii="Garamond" w:hAnsi="Garamond" w:cs="Courier New"/>
          <w:sz w:val="20"/>
          <w:szCs w:val="20"/>
        </w:rPr>
        <w:t xml:space="preserve"> et qui le paralyse</w:t>
      </w:r>
      <w:r w:rsidRPr="00316AD7">
        <w:rPr>
          <w:rFonts w:ascii="Garamond" w:hAnsi="Garamond" w:cs="Courier New"/>
          <w:sz w:val="20"/>
          <w:szCs w:val="20"/>
        </w:rPr>
        <w:t>…</w:t>
      </w:r>
      <w:r w:rsidR="007E0CC5" w:rsidRPr="00316AD7">
        <w:rPr>
          <w:rFonts w:ascii="Garamond" w:hAnsi="Garamond" w:cs="Courier New"/>
          <w:sz w:val="20"/>
          <w:szCs w:val="20"/>
        </w:rPr>
        <w:t xml:space="preserve"> </w:t>
      </w:r>
    </w:p>
    <w:p w:rsidR="005D5BD6" w:rsidRPr="00316AD7" w:rsidRDefault="007E0CC5" w:rsidP="000E111A">
      <w:pPr>
        <w:pStyle w:val="Paragraphedeliste"/>
        <w:numPr>
          <w:ilvl w:val="0"/>
          <w:numId w:val="7"/>
        </w:numPr>
        <w:rPr>
          <w:rFonts w:ascii="Garamond" w:hAnsi="Garamond" w:cs="Courier New"/>
          <w:sz w:val="20"/>
          <w:szCs w:val="20"/>
        </w:rPr>
      </w:pPr>
      <w:r w:rsidRPr="00316AD7">
        <w:rPr>
          <w:rFonts w:ascii="Garamond" w:hAnsi="Garamond" w:cs="Courier New"/>
          <w:sz w:val="20"/>
          <w:szCs w:val="20"/>
        </w:rPr>
        <w:t xml:space="preserve">quand il s’interroge dans un cas, </w:t>
      </w:r>
    </w:p>
    <w:p w:rsidR="005D5BD6" w:rsidRPr="00316AD7" w:rsidRDefault="007E0CC5" w:rsidP="000E111A">
      <w:pPr>
        <w:pStyle w:val="Paragraphedeliste"/>
        <w:numPr>
          <w:ilvl w:val="0"/>
          <w:numId w:val="7"/>
        </w:numPr>
        <w:rPr>
          <w:rFonts w:ascii="Garamond" w:hAnsi="Garamond" w:cs="Courier New"/>
          <w:sz w:val="20"/>
          <w:szCs w:val="20"/>
        </w:rPr>
      </w:pPr>
      <w:r w:rsidRPr="00316AD7">
        <w:rPr>
          <w:rFonts w:ascii="Garamond" w:hAnsi="Garamond" w:cs="Courier New"/>
          <w:sz w:val="20"/>
          <w:szCs w:val="20"/>
        </w:rPr>
        <w:t xml:space="preserve">quand il en fait l’anamnèse, </w:t>
      </w:r>
    </w:p>
    <w:p w:rsidR="005D5BD6" w:rsidRPr="00316AD7" w:rsidRDefault="007E0CC5" w:rsidP="000E111A">
      <w:pPr>
        <w:pStyle w:val="Paragraphedeliste"/>
        <w:numPr>
          <w:ilvl w:val="0"/>
          <w:numId w:val="7"/>
        </w:numPr>
        <w:rPr>
          <w:rFonts w:ascii="Garamond" w:hAnsi="Garamond" w:cs="Courier New"/>
          <w:sz w:val="20"/>
          <w:szCs w:val="20"/>
        </w:rPr>
      </w:pPr>
      <w:r w:rsidRPr="00316AD7">
        <w:rPr>
          <w:rFonts w:ascii="Garamond" w:hAnsi="Garamond" w:cs="Courier New"/>
          <w:sz w:val="20"/>
          <w:szCs w:val="20"/>
        </w:rPr>
        <w:t xml:space="preserve">quand il le prépare, </w:t>
      </w:r>
    </w:p>
    <w:p w:rsidR="005D5BD6" w:rsidRPr="00316AD7" w:rsidRDefault="007E0CC5" w:rsidP="000E111A">
      <w:pPr>
        <w:pStyle w:val="Paragraphedeliste"/>
        <w:numPr>
          <w:ilvl w:val="0"/>
          <w:numId w:val="7"/>
        </w:numPr>
        <w:rPr>
          <w:rFonts w:ascii="Garamond" w:hAnsi="Garamond" w:cs="Courier New"/>
          <w:sz w:val="20"/>
          <w:szCs w:val="20"/>
        </w:rPr>
      </w:pPr>
      <w:r w:rsidRPr="00316AD7">
        <w:rPr>
          <w:rFonts w:ascii="Garamond" w:hAnsi="Garamond" w:cs="Courier New"/>
          <w:sz w:val="20"/>
          <w:szCs w:val="20"/>
        </w:rPr>
        <w:t>quand il commence</w:t>
      </w:r>
      <w:r w:rsidR="005D5BD6" w:rsidRPr="00316AD7">
        <w:rPr>
          <w:rFonts w:ascii="Garamond" w:hAnsi="Garamond" w:cs="Courier New"/>
          <w:sz w:val="20"/>
          <w:szCs w:val="20"/>
        </w:rPr>
        <w:t xml:space="preserve"> </w:t>
      </w:r>
      <w:r w:rsidRPr="00316AD7">
        <w:rPr>
          <w:rFonts w:ascii="Garamond" w:hAnsi="Garamond" w:cs="Courier New"/>
          <w:sz w:val="20"/>
          <w:szCs w:val="20"/>
        </w:rPr>
        <w:t>à l’approcher</w:t>
      </w:r>
      <w:r w:rsidR="005D5BD6" w:rsidRPr="00316AD7">
        <w:rPr>
          <w:rFonts w:ascii="Garamond" w:hAnsi="Garamond" w:cs="Courier New"/>
          <w:sz w:val="20"/>
          <w:szCs w:val="20"/>
        </w:rPr>
        <w:t>,</w:t>
      </w:r>
      <w:r w:rsidRPr="00316AD7">
        <w:rPr>
          <w:rFonts w:ascii="Garamond" w:hAnsi="Garamond" w:cs="Courier New"/>
          <w:sz w:val="20"/>
          <w:szCs w:val="20"/>
        </w:rPr>
        <w:t xml:space="preserve"> </w:t>
      </w:r>
    </w:p>
    <w:p w:rsidR="005D5BD6" w:rsidRPr="00316AD7" w:rsidRDefault="007C05BD" w:rsidP="005D5BD6">
      <w:pPr>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et</w:t>
      </w:r>
      <w:r w:rsidR="000109FB">
        <w:rPr>
          <w:rFonts w:ascii="Garamond" w:hAnsi="Garamond" w:cs="Courier New"/>
          <w:sz w:val="20"/>
          <w:szCs w:val="20"/>
        </w:rPr>
        <w:t xml:space="preserve">, </w:t>
      </w:r>
      <w:r w:rsidR="007E0CC5" w:rsidRPr="00316AD7">
        <w:rPr>
          <w:rFonts w:ascii="Garamond" w:hAnsi="Garamond" w:cs="Courier New"/>
          <w:sz w:val="20"/>
          <w:szCs w:val="20"/>
        </w:rPr>
        <w:t>une fois qu’il y entre avec l’analyse</w:t>
      </w:r>
      <w:r w:rsidR="000109FB">
        <w:rPr>
          <w:rFonts w:ascii="Garamond" w:hAnsi="Garamond" w:cs="Courier New"/>
          <w:sz w:val="20"/>
          <w:szCs w:val="20"/>
        </w:rPr>
        <w:t xml:space="preserve">, </w:t>
      </w:r>
      <w:r w:rsidR="007E0CC5" w:rsidRPr="00316AD7">
        <w:rPr>
          <w:rFonts w:ascii="Garamond" w:hAnsi="Garamond" w:cs="Courier New"/>
          <w:sz w:val="20"/>
          <w:szCs w:val="20"/>
        </w:rPr>
        <w:t>qu’il cherche dans le cas, dans l’histoire du sujet</w:t>
      </w:r>
      <w:r w:rsidR="005D5BD6" w:rsidRPr="00316AD7">
        <w:rPr>
          <w:rFonts w:ascii="Garamond" w:hAnsi="Garamond" w:cs="Courier New"/>
          <w:sz w:val="20"/>
          <w:szCs w:val="20"/>
        </w:rPr>
        <w:t>…</w:t>
      </w:r>
    </w:p>
    <w:p w:rsidR="005D5BD6" w:rsidRPr="00316AD7" w:rsidRDefault="007E0CC5" w:rsidP="005D5BD6">
      <w:pPr>
        <w:ind w:left="708"/>
        <w:rPr>
          <w:rFonts w:ascii="Garamond" w:hAnsi="Garamond" w:cs="Courier New"/>
          <w:sz w:val="20"/>
          <w:szCs w:val="20"/>
        </w:rPr>
      </w:pPr>
      <w:r w:rsidRPr="00316AD7">
        <w:rPr>
          <w:rFonts w:ascii="Garamond" w:hAnsi="Garamond" w:cs="Courier New"/>
          <w:sz w:val="20"/>
          <w:szCs w:val="20"/>
        </w:rPr>
        <w:t xml:space="preserve">de la même façon que VELÀZQUEZ </w:t>
      </w:r>
      <w:r w:rsidR="005D5BD6" w:rsidRPr="00316AD7">
        <w:rPr>
          <w:rFonts w:ascii="Garamond" w:hAnsi="Garamond" w:cs="Courier New"/>
          <w:sz w:val="20"/>
          <w:szCs w:val="20"/>
        </w:rPr>
        <w:t xml:space="preserve">est dans le tableau des </w:t>
      </w:r>
      <w:r w:rsidR="005D5BD6" w:rsidRPr="00316AD7">
        <w:rPr>
          <w:rFonts w:ascii="Garamond" w:hAnsi="Garamond"/>
          <w:i/>
          <w:sz w:val="20"/>
          <w:szCs w:val="20"/>
        </w:rPr>
        <w:t>Ménines</w:t>
      </w:r>
    </w:p>
    <w:p w:rsidR="005D5BD6" w:rsidRPr="00316AD7" w:rsidRDefault="005D5BD6" w:rsidP="005D5BD6">
      <w:pPr>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 xml:space="preserve">où lui il était, l’analyste, déjà à tel moment et en tel point de l’histoire du sujet. </w:t>
      </w:r>
    </w:p>
    <w:p w:rsidR="005D5BD6" w:rsidRPr="00316AD7" w:rsidRDefault="005D5BD6" w:rsidP="005D5BD6">
      <w:pPr>
        <w:rPr>
          <w:rFonts w:ascii="Garamond" w:hAnsi="Garamond" w:cs="Courier New"/>
          <w:sz w:val="20"/>
          <w:szCs w:val="20"/>
        </w:rPr>
      </w:pPr>
    </w:p>
    <w:p w:rsidR="005D5BD6" w:rsidRPr="00316AD7" w:rsidRDefault="007E0CC5" w:rsidP="005D5BD6">
      <w:pPr>
        <w:rPr>
          <w:rFonts w:ascii="Garamond" w:hAnsi="Garamond" w:cs="Courier New"/>
          <w:sz w:val="20"/>
          <w:szCs w:val="20"/>
        </w:rPr>
      </w:pPr>
      <w:r w:rsidRPr="00316AD7">
        <w:rPr>
          <w:rFonts w:ascii="Garamond" w:hAnsi="Garamond" w:cs="Courier New"/>
          <w:sz w:val="20"/>
          <w:szCs w:val="20"/>
        </w:rPr>
        <w:t xml:space="preserve">Cela aura </w:t>
      </w:r>
      <w:r w:rsidRPr="000109FB">
        <w:rPr>
          <w:rFonts w:ascii="Garamond" w:hAnsi="Garamond" w:cs="Courier New"/>
          <w:sz w:val="20"/>
          <w:szCs w:val="20"/>
        </w:rPr>
        <w:t>un avantage</w:t>
      </w:r>
      <w:r w:rsidRPr="00316AD7">
        <w:rPr>
          <w:rFonts w:ascii="Garamond" w:hAnsi="Garamond" w:cs="Courier New"/>
          <w:sz w:val="20"/>
          <w:szCs w:val="20"/>
        </w:rPr>
        <w:t xml:space="preserve">, </w:t>
      </w:r>
      <w:r w:rsidRPr="000109FB">
        <w:rPr>
          <w:rFonts w:ascii="Garamond" w:hAnsi="Garamond" w:cs="Courier New"/>
          <w:i/>
          <w:sz w:val="20"/>
          <w:szCs w:val="20"/>
        </w:rPr>
        <w:t xml:space="preserve">il saura ce qu’il en est du </w:t>
      </w:r>
      <w:r w:rsidRPr="000109FB">
        <w:rPr>
          <w:rFonts w:ascii="Garamond" w:hAnsi="Garamond"/>
          <w:i/>
          <w:sz w:val="20"/>
          <w:szCs w:val="20"/>
        </w:rPr>
        <w:t>tra</w:t>
      </w:r>
      <w:r w:rsidRPr="00316AD7">
        <w:rPr>
          <w:rFonts w:ascii="Garamond" w:hAnsi="Garamond"/>
          <w:i/>
          <w:sz w:val="20"/>
          <w:szCs w:val="20"/>
        </w:rPr>
        <w:t>nsfert</w:t>
      </w:r>
      <w:r w:rsidRPr="00316AD7">
        <w:rPr>
          <w:rFonts w:ascii="Garamond" w:hAnsi="Garamond" w:cs="Courier New"/>
          <w:sz w:val="20"/>
          <w:szCs w:val="20"/>
        </w:rPr>
        <w:t xml:space="preserve">. Le centre, le pivot du </w:t>
      </w:r>
      <w:r w:rsidRPr="000109FB">
        <w:rPr>
          <w:rFonts w:ascii="Garamond" w:hAnsi="Garamond" w:cs="Courier New"/>
          <w:i/>
          <w:sz w:val="20"/>
          <w:szCs w:val="20"/>
        </w:rPr>
        <w:t>transfert</w:t>
      </w:r>
      <w:r w:rsidRPr="00316AD7">
        <w:rPr>
          <w:rFonts w:ascii="Garamond" w:hAnsi="Garamond" w:cs="Courier New"/>
          <w:sz w:val="20"/>
          <w:szCs w:val="20"/>
        </w:rPr>
        <w:t xml:space="preserve">, ça ne passe pas du tout par sa personne. C’est une chose qui a déjà été là. Ceci lui donnerait une toute autre manière d’approcher la diversité des cas. </w:t>
      </w:r>
    </w:p>
    <w:p w:rsidR="007C05BD" w:rsidRPr="00316AD7" w:rsidRDefault="007E0CC5" w:rsidP="005D5BD6">
      <w:pPr>
        <w:rPr>
          <w:rFonts w:ascii="Garamond" w:hAnsi="Garamond" w:cs="Courier New"/>
          <w:sz w:val="20"/>
          <w:szCs w:val="20"/>
        </w:rPr>
      </w:pPr>
      <w:r w:rsidRPr="00316AD7">
        <w:rPr>
          <w:rFonts w:ascii="Garamond" w:hAnsi="Garamond" w:cs="Courier New"/>
          <w:sz w:val="20"/>
          <w:szCs w:val="20"/>
        </w:rPr>
        <w:t>Peut</w:t>
      </w:r>
      <w:r w:rsidR="00DA3A69" w:rsidRPr="00316AD7">
        <w:rPr>
          <w:rFonts w:ascii="Garamond" w:hAnsi="Garamond" w:cs="Courier New"/>
          <w:sz w:val="20"/>
          <w:szCs w:val="20"/>
        </w:rPr>
        <w:t>–</w:t>
      </w:r>
      <w:r w:rsidRPr="00316AD7">
        <w:rPr>
          <w:rFonts w:ascii="Garamond" w:hAnsi="Garamond" w:cs="Courier New"/>
          <w:sz w:val="20"/>
          <w:szCs w:val="20"/>
        </w:rPr>
        <w:t>être, à partir de ce moment, il arriverait à trouver une nouvelle classification clinique que celle de la psychiatrie classique qu’il n’a jamais pu toucher ni ébranler et pour une bonne raison, jusqu’à présent, c’est qu’il n’a jamais rien pu faire d’autre que de la suivre .</w:t>
      </w:r>
    </w:p>
    <w:p w:rsidR="00FB2E6F" w:rsidRDefault="00FB2E6F" w:rsidP="005D5BD6">
      <w:pPr>
        <w:rPr>
          <w:rFonts w:ascii="Garamond" w:hAnsi="Garamond" w:cs="Courier New"/>
          <w:sz w:val="20"/>
          <w:szCs w:val="20"/>
        </w:rPr>
      </w:pPr>
    </w:p>
    <w:p w:rsidR="000109FB" w:rsidRDefault="007E0CC5" w:rsidP="005D5BD6">
      <w:pPr>
        <w:rPr>
          <w:rFonts w:ascii="Garamond" w:hAnsi="Garamond" w:cs="Courier New"/>
          <w:sz w:val="20"/>
          <w:szCs w:val="20"/>
        </w:rPr>
      </w:pPr>
      <w:r w:rsidRPr="00316AD7">
        <w:rPr>
          <w:rFonts w:ascii="Garamond" w:hAnsi="Garamond" w:cs="Courier New"/>
          <w:sz w:val="20"/>
          <w:szCs w:val="20"/>
        </w:rPr>
        <w:t xml:space="preserve">Je voudrais vous imager encore plus ce dont il s’agit, et je voudrais essayer de le faire dans les quelques minutes </w:t>
      </w:r>
    </w:p>
    <w:p w:rsidR="007E0CC5" w:rsidRPr="00316AD7" w:rsidRDefault="007E0CC5" w:rsidP="005D5BD6">
      <w:pPr>
        <w:rPr>
          <w:rFonts w:ascii="Garamond" w:hAnsi="Garamond" w:cs="Courier New"/>
          <w:sz w:val="20"/>
          <w:szCs w:val="20"/>
        </w:rPr>
      </w:pPr>
      <w:r w:rsidRPr="00316AD7">
        <w:rPr>
          <w:rFonts w:ascii="Garamond" w:hAnsi="Garamond" w:cs="Courier New"/>
          <w:sz w:val="20"/>
          <w:szCs w:val="20"/>
        </w:rPr>
        <w:t>que je m’accorde et que je vous</w:t>
      </w:r>
      <w:r w:rsidR="005D5BD6" w:rsidRPr="00316AD7">
        <w:rPr>
          <w:rFonts w:ascii="Garamond" w:hAnsi="Garamond" w:cs="Courier New"/>
          <w:sz w:val="20"/>
          <w:szCs w:val="20"/>
        </w:rPr>
        <w:t xml:space="preserve"> </w:t>
      </w:r>
      <w:r w:rsidRPr="00316AD7">
        <w:rPr>
          <w:rFonts w:ascii="Garamond" w:hAnsi="Garamond" w:cs="Courier New"/>
          <w:sz w:val="20"/>
          <w:szCs w:val="20"/>
        </w:rPr>
        <w:t>remercie de me donner.</w:t>
      </w:r>
    </w:p>
    <w:p w:rsidR="005D5BD6" w:rsidRPr="00316AD7" w:rsidRDefault="005D5BD6" w:rsidP="005D5BD6">
      <w:pPr>
        <w:rPr>
          <w:rFonts w:ascii="Garamond" w:hAnsi="Garamond" w:cs="Courier New"/>
          <w:sz w:val="20"/>
          <w:szCs w:val="20"/>
        </w:rPr>
      </w:pPr>
    </w:p>
    <w:p w:rsidR="007E0CC5" w:rsidRPr="00316AD7" w:rsidRDefault="007E0CC5" w:rsidP="005D5BD6">
      <w:pPr>
        <w:rPr>
          <w:rFonts w:ascii="Garamond" w:hAnsi="Garamond"/>
          <w:sz w:val="20"/>
          <w:szCs w:val="20"/>
        </w:rPr>
      </w:pPr>
      <w:r w:rsidRPr="00316AD7">
        <w:rPr>
          <w:rFonts w:ascii="Garamond" w:hAnsi="Garamond" w:cs="Courier New"/>
          <w:sz w:val="20"/>
          <w:szCs w:val="20"/>
        </w:rPr>
        <w:t xml:space="preserve">On parle de </w:t>
      </w:r>
      <w:r w:rsidRPr="00316AD7">
        <w:rPr>
          <w:rFonts w:ascii="Garamond" w:hAnsi="Garamond"/>
          <w:i/>
          <w:color w:val="0000CC"/>
          <w:sz w:val="20"/>
          <w:szCs w:val="20"/>
        </w:rPr>
        <w:t>vie privée</w:t>
      </w:r>
      <w:r w:rsidRPr="00316AD7">
        <w:rPr>
          <w:rFonts w:ascii="Garamond" w:hAnsi="Garamond" w:cs="Courier New"/>
          <w:sz w:val="20"/>
          <w:szCs w:val="20"/>
        </w:rPr>
        <w:t>.</w:t>
      </w:r>
      <w:r w:rsidRPr="00316AD7">
        <w:rPr>
          <w:rFonts w:ascii="Garamond" w:hAnsi="Garamond"/>
          <w:sz w:val="20"/>
          <w:szCs w:val="20"/>
        </w:rPr>
        <w:t xml:space="preserve"> </w:t>
      </w:r>
    </w:p>
    <w:p w:rsidR="0013337F" w:rsidRDefault="0013337F">
      <w:pPr>
        <w:autoSpaceDE w:val="0"/>
        <w:autoSpaceDN w:val="0"/>
        <w:adjustRightInd w:val="0"/>
        <w:rPr>
          <w:rFonts w:ascii="Garamond" w:hAnsi="Garamond" w:cs="Courier New"/>
          <w:sz w:val="20"/>
          <w:szCs w:val="20"/>
        </w:rPr>
      </w:pPr>
    </w:p>
    <w:p w:rsidR="005D5BD6"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Je suis toujours surpris que ce mot de « vie privée » n’ait jamais intéressé personne, surtout chez </w:t>
      </w:r>
      <w:r w:rsidRPr="00316AD7">
        <w:rPr>
          <w:rFonts w:ascii="Garamond" w:hAnsi="Garamond"/>
          <w:i/>
          <w:sz w:val="20"/>
          <w:szCs w:val="20"/>
        </w:rPr>
        <w:t>les analystes</w:t>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qui devraient être particulièrement intéressés par ça. </w:t>
      </w:r>
    </w:p>
    <w:p w:rsidR="005D5BD6" w:rsidRPr="00316AD7" w:rsidRDefault="005D5BD6">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i/>
          <w:color w:val="0000CC"/>
          <w:sz w:val="20"/>
          <w:szCs w:val="20"/>
        </w:rPr>
      </w:pPr>
      <w:r w:rsidRPr="00316AD7">
        <w:rPr>
          <w:rFonts w:ascii="Garamond" w:hAnsi="Garamond"/>
          <w:i/>
          <w:color w:val="0000CC"/>
          <w:sz w:val="20"/>
          <w:szCs w:val="20"/>
        </w:rPr>
        <w:t>Vie privée</w:t>
      </w:r>
      <w:r w:rsidRPr="00316AD7">
        <w:rPr>
          <w:rFonts w:ascii="Garamond" w:hAnsi="Garamond" w:cs="Courier New"/>
          <w:i/>
          <w:color w:val="0000CC"/>
          <w:sz w:val="20"/>
          <w:szCs w:val="20"/>
        </w:rPr>
        <w:t>…</w:t>
      </w:r>
      <w:r w:rsidRPr="00316AD7">
        <w:rPr>
          <w:rFonts w:ascii="Garamond" w:hAnsi="Garamond"/>
          <w:i/>
          <w:color w:val="0000CC"/>
          <w:sz w:val="20"/>
          <w:szCs w:val="20"/>
        </w:rPr>
        <w:t xml:space="preserve"> de quoi ? </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On pourrait faire des broderies rhétoriques</w:t>
      </w:r>
      <w:r w:rsidR="007C05BD" w:rsidRPr="00316AD7">
        <w:rPr>
          <w:rFonts w:ascii="Garamond" w:hAnsi="Garamond" w:cs="Courier New"/>
          <w:sz w:val="20"/>
          <w:szCs w:val="20"/>
        </w:rPr>
        <w:t> :</w:t>
      </w:r>
    </w:p>
    <w:p w:rsidR="007E0CC5" w:rsidRPr="00316AD7" w:rsidRDefault="007E0CC5" w:rsidP="000E111A">
      <w:pPr>
        <w:pStyle w:val="Paragraphedeliste"/>
        <w:numPr>
          <w:ilvl w:val="0"/>
          <w:numId w:val="7"/>
        </w:numPr>
        <w:autoSpaceDE w:val="0"/>
        <w:autoSpaceDN w:val="0"/>
        <w:adjustRightInd w:val="0"/>
        <w:rPr>
          <w:rFonts w:ascii="Garamond" w:hAnsi="Garamond" w:cs="Courier New"/>
          <w:sz w:val="20"/>
          <w:szCs w:val="20"/>
        </w:rPr>
      </w:pPr>
      <w:r w:rsidRPr="00316AD7">
        <w:rPr>
          <w:rFonts w:ascii="Garamond" w:hAnsi="Garamond" w:cs="Courier New"/>
          <w:sz w:val="20"/>
          <w:szCs w:val="20"/>
        </w:rPr>
        <w:t>Qu’est</w:t>
      </w:r>
      <w:r w:rsidR="0013337F">
        <w:rPr>
          <w:rFonts w:ascii="Garamond" w:hAnsi="Garamond" w:cs="Courier New"/>
          <w:sz w:val="20"/>
          <w:szCs w:val="20"/>
        </w:rPr>
        <w:t>-</w:t>
      </w:r>
      <w:r w:rsidRPr="00316AD7">
        <w:rPr>
          <w:rFonts w:ascii="Garamond" w:hAnsi="Garamond" w:cs="Courier New"/>
          <w:sz w:val="20"/>
          <w:szCs w:val="20"/>
        </w:rPr>
        <w:t xml:space="preserve">ce que c’est que la vie privée ? </w:t>
      </w:r>
    </w:p>
    <w:p w:rsidR="007E0CC5" w:rsidRPr="00316AD7" w:rsidRDefault="007E0CC5" w:rsidP="000E111A">
      <w:pPr>
        <w:pStyle w:val="Paragraphedeliste"/>
        <w:numPr>
          <w:ilvl w:val="0"/>
          <w:numId w:val="7"/>
        </w:numPr>
        <w:autoSpaceDE w:val="0"/>
        <w:autoSpaceDN w:val="0"/>
        <w:adjustRightInd w:val="0"/>
        <w:rPr>
          <w:rFonts w:ascii="Garamond" w:hAnsi="Garamond" w:cs="Courier New"/>
          <w:sz w:val="20"/>
          <w:szCs w:val="20"/>
        </w:rPr>
      </w:pPr>
      <w:r w:rsidRPr="00316AD7">
        <w:rPr>
          <w:rFonts w:ascii="Garamond" w:hAnsi="Garamond" w:cs="Courier New"/>
          <w:sz w:val="20"/>
          <w:szCs w:val="20"/>
        </w:rPr>
        <w:t>Pourquoi est</w:t>
      </w:r>
      <w:r w:rsidR="0013337F">
        <w:rPr>
          <w:rFonts w:ascii="Garamond" w:hAnsi="Garamond" w:cs="Courier New"/>
          <w:sz w:val="20"/>
          <w:szCs w:val="20"/>
        </w:rPr>
        <w:t>-</w:t>
      </w:r>
      <w:r w:rsidRPr="00316AD7">
        <w:rPr>
          <w:rFonts w:ascii="Garamond" w:hAnsi="Garamond" w:cs="Courier New"/>
          <w:sz w:val="20"/>
          <w:szCs w:val="20"/>
        </w:rPr>
        <w:t xml:space="preserve">ce qu’elle est si privée, cette vie ? </w:t>
      </w:r>
    </w:p>
    <w:p w:rsidR="005D5BD6"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Ça devrait vous intéresser. </w:t>
      </w:r>
    </w:p>
    <w:p w:rsidR="005D5BD6" w:rsidRPr="00316AD7" w:rsidRDefault="005D5BD6">
      <w:pPr>
        <w:autoSpaceDE w:val="0"/>
        <w:autoSpaceDN w:val="0"/>
        <w:adjustRightInd w:val="0"/>
        <w:rPr>
          <w:rFonts w:ascii="Garamond" w:hAnsi="Garamond" w:cs="Courier New"/>
          <w:sz w:val="20"/>
          <w:szCs w:val="20"/>
        </w:rPr>
      </w:pPr>
    </w:p>
    <w:p w:rsidR="007C05BD"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À partir du moment où on fait </w:t>
      </w:r>
      <w:r w:rsidRPr="00316AD7">
        <w:rPr>
          <w:rFonts w:ascii="Garamond" w:hAnsi="Garamond" w:cs="Courier New"/>
          <w:i/>
          <w:sz w:val="20"/>
          <w:szCs w:val="20"/>
        </w:rPr>
        <w:t>une analyse</w:t>
      </w:r>
      <w:r w:rsidRPr="00316AD7">
        <w:rPr>
          <w:rFonts w:ascii="Garamond" w:hAnsi="Garamond" w:cs="Courier New"/>
          <w:sz w:val="20"/>
          <w:szCs w:val="20"/>
        </w:rPr>
        <w:t xml:space="preserve">, </w:t>
      </w:r>
      <w:r w:rsidRPr="00316AD7">
        <w:rPr>
          <w:rFonts w:ascii="Garamond" w:hAnsi="Garamond"/>
          <w:i/>
          <w:sz w:val="20"/>
          <w:szCs w:val="20"/>
        </w:rPr>
        <w:t>il n’y a plus de vie privée</w:t>
      </w:r>
      <w:r w:rsidRPr="00316AD7">
        <w:rPr>
          <w:rFonts w:ascii="Garamond" w:hAnsi="Garamond" w:cs="Courier New"/>
          <w:sz w:val="20"/>
          <w:szCs w:val="20"/>
        </w:rPr>
        <w:t xml:space="preserve">. Il faut bien dire que quand les femmes sont furieuses </w:t>
      </w:r>
    </w:p>
    <w:p w:rsidR="0013337F"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que leur mari se fasse analyser, </w:t>
      </w:r>
      <w:r w:rsidRPr="00316AD7">
        <w:rPr>
          <w:rFonts w:ascii="Garamond" w:hAnsi="Garamond"/>
          <w:i/>
          <w:sz w:val="20"/>
          <w:szCs w:val="20"/>
        </w:rPr>
        <w:t>elles ont raison</w:t>
      </w:r>
      <w:r w:rsidRPr="00316AD7">
        <w:rPr>
          <w:rFonts w:ascii="Garamond" w:hAnsi="Garamond" w:cs="Courier New"/>
          <w:sz w:val="20"/>
          <w:szCs w:val="20"/>
        </w:rPr>
        <w:t>.</w:t>
      </w:r>
      <w:r w:rsidR="005D5BD6" w:rsidRPr="00316AD7">
        <w:rPr>
          <w:rFonts w:ascii="Garamond" w:hAnsi="Garamond" w:cs="Courier New"/>
          <w:sz w:val="20"/>
          <w:szCs w:val="20"/>
        </w:rPr>
        <w:t xml:space="preserve"> </w:t>
      </w:r>
      <w:r w:rsidRPr="00316AD7">
        <w:rPr>
          <w:rFonts w:ascii="Garamond" w:hAnsi="Garamond" w:cs="Courier New"/>
          <w:sz w:val="20"/>
          <w:szCs w:val="20"/>
        </w:rPr>
        <w:t xml:space="preserve">Ça </w:t>
      </w:r>
      <w:proofErr w:type="gramStart"/>
      <w:r w:rsidRPr="00316AD7">
        <w:rPr>
          <w:rFonts w:ascii="Garamond" w:hAnsi="Garamond" w:cs="Courier New"/>
          <w:sz w:val="20"/>
          <w:szCs w:val="20"/>
        </w:rPr>
        <w:t>a</w:t>
      </w:r>
      <w:proofErr w:type="gramEnd"/>
      <w:r w:rsidRPr="00316AD7">
        <w:rPr>
          <w:rFonts w:ascii="Garamond" w:hAnsi="Garamond" w:cs="Courier New"/>
          <w:sz w:val="20"/>
          <w:szCs w:val="20"/>
        </w:rPr>
        <w:t xml:space="preserve"> beau nous gêner, nous, </w:t>
      </w:r>
      <w:r w:rsidRPr="00316AD7">
        <w:rPr>
          <w:rFonts w:ascii="Garamond" w:hAnsi="Garamond"/>
          <w:i/>
          <w:sz w:val="20"/>
          <w:szCs w:val="20"/>
        </w:rPr>
        <w:t>analystes</w:t>
      </w:r>
      <w:r w:rsidRPr="00316AD7">
        <w:rPr>
          <w:rFonts w:ascii="Garamond" w:hAnsi="Garamond" w:cs="Courier New"/>
          <w:sz w:val="20"/>
          <w:szCs w:val="20"/>
        </w:rPr>
        <w:t xml:space="preserve">, il faut reconnaître qu’elles ont raison parce qu’il n’y a plus de vie privée. Ça ne veut pas dire qu’elle devient publique. Il y a un éclusage intermédiaire,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une vie psychanalysée, ou </w:t>
      </w:r>
      <w:proofErr w:type="spellStart"/>
      <w:r w:rsidRPr="00316AD7">
        <w:rPr>
          <w:rFonts w:ascii="Garamond" w:hAnsi="Garamond" w:cs="Courier New"/>
          <w:sz w:val="20"/>
          <w:szCs w:val="20"/>
        </w:rPr>
        <w:t>psychanalysante</w:t>
      </w:r>
      <w:proofErr w:type="spellEnd"/>
      <w:r w:rsidRPr="00316AD7">
        <w:rPr>
          <w:rFonts w:ascii="Garamond" w:hAnsi="Garamond" w:cs="Courier New"/>
          <w:sz w:val="20"/>
          <w:szCs w:val="20"/>
        </w:rPr>
        <w:t>.</w:t>
      </w:r>
      <w:r w:rsidR="005D5BD6" w:rsidRPr="00316AD7">
        <w:rPr>
          <w:rFonts w:ascii="Garamond" w:hAnsi="Garamond" w:cs="Courier New"/>
          <w:sz w:val="20"/>
          <w:szCs w:val="20"/>
        </w:rPr>
        <w:t xml:space="preserve"> </w:t>
      </w:r>
      <w:r w:rsidRPr="00316AD7">
        <w:rPr>
          <w:rFonts w:ascii="Garamond" w:hAnsi="Garamond" w:cs="Courier New"/>
          <w:sz w:val="20"/>
          <w:szCs w:val="20"/>
        </w:rPr>
        <w:t>Ce n’est pas une vie privée .</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Ceci est de nature à nous faire réfléchir. Après tout, pourquoi est</w:t>
      </w:r>
      <w:r w:rsidR="00DA3A69" w:rsidRPr="00316AD7">
        <w:rPr>
          <w:rFonts w:ascii="Garamond" w:hAnsi="Garamond" w:cs="Courier New"/>
          <w:sz w:val="20"/>
          <w:szCs w:val="20"/>
        </w:rPr>
        <w:t>–</w:t>
      </w:r>
      <w:r w:rsidRPr="00316AD7">
        <w:rPr>
          <w:rFonts w:ascii="Garamond" w:hAnsi="Garamond" w:cs="Courier New"/>
          <w:sz w:val="20"/>
          <w:szCs w:val="20"/>
        </w:rPr>
        <w:t xml:space="preserve">ce qu’elle est si respectable, </w:t>
      </w:r>
      <w:r w:rsidRPr="00316AD7">
        <w:rPr>
          <w:rFonts w:ascii="Garamond" w:hAnsi="Garamond"/>
          <w:i/>
          <w:sz w:val="20"/>
          <w:szCs w:val="20"/>
        </w:rPr>
        <w:t>cette vie privée</w:t>
      </w:r>
      <w:r w:rsidRPr="00316AD7">
        <w:rPr>
          <w:rFonts w:ascii="Garamond" w:hAnsi="Garamond" w:cs="Courier New"/>
          <w:sz w:val="20"/>
          <w:szCs w:val="20"/>
        </w:rPr>
        <w:t xml:space="preserve"> ? </w:t>
      </w:r>
    </w:p>
    <w:p w:rsidR="0013337F"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Je vais vous le dire : parce que </w:t>
      </w:r>
      <w:r w:rsidRPr="00316AD7">
        <w:rPr>
          <w:rFonts w:ascii="Garamond" w:hAnsi="Garamond"/>
          <w:i/>
          <w:sz w:val="20"/>
          <w:szCs w:val="20"/>
        </w:rPr>
        <w:t>la vie privée</w:t>
      </w:r>
      <w:r w:rsidRPr="00316AD7">
        <w:rPr>
          <w:rFonts w:ascii="Garamond" w:hAnsi="Garamond" w:cs="Courier New"/>
          <w:sz w:val="20"/>
          <w:szCs w:val="20"/>
        </w:rPr>
        <w:t>,</w:t>
      </w:r>
      <w:r w:rsidR="007C05BD" w:rsidRPr="00316AD7">
        <w:rPr>
          <w:rFonts w:ascii="Garamond" w:hAnsi="Garamond" w:cs="Courier New"/>
          <w:sz w:val="20"/>
          <w:szCs w:val="20"/>
        </w:rPr>
        <w:t xml:space="preserve"> </w:t>
      </w:r>
      <w:r w:rsidRPr="00316AD7">
        <w:rPr>
          <w:rFonts w:ascii="Garamond" w:hAnsi="Garamond" w:cs="Courier New"/>
          <w:sz w:val="20"/>
          <w:szCs w:val="20"/>
        </w:rPr>
        <w:t xml:space="preserve">c’est ce qui permet de maintenir intactes ces fameuses normes qu’à propos </w:t>
      </w:r>
    </w:p>
    <w:p w:rsidR="0013337F" w:rsidRDefault="007E0CC5">
      <w:pPr>
        <w:autoSpaceDE w:val="0"/>
        <w:autoSpaceDN w:val="0"/>
        <w:adjustRightInd w:val="0"/>
        <w:rPr>
          <w:rFonts w:ascii="Garamond" w:hAnsi="Garamond" w:cs="Courier New"/>
          <w:sz w:val="20"/>
          <w:szCs w:val="20"/>
        </w:rPr>
      </w:pPr>
      <w:r w:rsidRPr="00316AD7">
        <w:rPr>
          <w:rFonts w:ascii="Garamond" w:hAnsi="Garamond"/>
          <w:i/>
          <w:sz w:val="20"/>
          <w:szCs w:val="20"/>
        </w:rPr>
        <w:t>du chalet de montagne</w:t>
      </w:r>
      <w:r w:rsidRPr="00316AD7">
        <w:rPr>
          <w:rFonts w:ascii="Garamond" w:hAnsi="Garamond" w:cs="Courier New"/>
          <w:sz w:val="20"/>
          <w:szCs w:val="20"/>
        </w:rPr>
        <w:t xml:space="preserve"> j’étais en train de foutre en l’air. « </w:t>
      </w:r>
      <w:r w:rsidRPr="00316AD7">
        <w:rPr>
          <w:rFonts w:ascii="Garamond" w:hAnsi="Garamond"/>
          <w:i/>
          <w:sz w:val="20"/>
          <w:szCs w:val="20"/>
        </w:rPr>
        <w:t>Privée</w:t>
      </w:r>
      <w:r w:rsidRPr="00316AD7">
        <w:rPr>
          <w:rFonts w:ascii="Garamond" w:hAnsi="Garamond" w:cs="Courier New"/>
          <w:sz w:val="20"/>
          <w:szCs w:val="20"/>
        </w:rPr>
        <w:t xml:space="preserve"> », ça veut dire tout ce qui préserve sur ce point délicat de ce qu’il en est de l’acte sexuel et de tout ce qui en découle, dans l’appariement des êtres, dans le « </w:t>
      </w:r>
      <w:r w:rsidRPr="00316AD7">
        <w:rPr>
          <w:rFonts w:ascii="Garamond" w:hAnsi="Garamond"/>
          <w:i/>
          <w:iCs/>
          <w:sz w:val="20"/>
          <w:szCs w:val="20"/>
        </w:rPr>
        <w:t>tu es ma femme, je suis ton homme</w:t>
      </w:r>
      <w:r w:rsidRPr="00316AD7">
        <w:rPr>
          <w:rFonts w:ascii="Garamond" w:hAnsi="Garamond" w:cs="Courier New"/>
          <w:sz w:val="20"/>
          <w:szCs w:val="20"/>
        </w:rPr>
        <w:t xml:space="preserve"> » </w:t>
      </w:r>
    </w:p>
    <w:p w:rsidR="005D5BD6"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et autres trucs essentiels, sur un autre registre que nous connaissons bien : celui de la fiction.  </w:t>
      </w:r>
    </w:p>
    <w:p w:rsidR="0013337F" w:rsidRDefault="0013337F">
      <w:pPr>
        <w:autoSpaceDE w:val="0"/>
        <w:autoSpaceDN w:val="0"/>
        <w:adjustRightInd w:val="0"/>
        <w:rPr>
          <w:rFonts w:ascii="Garamond" w:hAnsi="Garamond" w:cs="Courier New"/>
          <w:sz w:val="20"/>
          <w:szCs w:val="20"/>
        </w:rPr>
      </w:pPr>
    </w:p>
    <w:p w:rsidR="0013337F"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C’est ce qui permet de faire tenir dans un champ où</w:t>
      </w:r>
      <w:r w:rsidR="0013337F">
        <w:rPr>
          <w:rFonts w:ascii="Garamond" w:hAnsi="Garamond" w:cs="Courier New"/>
          <w:sz w:val="20"/>
          <w:szCs w:val="20"/>
        </w:rPr>
        <w:t xml:space="preserve"> </w:t>
      </w:r>
      <w:r w:rsidRPr="00316AD7">
        <w:rPr>
          <w:rFonts w:ascii="Garamond" w:hAnsi="Garamond" w:cs="Courier New"/>
          <w:sz w:val="20"/>
          <w:szCs w:val="20"/>
        </w:rPr>
        <w:t>nous, analystes, nous introduisons un ordre de relativité qui, comme vous le voyez, n’est pas du tout facilement maîtrisé et qui pourrait être maîtrisé à une seule condition, si nous pouvions reconnaître la place que nous y tenons, nous, en tant qu’analystes, non pas en tant « </w:t>
      </w:r>
      <w:r w:rsidRPr="00316AD7">
        <w:rPr>
          <w:rFonts w:ascii="Garamond" w:hAnsi="Garamond"/>
          <w:i/>
          <w:sz w:val="20"/>
          <w:szCs w:val="20"/>
        </w:rPr>
        <w:t>qu’analystes sujets de la connaissance</w:t>
      </w:r>
      <w:r w:rsidRPr="00316AD7">
        <w:rPr>
          <w:rFonts w:ascii="Garamond" w:hAnsi="Garamond" w:cs="Courier New"/>
          <w:sz w:val="20"/>
          <w:szCs w:val="20"/>
        </w:rPr>
        <w:t xml:space="preserve"> »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mais en tant « </w:t>
      </w:r>
      <w:r w:rsidRPr="00316AD7">
        <w:rPr>
          <w:rFonts w:ascii="Garamond" w:hAnsi="Garamond"/>
          <w:i/>
          <w:sz w:val="20"/>
          <w:szCs w:val="20"/>
        </w:rPr>
        <w:t>qu’analystes instruments de cette révélation</w:t>
      </w:r>
      <w:r w:rsidRPr="00316AD7">
        <w:rPr>
          <w:rFonts w:ascii="Garamond" w:hAnsi="Garamond" w:cs="Courier New"/>
          <w:sz w:val="20"/>
          <w:szCs w:val="20"/>
        </w:rPr>
        <w:t> ».</w:t>
      </w:r>
    </w:p>
    <w:p w:rsidR="005D5BD6" w:rsidRPr="00316AD7" w:rsidRDefault="005D5BD6">
      <w:pPr>
        <w:autoSpaceDE w:val="0"/>
        <w:autoSpaceDN w:val="0"/>
        <w:adjustRightInd w:val="0"/>
        <w:rPr>
          <w:rFonts w:ascii="Garamond" w:hAnsi="Garamond" w:cs="Courier New"/>
          <w:sz w:val="20"/>
          <w:szCs w:val="20"/>
        </w:rPr>
      </w:pPr>
    </w:p>
    <w:p w:rsidR="0013337F"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lastRenderedPageBreak/>
        <w:t>Là</w:t>
      </w:r>
      <w:r w:rsidR="0013337F">
        <w:rPr>
          <w:rFonts w:ascii="Garamond" w:hAnsi="Garamond" w:cs="Courier New"/>
          <w:sz w:val="20"/>
          <w:szCs w:val="20"/>
        </w:rPr>
        <w:t>-</w:t>
      </w:r>
      <w:r w:rsidRPr="00316AD7">
        <w:rPr>
          <w:rFonts w:ascii="Garamond" w:hAnsi="Garamond" w:cs="Courier New"/>
          <w:sz w:val="20"/>
          <w:szCs w:val="20"/>
        </w:rPr>
        <w:t xml:space="preserve">dessus, il se pose la question de </w:t>
      </w:r>
      <w:r w:rsidRPr="00316AD7">
        <w:rPr>
          <w:rFonts w:ascii="Garamond" w:hAnsi="Garamond"/>
          <w:i/>
          <w:sz w:val="20"/>
          <w:szCs w:val="20"/>
        </w:rPr>
        <w:t>la vie privée de l’analyste</w:t>
      </w:r>
      <w:r w:rsidRPr="00316AD7">
        <w:rPr>
          <w:rFonts w:ascii="Garamond" w:hAnsi="Garamond" w:cs="Courier New"/>
          <w:sz w:val="20"/>
          <w:szCs w:val="20"/>
        </w:rPr>
        <w:t xml:space="preserve">. Je ne le dis qu’en passant, puisque, naturellement,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il y a des ouvrages qui sont largement</w:t>
      </w:r>
      <w:r w:rsidR="008A329A" w:rsidRPr="00316AD7">
        <w:rPr>
          <w:rFonts w:ascii="Garamond" w:hAnsi="Garamond" w:cs="Courier New"/>
          <w:sz w:val="20"/>
          <w:szCs w:val="20"/>
        </w:rPr>
        <w:t xml:space="preserve"> </w:t>
      </w:r>
      <w:r w:rsidRPr="00316AD7">
        <w:rPr>
          <w:rFonts w:ascii="Garamond" w:hAnsi="Garamond" w:cs="Courier New"/>
          <w:sz w:val="20"/>
          <w:szCs w:val="20"/>
        </w:rPr>
        <w:t>diffusés, et l’un d’entre eux qui a le plus grand succès, où il est dit que la qualification, l’épinglage de ce que doit être le bon analyste, la moindre des choses qu’on puisse exiger, c’est qu’il ait une vie privée heureuse. C’est adorable ! Et en plus, tout le monde connaît l’auteur : je ne veux pas me mettre à spéculer… enfin…</w:t>
      </w:r>
    </w:p>
    <w:p w:rsidR="008A329A" w:rsidRPr="00316AD7" w:rsidRDefault="008A329A">
      <w:pPr>
        <w:autoSpaceDE w:val="0"/>
        <w:autoSpaceDN w:val="0"/>
        <w:adjustRightInd w:val="0"/>
        <w:rPr>
          <w:rFonts w:ascii="Garamond" w:hAnsi="Garamond" w:cs="Courier New"/>
          <w:sz w:val="20"/>
          <w:szCs w:val="20"/>
        </w:rPr>
      </w:pPr>
    </w:p>
    <w:p w:rsidR="0013337F"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Mais qu’un analyste par exemple puisse maintenir ce que je viens de définir comme étant le statut de la vie privée, </w:t>
      </w:r>
    </w:p>
    <w:p w:rsidR="0013337F"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quelque chose… C’est justement parce que l’analyste n’a plus de </w:t>
      </w:r>
      <w:r w:rsidRPr="00316AD7">
        <w:rPr>
          <w:rFonts w:ascii="Garamond" w:hAnsi="Garamond"/>
          <w:i/>
          <w:sz w:val="20"/>
          <w:szCs w:val="20"/>
        </w:rPr>
        <w:t>vie privée</w:t>
      </w:r>
      <w:r w:rsidRPr="00316AD7">
        <w:rPr>
          <w:rFonts w:ascii="Garamond" w:hAnsi="Garamond" w:cs="Courier New"/>
          <w:sz w:val="20"/>
          <w:szCs w:val="20"/>
        </w:rPr>
        <w:t xml:space="preserve"> qu’il vaut mieux, en effet, qu’il tienne beaucoup de choses à l’abri, </w:t>
      </w:r>
      <w:r w:rsidR="0013337F" w:rsidRPr="00316AD7">
        <w:rPr>
          <w:rFonts w:ascii="Garamond" w:hAnsi="Garamond" w:cs="Courier New"/>
          <w:sz w:val="20"/>
          <w:szCs w:val="20"/>
        </w:rPr>
        <w:t>c’est</w:t>
      </w:r>
      <w:r w:rsidR="0013337F">
        <w:rPr>
          <w:rFonts w:ascii="Garamond" w:hAnsi="Garamond" w:cs="Courier New"/>
          <w:sz w:val="20"/>
          <w:szCs w:val="20"/>
        </w:rPr>
        <w:t>-</w:t>
      </w:r>
      <w:r w:rsidR="0013337F" w:rsidRPr="00316AD7">
        <w:rPr>
          <w:rFonts w:ascii="Garamond" w:hAnsi="Garamond" w:cs="Courier New"/>
          <w:sz w:val="20"/>
          <w:szCs w:val="20"/>
        </w:rPr>
        <w:t>à</w:t>
      </w:r>
      <w:r w:rsidR="0013337F">
        <w:rPr>
          <w:rFonts w:ascii="Garamond" w:hAnsi="Garamond" w:cs="Courier New"/>
          <w:sz w:val="20"/>
          <w:szCs w:val="20"/>
        </w:rPr>
        <w:t>-</w:t>
      </w:r>
      <w:r w:rsidR="0013337F" w:rsidRPr="00316AD7">
        <w:rPr>
          <w:rFonts w:ascii="Garamond" w:hAnsi="Garamond" w:cs="Courier New"/>
          <w:sz w:val="20"/>
          <w:szCs w:val="20"/>
        </w:rPr>
        <w:t>dire</w:t>
      </w:r>
      <w:r w:rsidRPr="00316AD7">
        <w:rPr>
          <w:rFonts w:ascii="Garamond" w:hAnsi="Garamond" w:cs="Courier New"/>
          <w:sz w:val="20"/>
          <w:szCs w:val="20"/>
        </w:rPr>
        <w:t xml:space="preserve"> que s’il a, lui, à savoir à quelle place il était déjà dans la vie de son patient,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la réciproque n’est pas du tout forcément</w:t>
      </w:r>
      <w:r w:rsidR="008A329A" w:rsidRPr="00316AD7">
        <w:rPr>
          <w:rFonts w:ascii="Garamond" w:hAnsi="Garamond" w:cs="Courier New"/>
          <w:sz w:val="20"/>
          <w:szCs w:val="20"/>
        </w:rPr>
        <w:t xml:space="preserve"> </w:t>
      </w:r>
      <w:r w:rsidRPr="00316AD7">
        <w:rPr>
          <w:rFonts w:ascii="Garamond" w:hAnsi="Garamond" w:cs="Courier New"/>
          <w:sz w:val="20"/>
          <w:szCs w:val="20"/>
        </w:rPr>
        <w:t>nécessaire .</w:t>
      </w:r>
    </w:p>
    <w:p w:rsidR="008A329A" w:rsidRPr="00316AD7" w:rsidRDefault="008A329A">
      <w:pPr>
        <w:autoSpaceDE w:val="0"/>
        <w:autoSpaceDN w:val="0"/>
        <w:adjustRightInd w:val="0"/>
        <w:rPr>
          <w:rFonts w:ascii="Garamond" w:hAnsi="Garamond" w:cs="Courier New"/>
          <w:sz w:val="20"/>
          <w:szCs w:val="20"/>
        </w:rPr>
      </w:pPr>
    </w:p>
    <w:p w:rsidR="0013337F"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Mais il y a un tout autre plan sur lequel ça joue, cette histoire de </w:t>
      </w:r>
      <w:r w:rsidRPr="00316AD7">
        <w:rPr>
          <w:rFonts w:ascii="Garamond" w:hAnsi="Garamond"/>
          <w:i/>
          <w:sz w:val="20"/>
          <w:szCs w:val="20"/>
        </w:rPr>
        <w:t>vie privée</w:t>
      </w:r>
      <w:r w:rsidRPr="00316AD7">
        <w:rPr>
          <w:rFonts w:ascii="Garamond" w:hAnsi="Garamond" w:cs="Courier New"/>
          <w:sz w:val="20"/>
          <w:szCs w:val="20"/>
        </w:rPr>
        <w:t>, c’est justement celui que</w:t>
      </w:r>
      <w:r w:rsidR="0013337F">
        <w:rPr>
          <w:rFonts w:ascii="Garamond" w:hAnsi="Garamond" w:cs="Courier New"/>
          <w:sz w:val="20"/>
          <w:szCs w:val="20"/>
        </w:rPr>
        <w:t xml:space="preserve"> </w:t>
      </w:r>
      <w:r w:rsidRPr="00316AD7">
        <w:rPr>
          <w:rFonts w:ascii="Garamond" w:hAnsi="Garamond" w:cs="Courier New"/>
          <w:sz w:val="20"/>
          <w:szCs w:val="20"/>
        </w:rPr>
        <w:t xml:space="preserve">je viens de soulever, </w:t>
      </w:r>
    </w:p>
    <w:p w:rsidR="0013337F"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à savoir celui de </w:t>
      </w:r>
      <w:r w:rsidRPr="00316AD7">
        <w:rPr>
          <w:rFonts w:ascii="Garamond" w:hAnsi="Garamond"/>
          <w:i/>
          <w:sz w:val="20"/>
          <w:szCs w:val="20"/>
        </w:rPr>
        <w:t>la consistance du discours</w:t>
      </w:r>
      <w:r w:rsidRPr="00316AD7">
        <w:rPr>
          <w:rFonts w:ascii="Garamond" w:hAnsi="Garamond" w:cs="Courier New"/>
          <w:sz w:val="20"/>
          <w:szCs w:val="20"/>
        </w:rPr>
        <w:t xml:space="preserve">. C’est justement </w:t>
      </w:r>
      <w:r w:rsidRPr="00316AD7">
        <w:rPr>
          <w:rFonts w:ascii="Garamond" w:hAnsi="Garamond"/>
          <w:i/>
          <w:sz w:val="20"/>
          <w:szCs w:val="20"/>
        </w:rPr>
        <w:t>parce que</w:t>
      </w:r>
      <w:r w:rsidRPr="00316AD7">
        <w:rPr>
          <w:rFonts w:ascii="Garamond" w:hAnsi="Garamond" w:cs="Courier New"/>
          <w:sz w:val="20"/>
          <w:szCs w:val="20"/>
        </w:rPr>
        <w:t xml:space="preserve"> l’analyste ne sait</w:t>
      </w:r>
      <w:r w:rsidR="0013337F">
        <w:rPr>
          <w:rFonts w:ascii="Garamond" w:hAnsi="Garamond" w:cs="Courier New"/>
          <w:sz w:val="20"/>
          <w:szCs w:val="20"/>
        </w:rPr>
        <w:t xml:space="preserve">, </w:t>
      </w:r>
      <w:r w:rsidRPr="00316AD7">
        <w:rPr>
          <w:rFonts w:ascii="Garamond" w:hAnsi="Garamond" w:cs="Courier New"/>
          <w:sz w:val="20"/>
          <w:szCs w:val="20"/>
        </w:rPr>
        <w:t>jusqu’à présent à aucun degré</w:t>
      </w:r>
      <w:r w:rsidR="0013337F">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soutenir le discours de sa position qu’il se fait n’importe quel autre. Tout lui est bon.</w:t>
      </w:r>
    </w:p>
    <w:p w:rsidR="008A329A" w:rsidRPr="00316AD7" w:rsidRDefault="008A329A">
      <w:pPr>
        <w:autoSpaceDE w:val="0"/>
        <w:autoSpaceDN w:val="0"/>
        <w:adjustRightInd w:val="0"/>
        <w:rPr>
          <w:rFonts w:ascii="Garamond" w:hAnsi="Garamond" w:cs="Courier New"/>
          <w:sz w:val="20"/>
          <w:szCs w:val="20"/>
        </w:rPr>
      </w:pPr>
    </w:p>
    <w:p w:rsidR="008A329A"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Il fait cette sorte d’enseignement qui est comme tous les enseignements, alors que le sien ne devrait ressembler en rien aux autres, à savoir qu’il est</w:t>
      </w:r>
      <w:r w:rsidR="008A329A" w:rsidRPr="00316AD7">
        <w:rPr>
          <w:rFonts w:ascii="Garamond" w:hAnsi="Garamond" w:cs="Courier New"/>
          <w:sz w:val="20"/>
          <w:szCs w:val="20"/>
        </w:rPr>
        <w:t xml:space="preserve"> </w:t>
      </w:r>
      <w:r w:rsidRPr="00316AD7">
        <w:rPr>
          <w:rFonts w:ascii="Garamond" w:hAnsi="Garamond" w:cs="Courier New"/>
          <w:sz w:val="20"/>
          <w:szCs w:val="20"/>
        </w:rPr>
        <w:t>enseignant de quoi ? De ce qu’il faut aux enseignés qui le sont déjà</w:t>
      </w:r>
      <w:r w:rsidR="008A329A" w:rsidRPr="00316AD7">
        <w:rPr>
          <w:rFonts w:ascii="Garamond" w:hAnsi="Garamond" w:cs="Courier New"/>
          <w:sz w:val="20"/>
          <w:szCs w:val="20"/>
        </w:rPr>
        <w:t> :</w:t>
      </w:r>
      <w:r w:rsidRPr="00316AD7">
        <w:rPr>
          <w:rFonts w:ascii="Garamond" w:hAnsi="Garamond" w:cs="Courier New"/>
          <w:sz w:val="20"/>
          <w:szCs w:val="20"/>
        </w:rPr>
        <w:t xml:space="preserve"> </w:t>
      </w:r>
    </w:p>
    <w:p w:rsidR="004E10F5" w:rsidRPr="00316AD7" w:rsidRDefault="0013337F" w:rsidP="000E111A">
      <w:pPr>
        <w:pStyle w:val="Paragraphedeliste"/>
        <w:numPr>
          <w:ilvl w:val="0"/>
          <w:numId w:val="7"/>
        </w:numPr>
        <w:autoSpaceDE w:val="0"/>
        <w:autoSpaceDN w:val="0"/>
        <w:adjustRightInd w:val="0"/>
        <w:rPr>
          <w:rFonts w:ascii="Garamond" w:hAnsi="Garamond" w:cs="Courier New"/>
          <w:sz w:val="20"/>
          <w:szCs w:val="20"/>
        </w:rPr>
      </w:pPr>
      <w:r w:rsidRPr="00316AD7">
        <w:rPr>
          <w:rFonts w:ascii="Garamond" w:hAnsi="Garamond" w:cs="Courier New"/>
          <w:sz w:val="20"/>
          <w:szCs w:val="20"/>
        </w:rPr>
        <w:t>c’est</w:t>
      </w:r>
      <w:r>
        <w:rPr>
          <w:rFonts w:ascii="Garamond" w:hAnsi="Garamond" w:cs="Courier New"/>
          <w:sz w:val="20"/>
          <w:szCs w:val="20"/>
        </w:rPr>
        <w:t>-</w:t>
      </w:r>
      <w:r w:rsidRPr="00316AD7">
        <w:rPr>
          <w:rFonts w:ascii="Garamond" w:hAnsi="Garamond" w:cs="Courier New"/>
          <w:sz w:val="20"/>
          <w:szCs w:val="20"/>
        </w:rPr>
        <w:t>à</w:t>
      </w:r>
      <w:r>
        <w:rPr>
          <w:rFonts w:ascii="Garamond" w:hAnsi="Garamond" w:cs="Courier New"/>
          <w:sz w:val="20"/>
          <w:szCs w:val="20"/>
        </w:rPr>
        <w:t>-</w:t>
      </w:r>
      <w:r w:rsidRPr="00316AD7">
        <w:rPr>
          <w:rFonts w:ascii="Garamond" w:hAnsi="Garamond" w:cs="Courier New"/>
          <w:sz w:val="20"/>
          <w:szCs w:val="20"/>
        </w:rPr>
        <w:t>dire</w:t>
      </w:r>
      <w:r w:rsidR="007E0CC5" w:rsidRPr="00316AD7">
        <w:rPr>
          <w:rFonts w:ascii="Garamond" w:hAnsi="Garamond" w:cs="Courier New"/>
          <w:sz w:val="20"/>
          <w:szCs w:val="20"/>
        </w:rPr>
        <w:t xml:space="preserve"> de leur apprendre sur les sujets dont il s’agit tout ce qu’ils savent, </w:t>
      </w:r>
    </w:p>
    <w:p w:rsidR="008A329A" w:rsidRPr="00316AD7" w:rsidRDefault="0013337F" w:rsidP="000E111A">
      <w:pPr>
        <w:pStyle w:val="Paragraphedeliste"/>
        <w:numPr>
          <w:ilvl w:val="0"/>
          <w:numId w:val="7"/>
        </w:numPr>
        <w:autoSpaceDE w:val="0"/>
        <w:autoSpaceDN w:val="0"/>
        <w:adjustRightInd w:val="0"/>
        <w:rPr>
          <w:rFonts w:ascii="Garamond" w:hAnsi="Garamond" w:cs="Courier New"/>
          <w:sz w:val="20"/>
          <w:szCs w:val="20"/>
        </w:rPr>
      </w:pPr>
      <w:r w:rsidRPr="00316AD7">
        <w:rPr>
          <w:rFonts w:ascii="Garamond" w:hAnsi="Garamond" w:cs="Courier New"/>
          <w:sz w:val="20"/>
          <w:szCs w:val="20"/>
        </w:rPr>
        <w:t>c’est</w:t>
      </w:r>
      <w:r>
        <w:rPr>
          <w:rFonts w:ascii="Garamond" w:hAnsi="Garamond" w:cs="Courier New"/>
          <w:sz w:val="20"/>
          <w:szCs w:val="20"/>
        </w:rPr>
        <w:t>-</w:t>
      </w:r>
      <w:r w:rsidRPr="00316AD7">
        <w:rPr>
          <w:rFonts w:ascii="Garamond" w:hAnsi="Garamond" w:cs="Courier New"/>
          <w:sz w:val="20"/>
          <w:szCs w:val="20"/>
        </w:rPr>
        <w:t>à</w:t>
      </w:r>
      <w:r>
        <w:rPr>
          <w:rFonts w:ascii="Garamond" w:hAnsi="Garamond" w:cs="Courier New"/>
          <w:sz w:val="20"/>
          <w:szCs w:val="20"/>
        </w:rPr>
        <w:t>-</w:t>
      </w:r>
      <w:r w:rsidRPr="00316AD7">
        <w:rPr>
          <w:rFonts w:ascii="Garamond" w:hAnsi="Garamond" w:cs="Courier New"/>
          <w:sz w:val="20"/>
          <w:szCs w:val="20"/>
        </w:rPr>
        <w:t>dire</w:t>
      </w:r>
      <w:r w:rsidR="007E0CC5" w:rsidRPr="00316AD7">
        <w:rPr>
          <w:rFonts w:ascii="Garamond" w:hAnsi="Garamond" w:cs="Courier New"/>
          <w:sz w:val="20"/>
          <w:szCs w:val="20"/>
        </w:rPr>
        <w:t xml:space="preserve"> justement tout ce qui est le plus </w:t>
      </w:r>
      <w:r w:rsidR="007E0CC5" w:rsidRPr="00316AD7">
        <w:rPr>
          <w:rFonts w:ascii="Garamond" w:hAnsi="Garamond"/>
          <w:i/>
          <w:sz w:val="20"/>
          <w:szCs w:val="20"/>
        </w:rPr>
        <w:t>à côté</w:t>
      </w:r>
      <w:r w:rsidR="008A329A" w:rsidRPr="00316AD7">
        <w:rPr>
          <w:rFonts w:ascii="Garamond" w:hAnsi="Garamond" w:cs="Courier New"/>
          <w:sz w:val="20"/>
          <w:szCs w:val="20"/>
        </w:rPr>
        <w:t>.</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Toutes les références lui sont bonnes : il enseignera tout, n’importe quoi, sauf la psychanalyse.</w:t>
      </w:r>
    </w:p>
    <w:p w:rsidR="0013337F" w:rsidRDefault="0013337F">
      <w:pPr>
        <w:autoSpaceDE w:val="0"/>
        <w:autoSpaceDN w:val="0"/>
        <w:adjustRightInd w:val="0"/>
        <w:rPr>
          <w:rFonts w:ascii="Garamond" w:hAnsi="Garamond" w:cs="Courier New"/>
          <w:sz w:val="20"/>
          <w:szCs w:val="20"/>
        </w:rPr>
      </w:pPr>
    </w:p>
    <w:p w:rsidR="0013337F"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En d’autres termes, ce par quoi j’ai pris soin de commencer en prenant les choses au niveau le plus ras de terre, à savoir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 qui peut </w:t>
      </w:r>
      <w:proofErr w:type="gramStart"/>
      <w:r w:rsidRPr="00316AD7">
        <w:rPr>
          <w:rFonts w:ascii="Garamond" w:hAnsi="Garamond" w:cs="Courier New"/>
          <w:sz w:val="20"/>
          <w:szCs w:val="20"/>
        </w:rPr>
        <w:t>sembler</w:t>
      </w:r>
      <w:proofErr w:type="gramEnd"/>
      <w:r w:rsidRPr="00316AD7">
        <w:rPr>
          <w:rFonts w:ascii="Garamond" w:hAnsi="Garamond" w:cs="Courier New"/>
          <w:sz w:val="20"/>
          <w:szCs w:val="20"/>
        </w:rPr>
        <w:t xml:space="preserve"> le moins détestable, et nous montrer que la psychanalyse justement le conteste, il est impossible d’écrire, si ce n’est à la façon d’un défi, les deux premières lignes qui sont là. </w:t>
      </w:r>
    </w:p>
    <w:p w:rsidR="0013337F" w:rsidRDefault="0013337F">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 qui fait le statut de l’analyste c’est en effet une vie qui mérite d’être appelée </w:t>
      </w:r>
      <w:r w:rsidRPr="00316AD7">
        <w:rPr>
          <w:rFonts w:ascii="Garamond" w:hAnsi="Garamond"/>
          <w:i/>
          <w:sz w:val="20"/>
          <w:szCs w:val="20"/>
        </w:rPr>
        <w:t>vie privée</w:t>
      </w:r>
      <w:r w:rsidRPr="00316AD7">
        <w:rPr>
          <w:rFonts w:ascii="Garamond" w:hAnsi="Garamond" w:cs="Courier New"/>
          <w:sz w:val="20"/>
          <w:szCs w:val="20"/>
        </w:rPr>
        <w:t xml:space="preserve">, </w:t>
      </w:r>
      <w:r w:rsidR="0013337F" w:rsidRPr="00316AD7">
        <w:rPr>
          <w:rFonts w:ascii="Garamond" w:hAnsi="Garamond" w:cs="Courier New"/>
          <w:sz w:val="20"/>
          <w:szCs w:val="20"/>
        </w:rPr>
        <w:t>c’est</w:t>
      </w:r>
      <w:r w:rsidR="0013337F">
        <w:rPr>
          <w:rFonts w:ascii="Garamond" w:hAnsi="Garamond" w:cs="Courier New"/>
          <w:sz w:val="20"/>
          <w:szCs w:val="20"/>
        </w:rPr>
        <w:t>-</w:t>
      </w:r>
      <w:r w:rsidR="0013337F" w:rsidRPr="00316AD7">
        <w:rPr>
          <w:rFonts w:ascii="Garamond" w:hAnsi="Garamond" w:cs="Courier New"/>
          <w:sz w:val="20"/>
          <w:szCs w:val="20"/>
        </w:rPr>
        <w:t>à</w:t>
      </w:r>
      <w:r w:rsidR="0013337F">
        <w:rPr>
          <w:rFonts w:ascii="Garamond" w:hAnsi="Garamond" w:cs="Courier New"/>
          <w:sz w:val="20"/>
          <w:szCs w:val="20"/>
        </w:rPr>
        <w:t>-</w:t>
      </w:r>
      <w:r w:rsidR="0013337F" w:rsidRPr="00316AD7">
        <w:rPr>
          <w:rFonts w:ascii="Garamond" w:hAnsi="Garamond" w:cs="Courier New"/>
          <w:sz w:val="20"/>
          <w:szCs w:val="20"/>
        </w:rPr>
        <w:t>dire</w:t>
      </w:r>
      <w:r w:rsidR="0013337F">
        <w:rPr>
          <w:rFonts w:ascii="Garamond" w:hAnsi="Garamond" w:cs="Courier New"/>
          <w:sz w:val="20"/>
          <w:szCs w:val="20"/>
        </w:rPr>
        <w:t xml:space="preserve"> </w:t>
      </w:r>
      <w:r w:rsidRPr="00316AD7">
        <w:rPr>
          <w:rFonts w:ascii="Garamond" w:hAnsi="Garamond" w:cs="Courier New"/>
          <w:sz w:val="20"/>
          <w:szCs w:val="20"/>
        </w:rPr>
        <w:t>le statut qu’il se donne est proprement celui où il maintiendra…</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 xml:space="preserve">elle est construite pour ça, l’autorisation, l’investiture de l’analyse, sa hiérarchie, la montée de son </w:t>
      </w:r>
      <w:r w:rsidRPr="00316AD7">
        <w:rPr>
          <w:rFonts w:ascii="Garamond" w:hAnsi="Garamond"/>
          <w:i/>
          <w:sz w:val="20"/>
          <w:szCs w:val="20"/>
        </w:rPr>
        <w:t>gradus</w:t>
      </w:r>
    </w:p>
    <w:p w:rsidR="004E10F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…de façon telle qu’au niveau où, pour lui, ça peut avoir des conséquences, cette fonction, la sienne</w:t>
      </w:r>
      <w:r w:rsidR="004E10F5" w:rsidRPr="00316AD7">
        <w:rPr>
          <w:rFonts w:ascii="Garamond" w:hAnsi="Garamond" w:cs="Courier New"/>
          <w:sz w:val="20"/>
          <w:szCs w:val="20"/>
        </w:rPr>
        <w:t>…</w:t>
      </w:r>
    </w:p>
    <w:p w:rsidR="004E10F5" w:rsidRPr="00316AD7" w:rsidRDefault="007E0CC5" w:rsidP="004E10F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 xml:space="preserve">la plus scabreuse de toutes qui est celle d’occuper la place de cet </w:t>
      </w:r>
      <w:r w:rsidRPr="00316AD7">
        <w:rPr>
          <w:rFonts w:ascii="Garamond" w:hAnsi="Garamond"/>
          <w:i/>
          <w:color w:val="000066"/>
          <w:sz w:val="20"/>
          <w:szCs w:val="20"/>
        </w:rPr>
        <w:t>objet(a)</w:t>
      </w:r>
    </w:p>
    <w:p w:rsidR="0013337F" w:rsidRDefault="004E10F5">
      <w:pPr>
        <w:autoSpaceDE w:val="0"/>
        <w:autoSpaceDN w:val="0"/>
        <w:adjustRightInd w:val="0"/>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 xml:space="preserve">ça lui permet de conserver néanmoins, stables et permanentes, toutes les fictions les plus incompatibles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avec ce qu’il en est de son expérience de discours fondamental qui l’institue comme fait.</w:t>
      </w:r>
    </w:p>
    <w:p w:rsidR="004E10F5" w:rsidRPr="00316AD7" w:rsidRDefault="004E10F5">
      <w:pPr>
        <w:autoSpaceDE w:val="0"/>
        <w:autoSpaceDN w:val="0"/>
        <w:adjustRightInd w:val="0"/>
        <w:rPr>
          <w:rFonts w:ascii="Garamond" w:hAnsi="Garamond" w:cs="Courier New"/>
          <w:sz w:val="20"/>
          <w:szCs w:val="20"/>
        </w:rPr>
      </w:pPr>
    </w:p>
    <w:p w:rsidR="0013337F"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Voilà ce que je termine aujourd’hui pour vous, et que vous comprendrez que j’aie réservé à une assistance plus limitée, </w:t>
      </w:r>
    </w:p>
    <w:p w:rsidR="007E0CC5" w:rsidRPr="00316AD7" w:rsidRDefault="007E0CC5" w:rsidP="004E10F5">
      <w:pPr>
        <w:autoSpaceDE w:val="0"/>
        <w:autoSpaceDN w:val="0"/>
        <w:adjustRightInd w:val="0"/>
        <w:rPr>
          <w:rFonts w:ascii="Garamond" w:hAnsi="Garamond" w:cs="Courier New"/>
          <w:sz w:val="20"/>
          <w:szCs w:val="20"/>
        </w:rPr>
      </w:pPr>
      <w:r w:rsidRPr="00316AD7">
        <w:rPr>
          <w:rFonts w:ascii="Garamond" w:hAnsi="Garamond" w:cs="Courier New"/>
          <w:sz w:val="20"/>
          <w:szCs w:val="20"/>
        </w:rPr>
        <w:t>qui n’est pas forcée d’en tirer une</w:t>
      </w:r>
      <w:r w:rsidR="004E10F5" w:rsidRPr="00316AD7">
        <w:rPr>
          <w:rFonts w:ascii="Garamond" w:hAnsi="Garamond" w:cs="Courier New"/>
          <w:sz w:val="20"/>
          <w:szCs w:val="20"/>
        </w:rPr>
        <w:t xml:space="preserve"> </w:t>
      </w:r>
      <w:r w:rsidRPr="00316AD7">
        <w:rPr>
          <w:rFonts w:ascii="Garamond" w:hAnsi="Garamond" w:cs="Courier New"/>
          <w:sz w:val="20"/>
          <w:szCs w:val="20"/>
        </w:rPr>
        <w:t xml:space="preserve">moisson de scandales, de ragots ou de </w:t>
      </w:r>
      <w:proofErr w:type="spellStart"/>
      <w:r w:rsidRPr="00316AD7">
        <w:rPr>
          <w:rFonts w:ascii="Garamond" w:hAnsi="Garamond"/>
          <w:i/>
          <w:sz w:val="20"/>
          <w:szCs w:val="20"/>
        </w:rPr>
        <w:t>bla</w:t>
      </w:r>
      <w:proofErr w:type="spellEnd"/>
      <w:r w:rsidR="00DA3A69" w:rsidRPr="00316AD7">
        <w:rPr>
          <w:rFonts w:ascii="Garamond" w:hAnsi="Garamond"/>
          <w:i/>
          <w:sz w:val="20"/>
          <w:szCs w:val="20"/>
        </w:rPr>
        <w:t>–</w:t>
      </w:r>
      <w:proofErr w:type="spellStart"/>
      <w:r w:rsidRPr="00316AD7">
        <w:rPr>
          <w:rFonts w:ascii="Garamond" w:hAnsi="Garamond"/>
          <w:i/>
          <w:sz w:val="20"/>
          <w:szCs w:val="20"/>
        </w:rPr>
        <w:t>bla</w:t>
      </w:r>
      <w:proofErr w:type="spellEnd"/>
      <w:r w:rsidR="00DA3A69" w:rsidRPr="00316AD7">
        <w:rPr>
          <w:rFonts w:ascii="Garamond" w:hAnsi="Garamond"/>
          <w:i/>
          <w:sz w:val="20"/>
          <w:szCs w:val="20"/>
        </w:rPr>
        <w:t>–</w:t>
      </w:r>
      <w:proofErr w:type="spellStart"/>
      <w:r w:rsidRPr="00316AD7">
        <w:rPr>
          <w:rFonts w:ascii="Garamond" w:hAnsi="Garamond"/>
          <w:i/>
          <w:sz w:val="20"/>
          <w:szCs w:val="20"/>
        </w:rPr>
        <w:t>bla</w:t>
      </w:r>
      <w:proofErr w:type="spellEnd"/>
      <w:r w:rsidRPr="00316AD7">
        <w:rPr>
          <w:rFonts w:ascii="Garamond" w:hAnsi="Garamond" w:cs="Courier New"/>
          <w:sz w:val="20"/>
          <w:szCs w:val="20"/>
        </w:rPr>
        <w:t>.</w:t>
      </w:r>
    </w:p>
    <w:p w:rsidR="007E0CC5" w:rsidRPr="00316AD7" w:rsidRDefault="007E0CC5">
      <w:pPr>
        <w:pStyle w:val="Corpsdetexte2"/>
        <w:rPr>
          <w:rFonts w:ascii="Garamond" w:hAnsi="Garamond" w:cs="Courier New"/>
          <w:sz w:val="20"/>
          <w:szCs w:val="20"/>
        </w:rPr>
        <w:sectPr w:rsidR="007E0CC5" w:rsidRPr="00316AD7">
          <w:footerReference w:type="default" r:id="rId80"/>
          <w:footnotePr>
            <w:pos w:val="beneathText"/>
          </w:footnotePr>
          <w:pgSz w:w="11905" w:h="16837"/>
          <w:pgMar w:top="840" w:right="1000" w:bottom="840" w:left="1280" w:header="720" w:footer="360" w:gutter="0"/>
          <w:cols w:space="720"/>
          <w:docGrid w:linePitch="360"/>
        </w:sectPr>
      </w:pP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p>
    <w:p w:rsidR="007E0CC5" w:rsidRPr="00316AD7" w:rsidRDefault="003D70C5">
      <w:pPr>
        <w:pStyle w:val="Corpsdetexte2"/>
        <w:rPr>
          <w:rFonts w:ascii="Garamond" w:hAnsi="Garamond" w:cs="Courier New"/>
          <w:sz w:val="20"/>
          <w:szCs w:val="20"/>
        </w:rPr>
      </w:pPr>
      <w:r w:rsidRPr="00316AD7">
        <w:rPr>
          <w:rFonts w:ascii="Garamond" w:hAnsi="Garamond" w:cs="Courier New"/>
          <w:color w:val="C00000"/>
          <w:sz w:val="20"/>
          <w:szCs w:val="20"/>
        </w:rPr>
        <w:t>0</w:t>
      </w:r>
      <w:r w:rsidR="007E0CC5" w:rsidRPr="00316AD7">
        <w:rPr>
          <w:rFonts w:ascii="Garamond" w:hAnsi="Garamond" w:cs="Courier New"/>
          <w:color w:val="C00000"/>
          <w:sz w:val="20"/>
          <w:szCs w:val="20"/>
        </w:rPr>
        <w:t xml:space="preserve">8  </w:t>
      </w:r>
      <w:r w:rsidRPr="00316AD7">
        <w:rPr>
          <w:rFonts w:ascii="Garamond" w:hAnsi="Garamond" w:cs="Courier New"/>
          <w:iCs/>
          <w:color w:val="C00000"/>
          <w:sz w:val="20"/>
          <w:szCs w:val="20"/>
        </w:rPr>
        <w:t>M</w:t>
      </w:r>
      <w:r w:rsidR="007E0CC5" w:rsidRPr="00316AD7">
        <w:rPr>
          <w:rFonts w:ascii="Garamond" w:hAnsi="Garamond" w:cs="Courier New"/>
          <w:iCs/>
          <w:color w:val="C00000"/>
          <w:sz w:val="20"/>
          <w:szCs w:val="20"/>
        </w:rPr>
        <w:t>a</w:t>
      </w:r>
      <w:bookmarkStart w:id="18" w:name="Mai08"/>
      <w:bookmarkEnd w:id="18"/>
      <w:r w:rsidR="007E0CC5" w:rsidRPr="00316AD7">
        <w:rPr>
          <w:rFonts w:ascii="Garamond" w:hAnsi="Garamond" w:cs="Courier New"/>
          <w:iCs/>
          <w:color w:val="C00000"/>
          <w:sz w:val="20"/>
          <w:szCs w:val="20"/>
        </w:rPr>
        <w:t xml:space="preserve">i </w:t>
      </w:r>
      <w:r w:rsidR="007E0CC5" w:rsidRPr="00316AD7">
        <w:rPr>
          <w:rFonts w:ascii="Garamond" w:hAnsi="Garamond" w:cs="Courier New"/>
          <w:i/>
          <w:color w:val="C00000"/>
          <w:sz w:val="20"/>
          <w:szCs w:val="20"/>
        </w:rPr>
        <w:t xml:space="preserve"> </w:t>
      </w:r>
      <w:r w:rsidR="007E0CC5" w:rsidRPr="00316AD7">
        <w:rPr>
          <w:rFonts w:ascii="Garamond" w:hAnsi="Garamond" w:cs="Courier New"/>
          <w:color w:val="C00000"/>
          <w:sz w:val="20"/>
          <w:szCs w:val="20"/>
        </w:rPr>
        <w:t>1968</w:t>
      </w:r>
      <w:r w:rsidR="007E0CC5" w:rsidRPr="00316AD7">
        <w:rPr>
          <w:rFonts w:ascii="Garamond" w:hAnsi="Garamond" w:cs="Courier New"/>
          <w:sz w:val="20"/>
          <w:szCs w:val="20"/>
        </w:rPr>
        <w:t xml:space="preserve">                            </w:t>
      </w:r>
      <w:r w:rsidR="008D6C6E">
        <w:rPr>
          <w:rFonts w:ascii="Garamond" w:hAnsi="Garamond" w:cs="Courier New"/>
          <w:sz w:val="20"/>
          <w:szCs w:val="20"/>
        </w:rPr>
        <w:t xml:space="preserve">                                                                                                          </w:t>
      </w:r>
      <w:r w:rsidR="007E0CC5" w:rsidRPr="00316AD7">
        <w:rPr>
          <w:rFonts w:ascii="Garamond" w:hAnsi="Garamond" w:cs="Courier New"/>
          <w:sz w:val="20"/>
          <w:szCs w:val="20"/>
        </w:rPr>
        <w:t xml:space="preserve"> </w:t>
      </w:r>
      <w:hyperlink w:anchor="TABLE" w:history="1">
        <w:r w:rsidR="007E0CC5" w:rsidRPr="008D6C6E">
          <w:rPr>
            <w:rStyle w:val="Lienhypertexte"/>
            <w:rFonts w:ascii="Garamond" w:hAnsi="Garamond" w:cs="Courier New"/>
            <w:sz w:val="16"/>
            <w:szCs w:val="16"/>
          </w:rPr>
          <w:t>Table des séances</w:t>
        </w:r>
      </w:hyperlink>
      <w:r w:rsidR="007E0CC5" w:rsidRPr="00316AD7">
        <w:rPr>
          <w:rFonts w:ascii="Garamond" w:hAnsi="Garamond" w:cs="Courier New"/>
          <w:sz w:val="20"/>
          <w:szCs w:val="20"/>
        </w:rPr>
        <w:t xml:space="preserve"> </w:t>
      </w:r>
    </w:p>
    <w:p w:rsidR="007E0CC5" w:rsidRPr="00316AD7" w:rsidRDefault="007E0CC5">
      <w:pPr>
        <w:pStyle w:val="Corpsdetexte2"/>
        <w:rPr>
          <w:rFonts w:ascii="Garamond" w:hAnsi="Garamond" w:cs="Courier New"/>
          <w:i/>
          <w:sz w:val="20"/>
          <w:szCs w:val="20"/>
        </w:rPr>
      </w:pPr>
    </w:p>
    <w:p w:rsidR="007E0CC5" w:rsidRPr="00316AD7" w:rsidRDefault="007E0CC5">
      <w:pPr>
        <w:pStyle w:val="Corpsdetexte2"/>
        <w:rPr>
          <w:rFonts w:ascii="Garamond" w:hAnsi="Garamond" w:cs="Courier New"/>
          <w:i/>
          <w:sz w:val="20"/>
          <w:szCs w:val="20"/>
        </w:rPr>
      </w:pPr>
    </w:p>
    <w:p w:rsidR="007E0CC5" w:rsidRPr="00316AD7" w:rsidRDefault="007E0CC5">
      <w:pPr>
        <w:pStyle w:val="Corpsdetexte2"/>
        <w:rPr>
          <w:rFonts w:ascii="Garamond" w:hAnsi="Garamond" w:cs="Courier New"/>
          <w:i/>
          <w:sz w:val="20"/>
          <w:szCs w:val="20"/>
        </w:rPr>
      </w:pPr>
    </w:p>
    <w:p w:rsidR="007E0CC5" w:rsidRPr="00316AD7" w:rsidRDefault="007E0CC5">
      <w:pPr>
        <w:pStyle w:val="Corpsdetexte2"/>
        <w:rPr>
          <w:rFonts w:ascii="Garamond" w:hAnsi="Garamond" w:cs="Courier New"/>
          <w:i/>
          <w:sz w:val="20"/>
          <w:szCs w:val="20"/>
        </w:rPr>
      </w:pPr>
    </w:p>
    <w:p w:rsidR="00A91175" w:rsidRPr="00316AD7" w:rsidRDefault="00BB28E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LACAN</w:t>
      </w:r>
      <w:r w:rsidR="007E0CC5" w:rsidRPr="00316AD7">
        <w:rPr>
          <w:rFonts w:ascii="Garamond" w:hAnsi="Garamond" w:cs="Courier New"/>
          <w:sz w:val="20"/>
          <w:szCs w:val="20"/>
          <w:lang w:eastAsia="fr-FR"/>
        </w:rPr>
        <w:t xml:space="preserve"> s’étant tenu au mot d’ordre de grève du </w:t>
      </w:r>
      <w:r w:rsidRPr="00316AD7">
        <w:rPr>
          <w:rFonts w:ascii="Garamond" w:hAnsi="Garamond"/>
          <w:i/>
          <w:sz w:val="20"/>
          <w:szCs w:val="20"/>
          <w:lang w:eastAsia="fr-FR"/>
        </w:rPr>
        <w:t>Syndicat National de l'Enseignement Supérieur</w:t>
      </w:r>
      <w:r w:rsidRPr="00316AD7">
        <w:rPr>
          <w:rFonts w:ascii="Garamond" w:hAnsi="Garamond" w:cs="Courier New"/>
          <w:sz w:val="20"/>
          <w:szCs w:val="20"/>
          <w:lang w:eastAsia="fr-FR"/>
        </w:rPr>
        <w:t xml:space="preserve"> (</w:t>
      </w:r>
      <w:proofErr w:type="spellStart"/>
      <w:r w:rsidR="007E0CC5" w:rsidRPr="00316AD7">
        <w:rPr>
          <w:rFonts w:ascii="Garamond" w:hAnsi="Garamond"/>
          <w:i/>
          <w:sz w:val="20"/>
          <w:szCs w:val="20"/>
          <w:lang w:eastAsia="fr-FR"/>
        </w:rPr>
        <w:t>S.N.E.S</w:t>
      </w:r>
      <w:r w:rsidR="00011ED1" w:rsidRPr="00316AD7">
        <w:rPr>
          <w:rFonts w:ascii="Garamond" w:hAnsi="Garamond"/>
          <w:i/>
          <w:sz w:val="20"/>
          <w:szCs w:val="20"/>
          <w:lang w:eastAsia="fr-FR"/>
        </w:rPr>
        <w:t>up</w:t>
      </w:r>
      <w:proofErr w:type="spellEnd"/>
      <w:r w:rsidR="00011ED1" w:rsidRPr="00316AD7">
        <w:rPr>
          <w:rFonts w:ascii="Garamond" w:hAnsi="Garamond"/>
          <w:i/>
          <w:sz w:val="20"/>
          <w:szCs w:val="20"/>
          <w:lang w:eastAsia="fr-FR"/>
        </w:rPr>
        <w:t>.</w:t>
      </w:r>
      <w:r w:rsidRPr="00316AD7">
        <w:rPr>
          <w:rFonts w:ascii="Garamond" w:hAnsi="Garamond" w:cs="Courier New"/>
          <w:sz w:val="20"/>
          <w:szCs w:val="20"/>
          <w:lang w:eastAsia="fr-FR"/>
        </w:rPr>
        <w:t>)</w:t>
      </w:r>
      <w:r w:rsidR="007E0CC5" w:rsidRPr="00316AD7">
        <w:rPr>
          <w:rFonts w:ascii="Garamond" w:hAnsi="Garamond" w:cs="Courier New"/>
          <w:sz w:val="20"/>
          <w:szCs w:val="20"/>
          <w:lang w:eastAsia="fr-FR"/>
        </w:rPr>
        <w:t xml:space="preserve">, </w:t>
      </w:r>
    </w:p>
    <w:p w:rsidR="007E0CC5" w:rsidRPr="00316AD7" w:rsidRDefault="007E0CC5">
      <w:pPr>
        <w:suppressAutoHyphens w:val="0"/>
        <w:autoSpaceDE w:val="0"/>
        <w:autoSpaceDN w:val="0"/>
        <w:adjustRightInd w:val="0"/>
        <w:rPr>
          <w:rFonts w:ascii="Garamond" w:hAnsi="Garamond" w:cs="Courier New"/>
          <w:i/>
          <w:sz w:val="20"/>
          <w:szCs w:val="20"/>
        </w:rPr>
        <w:sectPr w:rsidR="007E0CC5" w:rsidRPr="00316AD7">
          <w:footerReference w:type="default" r:id="rId81"/>
          <w:footnotePr>
            <w:pos w:val="beneathText"/>
          </w:footnotePr>
          <w:pgSz w:w="11905" w:h="16837"/>
          <w:pgMar w:top="840" w:right="1000" w:bottom="840" w:left="1280" w:header="720" w:footer="360" w:gutter="0"/>
          <w:cols w:space="720"/>
          <w:docGrid w:linePitch="360"/>
        </w:sectPr>
      </w:pPr>
      <w:r w:rsidRPr="00316AD7">
        <w:rPr>
          <w:rFonts w:ascii="Garamond" w:hAnsi="Garamond" w:cs="Courier New"/>
          <w:sz w:val="20"/>
          <w:szCs w:val="20"/>
          <w:lang w:eastAsia="fr-FR"/>
        </w:rPr>
        <w:t xml:space="preserve">il ne tient pas son séminaire les 8 et 15 </w:t>
      </w:r>
      <w:r w:rsidR="007C05BD" w:rsidRPr="00316AD7">
        <w:rPr>
          <w:rFonts w:ascii="Garamond" w:hAnsi="Garamond" w:cs="Courier New"/>
          <w:sz w:val="20"/>
          <w:szCs w:val="20"/>
          <w:lang w:eastAsia="fr-FR"/>
        </w:rPr>
        <w:t>M</w:t>
      </w:r>
      <w:r w:rsidRPr="00316AD7">
        <w:rPr>
          <w:rFonts w:ascii="Garamond" w:hAnsi="Garamond" w:cs="Courier New"/>
          <w:sz w:val="20"/>
          <w:szCs w:val="20"/>
          <w:lang w:eastAsia="fr-FR"/>
        </w:rPr>
        <w:t>ai, mais est présent.</w:t>
      </w:r>
      <w:r w:rsidRPr="00316AD7">
        <w:rPr>
          <w:rFonts w:ascii="Garamond" w:hAnsi="Garamond" w:cs="Courier New"/>
          <w:i/>
          <w:sz w:val="20"/>
          <w:szCs w:val="20"/>
        </w:rPr>
        <w:t xml:space="preserve"> </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color w:val="FF3300"/>
          <w:sz w:val="20"/>
          <w:szCs w:val="20"/>
        </w:rPr>
      </w:pPr>
    </w:p>
    <w:p w:rsidR="007E0CC5" w:rsidRPr="00316AD7" w:rsidRDefault="007E0CC5">
      <w:pPr>
        <w:pStyle w:val="Corpsdetexte2"/>
        <w:rPr>
          <w:rFonts w:ascii="Garamond" w:hAnsi="Garamond" w:cs="Courier New"/>
          <w:color w:val="FF3300"/>
          <w:sz w:val="20"/>
          <w:szCs w:val="20"/>
        </w:rPr>
      </w:pPr>
    </w:p>
    <w:p w:rsidR="007E0CC5" w:rsidRPr="00316AD7" w:rsidRDefault="007E0CC5">
      <w:pPr>
        <w:pStyle w:val="Corpsdetexte2"/>
        <w:rPr>
          <w:rFonts w:ascii="Garamond" w:hAnsi="Garamond" w:cs="Courier New"/>
          <w:sz w:val="20"/>
          <w:szCs w:val="20"/>
        </w:rPr>
      </w:pPr>
      <w:r w:rsidRPr="00316AD7">
        <w:rPr>
          <w:rFonts w:ascii="Garamond" w:hAnsi="Garamond" w:cs="Courier New"/>
          <w:color w:val="C00000"/>
          <w:sz w:val="20"/>
          <w:szCs w:val="20"/>
        </w:rPr>
        <w:t xml:space="preserve">15  </w:t>
      </w:r>
      <w:r w:rsidR="003D70C5" w:rsidRPr="00316AD7">
        <w:rPr>
          <w:rFonts w:ascii="Garamond" w:hAnsi="Garamond" w:cs="Courier New"/>
          <w:color w:val="C00000"/>
          <w:sz w:val="20"/>
          <w:szCs w:val="20"/>
        </w:rPr>
        <w:t>M</w:t>
      </w:r>
      <w:r w:rsidRPr="00316AD7">
        <w:rPr>
          <w:rFonts w:ascii="Garamond" w:hAnsi="Garamond" w:cs="Courier New"/>
          <w:color w:val="C00000"/>
          <w:sz w:val="20"/>
          <w:szCs w:val="20"/>
        </w:rPr>
        <w:t>a</w:t>
      </w:r>
      <w:bookmarkStart w:id="19" w:name="Mai15"/>
      <w:bookmarkEnd w:id="19"/>
      <w:r w:rsidRPr="00316AD7">
        <w:rPr>
          <w:rFonts w:ascii="Garamond" w:hAnsi="Garamond" w:cs="Courier New"/>
          <w:color w:val="C00000"/>
          <w:sz w:val="20"/>
          <w:szCs w:val="20"/>
        </w:rPr>
        <w:t>i  1968</w:t>
      </w:r>
      <w:r w:rsidRPr="00316AD7">
        <w:rPr>
          <w:rFonts w:ascii="Garamond" w:hAnsi="Garamond" w:cs="Courier New"/>
          <w:sz w:val="20"/>
          <w:szCs w:val="20"/>
        </w:rPr>
        <w:t xml:space="preserve">                                </w:t>
      </w:r>
      <w:r w:rsidR="008D6C6E">
        <w:rPr>
          <w:rFonts w:ascii="Garamond" w:hAnsi="Garamond" w:cs="Courier New"/>
          <w:sz w:val="20"/>
          <w:szCs w:val="20"/>
        </w:rPr>
        <w:t xml:space="preserve">                                                                                                      </w:t>
      </w:r>
      <w:hyperlink w:anchor="TABLE" w:history="1">
        <w:r w:rsidRPr="008D6C6E">
          <w:rPr>
            <w:rStyle w:val="Lienhypertexte"/>
            <w:rFonts w:ascii="Garamond" w:hAnsi="Garamond" w:cs="Courier New"/>
            <w:sz w:val="16"/>
            <w:szCs w:val="16"/>
          </w:rPr>
          <w:t>Table des séances</w:t>
        </w:r>
      </w:hyperlink>
    </w:p>
    <w:p w:rsidR="007E0CC5" w:rsidRPr="00316AD7" w:rsidRDefault="007E0CC5">
      <w:pPr>
        <w:pStyle w:val="Corpsdetexte2"/>
        <w:rPr>
          <w:rFonts w:ascii="Garamond" w:hAnsi="Garamond" w:cs="Courier New"/>
          <w:sz w:val="20"/>
          <w:szCs w:val="20"/>
        </w:rPr>
      </w:pPr>
    </w:p>
    <w:p w:rsidR="007E0CC5" w:rsidRDefault="007E0CC5">
      <w:pPr>
        <w:pStyle w:val="Corpsdetexte2"/>
        <w:rPr>
          <w:rFonts w:ascii="Garamond" w:hAnsi="Garamond" w:cs="Courier New"/>
          <w:sz w:val="20"/>
          <w:szCs w:val="20"/>
        </w:rPr>
      </w:pPr>
    </w:p>
    <w:p w:rsidR="008D6C6E" w:rsidRPr="00316AD7" w:rsidRDefault="008D6C6E">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p>
    <w:p w:rsidR="007E0CC5" w:rsidRPr="00316AD7" w:rsidRDefault="007E0CC5">
      <w:pPr>
        <w:suppressAutoHyphens w:val="0"/>
        <w:autoSpaceDE w:val="0"/>
        <w:autoSpaceDN w:val="0"/>
        <w:adjustRightInd w:val="0"/>
        <w:rPr>
          <w:rFonts w:ascii="Garamond" w:hAnsi="Garamond" w:cs="Courier New"/>
          <w:sz w:val="20"/>
          <w:szCs w:val="20"/>
          <w:lang w:eastAsia="fr-FR"/>
        </w:rPr>
      </w:pPr>
    </w:p>
    <w:p w:rsidR="007E0CC5" w:rsidRPr="00316AD7" w:rsidRDefault="007E0CC5">
      <w:pPr>
        <w:suppressAutoHyphens w:val="0"/>
        <w:autoSpaceDE w:val="0"/>
        <w:autoSpaceDN w:val="0"/>
        <w:adjustRightInd w:val="0"/>
        <w:rPr>
          <w:rFonts w:ascii="Garamond" w:hAnsi="Garamond" w:cs="Courier New"/>
          <w:sz w:val="20"/>
          <w:szCs w:val="20"/>
          <w:lang w:eastAsia="fr-FR"/>
        </w:rPr>
      </w:pPr>
    </w:p>
    <w:p w:rsidR="008D6C6E"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 xml:space="preserve">Je suis venu aujourd'hui comme il y a huit jours, prévoyant qu'il y aurait ici un certain nombre de personnes, </w:t>
      </w:r>
    </w:p>
    <w:p w:rsidR="007E0CC5" w:rsidRPr="00316AD7"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de façon à garder le contact.</w:t>
      </w:r>
    </w:p>
    <w:p w:rsidR="003D70C5" w:rsidRPr="00316AD7" w:rsidRDefault="003D70C5">
      <w:pPr>
        <w:suppressAutoHyphens w:val="0"/>
        <w:autoSpaceDE w:val="0"/>
        <w:autoSpaceDN w:val="0"/>
        <w:adjustRightInd w:val="0"/>
        <w:rPr>
          <w:rFonts w:ascii="Garamond" w:hAnsi="Garamond" w:cs="Courier New"/>
          <w:sz w:val="20"/>
          <w:szCs w:val="20"/>
          <w:lang w:eastAsia="fr-FR"/>
        </w:rPr>
      </w:pPr>
    </w:p>
    <w:p w:rsidR="008D6C6E"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 xml:space="preserve">Pas plus qu'il y a huit jours, je ne ferai ce que j'ai ici l'habitude de faire sous le nom de cours ou de séminaire, </w:t>
      </w:r>
    </w:p>
    <w:p w:rsidR="008D6C6E"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ceci dans la mesure où je me tiens au mot</w:t>
      </w:r>
      <w:r w:rsidR="007C05BD" w:rsidRPr="00316AD7">
        <w:rPr>
          <w:rFonts w:ascii="Garamond" w:hAnsi="Garamond" w:cs="Courier New"/>
          <w:sz w:val="20"/>
          <w:szCs w:val="20"/>
          <w:lang w:eastAsia="fr-FR"/>
        </w:rPr>
        <w:t xml:space="preserve"> </w:t>
      </w:r>
      <w:r w:rsidRPr="00316AD7">
        <w:rPr>
          <w:rFonts w:ascii="Garamond" w:hAnsi="Garamond" w:cs="Courier New"/>
          <w:sz w:val="20"/>
          <w:szCs w:val="20"/>
          <w:lang w:eastAsia="fr-FR"/>
        </w:rPr>
        <w:t xml:space="preserve">d'ordre de grève qui, je pense, à cette heure, subsiste, </w:t>
      </w:r>
    </w:p>
    <w:p w:rsidR="007E0CC5" w:rsidRPr="00316AD7"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 xml:space="preserve">du </w:t>
      </w:r>
      <w:r w:rsidRPr="00316AD7">
        <w:rPr>
          <w:rFonts w:ascii="Garamond" w:hAnsi="Garamond" w:cs="Courier New"/>
          <w:i/>
          <w:sz w:val="20"/>
          <w:szCs w:val="20"/>
          <w:lang w:eastAsia="fr-FR"/>
        </w:rPr>
        <w:t>Syndicat National de l'Enseignement Supérieur</w:t>
      </w:r>
      <w:r w:rsidRPr="00316AD7">
        <w:rPr>
          <w:rFonts w:ascii="Garamond" w:hAnsi="Garamond" w:cs="Courier New"/>
          <w:sz w:val="20"/>
          <w:szCs w:val="20"/>
          <w:lang w:eastAsia="fr-FR"/>
        </w:rPr>
        <w:t xml:space="preserve">. </w:t>
      </w:r>
    </w:p>
    <w:p w:rsidR="003D70C5" w:rsidRPr="00316AD7" w:rsidRDefault="003D70C5">
      <w:pPr>
        <w:suppressAutoHyphens w:val="0"/>
        <w:autoSpaceDE w:val="0"/>
        <w:autoSpaceDN w:val="0"/>
        <w:adjustRightInd w:val="0"/>
        <w:rPr>
          <w:rFonts w:ascii="Garamond" w:hAnsi="Garamond" w:cs="Courier New"/>
          <w:sz w:val="20"/>
          <w:szCs w:val="20"/>
          <w:lang w:eastAsia="fr-FR"/>
        </w:rPr>
      </w:pPr>
    </w:p>
    <w:p w:rsidR="008D6C6E"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 xml:space="preserve">Cela, c'est une simple question de discipline. Ce n'est pas pour autant être </w:t>
      </w:r>
      <w:r w:rsidR="008D6C6E">
        <w:rPr>
          <w:rFonts w:ascii="Garamond" w:hAnsi="Garamond" w:cs="Courier New"/>
          <w:sz w:val="20"/>
          <w:szCs w:val="20"/>
          <w:lang w:eastAsia="fr-FR"/>
        </w:rPr>
        <w:t>-</w:t>
      </w:r>
      <w:r w:rsidRPr="00316AD7">
        <w:rPr>
          <w:rFonts w:ascii="Garamond" w:hAnsi="Garamond" w:cs="Courier New"/>
          <w:sz w:val="20"/>
          <w:szCs w:val="20"/>
          <w:lang w:eastAsia="fr-FR"/>
        </w:rPr>
        <w:t xml:space="preserve"> si on peut dire, ce qui serait souhaitable </w:t>
      </w:r>
      <w:r w:rsidR="008D6C6E">
        <w:rPr>
          <w:rFonts w:ascii="Garamond" w:hAnsi="Garamond" w:cs="Courier New"/>
          <w:sz w:val="20"/>
          <w:szCs w:val="20"/>
          <w:lang w:eastAsia="fr-FR"/>
        </w:rPr>
        <w:t>–</w:t>
      </w:r>
      <w:r w:rsidRPr="00316AD7">
        <w:rPr>
          <w:rFonts w:ascii="Garamond" w:hAnsi="Garamond" w:cs="Courier New"/>
          <w:sz w:val="20"/>
          <w:szCs w:val="20"/>
          <w:lang w:eastAsia="fr-FR"/>
        </w:rPr>
        <w:t xml:space="preserve"> </w:t>
      </w:r>
    </w:p>
    <w:p w:rsidR="007E0CC5" w:rsidRPr="00316AD7"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à la hauteur des événements.</w:t>
      </w:r>
      <w:r w:rsidR="008D6C6E">
        <w:rPr>
          <w:rFonts w:ascii="Garamond" w:hAnsi="Garamond" w:cs="Courier New"/>
          <w:sz w:val="20"/>
          <w:szCs w:val="20"/>
          <w:lang w:eastAsia="fr-FR"/>
        </w:rPr>
        <w:t xml:space="preserve"> </w:t>
      </w:r>
      <w:r w:rsidRPr="00316AD7">
        <w:rPr>
          <w:rFonts w:ascii="Garamond" w:hAnsi="Garamond" w:cs="Courier New"/>
          <w:sz w:val="20"/>
          <w:szCs w:val="20"/>
          <w:lang w:eastAsia="fr-FR"/>
        </w:rPr>
        <w:t xml:space="preserve">En vérité, ce n'est pas bien commode pour beaucoup. </w:t>
      </w:r>
    </w:p>
    <w:p w:rsidR="003D70C5" w:rsidRPr="00316AD7" w:rsidRDefault="003D70C5">
      <w:pPr>
        <w:suppressAutoHyphens w:val="0"/>
        <w:autoSpaceDE w:val="0"/>
        <w:autoSpaceDN w:val="0"/>
        <w:adjustRightInd w:val="0"/>
        <w:rPr>
          <w:rFonts w:ascii="Garamond" w:hAnsi="Garamond" w:cs="Courier New"/>
          <w:sz w:val="20"/>
          <w:szCs w:val="20"/>
          <w:lang w:eastAsia="fr-FR"/>
        </w:rPr>
      </w:pPr>
    </w:p>
    <w:p w:rsidR="007E0CC5" w:rsidRPr="00316AD7"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Comme quant à moi, je n'ai à m'occuper…</w:t>
      </w:r>
    </w:p>
    <w:p w:rsidR="007E0CC5" w:rsidRPr="008D6C6E" w:rsidRDefault="007E0CC5" w:rsidP="003D70C5">
      <w:pPr>
        <w:suppressAutoHyphens w:val="0"/>
        <w:autoSpaceDE w:val="0"/>
        <w:autoSpaceDN w:val="0"/>
        <w:adjustRightInd w:val="0"/>
        <w:ind w:left="708"/>
        <w:rPr>
          <w:rFonts w:ascii="Garamond" w:hAnsi="Garamond" w:cs="Courier New"/>
          <w:i/>
          <w:sz w:val="20"/>
          <w:szCs w:val="20"/>
          <w:lang w:eastAsia="fr-FR"/>
        </w:rPr>
      </w:pPr>
      <w:r w:rsidRPr="00316AD7">
        <w:rPr>
          <w:rFonts w:ascii="Garamond" w:hAnsi="Garamond" w:cs="Courier New"/>
          <w:sz w:val="20"/>
          <w:szCs w:val="20"/>
          <w:lang w:eastAsia="fr-FR"/>
        </w:rPr>
        <w:t xml:space="preserve">je le souligne toujours depuis bien longtemps, </w:t>
      </w:r>
      <w:r w:rsidRPr="008D6C6E">
        <w:rPr>
          <w:rFonts w:ascii="Garamond" w:hAnsi="Garamond" w:cs="Courier New"/>
          <w:i/>
          <w:sz w:val="20"/>
          <w:szCs w:val="20"/>
          <w:lang w:eastAsia="fr-FR"/>
        </w:rPr>
        <w:t>ça n'est pas pour renier maintenant ce que j'ai toujours pris soin de répéter</w:t>
      </w:r>
    </w:p>
    <w:p w:rsidR="008D6C6E"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…que des psychanalystes, que je m'adresse aux psychanalystes, que c'est pour les psychanalystes que je crois soutenir depuis de nombreuses années un travail qui</w:t>
      </w:r>
      <w:r w:rsidR="007C05BD" w:rsidRPr="00316AD7">
        <w:rPr>
          <w:rFonts w:ascii="Garamond" w:hAnsi="Garamond" w:cs="Courier New"/>
          <w:sz w:val="20"/>
          <w:szCs w:val="20"/>
          <w:lang w:eastAsia="fr-FR"/>
        </w:rPr>
        <w:t xml:space="preserve"> </w:t>
      </w:r>
      <w:r w:rsidRPr="00316AD7">
        <w:rPr>
          <w:rFonts w:ascii="Garamond" w:hAnsi="Garamond" w:cs="Courier New"/>
          <w:sz w:val="20"/>
          <w:szCs w:val="20"/>
          <w:lang w:eastAsia="fr-FR"/>
        </w:rPr>
        <w:t xml:space="preserve">n'est pas mince, je dirai même jusqu'à un certain point que ça m'est une occasion </w:t>
      </w:r>
    </w:p>
    <w:p w:rsidR="007E0CC5" w:rsidRPr="00316AD7"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de m'en apercevoir parce que le seul fait de n'avoir pas à préparer un de ces séminaires</w:t>
      </w:r>
      <w:r w:rsidR="008D6C6E">
        <w:rPr>
          <w:rFonts w:ascii="Garamond" w:hAnsi="Garamond" w:cs="Courier New"/>
          <w:sz w:val="20"/>
          <w:szCs w:val="20"/>
          <w:lang w:eastAsia="fr-FR"/>
        </w:rPr>
        <w:t xml:space="preserve">, </w:t>
      </w:r>
      <w:r w:rsidRPr="00316AD7">
        <w:rPr>
          <w:rFonts w:ascii="Garamond" w:hAnsi="Garamond" w:cs="Courier New"/>
          <w:sz w:val="20"/>
          <w:szCs w:val="20"/>
          <w:lang w:eastAsia="fr-FR"/>
        </w:rPr>
        <w:t>puisqu'il était déjà préparé pour la dernière fois</w:t>
      </w:r>
      <w:r w:rsidR="008D6C6E">
        <w:rPr>
          <w:rFonts w:ascii="Garamond" w:hAnsi="Garamond" w:cs="Courier New"/>
          <w:sz w:val="20"/>
          <w:szCs w:val="20"/>
          <w:lang w:eastAsia="fr-FR"/>
        </w:rPr>
        <w:t xml:space="preserve">, </w:t>
      </w:r>
      <w:r w:rsidRPr="00316AD7">
        <w:rPr>
          <w:rFonts w:ascii="Garamond" w:hAnsi="Garamond" w:cs="Courier New"/>
          <w:sz w:val="20"/>
          <w:szCs w:val="20"/>
          <w:lang w:eastAsia="fr-FR"/>
        </w:rPr>
        <w:t>je sens combien c'est allégeant pour moi.</w:t>
      </w:r>
    </w:p>
    <w:p w:rsidR="003D70C5" w:rsidRPr="00316AD7" w:rsidRDefault="003D70C5">
      <w:pPr>
        <w:suppressAutoHyphens w:val="0"/>
        <w:autoSpaceDE w:val="0"/>
        <w:autoSpaceDN w:val="0"/>
        <w:adjustRightInd w:val="0"/>
        <w:rPr>
          <w:rFonts w:ascii="Garamond" w:hAnsi="Garamond" w:cs="Courier New"/>
          <w:sz w:val="20"/>
          <w:szCs w:val="20"/>
          <w:lang w:eastAsia="fr-FR"/>
        </w:rPr>
      </w:pPr>
    </w:p>
    <w:p w:rsidR="007E0CC5" w:rsidRPr="00316AD7"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 xml:space="preserve">Naturellement, ça ouvre la porte </w:t>
      </w:r>
      <w:r w:rsidRPr="00316AD7">
        <w:rPr>
          <w:rFonts w:ascii="Garamond" w:hAnsi="Garamond" w:cs="Courier New"/>
          <w:i/>
          <w:sz w:val="20"/>
          <w:szCs w:val="20"/>
          <w:lang w:eastAsia="fr-FR"/>
        </w:rPr>
        <w:t>à toutes sortes de choses</w:t>
      </w:r>
      <w:r w:rsidRPr="00316AD7">
        <w:rPr>
          <w:rFonts w:ascii="Garamond" w:hAnsi="Garamond" w:cs="Courier New"/>
          <w:sz w:val="20"/>
          <w:szCs w:val="20"/>
          <w:lang w:eastAsia="fr-FR"/>
        </w:rPr>
        <w:t xml:space="preserve">. </w:t>
      </w:r>
    </w:p>
    <w:p w:rsidR="007E0CC5" w:rsidRPr="00316AD7"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 xml:space="preserve">Du même coup, je peux m'apercevoir de </w:t>
      </w:r>
      <w:r w:rsidRPr="00316AD7">
        <w:rPr>
          <w:rFonts w:ascii="Garamond" w:hAnsi="Garamond"/>
          <w:i/>
          <w:sz w:val="20"/>
          <w:szCs w:val="20"/>
          <w:lang w:eastAsia="fr-FR"/>
        </w:rPr>
        <w:t>quelque chose</w:t>
      </w:r>
      <w:r w:rsidRPr="00316AD7">
        <w:rPr>
          <w:rFonts w:ascii="Garamond" w:hAnsi="Garamond" w:cs="Courier New"/>
          <w:i/>
          <w:sz w:val="20"/>
          <w:szCs w:val="20"/>
          <w:lang w:eastAsia="fr-FR"/>
        </w:rPr>
        <w:t xml:space="preserve"> que l'effort et le travail masquent toujours</w:t>
      </w:r>
      <w:r w:rsidRPr="00316AD7">
        <w:rPr>
          <w:rFonts w:ascii="Garamond" w:hAnsi="Garamond" w:cs="Courier New"/>
          <w:sz w:val="20"/>
          <w:szCs w:val="20"/>
          <w:lang w:eastAsia="fr-FR"/>
        </w:rPr>
        <w:t xml:space="preserve">, à savoir </w:t>
      </w:r>
      <w:r w:rsidRPr="00316AD7">
        <w:rPr>
          <w:rFonts w:ascii="Garamond" w:hAnsi="Garamond"/>
          <w:i/>
          <w:sz w:val="20"/>
          <w:szCs w:val="20"/>
          <w:lang w:eastAsia="fr-FR"/>
        </w:rPr>
        <w:t>mes insatisfactions</w:t>
      </w:r>
      <w:r w:rsidRPr="00316AD7">
        <w:rPr>
          <w:rFonts w:ascii="Garamond" w:hAnsi="Garamond" w:cs="Courier New"/>
          <w:sz w:val="20"/>
          <w:szCs w:val="20"/>
          <w:lang w:eastAsia="fr-FR"/>
        </w:rPr>
        <w:t xml:space="preserve">. </w:t>
      </w:r>
    </w:p>
    <w:p w:rsidR="007E0CC5" w:rsidRPr="00316AD7"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Ça me donne l'occasion aussi peut</w:t>
      </w:r>
      <w:r w:rsidR="00DA3A69" w:rsidRPr="00316AD7">
        <w:rPr>
          <w:rFonts w:ascii="Garamond" w:hAnsi="Garamond" w:cs="Courier New"/>
          <w:sz w:val="20"/>
          <w:szCs w:val="20"/>
          <w:lang w:eastAsia="fr-FR"/>
        </w:rPr>
        <w:t>–</w:t>
      </w:r>
      <w:r w:rsidRPr="00316AD7">
        <w:rPr>
          <w:rFonts w:ascii="Garamond" w:hAnsi="Garamond" w:cs="Courier New"/>
          <w:sz w:val="20"/>
          <w:szCs w:val="20"/>
          <w:lang w:eastAsia="fr-FR"/>
        </w:rPr>
        <w:t>être de lire des articles que forcément je laisse passer comme ça, rien qu'à voir leur signature. Il faut lire les articles même des gens dont on sait d'avance ce qu'on peut attendre. Il m'est arrivé comme ça d'être très étonné, je parle d'articles de mes collègues, bien sûr !</w:t>
      </w:r>
    </w:p>
    <w:p w:rsidR="003D70C5" w:rsidRPr="00316AD7" w:rsidRDefault="003D70C5">
      <w:pPr>
        <w:suppressAutoHyphens w:val="0"/>
        <w:autoSpaceDE w:val="0"/>
        <w:autoSpaceDN w:val="0"/>
        <w:adjustRightInd w:val="0"/>
        <w:rPr>
          <w:rFonts w:ascii="Garamond" w:hAnsi="Garamond" w:cs="Courier New"/>
          <w:sz w:val="20"/>
          <w:szCs w:val="20"/>
          <w:lang w:eastAsia="fr-FR"/>
        </w:rPr>
      </w:pPr>
    </w:p>
    <w:p w:rsidR="008D6C6E"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 xml:space="preserve">Enfin pour l'instant pour être à la hauteur des </w:t>
      </w:r>
      <w:r w:rsidRPr="00316AD7">
        <w:rPr>
          <w:rFonts w:ascii="Garamond" w:hAnsi="Garamond"/>
          <w:i/>
          <w:sz w:val="20"/>
          <w:szCs w:val="20"/>
          <w:lang w:eastAsia="fr-FR"/>
        </w:rPr>
        <w:t>événements</w:t>
      </w:r>
      <w:r w:rsidRPr="00316AD7">
        <w:rPr>
          <w:rFonts w:ascii="Garamond" w:hAnsi="Garamond" w:cs="Courier New"/>
          <w:sz w:val="20"/>
          <w:szCs w:val="20"/>
          <w:lang w:eastAsia="fr-FR"/>
        </w:rPr>
        <w:t xml:space="preserve">, je dirai que, encore que les psychanalystes apportent leur témoignage de sympathie à ceux qui se sont trouvés pris dans des contacts assez durs, pour lesquels il convenait d'avoir </w:t>
      </w:r>
    </w:p>
    <w:p w:rsidR="007C05BD" w:rsidRPr="00316AD7" w:rsidRDefault="008D6C6E">
      <w:pPr>
        <w:suppressAutoHyphens w:val="0"/>
        <w:autoSpaceDE w:val="0"/>
        <w:autoSpaceDN w:val="0"/>
        <w:adjustRightInd w:val="0"/>
        <w:rPr>
          <w:rFonts w:ascii="Garamond" w:hAnsi="Garamond" w:cs="Courier New"/>
          <w:sz w:val="20"/>
          <w:szCs w:val="20"/>
          <w:lang w:eastAsia="fr-FR"/>
        </w:rPr>
      </w:pPr>
      <w:r>
        <w:rPr>
          <w:rFonts w:ascii="Garamond" w:hAnsi="Garamond" w:cs="Courier New"/>
          <w:sz w:val="20"/>
          <w:szCs w:val="20"/>
          <w:lang w:eastAsia="fr-FR"/>
        </w:rPr>
        <w:t>-</w:t>
      </w:r>
      <w:r w:rsidR="007E0CC5" w:rsidRPr="00316AD7">
        <w:rPr>
          <w:rFonts w:ascii="Garamond" w:hAnsi="Garamond" w:cs="Courier New"/>
          <w:sz w:val="20"/>
          <w:szCs w:val="20"/>
          <w:lang w:eastAsia="fr-FR"/>
        </w:rPr>
        <w:t xml:space="preserve"> ce qu'il faut souligner </w:t>
      </w:r>
      <w:r>
        <w:rPr>
          <w:rFonts w:ascii="Garamond" w:hAnsi="Garamond" w:cs="Courier New"/>
          <w:sz w:val="20"/>
          <w:szCs w:val="20"/>
          <w:lang w:eastAsia="fr-FR"/>
        </w:rPr>
        <w:t xml:space="preserve">- </w:t>
      </w:r>
      <w:r w:rsidR="007E0CC5" w:rsidRPr="00316AD7">
        <w:rPr>
          <w:rFonts w:ascii="Garamond" w:hAnsi="Garamond" w:cs="Courier New"/>
          <w:sz w:val="20"/>
          <w:szCs w:val="20"/>
          <w:lang w:eastAsia="fr-FR"/>
        </w:rPr>
        <w:t xml:space="preserve">un très </w:t>
      </w:r>
      <w:proofErr w:type="spellStart"/>
      <w:r w:rsidR="007E0CC5" w:rsidRPr="00316AD7">
        <w:rPr>
          <w:rFonts w:ascii="Garamond" w:hAnsi="Garamond" w:cs="Courier New"/>
          <w:sz w:val="20"/>
          <w:szCs w:val="20"/>
          <w:lang w:eastAsia="fr-FR"/>
        </w:rPr>
        <w:t>très</w:t>
      </w:r>
      <w:proofErr w:type="spellEnd"/>
      <w:r w:rsidR="007E0CC5" w:rsidRPr="00316AD7">
        <w:rPr>
          <w:rFonts w:ascii="Garamond" w:hAnsi="Garamond" w:cs="Courier New"/>
          <w:sz w:val="20"/>
          <w:szCs w:val="20"/>
          <w:lang w:eastAsia="fr-FR"/>
        </w:rPr>
        <w:t xml:space="preserve"> grand courage, il faut avoir reçu, comme il peut nous arriver, à nous psychanalystes, </w:t>
      </w:r>
    </w:p>
    <w:p w:rsidR="008D6C6E"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 xml:space="preserve">la confidence de ce qui est ressenti dans ces moments là pour mesurer mieux, à sa plus juste valeur, ce que représente ce courage parce que du dehors, comme ça, on admire, bien sûr, </w:t>
      </w:r>
      <w:r w:rsidR="003D70C5" w:rsidRPr="00316AD7">
        <w:rPr>
          <w:rFonts w:ascii="Garamond" w:hAnsi="Garamond" w:cs="Courier New"/>
          <w:sz w:val="20"/>
          <w:szCs w:val="20"/>
          <w:lang w:eastAsia="fr-FR"/>
        </w:rPr>
        <w:t>m</w:t>
      </w:r>
      <w:r w:rsidRPr="00316AD7">
        <w:rPr>
          <w:rFonts w:ascii="Garamond" w:hAnsi="Garamond" w:cs="Courier New"/>
          <w:sz w:val="20"/>
          <w:szCs w:val="20"/>
          <w:lang w:eastAsia="fr-FR"/>
        </w:rPr>
        <w:t>ais</w:t>
      </w:r>
      <w:r w:rsidR="003D70C5" w:rsidRPr="00316AD7">
        <w:rPr>
          <w:rFonts w:ascii="Garamond" w:hAnsi="Garamond" w:cs="Courier New"/>
          <w:sz w:val="20"/>
          <w:szCs w:val="20"/>
          <w:lang w:eastAsia="fr-FR"/>
        </w:rPr>
        <w:t xml:space="preserve"> </w:t>
      </w:r>
      <w:r w:rsidRPr="00316AD7">
        <w:rPr>
          <w:rFonts w:ascii="Garamond" w:hAnsi="Garamond" w:cs="Courier New"/>
          <w:sz w:val="20"/>
          <w:szCs w:val="20"/>
          <w:lang w:eastAsia="fr-FR"/>
        </w:rPr>
        <w:t>on ne se rend pas toujours compte que le mérite n'est pas moins grand à ce que vraiment des gars</w:t>
      </w:r>
      <w:r w:rsidR="00507073" w:rsidRPr="00316AD7">
        <w:rPr>
          <w:rFonts w:ascii="Garamond" w:hAnsi="Garamond" w:cs="Courier New"/>
          <w:sz w:val="20"/>
          <w:szCs w:val="20"/>
          <w:lang w:eastAsia="fr-FR"/>
        </w:rPr>
        <w:t>,</w:t>
      </w:r>
      <w:r w:rsidRPr="00316AD7">
        <w:rPr>
          <w:rFonts w:ascii="Garamond" w:hAnsi="Garamond" w:cs="Courier New"/>
          <w:sz w:val="20"/>
          <w:szCs w:val="20"/>
          <w:lang w:eastAsia="fr-FR"/>
        </w:rPr>
        <w:t xml:space="preserve"> à certains moments</w:t>
      </w:r>
      <w:r w:rsidR="00507073" w:rsidRPr="00316AD7">
        <w:rPr>
          <w:rFonts w:ascii="Garamond" w:hAnsi="Garamond" w:cs="Courier New"/>
          <w:sz w:val="20"/>
          <w:szCs w:val="20"/>
          <w:lang w:eastAsia="fr-FR"/>
        </w:rPr>
        <w:t>,</w:t>
      </w:r>
      <w:r w:rsidRPr="00316AD7">
        <w:rPr>
          <w:rFonts w:ascii="Garamond" w:hAnsi="Garamond" w:cs="Courier New"/>
          <w:sz w:val="20"/>
          <w:szCs w:val="20"/>
          <w:lang w:eastAsia="fr-FR"/>
        </w:rPr>
        <w:t xml:space="preserve"> soient vraiment emportés par quelque chose qui est </w:t>
      </w:r>
    </w:p>
    <w:p w:rsidR="008D6C6E"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 xml:space="preserve">le sentiment d'être absolument soudés aux camarades : qu'ils expriment ça comme ils veulent, que ce qu'il y a d'exaltant </w:t>
      </w:r>
    </w:p>
    <w:p w:rsidR="003D70C5" w:rsidRPr="00316AD7"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 xml:space="preserve">à chanter </w:t>
      </w:r>
      <w:r w:rsidRPr="00316AD7">
        <w:rPr>
          <w:rFonts w:ascii="Garamond" w:hAnsi="Garamond"/>
          <w:i/>
          <w:sz w:val="20"/>
          <w:szCs w:val="20"/>
          <w:lang w:eastAsia="fr-FR"/>
        </w:rPr>
        <w:t>l'Internationale</w:t>
      </w:r>
      <w:r w:rsidRPr="00316AD7">
        <w:rPr>
          <w:rFonts w:ascii="Garamond" w:hAnsi="Garamond" w:cs="Courier New"/>
          <w:sz w:val="20"/>
          <w:szCs w:val="20"/>
          <w:lang w:eastAsia="fr-FR"/>
        </w:rPr>
        <w:t xml:space="preserve"> au moment où on se fait matraquer, c'est cette surface. </w:t>
      </w:r>
    </w:p>
    <w:p w:rsidR="003D70C5" w:rsidRPr="00316AD7" w:rsidRDefault="003D70C5">
      <w:pPr>
        <w:suppressAutoHyphens w:val="0"/>
        <w:autoSpaceDE w:val="0"/>
        <w:autoSpaceDN w:val="0"/>
        <w:adjustRightInd w:val="0"/>
        <w:rPr>
          <w:rFonts w:ascii="Garamond" w:hAnsi="Garamond" w:cs="Courier New"/>
          <w:sz w:val="20"/>
          <w:szCs w:val="20"/>
          <w:lang w:eastAsia="fr-FR"/>
        </w:rPr>
      </w:pPr>
    </w:p>
    <w:p w:rsidR="007E0CC5" w:rsidRPr="00316AD7"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Parce qu'évidemment,</w:t>
      </w:r>
      <w:r w:rsidR="003D70C5" w:rsidRPr="00316AD7">
        <w:rPr>
          <w:rFonts w:ascii="Garamond" w:hAnsi="Garamond" w:cs="Courier New"/>
          <w:sz w:val="20"/>
          <w:szCs w:val="20"/>
          <w:lang w:eastAsia="fr-FR"/>
        </w:rPr>
        <w:t xml:space="preserve"> </w:t>
      </w:r>
      <w:r w:rsidR="003D70C5" w:rsidRPr="00316AD7">
        <w:rPr>
          <w:rFonts w:ascii="Garamond" w:hAnsi="Garamond"/>
          <w:i/>
          <w:sz w:val="20"/>
          <w:szCs w:val="20"/>
          <w:lang w:eastAsia="fr-FR"/>
        </w:rPr>
        <w:t>l'Internationale</w:t>
      </w:r>
      <w:r w:rsidRPr="00316AD7">
        <w:rPr>
          <w:rFonts w:ascii="Garamond" w:hAnsi="Garamond" w:cs="Courier New"/>
          <w:sz w:val="20"/>
          <w:szCs w:val="20"/>
          <w:lang w:eastAsia="fr-FR"/>
        </w:rPr>
        <w:t xml:space="preserve"> c'est un très beau chant, mais je ne crois pas qu'ils auraient ce sentiment absolument irrépressible qu'ils ne peuvent pas être ailleurs que là où ils sont s'ils ne se sentaient pas portés par un sentiment de communauté absolue, là, dans l'action avec ceux avec qui ils sont coude à coude, c'est quelque chose</w:t>
      </w:r>
      <w:r w:rsidR="003D70C5" w:rsidRPr="00316AD7">
        <w:rPr>
          <w:rFonts w:ascii="Garamond" w:hAnsi="Garamond" w:cs="Courier New"/>
          <w:sz w:val="20"/>
          <w:szCs w:val="20"/>
          <w:lang w:eastAsia="fr-FR"/>
        </w:rPr>
        <w:t xml:space="preserve"> </w:t>
      </w:r>
      <w:r w:rsidRPr="00316AD7">
        <w:rPr>
          <w:rFonts w:ascii="Garamond" w:hAnsi="Garamond" w:cs="Courier New"/>
          <w:sz w:val="20"/>
          <w:szCs w:val="20"/>
          <w:lang w:eastAsia="fr-FR"/>
        </w:rPr>
        <w:t>qui devrait être exploré</w:t>
      </w:r>
      <w:r w:rsidR="008D6C6E">
        <w:rPr>
          <w:rFonts w:ascii="Garamond" w:hAnsi="Garamond" w:cs="Courier New"/>
          <w:sz w:val="20"/>
          <w:szCs w:val="20"/>
          <w:lang w:eastAsia="fr-FR"/>
        </w:rPr>
        <w:t xml:space="preserve">, </w:t>
      </w:r>
      <w:r w:rsidRPr="00316AD7">
        <w:rPr>
          <w:rFonts w:ascii="Garamond" w:hAnsi="Garamond" w:cs="Courier New"/>
          <w:sz w:val="20"/>
          <w:szCs w:val="20"/>
          <w:lang w:eastAsia="fr-FR"/>
        </w:rPr>
        <w:t>comme on dit sans savoir ce qu'on dit</w:t>
      </w:r>
      <w:r w:rsidR="008D6C6E">
        <w:rPr>
          <w:rFonts w:ascii="Garamond" w:hAnsi="Garamond" w:cs="Courier New"/>
          <w:sz w:val="20"/>
          <w:szCs w:val="20"/>
          <w:lang w:eastAsia="fr-FR"/>
        </w:rPr>
        <w:t xml:space="preserve">, </w:t>
      </w:r>
      <w:r w:rsidRPr="00316AD7">
        <w:rPr>
          <w:rFonts w:ascii="Garamond" w:hAnsi="Garamond" w:cs="Courier New"/>
          <w:sz w:val="20"/>
          <w:szCs w:val="20"/>
          <w:lang w:eastAsia="fr-FR"/>
        </w:rPr>
        <w:t>en profondeur.</w:t>
      </w:r>
    </w:p>
    <w:p w:rsidR="007E0CC5" w:rsidRPr="00316AD7" w:rsidRDefault="007E0CC5">
      <w:pPr>
        <w:suppressAutoHyphens w:val="0"/>
        <w:autoSpaceDE w:val="0"/>
        <w:autoSpaceDN w:val="0"/>
        <w:adjustRightInd w:val="0"/>
        <w:rPr>
          <w:rFonts w:ascii="Garamond" w:hAnsi="Garamond" w:cs="Courier New"/>
          <w:sz w:val="20"/>
          <w:szCs w:val="20"/>
          <w:lang w:eastAsia="fr-FR"/>
        </w:rPr>
      </w:pPr>
    </w:p>
    <w:p w:rsidR="007C05BD" w:rsidRPr="00316AD7"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Je veux dire qu'il ne me semble pas, pour revenir à nos psychanalystes, que le fait de signer, à ce propos, même si on est là aussi très coude à coude</w:t>
      </w:r>
      <w:r w:rsidR="008D6C6E">
        <w:rPr>
          <w:rFonts w:ascii="Garamond" w:hAnsi="Garamond" w:cs="Courier New"/>
          <w:sz w:val="20"/>
          <w:szCs w:val="20"/>
          <w:lang w:eastAsia="fr-FR"/>
        </w:rPr>
        <w:t xml:space="preserve"> - </w:t>
      </w:r>
      <w:r w:rsidRPr="00316AD7">
        <w:rPr>
          <w:rFonts w:ascii="Garamond" w:hAnsi="Garamond" w:cs="Courier New"/>
          <w:sz w:val="20"/>
          <w:szCs w:val="20"/>
          <w:lang w:eastAsia="fr-FR"/>
        </w:rPr>
        <w:t xml:space="preserve">mais enfin ce n'est pas tout à fait de la même nature </w:t>
      </w:r>
      <w:r w:rsidR="008D6C6E">
        <w:rPr>
          <w:rFonts w:ascii="Garamond" w:hAnsi="Garamond" w:cs="Courier New"/>
          <w:sz w:val="20"/>
          <w:szCs w:val="20"/>
          <w:lang w:eastAsia="fr-FR"/>
        </w:rPr>
        <w:t xml:space="preserve">- </w:t>
      </w:r>
      <w:r w:rsidRPr="00316AD7">
        <w:rPr>
          <w:rFonts w:ascii="Garamond" w:hAnsi="Garamond" w:cs="Courier New"/>
          <w:sz w:val="20"/>
          <w:szCs w:val="20"/>
          <w:lang w:eastAsia="fr-FR"/>
        </w:rPr>
        <w:t>on peut se mettre à 75</w:t>
      </w:r>
      <w:r w:rsidR="007C05BD" w:rsidRPr="00316AD7">
        <w:rPr>
          <w:rFonts w:ascii="Garamond" w:hAnsi="Garamond" w:cs="Courier New"/>
          <w:sz w:val="20"/>
          <w:szCs w:val="20"/>
          <w:lang w:eastAsia="fr-FR"/>
        </w:rPr>
        <w:t>…</w:t>
      </w:r>
    </w:p>
    <w:p w:rsidR="007C05BD" w:rsidRPr="00316AD7" w:rsidRDefault="007E0CC5" w:rsidP="007C05BD">
      <w:pPr>
        <w:suppressAutoHyphens w:val="0"/>
        <w:autoSpaceDE w:val="0"/>
        <w:autoSpaceDN w:val="0"/>
        <w:adjustRightInd w:val="0"/>
        <w:ind w:firstLine="708"/>
        <w:rPr>
          <w:rFonts w:ascii="Garamond" w:hAnsi="Garamond" w:cs="Courier New"/>
          <w:i/>
          <w:sz w:val="20"/>
          <w:szCs w:val="20"/>
          <w:lang w:eastAsia="fr-FR"/>
        </w:rPr>
      </w:pPr>
      <w:r w:rsidRPr="00316AD7">
        <w:rPr>
          <w:rFonts w:ascii="Garamond" w:hAnsi="Garamond" w:cs="Courier New"/>
          <w:i/>
          <w:sz w:val="20"/>
          <w:szCs w:val="20"/>
          <w:lang w:eastAsia="fr-FR"/>
        </w:rPr>
        <w:t>puisque c'est, paraît</w:t>
      </w:r>
      <w:r w:rsidR="008D6C6E">
        <w:rPr>
          <w:rFonts w:ascii="Garamond" w:hAnsi="Garamond" w:cs="Courier New"/>
          <w:i/>
          <w:sz w:val="20"/>
          <w:szCs w:val="20"/>
          <w:lang w:eastAsia="fr-FR"/>
        </w:rPr>
        <w:t>-</w:t>
      </w:r>
      <w:r w:rsidRPr="00316AD7">
        <w:rPr>
          <w:rFonts w:ascii="Garamond" w:hAnsi="Garamond" w:cs="Courier New"/>
          <w:i/>
          <w:sz w:val="20"/>
          <w:szCs w:val="20"/>
          <w:lang w:eastAsia="fr-FR"/>
        </w:rPr>
        <w:t>il, le chiffre, disait</w:t>
      </w:r>
      <w:r w:rsidR="008D6C6E">
        <w:rPr>
          <w:rFonts w:ascii="Garamond" w:hAnsi="Garamond" w:cs="Courier New"/>
          <w:i/>
          <w:sz w:val="20"/>
          <w:szCs w:val="20"/>
          <w:lang w:eastAsia="fr-FR"/>
        </w:rPr>
        <w:t>-</w:t>
      </w:r>
      <w:r w:rsidRPr="00316AD7">
        <w:rPr>
          <w:rFonts w:ascii="Garamond" w:hAnsi="Garamond" w:cs="Courier New"/>
          <w:i/>
          <w:sz w:val="20"/>
          <w:szCs w:val="20"/>
          <w:lang w:eastAsia="fr-FR"/>
        </w:rPr>
        <w:t>on hier soir</w:t>
      </w:r>
    </w:p>
    <w:p w:rsidR="003D70C5" w:rsidRPr="00316AD7" w:rsidRDefault="007C05BD">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w:t>
      </w:r>
      <w:r w:rsidR="007E0CC5" w:rsidRPr="00316AD7">
        <w:rPr>
          <w:rFonts w:ascii="Garamond" w:hAnsi="Garamond" w:cs="Courier New"/>
          <w:sz w:val="20"/>
          <w:szCs w:val="20"/>
          <w:lang w:eastAsia="fr-FR"/>
        </w:rPr>
        <w:t xml:space="preserve">à signer un texte de protestation contre le régime et ses opérateurs, je parle de ses opérateurs policiers. </w:t>
      </w:r>
    </w:p>
    <w:p w:rsidR="007C05BD" w:rsidRPr="00316AD7" w:rsidRDefault="007C05BD">
      <w:pPr>
        <w:suppressAutoHyphens w:val="0"/>
        <w:autoSpaceDE w:val="0"/>
        <w:autoSpaceDN w:val="0"/>
        <w:adjustRightInd w:val="0"/>
        <w:rPr>
          <w:rFonts w:ascii="Garamond" w:hAnsi="Garamond" w:cs="Courier New"/>
          <w:sz w:val="20"/>
          <w:szCs w:val="20"/>
          <w:lang w:eastAsia="fr-FR"/>
        </w:rPr>
      </w:pPr>
    </w:p>
    <w:p w:rsidR="00FC489E"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Bien sûr, c'est méritoire et on ne saurait détourner personne d'appliquer sa signature en bas d'une pareille protestation, mais c'est lég</w:t>
      </w:r>
      <w:r w:rsidR="008D6C6E">
        <w:rPr>
          <w:rFonts w:ascii="Garamond" w:hAnsi="Garamond" w:cs="Courier New"/>
          <w:sz w:val="20"/>
          <w:szCs w:val="20"/>
          <w:lang w:eastAsia="fr-FR"/>
        </w:rPr>
        <w:t>è</w:t>
      </w:r>
      <w:r w:rsidRPr="00316AD7">
        <w:rPr>
          <w:rFonts w:ascii="Garamond" w:hAnsi="Garamond" w:cs="Courier New"/>
          <w:sz w:val="20"/>
          <w:szCs w:val="20"/>
          <w:lang w:eastAsia="fr-FR"/>
        </w:rPr>
        <w:t>rement inadéquat, c'est insuffisant justement. Si on signe ça</w:t>
      </w:r>
      <w:r w:rsidR="008D6C6E">
        <w:rPr>
          <w:rFonts w:ascii="Garamond" w:hAnsi="Garamond" w:cs="Courier New"/>
          <w:sz w:val="20"/>
          <w:szCs w:val="20"/>
          <w:lang w:eastAsia="fr-FR"/>
        </w:rPr>
        <w:t xml:space="preserve"> tous, des gens venus de toutes</w:t>
      </w:r>
      <w:r w:rsidR="00FC489E">
        <w:rPr>
          <w:rFonts w:ascii="Garamond" w:hAnsi="Garamond" w:cs="Courier New"/>
          <w:sz w:val="20"/>
          <w:szCs w:val="20"/>
          <w:lang w:eastAsia="fr-FR"/>
        </w:rPr>
        <w:t xml:space="preserve"> </w:t>
      </w:r>
      <w:r w:rsidRPr="00316AD7">
        <w:rPr>
          <w:rFonts w:ascii="Garamond" w:hAnsi="Garamond" w:cs="Courier New"/>
          <w:sz w:val="20"/>
          <w:szCs w:val="20"/>
          <w:lang w:eastAsia="fr-FR"/>
        </w:rPr>
        <w:t xml:space="preserve">les origines </w:t>
      </w:r>
    </w:p>
    <w:p w:rsidR="007E0CC5" w:rsidRPr="00316AD7"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et de tous les horizons : très bien ! Mais signer au titre de psychanalyste…</w:t>
      </w:r>
    </w:p>
    <w:p w:rsidR="007E0CC5" w:rsidRPr="00316AD7" w:rsidRDefault="007E0CC5">
      <w:pPr>
        <w:suppressAutoHyphens w:val="0"/>
        <w:autoSpaceDE w:val="0"/>
        <w:autoSpaceDN w:val="0"/>
        <w:adjustRightInd w:val="0"/>
        <w:ind w:left="708"/>
        <w:rPr>
          <w:rFonts w:ascii="Garamond" w:hAnsi="Garamond" w:cs="Courier New"/>
          <w:sz w:val="20"/>
          <w:szCs w:val="20"/>
          <w:lang w:eastAsia="fr-FR"/>
        </w:rPr>
      </w:pPr>
      <w:r w:rsidRPr="00316AD7">
        <w:rPr>
          <w:rFonts w:ascii="Garamond" w:hAnsi="Garamond" w:cs="Courier New"/>
          <w:sz w:val="20"/>
          <w:szCs w:val="20"/>
          <w:lang w:eastAsia="fr-FR"/>
        </w:rPr>
        <w:t>d'ailleurs très rapidement aussi ouvert du côté des psychologues</w:t>
      </w:r>
    </w:p>
    <w:p w:rsidR="007E0CC5" w:rsidRPr="00316AD7"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 xml:space="preserve">…cela me paraît une façon assez aisée de faire ce que je disais tout à l'heure : </w:t>
      </w:r>
      <w:r w:rsidRPr="008D6C6E">
        <w:rPr>
          <w:rFonts w:ascii="Garamond" w:hAnsi="Garamond" w:cs="Courier New"/>
          <w:i/>
          <w:sz w:val="20"/>
          <w:szCs w:val="20"/>
          <w:lang w:eastAsia="fr-FR"/>
        </w:rPr>
        <w:t xml:space="preserve">de considérer comme s'être acquitté avec les </w:t>
      </w:r>
      <w:r w:rsidRPr="008D6C6E">
        <w:rPr>
          <w:rFonts w:ascii="Garamond" w:hAnsi="Garamond"/>
          <w:i/>
          <w:sz w:val="20"/>
          <w:szCs w:val="20"/>
          <w:lang w:eastAsia="fr-FR"/>
        </w:rPr>
        <w:t>évé</w:t>
      </w:r>
      <w:r w:rsidRPr="00316AD7">
        <w:rPr>
          <w:rFonts w:ascii="Garamond" w:hAnsi="Garamond"/>
          <w:i/>
          <w:sz w:val="20"/>
          <w:szCs w:val="20"/>
          <w:lang w:eastAsia="fr-FR"/>
        </w:rPr>
        <w:t>nements</w:t>
      </w:r>
      <w:r w:rsidRPr="00316AD7">
        <w:rPr>
          <w:rFonts w:ascii="Garamond" w:hAnsi="Garamond" w:cs="Courier New"/>
          <w:sz w:val="20"/>
          <w:szCs w:val="20"/>
          <w:lang w:eastAsia="fr-FR"/>
        </w:rPr>
        <w:t>.</w:t>
      </w:r>
    </w:p>
    <w:p w:rsidR="003D70C5" w:rsidRPr="00316AD7" w:rsidRDefault="003D70C5">
      <w:pPr>
        <w:suppressAutoHyphens w:val="0"/>
        <w:autoSpaceDE w:val="0"/>
        <w:autoSpaceDN w:val="0"/>
        <w:adjustRightInd w:val="0"/>
        <w:rPr>
          <w:rFonts w:ascii="Garamond" w:hAnsi="Garamond" w:cs="Courier New"/>
          <w:sz w:val="20"/>
          <w:szCs w:val="20"/>
          <w:lang w:eastAsia="fr-FR"/>
        </w:rPr>
      </w:pPr>
    </w:p>
    <w:p w:rsidR="007C05BD" w:rsidRPr="00316AD7"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Il semble que quand il se produit quelque chose de cet ordre, d'une nature aussi sismique, on pourrait peut</w:t>
      </w:r>
      <w:r w:rsidR="00FC489E">
        <w:rPr>
          <w:rFonts w:ascii="Garamond" w:hAnsi="Garamond" w:cs="Courier New"/>
          <w:sz w:val="20"/>
          <w:szCs w:val="20"/>
          <w:lang w:eastAsia="fr-FR"/>
        </w:rPr>
        <w:t>-</w:t>
      </w:r>
      <w:r w:rsidRPr="00316AD7">
        <w:rPr>
          <w:rFonts w:ascii="Garamond" w:hAnsi="Garamond" w:cs="Courier New"/>
          <w:sz w:val="20"/>
          <w:szCs w:val="20"/>
          <w:lang w:eastAsia="fr-FR"/>
        </w:rPr>
        <w:t>être s'interroger quand on a eu soi</w:t>
      </w:r>
      <w:r w:rsidR="00DA3A69" w:rsidRPr="00316AD7">
        <w:rPr>
          <w:rFonts w:ascii="Garamond" w:hAnsi="Garamond" w:cs="Courier New"/>
          <w:sz w:val="20"/>
          <w:szCs w:val="20"/>
          <w:lang w:eastAsia="fr-FR"/>
        </w:rPr>
        <w:t>–</w:t>
      </w:r>
      <w:r w:rsidRPr="00316AD7">
        <w:rPr>
          <w:rFonts w:ascii="Garamond" w:hAnsi="Garamond" w:cs="Courier New"/>
          <w:sz w:val="20"/>
          <w:szCs w:val="20"/>
          <w:lang w:eastAsia="fr-FR"/>
        </w:rPr>
        <w:t>même une responsabilité, parce qu'enfin les psychanalystes, ça a eu une responsabilité dans… on ne peut pas dire l'enseignement puisqu'ils ne sont pas, aucun d'entre eux</w:t>
      </w:r>
      <w:r w:rsidR="008D6C6E">
        <w:rPr>
          <w:rFonts w:ascii="Garamond" w:hAnsi="Garamond" w:cs="Courier New"/>
          <w:sz w:val="20"/>
          <w:szCs w:val="20"/>
          <w:lang w:eastAsia="fr-FR"/>
        </w:rPr>
        <w:t xml:space="preserve"> - </w:t>
      </w:r>
      <w:r w:rsidRPr="00316AD7">
        <w:rPr>
          <w:rFonts w:ascii="Garamond" w:hAnsi="Garamond" w:cs="Courier New"/>
          <w:sz w:val="20"/>
          <w:szCs w:val="20"/>
          <w:lang w:eastAsia="fr-FR"/>
        </w:rPr>
        <w:t>moi comme ça, sur les bords, sur la marge</w:t>
      </w:r>
      <w:r w:rsidR="008D6C6E">
        <w:rPr>
          <w:rFonts w:ascii="Garamond" w:hAnsi="Garamond" w:cs="Courier New"/>
          <w:sz w:val="20"/>
          <w:szCs w:val="20"/>
          <w:lang w:eastAsia="fr-FR"/>
        </w:rPr>
        <w:t xml:space="preserve"> - </w:t>
      </w:r>
      <w:r w:rsidRPr="00316AD7">
        <w:rPr>
          <w:rFonts w:ascii="Garamond" w:hAnsi="Garamond" w:cs="Courier New"/>
          <w:sz w:val="20"/>
          <w:szCs w:val="20"/>
          <w:lang w:eastAsia="fr-FR"/>
        </w:rPr>
        <w:t>aucun d'entre eux n'est à proprement parler dans l'Université, mais enfin il n'y a pas que l'Université qui est responsable au niveau de l'enseignement</w:t>
      </w:r>
      <w:r w:rsidR="003D70C5" w:rsidRPr="00316AD7">
        <w:rPr>
          <w:rFonts w:ascii="Garamond" w:hAnsi="Garamond" w:cs="Courier New"/>
          <w:sz w:val="20"/>
          <w:szCs w:val="20"/>
          <w:lang w:eastAsia="fr-FR"/>
        </w:rPr>
        <w:t>.</w:t>
      </w:r>
      <w:r w:rsidR="008D6C6E">
        <w:rPr>
          <w:rFonts w:ascii="Garamond" w:hAnsi="Garamond" w:cs="Courier New"/>
          <w:sz w:val="20"/>
          <w:szCs w:val="20"/>
          <w:lang w:eastAsia="fr-FR"/>
        </w:rPr>
        <w:t xml:space="preserve"> </w:t>
      </w:r>
      <w:r w:rsidR="003D70C5" w:rsidRPr="00316AD7">
        <w:rPr>
          <w:rFonts w:ascii="Garamond" w:hAnsi="Garamond" w:cs="Courier New"/>
          <w:sz w:val="20"/>
          <w:szCs w:val="20"/>
          <w:lang w:eastAsia="fr-FR"/>
        </w:rPr>
        <w:t>P</w:t>
      </w:r>
      <w:r w:rsidRPr="00316AD7">
        <w:rPr>
          <w:rFonts w:ascii="Garamond" w:hAnsi="Garamond" w:cs="Courier New"/>
          <w:sz w:val="20"/>
          <w:szCs w:val="20"/>
          <w:lang w:eastAsia="fr-FR"/>
        </w:rPr>
        <w:t>eut</w:t>
      </w:r>
      <w:r w:rsidR="008D6C6E">
        <w:rPr>
          <w:rFonts w:ascii="Garamond" w:hAnsi="Garamond" w:cs="Courier New"/>
          <w:sz w:val="20"/>
          <w:szCs w:val="20"/>
          <w:lang w:eastAsia="fr-FR"/>
        </w:rPr>
        <w:t>-</w:t>
      </w:r>
      <w:r w:rsidRPr="00316AD7">
        <w:rPr>
          <w:rFonts w:ascii="Garamond" w:hAnsi="Garamond" w:cs="Courier New"/>
          <w:sz w:val="20"/>
          <w:szCs w:val="20"/>
          <w:lang w:eastAsia="fr-FR"/>
        </w:rPr>
        <w:t xml:space="preserve">être qu'après tout on pourrait se dire que </w:t>
      </w:r>
      <w:r w:rsidR="008D6C6E">
        <w:rPr>
          <w:rFonts w:ascii="Garamond" w:hAnsi="Garamond" w:cs="Courier New"/>
          <w:sz w:val="20"/>
          <w:szCs w:val="20"/>
          <w:lang w:eastAsia="fr-FR"/>
        </w:rPr>
        <w:t xml:space="preserve"> </w:t>
      </w:r>
      <w:r w:rsidRPr="00316AD7">
        <w:rPr>
          <w:rFonts w:ascii="Garamond" w:hAnsi="Garamond" w:cs="Courier New"/>
          <w:sz w:val="20"/>
          <w:szCs w:val="20"/>
          <w:lang w:eastAsia="fr-FR"/>
        </w:rPr>
        <w:t xml:space="preserve">les psychanalystes ne se sont pas beaucoup occupés de </w:t>
      </w:r>
    </w:p>
    <w:p w:rsidR="007E0CC5" w:rsidRPr="00316AD7"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 xml:space="preserve">ce qui pouvait pourtant se connoter aisément à un niveau de rapports qui, pour être des rapports collectifs ne tombaient pas moins directement sous un certain chef, sous un certain champ, sous </w:t>
      </w:r>
      <w:r w:rsidRPr="00316AD7">
        <w:rPr>
          <w:rFonts w:ascii="Garamond" w:hAnsi="Garamond"/>
          <w:i/>
          <w:sz w:val="20"/>
          <w:szCs w:val="20"/>
          <w:lang w:eastAsia="fr-FR"/>
        </w:rPr>
        <w:t>un certain nœud</w:t>
      </w:r>
      <w:r w:rsidRPr="00316AD7">
        <w:rPr>
          <w:rFonts w:ascii="Garamond" w:hAnsi="Garamond" w:cs="Courier New"/>
          <w:sz w:val="20"/>
          <w:szCs w:val="20"/>
          <w:lang w:eastAsia="fr-FR"/>
        </w:rPr>
        <w:t xml:space="preserve">, qui est le leur. </w:t>
      </w:r>
    </w:p>
    <w:p w:rsidR="003D70C5" w:rsidRPr="00316AD7" w:rsidRDefault="003D70C5">
      <w:pPr>
        <w:suppressAutoHyphens w:val="0"/>
        <w:autoSpaceDE w:val="0"/>
        <w:autoSpaceDN w:val="0"/>
        <w:adjustRightInd w:val="0"/>
        <w:rPr>
          <w:rFonts w:ascii="Garamond" w:hAnsi="Garamond" w:cs="Courier New"/>
          <w:sz w:val="20"/>
          <w:szCs w:val="20"/>
          <w:lang w:eastAsia="fr-FR"/>
        </w:rPr>
      </w:pPr>
    </w:p>
    <w:p w:rsidR="008D6C6E" w:rsidRDefault="008D6C6E">
      <w:pPr>
        <w:suppressAutoHyphens w:val="0"/>
        <w:autoSpaceDE w:val="0"/>
        <w:autoSpaceDN w:val="0"/>
        <w:adjustRightInd w:val="0"/>
        <w:rPr>
          <w:rFonts w:ascii="Garamond" w:hAnsi="Garamond" w:cs="Courier New"/>
          <w:sz w:val="20"/>
          <w:szCs w:val="20"/>
          <w:lang w:eastAsia="fr-FR"/>
        </w:rPr>
      </w:pPr>
    </w:p>
    <w:p w:rsidR="007E0CC5" w:rsidRPr="00316AD7"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Essayons d'appeler ça sans trop lourdement insister sur le fait qu'après tout nous</w:t>
      </w:r>
      <w:r w:rsidR="008D6C6E">
        <w:rPr>
          <w:rFonts w:ascii="Garamond" w:hAnsi="Garamond" w:cs="Courier New"/>
          <w:sz w:val="20"/>
          <w:szCs w:val="20"/>
          <w:lang w:eastAsia="fr-FR"/>
        </w:rPr>
        <w:t>-</w:t>
      </w:r>
      <w:r w:rsidRPr="00316AD7">
        <w:rPr>
          <w:rFonts w:ascii="Garamond" w:hAnsi="Garamond" w:cs="Courier New"/>
          <w:sz w:val="20"/>
          <w:szCs w:val="20"/>
          <w:lang w:eastAsia="fr-FR"/>
        </w:rPr>
        <w:t>mêmes, nous l'avons pointé,</w:t>
      </w:r>
    </w:p>
    <w:p w:rsidR="008D6C6E"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 xml:space="preserve">que quelque part, dans nos </w:t>
      </w:r>
      <w:r w:rsidRPr="00316AD7">
        <w:rPr>
          <w:rFonts w:ascii="Garamond" w:hAnsi="Garamond"/>
          <w:i/>
          <w:iCs/>
          <w:sz w:val="20"/>
          <w:szCs w:val="20"/>
          <w:lang w:eastAsia="fr-FR"/>
        </w:rPr>
        <w:t>Écrits</w:t>
      </w:r>
      <w:r w:rsidRPr="00316AD7">
        <w:rPr>
          <w:rFonts w:ascii="Garamond" w:hAnsi="Garamond" w:cs="Courier New"/>
          <w:sz w:val="20"/>
          <w:szCs w:val="20"/>
          <w:lang w:eastAsia="fr-FR"/>
        </w:rPr>
        <w:t xml:space="preserve">, il y a un texte qui s'appelle « </w:t>
      </w:r>
      <w:r w:rsidRPr="00316AD7">
        <w:rPr>
          <w:rFonts w:ascii="Garamond" w:hAnsi="Garamond"/>
          <w:i/>
          <w:iCs/>
          <w:sz w:val="20"/>
          <w:szCs w:val="20"/>
          <w:lang w:eastAsia="fr-FR"/>
        </w:rPr>
        <w:t>La science et la vérité</w:t>
      </w:r>
      <w:r w:rsidRPr="00316AD7">
        <w:rPr>
          <w:rFonts w:ascii="Garamond" w:hAnsi="Garamond" w:cs="Courier New"/>
          <w:sz w:val="20"/>
          <w:szCs w:val="20"/>
          <w:lang w:eastAsia="fr-FR"/>
        </w:rPr>
        <w:t xml:space="preserve"> » qui n'est pas complètement </w:t>
      </w:r>
    </w:p>
    <w:p w:rsidR="008D6C6E"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hors de saison, pour avoir une petite idée,</w:t>
      </w:r>
      <w:r w:rsidR="008D6C6E">
        <w:rPr>
          <w:rFonts w:ascii="Garamond" w:hAnsi="Garamond" w:cs="Courier New"/>
          <w:sz w:val="20"/>
          <w:szCs w:val="20"/>
          <w:lang w:eastAsia="fr-FR"/>
        </w:rPr>
        <w:t xml:space="preserve"> </w:t>
      </w:r>
      <w:r w:rsidRPr="00316AD7">
        <w:rPr>
          <w:rFonts w:ascii="Garamond" w:hAnsi="Garamond" w:cs="Courier New"/>
          <w:sz w:val="20"/>
          <w:szCs w:val="20"/>
          <w:lang w:eastAsia="fr-FR"/>
        </w:rPr>
        <w:t xml:space="preserve">qu'on ne saurait réduire ce qui se passe à ce que nous appellerions </w:t>
      </w:r>
    </w:p>
    <w:p w:rsidR="007E0CC5" w:rsidRPr="00316AD7" w:rsidRDefault="007C05BD">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 </w:t>
      </w:r>
      <w:r w:rsidR="007E0CC5" w:rsidRPr="00316AD7">
        <w:rPr>
          <w:rFonts w:ascii="Garamond" w:hAnsi="Garamond"/>
          <w:i/>
          <w:sz w:val="20"/>
          <w:szCs w:val="20"/>
          <w:lang w:eastAsia="fr-FR"/>
        </w:rPr>
        <w:t>des effets de turbulence</w:t>
      </w:r>
      <w:r w:rsidRPr="00316AD7">
        <w:rPr>
          <w:rFonts w:ascii="Garamond" w:hAnsi="Garamond" w:cs="Courier New"/>
          <w:sz w:val="20"/>
          <w:szCs w:val="20"/>
          <w:lang w:eastAsia="fr-FR"/>
        </w:rPr>
        <w:t> »</w:t>
      </w:r>
      <w:r w:rsidR="007E0CC5" w:rsidRPr="00316AD7">
        <w:rPr>
          <w:rFonts w:ascii="Garamond" w:hAnsi="Garamond" w:cs="Courier New"/>
          <w:sz w:val="20"/>
          <w:szCs w:val="20"/>
          <w:lang w:eastAsia="fr-FR"/>
        </w:rPr>
        <w:t xml:space="preserve"> un peu partout.</w:t>
      </w:r>
    </w:p>
    <w:p w:rsidR="003D70C5" w:rsidRPr="00316AD7" w:rsidRDefault="003D70C5">
      <w:pPr>
        <w:suppressAutoHyphens w:val="0"/>
        <w:autoSpaceDE w:val="0"/>
        <w:autoSpaceDN w:val="0"/>
        <w:adjustRightInd w:val="0"/>
        <w:rPr>
          <w:rFonts w:ascii="Garamond" w:hAnsi="Garamond" w:cs="Courier New"/>
          <w:sz w:val="20"/>
          <w:szCs w:val="20"/>
          <w:lang w:eastAsia="fr-FR"/>
        </w:rPr>
      </w:pPr>
    </w:p>
    <w:p w:rsidR="003D70C5" w:rsidRPr="00316AD7"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Il y a quelqu'un</w:t>
      </w:r>
      <w:r w:rsidR="003D70C5" w:rsidRPr="00316AD7">
        <w:rPr>
          <w:rFonts w:ascii="Garamond" w:hAnsi="Garamond" w:cs="Courier New"/>
          <w:sz w:val="20"/>
          <w:szCs w:val="20"/>
          <w:lang w:eastAsia="fr-FR"/>
        </w:rPr>
        <w:t>…</w:t>
      </w:r>
    </w:p>
    <w:p w:rsidR="00FC489E" w:rsidRDefault="007E0CC5" w:rsidP="003D70C5">
      <w:pPr>
        <w:suppressAutoHyphens w:val="0"/>
        <w:autoSpaceDE w:val="0"/>
        <w:autoSpaceDN w:val="0"/>
        <w:adjustRightInd w:val="0"/>
        <w:ind w:left="708"/>
        <w:rPr>
          <w:rFonts w:ascii="Garamond" w:hAnsi="Garamond" w:cs="Courier New"/>
          <w:sz w:val="20"/>
          <w:szCs w:val="20"/>
          <w:lang w:eastAsia="fr-FR"/>
        </w:rPr>
      </w:pPr>
      <w:r w:rsidRPr="00316AD7">
        <w:rPr>
          <w:rFonts w:ascii="Garamond" w:hAnsi="Garamond" w:cs="Courier New"/>
          <w:sz w:val="20"/>
          <w:szCs w:val="20"/>
          <w:lang w:eastAsia="fr-FR"/>
        </w:rPr>
        <w:t xml:space="preserve">que je ne peux pas dire que je n'estime pas, c'est un de mes camarades, nous étions sur les mêmes bancs, </w:t>
      </w:r>
    </w:p>
    <w:p w:rsidR="003D70C5" w:rsidRPr="00316AD7" w:rsidRDefault="007E0CC5" w:rsidP="003D70C5">
      <w:pPr>
        <w:suppressAutoHyphens w:val="0"/>
        <w:autoSpaceDE w:val="0"/>
        <w:autoSpaceDN w:val="0"/>
        <w:adjustRightInd w:val="0"/>
        <w:ind w:left="708"/>
        <w:rPr>
          <w:rFonts w:ascii="Garamond" w:hAnsi="Garamond" w:cs="Courier New"/>
          <w:sz w:val="20"/>
          <w:szCs w:val="20"/>
          <w:lang w:eastAsia="fr-FR"/>
        </w:rPr>
      </w:pPr>
      <w:r w:rsidRPr="00316AD7">
        <w:rPr>
          <w:rFonts w:ascii="Garamond" w:hAnsi="Garamond" w:cs="Courier New"/>
          <w:sz w:val="20"/>
          <w:szCs w:val="20"/>
          <w:lang w:eastAsia="fr-FR"/>
        </w:rPr>
        <w:t>avec des liens ensemble, et on a fait bien connaissance</w:t>
      </w:r>
    </w:p>
    <w:p w:rsidR="003D70C5" w:rsidRPr="00316AD7" w:rsidRDefault="003D70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w:t>
      </w:r>
      <w:r w:rsidR="007E0CC5" w:rsidRPr="00316AD7">
        <w:rPr>
          <w:rFonts w:ascii="Garamond" w:hAnsi="Garamond" w:cs="Courier New"/>
          <w:sz w:val="20"/>
          <w:szCs w:val="20"/>
          <w:lang w:eastAsia="fr-FR"/>
        </w:rPr>
        <w:t xml:space="preserve">c'est un ami : M. Raymond ARON, qui a fait ce matin un article dans un journal qui reflète la pensée des gens honnêtes, et qui dit : ça se produit partout. </w:t>
      </w:r>
    </w:p>
    <w:p w:rsidR="003D70C5" w:rsidRPr="00316AD7" w:rsidRDefault="003D70C5">
      <w:pPr>
        <w:suppressAutoHyphens w:val="0"/>
        <w:autoSpaceDE w:val="0"/>
        <w:autoSpaceDN w:val="0"/>
        <w:adjustRightInd w:val="0"/>
        <w:rPr>
          <w:rFonts w:ascii="Garamond" w:hAnsi="Garamond" w:cs="Courier New"/>
          <w:sz w:val="20"/>
          <w:szCs w:val="20"/>
          <w:lang w:eastAsia="fr-FR"/>
        </w:rPr>
      </w:pPr>
    </w:p>
    <w:p w:rsidR="00A87EFF"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 xml:space="preserve">Mais en disant ça, pour lui ça veut dire, justement, ils sont partout un peu remuants, il faut que chacun les calme </w:t>
      </w:r>
    </w:p>
    <w:p w:rsidR="00A87EFF"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 xml:space="preserve">selon ce qui </w:t>
      </w:r>
      <w:r w:rsidR="00A87EFF">
        <w:rPr>
          <w:rFonts w:ascii="Garamond" w:hAnsi="Garamond" w:cs="Courier New"/>
          <w:sz w:val="20"/>
          <w:szCs w:val="20"/>
          <w:lang w:eastAsia="fr-FR"/>
        </w:rPr>
        <w:t xml:space="preserve">ne va pas dans chaque endroit. </w:t>
      </w:r>
      <w:r w:rsidRPr="00316AD7">
        <w:rPr>
          <w:rFonts w:ascii="Garamond" w:hAnsi="Garamond" w:cs="Courier New"/>
          <w:sz w:val="20"/>
          <w:szCs w:val="20"/>
          <w:lang w:eastAsia="fr-FR"/>
        </w:rPr>
        <w:t>C'est parce que, paraît</w:t>
      </w:r>
      <w:r w:rsidR="00A87EFF">
        <w:rPr>
          <w:rFonts w:ascii="Garamond" w:hAnsi="Garamond" w:cs="Courier New"/>
          <w:sz w:val="20"/>
          <w:szCs w:val="20"/>
          <w:lang w:eastAsia="fr-FR"/>
        </w:rPr>
        <w:t>-</w:t>
      </w:r>
      <w:r w:rsidRPr="00316AD7">
        <w:rPr>
          <w:rFonts w:ascii="Garamond" w:hAnsi="Garamond" w:cs="Courier New"/>
          <w:sz w:val="20"/>
          <w:szCs w:val="20"/>
          <w:lang w:eastAsia="fr-FR"/>
        </w:rPr>
        <w:t xml:space="preserve">il dans chaque endroit il y a toujours quelque chose </w:t>
      </w:r>
    </w:p>
    <w:p w:rsidR="007E0CC5" w:rsidRPr="00316AD7"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 xml:space="preserve">qui ne va pas, que c'est à cause de ça qu'ils se remuent. </w:t>
      </w:r>
    </w:p>
    <w:p w:rsidR="003D70C5" w:rsidRPr="00316AD7" w:rsidRDefault="003D70C5">
      <w:pPr>
        <w:suppressAutoHyphens w:val="0"/>
        <w:autoSpaceDE w:val="0"/>
        <w:autoSpaceDN w:val="0"/>
        <w:adjustRightInd w:val="0"/>
        <w:rPr>
          <w:rFonts w:ascii="Garamond" w:hAnsi="Garamond" w:cs="Courier New"/>
          <w:sz w:val="20"/>
          <w:szCs w:val="20"/>
          <w:lang w:eastAsia="fr-FR"/>
        </w:rPr>
      </w:pPr>
    </w:p>
    <w:p w:rsidR="003D70C5" w:rsidRPr="00316AD7"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Ça commence bien sûr, comme vous le savez, à Columbia, c'est</w:t>
      </w:r>
      <w:r w:rsidR="00A87EFF">
        <w:rPr>
          <w:rFonts w:ascii="Garamond" w:hAnsi="Garamond" w:cs="Courier New"/>
          <w:sz w:val="20"/>
          <w:szCs w:val="20"/>
          <w:lang w:eastAsia="fr-FR"/>
        </w:rPr>
        <w:t>-</w:t>
      </w:r>
      <w:r w:rsidRPr="00316AD7">
        <w:rPr>
          <w:rFonts w:ascii="Garamond" w:hAnsi="Garamond" w:cs="Courier New"/>
          <w:sz w:val="20"/>
          <w:szCs w:val="20"/>
          <w:lang w:eastAsia="fr-FR"/>
        </w:rPr>
        <w:t>à</w:t>
      </w:r>
      <w:r w:rsidR="00A87EFF">
        <w:rPr>
          <w:rFonts w:ascii="Garamond" w:hAnsi="Garamond" w:cs="Courier New"/>
          <w:sz w:val="20"/>
          <w:szCs w:val="20"/>
          <w:lang w:eastAsia="fr-FR"/>
        </w:rPr>
        <w:t>-</w:t>
      </w:r>
      <w:r w:rsidRPr="00316AD7">
        <w:rPr>
          <w:rFonts w:ascii="Garamond" w:hAnsi="Garamond" w:cs="Courier New"/>
          <w:sz w:val="20"/>
          <w:szCs w:val="20"/>
          <w:lang w:eastAsia="fr-FR"/>
        </w:rPr>
        <w:t>dire en plein New</w:t>
      </w:r>
      <w:r w:rsidR="00A87EFF">
        <w:rPr>
          <w:rFonts w:ascii="Garamond" w:hAnsi="Garamond" w:cs="Courier New"/>
          <w:sz w:val="20"/>
          <w:szCs w:val="20"/>
          <w:lang w:eastAsia="fr-FR"/>
        </w:rPr>
        <w:t>-</w:t>
      </w:r>
      <w:r w:rsidRPr="00316AD7">
        <w:rPr>
          <w:rFonts w:ascii="Garamond" w:hAnsi="Garamond" w:cs="Courier New"/>
          <w:sz w:val="20"/>
          <w:szCs w:val="20"/>
          <w:lang w:eastAsia="fr-FR"/>
        </w:rPr>
        <w:t>York. J'en ai eu des échos très précis tout récents, et puis ça va jusqu'à Varsovie,</w:t>
      </w:r>
      <w:r w:rsidR="00A87EFF">
        <w:rPr>
          <w:rFonts w:ascii="Garamond" w:hAnsi="Garamond" w:cs="Courier New"/>
          <w:sz w:val="20"/>
          <w:szCs w:val="20"/>
          <w:lang w:eastAsia="fr-FR"/>
        </w:rPr>
        <w:t xml:space="preserve"> </w:t>
      </w:r>
      <w:r w:rsidRPr="00316AD7">
        <w:rPr>
          <w:rFonts w:ascii="Garamond" w:hAnsi="Garamond" w:cs="Courier New"/>
          <w:sz w:val="20"/>
          <w:szCs w:val="20"/>
          <w:lang w:eastAsia="fr-FR"/>
        </w:rPr>
        <w:t xml:space="preserve">je n'ai pas besoin de faire la cartographie. </w:t>
      </w:r>
    </w:p>
    <w:p w:rsidR="003D70C5" w:rsidRPr="00316AD7" w:rsidRDefault="003D70C5">
      <w:pPr>
        <w:suppressAutoHyphens w:val="0"/>
        <w:autoSpaceDE w:val="0"/>
        <w:autoSpaceDN w:val="0"/>
        <w:adjustRightInd w:val="0"/>
        <w:rPr>
          <w:rFonts w:ascii="Garamond" w:hAnsi="Garamond" w:cs="Courier New"/>
          <w:sz w:val="20"/>
          <w:szCs w:val="20"/>
          <w:lang w:eastAsia="fr-FR"/>
        </w:rPr>
      </w:pPr>
    </w:p>
    <w:p w:rsidR="003D70C5" w:rsidRPr="00316AD7"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Qu'on ne veuille pas au moins se demander, ou tout au moins résolument qu'on écarte</w:t>
      </w:r>
      <w:r w:rsidR="003D70C5" w:rsidRPr="00316AD7">
        <w:rPr>
          <w:rFonts w:ascii="Garamond" w:hAnsi="Garamond" w:cs="Courier New"/>
          <w:sz w:val="20"/>
          <w:szCs w:val="20"/>
          <w:lang w:eastAsia="fr-FR"/>
        </w:rPr>
        <w:t>…</w:t>
      </w:r>
    </w:p>
    <w:p w:rsidR="003D70C5" w:rsidRPr="00316AD7" w:rsidRDefault="007E0CC5" w:rsidP="003D70C5">
      <w:pPr>
        <w:suppressAutoHyphens w:val="0"/>
        <w:autoSpaceDE w:val="0"/>
        <w:autoSpaceDN w:val="0"/>
        <w:adjustRightInd w:val="0"/>
        <w:ind w:left="708"/>
        <w:rPr>
          <w:rFonts w:ascii="Garamond" w:hAnsi="Garamond" w:cs="Courier New"/>
          <w:sz w:val="20"/>
          <w:szCs w:val="20"/>
          <w:lang w:eastAsia="fr-FR"/>
        </w:rPr>
      </w:pPr>
      <w:r w:rsidRPr="00316AD7">
        <w:rPr>
          <w:rFonts w:ascii="Garamond" w:hAnsi="Garamond" w:cs="Courier New"/>
          <w:sz w:val="20"/>
          <w:szCs w:val="20"/>
          <w:lang w:eastAsia="fr-FR"/>
        </w:rPr>
        <w:t>comme c'est le sens de cet</w:t>
      </w:r>
      <w:r w:rsidR="003D70C5" w:rsidRPr="00316AD7">
        <w:rPr>
          <w:rFonts w:ascii="Garamond" w:hAnsi="Garamond" w:cs="Courier New"/>
          <w:sz w:val="20"/>
          <w:szCs w:val="20"/>
          <w:lang w:eastAsia="fr-FR"/>
        </w:rPr>
        <w:t xml:space="preserve"> </w:t>
      </w:r>
      <w:r w:rsidRPr="00316AD7">
        <w:rPr>
          <w:rFonts w:ascii="Garamond" w:hAnsi="Garamond" w:cs="Courier New"/>
          <w:sz w:val="20"/>
          <w:szCs w:val="20"/>
          <w:lang w:eastAsia="fr-FR"/>
        </w:rPr>
        <w:t>article, écrit d'un très bon ton</w:t>
      </w:r>
    </w:p>
    <w:p w:rsidR="007E0CC5" w:rsidRPr="00316AD7" w:rsidRDefault="003D70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w:t>
      </w:r>
      <w:r w:rsidR="007E0CC5" w:rsidRPr="00316AD7">
        <w:rPr>
          <w:rFonts w:ascii="Garamond" w:hAnsi="Garamond" w:cs="Courier New"/>
          <w:sz w:val="20"/>
          <w:szCs w:val="20"/>
          <w:lang w:eastAsia="fr-FR"/>
        </w:rPr>
        <w:t xml:space="preserve">qu'il doit y avoir là un phénomène beaucoup plus </w:t>
      </w:r>
      <w:r w:rsidR="007E0CC5" w:rsidRPr="00316AD7">
        <w:rPr>
          <w:rFonts w:ascii="Garamond" w:hAnsi="Garamond"/>
          <w:i/>
          <w:sz w:val="20"/>
          <w:szCs w:val="20"/>
          <w:lang w:eastAsia="fr-FR"/>
        </w:rPr>
        <w:t>structural</w:t>
      </w:r>
      <w:r w:rsidR="007E0CC5" w:rsidRPr="00316AD7">
        <w:rPr>
          <w:rFonts w:ascii="Garamond" w:hAnsi="Garamond" w:cs="Courier New"/>
          <w:sz w:val="20"/>
          <w:szCs w:val="20"/>
          <w:lang w:eastAsia="fr-FR"/>
        </w:rPr>
        <w:t>, et puisque j'ai fait allusion à ce coin, à ce n</w:t>
      </w:r>
      <w:r w:rsidR="00F36958" w:rsidRPr="00316AD7">
        <w:rPr>
          <w:rFonts w:ascii="Garamond" w:hAnsi="Garamond" w:cs="Courier New"/>
          <w:sz w:val="20"/>
          <w:szCs w:val="20"/>
          <w:lang w:eastAsia="fr-FR"/>
        </w:rPr>
        <w:t>œ</w:t>
      </w:r>
      <w:r w:rsidR="007E0CC5" w:rsidRPr="00316AD7">
        <w:rPr>
          <w:rFonts w:ascii="Garamond" w:hAnsi="Garamond" w:cs="Courier New"/>
          <w:sz w:val="20"/>
          <w:szCs w:val="20"/>
          <w:lang w:eastAsia="fr-FR"/>
        </w:rPr>
        <w:t>ud, à ce champ, pour moi</w:t>
      </w:r>
      <w:r w:rsidRPr="00316AD7">
        <w:rPr>
          <w:rFonts w:ascii="Garamond" w:hAnsi="Garamond" w:cs="Courier New"/>
          <w:sz w:val="20"/>
          <w:szCs w:val="20"/>
          <w:lang w:eastAsia="fr-FR"/>
        </w:rPr>
        <w:t xml:space="preserve"> </w:t>
      </w:r>
      <w:r w:rsidR="007E0CC5" w:rsidRPr="00316AD7">
        <w:rPr>
          <w:rFonts w:ascii="Garamond" w:hAnsi="Garamond" w:cs="Courier New"/>
          <w:sz w:val="20"/>
          <w:szCs w:val="20"/>
          <w:lang w:eastAsia="fr-FR"/>
        </w:rPr>
        <w:t xml:space="preserve">il est bien clair que les rapports du désir et du savoir sont mis en question, que la psychanalyse aussi permet de nouer ça à un niveau de carence, d'insuffisance qui est à proprement parler stimulée, évoquée par ces rapports qui sont les rapports de la transmission du savoir. </w:t>
      </w:r>
    </w:p>
    <w:p w:rsidR="003D70C5" w:rsidRPr="00316AD7" w:rsidRDefault="003D70C5">
      <w:pPr>
        <w:suppressAutoHyphens w:val="0"/>
        <w:autoSpaceDE w:val="0"/>
        <w:autoSpaceDN w:val="0"/>
        <w:adjustRightInd w:val="0"/>
        <w:rPr>
          <w:rFonts w:ascii="Garamond" w:hAnsi="Garamond" w:cs="Courier New"/>
          <w:sz w:val="20"/>
          <w:szCs w:val="20"/>
          <w:lang w:eastAsia="fr-FR"/>
        </w:rPr>
      </w:pPr>
    </w:p>
    <w:p w:rsidR="00A87EFF"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En écho retentissent toutes sortes de courants, d'éléments, de forces, comme on dit, toute une dynamique, et là</w:t>
      </w:r>
      <w:r w:rsidR="00A87EFF">
        <w:rPr>
          <w:rFonts w:ascii="Garamond" w:hAnsi="Garamond" w:cs="Courier New"/>
          <w:sz w:val="20"/>
          <w:szCs w:val="20"/>
          <w:lang w:eastAsia="fr-FR"/>
        </w:rPr>
        <w:t>-</w:t>
      </w:r>
      <w:r w:rsidRPr="00316AD7">
        <w:rPr>
          <w:rFonts w:ascii="Garamond" w:hAnsi="Garamond" w:cs="Courier New"/>
          <w:sz w:val="20"/>
          <w:szCs w:val="20"/>
          <w:lang w:eastAsia="fr-FR"/>
        </w:rPr>
        <w:t xml:space="preserve">dessus </w:t>
      </w:r>
    </w:p>
    <w:p w:rsidR="00A87EFF"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je ferai allusion de nouveau à cet article que j'ai lu récemment. On insistait sur le fait que, dans un certain ordre d'enseignement</w:t>
      </w:r>
      <w:r w:rsidR="00507073" w:rsidRPr="00316AD7">
        <w:rPr>
          <w:rFonts w:ascii="Garamond" w:hAnsi="Garamond" w:cs="Courier New"/>
          <w:sz w:val="20"/>
          <w:szCs w:val="20"/>
          <w:lang w:eastAsia="fr-FR"/>
        </w:rPr>
        <w:t xml:space="preserve"> </w:t>
      </w:r>
      <w:r w:rsidR="00DA3A69" w:rsidRPr="00316AD7">
        <w:rPr>
          <w:rFonts w:ascii="Garamond" w:hAnsi="Garamond" w:cs="Courier New"/>
          <w:sz w:val="20"/>
          <w:szCs w:val="20"/>
          <w:lang w:eastAsia="fr-FR"/>
        </w:rPr>
        <w:t>–</w:t>
      </w:r>
      <w:r w:rsidR="00507073" w:rsidRPr="00316AD7">
        <w:rPr>
          <w:rFonts w:ascii="Garamond" w:hAnsi="Garamond" w:cs="Courier New"/>
          <w:sz w:val="20"/>
          <w:szCs w:val="20"/>
          <w:lang w:eastAsia="fr-FR"/>
        </w:rPr>
        <w:t xml:space="preserve"> </w:t>
      </w:r>
      <w:r w:rsidRPr="00316AD7">
        <w:rPr>
          <w:rFonts w:ascii="Garamond" w:hAnsi="Garamond" w:cs="Courier New"/>
          <w:sz w:val="20"/>
          <w:szCs w:val="20"/>
          <w:lang w:eastAsia="fr-FR"/>
        </w:rPr>
        <w:t>le mien pour le nommer</w:t>
      </w:r>
      <w:r w:rsidR="00507073" w:rsidRPr="00316AD7">
        <w:rPr>
          <w:rFonts w:ascii="Garamond" w:hAnsi="Garamond" w:cs="Courier New"/>
          <w:sz w:val="20"/>
          <w:szCs w:val="20"/>
          <w:lang w:eastAsia="fr-FR"/>
        </w:rPr>
        <w:t xml:space="preserve"> </w:t>
      </w:r>
      <w:r w:rsidR="00DA3A69" w:rsidRPr="00316AD7">
        <w:rPr>
          <w:rFonts w:ascii="Garamond" w:hAnsi="Garamond" w:cs="Courier New"/>
          <w:sz w:val="20"/>
          <w:szCs w:val="20"/>
          <w:lang w:eastAsia="fr-FR"/>
        </w:rPr>
        <w:t>–</w:t>
      </w:r>
      <w:r w:rsidR="00507073" w:rsidRPr="00316AD7">
        <w:rPr>
          <w:rFonts w:ascii="Garamond" w:hAnsi="Garamond" w:cs="Courier New"/>
          <w:sz w:val="20"/>
          <w:szCs w:val="20"/>
          <w:lang w:eastAsia="fr-FR"/>
        </w:rPr>
        <w:t xml:space="preserve"> </w:t>
      </w:r>
      <w:r w:rsidRPr="00316AD7">
        <w:rPr>
          <w:rFonts w:ascii="Garamond" w:hAnsi="Garamond" w:cs="Courier New"/>
          <w:sz w:val="20"/>
          <w:szCs w:val="20"/>
          <w:lang w:eastAsia="fr-FR"/>
        </w:rPr>
        <w:t>on néglig</w:t>
      </w:r>
      <w:r w:rsidR="00A87EFF">
        <w:rPr>
          <w:rFonts w:ascii="Garamond" w:hAnsi="Garamond" w:cs="Courier New"/>
          <w:sz w:val="20"/>
          <w:szCs w:val="20"/>
          <w:lang w:eastAsia="fr-FR"/>
        </w:rPr>
        <w:t xml:space="preserve">erait la dimension énergétique. </w:t>
      </w:r>
      <w:r w:rsidRPr="00316AD7">
        <w:rPr>
          <w:rFonts w:ascii="Garamond" w:hAnsi="Garamond" w:cs="Courier New"/>
          <w:sz w:val="20"/>
          <w:szCs w:val="20"/>
          <w:lang w:eastAsia="fr-FR"/>
        </w:rPr>
        <w:t>J'admire beaucoup que ces énergétistes ne se soient pas du tout aperçus des déplacements d'énergies qui peuvent être là sous</w:t>
      </w:r>
      <w:r w:rsidR="00A87EFF">
        <w:rPr>
          <w:rFonts w:ascii="Garamond" w:hAnsi="Garamond" w:cs="Courier New"/>
          <w:sz w:val="20"/>
          <w:szCs w:val="20"/>
          <w:lang w:eastAsia="fr-FR"/>
        </w:rPr>
        <w:t>-</w:t>
      </w:r>
      <w:r w:rsidRPr="00316AD7">
        <w:rPr>
          <w:rFonts w:ascii="Garamond" w:hAnsi="Garamond" w:cs="Courier New"/>
          <w:sz w:val="20"/>
          <w:szCs w:val="20"/>
          <w:lang w:eastAsia="fr-FR"/>
        </w:rPr>
        <w:t>jacentes, peut</w:t>
      </w:r>
      <w:r w:rsidR="00A87EFF">
        <w:rPr>
          <w:rFonts w:ascii="Garamond" w:hAnsi="Garamond" w:cs="Courier New"/>
          <w:sz w:val="20"/>
          <w:szCs w:val="20"/>
          <w:lang w:eastAsia="fr-FR"/>
        </w:rPr>
        <w:t>-</w:t>
      </w:r>
      <w:r w:rsidRPr="00316AD7">
        <w:rPr>
          <w:rFonts w:ascii="Garamond" w:hAnsi="Garamond" w:cs="Courier New"/>
          <w:sz w:val="20"/>
          <w:szCs w:val="20"/>
          <w:lang w:eastAsia="fr-FR"/>
        </w:rPr>
        <w:t xml:space="preserve">être que cette énergie </w:t>
      </w:r>
    </w:p>
    <w:p w:rsidR="00A87EFF"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 xml:space="preserve">a un certain intérêt d'évocation théorique, mais de nouer les choses au niveau d'une référence </w:t>
      </w:r>
      <w:r w:rsidRPr="00316AD7">
        <w:rPr>
          <w:rFonts w:ascii="Garamond" w:hAnsi="Garamond" w:cs="Courier New"/>
          <w:i/>
          <w:sz w:val="20"/>
          <w:szCs w:val="20"/>
          <w:lang w:eastAsia="fr-FR"/>
        </w:rPr>
        <w:t>logique</w:t>
      </w:r>
      <w:r w:rsidRPr="00316AD7">
        <w:rPr>
          <w:rFonts w:ascii="Garamond" w:hAnsi="Garamond" w:cs="Courier New"/>
          <w:sz w:val="20"/>
          <w:szCs w:val="20"/>
          <w:lang w:eastAsia="fr-FR"/>
        </w:rPr>
        <w:t xml:space="preserve"> et même </w:t>
      </w:r>
      <w:r w:rsidRPr="00316AD7">
        <w:rPr>
          <w:rFonts w:ascii="Garamond" w:hAnsi="Garamond" w:cs="Courier New"/>
          <w:i/>
          <w:sz w:val="20"/>
          <w:szCs w:val="20"/>
          <w:lang w:eastAsia="fr-FR"/>
        </w:rPr>
        <w:t>logicienne</w:t>
      </w:r>
      <w:r w:rsidRPr="00316AD7">
        <w:rPr>
          <w:rFonts w:ascii="Garamond" w:hAnsi="Garamond" w:cs="Courier New"/>
          <w:sz w:val="20"/>
          <w:szCs w:val="20"/>
          <w:lang w:eastAsia="fr-FR"/>
        </w:rPr>
        <w:t xml:space="preserve">, </w:t>
      </w:r>
    </w:p>
    <w:p w:rsidR="007E0CC5" w:rsidRPr="00316AD7"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dans une occasion où on parle beaucoup de dialogue, ça pourrait avoir un certain intérêt.</w:t>
      </w:r>
    </w:p>
    <w:p w:rsidR="003D70C5" w:rsidRPr="00316AD7" w:rsidRDefault="003D70C5">
      <w:pPr>
        <w:suppressAutoHyphens w:val="0"/>
        <w:autoSpaceDE w:val="0"/>
        <w:autoSpaceDN w:val="0"/>
        <w:adjustRightInd w:val="0"/>
        <w:rPr>
          <w:rFonts w:ascii="Garamond" w:hAnsi="Garamond" w:cs="Courier New"/>
          <w:sz w:val="20"/>
          <w:szCs w:val="20"/>
          <w:lang w:eastAsia="fr-FR"/>
        </w:rPr>
      </w:pPr>
    </w:p>
    <w:p w:rsidR="00A87EFF"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En tout cas je pense, et je suis, il me semble, confirmé par l'événement dans le fait que trouver que là est le maniable, l'</w:t>
      </w:r>
      <w:proofErr w:type="spellStart"/>
      <w:r w:rsidRPr="00316AD7">
        <w:rPr>
          <w:rFonts w:ascii="Garamond" w:hAnsi="Garamond" w:cs="Courier New"/>
          <w:sz w:val="20"/>
          <w:szCs w:val="20"/>
          <w:lang w:eastAsia="fr-FR"/>
        </w:rPr>
        <w:t>articulable</w:t>
      </w:r>
      <w:proofErr w:type="spellEnd"/>
      <w:r w:rsidRPr="00316AD7">
        <w:rPr>
          <w:rFonts w:ascii="Garamond" w:hAnsi="Garamond" w:cs="Courier New"/>
          <w:sz w:val="20"/>
          <w:szCs w:val="20"/>
          <w:lang w:eastAsia="fr-FR"/>
        </w:rPr>
        <w:t xml:space="preserve"> de ce à quoi nous avons affaire, je n'ai pas tort d'y appuyer tant que je peux, là où on s'en passe, ou on croit même devoir s'en passer, où on parlera volontiers </w:t>
      </w:r>
      <w:r w:rsidR="007B5F51" w:rsidRPr="00316AD7">
        <w:rPr>
          <w:rFonts w:ascii="Garamond" w:hAnsi="Garamond" w:cs="Courier New"/>
          <w:sz w:val="20"/>
          <w:szCs w:val="20"/>
          <w:lang w:eastAsia="fr-FR"/>
        </w:rPr>
        <w:t>« </w:t>
      </w:r>
      <w:r w:rsidRPr="00316AD7">
        <w:rPr>
          <w:rFonts w:ascii="Garamond" w:hAnsi="Garamond" w:cs="Courier New"/>
          <w:i/>
          <w:sz w:val="20"/>
          <w:szCs w:val="20"/>
          <w:lang w:eastAsia="fr-FR"/>
        </w:rPr>
        <w:t>d'intellectualisation</w:t>
      </w:r>
      <w:r w:rsidR="007B5F51" w:rsidRPr="00316AD7">
        <w:rPr>
          <w:rFonts w:ascii="Garamond" w:hAnsi="Garamond" w:cs="Courier New"/>
          <w:sz w:val="20"/>
          <w:szCs w:val="20"/>
          <w:lang w:eastAsia="fr-FR"/>
        </w:rPr>
        <w:t> »</w:t>
      </w:r>
      <w:r w:rsidR="00A87EFF">
        <w:rPr>
          <w:rFonts w:ascii="Garamond" w:hAnsi="Garamond" w:cs="Courier New"/>
          <w:sz w:val="20"/>
          <w:szCs w:val="20"/>
          <w:lang w:eastAsia="fr-FR"/>
        </w:rPr>
        <w:t xml:space="preserve"> - </w:t>
      </w:r>
      <w:r w:rsidRPr="00316AD7">
        <w:rPr>
          <w:rFonts w:ascii="Garamond" w:hAnsi="Garamond" w:cs="Courier New"/>
          <w:sz w:val="20"/>
          <w:szCs w:val="20"/>
          <w:lang w:eastAsia="fr-FR"/>
        </w:rPr>
        <w:t>c'est le grand mot comme vous savez</w:t>
      </w:r>
      <w:r w:rsidR="00A87EFF">
        <w:rPr>
          <w:rFonts w:ascii="Garamond" w:hAnsi="Garamond" w:cs="Courier New"/>
          <w:sz w:val="20"/>
          <w:szCs w:val="20"/>
          <w:lang w:eastAsia="fr-FR"/>
        </w:rPr>
        <w:t xml:space="preserve"> – </w:t>
      </w:r>
    </w:p>
    <w:p w:rsidR="00A87EFF"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 xml:space="preserve">on ne fait pas preuve d'un particulier sens de l'orientation quant à ce qui se passe ni non plus d'une juste estime des poids </w:t>
      </w:r>
    </w:p>
    <w:p w:rsidR="007E0CC5" w:rsidRPr="00316AD7"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en cause et de l'énergétique authentique et véritable de la chose.</w:t>
      </w:r>
    </w:p>
    <w:p w:rsidR="003D70C5" w:rsidRPr="00316AD7" w:rsidRDefault="003D70C5">
      <w:pPr>
        <w:suppressAutoHyphens w:val="0"/>
        <w:autoSpaceDE w:val="0"/>
        <w:autoSpaceDN w:val="0"/>
        <w:adjustRightInd w:val="0"/>
        <w:rPr>
          <w:rFonts w:ascii="Garamond" w:hAnsi="Garamond" w:cs="Courier New"/>
          <w:sz w:val="20"/>
          <w:szCs w:val="20"/>
          <w:lang w:eastAsia="fr-FR"/>
        </w:rPr>
      </w:pPr>
    </w:p>
    <w:p w:rsidR="00A87EFF"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 xml:space="preserve">Je note en passant un simple petit épinglage pour information : nous avons eu dans une réunion de cette chose qui s'appelle mon </w:t>
      </w:r>
      <w:r w:rsidR="003D70C5" w:rsidRPr="00316AD7">
        <w:rPr>
          <w:rFonts w:ascii="Garamond" w:hAnsi="Garamond"/>
          <w:i/>
          <w:sz w:val="20"/>
          <w:szCs w:val="20"/>
          <w:lang w:eastAsia="fr-FR"/>
        </w:rPr>
        <w:t>É</w:t>
      </w:r>
      <w:r w:rsidRPr="00316AD7">
        <w:rPr>
          <w:rFonts w:ascii="Garamond" w:hAnsi="Garamond"/>
          <w:i/>
          <w:sz w:val="20"/>
          <w:szCs w:val="20"/>
          <w:lang w:eastAsia="fr-FR"/>
        </w:rPr>
        <w:t>cole</w:t>
      </w:r>
      <w:r w:rsidRPr="00316AD7">
        <w:rPr>
          <w:rFonts w:ascii="Garamond" w:hAnsi="Garamond" w:cs="Courier New"/>
          <w:sz w:val="20"/>
          <w:szCs w:val="20"/>
          <w:lang w:eastAsia="fr-FR"/>
        </w:rPr>
        <w:t xml:space="preserve"> et qui avait lieu hier soir, une des têtes de cette insurrection </w:t>
      </w:r>
      <w:r w:rsidR="00A87EFF">
        <w:rPr>
          <w:rFonts w:ascii="Garamond" w:hAnsi="Garamond" w:cs="Courier New"/>
          <w:sz w:val="20"/>
          <w:szCs w:val="20"/>
          <w:lang w:eastAsia="fr-FR"/>
        </w:rPr>
        <w:t>-</w:t>
      </w:r>
      <w:r w:rsidRPr="00316AD7">
        <w:rPr>
          <w:rFonts w:ascii="Garamond" w:hAnsi="Garamond" w:cs="Courier New"/>
          <w:sz w:val="20"/>
          <w:szCs w:val="20"/>
          <w:lang w:eastAsia="fr-FR"/>
        </w:rPr>
        <w:t xml:space="preserve"> pas du tout une tête mal faite.</w:t>
      </w:r>
      <w:r w:rsidR="00A87EFF">
        <w:rPr>
          <w:rFonts w:ascii="Garamond" w:hAnsi="Garamond" w:cs="Courier New"/>
          <w:sz w:val="20"/>
          <w:szCs w:val="20"/>
          <w:lang w:eastAsia="fr-FR"/>
        </w:rPr>
        <w:t xml:space="preserve"> </w:t>
      </w:r>
      <w:r w:rsidRPr="00316AD7">
        <w:rPr>
          <w:rFonts w:ascii="Garamond" w:hAnsi="Garamond" w:cs="Courier New"/>
          <w:sz w:val="20"/>
          <w:szCs w:val="20"/>
          <w:lang w:eastAsia="fr-FR"/>
        </w:rPr>
        <w:t xml:space="preserve">En tout cas ce n'est pas quelqu'un qui se laisse berner ni non plus qui dit des choses sottes, il sait très bien répondre </w:t>
      </w:r>
      <w:r w:rsidRPr="00316AD7">
        <w:rPr>
          <w:rFonts w:ascii="Garamond" w:hAnsi="Garamond" w:cs="Courier New"/>
          <w:i/>
          <w:sz w:val="20"/>
          <w:szCs w:val="20"/>
          <w:lang w:eastAsia="fr-FR"/>
        </w:rPr>
        <w:t>du tac au tac</w:t>
      </w:r>
      <w:r w:rsidRPr="00316AD7">
        <w:rPr>
          <w:rFonts w:ascii="Garamond" w:hAnsi="Garamond" w:cs="Courier New"/>
          <w:sz w:val="20"/>
          <w:szCs w:val="20"/>
          <w:lang w:eastAsia="fr-FR"/>
        </w:rPr>
        <w:t xml:space="preserve"> </w:t>
      </w:r>
    </w:p>
    <w:p w:rsidR="007E0CC5" w:rsidRPr="00316AD7"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et quand on lui pose une question, je dois dire, assez touchante comme celle</w:t>
      </w:r>
      <w:r w:rsidR="00A87EFF">
        <w:rPr>
          <w:rFonts w:ascii="Garamond" w:hAnsi="Garamond" w:cs="Courier New"/>
          <w:sz w:val="20"/>
          <w:szCs w:val="20"/>
          <w:lang w:eastAsia="fr-FR"/>
        </w:rPr>
        <w:t>-</w:t>
      </w:r>
      <w:r w:rsidRPr="00316AD7">
        <w:rPr>
          <w:rFonts w:ascii="Garamond" w:hAnsi="Garamond" w:cs="Courier New"/>
          <w:sz w:val="20"/>
          <w:szCs w:val="20"/>
          <w:lang w:eastAsia="fr-FR"/>
        </w:rPr>
        <w:t xml:space="preserve">ci : </w:t>
      </w:r>
    </w:p>
    <w:p w:rsidR="003D70C5" w:rsidRPr="00316AD7" w:rsidRDefault="003D70C5" w:rsidP="003D70C5">
      <w:pPr>
        <w:suppressAutoHyphens w:val="0"/>
        <w:autoSpaceDE w:val="0"/>
        <w:autoSpaceDN w:val="0"/>
        <w:adjustRightInd w:val="0"/>
        <w:rPr>
          <w:rFonts w:ascii="Garamond" w:hAnsi="Garamond" w:cs="Courier New"/>
          <w:sz w:val="20"/>
          <w:szCs w:val="20"/>
          <w:lang w:eastAsia="fr-FR"/>
        </w:rPr>
      </w:pPr>
    </w:p>
    <w:p w:rsidR="007E0CC5" w:rsidRPr="00316AD7" w:rsidRDefault="007E0CC5" w:rsidP="003D70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 xml:space="preserve">« </w:t>
      </w:r>
      <w:r w:rsidRPr="00316AD7">
        <w:rPr>
          <w:rFonts w:ascii="Garamond" w:hAnsi="Garamond"/>
          <w:i/>
          <w:sz w:val="20"/>
          <w:szCs w:val="20"/>
          <w:lang w:eastAsia="fr-FR"/>
        </w:rPr>
        <w:t>Dites</w:t>
      </w:r>
      <w:r w:rsidR="00DA3A69" w:rsidRPr="00316AD7">
        <w:rPr>
          <w:rFonts w:ascii="Garamond" w:hAnsi="Garamond"/>
          <w:i/>
          <w:sz w:val="20"/>
          <w:szCs w:val="20"/>
          <w:lang w:eastAsia="fr-FR"/>
        </w:rPr>
        <w:t>–</w:t>
      </w:r>
      <w:r w:rsidRPr="00316AD7">
        <w:rPr>
          <w:rFonts w:ascii="Garamond" w:hAnsi="Garamond"/>
          <w:i/>
          <w:sz w:val="20"/>
          <w:szCs w:val="20"/>
          <w:lang w:eastAsia="fr-FR"/>
        </w:rPr>
        <w:t>nous cher ami, du point où vous êtes, qu'est</w:t>
      </w:r>
      <w:r w:rsidR="00A87EFF">
        <w:rPr>
          <w:rFonts w:ascii="Garamond" w:hAnsi="Garamond"/>
          <w:i/>
          <w:sz w:val="20"/>
          <w:szCs w:val="20"/>
          <w:lang w:eastAsia="fr-FR"/>
        </w:rPr>
        <w:t>-</w:t>
      </w:r>
      <w:r w:rsidRPr="00316AD7">
        <w:rPr>
          <w:rFonts w:ascii="Garamond" w:hAnsi="Garamond"/>
          <w:i/>
          <w:sz w:val="20"/>
          <w:szCs w:val="20"/>
          <w:lang w:eastAsia="fr-FR"/>
        </w:rPr>
        <w:t>ce que vous pourriez attendre des psychanalystes ?</w:t>
      </w:r>
      <w:r w:rsidRPr="00316AD7">
        <w:rPr>
          <w:rFonts w:ascii="Garamond" w:hAnsi="Garamond" w:cs="Courier New"/>
          <w:sz w:val="20"/>
          <w:szCs w:val="20"/>
          <w:lang w:eastAsia="fr-FR"/>
        </w:rPr>
        <w:t xml:space="preserve"> » </w:t>
      </w:r>
    </w:p>
    <w:p w:rsidR="007E0CC5" w:rsidRPr="00316AD7" w:rsidRDefault="007E0CC5">
      <w:pPr>
        <w:suppressAutoHyphens w:val="0"/>
        <w:autoSpaceDE w:val="0"/>
        <w:autoSpaceDN w:val="0"/>
        <w:adjustRightInd w:val="0"/>
        <w:rPr>
          <w:rFonts w:ascii="Garamond" w:hAnsi="Garamond" w:cs="Courier New"/>
          <w:sz w:val="20"/>
          <w:szCs w:val="20"/>
          <w:lang w:eastAsia="fr-FR"/>
        </w:rPr>
      </w:pPr>
    </w:p>
    <w:p w:rsidR="007E0CC5" w:rsidRPr="00316AD7" w:rsidRDefault="007B5F51">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C</w:t>
      </w:r>
      <w:r w:rsidR="007E0CC5" w:rsidRPr="00316AD7">
        <w:rPr>
          <w:rFonts w:ascii="Garamond" w:hAnsi="Garamond" w:cs="Courier New"/>
          <w:sz w:val="20"/>
          <w:szCs w:val="20"/>
          <w:lang w:eastAsia="fr-FR"/>
        </w:rPr>
        <w:t>e qui est vraiment une façon de poser la question absolument folle ! Je suis en train de me tuer à dire que les psychanalystes devraient attendre quelque chose</w:t>
      </w:r>
      <w:r w:rsidR="003D70C5" w:rsidRPr="00316AD7">
        <w:rPr>
          <w:rFonts w:ascii="Garamond" w:hAnsi="Garamond" w:cs="Courier New"/>
          <w:sz w:val="20"/>
          <w:szCs w:val="20"/>
          <w:lang w:eastAsia="fr-FR"/>
        </w:rPr>
        <w:t xml:space="preserve"> </w:t>
      </w:r>
      <w:r w:rsidR="007E0CC5" w:rsidRPr="00316AD7">
        <w:rPr>
          <w:rFonts w:ascii="Garamond" w:hAnsi="Garamond" w:cs="Courier New"/>
          <w:sz w:val="20"/>
          <w:szCs w:val="20"/>
          <w:lang w:eastAsia="fr-FR"/>
        </w:rPr>
        <w:t xml:space="preserve">de l'insurrection. Il y en a qui rétorquent : </w:t>
      </w:r>
    </w:p>
    <w:p w:rsidR="007E0CC5" w:rsidRPr="00316AD7" w:rsidRDefault="007E0CC5">
      <w:pPr>
        <w:suppressAutoHyphens w:val="0"/>
        <w:autoSpaceDE w:val="0"/>
        <w:autoSpaceDN w:val="0"/>
        <w:adjustRightInd w:val="0"/>
        <w:rPr>
          <w:rFonts w:ascii="Garamond" w:hAnsi="Garamond" w:cs="Courier New"/>
          <w:sz w:val="20"/>
          <w:szCs w:val="20"/>
          <w:lang w:eastAsia="fr-FR"/>
        </w:rPr>
      </w:pPr>
    </w:p>
    <w:p w:rsidR="007E0CC5" w:rsidRPr="00316AD7" w:rsidRDefault="007E0CC5" w:rsidP="003D70C5">
      <w:pPr>
        <w:suppressAutoHyphens w:val="0"/>
        <w:autoSpaceDE w:val="0"/>
        <w:autoSpaceDN w:val="0"/>
        <w:adjustRightInd w:val="0"/>
        <w:ind w:firstLine="708"/>
        <w:rPr>
          <w:rFonts w:ascii="Garamond" w:hAnsi="Garamond" w:cs="Courier New"/>
          <w:sz w:val="20"/>
          <w:szCs w:val="20"/>
          <w:lang w:eastAsia="fr-FR"/>
        </w:rPr>
      </w:pPr>
      <w:r w:rsidRPr="00316AD7">
        <w:rPr>
          <w:rFonts w:ascii="Garamond" w:hAnsi="Garamond" w:cs="Courier New"/>
          <w:sz w:val="20"/>
          <w:szCs w:val="20"/>
          <w:lang w:eastAsia="fr-FR"/>
        </w:rPr>
        <w:t xml:space="preserve">« </w:t>
      </w:r>
      <w:r w:rsidRPr="00316AD7">
        <w:rPr>
          <w:rFonts w:ascii="Garamond" w:hAnsi="Garamond"/>
          <w:i/>
          <w:sz w:val="20"/>
          <w:szCs w:val="20"/>
          <w:lang w:eastAsia="fr-FR"/>
        </w:rPr>
        <w:t>Qu'est</w:t>
      </w:r>
      <w:r w:rsidR="00A87EFF">
        <w:rPr>
          <w:rFonts w:ascii="Garamond" w:hAnsi="Garamond"/>
          <w:i/>
          <w:sz w:val="20"/>
          <w:szCs w:val="20"/>
          <w:lang w:eastAsia="fr-FR"/>
        </w:rPr>
        <w:t>-</w:t>
      </w:r>
      <w:r w:rsidRPr="00316AD7">
        <w:rPr>
          <w:rFonts w:ascii="Garamond" w:hAnsi="Garamond"/>
          <w:i/>
          <w:sz w:val="20"/>
          <w:szCs w:val="20"/>
          <w:lang w:eastAsia="fr-FR"/>
        </w:rPr>
        <w:t>ce que l'insurrection voudrait attendre de nous ?</w:t>
      </w:r>
      <w:r w:rsidRPr="00316AD7">
        <w:rPr>
          <w:rFonts w:ascii="Garamond" w:hAnsi="Garamond" w:cs="Courier New"/>
          <w:sz w:val="20"/>
          <w:szCs w:val="20"/>
          <w:lang w:eastAsia="fr-FR"/>
        </w:rPr>
        <w:t xml:space="preserve"> ». </w:t>
      </w:r>
    </w:p>
    <w:p w:rsidR="007E0CC5" w:rsidRPr="00316AD7" w:rsidRDefault="007E0CC5">
      <w:pPr>
        <w:suppressAutoHyphens w:val="0"/>
        <w:autoSpaceDE w:val="0"/>
        <w:autoSpaceDN w:val="0"/>
        <w:adjustRightInd w:val="0"/>
        <w:rPr>
          <w:rFonts w:ascii="Garamond" w:hAnsi="Garamond" w:cs="Courier New"/>
          <w:sz w:val="20"/>
          <w:szCs w:val="20"/>
          <w:lang w:eastAsia="fr-FR"/>
        </w:rPr>
      </w:pPr>
    </w:p>
    <w:p w:rsidR="007E0CC5" w:rsidRPr="00316AD7"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 xml:space="preserve">L'insurrection leur répond : </w:t>
      </w:r>
    </w:p>
    <w:p w:rsidR="007E0CC5" w:rsidRPr="00316AD7" w:rsidRDefault="007E0CC5">
      <w:pPr>
        <w:suppressAutoHyphens w:val="0"/>
        <w:autoSpaceDE w:val="0"/>
        <w:autoSpaceDN w:val="0"/>
        <w:adjustRightInd w:val="0"/>
        <w:rPr>
          <w:rFonts w:ascii="Garamond" w:hAnsi="Garamond" w:cs="Courier New"/>
          <w:sz w:val="20"/>
          <w:szCs w:val="20"/>
          <w:lang w:eastAsia="fr-FR"/>
        </w:rPr>
      </w:pPr>
    </w:p>
    <w:p w:rsidR="007E0CC5" w:rsidRPr="00316AD7" w:rsidRDefault="007E0CC5" w:rsidP="00A87EFF">
      <w:pPr>
        <w:suppressAutoHyphens w:val="0"/>
        <w:autoSpaceDE w:val="0"/>
        <w:autoSpaceDN w:val="0"/>
        <w:adjustRightInd w:val="0"/>
        <w:ind w:firstLine="708"/>
        <w:rPr>
          <w:rFonts w:ascii="Garamond" w:hAnsi="Garamond" w:cs="Courier New"/>
          <w:sz w:val="20"/>
          <w:szCs w:val="20"/>
          <w:lang w:eastAsia="fr-FR"/>
        </w:rPr>
      </w:pPr>
      <w:r w:rsidRPr="00316AD7">
        <w:rPr>
          <w:rFonts w:ascii="Garamond" w:hAnsi="Garamond" w:cs="Courier New"/>
          <w:sz w:val="20"/>
          <w:szCs w:val="20"/>
          <w:lang w:eastAsia="fr-FR"/>
        </w:rPr>
        <w:t xml:space="preserve">« </w:t>
      </w:r>
      <w:r w:rsidRPr="00316AD7">
        <w:rPr>
          <w:rFonts w:ascii="Garamond" w:hAnsi="Garamond"/>
          <w:i/>
          <w:sz w:val="20"/>
          <w:szCs w:val="20"/>
          <w:lang w:eastAsia="fr-FR"/>
        </w:rPr>
        <w:t>Ce que nous attendons de vous pour l'instant, c'est à l'occasion de nous aider à lancer des pavés !</w:t>
      </w:r>
      <w:r w:rsidRPr="00316AD7">
        <w:rPr>
          <w:rFonts w:ascii="Garamond" w:hAnsi="Garamond" w:cs="Courier New"/>
          <w:sz w:val="20"/>
          <w:szCs w:val="20"/>
          <w:lang w:eastAsia="fr-FR"/>
        </w:rPr>
        <w:t xml:space="preserve"> »</w:t>
      </w:r>
    </w:p>
    <w:p w:rsidR="007E0CC5" w:rsidRPr="00316AD7" w:rsidRDefault="007E0CC5">
      <w:pPr>
        <w:suppressAutoHyphens w:val="0"/>
        <w:autoSpaceDE w:val="0"/>
        <w:autoSpaceDN w:val="0"/>
        <w:adjustRightInd w:val="0"/>
        <w:rPr>
          <w:rFonts w:ascii="Garamond" w:hAnsi="Garamond" w:cs="Courier New"/>
          <w:sz w:val="20"/>
          <w:szCs w:val="20"/>
          <w:lang w:eastAsia="fr-FR"/>
        </w:rPr>
      </w:pPr>
    </w:p>
    <w:p w:rsidR="00A87EFF"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Histoire d'alléger un peu l'atmosphère, je fais remarquer à ce moment là</w:t>
      </w:r>
      <w:r w:rsidR="00A87EFF">
        <w:rPr>
          <w:rFonts w:ascii="Garamond" w:hAnsi="Garamond" w:cs="Courier New"/>
          <w:sz w:val="20"/>
          <w:szCs w:val="20"/>
          <w:lang w:eastAsia="fr-FR"/>
        </w:rPr>
        <w:t xml:space="preserve">, </w:t>
      </w:r>
      <w:r w:rsidRPr="00316AD7">
        <w:rPr>
          <w:rFonts w:ascii="Garamond" w:hAnsi="Garamond" w:cs="Courier New"/>
          <w:sz w:val="20"/>
          <w:szCs w:val="20"/>
          <w:lang w:eastAsia="fr-FR"/>
        </w:rPr>
        <w:t>c'est une indication discrète</w:t>
      </w:r>
      <w:r w:rsidR="00A87EFF">
        <w:rPr>
          <w:rFonts w:ascii="Garamond" w:hAnsi="Garamond" w:cs="Courier New"/>
          <w:sz w:val="20"/>
          <w:szCs w:val="20"/>
          <w:lang w:eastAsia="fr-FR"/>
        </w:rPr>
        <w:t xml:space="preserve">, </w:t>
      </w:r>
      <w:r w:rsidRPr="00316AD7">
        <w:rPr>
          <w:rFonts w:ascii="Garamond" w:hAnsi="Garamond" w:cs="Courier New"/>
          <w:sz w:val="20"/>
          <w:szCs w:val="20"/>
          <w:lang w:eastAsia="fr-FR"/>
        </w:rPr>
        <w:t xml:space="preserve">qu'au niveau </w:t>
      </w:r>
    </w:p>
    <w:p w:rsidR="00A87EFF"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 xml:space="preserve">du dialogue, le pavé remplit exactement une fonction prévue, celle que j'ai appelée </w:t>
      </w:r>
      <w:r w:rsidRPr="00316AD7">
        <w:rPr>
          <w:rFonts w:ascii="Garamond" w:hAnsi="Garamond"/>
          <w:i/>
          <w:color w:val="0000CC"/>
          <w:sz w:val="20"/>
          <w:szCs w:val="20"/>
          <w:lang w:eastAsia="fr-FR"/>
        </w:rPr>
        <w:t>l'objet(a)</w:t>
      </w:r>
      <w:r w:rsidRPr="00316AD7">
        <w:rPr>
          <w:rFonts w:ascii="Garamond" w:hAnsi="Garamond" w:cs="Courier New"/>
          <w:sz w:val="20"/>
          <w:szCs w:val="20"/>
          <w:lang w:eastAsia="fr-FR"/>
        </w:rPr>
        <w:t xml:space="preserve">. J'ai déjà indiqué </w:t>
      </w:r>
    </w:p>
    <w:p w:rsidR="00A87EFF"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 xml:space="preserve">qu'il y a une certaine variété dans </w:t>
      </w:r>
      <w:r w:rsidRPr="00316AD7">
        <w:rPr>
          <w:rFonts w:ascii="Garamond" w:hAnsi="Garamond"/>
          <w:i/>
          <w:color w:val="0000CC"/>
          <w:sz w:val="20"/>
          <w:szCs w:val="20"/>
          <w:lang w:eastAsia="fr-FR"/>
        </w:rPr>
        <w:t>l'objet(a)</w:t>
      </w:r>
      <w:r w:rsidR="00A87EFF">
        <w:rPr>
          <w:rFonts w:ascii="Garamond" w:hAnsi="Garamond" w:cs="Courier New"/>
          <w:sz w:val="20"/>
          <w:szCs w:val="20"/>
          <w:lang w:eastAsia="fr-FR"/>
        </w:rPr>
        <w:t xml:space="preserve">. </w:t>
      </w:r>
      <w:r w:rsidRPr="00316AD7">
        <w:rPr>
          <w:rFonts w:ascii="Garamond" w:hAnsi="Garamond" w:cs="Courier New"/>
          <w:sz w:val="20"/>
          <w:szCs w:val="20"/>
          <w:lang w:eastAsia="fr-FR"/>
        </w:rPr>
        <w:t xml:space="preserve">C'est que le pavé est un </w:t>
      </w:r>
      <w:r w:rsidRPr="00316AD7">
        <w:rPr>
          <w:rFonts w:ascii="Garamond" w:hAnsi="Garamond"/>
          <w:i/>
          <w:color w:val="0000CC"/>
          <w:sz w:val="20"/>
          <w:szCs w:val="20"/>
          <w:lang w:eastAsia="fr-FR"/>
        </w:rPr>
        <w:t>objet(a)</w:t>
      </w:r>
      <w:r w:rsidRPr="00316AD7">
        <w:rPr>
          <w:rFonts w:ascii="Garamond" w:hAnsi="Garamond" w:cs="Courier New"/>
          <w:i/>
          <w:iCs/>
          <w:sz w:val="20"/>
          <w:szCs w:val="20"/>
          <w:lang w:eastAsia="fr-FR"/>
        </w:rPr>
        <w:t xml:space="preserve"> </w:t>
      </w:r>
      <w:r w:rsidRPr="00316AD7">
        <w:rPr>
          <w:rFonts w:ascii="Garamond" w:hAnsi="Garamond" w:cs="Courier New"/>
          <w:sz w:val="20"/>
          <w:szCs w:val="20"/>
          <w:lang w:eastAsia="fr-FR"/>
        </w:rPr>
        <w:t>qui</w:t>
      </w:r>
      <w:r w:rsidR="003D70C5" w:rsidRPr="00316AD7">
        <w:rPr>
          <w:rFonts w:ascii="Garamond" w:hAnsi="Garamond" w:cs="Courier New"/>
          <w:sz w:val="20"/>
          <w:szCs w:val="20"/>
          <w:lang w:eastAsia="fr-FR"/>
        </w:rPr>
        <w:t xml:space="preserve"> </w:t>
      </w:r>
      <w:r w:rsidRPr="00316AD7">
        <w:rPr>
          <w:rFonts w:ascii="Garamond" w:hAnsi="Garamond" w:cs="Courier New"/>
          <w:sz w:val="20"/>
          <w:szCs w:val="20"/>
          <w:lang w:eastAsia="fr-FR"/>
        </w:rPr>
        <w:t>répond à un autre vraiment alors, lui, capital pour toute idéologie future du dialogue quand elle part d'un certain niveau : c'est ce qu'on appelle la bombe lacrymogène !</w:t>
      </w:r>
      <w:r w:rsidR="00A87EFF">
        <w:rPr>
          <w:rFonts w:ascii="Garamond" w:hAnsi="Garamond" w:cs="Courier New"/>
          <w:sz w:val="20"/>
          <w:szCs w:val="20"/>
          <w:lang w:eastAsia="fr-FR"/>
        </w:rPr>
        <w:t xml:space="preserve"> </w:t>
      </w:r>
    </w:p>
    <w:p w:rsidR="00A87EFF" w:rsidRDefault="00A87EFF">
      <w:pPr>
        <w:suppressAutoHyphens w:val="0"/>
        <w:autoSpaceDE w:val="0"/>
        <w:autoSpaceDN w:val="0"/>
        <w:adjustRightInd w:val="0"/>
        <w:rPr>
          <w:rFonts w:ascii="Garamond" w:hAnsi="Garamond" w:cs="Courier New"/>
          <w:sz w:val="20"/>
          <w:szCs w:val="20"/>
          <w:lang w:eastAsia="fr-FR"/>
        </w:rPr>
      </w:pPr>
    </w:p>
    <w:p w:rsidR="007E0CC5" w:rsidRPr="00316AD7"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Laissons cela. Mais nous avons su en effet, de la bouche autorisée</w:t>
      </w:r>
      <w:r w:rsidR="00A87EFF">
        <w:rPr>
          <w:rFonts w:ascii="Garamond" w:hAnsi="Garamond" w:cs="Courier New"/>
          <w:sz w:val="20"/>
          <w:szCs w:val="20"/>
          <w:lang w:eastAsia="fr-FR"/>
        </w:rPr>
        <w:t xml:space="preserve">, </w:t>
      </w:r>
      <w:r w:rsidRPr="00316AD7">
        <w:rPr>
          <w:rFonts w:ascii="Garamond" w:hAnsi="Garamond" w:cs="Courier New"/>
          <w:sz w:val="20"/>
          <w:szCs w:val="20"/>
          <w:lang w:eastAsia="fr-FR"/>
        </w:rPr>
        <w:t>qui s'est trouvée prendre évidemment un avantage immédiat sur ce qui aurait pu se dérouler autrement</w:t>
      </w:r>
      <w:r w:rsidR="00A87EFF">
        <w:rPr>
          <w:rFonts w:ascii="Garamond" w:hAnsi="Garamond" w:cs="Courier New"/>
          <w:sz w:val="20"/>
          <w:szCs w:val="20"/>
          <w:lang w:eastAsia="fr-FR"/>
        </w:rPr>
        <w:t xml:space="preserve">, </w:t>
      </w:r>
      <w:r w:rsidRPr="00316AD7">
        <w:rPr>
          <w:rFonts w:ascii="Garamond" w:hAnsi="Garamond" w:cs="Courier New"/>
          <w:sz w:val="20"/>
          <w:szCs w:val="20"/>
          <w:lang w:eastAsia="fr-FR"/>
        </w:rPr>
        <w:t>que, au départ, tout ce qui s'est remué au départ dans un certain champ, et nommément à Nanterre</w:t>
      </w:r>
      <w:r w:rsidR="00A87EFF">
        <w:rPr>
          <w:rFonts w:ascii="Garamond" w:hAnsi="Garamond" w:cs="Courier New"/>
          <w:sz w:val="20"/>
          <w:szCs w:val="20"/>
          <w:lang w:eastAsia="fr-FR"/>
        </w:rPr>
        <w:t xml:space="preserve"> - </w:t>
      </w:r>
      <w:r w:rsidRPr="00316AD7">
        <w:rPr>
          <w:rFonts w:ascii="Garamond" w:hAnsi="Garamond" w:cs="Courier New"/>
          <w:sz w:val="20"/>
          <w:szCs w:val="20"/>
          <w:lang w:eastAsia="fr-FR"/>
        </w:rPr>
        <w:t>c'était vraiment une information</w:t>
      </w:r>
      <w:r w:rsidR="00A87EFF">
        <w:rPr>
          <w:rFonts w:ascii="Garamond" w:hAnsi="Garamond" w:cs="Courier New"/>
          <w:sz w:val="20"/>
          <w:szCs w:val="20"/>
          <w:lang w:eastAsia="fr-FR"/>
        </w:rPr>
        <w:t xml:space="preserve"> - </w:t>
      </w:r>
      <w:r w:rsidRPr="00A87EFF">
        <w:rPr>
          <w:rFonts w:ascii="Garamond" w:hAnsi="Garamond" w:cs="Courier New"/>
          <w:i/>
          <w:sz w:val="20"/>
          <w:szCs w:val="20"/>
          <w:lang w:eastAsia="fr-FR"/>
        </w:rPr>
        <w:t>nous avons appris que les idées de</w:t>
      </w:r>
      <w:r w:rsidRPr="00316AD7">
        <w:rPr>
          <w:rFonts w:ascii="Garamond" w:hAnsi="Garamond" w:cs="Courier New"/>
          <w:sz w:val="20"/>
          <w:szCs w:val="20"/>
          <w:lang w:eastAsia="fr-FR"/>
        </w:rPr>
        <w:t xml:space="preserve"> REICH…</w:t>
      </w:r>
    </w:p>
    <w:p w:rsidR="00A87EFF" w:rsidRDefault="007E0CC5">
      <w:pPr>
        <w:suppressAutoHyphens w:val="0"/>
        <w:autoSpaceDE w:val="0"/>
        <w:autoSpaceDN w:val="0"/>
        <w:adjustRightInd w:val="0"/>
        <w:ind w:left="708"/>
        <w:rPr>
          <w:rFonts w:ascii="Garamond" w:hAnsi="Garamond" w:cs="Courier New"/>
          <w:sz w:val="20"/>
          <w:szCs w:val="20"/>
          <w:lang w:eastAsia="fr-FR"/>
        </w:rPr>
      </w:pPr>
      <w:r w:rsidRPr="00316AD7">
        <w:rPr>
          <w:rFonts w:ascii="Garamond" w:hAnsi="Garamond" w:cs="Courier New"/>
          <w:sz w:val="20"/>
          <w:szCs w:val="20"/>
          <w:lang w:eastAsia="fr-FR"/>
        </w:rPr>
        <w:t xml:space="preserve">vous m'en croirez si vous voulez, beaucoup de gens ici sont disposés à m'en croire </w:t>
      </w:r>
    </w:p>
    <w:p w:rsidR="007E0CC5" w:rsidRPr="00316AD7" w:rsidRDefault="007E0CC5">
      <w:pPr>
        <w:suppressAutoHyphens w:val="0"/>
        <w:autoSpaceDE w:val="0"/>
        <w:autoSpaceDN w:val="0"/>
        <w:adjustRightInd w:val="0"/>
        <w:ind w:left="708"/>
        <w:rPr>
          <w:rFonts w:ascii="Garamond" w:hAnsi="Garamond" w:cs="Courier New"/>
          <w:sz w:val="20"/>
          <w:szCs w:val="20"/>
          <w:lang w:eastAsia="fr-FR"/>
        </w:rPr>
      </w:pPr>
      <w:r w:rsidRPr="00316AD7">
        <w:rPr>
          <w:rFonts w:ascii="Garamond" w:hAnsi="Garamond" w:cs="Courier New"/>
          <w:sz w:val="20"/>
          <w:szCs w:val="20"/>
          <w:lang w:eastAsia="fr-FR"/>
        </w:rPr>
        <w:t>puisque je le leur transmets, ça m'étonne mais c'est un fait</w:t>
      </w:r>
    </w:p>
    <w:p w:rsidR="007E0CC5" w:rsidRPr="00316AD7"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w:t>
      </w:r>
      <w:r w:rsidRPr="00A87EFF">
        <w:rPr>
          <w:rFonts w:ascii="Garamond" w:hAnsi="Garamond" w:cs="Courier New"/>
          <w:i/>
          <w:sz w:val="20"/>
          <w:szCs w:val="20"/>
          <w:lang w:eastAsia="fr-FR"/>
        </w:rPr>
        <w:t xml:space="preserve">ont été pour eux </w:t>
      </w:r>
      <w:proofErr w:type="spellStart"/>
      <w:r w:rsidRPr="00A87EFF">
        <w:rPr>
          <w:rFonts w:ascii="Garamond" w:hAnsi="Garamond" w:cs="Courier New"/>
          <w:i/>
          <w:sz w:val="20"/>
          <w:szCs w:val="20"/>
          <w:lang w:eastAsia="fr-FR"/>
        </w:rPr>
        <w:t>frayantes</w:t>
      </w:r>
      <w:proofErr w:type="spellEnd"/>
      <w:r w:rsidRPr="00316AD7">
        <w:rPr>
          <w:rFonts w:ascii="Garamond" w:hAnsi="Garamond" w:cs="Courier New"/>
          <w:sz w:val="20"/>
          <w:szCs w:val="20"/>
          <w:lang w:eastAsia="fr-FR"/>
        </w:rPr>
        <w:t xml:space="preserve">, et ceci autour de conflits très précis qui se manifestaient </w:t>
      </w:r>
      <w:r w:rsidRPr="00A87EFF">
        <w:rPr>
          <w:rFonts w:ascii="Garamond" w:hAnsi="Garamond" w:cs="Courier New"/>
          <w:i/>
          <w:sz w:val="20"/>
          <w:szCs w:val="20"/>
          <w:lang w:eastAsia="fr-FR"/>
        </w:rPr>
        <w:t>dans le champ d'une certaine cité universitaire</w:t>
      </w:r>
      <w:r w:rsidRPr="00316AD7">
        <w:rPr>
          <w:rFonts w:ascii="Garamond" w:hAnsi="Garamond" w:cs="Courier New"/>
          <w:sz w:val="20"/>
          <w:szCs w:val="20"/>
          <w:lang w:eastAsia="fr-FR"/>
        </w:rPr>
        <w:t>.</w:t>
      </w:r>
    </w:p>
    <w:p w:rsidR="003D70C5" w:rsidRPr="00316AD7" w:rsidRDefault="003D70C5">
      <w:pPr>
        <w:suppressAutoHyphens w:val="0"/>
        <w:autoSpaceDE w:val="0"/>
        <w:autoSpaceDN w:val="0"/>
        <w:adjustRightInd w:val="0"/>
        <w:rPr>
          <w:rFonts w:ascii="Garamond" w:hAnsi="Garamond" w:cs="Courier New"/>
          <w:sz w:val="20"/>
          <w:szCs w:val="20"/>
          <w:lang w:eastAsia="fr-FR"/>
        </w:rPr>
      </w:pPr>
    </w:p>
    <w:p w:rsidR="003D70C5" w:rsidRPr="00316AD7"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lastRenderedPageBreak/>
        <w:t>C'est quand même intéressant. C'est intéressant pour des psychanalystes par exemple qui peuvent considérer</w:t>
      </w:r>
      <w:r w:rsidR="003D70C5" w:rsidRPr="00316AD7">
        <w:rPr>
          <w:rFonts w:ascii="Garamond" w:hAnsi="Garamond" w:cs="Courier New"/>
          <w:sz w:val="20"/>
          <w:szCs w:val="20"/>
          <w:lang w:eastAsia="fr-FR"/>
        </w:rPr>
        <w:t>…</w:t>
      </w:r>
      <w:r w:rsidRPr="00316AD7">
        <w:rPr>
          <w:rFonts w:ascii="Garamond" w:hAnsi="Garamond" w:cs="Courier New"/>
          <w:sz w:val="20"/>
          <w:szCs w:val="20"/>
          <w:lang w:eastAsia="fr-FR"/>
        </w:rPr>
        <w:t xml:space="preserve"> </w:t>
      </w:r>
    </w:p>
    <w:p w:rsidR="003D70C5" w:rsidRPr="00316AD7" w:rsidRDefault="007E0CC5" w:rsidP="003D70C5">
      <w:pPr>
        <w:suppressAutoHyphens w:val="0"/>
        <w:autoSpaceDE w:val="0"/>
        <w:autoSpaceDN w:val="0"/>
        <w:adjustRightInd w:val="0"/>
        <w:ind w:firstLine="708"/>
        <w:rPr>
          <w:rFonts w:ascii="Garamond" w:hAnsi="Garamond" w:cs="Courier New"/>
          <w:sz w:val="20"/>
          <w:szCs w:val="20"/>
          <w:lang w:eastAsia="fr-FR"/>
        </w:rPr>
      </w:pPr>
      <w:r w:rsidRPr="00316AD7">
        <w:rPr>
          <w:rFonts w:ascii="Garamond" w:hAnsi="Garamond" w:cs="Courier New"/>
          <w:sz w:val="20"/>
          <w:szCs w:val="20"/>
          <w:lang w:eastAsia="fr-FR"/>
        </w:rPr>
        <w:t>moi, c'est ma position</w:t>
      </w:r>
    </w:p>
    <w:p w:rsidR="007E0CC5" w:rsidRPr="00316AD7" w:rsidRDefault="003D70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w:t>
      </w:r>
      <w:r w:rsidR="007E0CC5" w:rsidRPr="00316AD7">
        <w:rPr>
          <w:rFonts w:ascii="Garamond" w:hAnsi="Garamond" w:cs="Courier New"/>
          <w:sz w:val="20"/>
          <w:szCs w:val="20"/>
          <w:lang w:eastAsia="fr-FR"/>
        </w:rPr>
        <w:t xml:space="preserve">que les idées de REICH ne sont pas simplement </w:t>
      </w:r>
      <w:r w:rsidR="007E0CC5" w:rsidRPr="00316AD7">
        <w:rPr>
          <w:rFonts w:ascii="Garamond" w:hAnsi="Garamond"/>
          <w:i/>
          <w:sz w:val="20"/>
          <w:szCs w:val="20"/>
          <w:lang w:eastAsia="fr-FR"/>
        </w:rPr>
        <w:t>incomplètes</w:t>
      </w:r>
      <w:r w:rsidR="007E0CC5" w:rsidRPr="00316AD7">
        <w:rPr>
          <w:rFonts w:ascii="Garamond" w:hAnsi="Garamond" w:cs="Courier New"/>
          <w:sz w:val="20"/>
          <w:szCs w:val="20"/>
          <w:lang w:eastAsia="fr-FR"/>
        </w:rPr>
        <w:t xml:space="preserve">, qu'elles sont </w:t>
      </w:r>
      <w:r w:rsidR="007E0CC5" w:rsidRPr="00316AD7">
        <w:rPr>
          <w:rFonts w:ascii="Garamond" w:hAnsi="Garamond"/>
          <w:i/>
          <w:sz w:val="20"/>
          <w:szCs w:val="20"/>
          <w:lang w:eastAsia="fr-FR"/>
        </w:rPr>
        <w:t>foncièrement</w:t>
      </w:r>
      <w:r w:rsidR="007E0CC5" w:rsidRPr="00316AD7">
        <w:rPr>
          <w:rFonts w:ascii="Garamond" w:hAnsi="Garamond" w:cs="Courier New"/>
          <w:sz w:val="20"/>
          <w:szCs w:val="20"/>
          <w:lang w:eastAsia="fr-FR"/>
        </w:rPr>
        <w:t xml:space="preserve"> démontrables comme </w:t>
      </w:r>
      <w:r w:rsidR="007E0CC5" w:rsidRPr="00316AD7">
        <w:rPr>
          <w:rFonts w:ascii="Garamond" w:hAnsi="Garamond"/>
          <w:i/>
          <w:sz w:val="20"/>
          <w:szCs w:val="20"/>
          <w:lang w:eastAsia="fr-FR"/>
        </w:rPr>
        <w:t>fausses</w:t>
      </w:r>
      <w:r w:rsidR="007E0CC5" w:rsidRPr="00316AD7">
        <w:rPr>
          <w:rFonts w:ascii="Garamond" w:hAnsi="Garamond" w:cs="Courier New"/>
          <w:sz w:val="20"/>
          <w:szCs w:val="20"/>
          <w:lang w:eastAsia="fr-FR"/>
        </w:rPr>
        <w:t>.</w:t>
      </w:r>
    </w:p>
    <w:p w:rsidR="003D70C5" w:rsidRPr="00316AD7" w:rsidRDefault="003D70C5">
      <w:pPr>
        <w:suppressAutoHyphens w:val="0"/>
        <w:autoSpaceDE w:val="0"/>
        <w:autoSpaceDN w:val="0"/>
        <w:adjustRightInd w:val="0"/>
        <w:rPr>
          <w:rFonts w:ascii="Garamond" w:hAnsi="Garamond" w:cs="Courier New"/>
          <w:sz w:val="20"/>
          <w:szCs w:val="20"/>
          <w:lang w:eastAsia="fr-FR"/>
        </w:rPr>
      </w:pPr>
    </w:p>
    <w:p w:rsidR="003D70C5" w:rsidRPr="00316AD7"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Toute l'expérience analytique, si nous voulons bien justement l'articuler</w:t>
      </w:r>
      <w:r w:rsidR="003D70C5" w:rsidRPr="00316AD7">
        <w:rPr>
          <w:rFonts w:ascii="Garamond" w:hAnsi="Garamond" w:cs="Courier New"/>
          <w:sz w:val="20"/>
          <w:szCs w:val="20"/>
          <w:lang w:eastAsia="fr-FR"/>
        </w:rPr>
        <w:t>…</w:t>
      </w:r>
    </w:p>
    <w:p w:rsidR="003D70C5" w:rsidRPr="00316AD7" w:rsidRDefault="007E0CC5" w:rsidP="003D70C5">
      <w:pPr>
        <w:suppressAutoHyphens w:val="0"/>
        <w:autoSpaceDE w:val="0"/>
        <w:autoSpaceDN w:val="0"/>
        <w:adjustRightInd w:val="0"/>
        <w:ind w:left="708"/>
        <w:rPr>
          <w:rFonts w:ascii="Garamond" w:hAnsi="Garamond" w:cs="Courier New"/>
          <w:sz w:val="20"/>
          <w:szCs w:val="20"/>
          <w:lang w:eastAsia="fr-FR"/>
        </w:rPr>
      </w:pPr>
      <w:r w:rsidRPr="00316AD7">
        <w:rPr>
          <w:rFonts w:ascii="Garamond" w:hAnsi="Garamond" w:cs="Courier New"/>
          <w:sz w:val="20"/>
          <w:szCs w:val="20"/>
          <w:lang w:eastAsia="fr-FR"/>
        </w:rPr>
        <w:t xml:space="preserve">et non pas la considérer comme une espèce de lieu de tourbillons, de forces confuses, une énergétique </w:t>
      </w:r>
    </w:p>
    <w:p w:rsidR="003D70C5" w:rsidRPr="00316AD7" w:rsidRDefault="007E0CC5" w:rsidP="003D70C5">
      <w:pPr>
        <w:suppressAutoHyphens w:val="0"/>
        <w:autoSpaceDE w:val="0"/>
        <w:autoSpaceDN w:val="0"/>
        <w:adjustRightInd w:val="0"/>
        <w:ind w:left="708"/>
        <w:rPr>
          <w:rFonts w:ascii="Garamond" w:hAnsi="Garamond" w:cs="Courier New"/>
          <w:sz w:val="20"/>
          <w:szCs w:val="20"/>
          <w:lang w:eastAsia="fr-FR"/>
        </w:rPr>
      </w:pPr>
      <w:r w:rsidRPr="00316AD7">
        <w:rPr>
          <w:rFonts w:ascii="Garamond" w:hAnsi="Garamond" w:cs="Courier New"/>
          <w:sz w:val="20"/>
          <w:szCs w:val="20"/>
          <w:lang w:eastAsia="fr-FR"/>
        </w:rPr>
        <w:t xml:space="preserve">des </w:t>
      </w:r>
      <w:r w:rsidR="003D70C5" w:rsidRPr="00316AD7">
        <w:rPr>
          <w:rFonts w:ascii="Garamond" w:hAnsi="Garamond" w:cs="Courier New"/>
          <w:sz w:val="20"/>
          <w:szCs w:val="20"/>
          <w:lang w:eastAsia="fr-FR"/>
        </w:rPr>
        <w:t>« </w:t>
      </w:r>
      <w:r w:rsidRPr="00316AD7">
        <w:rPr>
          <w:rFonts w:ascii="Garamond" w:hAnsi="Garamond" w:cs="Courier New"/>
          <w:i/>
          <w:sz w:val="20"/>
          <w:szCs w:val="20"/>
          <w:lang w:eastAsia="fr-FR"/>
        </w:rPr>
        <w:t>instincts de vie</w:t>
      </w:r>
      <w:r w:rsidR="003D70C5" w:rsidRPr="00316AD7">
        <w:rPr>
          <w:rFonts w:ascii="Garamond" w:hAnsi="Garamond" w:cs="Courier New"/>
          <w:sz w:val="20"/>
          <w:szCs w:val="20"/>
          <w:lang w:eastAsia="fr-FR"/>
        </w:rPr>
        <w:t> »</w:t>
      </w:r>
      <w:r w:rsidRPr="00316AD7">
        <w:rPr>
          <w:rFonts w:ascii="Garamond" w:hAnsi="Garamond" w:cs="Courier New"/>
          <w:sz w:val="20"/>
          <w:szCs w:val="20"/>
          <w:lang w:eastAsia="fr-FR"/>
        </w:rPr>
        <w:t xml:space="preserve"> et des </w:t>
      </w:r>
      <w:r w:rsidR="003D70C5" w:rsidRPr="00316AD7">
        <w:rPr>
          <w:rFonts w:ascii="Garamond" w:hAnsi="Garamond" w:cs="Courier New"/>
          <w:sz w:val="20"/>
          <w:szCs w:val="20"/>
          <w:lang w:eastAsia="fr-FR"/>
        </w:rPr>
        <w:t>« </w:t>
      </w:r>
      <w:r w:rsidRPr="00316AD7">
        <w:rPr>
          <w:rFonts w:ascii="Garamond" w:hAnsi="Garamond" w:cs="Courier New"/>
          <w:i/>
          <w:sz w:val="20"/>
          <w:szCs w:val="20"/>
          <w:lang w:eastAsia="fr-FR"/>
        </w:rPr>
        <w:t>instincts de mort</w:t>
      </w:r>
      <w:r w:rsidR="003D70C5" w:rsidRPr="00316AD7">
        <w:rPr>
          <w:rFonts w:ascii="Garamond" w:hAnsi="Garamond" w:cs="Courier New"/>
          <w:sz w:val="20"/>
          <w:szCs w:val="20"/>
          <w:lang w:eastAsia="fr-FR"/>
        </w:rPr>
        <w:t> »</w:t>
      </w:r>
      <w:r w:rsidRPr="00316AD7">
        <w:rPr>
          <w:rFonts w:ascii="Garamond" w:hAnsi="Garamond" w:cs="Courier New"/>
          <w:sz w:val="20"/>
          <w:szCs w:val="20"/>
          <w:lang w:eastAsia="fr-FR"/>
        </w:rPr>
        <w:t xml:space="preserve"> qui sont là à se </w:t>
      </w:r>
      <w:proofErr w:type="spellStart"/>
      <w:r w:rsidRPr="00316AD7">
        <w:rPr>
          <w:rFonts w:ascii="Garamond" w:hAnsi="Garamond" w:cs="Courier New"/>
          <w:sz w:val="20"/>
          <w:szCs w:val="20"/>
          <w:lang w:eastAsia="fr-FR"/>
        </w:rPr>
        <w:t>co</w:t>
      </w:r>
      <w:proofErr w:type="spellEnd"/>
      <w:r w:rsidR="00A87EFF">
        <w:rPr>
          <w:rFonts w:ascii="Garamond" w:hAnsi="Garamond" w:cs="Courier New"/>
          <w:sz w:val="20"/>
          <w:szCs w:val="20"/>
          <w:lang w:eastAsia="fr-FR"/>
        </w:rPr>
        <w:t>-</w:t>
      </w:r>
      <w:r w:rsidRPr="00316AD7">
        <w:rPr>
          <w:rFonts w:ascii="Garamond" w:hAnsi="Garamond" w:cs="Courier New"/>
          <w:sz w:val="20"/>
          <w:szCs w:val="20"/>
          <w:lang w:eastAsia="fr-FR"/>
        </w:rPr>
        <w:t>étreindre</w:t>
      </w:r>
    </w:p>
    <w:p w:rsidR="00A87EFF" w:rsidRDefault="003D70C5">
      <w:pPr>
        <w:suppressAutoHyphens w:val="0"/>
        <w:autoSpaceDE w:val="0"/>
        <w:autoSpaceDN w:val="0"/>
        <w:adjustRightInd w:val="0"/>
        <w:rPr>
          <w:rFonts w:ascii="Garamond" w:hAnsi="Garamond"/>
          <w:i/>
          <w:sz w:val="20"/>
          <w:szCs w:val="20"/>
          <w:lang w:eastAsia="fr-FR"/>
        </w:rPr>
      </w:pPr>
      <w:r w:rsidRPr="00316AD7">
        <w:rPr>
          <w:rFonts w:ascii="Garamond" w:hAnsi="Garamond" w:cs="Courier New"/>
          <w:sz w:val="20"/>
          <w:szCs w:val="20"/>
          <w:lang w:eastAsia="fr-FR"/>
        </w:rPr>
        <w:t>…</w:t>
      </w:r>
      <w:r w:rsidR="007E0CC5" w:rsidRPr="00316AD7">
        <w:rPr>
          <w:rFonts w:ascii="Garamond" w:hAnsi="Garamond" w:cs="Courier New"/>
          <w:sz w:val="20"/>
          <w:szCs w:val="20"/>
          <w:lang w:eastAsia="fr-FR"/>
        </w:rPr>
        <w:t xml:space="preserve">si nous voulons bien mettre un peu d'ordre dans ce que nous objectivons dans une expérience qui est une </w:t>
      </w:r>
      <w:r w:rsidR="007E0CC5" w:rsidRPr="00316AD7">
        <w:rPr>
          <w:rFonts w:ascii="Garamond" w:hAnsi="Garamond"/>
          <w:i/>
          <w:sz w:val="20"/>
          <w:szCs w:val="20"/>
          <w:lang w:eastAsia="fr-FR"/>
        </w:rPr>
        <w:t xml:space="preserve">expérience </w:t>
      </w:r>
    </w:p>
    <w:p w:rsidR="007E0CC5" w:rsidRPr="00316AD7"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i/>
          <w:sz w:val="20"/>
          <w:szCs w:val="20"/>
          <w:lang w:eastAsia="fr-FR"/>
        </w:rPr>
        <w:t>de langage</w:t>
      </w:r>
      <w:r w:rsidRPr="00316AD7">
        <w:rPr>
          <w:rFonts w:ascii="Garamond" w:hAnsi="Garamond" w:cs="Courier New"/>
          <w:sz w:val="20"/>
          <w:szCs w:val="20"/>
          <w:lang w:eastAsia="fr-FR"/>
        </w:rPr>
        <w:t xml:space="preserve">, nous verrons que la théorie de </w:t>
      </w:r>
      <w:r w:rsidR="003D70C5" w:rsidRPr="00316AD7">
        <w:rPr>
          <w:rFonts w:ascii="Garamond" w:hAnsi="Garamond" w:cs="Courier New"/>
          <w:sz w:val="20"/>
          <w:szCs w:val="20"/>
          <w:lang w:eastAsia="fr-FR"/>
        </w:rPr>
        <w:t>REICH</w:t>
      </w:r>
      <w:r w:rsidRPr="00316AD7">
        <w:rPr>
          <w:rFonts w:ascii="Garamond" w:hAnsi="Garamond" w:cs="Courier New"/>
          <w:sz w:val="20"/>
          <w:szCs w:val="20"/>
          <w:lang w:eastAsia="fr-FR"/>
        </w:rPr>
        <w:t xml:space="preserve"> est </w:t>
      </w:r>
      <w:r w:rsidRPr="00316AD7">
        <w:rPr>
          <w:rFonts w:ascii="Garamond" w:hAnsi="Garamond"/>
          <w:i/>
          <w:sz w:val="20"/>
          <w:szCs w:val="20"/>
          <w:lang w:eastAsia="fr-FR"/>
        </w:rPr>
        <w:t>formellement contredite</w:t>
      </w:r>
      <w:r w:rsidRPr="00316AD7">
        <w:rPr>
          <w:rFonts w:ascii="Garamond" w:hAnsi="Garamond" w:cs="Courier New"/>
          <w:sz w:val="20"/>
          <w:szCs w:val="20"/>
          <w:lang w:eastAsia="fr-FR"/>
        </w:rPr>
        <w:t xml:space="preserve"> par notre expérience de tous les jours.</w:t>
      </w:r>
    </w:p>
    <w:p w:rsidR="003D70C5" w:rsidRPr="00316AD7" w:rsidRDefault="003D70C5">
      <w:pPr>
        <w:suppressAutoHyphens w:val="0"/>
        <w:autoSpaceDE w:val="0"/>
        <w:autoSpaceDN w:val="0"/>
        <w:adjustRightInd w:val="0"/>
        <w:rPr>
          <w:rFonts w:ascii="Garamond" w:hAnsi="Garamond" w:cs="Courier New"/>
          <w:sz w:val="20"/>
          <w:szCs w:val="20"/>
          <w:lang w:eastAsia="fr-FR"/>
        </w:rPr>
      </w:pPr>
    </w:p>
    <w:p w:rsidR="00A87EFF"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 xml:space="preserve">Seulement, comme les psychanalystes ne témoignent absolument rien de choses qui pourraient vraiment intéresser </w:t>
      </w:r>
    </w:p>
    <w:p w:rsidR="007E0CC5" w:rsidRPr="00316AD7"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tout le monde</w:t>
      </w:r>
      <w:r w:rsidR="007B5F51" w:rsidRPr="00316AD7">
        <w:rPr>
          <w:rFonts w:ascii="Garamond" w:hAnsi="Garamond" w:cs="Courier New"/>
          <w:sz w:val="20"/>
          <w:szCs w:val="20"/>
          <w:lang w:eastAsia="fr-FR"/>
        </w:rPr>
        <w:t>,</w:t>
      </w:r>
      <w:r w:rsidRPr="00316AD7">
        <w:rPr>
          <w:rFonts w:ascii="Garamond" w:hAnsi="Garamond" w:cs="Courier New"/>
          <w:sz w:val="20"/>
          <w:szCs w:val="20"/>
          <w:lang w:eastAsia="fr-FR"/>
        </w:rPr>
        <w:t xml:space="preserve"> précisément sur ce sujet</w:t>
      </w:r>
      <w:r w:rsidR="00A87EFF">
        <w:rPr>
          <w:rFonts w:ascii="Garamond" w:hAnsi="Garamond" w:cs="Courier New"/>
          <w:sz w:val="20"/>
          <w:szCs w:val="20"/>
          <w:lang w:eastAsia="fr-FR"/>
        </w:rPr>
        <w:t xml:space="preserve"> </w:t>
      </w:r>
      <w:r w:rsidRPr="00316AD7">
        <w:rPr>
          <w:rFonts w:ascii="Garamond" w:hAnsi="Garamond" w:cs="Courier New"/>
          <w:sz w:val="20"/>
          <w:szCs w:val="20"/>
          <w:lang w:eastAsia="fr-FR"/>
        </w:rPr>
        <w:t xml:space="preserve">des rapports de l'un à l'autre sexe, les choses dans cet ordre sont vraiment ouvertes, à savoir que </w:t>
      </w:r>
      <w:r w:rsidRPr="00316AD7">
        <w:rPr>
          <w:rFonts w:ascii="Garamond" w:hAnsi="Garamond"/>
          <w:i/>
          <w:sz w:val="20"/>
          <w:szCs w:val="20"/>
          <w:lang w:eastAsia="fr-FR"/>
        </w:rPr>
        <w:t>n'importe qui peut dire n'importe quoi</w:t>
      </w:r>
      <w:r w:rsidRPr="00316AD7">
        <w:rPr>
          <w:rFonts w:ascii="Garamond" w:hAnsi="Garamond" w:cs="Courier New"/>
          <w:sz w:val="20"/>
          <w:szCs w:val="20"/>
          <w:lang w:eastAsia="fr-FR"/>
        </w:rPr>
        <w:t>, et que ça se voit à tous les niveaux.</w:t>
      </w:r>
    </w:p>
    <w:p w:rsidR="003D70C5" w:rsidRPr="00316AD7" w:rsidRDefault="003D70C5">
      <w:pPr>
        <w:suppressAutoHyphens w:val="0"/>
        <w:autoSpaceDE w:val="0"/>
        <w:autoSpaceDN w:val="0"/>
        <w:adjustRightInd w:val="0"/>
        <w:rPr>
          <w:rFonts w:ascii="Garamond" w:hAnsi="Garamond" w:cs="Courier New"/>
          <w:sz w:val="20"/>
          <w:szCs w:val="20"/>
          <w:lang w:eastAsia="fr-FR"/>
        </w:rPr>
      </w:pPr>
    </w:p>
    <w:p w:rsidR="007E0CC5" w:rsidRPr="00316AD7"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Je lisais hier…</w:t>
      </w:r>
    </w:p>
    <w:p w:rsidR="007E0CC5" w:rsidRPr="00316AD7" w:rsidRDefault="007E0CC5">
      <w:pPr>
        <w:suppressAutoHyphens w:val="0"/>
        <w:autoSpaceDE w:val="0"/>
        <w:autoSpaceDN w:val="0"/>
        <w:adjustRightInd w:val="0"/>
        <w:ind w:firstLine="708"/>
        <w:rPr>
          <w:rFonts w:ascii="Garamond" w:hAnsi="Garamond" w:cs="Courier New"/>
          <w:sz w:val="20"/>
          <w:szCs w:val="20"/>
          <w:lang w:eastAsia="fr-FR"/>
        </w:rPr>
      </w:pPr>
      <w:r w:rsidRPr="00316AD7">
        <w:rPr>
          <w:rFonts w:ascii="Garamond" w:hAnsi="Garamond" w:cs="Courier New"/>
          <w:sz w:val="20"/>
          <w:szCs w:val="20"/>
          <w:lang w:eastAsia="fr-FR"/>
        </w:rPr>
        <w:t>puisqu'on me laisse du temps pour la lecture</w:t>
      </w:r>
    </w:p>
    <w:p w:rsidR="00A87EFF"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 xml:space="preserve">…un petit organe qui s'appelle </w:t>
      </w:r>
      <w:proofErr w:type="spellStart"/>
      <w:r w:rsidRPr="00316AD7">
        <w:rPr>
          <w:rFonts w:ascii="Garamond" w:hAnsi="Garamond"/>
          <w:i/>
          <w:sz w:val="20"/>
          <w:szCs w:val="20"/>
          <w:lang w:eastAsia="fr-FR"/>
        </w:rPr>
        <w:t>Concilium</w:t>
      </w:r>
      <w:proofErr w:type="spellEnd"/>
      <w:r w:rsidRPr="00316AD7">
        <w:rPr>
          <w:rFonts w:ascii="Garamond" w:hAnsi="Garamond" w:cs="Courier New"/>
          <w:sz w:val="20"/>
          <w:szCs w:val="20"/>
          <w:lang w:eastAsia="fr-FR"/>
        </w:rPr>
        <w:t xml:space="preserve"> </w:t>
      </w:r>
      <w:r w:rsidR="00FC489E">
        <w:rPr>
          <w:rFonts w:ascii="Garamond" w:hAnsi="Garamond" w:cs="Courier New"/>
          <w:sz w:val="20"/>
          <w:szCs w:val="20"/>
          <w:lang w:eastAsia="fr-FR"/>
        </w:rPr>
        <w:t>-</w:t>
      </w:r>
      <w:r w:rsidR="007B5F51" w:rsidRPr="00316AD7">
        <w:rPr>
          <w:rFonts w:ascii="Garamond" w:hAnsi="Garamond" w:cs="Courier New"/>
          <w:sz w:val="20"/>
          <w:szCs w:val="20"/>
          <w:lang w:eastAsia="fr-FR"/>
        </w:rPr>
        <w:t xml:space="preserve"> </w:t>
      </w:r>
      <w:r w:rsidRPr="00316AD7">
        <w:rPr>
          <w:rFonts w:ascii="Garamond" w:hAnsi="Garamond" w:cs="Courier New"/>
          <w:sz w:val="20"/>
          <w:szCs w:val="20"/>
          <w:lang w:eastAsia="fr-FR"/>
        </w:rPr>
        <w:t xml:space="preserve">ça se passe au niveau des curés. Il y avait deux articles assez brillants sur l'accession de la femme aux fonctions du sacerdoce, dans lesquels étaient remuées un certain nombre de catégories, </w:t>
      </w:r>
    </w:p>
    <w:p w:rsidR="003D70C5" w:rsidRPr="00316AD7"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 xml:space="preserve">celles des rapports de l'homme et de la femme. </w:t>
      </w:r>
    </w:p>
    <w:p w:rsidR="003D70C5" w:rsidRPr="00316AD7" w:rsidRDefault="003D70C5">
      <w:pPr>
        <w:suppressAutoHyphens w:val="0"/>
        <w:autoSpaceDE w:val="0"/>
        <w:autoSpaceDN w:val="0"/>
        <w:adjustRightInd w:val="0"/>
        <w:rPr>
          <w:rFonts w:ascii="Garamond" w:hAnsi="Garamond" w:cs="Courier New"/>
          <w:sz w:val="20"/>
          <w:szCs w:val="20"/>
          <w:lang w:eastAsia="fr-FR"/>
        </w:rPr>
      </w:pPr>
    </w:p>
    <w:p w:rsidR="007E0CC5" w:rsidRPr="00316AD7"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C'est exactement, bien sûr, comme si les psychanalystes, là</w:t>
      </w:r>
      <w:r w:rsidR="00A87EFF">
        <w:rPr>
          <w:rFonts w:ascii="Garamond" w:hAnsi="Garamond" w:cs="Courier New"/>
          <w:sz w:val="20"/>
          <w:szCs w:val="20"/>
          <w:lang w:eastAsia="fr-FR"/>
        </w:rPr>
        <w:t>-</w:t>
      </w:r>
      <w:r w:rsidRPr="00316AD7">
        <w:rPr>
          <w:rFonts w:ascii="Garamond" w:hAnsi="Garamond" w:cs="Courier New"/>
          <w:sz w:val="20"/>
          <w:szCs w:val="20"/>
          <w:lang w:eastAsia="fr-FR"/>
        </w:rPr>
        <w:t xml:space="preserve">dessus, n'avaient jamais rien dit. </w:t>
      </w:r>
    </w:p>
    <w:p w:rsidR="007E0CC5" w:rsidRPr="00316AD7"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Non pas, bien sûr, que les auteurs ne lisent pas la littérature psychanalytique</w:t>
      </w:r>
      <w:r w:rsidR="00780D1D" w:rsidRPr="00316AD7">
        <w:rPr>
          <w:rFonts w:ascii="Garamond" w:hAnsi="Garamond" w:cs="Courier New"/>
          <w:sz w:val="20"/>
          <w:szCs w:val="20"/>
          <w:lang w:eastAsia="fr-FR"/>
        </w:rPr>
        <w:t xml:space="preserve"> </w:t>
      </w:r>
      <w:r w:rsidR="00A87EFF">
        <w:rPr>
          <w:rFonts w:ascii="Garamond" w:hAnsi="Garamond" w:cs="Courier New"/>
          <w:sz w:val="20"/>
          <w:szCs w:val="20"/>
          <w:lang w:eastAsia="fr-FR"/>
        </w:rPr>
        <w:t>-</w:t>
      </w:r>
      <w:r w:rsidRPr="00316AD7">
        <w:rPr>
          <w:rFonts w:ascii="Garamond" w:hAnsi="Garamond" w:cs="Courier New"/>
          <w:sz w:val="20"/>
          <w:szCs w:val="20"/>
          <w:lang w:eastAsia="fr-FR"/>
        </w:rPr>
        <w:t xml:space="preserve"> </w:t>
      </w:r>
      <w:r w:rsidRPr="00316AD7">
        <w:rPr>
          <w:rFonts w:ascii="Garamond" w:hAnsi="Garamond" w:cs="Courier New"/>
          <w:i/>
          <w:sz w:val="20"/>
          <w:szCs w:val="20"/>
          <w:lang w:eastAsia="fr-FR"/>
        </w:rPr>
        <w:t>ils lisent tout</w:t>
      </w:r>
      <w:r w:rsidR="00780D1D" w:rsidRPr="00316AD7">
        <w:rPr>
          <w:rFonts w:ascii="Garamond" w:hAnsi="Garamond" w:cs="Courier New"/>
          <w:sz w:val="20"/>
          <w:szCs w:val="20"/>
          <w:lang w:eastAsia="fr-FR"/>
        </w:rPr>
        <w:t xml:space="preserve"> </w:t>
      </w:r>
      <w:r w:rsidR="00A87EFF">
        <w:rPr>
          <w:rFonts w:ascii="Garamond" w:hAnsi="Garamond" w:cs="Courier New"/>
          <w:sz w:val="20"/>
          <w:szCs w:val="20"/>
          <w:lang w:eastAsia="fr-FR"/>
        </w:rPr>
        <w:t xml:space="preserve">- </w:t>
      </w:r>
      <w:r w:rsidRPr="00316AD7">
        <w:rPr>
          <w:rFonts w:ascii="Garamond" w:hAnsi="Garamond" w:cs="Courier New"/>
          <w:sz w:val="20"/>
          <w:szCs w:val="20"/>
          <w:lang w:eastAsia="fr-FR"/>
        </w:rPr>
        <w:t>mais s'ils</w:t>
      </w:r>
      <w:r w:rsidR="00780D1D" w:rsidRPr="00316AD7">
        <w:rPr>
          <w:rFonts w:ascii="Garamond" w:hAnsi="Garamond" w:cs="Courier New"/>
          <w:sz w:val="20"/>
          <w:szCs w:val="20"/>
          <w:lang w:eastAsia="fr-FR"/>
        </w:rPr>
        <w:t xml:space="preserve"> </w:t>
      </w:r>
      <w:r w:rsidRPr="00316AD7">
        <w:rPr>
          <w:rFonts w:ascii="Garamond" w:hAnsi="Garamond" w:cs="Courier New"/>
          <w:sz w:val="20"/>
          <w:szCs w:val="20"/>
          <w:lang w:eastAsia="fr-FR"/>
        </w:rPr>
        <w:t>lisent cette littérature, ils ne trouveront absolument rien qui leur apporte quoi que ce soit de nouveau par rapport à ce qui se remue depuis toujours sur cette</w:t>
      </w:r>
      <w:r w:rsidR="00780D1D" w:rsidRPr="00316AD7">
        <w:rPr>
          <w:rFonts w:ascii="Garamond" w:hAnsi="Garamond" w:cs="Courier New"/>
          <w:sz w:val="20"/>
          <w:szCs w:val="20"/>
          <w:lang w:eastAsia="fr-FR"/>
        </w:rPr>
        <w:t xml:space="preserve"> </w:t>
      </w:r>
      <w:r w:rsidRPr="00316AD7">
        <w:rPr>
          <w:rFonts w:ascii="Garamond" w:hAnsi="Garamond" w:cs="Courier New"/>
          <w:sz w:val="20"/>
          <w:szCs w:val="20"/>
          <w:lang w:eastAsia="fr-FR"/>
        </w:rPr>
        <w:t>notion confuse : qui est</w:t>
      </w:r>
      <w:r w:rsidR="00A87EFF">
        <w:rPr>
          <w:rFonts w:ascii="Garamond" w:hAnsi="Garamond" w:cs="Courier New"/>
          <w:sz w:val="20"/>
          <w:szCs w:val="20"/>
          <w:lang w:eastAsia="fr-FR"/>
        </w:rPr>
        <w:t>-</w:t>
      </w:r>
      <w:r w:rsidRPr="00316AD7">
        <w:rPr>
          <w:rFonts w:ascii="Garamond" w:hAnsi="Garamond" w:cs="Courier New"/>
          <w:sz w:val="20"/>
          <w:szCs w:val="20"/>
          <w:lang w:eastAsia="fr-FR"/>
        </w:rPr>
        <w:t>ce qui, de l'homme et de la femme, est…</w:t>
      </w:r>
    </w:p>
    <w:p w:rsidR="007E0CC5" w:rsidRPr="00316AD7" w:rsidRDefault="007E0CC5">
      <w:pPr>
        <w:suppressAutoHyphens w:val="0"/>
        <w:autoSpaceDE w:val="0"/>
        <w:autoSpaceDN w:val="0"/>
        <w:adjustRightInd w:val="0"/>
        <w:ind w:firstLine="708"/>
        <w:rPr>
          <w:rFonts w:ascii="Garamond" w:hAnsi="Garamond" w:cs="Courier New"/>
          <w:sz w:val="20"/>
          <w:szCs w:val="20"/>
          <w:lang w:eastAsia="fr-FR"/>
        </w:rPr>
      </w:pPr>
      <w:r w:rsidRPr="00316AD7">
        <w:rPr>
          <w:rFonts w:ascii="Garamond" w:hAnsi="Garamond" w:cs="Courier New"/>
          <w:sz w:val="20"/>
          <w:szCs w:val="20"/>
          <w:lang w:eastAsia="fr-FR"/>
        </w:rPr>
        <w:t>au regard de tout ce que vous voudrez</w:t>
      </w:r>
      <w:r w:rsidR="00780D1D" w:rsidRPr="00316AD7">
        <w:rPr>
          <w:rFonts w:ascii="Garamond" w:hAnsi="Garamond" w:cs="Courier New"/>
          <w:sz w:val="20"/>
          <w:szCs w:val="20"/>
          <w:lang w:eastAsia="fr-FR"/>
        </w:rPr>
        <w:t> :</w:t>
      </w:r>
      <w:r w:rsidRPr="00316AD7">
        <w:rPr>
          <w:rFonts w:ascii="Garamond" w:hAnsi="Garamond" w:cs="Courier New"/>
          <w:sz w:val="20"/>
          <w:szCs w:val="20"/>
          <w:lang w:eastAsia="fr-FR"/>
        </w:rPr>
        <w:t xml:space="preserve"> de l'Être</w:t>
      </w:r>
      <w:r w:rsidR="00A87EFF">
        <w:rPr>
          <w:rFonts w:ascii="Garamond" w:hAnsi="Garamond" w:cs="Courier New"/>
          <w:sz w:val="20"/>
          <w:szCs w:val="20"/>
          <w:lang w:eastAsia="fr-FR"/>
        </w:rPr>
        <w:t>...</w:t>
      </w:r>
    </w:p>
    <w:p w:rsidR="00780D1D" w:rsidRPr="00316AD7"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 xml:space="preserve">…le plus </w:t>
      </w:r>
      <w:r w:rsidRPr="00316AD7">
        <w:rPr>
          <w:rFonts w:ascii="Garamond" w:hAnsi="Garamond"/>
          <w:i/>
          <w:sz w:val="20"/>
          <w:szCs w:val="20"/>
          <w:lang w:eastAsia="fr-FR"/>
        </w:rPr>
        <w:t>supérieur</w:t>
      </w:r>
      <w:r w:rsidRPr="00316AD7">
        <w:rPr>
          <w:rFonts w:ascii="Garamond" w:hAnsi="Garamond" w:cs="Courier New"/>
          <w:sz w:val="20"/>
          <w:szCs w:val="20"/>
          <w:lang w:eastAsia="fr-FR"/>
        </w:rPr>
        <w:t xml:space="preserve">, le plus </w:t>
      </w:r>
      <w:r w:rsidRPr="00316AD7">
        <w:rPr>
          <w:rFonts w:ascii="Garamond" w:hAnsi="Garamond"/>
          <w:i/>
          <w:sz w:val="20"/>
          <w:szCs w:val="20"/>
          <w:lang w:eastAsia="fr-FR"/>
        </w:rPr>
        <w:t>digne</w:t>
      </w:r>
      <w:r w:rsidRPr="00316AD7">
        <w:rPr>
          <w:rFonts w:ascii="Garamond" w:hAnsi="Garamond" w:cs="Courier New"/>
          <w:sz w:val="20"/>
          <w:szCs w:val="20"/>
          <w:lang w:eastAsia="fr-FR"/>
        </w:rPr>
        <w:t xml:space="preserve">, et tout ce qui s'ensuit. </w:t>
      </w:r>
    </w:p>
    <w:p w:rsidR="00780D1D" w:rsidRPr="00316AD7" w:rsidRDefault="00780D1D">
      <w:pPr>
        <w:suppressAutoHyphens w:val="0"/>
        <w:autoSpaceDE w:val="0"/>
        <w:autoSpaceDN w:val="0"/>
        <w:adjustRightInd w:val="0"/>
        <w:rPr>
          <w:rFonts w:ascii="Garamond" w:hAnsi="Garamond" w:cs="Courier New"/>
          <w:sz w:val="20"/>
          <w:szCs w:val="20"/>
          <w:lang w:eastAsia="fr-FR"/>
        </w:rPr>
      </w:pPr>
    </w:p>
    <w:p w:rsidR="007E0CC5" w:rsidRPr="00316AD7"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 xml:space="preserve">Parce que, en fin de compte, il est tout de même frappant que ce qui, par les psychanalystes, a été </w:t>
      </w:r>
      <w:r w:rsidRPr="00316AD7">
        <w:rPr>
          <w:rFonts w:ascii="Garamond" w:hAnsi="Garamond"/>
          <w:i/>
          <w:sz w:val="20"/>
          <w:szCs w:val="20"/>
          <w:lang w:eastAsia="fr-FR"/>
        </w:rPr>
        <w:t>dénoté</w:t>
      </w:r>
      <w:r w:rsidRPr="00316AD7">
        <w:rPr>
          <w:rFonts w:ascii="Garamond" w:hAnsi="Garamond" w:cs="Courier New"/>
          <w:sz w:val="20"/>
          <w:szCs w:val="20"/>
          <w:lang w:eastAsia="fr-FR"/>
        </w:rPr>
        <w:t xml:space="preserve"> au niveau de l'expérience, a été par eux</w:t>
      </w:r>
      <w:r w:rsidR="00A87EFF">
        <w:rPr>
          <w:rFonts w:ascii="Garamond" w:hAnsi="Garamond" w:cs="Courier New"/>
          <w:sz w:val="20"/>
          <w:szCs w:val="20"/>
          <w:lang w:eastAsia="fr-FR"/>
        </w:rPr>
        <w:t>-</w:t>
      </w:r>
      <w:r w:rsidRPr="00316AD7">
        <w:rPr>
          <w:rFonts w:ascii="Garamond" w:hAnsi="Garamond" w:cs="Courier New"/>
          <w:sz w:val="20"/>
          <w:szCs w:val="20"/>
          <w:lang w:eastAsia="fr-FR"/>
        </w:rPr>
        <w:t>mêmes si</w:t>
      </w:r>
      <w:r w:rsidR="00780D1D" w:rsidRPr="00316AD7">
        <w:rPr>
          <w:rFonts w:ascii="Garamond" w:hAnsi="Garamond" w:cs="Courier New"/>
          <w:sz w:val="20"/>
          <w:szCs w:val="20"/>
          <w:lang w:eastAsia="fr-FR"/>
        </w:rPr>
        <w:t xml:space="preserve"> </w:t>
      </w:r>
      <w:r w:rsidRPr="00316AD7">
        <w:rPr>
          <w:rFonts w:ascii="Garamond" w:hAnsi="Garamond" w:cs="Courier New"/>
          <w:sz w:val="20"/>
          <w:szCs w:val="20"/>
          <w:lang w:eastAsia="fr-FR"/>
        </w:rPr>
        <w:t>parfaitement bien noyé</w:t>
      </w:r>
      <w:r w:rsidR="00780D1D" w:rsidRPr="00316AD7">
        <w:rPr>
          <w:rFonts w:ascii="Garamond" w:hAnsi="Garamond" w:cs="Courier New"/>
          <w:sz w:val="20"/>
          <w:szCs w:val="20"/>
          <w:lang w:eastAsia="fr-FR"/>
        </w:rPr>
        <w:t>,</w:t>
      </w:r>
      <w:r w:rsidRPr="00316AD7">
        <w:rPr>
          <w:rFonts w:ascii="Garamond" w:hAnsi="Garamond" w:cs="Courier New"/>
          <w:sz w:val="20"/>
          <w:szCs w:val="20"/>
          <w:lang w:eastAsia="fr-FR"/>
        </w:rPr>
        <w:t xml:space="preserve"> qu'en fin de compte c'est exactement comme s'il n'y avait jamais eu de psychanalystes.</w:t>
      </w:r>
    </w:p>
    <w:p w:rsidR="00780D1D" w:rsidRPr="00316AD7" w:rsidRDefault="00780D1D">
      <w:pPr>
        <w:suppressAutoHyphens w:val="0"/>
        <w:autoSpaceDE w:val="0"/>
        <w:autoSpaceDN w:val="0"/>
        <w:adjustRightInd w:val="0"/>
        <w:rPr>
          <w:rFonts w:ascii="Garamond" w:hAnsi="Garamond" w:cs="Courier New"/>
          <w:sz w:val="20"/>
          <w:szCs w:val="20"/>
          <w:lang w:eastAsia="fr-FR"/>
        </w:rPr>
      </w:pPr>
    </w:p>
    <w:p w:rsidR="007E0CC5" w:rsidRPr="00316AD7" w:rsidRDefault="00780D1D">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É</w:t>
      </w:r>
      <w:r w:rsidR="007E0CC5" w:rsidRPr="00316AD7">
        <w:rPr>
          <w:rFonts w:ascii="Garamond" w:hAnsi="Garamond" w:cs="Courier New"/>
          <w:sz w:val="20"/>
          <w:szCs w:val="20"/>
          <w:lang w:eastAsia="fr-FR"/>
        </w:rPr>
        <w:t>videmment, tout ça est un point de vue que vous pouvez peut</w:t>
      </w:r>
      <w:r w:rsidR="00DA3A69" w:rsidRPr="00316AD7">
        <w:rPr>
          <w:rFonts w:ascii="Garamond" w:hAnsi="Garamond" w:cs="Courier New"/>
          <w:sz w:val="20"/>
          <w:szCs w:val="20"/>
          <w:lang w:eastAsia="fr-FR"/>
        </w:rPr>
        <w:t>–</w:t>
      </w:r>
      <w:r w:rsidR="007E0CC5" w:rsidRPr="00316AD7">
        <w:rPr>
          <w:rFonts w:ascii="Garamond" w:hAnsi="Garamond" w:cs="Courier New"/>
          <w:sz w:val="20"/>
          <w:szCs w:val="20"/>
          <w:lang w:eastAsia="fr-FR"/>
        </w:rPr>
        <w:t xml:space="preserve">être considérer comme un peu personnel. </w:t>
      </w:r>
    </w:p>
    <w:p w:rsidR="007E0CC5" w:rsidRPr="00316AD7"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Il est évident que sous cette espèce de note par laquelle j'ai cru devoir ouvrir d'un certain ton une certaine publication qui est la mienne et qui est celle que j'accentue d'une dénotation que j'appelle échec, à savoir qu'à peu près tout ce que j'ai essayé, moi, d'articuler, et que</w:t>
      </w:r>
      <w:r w:rsidR="007B5F51" w:rsidRPr="00316AD7">
        <w:rPr>
          <w:rFonts w:ascii="Garamond" w:hAnsi="Garamond" w:cs="Courier New"/>
          <w:sz w:val="20"/>
          <w:szCs w:val="20"/>
          <w:lang w:eastAsia="fr-FR"/>
        </w:rPr>
        <w:t xml:space="preserve"> </w:t>
      </w:r>
      <w:r w:rsidR="00A87EFF">
        <w:rPr>
          <w:rFonts w:ascii="Garamond" w:hAnsi="Garamond" w:cs="Courier New"/>
          <w:sz w:val="20"/>
          <w:szCs w:val="20"/>
          <w:lang w:eastAsia="fr-FR"/>
        </w:rPr>
        <w:t>-</w:t>
      </w:r>
      <w:r w:rsidRPr="00316AD7">
        <w:rPr>
          <w:rFonts w:ascii="Garamond" w:hAnsi="Garamond" w:cs="Courier New"/>
          <w:sz w:val="20"/>
          <w:szCs w:val="20"/>
          <w:lang w:eastAsia="fr-FR"/>
        </w:rPr>
        <w:t xml:space="preserve"> je dois le dire</w:t>
      </w:r>
      <w:r w:rsidR="007B5F51" w:rsidRPr="00316AD7">
        <w:rPr>
          <w:rFonts w:ascii="Garamond" w:hAnsi="Garamond" w:cs="Courier New"/>
          <w:sz w:val="20"/>
          <w:szCs w:val="20"/>
          <w:lang w:eastAsia="fr-FR"/>
        </w:rPr>
        <w:t xml:space="preserve"> </w:t>
      </w:r>
      <w:r w:rsidR="00A87EFF">
        <w:rPr>
          <w:rFonts w:ascii="Garamond" w:hAnsi="Garamond" w:cs="Courier New"/>
          <w:sz w:val="20"/>
          <w:szCs w:val="20"/>
          <w:lang w:eastAsia="fr-FR"/>
        </w:rPr>
        <w:t>-</w:t>
      </w:r>
      <w:r w:rsidRPr="00316AD7">
        <w:rPr>
          <w:rFonts w:ascii="Garamond" w:hAnsi="Garamond" w:cs="Courier New"/>
          <w:sz w:val="20"/>
          <w:szCs w:val="20"/>
          <w:lang w:eastAsia="fr-FR"/>
        </w:rPr>
        <w:t xml:space="preserve"> il suffira qu'on ait un tout petit peu de recul pour s'apercevoir que non seulement</w:t>
      </w:r>
      <w:r w:rsidR="007B5F51" w:rsidRPr="00316AD7">
        <w:rPr>
          <w:rFonts w:ascii="Garamond" w:hAnsi="Garamond" w:cs="Courier New"/>
          <w:sz w:val="20"/>
          <w:szCs w:val="20"/>
          <w:lang w:eastAsia="fr-FR"/>
        </w:rPr>
        <w:t xml:space="preserve"> </w:t>
      </w:r>
      <w:r w:rsidRPr="00316AD7">
        <w:rPr>
          <w:rFonts w:ascii="Garamond" w:hAnsi="Garamond" w:cs="Courier New"/>
          <w:sz w:val="20"/>
          <w:szCs w:val="20"/>
          <w:lang w:eastAsia="fr-FR"/>
        </w:rPr>
        <w:t>c'est articulé mais que c'est articulé avec une certaine force, et que ça restera comme ça, attaché, comme témoignage de quelque chose où on peut se retrouver, où il y a un nord, un sud, un est et un ouest, on s'en apercevra peut</w:t>
      </w:r>
      <w:r w:rsidR="00DA3A69" w:rsidRPr="00316AD7">
        <w:rPr>
          <w:rFonts w:ascii="Garamond" w:hAnsi="Garamond" w:cs="Courier New"/>
          <w:sz w:val="20"/>
          <w:szCs w:val="20"/>
          <w:lang w:eastAsia="fr-FR"/>
        </w:rPr>
        <w:t>–</w:t>
      </w:r>
      <w:r w:rsidRPr="00316AD7">
        <w:rPr>
          <w:rFonts w:ascii="Garamond" w:hAnsi="Garamond" w:cs="Courier New"/>
          <w:sz w:val="20"/>
          <w:szCs w:val="20"/>
          <w:lang w:eastAsia="fr-FR"/>
        </w:rPr>
        <w:t>être en somme quand les psychanalystes ne seront plus là pour le rendre</w:t>
      </w:r>
      <w:r w:rsidR="00A87EFF">
        <w:rPr>
          <w:rFonts w:ascii="Garamond" w:hAnsi="Garamond" w:cs="Courier New"/>
          <w:sz w:val="20"/>
          <w:szCs w:val="20"/>
          <w:lang w:eastAsia="fr-FR"/>
        </w:rPr>
        <w:t xml:space="preserve">, </w:t>
      </w:r>
      <w:r w:rsidRPr="00316AD7">
        <w:rPr>
          <w:rFonts w:ascii="Garamond" w:hAnsi="Garamond" w:cs="Courier New"/>
          <w:sz w:val="20"/>
          <w:szCs w:val="20"/>
          <w:lang w:eastAsia="fr-FR"/>
        </w:rPr>
        <w:t>du seul fait de ce qu'ils en font</w:t>
      </w:r>
      <w:r w:rsidR="00A87EFF">
        <w:rPr>
          <w:rFonts w:ascii="Garamond" w:hAnsi="Garamond" w:cs="Courier New"/>
          <w:sz w:val="20"/>
          <w:szCs w:val="20"/>
          <w:lang w:eastAsia="fr-FR"/>
        </w:rPr>
        <w:t xml:space="preserve">, </w:t>
      </w:r>
      <w:r w:rsidRPr="00316AD7">
        <w:rPr>
          <w:rFonts w:ascii="Garamond" w:hAnsi="Garamond" w:cs="Courier New"/>
          <w:sz w:val="20"/>
          <w:szCs w:val="20"/>
          <w:lang w:eastAsia="fr-FR"/>
        </w:rPr>
        <w:t>absolument sans portée.</w:t>
      </w:r>
    </w:p>
    <w:p w:rsidR="00780D1D" w:rsidRPr="00316AD7" w:rsidRDefault="00780D1D">
      <w:pPr>
        <w:suppressAutoHyphens w:val="0"/>
        <w:autoSpaceDE w:val="0"/>
        <w:autoSpaceDN w:val="0"/>
        <w:adjustRightInd w:val="0"/>
        <w:rPr>
          <w:rFonts w:ascii="Garamond" w:hAnsi="Garamond" w:cs="Courier New"/>
          <w:sz w:val="20"/>
          <w:szCs w:val="20"/>
          <w:lang w:eastAsia="fr-FR"/>
        </w:rPr>
      </w:pPr>
    </w:p>
    <w:p w:rsidR="00A87EFF"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 xml:space="preserve">En attendant, on signe des manifestes de solidarité avec les étudiants comme on le ferait aussi bien pour les chômeurs, </w:t>
      </w:r>
    </w:p>
    <w:p w:rsidR="007E0CC5" w:rsidRPr="00316AD7"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ce qui n'est tout de même pas pareil, ou n'importe qui, qui dans une échauffourée, pourrait se faire tabasser.</w:t>
      </w:r>
    </w:p>
    <w:p w:rsidR="00BB4294" w:rsidRPr="00316AD7" w:rsidRDefault="00BB4294">
      <w:pPr>
        <w:suppressAutoHyphens w:val="0"/>
        <w:autoSpaceDE w:val="0"/>
        <w:autoSpaceDN w:val="0"/>
        <w:adjustRightInd w:val="0"/>
        <w:rPr>
          <w:rFonts w:ascii="Garamond" w:hAnsi="Garamond" w:cs="Courier New"/>
          <w:sz w:val="20"/>
          <w:szCs w:val="20"/>
          <w:lang w:eastAsia="fr-FR"/>
        </w:rPr>
      </w:pPr>
    </w:p>
    <w:p w:rsidR="007E0CC5" w:rsidRPr="00316AD7"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 xml:space="preserve">Bref tout de même il y a </w:t>
      </w:r>
      <w:proofErr w:type="gramStart"/>
      <w:r w:rsidRPr="00316AD7">
        <w:rPr>
          <w:rFonts w:ascii="Garamond" w:hAnsi="Garamond" w:cs="Courier New"/>
          <w:sz w:val="20"/>
          <w:szCs w:val="20"/>
          <w:lang w:eastAsia="fr-FR"/>
        </w:rPr>
        <w:t>ce</w:t>
      </w:r>
      <w:proofErr w:type="gramEnd"/>
      <w:r w:rsidRPr="00316AD7">
        <w:rPr>
          <w:rFonts w:ascii="Garamond" w:hAnsi="Garamond" w:cs="Courier New"/>
          <w:sz w:val="20"/>
          <w:szCs w:val="20"/>
          <w:lang w:eastAsia="fr-FR"/>
        </w:rPr>
        <w:t xml:space="preserve"> quelque chose qui se réalise, quelque chose qu'on peut trouver bien écrit d'avance. J'ai dit que de toute façon, même si les psychanalystes ne veulent pas être, à aucun prix, à la hauteur de ce qu'ils ont en charge, ce qu'ils ont en charge n'en existe pas moins, et de toute façon, ne s'en fera pas moins sentir dans ses effets…</w:t>
      </w:r>
    </w:p>
    <w:p w:rsidR="007E0CC5" w:rsidRPr="00316AD7" w:rsidRDefault="007E0CC5">
      <w:pPr>
        <w:suppressAutoHyphens w:val="0"/>
        <w:autoSpaceDE w:val="0"/>
        <w:autoSpaceDN w:val="0"/>
        <w:adjustRightInd w:val="0"/>
        <w:ind w:firstLine="708"/>
        <w:rPr>
          <w:rFonts w:ascii="Garamond" w:hAnsi="Garamond" w:cs="Courier New"/>
          <w:sz w:val="20"/>
          <w:szCs w:val="20"/>
          <w:lang w:eastAsia="fr-FR"/>
        </w:rPr>
      </w:pPr>
      <w:r w:rsidRPr="00316AD7">
        <w:rPr>
          <w:rFonts w:ascii="Garamond" w:hAnsi="Garamond" w:cs="Courier New"/>
          <w:sz w:val="20"/>
          <w:szCs w:val="20"/>
          <w:lang w:eastAsia="fr-FR"/>
        </w:rPr>
        <w:t>première partie de mes propositions, nous y sommes</w:t>
      </w:r>
    </w:p>
    <w:p w:rsidR="00BB4294" w:rsidRPr="00316AD7"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 xml:space="preserve">…et qu'il faudra bien tout de même qu'il y ait des gens qui essaient d'être à la hauteur d'un certain type d'effets qui sont ceux qui étaient là, en quelque sorte, offerts et prédestinés à être traités par certains dans un certain cadre. </w:t>
      </w:r>
    </w:p>
    <w:p w:rsidR="00BB4294" w:rsidRPr="00316AD7" w:rsidRDefault="00BB4294">
      <w:pPr>
        <w:suppressAutoHyphens w:val="0"/>
        <w:autoSpaceDE w:val="0"/>
        <w:autoSpaceDN w:val="0"/>
        <w:adjustRightInd w:val="0"/>
        <w:rPr>
          <w:rFonts w:ascii="Garamond" w:hAnsi="Garamond" w:cs="Courier New"/>
          <w:sz w:val="20"/>
          <w:szCs w:val="20"/>
          <w:lang w:eastAsia="fr-FR"/>
        </w:rPr>
      </w:pPr>
    </w:p>
    <w:p w:rsidR="007E0CC5" w:rsidRPr="00316AD7" w:rsidRDefault="007E0CC5">
      <w:pPr>
        <w:suppressAutoHyphens w:val="0"/>
        <w:autoSpaceDE w:val="0"/>
        <w:autoSpaceDN w:val="0"/>
        <w:adjustRightInd w:val="0"/>
        <w:rPr>
          <w:rFonts w:ascii="Garamond" w:hAnsi="Garamond" w:cs="Courier New"/>
          <w:sz w:val="20"/>
          <w:szCs w:val="20"/>
          <w:lang w:eastAsia="fr-FR"/>
        </w:rPr>
      </w:pPr>
      <w:r w:rsidRPr="00316AD7">
        <w:rPr>
          <w:rFonts w:ascii="Garamond" w:hAnsi="Garamond" w:cs="Courier New"/>
          <w:sz w:val="20"/>
          <w:szCs w:val="20"/>
          <w:lang w:eastAsia="fr-FR"/>
        </w:rPr>
        <w:t>Si ce n'est pas ceux</w:t>
      </w:r>
      <w:r w:rsidR="00A87EFF">
        <w:rPr>
          <w:rFonts w:ascii="Garamond" w:hAnsi="Garamond" w:cs="Courier New"/>
          <w:sz w:val="20"/>
          <w:szCs w:val="20"/>
          <w:lang w:eastAsia="fr-FR"/>
        </w:rPr>
        <w:t>-</w:t>
      </w:r>
      <w:r w:rsidRPr="00316AD7">
        <w:rPr>
          <w:rFonts w:ascii="Garamond" w:hAnsi="Garamond" w:cs="Courier New"/>
          <w:sz w:val="20"/>
          <w:szCs w:val="20"/>
          <w:lang w:eastAsia="fr-FR"/>
        </w:rPr>
        <w:t>là, c'en sera forcément d'autres, parce qu'il n'y a pas d'exemple que quand des effets deviennent un peu insistants, il faut tout de même bien s'apercevoir qu'ils sont là et essayer d'opérer dans leur champ.</w:t>
      </w:r>
    </w:p>
    <w:p w:rsidR="007E0CC5" w:rsidRPr="00316AD7" w:rsidRDefault="007E0CC5">
      <w:pPr>
        <w:suppressAutoHyphens w:val="0"/>
        <w:autoSpaceDE w:val="0"/>
        <w:autoSpaceDN w:val="0"/>
        <w:adjustRightInd w:val="0"/>
        <w:rPr>
          <w:rFonts w:ascii="Garamond" w:hAnsi="Garamond" w:cs="Courier New"/>
          <w:sz w:val="20"/>
          <w:szCs w:val="20"/>
          <w:lang w:eastAsia="fr-FR"/>
        </w:rPr>
      </w:pPr>
    </w:p>
    <w:p w:rsidR="007E0CC5" w:rsidRPr="00316AD7" w:rsidRDefault="007E0CC5">
      <w:pPr>
        <w:suppressAutoHyphens w:val="0"/>
        <w:autoSpaceDE w:val="0"/>
        <w:autoSpaceDN w:val="0"/>
        <w:adjustRightInd w:val="0"/>
        <w:rPr>
          <w:rFonts w:ascii="Garamond" w:hAnsi="Garamond" w:cs="Courier New"/>
          <w:sz w:val="20"/>
          <w:szCs w:val="20"/>
        </w:rPr>
      </w:pPr>
      <w:r w:rsidRPr="00316AD7">
        <w:rPr>
          <w:rFonts w:ascii="Garamond" w:hAnsi="Garamond" w:cs="Courier New"/>
          <w:sz w:val="20"/>
          <w:szCs w:val="20"/>
          <w:lang w:eastAsia="fr-FR"/>
        </w:rPr>
        <w:t>Je vous ai dit ça comme ça, pour que vous ne vous soyez pas dérangés pour ne rien entendre .</w:t>
      </w:r>
    </w:p>
    <w:p w:rsidR="007E0CC5" w:rsidRPr="00316AD7" w:rsidRDefault="007E0CC5">
      <w:pPr>
        <w:pStyle w:val="Corpsdetexte2"/>
        <w:rPr>
          <w:rFonts w:ascii="Garamond" w:hAnsi="Garamond" w:cs="Courier New"/>
          <w:sz w:val="20"/>
          <w:szCs w:val="20"/>
        </w:rPr>
      </w:pPr>
      <w:r w:rsidRPr="00316AD7">
        <w:rPr>
          <w:rFonts w:ascii="Garamond" w:hAnsi="Garamond" w:cs="Courier New"/>
          <w:sz w:val="20"/>
          <w:szCs w:val="20"/>
        </w:rPr>
        <w:br w:type="page"/>
      </w:r>
      <w:r w:rsidRPr="00316AD7">
        <w:rPr>
          <w:rFonts w:ascii="Garamond" w:hAnsi="Garamond" w:cs="Courier New"/>
          <w:sz w:val="20"/>
          <w:szCs w:val="20"/>
        </w:rPr>
        <w:lastRenderedPageBreak/>
        <w:t xml:space="preserve"> </w:t>
      </w:r>
    </w:p>
    <w:p w:rsidR="007E0CC5" w:rsidRPr="00316AD7" w:rsidRDefault="007E0CC5">
      <w:pPr>
        <w:pStyle w:val="Corpsdetexte2"/>
        <w:rPr>
          <w:rFonts w:ascii="Garamond" w:hAnsi="Garamond" w:cs="Courier New"/>
          <w:sz w:val="20"/>
          <w:szCs w:val="20"/>
        </w:rPr>
      </w:pPr>
    </w:p>
    <w:p w:rsidR="007E0CC5" w:rsidRPr="00316AD7" w:rsidRDefault="007E0CC5">
      <w:pPr>
        <w:pStyle w:val="Corpsdetexte2"/>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bookmarkStart w:id="20" w:name="Juin19"/>
      <w:bookmarkEnd w:id="20"/>
      <w:r w:rsidRPr="00316AD7">
        <w:rPr>
          <w:rFonts w:ascii="Garamond" w:hAnsi="Garamond" w:cs="Courier New"/>
          <w:color w:val="C00000"/>
          <w:sz w:val="20"/>
          <w:szCs w:val="20"/>
        </w:rPr>
        <w:t xml:space="preserve">19  </w:t>
      </w:r>
      <w:r w:rsidR="003D70C5" w:rsidRPr="00316AD7">
        <w:rPr>
          <w:rFonts w:ascii="Garamond" w:hAnsi="Garamond" w:cs="Courier New"/>
          <w:color w:val="C00000"/>
          <w:sz w:val="20"/>
          <w:szCs w:val="20"/>
        </w:rPr>
        <w:t>J</w:t>
      </w:r>
      <w:r w:rsidRPr="00316AD7">
        <w:rPr>
          <w:rFonts w:ascii="Garamond" w:hAnsi="Garamond" w:cs="Courier New"/>
          <w:color w:val="C00000"/>
          <w:sz w:val="20"/>
          <w:szCs w:val="20"/>
        </w:rPr>
        <w:t>uin  1968</w:t>
      </w:r>
      <w:r w:rsidRPr="00316AD7">
        <w:rPr>
          <w:rFonts w:ascii="Garamond" w:hAnsi="Garamond" w:cs="Courier New"/>
          <w:sz w:val="20"/>
          <w:szCs w:val="20"/>
        </w:rPr>
        <w:t xml:space="preserve">                               </w:t>
      </w:r>
      <w:r w:rsidR="0062187E">
        <w:rPr>
          <w:rFonts w:ascii="Garamond" w:hAnsi="Garamond" w:cs="Courier New"/>
          <w:sz w:val="20"/>
          <w:szCs w:val="20"/>
        </w:rPr>
        <w:t xml:space="preserve">                                                                                                      </w:t>
      </w:r>
      <w:hyperlink w:anchor="TABLE" w:history="1">
        <w:r w:rsidRPr="0062187E">
          <w:rPr>
            <w:rStyle w:val="Lienhypertexte"/>
            <w:rFonts w:ascii="Garamond" w:hAnsi="Garamond" w:cs="Courier New"/>
            <w:sz w:val="16"/>
            <w:szCs w:val="16"/>
          </w:rPr>
          <w:t>Table des séances</w:t>
        </w:r>
      </w:hyperlink>
    </w:p>
    <w:p w:rsidR="007E0CC5" w:rsidRPr="00316AD7" w:rsidRDefault="007E0CC5">
      <w:pPr>
        <w:autoSpaceDE w:val="0"/>
        <w:autoSpaceDN w:val="0"/>
        <w:adjustRightInd w:val="0"/>
        <w:jc w:val="center"/>
        <w:rPr>
          <w:rFonts w:ascii="Garamond" w:hAnsi="Garamond" w:cs="Courier New"/>
          <w:sz w:val="20"/>
          <w:szCs w:val="20"/>
        </w:rPr>
      </w:pPr>
    </w:p>
    <w:p w:rsidR="007E0CC5" w:rsidRPr="00316AD7" w:rsidRDefault="007E0CC5">
      <w:pPr>
        <w:autoSpaceDE w:val="0"/>
        <w:autoSpaceDN w:val="0"/>
        <w:adjustRightInd w:val="0"/>
        <w:jc w:val="center"/>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                                                            Conférence</w:t>
      </w:r>
      <w:r w:rsidR="0001711B" w:rsidRPr="00316AD7">
        <w:rPr>
          <w:rFonts w:ascii="Garamond" w:hAnsi="Garamond" w:cs="Courier New"/>
          <w:sz w:val="20"/>
          <w:szCs w:val="20"/>
        </w:rPr>
        <w:t xml:space="preserve"> du mercredi </w:t>
      </w:r>
      <w:r w:rsidR="0001711B" w:rsidRPr="0013337F">
        <w:rPr>
          <w:rFonts w:ascii="Garamond" w:hAnsi="Garamond" w:cs="Courier New"/>
          <w:sz w:val="18"/>
          <w:szCs w:val="18"/>
        </w:rPr>
        <w:t>19</w:t>
      </w:r>
      <w:r w:rsidR="0001711B" w:rsidRPr="00316AD7">
        <w:rPr>
          <w:rFonts w:ascii="Garamond" w:hAnsi="Garamond" w:cs="Courier New"/>
          <w:sz w:val="20"/>
          <w:szCs w:val="20"/>
        </w:rPr>
        <w:t xml:space="preserve"> Juin</w:t>
      </w:r>
    </w:p>
    <w:p w:rsidR="0001711B" w:rsidRPr="00316AD7" w:rsidRDefault="0001711B">
      <w:pPr>
        <w:autoSpaceDE w:val="0"/>
        <w:autoSpaceDN w:val="0"/>
        <w:adjustRightInd w:val="0"/>
        <w:rPr>
          <w:rFonts w:ascii="Garamond" w:hAnsi="Garamond" w:cs="Courier New"/>
          <w:sz w:val="20"/>
          <w:szCs w:val="20"/>
        </w:rPr>
      </w:pPr>
    </w:p>
    <w:p w:rsidR="0001711B" w:rsidRPr="0013337F" w:rsidRDefault="0001711B" w:rsidP="0013337F">
      <w:pPr>
        <w:pStyle w:val="Commentaire"/>
      </w:pPr>
      <w:r w:rsidRPr="0013337F">
        <w:t xml:space="preserve">La « Conférence du mercredi </w:t>
      </w:r>
      <w:r w:rsidRPr="00D428E7">
        <w:rPr>
          <w:i w:val="0"/>
          <w:sz w:val="16"/>
          <w:szCs w:val="16"/>
        </w:rPr>
        <w:t>19</w:t>
      </w:r>
      <w:r w:rsidRPr="0013337F">
        <w:t xml:space="preserve"> juin </w:t>
      </w:r>
      <w:r w:rsidRPr="00D428E7">
        <w:rPr>
          <w:i w:val="0"/>
          <w:sz w:val="16"/>
          <w:szCs w:val="16"/>
        </w:rPr>
        <w:t>1968</w:t>
      </w:r>
      <w:r w:rsidRPr="0013337F">
        <w:t xml:space="preserve"> » fut publiée dans le Bulletin de l’Association freudienne n° </w:t>
      </w:r>
      <w:r w:rsidRPr="00D428E7">
        <w:rPr>
          <w:i w:val="0"/>
          <w:sz w:val="16"/>
          <w:szCs w:val="16"/>
        </w:rPr>
        <w:t>35</w:t>
      </w:r>
      <w:r w:rsidRPr="0013337F">
        <w:t xml:space="preserve"> page </w:t>
      </w:r>
      <w:r w:rsidRPr="00D428E7">
        <w:rPr>
          <w:i w:val="0"/>
          <w:sz w:val="16"/>
          <w:szCs w:val="16"/>
        </w:rPr>
        <w:t>3</w:t>
      </w:r>
      <w:r w:rsidRPr="0013337F">
        <w:t xml:space="preserve"> à </w:t>
      </w:r>
      <w:r w:rsidRPr="00D428E7">
        <w:rPr>
          <w:i w:val="0"/>
          <w:sz w:val="16"/>
          <w:szCs w:val="16"/>
        </w:rPr>
        <w:t>9</w:t>
      </w:r>
      <w:r w:rsidRPr="0013337F">
        <w:t xml:space="preserve"> en novembre </w:t>
      </w:r>
      <w:r w:rsidRPr="00D428E7">
        <w:rPr>
          <w:i w:val="0"/>
          <w:sz w:val="16"/>
          <w:szCs w:val="16"/>
        </w:rPr>
        <w:t>1985</w:t>
      </w:r>
      <w:r w:rsidRPr="0013337F">
        <w:t xml:space="preserve"> avec la précision suivante : « Lors du travail sur l’Acte analytique au cours de la semaine d’été </w:t>
      </w:r>
      <w:r w:rsidRPr="00D428E7">
        <w:rPr>
          <w:i w:val="0"/>
          <w:sz w:val="16"/>
          <w:szCs w:val="16"/>
        </w:rPr>
        <w:t>1989</w:t>
      </w:r>
      <w:r w:rsidRPr="0013337F">
        <w:t xml:space="preserve">, Claude </w:t>
      </w:r>
      <w:proofErr w:type="spellStart"/>
      <w:r w:rsidRPr="0013337F">
        <w:t>Dorgeuille</w:t>
      </w:r>
      <w:proofErr w:type="spellEnd"/>
      <w:r w:rsidRPr="0013337F">
        <w:t xml:space="preserve"> a fait connaître et a commenté une conférence peu connue, prononcée par Jacques Lacan le </w:t>
      </w:r>
      <w:r w:rsidRPr="00D428E7">
        <w:rPr>
          <w:i w:val="0"/>
          <w:sz w:val="16"/>
          <w:szCs w:val="16"/>
        </w:rPr>
        <w:t>19.06. 68</w:t>
      </w:r>
      <w:r w:rsidRPr="0013337F">
        <w:t xml:space="preserve"> </w:t>
      </w:r>
      <w:r w:rsidRPr="0013337F">
        <w:rPr>
          <w:color w:val="FF0000"/>
        </w:rPr>
        <w:t>[</w:t>
      </w:r>
      <w:r w:rsidR="00A87EFF" w:rsidRPr="0013337F">
        <w:rPr>
          <w:rFonts w:cs="Courier New"/>
          <w:color w:val="FF0000"/>
        </w:rPr>
        <w:t>...</w:t>
      </w:r>
      <w:r w:rsidRPr="0013337F">
        <w:rPr>
          <w:color w:val="FF0000"/>
        </w:rPr>
        <w:t>]</w:t>
      </w:r>
      <w:r w:rsidR="0013337F" w:rsidRPr="0013337F">
        <w:t> ».</w:t>
      </w:r>
      <w:r w:rsidR="00011ED1" w:rsidRPr="0013337F">
        <w:t xml:space="preserve"> </w:t>
      </w:r>
      <w:r w:rsidRPr="0013337F">
        <w:t>Cf. Pas tout Lacan, sur le site de l’E.L.P</w:t>
      </w:r>
      <w:r w:rsidR="00011ED1" w:rsidRPr="0013337F">
        <w:t xml:space="preserve"> : </w:t>
      </w:r>
      <w:hyperlink r:id="rId82" w:history="1">
        <w:r w:rsidR="00011ED1" w:rsidRPr="0013337F">
          <w:rPr>
            <w:rStyle w:val="Lienhypertexte"/>
          </w:rPr>
          <w:t xml:space="preserve">Conférence du mercredi </w:t>
        </w:r>
        <w:r w:rsidR="00011ED1" w:rsidRPr="00D428E7">
          <w:rPr>
            <w:rStyle w:val="Lienhypertexte"/>
            <w:i w:val="0"/>
            <w:sz w:val="16"/>
            <w:szCs w:val="16"/>
          </w:rPr>
          <w:t>19</w:t>
        </w:r>
        <w:r w:rsidR="00011ED1" w:rsidRPr="0013337F">
          <w:rPr>
            <w:rStyle w:val="Lienhypertexte"/>
          </w:rPr>
          <w:t xml:space="preserve"> juin </w:t>
        </w:r>
        <w:r w:rsidR="00011ED1" w:rsidRPr="00D428E7">
          <w:rPr>
            <w:rStyle w:val="Lienhypertexte"/>
            <w:i w:val="0"/>
            <w:sz w:val="16"/>
            <w:szCs w:val="16"/>
          </w:rPr>
          <w:t>1968</w:t>
        </w:r>
      </w:hyperlink>
    </w:p>
    <w:p w:rsidR="0001711B" w:rsidRPr="00316AD7" w:rsidRDefault="0001711B">
      <w:pPr>
        <w:autoSpaceDE w:val="0"/>
        <w:autoSpaceDN w:val="0"/>
        <w:adjustRightInd w:val="0"/>
        <w:rPr>
          <w:rFonts w:ascii="Garamond" w:hAnsi="Garamond" w:cs="Courier New"/>
          <w:sz w:val="20"/>
          <w:szCs w:val="20"/>
        </w:rPr>
      </w:pPr>
    </w:p>
    <w:p w:rsidR="00492C8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Je ne suis pas un truqueur. Je ne veux pas avertir que je dirai quelques mots d'adresse pour clore l'année présente, </w:t>
      </w:r>
    </w:p>
    <w:p w:rsidR="00492C8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comme s'exprime le papier de l'École, pour vous faire ce qu'on appelle </w:t>
      </w:r>
      <w:r w:rsidR="00507073" w:rsidRPr="00316AD7">
        <w:rPr>
          <w:rFonts w:ascii="Garamond" w:hAnsi="Garamond" w:cs="Courier New"/>
          <w:sz w:val="20"/>
          <w:szCs w:val="20"/>
        </w:rPr>
        <w:t>« </w:t>
      </w:r>
      <w:r w:rsidRPr="00316AD7">
        <w:rPr>
          <w:rFonts w:ascii="Garamond" w:hAnsi="Garamond"/>
          <w:i/>
          <w:sz w:val="20"/>
          <w:szCs w:val="20"/>
        </w:rPr>
        <w:t>un séminaire</w:t>
      </w:r>
      <w:r w:rsidR="00507073" w:rsidRPr="00316AD7">
        <w:rPr>
          <w:rFonts w:ascii="Garamond" w:hAnsi="Garamond" w:cs="Courier New"/>
          <w:sz w:val="20"/>
          <w:szCs w:val="20"/>
        </w:rPr>
        <w:t> »</w:t>
      </w:r>
      <w:r w:rsidRPr="00316AD7">
        <w:rPr>
          <w:rFonts w:ascii="Garamond" w:hAnsi="Garamond" w:cs="Courier New"/>
          <w:sz w:val="20"/>
          <w:szCs w:val="20"/>
        </w:rPr>
        <w:t>.</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J'adresserai quelques mots plutôt de l'ordre de </w:t>
      </w:r>
      <w:r w:rsidRPr="00316AD7">
        <w:rPr>
          <w:rFonts w:ascii="Garamond" w:hAnsi="Garamond"/>
          <w:i/>
          <w:sz w:val="20"/>
          <w:szCs w:val="20"/>
        </w:rPr>
        <w:t>la cérémonie</w:t>
      </w:r>
      <w:r w:rsidRPr="00316AD7">
        <w:rPr>
          <w:rFonts w:ascii="Garamond" w:hAnsi="Garamond" w:cs="Courier New"/>
          <w:sz w:val="20"/>
          <w:szCs w:val="20"/>
        </w:rPr>
        <w:t>.</w:t>
      </w:r>
    </w:p>
    <w:p w:rsidR="007E0CC5" w:rsidRPr="00316AD7" w:rsidRDefault="007E0CC5">
      <w:pPr>
        <w:autoSpaceDE w:val="0"/>
        <w:autoSpaceDN w:val="0"/>
        <w:adjustRightInd w:val="0"/>
        <w:rPr>
          <w:rFonts w:ascii="Garamond" w:hAnsi="Garamond" w:cs="Courier New"/>
          <w:sz w:val="20"/>
          <w:szCs w:val="20"/>
        </w:rPr>
      </w:pPr>
    </w:p>
    <w:p w:rsidR="00492C8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J'ai fait cette année quelque part</w:t>
      </w:r>
      <w:r w:rsidR="006C29BF" w:rsidRPr="00316AD7">
        <w:rPr>
          <w:rFonts w:ascii="Garamond" w:hAnsi="Garamond" w:cs="Courier New"/>
          <w:sz w:val="20"/>
          <w:szCs w:val="20"/>
        </w:rPr>
        <w:t xml:space="preserve"> </w:t>
      </w:r>
      <w:r w:rsidR="00492C85">
        <w:rPr>
          <w:rFonts w:ascii="Garamond" w:hAnsi="Garamond" w:cs="Courier New"/>
          <w:sz w:val="20"/>
          <w:szCs w:val="20"/>
          <w:lang w:eastAsia="fr-FR"/>
        </w:rPr>
        <w:t>-</w:t>
      </w:r>
      <w:r w:rsidRPr="00316AD7">
        <w:rPr>
          <w:rFonts w:ascii="Garamond" w:hAnsi="Garamond" w:cs="Courier New"/>
          <w:sz w:val="20"/>
          <w:szCs w:val="20"/>
        </w:rPr>
        <w:t xml:space="preserve"> si je me souviens bien</w:t>
      </w:r>
      <w:r w:rsidR="006C29BF" w:rsidRPr="00316AD7">
        <w:rPr>
          <w:rFonts w:ascii="Garamond" w:hAnsi="Garamond" w:cs="Courier New"/>
          <w:sz w:val="20"/>
          <w:szCs w:val="20"/>
        </w:rPr>
        <w:t xml:space="preserve"> </w:t>
      </w:r>
      <w:r w:rsidR="00492C85">
        <w:rPr>
          <w:rFonts w:ascii="Garamond" w:hAnsi="Garamond" w:cs="Courier New"/>
          <w:sz w:val="20"/>
          <w:szCs w:val="20"/>
          <w:lang w:eastAsia="fr-FR"/>
        </w:rPr>
        <w:t>-</w:t>
      </w:r>
      <w:r w:rsidRPr="00316AD7">
        <w:rPr>
          <w:rFonts w:ascii="Garamond" w:hAnsi="Garamond" w:cs="Courier New"/>
          <w:sz w:val="20"/>
          <w:szCs w:val="20"/>
        </w:rPr>
        <w:t xml:space="preserve"> allusion au signe d'ouverture de l'année commençante </w:t>
      </w:r>
    </w:p>
    <w:p w:rsidR="00492C8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dans les civilisations traditionnelles. Celui</w:t>
      </w:r>
      <w:r w:rsidR="00492C85">
        <w:rPr>
          <w:rFonts w:ascii="Garamond" w:hAnsi="Garamond" w:cs="Courier New"/>
          <w:sz w:val="20"/>
          <w:szCs w:val="20"/>
        </w:rPr>
        <w:t>-</w:t>
      </w:r>
      <w:r w:rsidRPr="00316AD7">
        <w:rPr>
          <w:rFonts w:ascii="Garamond" w:hAnsi="Garamond" w:cs="Courier New"/>
          <w:sz w:val="20"/>
          <w:szCs w:val="20"/>
        </w:rPr>
        <w:t>là, c'est pour l'année scolaire qui se termine.</w:t>
      </w:r>
      <w:r w:rsidR="00492C85">
        <w:rPr>
          <w:rFonts w:ascii="Garamond" w:hAnsi="Garamond" w:cs="Courier New"/>
          <w:sz w:val="20"/>
          <w:szCs w:val="20"/>
        </w:rPr>
        <w:t xml:space="preserve"> </w:t>
      </w:r>
      <w:r w:rsidRPr="00316AD7">
        <w:rPr>
          <w:rFonts w:ascii="Garamond" w:hAnsi="Garamond" w:cs="Courier New"/>
          <w:sz w:val="20"/>
          <w:szCs w:val="20"/>
        </w:rPr>
        <w:t xml:space="preserve">Il peut rester un regret </w:t>
      </w:r>
    </w:p>
    <w:p w:rsidR="00492C8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qu'après avoir ouvert un concept comme celui de </w:t>
      </w:r>
      <w:r w:rsidRPr="00316AD7">
        <w:rPr>
          <w:rFonts w:ascii="Garamond" w:hAnsi="Garamond"/>
          <w:i/>
          <w:sz w:val="20"/>
          <w:szCs w:val="20"/>
        </w:rPr>
        <w:t>l'acte psychanalytique</w:t>
      </w:r>
      <w:r w:rsidRPr="00316AD7">
        <w:rPr>
          <w:rFonts w:ascii="Garamond" w:hAnsi="Garamond" w:cs="Courier New"/>
          <w:sz w:val="20"/>
          <w:szCs w:val="20"/>
        </w:rPr>
        <w:t xml:space="preserve">, le sort ait voulu que vous n'ayez sur ce sujet </w:t>
      </w:r>
    </w:p>
    <w:p w:rsidR="003D30F1"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pu</w:t>
      </w:r>
      <w:r w:rsidR="003D30F1" w:rsidRPr="00316AD7">
        <w:rPr>
          <w:rFonts w:ascii="Garamond" w:hAnsi="Garamond" w:cs="Courier New"/>
          <w:sz w:val="20"/>
          <w:szCs w:val="20"/>
        </w:rPr>
        <w:t xml:space="preserve"> </w:t>
      </w:r>
      <w:r w:rsidRPr="00316AD7">
        <w:rPr>
          <w:rFonts w:ascii="Garamond" w:hAnsi="Garamond" w:cs="Courier New"/>
          <w:sz w:val="20"/>
          <w:szCs w:val="20"/>
        </w:rPr>
        <w:t xml:space="preserve">apprendre que la moitié de ce que j'avais l'intention d'en dire. </w:t>
      </w:r>
    </w:p>
    <w:p w:rsidR="003D30F1" w:rsidRPr="00316AD7" w:rsidRDefault="003D30F1">
      <w:pPr>
        <w:autoSpaceDE w:val="0"/>
        <w:autoSpaceDN w:val="0"/>
        <w:adjustRightInd w:val="0"/>
        <w:rPr>
          <w:rFonts w:ascii="Garamond" w:hAnsi="Garamond" w:cs="Courier New"/>
          <w:sz w:val="20"/>
          <w:szCs w:val="20"/>
        </w:rPr>
      </w:pPr>
    </w:p>
    <w:p w:rsidR="00573506" w:rsidRPr="00316AD7" w:rsidRDefault="007E0CC5" w:rsidP="00573506">
      <w:pPr>
        <w:autoSpaceDE w:val="0"/>
        <w:autoSpaceDN w:val="0"/>
        <w:adjustRightInd w:val="0"/>
        <w:rPr>
          <w:rFonts w:ascii="Garamond" w:hAnsi="Garamond" w:cs="Courier New"/>
          <w:sz w:val="20"/>
          <w:szCs w:val="20"/>
        </w:rPr>
      </w:pPr>
      <w:r w:rsidRPr="00316AD7">
        <w:rPr>
          <w:rFonts w:ascii="Garamond" w:hAnsi="Garamond" w:cs="Courier New"/>
          <w:sz w:val="20"/>
          <w:szCs w:val="20"/>
        </w:rPr>
        <w:t>La moitié… à vrai dire un peu moins parce que la procédure d'entrée pour quelque chose d'aussi</w:t>
      </w:r>
      <w:r w:rsidR="00573506" w:rsidRPr="00316AD7">
        <w:rPr>
          <w:rFonts w:ascii="Garamond" w:hAnsi="Garamond" w:cs="Courier New"/>
          <w:sz w:val="20"/>
          <w:szCs w:val="20"/>
        </w:rPr>
        <w:t xml:space="preserve"> </w:t>
      </w:r>
      <w:r w:rsidRPr="00316AD7">
        <w:rPr>
          <w:rFonts w:ascii="Garamond" w:hAnsi="Garamond" w:cs="Courier New"/>
          <w:sz w:val="20"/>
          <w:szCs w:val="20"/>
        </w:rPr>
        <w:t>nouveau</w:t>
      </w:r>
      <w:r w:rsidR="00573506" w:rsidRPr="00316AD7">
        <w:rPr>
          <w:rFonts w:ascii="Garamond" w:hAnsi="Garamond" w:cs="Courier New"/>
          <w:sz w:val="20"/>
          <w:szCs w:val="20"/>
        </w:rPr>
        <w:t>…</w:t>
      </w:r>
      <w:r w:rsidRPr="00316AD7">
        <w:rPr>
          <w:rFonts w:ascii="Garamond" w:hAnsi="Garamond" w:cs="Courier New"/>
          <w:sz w:val="20"/>
          <w:szCs w:val="20"/>
        </w:rPr>
        <w:t xml:space="preserve"> </w:t>
      </w:r>
    </w:p>
    <w:p w:rsidR="00A91175" w:rsidRPr="00316AD7" w:rsidRDefault="007E0CC5" w:rsidP="00573506">
      <w:pPr>
        <w:autoSpaceDE w:val="0"/>
        <w:autoSpaceDN w:val="0"/>
        <w:adjustRightInd w:val="0"/>
        <w:ind w:firstLine="708"/>
        <w:rPr>
          <w:rFonts w:ascii="Garamond" w:hAnsi="Garamond" w:cs="Courier New"/>
          <w:sz w:val="20"/>
          <w:szCs w:val="20"/>
        </w:rPr>
      </w:pPr>
      <w:r w:rsidRPr="00316AD7">
        <w:rPr>
          <w:rFonts w:ascii="Garamond" w:hAnsi="Garamond" w:cs="Courier New"/>
          <w:sz w:val="20"/>
          <w:szCs w:val="20"/>
        </w:rPr>
        <w:t xml:space="preserve">jamais articulé comme dimension </w:t>
      </w:r>
    </w:p>
    <w:p w:rsidR="00492C85" w:rsidRDefault="00573506">
      <w:pPr>
        <w:autoSpaceDE w:val="0"/>
        <w:autoSpaceDN w:val="0"/>
        <w:adjustRightInd w:val="0"/>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 xml:space="preserve">que </w:t>
      </w:r>
      <w:r w:rsidR="007E0CC5" w:rsidRPr="00316AD7">
        <w:rPr>
          <w:rFonts w:ascii="Garamond" w:hAnsi="Garamond"/>
          <w:i/>
          <w:iCs/>
          <w:sz w:val="20"/>
          <w:szCs w:val="20"/>
        </w:rPr>
        <w:t>l'acte psychanalytique</w:t>
      </w:r>
      <w:r w:rsidR="007E0CC5" w:rsidRPr="00316AD7">
        <w:rPr>
          <w:rFonts w:ascii="Garamond" w:hAnsi="Garamond" w:cs="Courier New"/>
          <w:sz w:val="20"/>
          <w:szCs w:val="20"/>
        </w:rPr>
        <w:t>, ça a demandé en effet quelque temps d'ouverture.</w:t>
      </w:r>
      <w:r w:rsidR="00492C85">
        <w:rPr>
          <w:rFonts w:ascii="Garamond" w:hAnsi="Garamond" w:cs="Courier New"/>
          <w:sz w:val="20"/>
          <w:szCs w:val="20"/>
        </w:rPr>
        <w:t xml:space="preserve"> </w:t>
      </w:r>
      <w:r w:rsidR="007E0CC5" w:rsidRPr="00316AD7">
        <w:rPr>
          <w:rFonts w:ascii="Garamond" w:hAnsi="Garamond" w:cs="Courier New"/>
          <w:sz w:val="20"/>
          <w:szCs w:val="20"/>
        </w:rPr>
        <w:t xml:space="preserve">Les choses, pour tout dire, ne conservent pas </w:t>
      </w:r>
    </w:p>
    <w:p w:rsidR="00573506" w:rsidRPr="00316AD7" w:rsidRDefault="007E0CC5">
      <w:pPr>
        <w:autoSpaceDE w:val="0"/>
        <w:autoSpaceDN w:val="0"/>
        <w:adjustRightInd w:val="0"/>
        <w:rPr>
          <w:rFonts w:ascii="Garamond" w:hAnsi="Garamond" w:cs="Courier New"/>
          <w:sz w:val="20"/>
          <w:szCs w:val="20"/>
        </w:rPr>
      </w:pPr>
      <w:r w:rsidRPr="00316AD7">
        <w:rPr>
          <w:rFonts w:ascii="Garamond" w:hAnsi="Garamond"/>
          <w:i/>
          <w:sz w:val="20"/>
          <w:szCs w:val="20"/>
        </w:rPr>
        <w:t>la même vitesse</w:t>
      </w:r>
      <w:r w:rsidRPr="00316AD7">
        <w:rPr>
          <w:rFonts w:ascii="Garamond" w:hAnsi="Garamond" w:cs="Courier New"/>
          <w:sz w:val="20"/>
          <w:szCs w:val="20"/>
        </w:rPr>
        <w:t xml:space="preserve">, c'est plutôt quelque chose qui ressort à ce qui se passe quand un corps choit, est soumis à </w:t>
      </w:r>
      <w:r w:rsidRPr="00316AD7">
        <w:rPr>
          <w:rFonts w:ascii="Garamond" w:hAnsi="Garamond"/>
          <w:i/>
          <w:sz w:val="20"/>
          <w:szCs w:val="20"/>
        </w:rPr>
        <w:t>la même force</w:t>
      </w:r>
      <w:r w:rsidRPr="00316AD7">
        <w:rPr>
          <w:rFonts w:ascii="Garamond" w:hAnsi="Garamond" w:cs="Courier New"/>
          <w:sz w:val="20"/>
          <w:szCs w:val="20"/>
        </w:rPr>
        <w:t xml:space="preserve">. </w:t>
      </w:r>
    </w:p>
    <w:p w:rsidR="00492C8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Au cours de sa chute, son mouvement</w:t>
      </w:r>
      <w:r w:rsidR="00573506" w:rsidRPr="00316AD7">
        <w:rPr>
          <w:rFonts w:ascii="Garamond" w:hAnsi="Garamond" w:cs="Courier New"/>
          <w:sz w:val="20"/>
          <w:szCs w:val="20"/>
        </w:rPr>
        <w:t xml:space="preserve"> </w:t>
      </w:r>
      <w:r w:rsidR="00492C85">
        <w:rPr>
          <w:rFonts w:ascii="Garamond" w:hAnsi="Garamond" w:cs="Courier New"/>
          <w:sz w:val="20"/>
          <w:szCs w:val="20"/>
          <w:lang w:eastAsia="fr-FR"/>
        </w:rPr>
        <w:t>-</w:t>
      </w:r>
      <w:r w:rsidRPr="00316AD7">
        <w:rPr>
          <w:rFonts w:ascii="Garamond" w:hAnsi="Garamond" w:cs="Courier New"/>
          <w:sz w:val="20"/>
          <w:szCs w:val="20"/>
        </w:rPr>
        <w:t xml:space="preserve"> comme on dit</w:t>
      </w:r>
      <w:r w:rsidR="00573506" w:rsidRPr="00316AD7">
        <w:rPr>
          <w:rFonts w:ascii="Garamond" w:hAnsi="Garamond" w:cs="Courier New"/>
          <w:sz w:val="20"/>
          <w:szCs w:val="20"/>
        </w:rPr>
        <w:t xml:space="preserve"> </w:t>
      </w:r>
      <w:r w:rsidR="00492C85">
        <w:rPr>
          <w:rFonts w:ascii="Garamond" w:hAnsi="Garamond" w:cs="Courier New"/>
          <w:sz w:val="20"/>
          <w:szCs w:val="20"/>
          <w:lang w:eastAsia="fr-FR"/>
        </w:rPr>
        <w:t>-</w:t>
      </w:r>
      <w:r w:rsidRPr="00316AD7">
        <w:rPr>
          <w:rFonts w:ascii="Garamond" w:hAnsi="Garamond" w:cs="Courier New"/>
          <w:sz w:val="20"/>
          <w:szCs w:val="20"/>
        </w:rPr>
        <w:t xml:space="preserve"> s'accélère, de sorte que vous n'aurez pas eu du tout</w:t>
      </w:r>
      <w:r w:rsidR="00492C85">
        <w:rPr>
          <w:rFonts w:ascii="Garamond" w:hAnsi="Garamond" w:cs="Courier New"/>
          <w:sz w:val="20"/>
          <w:szCs w:val="20"/>
        </w:rPr>
        <w:t xml:space="preserve"> </w:t>
      </w:r>
      <w:r w:rsidRPr="00316AD7">
        <w:rPr>
          <w:rFonts w:ascii="Garamond" w:hAnsi="Garamond" w:cs="Courier New"/>
          <w:sz w:val="20"/>
          <w:szCs w:val="20"/>
        </w:rPr>
        <w:t xml:space="preserve">la moitié </w:t>
      </w:r>
    </w:p>
    <w:p w:rsidR="003D30F1"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de ce qu'il y avait à dire sur </w:t>
      </w:r>
      <w:r w:rsidRPr="00316AD7">
        <w:rPr>
          <w:rFonts w:ascii="Garamond" w:hAnsi="Garamond"/>
          <w:i/>
          <w:iCs/>
          <w:sz w:val="20"/>
          <w:szCs w:val="20"/>
        </w:rPr>
        <w:t>l'acte psychanalytique</w:t>
      </w:r>
      <w:r w:rsidRPr="00316AD7">
        <w:rPr>
          <w:rFonts w:ascii="Garamond" w:hAnsi="Garamond" w:cs="Courier New"/>
          <w:sz w:val="20"/>
          <w:szCs w:val="20"/>
        </w:rPr>
        <w:t xml:space="preserve">. </w:t>
      </w:r>
    </w:p>
    <w:p w:rsidR="003D30F1" w:rsidRPr="00316AD7" w:rsidRDefault="003D30F1">
      <w:pPr>
        <w:autoSpaceDE w:val="0"/>
        <w:autoSpaceDN w:val="0"/>
        <w:adjustRightInd w:val="0"/>
        <w:rPr>
          <w:rFonts w:ascii="Garamond" w:hAnsi="Garamond" w:cs="Courier New"/>
          <w:sz w:val="20"/>
          <w:szCs w:val="20"/>
        </w:rPr>
      </w:pPr>
    </w:p>
    <w:p w:rsidR="00BB4294"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Disons que vous en aurez eu un petit peu moins du quart.</w:t>
      </w:r>
      <w:r w:rsidR="00492C85">
        <w:rPr>
          <w:rFonts w:ascii="Garamond" w:hAnsi="Garamond" w:cs="Courier New"/>
          <w:sz w:val="20"/>
          <w:szCs w:val="20"/>
        </w:rPr>
        <w:t xml:space="preserve"> </w:t>
      </w:r>
      <w:r w:rsidRPr="00316AD7">
        <w:rPr>
          <w:rFonts w:ascii="Garamond" w:hAnsi="Garamond" w:cs="Courier New"/>
          <w:sz w:val="20"/>
          <w:szCs w:val="20"/>
        </w:rPr>
        <w:t xml:space="preserve">C'est bien regrettable par certains côtés car,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à vrai dire, il n'est pas dans mes us de terminer plus tard et en quelque sorte par raccroc ce qui se trouve</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d'une façon quelconque, quelle qu'en soit la cause</w:t>
      </w:r>
      <w:r w:rsidR="00BB4294" w:rsidRPr="00316AD7">
        <w:rPr>
          <w:rFonts w:ascii="Garamond" w:hAnsi="Garamond" w:cs="Courier New"/>
          <w:sz w:val="20"/>
          <w:szCs w:val="20"/>
        </w:rPr>
        <w:t>,</w:t>
      </w:r>
      <w:r w:rsidRPr="00316AD7">
        <w:rPr>
          <w:rFonts w:ascii="Garamond" w:hAnsi="Garamond" w:cs="Courier New"/>
          <w:sz w:val="20"/>
          <w:szCs w:val="20"/>
        </w:rPr>
        <w:t xml:space="preserve"> interne ou externe, avoir été interrompu.</w:t>
      </w:r>
    </w:p>
    <w:p w:rsidR="00BB4294" w:rsidRPr="00316AD7" w:rsidRDefault="00BB4294">
      <w:pPr>
        <w:autoSpaceDE w:val="0"/>
        <w:autoSpaceDN w:val="0"/>
        <w:adjustRightInd w:val="0"/>
        <w:rPr>
          <w:rFonts w:ascii="Garamond" w:hAnsi="Garamond" w:cs="Courier New"/>
          <w:sz w:val="20"/>
          <w:szCs w:val="20"/>
        </w:rPr>
      </w:pPr>
    </w:p>
    <w:p w:rsidR="00492C8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À vrai dire, mon regret n'est pas sans s'accompagner par un autre côté de quelque satisfaction, car enfin dans ce cas là </w:t>
      </w:r>
    </w:p>
    <w:p w:rsidR="00492C8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le discours n'a pas été interrompu</w:t>
      </w:r>
      <w:r w:rsidR="00BB4294" w:rsidRPr="00316AD7">
        <w:rPr>
          <w:rFonts w:ascii="Garamond" w:hAnsi="Garamond" w:cs="Courier New"/>
          <w:sz w:val="20"/>
          <w:szCs w:val="20"/>
        </w:rPr>
        <w:t xml:space="preserve"> </w:t>
      </w:r>
      <w:r w:rsidRPr="00316AD7">
        <w:rPr>
          <w:rFonts w:ascii="Garamond" w:hAnsi="Garamond" w:cs="Courier New"/>
          <w:sz w:val="20"/>
          <w:szCs w:val="20"/>
        </w:rPr>
        <w:t xml:space="preserve">par </w:t>
      </w:r>
      <w:r w:rsidRPr="00316AD7">
        <w:rPr>
          <w:rFonts w:ascii="Garamond" w:hAnsi="Garamond"/>
          <w:i/>
          <w:sz w:val="20"/>
          <w:szCs w:val="20"/>
        </w:rPr>
        <w:t>n'importe quoi</w:t>
      </w:r>
      <w:r w:rsidRPr="00316AD7">
        <w:rPr>
          <w:rFonts w:ascii="Garamond" w:hAnsi="Garamond" w:cs="Courier New"/>
          <w:sz w:val="20"/>
          <w:szCs w:val="20"/>
        </w:rPr>
        <w:t xml:space="preserve">, et de l'avoir été par quelque chose qui met en jeu, certainement </w:t>
      </w:r>
    </w:p>
    <w:p w:rsidR="00573506"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à un niveau très </w:t>
      </w:r>
      <w:r w:rsidRPr="00316AD7">
        <w:rPr>
          <w:rFonts w:ascii="Garamond" w:hAnsi="Garamond"/>
          <w:i/>
          <w:sz w:val="20"/>
          <w:szCs w:val="20"/>
        </w:rPr>
        <w:t>bébé</w:t>
      </w:r>
      <w:r w:rsidRPr="00316AD7">
        <w:rPr>
          <w:rFonts w:ascii="Garamond" w:hAnsi="Garamond" w:cs="Courier New"/>
          <w:sz w:val="20"/>
          <w:szCs w:val="20"/>
        </w:rPr>
        <w:t xml:space="preserve">, mais qui met en jeu quand même quelque dimension qui n'est pas tout à fait sans rapport avec l'acte,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eh bien mon Dieu ce n'est pas tellement insatisfaisant.</w:t>
      </w:r>
    </w:p>
    <w:p w:rsidR="007E0CC5" w:rsidRPr="00316AD7" w:rsidRDefault="007E0CC5">
      <w:pPr>
        <w:autoSpaceDE w:val="0"/>
        <w:autoSpaceDN w:val="0"/>
        <w:adjustRightInd w:val="0"/>
        <w:rPr>
          <w:rFonts w:ascii="Garamond" w:hAnsi="Garamond" w:cs="Courier New"/>
          <w:sz w:val="20"/>
          <w:szCs w:val="20"/>
        </w:rPr>
      </w:pPr>
    </w:p>
    <w:p w:rsidR="00BB4294"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Évidemment, il y a une petite discordance dans tout cela. </w:t>
      </w:r>
      <w:r w:rsidR="00BB4294" w:rsidRPr="00316AD7">
        <w:rPr>
          <w:rFonts w:ascii="Garamond" w:hAnsi="Garamond"/>
          <w:i/>
          <w:iCs/>
          <w:sz w:val="20"/>
          <w:szCs w:val="20"/>
        </w:rPr>
        <w:t>L</w:t>
      </w:r>
      <w:r w:rsidRPr="00316AD7">
        <w:rPr>
          <w:rFonts w:ascii="Garamond" w:hAnsi="Garamond"/>
          <w:i/>
          <w:iCs/>
          <w:sz w:val="20"/>
          <w:szCs w:val="20"/>
        </w:rPr>
        <w:t>'acte psychanalytique</w:t>
      </w:r>
      <w:r w:rsidRPr="00316AD7">
        <w:rPr>
          <w:rFonts w:ascii="Garamond" w:hAnsi="Garamond" w:cs="Courier New"/>
          <w:sz w:val="20"/>
          <w:szCs w:val="20"/>
        </w:rPr>
        <w:t xml:space="preserve">, cette </w:t>
      </w:r>
      <w:r w:rsidR="006C29BF" w:rsidRPr="00316AD7">
        <w:rPr>
          <w:rFonts w:ascii="Garamond" w:hAnsi="Garamond" w:cs="Courier New"/>
          <w:sz w:val="20"/>
          <w:szCs w:val="20"/>
        </w:rPr>
        <w:t>« </w:t>
      </w:r>
      <w:r w:rsidRPr="00316AD7">
        <w:rPr>
          <w:rFonts w:ascii="Garamond" w:hAnsi="Garamond"/>
          <w:i/>
          <w:sz w:val="20"/>
          <w:szCs w:val="20"/>
        </w:rPr>
        <w:t>dissertation</w:t>
      </w:r>
      <w:r w:rsidR="006C29BF" w:rsidRPr="00316AD7">
        <w:rPr>
          <w:rFonts w:ascii="Garamond" w:hAnsi="Garamond" w:cs="Courier New"/>
          <w:sz w:val="20"/>
          <w:szCs w:val="20"/>
        </w:rPr>
        <w:t> »</w:t>
      </w:r>
      <w:r w:rsidRPr="00316AD7">
        <w:rPr>
          <w:rFonts w:ascii="Garamond" w:hAnsi="Garamond" w:cs="Courier New"/>
          <w:sz w:val="20"/>
          <w:szCs w:val="20"/>
        </w:rPr>
        <w:t xml:space="preserve"> que je projetais était forgée </w:t>
      </w:r>
      <w:r w:rsidRPr="00316AD7">
        <w:rPr>
          <w:rFonts w:ascii="Garamond" w:hAnsi="Garamond"/>
          <w:i/>
          <w:sz w:val="20"/>
          <w:szCs w:val="20"/>
        </w:rPr>
        <w:t>pour les psychanalystes</w:t>
      </w:r>
      <w:r w:rsidR="006C29BF" w:rsidRPr="00316AD7">
        <w:rPr>
          <w:rFonts w:ascii="Garamond" w:hAnsi="Garamond" w:cs="Courier New"/>
          <w:sz w:val="20"/>
          <w:szCs w:val="20"/>
        </w:rPr>
        <w:t xml:space="preserve"> </w:t>
      </w:r>
      <w:r w:rsidR="00492C85">
        <w:rPr>
          <w:rFonts w:ascii="Garamond" w:hAnsi="Garamond" w:cs="Courier New"/>
          <w:sz w:val="20"/>
          <w:szCs w:val="20"/>
          <w:lang w:eastAsia="fr-FR"/>
        </w:rPr>
        <w:t>-</w:t>
      </w:r>
      <w:r w:rsidRPr="00316AD7">
        <w:rPr>
          <w:rFonts w:ascii="Garamond" w:hAnsi="Garamond" w:cs="Courier New"/>
          <w:sz w:val="20"/>
          <w:szCs w:val="20"/>
        </w:rPr>
        <w:t xml:space="preserve"> comme on dit</w:t>
      </w:r>
      <w:r w:rsidR="006C29BF" w:rsidRPr="00316AD7">
        <w:rPr>
          <w:rFonts w:ascii="Garamond" w:hAnsi="Garamond" w:cs="Courier New"/>
          <w:sz w:val="20"/>
          <w:szCs w:val="20"/>
        </w:rPr>
        <w:t xml:space="preserve"> </w:t>
      </w:r>
      <w:r w:rsidR="00492C85">
        <w:rPr>
          <w:rFonts w:ascii="Garamond" w:hAnsi="Garamond" w:cs="Courier New"/>
          <w:sz w:val="20"/>
          <w:szCs w:val="20"/>
          <w:lang w:eastAsia="fr-FR"/>
        </w:rPr>
        <w:t>-</w:t>
      </w:r>
      <w:r w:rsidRPr="00316AD7">
        <w:rPr>
          <w:rFonts w:ascii="Garamond" w:hAnsi="Garamond" w:cs="Courier New"/>
          <w:sz w:val="20"/>
          <w:szCs w:val="20"/>
        </w:rPr>
        <w:t xml:space="preserve"> </w:t>
      </w:r>
      <w:r w:rsidRPr="00316AD7">
        <w:rPr>
          <w:rFonts w:ascii="Garamond" w:hAnsi="Garamond"/>
          <w:i/>
          <w:sz w:val="20"/>
          <w:szCs w:val="20"/>
        </w:rPr>
        <w:t>mûris par l'expérience</w:t>
      </w:r>
      <w:r w:rsidRPr="00316AD7">
        <w:rPr>
          <w:rFonts w:ascii="Garamond" w:hAnsi="Garamond" w:cs="Courier New"/>
          <w:sz w:val="20"/>
          <w:szCs w:val="20"/>
        </w:rPr>
        <w:t>. Elle était destinée avant tout à leur permettre</w:t>
      </w:r>
      <w:r w:rsidR="00BB4294" w:rsidRPr="00316AD7">
        <w:rPr>
          <w:rFonts w:ascii="Garamond" w:hAnsi="Garamond" w:cs="Courier New"/>
          <w:sz w:val="20"/>
          <w:szCs w:val="20"/>
        </w:rPr>
        <w:t>…</w:t>
      </w:r>
    </w:p>
    <w:p w:rsidR="00BB4294" w:rsidRPr="00316AD7" w:rsidRDefault="007E0CC5" w:rsidP="00BB4294">
      <w:pPr>
        <w:autoSpaceDE w:val="0"/>
        <w:autoSpaceDN w:val="0"/>
        <w:adjustRightInd w:val="0"/>
        <w:ind w:firstLine="708"/>
        <w:rPr>
          <w:rFonts w:ascii="Garamond" w:hAnsi="Garamond" w:cs="Courier New"/>
          <w:sz w:val="20"/>
          <w:szCs w:val="20"/>
        </w:rPr>
      </w:pPr>
      <w:r w:rsidRPr="00316AD7">
        <w:rPr>
          <w:rFonts w:ascii="Garamond" w:hAnsi="Garamond" w:cs="Courier New"/>
          <w:sz w:val="20"/>
          <w:szCs w:val="20"/>
        </w:rPr>
        <w:t>et du même coup à permettre aux autres</w:t>
      </w:r>
    </w:p>
    <w:p w:rsidR="00492C85" w:rsidRDefault="00BB4294">
      <w:pPr>
        <w:autoSpaceDE w:val="0"/>
        <w:autoSpaceDN w:val="0"/>
        <w:adjustRightInd w:val="0"/>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 xml:space="preserve">une plus juste estime du poids qu'ils ont à soulever quand quelque chose précisément marque </w:t>
      </w:r>
      <w:r w:rsidR="007E0CC5" w:rsidRPr="00492C85">
        <w:rPr>
          <w:rFonts w:ascii="Garamond" w:hAnsi="Garamond" w:cs="Courier New"/>
          <w:i/>
          <w:sz w:val="20"/>
          <w:szCs w:val="20"/>
        </w:rPr>
        <w:t xml:space="preserve">une dimension de </w:t>
      </w:r>
      <w:r w:rsidR="00492C85" w:rsidRPr="00492C85">
        <w:rPr>
          <w:rFonts w:ascii="Garamond" w:hAnsi="Garamond" w:cs="Courier New"/>
          <w:i/>
          <w:sz w:val="20"/>
          <w:szCs w:val="20"/>
        </w:rPr>
        <w:t>p</w:t>
      </w:r>
      <w:r w:rsidR="007E0CC5" w:rsidRPr="00492C85">
        <w:rPr>
          <w:rFonts w:ascii="Garamond" w:hAnsi="Garamond" w:cs="Courier New"/>
          <w:i/>
          <w:sz w:val="20"/>
          <w:szCs w:val="20"/>
        </w:rPr>
        <w:t>aradoxe</w:t>
      </w:r>
      <w:r w:rsidR="007E0CC5" w:rsidRPr="00316AD7">
        <w:rPr>
          <w:rFonts w:ascii="Garamond" w:hAnsi="Garamond" w:cs="Courier New"/>
          <w:sz w:val="20"/>
          <w:szCs w:val="20"/>
        </w:rPr>
        <w:t xml:space="preserve">, d'antinomie interne, de profonde contradiction qui n'est pas sans permettre de concevoir la difficulté que représente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pour eux d'en soutenir la charge.</w:t>
      </w:r>
    </w:p>
    <w:p w:rsidR="007E0CC5" w:rsidRPr="00316AD7" w:rsidRDefault="007E0CC5">
      <w:pPr>
        <w:autoSpaceDE w:val="0"/>
        <w:autoSpaceDN w:val="0"/>
        <w:adjustRightInd w:val="0"/>
        <w:rPr>
          <w:rFonts w:ascii="Garamond" w:hAnsi="Garamond" w:cs="Courier New"/>
          <w:sz w:val="20"/>
          <w:szCs w:val="20"/>
        </w:rPr>
      </w:pPr>
    </w:p>
    <w:p w:rsidR="00492C8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Il faut bien le dire, ça n'est pas ceux qui</w:t>
      </w:r>
      <w:r w:rsidR="00BB4294" w:rsidRPr="00316AD7">
        <w:rPr>
          <w:rFonts w:ascii="Garamond" w:hAnsi="Garamond" w:cs="Courier New"/>
          <w:sz w:val="20"/>
          <w:szCs w:val="20"/>
        </w:rPr>
        <w:t xml:space="preserve"> </w:t>
      </w:r>
      <w:r w:rsidR="00492C85">
        <w:rPr>
          <w:rFonts w:ascii="Garamond" w:hAnsi="Garamond" w:cs="Courier New"/>
          <w:sz w:val="20"/>
          <w:szCs w:val="20"/>
        </w:rPr>
        <w:t>-</w:t>
      </w:r>
      <w:r w:rsidRPr="00316AD7">
        <w:rPr>
          <w:rFonts w:ascii="Garamond" w:hAnsi="Garamond" w:cs="Courier New"/>
          <w:sz w:val="20"/>
          <w:szCs w:val="20"/>
        </w:rPr>
        <w:t xml:space="preserve"> cette charge</w:t>
      </w:r>
      <w:r w:rsidR="00BB4294" w:rsidRPr="00316AD7">
        <w:rPr>
          <w:rFonts w:ascii="Garamond" w:hAnsi="Garamond" w:cs="Courier New"/>
          <w:sz w:val="20"/>
          <w:szCs w:val="20"/>
        </w:rPr>
        <w:t xml:space="preserve"> </w:t>
      </w:r>
      <w:r w:rsidR="00492C85">
        <w:rPr>
          <w:rFonts w:ascii="Garamond" w:hAnsi="Garamond" w:cs="Courier New"/>
          <w:sz w:val="20"/>
          <w:szCs w:val="20"/>
        </w:rPr>
        <w:t>-</w:t>
      </w:r>
      <w:r w:rsidRPr="00316AD7">
        <w:rPr>
          <w:rFonts w:ascii="Garamond" w:hAnsi="Garamond" w:cs="Courier New"/>
          <w:sz w:val="20"/>
          <w:szCs w:val="20"/>
        </w:rPr>
        <w:t xml:space="preserve"> la connaissent mieux dans sa pratique, qui ont marqué</w:t>
      </w:r>
      <w:r w:rsidR="00492C85">
        <w:rPr>
          <w:rFonts w:ascii="Garamond" w:hAnsi="Garamond" w:cs="Courier New"/>
          <w:sz w:val="20"/>
          <w:szCs w:val="20"/>
        </w:rPr>
        <w:t xml:space="preserve"> </w:t>
      </w:r>
      <w:r w:rsidRPr="00316AD7">
        <w:rPr>
          <w:rFonts w:ascii="Garamond" w:hAnsi="Garamond" w:cs="Courier New"/>
          <w:sz w:val="20"/>
          <w:szCs w:val="20"/>
        </w:rPr>
        <w:t xml:space="preserve">pour ce que </w:t>
      </w:r>
    </w:p>
    <w:p w:rsidR="00BB4294"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je disais le plus vif intérêt. À un certain niveau, je dois dire qu'ils se sont vraiment distingués par une absence qui n'était certes </w:t>
      </w:r>
      <w:r w:rsidRPr="00316AD7">
        <w:rPr>
          <w:rFonts w:ascii="Garamond" w:hAnsi="Garamond"/>
          <w:i/>
          <w:sz w:val="20"/>
          <w:szCs w:val="20"/>
        </w:rPr>
        <w:t>point de hasard</w:t>
      </w:r>
      <w:r w:rsidRPr="00316AD7">
        <w:rPr>
          <w:rFonts w:ascii="Garamond" w:hAnsi="Garamond" w:cs="Courier New"/>
          <w:sz w:val="20"/>
          <w:szCs w:val="20"/>
        </w:rPr>
        <w:t xml:space="preserve">. </w:t>
      </w:r>
    </w:p>
    <w:p w:rsidR="00BB4294" w:rsidRPr="00316AD7" w:rsidRDefault="00BB4294">
      <w:pPr>
        <w:autoSpaceDE w:val="0"/>
        <w:autoSpaceDN w:val="0"/>
        <w:adjustRightInd w:val="0"/>
        <w:rPr>
          <w:rFonts w:ascii="Garamond" w:hAnsi="Garamond" w:cs="Courier New"/>
          <w:sz w:val="20"/>
          <w:szCs w:val="20"/>
        </w:rPr>
      </w:pPr>
    </w:p>
    <w:p w:rsidR="00492C8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De même, puisqu'on y est, je vous raconterai incidemment une petite anecdote à laquelle j'ai déjà fait allusion, mais je vais tout à fait l'éclairer</w:t>
      </w:r>
      <w:r w:rsidR="00BB4294" w:rsidRPr="00316AD7">
        <w:rPr>
          <w:rFonts w:ascii="Garamond" w:hAnsi="Garamond" w:cs="Courier New"/>
          <w:sz w:val="20"/>
          <w:szCs w:val="20"/>
        </w:rPr>
        <w:t> :</w:t>
      </w:r>
      <w:r w:rsidRPr="00316AD7">
        <w:rPr>
          <w:rFonts w:ascii="Garamond" w:hAnsi="Garamond" w:cs="Courier New"/>
          <w:sz w:val="20"/>
          <w:szCs w:val="20"/>
        </w:rPr>
        <w:t xml:space="preserve"> </w:t>
      </w:r>
      <w:r w:rsidR="00BB4294" w:rsidRPr="00316AD7">
        <w:rPr>
          <w:rFonts w:ascii="Garamond" w:hAnsi="Garamond" w:cs="Courier New"/>
          <w:sz w:val="20"/>
          <w:szCs w:val="20"/>
        </w:rPr>
        <w:t>u</w:t>
      </w:r>
      <w:r w:rsidRPr="00316AD7">
        <w:rPr>
          <w:rFonts w:ascii="Garamond" w:hAnsi="Garamond" w:cs="Courier New"/>
          <w:sz w:val="20"/>
          <w:szCs w:val="20"/>
        </w:rPr>
        <w:t xml:space="preserve">ne de ces personnes à qui j'envoyais galamment </w:t>
      </w:r>
      <w:r w:rsidRPr="00316AD7">
        <w:rPr>
          <w:rFonts w:ascii="Garamond" w:hAnsi="Garamond"/>
          <w:i/>
          <w:sz w:val="20"/>
          <w:szCs w:val="20"/>
        </w:rPr>
        <w:t>un</w:t>
      </w:r>
      <w:r w:rsidR="006C29BF" w:rsidRPr="00316AD7">
        <w:rPr>
          <w:rFonts w:ascii="Garamond" w:hAnsi="Garamond"/>
          <w:i/>
          <w:sz w:val="20"/>
          <w:szCs w:val="20"/>
        </w:rPr>
        <w:t xml:space="preserve"> </w:t>
      </w:r>
      <w:r w:rsidRPr="00316AD7">
        <w:rPr>
          <w:rFonts w:ascii="Garamond" w:hAnsi="Garamond"/>
          <w:i/>
          <w:sz w:val="20"/>
          <w:szCs w:val="20"/>
        </w:rPr>
        <w:t>poulet</w:t>
      </w:r>
      <w:r w:rsidR="00492C85">
        <w:rPr>
          <w:rFonts w:ascii="Garamond" w:hAnsi="Garamond"/>
          <w:i/>
          <w:sz w:val="20"/>
          <w:szCs w:val="20"/>
        </w:rPr>
        <w:t xml:space="preserve"> </w:t>
      </w:r>
      <w:r w:rsidRPr="00492C85">
        <w:rPr>
          <w:rStyle w:val="Appelnotedebasdep"/>
          <w:rFonts w:ascii="Garamond" w:hAnsi="Garamond"/>
          <w:b/>
          <w:bCs/>
          <w:color w:val="C00000"/>
          <w:sz w:val="20"/>
          <w:szCs w:val="20"/>
        </w:rPr>
        <w:footnoteReference w:id="117"/>
      </w:r>
      <w:r w:rsidRPr="00316AD7">
        <w:rPr>
          <w:rFonts w:ascii="Garamond" w:hAnsi="Garamond" w:cs="Courier New"/>
          <w:sz w:val="20"/>
          <w:szCs w:val="20"/>
        </w:rPr>
        <w:t xml:space="preserve"> pour lui demander si cette absence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était un acte, m'a répondu :</w:t>
      </w:r>
    </w:p>
    <w:p w:rsidR="007E0CC5" w:rsidRPr="00316AD7" w:rsidRDefault="007E0CC5">
      <w:pPr>
        <w:autoSpaceDE w:val="0"/>
        <w:autoSpaceDN w:val="0"/>
        <w:adjustRightInd w:val="0"/>
        <w:rPr>
          <w:rFonts w:ascii="Garamond" w:hAnsi="Garamond" w:cs="Courier New"/>
          <w:sz w:val="20"/>
          <w:szCs w:val="20"/>
        </w:rPr>
      </w:pPr>
    </w:p>
    <w:p w:rsidR="007E0CC5" w:rsidRPr="00492C85" w:rsidRDefault="007E0CC5" w:rsidP="00492C85">
      <w:pPr>
        <w:pStyle w:val="Paragraphedeliste"/>
        <w:numPr>
          <w:ilvl w:val="0"/>
          <w:numId w:val="44"/>
        </w:numPr>
        <w:autoSpaceDE w:val="0"/>
        <w:autoSpaceDN w:val="0"/>
        <w:adjustRightInd w:val="0"/>
        <w:rPr>
          <w:rFonts w:ascii="Garamond" w:hAnsi="Garamond" w:cs="Courier New"/>
          <w:sz w:val="20"/>
          <w:szCs w:val="20"/>
        </w:rPr>
      </w:pPr>
      <w:r w:rsidRPr="00492C85">
        <w:rPr>
          <w:rFonts w:ascii="Garamond" w:hAnsi="Garamond" w:cs="Courier New"/>
          <w:sz w:val="20"/>
          <w:szCs w:val="20"/>
        </w:rPr>
        <w:t xml:space="preserve">« </w:t>
      </w:r>
      <w:r w:rsidRPr="00492C85">
        <w:rPr>
          <w:rFonts w:ascii="Garamond" w:hAnsi="Garamond"/>
          <w:i/>
          <w:sz w:val="20"/>
          <w:szCs w:val="20"/>
        </w:rPr>
        <w:t>Qu'allez</w:t>
      </w:r>
      <w:r w:rsidR="00492C85" w:rsidRPr="00492C85">
        <w:rPr>
          <w:rFonts w:ascii="Garamond" w:hAnsi="Garamond"/>
          <w:i/>
          <w:sz w:val="20"/>
          <w:szCs w:val="20"/>
        </w:rPr>
        <w:t>-</w:t>
      </w:r>
      <w:r w:rsidRPr="00492C85">
        <w:rPr>
          <w:rFonts w:ascii="Garamond" w:hAnsi="Garamond"/>
          <w:i/>
          <w:sz w:val="20"/>
          <w:szCs w:val="20"/>
        </w:rPr>
        <w:t>vous penser ! Que nenni ! Ni un acte, ni un acte manqué. Il se trouve que cette année, j'ai pris à onze heures et demie rendez</w:t>
      </w:r>
      <w:r w:rsidR="00492C85" w:rsidRPr="00492C85">
        <w:rPr>
          <w:rFonts w:ascii="Garamond" w:hAnsi="Garamond"/>
          <w:i/>
          <w:sz w:val="20"/>
          <w:szCs w:val="20"/>
        </w:rPr>
        <w:t>-</w:t>
      </w:r>
      <w:r w:rsidRPr="00492C85">
        <w:rPr>
          <w:rFonts w:ascii="Garamond" w:hAnsi="Garamond"/>
          <w:i/>
          <w:sz w:val="20"/>
          <w:szCs w:val="20"/>
        </w:rPr>
        <w:t>vous pour un long travail (</w:t>
      </w:r>
      <w:r w:rsidRPr="00492C85">
        <w:rPr>
          <w:rFonts w:ascii="Garamond" w:hAnsi="Garamond"/>
          <w:i/>
          <w:sz w:val="16"/>
          <w:szCs w:val="16"/>
        </w:rPr>
        <w:t>il s'agissait de se refaire faire la denture</w:t>
      </w:r>
      <w:r w:rsidRPr="00492C85">
        <w:rPr>
          <w:rFonts w:ascii="Garamond" w:hAnsi="Garamond"/>
          <w:i/>
          <w:sz w:val="20"/>
          <w:szCs w:val="20"/>
        </w:rPr>
        <w:t>) avec le praticien adéquat, à onze heures et demie tous les mercredis</w:t>
      </w:r>
      <w:r w:rsidRPr="00492C85">
        <w:rPr>
          <w:rFonts w:ascii="Garamond" w:hAnsi="Garamond" w:cs="Courier New"/>
          <w:sz w:val="20"/>
          <w:szCs w:val="20"/>
        </w:rPr>
        <w:t xml:space="preserve"> ». </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 n'est pas </w:t>
      </w:r>
      <w:r w:rsidRPr="00316AD7">
        <w:rPr>
          <w:rFonts w:ascii="Garamond" w:hAnsi="Garamond"/>
          <w:i/>
          <w:sz w:val="20"/>
          <w:szCs w:val="20"/>
        </w:rPr>
        <w:t>un acte</w:t>
      </w:r>
      <w:r w:rsidRPr="00316AD7">
        <w:rPr>
          <w:rFonts w:ascii="Garamond" w:hAnsi="Garamond" w:cs="Courier New"/>
          <w:sz w:val="20"/>
          <w:szCs w:val="20"/>
        </w:rPr>
        <w:t>, comme vous voyez</w:t>
      </w:r>
      <w:r w:rsidR="00BB4294" w:rsidRPr="00316AD7">
        <w:rPr>
          <w:rFonts w:ascii="Garamond" w:hAnsi="Garamond" w:cs="Courier New"/>
          <w:sz w:val="20"/>
          <w:szCs w:val="20"/>
        </w:rPr>
        <w:t>,</w:t>
      </w:r>
      <w:r w:rsidRPr="00316AD7">
        <w:rPr>
          <w:rFonts w:ascii="Garamond" w:hAnsi="Garamond" w:cs="Courier New"/>
          <w:sz w:val="20"/>
          <w:szCs w:val="20"/>
        </w:rPr>
        <w:t xml:space="preserve"> </w:t>
      </w:r>
      <w:r w:rsidR="00BB4294" w:rsidRPr="00316AD7">
        <w:rPr>
          <w:rFonts w:ascii="Garamond" w:hAnsi="Garamond" w:cs="Courier New"/>
          <w:sz w:val="20"/>
          <w:szCs w:val="20"/>
        </w:rPr>
        <w:t>c</w:t>
      </w:r>
      <w:r w:rsidRPr="00316AD7">
        <w:rPr>
          <w:rFonts w:ascii="Garamond" w:hAnsi="Garamond" w:cs="Courier New"/>
          <w:sz w:val="20"/>
          <w:szCs w:val="20"/>
        </w:rPr>
        <w:t xml:space="preserve">'est </w:t>
      </w:r>
      <w:r w:rsidRPr="00316AD7">
        <w:rPr>
          <w:rFonts w:ascii="Garamond" w:hAnsi="Garamond"/>
          <w:i/>
          <w:sz w:val="20"/>
          <w:szCs w:val="20"/>
        </w:rPr>
        <w:t>une</w:t>
      </w:r>
      <w:r w:rsidR="00507073" w:rsidRPr="00316AD7">
        <w:rPr>
          <w:rFonts w:ascii="Garamond" w:hAnsi="Garamond"/>
          <w:i/>
          <w:sz w:val="20"/>
          <w:szCs w:val="20"/>
        </w:rPr>
        <w:t xml:space="preserve"> </w:t>
      </w:r>
      <w:r w:rsidRPr="00316AD7">
        <w:rPr>
          <w:rFonts w:ascii="Garamond" w:hAnsi="Garamond"/>
          <w:i/>
          <w:sz w:val="20"/>
          <w:szCs w:val="20"/>
        </w:rPr>
        <w:t>pure rencontre</w:t>
      </w:r>
      <w:r w:rsidRPr="00316AD7">
        <w:rPr>
          <w:rFonts w:ascii="Garamond" w:hAnsi="Garamond" w:cs="Courier New"/>
          <w:sz w:val="20"/>
          <w:szCs w:val="20"/>
        </w:rPr>
        <w:t xml:space="preserve"> !</w:t>
      </w:r>
    </w:p>
    <w:p w:rsidR="00BB4294" w:rsidRPr="00316AD7" w:rsidRDefault="00BB4294">
      <w:pPr>
        <w:autoSpaceDE w:val="0"/>
        <w:autoSpaceDN w:val="0"/>
        <w:adjustRightInd w:val="0"/>
        <w:rPr>
          <w:rFonts w:ascii="Garamond" w:hAnsi="Garamond" w:cs="Courier New"/>
          <w:sz w:val="20"/>
          <w:szCs w:val="20"/>
        </w:rPr>
      </w:pPr>
    </w:p>
    <w:p w:rsidR="00492C8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Ceci tempère pour moi le regret que quelque chose puisse rester en quelque sorte en suspens dans ce que j'ai à transmettre </w:t>
      </w:r>
    </w:p>
    <w:p w:rsidR="00BB4294"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à la communauté psychanalytique et tout à fait spécialement </w:t>
      </w:r>
      <w:r w:rsidRPr="00316AD7">
        <w:rPr>
          <w:rFonts w:ascii="Garamond" w:hAnsi="Garamond" w:cs="Courier New"/>
          <w:i/>
          <w:sz w:val="20"/>
          <w:szCs w:val="20"/>
        </w:rPr>
        <w:t>à celle qui s'intitule du titre de mon école</w:t>
      </w:r>
      <w:r w:rsidRPr="00316AD7">
        <w:rPr>
          <w:rFonts w:ascii="Garamond" w:hAnsi="Garamond" w:cs="Courier New"/>
          <w:sz w:val="20"/>
          <w:szCs w:val="20"/>
        </w:rPr>
        <w:t>.</w:t>
      </w:r>
      <w:r w:rsidR="00492C85">
        <w:rPr>
          <w:rFonts w:ascii="Garamond" w:hAnsi="Garamond" w:cs="Courier New"/>
          <w:sz w:val="20"/>
          <w:szCs w:val="20"/>
        </w:rPr>
        <w:t xml:space="preserve"> </w:t>
      </w:r>
      <w:r w:rsidRPr="00316AD7">
        <w:rPr>
          <w:rFonts w:ascii="Garamond" w:hAnsi="Garamond" w:cs="Courier New"/>
          <w:sz w:val="20"/>
          <w:szCs w:val="20"/>
        </w:rPr>
        <w:t xml:space="preserve">Par contre, une certaine dimension de l'acte qui a elle aussi son ambiguïté, qui n'est pas forcément faite d'actes manqués, malgré bien sûr qu'elle donne du fil à retordre à ceux qui aimeraient penser les choses en termes traditionnels de la politique, quand même,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il s'est trouvé quelque chose</w:t>
      </w:r>
      <w:r w:rsidR="00492C85">
        <w:rPr>
          <w:rFonts w:ascii="Garamond" w:hAnsi="Garamond" w:cs="Courier New"/>
          <w:sz w:val="20"/>
          <w:szCs w:val="20"/>
        </w:rPr>
        <w:t xml:space="preserve">, </w:t>
      </w:r>
      <w:r w:rsidRPr="00316AD7">
        <w:rPr>
          <w:rFonts w:ascii="Garamond" w:hAnsi="Garamond" w:cs="Courier New"/>
          <w:sz w:val="20"/>
          <w:szCs w:val="20"/>
        </w:rPr>
        <w:t>je l'ai dit à l'instant</w:t>
      </w:r>
      <w:r w:rsidR="00492C85">
        <w:rPr>
          <w:rFonts w:ascii="Garamond" w:hAnsi="Garamond" w:cs="Courier New"/>
          <w:sz w:val="20"/>
          <w:szCs w:val="20"/>
        </w:rPr>
        <w:t xml:space="preserve">, </w:t>
      </w:r>
      <w:r w:rsidRPr="00316AD7">
        <w:rPr>
          <w:rFonts w:ascii="Garamond" w:hAnsi="Garamond" w:cs="Courier New"/>
          <w:sz w:val="20"/>
          <w:szCs w:val="20"/>
        </w:rPr>
        <w:t xml:space="preserve">que les </w:t>
      </w:r>
      <w:r w:rsidR="005A3872">
        <w:rPr>
          <w:rFonts w:ascii="Garamond" w:hAnsi="Garamond" w:cs="Courier New"/>
          <w:sz w:val="20"/>
          <w:szCs w:val="20"/>
        </w:rPr>
        <w:t>« </w:t>
      </w:r>
      <w:r w:rsidRPr="00316AD7">
        <w:rPr>
          <w:rFonts w:ascii="Garamond" w:hAnsi="Garamond"/>
          <w:i/>
          <w:sz w:val="20"/>
          <w:szCs w:val="20"/>
        </w:rPr>
        <w:t>bébés</w:t>
      </w:r>
      <w:r w:rsidR="005A3872">
        <w:rPr>
          <w:rFonts w:ascii="Garamond" w:hAnsi="Garamond"/>
          <w:i/>
          <w:sz w:val="20"/>
          <w:szCs w:val="20"/>
        </w:rPr>
        <w:t> »</w:t>
      </w:r>
      <w:r w:rsidRPr="00316AD7">
        <w:rPr>
          <w:rFonts w:ascii="Garamond" w:hAnsi="Garamond" w:cs="Courier New"/>
          <w:sz w:val="20"/>
          <w:szCs w:val="20"/>
        </w:rPr>
        <w:t xml:space="preserve"> ont relevé un beau jour du titre d'acte et qui pourrait bien, comme ça</w:t>
      </w:r>
      <w:r w:rsidR="0014425E">
        <w:rPr>
          <w:rFonts w:ascii="Garamond" w:hAnsi="Garamond" w:cs="Courier New"/>
          <w:sz w:val="20"/>
          <w:szCs w:val="20"/>
        </w:rPr>
        <w:t>,</w:t>
      </w:r>
      <w:r w:rsidRPr="00316AD7">
        <w:rPr>
          <w:rFonts w:ascii="Garamond" w:hAnsi="Garamond" w:cs="Courier New"/>
          <w:sz w:val="20"/>
          <w:szCs w:val="20"/>
        </w:rPr>
        <w:t xml:space="preserve"> donner dans les années qui vont suivre à quelques gens du fil à retordre.</w:t>
      </w:r>
    </w:p>
    <w:p w:rsidR="00BB4294" w:rsidRPr="00316AD7" w:rsidRDefault="00BB4294">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En tout cas la question…</w:t>
      </w:r>
    </w:p>
    <w:p w:rsidR="007E0CC5" w:rsidRPr="00316AD7" w:rsidRDefault="007E0CC5" w:rsidP="00BB4294">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et c'est pour ça qu'aujourd'hui j'ai voulu vous</w:t>
      </w:r>
      <w:r w:rsidR="00BB4294" w:rsidRPr="00316AD7">
        <w:rPr>
          <w:rFonts w:ascii="Garamond" w:hAnsi="Garamond" w:cs="Courier New"/>
          <w:sz w:val="20"/>
          <w:szCs w:val="20"/>
        </w:rPr>
        <w:t xml:space="preserve"> </w:t>
      </w:r>
      <w:r w:rsidRPr="00316AD7">
        <w:rPr>
          <w:rFonts w:ascii="Garamond" w:hAnsi="Garamond" w:cs="Courier New"/>
          <w:sz w:val="20"/>
          <w:szCs w:val="20"/>
        </w:rPr>
        <w:t>adresser quelques mots</w:t>
      </w:r>
    </w:p>
    <w:p w:rsidR="005A3872"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…est justement de savoir si j'ai raison de trouver là</w:t>
      </w:r>
      <w:r w:rsidR="005A3872">
        <w:rPr>
          <w:rFonts w:ascii="Garamond" w:hAnsi="Garamond" w:cs="Courier New"/>
          <w:sz w:val="20"/>
          <w:szCs w:val="20"/>
        </w:rPr>
        <w:t xml:space="preserve"> </w:t>
      </w:r>
      <w:r w:rsidRPr="00316AD7">
        <w:rPr>
          <w:rFonts w:ascii="Garamond" w:hAnsi="Garamond" w:cs="Courier New"/>
          <w:sz w:val="20"/>
          <w:szCs w:val="20"/>
        </w:rPr>
        <w:t xml:space="preserve">comme une espèce de petite balance ou compensation, de me sentir </w:t>
      </w:r>
    </w:p>
    <w:p w:rsidR="00BB4294"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en quelque sorte un tout petit peu allégé de </w:t>
      </w:r>
      <w:proofErr w:type="gramStart"/>
      <w:r w:rsidRPr="00316AD7">
        <w:rPr>
          <w:rFonts w:ascii="Garamond" w:hAnsi="Garamond" w:cs="Courier New"/>
          <w:sz w:val="20"/>
          <w:szCs w:val="20"/>
        </w:rPr>
        <w:t>ma</w:t>
      </w:r>
      <w:proofErr w:type="gramEnd"/>
      <w:r w:rsidRPr="00316AD7">
        <w:rPr>
          <w:rFonts w:ascii="Garamond" w:hAnsi="Garamond" w:cs="Courier New"/>
          <w:sz w:val="20"/>
          <w:szCs w:val="20"/>
        </w:rPr>
        <w:t xml:space="preserve"> propre charge. </w:t>
      </w:r>
    </w:p>
    <w:p w:rsidR="00BB4294" w:rsidRPr="00316AD7" w:rsidRDefault="00BB4294">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Car enfin, si c'est à propos de la psychanalyse, ou plus exactement sur le support qu'elle m'offrait et parce que ce support était le seul, qu'il n'était pas possible ailleurs de saisir </w:t>
      </w:r>
      <w:r w:rsidRPr="00316AD7">
        <w:rPr>
          <w:rFonts w:ascii="Garamond" w:hAnsi="Garamond"/>
          <w:i/>
          <w:sz w:val="20"/>
          <w:szCs w:val="20"/>
        </w:rPr>
        <w:t>un certain nœud</w:t>
      </w:r>
      <w:r w:rsidRPr="00316AD7">
        <w:rPr>
          <w:rFonts w:ascii="Garamond" w:hAnsi="Garamond" w:cs="Courier New"/>
          <w:sz w:val="20"/>
          <w:szCs w:val="20"/>
        </w:rPr>
        <w:t xml:space="preserve">… </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ou si vous voulez une bulle, quelque chose de singulier, de pas repéré jusqu'alors</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…dans ce à quoi il n'est pas facile de donner une étiquette de nos jours… </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étant donné qu'il y a un certain nombre de termes traditionnels qui s'en vont un tout petit peu à vau</w:t>
      </w:r>
      <w:r w:rsidR="005A3872">
        <w:rPr>
          <w:rFonts w:ascii="Garamond" w:hAnsi="Garamond" w:cs="Courier New"/>
          <w:sz w:val="20"/>
          <w:szCs w:val="20"/>
        </w:rPr>
        <w:t>-</w:t>
      </w:r>
      <w:r w:rsidRPr="00316AD7">
        <w:rPr>
          <w:rFonts w:ascii="Garamond" w:hAnsi="Garamond" w:cs="Courier New"/>
          <w:sz w:val="20"/>
          <w:szCs w:val="20"/>
        </w:rPr>
        <w:t xml:space="preserve">l'eau : l'homme, la connaissance, la </w:t>
      </w:r>
      <w:proofErr w:type="spellStart"/>
      <w:r w:rsidRPr="00D428E7">
        <w:rPr>
          <w:rFonts w:ascii="Garamond" w:hAnsi="Garamond" w:cs="Courier New"/>
          <w:i/>
          <w:sz w:val="20"/>
          <w:szCs w:val="20"/>
        </w:rPr>
        <w:t>conness</w:t>
      </w:r>
      <w:r w:rsidR="00156AEC" w:rsidRPr="00D428E7">
        <w:rPr>
          <w:rFonts w:ascii="Garamond" w:hAnsi="Garamond" w:cs="Courier New"/>
          <w:i/>
          <w:sz w:val="20"/>
          <w:szCs w:val="20"/>
        </w:rPr>
        <w:t>e</w:t>
      </w:r>
      <w:r w:rsidRPr="00D428E7">
        <w:rPr>
          <w:rFonts w:ascii="Garamond" w:hAnsi="Garamond" w:cs="Courier New"/>
          <w:i/>
          <w:sz w:val="20"/>
          <w:szCs w:val="20"/>
        </w:rPr>
        <w:t>nce</w:t>
      </w:r>
      <w:proofErr w:type="spellEnd"/>
      <w:r w:rsidRPr="00316AD7">
        <w:rPr>
          <w:rFonts w:ascii="Garamond" w:hAnsi="Garamond" w:cs="Courier New"/>
          <w:sz w:val="20"/>
          <w:szCs w:val="20"/>
        </w:rPr>
        <w:t>, comme vous voudrez, ce n'est pas tout à fait de ça qu'il s'agit</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 certain n</w:t>
      </w:r>
      <w:r w:rsidR="00F36958" w:rsidRPr="00316AD7">
        <w:rPr>
          <w:rFonts w:ascii="Garamond" w:hAnsi="Garamond" w:cs="Courier New"/>
          <w:sz w:val="20"/>
          <w:szCs w:val="20"/>
        </w:rPr>
        <w:t>œ</w:t>
      </w:r>
      <w:r w:rsidRPr="00316AD7">
        <w:rPr>
          <w:rFonts w:ascii="Garamond" w:hAnsi="Garamond" w:cs="Courier New"/>
          <w:sz w:val="20"/>
          <w:szCs w:val="20"/>
        </w:rPr>
        <w:t>ud dont là</w:t>
      </w:r>
      <w:r w:rsidR="005A3872">
        <w:rPr>
          <w:rFonts w:ascii="Garamond" w:hAnsi="Garamond" w:cs="Courier New"/>
          <w:sz w:val="20"/>
          <w:szCs w:val="20"/>
        </w:rPr>
        <w:t>-</w:t>
      </w:r>
      <w:r w:rsidRPr="00316AD7">
        <w:rPr>
          <w:rFonts w:ascii="Garamond" w:hAnsi="Garamond" w:cs="Courier New"/>
          <w:sz w:val="20"/>
          <w:szCs w:val="20"/>
        </w:rPr>
        <w:t>bas au crayon rouge j'ai pu aussi sur cette espèce de n</w:t>
      </w:r>
      <w:r w:rsidR="00F36958" w:rsidRPr="00316AD7">
        <w:rPr>
          <w:rFonts w:ascii="Garamond" w:hAnsi="Garamond" w:cs="Courier New"/>
          <w:sz w:val="20"/>
          <w:szCs w:val="20"/>
        </w:rPr>
        <w:t>œ</w:t>
      </w:r>
      <w:r w:rsidRPr="00316AD7">
        <w:rPr>
          <w:rFonts w:ascii="Garamond" w:hAnsi="Garamond" w:cs="Courier New"/>
          <w:sz w:val="20"/>
          <w:szCs w:val="20"/>
        </w:rPr>
        <w:t>ud</w:t>
      </w:r>
      <w:r w:rsidR="005A3872">
        <w:rPr>
          <w:rFonts w:ascii="Garamond" w:hAnsi="Garamond" w:cs="Courier New"/>
          <w:sz w:val="20"/>
          <w:szCs w:val="20"/>
        </w:rPr>
        <w:t>-</w:t>
      </w:r>
      <w:r w:rsidRPr="00316AD7">
        <w:rPr>
          <w:rFonts w:ascii="Garamond" w:hAnsi="Garamond" w:cs="Courier New"/>
          <w:sz w:val="20"/>
          <w:szCs w:val="20"/>
        </w:rPr>
        <w:t xml:space="preserve">bulle… </w:t>
      </w:r>
    </w:p>
    <w:p w:rsidR="007E0CC5" w:rsidRPr="00316AD7" w:rsidRDefault="007E0CC5" w:rsidP="00A9117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 xml:space="preserve">que vous connaissez bien, c'est le fameux huit intérieur que j'ai fomenté déjà depuis quelque </w:t>
      </w:r>
      <w:r w:rsidR="00507073" w:rsidRPr="00316AD7">
        <w:rPr>
          <w:rFonts w:ascii="Garamond" w:hAnsi="Garamond"/>
          <w:i/>
          <w:sz w:val="20"/>
          <w:szCs w:val="20"/>
        </w:rPr>
        <w:t>huit</w:t>
      </w:r>
      <w:r w:rsidRPr="00316AD7">
        <w:rPr>
          <w:rFonts w:ascii="Garamond" w:hAnsi="Garamond"/>
          <w:i/>
          <w:sz w:val="20"/>
          <w:szCs w:val="20"/>
        </w:rPr>
        <w:t xml:space="preserve"> ans</w:t>
      </w:r>
    </w:p>
    <w:p w:rsidR="00156AEC"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inscrire</w:t>
      </w:r>
      <w:r w:rsidR="00156AEC" w:rsidRPr="00316AD7">
        <w:rPr>
          <w:rFonts w:ascii="Garamond" w:hAnsi="Garamond" w:cs="Courier New"/>
          <w:sz w:val="20"/>
          <w:szCs w:val="20"/>
        </w:rPr>
        <w:t xml:space="preserve"> </w:t>
      </w:r>
      <w:r w:rsidRPr="00316AD7">
        <w:rPr>
          <w:rFonts w:ascii="Garamond" w:hAnsi="Garamond" w:cs="Courier New"/>
          <w:sz w:val="20"/>
          <w:szCs w:val="20"/>
        </w:rPr>
        <w:t xml:space="preserve"> ces termes : </w:t>
      </w:r>
      <w:r w:rsidRPr="00316AD7">
        <w:rPr>
          <w:rFonts w:ascii="Garamond" w:hAnsi="Garamond"/>
          <w:i/>
          <w:color w:val="0000CC"/>
          <w:sz w:val="20"/>
          <w:szCs w:val="20"/>
        </w:rPr>
        <w:t>savoir, vérité, sujet, et le rapport à l'Autre,</w:t>
      </w:r>
      <w:r w:rsidRPr="00316AD7">
        <w:rPr>
          <w:rFonts w:ascii="Garamond" w:hAnsi="Garamond" w:cs="Courier New"/>
          <w:sz w:val="20"/>
          <w:szCs w:val="20"/>
        </w:rPr>
        <w:t xml:space="preserve"> voilà. </w:t>
      </w:r>
    </w:p>
    <w:p w:rsidR="00156AEC" w:rsidRPr="00316AD7" w:rsidRDefault="00156AEC">
      <w:pPr>
        <w:autoSpaceDE w:val="0"/>
        <w:autoSpaceDN w:val="0"/>
        <w:adjustRightInd w:val="0"/>
        <w:rPr>
          <w:rFonts w:ascii="Garamond" w:hAnsi="Garamond" w:cs="Courier New"/>
          <w:sz w:val="20"/>
          <w:szCs w:val="20"/>
        </w:rPr>
      </w:pPr>
    </w:p>
    <w:p w:rsidR="00BB4294"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n'y a pas de mot pour les mettre </w:t>
      </w:r>
      <w:r w:rsidRPr="00316AD7">
        <w:rPr>
          <w:rFonts w:ascii="Garamond" w:hAnsi="Garamond"/>
          <w:i/>
          <w:sz w:val="20"/>
          <w:szCs w:val="20"/>
        </w:rPr>
        <w:t>ensemble</w:t>
      </w:r>
      <w:r w:rsidRPr="00316AD7">
        <w:rPr>
          <w:rFonts w:ascii="Garamond" w:hAnsi="Garamond" w:cs="Courier New"/>
          <w:i/>
          <w:sz w:val="20"/>
          <w:szCs w:val="20"/>
        </w:rPr>
        <w:t xml:space="preserve"> tous les quatre</w:t>
      </w:r>
      <w:r w:rsidRPr="00316AD7">
        <w:rPr>
          <w:rFonts w:ascii="Garamond" w:hAnsi="Garamond" w:cs="Courier New"/>
          <w:sz w:val="20"/>
          <w:szCs w:val="20"/>
        </w:rPr>
        <w:t xml:space="preserve">. Ces quatre termes sont pourtant devenus essentiels pour quelque chose qui est à venir, un avenir qui peut nous intéresser, nous autres qui sommes ici, </w:t>
      </w:r>
      <w:r w:rsidRPr="00316AD7">
        <w:rPr>
          <w:rFonts w:ascii="Garamond" w:hAnsi="Garamond"/>
          <w:i/>
          <w:sz w:val="20"/>
          <w:szCs w:val="20"/>
        </w:rPr>
        <w:t>dans un amphithéâtre</w:t>
      </w:r>
      <w:r w:rsidRPr="00316AD7">
        <w:rPr>
          <w:rFonts w:ascii="Garamond" w:hAnsi="Garamond" w:cs="Courier New"/>
          <w:sz w:val="20"/>
          <w:szCs w:val="20"/>
        </w:rPr>
        <w:t xml:space="preserve">, pas simplement pour faire de la </w:t>
      </w:r>
      <w:proofErr w:type="spellStart"/>
      <w:r w:rsidRPr="00316AD7">
        <w:rPr>
          <w:rFonts w:ascii="Garamond" w:hAnsi="Garamond"/>
          <w:i/>
          <w:iCs/>
          <w:sz w:val="20"/>
          <w:szCs w:val="20"/>
        </w:rPr>
        <w:t>clamation</w:t>
      </w:r>
      <w:proofErr w:type="spellEnd"/>
      <w:r w:rsidRPr="00316AD7">
        <w:rPr>
          <w:rFonts w:ascii="Garamond" w:hAnsi="Garamond" w:cs="Courier New"/>
          <w:sz w:val="20"/>
          <w:szCs w:val="20"/>
        </w:rPr>
        <w:t xml:space="preserve"> ni de la réclamation mais avec un souci de savoir justement, cet enseignement qui a manifesté je ne sais pas quoi d'insatisfaisant, nous pouvons peut</w:t>
      </w:r>
      <w:r w:rsidR="00DA3A69" w:rsidRPr="00316AD7">
        <w:rPr>
          <w:rFonts w:ascii="Garamond" w:hAnsi="Garamond" w:cs="Courier New"/>
          <w:sz w:val="20"/>
          <w:szCs w:val="20"/>
        </w:rPr>
        <w:t>–</w:t>
      </w:r>
      <w:r w:rsidRPr="00316AD7">
        <w:rPr>
          <w:rFonts w:ascii="Garamond" w:hAnsi="Garamond" w:cs="Courier New"/>
          <w:sz w:val="20"/>
          <w:szCs w:val="20"/>
        </w:rPr>
        <w:t>être avoir souci de ce que, à la suite de cette grande déchirure, de ce côté patent qu'il y a quelque chose de ce côté là qui ne va plus, que ce qui coiffait d'un terme qui n'est pas du tout de hasard</w:t>
      </w:r>
      <w:r w:rsidR="005A3872">
        <w:rPr>
          <w:rFonts w:ascii="Garamond" w:hAnsi="Garamond" w:cs="Courier New"/>
          <w:sz w:val="20"/>
          <w:szCs w:val="20"/>
        </w:rPr>
        <w:t>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l'</w:t>
      </w:r>
      <w:r w:rsidRPr="00316AD7">
        <w:rPr>
          <w:rFonts w:ascii="Garamond" w:hAnsi="Garamond" w:cs="Courier New"/>
          <w:i/>
          <w:iCs/>
          <w:sz w:val="20"/>
          <w:szCs w:val="20"/>
        </w:rPr>
        <w:t>Université</w:t>
      </w:r>
      <w:r w:rsidRPr="00316AD7">
        <w:rPr>
          <w:rFonts w:ascii="Garamond" w:hAnsi="Garamond" w:cs="Courier New"/>
          <w:sz w:val="20"/>
          <w:szCs w:val="20"/>
        </w:rPr>
        <w:t>, ça s'autorise de l'</w:t>
      </w:r>
      <w:r w:rsidRPr="00316AD7">
        <w:rPr>
          <w:rFonts w:ascii="Garamond" w:hAnsi="Garamond" w:cs="Courier New"/>
          <w:i/>
          <w:iCs/>
          <w:sz w:val="20"/>
          <w:szCs w:val="20"/>
        </w:rPr>
        <w:t>Univers</w:t>
      </w:r>
      <w:r w:rsidR="005A3872">
        <w:rPr>
          <w:rFonts w:ascii="Garamond" w:hAnsi="Garamond" w:cs="Courier New"/>
          <w:i/>
          <w:iCs/>
          <w:sz w:val="20"/>
          <w:szCs w:val="20"/>
        </w:rPr>
        <w:t xml:space="preserve">, </w:t>
      </w:r>
      <w:r w:rsidRPr="00316AD7">
        <w:rPr>
          <w:rFonts w:ascii="Garamond" w:hAnsi="Garamond" w:cs="Courier New"/>
          <w:sz w:val="20"/>
          <w:szCs w:val="20"/>
        </w:rPr>
        <w:t>c'est justement ici de ça qu'il s'agit.</w:t>
      </w:r>
    </w:p>
    <w:p w:rsidR="00BB4294" w:rsidRPr="00316AD7" w:rsidRDefault="00BB4294">
      <w:pPr>
        <w:autoSpaceDE w:val="0"/>
        <w:autoSpaceDN w:val="0"/>
        <w:adjustRightInd w:val="0"/>
        <w:rPr>
          <w:rFonts w:ascii="Garamond" w:hAnsi="Garamond" w:cs="Courier New"/>
          <w:sz w:val="20"/>
          <w:szCs w:val="20"/>
        </w:rPr>
      </w:pPr>
    </w:p>
    <w:p w:rsidR="00BB4294"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Est</w:t>
      </w:r>
      <w:r w:rsidR="005A3872">
        <w:rPr>
          <w:rFonts w:ascii="Garamond" w:hAnsi="Garamond" w:cs="Courier New"/>
          <w:sz w:val="20"/>
          <w:szCs w:val="20"/>
        </w:rPr>
        <w:t>-</w:t>
      </w:r>
      <w:r w:rsidRPr="00316AD7">
        <w:rPr>
          <w:rFonts w:ascii="Garamond" w:hAnsi="Garamond" w:cs="Courier New"/>
          <w:sz w:val="20"/>
          <w:szCs w:val="20"/>
        </w:rPr>
        <w:t xml:space="preserve">ce que ça tient, l'Univers ? L'Univers a fait beaucoup de promesses, mais il n'est pas sûr qu'il les tienne.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Il s'agit de savoir si quelque chose qui s'annonçait</w:t>
      </w:r>
      <w:r w:rsidR="00156AEC" w:rsidRPr="00316AD7">
        <w:rPr>
          <w:rFonts w:ascii="Garamond" w:hAnsi="Garamond" w:cs="Courier New"/>
          <w:sz w:val="20"/>
          <w:szCs w:val="20"/>
        </w:rPr>
        <w:t xml:space="preserve">, </w:t>
      </w:r>
      <w:r w:rsidRPr="00316AD7">
        <w:rPr>
          <w:rFonts w:ascii="Garamond" w:hAnsi="Garamond" w:cs="Courier New"/>
          <w:sz w:val="20"/>
          <w:szCs w:val="20"/>
        </w:rPr>
        <w:t xml:space="preserve">qui était une espèce d'ouverture sur </w:t>
      </w:r>
      <w:r w:rsidRPr="00316AD7">
        <w:rPr>
          <w:rFonts w:ascii="Garamond" w:hAnsi="Garamond"/>
          <w:i/>
          <w:sz w:val="20"/>
          <w:szCs w:val="20"/>
        </w:rPr>
        <w:t>la béance de l'univers</w:t>
      </w:r>
      <w:r w:rsidR="00156AEC" w:rsidRPr="00316AD7">
        <w:rPr>
          <w:rFonts w:ascii="Garamond" w:hAnsi="Garamond" w:cs="Courier New"/>
          <w:sz w:val="20"/>
          <w:szCs w:val="20"/>
        </w:rPr>
        <w:t xml:space="preserve">, </w:t>
      </w:r>
      <w:r w:rsidRPr="00316AD7">
        <w:rPr>
          <w:rFonts w:ascii="Garamond" w:hAnsi="Garamond" w:cs="Courier New"/>
          <w:i/>
          <w:sz w:val="20"/>
          <w:szCs w:val="20"/>
        </w:rPr>
        <w:t>se soutiendra assez longtemps</w:t>
      </w:r>
      <w:r w:rsidR="005A3872">
        <w:rPr>
          <w:rFonts w:ascii="Garamond" w:hAnsi="Garamond" w:cs="Courier New"/>
          <w:sz w:val="20"/>
          <w:szCs w:val="20"/>
        </w:rPr>
        <w:t xml:space="preserve"> pour qu'on en voie le fin mot. </w:t>
      </w:r>
      <w:r w:rsidRPr="00316AD7">
        <w:rPr>
          <w:rFonts w:ascii="Garamond" w:hAnsi="Garamond" w:cs="Courier New"/>
          <w:sz w:val="20"/>
          <w:szCs w:val="20"/>
        </w:rPr>
        <w:t>Cette question passe par ce que nous avons vu se manifester dans ces derniers mois, dans un endroit, comme ça, bizarrement permanent dans l'histoire.</w:t>
      </w:r>
      <w:r w:rsidR="005A3872">
        <w:rPr>
          <w:rFonts w:ascii="Garamond" w:hAnsi="Garamond" w:cs="Courier New"/>
          <w:sz w:val="20"/>
          <w:szCs w:val="20"/>
        </w:rPr>
        <w:t xml:space="preserve"> </w:t>
      </w:r>
      <w:r w:rsidRPr="00316AD7">
        <w:rPr>
          <w:rFonts w:ascii="Garamond" w:hAnsi="Garamond" w:cs="Courier New"/>
          <w:sz w:val="20"/>
          <w:szCs w:val="20"/>
        </w:rPr>
        <w:t xml:space="preserve">Nous avons vu se ranimer une fonction de lieu. </w:t>
      </w:r>
    </w:p>
    <w:p w:rsidR="005A3872" w:rsidRDefault="005A3872">
      <w:pPr>
        <w:autoSpaceDE w:val="0"/>
        <w:autoSpaceDN w:val="0"/>
        <w:adjustRightInd w:val="0"/>
        <w:rPr>
          <w:rFonts w:ascii="Garamond" w:hAnsi="Garamond" w:cs="Courier New"/>
          <w:sz w:val="20"/>
          <w:szCs w:val="20"/>
        </w:rPr>
      </w:pPr>
    </w:p>
    <w:p w:rsidR="00156AEC"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C'est curieux. C'est essentiel.</w:t>
      </w:r>
      <w:r w:rsidR="005A3872">
        <w:rPr>
          <w:rFonts w:ascii="Garamond" w:hAnsi="Garamond" w:cs="Courier New"/>
          <w:sz w:val="20"/>
          <w:szCs w:val="20"/>
        </w:rPr>
        <w:t xml:space="preserve"> </w:t>
      </w:r>
      <w:r w:rsidRPr="00316AD7">
        <w:rPr>
          <w:rFonts w:ascii="Garamond" w:hAnsi="Garamond" w:cs="Courier New"/>
          <w:sz w:val="20"/>
          <w:szCs w:val="20"/>
        </w:rPr>
        <w:t>Peut</w:t>
      </w:r>
      <w:r w:rsidR="005A3872">
        <w:rPr>
          <w:rFonts w:ascii="Garamond" w:hAnsi="Garamond" w:cs="Courier New"/>
          <w:sz w:val="20"/>
          <w:szCs w:val="20"/>
        </w:rPr>
        <w:t>-</w:t>
      </w:r>
      <w:r w:rsidRPr="00316AD7">
        <w:rPr>
          <w:rFonts w:ascii="Garamond" w:hAnsi="Garamond" w:cs="Courier New"/>
          <w:sz w:val="20"/>
          <w:szCs w:val="20"/>
        </w:rPr>
        <w:t xml:space="preserve">être qu'on n'aurait pas vu la chose se cristalliser si vivement s'il n'y avait pas eu un lieu </w:t>
      </w:r>
    </w:p>
    <w:p w:rsidR="00156AEC"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où ils revenaient toujours pour se faire tabasser. Il ne faut pas vous figurer que ce qui s'ouvre, ce qui s'est ouvert comme question dans ce lieu, ce soit de notre tissu national le privilège. </w:t>
      </w:r>
    </w:p>
    <w:p w:rsidR="00156AEC" w:rsidRPr="00316AD7" w:rsidRDefault="00156AEC">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J'ai été</w:t>
      </w:r>
      <w:r w:rsidR="00156AEC" w:rsidRPr="00316AD7">
        <w:rPr>
          <w:rFonts w:ascii="Garamond" w:hAnsi="Garamond" w:cs="Courier New"/>
          <w:sz w:val="20"/>
          <w:szCs w:val="20"/>
        </w:rPr>
        <w:t xml:space="preserve"> </w:t>
      </w:r>
      <w:r w:rsidR="005A3872">
        <w:rPr>
          <w:rFonts w:ascii="Garamond" w:hAnsi="Garamond" w:cs="Courier New"/>
          <w:sz w:val="20"/>
          <w:szCs w:val="20"/>
          <w:lang w:eastAsia="fr-FR"/>
        </w:rPr>
        <w:t>-</w:t>
      </w:r>
      <w:r w:rsidRPr="00316AD7">
        <w:rPr>
          <w:rFonts w:ascii="Garamond" w:hAnsi="Garamond" w:cs="Courier New"/>
          <w:sz w:val="20"/>
          <w:szCs w:val="20"/>
        </w:rPr>
        <w:t xml:space="preserve"> histoire</w:t>
      </w:r>
      <w:r w:rsidR="00156AEC" w:rsidRPr="00316AD7">
        <w:rPr>
          <w:rFonts w:ascii="Garamond" w:hAnsi="Garamond" w:cs="Courier New"/>
          <w:sz w:val="20"/>
          <w:szCs w:val="20"/>
        </w:rPr>
        <w:t xml:space="preserve"> </w:t>
      </w:r>
      <w:r w:rsidRPr="00316AD7">
        <w:rPr>
          <w:rFonts w:ascii="Garamond" w:hAnsi="Garamond" w:cs="Courier New"/>
          <w:sz w:val="20"/>
          <w:szCs w:val="20"/>
        </w:rPr>
        <w:t>de prendre l'air</w:t>
      </w:r>
      <w:r w:rsidR="00156AEC" w:rsidRPr="00316AD7">
        <w:rPr>
          <w:rFonts w:ascii="Garamond" w:hAnsi="Garamond" w:cs="Courier New"/>
          <w:sz w:val="20"/>
          <w:szCs w:val="20"/>
        </w:rPr>
        <w:t xml:space="preserve"> </w:t>
      </w:r>
      <w:r w:rsidR="005A3872">
        <w:rPr>
          <w:rFonts w:ascii="Garamond" w:hAnsi="Garamond" w:cs="Courier New"/>
          <w:sz w:val="20"/>
          <w:szCs w:val="20"/>
          <w:lang w:eastAsia="fr-FR"/>
        </w:rPr>
        <w:t>-</w:t>
      </w:r>
      <w:r w:rsidRPr="00316AD7">
        <w:rPr>
          <w:rFonts w:ascii="Garamond" w:hAnsi="Garamond" w:cs="Courier New"/>
          <w:sz w:val="20"/>
          <w:szCs w:val="20"/>
        </w:rPr>
        <w:t xml:space="preserve"> passer deux jours à Rome où des choses semblables ne sont pas concevables simplement parce qu'à Rome </w:t>
      </w:r>
      <w:r w:rsidRPr="00316AD7">
        <w:rPr>
          <w:rFonts w:ascii="Garamond" w:hAnsi="Garamond" w:cs="Courier New"/>
          <w:i/>
          <w:sz w:val="20"/>
          <w:szCs w:val="20"/>
        </w:rPr>
        <w:t>il n'y a pas de Quartier Latin</w:t>
      </w:r>
      <w:r w:rsidRPr="00316AD7">
        <w:rPr>
          <w:rFonts w:ascii="Garamond" w:hAnsi="Garamond" w:cs="Courier New"/>
          <w:sz w:val="20"/>
          <w:szCs w:val="20"/>
        </w:rPr>
        <w:t xml:space="preserve">. Ce n'est pas un hasard ! C'est drôle mais enfin c'est comme ça. </w:t>
      </w:r>
    </w:p>
    <w:p w:rsidR="005A3872"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Peut</w:t>
      </w:r>
      <w:r w:rsidR="005A3872">
        <w:rPr>
          <w:rFonts w:ascii="Garamond" w:hAnsi="Garamond" w:cs="Courier New"/>
          <w:sz w:val="20"/>
          <w:szCs w:val="20"/>
        </w:rPr>
        <w:t>-</w:t>
      </w:r>
      <w:r w:rsidRPr="00316AD7">
        <w:rPr>
          <w:rFonts w:ascii="Garamond" w:hAnsi="Garamond" w:cs="Courier New"/>
          <w:sz w:val="20"/>
          <w:szCs w:val="20"/>
        </w:rPr>
        <w:t>être qu'ils le sont tous</w:t>
      </w:r>
      <w:r w:rsidR="00156AEC" w:rsidRPr="00316AD7">
        <w:rPr>
          <w:rFonts w:ascii="Garamond" w:hAnsi="Garamond" w:cs="Courier New"/>
          <w:sz w:val="20"/>
          <w:szCs w:val="20"/>
        </w:rPr>
        <w:t xml:space="preserve"> </w:t>
      </w:r>
      <w:r w:rsidR="00156AEC" w:rsidRPr="005A3872">
        <w:rPr>
          <w:rFonts w:ascii="Garamond" w:hAnsi="Garamond" w:cs="Courier New"/>
          <w:color w:val="C00000"/>
          <w:sz w:val="16"/>
          <w:szCs w:val="16"/>
        </w:rPr>
        <w:t>[latins]</w:t>
      </w:r>
      <w:r w:rsidRPr="00316AD7">
        <w:rPr>
          <w:rFonts w:ascii="Garamond" w:hAnsi="Garamond" w:cs="Courier New"/>
          <w:sz w:val="20"/>
          <w:szCs w:val="20"/>
        </w:rPr>
        <w:t>.</w:t>
      </w:r>
      <w:r w:rsidR="005A3872">
        <w:rPr>
          <w:rFonts w:ascii="Garamond" w:hAnsi="Garamond" w:cs="Courier New"/>
          <w:sz w:val="20"/>
          <w:szCs w:val="20"/>
        </w:rPr>
        <w:t xml:space="preserve"> </w:t>
      </w:r>
      <w:r w:rsidRPr="00316AD7">
        <w:rPr>
          <w:rFonts w:ascii="Garamond" w:hAnsi="Garamond" w:cs="Courier New"/>
          <w:sz w:val="20"/>
          <w:szCs w:val="20"/>
        </w:rPr>
        <w:t>J'ai vu comme ça des choses qui m'ont bien plu. C'est plus facile de les repérer là</w:t>
      </w:r>
      <w:r w:rsidR="005A3872">
        <w:rPr>
          <w:rFonts w:ascii="Garamond" w:hAnsi="Garamond" w:cs="Courier New"/>
          <w:sz w:val="20"/>
          <w:szCs w:val="20"/>
        </w:rPr>
        <w:t>-</w:t>
      </w:r>
      <w:r w:rsidRPr="00316AD7">
        <w:rPr>
          <w:rFonts w:ascii="Garamond" w:hAnsi="Garamond" w:cs="Courier New"/>
          <w:sz w:val="20"/>
          <w:szCs w:val="20"/>
        </w:rPr>
        <w:t xml:space="preserve">bas, ceux qui savent ce qu'ils font. Un petit groupe. Je n'en ai pas vu beaucoup mais je n'en aurais vu qu'un que ça suffirait. </w:t>
      </w:r>
    </w:p>
    <w:p w:rsidR="005A3872" w:rsidRDefault="005A3872">
      <w:pPr>
        <w:autoSpaceDE w:val="0"/>
        <w:autoSpaceDN w:val="0"/>
        <w:adjustRightInd w:val="0"/>
        <w:rPr>
          <w:rFonts w:ascii="Garamond" w:hAnsi="Garamond" w:cs="Courier New"/>
          <w:sz w:val="20"/>
          <w:szCs w:val="20"/>
        </w:rPr>
      </w:pPr>
    </w:p>
    <w:p w:rsidR="00B87B28"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Ils s'appellent les </w:t>
      </w:r>
      <w:r w:rsidRPr="00316AD7">
        <w:rPr>
          <w:rFonts w:ascii="Garamond" w:hAnsi="Garamond"/>
          <w:i/>
          <w:sz w:val="20"/>
          <w:szCs w:val="20"/>
        </w:rPr>
        <w:t>Oiseaux</w:t>
      </w:r>
      <w:r w:rsidRPr="00316AD7">
        <w:rPr>
          <w:rFonts w:ascii="Garamond" w:hAnsi="Garamond" w:cs="Courier New"/>
          <w:sz w:val="20"/>
          <w:szCs w:val="20"/>
        </w:rPr>
        <w:t xml:space="preserve">, </w:t>
      </w:r>
      <w:proofErr w:type="spellStart"/>
      <w:r w:rsidRPr="00316AD7">
        <w:rPr>
          <w:rFonts w:ascii="Garamond" w:hAnsi="Garamond"/>
          <w:i/>
          <w:iCs/>
          <w:sz w:val="20"/>
          <w:szCs w:val="20"/>
        </w:rPr>
        <w:t>Uccelli</w:t>
      </w:r>
      <w:proofErr w:type="spellEnd"/>
      <w:r w:rsidRPr="00316AD7">
        <w:rPr>
          <w:rFonts w:ascii="Garamond" w:hAnsi="Garamond" w:cs="Courier New"/>
          <w:sz w:val="20"/>
          <w:szCs w:val="20"/>
        </w:rPr>
        <w:t>.</w:t>
      </w:r>
      <w:r w:rsidR="005A3872">
        <w:rPr>
          <w:rFonts w:ascii="Garamond" w:hAnsi="Garamond" w:cs="Courier New"/>
          <w:sz w:val="20"/>
          <w:szCs w:val="20"/>
        </w:rPr>
        <w:t xml:space="preserve"> </w:t>
      </w:r>
      <w:r w:rsidRPr="00316AD7">
        <w:rPr>
          <w:rFonts w:ascii="Garamond" w:hAnsi="Garamond" w:cs="Courier New"/>
          <w:sz w:val="20"/>
          <w:szCs w:val="20"/>
        </w:rPr>
        <w:t xml:space="preserve">Comme je l'ai dit à quelques uns de mes familiers, </w:t>
      </w:r>
      <w:r w:rsidRPr="005A3872">
        <w:rPr>
          <w:rFonts w:ascii="Garamond" w:hAnsi="Garamond" w:cs="Courier New"/>
          <w:i/>
          <w:sz w:val="20"/>
          <w:szCs w:val="20"/>
        </w:rPr>
        <w:t xml:space="preserve">je suis en </w:t>
      </w:r>
      <w:r w:rsidR="005A3872">
        <w:rPr>
          <w:rFonts w:ascii="Garamond" w:hAnsi="Garamond" w:cs="Courier New"/>
          <w:i/>
          <w:sz w:val="20"/>
          <w:szCs w:val="20"/>
        </w:rPr>
        <w:t>Italie</w:t>
      </w:r>
      <w:r w:rsidR="005A3872">
        <w:rPr>
          <w:rFonts w:ascii="Garamond" w:hAnsi="Garamond" w:cs="Courier New"/>
          <w:sz w:val="20"/>
          <w:szCs w:val="20"/>
        </w:rPr>
        <w:t xml:space="preserve"> - </w:t>
      </w:r>
      <w:r w:rsidRPr="00316AD7">
        <w:rPr>
          <w:rFonts w:ascii="Garamond" w:hAnsi="Garamond" w:cs="Courier New"/>
          <w:sz w:val="20"/>
          <w:szCs w:val="20"/>
        </w:rPr>
        <w:t>à ma stupeur, il faut bien le dire :</w:t>
      </w:r>
      <w:r w:rsidR="005A3872">
        <w:rPr>
          <w:rFonts w:ascii="Garamond" w:hAnsi="Garamond" w:cs="Courier New"/>
          <w:sz w:val="20"/>
          <w:szCs w:val="20"/>
        </w:rPr>
        <w:t xml:space="preserve"> </w:t>
      </w:r>
      <w:r w:rsidRPr="00316AD7">
        <w:rPr>
          <w:rFonts w:ascii="Garamond" w:hAnsi="Garamond" w:cs="Courier New"/>
          <w:sz w:val="20"/>
          <w:szCs w:val="20"/>
        </w:rPr>
        <w:t>c'est le terme qu'on emploie, j'ai honte !</w:t>
      </w:r>
      <w:r w:rsidR="005A3872">
        <w:rPr>
          <w:rFonts w:ascii="Garamond" w:hAnsi="Garamond" w:cs="Courier New"/>
          <w:sz w:val="20"/>
          <w:szCs w:val="20"/>
        </w:rPr>
        <w:t xml:space="preserve"> - </w:t>
      </w:r>
      <w:r w:rsidRPr="00316AD7">
        <w:rPr>
          <w:rFonts w:ascii="Garamond" w:hAnsi="Garamond"/>
          <w:i/>
          <w:sz w:val="20"/>
          <w:szCs w:val="20"/>
        </w:rPr>
        <w:t>populaire</w:t>
      </w:r>
      <w:r w:rsidRPr="00316AD7">
        <w:rPr>
          <w:rFonts w:ascii="Garamond" w:hAnsi="Garamond" w:cs="Courier New"/>
          <w:sz w:val="20"/>
          <w:szCs w:val="20"/>
        </w:rPr>
        <w:t xml:space="preserve">. Ça veut dire qu'ils savent mon nom. Ils ne savent bien sûr rien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de ce que j'ai écrit ! Mais, </w:t>
      </w:r>
      <w:r w:rsidRPr="00B87B28">
        <w:rPr>
          <w:rFonts w:ascii="Garamond" w:hAnsi="Garamond"/>
          <w:sz w:val="20"/>
          <w:szCs w:val="20"/>
        </w:rPr>
        <w:t>c'est ça qui est curieux</w:t>
      </w:r>
      <w:r w:rsidRPr="00316AD7">
        <w:rPr>
          <w:rFonts w:ascii="Garamond" w:hAnsi="Garamond" w:cs="Courier New"/>
          <w:sz w:val="20"/>
          <w:szCs w:val="20"/>
        </w:rPr>
        <w:t xml:space="preserve">, ils savent que les </w:t>
      </w:r>
      <w:r w:rsidRPr="00316AD7">
        <w:rPr>
          <w:rFonts w:ascii="Garamond" w:hAnsi="Garamond"/>
          <w:i/>
          <w:iCs/>
          <w:sz w:val="20"/>
          <w:szCs w:val="20"/>
        </w:rPr>
        <w:t>Écrits</w:t>
      </w:r>
      <w:r w:rsidRPr="00316AD7">
        <w:rPr>
          <w:rFonts w:ascii="Garamond" w:hAnsi="Garamond" w:cs="Courier New"/>
          <w:i/>
          <w:iCs/>
          <w:sz w:val="20"/>
          <w:szCs w:val="20"/>
        </w:rPr>
        <w:t xml:space="preserve"> </w:t>
      </w:r>
      <w:r w:rsidRPr="00316AD7">
        <w:rPr>
          <w:rFonts w:ascii="Garamond" w:hAnsi="Garamond" w:cs="Courier New"/>
          <w:sz w:val="20"/>
          <w:szCs w:val="20"/>
        </w:rPr>
        <w:t>existent.</w:t>
      </w:r>
    </w:p>
    <w:p w:rsidR="00BB4294" w:rsidRPr="00316AD7" w:rsidRDefault="00BB4294">
      <w:pPr>
        <w:autoSpaceDE w:val="0"/>
        <w:autoSpaceDN w:val="0"/>
        <w:adjustRightInd w:val="0"/>
        <w:rPr>
          <w:rFonts w:ascii="Garamond" w:hAnsi="Garamond" w:cs="Courier New"/>
          <w:sz w:val="20"/>
          <w:szCs w:val="20"/>
        </w:rPr>
      </w:pPr>
    </w:p>
    <w:p w:rsidR="00B87B28"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faut croire qu'ils n'en ont pas besoin, parce que les </w:t>
      </w:r>
      <w:proofErr w:type="spellStart"/>
      <w:r w:rsidRPr="00316AD7">
        <w:rPr>
          <w:rFonts w:ascii="Garamond" w:hAnsi="Garamond"/>
          <w:i/>
          <w:iCs/>
          <w:sz w:val="20"/>
          <w:szCs w:val="20"/>
        </w:rPr>
        <w:t>Uccelli</w:t>
      </w:r>
      <w:proofErr w:type="spellEnd"/>
      <w:r w:rsidRPr="00316AD7">
        <w:rPr>
          <w:rFonts w:ascii="Garamond" w:hAnsi="Garamond" w:cs="Courier New"/>
          <w:sz w:val="20"/>
          <w:szCs w:val="20"/>
        </w:rPr>
        <w:t xml:space="preserve">, les </w:t>
      </w:r>
      <w:r w:rsidRPr="00316AD7">
        <w:rPr>
          <w:rFonts w:ascii="Garamond" w:hAnsi="Garamond"/>
          <w:i/>
          <w:sz w:val="20"/>
          <w:szCs w:val="20"/>
        </w:rPr>
        <w:t>Oiseaux</w:t>
      </w:r>
      <w:r w:rsidRPr="00316AD7">
        <w:rPr>
          <w:rFonts w:ascii="Garamond" w:hAnsi="Garamond" w:cs="Courier New"/>
          <w:sz w:val="20"/>
          <w:szCs w:val="20"/>
        </w:rPr>
        <w:t xml:space="preserve"> en question, par exemple, sont capables d'actions comme celle</w:t>
      </w:r>
      <w:r w:rsidR="00B87B28">
        <w:rPr>
          <w:rFonts w:ascii="Garamond" w:hAnsi="Garamond" w:cs="Courier New"/>
          <w:sz w:val="20"/>
          <w:szCs w:val="20"/>
        </w:rPr>
        <w:t>-</w:t>
      </w:r>
      <w:r w:rsidRPr="00316AD7">
        <w:rPr>
          <w:rFonts w:ascii="Garamond" w:hAnsi="Garamond" w:cs="Courier New"/>
          <w:sz w:val="20"/>
          <w:szCs w:val="20"/>
        </w:rPr>
        <w:t xml:space="preserve">là qui, évidemment, a avec l'enseignement lacanien le rapport qu'ont les affiches des </w:t>
      </w:r>
      <w:r w:rsidRPr="00316AD7">
        <w:rPr>
          <w:rFonts w:ascii="Garamond" w:hAnsi="Garamond"/>
          <w:i/>
          <w:sz w:val="20"/>
          <w:szCs w:val="20"/>
        </w:rPr>
        <w:t>Beaux</w:t>
      </w:r>
      <w:r w:rsidR="00B87B28">
        <w:rPr>
          <w:rFonts w:ascii="Garamond" w:hAnsi="Garamond"/>
          <w:i/>
          <w:sz w:val="20"/>
          <w:szCs w:val="20"/>
        </w:rPr>
        <w:t>-</w:t>
      </w:r>
      <w:r w:rsidRPr="00316AD7">
        <w:rPr>
          <w:rFonts w:ascii="Garamond" w:hAnsi="Garamond"/>
          <w:i/>
          <w:sz w:val="20"/>
          <w:szCs w:val="20"/>
        </w:rPr>
        <w:t>Arts</w:t>
      </w:r>
      <w:r w:rsidRPr="00316AD7">
        <w:rPr>
          <w:rFonts w:ascii="Garamond" w:hAnsi="Garamond" w:cs="Courier New"/>
          <w:sz w:val="20"/>
          <w:szCs w:val="20"/>
        </w:rPr>
        <w:t xml:space="preserve"> avec ce dont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s'agit </w:t>
      </w:r>
      <w:r w:rsidRPr="00316AD7">
        <w:rPr>
          <w:rFonts w:ascii="Garamond" w:hAnsi="Garamond" w:cs="Courier New"/>
          <w:i/>
          <w:sz w:val="20"/>
          <w:szCs w:val="20"/>
        </w:rPr>
        <w:t>politiquement</w:t>
      </w:r>
      <w:r w:rsidRPr="00316AD7">
        <w:rPr>
          <w:rFonts w:ascii="Garamond" w:hAnsi="Garamond" w:cs="Courier New"/>
          <w:sz w:val="20"/>
          <w:szCs w:val="20"/>
        </w:rPr>
        <w:t xml:space="preserve">, vraiment, mais ça veut dire qu'ils ont un rapport tout à fait direct. </w:t>
      </w:r>
    </w:p>
    <w:p w:rsidR="00BB4294" w:rsidRPr="00316AD7" w:rsidRDefault="00BB4294">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Quand </w:t>
      </w:r>
      <w:r w:rsidRPr="0014425E">
        <w:rPr>
          <w:rFonts w:ascii="Garamond" w:hAnsi="Garamond" w:cs="Courier New"/>
          <w:i/>
          <w:sz w:val="20"/>
          <w:szCs w:val="20"/>
        </w:rPr>
        <w:t xml:space="preserve">le </w:t>
      </w:r>
      <w:r w:rsidR="0014425E" w:rsidRPr="0014425E">
        <w:rPr>
          <w:rFonts w:ascii="Garamond" w:hAnsi="Garamond" w:cs="Courier New"/>
          <w:i/>
          <w:sz w:val="20"/>
          <w:szCs w:val="20"/>
        </w:rPr>
        <w:t>D</w:t>
      </w:r>
      <w:r w:rsidRPr="0014425E">
        <w:rPr>
          <w:rFonts w:ascii="Garamond" w:hAnsi="Garamond" w:cs="Courier New"/>
          <w:i/>
          <w:sz w:val="20"/>
          <w:szCs w:val="20"/>
        </w:rPr>
        <w:t>oyen de la Faculté de Rome, accompagné d'un</w:t>
      </w:r>
      <w:r w:rsidR="00507073" w:rsidRPr="0014425E">
        <w:rPr>
          <w:rFonts w:ascii="Garamond" w:hAnsi="Garamond" w:cs="Courier New"/>
          <w:i/>
          <w:sz w:val="20"/>
          <w:szCs w:val="20"/>
        </w:rPr>
        <w:t xml:space="preserve"> </w:t>
      </w:r>
      <w:r w:rsidRPr="0014425E">
        <w:rPr>
          <w:rFonts w:ascii="Garamond" w:hAnsi="Garamond" w:cs="Courier New"/>
          <w:i/>
          <w:sz w:val="20"/>
          <w:szCs w:val="20"/>
        </w:rPr>
        <w:t>représentant éminent de l'intelligence vaticane</w:t>
      </w:r>
      <w:r w:rsidRPr="00316AD7">
        <w:rPr>
          <w:rFonts w:ascii="Garamond" w:hAnsi="Garamond" w:cs="Courier New"/>
          <w:sz w:val="20"/>
          <w:szCs w:val="20"/>
        </w:rPr>
        <w:t>, va leur faire à tous réunis…</w:t>
      </w:r>
    </w:p>
    <w:p w:rsidR="00B87B28"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parce qu'il y a des assemblées générales aussi là</w:t>
      </w:r>
      <w:r w:rsidR="00B87B28">
        <w:rPr>
          <w:rFonts w:ascii="Garamond" w:hAnsi="Garamond" w:cs="Courier New"/>
          <w:sz w:val="20"/>
          <w:szCs w:val="20"/>
        </w:rPr>
        <w:t>-</w:t>
      </w:r>
      <w:r w:rsidRPr="00316AD7">
        <w:rPr>
          <w:rFonts w:ascii="Garamond" w:hAnsi="Garamond" w:cs="Courier New"/>
          <w:sz w:val="20"/>
          <w:szCs w:val="20"/>
        </w:rPr>
        <w:t xml:space="preserve">bas, où on leur parle, </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on est pour le dialogue, du côté bien entendu où ça sert</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…alors les </w:t>
      </w:r>
      <w:proofErr w:type="spellStart"/>
      <w:r w:rsidRPr="00316AD7">
        <w:rPr>
          <w:rFonts w:ascii="Garamond" w:hAnsi="Garamond"/>
          <w:i/>
          <w:iCs/>
          <w:sz w:val="20"/>
          <w:szCs w:val="20"/>
        </w:rPr>
        <w:t>Uccelli</w:t>
      </w:r>
      <w:proofErr w:type="spellEnd"/>
      <w:r w:rsidRPr="00316AD7">
        <w:rPr>
          <w:rFonts w:ascii="Garamond" w:hAnsi="Garamond" w:cs="Courier New"/>
          <w:i/>
          <w:iCs/>
          <w:sz w:val="20"/>
          <w:szCs w:val="20"/>
        </w:rPr>
        <w:t xml:space="preserve"> </w:t>
      </w:r>
      <w:r w:rsidRPr="00316AD7">
        <w:rPr>
          <w:rFonts w:ascii="Garamond" w:hAnsi="Garamond" w:cs="Courier New"/>
          <w:sz w:val="20"/>
          <w:szCs w:val="20"/>
        </w:rPr>
        <w:t>viennent avec un de ces grands machins comme il y en a, quand on va dans des restaurants à la campagne, au centre d'une table ronde, c'est un énorme parapluie, ils se mettent tous dessous, à l'abri,</w:t>
      </w:r>
      <w:r w:rsidR="00B87B28">
        <w:rPr>
          <w:rFonts w:ascii="Garamond" w:hAnsi="Garamond" w:cs="Courier New"/>
          <w:sz w:val="20"/>
          <w:szCs w:val="20"/>
        </w:rPr>
        <w:t xml:space="preserve"> </w:t>
      </w:r>
      <w:r w:rsidRPr="00316AD7">
        <w:rPr>
          <w:rFonts w:ascii="Garamond" w:hAnsi="Garamond" w:cs="Courier New"/>
          <w:sz w:val="20"/>
          <w:szCs w:val="20"/>
        </w:rPr>
        <w:t>disent</w:t>
      </w:r>
      <w:r w:rsidR="00B87B28">
        <w:rPr>
          <w:rFonts w:ascii="Garamond" w:hAnsi="Garamond" w:cs="Courier New"/>
          <w:sz w:val="20"/>
          <w:szCs w:val="20"/>
        </w:rPr>
        <w:t>-</w:t>
      </w:r>
      <w:r w:rsidRPr="00316AD7">
        <w:rPr>
          <w:rFonts w:ascii="Garamond" w:hAnsi="Garamond" w:cs="Courier New"/>
          <w:sz w:val="20"/>
          <w:szCs w:val="20"/>
        </w:rPr>
        <w:t>ils, du langage !</w:t>
      </w:r>
    </w:p>
    <w:p w:rsidR="00BB4294" w:rsidRPr="00316AD7" w:rsidRDefault="00BB4294">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J'espère que vous comprenez que ça me laisse un espoir. Ils n'ont pas encore lu les </w:t>
      </w:r>
      <w:r w:rsidRPr="00316AD7">
        <w:rPr>
          <w:rFonts w:ascii="Garamond" w:hAnsi="Garamond"/>
          <w:i/>
          <w:iCs/>
          <w:sz w:val="20"/>
          <w:szCs w:val="20"/>
        </w:rPr>
        <w:t>Écrits</w:t>
      </w:r>
      <w:r w:rsidRPr="00316AD7">
        <w:rPr>
          <w:rFonts w:ascii="Garamond" w:hAnsi="Garamond" w:cs="Courier New"/>
          <w:i/>
          <w:iCs/>
          <w:sz w:val="20"/>
          <w:szCs w:val="20"/>
        </w:rPr>
        <w:t xml:space="preserve"> </w:t>
      </w:r>
      <w:r w:rsidRPr="00316AD7">
        <w:rPr>
          <w:rFonts w:ascii="Garamond" w:hAnsi="Garamond" w:cs="Courier New"/>
          <w:sz w:val="20"/>
          <w:szCs w:val="20"/>
        </w:rPr>
        <w:t xml:space="preserve">mais ils les liront ! </w:t>
      </w:r>
    </w:p>
    <w:p w:rsidR="00BB4294"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En ont</w:t>
      </w:r>
      <w:r w:rsidR="00B87B28">
        <w:rPr>
          <w:rFonts w:ascii="Garamond" w:hAnsi="Garamond" w:cs="Courier New"/>
          <w:sz w:val="20"/>
          <w:szCs w:val="20"/>
        </w:rPr>
        <w:t>-</w:t>
      </w:r>
      <w:r w:rsidRPr="00316AD7">
        <w:rPr>
          <w:rFonts w:ascii="Garamond" w:hAnsi="Garamond" w:cs="Courier New"/>
          <w:sz w:val="20"/>
          <w:szCs w:val="20"/>
        </w:rPr>
        <w:t xml:space="preserve">ils vraiment besoin puisqu'ils ont trouvé ça ? Après tout, ce n'est pas le théoricien qui </w:t>
      </w:r>
      <w:r w:rsidRPr="00316AD7">
        <w:rPr>
          <w:rFonts w:ascii="Garamond" w:hAnsi="Garamond"/>
          <w:i/>
          <w:sz w:val="20"/>
          <w:szCs w:val="20"/>
        </w:rPr>
        <w:t>trouve</w:t>
      </w:r>
      <w:r w:rsidRPr="00316AD7">
        <w:rPr>
          <w:rFonts w:ascii="Garamond" w:hAnsi="Garamond" w:cs="Courier New"/>
          <w:sz w:val="20"/>
          <w:szCs w:val="20"/>
        </w:rPr>
        <w:t xml:space="preserve"> la voie, il l'explique.</w:t>
      </w:r>
      <w:r w:rsidR="00BB4294" w:rsidRPr="00316AD7">
        <w:rPr>
          <w:rFonts w:ascii="Garamond" w:hAnsi="Garamond" w:cs="Courier New"/>
          <w:sz w:val="20"/>
          <w:szCs w:val="20"/>
        </w:rPr>
        <w:t xml:space="preserve"> É</w:t>
      </w:r>
      <w:r w:rsidRPr="00316AD7">
        <w:rPr>
          <w:rFonts w:ascii="Garamond" w:hAnsi="Garamond" w:cs="Courier New"/>
          <w:sz w:val="20"/>
          <w:szCs w:val="20"/>
        </w:rPr>
        <w:t xml:space="preserve">videmment, l'explication est utile pour trouver la suite du chemin. Mais, comme vous voyez, je leur fais confiance. </w:t>
      </w:r>
    </w:p>
    <w:p w:rsidR="00BB4294" w:rsidRPr="00316AD7" w:rsidRDefault="00BB4294">
      <w:pPr>
        <w:autoSpaceDE w:val="0"/>
        <w:autoSpaceDN w:val="0"/>
        <w:adjustRightInd w:val="0"/>
        <w:rPr>
          <w:rFonts w:ascii="Garamond" w:hAnsi="Garamond" w:cs="Courier New"/>
          <w:sz w:val="20"/>
          <w:szCs w:val="20"/>
        </w:rPr>
      </w:pPr>
    </w:p>
    <w:p w:rsidR="00B87B28"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Si j'ai écrit quelques petites choses qui</w:t>
      </w:r>
      <w:r w:rsidR="00507073" w:rsidRPr="00316AD7">
        <w:rPr>
          <w:rFonts w:ascii="Garamond" w:hAnsi="Garamond" w:cs="Courier New"/>
          <w:sz w:val="20"/>
          <w:szCs w:val="20"/>
        </w:rPr>
        <w:t xml:space="preserve"> </w:t>
      </w:r>
      <w:r w:rsidRPr="00316AD7">
        <w:rPr>
          <w:rFonts w:ascii="Garamond" w:hAnsi="Garamond" w:cs="Courier New"/>
          <w:sz w:val="20"/>
          <w:szCs w:val="20"/>
        </w:rPr>
        <w:t xml:space="preserve">auraient pu servir aux psychanalystes, </w:t>
      </w:r>
      <w:r w:rsidRPr="00B87B28">
        <w:rPr>
          <w:rFonts w:ascii="Garamond" w:hAnsi="Garamond" w:cs="Courier New"/>
          <w:i/>
          <w:sz w:val="20"/>
          <w:szCs w:val="20"/>
        </w:rPr>
        <w:t>ça servira à d'autres</w:t>
      </w:r>
      <w:r w:rsidRPr="00316AD7">
        <w:rPr>
          <w:rFonts w:ascii="Garamond" w:hAnsi="Garamond" w:cs="Courier New"/>
          <w:sz w:val="20"/>
          <w:szCs w:val="20"/>
        </w:rPr>
        <w:t xml:space="preserve"> dont la place,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la détermination est tout à fait précisée par un certain champ, le champ qui est</w:t>
      </w:r>
      <w:r w:rsidR="00507073" w:rsidRPr="00316AD7">
        <w:rPr>
          <w:rFonts w:ascii="Garamond" w:hAnsi="Garamond" w:cs="Courier New"/>
          <w:sz w:val="20"/>
          <w:szCs w:val="20"/>
        </w:rPr>
        <w:t xml:space="preserve"> </w:t>
      </w:r>
      <w:r w:rsidRPr="00316AD7">
        <w:rPr>
          <w:rFonts w:ascii="Garamond" w:hAnsi="Garamond" w:cs="Courier New"/>
          <w:sz w:val="20"/>
          <w:szCs w:val="20"/>
        </w:rPr>
        <w:t xml:space="preserve">cerné par </w:t>
      </w:r>
      <w:r w:rsidRPr="00316AD7">
        <w:rPr>
          <w:rFonts w:ascii="Garamond" w:hAnsi="Garamond"/>
          <w:i/>
          <w:sz w:val="20"/>
          <w:szCs w:val="20"/>
        </w:rPr>
        <w:t>ce petit n</w:t>
      </w:r>
      <w:r w:rsidR="00F36958" w:rsidRPr="00316AD7">
        <w:rPr>
          <w:rFonts w:ascii="Garamond" w:hAnsi="Garamond"/>
          <w:i/>
          <w:sz w:val="20"/>
          <w:szCs w:val="20"/>
        </w:rPr>
        <w:t>œ</w:t>
      </w:r>
      <w:r w:rsidRPr="00316AD7">
        <w:rPr>
          <w:rFonts w:ascii="Garamond" w:hAnsi="Garamond"/>
          <w:i/>
          <w:sz w:val="20"/>
          <w:szCs w:val="20"/>
        </w:rPr>
        <w:t>ud</w:t>
      </w:r>
      <w:r w:rsidRPr="00316AD7">
        <w:rPr>
          <w:rFonts w:ascii="Garamond" w:hAnsi="Garamond" w:cs="Courier New"/>
          <w:sz w:val="20"/>
          <w:szCs w:val="20"/>
        </w:rPr>
        <w:t xml:space="preserve"> qui est fait d'une certaine façon de couper dans une certaine bulle extraordinairement purifiée par les antécédents de ce qui a abouti à cette aventure et qui est ce que je me suis efforcé de repérer devant vous comme étant le moment d'engendrement de la science.</w:t>
      </w:r>
    </w:p>
    <w:p w:rsidR="00156AEC" w:rsidRPr="00316AD7" w:rsidRDefault="00156AEC">
      <w:pPr>
        <w:autoSpaceDE w:val="0"/>
        <w:autoSpaceDN w:val="0"/>
        <w:adjustRightInd w:val="0"/>
        <w:rPr>
          <w:rFonts w:ascii="Garamond" w:hAnsi="Garamond" w:cs="Courier New"/>
          <w:sz w:val="20"/>
          <w:szCs w:val="20"/>
        </w:rPr>
      </w:pPr>
    </w:p>
    <w:p w:rsidR="00B87B28"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Donc cette année, à propos de </w:t>
      </w:r>
      <w:r w:rsidRPr="00316AD7">
        <w:rPr>
          <w:rFonts w:ascii="Garamond" w:hAnsi="Garamond"/>
          <w:i/>
          <w:iCs/>
          <w:sz w:val="20"/>
          <w:szCs w:val="20"/>
        </w:rPr>
        <w:t>l'acte psychanalytique</w:t>
      </w:r>
      <w:r w:rsidRPr="00316AD7">
        <w:rPr>
          <w:rFonts w:ascii="Garamond" w:hAnsi="Garamond" w:cs="Courier New"/>
          <w:sz w:val="20"/>
          <w:szCs w:val="20"/>
        </w:rPr>
        <w:t xml:space="preserve">, j'en étais au moment où j'allais vous montrer ce que comporte d'avoir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à prendre place dans le registre du </w:t>
      </w:r>
      <w:r w:rsidRPr="00316AD7">
        <w:rPr>
          <w:rFonts w:ascii="Garamond" w:hAnsi="Garamond"/>
          <w:i/>
          <w:color w:val="0000CC"/>
          <w:sz w:val="20"/>
          <w:szCs w:val="20"/>
        </w:rPr>
        <w:t>sujet supposé savoir</w:t>
      </w:r>
      <w:r w:rsidRPr="00316AD7">
        <w:rPr>
          <w:rFonts w:ascii="Garamond" w:hAnsi="Garamond" w:cs="Courier New"/>
          <w:sz w:val="20"/>
          <w:szCs w:val="20"/>
        </w:rPr>
        <w:t>…</w:t>
      </w:r>
    </w:p>
    <w:p w:rsidR="00B87B28"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et ceci justement quand on est psychanalyste,</w:t>
      </w:r>
      <w:r w:rsidR="00B87B28">
        <w:rPr>
          <w:rFonts w:ascii="Garamond" w:hAnsi="Garamond" w:cs="Courier New"/>
          <w:sz w:val="20"/>
          <w:szCs w:val="20"/>
        </w:rPr>
        <w:t xml:space="preserve"> </w:t>
      </w:r>
      <w:r w:rsidRPr="00316AD7">
        <w:rPr>
          <w:rFonts w:ascii="Garamond" w:hAnsi="Garamond" w:cs="Courier New"/>
          <w:sz w:val="20"/>
          <w:szCs w:val="20"/>
        </w:rPr>
        <w:t xml:space="preserve">non pas qu'on soit le seul </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mais qu'on soit particulièrement bien placé pour en connaître la radicale division</w:t>
      </w:r>
    </w:p>
    <w:p w:rsidR="00BB4294"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…en d'autres termes cette position inaugurale à </w:t>
      </w:r>
      <w:r w:rsidRPr="00316AD7">
        <w:rPr>
          <w:rFonts w:ascii="Garamond" w:hAnsi="Garamond"/>
          <w:i/>
          <w:iCs/>
          <w:sz w:val="20"/>
          <w:szCs w:val="20"/>
        </w:rPr>
        <w:t>l'acte psychanalytique</w:t>
      </w:r>
      <w:r w:rsidRPr="00316AD7">
        <w:rPr>
          <w:rFonts w:ascii="Garamond" w:hAnsi="Garamond" w:cs="Courier New"/>
          <w:sz w:val="20"/>
          <w:szCs w:val="20"/>
        </w:rPr>
        <w:t xml:space="preserve"> qui consiste à jouer sur quelque chose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que votre acte va démentir.</w:t>
      </w:r>
    </w:p>
    <w:p w:rsidR="00BB4294" w:rsidRPr="00316AD7" w:rsidRDefault="00BB4294">
      <w:pPr>
        <w:autoSpaceDE w:val="0"/>
        <w:autoSpaceDN w:val="0"/>
        <w:adjustRightInd w:val="0"/>
        <w:rPr>
          <w:rFonts w:ascii="Garamond" w:hAnsi="Garamond" w:cs="Courier New"/>
          <w:sz w:val="20"/>
          <w:szCs w:val="20"/>
        </w:rPr>
      </w:pPr>
    </w:p>
    <w:p w:rsidR="00B87B28"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lastRenderedPageBreak/>
        <w:t xml:space="preserve">C'est pour cela que j'avais réservé pendant des années, mis à l'abri, mis à l'écart le terme de </w:t>
      </w:r>
      <w:proofErr w:type="spellStart"/>
      <w:r w:rsidRPr="00316AD7">
        <w:rPr>
          <w:rFonts w:ascii="Garamond" w:hAnsi="Garamond"/>
          <w:i/>
          <w:iCs/>
          <w:sz w:val="20"/>
          <w:szCs w:val="20"/>
        </w:rPr>
        <w:t>Verleugnung</w:t>
      </w:r>
      <w:proofErr w:type="spellEnd"/>
      <w:r w:rsidRPr="00316AD7">
        <w:rPr>
          <w:rFonts w:ascii="Garamond" w:hAnsi="Garamond" w:cs="Courier New"/>
          <w:i/>
          <w:iCs/>
          <w:sz w:val="20"/>
          <w:szCs w:val="20"/>
        </w:rPr>
        <w:t xml:space="preserve"> </w:t>
      </w:r>
      <w:r w:rsidRPr="00316AD7">
        <w:rPr>
          <w:rFonts w:ascii="Garamond" w:hAnsi="Garamond" w:cs="Courier New"/>
          <w:sz w:val="20"/>
          <w:szCs w:val="20"/>
        </w:rPr>
        <w:t xml:space="preserve">qu'assurément </w:t>
      </w:r>
      <w:r w:rsidR="00BB4294" w:rsidRPr="00316AD7">
        <w:rPr>
          <w:rFonts w:ascii="Garamond" w:hAnsi="Garamond" w:cs="Courier New"/>
          <w:sz w:val="20"/>
          <w:szCs w:val="20"/>
        </w:rPr>
        <w:t>FREUD</w:t>
      </w:r>
      <w:r w:rsidRPr="00316AD7">
        <w:rPr>
          <w:rFonts w:ascii="Garamond" w:hAnsi="Garamond" w:cs="Courier New"/>
          <w:sz w:val="20"/>
          <w:szCs w:val="20"/>
        </w:rPr>
        <w:t xml:space="preserve"> a fait surgir à propos de tel moment exemplaire de la </w:t>
      </w:r>
      <w:proofErr w:type="spellStart"/>
      <w:r w:rsidRPr="00316AD7">
        <w:rPr>
          <w:rFonts w:ascii="Garamond" w:hAnsi="Garamond"/>
          <w:i/>
          <w:iCs/>
          <w:sz w:val="20"/>
          <w:szCs w:val="20"/>
        </w:rPr>
        <w:t>Spaltung</w:t>
      </w:r>
      <w:proofErr w:type="spellEnd"/>
      <w:r w:rsidRPr="00316AD7">
        <w:rPr>
          <w:rFonts w:ascii="Garamond" w:hAnsi="Garamond" w:cs="Courier New"/>
          <w:i/>
          <w:iCs/>
          <w:sz w:val="20"/>
          <w:szCs w:val="20"/>
        </w:rPr>
        <w:t xml:space="preserve"> </w:t>
      </w:r>
      <w:r w:rsidRPr="00316AD7">
        <w:rPr>
          <w:rFonts w:ascii="Garamond" w:hAnsi="Garamond" w:cs="Courier New"/>
          <w:sz w:val="20"/>
          <w:szCs w:val="20"/>
        </w:rPr>
        <w:t xml:space="preserve">du sujet. Je voulais le réserver, le faire vivre </w:t>
      </w:r>
    </w:p>
    <w:p w:rsidR="00BB4294"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là où assurément il est poussé à son point le plus haut de pathétique, au niveau de l'analyste lui</w:t>
      </w:r>
      <w:r w:rsidR="00B87B28">
        <w:rPr>
          <w:rFonts w:ascii="Garamond" w:hAnsi="Garamond" w:cs="Courier New"/>
          <w:sz w:val="20"/>
          <w:szCs w:val="20"/>
        </w:rPr>
        <w:t>-</w:t>
      </w:r>
      <w:r w:rsidRPr="00316AD7">
        <w:rPr>
          <w:rFonts w:ascii="Garamond" w:hAnsi="Garamond" w:cs="Courier New"/>
          <w:sz w:val="20"/>
          <w:szCs w:val="20"/>
        </w:rPr>
        <w:t xml:space="preserve">même. </w:t>
      </w:r>
    </w:p>
    <w:p w:rsidR="00BB4294" w:rsidRPr="00316AD7" w:rsidRDefault="00BB4294">
      <w:pPr>
        <w:autoSpaceDE w:val="0"/>
        <w:autoSpaceDN w:val="0"/>
        <w:adjustRightInd w:val="0"/>
        <w:rPr>
          <w:rFonts w:ascii="Garamond" w:hAnsi="Garamond" w:cs="Courier New"/>
          <w:sz w:val="20"/>
          <w:szCs w:val="20"/>
        </w:rPr>
      </w:pPr>
    </w:p>
    <w:p w:rsidR="00B87B28"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À cause de ça, il a fallu que je subisse, pendant des années, le harcèlement de ces êtres qui suivent la trace de ce que j'apporte</w:t>
      </w:r>
      <w:r w:rsidR="00156AEC" w:rsidRPr="00316AD7">
        <w:rPr>
          <w:rFonts w:ascii="Garamond" w:hAnsi="Garamond" w:cs="Courier New"/>
          <w:sz w:val="20"/>
          <w:szCs w:val="20"/>
        </w:rPr>
        <w:t>,</w:t>
      </w:r>
      <w:r w:rsidRPr="00316AD7">
        <w:rPr>
          <w:rFonts w:ascii="Garamond" w:hAnsi="Garamond" w:cs="Courier New"/>
          <w:sz w:val="20"/>
          <w:szCs w:val="20"/>
        </w:rPr>
        <w:t xml:space="preserve"> pour tâcher de voir où est</w:t>
      </w:r>
      <w:r w:rsidR="00B87B28">
        <w:rPr>
          <w:rFonts w:ascii="Garamond" w:hAnsi="Garamond" w:cs="Courier New"/>
          <w:sz w:val="20"/>
          <w:szCs w:val="20"/>
        </w:rPr>
        <w:t>-</w:t>
      </w:r>
      <w:r w:rsidRPr="00316AD7">
        <w:rPr>
          <w:rFonts w:ascii="Garamond" w:hAnsi="Garamond" w:cs="Courier New"/>
          <w:sz w:val="20"/>
          <w:szCs w:val="20"/>
        </w:rPr>
        <w:t>ce qu'on pourrait bricoler un petit morceau où j'</w:t>
      </w:r>
      <w:r w:rsidRPr="00316AD7">
        <w:rPr>
          <w:rFonts w:ascii="Garamond" w:hAnsi="Garamond" w:cs="Courier New"/>
          <w:i/>
          <w:sz w:val="20"/>
          <w:szCs w:val="20"/>
        </w:rPr>
        <w:t>achopperais</w:t>
      </w:r>
      <w:r w:rsidRPr="00316AD7">
        <w:rPr>
          <w:rFonts w:ascii="Garamond" w:hAnsi="Garamond" w:cs="Courier New"/>
          <w:sz w:val="20"/>
          <w:szCs w:val="20"/>
        </w:rPr>
        <w:t xml:space="preserve">. Alors quand je parlais </w:t>
      </w:r>
    </w:p>
    <w:p w:rsidR="00B87B28"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de </w:t>
      </w:r>
      <w:proofErr w:type="spellStart"/>
      <w:r w:rsidRPr="00316AD7">
        <w:rPr>
          <w:rFonts w:ascii="Garamond" w:hAnsi="Garamond"/>
          <w:i/>
          <w:iCs/>
          <w:sz w:val="20"/>
          <w:szCs w:val="20"/>
        </w:rPr>
        <w:t>Verwerfung</w:t>
      </w:r>
      <w:proofErr w:type="spellEnd"/>
      <w:r w:rsidRPr="00316AD7">
        <w:rPr>
          <w:rFonts w:ascii="Garamond" w:hAnsi="Garamond" w:cs="Courier New"/>
          <w:i/>
          <w:iCs/>
          <w:sz w:val="20"/>
          <w:szCs w:val="20"/>
        </w:rPr>
        <w:t xml:space="preserve"> </w:t>
      </w:r>
      <w:r w:rsidRPr="00316AD7">
        <w:rPr>
          <w:rFonts w:ascii="Garamond" w:hAnsi="Garamond" w:cs="Courier New"/>
          <w:sz w:val="20"/>
          <w:szCs w:val="20"/>
        </w:rPr>
        <w:t xml:space="preserve">qui est un terme extrêmement précis et qui situe parfaitement ce dont il s'agit quant à la psychose, </w:t>
      </w:r>
    </w:p>
    <w:p w:rsidR="00D428E7" w:rsidRDefault="00B87B28">
      <w:pPr>
        <w:autoSpaceDE w:val="0"/>
        <w:autoSpaceDN w:val="0"/>
        <w:adjustRightInd w:val="0"/>
        <w:rPr>
          <w:rFonts w:ascii="Garamond" w:hAnsi="Garamond" w:cs="Courier New"/>
          <w:sz w:val="20"/>
          <w:szCs w:val="20"/>
        </w:rPr>
      </w:pPr>
      <w:r>
        <w:rPr>
          <w:rFonts w:ascii="Garamond" w:hAnsi="Garamond" w:cs="Courier New"/>
          <w:sz w:val="20"/>
          <w:szCs w:val="20"/>
        </w:rPr>
        <w:t>« </w:t>
      </w:r>
      <w:r w:rsidR="007E0CC5" w:rsidRPr="00B87B28">
        <w:rPr>
          <w:rFonts w:ascii="Garamond" w:hAnsi="Garamond" w:cs="Courier New"/>
          <w:i/>
          <w:sz w:val="20"/>
          <w:szCs w:val="20"/>
        </w:rPr>
        <w:t>on</w:t>
      </w:r>
      <w:r>
        <w:rPr>
          <w:rFonts w:ascii="Garamond" w:hAnsi="Garamond" w:cs="Courier New"/>
          <w:sz w:val="20"/>
          <w:szCs w:val="20"/>
        </w:rPr>
        <w:t> »</w:t>
      </w:r>
      <w:r w:rsidR="007E0CC5" w:rsidRPr="00316AD7">
        <w:rPr>
          <w:rFonts w:ascii="Garamond" w:hAnsi="Garamond" w:cs="Courier New"/>
          <w:sz w:val="20"/>
          <w:szCs w:val="20"/>
        </w:rPr>
        <w:t xml:space="preserve"> rappelait que ce serait beaucoup plus malin de se servir de </w:t>
      </w:r>
      <w:proofErr w:type="spellStart"/>
      <w:r w:rsidR="007E0CC5" w:rsidRPr="00316AD7">
        <w:rPr>
          <w:rFonts w:ascii="Garamond" w:hAnsi="Garamond"/>
          <w:i/>
          <w:iCs/>
          <w:sz w:val="20"/>
          <w:szCs w:val="20"/>
        </w:rPr>
        <w:t>Verleugnung</w:t>
      </w:r>
      <w:proofErr w:type="spellEnd"/>
      <w:r w:rsidR="007E0CC5" w:rsidRPr="00316AD7">
        <w:rPr>
          <w:rFonts w:ascii="Garamond" w:hAnsi="Garamond" w:cs="Courier New"/>
          <w:sz w:val="20"/>
          <w:szCs w:val="20"/>
        </w:rPr>
        <w:t xml:space="preserve">. Enfin on trouve de tout cela des traces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dans de pauvres conférences et médiocres articles. </w:t>
      </w:r>
    </w:p>
    <w:p w:rsidR="00BB4294" w:rsidRPr="00316AD7" w:rsidRDefault="00BB4294">
      <w:pPr>
        <w:autoSpaceDE w:val="0"/>
        <w:autoSpaceDN w:val="0"/>
        <w:adjustRightInd w:val="0"/>
        <w:rPr>
          <w:rFonts w:ascii="Garamond" w:hAnsi="Garamond" w:cs="Courier New"/>
          <w:sz w:val="20"/>
          <w:szCs w:val="20"/>
        </w:rPr>
      </w:pPr>
    </w:p>
    <w:p w:rsidR="00BB4294"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Le terme de </w:t>
      </w:r>
      <w:proofErr w:type="spellStart"/>
      <w:r w:rsidRPr="00316AD7">
        <w:rPr>
          <w:rFonts w:ascii="Garamond" w:hAnsi="Garamond"/>
          <w:i/>
          <w:iCs/>
          <w:sz w:val="20"/>
          <w:szCs w:val="20"/>
        </w:rPr>
        <w:t>Verleugnung</w:t>
      </w:r>
      <w:proofErr w:type="spellEnd"/>
      <w:r w:rsidRPr="00316AD7">
        <w:rPr>
          <w:rFonts w:ascii="Garamond" w:hAnsi="Garamond" w:cs="Courier New"/>
          <w:i/>
          <w:iCs/>
          <w:sz w:val="20"/>
          <w:szCs w:val="20"/>
        </w:rPr>
        <w:t xml:space="preserve"> </w:t>
      </w:r>
      <w:r w:rsidRPr="00316AD7">
        <w:rPr>
          <w:rFonts w:ascii="Garamond" w:hAnsi="Garamond" w:cs="Courier New"/>
          <w:sz w:val="20"/>
          <w:szCs w:val="20"/>
        </w:rPr>
        <w:t>eût pu prendre</w:t>
      </w:r>
      <w:r w:rsidR="00B87B28">
        <w:rPr>
          <w:rFonts w:ascii="Garamond" w:hAnsi="Garamond" w:cs="Courier New"/>
          <w:sz w:val="20"/>
          <w:szCs w:val="20"/>
        </w:rPr>
        <w:t xml:space="preserve">, </w:t>
      </w:r>
      <w:r w:rsidRPr="00316AD7">
        <w:rPr>
          <w:rFonts w:ascii="Garamond" w:hAnsi="Garamond" w:cs="Courier New"/>
          <w:sz w:val="20"/>
          <w:szCs w:val="20"/>
        </w:rPr>
        <w:t>si j'avais pu cette année</w:t>
      </w:r>
      <w:r w:rsidR="00BB4294" w:rsidRPr="00316AD7">
        <w:rPr>
          <w:rFonts w:ascii="Garamond" w:hAnsi="Garamond" w:cs="Courier New"/>
          <w:sz w:val="20"/>
          <w:szCs w:val="20"/>
        </w:rPr>
        <w:t xml:space="preserve"> </w:t>
      </w:r>
      <w:r w:rsidR="00BB4294" w:rsidRPr="00B87B28">
        <w:rPr>
          <w:rFonts w:ascii="Garamond" w:hAnsi="Garamond" w:cs="Courier New"/>
          <w:color w:val="C00000"/>
          <w:sz w:val="16"/>
          <w:szCs w:val="16"/>
        </w:rPr>
        <w:t>[</w:t>
      </w:r>
      <w:r w:rsidR="00BB4294" w:rsidRPr="00B87B28">
        <w:rPr>
          <w:rFonts w:ascii="Garamond" w:hAnsi="Garamond" w:cs="Courier New"/>
          <w:color w:val="C00000"/>
          <w:sz w:val="14"/>
          <w:szCs w:val="14"/>
        </w:rPr>
        <w:t>1963</w:t>
      </w:r>
      <w:r w:rsidR="00B87B28" w:rsidRPr="00B87B28">
        <w:rPr>
          <w:rFonts w:ascii="Garamond" w:hAnsi="Garamond" w:cs="Courier New"/>
          <w:color w:val="C00000"/>
          <w:sz w:val="14"/>
          <w:szCs w:val="14"/>
        </w:rPr>
        <w:t>-</w:t>
      </w:r>
      <w:r w:rsidR="00BB4294" w:rsidRPr="00B87B28">
        <w:rPr>
          <w:rFonts w:ascii="Garamond" w:hAnsi="Garamond" w:cs="Courier New"/>
          <w:color w:val="C00000"/>
          <w:sz w:val="14"/>
          <w:szCs w:val="14"/>
        </w:rPr>
        <w:t>64</w:t>
      </w:r>
      <w:r w:rsidR="00BB4294" w:rsidRPr="00B87B28">
        <w:rPr>
          <w:rFonts w:ascii="Garamond" w:hAnsi="Garamond" w:cs="Courier New"/>
          <w:color w:val="C00000"/>
          <w:sz w:val="16"/>
          <w:szCs w:val="16"/>
        </w:rPr>
        <w:t>]</w:t>
      </w:r>
      <w:r w:rsidR="00B87B28">
        <w:rPr>
          <w:rFonts w:ascii="Garamond" w:hAnsi="Garamond" w:cs="Courier New"/>
          <w:color w:val="C00000"/>
          <w:sz w:val="20"/>
          <w:szCs w:val="20"/>
        </w:rPr>
        <w:t xml:space="preserve"> </w:t>
      </w:r>
      <w:r w:rsidRPr="00316AD7">
        <w:rPr>
          <w:rFonts w:ascii="Garamond" w:hAnsi="Garamond" w:cs="Courier New"/>
          <w:sz w:val="20"/>
          <w:szCs w:val="20"/>
        </w:rPr>
        <w:t>vous parler comme il était prévu</w:t>
      </w:r>
      <w:r w:rsidR="00B87B28">
        <w:rPr>
          <w:rFonts w:ascii="Garamond" w:hAnsi="Garamond" w:cs="Courier New"/>
          <w:sz w:val="20"/>
          <w:szCs w:val="20"/>
        </w:rPr>
        <w:t xml:space="preserve">, </w:t>
      </w:r>
      <w:r w:rsidRPr="00316AD7">
        <w:rPr>
          <w:rFonts w:ascii="Garamond" w:hAnsi="Garamond" w:cs="Courier New"/>
          <w:sz w:val="20"/>
          <w:szCs w:val="20"/>
        </w:rPr>
        <w:t>sa place authentique et son poids plein.</w:t>
      </w:r>
      <w:r w:rsidR="00B87B28">
        <w:rPr>
          <w:rFonts w:ascii="Garamond" w:hAnsi="Garamond" w:cs="Courier New"/>
          <w:sz w:val="20"/>
          <w:szCs w:val="20"/>
        </w:rPr>
        <w:t xml:space="preserve"> </w:t>
      </w:r>
      <w:r w:rsidRPr="00316AD7">
        <w:rPr>
          <w:rFonts w:ascii="Garamond" w:hAnsi="Garamond" w:cs="Courier New"/>
          <w:sz w:val="20"/>
          <w:szCs w:val="20"/>
        </w:rPr>
        <w:t xml:space="preserve">C'était le pas suivant à faire. </w:t>
      </w:r>
    </w:p>
    <w:p w:rsidR="00BB4294" w:rsidRPr="00316AD7" w:rsidRDefault="00BB4294">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y en avait d'autres que je ne peux même pas indiquer. Assurément, une des choses dont j'aurai été </w:t>
      </w:r>
      <w:r w:rsidRPr="00316AD7">
        <w:rPr>
          <w:rFonts w:ascii="Garamond" w:hAnsi="Garamond" w:cs="Courier New"/>
          <w:i/>
          <w:sz w:val="20"/>
          <w:szCs w:val="20"/>
        </w:rPr>
        <w:t>le plus frappé</w:t>
      </w:r>
      <w:r w:rsidRPr="00316AD7">
        <w:rPr>
          <w:rFonts w:ascii="Garamond" w:hAnsi="Garamond" w:cs="Courier New"/>
          <w:sz w:val="20"/>
          <w:szCs w:val="20"/>
        </w:rPr>
        <w:t xml:space="preserve">… </w:t>
      </w:r>
    </w:p>
    <w:p w:rsidR="00B87B28"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 xml:space="preserve">au cours d'une expérience d'enseignement sur lequel vous pourrez bien me permettre </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de jeter aujourd'hui un regard en arrière, et ceci justement dans ce tournant</w:t>
      </w:r>
    </w:p>
    <w:p w:rsidR="00B87B28"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w:t>
      </w:r>
      <w:r w:rsidRPr="00316AD7">
        <w:rPr>
          <w:rFonts w:ascii="Garamond" w:hAnsi="Garamond"/>
          <w:i/>
          <w:sz w:val="20"/>
          <w:szCs w:val="20"/>
        </w:rPr>
        <w:t>la violence des choses</w:t>
      </w:r>
      <w:r w:rsidRPr="00316AD7">
        <w:rPr>
          <w:rFonts w:ascii="Garamond" w:hAnsi="Garamond" w:cs="Courier New"/>
          <w:sz w:val="20"/>
          <w:szCs w:val="20"/>
        </w:rPr>
        <w:t xml:space="preserve"> que j'ai pu me permettre de dire. </w:t>
      </w:r>
    </w:p>
    <w:p w:rsidR="00B87B28" w:rsidRDefault="00B87B28">
      <w:pPr>
        <w:autoSpaceDE w:val="0"/>
        <w:autoSpaceDN w:val="0"/>
        <w:adjustRightInd w:val="0"/>
        <w:rPr>
          <w:rFonts w:ascii="Garamond" w:hAnsi="Garamond" w:cs="Courier New"/>
          <w:sz w:val="20"/>
          <w:szCs w:val="20"/>
        </w:rPr>
      </w:pPr>
    </w:p>
    <w:p w:rsidR="00B87B28"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Deux fois à Sainte</w:t>
      </w:r>
      <w:r w:rsidR="00B87B28">
        <w:rPr>
          <w:rFonts w:ascii="Garamond" w:hAnsi="Garamond" w:cs="Courier New"/>
          <w:sz w:val="20"/>
          <w:szCs w:val="20"/>
        </w:rPr>
        <w:t>-</w:t>
      </w:r>
      <w:r w:rsidRPr="00316AD7">
        <w:rPr>
          <w:rFonts w:ascii="Garamond" w:hAnsi="Garamond" w:cs="Courier New"/>
          <w:sz w:val="20"/>
          <w:szCs w:val="20"/>
        </w:rPr>
        <w:t>Anne par exemple, j'ai dit que la psychanalyse, c'était quelque chose qui avait ça au</w:t>
      </w:r>
      <w:r w:rsidR="00507073" w:rsidRPr="00316AD7">
        <w:rPr>
          <w:rFonts w:ascii="Garamond" w:hAnsi="Garamond" w:cs="Courier New"/>
          <w:sz w:val="20"/>
          <w:szCs w:val="20"/>
        </w:rPr>
        <w:t xml:space="preserve"> </w:t>
      </w:r>
      <w:r w:rsidRPr="00316AD7">
        <w:rPr>
          <w:rFonts w:ascii="Garamond" w:hAnsi="Garamond" w:cs="Courier New"/>
          <w:sz w:val="20"/>
          <w:szCs w:val="20"/>
        </w:rPr>
        <w:t>moins pour elle</w:t>
      </w:r>
      <w:r w:rsidR="00156AEC" w:rsidRPr="00316AD7">
        <w:rPr>
          <w:rFonts w:ascii="Garamond" w:hAnsi="Garamond" w:cs="Courier New"/>
          <w:sz w:val="20"/>
          <w:szCs w:val="20"/>
        </w:rPr>
        <w:t> :</w:t>
      </w:r>
      <w:r w:rsidRPr="00316AD7">
        <w:rPr>
          <w:rFonts w:ascii="Garamond" w:hAnsi="Garamond" w:cs="Courier New"/>
          <w:sz w:val="20"/>
          <w:szCs w:val="20"/>
        </w:rPr>
        <w:t xml:space="preserve"> </w:t>
      </w:r>
    </w:p>
    <w:p w:rsidR="00B340FA"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que dans son champ </w:t>
      </w:r>
      <w:r w:rsidR="00B87B28">
        <w:rPr>
          <w:rFonts w:ascii="Garamond" w:hAnsi="Garamond" w:cs="Courier New"/>
          <w:sz w:val="20"/>
          <w:szCs w:val="20"/>
        </w:rPr>
        <w:t>-</w:t>
      </w:r>
      <w:r w:rsidRPr="00316AD7">
        <w:rPr>
          <w:rFonts w:ascii="Garamond" w:hAnsi="Garamond" w:cs="Courier New"/>
          <w:sz w:val="20"/>
          <w:szCs w:val="20"/>
        </w:rPr>
        <w:t xml:space="preserve"> </w:t>
      </w:r>
      <w:r w:rsidRPr="00316AD7">
        <w:rPr>
          <w:rFonts w:ascii="Garamond" w:hAnsi="Garamond" w:cs="Courier New"/>
          <w:i/>
          <w:sz w:val="20"/>
          <w:szCs w:val="20"/>
        </w:rPr>
        <w:t>quel privilège !</w:t>
      </w:r>
      <w:r w:rsidRPr="00316AD7">
        <w:rPr>
          <w:rFonts w:ascii="Garamond" w:hAnsi="Garamond" w:cs="Courier New"/>
          <w:sz w:val="20"/>
          <w:szCs w:val="20"/>
        </w:rPr>
        <w:t xml:space="preserve"> </w:t>
      </w:r>
      <w:r w:rsidR="00B87B28">
        <w:rPr>
          <w:rFonts w:ascii="Garamond" w:hAnsi="Garamond" w:cs="Courier New"/>
          <w:sz w:val="20"/>
          <w:szCs w:val="20"/>
        </w:rPr>
        <w:t xml:space="preserve">- </w:t>
      </w:r>
      <w:r w:rsidRPr="00316AD7">
        <w:rPr>
          <w:rFonts w:ascii="Garamond" w:hAnsi="Garamond"/>
          <w:i/>
          <w:color w:val="0000CC"/>
          <w:sz w:val="20"/>
          <w:szCs w:val="20"/>
        </w:rPr>
        <w:t>la canaillerie ne pouvait virer qu'à la bêtise</w:t>
      </w:r>
      <w:r w:rsidRPr="00316AD7">
        <w:rPr>
          <w:rFonts w:ascii="Garamond" w:hAnsi="Garamond"/>
          <w:i/>
          <w:sz w:val="20"/>
          <w:szCs w:val="20"/>
        </w:rPr>
        <w:t>.</w:t>
      </w:r>
      <w:r w:rsidRPr="00316AD7">
        <w:rPr>
          <w:rFonts w:ascii="Garamond" w:hAnsi="Garamond" w:cs="Courier New"/>
          <w:sz w:val="20"/>
          <w:szCs w:val="20"/>
        </w:rPr>
        <w:t xml:space="preserve"> Je l'ai répété deux années de suite comme ça,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et je savais de quoi je parlais !</w:t>
      </w:r>
    </w:p>
    <w:p w:rsidR="00B340FA" w:rsidRPr="00316AD7" w:rsidRDefault="00B340FA">
      <w:pPr>
        <w:pStyle w:val="Corpsdetexte2"/>
        <w:rPr>
          <w:rFonts w:ascii="Garamond" w:hAnsi="Garamond" w:cs="Courier New"/>
          <w:b/>
          <w:bCs/>
          <w:color w:val="0000FF"/>
          <w:sz w:val="20"/>
          <w:szCs w:val="20"/>
        </w:rPr>
      </w:pPr>
    </w:p>
    <w:p w:rsidR="007E0CC5" w:rsidRPr="00316AD7" w:rsidRDefault="007E0CC5" w:rsidP="00695EAD">
      <w:pPr>
        <w:pStyle w:val="Corpsdetexte2"/>
        <w:rPr>
          <w:rFonts w:ascii="Garamond" w:hAnsi="Garamond" w:cs="Courier New"/>
          <w:sz w:val="20"/>
          <w:szCs w:val="20"/>
        </w:rPr>
      </w:pPr>
      <w:r w:rsidRPr="00695EAD">
        <w:rPr>
          <w:rFonts w:ascii="Garamond" w:hAnsi="Garamond"/>
          <w:bCs/>
          <w:color w:val="000000" w:themeColor="text1"/>
          <w:sz w:val="20"/>
          <w:szCs w:val="20"/>
        </w:rPr>
        <w:t>Nous vivons dans une aire de civilisation où, comme on dit, la parole est libre, c'est</w:t>
      </w:r>
      <w:r w:rsidR="00B87B28" w:rsidRPr="00695EAD">
        <w:rPr>
          <w:rFonts w:ascii="Garamond" w:hAnsi="Garamond"/>
          <w:bCs/>
          <w:color w:val="000000" w:themeColor="text1"/>
          <w:sz w:val="20"/>
          <w:szCs w:val="20"/>
        </w:rPr>
        <w:t>-</w:t>
      </w:r>
      <w:r w:rsidRPr="00695EAD">
        <w:rPr>
          <w:rFonts w:ascii="Garamond" w:hAnsi="Garamond"/>
          <w:bCs/>
          <w:color w:val="000000" w:themeColor="text1"/>
          <w:sz w:val="20"/>
          <w:szCs w:val="20"/>
        </w:rPr>
        <w:t>à</w:t>
      </w:r>
      <w:r w:rsidR="00B87B28" w:rsidRPr="00695EAD">
        <w:rPr>
          <w:rFonts w:ascii="Garamond" w:hAnsi="Garamond"/>
          <w:bCs/>
          <w:color w:val="000000" w:themeColor="text1"/>
          <w:sz w:val="20"/>
          <w:szCs w:val="20"/>
        </w:rPr>
        <w:t>-</w:t>
      </w:r>
      <w:r w:rsidRPr="00695EAD">
        <w:rPr>
          <w:rFonts w:ascii="Garamond" w:hAnsi="Garamond"/>
          <w:bCs/>
          <w:color w:val="000000" w:themeColor="text1"/>
          <w:sz w:val="20"/>
          <w:szCs w:val="20"/>
        </w:rPr>
        <w:t>dire que</w:t>
      </w:r>
      <w:r w:rsidRPr="00695EAD">
        <w:rPr>
          <w:rFonts w:ascii="Garamond" w:hAnsi="Garamond"/>
          <w:bCs/>
          <w:i/>
          <w:color w:val="000000" w:themeColor="text1"/>
          <w:sz w:val="20"/>
          <w:szCs w:val="20"/>
        </w:rPr>
        <w:t xml:space="preserve"> </w:t>
      </w:r>
      <w:r w:rsidRPr="00316AD7">
        <w:rPr>
          <w:rFonts w:ascii="Garamond" w:hAnsi="Garamond"/>
          <w:bCs/>
          <w:i/>
          <w:color w:val="0000CC"/>
          <w:sz w:val="20"/>
          <w:szCs w:val="20"/>
        </w:rPr>
        <w:t>rien de ce que vous dites ne peut avoir de conséquence.</w:t>
      </w:r>
      <w:r w:rsidR="00695EAD">
        <w:rPr>
          <w:rFonts w:ascii="Garamond" w:hAnsi="Garamond"/>
          <w:bCs/>
          <w:i/>
          <w:color w:val="0000CC"/>
          <w:sz w:val="20"/>
          <w:szCs w:val="20"/>
        </w:rPr>
        <w:t xml:space="preserve"> </w:t>
      </w:r>
      <w:r w:rsidRPr="00316AD7">
        <w:rPr>
          <w:rFonts w:ascii="Garamond" w:hAnsi="Garamond" w:cs="Courier New"/>
          <w:sz w:val="20"/>
          <w:szCs w:val="20"/>
        </w:rPr>
        <w:t xml:space="preserve">Vous pouvez dire n'importe quoi sur celui qui peut bien être à l'origine de </w:t>
      </w:r>
      <w:r w:rsidRPr="00695EAD">
        <w:rPr>
          <w:rFonts w:ascii="Garamond" w:hAnsi="Garamond" w:cs="Courier New"/>
          <w:i/>
          <w:sz w:val="20"/>
          <w:szCs w:val="20"/>
        </w:rPr>
        <w:t>je ne sais quel m</w:t>
      </w:r>
      <w:r w:rsidRPr="00316AD7">
        <w:rPr>
          <w:rFonts w:ascii="Garamond" w:hAnsi="Garamond" w:cs="Courier New"/>
          <w:i/>
          <w:sz w:val="20"/>
          <w:szCs w:val="20"/>
        </w:rPr>
        <w:t>eurtre indéchiffrable</w:t>
      </w:r>
      <w:r w:rsidRPr="00316AD7">
        <w:rPr>
          <w:rFonts w:ascii="Garamond" w:hAnsi="Garamond" w:cs="Courier New"/>
          <w:sz w:val="20"/>
          <w:szCs w:val="20"/>
        </w:rPr>
        <w:t>, vous faites même une pièce de théâtre là</w:t>
      </w:r>
      <w:r w:rsidR="00695EAD">
        <w:rPr>
          <w:rFonts w:ascii="Garamond" w:hAnsi="Garamond" w:cs="Courier New"/>
          <w:sz w:val="20"/>
          <w:szCs w:val="20"/>
        </w:rPr>
        <w:t>-</w:t>
      </w:r>
      <w:r w:rsidRPr="00316AD7">
        <w:rPr>
          <w:rFonts w:ascii="Garamond" w:hAnsi="Garamond" w:cs="Courier New"/>
          <w:sz w:val="20"/>
          <w:szCs w:val="20"/>
        </w:rPr>
        <w:t xml:space="preserve">dessus : toute l'Amérique </w:t>
      </w:r>
      <w:r w:rsidR="00695EAD">
        <w:rPr>
          <w:rFonts w:ascii="Garamond" w:hAnsi="Garamond" w:cs="Courier New"/>
          <w:sz w:val="20"/>
          <w:szCs w:val="20"/>
        </w:rPr>
        <w:t>-</w:t>
      </w:r>
      <w:r w:rsidRPr="00316AD7">
        <w:rPr>
          <w:rFonts w:ascii="Garamond" w:hAnsi="Garamond" w:cs="Courier New"/>
          <w:sz w:val="20"/>
          <w:szCs w:val="20"/>
        </w:rPr>
        <w:t xml:space="preserve"> </w:t>
      </w:r>
      <w:r w:rsidRPr="00316AD7">
        <w:rPr>
          <w:rFonts w:ascii="Garamond" w:hAnsi="Garamond" w:cs="Courier New"/>
          <w:i/>
          <w:sz w:val="20"/>
          <w:szCs w:val="20"/>
        </w:rPr>
        <w:t>new</w:t>
      </w:r>
      <w:r w:rsidR="00695EAD">
        <w:rPr>
          <w:rFonts w:ascii="Garamond" w:hAnsi="Garamond" w:cs="Courier New"/>
          <w:i/>
          <w:sz w:val="20"/>
          <w:szCs w:val="20"/>
        </w:rPr>
        <w:t>-</w:t>
      </w:r>
      <w:r w:rsidRPr="00316AD7">
        <w:rPr>
          <w:rFonts w:ascii="Garamond" w:hAnsi="Garamond" w:cs="Courier New"/>
          <w:i/>
          <w:sz w:val="20"/>
          <w:szCs w:val="20"/>
        </w:rPr>
        <w:t>yorkaise, pas plus</w:t>
      </w:r>
      <w:r w:rsidRPr="00316AD7">
        <w:rPr>
          <w:rFonts w:ascii="Garamond" w:hAnsi="Garamond" w:cs="Courier New"/>
          <w:sz w:val="20"/>
          <w:szCs w:val="20"/>
        </w:rPr>
        <w:t xml:space="preserve"> </w:t>
      </w:r>
      <w:r w:rsidR="00695EAD">
        <w:rPr>
          <w:rFonts w:ascii="Garamond" w:hAnsi="Garamond" w:cs="Courier New"/>
          <w:sz w:val="20"/>
          <w:szCs w:val="20"/>
        </w:rPr>
        <w:t>-</w:t>
      </w:r>
      <w:r w:rsidRPr="00316AD7">
        <w:rPr>
          <w:rFonts w:ascii="Garamond" w:hAnsi="Garamond" w:cs="Courier New"/>
          <w:sz w:val="20"/>
          <w:szCs w:val="20"/>
        </w:rPr>
        <w:t xml:space="preserve"> s'y presse. Jamais auparavant dans l'histoire une chose pareille n'eût été concevable sans qu'aussitôt on ferme</w:t>
      </w:r>
      <w:r w:rsidR="00507073" w:rsidRPr="00316AD7">
        <w:rPr>
          <w:rFonts w:ascii="Garamond" w:hAnsi="Garamond" w:cs="Courier New"/>
          <w:sz w:val="20"/>
          <w:szCs w:val="20"/>
        </w:rPr>
        <w:t xml:space="preserve"> </w:t>
      </w:r>
      <w:r w:rsidRPr="00316AD7">
        <w:rPr>
          <w:rFonts w:ascii="Garamond" w:hAnsi="Garamond" w:cs="Courier New"/>
          <w:sz w:val="20"/>
          <w:szCs w:val="20"/>
        </w:rPr>
        <w:t xml:space="preserve">la boîte. </w:t>
      </w:r>
      <w:r w:rsidRPr="00316AD7">
        <w:rPr>
          <w:rFonts w:ascii="Garamond" w:hAnsi="Garamond"/>
          <w:bCs/>
          <w:i/>
          <w:color w:val="0000CC"/>
          <w:sz w:val="20"/>
          <w:szCs w:val="20"/>
        </w:rPr>
        <w:t>Dans le pays de la liberté, on peut tout dire, puisque ça n'entraîne rien.</w:t>
      </w:r>
    </w:p>
    <w:p w:rsidR="00B340FA" w:rsidRPr="00316AD7" w:rsidRDefault="00B340FA">
      <w:pPr>
        <w:autoSpaceDE w:val="0"/>
        <w:autoSpaceDN w:val="0"/>
        <w:adjustRightInd w:val="0"/>
        <w:rPr>
          <w:rFonts w:ascii="Garamond" w:hAnsi="Garamond" w:cs="Courier New"/>
          <w:sz w:val="20"/>
          <w:szCs w:val="20"/>
        </w:rPr>
      </w:pPr>
    </w:p>
    <w:p w:rsidR="00695EAD"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est assez curieux qu'à partir simplement du moment où quelques petits pavés se mettent à voler, pendant au moins </w:t>
      </w:r>
    </w:p>
    <w:p w:rsidR="00695EAD"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un moment tout le monde ait le sentiment que toute la société pourrait s'en trouver intéressée de la façon la plus directe dans son confort quotidien et dans son avenir. On a même vu les psychanalystes s'interroger sur l'avenir du métier. </w:t>
      </w:r>
    </w:p>
    <w:p w:rsidR="00695EAD"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À mes yeux, ils ont eu tort de s'interroger publiquement. Ils auraient mieux fait de garder ça pour eux, parce que </w:t>
      </w:r>
    </w:p>
    <w:p w:rsidR="00156AEC"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quand même, les gens qui les ont vu</w:t>
      </w:r>
      <w:r w:rsidR="0014425E">
        <w:rPr>
          <w:rFonts w:ascii="Garamond" w:hAnsi="Garamond" w:cs="Courier New"/>
          <w:sz w:val="20"/>
          <w:szCs w:val="20"/>
        </w:rPr>
        <w:t>s</w:t>
      </w:r>
      <w:r w:rsidRPr="00316AD7">
        <w:rPr>
          <w:rFonts w:ascii="Garamond" w:hAnsi="Garamond" w:cs="Courier New"/>
          <w:sz w:val="20"/>
          <w:szCs w:val="20"/>
        </w:rPr>
        <w:t xml:space="preserve"> s'interroger là</w:t>
      </w:r>
      <w:r w:rsidR="00695EAD">
        <w:rPr>
          <w:rFonts w:ascii="Garamond" w:hAnsi="Garamond" w:cs="Courier New"/>
          <w:sz w:val="20"/>
          <w:szCs w:val="20"/>
        </w:rPr>
        <w:t>-</w:t>
      </w:r>
      <w:r w:rsidRPr="00316AD7">
        <w:rPr>
          <w:rFonts w:ascii="Garamond" w:hAnsi="Garamond" w:cs="Courier New"/>
          <w:sz w:val="20"/>
          <w:szCs w:val="20"/>
        </w:rPr>
        <w:t xml:space="preserve">dessus, justement, alors qu'ils les interrogeaient sur tout autre chose,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ça les a un peu fait marrer. Enfin on ne peut pas dire que la cote de la psychanalyse a monté !</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rsidP="00695EAD">
      <w:pPr>
        <w:autoSpaceDE w:val="0"/>
        <w:autoSpaceDN w:val="0"/>
        <w:adjustRightInd w:val="0"/>
        <w:rPr>
          <w:rFonts w:ascii="Garamond" w:hAnsi="Garamond" w:cs="Courier New"/>
          <w:i/>
          <w:sz w:val="20"/>
          <w:szCs w:val="20"/>
        </w:rPr>
      </w:pPr>
      <w:r w:rsidRPr="00316AD7">
        <w:rPr>
          <w:rFonts w:ascii="Garamond" w:hAnsi="Garamond" w:cs="Courier New"/>
          <w:sz w:val="20"/>
          <w:szCs w:val="20"/>
        </w:rPr>
        <w:t>J'en veux au Général. Il m'a chopé un mot que depuis longtemps j'avais</w:t>
      </w:r>
      <w:r w:rsidR="00695EAD">
        <w:rPr>
          <w:rFonts w:ascii="Garamond" w:hAnsi="Garamond" w:cs="Courier New"/>
          <w:sz w:val="20"/>
          <w:szCs w:val="20"/>
        </w:rPr>
        <w:t xml:space="preserve"> - </w:t>
      </w:r>
      <w:r w:rsidRPr="00316AD7">
        <w:rPr>
          <w:rFonts w:ascii="Garamond" w:hAnsi="Garamond" w:cs="Courier New"/>
          <w:i/>
          <w:sz w:val="20"/>
          <w:szCs w:val="20"/>
        </w:rPr>
        <w:t>et ce n'était pas pour l'usage bien sûr qu'il en a fait</w:t>
      </w:r>
      <w:r w:rsidR="00695EAD">
        <w:rPr>
          <w:rFonts w:ascii="Garamond" w:hAnsi="Garamond" w:cs="Courier New"/>
          <w:i/>
          <w:sz w:val="20"/>
          <w:szCs w:val="20"/>
        </w:rPr>
        <w:t xml:space="preserve"> - </w:t>
      </w:r>
    </w:p>
    <w:p w:rsidR="007E0CC5" w:rsidRPr="00316AD7" w:rsidRDefault="00B340FA">
      <w:pPr>
        <w:autoSpaceDE w:val="0"/>
        <w:autoSpaceDN w:val="0"/>
        <w:adjustRightInd w:val="0"/>
        <w:rPr>
          <w:rFonts w:ascii="Garamond" w:hAnsi="Garamond" w:cs="Courier New"/>
          <w:sz w:val="20"/>
          <w:szCs w:val="20"/>
        </w:rPr>
      </w:pPr>
      <w:r w:rsidRPr="00316AD7">
        <w:rPr>
          <w:rFonts w:ascii="Garamond" w:hAnsi="Garamond" w:cs="Courier New"/>
          <w:sz w:val="20"/>
          <w:szCs w:val="20"/>
        </w:rPr>
        <w:t> « </w:t>
      </w:r>
      <w:r w:rsidR="007E0CC5" w:rsidRPr="00316AD7">
        <w:rPr>
          <w:rFonts w:ascii="Garamond" w:hAnsi="Garamond"/>
          <w:i/>
          <w:sz w:val="20"/>
          <w:szCs w:val="20"/>
        </w:rPr>
        <w:t>la chienlit psychanalytique</w:t>
      </w:r>
      <w:r w:rsidRPr="00316AD7">
        <w:rPr>
          <w:rFonts w:ascii="Garamond" w:hAnsi="Garamond" w:cs="Courier New"/>
          <w:sz w:val="20"/>
          <w:szCs w:val="20"/>
        </w:rPr>
        <w:t> »</w:t>
      </w:r>
      <w:r w:rsidR="007E0CC5" w:rsidRPr="00316AD7">
        <w:rPr>
          <w:rFonts w:ascii="Garamond" w:hAnsi="Garamond" w:cs="Courier New"/>
          <w:sz w:val="20"/>
          <w:szCs w:val="20"/>
        </w:rPr>
        <w:t>.</w:t>
      </w:r>
      <w:r w:rsidR="00695EAD">
        <w:rPr>
          <w:rFonts w:ascii="Garamond" w:hAnsi="Garamond" w:cs="Courier New"/>
          <w:sz w:val="20"/>
          <w:szCs w:val="20"/>
        </w:rPr>
        <w:t xml:space="preserve"> </w:t>
      </w:r>
      <w:r w:rsidR="007E0CC5" w:rsidRPr="00316AD7">
        <w:rPr>
          <w:rFonts w:ascii="Garamond" w:hAnsi="Garamond" w:cs="Courier New"/>
          <w:sz w:val="20"/>
          <w:szCs w:val="20"/>
        </w:rPr>
        <w:t xml:space="preserve">Vous ne savez pas depuis combien d'années j'ai envie de donner </w:t>
      </w:r>
      <w:r w:rsidR="007E0CC5" w:rsidRPr="00695EAD">
        <w:rPr>
          <w:rFonts w:ascii="Garamond" w:hAnsi="Garamond" w:cs="Courier New"/>
          <w:i/>
          <w:sz w:val="20"/>
          <w:szCs w:val="20"/>
        </w:rPr>
        <w:t>ça comme titre à mon séminaire</w:t>
      </w:r>
      <w:r w:rsidR="007E0CC5" w:rsidRPr="00316AD7">
        <w:rPr>
          <w:rFonts w:ascii="Garamond" w:hAnsi="Garamond" w:cs="Courier New"/>
          <w:sz w:val="20"/>
          <w:szCs w:val="20"/>
        </w:rPr>
        <w:t xml:space="preserve">. </w:t>
      </w:r>
    </w:p>
    <w:p w:rsidR="00B340FA"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foutu maintenant ! Puis je vais vous dire, je ne regrette pas parce que je suis trop fatigué, c'est suffisamment </w:t>
      </w:r>
      <w:r w:rsidRPr="00316AD7">
        <w:rPr>
          <w:rFonts w:ascii="Garamond" w:hAnsi="Garamond"/>
          <w:i/>
          <w:sz w:val="20"/>
          <w:szCs w:val="20"/>
        </w:rPr>
        <w:t>visible</w:t>
      </w:r>
      <w:r w:rsidRPr="00316AD7">
        <w:rPr>
          <w:rFonts w:ascii="Garamond" w:hAnsi="Garamond" w:cs="Courier New"/>
          <w:sz w:val="20"/>
          <w:szCs w:val="20"/>
        </w:rPr>
        <w:t xml:space="preserve"> comme ça, je n'ai pas besoin d'y ajouter un commentaire.</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 </w:t>
      </w:r>
    </w:p>
    <w:p w:rsidR="007E0CC5" w:rsidRPr="00316AD7" w:rsidRDefault="007E0CC5" w:rsidP="0014425E">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Enfin ce serait une chose quand même que </w:t>
      </w:r>
      <w:r w:rsidRPr="00316AD7">
        <w:rPr>
          <w:rFonts w:ascii="Garamond" w:hAnsi="Garamond"/>
          <w:i/>
          <w:sz w:val="20"/>
          <w:szCs w:val="20"/>
        </w:rPr>
        <w:t>j'aimerais bien</w:t>
      </w:r>
      <w:r w:rsidR="0014425E">
        <w:rPr>
          <w:rFonts w:ascii="Garamond" w:hAnsi="Garamond" w:cs="Courier New"/>
          <w:sz w:val="20"/>
          <w:szCs w:val="20"/>
        </w:rPr>
        <w:t xml:space="preserve">, </w:t>
      </w:r>
      <w:r w:rsidRPr="00316AD7">
        <w:rPr>
          <w:rFonts w:ascii="Garamond" w:hAnsi="Garamond" w:cs="Courier New"/>
          <w:sz w:val="20"/>
          <w:szCs w:val="20"/>
        </w:rPr>
        <w:t xml:space="preserve">tout le monde n'aimerait pas ça </w:t>
      </w:r>
      <w:r w:rsidRPr="00316AD7">
        <w:rPr>
          <w:rFonts w:ascii="Garamond" w:hAnsi="Garamond"/>
          <w:i/>
          <w:sz w:val="20"/>
          <w:szCs w:val="20"/>
        </w:rPr>
        <w:t>mais moi j'aimerais bien</w:t>
      </w:r>
      <w:r w:rsidR="0014425E">
        <w:rPr>
          <w:rFonts w:ascii="Garamond" w:hAnsi="Garamond"/>
          <w:i/>
          <w:sz w:val="20"/>
          <w:szCs w:val="20"/>
        </w:rPr>
        <w:t>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l'enseignement de la psychanalyse à la </w:t>
      </w:r>
      <w:r w:rsidRPr="00316AD7">
        <w:rPr>
          <w:rFonts w:ascii="Garamond" w:hAnsi="Garamond"/>
          <w:i/>
          <w:sz w:val="20"/>
          <w:szCs w:val="20"/>
        </w:rPr>
        <w:t>Faculté de Médecine</w:t>
      </w:r>
      <w:r w:rsidRPr="00316AD7">
        <w:rPr>
          <w:rFonts w:ascii="Garamond" w:hAnsi="Garamond" w:cs="Courier New"/>
          <w:sz w:val="20"/>
          <w:szCs w:val="20"/>
        </w:rPr>
        <w:t>.</w:t>
      </w:r>
      <w:r w:rsidR="0014425E">
        <w:rPr>
          <w:rFonts w:ascii="Garamond" w:hAnsi="Garamond" w:cs="Courier New"/>
          <w:sz w:val="20"/>
          <w:szCs w:val="20"/>
        </w:rPr>
        <w:t xml:space="preserve"> </w:t>
      </w:r>
      <w:r w:rsidRPr="00316AD7">
        <w:rPr>
          <w:rFonts w:ascii="Garamond" w:hAnsi="Garamond" w:cs="Courier New"/>
          <w:sz w:val="20"/>
          <w:szCs w:val="20"/>
        </w:rPr>
        <w:t>Vous savez, il y a comme ça des types très remuants. Je ne sais pas quelle mouche les pique, qui se pressent pour être là, à cette place. Je parle de personnes de l'</w:t>
      </w:r>
      <w:r w:rsidR="00B340FA" w:rsidRPr="00316AD7">
        <w:rPr>
          <w:rFonts w:ascii="Garamond" w:hAnsi="Garamond" w:cs="Courier New"/>
          <w:sz w:val="20"/>
          <w:szCs w:val="20"/>
        </w:rPr>
        <w:t>É</w:t>
      </w:r>
      <w:r w:rsidRPr="00316AD7">
        <w:rPr>
          <w:rFonts w:ascii="Garamond" w:hAnsi="Garamond" w:cs="Courier New"/>
          <w:sz w:val="20"/>
          <w:szCs w:val="20"/>
        </w:rPr>
        <w:t xml:space="preserve">cole </w:t>
      </w:r>
      <w:r w:rsidR="00B340FA" w:rsidRPr="00316AD7">
        <w:rPr>
          <w:rFonts w:ascii="Garamond" w:hAnsi="Garamond" w:cs="Courier New"/>
          <w:sz w:val="20"/>
          <w:szCs w:val="20"/>
        </w:rPr>
        <w:t>F</w:t>
      </w:r>
      <w:r w:rsidRPr="00316AD7">
        <w:rPr>
          <w:rFonts w:ascii="Garamond" w:hAnsi="Garamond" w:cs="Courier New"/>
          <w:sz w:val="20"/>
          <w:szCs w:val="20"/>
        </w:rPr>
        <w:t xml:space="preserve">reudienne de Paris. </w:t>
      </w:r>
    </w:p>
    <w:p w:rsidR="00B340FA" w:rsidRPr="00316AD7" w:rsidRDefault="00B340FA">
      <w:pPr>
        <w:autoSpaceDE w:val="0"/>
        <w:autoSpaceDN w:val="0"/>
        <w:adjustRightInd w:val="0"/>
        <w:rPr>
          <w:rFonts w:ascii="Garamond" w:hAnsi="Garamond" w:cs="Courier New"/>
          <w:sz w:val="20"/>
          <w:szCs w:val="20"/>
        </w:rPr>
      </w:pPr>
    </w:p>
    <w:p w:rsidR="0014425E"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Je sais bien qu'à la Faculté de Médecine, on connaît l'histoire des doctrines médicales, ça veut dire qu'on en a vu passer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des choses de l'ordre</w:t>
      </w:r>
      <w:r w:rsidR="0014425E">
        <w:rPr>
          <w:rFonts w:ascii="Garamond" w:hAnsi="Garamond" w:cs="Courier New"/>
          <w:sz w:val="20"/>
          <w:szCs w:val="20"/>
        </w:rPr>
        <w:t xml:space="preserve"> - </w:t>
      </w:r>
      <w:r w:rsidRPr="00316AD7">
        <w:rPr>
          <w:rFonts w:ascii="Garamond" w:hAnsi="Garamond" w:cs="Courier New"/>
          <w:sz w:val="20"/>
          <w:szCs w:val="20"/>
        </w:rPr>
        <w:t>à nos yeux, avec le recul de l'histoire</w:t>
      </w:r>
      <w:r w:rsidR="0014425E">
        <w:rPr>
          <w:rFonts w:ascii="Garamond" w:hAnsi="Garamond" w:cs="Courier New"/>
          <w:sz w:val="20"/>
          <w:szCs w:val="20"/>
        </w:rPr>
        <w:t xml:space="preserve"> - </w:t>
      </w:r>
      <w:r w:rsidRPr="00316AD7">
        <w:rPr>
          <w:rFonts w:ascii="Garamond" w:hAnsi="Garamond" w:cs="Courier New"/>
          <w:sz w:val="20"/>
          <w:szCs w:val="20"/>
        </w:rPr>
        <w:t>de l'ordre de la mystification.</w:t>
      </w:r>
    </w:p>
    <w:p w:rsidR="00B340FA" w:rsidRPr="00316AD7" w:rsidRDefault="00B340FA">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Mais ça ne veut pas dire que la psychanalyse telle qu'elle est enseignée </w:t>
      </w:r>
      <w:r w:rsidRPr="00316AD7">
        <w:rPr>
          <w:rFonts w:ascii="Garamond" w:hAnsi="Garamond" w:cs="Courier New"/>
          <w:i/>
          <w:sz w:val="20"/>
          <w:szCs w:val="20"/>
        </w:rPr>
        <w:t>là où elle est enseignée officiellement</w:t>
      </w:r>
      <w:r w:rsidRPr="00316AD7">
        <w:rPr>
          <w:rFonts w:ascii="Garamond" w:hAnsi="Garamond" w:cs="Courier New"/>
          <w:sz w:val="20"/>
          <w:szCs w:val="20"/>
        </w:rPr>
        <w:t>…</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 xml:space="preserve">on vous parle de </w:t>
      </w:r>
      <w:r w:rsidRPr="0014425E">
        <w:rPr>
          <w:rFonts w:ascii="Garamond" w:hAnsi="Garamond" w:cs="Courier New"/>
          <w:i/>
          <w:color w:val="0000CC"/>
          <w:sz w:val="20"/>
          <w:szCs w:val="20"/>
        </w:rPr>
        <w:t>la libido</w:t>
      </w:r>
      <w:r w:rsidRPr="00316AD7">
        <w:rPr>
          <w:rFonts w:ascii="Garamond" w:hAnsi="Garamond" w:cs="Courier New"/>
          <w:sz w:val="20"/>
          <w:szCs w:val="20"/>
        </w:rPr>
        <w:t xml:space="preserve"> comme de quelque chose qui passe dans les vases communicants, comme s'exprimait, </w:t>
      </w:r>
      <w:r w:rsidR="0014425E">
        <w:rPr>
          <w:rFonts w:ascii="Garamond" w:hAnsi="Garamond" w:cs="Courier New"/>
          <w:sz w:val="20"/>
          <w:szCs w:val="20"/>
        </w:rPr>
        <w:t xml:space="preserve">                          </w:t>
      </w:r>
      <w:r w:rsidRPr="00316AD7">
        <w:rPr>
          <w:rFonts w:ascii="Garamond" w:hAnsi="Garamond" w:cs="Courier New"/>
          <w:sz w:val="20"/>
          <w:szCs w:val="20"/>
        </w:rPr>
        <w:t xml:space="preserve">au début du temps où j'ai commencé à essayer de changer un peu ça, un personnage absolument incroyable : </w:t>
      </w:r>
      <w:r w:rsidR="0014425E">
        <w:rPr>
          <w:rFonts w:ascii="Garamond" w:hAnsi="Garamond" w:cs="Courier New"/>
          <w:sz w:val="20"/>
          <w:szCs w:val="20"/>
        </w:rPr>
        <w:t xml:space="preserve">                              </w:t>
      </w:r>
      <w:r w:rsidRPr="00316AD7">
        <w:rPr>
          <w:rFonts w:ascii="Garamond" w:hAnsi="Garamond" w:cs="Courier New"/>
          <w:sz w:val="20"/>
          <w:szCs w:val="20"/>
        </w:rPr>
        <w:t>une hydraulique libidinale</w:t>
      </w:r>
    </w:p>
    <w:p w:rsidR="00773E04"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…enseigner la psychanalyse comme on l'enseigne, disons le mot : </w:t>
      </w:r>
      <w:r w:rsidRPr="00316AD7">
        <w:rPr>
          <w:rFonts w:ascii="Garamond" w:hAnsi="Garamond"/>
          <w:i/>
          <w:sz w:val="20"/>
          <w:szCs w:val="20"/>
        </w:rPr>
        <w:t>à l'Institut</w:t>
      </w:r>
      <w:r w:rsidRPr="00316AD7">
        <w:rPr>
          <w:rFonts w:ascii="Garamond" w:hAnsi="Garamond" w:cs="Courier New"/>
          <w:sz w:val="20"/>
          <w:szCs w:val="20"/>
        </w:rPr>
        <w:t xml:space="preserve">, ça serait formidable, surtout à l'époque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où nous vivons, </w:t>
      </w:r>
      <w:r w:rsidRPr="00773E04">
        <w:rPr>
          <w:rFonts w:ascii="Garamond" w:hAnsi="Garamond"/>
          <w:sz w:val="20"/>
          <w:szCs w:val="20"/>
        </w:rPr>
        <w:t>où quand même les</w:t>
      </w:r>
      <w:r w:rsidRPr="00316AD7">
        <w:rPr>
          <w:rFonts w:ascii="Garamond" w:hAnsi="Garamond"/>
          <w:i/>
          <w:sz w:val="20"/>
          <w:szCs w:val="20"/>
        </w:rPr>
        <w:t xml:space="preserve"> </w:t>
      </w:r>
      <w:r w:rsidR="00773E04">
        <w:rPr>
          <w:rFonts w:ascii="Garamond" w:hAnsi="Garamond"/>
          <w:i/>
          <w:sz w:val="20"/>
          <w:szCs w:val="20"/>
        </w:rPr>
        <w:t>« </w:t>
      </w:r>
      <w:r w:rsidRPr="00316AD7">
        <w:rPr>
          <w:rFonts w:ascii="Garamond" w:hAnsi="Garamond"/>
          <w:i/>
          <w:sz w:val="20"/>
          <w:szCs w:val="20"/>
        </w:rPr>
        <w:t>enseignés</w:t>
      </w:r>
      <w:r w:rsidR="00773E04">
        <w:rPr>
          <w:rFonts w:ascii="Garamond" w:hAnsi="Garamond"/>
          <w:i/>
          <w:sz w:val="20"/>
          <w:szCs w:val="20"/>
        </w:rPr>
        <w:t> »</w:t>
      </w:r>
      <w:r w:rsidRPr="00316AD7">
        <w:rPr>
          <w:rFonts w:ascii="Garamond" w:hAnsi="Garamond" w:cs="Courier New"/>
          <w:sz w:val="20"/>
          <w:szCs w:val="20"/>
        </w:rPr>
        <w:t xml:space="preserve">, comme on dit, </w:t>
      </w:r>
      <w:r w:rsidRPr="00316AD7">
        <w:rPr>
          <w:rFonts w:ascii="Garamond" w:hAnsi="Garamond"/>
          <w:i/>
          <w:sz w:val="20"/>
          <w:szCs w:val="20"/>
        </w:rPr>
        <w:t>se mettent à avoir quelque exigence</w:t>
      </w:r>
      <w:r w:rsidRPr="00316AD7">
        <w:rPr>
          <w:rFonts w:ascii="Garamond" w:hAnsi="Garamond" w:cs="Courier New"/>
          <w:sz w:val="20"/>
          <w:szCs w:val="20"/>
        </w:rPr>
        <w:t xml:space="preserve">. Je trouve ça merveilleux. </w:t>
      </w:r>
    </w:p>
    <w:p w:rsidR="00B340FA" w:rsidRPr="00316AD7" w:rsidRDefault="00B340FA">
      <w:pPr>
        <w:autoSpaceDE w:val="0"/>
        <w:autoSpaceDN w:val="0"/>
        <w:adjustRightInd w:val="0"/>
        <w:rPr>
          <w:rFonts w:ascii="Garamond" w:hAnsi="Garamond" w:cs="Courier New"/>
          <w:sz w:val="20"/>
          <w:szCs w:val="20"/>
        </w:rPr>
      </w:pPr>
    </w:p>
    <w:p w:rsidR="00773E04"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Qu'on voie ce qu'on peut faire d'un certain côté comme </w:t>
      </w:r>
      <w:r w:rsidRPr="00773E04">
        <w:rPr>
          <w:rFonts w:ascii="Garamond" w:hAnsi="Garamond" w:cs="Courier New"/>
          <w:i/>
          <w:sz w:val="20"/>
          <w:szCs w:val="20"/>
        </w:rPr>
        <w:t>enseignement de la psychanalyse</w:t>
      </w:r>
      <w:r w:rsidRPr="00316AD7">
        <w:rPr>
          <w:rFonts w:ascii="Garamond" w:hAnsi="Garamond" w:cs="Courier New"/>
          <w:sz w:val="20"/>
          <w:szCs w:val="20"/>
        </w:rPr>
        <w:t>, après avoir fait ce petit tour d'horizon et vous avoir montré les espoirs de bon temps que la suite de ces choses réserve à certains</w:t>
      </w:r>
      <w:r w:rsidR="00773E04">
        <w:rPr>
          <w:rFonts w:ascii="Garamond" w:hAnsi="Garamond" w:cs="Courier New"/>
          <w:sz w:val="20"/>
          <w:szCs w:val="20"/>
        </w:rPr>
        <w:t>.</w:t>
      </w:r>
      <w:r w:rsidRPr="00316AD7">
        <w:rPr>
          <w:rFonts w:ascii="Garamond" w:hAnsi="Garamond" w:cs="Courier New"/>
          <w:sz w:val="20"/>
          <w:szCs w:val="20"/>
        </w:rPr>
        <w:t xml:space="preserve"> Vous me direz, bien sûr, </w:t>
      </w:r>
    </w:p>
    <w:p w:rsidR="00B340FA"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que le personnage par exemple en question pourrait toujours se mettre </w:t>
      </w:r>
      <w:r w:rsidRPr="00316AD7">
        <w:rPr>
          <w:rFonts w:ascii="Garamond" w:hAnsi="Garamond"/>
          <w:i/>
          <w:sz w:val="20"/>
          <w:szCs w:val="20"/>
        </w:rPr>
        <w:t>à enseigner du L</w:t>
      </w:r>
      <w:r w:rsidR="00507073" w:rsidRPr="00316AD7">
        <w:rPr>
          <w:rFonts w:ascii="Garamond" w:hAnsi="Garamond"/>
          <w:i/>
          <w:sz w:val="20"/>
          <w:szCs w:val="20"/>
        </w:rPr>
        <w:t>acan</w:t>
      </w:r>
      <w:r w:rsidRPr="00316AD7">
        <w:rPr>
          <w:rFonts w:ascii="Garamond" w:hAnsi="Garamond" w:cs="Courier New"/>
          <w:sz w:val="20"/>
          <w:szCs w:val="20"/>
        </w:rPr>
        <w:t xml:space="preserve"> ! </w:t>
      </w:r>
      <w:r w:rsidR="00B340FA" w:rsidRPr="00316AD7">
        <w:rPr>
          <w:rFonts w:ascii="Garamond" w:hAnsi="Garamond" w:cs="Courier New"/>
          <w:sz w:val="20"/>
          <w:szCs w:val="20"/>
        </w:rPr>
        <w:t>É</w:t>
      </w:r>
      <w:r w:rsidRPr="00316AD7">
        <w:rPr>
          <w:rFonts w:ascii="Garamond" w:hAnsi="Garamond" w:cs="Courier New"/>
          <w:sz w:val="20"/>
          <w:szCs w:val="20"/>
        </w:rPr>
        <w:t xml:space="preserve">videmment, ce serait mieux ! </w:t>
      </w:r>
    </w:p>
    <w:p w:rsidR="00B340FA" w:rsidRPr="00316AD7" w:rsidRDefault="00B340FA">
      <w:pPr>
        <w:autoSpaceDE w:val="0"/>
        <w:autoSpaceDN w:val="0"/>
        <w:adjustRightInd w:val="0"/>
        <w:rPr>
          <w:rFonts w:ascii="Garamond" w:hAnsi="Garamond" w:cs="Courier New"/>
          <w:sz w:val="20"/>
          <w:szCs w:val="20"/>
        </w:rPr>
      </w:pPr>
    </w:p>
    <w:p w:rsidR="00507073" w:rsidRPr="00316AD7" w:rsidRDefault="007E0CC5">
      <w:pPr>
        <w:autoSpaceDE w:val="0"/>
        <w:autoSpaceDN w:val="0"/>
        <w:adjustRightInd w:val="0"/>
        <w:rPr>
          <w:rFonts w:ascii="Garamond" w:hAnsi="Garamond" w:cs="Courier New"/>
          <w:i/>
          <w:iCs/>
          <w:sz w:val="20"/>
          <w:szCs w:val="20"/>
        </w:rPr>
      </w:pPr>
      <w:r w:rsidRPr="00316AD7">
        <w:rPr>
          <w:rFonts w:ascii="Garamond" w:hAnsi="Garamond" w:cs="Courier New"/>
          <w:sz w:val="20"/>
          <w:szCs w:val="20"/>
        </w:rPr>
        <w:t>Mais faudrait</w:t>
      </w:r>
      <w:r w:rsidR="00773E04">
        <w:rPr>
          <w:rFonts w:ascii="Garamond" w:hAnsi="Garamond" w:cs="Courier New"/>
          <w:sz w:val="20"/>
          <w:szCs w:val="20"/>
        </w:rPr>
        <w:t>-</w:t>
      </w:r>
      <w:r w:rsidRPr="00316AD7">
        <w:rPr>
          <w:rFonts w:ascii="Garamond" w:hAnsi="Garamond" w:cs="Courier New"/>
          <w:sz w:val="20"/>
          <w:szCs w:val="20"/>
        </w:rPr>
        <w:t xml:space="preserve">il encore qu'il le puisse, parce qu'il y a un certain article paru dans les </w:t>
      </w:r>
      <w:r w:rsidRPr="00316AD7">
        <w:rPr>
          <w:rFonts w:ascii="Garamond" w:hAnsi="Garamond"/>
          <w:i/>
          <w:iCs/>
          <w:sz w:val="20"/>
          <w:szCs w:val="20"/>
        </w:rPr>
        <w:t>Cahiers pour l'Analyse</w:t>
      </w:r>
      <w:r w:rsidRPr="00316AD7">
        <w:rPr>
          <w:rStyle w:val="Appelnotedebasdep"/>
          <w:rFonts w:ascii="Garamond" w:hAnsi="Garamond"/>
          <w:b/>
          <w:bCs/>
          <w:color w:val="FF3300"/>
          <w:sz w:val="20"/>
          <w:szCs w:val="20"/>
        </w:rPr>
        <w:footnoteReference w:id="118"/>
      </w:r>
      <w:r w:rsidRPr="00316AD7">
        <w:rPr>
          <w:rFonts w:ascii="Garamond" w:hAnsi="Garamond" w:cs="Courier New"/>
          <w:i/>
          <w:iCs/>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sur </w:t>
      </w:r>
      <w:r w:rsidRPr="00316AD7">
        <w:rPr>
          <w:rFonts w:ascii="Garamond" w:hAnsi="Garamond"/>
          <w:i/>
          <w:color w:val="0000CC"/>
          <w:sz w:val="20"/>
          <w:szCs w:val="20"/>
        </w:rPr>
        <w:t>l'objet(a)</w:t>
      </w:r>
      <w:r w:rsidRPr="00316AD7">
        <w:rPr>
          <w:rFonts w:ascii="Garamond" w:hAnsi="Garamond" w:cs="Courier New"/>
          <w:sz w:val="20"/>
          <w:szCs w:val="20"/>
        </w:rPr>
        <w:t xml:space="preserve"> à propos duquel…</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 xml:space="preserve">je regrette de le dire, ça va encore </w:t>
      </w:r>
      <w:r w:rsidRPr="00316AD7">
        <w:rPr>
          <w:rFonts w:ascii="Garamond" w:hAnsi="Garamond" w:cs="Courier New"/>
          <w:i/>
          <w:sz w:val="20"/>
          <w:szCs w:val="20"/>
        </w:rPr>
        <w:t>choquer</w:t>
      </w:r>
      <w:r w:rsidRPr="00316AD7">
        <w:rPr>
          <w:rFonts w:ascii="Garamond" w:hAnsi="Garamond" w:cs="Courier New"/>
          <w:sz w:val="20"/>
          <w:szCs w:val="20"/>
        </w:rPr>
        <w:t xml:space="preserve"> quelques</w:t>
      </w:r>
      <w:r w:rsidR="00773E04">
        <w:rPr>
          <w:rFonts w:ascii="Garamond" w:hAnsi="Garamond" w:cs="Courier New"/>
          <w:sz w:val="20"/>
          <w:szCs w:val="20"/>
        </w:rPr>
        <w:t>-</w:t>
      </w:r>
      <w:r w:rsidRPr="00316AD7">
        <w:rPr>
          <w:rFonts w:ascii="Garamond" w:hAnsi="Garamond" w:cs="Courier New"/>
          <w:sz w:val="20"/>
          <w:szCs w:val="20"/>
        </w:rPr>
        <w:t xml:space="preserve">uns de </w:t>
      </w:r>
      <w:r w:rsidRPr="00316AD7">
        <w:rPr>
          <w:rFonts w:ascii="Garamond" w:hAnsi="Garamond" w:cs="Courier New"/>
          <w:i/>
          <w:sz w:val="20"/>
          <w:szCs w:val="20"/>
        </w:rPr>
        <w:t>mes plus proches</w:t>
      </w:r>
      <w:r w:rsidRPr="00316AD7">
        <w:rPr>
          <w:rFonts w:ascii="Garamond" w:hAnsi="Garamond" w:cs="Courier New"/>
          <w:sz w:val="20"/>
          <w:szCs w:val="20"/>
        </w:rPr>
        <w:t xml:space="preserve"> et plus chers </w:t>
      </w:r>
      <w:r w:rsidRPr="00316AD7">
        <w:rPr>
          <w:rFonts w:ascii="Garamond" w:hAnsi="Garamond" w:cs="Courier New"/>
          <w:i/>
          <w:sz w:val="20"/>
          <w:szCs w:val="20"/>
        </w:rPr>
        <w:t>collègues</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…ça n'a été qu'une longue petite fusée de rires</w:t>
      </w:r>
      <w:r w:rsidR="00B340FA" w:rsidRPr="00316AD7">
        <w:rPr>
          <w:rFonts w:ascii="Garamond" w:hAnsi="Garamond" w:cs="Courier New"/>
          <w:sz w:val="20"/>
          <w:szCs w:val="20"/>
        </w:rPr>
        <w:t xml:space="preserve"> </w:t>
      </w:r>
      <w:r w:rsidRPr="00316AD7">
        <w:rPr>
          <w:rFonts w:ascii="Garamond" w:hAnsi="Garamond" w:cs="Courier New"/>
          <w:sz w:val="20"/>
          <w:szCs w:val="20"/>
        </w:rPr>
        <w:t xml:space="preserve">chez ces damnés normaliens, comme par hasard. </w:t>
      </w:r>
    </w:p>
    <w:p w:rsidR="00B340FA" w:rsidRPr="00316AD7" w:rsidRDefault="00B340FA">
      <w:pPr>
        <w:autoSpaceDE w:val="0"/>
        <w:autoSpaceDN w:val="0"/>
        <w:adjustRightInd w:val="0"/>
        <w:rPr>
          <w:rFonts w:ascii="Garamond" w:hAnsi="Garamond" w:cs="Courier New"/>
          <w:sz w:val="20"/>
          <w:szCs w:val="20"/>
        </w:rPr>
      </w:pPr>
    </w:p>
    <w:p w:rsidR="00773E04" w:rsidRDefault="00773E04">
      <w:pPr>
        <w:autoSpaceDE w:val="0"/>
        <w:autoSpaceDN w:val="0"/>
        <w:adjustRightInd w:val="0"/>
        <w:rPr>
          <w:rFonts w:ascii="Garamond" w:hAnsi="Garamond" w:cs="Courier New"/>
          <w:sz w:val="20"/>
          <w:szCs w:val="20"/>
        </w:rPr>
      </w:pPr>
    </w:p>
    <w:p w:rsidR="00D428E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lastRenderedPageBreak/>
        <w:t>Moi</w:t>
      </w:r>
      <w:r w:rsidR="00773E04">
        <w:rPr>
          <w:rFonts w:ascii="Garamond" w:hAnsi="Garamond" w:cs="Courier New"/>
          <w:sz w:val="20"/>
          <w:szCs w:val="20"/>
        </w:rPr>
        <w:t>-</w:t>
      </w:r>
      <w:r w:rsidRPr="00316AD7">
        <w:rPr>
          <w:rFonts w:ascii="Garamond" w:hAnsi="Garamond" w:cs="Courier New"/>
          <w:sz w:val="20"/>
          <w:szCs w:val="20"/>
        </w:rPr>
        <w:t xml:space="preserve">même, j'ai été forcé, dans une petite note discrète, quelque part, juste avant que paraissent mes </w:t>
      </w:r>
      <w:r w:rsidRPr="00316AD7">
        <w:rPr>
          <w:rFonts w:ascii="Garamond" w:hAnsi="Garamond"/>
          <w:i/>
          <w:iCs/>
          <w:sz w:val="20"/>
          <w:szCs w:val="20"/>
        </w:rPr>
        <w:t>Écrits</w:t>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d'indiquer que, quel que soit le besoin qu'on a de travailler le marketing psychanalytique,</w:t>
      </w:r>
      <w:r w:rsidR="00773E04">
        <w:rPr>
          <w:rFonts w:ascii="Garamond" w:hAnsi="Garamond" w:cs="Courier New"/>
          <w:sz w:val="20"/>
          <w:szCs w:val="20"/>
        </w:rPr>
        <w:t xml:space="preserve"> </w:t>
      </w:r>
      <w:r w:rsidRPr="00316AD7">
        <w:rPr>
          <w:rFonts w:ascii="Garamond" w:hAnsi="Garamond" w:cs="Courier New"/>
          <w:sz w:val="20"/>
          <w:szCs w:val="20"/>
        </w:rPr>
        <w:t xml:space="preserve">il ne suffit pas de parler de </w:t>
      </w:r>
      <w:r w:rsidRPr="00316AD7">
        <w:rPr>
          <w:rFonts w:ascii="Garamond" w:hAnsi="Garamond"/>
          <w:i/>
          <w:color w:val="0000CC"/>
          <w:sz w:val="20"/>
          <w:szCs w:val="20"/>
        </w:rPr>
        <w:t>l'objet(a)</w:t>
      </w:r>
      <w:r w:rsidRPr="00316AD7">
        <w:rPr>
          <w:rFonts w:ascii="Garamond" w:hAnsi="Garamond" w:cs="Courier New"/>
          <w:i/>
          <w:iCs/>
          <w:sz w:val="20"/>
          <w:szCs w:val="20"/>
        </w:rPr>
        <w:t xml:space="preserve"> </w:t>
      </w:r>
      <w:r w:rsidRPr="00316AD7">
        <w:rPr>
          <w:rFonts w:ascii="Garamond" w:hAnsi="Garamond" w:cs="Courier New"/>
          <w:sz w:val="20"/>
          <w:szCs w:val="20"/>
        </w:rPr>
        <w:t xml:space="preserve">pour que ce soit tout à fait ça. </w:t>
      </w:r>
    </w:p>
    <w:p w:rsidR="00773E04" w:rsidRDefault="00773E04" w:rsidP="00B340FA">
      <w:pPr>
        <w:pStyle w:val="Corpsdetexte"/>
        <w:rPr>
          <w:rFonts w:ascii="Garamond" w:hAnsi="Garamond" w:cs="Courier New"/>
          <w:sz w:val="20"/>
          <w:szCs w:val="20"/>
        </w:rPr>
      </w:pPr>
    </w:p>
    <w:p w:rsidR="00773E04" w:rsidRDefault="007E0CC5" w:rsidP="00773E04">
      <w:pPr>
        <w:rPr>
          <w:rFonts w:ascii="Garamond" w:hAnsi="Garamond"/>
          <w:sz w:val="20"/>
          <w:szCs w:val="20"/>
        </w:rPr>
      </w:pPr>
      <w:r w:rsidRPr="00773E04">
        <w:rPr>
          <w:rFonts w:ascii="Garamond" w:hAnsi="Garamond"/>
          <w:sz w:val="20"/>
          <w:szCs w:val="20"/>
        </w:rPr>
        <w:t>En tout cas, je voudrais prendre les choses d'un peu plus haut et puisque j'ai préparé quelques mots…</w:t>
      </w:r>
      <w:r w:rsidR="00B340FA" w:rsidRPr="00773E04">
        <w:rPr>
          <w:rFonts w:ascii="Garamond" w:hAnsi="Garamond"/>
          <w:sz w:val="20"/>
          <w:szCs w:val="20"/>
        </w:rPr>
        <w:t xml:space="preserve">                                  </w:t>
      </w:r>
      <w:r w:rsidR="00B340FA" w:rsidRPr="00773E04">
        <w:rPr>
          <w:rFonts w:ascii="Garamond" w:hAnsi="Garamond"/>
          <w:sz w:val="20"/>
          <w:szCs w:val="20"/>
        </w:rPr>
        <w:tab/>
        <w:t>p</w:t>
      </w:r>
      <w:r w:rsidRPr="00773E04">
        <w:rPr>
          <w:rFonts w:ascii="Garamond" w:hAnsi="Garamond"/>
          <w:sz w:val="20"/>
          <w:szCs w:val="20"/>
        </w:rPr>
        <w:t>as ceux</w:t>
      </w:r>
      <w:r w:rsidR="00773E04" w:rsidRPr="00773E04">
        <w:rPr>
          <w:rFonts w:ascii="Garamond" w:hAnsi="Garamond"/>
          <w:sz w:val="20"/>
          <w:szCs w:val="20"/>
        </w:rPr>
        <w:t>-</w:t>
      </w:r>
      <w:r w:rsidRPr="00773E04">
        <w:rPr>
          <w:rFonts w:ascii="Garamond" w:hAnsi="Garamond"/>
          <w:sz w:val="20"/>
          <w:szCs w:val="20"/>
        </w:rPr>
        <w:t xml:space="preserve">là, </w:t>
      </w:r>
      <w:r w:rsidRPr="00773E04">
        <w:rPr>
          <w:rFonts w:ascii="Garamond" w:hAnsi="Garamond"/>
          <w:i/>
          <w:sz w:val="20"/>
          <w:szCs w:val="20"/>
        </w:rPr>
        <w:t xml:space="preserve">je dois dire que je me suis laissé </w:t>
      </w:r>
      <w:r w:rsidR="00B340FA" w:rsidRPr="00773E04">
        <w:rPr>
          <w:rFonts w:ascii="Garamond" w:hAnsi="Garamond"/>
          <w:i/>
          <w:sz w:val="20"/>
          <w:szCs w:val="20"/>
        </w:rPr>
        <w:t>u</w:t>
      </w:r>
      <w:r w:rsidRPr="00773E04">
        <w:rPr>
          <w:rFonts w:ascii="Garamond" w:hAnsi="Garamond"/>
          <w:i/>
          <w:sz w:val="20"/>
          <w:szCs w:val="20"/>
        </w:rPr>
        <w:t>n peu aller</w:t>
      </w:r>
      <w:r w:rsidR="00773E04" w:rsidRPr="00773E04">
        <w:rPr>
          <w:rFonts w:ascii="Garamond" w:hAnsi="Garamond"/>
          <w:i/>
          <w:sz w:val="20"/>
          <w:szCs w:val="20"/>
        </w:rPr>
        <w:t>…</w:t>
      </w:r>
      <w:r w:rsidRPr="00773E04">
        <w:rPr>
          <w:rFonts w:ascii="Garamond" w:hAnsi="Garamond"/>
          <w:i/>
          <w:sz w:val="20"/>
          <w:szCs w:val="20"/>
        </w:rPr>
        <w:t xml:space="preserve"> vu la chaleur, la familiarité, l'amitié</w:t>
      </w:r>
      <w:r w:rsidR="00773E04" w:rsidRPr="00773E04">
        <w:rPr>
          <w:rFonts w:ascii="Garamond" w:hAnsi="Garamond"/>
          <w:i/>
          <w:sz w:val="20"/>
          <w:szCs w:val="20"/>
        </w:rPr>
        <w:t xml:space="preserve"> </w:t>
      </w:r>
      <w:r w:rsidR="00B340FA" w:rsidRPr="00773E04">
        <w:rPr>
          <w:rFonts w:ascii="Garamond" w:hAnsi="Garamond"/>
          <w:i/>
          <w:sz w:val="20"/>
          <w:szCs w:val="20"/>
        </w:rPr>
        <w:t>q</w:t>
      </w:r>
      <w:r w:rsidRPr="00773E04">
        <w:rPr>
          <w:rFonts w:ascii="Garamond" w:hAnsi="Garamond"/>
          <w:i/>
          <w:sz w:val="20"/>
          <w:szCs w:val="20"/>
        </w:rPr>
        <w:t>ue dégage cette ambiance</w:t>
      </w:r>
      <w:r w:rsidRPr="00773E04">
        <w:rPr>
          <w:rFonts w:ascii="Garamond" w:hAnsi="Garamond"/>
          <w:sz w:val="20"/>
          <w:szCs w:val="20"/>
        </w:rPr>
        <w:t xml:space="preserve">, </w:t>
      </w:r>
    </w:p>
    <w:p w:rsidR="00773E04" w:rsidRDefault="00773E04" w:rsidP="00773E04">
      <w:pPr>
        <w:rPr>
          <w:rFonts w:ascii="Garamond" w:hAnsi="Garamond"/>
          <w:sz w:val="20"/>
          <w:szCs w:val="20"/>
        </w:rPr>
      </w:pPr>
      <w:r>
        <w:rPr>
          <w:rFonts w:ascii="Garamond" w:hAnsi="Garamond"/>
          <w:sz w:val="20"/>
          <w:szCs w:val="20"/>
        </w:rPr>
        <w:t xml:space="preserve">              </w:t>
      </w:r>
      <w:r w:rsidR="007E0CC5" w:rsidRPr="00773E04">
        <w:rPr>
          <w:rFonts w:ascii="Garamond" w:hAnsi="Garamond"/>
          <w:sz w:val="20"/>
          <w:szCs w:val="20"/>
        </w:rPr>
        <w:t>à savoir ces figures dont</w:t>
      </w:r>
      <w:r>
        <w:rPr>
          <w:rFonts w:ascii="Garamond" w:hAnsi="Garamond"/>
          <w:sz w:val="20"/>
          <w:szCs w:val="20"/>
        </w:rPr>
        <w:t xml:space="preserve"> </w:t>
      </w:r>
      <w:r w:rsidR="00B340FA" w:rsidRPr="00773E04">
        <w:rPr>
          <w:rFonts w:ascii="Garamond" w:hAnsi="Garamond"/>
          <w:sz w:val="20"/>
          <w:szCs w:val="20"/>
        </w:rPr>
        <w:t>i</w:t>
      </w:r>
      <w:r w:rsidR="007E0CC5" w:rsidRPr="00773E04">
        <w:rPr>
          <w:rFonts w:ascii="Garamond" w:hAnsi="Garamond"/>
          <w:sz w:val="20"/>
          <w:szCs w:val="20"/>
        </w:rPr>
        <w:t>l n'y a pas une que je ne reconnaisse pour l'avoir</w:t>
      </w:r>
      <w:r>
        <w:rPr>
          <w:rFonts w:ascii="Garamond" w:hAnsi="Garamond"/>
          <w:sz w:val="20"/>
          <w:szCs w:val="20"/>
        </w:rPr>
        <w:t xml:space="preserve"> </w:t>
      </w:r>
      <w:r w:rsidR="00B340FA" w:rsidRPr="00773E04">
        <w:rPr>
          <w:rFonts w:ascii="Garamond" w:hAnsi="Garamond"/>
          <w:sz w:val="20"/>
          <w:szCs w:val="20"/>
        </w:rPr>
        <w:t>v</w:t>
      </w:r>
      <w:r w:rsidR="007E0CC5" w:rsidRPr="00773E04">
        <w:rPr>
          <w:rFonts w:ascii="Garamond" w:hAnsi="Garamond"/>
          <w:sz w:val="20"/>
          <w:szCs w:val="20"/>
        </w:rPr>
        <w:t>ue dans les débuts de cette année</w:t>
      </w:r>
      <w:r w:rsidR="00B340FA" w:rsidRPr="00773E04">
        <w:rPr>
          <w:rFonts w:ascii="Garamond" w:hAnsi="Garamond"/>
          <w:sz w:val="20"/>
          <w:szCs w:val="20"/>
        </w:rPr>
        <w:t xml:space="preserve">                                                      …</w:t>
      </w:r>
      <w:r w:rsidR="007E0CC5" w:rsidRPr="00773E04">
        <w:rPr>
          <w:rFonts w:ascii="Garamond" w:hAnsi="Garamond"/>
          <w:sz w:val="20"/>
          <w:szCs w:val="20"/>
        </w:rPr>
        <w:t>puisque j'ai parlé de ces quatre termes</w:t>
      </w:r>
      <w:r w:rsidR="00B340FA" w:rsidRPr="00773E04">
        <w:rPr>
          <w:rFonts w:ascii="Garamond" w:hAnsi="Garamond"/>
          <w:sz w:val="20"/>
          <w:szCs w:val="20"/>
        </w:rPr>
        <w:t xml:space="preserve">, </w:t>
      </w:r>
      <w:r w:rsidR="007E0CC5" w:rsidRPr="00773E04">
        <w:rPr>
          <w:rFonts w:ascii="Garamond" w:hAnsi="Garamond"/>
          <w:sz w:val="20"/>
          <w:szCs w:val="20"/>
        </w:rPr>
        <w:t>rappelons en</w:t>
      </w:r>
      <w:r w:rsidR="00B340FA" w:rsidRPr="00773E04">
        <w:rPr>
          <w:rFonts w:ascii="Garamond" w:hAnsi="Garamond"/>
          <w:sz w:val="20"/>
          <w:szCs w:val="20"/>
        </w:rPr>
        <w:t>…</w:t>
      </w:r>
    </w:p>
    <w:p w:rsidR="00773E04" w:rsidRDefault="00B340FA" w:rsidP="00773E04">
      <w:pPr>
        <w:ind w:firstLine="708"/>
        <w:rPr>
          <w:rFonts w:ascii="Garamond" w:hAnsi="Garamond"/>
          <w:sz w:val="20"/>
          <w:szCs w:val="20"/>
        </w:rPr>
      </w:pPr>
      <w:r w:rsidRPr="00773E04">
        <w:rPr>
          <w:rFonts w:ascii="Garamond" w:hAnsi="Garamond"/>
          <w:sz w:val="20"/>
          <w:szCs w:val="20"/>
        </w:rPr>
        <w:t>h</w:t>
      </w:r>
      <w:r w:rsidR="007E0CC5" w:rsidRPr="00773E04">
        <w:rPr>
          <w:rFonts w:ascii="Garamond" w:hAnsi="Garamond"/>
          <w:sz w:val="20"/>
          <w:szCs w:val="20"/>
        </w:rPr>
        <w:t>istoire pour ceux qui sont un peu dans la courte vue</w:t>
      </w:r>
      <w:r w:rsidRPr="00773E04">
        <w:rPr>
          <w:rFonts w:ascii="Garamond" w:hAnsi="Garamond"/>
          <w:sz w:val="20"/>
          <w:szCs w:val="20"/>
        </w:rPr>
        <w:tab/>
        <w:t>e</w:t>
      </w:r>
      <w:r w:rsidR="007E0CC5" w:rsidRPr="00773E04">
        <w:rPr>
          <w:rFonts w:ascii="Garamond" w:hAnsi="Garamond"/>
          <w:sz w:val="20"/>
          <w:szCs w:val="20"/>
        </w:rPr>
        <w:t>t qui ne se rendraient pas compte de l'importance</w:t>
      </w:r>
      <w:r w:rsidR="00773E04">
        <w:rPr>
          <w:rFonts w:ascii="Garamond" w:hAnsi="Garamond"/>
          <w:sz w:val="20"/>
          <w:szCs w:val="20"/>
        </w:rPr>
        <w:t xml:space="preserve"> </w:t>
      </w:r>
    </w:p>
    <w:p w:rsidR="00773E04" w:rsidRDefault="00B340FA" w:rsidP="00773E04">
      <w:pPr>
        <w:ind w:firstLine="708"/>
        <w:rPr>
          <w:rFonts w:ascii="Garamond" w:hAnsi="Garamond"/>
          <w:sz w:val="20"/>
          <w:szCs w:val="20"/>
        </w:rPr>
      </w:pPr>
      <w:r w:rsidRPr="00773E04">
        <w:rPr>
          <w:rFonts w:ascii="Garamond" w:hAnsi="Garamond"/>
          <w:sz w:val="20"/>
          <w:szCs w:val="20"/>
        </w:rPr>
        <w:t>t</w:t>
      </w:r>
      <w:r w:rsidR="007E0CC5" w:rsidRPr="00773E04">
        <w:rPr>
          <w:rFonts w:ascii="Garamond" w:hAnsi="Garamond"/>
          <w:sz w:val="20"/>
          <w:szCs w:val="20"/>
        </w:rPr>
        <w:t>out à fait critique d'une certaine conjoncture</w:t>
      </w:r>
      <w:r w:rsidRPr="00773E04">
        <w:rPr>
          <w:rFonts w:ascii="Garamond" w:hAnsi="Garamond"/>
          <w:sz w:val="20"/>
          <w:szCs w:val="20"/>
        </w:rPr>
        <w:t xml:space="preserve">                                 </w:t>
      </w:r>
    </w:p>
    <w:p w:rsidR="007E0CC5" w:rsidRPr="00773E04" w:rsidRDefault="00B340FA" w:rsidP="00773E04">
      <w:pPr>
        <w:rPr>
          <w:rFonts w:ascii="Garamond" w:hAnsi="Garamond"/>
          <w:sz w:val="20"/>
          <w:szCs w:val="20"/>
        </w:rPr>
      </w:pPr>
      <w:r w:rsidRPr="00773E04">
        <w:rPr>
          <w:rFonts w:ascii="Garamond" w:hAnsi="Garamond"/>
          <w:sz w:val="20"/>
          <w:szCs w:val="20"/>
        </w:rPr>
        <w:t>…</w:t>
      </w:r>
      <w:r w:rsidR="007E0CC5" w:rsidRPr="00773E04">
        <w:rPr>
          <w:rFonts w:ascii="Garamond" w:hAnsi="Garamond"/>
          <w:sz w:val="20"/>
          <w:szCs w:val="20"/>
        </w:rPr>
        <w:t xml:space="preserve">rappelons en les principales articulations. </w:t>
      </w:r>
    </w:p>
    <w:p w:rsidR="00773E04" w:rsidRDefault="00773E04" w:rsidP="00773E04">
      <w:pPr>
        <w:rPr>
          <w:rFonts w:ascii="Garamond" w:hAnsi="Garamond"/>
          <w:sz w:val="20"/>
          <w:szCs w:val="20"/>
        </w:rPr>
      </w:pPr>
    </w:p>
    <w:p w:rsidR="00773E04" w:rsidRDefault="007E0CC5" w:rsidP="00773E04">
      <w:pPr>
        <w:rPr>
          <w:rFonts w:ascii="Garamond" w:hAnsi="Garamond"/>
          <w:sz w:val="20"/>
          <w:szCs w:val="20"/>
        </w:rPr>
      </w:pPr>
      <w:r w:rsidRPr="00773E04">
        <w:rPr>
          <w:rFonts w:ascii="Garamond" w:hAnsi="Garamond"/>
          <w:sz w:val="20"/>
          <w:szCs w:val="20"/>
        </w:rPr>
        <w:t xml:space="preserve">À savoir : d'abord </w:t>
      </w:r>
      <w:r w:rsidRPr="00773E04">
        <w:rPr>
          <w:rFonts w:ascii="Garamond" w:hAnsi="Garamond"/>
          <w:i/>
          <w:color w:val="0000CC"/>
          <w:sz w:val="20"/>
          <w:szCs w:val="20"/>
        </w:rPr>
        <w:t xml:space="preserve">le </w:t>
      </w:r>
      <w:r w:rsidRPr="00773E04">
        <w:rPr>
          <w:rFonts w:ascii="Garamond" w:hAnsi="Garamond"/>
          <w:i/>
          <w:iCs/>
          <w:color w:val="0000CC"/>
          <w:sz w:val="20"/>
          <w:szCs w:val="20"/>
        </w:rPr>
        <w:t>savoir</w:t>
      </w:r>
      <w:r w:rsidRPr="00773E04">
        <w:rPr>
          <w:rFonts w:ascii="Garamond" w:hAnsi="Garamond"/>
          <w:sz w:val="20"/>
          <w:szCs w:val="20"/>
        </w:rPr>
        <w:t xml:space="preserve"> car, en fin de compte, c'est tout de même assez curieux</w:t>
      </w:r>
      <w:r w:rsidR="00773E04">
        <w:rPr>
          <w:rFonts w:ascii="Garamond" w:hAnsi="Garamond"/>
          <w:sz w:val="20"/>
          <w:szCs w:val="20"/>
        </w:rPr>
        <w:t xml:space="preserve">, </w:t>
      </w:r>
      <w:r w:rsidRPr="00773E04">
        <w:rPr>
          <w:rFonts w:ascii="Garamond" w:hAnsi="Garamond"/>
          <w:sz w:val="20"/>
          <w:szCs w:val="20"/>
        </w:rPr>
        <w:t xml:space="preserve">du côté du savoir jusqu'à présent </w:t>
      </w:r>
    </w:p>
    <w:p w:rsidR="00FD3A71" w:rsidRDefault="007E0CC5" w:rsidP="00773E04">
      <w:pPr>
        <w:rPr>
          <w:rFonts w:ascii="Garamond" w:hAnsi="Garamond"/>
          <w:sz w:val="20"/>
          <w:szCs w:val="20"/>
        </w:rPr>
      </w:pPr>
      <w:r w:rsidRPr="00773E04">
        <w:rPr>
          <w:rFonts w:ascii="Garamond" w:hAnsi="Garamond"/>
          <w:sz w:val="20"/>
          <w:szCs w:val="20"/>
        </w:rPr>
        <w:t>des classiques</w:t>
      </w:r>
      <w:r w:rsidR="00773E04">
        <w:rPr>
          <w:rFonts w:ascii="Garamond" w:hAnsi="Garamond"/>
          <w:sz w:val="20"/>
          <w:szCs w:val="20"/>
        </w:rPr>
        <w:t xml:space="preserve">, </w:t>
      </w:r>
      <w:r w:rsidRPr="00773E04">
        <w:rPr>
          <w:rFonts w:ascii="Garamond" w:hAnsi="Garamond"/>
          <w:sz w:val="20"/>
          <w:szCs w:val="20"/>
        </w:rPr>
        <w:t>qu'on soit sage, et une partie de la position sage est évidemment de se tenir tranquille.</w:t>
      </w:r>
      <w:r w:rsidR="00773E04">
        <w:rPr>
          <w:rFonts w:ascii="Garamond" w:hAnsi="Garamond"/>
          <w:sz w:val="20"/>
          <w:szCs w:val="20"/>
        </w:rPr>
        <w:t xml:space="preserve"> </w:t>
      </w:r>
      <w:r w:rsidRPr="00773E04">
        <w:rPr>
          <w:rFonts w:ascii="Garamond" w:hAnsi="Garamond"/>
          <w:sz w:val="20"/>
          <w:szCs w:val="20"/>
        </w:rPr>
        <w:t xml:space="preserve">Que ce soit au niveau et comme on le dit très justement à un niveau privilégié de la transmission du savoir qu'il se passe tellement de choses, </w:t>
      </w:r>
    </w:p>
    <w:p w:rsidR="007E0CC5" w:rsidRPr="00316AD7" w:rsidRDefault="007E0CC5" w:rsidP="00773E04">
      <w:r w:rsidRPr="00773E04">
        <w:rPr>
          <w:rFonts w:ascii="Garamond" w:hAnsi="Garamond"/>
          <w:sz w:val="20"/>
          <w:szCs w:val="20"/>
        </w:rPr>
        <w:t>ça vaut peut</w:t>
      </w:r>
      <w:r w:rsidR="00FD3A71">
        <w:rPr>
          <w:rFonts w:ascii="Garamond" w:hAnsi="Garamond"/>
          <w:sz w:val="20"/>
          <w:szCs w:val="20"/>
        </w:rPr>
        <w:t>-</w:t>
      </w:r>
      <w:r w:rsidRPr="00773E04">
        <w:rPr>
          <w:rFonts w:ascii="Garamond" w:hAnsi="Garamond"/>
          <w:sz w:val="20"/>
          <w:szCs w:val="20"/>
        </w:rPr>
        <w:t>être la peine qu'on bénéficie d'un peu de recul dans le regard.</w:t>
      </w:r>
    </w:p>
    <w:p w:rsidR="00B340FA" w:rsidRPr="00316AD7" w:rsidRDefault="00B340FA">
      <w:pPr>
        <w:pStyle w:val="Titre1"/>
        <w:rPr>
          <w:rFonts w:ascii="Garamond" w:hAnsi="Garamond"/>
          <w:sz w:val="20"/>
        </w:rPr>
      </w:pPr>
    </w:p>
    <w:p w:rsidR="00FD3A71" w:rsidRDefault="007E0CC5" w:rsidP="00FD3A71">
      <w:pPr>
        <w:pStyle w:val="Titre1"/>
        <w:rPr>
          <w:rFonts w:ascii="Garamond" w:hAnsi="Garamond"/>
          <w:sz w:val="20"/>
        </w:rPr>
      </w:pPr>
      <w:r w:rsidRPr="00316AD7">
        <w:rPr>
          <w:rFonts w:ascii="Garamond" w:hAnsi="Garamond"/>
          <w:sz w:val="20"/>
        </w:rPr>
        <w:t>Là il y a une fonction…</w:t>
      </w:r>
      <w:r w:rsidR="00FD3A71">
        <w:rPr>
          <w:rFonts w:ascii="Garamond" w:hAnsi="Garamond"/>
          <w:sz w:val="20"/>
        </w:rPr>
        <w:t xml:space="preserve"> </w:t>
      </w:r>
      <w:r w:rsidRPr="00316AD7">
        <w:rPr>
          <w:rFonts w:ascii="Garamond" w:hAnsi="Garamond"/>
          <w:sz w:val="20"/>
        </w:rPr>
        <w:t xml:space="preserve">naturellement, je m'excuse auprès des personnes qui sont ici </w:t>
      </w:r>
      <w:r w:rsidR="00FD3A71">
        <w:rPr>
          <w:rFonts w:ascii="Garamond" w:hAnsi="Garamond"/>
          <w:sz w:val="20"/>
        </w:rPr>
        <w:t>-</w:t>
      </w:r>
      <w:r w:rsidRPr="00316AD7">
        <w:rPr>
          <w:rFonts w:ascii="Garamond" w:hAnsi="Garamond"/>
          <w:sz w:val="20"/>
        </w:rPr>
        <w:t xml:space="preserve"> il y en a peu </w:t>
      </w:r>
      <w:r w:rsidR="00FD3A71">
        <w:rPr>
          <w:rFonts w:ascii="Garamond" w:hAnsi="Garamond"/>
          <w:sz w:val="20"/>
        </w:rPr>
        <w:t>-</w:t>
      </w:r>
      <w:r w:rsidRPr="00316AD7">
        <w:rPr>
          <w:rFonts w:ascii="Garamond" w:hAnsi="Garamond"/>
          <w:sz w:val="20"/>
        </w:rPr>
        <w:t xml:space="preserve"> qui viennent ici pour </w:t>
      </w:r>
    </w:p>
    <w:p w:rsidR="00B340FA" w:rsidRPr="00316AD7" w:rsidRDefault="007E0CC5" w:rsidP="00FD3A71">
      <w:pPr>
        <w:pStyle w:val="Titre1"/>
        <w:rPr>
          <w:rFonts w:ascii="Garamond" w:hAnsi="Garamond"/>
          <w:sz w:val="20"/>
        </w:rPr>
      </w:pPr>
      <w:r w:rsidRPr="00316AD7">
        <w:rPr>
          <w:rFonts w:ascii="Garamond" w:hAnsi="Garamond"/>
          <w:sz w:val="20"/>
        </w:rPr>
        <w:t xml:space="preserve">la première fois, et qui viennent histoire de voir un peu ce que je pourrais raconter si on m'interrogeait sur </w:t>
      </w:r>
      <w:r w:rsidR="00507073" w:rsidRPr="00316AD7">
        <w:rPr>
          <w:rFonts w:ascii="Garamond" w:hAnsi="Garamond"/>
          <w:sz w:val="20"/>
        </w:rPr>
        <w:t>« </w:t>
      </w:r>
      <w:r w:rsidRPr="00316AD7">
        <w:rPr>
          <w:rFonts w:ascii="Garamond" w:hAnsi="Garamond"/>
          <w:i/>
          <w:sz w:val="20"/>
        </w:rPr>
        <w:t>les événements</w:t>
      </w:r>
      <w:r w:rsidR="00507073" w:rsidRPr="00316AD7">
        <w:rPr>
          <w:rFonts w:ascii="Garamond" w:hAnsi="Garamond"/>
          <w:sz w:val="20"/>
        </w:rPr>
        <w:t> ».</w:t>
      </w:r>
      <w:r w:rsidRPr="00316AD7">
        <w:rPr>
          <w:rFonts w:ascii="Garamond" w:hAnsi="Garamond"/>
          <w:sz w:val="20"/>
        </w:rPr>
        <w:t xml:space="preserve"> </w:t>
      </w:r>
    </w:p>
    <w:p w:rsidR="00B340FA"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Je ne vais pas pouvoir faire la théorie de l'Autre, et c'est bien ça déjà qui rend très difficile un tel entretien, une interview. </w:t>
      </w:r>
    </w:p>
    <w:p w:rsidR="00FD3A71"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Il faudrait expliquer ce</w:t>
      </w:r>
      <w:r w:rsidR="00B340FA" w:rsidRPr="00316AD7">
        <w:rPr>
          <w:rFonts w:ascii="Garamond" w:hAnsi="Garamond" w:cs="Courier New"/>
          <w:sz w:val="20"/>
          <w:szCs w:val="20"/>
        </w:rPr>
        <w:t xml:space="preserve"> </w:t>
      </w:r>
      <w:r w:rsidRPr="00316AD7">
        <w:rPr>
          <w:rFonts w:ascii="Garamond" w:hAnsi="Garamond" w:cs="Courier New"/>
          <w:sz w:val="20"/>
          <w:szCs w:val="20"/>
        </w:rPr>
        <w:t xml:space="preserve">que c'est, l'Autre. Nous commençons par lui parce que c'est la clé. Donc, pour les personnes qui </w:t>
      </w:r>
    </w:p>
    <w:p w:rsidR="00B340FA" w:rsidRPr="00316AD7" w:rsidRDefault="007E0CC5" w:rsidP="00156AEC">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ignorent ce que c'est que l'Autre, je peux dire d'un côté que je l'ai défini strictement comme </w:t>
      </w:r>
      <w:r w:rsidRPr="00316AD7">
        <w:rPr>
          <w:rFonts w:ascii="Garamond" w:hAnsi="Garamond"/>
          <w:i/>
          <w:sz w:val="20"/>
          <w:szCs w:val="20"/>
        </w:rPr>
        <w:t>un lieu</w:t>
      </w:r>
      <w:r w:rsidRPr="00316AD7">
        <w:rPr>
          <w:rFonts w:ascii="Garamond" w:hAnsi="Garamond" w:cs="Courier New"/>
          <w:sz w:val="20"/>
          <w:szCs w:val="20"/>
        </w:rPr>
        <w:t> : «</w:t>
      </w:r>
      <w:r w:rsidRPr="00316AD7">
        <w:rPr>
          <w:rFonts w:ascii="Garamond" w:hAnsi="Garamond" w:cs="Courier New"/>
          <w:i/>
          <w:iCs/>
          <w:sz w:val="20"/>
          <w:szCs w:val="20"/>
        </w:rPr>
        <w:t> </w:t>
      </w:r>
      <w:r w:rsidRPr="00316AD7">
        <w:rPr>
          <w:rFonts w:ascii="Garamond" w:hAnsi="Garamond"/>
          <w:i/>
          <w:iCs/>
          <w:sz w:val="20"/>
          <w:szCs w:val="20"/>
        </w:rPr>
        <w:t>le lieu où la parole vient prendre place</w:t>
      </w:r>
      <w:r w:rsidRPr="00316AD7">
        <w:rPr>
          <w:rFonts w:ascii="Garamond" w:hAnsi="Garamond" w:cs="Courier New"/>
          <w:i/>
          <w:iCs/>
          <w:sz w:val="20"/>
          <w:szCs w:val="20"/>
        </w:rPr>
        <w:t> </w:t>
      </w:r>
      <w:r w:rsidRPr="00316AD7">
        <w:rPr>
          <w:rFonts w:ascii="Garamond" w:hAnsi="Garamond" w:cs="Courier New"/>
          <w:sz w:val="20"/>
          <w:szCs w:val="20"/>
        </w:rPr>
        <w:t xml:space="preserve">». </w:t>
      </w:r>
      <w:r w:rsidRPr="00316AD7">
        <w:rPr>
          <w:rFonts w:ascii="Garamond" w:hAnsi="Garamond"/>
          <w:i/>
          <w:sz w:val="20"/>
          <w:szCs w:val="20"/>
        </w:rPr>
        <w:t>Ça ne se livre pas tout de suite, ça :</w:t>
      </w:r>
      <w:r w:rsidR="00156AEC" w:rsidRPr="00316AD7">
        <w:rPr>
          <w:rFonts w:ascii="Garamond" w:hAnsi="Garamond"/>
          <w:sz w:val="20"/>
          <w:szCs w:val="20"/>
        </w:rPr>
        <w:t xml:space="preserve"> </w:t>
      </w:r>
      <w:r w:rsidRPr="00316AD7">
        <w:rPr>
          <w:rFonts w:ascii="Garamond" w:hAnsi="Garamond" w:cs="Courier New"/>
          <w:sz w:val="20"/>
          <w:szCs w:val="20"/>
        </w:rPr>
        <w:t>«</w:t>
      </w:r>
      <w:r w:rsidRPr="00316AD7">
        <w:rPr>
          <w:rFonts w:ascii="Garamond" w:hAnsi="Garamond" w:cs="Courier New"/>
          <w:i/>
          <w:iCs/>
          <w:sz w:val="20"/>
          <w:szCs w:val="20"/>
        </w:rPr>
        <w:t> </w:t>
      </w:r>
      <w:r w:rsidRPr="00316AD7">
        <w:rPr>
          <w:rFonts w:ascii="Garamond" w:hAnsi="Garamond"/>
          <w:i/>
          <w:iCs/>
          <w:sz w:val="20"/>
          <w:szCs w:val="20"/>
        </w:rPr>
        <w:t>lieu où la parole vient prendre place</w:t>
      </w:r>
      <w:r w:rsidRPr="00316AD7">
        <w:rPr>
          <w:rFonts w:ascii="Garamond" w:hAnsi="Garamond" w:cs="Courier New"/>
          <w:i/>
          <w:iCs/>
          <w:sz w:val="20"/>
          <w:szCs w:val="20"/>
        </w:rPr>
        <w:t> </w:t>
      </w:r>
      <w:r w:rsidRPr="00316AD7">
        <w:rPr>
          <w:rFonts w:ascii="Garamond" w:hAnsi="Garamond" w:cs="Courier New"/>
          <w:sz w:val="20"/>
          <w:szCs w:val="20"/>
        </w:rPr>
        <w:t xml:space="preserve">». </w:t>
      </w:r>
    </w:p>
    <w:p w:rsidR="00B340FA" w:rsidRPr="00316AD7" w:rsidRDefault="00B340FA">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Mais enfin c'est une fonction topologique tout à fait indispensable pour dégager la structure logique radicale dont il s'agit dans ce que j'ai appelé tout à l'heure </w:t>
      </w:r>
      <w:r w:rsidRPr="00316AD7">
        <w:rPr>
          <w:rFonts w:ascii="Garamond" w:hAnsi="Garamond"/>
          <w:i/>
          <w:sz w:val="20"/>
          <w:szCs w:val="20"/>
        </w:rPr>
        <w:t>ce n</w:t>
      </w:r>
      <w:r w:rsidR="00F36958" w:rsidRPr="00316AD7">
        <w:rPr>
          <w:rFonts w:ascii="Garamond" w:hAnsi="Garamond"/>
          <w:i/>
          <w:sz w:val="20"/>
          <w:szCs w:val="20"/>
        </w:rPr>
        <w:t>œ</w:t>
      </w:r>
      <w:r w:rsidRPr="00316AD7">
        <w:rPr>
          <w:rFonts w:ascii="Garamond" w:hAnsi="Garamond"/>
          <w:i/>
          <w:sz w:val="20"/>
          <w:szCs w:val="20"/>
        </w:rPr>
        <w:t>ud</w:t>
      </w:r>
      <w:r w:rsidRPr="00316AD7">
        <w:rPr>
          <w:rFonts w:ascii="Garamond" w:hAnsi="Garamond" w:cs="Courier New"/>
          <w:sz w:val="20"/>
          <w:szCs w:val="20"/>
        </w:rPr>
        <w:t xml:space="preserve"> ou</w:t>
      </w:r>
      <w:r w:rsidR="00B340FA" w:rsidRPr="00316AD7">
        <w:rPr>
          <w:rFonts w:ascii="Garamond" w:hAnsi="Garamond" w:cs="Courier New"/>
          <w:sz w:val="20"/>
          <w:szCs w:val="20"/>
        </w:rPr>
        <w:t xml:space="preserve"> </w:t>
      </w:r>
      <w:r w:rsidRPr="00316AD7">
        <w:rPr>
          <w:rFonts w:ascii="Garamond" w:hAnsi="Garamond"/>
          <w:i/>
          <w:sz w:val="20"/>
          <w:szCs w:val="20"/>
        </w:rPr>
        <w:t>cette bulle</w:t>
      </w:r>
      <w:r w:rsidRPr="00316AD7">
        <w:rPr>
          <w:rFonts w:ascii="Garamond" w:hAnsi="Garamond" w:cs="Courier New"/>
          <w:sz w:val="20"/>
          <w:szCs w:val="20"/>
        </w:rPr>
        <w:t xml:space="preserve">, </w:t>
      </w:r>
      <w:r w:rsidRPr="00316AD7">
        <w:rPr>
          <w:rFonts w:ascii="Garamond" w:hAnsi="Garamond"/>
          <w:i/>
          <w:sz w:val="20"/>
          <w:szCs w:val="20"/>
        </w:rPr>
        <w:t>ce creux</w:t>
      </w:r>
      <w:r w:rsidRPr="00316AD7">
        <w:rPr>
          <w:rFonts w:ascii="Garamond" w:hAnsi="Garamond" w:cs="Courier New"/>
          <w:sz w:val="20"/>
          <w:szCs w:val="20"/>
        </w:rPr>
        <w:t xml:space="preserve"> dans le monde à propos de quoi s'évoque cette vieille notion du sujet, </w:t>
      </w:r>
      <w:r w:rsidRPr="00FD3A71">
        <w:rPr>
          <w:rFonts w:ascii="Garamond" w:hAnsi="Garamond" w:cs="Courier New"/>
          <w:i/>
          <w:sz w:val="20"/>
          <w:szCs w:val="20"/>
        </w:rPr>
        <w:t>vieille notion du sujet qui n'est plus réductible à l'image du miroir</w:t>
      </w:r>
      <w:r w:rsidRPr="00316AD7">
        <w:rPr>
          <w:rFonts w:ascii="Garamond" w:hAnsi="Garamond" w:cs="Courier New"/>
          <w:sz w:val="20"/>
          <w:szCs w:val="20"/>
        </w:rPr>
        <w:t xml:space="preserve"> ni de quoi que ce soit de l'ordre d'un </w:t>
      </w:r>
      <w:r w:rsidRPr="00316AD7">
        <w:rPr>
          <w:rFonts w:ascii="Garamond" w:hAnsi="Garamond"/>
          <w:i/>
          <w:sz w:val="20"/>
          <w:szCs w:val="20"/>
        </w:rPr>
        <w:t>reflet</w:t>
      </w:r>
      <w:r w:rsidRPr="00316AD7">
        <w:rPr>
          <w:rFonts w:ascii="Garamond" w:hAnsi="Garamond" w:cs="Courier New"/>
          <w:sz w:val="20"/>
          <w:szCs w:val="20"/>
        </w:rPr>
        <w:t xml:space="preserve"> omniprésent. </w:t>
      </w:r>
    </w:p>
    <w:p w:rsidR="00FD3A71" w:rsidRDefault="00FD3A71">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Mais effectivement cette bulle est vagabonde encore grâce à quoi ce monde n'est plus à proprement à parler </w:t>
      </w:r>
      <w:r w:rsidRPr="00316AD7">
        <w:rPr>
          <w:rFonts w:ascii="Garamond" w:hAnsi="Garamond"/>
          <w:i/>
          <w:sz w:val="20"/>
          <w:szCs w:val="20"/>
        </w:rPr>
        <w:t>un monde</w:t>
      </w:r>
      <w:r w:rsidRPr="00316AD7">
        <w:rPr>
          <w:rFonts w:ascii="Garamond" w:hAnsi="Garamond" w:cs="Courier New"/>
          <w:sz w:val="20"/>
          <w:szCs w:val="20"/>
        </w:rPr>
        <w:t xml:space="preserve">. </w:t>
      </w:r>
    </w:p>
    <w:p w:rsidR="00FD3A71"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Cet Autre, il est là depuis un bout de temps, bien sûr. On ne l'avait pas vraiment dégagé parce que c'est une bonne place </w:t>
      </w:r>
    </w:p>
    <w:p w:rsidR="00FD3A71" w:rsidRDefault="007E0CC5">
      <w:pPr>
        <w:autoSpaceDE w:val="0"/>
        <w:autoSpaceDN w:val="0"/>
        <w:adjustRightInd w:val="0"/>
        <w:rPr>
          <w:rFonts w:ascii="Garamond" w:hAnsi="Garamond" w:cs="Courier New"/>
          <w:i/>
          <w:iCs/>
          <w:sz w:val="20"/>
          <w:szCs w:val="20"/>
        </w:rPr>
      </w:pPr>
      <w:r w:rsidRPr="00316AD7">
        <w:rPr>
          <w:rFonts w:ascii="Garamond" w:hAnsi="Garamond" w:cs="Courier New"/>
          <w:sz w:val="20"/>
          <w:szCs w:val="20"/>
        </w:rPr>
        <w:t>et qu'on y avait installé</w:t>
      </w:r>
      <w:r w:rsidR="0001711B" w:rsidRPr="00316AD7">
        <w:rPr>
          <w:rFonts w:ascii="Garamond" w:hAnsi="Garamond" w:cs="Courier New"/>
          <w:sz w:val="20"/>
          <w:szCs w:val="20"/>
        </w:rPr>
        <w:t xml:space="preserve"> </w:t>
      </w:r>
      <w:r w:rsidRPr="00316AD7">
        <w:rPr>
          <w:rFonts w:ascii="Garamond" w:hAnsi="Garamond"/>
          <w:i/>
          <w:sz w:val="20"/>
          <w:szCs w:val="20"/>
        </w:rPr>
        <w:t>quelque chose</w:t>
      </w:r>
      <w:r w:rsidRPr="00316AD7">
        <w:rPr>
          <w:rFonts w:ascii="Garamond" w:hAnsi="Garamond" w:cs="Courier New"/>
          <w:sz w:val="20"/>
          <w:szCs w:val="20"/>
        </w:rPr>
        <w:t xml:space="preserve"> qui y est encore pour la plupart d'entre vous, qui s'appelle Dieu : </w:t>
      </w:r>
      <w:r w:rsidRPr="00316AD7">
        <w:rPr>
          <w:rFonts w:ascii="Garamond" w:hAnsi="Garamond"/>
          <w:i/>
          <w:iCs/>
          <w:sz w:val="20"/>
          <w:szCs w:val="20"/>
        </w:rPr>
        <w:t xml:space="preserve">Il </w:t>
      </w:r>
      <w:proofErr w:type="spellStart"/>
      <w:r w:rsidRPr="00316AD7">
        <w:rPr>
          <w:rFonts w:ascii="Garamond" w:hAnsi="Garamond"/>
          <w:i/>
          <w:iCs/>
          <w:sz w:val="20"/>
          <w:szCs w:val="20"/>
        </w:rPr>
        <w:t>vecchio</w:t>
      </w:r>
      <w:proofErr w:type="spellEnd"/>
      <w:r w:rsidRPr="00316AD7">
        <w:rPr>
          <w:rFonts w:ascii="Garamond" w:hAnsi="Garamond"/>
          <w:i/>
          <w:iCs/>
          <w:sz w:val="20"/>
          <w:szCs w:val="20"/>
        </w:rPr>
        <w:t xml:space="preserve"> con la barba !</w:t>
      </w:r>
      <w:r w:rsidRPr="00316AD7">
        <w:rPr>
          <w:rFonts w:ascii="Garamond" w:hAnsi="Garamond" w:cs="Courier New"/>
          <w:i/>
          <w:iCs/>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est toujours là. </w:t>
      </w:r>
    </w:p>
    <w:p w:rsidR="0001711B" w:rsidRPr="00316AD7" w:rsidRDefault="0001711B">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FD3A71">
        <w:rPr>
          <w:rFonts w:ascii="Garamond" w:hAnsi="Garamond" w:cs="Courier New"/>
          <w:i/>
          <w:sz w:val="20"/>
          <w:szCs w:val="20"/>
        </w:rPr>
        <w:t>Les psychanalystes</w:t>
      </w:r>
      <w:r w:rsidRPr="00316AD7">
        <w:rPr>
          <w:rFonts w:ascii="Garamond" w:hAnsi="Garamond" w:cs="Courier New"/>
          <w:sz w:val="20"/>
          <w:szCs w:val="20"/>
        </w:rPr>
        <w:t xml:space="preserve"> n'ont vraiment pas ajouté</w:t>
      </w:r>
      <w:r w:rsidR="00FD3A71">
        <w:rPr>
          <w:rFonts w:ascii="Garamond" w:hAnsi="Garamond" w:cs="Courier New"/>
          <w:sz w:val="20"/>
          <w:szCs w:val="20"/>
        </w:rPr>
        <w:t xml:space="preserve"> </w:t>
      </w:r>
      <w:r w:rsidRPr="00316AD7">
        <w:rPr>
          <w:rFonts w:ascii="Garamond" w:hAnsi="Garamond" w:cs="Courier New"/>
          <w:sz w:val="20"/>
          <w:szCs w:val="20"/>
        </w:rPr>
        <w:t>grand</w:t>
      </w:r>
      <w:r w:rsidR="00FD3A71">
        <w:rPr>
          <w:rFonts w:ascii="Garamond" w:hAnsi="Garamond" w:cs="Courier New"/>
          <w:sz w:val="20"/>
          <w:szCs w:val="20"/>
        </w:rPr>
        <w:t>-</w:t>
      </w:r>
      <w:r w:rsidRPr="00316AD7">
        <w:rPr>
          <w:rFonts w:ascii="Garamond" w:hAnsi="Garamond" w:cs="Courier New"/>
          <w:sz w:val="20"/>
          <w:szCs w:val="20"/>
        </w:rPr>
        <w:t xml:space="preserve">chose à la question de savoir </w:t>
      </w:r>
      <w:r w:rsidR="00FD3A71">
        <w:rPr>
          <w:rFonts w:ascii="Garamond" w:hAnsi="Garamond" w:cs="Courier New"/>
          <w:sz w:val="20"/>
          <w:szCs w:val="20"/>
        </w:rPr>
        <w:t>-</w:t>
      </w:r>
      <w:r w:rsidRPr="00316AD7">
        <w:rPr>
          <w:rFonts w:ascii="Garamond" w:hAnsi="Garamond" w:cs="Courier New"/>
          <w:sz w:val="20"/>
          <w:szCs w:val="20"/>
        </w:rPr>
        <w:t xml:space="preserve"> point essentiel </w:t>
      </w:r>
      <w:r w:rsidR="00FD3A71">
        <w:rPr>
          <w:rFonts w:ascii="Garamond" w:hAnsi="Garamond" w:cs="Courier New"/>
          <w:sz w:val="20"/>
          <w:szCs w:val="20"/>
        </w:rPr>
        <w:t>-</w:t>
      </w:r>
      <w:r w:rsidRPr="00316AD7">
        <w:rPr>
          <w:rFonts w:ascii="Garamond" w:hAnsi="Garamond" w:cs="Courier New"/>
          <w:sz w:val="20"/>
          <w:szCs w:val="20"/>
        </w:rPr>
        <w:t xml:space="preserve"> s'il existe </w:t>
      </w:r>
      <w:r w:rsidRPr="00316AD7">
        <w:rPr>
          <w:rFonts w:ascii="Garamond" w:hAnsi="Garamond"/>
          <w:i/>
          <w:sz w:val="20"/>
          <w:szCs w:val="20"/>
        </w:rPr>
        <w:t>ou</w:t>
      </w:r>
      <w:r w:rsidRPr="00316AD7">
        <w:rPr>
          <w:rFonts w:ascii="Garamond" w:hAnsi="Garamond" w:cs="Courier New"/>
          <w:sz w:val="20"/>
          <w:szCs w:val="20"/>
        </w:rPr>
        <w:t xml:space="preserve"> s'il n'existe pas. Tant que ce </w:t>
      </w:r>
      <w:r w:rsidR="00156AEC" w:rsidRPr="00316AD7">
        <w:rPr>
          <w:rFonts w:ascii="Garamond" w:hAnsi="Garamond" w:cs="Courier New"/>
          <w:sz w:val="20"/>
          <w:szCs w:val="20"/>
        </w:rPr>
        <w:t>« </w:t>
      </w:r>
      <w:r w:rsidRPr="00316AD7">
        <w:rPr>
          <w:rFonts w:ascii="Garamond" w:hAnsi="Garamond"/>
          <w:i/>
          <w:iCs/>
          <w:sz w:val="20"/>
          <w:szCs w:val="20"/>
        </w:rPr>
        <w:t>ou</w:t>
      </w:r>
      <w:r w:rsidR="00156AEC" w:rsidRPr="00316AD7">
        <w:rPr>
          <w:rFonts w:ascii="Garamond" w:hAnsi="Garamond" w:cs="Courier New"/>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sera maintenu, il sera toujours là.</w:t>
      </w:r>
      <w:r w:rsidR="0001711B" w:rsidRPr="00316AD7">
        <w:rPr>
          <w:rFonts w:ascii="Garamond" w:hAnsi="Garamond" w:cs="Courier New"/>
          <w:sz w:val="20"/>
          <w:szCs w:val="20"/>
        </w:rPr>
        <w:t xml:space="preserve"> </w:t>
      </w:r>
      <w:r w:rsidRPr="00316AD7">
        <w:rPr>
          <w:rFonts w:ascii="Garamond" w:hAnsi="Garamond" w:cs="Courier New"/>
          <w:sz w:val="20"/>
          <w:szCs w:val="20"/>
        </w:rPr>
        <w:t xml:space="preserve">Néanmoins, </w:t>
      </w:r>
      <w:r w:rsidRPr="00FD3A71">
        <w:rPr>
          <w:rFonts w:ascii="Garamond" w:hAnsi="Garamond" w:cs="Courier New"/>
          <w:i/>
          <w:sz w:val="20"/>
          <w:szCs w:val="20"/>
        </w:rPr>
        <w:t>grâce à la bulle</w:t>
      </w:r>
      <w:r w:rsidRPr="00316AD7">
        <w:rPr>
          <w:rFonts w:ascii="Garamond" w:hAnsi="Garamond" w:cs="Courier New"/>
          <w:sz w:val="20"/>
          <w:szCs w:val="20"/>
        </w:rPr>
        <w:t xml:space="preserve">, nous pouvons faire comme s'il n'était pas là.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Nous pouvons traiter de sa place. </w:t>
      </w:r>
    </w:p>
    <w:p w:rsidR="0001711B" w:rsidRPr="00316AD7" w:rsidRDefault="0001711B">
      <w:pPr>
        <w:autoSpaceDE w:val="0"/>
        <w:autoSpaceDN w:val="0"/>
        <w:adjustRightInd w:val="0"/>
        <w:rPr>
          <w:rFonts w:ascii="Garamond" w:hAnsi="Garamond" w:cs="Courier New"/>
          <w:sz w:val="20"/>
          <w:szCs w:val="20"/>
        </w:rPr>
      </w:pPr>
    </w:p>
    <w:p w:rsidR="00FD3A71"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À sa place, justement, il n'a jamais fait de doute que gîtait ce dont il s'agit quant au </w:t>
      </w:r>
      <w:r w:rsidRPr="00316AD7">
        <w:rPr>
          <w:rFonts w:ascii="Garamond" w:hAnsi="Garamond"/>
          <w:i/>
          <w:color w:val="0000CC"/>
          <w:sz w:val="20"/>
          <w:szCs w:val="20"/>
        </w:rPr>
        <w:t>savoir</w:t>
      </w:r>
      <w:r w:rsidRPr="00316AD7">
        <w:rPr>
          <w:rFonts w:ascii="Garamond" w:hAnsi="Garamond" w:cs="Courier New"/>
          <w:sz w:val="20"/>
          <w:szCs w:val="20"/>
        </w:rPr>
        <w:t xml:space="preserve">. Tout </w:t>
      </w:r>
      <w:r w:rsidRPr="00316AD7">
        <w:rPr>
          <w:rFonts w:ascii="Garamond" w:hAnsi="Garamond"/>
          <w:i/>
          <w:color w:val="0000CC"/>
          <w:sz w:val="20"/>
          <w:szCs w:val="20"/>
        </w:rPr>
        <w:t>savoir</w:t>
      </w:r>
      <w:r w:rsidRPr="00316AD7">
        <w:rPr>
          <w:rFonts w:ascii="Garamond" w:hAnsi="Garamond" w:cs="Courier New"/>
          <w:sz w:val="20"/>
          <w:szCs w:val="20"/>
        </w:rPr>
        <w:t xml:space="preserve"> nous vient de l'Autre.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Je ne parle pas de Dieu, je parle de l'Autre. Il y a toujours un Autre où est </w:t>
      </w:r>
      <w:r w:rsidRPr="00316AD7">
        <w:rPr>
          <w:rFonts w:ascii="Garamond" w:hAnsi="Garamond"/>
          <w:i/>
          <w:color w:val="0000CC"/>
          <w:sz w:val="20"/>
          <w:szCs w:val="20"/>
        </w:rPr>
        <w:t>la tradition, l'accumulation, le réservoir</w:t>
      </w:r>
      <w:r w:rsidRPr="00316AD7">
        <w:rPr>
          <w:rFonts w:ascii="Garamond" w:hAnsi="Garamond" w:cs="Courier New"/>
          <w:color w:val="0000CC"/>
          <w:sz w:val="20"/>
          <w:szCs w:val="20"/>
        </w:rPr>
        <w:t>.</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Sans doute </w:t>
      </w:r>
      <w:r w:rsidRPr="00316AD7">
        <w:rPr>
          <w:rFonts w:ascii="Garamond" w:hAnsi="Garamond" w:cs="Courier New"/>
          <w:i/>
          <w:sz w:val="20"/>
          <w:szCs w:val="20"/>
        </w:rPr>
        <w:t>on soupçonnait</w:t>
      </w:r>
      <w:r w:rsidRPr="00316AD7">
        <w:rPr>
          <w:rFonts w:ascii="Garamond" w:hAnsi="Garamond" w:cs="Courier New"/>
          <w:sz w:val="20"/>
          <w:szCs w:val="20"/>
        </w:rPr>
        <w:t xml:space="preserve"> qu'il peut se passer des choses. On appelait ça </w:t>
      </w:r>
      <w:r w:rsidR="0001711B" w:rsidRPr="00316AD7">
        <w:rPr>
          <w:rFonts w:ascii="Garamond" w:hAnsi="Garamond" w:cs="Courier New"/>
          <w:sz w:val="20"/>
          <w:szCs w:val="20"/>
        </w:rPr>
        <w:t>« </w:t>
      </w:r>
      <w:r w:rsidRPr="00316AD7">
        <w:rPr>
          <w:rFonts w:ascii="Garamond" w:hAnsi="Garamond"/>
          <w:i/>
          <w:sz w:val="20"/>
          <w:szCs w:val="20"/>
        </w:rPr>
        <w:t>la découverte</w:t>
      </w:r>
      <w:r w:rsidR="0001711B" w:rsidRPr="00316AD7">
        <w:rPr>
          <w:rFonts w:ascii="Garamond" w:hAnsi="Garamond" w:cs="Courier New"/>
          <w:sz w:val="20"/>
          <w:szCs w:val="20"/>
        </w:rPr>
        <w:t> »</w:t>
      </w:r>
      <w:r w:rsidRPr="00316AD7">
        <w:rPr>
          <w:rFonts w:ascii="Garamond" w:hAnsi="Garamond" w:cs="Courier New"/>
          <w:sz w:val="20"/>
          <w:szCs w:val="20"/>
        </w:rPr>
        <w:t xml:space="preserve">, ou même encore de ces variations dans l'éclairage, de ces façons de dispenser l'enseignement qui en changeaient, en quelque sorte, l'accent et le sens, ce qui justement a fait pendant un certain temps que l'enseignement, ça tenait encore. </w:t>
      </w:r>
    </w:p>
    <w:p w:rsidR="0001711B" w:rsidRPr="00316AD7" w:rsidRDefault="0001711B">
      <w:pPr>
        <w:autoSpaceDE w:val="0"/>
        <w:autoSpaceDN w:val="0"/>
        <w:adjustRightInd w:val="0"/>
        <w:rPr>
          <w:rFonts w:ascii="Garamond" w:hAnsi="Garamond" w:cs="Courier New"/>
          <w:sz w:val="20"/>
          <w:szCs w:val="20"/>
        </w:rPr>
      </w:pPr>
    </w:p>
    <w:p w:rsidR="00FD3A71"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Est</w:t>
      </w:r>
      <w:r w:rsidR="00FD3A71">
        <w:rPr>
          <w:rFonts w:ascii="Garamond" w:hAnsi="Garamond" w:cs="Courier New"/>
          <w:sz w:val="20"/>
          <w:szCs w:val="20"/>
        </w:rPr>
        <w:t>-</w:t>
      </w:r>
      <w:r w:rsidRPr="00316AD7">
        <w:rPr>
          <w:rFonts w:ascii="Garamond" w:hAnsi="Garamond" w:cs="Courier New"/>
          <w:sz w:val="20"/>
          <w:szCs w:val="20"/>
        </w:rPr>
        <w:t>ce que vous avez jamais aperçu que ce qui fait qu'un enseignement a une prise, c'est peut</w:t>
      </w:r>
      <w:r w:rsidR="00FD3A71">
        <w:rPr>
          <w:rFonts w:ascii="Garamond" w:hAnsi="Garamond" w:cs="Courier New"/>
          <w:sz w:val="20"/>
          <w:szCs w:val="20"/>
        </w:rPr>
        <w:t>-</w:t>
      </w:r>
      <w:r w:rsidRPr="00316AD7">
        <w:rPr>
          <w:rFonts w:ascii="Garamond" w:hAnsi="Garamond" w:cs="Courier New"/>
          <w:sz w:val="20"/>
          <w:szCs w:val="20"/>
        </w:rPr>
        <w:t xml:space="preserve">être que justement </w:t>
      </w:r>
    </w:p>
    <w:p w:rsidR="00FD3A71"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dans une certaine façon de le redistribuer, il s'inscrit dans son dessin, dans son tracé, dans sa structure quelque chose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qui n'est pas immédiatement dit,</w:t>
      </w:r>
      <w:r w:rsidR="00FD3A71">
        <w:rPr>
          <w:rFonts w:ascii="Garamond" w:hAnsi="Garamond" w:cs="Courier New"/>
          <w:sz w:val="20"/>
          <w:szCs w:val="20"/>
        </w:rPr>
        <w:t xml:space="preserve"> </w:t>
      </w:r>
      <w:r w:rsidRPr="00316AD7">
        <w:rPr>
          <w:rFonts w:ascii="Garamond" w:hAnsi="Garamond" w:cs="Courier New"/>
          <w:sz w:val="20"/>
          <w:szCs w:val="20"/>
        </w:rPr>
        <w:t>mais que c'est ça qui est entendu ?</w:t>
      </w:r>
    </w:p>
    <w:p w:rsidR="0001711B" w:rsidRPr="00316AD7" w:rsidRDefault="0001711B">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Pourquoi, après tout depuis un certain temps cette corde ne paraîtrait</w:t>
      </w:r>
      <w:r w:rsidR="00FD3A71">
        <w:rPr>
          <w:rFonts w:ascii="Garamond" w:hAnsi="Garamond" w:cs="Courier New"/>
          <w:sz w:val="20"/>
          <w:szCs w:val="20"/>
        </w:rPr>
        <w:t>-</w:t>
      </w:r>
      <w:r w:rsidRPr="00316AD7">
        <w:rPr>
          <w:rFonts w:ascii="Garamond" w:hAnsi="Garamond" w:cs="Courier New"/>
          <w:sz w:val="20"/>
          <w:szCs w:val="20"/>
        </w:rPr>
        <w:t xml:space="preserve">elle pas un peu usée à ceux qui sont sur les bancs ? </w:t>
      </w:r>
    </w:p>
    <w:p w:rsidR="00FD3A71"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Je veux dire que ce qui n'est pas dit pour être entendu, il faudrait encore que ce soit quelque chose qui en vaille la peine </w:t>
      </w:r>
    </w:p>
    <w:p w:rsidR="00FD3A71"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et pas une simple hypocrisie par exemple, que c'est peut</w:t>
      </w:r>
      <w:r w:rsidR="00FD3A71">
        <w:rPr>
          <w:rFonts w:ascii="Garamond" w:hAnsi="Garamond" w:cs="Courier New"/>
          <w:sz w:val="20"/>
          <w:szCs w:val="20"/>
        </w:rPr>
        <w:t>-</w:t>
      </w:r>
      <w:r w:rsidRPr="00316AD7">
        <w:rPr>
          <w:rFonts w:ascii="Garamond" w:hAnsi="Garamond" w:cs="Courier New"/>
          <w:sz w:val="20"/>
          <w:szCs w:val="20"/>
        </w:rPr>
        <w:t>être pour quelque chose</w:t>
      </w:r>
      <w:r w:rsidR="00507073" w:rsidRPr="00316AD7">
        <w:rPr>
          <w:rFonts w:ascii="Garamond" w:hAnsi="Garamond" w:cs="Courier New"/>
          <w:sz w:val="20"/>
          <w:szCs w:val="20"/>
        </w:rPr>
        <w:t xml:space="preserve"> </w:t>
      </w:r>
      <w:r w:rsidRPr="00316AD7">
        <w:rPr>
          <w:rFonts w:ascii="Garamond" w:hAnsi="Garamond" w:cs="Courier New"/>
          <w:sz w:val="20"/>
          <w:szCs w:val="20"/>
        </w:rPr>
        <w:t xml:space="preserve">au fait que ce soit au niveau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des </w:t>
      </w:r>
      <w:r w:rsidRPr="00316AD7">
        <w:rPr>
          <w:rFonts w:ascii="Garamond" w:hAnsi="Garamond" w:cs="Courier New"/>
          <w:i/>
          <w:sz w:val="20"/>
          <w:szCs w:val="20"/>
        </w:rPr>
        <w:t>Facultés des Lettres</w:t>
      </w:r>
      <w:r w:rsidRPr="00316AD7">
        <w:rPr>
          <w:rFonts w:ascii="Garamond" w:hAnsi="Garamond" w:cs="Courier New"/>
          <w:sz w:val="20"/>
          <w:szCs w:val="20"/>
        </w:rPr>
        <w:t xml:space="preserve"> ou encore des </w:t>
      </w:r>
      <w:r w:rsidRPr="00316AD7">
        <w:rPr>
          <w:rFonts w:ascii="Garamond" w:hAnsi="Garamond" w:cs="Courier New"/>
          <w:i/>
          <w:sz w:val="20"/>
          <w:szCs w:val="20"/>
        </w:rPr>
        <w:t>Écoles d'Architecture</w:t>
      </w:r>
      <w:r w:rsidRPr="00316AD7">
        <w:rPr>
          <w:rFonts w:ascii="Garamond" w:hAnsi="Garamond" w:cs="Courier New"/>
          <w:sz w:val="20"/>
          <w:szCs w:val="20"/>
        </w:rPr>
        <w:t xml:space="preserve"> que ça ce soit mis </w:t>
      </w:r>
      <w:r w:rsidRPr="00316AD7">
        <w:rPr>
          <w:rFonts w:ascii="Garamond" w:hAnsi="Garamond"/>
          <w:i/>
          <w:sz w:val="20"/>
          <w:szCs w:val="20"/>
        </w:rPr>
        <w:t>à flamber</w:t>
      </w:r>
      <w:r w:rsidRPr="00316AD7">
        <w:rPr>
          <w:rFonts w:ascii="Garamond" w:hAnsi="Garamond" w:cs="Courier New"/>
          <w:sz w:val="20"/>
          <w:szCs w:val="20"/>
        </w:rPr>
        <w:t>.</w:t>
      </w:r>
    </w:p>
    <w:p w:rsidR="00FD3A71" w:rsidRDefault="00FD3A71">
      <w:pPr>
        <w:autoSpaceDE w:val="0"/>
        <w:autoSpaceDN w:val="0"/>
        <w:adjustRightInd w:val="0"/>
        <w:rPr>
          <w:rFonts w:ascii="Garamond" w:hAnsi="Garamond" w:cs="Courier New"/>
          <w:sz w:val="20"/>
          <w:szCs w:val="20"/>
        </w:rPr>
      </w:pPr>
    </w:p>
    <w:p w:rsidR="00FD3A71"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Dans ce rapport du sujet avec l'Autre, la psychanalyse apporte une dimension radicalement neuve.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C'est plus que ce que j'ai appelé à l'instant</w:t>
      </w:r>
      <w:r w:rsidR="00FD3A71">
        <w:rPr>
          <w:rFonts w:ascii="Garamond" w:hAnsi="Garamond" w:cs="Courier New"/>
          <w:sz w:val="20"/>
          <w:szCs w:val="20"/>
        </w:rPr>
        <w:t>,</w:t>
      </w:r>
      <w:r w:rsidR="0001711B" w:rsidRPr="00316AD7">
        <w:rPr>
          <w:rFonts w:ascii="Garamond" w:hAnsi="Garamond" w:cs="Courier New"/>
          <w:sz w:val="20"/>
          <w:szCs w:val="20"/>
        </w:rPr>
        <w:t xml:space="preserve"> </w:t>
      </w:r>
      <w:r w:rsidRPr="00316AD7">
        <w:rPr>
          <w:rFonts w:ascii="Garamond" w:hAnsi="Garamond" w:cs="Courier New"/>
          <w:sz w:val="20"/>
          <w:szCs w:val="20"/>
        </w:rPr>
        <w:t>comme ça</w:t>
      </w:r>
      <w:r w:rsidR="00FD3A71">
        <w:rPr>
          <w:rFonts w:ascii="Garamond" w:hAnsi="Garamond" w:cs="Courier New"/>
          <w:sz w:val="20"/>
          <w:szCs w:val="20"/>
        </w:rPr>
        <w:t>,</w:t>
      </w:r>
      <w:r w:rsidRPr="00316AD7">
        <w:rPr>
          <w:rFonts w:ascii="Garamond" w:hAnsi="Garamond" w:cs="Courier New"/>
          <w:sz w:val="20"/>
          <w:szCs w:val="20"/>
        </w:rPr>
        <w:t xml:space="preserve"> </w:t>
      </w:r>
      <w:r w:rsidR="0001711B" w:rsidRPr="00316AD7">
        <w:rPr>
          <w:rFonts w:ascii="Garamond" w:hAnsi="Garamond" w:cs="Courier New"/>
          <w:sz w:val="20"/>
          <w:szCs w:val="20"/>
        </w:rPr>
        <w:t>« </w:t>
      </w:r>
      <w:r w:rsidRPr="00316AD7">
        <w:rPr>
          <w:rFonts w:ascii="Garamond" w:hAnsi="Garamond"/>
          <w:i/>
          <w:sz w:val="20"/>
          <w:szCs w:val="20"/>
        </w:rPr>
        <w:t>une découverte</w:t>
      </w:r>
      <w:r w:rsidR="0001711B" w:rsidRPr="00316AD7">
        <w:rPr>
          <w:rFonts w:ascii="Garamond" w:hAnsi="Garamond" w:cs="Courier New"/>
          <w:sz w:val="20"/>
          <w:szCs w:val="20"/>
        </w:rPr>
        <w:t> »</w:t>
      </w:r>
      <w:r w:rsidR="00FD3A71">
        <w:rPr>
          <w:rFonts w:ascii="Garamond" w:hAnsi="Garamond" w:cs="Courier New"/>
          <w:sz w:val="20"/>
          <w:szCs w:val="20"/>
        </w:rPr>
        <w:t xml:space="preserve">, </w:t>
      </w:r>
      <w:r w:rsidRPr="00316AD7">
        <w:rPr>
          <w:rFonts w:ascii="Garamond" w:hAnsi="Garamond"/>
          <w:i/>
          <w:sz w:val="20"/>
          <w:szCs w:val="20"/>
        </w:rPr>
        <w:t>découverte</w:t>
      </w:r>
      <w:r w:rsidRPr="00316AD7">
        <w:rPr>
          <w:rFonts w:ascii="Garamond" w:hAnsi="Garamond" w:cs="Courier New"/>
          <w:sz w:val="20"/>
          <w:szCs w:val="20"/>
        </w:rPr>
        <w:t xml:space="preserve"> ça garde encore quelque chose d'</w:t>
      </w:r>
      <w:r w:rsidRPr="00FD3A71">
        <w:rPr>
          <w:rFonts w:ascii="Garamond" w:hAnsi="Garamond" w:cs="Courier New"/>
          <w:i/>
          <w:sz w:val="20"/>
          <w:szCs w:val="20"/>
        </w:rPr>
        <w:t>anecdotique</w:t>
      </w:r>
      <w:r w:rsidR="00FD3A71">
        <w:rPr>
          <w:rFonts w:ascii="Garamond" w:hAnsi="Garamond" w:cs="Courier New"/>
          <w:sz w:val="20"/>
          <w:szCs w:val="20"/>
        </w:rPr>
        <w:t xml:space="preserve">, </w:t>
      </w:r>
      <w:r w:rsidRPr="00316AD7">
        <w:rPr>
          <w:rFonts w:ascii="Garamond" w:hAnsi="Garamond" w:cs="Courier New"/>
          <w:sz w:val="20"/>
          <w:szCs w:val="20"/>
        </w:rPr>
        <w:t>c'est un profond remaniement de tout le rapport.</w:t>
      </w:r>
    </w:p>
    <w:p w:rsidR="0001711B" w:rsidRPr="00316AD7" w:rsidRDefault="0001711B">
      <w:pPr>
        <w:autoSpaceDE w:val="0"/>
        <w:autoSpaceDN w:val="0"/>
        <w:adjustRightInd w:val="0"/>
        <w:rPr>
          <w:rFonts w:ascii="Garamond" w:hAnsi="Garamond" w:cs="Courier New"/>
          <w:sz w:val="20"/>
          <w:szCs w:val="20"/>
        </w:rPr>
      </w:pPr>
    </w:p>
    <w:p w:rsidR="0001711B"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y a un mot que j'ai fait rentrer ici il y a quelques années dans cette dialectique, c'est le mot </w:t>
      </w:r>
      <w:r w:rsidR="00156AEC" w:rsidRPr="00316AD7">
        <w:rPr>
          <w:rFonts w:ascii="Garamond" w:hAnsi="Garamond" w:cs="Courier New"/>
          <w:sz w:val="20"/>
          <w:szCs w:val="20"/>
        </w:rPr>
        <w:t>« </w:t>
      </w:r>
      <w:r w:rsidRPr="00316AD7">
        <w:rPr>
          <w:rFonts w:ascii="Garamond" w:hAnsi="Garamond"/>
          <w:i/>
          <w:iCs/>
          <w:color w:val="0000CC"/>
          <w:sz w:val="20"/>
          <w:szCs w:val="20"/>
        </w:rPr>
        <w:t>vérité</w:t>
      </w:r>
      <w:r w:rsidRPr="00316AD7">
        <w:rPr>
          <w:rFonts w:ascii="Garamond" w:hAnsi="Garamond" w:cs="Courier New"/>
          <w:sz w:val="20"/>
          <w:szCs w:val="20"/>
        </w:rPr>
        <w:t xml:space="preserve"> ». Et puis à vrai dire avant de l'articuler précisément</w:t>
      </w:r>
      <w:r w:rsidR="00FD3A71">
        <w:rPr>
          <w:rFonts w:ascii="Garamond" w:hAnsi="Garamond" w:cs="Courier New"/>
          <w:sz w:val="20"/>
          <w:szCs w:val="20"/>
        </w:rPr>
        <w:t xml:space="preserve"> </w:t>
      </w:r>
      <w:r w:rsidRPr="00316AD7">
        <w:rPr>
          <w:rFonts w:ascii="Garamond" w:hAnsi="Garamond" w:cs="Courier New"/>
          <w:sz w:val="20"/>
          <w:szCs w:val="20"/>
        </w:rPr>
        <w:t>comme je l'ai fait ici un certain jour</w:t>
      </w:r>
      <w:r w:rsidR="0001711B" w:rsidRPr="00316AD7">
        <w:rPr>
          <w:rFonts w:ascii="Garamond" w:hAnsi="Garamond" w:cs="Courier New"/>
          <w:sz w:val="20"/>
          <w:szCs w:val="20"/>
        </w:rPr>
        <w:t>…</w:t>
      </w:r>
    </w:p>
    <w:p w:rsidR="007E0CC5" w:rsidRPr="00316AD7" w:rsidRDefault="007E0CC5" w:rsidP="0001711B">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 xml:space="preserve">et comme en porte </w:t>
      </w:r>
      <w:r w:rsidRPr="00316AD7">
        <w:rPr>
          <w:rFonts w:ascii="Garamond" w:hAnsi="Garamond"/>
          <w:i/>
          <w:sz w:val="20"/>
          <w:szCs w:val="20"/>
        </w:rPr>
        <w:t>la marque parfaitement logicisée</w:t>
      </w:r>
      <w:r w:rsidRPr="00316AD7">
        <w:rPr>
          <w:rFonts w:ascii="Garamond" w:hAnsi="Garamond" w:cs="Courier New"/>
          <w:sz w:val="20"/>
          <w:szCs w:val="20"/>
        </w:rPr>
        <w:t xml:space="preserve"> l'article qui s'appelle dans mes </w:t>
      </w:r>
      <w:r w:rsidRPr="00316AD7">
        <w:rPr>
          <w:rFonts w:ascii="Garamond" w:hAnsi="Garamond"/>
          <w:i/>
          <w:iCs/>
          <w:sz w:val="20"/>
          <w:szCs w:val="20"/>
        </w:rPr>
        <w:t>Écrits</w:t>
      </w:r>
      <w:r w:rsidRPr="00316AD7">
        <w:rPr>
          <w:rFonts w:ascii="Garamond" w:hAnsi="Garamond" w:cs="Courier New"/>
          <w:i/>
          <w:iCs/>
          <w:sz w:val="20"/>
          <w:szCs w:val="20"/>
        </w:rPr>
        <w:t> </w:t>
      </w:r>
      <w:r w:rsidRPr="00316AD7">
        <w:rPr>
          <w:rFonts w:ascii="Garamond" w:hAnsi="Garamond" w:cs="Courier New"/>
          <w:iCs/>
          <w:sz w:val="20"/>
          <w:szCs w:val="20"/>
        </w:rPr>
        <w:t>:</w:t>
      </w:r>
      <w:r w:rsidRPr="00316AD7">
        <w:rPr>
          <w:rFonts w:ascii="Garamond" w:hAnsi="Garamond" w:cs="Courier New"/>
          <w:i/>
          <w:iCs/>
          <w:sz w:val="20"/>
          <w:szCs w:val="20"/>
        </w:rPr>
        <w:t xml:space="preserve"> </w:t>
      </w:r>
      <w:r w:rsidRPr="00316AD7">
        <w:rPr>
          <w:rFonts w:ascii="Garamond" w:hAnsi="Garamond"/>
          <w:i/>
          <w:iCs/>
          <w:sz w:val="20"/>
          <w:szCs w:val="20"/>
        </w:rPr>
        <w:t>La vérité et la science</w:t>
      </w:r>
      <w:r w:rsidR="00FD3A71">
        <w:rPr>
          <w:rFonts w:ascii="Garamond" w:hAnsi="Garamond"/>
          <w:i/>
          <w:iCs/>
          <w:sz w:val="20"/>
          <w:szCs w:val="20"/>
        </w:rPr>
        <w:t xml:space="preserve"> </w:t>
      </w:r>
      <w:r w:rsidRPr="00FD3A71">
        <w:rPr>
          <w:rStyle w:val="Appelnotedebasdep"/>
          <w:rFonts w:ascii="Garamond" w:hAnsi="Garamond"/>
          <w:b/>
          <w:bCs/>
          <w:color w:val="C00000"/>
          <w:sz w:val="20"/>
          <w:szCs w:val="20"/>
        </w:rPr>
        <w:footnoteReference w:id="119"/>
      </w:r>
    </w:p>
    <w:p w:rsidR="0001711B" w:rsidRPr="00316AD7" w:rsidRDefault="0001711B">
      <w:pPr>
        <w:autoSpaceDE w:val="0"/>
        <w:autoSpaceDN w:val="0"/>
        <w:adjustRightInd w:val="0"/>
        <w:rPr>
          <w:rFonts w:ascii="Garamond" w:hAnsi="Garamond" w:cs="Courier New"/>
          <w:sz w:val="20"/>
          <w:szCs w:val="20"/>
        </w:rPr>
      </w:pPr>
      <w:r w:rsidRPr="00316AD7">
        <w:rPr>
          <w:rFonts w:ascii="Garamond" w:hAnsi="Garamond" w:cs="Courier New"/>
          <w:sz w:val="20"/>
          <w:szCs w:val="20"/>
        </w:rPr>
        <w:t>…</w:t>
      </w:r>
      <w:r w:rsidR="007E0CC5" w:rsidRPr="00316AD7">
        <w:rPr>
          <w:rFonts w:ascii="Garamond" w:hAnsi="Garamond" w:cs="Courier New"/>
          <w:sz w:val="20"/>
          <w:szCs w:val="20"/>
        </w:rPr>
        <w:t xml:space="preserve">j'avais donné à ce mot une autre fonction, dans un article qui s'appelle </w:t>
      </w:r>
      <w:r w:rsidR="007E0CC5" w:rsidRPr="00316AD7">
        <w:rPr>
          <w:rFonts w:ascii="Garamond" w:hAnsi="Garamond"/>
          <w:i/>
          <w:iCs/>
          <w:sz w:val="20"/>
          <w:szCs w:val="20"/>
        </w:rPr>
        <w:t>La chose freudienne</w:t>
      </w:r>
      <w:r w:rsidR="007E0CC5" w:rsidRPr="00FD3A71">
        <w:rPr>
          <w:rStyle w:val="Appelnotedebasdep"/>
          <w:rFonts w:ascii="Garamond" w:hAnsi="Garamond"/>
          <w:b/>
          <w:bCs/>
          <w:color w:val="C00000"/>
          <w:sz w:val="20"/>
          <w:szCs w:val="20"/>
        </w:rPr>
        <w:footnoteReference w:id="120"/>
      </w:r>
      <w:r w:rsidR="007E0CC5" w:rsidRPr="00316AD7">
        <w:rPr>
          <w:rFonts w:ascii="Garamond" w:hAnsi="Garamond" w:cs="Courier New"/>
          <w:sz w:val="20"/>
          <w:szCs w:val="20"/>
        </w:rPr>
        <w:t xml:space="preserve">, où on peut lire ces termes : </w:t>
      </w:r>
    </w:p>
    <w:p w:rsidR="0001711B" w:rsidRPr="00316AD7" w:rsidRDefault="0001711B">
      <w:pPr>
        <w:autoSpaceDE w:val="0"/>
        <w:autoSpaceDN w:val="0"/>
        <w:adjustRightInd w:val="0"/>
        <w:rPr>
          <w:rFonts w:ascii="Garamond" w:hAnsi="Garamond" w:cs="Courier New"/>
          <w:sz w:val="20"/>
          <w:szCs w:val="20"/>
        </w:rPr>
      </w:pPr>
    </w:p>
    <w:p w:rsidR="007E0CC5" w:rsidRPr="00316AD7" w:rsidRDefault="007E0CC5" w:rsidP="0001711B">
      <w:pPr>
        <w:autoSpaceDE w:val="0"/>
        <w:autoSpaceDN w:val="0"/>
        <w:adjustRightInd w:val="0"/>
        <w:ind w:left="708" w:firstLine="708"/>
        <w:rPr>
          <w:rFonts w:ascii="Garamond" w:hAnsi="Garamond" w:cs="Courier New"/>
          <w:sz w:val="20"/>
          <w:szCs w:val="20"/>
        </w:rPr>
      </w:pPr>
      <w:r w:rsidRPr="00316AD7">
        <w:rPr>
          <w:rFonts w:ascii="Garamond" w:hAnsi="Garamond" w:cs="Courier New"/>
          <w:sz w:val="20"/>
          <w:szCs w:val="20"/>
        </w:rPr>
        <w:t xml:space="preserve">« </w:t>
      </w:r>
      <w:r w:rsidRPr="00316AD7">
        <w:rPr>
          <w:rFonts w:ascii="Garamond" w:hAnsi="Garamond"/>
          <w:i/>
          <w:color w:val="0000CC"/>
          <w:sz w:val="20"/>
          <w:szCs w:val="20"/>
        </w:rPr>
        <w:t>Moi la vérité, je parle</w:t>
      </w:r>
      <w:r w:rsidR="0001711B" w:rsidRPr="00316AD7">
        <w:rPr>
          <w:rFonts w:ascii="Garamond" w:hAnsi="Garamond"/>
          <w:i/>
          <w:color w:val="0000CC"/>
          <w:sz w:val="20"/>
          <w:szCs w:val="20"/>
        </w:rPr>
        <w:t>.</w:t>
      </w:r>
      <w:r w:rsidRPr="00316AD7">
        <w:rPr>
          <w:rFonts w:ascii="Garamond" w:hAnsi="Garamond" w:cs="Courier New"/>
          <w:sz w:val="20"/>
          <w:szCs w:val="20"/>
        </w:rPr>
        <w:t xml:space="preserve"> »</w:t>
      </w:r>
      <w:r w:rsidR="0001711B" w:rsidRPr="00316AD7">
        <w:rPr>
          <w:rFonts w:ascii="Garamond" w:hAnsi="Garamond" w:cs="Courier New"/>
          <w:sz w:val="20"/>
          <w:szCs w:val="20"/>
        </w:rPr>
        <w:t xml:space="preserve"> </w:t>
      </w:r>
      <w:r w:rsidRPr="00FD3A71">
        <w:rPr>
          <w:rFonts w:ascii="Garamond" w:hAnsi="Garamond" w:cs="Courier New"/>
          <w:color w:val="C00000"/>
          <w:sz w:val="16"/>
          <w:szCs w:val="16"/>
        </w:rPr>
        <w:t>[p.</w:t>
      </w:r>
      <w:r w:rsidRPr="00FD3A71">
        <w:rPr>
          <w:rFonts w:ascii="Garamond" w:hAnsi="Garamond" w:cs="Courier New"/>
          <w:color w:val="C00000"/>
          <w:sz w:val="14"/>
          <w:szCs w:val="14"/>
        </w:rPr>
        <w:t>409</w:t>
      </w:r>
      <w:r w:rsidRPr="00FD3A71">
        <w:rPr>
          <w:rFonts w:ascii="Garamond" w:hAnsi="Garamond" w:cs="Courier New"/>
          <w:color w:val="C00000"/>
          <w:sz w:val="16"/>
          <w:szCs w:val="16"/>
        </w:rPr>
        <w:t>]</w:t>
      </w:r>
      <w:r w:rsidRPr="00316AD7">
        <w:rPr>
          <w:rFonts w:ascii="Garamond" w:hAnsi="Garamond" w:cs="Courier New"/>
          <w:sz w:val="20"/>
          <w:szCs w:val="20"/>
        </w:rPr>
        <w:t>.</w:t>
      </w:r>
    </w:p>
    <w:p w:rsidR="0001711B" w:rsidRPr="00316AD7" w:rsidRDefault="0001711B">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Qui</w:t>
      </w:r>
      <w:r w:rsidR="0001711B" w:rsidRPr="00316AD7">
        <w:rPr>
          <w:rFonts w:ascii="Garamond" w:hAnsi="Garamond" w:cs="Courier New"/>
          <w:sz w:val="20"/>
          <w:szCs w:val="20"/>
        </w:rPr>
        <w:t xml:space="preserve"> est</w:t>
      </w:r>
      <w:r w:rsidRPr="00316AD7">
        <w:rPr>
          <w:rFonts w:ascii="Garamond" w:hAnsi="Garamond" w:cs="Courier New"/>
          <w:sz w:val="20"/>
          <w:szCs w:val="20"/>
        </w:rPr>
        <w:t xml:space="preserve"> ce « </w:t>
      </w:r>
      <w:r w:rsidRPr="00316AD7">
        <w:rPr>
          <w:rFonts w:ascii="Garamond" w:hAnsi="Garamond"/>
          <w:i/>
          <w:iCs/>
          <w:sz w:val="20"/>
          <w:szCs w:val="20"/>
        </w:rPr>
        <w:t>je</w:t>
      </w:r>
      <w:r w:rsidRPr="00316AD7">
        <w:rPr>
          <w:rFonts w:ascii="Garamond" w:hAnsi="Garamond" w:cs="Courier New"/>
          <w:sz w:val="20"/>
          <w:szCs w:val="20"/>
        </w:rPr>
        <w:t> »</w:t>
      </w:r>
      <w:r w:rsidRPr="00316AD7">
        <w:rPr>
          <w:rFonts w:ascii="Garamond" w:hAnsi="Garamond" w:cs="Courier New"/>
          <w:i/>
          <w:iCs/>
          <w:sz w:val="20"/>
          <w:szCs w:val="20"/>
        </w:rPr>
        <w:t xml:space="preserve"> </w:t>
      </w:r>
      <w:r w:rsidRPr="00316AD7">
        <w:rPr>
          <w:rFonts w:ascii="Garamond" w:hAnsi="Garamond" w:cs="Courier New"/>
          <w:sz w:val="20"/>
          <w:szCs w:val="20"/>
        </w:rPr>
        <w:t xml:space="preserve">qui parle ? </w:t>
      </w:r>
    </w:p>
    <w:p w:rsidR="00D428E7" w:rsidRDefault="00D428E7">
      <w:pPr>
        <w:autoSpaceDE w:val="0"/>
        <w:autoSpaceDN w:val="0"/>
        <w:adjustRightInd w:val="0"/>
        <w:rPr>
          <w:rFonts w:ascii="Garamond" w:hAnsi="Garamond" w:cs="Courier New"/>
          <w:sz w:val="20"/>
          <w:szCs w:val="20"/>
        </w:rPr>
      </w:pPr>
    </w:p>
    <w:p w:rsidR="00236544"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 morceau</w:t>
      </w:r>
      <w:r w:rsidR="00236544">
        <w:rPr>
          <w:rFonts w:ascii="Garamond" w:hAnsi="Garamond" w:cs="Courier New"/>
          <w:sz w:val="20"/>
          <w:szCs w:val="20"/>
        </w:rPr>
        <w:t xml:space="preserve"> - </w:t>
      </w:r>
      <w:r w:rsidRPr="00316AD7">
        <w:rPr>
          <w:rFonts w:ascii="Garamond" w:hAnsi="Garamond" w:cs="Courier New"/>
          <w:sz w:val="20"/>
          <w:szCs w:val="20"/>
        </w:rPr>
        <w:t xml:space="preserve">à la vérité : </w:t>
      </w:r>
      <w:r w:rsidRPr="00236544">
        <w:rPr>
          <w:rFonts w:ascii="Garamond" w:hAnsi="Garamond" w:cs="Courier New"/>
          <w:i/>
          <w:sz w:val="20"/>
          <w:szCs w:val="20"/>
        </w:rPr>
        <w:t>une prosopopée</w:t>
      </w:r>
      <w:r w:rsidRPr="00316AD7">
        <w:rPr>
          <w:rFonts w:ascii="Garamond" w:hAnsi="Garamond" w:cs="Courier New"/>
          <w:sz w:val="20"/>
          <w:szCs w:val="20"/>
        </w:rPr>
        <w:t xml:space="preserve">, un de ces </w:t>
      </w:r>
      <w:r w:rsidRPr="00236544">
        <w:rPr>
          <w:rFonts w:ascii="Garamond" w:hAnsi="Garamond"/>
          <w:sz w:val="20"/>
          <w:szCs w:val="20"/>
        </w:rPr>
        <w:t>jeux enthousiastes</w:t>
      </w:r>
      <w:r w:rsidR="00236544">
        <w:rPr>
          <w:rFonts w:ascii="Garamond" w:hAnsi="Garamond"/>
          <w:i/>
          <w:sz w:val="20"/>
          <w:szCs w:val="20"/>
        </w:rPr>
        <w:t xml:space="preserve"> - </w:t>
      </w:r>
      <w:r w:rsidRPr="00316AD7">
        <w:rPr>
          <w:rFonts w:ascii="Garamond" w:hAnsi="Garamond" w:cs="Courier New"/>
          <w:sz w:val="20"/>
          <w:szCs w:val="20"/>
        </w:rPr>
        <w:t xml:space="preserve">il se trouve que je me suis permis de l'articuler </w:t>
      </w:r>
    </w:p>
    <w:p w:rsidR="00D428E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pour le centenaire de </w:t>
      </w:r>
      <w:r w:rsidR="0001711B" w:rsidRPr="00316AD7">
        <w:rPr>
          <w:rFonts w:ascii="Garamond" w:hAnsi="Garamond" w:cs="Courier New"/>
          <w:sz w:val="20"/>
          <w:szCs w:val="20"/>
        </w:rPr>
        <w:t>FREUD</w:t>
      </w:r>
      <w:r w:rsidRPr="00316AD7">
        <w:rPr>
          <w:rFonts w:ascii="Garamond" w:hAnsi="Garamond" w:cs="Courier New"/>
          <w:sz w:val="20"/>
          <w:szCs w:val="20"/>
        </w:rPr>
        <w:t>, et à Vienne. C'était un cri plutôt de l'ordre de ce qu'un MÜNCH</w:t>
      </w:r>
      <w:r w:rsidRPr="00236544">
        <w:rPr>
          <w:rStyle w:val="Appelnotedebasdep"/>
          <w:rFonts w:ascii="Garamond" w:hAnsi="Garamond"/>
          <w:b/>
          <w:bCs/>
          <w:color w:val="C00000"/>
          <w:sz w:val="20"/>
          <w:szCs w:val="20"/>
        </w:rPr>
        <w:footnoteReference w:id="121"/>
      </w:r>
      <w:r w:rsidR="00236544">
        <w:rPr>
          <w:rFonts w:ascii="Garamond" w:hAnsi="Garamond" w:cs="Courier New"/>
          <w:sz w:val="20"/>
          <w:szCs w:val="20"/>
        </w:rPr>
        <w:t xml:space="preserve">, </w:t>
      </w:r>
      <w:r w:rsidRPr="00316AD7">
        <w:rPr>
          <w:rFonts w:ascii="Garamond" w:hAnsi="Garamond" w:cs="Courier New"/>
          <w:sz w:val="20"/>
          <w:szCs w:val="20"/>
        </w:rPr>
        <w:t xml:space="preserve">a si bien mis </w:t>
      </w:r>
    </w:p>
    <w:p w:rsidR="0001711B"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dans une gravure célèbre : cette bouche qui se tord où nous voyons surgir l'anéantissement sublime de tout un paysage. </w:t>
      </w:r>
    </w:p>
    <w:p w:rsidR="0001711B" w:rsidRPr="00316AD7" w:rsidRDefault="0001711B">
      <w:pPr>
        <w:autoSpaceDE w:val="0"/>
        <w:autoSpaceDN w:val="0"/>
        <w:adjustRightInd w:val="0"/>
        <w:rPr>
          <w:rFonts w:ascii="Garamond" w:hAnsi="Garamond" w:cs="Courier New"/>
          <w:sz w:val="20"/>
          <w:szCs w:val="20"/>
        </w:rPr>
      </w:pPr>
    </w:p>
    <w:p w:rsidR="00236544"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Il y a très longtemps, à Vienne, j'ai dit</w:t>
      </w:r>
      <w:r w:rsidR="00236544">
        <w:rPr>
          <w:rFonts w:ascii="Garamond" w:hAnsi="Garamond" w:cs="Courier New"/>
          <w:sz w:val="20"/>
          <w:szCs w:val="20"/>
        </w:rPr>
        <w:t xml:space="preserve"> - </w:t>
      </w:r>
      <w:r w:rsidRPr="00316AD7">
        <w:rPr>
          <w:rFonts w:ascii="Garamond" w:hAnsi="Garamond" w:cs="Courier New"/>
          <w:sz w:val="20"/>
          <w:szCs w:val="20"/>
        </w:rPr>
        <w:t>spécialement là, où l'on n'avait point entendu depuis longtemps</w:t>
      </w:r>
      <w:r w:rsidR="00236544">
        <w:rPr>
          <w:rFonts w:ascii="Garamond" w:hAnsi="Garamond" w:cs="Courier New"/>
          <w:sz w:val="20"/>
          <w:szCs w:val="20"/>
        </w:rPr>
        <w:t xml:space="preserve"> - </w:t>
      </w:r>
      <w:r w:rsidRPr="00316AD7">
        <w:rPr>
          <w:rFonts w:ascii="Garamond" w:hAnsi="Garamond" w:cs="Courier New"/>
          <w:sz w:val="20"/>
          <w:szCs w:val="20"/>
        </w:rPr>
        <w:t xml:space="preserve">le mot de </w:t>
      </w:r>
      <w:r w:rsidRPr="00316AD7">
        <w:rPr>
          <w:rFonts w:ascii="Garamond" w:hAnsi="Garamond"/>
          <w:i/>
          <w:color w:val="0000CC"/>
          <w:sz w:val="20"/>
          <w:szCs w:val="20"/>
        </w:rPr>
        <w:t>vérité</w:t>
      </w:r>
      <w:r w:rsidRPr="00316AD7">
        <w:rPr>
          <w:rFonts w:ascii="Garamond" w:hAnsi="Garamond" w:cs="Courier New"/>
          <w:sz w:val="20"/>
          <w:szCs w:val="20"/>
        </w:rPr>
        <w:t xml:space="preserve"> : c'est un mot très dangereux mis à part l'usage que l'on en fait quand on le châtre, à savoir dans les traités de logique.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On sait depuis longtemps qu'on ne sait pas ce que cela veut dire.</w:t>
      </w:r>
      <w:r w:rsidR="00236544">
        <w:rPr>
          <w:rFonts w:ascii="Garamond" w:hAnsi="Garamond" w:cs="Courier New"/>
          <w:sz w:val="20"/>
          <w:szCs w:val="20"/>
        </w:rPr>
        <w:t xml:space="preserve"> « </w:t>
      </w:r>
      <w:r w:rsidRPr="00236544">
        <w:rPr>
          <w:rFonts w:ascii="Garamond" w:hAnsi="Garamond" w:cs="Courier New"/>
          <w:i/>
          <w:sz w:val="20"/>
          <w:szCs w:val="20"/>
        </w:rPr>
        <w:t>Qu'est</w:t>
      </w:r>
      <w:r w:rsidR="00236544" w:rsidRPr="00236544">
        <w:rPr>
          <w:rFonts w:ascii="Garamond" w:hAnsi="Garamond" w:cs="Courier New"/>
          <w:i/>
          <w:sz w:val="20"/>
          <w:szCs w:val="20"/>
        </w:rPr>
        <w:t>-</w:t>
      </w:r>
      <w:r w:rsidRPr="00236544">
        <w:rPr>
          <w:rFonts w:ascii="Garamond" w:hAnsi="Garamond" w:cs="Courier New"/>
          <w:i/>
          <w:sz w:val="20"/>
          <w:szCs w:val="20"/>
        </w:rPr>
        <w:t xml:space="preserve">ce que la </w:t>
      </w:r>
      <w:r w:rsidR="0001711B" w:rsidRPr="00236544">
        <w:rPr>
          <w:rFonts w:ascii="Garamond" w:hAnsi="Garamond"/>
          <w:i/>
          <w:color w:val="0000CC"/>
          <w:sz w:val="20"/>
          <w:szCs w:val="20"/>
        </w:rPr>
        <w:t>vérité</w:t>
      </w:r>
      <w:r w:rsidRPr="00236544">
        <w:rPr>
          <w:rFonts w:ascii="Garamond" w:hAnsi="Garamond" w:cs="Courier New"/>
          <w:i/>
          <w:sz w:val="20"/>
          <w:szCs w:val="20"/>
        </w:rPr>
        <w:t xml:space="preserve"> ?</w:t>
      </w:r>
      <w:r w:rsidR="00236544">
        <w:rPr>
          <w:rFonts w:ascii="Garamond" w:hAnsi="Garamond" w:cs="Courier New"/>
          <w:sz w:val="20"/>
          <w:szCs w:val="20"/>
        </w:rPr>
        <w:t> »</w:t>
      </w:r>
      <w:r w:rsidRPr="00316AD7">
        <w:rPr>
          <w:rFonts w:ascii="Garamond" w:hAnsi="Garamond" w:cs="Courier New"/>
          <w:sz w:val="20"/>
          <w:szCs w:val="20"/>
        </w:rPr>
        <w:t xml:space="preserve"> </w:t>
      </w:r>
      <w:r w:rsidR="0001711B" w:rsidRPr="00236544">
        <w:rPr>
          <w:rFonts w:ascii="Garamond" w:hAnsi="Garamond" w:cs="Courier New"/>
          <w:color w:val="C00000"/>
          <w:sz w:val="16"/>
          <w:szCs w:val="16"/>
        </w:rPr>
        <w:t>[Cf. Ponce P</w:t>
      </w:r>
      <w:r w:rsidR="00E404D9" w:rsidRPr="00236544">
        <w:rPr>
          <w:rFonts w:ascii="Garamond" w:hAnsi="Garamond" w:cs="Courier New"/>
          <w:color w:val="C00000"/>
          <w:sz w:val="16"/>
          <w:szCs w:val="16"/>
        </w:rPr>
        <w:t>ilate</w:t>
      </w:r>
      <w:r w:rsidR="0001711B" w:rsidRPr="00236544">
        <w:rPr>
          <w:rFonts w:ascii="Garamond" w:hAnsi="Garamond" w:cs="Courier New"/>
          <w:color w:val="C00000"/>
          <w:sz w:val="16"/>
          <w:szCs w:val="16"/>
        </w:rPr>
        <w:t>]</w:t>
      </w:r>
    </w:p>
    <w:p w:rsidR="0001711B" w:rsidRPr="00316AD7" w:rsidRDefault="0001711B">
      <w:pPr>
        <w:autoSpaceDE w:val="0"/>
        <w:autoSpaceDN w:val="0"/>
        <w:adjustRightInd w:val="0"/>
        <w:rPr>
          <w:rFonts w:ascii="Garamond" w:hAnsi="Garamond" w:cs="Courier New"/>
          <w:sz w:val="20"/>
          <w:szCs w:val="20"/>
        </w:rPr>
      </w:pPr>
    </w:p>
    <w:p w:rsidR="00236544"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C'est précisément la question qu'il ne faut pas poser. J'ai fait allusion à Lyon</w:t>
      </w:r>
      <w:r w:rsidR="00236544">
        <w:rPr>
          <w:rFonts w:ascii="Garamond" w:hAnsi="Garamond" w:cs="Courier New"/>
          <w:sz w:val="20"/>
          <w:szCs w:val="20"/>
        </w:rPr>
        <w:t xml:space="preserve">, </w:t>
      </w:r>
      <w:r w:rsidRPr="00316AD7">
        <w:rPr>
          <w:rFonts w:ascii="Garamond" w:hAnsi="Garamond" w:cs="Courier New"/>
          <w:sz w:val="20"/>
          <w:szCs w:val="20"/>
        </w:rPr>
        <w:t>quand j'y ai parlé en octobre dernier</w:t>
      </w:r>
      <w:r w:rsidR="00236544">
        <w:rPr>
          <w:rFonts w:ascii="Garamond" w:hAnsi="Garamond" w:cs="Courier New"/>
          <w:sz w:val="20"/>
          <w:szCs w:val="20"/>
        </w:rPr>
        <w:t xml:space="preserve">, </w:t>
      </w:r>
    </w:p>
    <w:p w:rsidR="00156AEC"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à un certain mor</w:t>
      </w:r>
      <w:r w:rsidR="00236544">
        <w:rPr>
          <w:rFonts w:ascii="Garamond" w:hAnsi="Garamond" w:cs="Courier New"/>
          <w:sz w:val="20"/>
          <w:szCs w:val="20"/>
        </w:rPr>
        <w:t xml:space="preserve">ceau de CLAUDEL, très brillant, </w:t>
      </w:r>
      <w:r w:rsidRPr="00316AD7">
        <w:rPr>
          <w:rFonts w:ascii="Garamond" w:hAnsi="Garamond" w:cs="Courier New"/>
          <w:sz w:val="20"/>
          <w:szCs w:val="20"/>
        </w:rPr>
        <w:t>que je vous recommande. Je n'ai pas eu le temps d'en relever pour vous</w:t>
      </w:r>
      <w:r w:rsidR="00156AEC" w:rsidRPr="00316AD7">
        <w:rPr>
          <w:rFonts w:ascii="Garamond" w:hAnsi="Garamond" w:cs="Courier New"/>
          <w:sz w:val="20"/>
          <w:szCs w:val="20"/>
        </w:rPr>
        <w:t>,</w:t>
      </w:r>
      <w:r w:rsidRPr="00316AD7">
        <w:rPr>
          <w:rFonts w:ascii="Garamond" w:hAnsi="Garamond" w:cs="Courier New"/>
          <w:sz w:val="20"/>
          <w:szCs w:val="20"/>
        </w:rPr>
        <w:t xml:space="preserve"> </w:t>
      </w:r>
    </w:p>
    <w:p w:rsidR="00236544"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avant de venir ici</w:t>
      </w:r>
      <w:r w:rsidR="00236544">
        <w:rPr>
          <w:rFonts w:ascii="Garamond" w:hAnsi="Garamond" w:cs="Courier New"/>
          <w:sz w:val="20"/>
          <w:szCs w:val="20"/>
        </w:rPr>
        <w:t xml:space="preserve"> - </w:t>
      </w:r>
      <w:r w:rsidRPr="00316AD7">
        <w:rPr>
          <w:rFonts w:ascii="Garamond" w:hAnsi="Garamond" w:cs="Courier New"/>
          <w:sz w:val="20"/>
          <w:szCs w:val="20"/>
        </w:rPr>
        <w:t xml:space="preserve">je </w:t>
      </w:r>
      <w:r w:rsidR="00236544">
        <w:rPr>
          <w:rFonts w:ascii="Garamond" w:hAnsi="Garamond" w:cs="Courier New"/>
          <w:sz w:val="20"/>
          <w:szCs w:val="20"/>
        </w:rPr>
        <w:t xml:space="preserve">ne savais pas que j'en parlerai - </w:t>
      </w:r>
      <w:r w:rsidRPr="00316AD7">
        <w:rPr>
          <w:rFonts w:ascii="Garamond" w:hAnsi="Garamond" w:cs="Courier New"/>
          <w:sz w:val="20"/>
          <w:szCs w:val="20"/>
        </w:rPr>
        <w:t xml:space="preserve">les pages, mais vous le trouverez en cherchant bien dans la table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des matières des proses de CLAUDEL</w:t>
      </w:r>
      <w:r w:rsidRPr="00236544">
        <w:rPr>
          <w:rStyle w:val="Appelnotedebasdep"/>
          <w:rFonts w:ascii="Garamond" w:hAnsi="Garamond"/>
          <w:b/>
          <w:bCs/>
          <w:color w:val="C00000"/>
          <w:sz w:val="20"/>
          <w:szCs w:val="20"/>
        </w:rPr>
        <w:footnoteReference w:id="122"/>
      </w:r>
      <w:r w:rsidRPr="00316AD7">
        <w:rPr>
          <w:rFonts w:ascii="Garamond" w:hAnsi="Garamond" w:cs="Courier New"/>
          <w:sz w:val="20"/>
          <w:szCs w:val="20"/>
        </w:rPr>
        <w:t>, en cherchant à P</w:t>
      </w:r>
      <w:r w:rsidR="0001711B" w:rsidRPr="00316AD7">
        <w:rPr>
          <w:rFonts w:ascii="Garamond" w:hAnsi="Garamond" w:cs="Courier New"/>
          <w:sz w:val="20"/>
          <w:szCs w:val="20"/>
        </w:rPr>
        <w:t xml:space="preserve">once </w:t>
      </w:r>
      <w:r w:rsidRPr="00316AD7">
        <w:rPr>
          <w:rFonts w:ascii="Garamond" w:hAnsi="Garamond" w:cs="Courier New"/>
          <w:sz w:val="20"/>
          <w:szCs w:val="20"/>
        </w:rPr>
        <w:t xml:space="preserve">PILATE naturellement. </w:t>
      </w:r>
    </w:p>
    <w:p w:rsidR="0001711B" w:rsidRPr="00316AD7" w:rsidRDefault="0001711B">
      <w:pPr>
        <w:autoSpaceDE w:val="0"/>
        <w:autoSpaceDN w:val="0"/>
        <w:adjustRightInd w:val="0"/>
        <w:rPr>
          <w:rFonts w:ascii="Garamond" w:hAnsi="Garamond" w:cs="Courier New"/>
          <w:sz w:val="20"/>
          <w:szCs w:val="20"/>
        </w:rPr>
      </w:pPr>
    </w:p>
    <w:p w:rsidR="00236544"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décrit, ce texte, tout ce qu'il arrive de malheur à ce bienveillant administrateur colonial pour avoir prononcé mal à propos cette question : « </w:t>
      </w:r>
      <w:r w:rsidRPr="00316AD7">
        <w:rPr>
          <w:rFonts w:ascii="Garamond" w:hAnsi="Garamond"/>
          <w:i/>
          <w:color w:val="0000CC"/>
          <w:sz w:val="20"/>
          <w:szCs w:val="20"/>
        </w:rPr>
        <w:t>Qu'est</w:t>
      </w:r>
      <w:r w:rsidR="00236544">
        <w:rPr>
          <w:rFonts w:ascii="Garamond" w:hAnsi="Garamond"/>
          <w:i/>
          <w:color w:val="0000CC"/>
          <w:sz w:val="20"/>
          <w:szCs w:val="20"/>
        </w:rPr>
        <w:t>-</w:t>
      </w:r>
      <w:r w:rsidRPr="00316AD7">
        <w:rPr>
          <w:rFonts w:ascii="Garamond" w:hAnsi="Garamond"/>
          <w:i/>
          <w:color w:val="0000CC"/>
          <w:sz w:val="20"/>
          <w:szCs w:val="20"/>
        </w:rPr>
        <w:t>ce que la vérité ?</w:t>
      </w:r>
      <w:r w:rsidRPr="00316AD7">
        <w:rPr>
          <w:rFonts w:ascii="Garamond" w:hAnsi="Garamond" w:cs="Courier New"/>
          <w:sz w:val="20"/>
          <w:szCs w:val="20"/>
        </w:rPr>
        <w:t xml:space="preserve"> »</w:t>
      </w:r>
      <w:r w:rsidR="00236544">
        <w:rPr>
          <w:rFonts w:ascii="Garamond" w:hAnsi="Garamond" w:cs="Courier New"/>
          <w:sz w:val="20"/>
          <w:szCs w:val="20"/>
        </w:rPr>
        <w:t xml:space="preserve">. </w:t>
      </w:r>
      <w:r w:rsidRPr="00316AD7">
        <w:rPr>
          <w:rFonts w:ascii="Garamond" w:hAnsi="Garamond" w:cs="Courier New"/>
          <w:sz w:val="20"/>
          <w:szCs w:val="20"/>
        </w:rPr>
        <w:t xml:space="preserve">Chez des gens pour l'instant qui se situent bien sûr dans cette zone futile </w:t>
      </w:r>
    </w:p>
    <w:p w:rsidR="00236544"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de ces zèbres auxquels il est dangereux d'énoncer la vérité psychanalytique, qui </w:t>
      </w:r>
      <w:proofErr w:type="gramStart"/>
      <w:r w:rsidRPr="00316AD7">
        <w:rPr>
          <w:rFonts w:ascii="Garamond" w:hAnsi="Garamond" w:cs="Courier New"/>
          <w:sz w:val="20"/>
          <w:szCs w:val="20"/>
        </w:rPr>
        <w:t>donnent</w:t>
      </w:r>
      <w:proofErr w:type="gramEnd"/>
      <w:r w:rsidRPr="00316AD7">
        <w:rPr>
          <w:rFonts w:ascii="Garamond" w:hAnsi="Garamond" w:cs="Courier New"/>
          <w:sz w:val="20"/>
          <w:szCs w:val="20"/>
        </w:rPr>
        <w:t xml:space="preserve"> une application terrible </w:t>
      </w:r>
    </w:p>
    <w:p w:rsidR="007E0CC5" w:rsidRPr="00316AD7" w:rsidRDefault="007E0CC5" w:rsidP="00236544">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à ces mots recueillis au tournant d'une de mes pages : « </w:t>
      </w:r>
      <w:r w:rsidRPr="00316AD7">
        <w:rPr>
          <w:rFonts w:ascii="Garamond" w:hAnsi="Garamond"/>
          <w:i/>
          <w:color w:val="0000CC"/>
          <w:sz w:val="20"/>
          <w:szCs w:val="20"/>
        </w:rPr>
        <w:t>Moi la vérité, je parle</w:t>
      </w:r>
      <w:r w:rsidR="0001711B" w:rsidRPr="00316AD7">
        <w:rPr>
          <w:rFonts w:ascii="Garamond" w:hAnsi="Garamond"/>
          <w:i/>
          <w:color w:val="0000CC"/>
          <w:sz w:val="20"/>
          <w:szCs w:val="20"/>
        </w:rPr>
        <w:t>.</w:t>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p>
    <w:p w:rsidR="00236544" w:rsidRDefault="0001711B">
      <w:pPr>
        <w:autoSpaceDE w:val="0"/>
        <w:autoSpaceDN w:val="0"/>
        <w:adjustRightInd w:val="0"/>
        <w:rPr>
          <w:rFonts w:ascii="Garamond" w:hAnsi="Garamond" w:cs="Courier New"/>
          <w:sz w:val="20"/>
          <w:szCs w:val="20"/>
        </w:rPr>
      </w:pPr>
      <w:r w:rsidRPr="00316AD7">
        <w:rPr>
          <w:rFonts w:ascii="Garamond" w:hAnsi="Garamond" w:cs="Courier New"/>
          <w:sz w:val="20"/>
          <w:szCs w:val="20"/>
        </w:rPr>
        <w:t>I</w:t>
      </w:r>
      <w:r w:rsidR="007E0CC5" w:rsidRPr="00316AD7">
        <w:rPr>
          <w:rFonts w:ascii="Garamond" w:hAnsi="Garamond" w:cs="Courier New"/>
          <w:sz w:val="20"/>
          <w:szCs w:val="20"/>
        </w:rPr>
        <w:t xml:space="preserve">ls vont dire la </w:t>
      </w:r>
      <w:r w:rsidRPr="00316AD7">
        <w:rPr>
          <w:rFonts w:ascii="Garamond" w:hAnsi="Garamond"/>
          <w:i/>
          <w:color w:val="0000CC"/>
          <w:sz w:val="20"/>
          <w:szCs w:val="20"/>
        </w:rPr>
        <w:t>vérité</w:t>
      </w:r>
      <w:r w:rsidR="007E0CC5" w:rsidRPr="00316AD7">
        <w:rPr>
          <w:rFonts w:ascii="Garamond" w:hAnsi="Garamond" w:cs="Courier New"/>
          <w:sz w:val="20"/>
          <w:szCs w:val="20"/>
        </w:rPr>
        <w:t xml:space="preserve"> dans des endroits où on n'en a aucun besoin mais où elle porte.</w:t>
      </w:r>
      <w:r w:rsidR="00236544">
        <w:rPr>
          <w:rFonts w:ascii="Garamond" w:hAnsi="Garamond" w:cs="Courier New"/>
          <w:sz w:val="20"/>
          <w:szCs w:val="20"/>
        </w:rPr>
        <w:t xml:space="preserve"> </w:t>
      </w:r>
      <w:r w:rsidR="007E0CC5" w:rsidRPr="00316AD7">
        <w:rPr>
          <w:rFonts w:ascii="Garamond" w:hAnsi="Garamond" w:cs="Courier New"/>
          <w:sz w:val="20"/>
          <w:szCs w:val="20"/>
        </w:rPr>
        <w:t>Il est très possible qu'une certaine chose qu'on avait réussi</w:t>
      </w:r>
      <w:r w:rsidR="00236544">
        <w:rPr>
          <w:rFonts w:ascii="Garamond" w:hAnsi="Garamond" w:cs="Courier New"/>
          <w:sz w:val="20"/>
          <w:szCs w:val="20"/>
        </w:rPr>
        <w:t>e</w:t>
      </w:r>
      <w:r w:rsidR="007E0CC5" w:rsidRPr="00316AD7">
        <w:rPr>
          <w:rFonts w:ascii="Garamond" w:hAnsi="Garamond" w:cs="Courier New"/>
          <w:sz w:val="20"/>
          <w:szCs w:val="20"/>
        </w:rPr>
        <w:t xml:space="preserve"> si bien à tamponner sous le nom de </w:t>
      </w:r>
      <w:r w:rsidRPr="00316AD7">
        <w:rPr>
          <w:rFonts w:ascii="Garamond" w:hAnsi="Garamond" w:cs="Courier New"/>
          <w:sz w:val="20"/>
          <w:szCs w:val="20"/>
        </w:rPr>
        <w:t>« </w:t>
      </w:r>
      <w:r w:rsidR="007E0CC5" w:rsidRPr="00316AD7">
        <w:rPr>
          <w:rFonts w:ascii="Garamond" w:hAnsi="Garamond"/>
          <w:i/>
          <w:sz w:val="20"/>
          <w:szCs w:val="20"/>
        </w:rPr>
        <w:t>lutte des classes</w:t>
      </w:r>
      <w:r w:rsidRPr="00316AD7">
        <w:rPr>
          <w:rFonts w:ascii="Garamond" w:hAnsi="Garamond" w:cs="Courier New"/>
          <w:sz w:val="20"/>
          <w:szCs w:val="20"/>
        </w:rPr>
        <w:t> »</w:t>
      </w:r>
      <w:r w:rsidR="007E0CC5" w:rsidRPr="00316AD7">
        <w:rPr>
          <w:rFonts w:ascii="Garamond" w:hAnsi="Garamond" w:cs="Courier New"/>
          <w:sz w:val="20"/>
          <w:szCs w:val="20"/>
        </w:rPr>
        <w:t xml:space="preserve"> en devienne tout d'un coup quelque chose </w:t>
      </w:r>
    </w:p>
    <w:p w:rsidR="00236544"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de tout à fait dangereux. Bien sûr, on peut compter sur de saines fonctions</w:t>
      </w:r>
      <w:r w:rsidR="00236544">
        <w:rPr>
          <w:rFonts w:ascii="Garamond" w:hAnsi="Garamond" w:cs="Courier New"/>
          <w:sz w:val="20"/>
          <w:szCs w:val="20"/>
        </w:rPr>
        <w:t xml:space="preserve"> </w:t>
      </w:r>
      <w:r w:rsidRPr="00316AD7">
        <w:rPr>
          <w:rFonts w:ascii="Garamond" w:hAnsi="Garamond" w:cs="Courier New"/>
          <w:sz w:val="20"/>
          <w:szCs w:val="20"/>
        </w:rPr>
        <w:t xml:space="preserve">existant depuis toujours pour le maintien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de ce dont il s'agit, à savoir de laisser les choses dans le champ du partage du pouvoir.</w:t>
      </w:r>
    </w:p>
    <w:p w:rsidR="007E0CC5" w:rsidRPr="00316AD7" w:rsidRDefault="007E0CC5">
      <w:pPr>
        <w:autoSpaceDE w:val="0"/>
        <w:autoSpaceDN w:val="0"/>
        <w:adjustRightInd w:val="0"/>
        <w:rPr>
          <w:rFonts w:ascii="Garamond" w:hAnsi="Garamond" w:cs="Courier New"/>
          <w:sz w:val="20"/>
          <w:szCs w:val="20"/>
        </w:rPr>
      </w:pPr>
    </w:p>
    <w:p w:rsidR="00236544"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faut bien le dire, les gens qui s'y connaissent un peu en fait de maniement de </w:t>
      </w:r>
      <w:r w:rsidR="00156AEC" w:rsidRPr="00316AD7">
        <w:rPr>
          <w:rFonts w:ascii="Garamond" w:hAnsi="Garamond"/>
          <w:i/>
          <w:color w:val="0000CC"/>
          <w:sz w:val="20"/>
          <w:szCs w:val="20"/>
        </w:rPr>
        <w:t>la vérité</w:t>
      </w:r>
      <w:r w:rsidRPr="00316AD7">
        <w:rPr>
          <w:rFonts w:ascii="Garamond" w:hAnsi="Garamond" w:cs="Courier New"/>
          <w:sz w:val="20"/>
          <w:szCs w:val="20"/>
        </w:rPr>
        <w:t xml:space="preserve">, ne sont pas aussi imprudents. </w:t>
      </w:r>
    </w:p>
    <w:p w:rsidR="00236544"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Ils ont </w:t>
      </w:r>
      <w:r w:rsidR="00156AEC" w:rsidRPr="00316AD7">
        <w:rPr>
          <w:rFonts w:ascii="Garamond" w:hAnsi="Garamond"/>
          <w:i/>
          <w:color w:val="0000CC"/>
          <w:sz w:val="20"/>
          <w:szCs w:val="20"/>
        </w:rPr>
        <w:t>la vérité</w:t>
      </w:r>
      <w:r w:rsidRPr="00316AD7">
        <w:rPr>
          <w:rFonts w:ascii="Garamond" w:hAnsi="Garamond" w:cs="Courier New"/>
          <w:sz w:val="20"/>
          <w:szCs w:val="20"/>
        </w:rPr>
        <w:t>, mais ils enseignent : tou</w:t>
      </w:r>
      <w:r w:rsidR="00236544">
        <w:rPr>
          <w:rFonts w:ascii="Garamond" w:hAnsi="Garamond" w:cs="Courier New"/>
          <w:sz w:val="20"/>
          <w:szCs w:val="20"/>
        </w:rPr>
        <w:t xml:space="preserve">t pouvoir vient de Dieu. Tout. </w:t>
      </w:r>
      <w:r w:rsidRPr="00316AD7">
        <w:rPr>
          <w:rFonts w:ascii="Garamond" w:hAnsi="Garamond" w:cs="Courier New"/>
          <w:sz w:val="20"/>
          <w:szCs w:val="20"/>
        </w:rPr>
        <w:t xml:space="preserve">Ça ne vous permet pas de dire que c'est seulement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le pouvoir qui leur convient. Même le pouvoir qui est contre Dieu, il vient de Dieu, pour l'</w:t>
      </w:r>
      <w:r w:rsidR="00236544">
        <w:rPr>
          <w:rFonts w:ascii="Garamond" w:hAnsi="Garamond" w:cs="Courier New"/>
          <w:sz w:val="20"/>
          <w:szCs w:val="20"/>
        </w:rPr>
        <w:t>É</w:t>
      </w:r>
      <w:r w:rsidRPr="00316AD7">
        <w:rPr>
          <w:rFonts w:ascii="Garamond" w:hAnsi="Garamond" w:cs="Courier New"/>
          <w:sz w:val="20"/>
          <w:szCs w:val="20"/>
        </w:rPr>
        <w:t xml:space="preserve">glise. </w:t>
      </w:r>
    </w:p>
    <w:p w:rsidR="007E0CC5" w:rsidRPr="00316AD7" w:rsidRDefault="007E0CC5">
      <w:pPr>
        <w:autoSpaceDE w:val="0"/>
        <w:autoSpaceDN w:val="0"/>
        <w:adjustRightInd w:val="0"/>
        <w:rPr>
          <w:rFonts w:ascii="Garamond" w:hAnsi="Garamond" w:cs="Courier New"/>
          <w:sz w:val="20"/>
          <w:szCs w:val="20"/>
        </w:rPr>
      </w:pPr>
    </w:p>
    <w:p w:rsidR="00D428E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DOSTOÏEVSKI avait très bien aperçu ça. Comme il</w:t>
      </w:r>
      <w:r w:rsidR="00156AEC" w:rsidRPr="00316AD7">
        <w:rPr>
          <w:rFonts w:ascii="Garamond" w:hAnsi="Garamond" w:cs="Courier New"/>
          <w:sz w:val="20"/>
          <w:szCs w:val="20"/>
        </w:rPr>
        <w:t xml:space="preserve"> </w:t>
      </w:r>
      <w:r w:rsidRPr="00316AD7">
        <w:rPr>
          <w:rFonts w:ascii="Garamond" w:hAnsi="Garamond" w:cs="Courier New"/>
          <w:sz w:val="20"/>
          <w:szCs w:val="20"/>
        </w:rPr>
        <w:t xml:space="preserve">croyait à </w:t>
      </w:r>
      <w:r w:rsidR="00156AEC" w:rsidRPr="00316AD7">
        <w:rPr>
          <w:rFonts w:ascii="Garamond" w:hAnsi="Garamond"/>
          <w:i/>
          <w:color w:val="0000CC"/>
          <w:sz w:val="20"/>
          <w:szCs w:val="20"/>
        </w:rPr>
        <w:t>la vérité</w:t>
      </w:r>
      <w:r w:rsidRPr="00316AD7">
        <w:rPr>
          <w:rFonts w:ascii="Garamond" w:hAnsi="Garamond" w:cs="Courier New"/>
          <w:sz w:val="20"/>
          <w:szCs w:val="20"/>
        </w:rPr>
        <w:t xml:space="preserve">, Dieu lui faisait </w:t>
      </w:r>
      <w:r w:rsidRPr="00316AD7">
        <w:rPr>
          <w:rFonts w:ascii="Garamond" w:hAnsi="Garamond" w:cs="Courier New"/>
          <w:i/>
          <w:sz w:val="20"/>
          <w:szCs w:val="20"/>
        </w:rPr>
        <w:t>une peur bleue</w:t>
      </w:r>
      <w:r w:rsidRPr="00316AD7">
        <w:rPr>
          <w:rFonts w:ascii="Garamond" w:hAnsi="Garamond" w:cs="Courier New"/>
          <w:sz w:val="20"/>
          <w:szCs w:val="20"/>
        </w:rPr>
        <w:t xml:space="preserve">. C'est pour ça qu'il a écrit </w:t>
      </w:r>
      <w:r w:rsidRPr="00316AD7">
        <w:rPr>
          <w:rFonts w:ascii="Garamond" w:hAnsi="Garamond"/>
          <w:i/>
          <w:iCs/>
          <w:sz w:val="20"/>
          <w:szCs w:val="20"/>
        </w:rPr>
        <w:t>Le Grand Inquisiteur</w:t>
      </w:r>
      <w:r w:rsidR="00236544">
        <w:rPr>
          <w:rFonts w:ascii="Garamond" w:hAnsi="Garamond"/>
          <w:i/>
          <w:iCs/>
          <w:sz w:val="20"/>
          <w:szCs w:val="20"/>
        </w:rPr>
        <w:t xml:space="preserve"> </w:t>
      </w:r>
      <w:r w:rsidRPr="00316AD7">
        <w:rPr>
          <w:rStyle w:val="Appelnotedebasdep"/>
          <w:rFonts w:ascii="Garamond" w:hAnsi="Garamond"/>
          <w:b/>
          <w:bCs/>
          <w:color w:val="C00000"/>
          <w:sz w:val="20"/>
          <w:szCs w:val="20"/>
        </w:rPr>
        <w:footnoteReference w:id="123"/>
      </w:r>
      <w:r w:rsidRPr="00316AD7">
        <w:rPr>
          <w:rFonts w:ascii="Garamond" w:hAnsi="Garamond" w:cs="Courier New"/>
          <w:sz w:val="20"/>
          <w:szCs w:val="20"/>
        </w:rPr>
        <w:t>. C'était la conjonction en somme prévue à l'avance de Rome et de Moscou. Je pense que quand même quelques</w:t>
      </w:r>
      <w:r w:rsidR="00236544">
        <w:rPr>
          <w:rFonts w:ascii="Garamond" w:hAnsi="Garamond" w:cs="Courier New"/>
          <w:sz w:val="20"/>
          <w:szCs w:val="20"/>
        </w:rPr>
        <w:t>-</w:t>
      </w:r>
      <w:r w:rsidRPr="00316AD7">
        <w:rPr>
          <w:rFonts w:ascii="Garamond" w:hAnsi="Garamond" w:cs="Courier New"/>
          <w:sz w:val="20"/>
          <w:szCs w:val="20"/>
        </w:rPr>
        <w:t>uns d'entre vous ont lu ça. Mais c'est quasiment fait, mes petits amis, et vous voyez bien que ce n'est pas si terrible que ça ! Quand on est dans l'ord</w:t>
      </w:r>
      <w:r w:rsidR="00D428E7">
        <w:rPr>
          <w:rFonts w:ascii="Garamond" w:hAnsi="Garamond" w:cs="Courier New"/>
          <w:sz w:val="20"/>
          <w:szCs w:val="20"/>
        </w:rPr>
        <w:t xml:space="preserve">re du pouvoir, tout s'arrange ! </w:t>
      </w:r>
      <w:r w:rsidRPr="00316AD7">
        <w:rPr>
          <w:rFonts w:ascii="Garamond" w:hAnsi="Garamond" w:cs="Courier New"/>
          <w:sz w:val="20"/>
          <w:szCs w:val="20"/>
        </w:rPr>
        <w:t xml:space="preserve">C'est bien pour ça qu'il est utile que la </w:t>
      </w:r>
      <w:r w:rsidR="0001711B" w:rsidRPr="00316AD7">
        <w:rPr>
          <w:rFonts w:ascii="Garamond" w:hAnsi="Garamond"/>
          <w:i/>
          <w:color w:val="0000CC"/>
          <w:sz w:val="20"/>
          <w:szCs w:val="20"/>
        </w:rPr>
        <w:t>vérité</w:t>
      </w:r>
      <w:r w:rsidRPr="00316AD7">
        <w:rPr>
          <w:rFonts w:ascii="Garamond" w:hAnsi="Garamond" w:cs="Courier New"/>
          <w:sz w:val="20"/>
          <w:szCs w:val="20"/>
        </w:rPr>
        <w:t xml:space="preserve"> soit quelque part, dans un coffre</w:t>
      </w:r>
      <w:r w:rsidR="00236544">
        <w:rPr>
          <w:rFonts w:ascii="Garamond" w:hAnsi="Garamond" w:cs="Courier New"/>
          <w:sz w:val="20"/>
          <w:szCs w:val="20"/>
        </w:rPr>
        <w:t>-</w:t>
      </w:r>
      <w:r w:rsidRPr="00316AD7">
        <w:rPr>
          <w:rFonts w:ascii="Garamond" w:hAnsi="Garamond" w:cs="Courier New"/>
          <w:sz w:val="20"/>
          <w:szCs w:val="20"/>
        </w:rPr>
        <w:t>fort. Le privilège de la révélation, ça, c'est le coffre</w:t>
      </w:r>
      <w:r w:rsidR="00236544">
        <w:rPr>
          <w:rFonts w:ascii="Garamond" w:hAnsi="Garamond" w:cs="Courier New"/>
          <w:sz w:val="20"/>
          <w:szCs w:val="20"/>
        </w:rPr>
        <w:t>-</w:t>
      </w:r>
      <w:r w:rsidRPr="00316AD7">
        <w:rPr>
          <w:rFonts w:ascii="Garamond" w:hAnsi="Garamond" w:cs="Courier New"/>
          <w:sz w:val="20"/>
          <w:szCs w:val="20"/>
        </w:rPr>
        <w:t>fort.</w:t>
      </w:r>
      <w:r w:rsidR="00236544">
        <w:rPr>
          <w:rFonts w:ascii="Garamond" w:hAnsi="Garamond" w:cs="Courier New"/>
          <w:sz w:val="20"/>
          <w:szCs w:val="20"/>
        </w:rPr>
        <w:t xml:space="preserve"> </w:t>
      </w:r>
      <w:r w:rsidRPr="00316AD7">
        <w:rPr>
          <w:rFonts w:ascii="Garamond" w:hAnsi="Garamond" w:cs="Courier New"/>
          <w:sz w:val="20"/>
          <w:szCs w:val="20"/>
        </w:rPr>
        <w:t xml:space="preserve">Mais si vous prenez au sérieux </w:t>
      </w:r>
      <w:r w:rsidRPr="00316AD7">
        <w:rPr>
          <w:rFonts w:ascii="Garamond" w:hAnsi="Garamond"/>
          <w:i/>
          <w:sz w:val="20"/>
          <w:szCs w:val="20"/>
        </w:rPr>
        <w:t>la prosopopée</w:t>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 </w:t>
      </w:r>
      <w:r w:rsidRPr="00236544">
        <w:rPr>
          <w:rFonts w:ascii="Garamond" w:hAnsi="Garamond"/>
          <w:i/>
          <w:color w:val="0000CC"/>
          <w:sz w:val="20"/>
          <w:szCs w:val="20"/>
        </w:rPr>
        <w:t>Moi la vérité, je parle</w:t>
      </w:r>
      <w:r w:rsidR="0001711B" w:rsidRPr="00316AD7">
        <w:rPr>
          <w:rFonts w:ascii="Garamond" w:hAnsi="Garamond"/>
          <w:i/>
          <w:sz w:val="20"/>
          <w:szCs w:val="20"/>
        </w:rPr>
        <w:t>.</w:t>
      </w:r>
      <w:r w:rsidRPr="00316AD7">
        <w:rPr>
          <w:rFonts w:ascii="Garamond" w:hAnsi="Garamond" w:cs="Courier New"/>
          <w:sz w:val="20"/>
          <w:szCs w:val="20"/>
        </w:rPr>
        <w:t xml:space="preserve"> » ça peut avoir d'abord hélas pour celui qui se met dans cette voie</w:t>
      </w:r>
      <w:r w:rsidR="0001711B" w:rsidRPr="00316AD7">
        <w:rPr>
          <w:rFonts w:ascii="Garamond" w:hAnsi="Garamond" w:cs="Courier New"/>
          <w:sz w:val="20"/>
          <w:szCs w:val="20"/>
        </w:rPr>
        <w:t>,</w:t>
      </w:r>
      <w:r w:rsidRPr="00316AD7">
        <w:rPr>
          <w:rFonts w:ascii="Garamond" w:hAnsi="Garamond" w:cs="Courier New"/>
          <w:sz w:val="20"/>
          <w:szCs w:val="20"/>
        </w:rPr>
        <w:t xml:space="preserve"> de grands inconvénients.</w:t>
      </w:r>
    </w:p>
    <w:p w:rsidR="007E0CC5" w:rsidRPr="00316AD7" w:rsidRDefault="007E0CC5">
      <w:pPr>
        <w:autoSpaceDE w:val="0"/>
        <w:autoSpaceDN w:val="0"/>
        <w:adjustRightInd w:val="0"/>
        <w:rPr>
          <w:rFonts w:ascii="Garamond" w:hAnsi="Garamond" w:cs="Courier New"/>
          <w:sz w:val="20"/>
          <w:szCs w:val="20"/>
        </w:rPr>
      </w:pPr>
    </w:p>
    <w:p w:rsidR="007E0CC5" w:rsidRPr="00316AD7" w:rsidRDefault="007E0CC5" w:rsidP="00236544">
      <w:pPr>
        <w:autoSpaceDE w:val="0"/>
        <w:autoSpaceDN w:val="0"/>
        <w:adjustRightInd w:val="0"/>
        <w:rPr>
          <w:rFonts w:ascii="Garamond" w:hAnsi="Garamond" w:cs="Courier New"/>
          <w:sz w:val="20"/>
          <w:szCs w:val="20"/>
        </w:rPr>
      </w:pPr>
      <w:r w:rsidRPr="00316AD7">
        <w:rPr>
          <w:rFonts w:ascii="Garamond" w:hAnsi="Garamond" w:cs="Courier New"/>
          <w:sz w:val="20"/>
          <w:szCs w:val="20"/>
        </w:rPr>
        <w:t>Voyons quand même ce que nous, analystes, pouvons peut</w:t>
      </w:r>
      <w:r w:rsidR="00DA3A69" w:rsidRPr="00316AD7">
        <w:rPr>
          <w:rFonts w:ascii="Garamond" w:hAnsi="Garamond" w:cs="Courier New"/>
          <w:sz w:val="20"/>
          <w:szCs w:val="20"/>
        </w:rPr>
        <w:t>–</w:t>
      </w:r>
      <w:r w:rsidRPr="00316AD7">
        <w:rPr>
          <w:rFonts w:ascii="Garamond" w:hAnsi="Garamond" w:cs="Courier New"/>
          <w:sz w:val="20"/>
          <w:szCs w:val="20"/>
        </w:rPr>
        <w:t>être avoir apporté là</w:t>
      </w:r>
      <w:r w:rsidR="00236544">
        <w:rPr>
          <w:rFonts w:ascii="Garamond" w:hAnsi="Garamond" w:cs="Courier New"/>
          <w:sz w:val="20"/>
          <w:szCs w:val="20"/>
        </w:rPr>
        <w:t>-</w:t>
      </w:r>
      <w:r w:rsidRPr="00316AD7">
        <w:rPr>
          <w:rFonts w:ascii="Garamond" w:hAnsi="Garamond" w:cs="Courier New"/>
          <w:sz w:val="20"/>
          <w:szCs w:val="20"/>
        </w:rPr>
        <w:t xml:space="preserve">dessus de nouveau. Évidemment, notre champ est très limité. Il est au niveau de la </w:t>
      </w:r>
      <w:r w:rsidRPr="00316AD7">
        <w:rPr>
          <w:rFonts w:ascii="Garamond" w:hAnsi="Garamond" w:cs="Courier New"/>
          <w:i/>
          <w:iCs/>
          <w:sz w:val="20"/>
          <w:szCs w:val="20"/>
        </w:rPr>
        <w:t>bulle</w:t>
      </w:r>
      <w:r w:rsidRPr="00316AD7">
        <w:rPr>
          <w:rFonts w:ascii="Garamond" w:hAnsi="Garamond" w:cs="Courier New"/>
          <w:sz w:val="20"/>
          <w:szCs w:val="20"/>
        </w:rPr>
        <w:t xml:space="preserve">. La </w:t>
      </w:r>
      <w:r w:rsidRPr="00316AD7">
        <w:rPr>
          <w:rFonts w:ascii="Garamond" w:hAnsi="Garamond" w:cs="Courier New"/>
          <w:i/>
          <w:iCs/>
          <w:sz w:val="20"/>
          <w:szCs w:val="20"/>
        </w:rPr>
        <w:t>bulle</w:t>
      </w:r>
      <w:r w:rsidRPr="00316AD7">
        <w:rPr>
          <w:rFonts w:ascii="Garamond" w:hAnsi="Garamond" w:cs="Courier New"/>
          <w:sz w:val="20"/>
          <w:szCs w:val="20"/>
        </w:rPr>
        <w:t xml:space="preserve">, comment elle se définit ? Elle a une portée très limitée. </w:t>
      </w:r>
    </w:p>
    <w:p w:rsidR="007E0CC5" w:rsidRPr="00316AD7" w:rsidRDefault="007E0CC5">
      <w:pPr>
        <w:pStyle w:val="Corpsdetexte"/>
        <w:rPr>
          <w:rFonts w:ascii="Garamond" w:hAnsi="Garamond" w:cs="Courier New"/>
          <w:sz w:val="20"/>
          <w:szCs w:val="20"/>
        </w:rPr>
      </w:pPr>
      <w:r w:rsidRPr="00316AD7">
        <w:rPr>
          <w:rFonts w:ascii="Garamond" w:hAnsi="Garamond" w:cs="Courier New"/>
          <w:sz w:val="20"/>
          <w:szCs w:val="20"/>
        </w:rPr>
        <w:t xml:space="preserve">Si, après tant d'années, après en avoir montré ce qui en est proprement </w:t>
      </w:r>
      <w:r w:rsidRPr="00236544">
        <w:rPr>
          <w:rFonts w:ascii="Garamond" w:hAnsi="Garamond" w:cs="Courier New"/>
          <w:i/>
          <w:sz w:val="20"/>
          <w:szCs w:val="20"/>
        </w:rPr>
        <w:t>la structure</w:t>
      </w:r>
      <w:r w:rsidRPr="00316AD7">
        <w:rPr>
          <w:rFonts w:ascii="Garamond" w:hAnsi="Garamond" w:cs="Courier New"/>
          <w:sz w:val="20"/>
          <w:szCs w:val="20"/>
        </w:rPr>
        <w:t xml:space="preserve">, </w:t>
      </w:r>
      <w:r w:rsidRPr="00AF0109">
        <w:rPr>
          <w:rFonts w:ascii="Garamond" w:hAnsi="Garamond" w:cs="Courier New"/>
          <w:i/>
          <w:sz w:val="20"/>
          <w:szCs w:val="20"/>
        </w:rPr>
        <w:t>c'est maintenant de logique que je vous parle</w:t>
      </w:r>
      <w:r w:rsidRPr="00316AD7">
        <w:rPr>
          <w:rFonts w:ascii="Garamond" w:hAnsi="Garamond" w:cs="Courier New"/>
          <w:sz w:val="20"/>
          <w:szCs w:val="20"/>
        </w:rPr>
        <w:t xml:space="preserve">, </w:t>
      </w:r>
      <w:r w:rsidR="00AF0109">
        <w:rPr>
          <w:rFonts w:ascii="Garamond" w:hAnsi="Garamond" w:cs="Courier New"/>
          <w:sz w:val="20"/>
          <w:szCs w:val="20"/>
        </w:rPr>
        <w:t xml:space="preserve">                    </w:t>
      </w:r>
      <w:r w:rsidRPr="00316AD7">
        <w:rPr>
          <w:rFonts w:ascii="Garamond" w:hAnsi="Garamond" w:cs="Courier New"/>
          <w:sz w:val="20"/>
          <w:szCs w:val="20"/>
        </w:rPr>
        <w:t xml:space="preserve">ce n'est pas un hasard : c'est parce que tout de même il est clair que ce savoir qui nous intéresse, nous, analystes, </w:t>
      </w:r>
      <w:r w:rsidR="00AF0109">
        <w:rPr>
          <w:rFonts w:ascii="Garamond" w:hAnsi="Garamond" w:cs="Courier New"/>
          <w:sz w:val="20"/>
          <w:szCs w:val="20"/>
        </w:rPr>
        <w:t xml:space="preserve">                                  </w:t>
      </w:r>
      <w:r w:rsidRPr="00316AD7">
        <w:rPr>
          <w:rFonts w:ascii="Garamond" w:hAnsi="Garamond" w:cs="Courier New"/>
          <w:sz w:val="20"/>
          <w:szCs w:val="20"/>
        </w:rPr>
        <w:t xml:space="preserve">n'est proprement que </w:t>
      </w:r>
      <w:r w:rsidRPr="00316AD7">
        <w:rPr>
          <w:rFonts w:ascii="Garamond" w:hAnsi="Garamond"/>
          <w:i/>
          <w:color w:val="0000CC"/>
          <w:sz w:val="20"/>
          <w:szCs w:val="20"/>
        </w:rPr>
        <w:t>ce qui se dit</w:t>
      </w:r>
      <w:r w:rsidRPr="00316AD7">
        <w:rPr>
          <w:rFonts w:ascii="Garamond" w:hAnsi="Garamond" w:cs="Courier New"/>
          <w:sz w:val="20"/>
          <w:szCs w:val="20"/>
        </w:rPr>
        <w:t xml:space="preserve">. </w:t>
      </w:r>
    </w:p>
    <w:p w:rsidR="0001711B" w:rsidRPr="00316AD7" w:rsidRDefault="007E0CC5" w:rsidP="00AF0109">
      <w:pPr>
        <w:pStyle w:val="Corpsdetexte"/>
        <w:rPr>
          <w:rFonts w:ascii="Garamond" w:hAnsi="Garamond" w:cs="Courier New"/>
          <w:sz w:val="20"/>
          <w:szCs w:val="20"/>
        </w:rPr>
      </w:pPr>
      <w:r w:rsidRPr="00316AD7">
        <w:rPr>
          <w:rFonts w:ascii="Garamond" w:hAnsi="Garamond" w:cs="Courier New"/>
          <w:sz w:val="20"/>
          <w:szCs w:val="20"/>
        </w:rPr>
        <w:t xml:space="preserve">Si je dis que </w:t>
      </w:r>
      <w:r w:rsidRPr="00316AD7">
        <w:rPr>
          <w:rFonts w:ascii="Garamond" w:hAnsi="Garamond"/>
          <w:i/>
          <w:color w:val="0000CC"/>
          <w:sz w:val="20"/>
          <w:szCs w:val="20"/>
        </w:rPr>
        <w:t>l'inconscient est structuré comme un langage</w:t>
      </w:r>
      <w:r w:rsidRPr="00316AD7">
        <w:rPr>
          <w:rFonts w:ascii="Garamond" w:hAnsi="Garamond" w:cs="Courier New"/>
          <w:sz w:val="20"/>
          <w:szCs w:val="20"/>
        </w:rPr>
        <w:t xml:space="preserve">, c'est parce que cet inconscient qui nous intéresse est ce qui peut se dire </w:t>
      </w:r>
      <w:r w:rsidR="00AF0109">
        <w:rPr>
          <w:rFonts w:ascii="Garamond" w:hAnsi="Garamond" w:cs="Courier New"/>
          <w:sz w:val="20"/>
          <w:szCs w:val="20"/>
        </w:rPr>
        <w:t xml:space="preserve">                </w:t>
      </w:r>
      <w:r w:rsidRPr="00316AD7">
        <w:rPr>
          <w:rFonts w:ascii="Garamond" w:hAnsi="Garamond" w:cs="Courier New"/>
          <w:sz w:val="20"/>
          <w:szCs w:val="20"/>
        </w:rPr>
        <w:t>et que se disant, il engendre le sujet.</w:t>
      </w:r>
      <w:r w:rsidR="00AF0109">
        <w:rPr>
          <w:rFonts w:ascii="Garamond" w:hAnsi="Garamond" w:cs="Courier New"/>
          <w:sz w:val="20"/>
          <w:szCs w:val="20"/>
        </w:rPr>
        <w:t xml:space="preserve"> </w:t>
      </w:r>
      <w:r w:rsidRPr="00316AD7">
        <w:rPr>
          <w:rFonts w:ascii="Garamond" w:hAnsi="Garamond" w:cs="Courier New"/>
          <w:sz w:val="20"/>
          <w:szCs w:val="20"/>
        </w:rPr>
        <w:t xml:space="preserve">C'est parce que le sujet est une détermination de ce savoir, qu'il est ce qui court </w:t>
      </w:r>
      <w:r w:rsidR="00AF0109">
        <w:rPr>
          <w:rFonts w:ascii="Garamond" w:hAnsi="Garamond" w:cs="Courier New"/>
          <w:sz w:val="20"/>
          <w:szCs w:val="20"/>
        </w:rPr>
        <w:t xml:space="preserve">                             </w:t>
      </w:r>
      <w:r w:rsidRPr="00316AD7">
        <w:rPr>
          <w:rFonts w:ascii="Garamond" w:hAnsi="Garamond" w:cs="Courier New"/>
          <w:sz w:val="20"/>
          <w:szCs w:val="20"/>
        </w:rPr>
        <w:t>sous ce savoir, mais qu'il n'y court pas librement, qu'il y rencontre des</w:t>
      </w:r>
      <w:r w:rsidR="0001711B" w:rsidRPr="00316AD7">
        <w:rPr>
          <w:rFonts w:ascii="Garamond" w:hAnsi="Garamond" w:cs="Courier New"/>
          <w:sz w:val="20"/>
          <w:szCs w:val="20"/>
        </w:rPr>
        <w:t xml:space="preserve"> butées.</w:t>
      </w:r>
      <w:r w:rsidR="00AF0109">
        <w:rPr>
          <w:rFonts w:ascii="Garamond" w:hAnsi="Garamond" w:cs="Courier New"/>
          <w:sz w:val="20"/>
          <w:szCs w:val="20"/>
        </w:rPr>
        <w:t xml:space="preserve"> </w:t>
      </w:r>
      <w:r w:rsidRPr="00316AD7">
        <w:rPr>
          <w:rFonts w:ascii="Garamond" w:hAnsi="Garamond" w:cs="Courier New"/>
          <w:sz w:val="20"/>
          <w:szCs w:val="20"/>
        </w:rPr>
        <w:t>C'est en cela</w:t>
      </w:r>
      <w:r w:rsidR="00AF0109">
        <w:rPr>
          <w:rFonts w:ascii="Garamond" w:hAnsi="Garamond" w:cs="Courier New"/>
          <w:sz w:val="20"/>
          <w:szCs w:val="20"/>
        </w:rPr>
        <w:t>,</w:t>
      </w:r>
      <w:r w:rsidRPr="00316AD7">
        <w:rPr>
          <w:rFonts w:ascii="Garamond" w:hAnsi="Garamond" w:cs="Courier New"/>
          <w:sz w:val="20"/>
          <w:szCs w:val="20"/>
        </w:rPr>
        <w:t xml:space="preserve"> et en rien d'autre</w:t>
      </w:r>
      <w:r w:rsidR="00AF0109">
        <w:rPr>
          <w:rFonts w:ascii="Garamond" w:hAnsi="Garamond" w:cs="Courier New"/>
          <w:sz w:val="20"/>
          <w:szCs w:val="20"/>
        </w:rPr>
        <w:t>,</w:t>
      </w:r>
      <w:r w:rsidRPr="00316AD7">
        <w:rPr>
          <w:rFonts w:ascii="Garamond" w:hAnsi="Garamond" w:cs="Courier New"/>
          <w:sz w:val="20"/>
          <w:szCs w:val="20"/>
        </w:rPr>
        <w:t xml:space="preserve"> que nous avons affaire à un savoir. Qui dit le contraire est amené sur les voies que j'ai appelées tout à l'heure celles de </w:t>
      </w:r>
      <w:r w:rsidRPr="00316AD7">
        <w:rPr>
          <w:rFonts w:ascii="Garamond" w:hAnsi="Garamond"/>
          <w:i/>
          <w:sz w:val="20"/>
          <w:szCs w:val="20"/>
        </w:rPr>
        <w:t>la mystification</w:t>
      </w:r>
      <w:r w:rsidRPr="00316AD7">
        <w:rPr>
          <w:rFonts w:ascii="Garamond" w:hAnsi="Garamond" w:cs="Courier New"/>
          <w:sz w:val="20"/>
          <w:szCs w:val="20"/>
        </w:rPr>
        <w:t>.</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bCs/>
          <w:color w:val="000000" w:themeColor="text1"/>
          <w:sz w:val="20"/>
          <w:szCs w:val="20"/>
        </w:rPr>
        <w:t>C'est parce que l'inconscient est la conséquence de ce qui a pu se cerner, qui a montré que ce rapport au discours a des conséquences beaucoup plus complexes que ce qu'on avait vu jusque</w:t>
      </w:r>
      <w:r w:rsidR="00AF0109">
        <w:rPr>
          <w:rFonts w:ascii="Garamond" w:hAnsi="Garamond" w:cs="Courier New"/>
          <w:bCs/>
          <w:color w:val="000000" w:themeColor="text1"/>
          <w:sz w:val="20"/>
          <w:szCs w:val="20"/>
        </w:rPr>
        <w:t>-</w:t>
      </w:r>
      <w:r w:rsidRPr="00316AD7">
        <w:rPr>
          <w:rFonts w:ascii="Garamond" w:hAnsi="Garamond" w:cs="Courier New"/>
          <w:bCs/>
          <w:color w:val="000000" w:themeColor="text1"/>
          <w:sz w:val="20"/>
          <w:szCs w:val="20"/>
        </w:rPr>
        <w:t xml:space="preserve">là, c'est nommément </w:t>
      </w:r>
      <w:r w:rsidRPr="00316AD7">
        <w:rPr>
          <w:rFonts w:ascii="Garamond" w:hAnsi="Garamond"/>
          <w:bCs/>
          <w:i/>
          <w:color w:val="0000CC"/>
          <w:sz w:val="20"/>
          <w:szCs w:val="20"/>
        </w:rPr>
        <w:t>que le sujet</w:t>
      </w:r>
      <w:r w:rsidR="00E404D9" w:rsidRPr="00316AD7">
        <w:rPr>
          <w:rFonts w:ascii="Garamond" w:hAnsi="Garamond"/>
          <w:bCs/>
          <w:i/>
          <w:color w:val="0000CC"/>
          <w:sz w:val="20"/>
          <w:szCs w:val="20"/>
        </w:rPr>
        <w:t>,</w:t>
      </w:r>
      <w:r w:rsidRPr="00316AD7">
        <w:rPr>
          <w:rFonts w:ascii="Garamond" w:hAnsi="Garamond"/>
          <w:bCs/>
          <w:i/>
          <w:color w:val="0000CC"/>
          <w:sz w:val="20"/>
          <w:szCs w:val="20"/>
        </w:rPr>
        <w:t xml:space="preserve"> d'être second par rapport au savoir, il apparaît qu'il ne dit pas tout ce qu'il sait</w:t>
      </w:r>
      <w:r w:rsidRPr="00316AD7">
        <w:rPr>
          <w:rFonts w:ascii="Garamond" w:hAnsi="Garamond" w:cs="Courier New"/>
          <w:bCs/>
          <w:color w:val="000000" w:themeColor="text1"/>
          <w:sz w:val="20"/>
          <w:szCs w:val="20"/>
        </w:rPr>
        <w:t xml:space="preserve">, point dont on ne se doutait pas, </w:t>
      </w:r>
      <w:r w:rsidRPr="00316AD7">
        <w:rPr>
          <w:rFonts w:ascii="Garamond" w:hAnsi="Garamond"/>
          <w:bCs/>
          <w:i/>
          <w:color w:val="0000CC"/>
          <w:sz w:val="20"/>
          <w:szCs w:val="20"/>
        </w:rPr>
        <w:t>même si depuis longtemps on soupçonnait qu'il ne sait pas tout ce qu'il dit.</w:t>
      </w:r>
      <w:r w:rsidR="00AF0109">
        <w:rPr>
          <w:rFonts w:ascii="Garamond" w:hAnsi="Garamond"/>
          <w:bCs/>
          <w:i/>
          <w:color w:val="0000CC"/>
          <w:sz w:val="20"/>
          <w:szCs w:val="20"/>
        </w:rPr>
        <w:t xml:space="preserve"> </w:t>
      </w:r>
      <w:r w:rsidRPr="00316AD7">
        <w:rPr>
          <w:rFonts w:ascii="Garamond" w:hAnsi="Garamond" w:cs="Courier New"/>
          <w:sz w:val="20"/>
          <w:szCs w:val="20"/>
        </w:rPr>
        <w:t xml:space="preserve">Tel est le point qui a permis la constitution de </w:t>
      </w:r>
      <w:r w:rsidRPr="00316AD7">
        <w:rPr>
          <w:rFonts w:ascii="Garamond" w:hAnsi="Garamond"/>
          <w:i/>
          <w:sz w:val="20"/>
          <w:szCs w:val="20"/>
        </w:rPr>
        <w:t>la bulle</w:t>
      </w:r>
      <w:r w:rsidRPr="00316AD7">
        <w:rPr>
          <w:rFonts w:ascii="Garamond" w:hAnsi="Garamond" w:cs="Courier New"/>
          <w:sz w:val="20"/>
          <w:szCs w:val="20"/>
        </w:rPr>
        <w:t xml:space="preserve">, il réside très précisément en ceci qu'à ce propos nous apercevons comment se produit la dimension de </w:t>
      </w:r>
      <w:r w:rsidR="00156AEC" w:rsidRPr="00316AD7">
        <w:rPr>
          <w:rFonts w:ascii="Garamond" w:hAnsi="Garamond"/>
          <w:i/>
          <w:color w:val="0000CC"/>
          <w:sz w:val="20"/>
          <w:szCs w:val="20"/>
        </w:rPr>
        <w:t>la vérité</w:t>
      </w:r>
      <w:r w:rsidRPr="00316AD7">
        <w:rPr>
          <w:rFonts w:ascii="Garamond" w:hAnsi="Garamond" w:cs="Courier New"/>
          <w:sz w:val="20"/>
          <w:szCs w:val="20"/>
        </w:rPr>
        <w:t xml:space="preserve">. </w:t>
      </w:r>
    </w:p>
    <w:p w:rsidR="0001711B" w:rsidRPr="00316AD7" w:rsidRDefault="0001711B">
      <w:pPr>
        <w:autoSpaceDE w:val="0"/>
        <w:autoSpaceDN w:val="0"/>
        <w:adjustRightInd w:val="0"/>
        <w:rPr>
          <w:rFonts w:ascii="Garamond" w:hAnsi="Garamond" w:cs="Courier New"/>
          <w:sz w:val="20"/>
          <w:szCs w:val="20"/>
        </w:rPr>
      </w:pPr>
    </w:p>
    <w:p w:rsidR="00AF0109" w:rsidRDefault="00156AEC">
      <w:pPr>
        <w:autoSpaceDE w:val="0"/>
        <w:autoSpaceDN w:val="0"/>
        <w:adjustRightInd w:val="0"/>
        <w:rPr>
          <w:rFonts w:ascii="Garamond" w:hAnsi="Garamond" w:cs="Courier New"/>
          <w:sz w:val="20"/>
          <w:szCs w:val="20"/>
        </w:rPr>
      </w:pPr>
      <w:r w:rsidRPr="00316AD7">
        <w:rPr>
          <w:rFonts w:ascii="Garamond" w:hAnsi="Garamond"/>
          <w:i/>
          <w:color w:val="0000CC"/>
          <w:sz w:val="20"/>
          <w:szCs w:val="20"/>
        </w:rPr>
        <w:t>La vérité</w:t>
      </w:r>
      <w:r w:rsidR="00AF0109">
        <w:rPr>
          <w:rFonts w:ascii="Garamond" w:hAnsi="Garamond" w:cs="Courier New"/>
          <w:sz w:val="20"/>
          <w:szCs w:val="20"/>
        </w:rPr>
        <w:t xml:space="preserve"> - </w:t>
      </w:r>
      <w:r w:rsidR="007E0CC5" w:rsidRPr="00316AD7">
        <w:rPr>
          <w:rFonts w:ascii="Garamond" w:hAnsi="Garamond" w:cs="Courier New"/>
          <w:sz w:val="20"/>
          <w:szCs w:val="20"/>
        </w:rPr>
        <w:t>c'est ce que nous apprend la psychanalyse</w:t>
      </w:r>
      <w:r w:rsidR="00AF0109">
        <w:rPr>
          <w:rFonts w:ascii="Garamond" w:hAnsi="Garamond" w:cs="Courier New"/>
          <w:sz w:val="20"/>
          <w:szCs w:val="20"/>
        </w:rPr>
        <w:t xml:space="preserve"> - </w:t>
      </w:r>
      <w:r w:rsidR="007E0CC5" w:rsidRPr="00AF0109">
        <w:rPr>
          <w:rFonts w:ascii="Garamond" w:hAnsi="Garamond" w:cs="Courier New"/>
          <w:i/>
          <w:color w:val="0000CC"/>
          <w:sz w:val="20"/>
          <w:szCs w:val="20"/>
        </w:rPr>
        <w:t xml:space="preserve">elle gît au point où le sujet refuse de savoir : </w:t>
      </w:r>
      <w:r w:rsidR="007E0CC5" w:rsidRPr="00AF0109">
        <w:rPr>
          <w:rFonts w:ascii="Garamond" w:hAnsi="Garamond"/>
          <w:i/>
          <w:color w:val="0000CC"/>
          <w:sz w:val="20"/>
          <w:szCs w:val="20"/>
        </w:rPr>
        <w:t xml:space="preserve">tout </w:t>
      </w:r>
      <w:r w:rsidR="007E0CC5" w:rsidRPr="00316AD7">
        <w:rPr>
          <w:rFonts w:ascii="Garamond" w:hAnsi="Garamond"/>
          <w:i/>
          <w:color w:val="0000CC"/>
          <w:sz w:val="20"/>
          <w:szCs w:val="20"/>
        </w:rPr>
        <w:t>ce qui est rejeté du symbolique reparaît dans le réel</w:t>
      </w:r>
      <w:r w:rsidR="007E0CC5" w:rsidRPr="00316AD7">
        <w:rPr>
          <w:rFonts w:ascii="Garamond" w:hAnsi="Garamond" w:cs="Courier New"/>
          <w:sz w:val="20"/>
          <w:szCs w:val="20"/>
        </w:rPr>
        <w:t xml:space="preserve">. Telle est la clé de ce qu'on appelle </w:t>
      </w:r>
      <w:r w:rsidR="007E0CC5" w:rsidRPr="00316AD7">
        <w:rPr>
          <w:rFonts w:ascii="Garamond" w:hAnsi="Garamond"/>
          <w:i/>
          <w:color w:val="0000CC"/>
          <w:sz w:val="20"/>
          <w:szCs w:val="20"/>
        </w:rPr>
        <w:t>le symptôme</w:t>
      </w:r>
      <w:r w:rsidR="007E0CC5" w:rsidRPr="00316AD7">
        <w:rPr>
          <w:rFonts w:ascii="Garamond" w:hAnsi="Garamond" w:cs="Courier New"/>
          <w:sz w:val="20"/>
          <w:szCs w:val="20"/>
        </w:rPr>
        <w:t xml:space="preserve">. </w:t>
      </w:r>
      <w:r w:rsidR="007E0CC5" w:rsidRPr="00316AD7">
        <w:rPr>
          <w:rFonts w:ascii="Garamond" w:hAnsi="Garamond"/>
          <w:i/>
          <w:color w:val="0000CC"/>
          <w:sz w:val="20"/>
          <w:szCs w:val="20"/>
        </w:rPr>
        <w:t>Le symptôme</w:t>
      </w:r>
      <w:r w:rsidR="007E0CC5" w:rsidRPr="00316AD7">
        <w:rPr>
          <w:rFonts w:ascii="Garamond" w:hAnsi="Garamond" w:cs="Courier New"/>
          <w:sz w:val="20"/>
          <w:szCs w:val="20"/>
        </w:rPr>
        <w:t xml:space="preserve">, c'est </w:t>
      </w:r>
      <w:r w:rsidR="007E0CC5" w:rsidRPr="00316AD7">
        <w:rPr>
          <w:rFonts w:ascii="Garamond" w:hAnsi="Garamond"/>
          <w:i/>
          <w:sz w:val="20"/>
          <w:szCs w:val="20"/>
        </w:rPr>
        <w:t>ce n</w:t>
      </w:r>
      <w:r w:rsidR="00F36958" w:rsidRPr="00316AD7">
        <w:rPr>
          <w:rFonts w:ascii="Garamond" w:hAnsi="Garamond"/>
          <w:i/>
          <w:sz w:val="20"/>
          <w:szCs w:val="20"/>
        </w:rPr>
        <w:t>œ</w:t>
      </w:r>
      <w:r w:rsidR="007E0CC5" w:rsidRPr="00316AD7">
        <w:rPr>
          <w:rFonts w:ascii="Garamond" w:hAnsi="Garamond"/>
          <w:i/>
          <w:sz w:val="20"/>
          <w:szCs w:val="20"/>
        </w:rPr>
        <w:t xml:space="preserve">ud </w:t>
      </w:r>
      <w:r w:rsidR="007E0CC5" w:rsidRPr="00316AD7">
        <w:rPr>
          <w:rFonts w:ascii="Garamond" w:hAnsi="Garamond"/>
          <w:i/>
          <w:color w:val="0000CC"/>
          <w:sz w:val="20"/>
          <w:szCs w:val="20"/>
        </w:rPr>
        <w:t>réel</w:t>
      </w:r>
      <w:r w:rsidR="007E0CC5" w:rsidRPr="00316AD7">
        <w:rPr>
          <w:rFonts w:ascii="Garamond" w:hAnsi="Garamond" w:cs="Courier New"/>
          <w:sz w:val="20"/>
          <w:szCs w:val="20"/>
        </w:rPr>
        <w:t xml:space="preserve"> où est la </w:t>
      </w:r>
      <w:r w:rsidR="0001711B" w:rsidRPr="00316AD7">
        <w:rPr>
          <w:rFonts w:ascii="Garamond" w:hAnsi="Garamond"/>
          <w:i/>
          <w:color w:val="0000CC"/>
          <w:sz w:val="20"/>
          <w:szCs w:val="20"/>
        </w:rPr>
        <w:t>vérité</w:t>
      </w:r>
      <w:r w:rsidR="007E0CC5" w:rsidRPr="00316AD7">
        <w:rPr>
          <w:rFonts w:ascii="Garamond" w:hAnsi="Garamond" w:cs="Courier New"/>
          <w:sz w:val="20"/>
          <w:szCs w:val="20"/>
        </w:rPr>
        <w:t xml:space="preserve"> du sujet. </w:t>
      </w:r>
    </w:p>
    <w:p w:rsidR="00AF0109"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Au début </w:t>
      </w:r>
      <w:r w:rsidR="00AF0109">
        <w:rPr>
          <w:rFonts w:ascii="Garamond" w:hAnsi="Garamond" w:cs="Courier New"/>
          <w:sz w:val="20"/>
          <w:szCs w:val="20"/>
        </w:rPr>
        <w:t>-</w:t>
      </w:r>
      <w:r w:rsidRPr="00316AD7">
        <w:rPr>
          <w:rFonts w:ascii="Garamond" w:hAnsi="Garamond" w:cs="Courier New"/>
          <w:sz w:val="20"/>
          <w:szCs w:val="20"/>
        </w:rPr>
        <w:t xml:space="preserve"> très tôt </w:t>
      </w:r>
      <w:r w:rsidR="00AF0109">
        <w:rPr>
          <w:rFonts w:ascii="Garamond" w:hAnsi="Garamond" w:cs="Courier New"/>
          <w:sz w:val="20"/>
          <w:szCs w:val="20"/>
        </w:rPr>
        <w:t>-</w:t>
      </w:r>
      <w:r w:rsidRPr="00316AD7">
        <w:rPr>
          <w:rFonts w:ascii="Garamond" w:hAnsi="Garamond" w:cs="Courier New"/>
          <w:sz w:val="20"/>
          <w:szCs w:val="20"/>
        </w:rPr>
        <w:t xml:space="preserve"> de ces menus épisodes, je vous ai dit : « </w:t>
      </w:r>
      <w:r w:rsidRPr="00316AD7">
        <w:rPr>
          <w:rFonts w:ascii="Garamond" w:hAnsi="Garamond"/>
          <w:i/>
          <w:sz w:val="20"/>
          <w:szCs w:val="20"/>
        </w:rPr>
        <w:t>Ils sont la vérité</w:t>
      </w:r>
      <w:r w:rsidRPr="00316AD7">
        <w:rPr>
          <w:rFonts w:ascii="Garamond" w:hAnsi="Garamond" w:cs="Courier New"/>
          <w:sz w:val="20"/>
          <w:szCs w:val="20"/>
        </w:rPr>
        <w:t xml:space="preserve"> ». </w:t>
      </w:r>
      <w:r w:rsidR="0001711B" w:rsidRPr="00316AD7">
        <w:rPr>
          <w:rFonts w:ascii="Garamond" w:hAnsi="Garamond" w:cs="Courier New"/>
          <w:sz w:val="20"/>
          <w:szCs w:val="20"/>
        </w:rPr>
        <w:t xml:space="preserve">« </w:t>
      </w:r>
      <w:r w:rsidR="0001711B" w:rsidRPr="00316AD7">
        <w:rPr>
          <w:rFonts w:ascii="Garamond" w:hAnsi="Garamond"/>
          <w:i/>
          <w:sz w:val="20"/>
          <w:szCs w:val="20"/>
        </w:rPr>
        <w:t xml:space="preserve">Ils sont </w:t>
      </w:r>
      <w:r w:rsidR="0001711B" w:rsidRPr="00AF0109">
        <w:rPr>
          <w:rFonts w:ascii="Garamond" w:hAnsi="Garamond"/>
          <w:i/>
          <w:sz w:val="20"/>
          <w:szCs w:val="20"/>
        </w:rPr>
        <w:t>la vérité</w:t>
      </w:r>
      <w:r w:rsidR="0001711B" w:rsidRPr="00AF0109">
        <w:rPr>
          <w:rFonts w:ascii="Garamond" w:hAnsi="Garamond" w:cs="Courier New"/>
          <w:i/>
          <w:sz w:val="20"/>
          <w:szCs w:val="20"/>
        </w:rPr>
        <w:t xml:space="preserve"> »</w:t>
      </w:r>
      <w:r w:rsidRPr="00AF0109">
        <w:rPr>
          <w:rFonts w:ascii="Garamond" w:hAnsi="Garamond" w:cs="Courier New"/>
          <w:i/>
          <w:sz w:val="20"/>
          <w:szCs w:val="20"/>
        </w:rPr>
        <w:t> ça ne veut pas dire qu'ils la disent</w:t>
      </w:r>
      <w:r w:rsidRPr="00316AD7">
        <w:rPr>
          <w:rFonts w:ascii="Garamond" w:hAnsi="Garamond" w:cs="Courier New"/>
          <w:sz w:val="20"/>
          <w:szCs w:val="20"/>
        </w:rPr>
        <w:t>.</w:t>
      </w:r>
    </w:p>
    <w:p w:rsidR="0001711B"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 </w:t>
      </w:r>
    </w:p>
    <w:p w:rsidR="00AF0109" w:rsidRDefault="00156AEC">
      <w:pPr>
        <w:autoSpaceDE w:val="0"/>
        <w:autoSpaceDN w:val="0"/>
        <w:adjustRightInd w:val="0"/>
        <w:rPr>
          <w:rFonts w:ascii="Garamond" w:hAnsi="Garamond" w:cs="Courier New"/>
          <w:sz w:val="20"/>
          <w:szCs w:val="20"/>
        </w:rPr>
      </w:pPr>
      <w:r w:rsidRPr="00316AD7">
        <w:rPr>
          <w:rFonts w:ascii="Garamond" w:hAnsi="Garamond"/>
          <w:i/>
          <w:color w:val="0000CC"/>
          <w:sz w:val="20"/>
          <w:szCs w:val="20"/>
        </w:rPr>
        <w:t>La vérité</w:t>
      </w:r>
      <w:r w:rsidR="007E0CC5" w:rsidRPr="00316AD7">
        <w:rPr>
          <w:rFonts w:ascii="Garamond" w:hAnsi="Garamond" w:cs="Courier New"/>
          <w:sz w:val="20"/>
          <w:szCs w:val="20"/>
        </w:rPr>
        <w:t xml:space="preserve">, ce n'est pas quelque chose qui se sait comme ça, sans labeur. C'est même pour cela qu'elle prend ce corps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qui s'appelle </w:t>
      </w:r>
      <w:r w:rsidRPr="00AF0109">
        <w:rPr>
          <w:rFonts w:ascii="Garamond" w:hAnsi="Garamond" w:cs="Courier New"/>
          <w:i/>
          <w:color w:val="0000CC"/>
          <w:sz w:val="20"/>
          <w:szCs w:val="20"/>
        </w:rPr>
        <w:t>le symptôme</w:t>
      </w:r>
      <w:r w:rsidRPr="00316AD7">
        <w:rPr>
          <w:rFonts w:ascii="Garamond" w:hAnsi="Garamond" w:cs="Courier New"/>
          <w:sz w:val="20"/>
          <w:szCs w:val="20"/>
        </w:rPr>
        <w:t xml:space="preserve">, qu'elle démontre où est le gîte de ce qui s'appelle </w:t>
      </w:r>
      <w:r w:rsidR="0001711B" w:rsidRPr="00316AD7">
        <w:rPr>
          <w:rFonts w:ascii="Garamond" w:hAnsi="Garamond"/>
          <w:i/>
          <w:color w:val="0000CC"/>
          <w:sz w:val="20"/>
          <w:szCs w:val="20"/>
        </w:rPr>
        <w:t>vérité</w:t>
      </w:r>
      <w:r w:rsidRPr="00316AD7">
        <w:rPr>
          <w:rFonts w:ascii="Garamond" w:hAnsi="Garamond" w:cs="Courier New"/>
          <w:sz w:val="20"/>
          <w:szCs w:val="20"/>
        </w:rPr>
        <w:t>.</w:t>
      </w:r>
      <w:r w:rsidR="00AF0109">
        <w:rPr>
          <w:rFonts w:ascii="Garamond" w:hAnsi="Garamond" w:cs="Courier New"/>
          <w:sz w:val="20"/>
          <w:szCs w:val="20"/>
        </w:rPr>
        <w:t xml:space="preserve"> </w:t>
      </w:r>
      <w:r w:rsidRPr="00316AD7">
        <w:rPr>
          <w:rFonts w:ascii="Garamond" w:hAnsi="Garamond" w:cs="Courier New"/>
          <w:sz w:val="20"/>
          <w:szCs w:val="20"/>
        </w:rPr>
        <w:t>Alors, ce savoir refusé que vous venez chercher dans l'échange psychanalytique, est</w:t>
      </w:r>
      <w:r w:rsidR="00AF0109">
        <w:rPr>
          <w:rFonts w:ascii="Garamond" w:hAnsi="Garamond" w:cs="Courier New"/>
          <w:sz w:val="20"/>
          <w:szCs w:val="20"/>
        </w:rPr>
        <w:t>-</w:t>
      </w:r>
      <w:r w:rsidRPr="00316AD7">
        <w:rPr>
          <w:rFonts w:ascii="Garamond" w:hAnsi="Garamond" w:cs="Courier New"/>
          <w:sz w:val="20"/>
          <w:szCs w:val="20"/>
        </w:rPr>
        <w:t xml:space="preserve">ce que c'est </w:t>
      </w:r>
      <w:r w:rsidRPr="00AF0109">
        <w:rPr>
          <w:rFonts w:ascii="Garamond" w:hAnsi="Garamond" w:cs="Courier New"/>
          <w:i/>
          <w:sz w:val="20"/>
          <w:szCs w:val="20"/>
        </w:rPr>
        <w:t>le savoir du psychanalyste</w:t>
      </w:r>
      <w:r w:rsidRPr="00316AD7">
        <w:rPr>
          <w:rFonts w:ascii="Garamond" w:hAnsi="Garamond" w:cs="Courier New"/>
          <w:sz w:val="20"/>
          <w:szCs w:val="20"/>
        </w:rPr>
        <w:t xml:space="preserve"> ? Illusion</w:t>
      </w:r>
      <w:r w:rsidR="0001711B" w:rsidRPr="00316AD7">
        <w:rPr>
          <w:rFonts w:ascii="Garamond" w:hAnsi="Garamond" w:cs="Courier New"/>
          <w:sz w:val="20"/>
          <w:szCs w:val="20"/>
        </w:rPr>
        <w:t> !</w:t>
      </w:r>
      <w:r w:rsidRPr="00316AD7">
        <w:rPr>
          <w:rFonts w:ascii="Garamond" w:hAnsi="Garamond" w:cs="Courier New"/>
          <w:sz w:val="20"/>
          <w:szCs w:val="20"/>
        </w:rPr>
        <w:t xml:space="preserve"> </w:t>
      </w:r>
    </w:p>
    <w:p w:rsidR="00AF0109" w:rsidRDefault="00AF0109">
      <w:pPr>
        <w:autoSpaceDE w:val="0"/>
        <w:autoSpaceDN w:val="0"/>
        <w:adjustRightInd w:val="0"/>
        <w:rPr>
          <w:rFonts w:ascii="Garamond" w:hAnsi="Garamond" w:cs="Courier New"/>
          <w:sz w:val="20"/>
          <w:szCs w:val="20"/>
        </w:rPr>
      </w:pPr>
    </w:p>
    <w:p w:rsidR="00AF0109"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Le psychanalyste sait peut</w:t>
      </w:r>
      <w:r w:rsidR="00AF0109">
        <w:rPr>
          <w:rFonts w:ascii="Garamond" w:hAnsi="Garamond" w:cs="Courier New"/>
          <w:sz w:val="20"/>
          <w:szCs w:val="20"/>
        </w:rPr>
        <w:t>-</w:t>
      </w:r>
      <w:r w:rsidRPr="00316AD7">
        <w:rPr>
          <w:rFonts w:ascii="Garamond" w:hAnsi="Garamond" w:cs="Courier New"/>
          <w:sz w:val="20"/>
          <w:szCs w:val="20"/>
        </w:rPr>
        <w:t xml:space="preserve">être quelque chose, il sait ça en tout cas concernant la nature de la </w:t>
      </w:r>
      <w:r w:rsidR="0001711B" w:rsidRPr="00316AD7">
        <w:rPr>
          <w:rFonts w:ascii="Garamond" w:hAnsi="Garamond"/>
          <w:i/>
          <w:color w:val="0000CC"/>
          <w:sz w:val="20"/>
          <w:szCs w:val="20"/>
        </w:rPr>
        <w:t>vérité</w:t>
      </w:r>
      <w:r w:rsidRPr="00316AD7">
        <w:rPr>
          <w:rFonts w:ascii="Garamond" w:hAnsi="Garamond" w:cs="Courier New"/>
          <w:sz w:val="20"/>
          <w:szCs w:val="20"/>
        </w:rPr>
        <w:t xml:space="preserve">. Mais pour la suite, </w:t>
      </w:r>
    </w:p>
    <w:p w:rsidR="00AF0109"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à savoir du </w:t>
      </w:r>
      <w:r w:rsidRPr="00AF0109">
        <w:rPr>
          <w:rFonts w:ascii="Garamond" w:hAnsi="Garamond" w:cs="Courier New"/>
          <w:i/>
          <w:color w:val="0000CC"/>
          <w:sz w:val="20"/>
          <w:szCs w:val="20"/>
        </w:rPr>
        <w:t>savoir refusé</w:t>
      </w:r>
      <w:r w:rsidRPr="00316AD7">
        <w:rPr>
          <w:rFonts w:ascii="Garamond" w:hAnsi="Garamond" w:cs="Courier New"/>
          <w:sz w:val="20"/>
          <w:szCs w:val="20"/>
        </w:rPr>
        <w:t xml:space="preserve">, là il n'en sait pas lourd. C'est pour cela que l'enseignement de la psychanalyse prise au niveau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de ce qui serait </w:t>
      </w:r>
      <w:r w:rsidRPr="00316AD7">
        <w:rPr>
          <w:rFonts w:ascii="Garamond" w:hAnsi="Garamond" w:cs="Courier New"/>
          <w:i/>
          <w:sz w:val="20"/>
          <w:szCs w:val="20"/>
        </w:rPr>
        <w:t>substantiel</w:t>
      </w:r>
      <w:r w:rsidRPr="00316AD7">
        <w:rPr>
          <w:rFonts w:ascii="Garamond" w:hAnsi="Garamond" w:cs="Courier New"/>
          <w:sz w:val="20"/>
          <w:szCs w:val="20"/>
        </w:rPr>
        <w:t xml:space="preserve">, apparaîtrait comme ce que </w:t>
      </w:r>
      <w:proofErr w:type="gramStart"/>
      <w:r w:rsidRPr="00316AD7">
        <w:rPr>
          <w:rFonts w:ascii="Garamond" w:hAnsi="Garamond" w:cs="Courier New"/>
          <w:sz w:val="20"/>
          <w:szCs w:val="20"/>
        </w:rPr>
        <w:t>ça est</w:t>
      </w:r>
      <w:proofErr w:type="gramEnd"/>
      <w:r w:rsidRPr="00316AD7">
        <w:rPr>
          <w:rFonts w:ascii="Garamond" w:hAnsi="Garamond" w:cs="Courier New"/>
          <w:sz w:val="20"/>
          <w:szCs w:val="20"/>
        </w:rPr>
        <w:t xml:space="preserve"> : </w:t>
      </w:r>
      <w:r w:rsidRPr="00316AD7">
        <w:rPr>
          <w:rFonts w:ascii="Garamond" w:hAnsi="Garamond"/>
          <w:i/>
          <w:sz w:val="20"/>
          <w:szCs w:val="20"/>
        </w:rPr>
        <w:t>une pantalonnade</w:t>
      </w:r>
      <w:r w:rsidRPr="00316AD7">
        <w:rPr>
          <w:rFonts w:ascii="Garamond" w:hAnsi="Garamond" w:cs="Courier New"/>
          <w:sz w:val="20"/>
          <w:szCs w:val="20"/>
        </w:rPr>
        <w:t xml:space="preserve">. </w:t>
      </w:r>
    </w:p>
    <w:p w:rsidR="0001711B" w:rsidRPr="00316AD7" w:rsidRDefault="0001711B">
      <w:pPr>
        <w:autoSpaceDE w:val="0"/>
        <w:autoSpaceDN w:val="0"/>
        <w:adjustRightInd w:val="0"/>
        <w:rPr>
          <w:rFonts w:ascii="Garamond" w:hAnsi="Garamond" w:cs="Courier New"/>
          <w:sz w:val="20"/>
          <w:szCs w:val="20"/>
        </w:rPr>
      </w:pPr>
    </w:p>
    <w:p w:rsidR="00D428E7" w:rsidRDefault="00D428E7">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La </w:t>
      </w:r>
      <w:r w:rsidRPr="00316AD7">
        <w:rPr>
          <w:rFonts w:ascii="Garamond" w:hAnsi="Garamond"/>
          <w:i/>
          <w:color w:val="0000CC"/>
          <w:sz w:val="20"/>
          <w:szCs w:val="20"/>
        </w:rPr>
        <w:t>libido</w:t>
      </w:r>
      <w:r w:rsidRPr="00316AD7">
        <w:rPr>
          <w:rFonts w:ascii="Garamond" w:hAnsi="Garamond" w:cs="Courier New"/>
          <w:sz w:val="20"/>
          <w:szCs w:val="20"/>
        </w:rPr>
        <w:t xml:space="preserve"> dont je vous parlais tout à l'heure par exemple, si ça veut dire ce que j'appelle le désir, il est vraiment assez piquant que ça ait été découvert, suivi à la trace chez le névrosé, c'est</w:t>
      </w:r>
      <w:r w:rsidR="00AF0109">
        <w:rPr>
          <w:rFonts w:ascii="Garamond" w:hAnsi="Garamond" w:cs="Courier New"/>
          <w:sz w:val="20"/>
          <w:szCs w:val="20"/>
        </w:rPr>
        <w:t>-</w:t>
      </w:r>
      <w:r w:rsidRPr="00316AD7">
        <w:rPr>
          <w:rFonts w:ascii="Garamond" w:hAnsi="Garamond" w:cs="Courier New"/>
          <w:sz w:val="20"/>
          <w:szCs w:val="20"/>
        </w:rPr>
        <w:t>à</w:t>
      </w:r>
      <w:r w:rsidR="00AF0109">
        <w:rPr>
          <w:rFonts w:ascii="Garamond" w:hAnsi="Garamond" w:cs="Courier New"/>
          <w:sz w:val="20"/>
          <w:szCs w:val="20"/>
        </w:rPr>
        <w:t>-</w:t>
      </w:r>
      <w:r w:rsidRPr="00316AD7">
        <w:rPr>
          <w:rFonts w:ascii="Garamond" w:hAnsi="Garamond" w:cs="Courier New"/>
          <w:sz w:val="20"/>
          <w:szCs w:val="20"/>
        </w:rPr>
        <w:t>dire celui dont le désir ne se soutient</w:t>
      </w:r>
      <w:r w:rsidR="00AF0109">
        <w:rPr>
          <w:rFonts w:ascii="Garamond" w:hAnsi="Garamond" w:cs="Courier New"/>
          <w:sz w:val="20"/>
          <w:szCs w:val="20"/>
        </w:rPr>
        <w:t>,</w:t>
      </w:r>
      <w:r w:rsidRPr="00316AD7">
        <w:rPr>
          <w:rFonts w:ascii="Garamond" w:hAnsi="Garamond" w:cs="Courier New"/>
          <w:sz w:val="20"/>
          <w:szCs w:val="20"/>
        </w:rPr>
        <w:t xml:space="preserve"> que soutenu de fiction. </w:t>
      </w:r>
    </w:p>
    <w:p w:rsidR="0001711B" w:rsidRPr="00316AD7" w:rsidRDefault="0001711B">
      <w:pPr>
        <w:autoSpaceDE w:val="0"/>
        <w:autoSpaceDN w:val="0"/>
        <w:adjustRightInd w:val="0"/>
        <w:rPr>
          <w:rFonts w:ascii="Garamond" w:hAnsi="Garamond" w:cs="Courier New"/>
          <w:sz w:val="20"/>
          <w:szCs w:val="20"/>
        </w:rPr>
      </w:pPr>
    </w:p>
    <w:p w:rsidR="00AF0109"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Dire </w:t>
      </w:r>
      <w:r w:rsidR="0001711B" w:rsidRPr="00316AD7">
        <w:rPr>
          <w:rFonts w:ascii="Garamond" w:hAnsi="Garamond" w:cs="Courier New"/>
          <w:sz w:val="20"/>
          <w:szCs w:val="20"/>
        </w:rPr>
        <w:t xml:space="preserve">« </w:t>
      </w:r>
      <w:r w:rsidR="0001711B" w:rsidRPr="00316AD7">
        <w:rPr>
          <w:rFonts w:ascii="Garamond" w:hAnsi="Garamond"/>
          <w:i/>
          <w:sz w:val="20"/>
          <w:szCs w:val="20"/>
        </w:rPr>
        <w:t>Ils sont la vérité</w:t>
      </w:r>
      <w:r w:rsidR="0001711B" w:rsidRPr="00316AD7">
        <w:rPr>
          <w:rFonts w:ascii="Garamond" w:hAnsi="Garamond" w:cs="Courier New"/>
          <w:sz w:val="20"/>
          <w:szCs w:val="20"/>
        </w:rPr>
        <w:t xml:space="preserve"> »</w:t>
      </w:r>
      <w:r w:rsidRPr="00316AD7">
        <w:rPr>
          <w:rFonts w:ascii="Garamond" w:hAnsi="Garamond" w:cs="Courier New"/>
          <w:sz w:val="20"/>
          <w:szCs w:val="20"/>
        </w:rPr>
        <w:t xml:space="preserve"> n'est certes pas vous la livrer, ni à vous, ni à eux. Mais il a peut</w:t>
      </w:r>
      <w:r w:rsidR="00AF0109">
        <w:rPr>
          <w:rFonts w:ascii="Garamond" w:hAnsi="Garamond" w:cs="Courier New"/>
          <w:sz w:val="20"/>
          <w:szCs w:val="20"/>
        </w:rPr>
        <w:t>-</w:t>
      </w:r>
      <w:r w:rsidRPr="00316AD7">
        <w:rPr>
          <w:rFonts w:ascii="Garamond" w:hAnsi="Garamond" w:cs="Courier New"/>
          <w:sz w:val="20"/>
          <w:szCs w:val="20"/>
        </w:rPr>
        <w:t xml:space="preserve">être son poids que l'on sache, </w:t>
      </w:r>
    </w:p>
    <w:p w:rsidR="005B0D31"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 mécanisme d'un échange </w:t>
      </w:r>
      <w:r w:rsidR="00AF0109">
        <w:rPr>
          <w:rFonts w:ascii="Garamond" w:hAnsi="Garamond" w:cs="Courier New"/>
          <w:sz w:val="20"/>
          <w:szCs w:val="20"/>
        </w:rPr>
        <w:t>-</w:t>
      </w:r>
      <w:r w:rsidRPr="00316AD7">
        <w:rPr>
          <w:rFonts w:ascii="Garamond" w:hAnsi="Garamond" w:cs="Courier New"/>
          <w:sz w:val="20"/>
          <w:szCs w:val="20"/>
        </w:rPr>
        <w:t xml:space="preserve"> échange étrange </w:t>
      </w:r>
      <w:r w:rsidR="00AF0109">
        <w:rPr>
          <w:rFonts w:ascii="Garamond" w:hAnsi="Garamond" w:cs="Courier New"/>
          <w:sz w:val="20"/>
          <w:szCs w:val="20"/>
        </w:rPr>
        <w:t>-</w:t>
      </w:r>
      <w:r w:rsidRPr="00316AD7">
        <w:rPr>
          <w:rFonts w:ascii="Garamond" w:hAnsi="Garamond" w:cs="Courier New"/>
          <w:sz w:val="20"/>
          <w:szCs w:val="20"/>
        </w:rPr>
        <w:t xml:space="preserve"> qui est celui qui fait que ce qui est dit par le sujet</w:t>
      </w:r>
      <w:r w:rsidR="00AF0109">
        <w:rPr>
          <w:rFonts w:ascii="Garamond" w:hAnsi="Garamond" w:cs="Courier New"/>
          <w:sz w:val="20"/>
          <w:szCs w:val="20"/>
        </w:rPr>
        <w:t xml:space="preserve"> - </w:t>
      </w:r>
      <w:r w:rsidRPr="00316AD7">
        <w:rPr>
          <w:rFonts w:ascii="Garamond" w:hAnsi="Garamond" w:cs="Courier New"/>
          <w:sz w:val="20"/>
          <w:szCs w:val="20"/>
        </w:rPr>
        <w:t xml:space="preserve">quoi que ce soit, </w:t>
      </w:r>
    </w:p>
    <w:p w:rsidR="005B0D31"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qu'il le sache ou non</w:t>
      </w:r>
      <w:r w:rsidR="00AF0109">
        <w:rPr>
          <w:rFonts w:ascii="Garamond" w:hAnsi="Garamond" w:cs="Courier New"/>
          <w:sz w:val="20"/>
          <w:szCs w:val="20"/>
        </w:rPr>
        <w:t xml:space="preserve"> - </w:t>
      </w:r>
      <w:r w:rsidRPr="00316AD7">
        <w:rPr>
          <w:rFonts w:ascii="Garamond" w:hAnsi="Garamond" w:cs="Courier New"/>
          <w:sz w:val="20"/>
          <w:szCs w:val="20"/>
        </w:rPr>
        <w:t>ne devient savoir que d'être reconnu par l'Autre.</w:t>
      </w:r>
      <w:r w:rsidR="005B0D31">
        <w:rPr>
          <w:rFonts w:ascii="Garamond" w:hAnsi="Garamond" w:cs="Courier New"/>
          <w:sz w:val="20"/>
          <w:szCs w:val="20"/>
        </w:rPr>
        <w:t xml:space="preserve"> </w:t>
      </w:r>
      <w:r w:rsidRPr="00316AD7">
        <w:rPr>
          <w:rFonts w:ascii="Garamond" w:hAnsi="Garamond" w:cs="Courier New"/>
          <w:sz w:val="20"/>
          <w:szCs w:val="20"/>
        </w:rPr>
        <w:t xml:space="preserve">Et c'est là précisément d'ailleurs ce que veut dire </w:t>
      </w:r>
    </w:p>
    <w:p w:rsidR="004143DB"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la notion tout à fait primitive, taillée à la hache, qui s'appelle la censure. C'est l'Autre pendant longtemps, pendant les temps d'autorité, qui a toujours défini ce qui peut être dit et ce qui ne le peut pas. </w:t>
      </w:r>
    </w:p>
    <w:p w:rsidR="004143DB" w:rsidRPr="00316AD7" w:rsidRDefault="004143DB">
      <w:pPr>
        <w:autoSpaceDE w:val="0"/>
        <w:autoSpaceDN w:val="0"/>
        <w:adjustRightInd w:val="0"/>
        <w:rPr>
          <w:rFonts w:ascii="Garamond" w:hAnsi="Garamond" w:cs="Courier New"/>
          <w:sz w:val="20"/>
          <w:szCs w:val="20"/>
        </w:rPr>
      </w:pPr>
    </w:p>
    <w:p w:rsidR="005B0D31"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Mais il serait tout à fait vain de lier cela à des configurations dont l'expérience montre bien que puisqu'elles peuvent être</w:t>
      </w:r>
    </w:p>
    <w:p w:rsidR="004143DB"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caduques, elles l'étaient déjà quand elles fonctionnaient.</w:t>
      </w:r>
      <w:r w:rsidR="005B0D31">
        <w:rPr>
          <w:rFonts w:ascii="Garamond" w:hAnsi="Garamond" w:cs="Courier New"/>
          <w:sz w:val="20"/>
          <w:szCs w:val="20"/>
        </w:rPr>
        <w:t xml:space="preserve"> </w:t>
      </w:r>
      <w:r w:rsidRPr="00316AD7">
        <w:rPr>
          <w:rFonts w:ascii="Garamond" w:hAnsi="Garamond" w:cs="Courier New"/>
          <w:sz w:val="20"/>
          <w:szCs w:val="20"/>
        </w:rPr>
        <w:t>C'est d'une façon structurale que ce n'est qu'au niveau de l'Autre :</w:t>
      </w:r>
    </w:p>
    <w:p w:rsidR="004143DB" w:rsidRPr="005B0D31" w:rsidRDefault="007E0CC5" w:rsidP="004143DB">
      <w:pPr>
        <w:pStyle w:val="Paragraphedeliste"/>
        <w:numPr>
          <w:ilvl w:val="0"/>
          <w:numId w:val="2"/>
        </w:numPr>
        <w:autoSpaceDE w:val="0"/>
        <w:autoSpaceDN w:val="0"/>
        <w:adjustRightInd w:val="0"/>
        <w:rPr>
          <w:rFonts w:ascii="Garamond" w:hAnsi="Garamond" w:cs="Courier New"/>
          <w:sz w:val="20"/>
          <w:szCs w:val="20"/>
        </w:rPr>
      </w:pPr>
      <w:r w:rsidRPr="005B0D31">
        <w:rPr>
          <w:rFonts w:ascii="Garamond" w:hAnsi="Garamond" w:cs="Courier New"/>
          <w:sz w:val="20"/>
          <w:szCs w:val="20"/>
        </w:rPr>
        <w:t xml:space="preserve">que ce qui détermine le sujet s'articule en savoir,  </w:t>
      </w:r>
    </w:p>
    <w:p w:rsidR="005B0D31" w:rsidRPr="005B0D31" w:rsidRDefault="007E0CC5" w:rsidP="005B0D31">
      <w:pPr>
        <w:pStyle w:val="Paragraphedeliste"/>
        <w:numPr>
          <w:ilvl w:val="0"/>
          <w:numId w:val="2"/>
        </w:numPr>
        <w:autoSpaceDE w:val="0"/>
        <w:autoSpaceDN w:val="0"/>
        <w:adjustRightInd w:val="0"/>
        <w:rPr>
          <w:rFonts w:ascii="Garamond" w:hAnsi="Garamond" w:cs="Courier New"/>
          <w:sz w:val="20"/>
          <w:szCs w:val="20"/>
        </w:rPr>
      </w:pPr>
      <w:r w:rsidRPr="005B0D31">
        <w:rPr>
          <w:rFonts w:ascii="Garamond" w:hAnsi="Garamond" w:cs="Courier New"/>
          <w:i/>
          <w:color w:val="0000CC"/>
          <w:sz w:val="20"/>
          <w:szCs w:val="20"/>
        </w:rPr>
        <w:t>que l'énonciation</w:t>
      </w:r>
      <w:r w:rsidR="005B0D31" w:rsidRPr="005B0D31">
        <w:rPr>
          <w:rFonts w:ascii="Garamond" w:hAnsi="Garamond" w:cs="Courier New"/>
          <w:color w:val="0000CC"/>
          <w:sz w:val="20"/>
          <w:szCs w:val="20"/>
        </w:rPr>
        <w:t xml:space="preserve"> </w:t>
      </w:r>
      <w:r w:rsidR="005B0D31" w:rsidRPr="005B0D31">
        <w:rPr>
          <w:rFonts w:ascii="Garamond" w:hAnsi="Garamond" w:cs="Courier New"/>
          <w:sz w:val="20"/>
          <w:szCs w:val="20"/>
        </w:rPr>
        <w:t xml:space="preserve">- </w:t>
      </w:r>
      <w:r w:rsidRPr="005B0D31">
        <w:rPr>
          <w:rFonts w:ascii="Garamond" w:hAnsi="Garamond" w:cs="Courier New"/>
          <w:sz w:val="20"/>
          <w:szCs w:val="20"/>
        </w:rPr>
        <w:t>qui est celle dont le sujet n'est pas du tout forcément celui qui parle</w:t>
      </w:r>
      <w:r w:rsidR="005B0D31" w:rsidRPr="005B0D31">
        <w:rPr>
          <w:rFonts w:ascii="Garamond" w:hAnsi="Garamond" w:cs="Courier New"/>
          <w:sz w:val="20"/>
          <w:szCs w:val="20"/>
        </w:rPr>
        <w:t xml:space="preserve"> - </w:t>
      </w:r>
      <w:r w:rsidRPr="005B0D31">
        <w:rPr>
          <w:rFonts w:ascii="Garamond" w:hAnsi="Garamond" w:cs="Courier New"/>
          <w:i/>
          <w:color w:val="0000CC"/>
          <w:sz w:val="20"/>
          <w:szCs w:val="20"/>
        </w:rPr>
        <w:t>que l'énonciation par l'Autre</w:t>
      </w:r>
      <w:r w:rsidRPr="005B0D31">
        <w:rPr>
          <w:rFonts w:ascii="Garamond" w:hAnsi="Garamond" w:cs="Courier New"/>
          <w:color w:val="0000CC"/>
          <w:sz w:val="20"/>
          <w:szCs w:val="20"/>
        </w:rPr>
        <w:t xml:space="preserve"> </w:t>
      </w:r>
    </w:p>
    <w:p w:rsidR="007E0CC5" w:rsidRPr="005B0D31" w:rsidRDefault="005B0D31" w:rsidP="005B0D31">
      <w:pPr>
        <w:pStyle w:val="Paragraphedeliste"/>
        <w:autoSpaceDE w:val="0"/>
        <w:autoSpaceDN w:val="0"/>
        <w:adjustRightInd w:val="0"/>
        <w:rPr>
          <w:rFonts w:ascii="Garamond" w:hAnsi="Garamond" w:cs="Courier New"/>
          <w:sz w:val="20"/>
          <w:szCs w:val="20"/>
        </w:rPr>
      </w:pPr>
      <w:r>
        <w:rPr>
          <w:rFonts w:ascii="Garamond" w:hAnsi="Garamond" w:cs="Courier New"/>
          <w:sz w:val="20"/>
          <w:szCs w:val="20"/>
        </w:rPr>
        <w:t xml:space="preserve">se </w:t>
      </w:r>
      <w:r w:rsidR="007E0CC5" w:rsidRPr="005B0D31">
        <w:rPr>
          <w:rFonts w:ascii="Garamond" w:hAnsi="Garamond" w:cs="Courier New"/>
          <w:sz w:val="20"/>
          <w:szCs w:val="20"/>
        </w:rPr>
        <w:t>trouve désigner celui</w:t>
      </w:r>
      <w:r w:rsidRPr="005B0D31">
        <w:rPr>
          <w:rFonts w:ascii="Garamond" w:hAnsi="Garamond" w:cs="Courier New"/>
          <w:sz w:val="20"/>
          <w:szCs w:val="20"/>
        </w:rPr>
        <w:t>-</w:t>
      </w:r>
      <w:r w:rsidR="007E0CC5" w:rsidRPr="005B0D31">
        <w:rPr>
          <w:rFonts w:ascii="Garamond" w:hAnsi="Garamond" w:cs="Courier New"/>
          <w:sz w:val="20"/>
          <w:szCs w:val="20"/>
        </w:rPr>
        <w:t xml:space="preserve">là qui l'a dit. </w:t>
      </w:r>
    </w:p>
    <w:p w:rsidR="004143DB" w:rsidRPr="00316AD7" w:rsidRDefault="004143DB">
      <w:pPr>
        <w:autoSpaceDE w:val="0"/>
        <w:autoSpaceDN w:val="0"/>
        <w:adjustRightInd w:val="0"/>
        <w:rPr>
          <w:rFonts w:ascii="Garamond" w:hAnsi="Garamond" w:cs="Courier New"/>
          <w:sz w:val="20"/>
          <w:szCs w:val="20"/>
        </w:rPr>
      </w:pPr>
    </w:p>
    <w:p w:rsidR="005B0D31"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L'Autre a d'abord été celui qu'il est toujours quand l'analyste interprète, et qui dit au sujet : « vous </w:t>
      </w:r>
      <w:r w:rsidRPr="00316AD7">
        <w:rPr>
          <w:rFonts w:ascii="Garamond" w:hAnsi="Garamond" w:cs="Courier New"/>
          <w:i/>
          <w:iCs/>
          <w:sz w:val="20"/>
          <w:szCs w:val="20"/>
        </w:rPr>
        <w:t>je</w:t>
      </w:r>
      <w:r w:rsidRPr="00316AD7">
        <w:rPr>
          <w:rFonts w:ascii="Garamond" w:hAnsi="Garamond" w:cs="Courier New"/>
          <w:sz w:val="20"/>
          <w:szCs w:val="20"/>
        </w:rPr>
        <w:t xml:space="preserve"> ( ce </w:t>
      </w:r>
      <w:r w:rsidRPr="00316AD7">
        <w:rPr>
          <w:rFonts w:ascii="Garamond" w:hAnsi="Garamond" w:cs="Courier New"/>
          <w:i/>
          <w:iCs/>
          <w:sz w:val="20"/>
          <w:szCs w:val="20"/>
        </w:rPr>
        <w:t>j</w:t>
      </w:r>
      <w:r w:rsidRPr="00316AD7">
        <w:rPr>
          <w:rFonts w:ascii="Garamond" w:hAnsi="Garamond" w:cs="Courier New"/>
          <w:sz w:val="20"/>
          <w:szCs w:val="20"/>
        </w:rPr>
        <w:t xml:space="preserve">e qui est </w:t>
      </w:r>
      <w:r w:rsidRPr="00316AD7">
        <w:rPr>
          <w:rFonts w:ascii="Garamond" w:hAnsi="Garamond" w:cs="Courier New"/>
          <w:i/>
          <w:iCs/>
          <w:sz w:val="20"/>
          <w:szCs w:val="20"/>
        </w:rPr>
        <w:t>vous</w:t>
      </w:r>
      <w:r w:rsidRPr="00316AD7">
        <w:rPr>
          <w:rFonts w:ascii="Garamond" w:hAnsi="Garamond" w:cs="Courier New"/>
          <w:sz w:val="20"/>
          <w:szCs w:val="20"/>
        </w:rPr>
        <w:t xml:space="preserve">), </w:t>
      </w:r>
    </w:p>
    <w:p w:rsidR="005B0D31"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je dis : c'est ça ». Et il arrive que ça ait des conséquences. C'est cela qui s'appelle l'interprétati</w:t>
      </w:r>
      <w:r w:rsidR="005B0D31">
        <w:rPr>
          <w:rFonts w:ascii="Garamond" w:hAnsi="Garamond" w:cs="Courier New"/>
          <w:sz w:val="20"/>
          <w:szCs w:val="20"/>
        </w:rPr>
        <w:t xml:space="preserve">on. </w:t>
      </w:r>
    </w:p>
    <w:p w:rsidR="005B0D31"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Pendant un temps cet Autre qui était philosophe, a forgé, lui, le </w:t>
      </w:r>
      <w:r w:rsidRPr="00316AD7">
        <w:rPr>
          <w:rFonts w:ascii="Garamond" w:hAnsi="Garamond"/>
          <w:i/>
          <w:color w:val="0000CC"/>
          <w:sz w:val="20"/>
          <w:szCs w:val="20"/>
        </w:rPr>
        <w:t>sujet supposé savoir</w:t>
      </w:r>
      <w:r w:rsidRPr="00316AD7">
        <w:rPr>
          <w:rFonts w:ascii="Garamond" w:hAnsi="Garamond" w:cs="Courier New"/>
          <w:sz w:val="20"/>
          <w:szCs w:val="20"/>
        </w:rPr>
        <w:t xml:space="preserve">. C'était déjà une tromperie comme il suffit d'ouvrir PLATON pour s'en apercevoir. Il lui faisait dire, au pauvre sujet, tout ce qu'il voulait qu'il dise. </w:t>
      </w:r>
    </w:p>
    <w:p w:rsidR="007E0CC5"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À la fin, le sujet a appris. Il a appris à dire tout seul : </w:t>
      </w:r>
    </w:p>
    <w:p w:rsidR="005B0D31" w:rsidRPr="00316AD7" w:rsidRDefault="005B0D31">
      <w:pPr>
        <w:autoSpaceDE w:val="0"/>
        <w:autoSpaceDN w:val="0"/>
        <w:adjustRightInd w:val="0"/>
        <w:rPr>
          <w:rFonts w:ascii="Garamond" w:hAnsi="Garamond" w:cs="Courier New"/>
          <w:sz w:val="20"/>
          <w:szCs w:val="20"/>
        </w:rPr>
      </w:pPr>
    </w:p>
    <w:p w:rsidR="007E0CC5" w:rsidRPr="00316AD7" w:rsidRDefault="007E0CC5" w:rsidP="005B0D31">
      <w:pPr>
        <w:autoSpaceDE w:val="0"/>
        <w:autoSpaceDN w:val="0"/>
        <w:adjustRightInd w:val="0"/>
        <w:ind w:left="708" w:firstLine="708"/>
        <w:rPr>
          <w:rFonts w:ascii="Garamond" w:hAnsi="Garamond" w:cs="Courier New"/>
          <w:sz w:val="20"/>
          <w:szCs w:val="20"/>
        </w:rPr>
      </w:pPr>
      <w:r w:rsidRPr="00316AD7">
        <w:rPr>
          <w:rFonts w:ascii="Garamond" w:hAnsi="Garamond" w:cs="Courier New"/>
          <w:sz w:val="20"/>
          <w:szCs w:val="20"/>
        </w:rPr>
        <w:t xml:space="preserve">« </w:t>
      </w:r>
      <w:r w:rsidRPr="00316AD7">
        <w:rPr>
          <w:rFonts w:ascii="Garamond" w:hAnsi="Garamond"/>
          <w:i/>
          <w:iCs/>
          <w:sz w:val="20"/>
          <w:szCs w:val="20"/>
        </w:rPr>
        <w:t>Je dis</w:t>
      </w:r>
      <w:r w:rsidR="004143DB" w:rsidRPr="00316AD7">
        <w:rPr>
          <w:rFonts w:ascii="Garamond" w:hAnsi="Garamond"/>
          <w:i/>
          <w:iCs/>
          <w:sz w:val="20"/>
          <w:szCs w:val="20"/>
        </w:rPr>
        <w:t> :</w:t>
      </w:r>
      <w:r w:rsidRPr="00316AD7">
        <w:rPr>
          <w:rFonts w:ascii="Garamond" w:hAnsi="Garamond"/>
          <w:i/>
          <w:iCs/>
          <w:sz w:val="20"/>
          <w:szCs w:val="20"/>
        </w:rPr>
        <w:t xml:space="preserve"> noir n'est pas blanc</w:t>
      </w:r>
      <w:r w:rsidR="004143DB" w:rsidRPr="00316AD7">
        <w:rPr>
          <w:rFonts w:ascii="Garamond" w:hAnsi="Garamond"/>
          <w:i/>
          <w:iCs/>
          <w:sz w:val="20"/>
          <w:szCs w:val="20"/>
        </w:rPr>
        <w:t>.</w:t>
      </w:r>
      <w:r w:rsidRPr="00316AD7">
        <w:rPr>
          <w:rFonts w:ascii="Garamond" w:hAnsi="Garamond" w:cs="Courier New"/>
          <w:sz w:val="20"/>
          <w:szCs w:val="20"/>
        </w:rPr>
        <w:t xml:space="preserve"> »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par exemple. </w:t>
      </w:r>
    </w:p>
    <w:p w:rsidR="007E0CC5" w:rsidRPr="00316AD7" w:rsidRDefault="007E0CC5" w:rsidP="005B0D31">
      <w:pPr>
        <w:autoSpaceDE w:val="0"/>
        <w:autoSpaceDN w:val="0"/>
        <w:adjustRightInd w:val="0"/>
        <w:ind w:left="708" w:firstLine="708"/>
        <w:rPr>
          <w:rFonts w:ascii="Garamond" w:hAnsi="Garamond" w:cs="Courier New"/>
          <w:sz w:val="20"/>
          <w:szCs w:val="20"/>
        </w:rPr>
      </w:pPr>
      <w:r w:rsidRPr="00316AD7">
        <w:rPr>
          <w:rFonts w:ascii="Garamond" w:hAnsi="Garamond" w:cs="Courier New"/>
          <w:sz w:val="20"/>
          <w:szCs w:val="20"/>
        </w:rPr>
        <w:t xml:space="preserve">« </w:t>
      </w:r>
      <w:r w:rsidRPr="00316AD7">
        <w:rPr>
          <w:rFonts w:ascii="Garamond" w:hAnsi="Garamond"/>
          <w:i/>
          <w:iCs/>
          <w:sz w:val="20"/>
          <w:szCs w:val="20"/>
        </w:rPr>
        <w:t>Je dis</w:t>
      </w:r>
      <w:r w:rsidR="004143DB" w:rsidRPr="00316AD7">
        <w:rPr>
          <w:rFonts w:ascii="Garamond" w:hAnsi="Garamond"/>
          <w:i/>
          <w:iCs/>
          <w:sz w:val="20"/>
          <w:szCs w:val="20"/>
        </w:rPr>
        <w:t> :</w:t>
      </w:r>
      <w:r w:rsidRPr="00316AD7">
        <w:rPr>
          <w:rFonts w:ascii="Garamond" w:hAnsi="Garamond"/>
          <w:i/>
          <w:iCs/>
          <w:sz w:val="20"/>
          <w:szCs w:val="20"/>
        </w:rPr>
        <w:t xml:space="preserve"> ou c'est vrai ou c'est faux</w:t>
      </w:r>
      <w:r w:rsidR="004143DB" w:rsidRPr="00316AD7">
        <w:rPr>
          <w:rFonts w:ascii="Garamond" w:hAnsi="Garamond"/>
          <w:i/>
          <w:iCs/>
          <w:sz w:val="20"/>
          <w:szCs w:val="20"/>
        </w:rPr>
        <w:t>.</w:t>
      </w:r>
      <w:r w:rsidRPr="00316AD7">
        <w:rPr>
          <w:rFonts w:ascii="Garamond" w:hAnsi="Garamond" w:cs="Courier New"/>
          <w:sz w:val="20"/>
          <w:szCs w:val="20"/>
        </w:rPr>
        <w:t xml:space="preserve"> » </w:t>
      </w:r>
    </w:p>
    <w:p w:rsidR="007E0CC5" w:rsidRPr="00316AD7" w:rsidRDefault="007E0CC5">
      <w:pPr>
        <w:autoSpaceDE w:val="0"/>
        <w:autoSpaceDN w:val="0"/>
        <w:adjustRightInd w:val="0"/>
        <w:rPr>
          <w:rFonts w:ascii="Garamond" w:hAnsi="Garamond" w:cs="Courier New"/>
          <w:sz w:val="20"/>
          <w:szCs w:val="20"/>
        </w:rPr>
      </w:pPr>
    </w:p>
    <w:p w:rsidR="00156AEC"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Mais le total de ce que je dis là est certainement vrai car ou c'est vrai ou c'est faux. Naturellement, c'est </w:t>
      </w:r>
      <w:r w:rsidR="005B0D31">
        <w:rPr>
          <w:rFonts w:ascii="Garamond" w:hAnsi="Garamond" w:cs="Courier New"/>
          <w:sz w:val="20"/>
          <w:szCs w:val="20"/>
        </w:rPr>
        <w:t>« </w:t>
      </w:r>
      <w:r w:rsidRPr="00316AD7">
        <w:rPr>
          <w:rFonts w:ascii="Garamond" w:hAnsi="Garamond"/>
          <w:i/>
          <w:sz w:val="20"/>
          <w:szCs w:val="20"/>
        </w:rPr>
        <w:t>bébé</w:t>
      </w:r>
      <w:r w:rsidR="005B0D31">
        <w:rPr>
          <w:rFonts w:ascii="Garamond" w:hAnsi="Garamond" w:cs="Courier New"/>
          <w:sz w:val="20"/>
          <w:szCs w:val="20"/>
        </w:rPr>
        <w:t xml:space="preserve"> » </w:t>
      </w:r>
      <w:r w:rsidRPr="00316AD7">
        <w:rPr>
          <w:rFonts w:ascii="Garamond" w:hAnsi="Garamond" w:cs="Courier New"/>
          <w:sz w:val="20"/>
          <w:szCs w:val="20"/>
        </w:rPr>
        <w:t xml:space="preserve">comme le </w:t>
      </w:r>
      <w:r w:rsidR="004143DB" w:rsidRPr="00316AD7">
        <w:rPr>
          <w:rFonts w:ascii="Garamond" w:hAnsi="Garamond"/>
          <w:i/>
          <w:sz w:val="20"/>
          <w:szCs w:val="20"/>
        </w:rPr>
        <w:t>M</w:t>
      </w:r>
      <w:r w:rsidRPr="00316AD7">
        <w:rPr>
          <w:rFonts w:ascii="Garamond" w:hAnsi="Garamond"/>
          <w:i/>
          <w:sz w:val="20"/>
          <w:szCs w:val="20"/>
        </w:rPr>
        <w:t>ouvement du 22 mars</w:t>
      </w:r>
      <w:r w:rsidRPr="00316AD7">
        <w:rPr>
          <w:rFonts w:ascii="Garamond" w:hAnsi="Garamond" w:cs="Courier New"/>
          <w:sz w:val="20"/>
          <w:szCs w:val="20"/>
        </w:rPr>
        <w:t xml:space="preserve">. </w:t>
      </w:r>
      <w:r w:rsidR="005B0D31">
        <w:rPr>
          <w:rFonts w:ascii="Garamond" w:hAnsi="Garamond" w:cs="Courier New"/>
          <w:sz w:val="20"/>
          <w:szCs w:val="20"/>
        </w:rPr>
        <w:t xml:space="preserve">Ce n'est pas vrai que </w:t>
      </w:r>
      <w:r w:rsidRPr="00316AD7">
        <w:rPr>
          <w:rFonts w:ascii="Garamond" w:hAnsi="Garamond" w:cs="Courier New"/>
          <w:sz w:val="20"/>
          <w:szCs w:val="20"/>
        </w:rPr>
        <w:t xml:space="preserve">« </w:t>
      </w:r>
      <w:r w:rsidR="004143DB" w:rsidRPr="00316AD7">
        <w:rPr>
          <w:rFonts w:ascii="Garamond" w:hAnsi="Garamond"/>
          <w:i/>
          <w:sz w:val="20"/>
          <w:szCs w:val="20"/>
        </w:rPr>
        <w:t>O</w:t>
      </w:r>
      <w:r w:rsidRPr="00316AD7">
        <w:rPr>
          <w:rFonts w:ascii="Garamond" w:hAnsi="Garamond"/>
          <w:i/>
          <w:iCs/>
          <w:sz w:val="20"/>
          <w:szCs w:val="20"/>
        </w:rPr>
        <w:t>u c'est vrai ou c'est faux</w:t>
      </w:r>
      <w:r w:rsidR="004143DB" w:rsidRPr="00316AD7">
        <w:rPr>
          <w:rFonts w:ascii="Garamond" w:hAnsi="Garamond"/>
          <w:i/>
          <w:iCs/>
          <w:sz w:val="20"/>
          <w:szCs w:val="20"/>
        </w:rPr>
        <w:t>.</w:t>
      </w:r>
      <w:r w:rsidRPr="00316AD7">
        <w:rPr>
          <w:rFonts w:ascii="Garamond" w:hAnsi="Garamond" w:cs="Courier New"/>
          <w:sz w:val="20"/>
          <w:szCs w:val="20"/>
        </w:rPr>
        <w:t xml:space="preserve"> » Mais ça se soutient. Le sujet a appris à endosser </w:t>
      </w:r>
    </w:p>
    <w:p w:rsidR="005B0D31"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d'un « </w:t>
      </w:r>
      <w:r w:rsidRPr="00316AD7">
        <w:rPr>
          <w:rFonts w:ascii="Garamond" w:hAnsi="Garamond"/>
          <w:i/>
          <w:sz w:val="20"/>
          <w:szCs w:val="20"/>
        </w:rPr>
        <w:t>je dis</w:t>
      </w:r>
      <w:r w:rsidRPr="00316AD7">
        <w:rPr>
          <w:rFonts w:ascii="Garamond" w:hAnsi="Garamond" w:cs="Courier New"/>
          <w:sz w:val="20"/>
          <w:szCs w:val="20"/>
        </w:rPr>
        <w:t xml:space="preserve"> » quelque chose dont il se déclarait prêt à répondre dans un débat dont les règles étaient fixées à l'avance,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et c'est cela qui s'appelle la</w:t>
      </w:r>
      <w:r w:rsidR="004143DB" w:rsidRPr="00316AD7">
        <w:rPr>
          <w:rFonts w:ascii="Garamond" w:hAnsi="Garamond" w:cs="Courier New"/>
          <w:sz w:val="20"/>
          <w:szCs w:val="20"/>
        </w:rPr>
        <w:t xml:space="preserve"> </w:t>
      </w:r>
      <w:r w:rsidRPr="00316AD7">
        <w:rPr>
          <w:rFonts w:ascii="Garamond" w:hAnsi="Garamond" w:cs="Courier New"/>
          <w:sz w:val="20"/>
          <w:szCs w:val="20"/>
        </w:rPr>
        <w:t>logique.</w:t>
      </w:r>
    </w:p>
    <w:p w:rsidR="007E0CC5" w:rsidRPr="00316AD7" w:rsidRDefault="007E0CC5">
      <w:pPr>
        <w:autoSpaceDE w:val="0"/>
        <w:autoSpaceDN w:val="0"/>
        <w:adjustRightInd w:val="0"/>
        <w:rPr>
          <w:rFonts w:ascii="Garamond" w:hAnsi="Garamond" w:cs="Courier New"/>
          <w:sz w:val="20"/>
          <w:szCs w:val="20"/>
        </w:rPr>
      </w:pPr>
    </w:p>
    <w:p w:rsidR="005B0D31"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Chose étrange, c'est de ce qui s'est purifié de cette voie de l'isolement de l'articulation logique, du détachement du sujet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de tout ce qui peut se passer</w:t>
      </w:r>
      <w:r w:rsidR="005B0D31">
        <w:rPr>
          <w:rFonts w:ascii="Garamond" w:hAnsi="Garamond" w:cs="Courier New"/>
          <w:sz w:val="20"/>
          <w:szCs w:val="20"/>
        </w:rPr>
        <w:t xml:space="preserve"> </w:t>
      </w:r>
      <w:r w:rsidRPr="00316AD7">
        <w:rPr>
          <w:rFonts w:ascii="Garamond" w:hAnsi="Garamond" w:cs="Courier New"/>
          <w:sz w:val="20"/>
          <w:szCs w:val="20"/>
        </w:rPr>
        <w:t>entre lui et l'Autre…</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et Dieu sait qu'il peut s'en passer des choses, jusques et y compris la prière</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…qu'est</w:t>
      </w:r>
      <w:r w:rsidR="005B0D31">
        <w:rPr>
          <w:rFonts w:ascii="Garamond" w:hAnsi="Garamond" w:cs="Courier New"/>
          <w:sz w:val="20"/>
          <w:szCs w:val="20"/>
        </w:rPr>
        <w:t xml:space="preserve"> sortie la science, le savoir. </w:t>
      </w:r>
      <w:r w:rsidRPr="00316AD7">
        <w:rPr>
          <w:rFonts w:ascii="Garamond" w:hAnsi="Garamond" w:cs="Courier New"/>
          <w:sz w:val="20"/>
          <w:szCs w:val="20"/>
        </w:rPr>
        <w:t xml:space="preserve">Non pas n'importe quel savoir, un savoir pur qui n'a rien à faire avec le </w:t>
      </w:r>
      <w:r w:rsidRPr="00316AD7">
        <w:rPr>
          <w:rFonts w:ascii="Garamond" w:hAnsi="Garamond"/>
          <w:i/>
          <w:color w:val="0000CC"/>
          <w:sz w:val="20"/>
          <w:szCs w:val="20"/>
        </w:rPr>
        <w:t>réel</w:t>
      </w:r>
      <w:r w:rsidRPr="00316AD7">
        <w:rPr>
          <w:rFonts w:ascii="Garamond" w:hAnsi="Garamond" w:cs="Courier New"/>
          <w:sz w:val="20"/>
          <w:szCs w:val="20"/>
        </w:rPr>
        <w:t xml:space="preserve">, ni du même coup avec </w:t>
      </w:r>
      <w:r w:rsidRPr="00316AD7">
        <w:rPr>
          <w:rFonts w:ascii="Garamond" w:hAnsi="Garamond"/>
          <w:i/>
          <w:color w:val="0000CC"/>
          <w:sz w:val="20"/>
          <w:szCs w:val="20"/>
        </w:rPr>
        <w:t>la</w:t>
      </w:r>
      <w:r w:rsidR="004143DB" w:rsidRPr="00316AD7">
        <w:rPr>
          <w:rFonts w:ascii="Garamond" w:hAnsi="Garamond"/>
          <w:i/>
          <w:color w:val="0000CC"/>
          <w:sz w:val="20"/>
          <w:szCs w:val="20"/>
        </w:rPr>
        <w:t xml:space="preserve"> vérité</w:t>
      </w:r>
      <w:r w:rsidRPr="00316AD7">
        <w:rPr>
          <w:rFonts w:ascii="Garamond" w:hAnsi="Garamond" w:cs="Courier New"/>
          <w:sz w:val="20"/>
          <w:szCs w:val="20"/>
        </w:rPr>
        <w:t xml:space="preserve">, car le savoir de la science est, par rapport au </w:t>
      </w:r>
      <w:r w:rsidR="004143DB" w:rsidRPr="00316AD7">
        <w:rPr>
          <w:rFonts w:ascii="Garamond" w:hAnsi="Garamond"/>
          <w:i/>
          <w:color w:val="0000CC"/>
          <w:sz w:val="20"/>
          <w:szCs w:val="20"/>
        </w:rPr>
        <w:t>réel</w:t>
      </w:r>
      <w:r w:rsidRPr="00316AD7">
        <w:rPr>
          <w:rFonts w:ascii="Garamond" w:hAnsi="Garamond" w:cs="Courier New"/>
          <w:sz w:val="20"/>
          <w:szCs w:val="20"/>
        </w:rPr>
        <w:t xml:space="preserve">, ce qu'on appelle en logique le complément d'un langage. </w:t>
      </w:r>
    </w:p>
    <w:p w:rsidR="002519DC" w:rsidRPr="00316AD7" w:rsidRDefault="002519DC">
      <w:pPr>
        <w:autoSpaceDE w:val="0"/>
        <w:autoSpaceDN w:val="0"/>
        <w:adjustRightInd w:val="0"/>
        <w:rPr>
          <w:rFonts w:ascii="Garamond" w:hAnsi="Garamond" w:cs="Courier New"/>
          <w:sz w:val="20"/>
          <w:szCs w:val="20"/>
        </w:rPr>
      </w:pPr>
    </w:p>
    <w:p w:rsidR="005B0D31"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Ça fonctionne à côté du </w:t>
      </w:r>
      <w:r w:rsidR="004143DB" w:rsidRPr="00316AD7">
        <w:rPr>
          <w:rFonts w:ascii="Garamond" w:hAnsi="Garamond"/>
          <w:i/>
          <w:color w:val="0000CC"/>
          <w:sz w:val="20"/>
          <w:szCs w:val="20"/>
        </w:rPr>
        <w:t>réel</w:t>
      </w:r>
      <w:r w:rsidRPr="00316AD7">
        <w:rPr>
          <w:rFonts w:ascii="Garamond" w:hAnsi="Garamond" w:cs="Courier New"/>
          <w:sz w:val="20"/>
          <w:szCs w:val="20"/>
        </w:rPr>
        <w:t xml:space="preserve">. Mais sur le </w:t>
      </w:r>
      <w:r w:rsidR="004143DB" w:rsidRPr="00316AD7">
        <w:rPr>
          <w:rFonts w:ascii="Garamond" w:hAnsi="Garamond"/>
          <w:i/>
          <w:color w:val="0000CC"/>
          <w:sz w:val="20"/>
          <w:szCs w:val="20"/>
        </w:rPr>
        <w:t>réel</w:t>
      </w:r>
      <w:r w:rsidRPr="00316AD7">
        <w:rPr>
          <w:rFonts w:ascii="Garamond" w:hAnsi="Garamond" w:cs="Courier New"/>
          <w:sz w:val="20"/>
          <w:szCs w:val="20"/>
        </w:rPr>
        <w:t xml:space="preserve">, ça mord. Ça introduit la bulle, </w:t>
      </w:r>
      <w:r w:rsidR="005B0D31" w:rsidRPr="00316AD7">
        <w:rPr>
          <w:rFonts w:ascii="Garamond" w:hAnsi="Garamond" w:cs="Courier New"/>
          <w:sz w:val="20"/>
          <w:szCs w:val="20"/>
        </w:rPr>
        <w:t>c'est</w:t>
      </w:r>
      <w:r w:rsidR="005B0D31">
        <w:rPr>
          <w:rFonts w:ascii="Garamond" w:hAnsi="Garamond" w:cs="Courier New"/>
          <w:sz w:val="20"/>
          <w:szCs w:val="20"/>
        </w:rPr>
        <w:t>-</w:t>
      </w:r>
      <w:r w:rsidR="005B0D31" w:rsidRPr="00316AD7">
        <w:rPr>
          <w:rFonts w:ascii="Garamond" w:hAnsi="Garamond" w:cs="Courier New"/>
          <w:sz w:val="20"/>
          <w:szCs w:val="20"/>
        </w:rPr>
        <w:t>à</w:t>
      </w:r>
      <w:r w:rsidR="005B0D31">
        <w:rPr>
          <w:rFonts w:ascii="Garamond" w:hAnsi="Garamond" w:cs="Courier New"/>
          <w:sz w:val="20"/>
          <w:szCs w:val="20"/>
        </w:rPr>
        <w:t>-</w:t>
      </w:r>
      <w:r w:rsidR="005B0D31" w:rsidRPr="00316AD7">
        <w:rPr>
          <w:rFonts w:ascii="Garamond" w:hAnsi="Garamond" w:cs="Courier New"/>
          <w:sz w:val="20"/>
          <w:szCs w:val="20"/>
        </w:rPr>
        <w:t>dire</w:t>
      </w:r>
      <w:r w:rsidRPr="00316AD7">
        <w:rPr>
          <w:rFonts w:ascii="Garamond" w:hAnsi="Garamond" w:cs="Courier New"/>
          <w:sz w:val="20"/>
          <w:szCs w:val="20"/>
        </w:rPr>
        <w:t xml:space="preserve"> après tout quelque chose qui, </w:t>
      </w:r>
    </w:p>
    <w:p w:rsidR="005B0D31"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du</w:t>
      </w:r>
      <w:r w:rsidR="004143DB" w:rsidRPr="00316AD7">
        <w:rPr>
          <w:rFonts w:ascii="Garamond" w:hAnsi="Garamond" w:cs="Courier New"/>
          <w:sz w:val="20"/>
          <w:szCs w:val="20"/>
        </w:rPr>
        <w:t xml:space="preserve"> </w:t>
      </w:r>
      <w:r w:rsidRPr="00316AD7">
        <w:rPr>
          <w:rFonts w:ascii="Garamond" w:hAnsi="Garamond" w:cs="Courier New"/>
          <w:sz w:val="20"/>
          <w:szCs w:val="20"/>
        </w:rPr>
        <w:t xml:space="preserve">point de vue de la connaissance, n'a pas beaucoup plus d'importance qu'un </w:t>
      </w:r>
      <w:r w:rsidRPr="00316AD7">
        <w:rPr>
          <w:rFonts w:ascii="Garamond" w:hAnsi="Garamond"/>
          <w:i/>
          <w:sz w:val="20"/>
          <w:szCs w:val="20"/>
        </w:rPr>
        <w:t>gag</w:t>
      </w:r>
      <w:r w:rsidRPr="00316AD7">
        <w:rPr>
          <w:rFonts w:ascii="Garamond" w:hAnsi="Garamond" w:cs="Courier New"/>
          <w:sz w:val="20"/>
          <w:szCs w:val="20"/>
        </w:rPr>
        <w:t>.</w:t>
      </w:r>
      <w:r w:rsidR="005B0D31">
        <w:rPr>
          <w:rFonts w:ascii="Garamond" w:hAnsi="Garamond" w:cs="Courier New"/>
          <w:sz w:val="20"/>
          <w:szCs w:val="20"/>
        </w:rPr>
        <w:t xml:space="preserve"> </w:t>
      </w:r>
      <w:r w:rsidRPr="00316AD7">
        <w:rPr>
          <w:rFonts w:ascii="Garamond" w:hAnsi="Garamond" w:cs="Courier New"/>
          <w:sz w:val="20"/>
          <w:szCs w:val="20"/>
        </w:rPr>
        <w:t xml:space="preserve">Mais ça donne finalement la seule chose qui incarne après tout vraiment les lois de NEWTON, à savoir le premier </w:t>
      </w:r>
      <w:r w:rsidRPr="00316AD7">
        <w:rPr>
          <w:rFonts w:ascii="Garamond" w:hAnsi="Garamond"/>
          <w:i/>
          <w:sz w:val="20"/>
          <w:szCs w:val="20"/>
        </w:rPr>
        <w:t>spoutnik</w:t>
      </w:r>
      <w:r w:rsidRPr="00316AD7">
        <w:rPr>
          <w:rFonts w:ascii="Garamond" w:hAnsi="Garamond" w:cs="Courier New"/>
          <w:sz w:val="20"/>
          <w:szCs w:val="20"/>
        </w:rPr>
        <w:t xml:space="preserve">, qui est assurément le meilleur </w:t>
      </w:r>
      <w:r w:rsidRPr="00316AD7">
        <w:rPr>
          <w:rFonts w:ascii="Garamond" w:hAnsi="Garamond"/>
          <w:i/>
          <w:sz w:val="20"/>
          <w:szCs w:val="20"/>
        </w:rPr>
        <w:t>gag</w:t>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que nous ayons vu, puisque ça fout le monde en l'air, le </w:t>
      </w:r>
      <w:r w:rsidRPr="00316AD7">
        <w:rPr>
          <w:rFonts w:ascii="Garamond" w:hAnsi="Garamond"/>
          <w:i/>
          <w:sz w:val="20"/>
          <w:szCs w:val="20"/>
        </w:rPr>
        <w:t>gag</w:t>
      </w:r>
      <w:r w:rsidRPr="00316AD7">
        <w:rPr>
          <w:rFonts w:ascii="Garamond" w:hAnsi="Garamond" w:cs="Courier New"/>
          <w:sz w:val="20"/>
          <w:szCs w:val="20"/>
        </w:rPr>
        <w:t>…</w:t>
      </w:r>
      <w:proofErr w:type="spellStart"/>
      <w:r w:rsidRPr="00316AD7">
        <w:rPr>
          <w:rFonts w:ascii="Garamond" w:hAnsi="Garamond" w:cs="Courier New"/>
          <w:sz w:val="20"/>
          <w:szCs w:val="20"/>
        </w:rPr>
        <w:t>arine</w:t>
      </w:r>
      <w:proofErr w:type="spellEnd"/>
      <w:r w:rsidRPr="00316AD7">
        <w:rPr>
          <w:rFonts w:ascii="Garamond" w:hAnsi="Garamond" w:cs="Courier New"/>
          <w:sz w:val="20"/>
          <w:szCs w:val="20"/>
        </w:rPr>
        <w:t>. Car qu'est</w:t>
      </w:r>
      <w:r w:rsidR="005B0D31">
        <w:rPr>
          <w:rFonts w:ascii="Garamond" w:hAnsi="Garamond" w:cs="Courier New"/>
          <w:sz w:val="20"/>
          <w:szCs w:val="20"/>
        </w:rPr>
        <w:t>-</w:t>
      </w:r>
      <w:r w:rsidRPr="00316AD7">
        <w:rPr>
          <w:rFonts w:ascii="Garamond" w:hAnsi="Garamond" w:cs="Courier New"/>
          <w:sz w:val="20"/>
          <w:szCs w:val="20"/>
        </w:rPr>
        <w:t>ce que ça a à faire avec le cosmos…</w:t>
      </w:r>
    </w:p>
    <w:p w:rsidR="007E0CC5" w:rsidRPr="00316AD7" w:rsidRDefault="007E0CC5">
      <w:pPr>
        <w:autoSpaceDE w:val="0"/>
        <w:autoSpaceDN w:val="0"/>
        <w:adjustRightInd w:val="0"/>
        <w:ind w:firstLine="708"/>
        <w:rPr>
          <w:rFonts w:ascii="Garamond" w:hAnsi="Garamond" w:cs="Courier New"/>
          <w:sz w:val="20"/>
          <w:szCs w:val="20"/>
        </w:rPr>
      </w:pPr>
      <w:r w:rsidRPr="00316AD7">
        <w:rPr>
          <w:rFonts w:ascii="Garamond" w:hAnsi="Garamond" w:cs="Courier New"/>
          <w:sz w:val="20"/>
          <w:szCs w:val="20"/>
        </w:rPr>
        <w:t>en tant que nous avons avec lui un rapport</w:t>
      </w:r>
    </w:p>
    <w:p w:rsidR="005B0D31"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…qu'on puisse se mettre à faire six fois le tour de la terre en vingt</w:t>
      </w:r>
      <w:r w:rsidR="005B0D31">
        <w:rPr>
          <w:rFonts w:ascii="Garamond" w:hAnsi="Garamond" w:cs="Courier New"/>
          <w:sz w:val="20"/>
          <w:szCs w:val="20"/>
        </w:rPr>
        <w:t>-</w:t>
      </w:r>
      <w:r w:rsidRPr="00316AD7">
        <w:rPr>
          <w:rFonts w:ascii="Garamond" w:hAnsi="Garamond" w:cs="Courier New"/>
          <w:sz w:val="20"/>
          <w:szCs w:val="20"/>
        </w:rPr>
        <w:t xml:space="preserve">quatre heures, d'une façon qui assurément dépassait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tout à fait l'entendement de ceux qui croyaient que le mouvement, ça a un rapport avec l'effort ?</w:t>
      </w:r>
    </w:p>
    <w:p w:rsidR="004143DB" w:rsidRPr="00316AD7" w:rsidRDefault="004143DB">
      <w:pPr>
        <w:autoSpaceDE w:val="0"/>
        <w:autoSpaceDN w:val="0"/>
        <w:adjustRightInd w:val="0"/>
        <w:rPr>
          <w:rFonts w:ascii="Garamond" w:hAnsi="Garamond" w:cs="Courier New"/>
          <w:sz w:val="20"/>
          <w:szCs w:val="20"/>
        </w:rPr>
      </w:pPr>
    </w:p>
    <w:p w:rsidR="005B0D31"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Enfin la bulle a fait d'autres siennes depuis. Seulement il en reste un résidu, en quelque sorte. C'est que celui qui parle,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n'est pas toujours capable de dire « je dis » comme le prouve…</w:t>
      </w:r>
    </w:p>
    <w:p w:rsidR="007E0CC5" w:rsidRPr="00316AD7" w:rsidRDefault="007E0CC5" w:rsidP="004143DB">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c'est en ceci que nous sommes des témoins, nous,</w:t>
      </w:r>
      <w:r w:rsidR="004143DB" w:rsidRPr="00316AD7">
        <w:rPr>
          <w:rFonts w:ascii="Garamond" w:hAnsi="Garamond" w:cs="Courier New"/>
          <w:sz w:val="20"/>
          <w:szCs w:val="20"/>
        </w:rPr>
        <w:t xml:space="preserve"> </w:t>
      </w:r>
      <w:r w:rsidRPr="00316AD7">
        <w:rPr>
          <w:rFonts w:ascii="Garamond" w:hAnsi="Garamond"/>
          <w:i/>
          <w:sz w:val="20"/>
          <w:szCs w:val="20"/>
        </w:rPr>
        <w:t>psychanalystes</w:t>
      </w:r>
    </w:p>
    <w:p w:rsidR="005B0D31"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…que nous, </w:t>
      </w:r>
      <w:r w:rsidRPr="00316AD7">
        <w:rPr>
          <w:rFonts w:ascii="Garamond" w:hAnsi="Garamond"/>
          <w:i/>
          <w:sz w:val="20"/>
          <w:szCs w:val="20"/>
        </w:rPr>
        <w:t>psychanalystes</w:t>
      </w:r>
      <w:r w:rsidRPr="00316AD7">
        <w:rPr>
          <w:rFonts w:ascii="Garamond" w:hAnsi="Garamond" w:cs="Courier New"/>
          <w:sz w:val="20"/>
          <w:szCs w:val="20"/>
        </w:rPr>
        <w:t xml:space="preserve">, qui </w:t>
      </w:r>
      <w:proofErr w:type="gramStart"/>
      <w:r w:rsidRPr="00316AD7">
        <w:rPr>
          <w:rFonts w:ascii="Garamond" w:hAnsi="Garamond" w:cs="Courier New"/>
          <w:sz w:val="20"/>
          <w:szCs w:val="20"/>
        </w:rPr>
        <w:t>sommes</w:t>
      </w:r>
      <w:proofErr w:type="gramEnd"/>
      <w:r w:rsidRPr="00316AD7">
        <w:rPr>
          <w:rFonts w:ascii="Garamond" w:hAnsi="Garamond" w:cs="Courier New"/>
          <w:sz w:val="20"/>
          <w:szCs w:val="20"/>
        </w:rPr>
        <w:t xml:space="preserve"> capables de le lui dire, ce qu'il dit, nous sommes capables dans un petit nombre </w:t>
      </w:r>
    </w:p>
    <w:p w:rsidR="005B0D31"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de cas, surtout s'ils y mettent énormément de bonne volonté, s'ils viennent chez nous énormément parler, il arrive ceci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que nous leur interprétons quelque chose. </w:t>
      </w:r>
    </w:p>
    <w:p w:rsidR="004143DB" w:rsidRPr="00316AD7" w:rsidRDefault="004143DB">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Et qu'est</w:t>
      </w:r>
      <w:r w:rsidR="005B0D31">
        <w:rPr>
          <w:rFonts w:ascii="Garamond" w:hAnsi="Garamond" w:cs="Courier New"/>
          <w:sz w:val="20"/>
          <w:szCs w:val="20"/>
        </w:rPr>
        <w:t>-</w:t>
      </w:r>
      <w:r w:rsidRPr="00316AD7">
        <w:rPr>
          <w:rFonts w:ascii="Garamond" w:hAnsi="Garamond" w:cs="Courier New"/>
          <w:sz w:val="20"/>
          <w:szCs w:val="20"/>
        </w:rPr>
        <w:t>ce que c'est qu'interpréter quelque chose ? Nous ne leur interprétons jamais le monde, nous leur apportons comme ça un petit morceau de quelque chose qui a l'air d'être quelque chose qui aurait tenu sa place sans qu'ils le sachent dans leur discours.</w:t>
      </w:r>
      <w:r w:rsidR="005B0D31">
        <w:rPr>
          <w:rFonts w:ascii="Garamond" w:hAnsi="Garamond" w:cs="Courier New"/>
          <w:sz w:val="20"/>
          <w:szCs w:val="20"/>
        </w:rPr>
        <w:t xml:space="preserve"> </w:t>
      </w:r>
      <w:r w:rsidRPr="00316AD7">
        <w:rPr>
          <w:rFonts w:ascii="Garamond" w:hAnsi="Garamond" w:cs="Courier New"/>
          <w:sz w:val="20"/>
          <w:szCs w:val="20"/>
        </w:rPr>
        <w:t>D'où est</w:t>
      </w:r>
      <w:r w:rsidR="005B0D31">
        <w:rPr>
          <w:rFonts w:ascii="Garamond" w:hAnsi="Garamond" w:cs="Courier New"/>
          <w:sz w:val="20"/>
          <w:szCs w:val="20"/>
        </w:rPr>
        <w:t>-</w:t>
      </w:r>
      <w:r w:rsidRPr="00316AD7">
        <w:rPr>
          <w:rFonts w:ascii="Garamond" w:hAnsi="Garamond" w:cs="Courier New"/>
          <w:sz w:val="20"/>
          <w:szCs w:val="20"/>
        </w:rPr>
        <w:t xml:space="preserve">ce que nous, analystes, nous tirons ça ? </w:t>
      </w:r>
    </w:p>
    <w:p w:rsidR="002519DC" w:rsidRPr="00316AD7" w:rsidRDefault="002519DC">
      <w:pPr>
        <w:autoSpaceDE w:val="0"/>
        <w:autoSpaceDN w:val="0"/>
        <w:adjustRightInd w:val="0"/>
        <w:rPr>
          <w:rFonts w:ascii="Garamond" w:hAnsi="Garamond" w:cs="Courier New"/>
          <w:sz w:val="20"/>
          <w:szCs w:val="20"/>
        </w:rPr>
      </w:pPr>
    </w:p>
    <w:p w:rsidR="002519DC"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y a quelque chose sur quoi j'aurais aimé cette année vous faire méditer, ce sont </w:t>
      </w:r>
      <w:r w:rsidRPr="00316AD7">
        <w:rPr>
          <w:rFonts w:ascii="Garamond" w:hAnsi="Garamond"/>
          <w:i/>
          <w:sz w:val="20"/>
          <w:szCs w:val="20"/>
        </w:rPr>
        <w:t>les paroles gelées de</w:t>
      </w:r>
      <w:r w:rsidRPr="00316AD7">
        <w:rPr>
          <w:rFonts w:ascii="Garamond" w:hAnsi="Garamond" w:cs="Courier New"/>
          <w:sz w:val="20"/>
          <w:szCs w:val="20"/>
        </w:rPr>
        <w:t xml:space="preserve"> RABELAIS</w:t>
      </w:r>
      <w:r w:rsidR="005B0D31">
        <w:rPr>
          <w:rFonts w:ascii="Garamond" w:hAnsi="Garamond" w:cs="Courier New"/>
          <w:sz w:val="20"/>
          <w:szCs w:val="20"/>
        </w:rPr>
        <w:t xml:space="preserve"> </w:t>
      </w:r>
      <w:r w:rsidRPr="005B0D31">
        <w:rPr>
          <w:rStyle w:val="Appelnotedebasdep"/>
          <w:rFonts w:ascii="Garamond" w:hAnsi="Garamond"/>
          <w:b/>
          <w:bCs/>
          <w:color w:val="C00000"/>
          <w:sz w:val="20"/>
          <w:szCs w:val="20"/>
        </w:rPr>
        <w:footnoteReference w:id="124"/>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À la vérité, comme beaucoup de choses, c'est déjà écrit il y a longtemps, mais personne ne s'en est aperçu. </w:t>
      </w:r>
    </w:p>
    <w:p w:rsidR="002519DC"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J'ai mis beaucoup l'accent sur un certain M. VALDEMAR décrit par P</w:t>
      </w:r>
      <w:r w:rsidR="00156AEC" w:rsidRPr="00316AD7">
        <w:rPr>
          <w:rFonts w:ascii="Garamond" w:hAnsi="Garamond" w:cs="Courier New"/>
          <w:sz w:val="20"/>
          <w:szCs w:val="20"/>
        </w:rPr>
        <w:t>OE</w:t>
      </w:r>
      <w:r w:rsidRPr="00D428E7">
        <w:rPr>
          <w:rStyle w:val="Appelnotedebasdep"/>
          <w:rFonts w:ascii="Garamond" w:hAnsi="Garamond"/>
          <w:b/>
          <w:bCs/>
          <w:color w:val="C00000"/>
          <w:sz w:val="20"/>
          <w:szCs w:val="20"/>
        </w:rPr>
        <w:footnoteReference w:id="125"/>
      </w:r>
      <w:r w:rsidRPr="00316AD7">
        <w:rPr>
          <w:rFonts w:ascii="Garamond" w:hAnsi="Garamond" w:cs="Courier New"/>
          <w:sz w:val="20"/>
          <w:szCs w:val="20"/>
        </w:rPr>
        <w:t xml:space="preserve">. J'en ai fait un usage si l'on peut dire satirique. </w:t>
      </w:r>
    </w:p>
    <w:p w:rsidR="002519DC" w:rsidRPr="00316AD7" w:rsidRDefault="002519DC">
      <w:pPr>
        <w:autoSpaceDE w:val="0"/>
        <w:autoSpaceDN w:val="0"/>
        <w:adjustRightInd w:val="0"/>
        <w:rPr>
          <w:rFonts w:ascii="Garamond" w:hAnsi="Garamond" w:cs="Courier New"/>
          <w:sz w:val="20"/>
          <w:szCs w:val="20"/>
        </w:rPr>
      </w:pPr>
    </w:p>
    <w:p w:rsidR="0010569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J'ai parlé à ce propos de quelque chose qui n'était rien d'autre que ce que je dénonçais ici une fois de plus, à savoir </w:t>
      </w:r>
    </w:p>
    <w:p w:rsidR="002519DC"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cette survivance quasi hypnotiseuse du discours freudien et des sociétés mortes qu'elle a l'air de maintenir parlantes. </w:t>
      </w:r>
    </w:p>
    <w:p w:rsidR="0010569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lastRenderedPageBreak/>
        <w:t xml:space="preserve">C'est un mythe qui va plus loin. Ce que déclenche l'interprétation n'est pas toujours bien net quant à ce dont il s'agit,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si ce sont des réalités de vie ou de mort. </w:t>
      </w:r>
    </w:p>
    <w:p w:rsidR="002519DC" w:rsidRPr="00316AD7" w:rsidRDefault="002519DC">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 vers quoi, je vous aurais menés cette année, si j'eus pu parler de l'acte psychanalytique jusqu'au terme, ç'aurait été pour vous dire que ce n'est pas</w:t>
      </w:r>
      <w:r w:rsidR="002519DC" w:rsidRPr="00316AD7">
        <w:rPr>
          <w:rFonts w:ascii="Garamond" w:hAnsi="Garamond" w:cs="Courier New"/>
          <w:sz w:val="20"/>
          <w:szCs w:val="20"/>
        </w:rPr>
        <w:t xml:space="preserve"> </w:t>
      </w:r>
      <w:r w:rsidRPr="00316AD7">
        <w:rPr>
          <w:rFonts w:ascii="Garamond" w:hAnsi="Garamond" w:cs="Courier New"/>
          <w:sz w:val="20"/>
          <w:szCs w:val="20"/>
        </w:rPr>
        <w:t xml:space="preserve">pour rien si je vous ai parlé du </w:t>
      </w:r>
      <w:r w:rsidRPr="00316AD7">
        <w:rPr>
          <w:rFonts w:ascii="Garamond" w:hAnsi="Garamond"/>
          <w:i/>
          <w:iCs/>
          <w:sz w:val="20"/>
          <w:szCs w:val="20"/>
        </w:rPr>
        <w:t>désir du psychanalyste</w:t>
      </w:r>
      <w:r w:rsidRPr="00316AD7">
        <w:rPr>
          <w:rFonts w:ascii="Garamond" w:hAnsi="Garamond" w:cs="Courier New"/>
          <w:sz w:val="20"/>
          <w:szCs w:val="20"/>
        </w:rPr>
        <w:t xml:space="preserve">, car il est impossible de tirer d'ailleurs que du </w:t>
      </w:r>
      <w:r w:rsidRPr="00316AD7">
        <w:rPr>
          <w:rFonts w:ascii="Garamond" w:hAnsi="Garamond"/>
          <w:i/>
          <w:sz w:val="20"/>
          <w:szCs w:val="20"/>
        </w:rPr>
        <w:t>fantasme du psychanalyste</w:t>
      </w:r>
      <w:r w:rsidRPr="00316AD7">
        <w:rPr>
          <w:rFonts w:ascii="Garamond" w:hAnsi="Garamond" w:cs="Courier New"/>
          <w:sz w:val="20"/>
          <w:szCs w:val="20"/>
        </w:rPr>
        <w:t xml:space="preserve">… </w:t>
      </w:r>
    </w:p>
    <w:p w:rsidR="00156AEC"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 xml:space="preserve">et c'est cela qui peut assurément donner un petit peu le frisson, mais nous n'en sommes pas à ça près </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par le temps qui court</w:t>
      </w:r>
    </w:p>
    <w:p w:rsidR="0010569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…que c'est du </w:t>
      </w:r>
      <w:r w:rsidRPr="00316AD7">
        <w:rPr>
          <w:rFonts w:ascii="Garamond" w:hAnsi="Garamond"/>
          <w:i/>
          <w:sz w:val="20"/>
          <w:szCs w:val="20"/>
        </w:rPr>
        <w:t>fantasme du psychanalyste</w:t>
      </w:r>
      <w:r w:rsidRPr="00316AD7">
        <w:rPr>
          <w:rFonts w:ascii="Garamond" w:hAnsi="Garamond" w:cs="Courier New"/>
          <w:sz w:val="20"/>
          <w:szCs w:val="20"/>
        </w:rPr>
        <w:t xml:space="preserve"> à savoir de ce qu'il y a de plus opaque, de plus fermé, de plus autiste dans sa parole que vient le choc d'où se dégèle chez l'analysant la parole, et où vient avec insistance se multiplier cette </w:t>
      </w:r>
      <w:r w:rsidRPr="00105697">
        <w:rPr>
          <w:rFonts w:ascii="Garamond" w:hAnsi="Garamond" w:cs="Courier New"/>
          <w:i/>
          <w:color w:val="0000CC"/>
          <w:sz w:val="20"/>
          <w:szCs w:val="20"/>
        </w:rPr>
        <w:t>fonction de répétition</w:t>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où nous pouvons lui permettre de saisir ce savoir dont il est le jouet.</w:t>
      </w:r>
      <w:r w:rsidR="00105697">
        <w:rPr>
          <w:rFonts w:ascii="Garamond" w:hAnsi="Garamond" w:cs="Courier New"/>
          <w:sz w:val="20"/>
          <w:szCs w:val="20"/>
        </w:rPr>
        <w:t xml:space="preserve"> </w:t>
      </w:r>
      <w:r w:rsidRPr="00316AD7">
        <w:rPr>
          <w:rFonts w:ascii="Garamond" w:hAnsi="Garamond" w:cs="Courier New"/>
          <w:sz w:val="20"/>
          <w:szCs w:val="20"/>
        </w:rPr>
        <w:t xml:space="preserve">Ainsi se confirme que </w:t>
      </w:r>
      <w:r w:rsidRPr="00316AD7">
        <w:rPr>
          <w:rFonts w:ascii="Garamond" w:hAnsi="Garamond"/>
          <w:i/>
          <w:color w:val="0000CC"/>
          <w:sz w:val="20"/>
          <w:szCs w:val="20"/>
        </w:rPr>
        <w:t>la vérité</w:t>
      </w:r>
      <w:r w:rsidRPr="00316AD7">
        <w:rPr>
          <w:rFonts w:ascii="Garamond" w:hAnsi="Garamond" w:cs="Courier New"/>
          <w:sz w:val="20"/>
          <w:szCs w:val="20"/>
        </w:rPr>
        <w:t xml:space="preserve"> se fait savoir par l'Autre. </w:t>
      </w:r>
    </w:p>
    <w:p w:rsidR="00094781" w:rsidRPr="00316AD7" w:rsidRDefault="00094781">
      <w:pPr>
        <w:autoSpaceDE w:val="0"/>
        <w:autoSpaceDN w:val="0"/>
        <w:adjustRightInd w:val="0"/>
        <w:rPr>
          <w:rFonts w:ascii="Garamond" w:hAnsi="Garamond" w:cs="Courier New"/>
          <w:sz w:val="20"/>
          <w:szCs w:val="20"/>
        </w:rPr>
      </w:pPr>
    </w:p>
    <w:p w:rsidR="002519DC"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Ceci justifie </w:t>
      </w:r>
      <w:r w:rsidRPr="00105697">
        <w:rPr>
          <w:rFonts w:ascii="Garamond" w:hAnsi="Garamond" w:cs="Courier New"/>
          <w:i/>
          <w:sz w:val="20"/>
          <w:szCs w:val="20"/>
        </w:rPr>
        <w:t xml:space="preserve">que ce soit </w:t>
      </w:r>
      <w:r w:rsidRPr="00105697">
        <w:rPr>
          <w:rFonts w:ascii="Garamond" w:hAnsi="Garamond"/>
          <w:i/>
          <w:sz w:val="20"/>
          <w:szCs w:val="20"/>
        </w:rPr>
        <w:t>toujours</w:t>
      </w:r>
      <w:r w:rsidRPr="00316AD7">
        <w:rPr>
          <w:rFonts w:ascii="Garamond" w:hAnsi="Garamond"/>
          <w:i/>
          <w:sz w:val="20"/>
          <w:szCs w:val="20"/>
        </w:rPr>
        <w:t xml:space="preserve"> ainsi</w:t>
      </w:r>
      <w:r w:rsidRPr="00316AD7">
        <w:rPr>
          <w:rFonts w:ascii="Garamond" w:hAnsi="Garamond" w:cs="Courier New"/>
          <w:sz w:val="20"/>
          <w:szCs w:val="20"/>
        </w:rPr>
        <w:t xml:space="preserve"> qu'elle soit sortie. Ce que nous savons de plus, c'est que c'est dans un rapport à l'Autre</w:t>
      </w:r>
      <w:r w:rsidR="00105697">
        <w:rPr>
          <w:rFonts w:ascii="Garamond" w:hAnsi="Garamond" w:cs="Courier New"/>
          <w:sz w:val="20"/>
          <w:szCs w:val="20"/>
        </w:rPr>
        <w:t>,</w:t>
      </w:r>
      <w:r w:rsidRPr="00316AD7">
        <w:rPr>
          <w:rFonts w:ascii="Garamond" w:hAnsi="Garamond" w:cs="Courier New"/>
          <w:sz w:val="20"/>
          <w:szCs w:val="20"/>
        </w:rPr>
        <w:t xml:space="preserve"> </w:t>
      </w:r>
    </w:p>
    <w:p w:rsidR="00105697" w:rsidRDefault="007E0CC5" w:rsidP="00105697">
      <w:pPr>
        <w:autoSpaceDE w:val="0"/>
        <w:autoSpaceDN w:val="0"/>
        <w:adjustRightInd w:val="0"/>
        <w:rPr>
          <w:rFonts w:ascii="Garamond" w:hAnsi="Garamond" w:cs="Courier New"/>
          <w:sz w:val="20"/>
          <w:szCs w:val="20"/>
        </w:rPr>
      </w:pPr>
      <w:r w:rsidRPr="00316AD7">
        <w:rPr>
          <w:rFonts w:ascii="Garamond" w:hAnsi="Garamond" w:cs="Courier New"/>
          <w:sz w:val="20"/>
          <w:szCs w:val="20"/>
        </w:rPr>
        <w:t>qui n'a plus rien de mystique ni de transcend</w:t>
      </w:r>
      <w:r w:rsidR="00105697">
        <w:rPr>
          <w:rFonts w:ascii="Garamond" w:hAnsi="Garamond" w:cs="Courier New"/>
          <w:sz w:val="20"/>
          <w:szCs w:val="20"/>
        </w:rPr>
        <w:t>a</w:t>
      </w:r>
      <w:r w:rsidRPr="00316AD7">
        <w:rPr>
          <w:rFonts w:ascii="Garamond" w:hAnsi="Garamond" w:cs="Courier New"/>
          <w:sz w:val="20"/>
          <w:szCs w:val="20"/>
        </w:rPr>
        <w:t>ntal</w:t>
      </w:r>
      <w:r w:rsidR="00105697">
        <w:rPr>
          <w:rFonts w:ascii="Garamond" w:hAnsi="Garamond" w:cs="Courier New"/>
          <w:sz w:val="20"/>
          <w:szCs w:val="20"/>
        </w:rPr>
        <w:t xml:space="preserve">, </w:t>
      </w:r>
      <w:r w:rsidRPr="00316AD7">
        <w:rPr>
          <w:rFonts w:ascii="Garamond" w:hAnsi="Garamond" w:cs="Courier New"/>
          <w:sz w:val="20"/>
          <w:szCs w:val="20"/>
        </w:rPr>
        <w:t>que ceci se produit.</w:t>
      </w:r>
    </w:p>
    <w:p w:rsidR="00105697" w:rsidRDefault="00105697" w:rsidP="00105697">
      <w:pPr>
        <w:autoSpaceDE w:val="0"/>
        <w:autoSpaceDN w:val="0"/>
        <w:adjustRightInd w:val="0"/>
        <w:rPr>
          <w:rFonts w:ascii="Garamond" w:hAnsi="Garamond" w:cs="Courier New"/>
          <w:sz w:val="20"/>
          <w:szCs w:val="20"/>
        </w:rPr>
      </w:pPr>
    </w:p>
    <w:p w:rsidR="007E0CC5" w:rsidRPr="00316AD7" w:rsidRDefault="002519DC" w:rsidP="00105697">
      <w:pPr>
        <w:autoSpaceDE w:val="0"/>
        <w:autoSpaceDN w:val="0"/>
        <w:adjustRightInd w:val="0"/>
        <w:jc w:val="center"/>
        <w:rPr>
          <w:rFonts w:ascii="Garamond" w:hAnsi="Garamond" w:cs="Courier New"/>
          <w:sz w:val="20"/>
          <w:szCs w:val="20"/>
        </w:rPr>
      </w:pPr>
      <w:r w:rsidRPr="00316AD7">
        <w:rPr>
          <w:rFonts w:ascii="Garamond" w:hAnsi="Garamond" w:cs="Courier New"/>
          <w:noProof/>
          <w:sz w:val="20"/>
          <w:szCs w:val="20"/>
          <w:lang w:eastAsia="fr-FR"/>
        </w:rPr>
        <w:drawing>
          <wp:inline distT="0" distB="0" distL="0" distR="0" wp14:anchorId="5B363D20" wp14:editId="4AD3DD13">
            <wp:extent cx="929259" cy="858252"/>
            <wp:effectExtent l="0" t="0" r="4445" b="0"/>
            <wp:docPr id="40" name="Image 39" descr="3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a.jpg"/>
                    <pic:cNvPicPr/>
                  </pic:nvPicPr>
                  <pic:blipFill>
                    <a:blip r:embed="rId83" cstate="print"/>
                    <a:stretch>
                      <a:fillRect/>
                    </a:stretch>
                  </pic:blipFill>
                  <pic:spPr>
                    <a:xfrm>
                      <a:off x="0" y="0"/>
                      <a:ext cx="928715" cy="857750"/>
                    </a:xfrm>
                    <a:prstGeom prst="rect">
                      <a:avLst/>
                    </a:prstGeom>
                  </pic:spPr>
                </pic:pic>
              </a:graphicData>
            </a:graphic>
          </wp:inline>
        </w:drawing>
      </w:r>
    </w:p>
    <w:p w:rsidR="002519DC" w:rsidRPr="00316AD7" w:rsidRDefault="002519DC">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Et le n</w:t>
      </w:r>
      <w:r w:rsidR="00F36958" w:rsidRPr="00316AD7">
        <w:rPr>
          <w:rFonts w:ascii="Garamond" w:hAnsi="Garamond" w:cs="Courier New"/>
          <w:sz w:val="20"/>
          <w:szCs w:val="20"/>
        </w:rPr>
        <w:t>œ</w:t>
      </w:r>
      <w:r w:rsidRPr="00316AD7">
        <w:rPr>
          <w:rFonts w:ascii="Garamond" w:hAnsi="Garamond" w:cs="Courier New"/>
          <w:sz w:val="20"/>
          <w:szCs w:val="20"/>
        </w:rPr>
        <w:t>ud dont j'ai dessiné la courbe sur ce tableau, sous la forme de cette petite boucle qui est là…</w:t>
      </w:r>
    </w:p>
    <w:p w:rsidR="0010569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 xml:space="preserve">et dont pour un rien vous verrez qu'elle pourrait se refermer de façon à n'apparaître plus </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 xml:space="preserve">que comme </w:t>
      </w:r>
      <w:r w:rsidR="00105697">
        <w:rPr>
          <w:rFonts w:ascii="Garamond" w:hAnsi="Garamond" w:cs="Courier New"/>
          <w:sz w:val="20"/>
          <w:szCs w:val="20"/>
        </w:rPr>
        <w:t>u</w:t>
      </w:r>
      <w:r w:rsidRPr="00316AD7">
        <w:rPr>
          <w:rFonts w:ascii="Garamond" w:hAnsi="Garamond" w:cs="Courier New"/>
          <w:sz w:val="20"/>
          <w:szCs w:val="20"/>
        </w:rPr>
        <w:t>n cercle, se souder dans sa duplicité de boucle</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ce que nous donne l'expérience, à savoir que le </w:t>
      </w:r>
      <w:r w:rsidRPr="00316AD7">
        <w:rPr>
          <w:rFonts w:ascii="Garamond" w:hAnsi="Garamond"/>
          <w:i/>
          <w:iCs/>
          <w:color w:val="0000CC"/>
          <w:sz w:val="20"/>
          <w:szCs w:val="20"/>
        </w:rPr>
        <w:t>sujet supposé savoir</w:t>
      </w:r>
      <w:r w:rsidRPr="00316AD7">
        <w:rPr>
          <w:rFonts w:ascii="Garamond" w:hAnsi="Garamond" w:cs="Courier New"/>
          <w:sz w:val="20"/>
          <w:szCs w:val="20"/>
        </w:rPr>
        <w:t>…</w:t>
      </w:r>
    </w:p>
    <w:p w:rsidR="0010569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 xml:space="preserve">là où il est vraiment, </w:t>
      </w:r>
      <w:r w:rsidR="00105697" w:rsidRPr="00316AD7">
        <w:rPr>
          <w:rFonts w:ascii="Garamond" w:hAnsi="Garamond" w:cs="Courier New"/>
          <w:sz w:val="20"/>
          <w:szCs w:val="20"/>
        </w:rPr>
        <w:t>c'est</w:t>
      </w:r>
      <w:r w:rsidR="00105697">
        <w:rPr>
          <w:rFonts w:ascii="Garamond" w:hAnsi="Garamond" w:cs="Courier New"/>
          <w:sz w:val="20"/>
          <w:szCs w:val="20"/>
        </w:rPr>
        <w:t>-</w:t>
      </w:r>
      <w:r w:rsidR="00105697" w:rsidRPr="00316AD7">
        <w:rPr>
          <w:rFonts w:ascii="Garamond" w:hAnsi="Garamond" w:cs="Courier New"/>
          <w:sz w:val="20"/>
          <w:szCs w:val="20"/>
        </w:rPr>
        <w:t>à</w:t>
      </w:r>
      <w:r w:rsidR="00105697">
        <w:rPr>
          <w:rFonts w:ascii="Garamond" w:hAnsi="Garamond" w:cs="Courier New"/>
          <w:sz w:val="20"/>
          <w:szCs w:val="20"/>
        </w:rPr>
        <w:t>-</w:t>
      </w:r>
      <w:r w:rsidR="00105697" w:rsidRPr="00316AD7">
        <w:rPr>
          <w:rFonts w:ascii="Garamond" w:hAnsi="Garamond" w:cs="Courier New"/>
          <w:sz w:val="20"/>
          <w:szCs w:val="20"/>
        </w:rPr>
        <w:t>dire</w:t>
      </w:r>
      <w:r w:rsidRPr="00316AD7">
        <w:rPr>
          <w:rFonts w:ascii="Garamond" w:hAnsi="Garamond" w:cs="Courier New"/>
          <w:sz w:val="20"/>
          <w:szCs w:val="20"/>
        </w:rPr>
        <w:t xml:space="preserve"> non pas nous, l'analyste, </w:t>
      </w:r>
    </w:p>
    <w:p w:rsidR="007E0CC5" w:rsidRPr="00316AD7" w:rsidRDefault="007E0CC5">
      <w:pPr>
        <w:autoSpaceDE w:val="0"/>
        <w:autoSpaceDN w:val="0"/>
        <w:adjustRightInd w:val="0"/>
        <w:ind w:left="708"/>
        <w:rPr>
          <w:rFonts w:ascii="Garamond" w:hAnsi="Garamond" w:cs="Courier New"/>
          <w:sz w:val="20"/>
          <w:szCs w:val="20"/>
        </w:rPr>
      </w:pPr>
      <w:r w:rsidRPr="00316AD7">
        <w:rPr>
          <w:rFonts w:ascii="Garamond" w:hAnsi="Garamond" w:cs="Courier New"/>
          <w:sz w:val="20"/>
          <w:szCs w:val="20"/>
        </w:rPr>
        <w:t>mais en effet ce que nous supposons qu'il sait, ce sujet, ceci en tant qu'il est</w:t>
      </w:r>
      <w:r w:rsidR="002519DC" w:rsidRPr="00316AD7">
        <w:rPr>
          <w:rFonts w:ascii="Garamond" w:hAnsi="Garamond" w:cs="Courier New"/>
          <w:sz w:val="20"/>
          <w:szCs w:val="20"/>
        </w:rPr>
        <w:t xml:space="preserve"> </w:t>
      </w:r>
      <w:r w:rsidRPr="00316AD7">
        <w:rPr>
          <w:rFonts w:ascii="Garamond" w:hAnsi="Garamond" w:cs="Courier New"/>
          <w:sz w:val="20"/>
          <w:szCs w:val="20"/>
        </w:rPr>
        <w:t xml:space="preserve">inconscient </w:t>
      </w:r>
    </w:p>
    <w:p w:rsidR="0010569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…se redouble avec ce sur quoi la pratique</w:t>
      </w:r>
      <w:r w:rsidR="00105697">
        <w:rPr>
          <w:rFonts w:ascii="Garamond" w:hAnsi="Garamond" w:cs="Courier New"/>
          <w:sz w:val="20"/>
          <w:szCs w:val="20"/>
        </w:rPr>
        <w:t xml:space="preserve"> - </w:t>
      </w:r>
      <w:r w:rsidRPr="00316AD7">
        <w:rPr>
          <w:rFonts w:ascii="Garamond" w:hAnsi="Garamond" w:cs="Courier New"/>
          <w:sz w:val="20"/>
          <w:szCs w:val="20"/>
        </w:rPr>
        <w:t>cette pratique est un petit peu en rase</w:t>
      </w:r>
      <w:r w:rsidR="007C5457">
        <w:rPr>
          <w:rFonts w:ascii="Garamond" w:hAnsi="Garamond" w:cs="Courier New"/>
          <w:sz w:val="20"/>
          <w:szCs w:val="20"/>
        </w:rPr>
        <w:t>-</w:t>
      </w:r>
      <w:r w:rsidRPr="00316AD7">
        <w:rPr>
          <w:rFonts w:ascii="Garamond" w:hAnsi="Garamond" w:cs="Courier New"/>
          <w:sz w:val="20"/>
          <w:szCs w:val="20"/>
        </w:rPr>
        <w:t>mottes</w:t>
      </w:r>
      <w:r w:rsidR="00105697">
        <w:rPr>
          <w:rFonts w:ascii="Garamond" w:hAnsi="Garamond" w:cs="Courier New"/>
          <w:sz w:val="20"/>
          <w:szCs w:val="20"/>
        </w:rPr>
        <w:t xml:space="preserve"> - lui met en parallèle,</w:t>
      </w:r>
    </w:p>
    <w:p w:rsidR="00105697" w:rsidRDefault="007E0CC5" w:rsidP="00105697">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à savoir ce </w:t>
      </w:r>
      <w:r w:rsidR="007C5457">
        <w:rPr>
          <w:rFonts w:ascii="Garamond" w:hAnsi="Garamond" w:cs="Courier New"/>
          <w:sz w:val="20"/>
          <w:szCs w:val="20"/>
        </w:rPr>
        <w:t>« </w:t>
      </w:r>
      <w:r w:rsidRPr="007C5457">
        <w:rPr>
          <w:rFonts w:ascii="Garamond" w:hAnsi="Garamond" w:cs="Courier New"/>
          <w:i/>
          <w:sz w:val="20"/>
          <w:szCs w:val="20"/>
        </w:rPr>
        <w:t>sujet supposé demande</w:t>
      </w:r>
      <w:r w:rsidR="007C5457">
        <w:rPr>
          <w:rFonts w:ascii="Garamond" w:hAnsi="Garamond" w:cs="Courier New"/>
          <w:sz w:val="20"/>
          <w:szCs w:val="20"/>
        </w:rPr>
        <w:t> »</w:t>
      </w:r>
      <w:r w:rsidR="00105697">
        <w:rPr>
          <w:rFonts w:ascii="Garamond" w:hAnsi="Garamond" w:cs="Courier New"/>
          <w:sz w:val="20"/>
          <w:szCs w:val="20"/>
        </w:rPr>
        <w:t>. N</w:t>
      </w:r>
      <w:r w:rsidRPr="00316AD7">
        <w:rPr>
          <w:rFonts w:ascii="Garamond" w:hAnsi="Garamond" w:cs="Courier New"/>
          <w:sz w:val="20"/>
          <w:szCs w:val="20"/>
        </w:rPr>
        <w:t>'ai</w:t>
      </w:r>
      <w:r w:rsidR="00105697">
        <w:rPr>
          <w:rFonts w:ascii="Garamond" w:hAnsi="Garamond" w:cs="Courier New"/>
          <w:sz w:val="20"/>
          <w:szCs w:val="20"/>
        </w:rPr>
        <w:t>-</w:t>
      </w:r>
      <w:r w:rsidRPr="00316AD7">
        <w:rPr>
          <w:rFonts w:ascii="Garamond" w:hAnsi="Garamond" w:cs="Courier New"/>
          <w:sz w:val="20"/>
          <w:szCs w:val="20"/>
        </w:rPr>
        <w:t xml:space="preserve">je pas vu quelqu'un qui paraissait tout fier d'interroger un membre </w:t>
      </w:r>
    </w:p>
    <w:p w:rsidR="007E0CC5" w:rsidRPr="00316AD7" w:rsidRDefault="007E0CC5" w:rsidP="00105697">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du </w:t>
      </w:r>
      <w:r w:rsidR="002519DC" w:rsidRPr="00316AD7">
        <w:rPr>
          <w:rFonts w:ascii="Garamond" w:hAnsi="Garamond"/>
          <w:i/>
          <w:sz w:val="20"/>
          <w:szCs w:val="20"/>
        </w:rPr>
        <w:t>M</w:t>
      </w:r>
      <w:r w:rsidRPr="00316AD7">
        <w:rPr>
          <w:rFonts w:ascii="Garamond" w:hAnsi="Garamond"/>
          <w:i/>
          <w:sz w:val="20"/>
          <w:szCs w:val="20"/>
        </w:rPr>
        <w:t>ouvement du 22 mars</w:t>
      </w:r>
      <w:r w:rsidRPr="00316AD7">
        <w:rPr>
          <w:rFonts w:ascii="Garamond" w:hAnsi="Garamond" w:cs="Courier New"/>
          <w:sz w:val="20"/>
          <w:szCs w:val="20"/>
        </w:rPr>
        <w:t xml:space="preserve"> </w:t>
      </w:r>
      <w:r w:rsidR="00105697">
        <w:rPr>
          <w:rFonts w:ascii="Garamond" w:hAnsi="Garamond" w:cs="Courier New"/>
          <w:sz w:val="20"/>
          <w:szCs w:val="20"/>
        </w:rPr>
        <w:t>-</w:t>
      </w:r>
      <w:r w:rsidRPr="00316AD7">
        <w:rPr>
          <w:rFonts w:ascii="Garamond" w:hAnsi="Garamond" w:cs="Courier New"/>
          <w:sz w:val="20"/>
          <w:szCs w:val="20"/>
        </w:rPr>
        <w:t xml:space="preserve"> ne le nommons pas </w:t>
      </w:r>
      <w:r w:rsidR="00105697">
        <w:rPr>
          <w:rFonts w:ascii="Garamond" w:hAnsi="Garamond" w:cs="Courier New"/>
          <w:sz w:val="20"/>
          <w:szCs w:val="20"/>
        </w:rPr>
        <w:t>-</w:t>
      </w:r>
      <w:r w:rsidRPr="00316AD7">
        <w:rPr>
          <w:rFonts w:ascii="Garamond" w:hAnsi="Garamond" w:cs="Courier New"/>
          <w:sz w:val="20"/>
          <w:szCs w:val="20"/>
        </w:rPr>
        <w:t xml:space="preserve"> pour lui demander : « </w:t>
      </w:r>
      <w:r w:rsidRPr="00316AD7">
        <w:rPr>
          <w:rFonts w:ascii="Garamond" w:hAnsi="Garamond"/>
          <w:i/>
          <w:sz w:val="20"/>
          <w:szCs w:val="20"/>
        </w:rPr>
        <w:t>Qu'est</w:t>
      </w:r>
      <w:r w:rsidR="00105697">
        <w:rPr>
          <w:rFonts w:ascii="Garamond" w:hAnsi="Garamond"/>
          <w:i/>
          <w:sz w:val="20"/>
          <w:szCs w:val="20"/>
        </w:rPr>
        <w:t>-</w:t>
      </w:r>
      <w:r w:rsidRPr="00316AD7">
        <w:rPr>
          <w:rFonts w:ascii="Garamond" w:hAnsi="Garamond"/>
          <w:i/>
          <w:sz w:val="20"/>
          <w:szCs w:val="20"/>
        </w:rPr>
        <w:t>ce que vous nous demandez, à nous, analystes ?</w:t>
      </w:r>
      <w:r w:rsidRPr="00316AD7">
        <w:rPr>
          <w:rFonts w:ascii="Garamond" w:hAnsi="Garamond" w:cs="Courier New"/>
          <w:sz w:val="20"/>
          <w:szCs w:val="20"/>
        </w:rPr>
        <w:t xml:space="preserve"> » </w:t>
      </w:r>
    </w:p>
    <w:p w:rsidR="002519DC" w:rsidRPr="00316AD7" w:rsidRDefault="002519DC">
      <w:pPr>
        <w:autoSpaceDE w:val="0"/>
        <w:autoSpaceDN w:val="0"/>
        <w:adjustRightInd w:val="0"/>
        <w:rPr>
          <w:rFonts w:ascii="Garamond" w:hAnsi="Garamond" w:cs="Courier New"/>
          <w:sz w:val="20"/>
          <w:szCs w:val="20"/>
        </w:rPr>
      </w:pPr>
    </w:p>
    <w:p w:rsidR="0010569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J'ai écrit quelque part que l'analyste était ce personnage privilégié</w:t>
      </w:r>
      <w:r w:rsidR="002519DC" w:rsidRPr="00316AD7">
        <w:rPr>
          <w:rFonts w:ascii="Garamond" w:hAnsi="Garamond" w:cs="Courier New"/>
          <w:sz w:val="20"/>
          <w:szCs w:val="20"/>
        </w:rPr>
        <w:t>,</w:t>
      </w:r>
      <w:r w:rsidRPr="00316AD7">
        <w:rPr>
          <w:rFonts w:ascii="Garamond" w:hAnsi="Garamond" w:cs="Courier New"/>
          <w:sz w:val="20"/>
          <w:szCs w:val="20"/>
        </w:rPr>
        <w:t xml:space="preserve"> assurément comique</w:t>
      </w:r>
      <w:r w:rsidR="002519DC" w:rsidRPr="00316AD7">
        <w:rPr>
          <w:rFonts w:ascii="Garamond" w:hAnsi="Garamond" w:cs="Courier New"/>
          <w:sz w:val="20"/>
          <w:szCs w:val="20"/>
        </w:rPr>
        <w:t>,</w:t>
      </w:r>
      <w:r w:rsidRPr="00316AD7">
        <w:rPr>
          <w:rFonts w:ascii="Garamond" w:hAnsi="Garamond" w:cs="Courier New"/>
          <w:sz w:val="20"/>
          <w:szCs w:val="20"/>
        </w:rPr>
        <w:t xml:space="preserve"> qui, </w:t>
      </w:r>
      <w:r w:rsidRPr="00105697">
        <w:rPr>
          <w:rFonts w:ascii="Garamond" w:hAnsi="Garamond" w:cs="Courier New"/>
          <w:i/>
          <w:sz w:val="20"/>
          <w:szCs w:val="20"/>
        </w:rPr>
        <w:t>avec de l'offre faisait de la demande.</w:t>
      </w:r>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Il est bien évident que là ça n'a pas marché, mais ça ne prouve pas que nous n'ayons rien à voir avec ce qui se passe à ce niveau. Ça veut dire qu'ils ne nous demandent rien. Et après ! </w:t>
      </w:r>
    </w:p>
    <w:p w:rsidR="002519DC" w:rsidRPr="00316AD7" w:rsidRDefault="002519DC">
      <w:pPr>
        <w:autoSpaceDE w:val="0"/>
        <w:autoSpaceDN w:val="0"/>
        <w:adjustRightInd w:val="0"/>
        <w:rPr>
          <w:rFonts w:ascii="Garamond" w:hAnsi="Garamond" w:cs="Courier New"/>
          <w:sz w:val="20"/>
          <w:szCs w:val="20"/>
        </w:rPr>
      </w:pPr>
    </w:p>
    <w:p w:rsidR="007C545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justement l'erreur de l'analyste que </w:t>
      </w:r>
      <w:r w:rsidR="007C5457">
        <w:rPr>
          <w:rFonts w:ascii="Garamond" w:hAnsi="Garamond" w:cs="Courier New"/>
          <w:sz w:val="20"/>
          <w:szCs w:val="20"/>
        </w:rPr>
        <w:t>d</w:t>
      </w:r>
      <w:r w:rsidRPr="00316AD7">
        <w:rPr>
          <w:rFonts w:ascii="Garamond" w:hAnsi="Garamond" w:cs="Courier New"/>
          <w:sz w:val="20"/>
          <w:szCs w:val="20"/>
        </w:rPr>
        <w:t>e</w:t>
      </w:r>
      <w:r w:rsidR="007C5457">
        <w:rPr>
          <w:rFonts w:ascii="Garamond" w:hAnsi="Garamond" w:cs="Courier New"/>
          <w:sz w:val="20"/>
          <w:szCs w:val="20"/>
        </w:rPr>
        <w:t xml:space="preserve"> </w:t>
      </w:r>
      <w:r w:rsidRPr="00316AD7">
        <w:rPr>
          <w:rFonts w:ascii="Garamond" w:hAnsi="Garamond" w:cs="Courier New"/>
          <w:sz w:val="20"/>
          <w:szCs w:val="20"/>
        </w:rPr>
        <w:t xml:space="preserve">croire que ce où nous avons à intervenir </w:t>
      </w:r>
      <w:r w:rsidR="007C5457">
        <w:rPr>
          <w:rFonts w:ascii="Garamond" w:hAnsi="Garamond" w:cs="Courier New"/>
          <w:sz w:val="20"/>
          <w:szCs w:val="20"/>
        </w:rPr>
        <w:t>-</w:t>
      </w:r>
      <w:r w:rsidRPr="00316AD7">
        <w:rPr>
          <w:rFonts w:ascii="Garamond" w:hAnsi="Garamond" w:cs="Courier New"/>
          <w:sz w:val="20"/>
          <w:szCs w:val="20"/>
        </w:rPr>
        <w:t xml:space="preserve"> comme analystes </w:t>
      </w:r>
      <w:r w:rsidR="007C5457">
        <w:rPr>
          <w:rFonts w:ascii="Garamond" w:hAnsi="Garamond" w:cs="Courier New"/>
          <w:sz w:val="20"/>
          <w:szCs w:val="20"/>
        </w:rPr>
        <w:t>-</w:t>
      </w:r>
      <w:r w:rsidRPr="00316AD7">
        <w:rPr>
          <w:rFonts w:ascii="Garamond" w:hAnsi="Garamond" w:cs="Courier New"/>
          <w:sz w:val="20"/>
          <w:szCs w:val="20"/>
        </w:rPr>
        <w:t xml:space="preserve"> c'est au niveau </w:t>
      </w:r>
    </w:p>
    <w:p w:rsidR="007C5457" w:rsidRDefault="007E0CC5">
      <w:pPr>
        <w:autoSpaceDE w:val="0"/>
        <w:autoSpaceDN w:val="0"/>
        <w:adjustRightInd w:val="0"/>
        <w:rPr>
          <w:rFonts w:ascii="Garamond" w:hAnsi="Garamond"/>
          <w:bCs/>
          <w:i/>
          <w:color w:val="000000" w:themeColor="text1"/>
          <w:sz w:val="20"/>
          <w:szCs w:val="20"/>
        </w:rPr>
      </w:pPr>
      <w:r w:rsidRPr="00316AD7">
        <w:rPr>
          <w:rFonts w:ascii="Garamond" w:hAnsi="Garamond" w:cs="Courier New"/>
          <w:sz w:val="20"/>
          <w:szCs w:val="20"/>
        </w:rPr>
        <w:t xml:space="preserve">de la demande, ce qui ne cesse pas de se théoriser, alors que </w:t>
      </w:r>
      <w:r w:rsidRPr="00316AD7">
        <w:rPr>
          <w:rFonts w:ascii="Garamond" w:hAnsi="Garamond" w:cs="Courier New"/>
          <w:bCs/>
          <w:color w:val="000000" w:themeColor="text1"/>
          <w:sz w:val="20"/>
          <w:szCs w:val="20"/>
        </w:rPr>
        <w:t xml:space="preserve">ce dont il s'agit, c'est très précisément de </w:t>
      </w:r>
      <w:r w:rsidRPr="007C5457">
        <w:rPr>
          <w:rFonts w:ascii="Garamond" w:hAnsi="Garamond"/>
          <w:bCs/>
          <w:color w:val="000000" w:themeColor="text1"/>
          <w:sz w:val="20"/>
          <w:szCs w:val="20"/>
        </w:rPr>
        <w:t>cet intervalle entre</w:t>
      </w:r>
      <w:r w:rsidRPr="00316AD7">
        <w:rPr>
          <w:rFonts w:ascii="Garamond" w:hAnsi="Garamond"/>
          <w:bCs/>
          <w:i/>
          <w:color w:val="000000" w:themeColor="text1"/>
          <w:sz w:val="20"/>
          <w:szCs w:val="20"/>
        </w:rPr>
        <w:t xml:space="preserve"> </w:t>
      </w:r>
    </w:p>
    <w:p w:rsidR="007C5457" w:rsidRDefault="007E0CC5">
      <w:pPr>
        <w:autoSpaceDE w:val="0"/>
        <w:autoSpaceDN w:val="0"/>
        <w:adjustRightInd w:val="0"/>
        <w:rPr>
          <w:rFonts w:ascii="Garamond" w:hAnsi="Garamond" w:cs="Courier New"/>
          <w:bCs/>
          <w:color w:val="000000" w:themeColor="text1"/>
          <w:sz w:val="20"/>
          <w:szCs w:val="20"/>
        </w:rPr>
      </w:pPr>
      <w:r w:rsidRPr="00316AD7">
        <w:rPr>
          <w:rFonts w:ascii="Garamond" w:hAnsi="Garamond"/>
          <w:bCs/>
          <w:i/>
          <w:color w:val="000000" w:themeColor="text1"/>
          <w:sz w:val="20"/>
          <w:szCs w:val="20"/>
        </w:rPr>
        <w:t xml:space="preserve">le </w:t>
      </w:r>
      <w:r w:rsidR="007C5457">
        <w:rPr>
          <w:rFonts w:ascii="Garamond" w:hAnsi="Garamond"/>
          <w:bCs/>
          <w:i/>
          <w:color w:val="000000" w:themeColor="text1"/>
          <w:sz w:val="20"/>
          <w:szCs w:val="20"/>
        </w:rPr>
        <w:t>« </w:t>
      </w:r>
      <w:r w:rsidRPr="007C5457">
        <w:rPr>
          <w:rFonts w:ascii="Garamond" w:hAnsi="Garamond"/>
          <w:bCs/>
          <w:i/>
          <w:iCs/>
          <w:color w:val="0000CC"/>
          <w:sz w:val="20"/>
          <w:szCs w:val="20"/>
        </w:rPr>
        <w:t>sujet</w:t>
      </w:r>
      <w:r w:rsidRPr="007C5457">
        <w:rPr>
          <w:rFonts w:ascii="Garamond" w:hAnsi="Garamond" w:cs="Courier New"/>
          <w:bCs/>
          <w:i/>
          <w:iCs/>
          <w:color w:val="0000CC"/>
          <w:sz w:val="20"/>
          <w:szCs w:val="20"/>
        </w:rPr>
        <w:t xml:space="preserve"> </w:t>
      </w:r>
      <w:r w:rsidRPr="007C5457">
        <w:rPr>
          <w:rFonts w:ascii="Garamond" w:hAnsi="Garamond"/>
          <w:bCs/>
          <w:i/>
          <w:iCs/>
          <w:color w:val="0000CC"/>
          <w:sz w:val="20"/>
          <w:szCs w:val="20"/>
        </w:rPr>
        <w:t>supposé savoir</w:t>
      </w:r>
      <w:r w:rsidR="007C5457">
        <w:rPr>
          <w:rFonts w:ascii="Garamond" w:hAnsi="Garamond"/>
          <w:bCs/>
          <w:i/>
          <w:iCs/>
          <w:color w:val="0000CC"/>
          <w:sz w:val="20"/>
          <w:szCs w:val="20"/>
        </w:rPr>
        <w:t> »</w:t>
      </w:r>
      <w:r w:rsidRPr="00316AD7">
        <w:rPr>
          <w:rFonts w:ascii="Garamond" w:hAnsi="Garamond"/>
          <w:bCs/>
          <w:i/>
          <w:color w:val="000000" w:themeColor="text1"/>
          <w:sz w:val="20"/>
          <w:szCs w:val="20"/>
        </w:rPr>
        <w:t xml:space="preserve"> et </w:t>
      </w:r>
      <w:r w:rsidR="007C5457">
        <w:rPr>
          <w:rFonts w:ascii="Garamond" w:hAnsi="Garamond"/>
          <w:bCs/>
          <w:i/>
          <w:color w:val="000000" w:themeColor="text1"/>
          <w:sz w:val="20"/>
          <w:szCs w:val="20"/>
        </w:rPr>
        <w:t>« </w:t>
      </w:r>
      <w:r w:rsidRPr="00316AD7">
        <w:rPr>
          <w:rFonts w:ascii="Garamond" w:hAnsi="Garamond"/>
          <w:bCs/>
          <w:i/>
          <w:color w:val="000000" w:themeColor="text1"/>
          <w:sz w:val="20"/>
          <w:szCs w:val="20"/>
        </w:rPr>
        <w:t>le sujet supposé demande</w:t>
      </w:r>
      <w:r w:rsidR="007C5457">
        <w:rPr>
          <w:rFonts w:ascii="Garamond" w:hAnsi="Garamond"/>
          <w:bCs/>
          <w:i/>
          <w:color w:val="000000" w:themeColor="text1"/>
          <w:sz w:val="20"/>
          <w:szCs w:val="20"/>
        </w:rPr>
        <w:t> »</w:t>
      </w:r>
      <w:r w:rsidRPr="00316AD7">
        <w:rPr>
          <w:rFonts w:ascii="Garamond" w:hAnsi="Garamond" w:cs="Courier New"/>
          <w:bCs/>
          <w:color w:val="000000" w:themeColor="text1"/>
          <w:sz w:val="20"/>
          <w:szCs w:val="20"/>
        </w:rPr>
        <w:t>, et en ceci que l'on connaît pourtant depuis longtemps</w:t>
      </w:r>
      <w:r w:rsidR="007C5457">
        <w:rPr>
          <w:rFonts w:ascii="Garamond" w:hAnsi="Garamond" w:cs="Courier New"/>
          <w:bCs/>
          <w:color w:val="000000" w:themeColor="text1"/>
          <w:sz w:val="20"/>
          <w:szCs w:val="20"/>
        </w:rPr>
        <w:t> :</w:t>
      </w:r>
      <w:r w:rsidRPr="00316AD7">
        <w:rPr>
          <w:rFonts w:ascii="Garamond" w:hAnsi="Garamond" w:cs="Courier New"/>
          <w:bCs/>
          <w:color w:val="000000" w:themeColor="text1"/>
          <w:sz w:val="20"/>
          <w:szCs w:val="20"/>
        </w:rPr>
        <w:t xml:space="preserve"> </w:t>
      </w:r>
    </w:p>
    <w:p w:rsidR="002519DC" w:rsidRPr="00316AD7" w:rsidRDefault="007E0CC5">
      <w:pPr>
        <w:autoSpaceDE w:val="0"/>
        <w:autoSpaceDN w:val="0"/>
        <w:adjustRightInd w:val="0"/>
        <w:rPr>
          <w:rFonts w:ascii="Garamond" w:hAnsi="Garamond" w:cs="Courier New"/>
          <w:bCs/>
          <w:color w:val="000000" w:themeColor="text1"/>
          <w:sz w:val="20"/>
          <w:szCs w:val="20"/>
        </w:rPr>
      </w:pPr>
      <w:r w:rsidRPr="00316AD7">
        <w:rPr>
          <w:rFonts w:ascii="Garamond" w:hAnsi="Garamond" w:cs="Courier New"/>
          <w:bCs/>
          <w:color w:val="000000" w:themeColor="text1"/>
          <w:sz w:val="20"/>
          <w:szCs w:val="20"/>
        </w:rPr>
        <w:t xml:space="preserve">que </w:t>
      </w:r>
      <w:r w:rsidRPr="00316AD7">
        <w:rPr>
          <w:rFonts w:ascii="Garamond" w:hAnsi="Garamond"/>
          <w:bCs/>
          <w:i/>
          <w:color w:val="0000CC"/>
          <w:sz w:val="20"/>
          <w:szCs w:val="20"/>
        </w:rPr>
        <w:t>le sujet ne sait pas ce qu'il demande</w:t>
      </w:r>
      <w:r w:rsidRPr="00316AD7">
        <w:rPr>
          <w:rFonts w:ascii="Garamond" w:hAnsi="Garamond" w:cs="Courier New"/>
          <w:bCs/>
          <w:color w:val="000000" w:themeColor="text1"/>
          <w:sz w:val="20"/>
          <w:szCs w:val="20"/>
        </w:rPr>
        <w:t xml:space="preserve">. </w:t>
      </w:r>
    </w:p>
    <w:p w:rsidR="002519DC" w:rsidRPr="00316AD7" w:rsidRDefault="002519DC">
      <w:pPr>
        <w:autoSpaceDE w:val="0"/>
        <w:autoSpaceDN w:val="0"/>
        <w:adjustRightInd w:val="0"/>
        <w:rPr>
          <w:rFonts w:ascii="Garamond" w:hAnsi="Garamond" w:cs="Courier New"/>
          <w:bCs/>
          <w:color w:val="000000" w:themeColor="text1"/>
          <w:sz w:val="20"/>
          <w:szCs w:val="20"/>
        </w:rPr>
      </w:pPr>
    </w:p>
    <w:p w:rsidR="00D428E7" w:rsidRDefault="007E0CC5">
      <w:pPr>
        <w:autoSpaceDE w:val="0"/>
        <w:autoSpaceDN w:val="0"/>
        <w:adjustRightInd w:val="0"/>
        <w:rPr>
          <w:rFonts w:ascii="Garamond" w:hAnsi="Garamond" w:cs="Courier New"/>
          <w:sz w:val="20"/>
          <w:szCs w:val="20"/>
        </w:rPr>
      </w:pPr>
      <w:r w:rsidRPr="00316AD7">
        <w:rPr>
          <w:rFonts w:ascii="Garamond" w:hAnsi="Garamond" w:cs="Courier New"/>
          <w:bCs/>
          <w:color w:val="000000" w:themeColor="text1"/>
          <w:sz w:val="20"/>
          <w:szCs w:val="20"/>
        </w:rPr>
        <w:t xml:space="preserve">C'est ce qui permet qu'ensuite </w:t>
      </w:r>
      <w:r w:rsidRPr="00316AD7">
        <w:rPr>
          <w:rFonts w:ascii="Garamond" w:hAnsi="Garamond"/>
          <w:bCs/>
          <w:i/>
          <w:color w:val="0000CC"/>
          <w:sz w:val="20"/>
          <w:szCs w:val="20"/>
        </w:rPr>
        <w:t>il ne demande pas ce qu'il</w:t>
      </w:r>
      <w:r w:rsidRPr="00316AD7">
        <w:rPr>
          <w:rFonts w:ascii="Garamond" w:hAnsi="Garamond" w:cs="Courier New"/>
          <w:bCs/>
          <w:color w:val="000000" w:themeColor="text1"/>
          <w:sz w:val="20"/>
          <w:szCs w:val="20"/>
        </w:rPr>
        <w:t xml:space="preserve"> </w:t>
      </w:r>
      <w:r w:rsidRPr="00316AD7">
        <w:rPr>
          <w:rFonts w:ascii="Garamond" w:hAnsi="Garamond"/>
          <w:bCs/>
          <w:i/>
          <w:color w:val="0000CC"/>
          <w:sz w:val="20"/>
          <w:szCs w:val="20"/>
        </w:rPr>
        <w:t>sait.</w:t>
      </w:r>
      <w:r w:rsidRPr="00316AD7">
        <w:rPr>
          <w:rFonts w:ascii="Garamond" w:hAnsi="Garamond" w:cs="Courier New"/>
          <w:b/>
          <w:bCs/>
          <w:color w:val="0000FF"/>
          <w:sz w:val="20"/>
          <w:szCs w:val="20"/>
        </w:rPr>
        <w:t xml:space="preserve"> </w:t>
      </w:r>
      <w:r w:rsidRPr="00316AD7">
        <w:rPr>
          <w:rFonts w:ascii="Garamond" w:hAnsi="Garamond" w:cs="Courier New"/>
          <w:sz w:val="20"/>
          <w:szCs w:val="20"/>
        </w:rPr>
        <w:t xml:space="preserve">Cet intervalle, cette béance, cette </w:t>
      </w:r>
      <w:r w:rsidRPr="00316AD7">
        <w:rPr>
          <w:rFonts w:ascii="Garamond" w:hAnsi="Garamond"/>
          <w:i/>
          <w:color w:val="0000CC"/>
          <w:sz w:val="20"/>
          <w:szCs w:val="20"/>
        </w:rPr>
        <w:t xml:space="preserve">bande de </w:t>
      </w:r>
      <w:proofErr w:type="spellStart"/>
      <w:r w:rsidRPr="00316AD7">
        <w:rPr>
          <w:rFonts w:ascii="Garamond" w:hAnsi="Garamond"/>
          <w:i/>
          <w:color w:val="0000CC"/>
          <w:sz w:val="20"/>
          <w:szCs w:val="20"/>
        </w:rPr>
        <w:t>M</w:t>
      </w:r>
      <w:r w:rsidR="002519DC" w:rsidRPr="00316AD7">
        <w:rPr>
          <w:rFonts w:ascii="Garamond" w:hAnsi="Garamond"/>
          <w:i/>
          <w:color w:val="0000CC"/>
          <w:sz w:val="20"/>
          <w:szCs w:val="20"/>
        </w:rPr>
        <w:t>œbius</w:t>
      </w:r>
      <w:proofErr w:type="spellEnd"/>
      <w:r w:rsidRPr="00316AD7">
        <w:rPr>
          <w:rFonts w:ascii="Garamond" w:hAnsi="Garamond" w:cs="Courier New"/>
          <w:sz w:val="20"/>
          <w:szCs w:val="20"/>
        </w:rPr>
        <w:t xml:space="preserv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pour la reconnaître là où elle est, dans ce petit n</w:t>
      </w:r>
      <w:r w:rsidR="00F36958" w:rsidRPr="00316AD7">
        <w:rPr>
          <w:rFonts w:ascii="Garamond" w:hAnsi="Garamond" w:cs="Courier New"/>
          <w:sz w:val="20"/>
          <w:szCs w:val="20"/>
        </w:rPr>
        <w:t>œ</w:t>
      </w:r>
      <w:r w:rsidRPr="00316AD7">
        <w:rPr>
          <w:rFonts w:ascii="Garamond" w:hAnsi="Garamond" w:cs="Courier New"/>
          <w:sz w:val="20"/>
          <w:szCs w:val="20"/>
        </w:rPr>
        <w:t>ud griffonné comme j'ai pu au tableau…</w:t>
      </w:r>
    </w:p>
    <w:p w:rsidR="007E0CC5" w:rsidRPr="00316AD7" w:rsidRDefault="007E0CC5">
      <w:pPr>
        <w:autoSpaceDE w:val="0"/>
        <w:autoSpaceDN w:val="0"/>
        <w:adjustRightInd w:val="0"/>
        <w:ind w:firstLine="708"/>
        <w:rPr>
          <w:rFonts w:ascii="Garamond" w:hAnsi="Garamond" w:cs="Courier New"/>
          <w:sz w:val="20"/>
          <w:szCs w:val="20"/>
        </w:rPr>
      </w:pPr>
      <w:r w:rsidRPr="00316AD7">
        <w:rPr>
          <w:rFonts w:ascii="Garamond" w:hAnsi="Garamond" w:cs="Courier New"/>
          <w:sz w:val="20"/>
          <w:szCs w:val="20"/>
        </w:rPr>
        <w:t xml:space="preserve">à la vérité je n'y ai pas mis beaucoup de soin </w:t>
      </w:r>
    </w:p>
    <w:p w:rsidR="002519DC"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ce qu'on appelle ce </w:t>
      </w:r>
      <w:r w:rsidRPr="00316AD7">
        <w:rPr>
          <w:rFonts w:ascii="Garamond" w:hAnsi="Garamond"/>
          <w:i/>
          <w:color w:val="0000CC"/>
          <w:sz w:val="20"/>
          <w:szCs w:val="20"/>
        </w:rPr>
        <w:t>résidu</w:t>
      </w:r>
      <w:r w:rsidRPr="00316AD7">
        <w:rPr>
          <w:rFonts w:ascii="Garamond" w:hAnsi="Garamond" w:cs="Courier New"/>
          <w:sz w:val="20"/>
          <w:szCs w:val="20"/>
        </w:rPr>
        <w:t>, cette distance,</w:t>
      </w:r>
      <w:r w:rsidR="007C5457">
        <w:rPr>
          <w:rFonts w:ascii="Garamond" w:hAnsi="Garamond" w:cs="Courier New"/>
          <w:sz w:val="20"/>
          <w:szCs w:val="20"/>
        </w:rPr>
        <w:t xml:space="preserve"> </w:t>
      </w:r>
      <w:r w:rsidRPr="00316AD7">
        <w:rPr>
          <w:rFonts w:ascii="Garamond" w:hAnsi="Garamond" w:cs="Courier New"/>
          <w:sz w:val="20"/>
          <w:szCs w:val="20"/>
        </w:rPr>
        <w:t xml:space="preserve">cette chose à quoi se </w:t>
      </w:r>
      <w:proofErr w:type="gramStart"/>
      <w:r w:rsidRPr="00316AD7">
        <w:rPr>
          <w:rFonts w:ascii="Garamond" w:hAnsi="Garamond" w:cs="Courier New"/>
          <w:sz w:val="20"/>
          <w:szCs w:val="20"/>
        </w:rPr>
        <w:t>réduit</w:t>
      </w:r>
      <w:proofErr w:type="gramEnd"/>
      <w:r w:rsidRPr="00316AD7">
        <w:rPr>
          <w:rFonts w:ascii="Garamond" w:hAnsi="Garamond" w:cs="Courier New"/>
          <w:sz w:val="20"/>
          <w:szCs w:val="20"/>
        </w:rPr>
        <w:t xml:space="preserve"> entièrement pour nous l'Autre, à savoir </w:t>
      </w:r>
      <w:r w:rsidRPr="00316AD7">
        <w:rPr>
          <w:rFonts w:ascii="Garamond" w:hAnsi="Garamond"/>
          <w:i/>
          <w:color w:val="0000CC"/>
          <w:sz w:val="20"/>
          <w:szCs w:val="20"/>
        </w:rPr>
        <w:t>l'objet(a)</w:t>
      </w:r>
      <w:r w:rsidRPr="00316AD7">
        <w:rPr>
          <w:rFonts w:ascii="Garamond" w:hAnsi="Garamond" w:cs="Courier New"/>
          <w:sz w:val="20"/>
          <w:szCs w:val="20"/>
        </w:rPr>
        <w:t xml:space="preserve">. </w:t>
      </w:r>
    </w:p>
    <w:p w:rsidR="002519DC" w:rsidRPr="00316AD7" w:rsidRDefault="002519DC">
      <w:pPr>
        <w:autoSpaceDE w:val="0"/>
        <w:autoSpaceDN w:val="0"/>
        <w:adjustRightInd w:val="0"/>
        <w:rPr>
          <w:rFonts w:ascii="Garamond" w:hAnsi="Garamond" w:cs="Courier New"/>
          <w:sz w:val="20"/>
          <w:szCs w:val="20"/>
        </w:rPr>
      </w:pPr>
    </w:p>
    <w:p w:rsidR="007C545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 rôle de </w:t>
      </w:r>
      <w:r w:rsidRPr="00316AD7">
        <w:rPr>
          <w:rFonts w:ascii="Garamond" w:hAnsi="Garamond"/>
          <w:i/>
          <w:color w:val="0000CC"/>
          <w:sz w:val="20"/>
          <w:szCs w:val="20"/>
        </w:rPr>
        <w:t>l'objet(a)</w:t>
      </w:r>
      <w:r w:rsidRPr="00316AD7">
        <w:rPr>
          <w:rFonts w:ascii="Garamond" w:hAnsi="Garamond" w:cs="Courier New"/>
          <w:i/>
          <w:iCs/>
          <w:sz w:val="20"/>
          <w:szCs w:val="20"/>
        </w:rPr>
        <w:t xml:space="preserve"> </w:t>
      </w:r>
      <w:r w:rsidRPr="00316AD7">
        <w:rPr>
          <w:rFonts w:ascii="Garamond" w:hAnsi="Garamond" w:cs="Courier New"/>
          <w:sz w:val="20"/>
          <w:szCs w:val="20"/>
        </w:rPr>
        <w:t xml:space="preserve">qui est de </w:t>
      </w:r>
      <w:r w:rsidRPr="00316AD7">
        <w:rPr>
          <w:rFonts w:ascii="Garamond" w:hAnsi="Garamond"/>
          <w:i/>
          <w:color w:val="0000CC"/>
          <w:sz w:val="20"/>
          <w:szCs w:val="20"/>
        </w:rPr>
        <w:t>manque</w:t>
      </w:r>
      <w:r w:rsidRPr="00316AD7">
        <w:rPr>
          <w:rFonts w:ascii="Garamond" w:hAnsi="Garamond" w:cs="Courier New"/>
          <w:sz w:val="20"/>
          <w:szCs w:val="20"/>
        </w:rPr>
        <w:t xml:space="preserve"> et de distance et non du tout de médiation, c'est sur cela que se pose, que s'impose </w:t>
      </w: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cette vérité qui est la découverte, la découverte tangible</w:t>
      </w:r>
      <w:r w:rsidR="007C5457">
        <w:rPr>
          <w:rFonts w:ascii="Garamond" w:hAnsi="Garamond" w:cs="Courier New"/>
          <w:sz w:val="20"/>
          <w:szCs w:val="20"/>
        </w:rPr>
        <w:t xml:space="preserve"> - </w:t>
      </w:r>
      <w:r w:rsidRPr="00316AD7">
        <w:rPr>
          <w:rFonts w:ascii="Garamond" w:hAnsi="Garamond" w:cs="Courier New"/>
          <w:sz w:val="20"/>
          <w:szCs w:val="20"/>
        </w:rPr>
        <w:t>et puissent ceux qui l'auront touchée ne pas l'oublier</w:t>
      </w:r>
      <w:r w:rsidR="007C5457">
        <w:rPr>
          <w:rFonts w:ascii="Garamond" w:hAnsi="Garamond" w:cs="Courier New"/>
          <w:sz w:val="20"/>
          <w:szCs w:val="20"/>
        </w:rPr>
        <w:t xml:space="preserve"> - </w:t>
      </w:r>
      <w:r w:rsidRPr="007C5457">
        <w:rPr>
          <w:rFonts w:ascii="Garamond" w:hAnsi="Garamond" w:cs="Courier New"/>
          <w:i/>
          <w:color w:val="0000CC"/>
          <w:sz w:val="20"/>
          <w:szCs w:val="20"/>
        </w:rPr>
        <w:t>qu'il n'y a pas de dialogue</w:t>
      </w:r>
      <w:r w:rsidRPr="00316AD7">
        <w:rPr>
          <w:rFonts w:ascii="Garamond" w:hAnsi="Garamond" w:cs="Courier New"/>
          <w:sz w:val="20"/>
          <w:szCs w:val="20"/>
        </w:rPr>
        <w:t>, que le rapport du sujet à l'Autre est d'ordre essentiellement dissymétrique, que le dialogue est une duperie.</w:t>
      </w:r>
    </w:p>
    <w:p w:rsidR="002519DC" w:rsidRPr="00316AD7" w:rsidRDefault="002519DC">
      <w:pPr>
        <w:autoSpaceDE w:val="0"/>
        <w:autoSpaceDN w:val="0"/>
        <w:adjustRightInd w:val="0"/>
        <w:rPr>
          <w:rFonts w:ascii="Garamond" w:hAnsi="Garamond" w:cs="Courier New"/>
          <w:sz w:val="20"/>
          <w:szCs w:val="20"/>
        </w:rPr>
      </w:pPr>
    </w:p>
    <w:p w:rsidR="002519DC" w:rsidRPr="00316AD7" w:rsidRDefault="007E0CC5">
      <w:pPr>
        <w:autoSpaceDE w:val="0"/>
        <w:autoSpaceDN w:val="0"/>
        <w:adjustRightInd w:val="0"/>
        <w:rPr>
          <w:rFonts w:ascii="Garamond" w:hAnsi="Garamond" w:cs="Courier New"/>
          <w:sz w:val="20"/>
          <w:szCs w:val="20"/>
        </w:rPr>
      </w:pPr>
      <w:r w:rsidRPr="00316AD7">
        <w:rPr>
          <w:rFonts w:ascii="Garamond" w:hAnsi="Garamond" w:cs="Courier New"/>
          <w:sz w:val="20"/>
          <w:szCs w:val="20"/>
        </w:rPr>
        <w:t xml:space="preserve">C'est au niveau du sujet en tant que le sujet s'est purifié, que s'est instituée l'origine de la science. </w:t>
      </w:r>
    </w:p>
    <w:p w:rsidR="002519DC" w:rsidRPr="00316AD7" w:rsidRDefault="002519DC">
      <w:pPr>
        <w:autoSpaceDE w:val="0"/>
        <w:autoSpaceDN w:val="0"/>
        <w:adjustRightInd w:val="0"/>
        <w:rPr>
          <w:rFonts w:ascii="Garamond" w:hAnsi="Garamond" w:cs="Courier New"/>
          <w:sz w:val="20"/>
          <w:szCs w:val="20"/>
        </w:rPr>
      </w:pPr>
    </w:p>
    <w:p w:rsidR="007E0CC5" w:rsidRPr="00316AD7" w:rsidRDefault="007E0CC5">
      <w:pPr>
        <w:autoSpaceDE w:val="0"/>
        <w:autoSpaceDN w:val="0"/>
        <w:adjustRightInd w:val="0"/>
        <w:rPr>
          <w:rFonts w:ascii="Garamond" w:hAnsi="Garamond" w:cs="Courier New"/>
          <w:sz w:val="20"/>
          <w:szCs w:val="20"/>
        </w:rPr>
      </w:pPr>
      <w:r w:rsidRPr="00316AD7">
        <w:rPr>
          <w:rFonts w:ascii="Garamond" w:hAnsi="Garamond"/>
          <w:i/>
          <w:color w:val="0000CC"/>
          <w:sz w:val="20"/>
          <w:szCs w:val="20"/>
        </w:rPr>
        <w:t xml:space="preserve">Qu'au niveau de l'Autre, il n'y a jamais rien eu </w:t>
      </w:r>
      <w:r w:rsidR="00094781" w:rsidRPr="00316AD7">
        <w:rPr>
          <w:rFonts w:ascii="Garamond" w:hAnsi="Garamond"/>
          <w:i/>
          <w:color w:val="0000CC"/>
          <w:sz w:val="20"/>
          <w:szCs w:val="20"/>
        </w:rPr>
        <w:t>d</w:t>
      </w:r>
      <w:r w:rsidRPr="00316AD7">
        <w:rPr>
          <w:rFonts w:ascii="Garamond" w:hAnsi="Garamond"/>
          <w:i/>
          <w:color w:val="0000CC"/>
          <w:sz w:val="20"/>
          <w:szCs w:val="20"/>
        </w:rPr>
        <w:t>e</w:t>
      </w:r>
      <w:r w:rsidR="00E404D9" w:rsidRPr="00316AD7">
        <w:rPr>
          <w:rFonts w:ascii="Garamond" w:hAnsi="Garamond"/>
          <w:i/>
          <w:color w:val="0000CC"/>
          <w:sz w:val="20"/>
          <w:szCs w:val="20"/>
        </w:rPr>
        <w:t xml:space="preserve"> </w:t>
      </w:r>
      <w:r w:rsidRPr="00316AD7">
        <w:rPr>
          <w:rFonts w:ascii="Garamond" w:hAnsi="Garamond"/>
          <w:i/>
          <w:color w:val="0000CC"/>
          <w:sz w:val="20"/>
          <w:szCs w:val="20"/>
        </w:rPr>
        <w:t>plus vrai que la prophétie</w:t>
      </w:r>
      <w:r w:rsidRPr="00316AD7">
        <w:rPr>
          <w:rFonts w:ascii="Garamond" w:hAnsi="Garamond" w:cs="Courier New"/>
          <w:sz w:val="20"/>
          <w:szCs w:val="20"/>
        </w:rPr>
        <w:t xml:space="preserve">. </w:t>
      </w:r>
    </w:p>
    <w:p w:rsidR="002519DC" w:rsidRPr="00316AD7" w:rsidRDefault="002519DC">
      <w:pPr>
        <w:rPr>
          <w:rFonts w:ascii="Garamond" w:hAnsi="Garamond" w:cs="Courier New"/>
          <w:sz w:val="20"/>
          <w:szCs w:val="20"/>
        </w:rPr>
      </w:pPr>
    </w:p>
    <w:p w:rsidR="002519DC" w:rsidRPr="00316AD7" w:rsidRDefault="007E0CC5">
      <w:pPr>
        <w:rPr>
          <w:rFonts w:ascii="Garamond" w:hAnsi="Garamond" w:cs="Courier New"/>
          <w:sz w:val="20"/>
          <w:szCs w:val="20"/>
        </w:rPr>
      </w:pPr>
      <w:r w:rsidRPr="007C5457">
        <w:rPr>
          <w:rFonts w:ascii="Garamond" w:hAnsi="Garamond" w:cs="Courier New"/>
          <w:i/>
          <w:sz w:val="20"/>
          <w:szCs w:val="20"/>
        </w:rPr>
        <w:t>C'est par contre au niveau de l'Autre que la science se totalise</w:t>
      </w:r>
      <w:r w:rsidRPr="00316AD7">
        <w:rPr>
          <w:rFonts w:ascii="Garamond" w:hAnsi="Garamond" w:cs="Courier New"/>
          <w:sz w:val="20"/>
          <w:szCs w:val="20"/>
        </w:rPr>
        <w:t xml:space="preserve">, </w:t>
      </w:r>
      <w:r w:rsidR="007C5457" w:rsidRPr="00316AD7">
        <w:rPr>
          <w:rFonts w:ascii="Garamond" w:hAnsi="Garamond" w:cs="Courier New"/>
          <w:sz w:val="20"/>
          <w:szCs w:val="20"/>
        </w:rPr>
        <w:t>c'est</w:t>
      </w:r>
      <w:r w:rsidR="007C5457">
        <w:rPr>
          <w:rFonts w:ascii="Garamond" w:hAnsi="Garamond" w:cs="Courier New"/>
          <w:sz w:val="20"/>
          <w:szCs w:val="20"/>
        </w:rPr>
        <w:t>-</w:t>
      </w:r>
      <w:r w:rsidR="007C5457" w:rsidRPr="00316AD7">
        <w:rPr>
          <w:rFonts w:ascii="Garamond" w:hAnsi="Garamond" w:cs="Courier New"/>
          <w:sz w:val="20"/>
          <w:szCs w:val="20"/>
        </w:rPr>
        <w:t>à</w:t>
      </w:r>
      <w:r w:rsidR="007C5457">
        <w:rPr>
          <w:rFonts w:ascii="Garamond" w:hAnsi="Garamond" w:cs="Courier New"/>
          <w:sz w:val="20"/>
          <w:szCs w:val="20"/>
        </w:rPr>
        <w:t>-</w:t>
      </w:r>
      <w:r w:rsidR="007C5457" w:rsidRPr="00316AD7">
        <w:rPr>
          <w:rFonts w:ascii="Garamond" w:hAnsi="Garamond" w:cs="Courier New"/>
          <w:sz w:val="20"/>
          <w:szCs w:val="20"/>
        </w:rPr>
        <w:t>dire</w:t>
      </w:r>
      <w:r w:rsidRPr="00316AD7">
        <w:rPr>
          <w:rFonts w:ascii="Garamond" w:hAnsi="Garamond" w:cs="Courier New"/>
          <w:sz w:val="20"/>
          <w:szCs w:val="20"/>
        </w:rPr>
        <w:t xml:space="preserve"> que par rapport au sujet, elle s'aliène complétement. </w:t>
      </w:r>
    </w:p>
    <w:p w:rsidR="002519DC" w:rsidRPr="00316AD7" w:rsidRDefault="002519DC">
      <w:pPr>
        <w:rPr>
          <w:rFonts w:ascii="Garamond" w:hAnsi="Garamond" w:cs="Courier New"/>
          <w:sz w:val="20"/>
          <w:szCs w:val="20"/>
        </w:rPr>
      </w:pPr>
    </w:p>
    <w:p w:rsidR="007E0CC5" w:rsidRDefault="007E0CC5">
      <w:pPr>
        <w:rPr>
          <w:noProof/>
          <w:snapToGrid w:val="0"/>
          <w:sz w:val="28"/>
        </w:rPr>
      </w:pPr>
      <w:r w:rsidRPr="00316AD7">
        <w:rPr>
          <w:rFonts w:ascii="Garamond" w:hAnsi="Garamond" w:cs="Courier New"/>
          <w:sz w:val="20"/>
          <w:szCs w:val="20"/>
        </w:rPr>
        <w:t>Il s'agit de savoir où peut encore</w:t>
      </w:r>
      <w:r w:rsidR="00C94B9A" w:rsidRPr="00316AD7">
        <w:rPr>
          <w:rFonts w:ascii="Garamond" w:hAnsi="Garamond" w:cs="Courier New"/>
          <w:sz w:val="20"/>
          <w:szCs w:val="20"/>
        </w:rPr>
        <w:t>,</w:t>
      </w:r>
      <w:r w:rsidRPr="00316AD7">
        <w:rPr>
          <w:rFonts w:ascii="Garamond" w:hAnsi="Garamond" w:cs="Courier New"/>
          <w:sz w:val="20"/>
          <w:szCs w:val="20"/>
        </w:rPr>
        <w:t xml:space="preserve"> au niveau du sujet</w:t>
      </w:r>
      <w:r w:rsidR="00C94B9A" w:rsidRPr="00316AD7">
        <w:rPr>
          <w:rFonts w:ascii="Garamond" w:hAnsi="Garamond" w:cs="Courier New"/>
          <w:sz w:val="20"/>
          <w:szCs w:val="20"/>
        </w:rPr>
        <w:t>,</w:t>
      </w:r>
      <w:r w:rsidRPr="00316AD7">
        <w:rPr>
          <w:rFonts w:ascii="Garamond" w:hAnsi="Garamond" w:cs="Courier New"/>
          <w:sz w:val="20"/>
          <w:szCs w:val="20"/>
        </w:rPr>
        <w:t xml:space="preserve"> résider quelque chose qui soit justement de l'ordre de la prophétie.</w:t>
      </w:r>
    </w:p>
    <w:p w:rsidR="007E0CC5" w:rsidRDefault="007E0CC5">
      <w:pPr>
        <w:rPr>
          <w:noProof/>
          <w:snapToGrid w:val="0"/>
          <w:sz w:val="28"/>
        </w:rPr>
      </w:pPr>
    </w:p>
    <w:p w:rsidR="007E0CC5" w:rsidRDefault="007E0CC5">
      <w:pPr>
        <w:rPr>
          <w:noProof/>
          <w:snapToGrid w:val="0"/>
          <w:sz w:val="28"/>
        </w:rPr>
      </w:pPr>
    </w:p>
    <w:sectPr w:rsidR="007E0CC5" w:rsidSect="00D964A8">
      <w:footerReference w:type="default" r:id="rId84"/>
      <w:footnotePr>
        <w:pos w:val="beneathText"/>
      </w:footnotePr>
      <w:pgSz w:w="11905" w:h="16837"/>
      <w:pgMar w:top="840" w:right="1000" w:bottom="840" w:left="1280" w:header="72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50FE" w:rsidRDefault="00CE50FE">
      <w:r>
        <w:separator/>
      </w:r>
    </w:p>
  </w:endnote>
  <w:endnote w:type="continuationSeparator" w:id="0">
    <w:p w:rsidR="00CE50FE" w:rsidRDefault="00CE5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Xerox Sans Serif Narrow">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ce Script MT">
    <w:panose1 w:val="030303020206070C0B05"/>
    <w:charset w:val="00"/>
    <w:family w:val="script"/>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LACAN">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A4F" w:rsidRDefault="00365A4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365A4F" w:rsidRDefault="00365A4F">
    <w:pPr>
      <w:pStyle w:val="Pieddepage"/>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A4F" w:rsidRDefault="00365A4F">
    <w:pPr>
      <w:pStyle w:val="Pieddepage"/>
      <w:ind w:right="360"/>
    </w:pPr>
    <w:r>
      <w:rPr>
        <w:noProof/>
        <w:lang w:eastAsia="fr-FR"/>
      </w:rPr>
      <mc:AlternateContent>
        <mc:Choice Requires="wps">
          <w:drawing>
            <wp:anchor distT="0" distB="0" distL="0" distR="0" simplePos="0" relativeHeight="251663872" behindDoc="0" locked="0" layoutInCell="1" allowOverlap="1">
              <wp:simplePos x="0" y="0"/>
              <wp:positionH relativeFrom="page">
                <wp:posOffset>6695440</wp:posOffset>
              </wp:positionH>
              <wp:positionV relativeFrom="paragraph">
                <wp:posOffset>635</wp:posOffset>
              </wp:positionV>
              <wp:extent cx="228600" cy="174625"/>
              <wp:effectExtent l="8890" t="635" r="635" b="5715"/>
              <wp:wrapSquare wrapText="largest"/>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5A4F" w:rsidRDefault="00365A4F">
                          <w:pPr>
                            <w:pStyle w:val="Pieddepage"/>
                          </w:pPr>
                          <w:r>
                            <w:rPr>
                              <w:rStyle w:val="Numrodepage"/>
                            </w:rPr>
                            <w:fldChar w:fldCharType="begin"/>
                          </w:r>
                          <w:r>
                            <w:rPr>
                              <w:rStyle w:val="Numrodepage"/>
                            </w:rPr>
                            <w:instrText xml:space="preserve"> PAGE </w:instrText>
                          </w:r>
                          <w:r>
                            <w:rPr>
                              <w:rStyle w:val="Numrodepage"/>
                            </w:rPr>
                            <w:fldChar w:fldCharType="separate"/>
                          </w:r>
                          <w:r w:rsidR="006C1720">
                            <w:rPr>
                              <w:rStyle w:val="Numrodepage"/>
                              <w:noProof/>
                            </w:rPr>
                            <w:t>146</w:t>
                          </w:r>
                          <w:r>
                            <w:rPr>
                              <w:rStyle w:val="Numrodepag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4" type="#_x0000_t202" style="position:absolute;margin-left:527.2pt;margin-top:.05pt;width:18pt;height:13.7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" stroked="f">
              <v:fill opacity="0"/>
              <v:textbox inset="0,0,0,0">
                <w:txbxContent>
                  <w:p w:rsidR="00365A4F" w:rsidRDefault="00365A4F">
                    <w:pPr>
                      <w:pStyle w:val="Pieddepage"/>
                    </w:pPr>
                    <w:r>
                      <w:rPr>
                        <w:rStyle w:val="Numrodepage"/>
                      </w:rPr>
                      <w:fldChar w:fldCharType="begin"/>
                    </w:r>
                    <w:r>
                      <w:rPr>
                        <w:rStyle w:val="Numrodepage"/>
                      </w:rPr>
                      <w:instrText xml:space="preserve"> PAGE </w:instrText>
                    </w:r>
                    <w:r>
                      <w:rPr>
                        <w:rStyle w:val="Numrodepage"/>
                      </w:rPr>
                      <w:fldChar w:fldCharType="separate"/>
                    </w:r>
                    <w:r w:rsidR="006C1720">
                      <w:rPr>
                        <w:rStyle w:val="Numrodepage"/>
                        <w:noProof/>
                      </w:rPr>
                      <w:t>146</w:t>
                    </w:r>
                    <w:r>
                      <w:rPr>
                        <w:rStyle w:val="Numrodepage"/>
                      </w:rPr>
                      <w:fldChar w:fldCharType="end"/>
                    </w:r>
                  </w:p>
                </w:txbxContent>
              </v:textbox>
              <w10:wrap type="square" side="largest" anchorx="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A4F" w:rsidRDefault="00365A4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6C1720">
      <w:rPr>
        <w:rStyle w:val="Numrodepage"/>
        <w:noProof/>
      </w:rPr>
      <w:t>2</w:t>
    </w:r>
    <w:r>
      <w:rPr>
        <w:rStyle w:val="Numrodepage"/>
      </w:rPr>
      <w:fldChar w:fldCharType="end"/>
    </w:r>
  </w:p>
  <w:p w:rsidR="00365A4F" w:rsidRDefault="00365A4F">
    <w:pPr>
      <w:pStyle w:val="Pieddepage"/>
      <w:ind w:right="360"/>
    </w:pPr>
    <w:r>
      <w:rPr>
        <w:noProof/>
        <w:lang w:eastAsia="fr-FR"/>
      </w:rPr>
      <mc:AlternateContent>
        <mc:Choice Requires="wps">
          <w:drawing>
            <wp:anchor distT="0" distB="0" distL="0" distR="0" simplePos="0" relativeHeight="251651584" behindDoc="0" locked="0" layoutInCell="1" allowOverlap="1">
              <wp:simplePos x="0" y="0"/>
              <wp:positionH relativeFrom="page">
                <wp:posOffset>6771640</wp:posOffset>
              </wp:positionH>
              <wp:positionV relativeFrom="paragraph">
                <wp:posOffset>635</wp:posOffset>
              </wp:positionV>
              <wp:extent cx="76200" cy="174625"/>
              <wp:effectExtent l="8890" t="635" r="635" b="5715"/>
              <wp:wrapSquare wrapText="largest"/>
              <wp:docPr id="6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5A4F" w:rsidRDefault="00365A4F">
                          <w:pPr>
                            <w:pStyle w:val="Pieddepag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33.2pt;margin-top:.05pt;width:6pt;height:13.7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" stroked="f">
              <v:fill opacity="0"/>
              <v:textbox inset="0,0,0,0">
                <w:txbxContent>
                  <w:p w:rsidR="00365A4F" w:rsidRDefault="00365A4F">
                    <w:pPr>
                      <w:pStyle w:val="Pieddepage"/>
                    </w:pPr>
                  </w:p>
                </w:txbxContent>
              </v:textbox>
              <w10:wrap type="square" side="largest" anchorx="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A4F" w:rsidRDefault="00365A4F">
    <w:pPr>
      <w:pStyle w:val="Pieddepage"/>
      <w:ind w:right="360"/>
    </w:pPr>
    <w:r>
      <w:rPr>
        <w:noProof/>
        <w:lang w:eastAsia="fr-FR"/>
      </w:rPr>
      <mc:AlternateContent>
        <mc:Choice Requires="wps">
          <w:drawing>
            <wp:anchor distT="0" distB="0" distL="0" distR="0" simplePos="0" relativeHeight="251656704" behindDoc="0" locked="0" layoutInCell="1" allowOverlap="1">
              <wp:simplePos x="0" y="0"/>
              <wp:positionH relativeFrom="page">
                <wp:posOffset>6695440</wp:posOffset>
              </wp:positionH>
              <wp:positionV relativeFrom="paragraph">
                <wp:posOffset>635</wp:posOffset>
              </wp:positionV>
              <wp:extent cx="228600" cy="174625"/>
              <wp:effectExtent l="8890" t="635" r="635" b="5715"/>
              <wp:wrapSquare wrapText="largest"/>
              <wp:docPr id="6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5A4F" w:rsidRDefault="00365A4F">
                          <w:pPr>
                            <w:pStyle w:val="Pieddepage"/>
                          </w:pPr>
                          <w:r>
                            <w:rPr>
                              <w:rStyle w:val="Numrodepage"/>
                            </w:rPr>
                            <w:fldChar w:fldCharType="begin"/>
                          </w:r>
                          <w:r>
                            <w:rPr>
                              <w:rStyle w:val="Numrodepage"/>
                            </w:rPr>
                            <w:instrText xml:space="preserve"> PAGE </w:instrText>
                          </w:r>
                          <w:r>
                            <w:rPr>
                              <w:rStyle w:val="Numrodepage"/>
                            </w:rPr>
                            <w:fldChar w:fldCharType="separate"/>
                          </w:r>
                          <w:r w:rsidR="006C1720">
                            <w:rPr>
                              <w:rStyle w:val="Numrodepage"/>
                              <w:noProof/>
                            </w:rPr>
                            <w:t>69</w:t>
                          </w:r>
                          <w:r>
                            <w:rPr>
                              <w:rStyle w:val="Numrodepag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margin-left:527.2pt;margin-top:.05pt;width:18pt;height:13.7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" stroked="f">
              <v:fill opacity="0"/>
              <v:textbox inset="0,0,0,0">
                <w:txbxContent>
                  <w:p w:rsidR="00365A4F" w:rsidRDefault="00365A4F">
                    <w:pPr>
                      <w:pStyle w:val="Pieddepage"/>
                    </w:pPr>
                    <w:r>
                      <w:rPr>
                        <w:rStyle w:val="Numrodepage"/>
                      </w:rPr>
                      <w:fldChar w:fldCharType="begin"/>
                    </w:r>
                    <w:r>
                      <w:rPr>
                        <w:rStyle w:val="Numrodepage"/>
                      </w:rPr>
                      <w:instrText xml:space="preserve"> PAGE </w:instrText>
                    </w:r>
                    <w:r>
                      <w:rPr>
                        <w:rStyle w:val="Numrodepage"/>
                      </w:rPr>
                      <w:fldChar w:fldCharType="separate"/>
                    </w:r>
                    <w:r w:rsidR="006C1720">
                      <w:rPr>
                        <w:rStyle w:val="Numrodepage"/>
                        <w:noProof/>
                      </w:rPr>
                      <w:t>69</w:t>
                    </w:r>
                    <w:r>
                      <w:rPr>
                        <w:rStyle w:val="Numrodepage"/>
                      </w:rPr>
                      <w:fldChar w:fldCharType="end"/>
                    </w:r>
                  </w:p>
                </w:txbxContent>
              </v:textbox>
              <w10:wrap type="square" side="largest" anchorx="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A4F" w:rsidRDefault="00365A4F">
    <w:pPr>
      <w:pStyle w:val="Pieddepage"/>
      <w:ind w:right="360"/>
    </w:pPr>
    <w:r>
      <w:rPr>
        <w:noProof/>
        <w:lang w:eastAsia="fr-FR"/>
      </w:rPr>
      <mc:AlternateContent>
        <mc:Choice Requires="wps">
          <w:drawing>
            <wp:anchor distT="0" distB="0" distL="0" distR="0" simplePos="0" relativeHeight="251657728" behindDoc="0" locked="0" layoutInCell="1" allowOverlap="1">
              <wp:simplePos x="0" y="0"/>
              <wp:positionH relativeFrom="page">
                <wp:posOffset>6695440</wp:posOffset>
              </wp:positionH>
              <wp:positionV relativeFrom="paragraph">
                <wp:posOffset>635</wp:posOffset>
              </wp:positionV>
              <wp:extent cx="228600" cy="174625"/>
              <wp:effectExtent l="8890" t="635" r="635" b="5715"/>
              <wp:wrapSquare wrapText="largest"/>
              <wp:docPr id="6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5A4F" w:rsidRDefault="00365A4F">
                          <w:pPr>
                            <w:pStyle w:val="Pieddepage"/>
                          </w:pPr>
                          <w:r>
                            <w:rPr>
                              <w:rStyle w:val="Numrodepage"/>
                            </w:rPr>
                            <w:fldChar w:fldCharType="begin"/>
                          </w:r>
                          <w:r>
                            <w:rPr>
                              <w:rStyle w:val="Numrodepage"/>
                            </w:rPr>
                            <w:instrText xml:space="preserve"> PAGE </w:instrText>
                          </w:r>
                          <w:r>
                            <w:rPr>
                              <w:rStyle w:val="Numrodepage"/>
                            </w:rPr>
                            <w:fldChar w:fldCharType="separate"/>
                          </w:r>
                          <w:r w:rsidR="006C1720">
                            <w:rPr>
                              <w:rStyle w:val="Numrodepage"/>
                              <w:noProof/>
                            </w:rPr>
                            <w:t>77</w:t>
                          </w:r>
                          <w:r>
                            <w:rPr>
                              <w:rStyle w:val="Numrodepag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8" type="#_x0000_t202" style="position:absolute;margin-left:527.2pt;margin-top:.05pt;width:18pt;height:13.7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" stroked="f">
              <v:fill opacity="0"/>
              <v:textbox inset="0,0,0,0">
                <w:txbxContent>
                  <w:p w:rsidR="00365A4F" w:rsidRDefault="00365A4F">
                    <w:pPr>
                      <w:pStyle w:val="Pieddepage"/>
                    </w:pPr>
                    <w:r>
                      <w:rPr>
                        <w:rStyle w:val="Numrodepage"/>
                      </w:rPr>
                      <w:fldChar w:fldCharType="begin"/>
                    </w:r>
                    <w:r>
                      <w:rPr>
                        <w:rStyle w:val="Numrodepage"/>
                      </w:rPr>
                      <w:instrText xml:space="preserve"> PAGE </w:instrText>
                    </w:r>
                    <w:r>
                      <w:rPr>
                        <w:rStyle w:val="Numrodepage"/>
                      </w:rPr>
                      <w:fldChar w:fldCharType="separate"/>
                    </w:r>
                    <w:r w:rsidR="006C1720">
                      <w:rPr>
                        <w:rStyle w:val="Numrodepage"/>
                        <w:noProof/>
                      </w:rPr>
                      <w:t>77</w:t>
                    </w:r>
                    <w:r>
                      <w:rPr>
                        <w:rStyle w:val="Numrodepage"/>
                      </w:rPr>
                      <w:fldChar w:fldCharType="end"/>
                    </w:r>
                  </w:p>
                </w:txbxContent>
              </v:textbox>
              <w10:wrap type="square" side="largest" anchorx="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A4F" w:rsidRDefault="00365A4F">
    <w:pPr>
      <w:pStyle w:val="Pieddepage"/>
      <w:ind w:right="360"/>
    </w:pPr>
    <w:r>
      <w:rPr>
        <w:noProof/>
        <w:lang w:eastAsia="fr-FR"/>
      </w:rPr>
      <mc:AlternateContent>
        <mc:Choice Requires="wps">
          <w:drawing>
            <wp:anchor distT="0" distB="0" distL="0" distR="0" simplePos="0" relativeHeight="251658752" behindDoc="0" locked="0" layoutInCell="1" allowOverlap="1">
              <wp:simplePos x="0" y="0"/>
              <wp:positionH relativeFrom="page">
                <wp:posOffset>6695440</wp:posOffset>
              </wp:positionH>
              <wp:positionV relativeFrom="paragraph">
                <wp:posOffset>635</wp:posOffset>
              </wp:positionV>
              <wp:extent cx="228600" cy="174625"/>
              <wp:effectExtent l="8890" t="635" r="635" b="5715"/>
              <wp:wrapSquare wrapText="largest"/>
              <wp:docPr id="5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5A4F" w:rsidRDefault="00365A4F">
                          <w:pPr>
                            <w:pStyle w:val="Pieddepage"/>
                          </w:pPr>
                          <w:r>
                            <w:rPr>
                              <w:rStyle w:val="Numrodepage"/>
                            </w:rPr>
                            <w:fldChar w:fldCharType="begin"/>
                          </w:r>
                          <w:r>
                            <w:rPr>
                              <w:rStyle w:val="Numrodepage"/>
                            </w:rPr>
                            <w:instrText xml:space="preserve"> PAGE </w:instrText>
                          </w:r>
                          <w:r>
                            <w:rPr>
                              <w:rStyle w:val="Numrodepage"/>
                            </w:rPr>
                            <w:fldChar w:fldCharType="separate"/>
                          </w:r>
                          <w:r w:rsidR="006C1720">
                            <w:rPr>
                              <w:rStyle w:val="Numrodepage"/>
                              <w:noProof/>
                            </w:rPr>
                            <w:t>99</w:t>
                          </w:r>
                          <w:r>
                            <w:rPr>
                              <w:rStyle w:val="Numrodepag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9" type="#_x0000_t202" style="position:absolute;margin-left:527.2pt;margin-top:.05pt;width:18pt;height:13.7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" stroked="f">
              <v:fill opacity="0"/>
              <v:textbox inset="0,0,0,0">
                <w:txbxContent>
                  <w:p w:rsidR="00365A4F" w:rsidRDefault="00365A4F">
                    <w:pPr>
                      <w:pStyle w:val="Pieddepage"/>
                    </w:pPr>
                    <w:r>
                      <w:rPr>
                        <w:rStyle w:val="Numrodepage"/>
                      </w:rPr>
                      <w:fldChar w:fldCharType="begin"/>
                    </w:r>
                    <w:r>
                      <w:rPr>
                        <w:rStyle w:val="Numrodepage"/>
                      </w:rPr>
                      <w:instrText xml:space="preserve"> PAGE </w:instrText>
                    </w:r>
                    <w:r>
                      <w:rPr>
                        <w:rStyle w:val="Numrodepage"/>
                      </w:rPr>
                      <w:fldChar w:fldCharType="separate"/>
                    </w:r>
                    <w:r w:rsidR="006C1720">
                      <w:rPr>
                        <w:rStyle w:val="Numrodepage"/>
                        <w:noProof/>
                      </w:rPr>
                      <w:t>99</w:t>
                    </w:r>
                    <w:r>
                      <w:rPr>
                        <w:rStyle w:val="Numrodepage"/>
                      </w:rPr>
                      <w:fldChar w:fldCharType="end"/>
                    </w:r>
                  </w:p>
                </w:txbxContent>
              </v:textbox>
              <w10:wrap type="square" side="largest" anchorx="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A4F" w:rsidRDefault="00365A4F">
    <w:pPr>
      <w:pStyle w:val="Pieddepage"/>
      <w:ind w:right="360"/>
    </w:pPr>
    <w:r>
      <w:rPr>
        <w:noProof/>
        <w:lang w:eastAsia="fr-FR"/>
      </w:rPr>
      <mc:AlternateContent>
        <mc:Choice Requires="wps">
          <w:drawing>
            <wp:anchor distT="0" distB="0" distL="0" distR="0" simplePos="0" relativeHeight="251659776" behindDoc="0" locked="0" layoutInCell="1" allowOverlap="1">
              <wp:simplePos x="0" y="0"/>
              <wp:positionH relativeFrom="page">
                <wp:posOffset>6695440</wp:posOffset>
              </wp:positionH>
              <wp:positionV relativeFrom="paragraph">
                <wp:posOffset>635</wp:posOffset>
              </wp:positionV>
              <wp:extent cx="228600" cy="174625"/>
              <wp:effectExtent l="8890" t="635" r="635" b="5715"/>
              <wp:wrapSquare wrapText="largest"/>
              <wp:docPr id="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5A4F" w:rsidRDefault="00365A4F">
                          <w:pPr>
                            <w:pStyle w:val="Pieddepage"/>
                          </w:pPr>
                          <w:r>
                            <w:rPr>
                              <w:rStyle w:val="Numrodepage"/>
                            </w:rPr>
                            <w:fldChar w:fldCharType="begin"/>
                          </w:r>
                          <w:r>
                            <w:rPr>
                              <w:rStyle w:val="Numrodepage"/>
                            </w:rPr>
                            <w:instrText xml:space="preserve"> PAGE </w:instrText>
                          </w:r>
                          <w:r>
                            <w:rPr>
                              <w:rStyle w:val="Numrodepage"/>
                            </w:rPr>
                            <w:fldChar w:fldCharType="separate"/>
                          </w:r>
                          <w:r w:rsidR="006C1720">
                            <w:rPr>
                              <w:rStyle w:val="Numrodepage"/>
                              <w:noProof/>
                            </w:rPr>
                            <w:t>107</w:t>
                          </w:r>
                          <w:r>
                            <w:rPr>
                              <w:rStyle w:val="Numrodepag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0" type="#_x0000_t202" style="position:absolute;margin-left:527.2pt;margin-top:.05pt;width:18pt;height:13.7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" stroked="f">
              <v:fill opacity="0"/>
              <v:textbox inset="0,0,0,0">
                <w:txbxContent>
                  <w:p w:rsidR="00365A4F" w:rsidRDefault="00365A4F">
                    <w:pPr>
                      <w:pStyle w:val="Pieddepage"/>
                    </w:pPr>
                    <w:r>
                      <w:rPr>
                        <w:rStyle w:val="Numrodepage"/>
                      </w:rPr>
                      <w:fldChar w:fldCharType="begin"/>
                    </w:r>
                    <w:r>
                      <w:rPr>
                        <w:rStyle w:val="Numrodepage"/>
                      </w:rPr>
                      <w:instrText xml:space="preserve"> PAGE </w:instrText>
                    </w:r>
                    <w:r>
                      <w:rPr>
                        <w:rStyle w:val="Numrodepage"/>
                      </w:rPr>
                      <w:fldChar w:fldCharType="separate"/>
                    </w:r>
                    <w:r w:rsidR="006C1720">
                      <w:rPr>
                        <w:rStyle w:val="Numrodepage"/>
                        <w:noProof/>
                      </w:rPr>
                      <w:t>107</w:t>
                    </w:r>
                    <w:r>
                      <w:rPr>
                        <w:rStyle w:val="Numrodepage"/>
                      </w:rPr>
                      <w:fldChar w:fldCharType="end"/>
                    </w:r>
                  </w:p>
                </w:txbxContent>
              </v:textbox>
              <w10:wrap type="square" side="largest" anchorx="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A4F" w:rsidRDefault="00365A4F">
    <w:pPr>
      <w:pStyle w:val="Pieddepage"/>
      <w:ind w:right="360"/>
    </w:pPr>
    <w:r>
      <w:rPr>
        <w:noProof/>
        <w:lang w:eastAsia="fr-FR"/>
      </w:rPr>
      <mc:AlternateContent>
        <mc:Choice Requires="wps">
          <w:drawing>
            <wp:anchor distT="0" distB="0" distL="0" distR="0" simplePos="0" relativeHeight="251660800" behindDoc="0" locked="0" layoutInCell="1" allowOverlap="1">
              <wp:simplePos x="0" y="0"/>
              <wp:positionH relativeFrom="page">
                <wp:posOffset>6695440</wp:posOffset>
              </wp:positionH>
              <wp:positionV relativeFrom="paragraph">
                <wp:posOffset>635</wp:posOffset>
              </wp:positionV>
              <wp:extent cx="228600" cy="174625"/>
              <wp:effectExtent l="8890" t="635" r="635" b="5715"/>
              <wp:wrapSquare wrapText="largest"/>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5A4F" w:rsidRDefault="00365A4F">
                          <w:pPr>
                            <w:pStyle w:val="Pieddepage"/>
                          </w:pPr>
                          <w:r>
                            <w:rPr>
                              <w:rStyle w:val="Numrodepage"/>
                            </w:rPr>
                            <w:fldChar w:fldCharType="begin"/>
                          </w:r>
                          <w:r>
                            <w:rPr>
                              <w:rStyle w:val="Numrodepage"/>
                            </w:rPr>
                            <w:instrText xml:space="preserve"> PAGE </w:instrText>
                          </w:r>
                          <w:r>
                            <w:rPr>
                              <w:rStyle w:val="Numrodepage"/>
                            </w:rPr>
                            <w:fldChar w:fldCharType="separate"/>
                          </w:r>
                          <w:r w:rsidR="006C1720">
                            <w:rPr>
                              <w:rStyle w:val="Numrodepage"/>
                              <w:noProof/>
                            </w:rPr>
                            <w:t>115</w:t>
                          </w:r>
                          <w:r>
                            <w:rPr>
                              <w:rStyle w:val="Numrodepag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1" type="#_x0000_t202" style="position:absolute;margin-left:527.2pt;margin-top:.05pt;width:18pt;height:13.7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" stroked="f">
              <v:fill opacity="0"/>
              <v:textbox inset="0,0,0,0">
                <w:txbxContent>
                  <w:p w:rsidR="00365A4F" w:rsidRDefault="00365A4F">
                    <w:pPr>
                      <w:pStyle w:val="Pieddepage"/>
                    </w:pPr>
                    <w:r>
                      <w:rPr>
                        <w:rStyle w:val="Numrodepage"/>
                      </w:rPr>
                      <w:fldChar w:fldCharType="begin"/>
                    </w:r>
                    <w:r>
                      <w:rPr>
                        <w:rStyle w:val="Numrodepage"/>
                      </w:rPr>
                      <w:instrText xml:space="preserve"> PAGE </w:instrText>
                    </w:r>
                    <w:r>
                      <w:rPr>
                        <w:rStyle w:val="Numrodepage"/>
                      </w:rPr>
                      <w:fldChar w:fldCharType="separate"/>
                    </w:r>
                    <w:r w:rsidR="006C1720">
                      <w:rPr>
                        <w:rStyle w:val="Numrodepage"/>
                        <w:noProof/>
                      </w:rPr>
                      <w:t>115</w:t>
                    </w:r>
                    <w:r>
                      <w:rPr>
                        <w:rStyle w:val="Numrodepage"/>
                      </w:rPr>
                      <w:fldChar w:fldCharType="end"/>
                    </w:r>
                  </w:p>
                </w:txbxContent>
              </v:textbox>
              <w10:wrap type="square" side="largest" anchorx="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A4F" w:rsidRDefault="00365A4F">
    <w:pPr>
      <w:pStyle w:val="Pieddepage"/>
      <w:ind w:right="360"/>
    </w:pPr>
    <w:r>
      <w:rPr>
        <w:noProof/>
        <w:lang w:eastAsia="fr-FR"/>
      </w:rPr>
      <mc:AlternateContent>
        <mc:Choice Requires="wps">
          <w:drawing>
            <wp:anchor distT="0" distB="0" distL="0" distR="0" simplePos="0" relativeHeight="251661824" behindDoc="0" locked="0" layoutInCell="1" allowOverlap="1">
              <wp:simplePos x="0" y="0"/>
              <wp:positionH relativeFrom="page">
                <wp:posOffset>6695440</wp:posOffset>
              </wp:positionH>
              <wp:positionV relativeFrom="paragraph">
                <wp:posOffset>635</wp:posOffset>
              </wp:positionV>
              <wp:extent cx="228600" cy="174625"/>
              <wp:effectExtent l="8890" t="635" r="635" b="5715"/>
              <wp:wrapSquare wrapText="largest"/>
              <wp:docPr id="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5A4F" w:rsidRDefault="00365A4F">
                          <w:pPr>
                            <w:pStyle w:val="Pieddepage"/>
                          </w:pPr>
                          <w:r>
                            <w:rPr>
                              <w:rStyle w:val="Numrodepage"/>
                            </w:rPr>
                            <w:fldChar w:fldCharType="begin"/>
                          </w:r>
                          <w:r>
                            <w:rPr>
                              <w:rStyle w:val="Numrodepage"/>
                            </w:rPr>
                            <w:instrText xml:space="preserve"> PAGE </w:instrText>
                          </w:r>
                          <w:r>
                            <w:rPr>
                              <w:rStyle w:val="Numrodepage"/>
                            </w:rPr>
                            <w:fldChar w:fldCharType="separate"/>
                          </w:r>
                          <w:r w:rsidR="006C1720">
                            <w:rPr>
                              <w:rStyle w:val="Numrodepage"/>
                              <w:noProof/>
                            </w:rPr>
                            <w:t>135</w:t>
                          </w:r>
                          <w:r>
                            <w:rPr>
                              <w:rStyle w:val="Numrodepag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2" type="#_x0000_t202" style="position:absolute;margin-left:527.2pt;margin-top:.05pt;width:18pt;height:13.7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" stroked="f">
              <v:fill opacity="0"/>
              <v:textbox inset="0,0,0,0">
                <w:txbxContent>
                  <w:p w:rsidR="00365A4F" w:rsidRDefault="00365A4F">
                    <w:pPr>
                      <w:pStyle w:val="Pieddepage"/>
                    </w:pPr>
                    <w:r>
                      <w:rPr>
                        <w:rStyle w:val="Numrodepage"/>
                      </w:rPr>
                      <w:fldChar w:fldCharType="begin"/>
                    </w:r>
                    <w:r>
                      <w:rPr>
                        <w:rStyle w:val="Numrodepage"/>
                      </w:rPr>
                      <w:instrText xml:space="preserve"> PAGE </w:instrText>
                    </w:r>
                    <w:r>
                      <w:rPr>
                        <w:rStyle w:val="Numrodepage"/>
                      </w:rPr>
                      <w:fldChar w:fldCharType="separate"/>
                    </w:r>
                    <w:r w:rsidR="006C1720">
                      <w:rPr>
                        <w:rStyle w:val="Numrodepage"/>
                        <w:noProof/>
                      </w:rPr>
                      <w:t>135</w:t>
                    </w:r>
                    <w:r>
                      <w:rPr>
                        <w:rStyle w:val="Numrodepage"/>
                      </w:rPr>
                      <w:fldChar w:fldCharType="end"/>
                    </w:r>
                  </w:p>
                </w:txbxContent>
              </v:textbox>
              <w10:wrap type="square" side="largest" anchorx="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A4F" w:rsidRDefault="00365A4F">
    <w:pPr>
      <w:pStyle w:val="Pieddepage"/>
      <w:ind w:right="360"/>
    </w:pPr>
    <w:r>
      <w:rPr>
        <w:noProof/>
        <w:lang w:eastAsia="fr-FR"/>
      </w:rPr>
      <mc:AlternateContent>
        <mc:Choice Requires="wps">
          <w:drawing>
            <wp:anchor distT="0" distB="0" distL="0" distR="0" simplePos="0" relativeHeight="251662848" behindDoc="0" locked="0" layoutInCell="1" allowOverlap="1">
              <wp:simplePos x="0" y="0"/>
              <wp:positionH relativeFrom="page">
                <wp:posOffset>6695440</wp:posOffset>
              </wp:positionH>
              <wp:positionV relativeFrom="paragraph">
                <wp:posOffset>635</wp:posOffset>
              </wp:positionV>
              <wp:extent cx="228600" cy="174625"/>
              <wp:effectExtent l="8890" t="635" r="635" b="5715"/>
              <wp:wrapSquare wrapText="largest"/>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5A4F" w:rsidRDefault="00365A4F">
                          <w:pPr>
                            <w:pStyle w:val="Pieddepage"/>
                          </w:pPr>
                          <w:r>
                            <w:rPr>
                              <w:rStyle w:val="Numrodepage"/>
                            </w:rPr>
                            <w:fldChar w:fldCharType="begin"/>
                          </w:r>
                          <w:r>
                            <w:rPr>
                              <w:rStyle w:val="Numrodepage"/>
                            </w:rPr>
                            <w:instrText xml:space="preserve"> PAGE </w:instrText>
                          </w:r>
                          <w:r>
                            <w:rPr>
                              <w:rStyle w:val="Numrodepage"/>
                            </w:rPr>
                            <w:fldChar w:fldCharType="separate"/>
                          </w:r>
                          <w:r w:rsidR="006C1720">
                            <w:rPr>
                              <w:rStyle w:val="Numrodepage"/>
                              <w:noProof/>
                            </w:rPr>
                            <w:t>136</w:t>
                          </w:r>
                          <w:r>
                            <w:rPr>
                              <w:rStyle w:val="Numrodepag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3" type="#_x0000_t202" style="position:absolute;margin-left:527.2pt;margin-top:.05pt;width:18pt;height:13.7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" stroked="f">
              <v:fill opacity="0"/>
              <v:textbox inset="0,0,0,0">
                <w:txbxContent>
                  <w:p w:rsidR="00365A4F" w:rsidRDefault="00365A4F">
                    <w:pPr>
                      <w:pStyle w:val="Pieddepage"/>
                    </w:pPr>
                    <w:r>
                      <w:rPr>
                        <w:rStyle w:val="Numrodepage"/>
                      </w:rPr>
                      <w:fldChar w:fldCharType="begin"/>
                    </w:r>
                    <w:r>
                      <w:rPr>
                        <w:rStyle w:val="Numrodepage"/>
                      </w:rPr>
                      <w:instrText xml:space="preserve"> PAGE </w:instrText>
                    </w:r>
                    <w:r>
                      <w:rPr>
                        <w:rStyle w:val="Numrodepage"/>
                      </w:rPr>
                      <w:fldChar w:fldCharType="separate"/>
                    </w:r>
                    <w:r w:rsidR="006C1720">
                      <w:rPr>
                        <w:rStyle w:val="Numrodepage"/>
                        <w:noProof/>
                      </w:rPr>
                      <w:t>136</w:t>
                    </w:r>
                    <w:r>
                      <w:rPr>
                        <w:rStyle w:val="Numrodepage"/>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50FE" w:rsidRDefault="00CE50FE">
      <w:r>
        <w:separator/>
      </w:r>
    </w:p>
  </w:footnote>
  <w:footnote w:type="continuationSeparator" w:id="0">
    <w:p w:rsidR="00CE50FE" w:rsidRDefault="00CE50FE">
      <w:r>
        <w:continuationSeparator/>
      </w:r>
    </w:p>
  </w:footnote>
  <w:footnote w:id="1">
    <w:p w:rsidR="00365A4F" w:rsidRDefault="00365A4F">
      <w:pPr>
        <w:pStyle w:val="Notedebasdepage"/>
        <w:rPr>
          <w:rFonts w:ascii="Garamond" w:hAnsi="Garamond"/>
          <w:color w:val="C00000"/>
          <w:sz w:val="16"/>
          <w:szCs w:val="16"/>
          <w:lang w:val="en-US" w:eastAsia="fr-FR"/>
        </w:rPr>
      </w:pPr>
      <w:r w:rsidRPr="00A164EC">
        <w:rPr>
          <w:rStyle w:val="Appelnotedebasdep"/>
          <w:rFonts w:ascii="Garamond" w:hAnsi="Garamond"/>
          <w:color w:val="C00000"/>
          <w:sz w:val="16"/>
          <w:szCs w:val="16"/>
          <w:vertAlign w:val="baseline"/>
        </w:rPr>
        <w:footnoteRef/>
      </w:r>
      <w:r w:rsidRPr="00A164EC">
        <w:rPr>
          <w:rFonts w:ascii="Garamond" w:hAnsi="Garamond"/>
          <w:color w:val="C00000"/>
          <w:sz w:val="16"/>
          <w:szCs w:val="16"/>
          <w:lang w:val="en-US"/>
        </w:rPr>
        <w:t xml:space="preserve"> </w:t>
      </w:r>
      <w:r w:rsidRPr="00A164EC">
        <w:rPr>
          <w:rFonts w:ascii="Garamond" w:hAnsi="Garamond" w:cs="Courier New"/>
          <w:color w:val="C00000"/>
          <w:sz w:val="16"/>
          <w:szCs w:val="16"/>
          <w:lang w:val="en-US"/>
        </w:rPr>
        <w:t xml:space="preserve">David </w:t>
      </w:r>
      <w:proofErr w:type="gramStart"/>
      <w:r w:rsidRPr="00A164EC">
        <w:rPr>
          <w:rFonts w:ascii="Garamond" w:hAnsi="Garamond" w:cs="Courier New"/>
          <w:color w:val="C00000"/>
          <w:sz w:val="16"/>
          <w:szCs w:val="16"/>
          <w:lang w:val="en-US"/>
        </w:rPr>
        <w:t>Rappaport :</w:t>
      </w:r>
      <w:proofErr w:type="gramEnd"/>
      <w:r w:rsidRPr="00A164EC">
        <w:rPr>
          <w:rFonts w:ascii="Garamond" w:hAnsi="Garamond"/>
          <w:color w:val="C00000"/>
          <w:sz w:val="16"/>
          <w:szCs w:val="16"/>
          <w:lang w:val="en-US" w:eastAsia="fr-FR"/>
        </w:rPr>
        <w:t xml:space="preserve"> </w:t>
      </w:r>
      <w:r>
        <w:rPr>
          <w:rFonts w:ascii="Garamond" w:hAnsi="Garamond"/>
          <w:color w:val="C00000"/>
          <w:sz w:val="16"/>
          <w:szCs w:val="16"/>
          <w:lang w:val="en-US" w:eastAsia="fr-FR"/>
        </w:rPr>
        <w:t xml:space="preserve">- </w:t>
      </w:r>
      <w:r w:rsidRPr="00A164EC">
        <w:rPr>
          <w:rFonts w:ascii="Garamond" w:hAnsi="Garamond"/>
          <w:i/>
          <w:color w:val="C00000"/>
          <w:sz w:val="16"/>
          <w:szCs w:val="16"/>
          <w:lang w:val="en-US" w:eastAsia="fr-FR"/>
        </w:rPr>
        <w:t xml:space="preserve">On the psychoanalytic </w:t>
      </w:r>
      <w:proofErr w:type="spellStart"/>
      <w:r w:rsidRPr="00A164EC">
        <w:rPr>
          <w:rFonts w:ascii="Garamond" w:hAnsi="Garamond"/>
          <w:i/>
          <w:color w:val="C00000"/>
          <w:sz w:val="16"/>
          <w:szCs w:val="16"/>
          <w:lang w:val="en-US" w:eastAsia="fr-FR"/>
        </w:rPr>
        <w:t>Theorie</w:t>
      </w:r>
      <w:proofErr w:type="spellEnd"/>
      <w:r w:rsidRPr="00A164EC">
        <w:rPr>
          <w:rFonts w:ascii="Garamond" w:hAnsi="Garamond"/>
          <w:i/>
          <w:color w:val="C00000"/>
          <w:sz w:val="16"/>
          <w:szCs w:val="16"/>
          <w:lang w:val="en-US" w:eastAsia="fr-FR"/>
        </w:rPr>
        <w:t xml:space="preserve"> of Thinking</w:t>
      </w:r>
      <w:r w:rsidRPr="00A164EC">
        <w:rPr>
          <w:rFonts w:ascii="Garamond" w:hAnsi="Garamond"/>
          <w:color w:val="C00000"/>
          <w:sz w:val="16"/>
          <w:szCs w:val="16"/>
          <w:lang w:val="en-US" w:eastAsia="fr-FR"/>
        </w:rPr>
        <w:t xml:space="preserve"> </w:t>
      </w:r>
      <w:r w:rsidRPr="00A164EC">
        <w:rPr>
          <w:rFonts w:ascii="Garamond" w:hAnsi="Garamond"/>
          <w:color w:val="C00000"/>
          <w:sz w:val="16"/>
          <w:szCs w:val="16"/>
          <w:lang w:val="en-US"/>
        </w:rPr>
        <w:t>- International Journal of Psycho-Analysis, 1950, n°31 pp.161-170.</w:t>
      </w:r>
      <w:r w:rsidRPr="00A164EC">
        <w:rPr>
          <w:rFonts w:ascii="Garamond" w:hAnsi="Garamond"/>
          <w:color w:val="C00000"/>
          <w:sz w:val="16"/>
          <w:szCs w:val="16"/>
          <w:lang w:val="en-US" w:eastAsia="fr-FR"/>
        </w:rPr>
        <w:t xml:space="preserve"> </w:t>
      </w:r>
    </w:p>
    <w:p w:rsidR="00365A4F" w:rsidRPr="00793A9D" w:rsidRDefault="00365A4F">
      <w:pPr>
        <w:pStyle w:val="Notedebasdepage"/>
        <w:rPr>
          <w:rFonts w:ascii="Garamond" w:hAnsi="Garamond"/>
          <w:color w:val="C00000"/>
          <w:sz w:val="16"/>
          <w:szCs w:val="16"/>
          <w:lang w:eastAsia="fr-FR"/>
        </w:rPr>
      </w:pPr>
      <w:r>
        <w:rPr>
          <w:rFonts w:ascii="Garamond" w:hAnsi="Garamond"/>
          <w:color w:val="C00000"/>
          <w:sz w:val="16"/>
          <w:szCs w:val="16"/>
          <w:lang w:val="en-US" w:eastAsia="fr-FR"/>
        </w:rPr>
        <w:t xml:space="preserve">                                 - </w:t>
      </w:r>
      <w:r w:rsidRPr="009E662F">
        <w:rPr>
          <w:rFonts w:ascii="Garamond" w:hAnsi="Garamond"/>
          <w:i/>
          <w:color w:val="C00000"/>
          <w:sz w:val="16"/>
          <w:szCs w:val="16"/>
          <w:lang w:val="en-US" w:eastAsia="fr-FR"/>
        </w:rPr>
        <w:t>The Collected Papers</w:t>
      </w:r>
      <w:r w:rsidRPr="009E662F">
        <w:rPr>
          <w:rFonts w:ascii="Garamond" w:hAnsi="Garamond"/>
          <w:color w:val="C00000"/>
          <w:sz w:val="16"/>
          <w:szCs w:val="16"/>
          <w:lang w:val="en-US" w:eastAsia="fr-FR"/>
        </w:rPr>
        <w:t xml:space="preserve"> of David </w:t>
      </w:r>
      <w:proofErr w:type="spellStart"/>
      <w:r w:rsidRPr="009E662F">
        <w:rPr>
          <w:rFonts w:ascii="Garamond" w:hAnsi="Garamond"/>
          <w:color w:val="C00000"/>
          <w:sz w:val="16"/>
          <w:szCs w:val="16"/>
          <w:lang w:val="en-US" w:eastAsia="fr-FR"/>
        </w:rPr>
        <w:t>Rapaport</w:t>
      </w:r>
      <w:proofErr w:type="spellEnd"/>
      <w:r w:rsidRPr="009E662F">
        <w:rPr>
          <w:rFonts w:ascii="Garamond" w:hAnsi="Garamond"/>
          <w:color w:val="C00000"/>
          <w:sz w:val="16"/>
          <w:szCs w:val="16"/>
          <w:lang w:val="en-US" w:eastAsia="fr-FR"/>
        </w:rPr>
        <w:t>,</w:t>
      </w:r>
      <w:r w:rsidRPr="009E662F">
        <w:rPr>
          <w:rFonts w:ascii="Garamond" w:hAnsi="Garamond"/>
          <w:color w:val="C00000"/>
          <w:sz w:val="16"/>
          <w:szCs w:val="16"/>
          <w:lang w:val="en-US"/>
        </w:rPr>
        <w:t xml:space="preserve"> Ed. </w:t>
      </w:r>
      <w:r w:rsidRPr="00793A9D">
        <w:rPr>
          <w:rFonts w:ascii="Garamond" w:hAnsi="Garamond"/>
          <w:color w:val="C00000"/>
          <w:sz w:val="16"/>
          <w:szCs w:val="16"/>
        </w:rPr>
        <w:t xml:space="preserve">Jason </w:t>
      </w:r>
      <w:proofErr w:type="spellStart"/>
      <w:r w:rsidRPr="00793A9D">
        <w:rPr>
          <w:rFonts w:ascii="Garamond" w:hAnsi="Garamond"/>
          <w:color w:val="C00000"/>
          <w:sz w:val="16"/>
          <w:szCs w:val="16"/>
        </w:rPr>
        <w:t>Aronson</w:t>
      </w:r>
      <w:proofErr w:type="spellEnd"/>
      <w:r w:rsidRPr="00793A9D">
        <w:rPr>
          <w:rFonts w:ascii="Garamond" w:hAnsi="Garamond"/>
          <w:color w:val="C00000"/>
          <w:sz w:val="16"/>
          <w:szCs w:val="16"/>
        </w:rPr>
        <w:t>, 1996.</w:t>
      </w:r>
    </w:p>
    <w:p w:rsidR="00365A4F" w:rsidRPr="00793A9D" w:rsidRDefault="00365A4F" w:rsidP="00DA3A69">
      <w:pPr>
        <w:pStyle w:val="Notedebasdepage"/>
        <w:ind w:left="720"/>
        <w:rPr>
          <w:rFonts w:ascii="Garamond" w:hAnsi="Garamond"/>
          <w:color w:val="C00000"/>
          <w:sz w:val="18"/>
        </w:rPr>
      </w:pPr>
      <w:r w:rsidRPr="00793A9D">
        <w:rPr>
          <w:rFonts w:ascii="Garamond" w:hAnsi="Garamond"/>
          <w:color w:val="C00000"/>
          <w:sz w:val="16"/>
          <w:szCs w:val="16"/>
          <w:lang w:eastAsia="fr-FR"/>
        </w:rPr>
        <w:t xml:space="preserve">                                                                             </w:t>
      </w:r>
    </w:p>
  </w:footnote>
  <w:footnote w:id="2">
    <w:p w:rsidR="00365A4F" w:rsidRPr="00793A9D" w:rsidRDefault="00365A4F">
      <w:pPr>
        <w:pStyle w:val="Notedebasdepage"/>
        <w:rPr>
          <w:rFonts w:ascii="Garamond" w:hAnsi="Garamond"/>
          <w:color w:val="C00000"/>
          <w:sz w:val="16"/>
          <w:szCs w:val="16"/>
        </w:rPr>
      </w:pPr>
      <w:r w:rsidRPr="00793A9D">
        <w:rPr>
          <w:rStyle w:val="Appelnotedebasdep"/>
          <w:rFonts w:ascii="Garamond" w:hAnsi="Garamond"/>
          <w:color w:val="C00000"/>
          <w:sz w:val="16"/>
          <w:szCs w:val="16"/>
          <w:vertAlign w:val="baseline"/>
        </w:rPr>
        <w:footnoteRef/>
      </w:r>
      <w:r w:rsidRPr="00793A9D">
        <w:rPr>
          <w:rFonts w:ascii="Garamond" w:hAnsi="Garamond"/>
          <w:color w:val="C00000"/>
          <w:sz w:val="16"/>
          <w:szCs w:val="16"/>
        </w:rPr>
        <w:t xml:space="preserve">  </w:t>
      </w:r>
      <w:proofErr w:type="spellStart"/>
      <w:r w:rsidRPr="00793A9D">
        <w:rPr>
          <w:rFonts w:ascii="Garamond" w:hAnsi="Garamond"/>
          <w:i/>
          <w:color w:val="C00000"/>
          <w:sz w:val="16"/>
          <w:szCs w:val="16"/>
          <w:lang w:eastAsia="fr-FR"/>
        </w:rPr>
        <w:t>Frui</w:t>
      </w:r>
      <w:proofErr w:type="spellEnd"/>
      <w:r w:rsidRPr="00793A9D">
        <w:rPr>
          <w:rFonts w:ascii="Garamond" w:hAnsi="Garamond"/>
          <w:color w:val="C00000"/>
          <w:sz w:val="16"/>
          <w:szCs w:val="16"/>
          <w:lang w:eastAsia="fr-FR"/>
        </w:rPr>
        <w:t xml:space="preserve"> du latin </w:t>
      </w:r>
      <w:proofErr w:type="spellStart"/>
      <w:r w:rsidRPr="00793A9D">
        <w:rPr>
          <w:rFonts w:ascii="Garamond" w:hAnsi="Garamond"/>
          <w:i/>
          <w:color w:val="C00000"/>
          <w:sz w:val="16"/>
          <w:szCs w:val="16"/>
          <w:lang w:eastAsia="fr-FR"/>
        </w:rPr>
        <w:t>fruor</w:t>
      </w:r>
      <w:proofErr w:type="spellEnd"/>
      <w:r w:rsidRPr="00793A9D">
        <w:rPr>
          <w:rFonts w:ascii="Garamond" w:hAnsi="Garamond"/>
          <w:color w:val="C00000"/>
          <w:sz w:val="16"/>
          <w:szCs w:val="16"/>
          <w:lang w:eastAsia="fr-FR"/>
        </w:rPr>
        <w:t xml:space="preserve">, et </w:t>
      </w:r>
      <w:proofErr w:type="spellStart"/>
      <w:r w:rsidRPr="00793A9D">
        <w:rPr>
          <w:rFonts w:ascii="Garamond" w:hAnsi="Garamond"/>
          <w:i/>
          <w:color w:val="C00000"/>
          <w:sz w:val="16"/>
          <w:szCs w:val="16"/>
          <w:lang w:eastAsia="fr-FR"/>
        </w:rPr>
        <w:t>uti</w:t>
      </w:r>
      <w:proofErr w:type="spellEnd"/>
      <w:r w:rsidRPr="00793A9D">
        <w:rPr>
          <w:rFonts w:ascii="Garamond" w:hAnsi="Garamond"/>
          <w:color w:val="C00000"/>
          <w:sz w:val="16"/>
          <w:szCs w:val="16"/>
          <w:lang w:eastAsia="fr-FR"/>
        </w:rPr>
        <w:t xml:space="preserve"> </w:t>
      </w:r>
      <w:proofErr w:type="gramStart"/>
      <w:r w:rsidRPr="00793A9D">
        <w:rPr>
          <w:rFonts w:ascii="Garamond" w:hAnsi="Garamond"/>
          <w:color w:val="C00000"/>
          <w:sz w:val="16"/>
          <w:szCs w:val="16"/>
          <w:lang w:eastAsia="fr-FR"/>
        </w:rPr>
        <w:t xml:space="preserve">de </w:t>
      </w:r>
      <w:proofErr w:type="spellStart"/>
      <w:r w:rsidRPr="00793A9D">
        <w:rPr>
          <w:rFonts w:ascii="Garamond" w:hAnsi="Garamond"/>
          <w:i/>
          <w:color w:val="C00000"/>
          <w:sz w:val="16"/>
          <w:szCs w:val="16"/>
          <w:lang w:eastAsia="fr-FR"/>
        </w:rPr>
        <w:t>utor</w:t>
      </w:r>
      <w:proofErr w:type="spellEnd"/>
      <w:proofErr w:type="gramEnd"/>
      <w:r w:rsidRPr="00793A9D">
        <w:rPr>
          <w:rFonts w:ascii="Garamond" w:hAnsi="Garamond"/>
          <w:color w:val="C00000"/>
          <w:sz w:val="16"/>
          <w:szCs w:val="16"/>
          <w:lang w:eastAsia="fr-FR"/>
        </w:rPr>
        <w:t>.  « </w:t>
      </w:r>
      <w:proofErr w:type="spellStart"/>
      <w:r w:rsidRPr="00793A9D">
        <w:rPr>
          <w:rFonts w:ascii="Garamond" w:hAnsi="Garamond"/>
          <w:i/>
          <w:color w:val="C00000"/>
          <w:sz w:val="16"/>
          <w:szCs w:val="16"/>
          <w:lang w:eastAsia="fr-FR"/>
        </w:rPr>
        <w:t>Aliqua</w:t>
      </w:r>
      <w:proofErr w:type="spellEnd"/>
      <w:r w:rsidRPr="00793A9D">
        <w:rPr>
          <w:rFonts w:ascii="Garamond" w:hAnsi="Garamond"/>
          <w:i/>
          <w:color w:val="C00000"/>
          <w:sz w:val="16"/>
          <w:szCs w:val="16"/>
          <w:lang w:eastAsia="fr-FR"/>
        </w:rPr>
        <w:t xml:space="preserve"> </w:t>
      </w:r>
      <w:proofErr w:type="spellStart"/>
      <w:r w:rsidRPr="00793A9D">
        <w:rPr>
          <w:rFonts w:ascii="Garamond" w:hAnsi="Garamond"/>
          <w:i/>
          <w:color w:val="C00000"/>
          <w:sz w:val="16"/>
          <w:szCs w:val="16"/>
          <w:lang w:eastAsia="fr-FR"/>
        </w:rPr>
        <w:t>re</w:t>
      </w:r>
      <w:proofErr w:type="spellEnd"/>
      <w:r w:rsidRPr="00793A9D">
        <w:rPr>
          <w:rFonts w:ascii="Garamond" w:hAnsi="Garamond"/>
          <w:i/>
          <w:color w:val="C00000"/>
          <w:sz w:val="16"/>
          <w:szCs w:val="16"/>
          <w:lang w:eastAsia="fr-FR"/>
        </w:rPr>
        <w:t xml:space="preserve"> </w:t>
      </w:r>
      <w:proofErr w:type="spellStart"/>
      <w:r w:rsidRPr="00793A9D">
        <w:rPr>
          <w:rFonts w:ascii="Garamond" w:hAnsi="Garamond"/>
          <w:i/>
          <w:color w:val="C00000"/>
          <w:sz w:val="16"/>
          <w:szCs w:val="16"/>
          <w:lang w:eastAsia="fr-FR"/>
        </w:rPr>
        <w:t>uti</w:t>
      </w:r>
      <w:proofErr w:type="spellEnd"/>
      <w:r w:rsidRPr="00793A9D">
        <w:rPr>
          <w:rFonts w:ascii="Garamond" w:hAnsi="Garamond"/>
          <w:i/>
          <w:color w:val="C00000"/>
          <w:sz w:val="16"/>
          <w:szCs w:val="16"/>
          <w:lang w:eastAsia="fr-FR"/>
        </w:rPr>
        <w:t xml:space="preserve"> et </w:t>
      </w:r>
      <w:proofErr w:type="spellStart"/>
      <w:r w:rsidRPr="00793A9D">
        <w:rPr>
          <w:rFonts w:ascii="Garamond" w:hAnsi="Garamond"/>
          <w:i/>
          <w:color w:val="C00000"/>
          <w:sz w:val="16"/>
          <w:szCs w:val="16"/>
          <w:lang w:eastAsia="fr-FR"/>
        </w:rPr>
        <w:t>frui</w:t>
      </w:r>
      <w:proofErr w:type="spellEnd"/>
      <w:r w:rsidRPr="00793A9D">
        <w:rPr>
          <w:rFonts w:ascii="Garamond" w:hAnsi="Garamond"/>
          <w:color w:val="C00000"/>
          <w:sz w:val="16"/>
          <w:szCs w:val="16"/>
          <w:lang w:eastAsia="fr-FR"/>
        </w:rPr>
        <w:t xml:space="preserve"> » : User et jouir des biens, Cicéron, </w:t>
      </w:r>
      <w:r w:rsidRPr="00793A9D">
        <w:rPr>
          <w:rFonts w:ascii="Garamond" w:hAnsi="Garamond"/>
          <w:i/>
          <w:color w:val="C00000"/>
          <w:sz w:val="16"/>
          <w:szCs w:val="16"/>
          <w:lang w:eastAsia="fr-FR"/>
        </w:rPr>
        <w:t xml:space="preserve">De </w:t>
      </w:r>
      <w:proofErr w:type="spellStart"/>
      <w:r w:rsidRPr="00793A9D">
        <w:rPr>
          <w:rFonts w:ascii="Garamond" w:hAnsi="Garamond"/>
          <w:i/>
          <w:color w:val="C00000"/>
          <w:sz w:val="16"/>
          <w:szCs w:val="16"/>
          <w:lang w:eastAsia="fr-FR"/>
        </w:rPr>
        <w:t>natura</w:t>
      </w:r>
      <w:proofErr w:type="spellEnd"/>
      <w:r w:rsidRPr="00793A9D">
        <w:rPr>
          <w:rFonts w:ascii="Garamond" w:hAnsi="Garamond"/>
          <w:i/>
          <w:color w:val="C00000"/>
          <w:sz w:val="16"/>
          <w:szCs w:val="16"/>
          <w:lang w:eastAsia="fr-FR"/>
        </w:rPr>
        <w:t xml:space="preserve"> </w:t>
      </w:r>
      <w:proofErr w:type="spellStart"/>
      <w:r w:rsidRPr="00793A9D">
        <w:rPr>
          <w:rFonts w:ascii="Garamond" w:hAnsi="Garamond"/>
          <w:i/>
          <w:color w:val="C00000"/>
          <w:sz w:val="16"/>
          <w:szCs w:val="16"/>
          <w:lang w:eastAsia="fr-FR"/>
        </w:rPr>
        <w:t>deorum</w:t>
      </w:r>
      <w:proofErr w:type="spellEnd"/>
      <w:r w:rsidRPr="00793A9D">
        <w:rPr>
          <w:rFonts w:ascii="Garamond" w:hAnsi="Garamond"/>
          <w:color w:val="C00000"/>
          <w:sz w:val="16"/>
          <w:szCs w:val="16"/>
          <w:lang w:eastAsia="fr-FR"/>
        </w:rPr>
        <w:t xml:space="preserve">, </w:t>
      </w:r>
      <w:r w:rsidRPr="00793A9D">
        <w:rPr>
          <w:rFonts w:ascii="Garamond" w:hAnsi="Garamond"/>
          <w:color w:val="C00000"/>
          <w:sz w:val="14"/>
          <w:szCs w:val="14"/>
          <w:lang w:eastAsia="fr-FR"/>
        </w:rPr>
        <w:t>1, 103</w:t>
      </w:r>
      <w:r w:rsidRPr="00793A9D">
        <w:rPr>
          <w:rFonts w:ascii="Garamond" w:hAnsi="Garamond"/>
          <w:color w:val="C00000"/>
          <w:sz w:val="16"/>
          <w:szCs w:val="16"/>
          <w:lang w:eastAsia="fr-FR"/>
        </w:rPr>
        <w:t>.</w:t>
      </w:r>
    </w:p>
  </w:footnote>
  <w:footnote w:id="3">
    <w:p w:rsidR="00365A4F" w:rsidRPr="00EF68D5" w:rsidRDefault="00365A4F">
      <w:pPr>
        <w:suppressAutoHyphens w:val="0"/>
        <w:autoSpaceDE w:val="0"/>
        <w:autoSpaceDN w:val="0"/>
        <w:adjustRightInd w:val="0"/>
        <w:rPr>
          <w:rFonts w:ascii="Garamond" w:hAnsi="Garamond"/>
          <w:color w:val="C00000"/>
          <w:sz w:val="16"/>
          <w:szCs w:val="16"/>
        </w:rPr>
      </w:pPr>
      <w:r w:rsidRPr="00EF68D5">
        <w:rPr>
          <w:rStyle w:val="Appelnotedebasdep"/>
          <w:rFonts w:ascii="Garamond" w:hAnsi="Garamond"/>
          <w:color w:val="C00000"/>
          <w:sz w:val="16"/>
          <w:szCs w:val="16"/>
          <w:vertAlign w:val="baseline"/>
        </w:rPr>
        <w:footnoteRef/>
      </w:r>
      <w:r w:rsidRPr="00EF68D5">
        <w:rPr>
          <w:rFonts w:ascii="Garamond" w:hAnsi="Garamond"/>
          <w:color w:val="C00000"/>
          <w:sz w:val="16"/>
          <w:szCs w:val="16"/>
        </w:rPr>
        <w:t xml:space="preserve">  </w:t>
      </w:r>
      <w:r w:rsidRPr="00EF68D5">
        <w:rPr>
          <w:rFonts w:ascii="Garamond" w:hAnsi="Garamond"/>
          <w:color w:val="C00000"/>
          <w:sz w:val="16"/>
          <w:szCs w:val="16"/>
          <w:lang w:eastAsia="fr-FR"/>
        </w:rPr>
        <w:t xml:space="preserve">Roland </w:t>
      </w:r>
      <w:proofErr w:type="spellStart"/>
      <w:r w:rsidRPr="00EF68D5">
        <w:rPr>
          <w:rFonts w:ascii="Garamond" w:hAnsi="Garamond"/>
          <w:color w:val="C00000"/>
          <w:sz w:val="16"/>
          <w:szCs w:val="16"/>
          <w:lang w:eastAsia="fr-FR"/>
        </w:rPr>
        <w:t>Dalbiez</w:t>
      </w:r>
      <w:proofErr w:type="spellEnd"/>
      <w:r w:rsidRPr="00EF68D5">
        <w:rPr>
          <w:rFonts w:ascii="Garamond" w:hAnsi="Garamond"/>
          <w:color w:val="C00000"/>
          <w:sz w:val="16"/>
          <w:szCs w:val="16"/>
          <w:lang w:eastAsia="fr-FR"/>
        </w:rPr>
        <w:t xml:space="preserve"> : </w:t>
      </w:r>
      <w:r w:rsidRPr="00EF68D5">
        <w:rPr>
          <w:rFonts w:ascii="Garamond" w:hAnsi="Garamond"/>
          <w:i/>
          <w:color w:val="C00000"/>
          <w:sz w:val="16"/>
          <w:szCs w:val="16"/>
          <w:lang w:eastAsia="fr-FR"/>
        </w:rPr>
        <w:t>La méthode psychanalytique et la doctrine freudienne. « Pavlov et Freud »</w:t>
      </w:r>
      <w:r w:rsidRPr="00EF68D5">
        <w:rPr>
          <w:rFonts w:ascii="Garamond" w:hAnsi="Garamond"/>
          <w:color w:val="C00000"/>
          <w:sz w:val="16"/>
          <w:szCs w:val="16"/>
          <w:lang w:eastAsia="fr-FR"/>
        </w:rPr>
        <w:t xml:space="preserve">, Paris, </w:t>
      </w:r>
      <w:proofErr w:type="spellStart"/>
      <w:r w:rsidRPr="00EF68D5">
        <w:rPr>
          <w:rFonts w:ascii="Garamond" w:hAnsi="Garamond"/>
          <w:color w:val="C00000"/>
          <w:sz w:val="16"/>
          <w:szCs w:val="16"/>
          <w:lang w:eastAsia="fr-FR"/>
        </w:rPr>
        <w:t>Desclée</w:t>
      </w:r>
      <w:proofErr w:type="spellEnd"/>
      <w:r w:rsidRPr="00EF68D5">
        <w:rPr>
          <w:rFonts w:ascii="Garamond" w:hAnsi="Garamond"/>
          <w:color w:val="C00000"/>
          <w:sz w:val="16"/>
          <w:szCs w:val="16"/>
          <w:lang w:eastAsia="fr-FR"/>
        </w:rPr>
        <w:t xml:space="preserve"> de Brouwer,</w:t>
      </w:r>
      <w:r>
        <w:rPr>
          <w:rFonts w:ascii="Garamond" w:hAnsi="Garamond"/>
          <w:color w:val="C00000"/>
          <w:sz w:val="16"/>
          <w:szCs w:val="16"/>
          <w:lang w:eastAsia="fr-FR"/>
        </w:rPr>
        <w:t xml:space="preserve"> </w:t>
      </w:r>
      <w:r w:rsidRPr="00EF68D5">
        <w:rPr>
          <w:rFonts w:ascii="Garamond" w:hAnsi="Garamond"/>
          <w:color w:val="C00000"/>
          <w:sz w:val="14"/>
          <w:szCs w:val="14"/>
          <w:lang w:eastAsia="fr-FR"/>
        </w:rPr>
        <w:t>1949</w:t>
      </w:r>
      <w:r w:rsidRPr="00EF68D5">
        <w:rPr>
          <w:rFonts w:ascii="Garamond" w:hAnsi="Garamond"/>
          <w:color w:val="C00000"/>
          <w:sz w:val="16"/>
          <w:szCs w:val="16"/>
          <w:lang w:eastAsia="fr-FR"/>
        </w:rPr>
        <w:t>.</w:t>
      </w:r>
    </w:p>
  </w:footnote>
  <w:footnote w:id="4">
    <w:p w:rsidR="00365A4F" w:rsidRPr="007E3CDD" w:rsidRDefault="00365A4F">
      <w:pPr>
        <w:pStyle w:val="Notedebasdepage"/>
        <w:rPr>
          <w:rFonts w:ascii="Garamond" w:hAnsi="Garamond"/>
          <w:color w:val="FF0000"/>
          <w:sz w:val="16"/>
          <w:szCs w:val="16"/>
        </w:rPr>
      </w:pPr>
      <w:r w:rsidRPr="007E3CDD">
        <w:rPr>
          <w:rStyle w:val="Appelnotedebasdep"/>
          <w:rFonts w:ascii="Garamond" w:hAnsi="Garamond"/>
          <w:color w:val="C00000"/>
          <w:sz w:val="16"/>
          <w:szCs w:val="16"/>
          <w:vertAlign w:val="baseline"/>
        </w:rPr>
        <w:footnoteRef/>
      </w:r>
      <w:r w:rsidRPr="007E3CDD">
        <w:rPr>
          <w:rFonts w:ascii="Garamond" w:hAnsi="Garamond"/>
          <w:color w:val="C00000"/>
          <w:sz w:val="16"/>
          <w:szCs w:val="16"/>
        </w:rPr>
        <w:t xml:space="preserve">   Jacques Lacan : </w:t>
      </w:r>
      <w:r w:rsidRPr="007E3CDD">
        <w:rPr>
          <w:rFonts w:ascii="Garamond" w:hAnsi="Garamond" w:cs="Courier New"/>
          <w:i/>
          <w:color w:val="C00000"/>
          <w:sz w:val="16"/>
          <w:szCs w:val="16"/>
        </w:rPr>
        <w:t>Écrits</w:t>
      </w:r>
      <w:r w:rsidRPr="007E3CDD">
        <w:rPr>
          <w:rFonts w:ascii="Garamond" w:hAnsi="Garamond" w:cs="Courier New"/>
          <w:color w:val="C00000"/>
          <w:sz w:val="16"/>
          <w:szCs w:val="16"/>
        </w:rPr>
        <w:t xml:space="preserve">, Paris, Seuil, </w:t>
      </w:r>
      <w:r w:rsidRPr="007E3CDD">
        <w:rPr>
          <w:rFonts w:ascii="Garamond" w:hAnsi="Garamond" w:cs="Courier New"/>
          <w:color w:val="C00000"/>
          <w:sz w:val="14"/>
          <w:szCs w:val="14"/>
        </w:rPr>
        <w:t>1966</w:t>
      </w:r>
      <w:r w:rsidRPr="007E3CDD">
        <w:rPr>
          <w:rFonts w:ascii="Garamond" w:hAnsi="Garamond" w:cs="Courier New"/>
          <w:color w:val="C00000"/>
          <w:sz w:val="16"/>
          <w:szCs w:val="16"/>
        </w:rPr>
        <w:t xml:space="preserve">, p. </w:t>
      </w:r>
      <w:r w:rsidRPr="007E3CDD">
        <w:rPr>
          <w:rFonts w:ascii="Garamond" w:hAnsi="Garamond" w:cs="Courier New"/>
          <w:color w:val="C00000"/>
          <w:sz w:val="14"/>
          <w:szCs w:val="14"/>
        </w:rPr>
        <w:t>272</w:t>
      </w:r>
      <w:r w:rsidRPr="007E3CDD">
        <w:rPr>
          <w:rFonts w:ascii="Garamond" w:hAnsi="Garamond" w:cs="Courier New"/>
          <w:color w:val="FF0000"/>
          <w:sz w:val="16"/>
          <w:szCs w:val="16"/>
        </w:rPr>
        <w:t xml:space="preserve">. </w:t>
      </w:r>
    </w:p>
  </w:footnote>
  <w:footnote w:id="5">
    <w:p w:rsidR="00365A4F" w:rsidRPr="00E2684F" w:rsidRDefault="00365A4F">
      <w:pPr>
        <w:pStyle w:val="Notedebasdepage"/>
        <w:rPr>
          <w:rFonts w:ascii="Garamond" w:hAnsi="Garamond"/>
          <w:color w:val="C00000"/>
          <w:sz w:val="18"/>
        </w:rPr>
      </w:pPr>
      <w:r w:rsidRPr="007E3CDD">
        <w:rPr>
          <w:rStyle w:val="Appelnotedebasdep"/>
          <w:rFonts w:ascii="Garamond" w:hAnsi="Garamond"/>
          <w:color w:val="C00000"/>
          <w:sz w:val="16"/>
          <w:szCs w:val="16"/>
          <w:vertAlign w:val="baseline"/>
        </w:rPr>
        <w:footnoteRef/>
      </w:r>
      <w:r w:rsidRPr="007E3CDD">
        <w:rPr>
          <w:rFonts w:ascii="Garamond" w:hAnsi="Garamond"/>
          <w:color w:val="C00000"/>
          <w:sz w:val="16"/>
          <w:szCs w:val="16"/>
        </w:rPr>
        <w:t xml:space="preserve"> </w:t>
      </w:r>
      <w:r>
        <w:rPr>
          <w:rFonts w:ascii="Garamond" w:hAnsi="Garamond"/>
          <w:color w:val="C00000"/>
          <w:sz w:val="16"/>
          <w:szCs w:val="16"/>
        </w:rPr>
        <w:t xml:space="preserve"> </w:t>
      </w:r>
      <w:r w:rsidRPr="007E3CDD">
        <w:rPr>
          <w:rFonts w:ascii="Garamond" w:hAnsi="Garamond"/>
          <w:color w:val="C00000"/>
          <w:sz w:val="16"/>
          <w:szCs w:val="16"/>
          <w:lang w:eastAsia="fr-FR"/>
        </w:rPr>
        <w:t>Alain :</w:t>
      </w:r>
      <w:r w:rsidRPr="007E3CDD">
        <w:rPr>
          <w:rFonts w:ascii="Garamond" w:hAnsi="Garamond"/>
          <w:color w:val="FF3300"/>
          <w:sz w:val="16"/>
          <w:szCs w:val="16"/>
          <w:lang w:eastAsia="fr-FR"/>
        </w:rPr>
        <w:t xml:space="preserve"> </w:t>
      </w:r>
      <w:hyperlink r:id="rId1" w:history="1">
        <w:r w:rsidRPr="007E3CDD">
          <w:rPr>
            <w:rStyle w:val="Lienhypertexte"/>
            <w:rFonts w:ascii="Garamond" w:hAnsi="Garamond"/>
            <w:i/>
            <w:sz w:val="16"/>
            <w:szCs w:val="16"/>
            <w:lang w:eastAsia="fr-FR"/>
          </w:rPr>
          <w:t>Le citoyen contre les pouvoirs</w:t>
        </w:r>
      </w:hyperlink>
      <w:r w:rsidRPr="007E3CDD">
        <w:rPr>
          <w:rFonts w:ascii="Garamond" w:hAnsi="Garamond"/>
          <w:color w:val="FF3300"/>
          <w:sz w:val="16"/>
          <w:szCs w:val="16"/>
          <w:lang w:eastAsia="fr-FR"/>
        </w:rPr>
        <w:t xml:space="preserve"> </w:t>
      </w:r>
      <w:r w:rsidRPr="007E3CDD">
        <w:rPr>
          <w:rFonts w:ascii="Garamond" w:hAnsi="Garamond"/>
          <w:color w:val="C00000"/>
          <w:sz w:val="16"/>
          <w:szCs w:val="16"/>
          <w:lang w:eastAsia="fr-FR"/>
        </w:rPr>
        <w:t>p.</w:t>
      </w:r>
      <w:r w:rsidRPr="007E3CDD">
        <w:rPr>
          <w:rFonts w:ascii="Garamond" w:hAnsi="Garamond"/>
          <w:color w:val="C00000"/>
          <w:sz w:val="14"/>
          <w:szCs w:val="14"/>
          <w:lang w:eastAsia="fr-FR"/>
        </w:rPr>
        <w:t>85</w:t>
      </w:r>
      <w:r w:rsidRPr="007E3CDD">
        <w:rPr>
          <w:rFonts w:ascii="Garamond" w:hAnsi="Garamond"/>
          <w:color w:val="C00000"/>
          <w:sz w:val="16"/>
          <w:szCs w:val="16"/>
          <w:lang w:eastAsia="fr-FR"/>
        </w:rPr>
        <w:t xml:space="preserve">, « Négligents et Importants », </w:t>
      </w:r>
      <w:proofErr w:type="spellStart"/>
      <w:r>
        <w:rPr>
          <w:rFonts w:ascii="Garamond" w:hAnsi="Garamond"/>
          <w:color w:val="C00000"/>
          <w:sz w:val="16"/>
          <w:szCs w:val="16"/>
        </w:rPr>
        <w:t>Slatkine</w:t>
      </w:r>
      <w:proofErr w:type="spellEnd"/>
      <w:r>
        <w:rPr>
          <w:rFonts w:ascii="Garamond" w:hAnsi="Garamond"/>
          <w:color w:val="C00000"/>
          <w:sz w:val="16"/>
          <w:szCs w:val="16"/>
        </w:rPr>
        <w:t xml:space="preserve"> reprints Genève </w:t>
      </w:r>
      <w:r w:rsidRPr="007E3CDD">
        <w:rPr>
          <w:rFonts w:ascii="Garamond" w:hAnsi="Garamond"/>
          <w:color w:val="C00000"/>
          <w:sz w:val="14"/>
          <w:szCs w:val="14"/>
        </w:rPr>
        <w:t>1979</w:t>
      </w:r>
      <w:r w:rsidRPr="007E3CDD">
        <w:rPr>
          <w:rFonts w:ascii="Garamond" w:hAnsi="Garamond"/>
          <w:color w:val="C00000"/>
          <w:sz w:val="16"/>
          <w:szCs w:val="16"/>
          <w:lang w:eastAsia="fr-FR"/>
        </w:rPr>
        <w:t>.</w:t>
      </w:r>
    </w:p>
  </w:footnote>
  <w:footnote w:id="6">
    <w:p w:rsidR="00365A4F" w:rsidRDefault="00365A4F" w:rsidP="00F30F80">
      <w:pPr>
        <w:suppressAutoHyphens w:val="0"/>
        <w:autoSpaceDE w:val="0"/>
        <w:autoSpaceDN w:val="0"/>
        <w:adjustRightInd w:val="0"/>
        <w:rPr>
          <w:rFonts w:ascii="Garamond" w:hAnsi="Garamond"/>
          <w:color w:val="C00000"/>
          <w:sz w:val="16"/>
          <w:szCs w:val="16"/>
          <w:lang w:eastAsia="fr-FR"/>
        </w:rPr>
      </w:pPr>
      <w:r w:rsidRPr="00A60CE9">
        <w:rPr>
          <w:rStyle w:val="Appelnotedebasdep"/>
          <w:rFonts w:ascii="Garamond" w:hAnsi="Garamond"/>
          <w:color w:val="C00000"/>
          <w:sz w:val="16"/>
          <w:szCs w:val="16"/>
          <w:vertAlign w:val="baseline"/>
        </w:rPr>
        <w:footnoteRef/>
      </w:r>
      <w:r w:rsidRPr="00A60CE9">
        <w:rPr>
          <w:rFonts w:ascii="Garamond" w:hAnsi="Garamond"/>
          <w:color w:val="C00000"/>
          <w:sz w:val="16"/>
          <w:szCs w:val="16"/>
          <w:lang w:eastAsia="fr-FR"/>
        </w:rPr>
        <w:t xml:space="preserve">    Olivier </w:t>
      </w:r>
      <w:proofErr w:type="spellStart"/>
      <w:r w:rsidRPr="00A60CE9">
        <w:rPr>
          <w:rFonts w:ascii="Garamond" w:hAnsi="Garamond"/>
          <w:color w:val="C00000"/>
          <w:sz w:val="16"/>
          <w:szCs w:val="16"/>
          <w:lang w:eastAsia="fr-FR"/>
        </w:rPr>
        <w:t>Flournoy</w:t>
      </w:r>
      <w:proofErr w:type="spellEnd"/>
      <w:r w:rsidRPr="00A60CE9">
        <w:rPr>
          <w:rFonts w:ascii="Garamond" w:hAnsi="Garamond"/>
          <w:color w:val="C00000"/>
          <w:sz w:val="16"/>
          <w:szCs w:val="16"/>
          <w:lang w:eastAsia="fr-FR"/>
        </w:rPr>
        <w:t> : « </w:t>
      </w:r>
      <w:r w:rsidRPr="00A60CE9">
        <w:rPr>
          <w:rFonts w:ascii="Garamond" w:hAnsi="Garamond"/>
          <w:i/>
          <w:color w:val="C00000"/>
          <w:sz w:val="16"/>
          <w:szCs w:val="16"/>
          <w:lang w:eastAsia="fr-FR"/>
        </w:rPr>
        <w:t>Du symptôme au discours</w:t>
      </w:r>
      <w:r w:rsidRPr="00A60CE9">
        <w:rPr>
          <w:rFonts w:ascii="Garamond" w:hAnsi="Garamond"/>
          <w:color w:val="C00000"/>
          <w:sz w:val="16"/>
          <w:szCs w:val="16"/>
          <w:lang w:eastAsia="fr-FR"/>
        </w:rPr>
        <w:t xml:space="preserve"> », </w:t>
      </w:r>
      <w:r w:rsidRPr="00A60CE9">
        <w:rPr>
          <w:rFonts w:ascii="Garamond" w:hAnsi="Garamond"/>
          <w:i/>
          <w:color w:val="C00000"/>
          <w:sz w:val="16"/>
          <w:szCs w:val="16"/>
          <w:lang w:eastAsia="fr-FR"/>
        </w:rPr>
        <w:t>Revue française de psychanalyse</w:t>
      </w:r>
      <w:r w:rsidRPr="00A60CE9">
        <w:rPr>
          <w:rFonts w:ascii="Garamond" w:hAnsi="Garamond"/>
          <w:color w:val="C00000"/>
          <w:sz w:val="16"/>
          <w:szCs w:val="16"/>
          <w:lang w:eastAsia="fr-FR"/>
        </w:rPr>
        <w:t>, t.</w:t>
      </w:r>
      <w:r w:rsidRPr="00A60CE9">
        <w:rPr>
          <w:rFonts w:ascii="Garamond" w:hAnsi="Garamond"/>
          <w:color w:val="C00000"/>
          <w:sz w:val="14"/>
          <w:szCs w:val="14"/>
          <w:lang w:eastAsia="fr-FR"/>
        </w:rPr>
        <w:t>32</w:t>
      </w:r>
      <w:r w:rsidRPr="00A60CE9">
        <w:rPr>
          <w:rFonts w:ascii="Garamond" w:hAnsi="Garamond"/>
          <w:color w:val="C00000"/>
          <w:sz w:val="16"/>
          <w:szCs w:val="16"/>
          <w:lang w:eastAsia="fr-FR"/>
        </w:rPr>
        <w:t>, n°</w:t>
      </w:r>
      <w:r w:rsidRPr="00A60CE9">
        <w:rPr>
          <w:rFonts w:ascii="Garamond" w:hAnsi="Garamond"/>
          <w:color w:val="C00000"/>
          <w:sz w:val="14"/>
          <w:szCs w:val="14"/>
          <w:lang w:eastAsia="fr-FR"/>
        </w:rPr>
        <w:t>5-6</w:t>
      </w:r>
      <w:r w:rsidRPr="00A60CE9">
        <w:rPr>
          <w:rFonts w:ascii="Garamond" w:hAnsi="Garamond"/>
          <w:color w:val="C00000"/>
          <w:sz w:val="16"/>
          <w:szCs w:val="16"/>
          <w:lang w:eastAsia="fr-FR"/>
        </w:rPr>
        <w:t xml:space="preserve">, Paris, PUF, </w:t>
      </w:r>
      <w:r w:rsidRPr="00A60CE9">
        <w:rPr>
          <w:rFonts w:ascii="Garamond" w:hAnsi="Garamond"/>
          <w:color w:val="C00000"/>
          <w:sz w:val="14"/>
          <w:szCs w:val="14"/>
          <w:lang w:eastAsia="fr-FR"/>
        </w:rPr>
        <w:t>1968</w:t>
      </w:r>
      <w:r>
        <w:rPr>
          <w:rFonts w:ascii="Garamond" w:hAnsi="Garamond"/>
          <w:color w:val="C00000"/>
          <w:sz w:val="14"/>
          <w:szCs w:val="14"/>
          <w:lang w:eastAsia="fr-FR"/>
        </w:rPr>
        <w:t>, pp. 807-889</w:t>
      </w:r>
      <w:r w:rsidRPr="00A60CE9">
        <w:rPr>
          <w:rFonts w:ascii="Garamond" w:hAnsi="Garamond"/>
          <w:color w:val="C00000"/>
          <w:sz w:val="16"/>
          <w:szCs w:val="16"/>
          <w:lang w:eastAsia="fr-FR"/>
        </w:rPr>
        <w:t xml:space="preserve">. </w:t>
      </w:r>
      <w:r w:rsidRPr="00A60CE9">
        <w:rPr>
          <w:rFonts w:ascii="Garamond" w:hAnsi="Garamond"/>
          <w:color w:val="C00000"/>
          <w:sz w:val="14"/>
          <w:szCs w:val="14"/>
          <w:lang w:eastAsia="fr-FR"/>
        </w:rPr>
        <w:t>28</w:t>
      </w:r>
      <w:r w:rsidRPr="00A60CE9">
        <w:rPr>
          <w:rFonts w:ascii="Garamond" w:hAnsi="Garamond"/>
          <w:color w:val="C00000"/>
          <w:sz w:val="16"/>
          <w:szCs w:val="16"/>
          <w:vertAlign w:val="superscript"/>
          <w:lang w:eastAsia="fr-FR"/>
        </w:rPr>
        <w:t>ème</w:t>
      </w:r>
      <w:r w:rsidRPr="00A60CE9">
        <w:rPr>
          <w:rFonts w:ascii="Garamond" w:hAnsi="Garamond"/>
          <w:color w:val="C00000"/>
          <w:sz w:val="16"/>
          <w:szCs w:val="16"/>
          <w:lang w:eastAsia="fr-FR"/>
        </w:rPr>
        <w:t xml:space="preserve"> Congrès</w:t>
      </w:r>
      <w:r>
        <w:rPr>
          <w:rFonts w:ascii="Garamond" w:hAnsi="Garamond"/>
          <w:color w:val="C00000"/>
          <w:sz w:val="16"/>
          <w:szCs w:val="16"/>
          <w:lang w:eastAsia="fr-FR"/>
        </w:rPr>
        <w:t xml:space="preserve"> </w:t>
      </w:r>
      <w:r w:rsidRPr="00A60CE9">
        <w:rPr>
          <w:rFonts w:ascii="Garamond" w:hAnsi="Garamond"/>
          <w:color w:val="C00000"/>
          <w:sz w:val="16"/>
          <w:szCs w:val="16"/>
          <w:lang w:eastAsia="fr-FR"/>
        </w:rPr>
        <w:t xml:space="preserve">des Psychanalystes </w:t>
      </w:r>
    </w:p>
    <w:p w:rsidR="00365A4F" w:rsidRPr="00A60CE9" w:rsidRDefault="00365A4F" w:rsidP="00F30F80">
      <w:pPr>
        <w:suppressAutoHyphens w:val="0"/>
        <w:autoSpaceDE w:val="0"/>
        <w:autoSpaceDN w:val="0"/>
        <w:adjustRightInd w:val="0"/>
        <w:rPr>
          <w:rFonts w:ascii="Garamond" w:hAnsi="Garamond"/>
          <w:color w:val="C00000"/>
          <w:sz w:val="16"/>
          <w:szCs w:val="16"/>
        </w:rPr>
      </w:pPr>
      <w:r>
        <w:rPr>
          <w:rFonts w:ascii="Garamond" w:hAnsi="Garamond"/>
          <w:color w:val="C00000"/>
          <w:sz w:val="16"/>
          <w:szCs w:val="16"/>
          <w:lang w:eastAsia="fr-FR"/>
        </w:rPr>
        <w:t xml:space="preserve">      </w:t>
      </w:r>
      <w:r w:rsidRPr="00A60CE9">
        <w:rPr>
          <w:rFonts w:ascii="Garamond" w:hAnsi="Garamond"/>
          <w:color w:val="C00000"/>
          <w:sz w:val="16"/>
          <w:szCs w:val="16"/>
          <w:lang w:eastAsia="fr-FR"/>
        </w:rPr>
        <w:t>de Langues</w:t>
      </w:r>
      <w:r>
        <w:rPr>
          <w:rFonts w:ascii="Garamond" w:hAnsi="Garamond"/>
          <w:color w:val="C00000"/>
          <w:sz w:val="16"/>
          <w:szCs w:val="16"/>
          <w:lang w:eastAsia="fr-FR"/>
        </w:rPr>
        <w:t xml:space="preserve"> </w:t>
      </w:r>
      <w:r w:rsidRPr="00A60CE9">
        <w:rPr>
          <w:rFonts w:ascii="Garamond" w:hAnsi="Garamond"/>
          <w:color w:val="C00000"/>
          <w:sz w:val="16"/>
          <w:szCs w:val="16"/>
          <w:lang w:eastAsia="fr-FR"/>
        </w:rPr>
        <w:t xml:space="preserve">Romanes, du </w:t>
      </w:r>
      <w:r w:rsidRPr="00A60CE9">
        <w:rPr>
          <w:rFonts w:ascii="Garamond" w:hAnsi="Garamond"/>
          <w:color w:val="C00000"/>
          <w:sz w:val="14"/>
          <w:szCs w:val="14"/>
          <w:lang w:eastAsia="fr-FR"/>
        </w:rPr>
        <w:t>29</w:t>
      </w:r>
      <w:r w:rsidRPr="00A60CE9">
        <w:rPr>
          <w:rFonts w:ascii="Garamond" w:hAnsi="Garamond"/>
          <w:color w:val="C00000"/>
          <w:sz w:val="16"/>
          <w:szCs w:val="16"/>
          <w:lang w:eastAsia="fr-FR"/>
        </w:rPr>
        <w:t xml:space="preserve"> oct. au </w:t>
      </w:r>
      <w:r w:rsidRPr="00A60CE9">
        <w:rPr>
          <w:rFonts w:ascii="Garamond" w:hAnsi="Garamond"/>
          <w:color w:val="C00000"/>
          <w:sz w:val="14"/>
          <w:szCs w:val="14"/>
          <w:lang w:eastAsia="fr-FR"/>
        </w:rPr>
        <w:t>1</w:t>
      </w:r>
      <w:r w:rsidRPr="00A60CE9">
        <w:rPr>
          <w:rFonts w:ascii="Garamond" w:hAnsi="Garamond"/>
          <w:color w:val="C00000"/>
          <w:sz w:val="16"/>
          <w:szCs w:val="16"/>
          <w:vertAlign w:val="superscript"/>
          <w:lang w:eastAsia="fr-FR"/>
        </w:rPr>
        <w:t>er</w:t>
      </w:r>
      <w:r w:rsidRPr="00A60CE9">
        <w:rPr>
          <w:rFonts w:ascii="Garamond" w:hAnsi="Garamond"/>
          <w:color w:val="C00000"/>
          <w:sz w:val="16"/>
          <w:szCs w:val="16"/>
          <w:lang w:eastAsia="fr-FR"/>
        </w:rPr>
        <w:t xml:space="preserve"> Nov. </w:t>
      </w:r>
      <w:r w:rsidRPr="00A60CE9">
        <w:rPr>
          <w:rFonts w:ascii="Garamond" w:hAnsi="Garamond"/>
          <w:color w:val="C00000"/>
          <w:sz w:val="14"/>
          <w:szCs w:val="14"/>
          <w:lang w:eastAsia="fr-FR"/>
        </w:rPr>
        <w:t>1967</w:t>
      </w:r>
      <w:r w:rsidRPr="00A60CE9">
        <w:rPr>
          <w:rFonts w:ascii="Garamond" w:hAnsi="Garamond"/>
          <w:color w:val="C00000"/>
          <w:sz w:val="16"/>
          <w:szCs w:val="16"/>
          <w:lang w:eastAsia="fr-FR"/>
        </w:rPr>
        <w:t>.</w:t>
      </w:r>
      <w:r w:rsidRPr="00A60CE9">
        <w:rPr>
          <w:rFonts w:ascii="Garamond" w:hAnsi="Garamond"/>
          <w:color w:val="C00000"/>
          <w:sz w:val="16"/>
          <w:szCs w:val="16"/>
        </w:rPr>
        <w:t xml:space="preserve"> </w:t>
      </w:r>
    </w:p>
  </w:footnote>
  <w:footnote w:id="7">
    <w:p w:rsidR="00365A4F" w:rsidRPr="00A60CE9" w:rsidRDefault="00365A4F">
      <w:pPr>
        <w:pStyle w:val="Notedebasdepage"/>
        <w:rPr>
          <w:rFonts w:ascii="Garamond" w:hAnsi="Garamond"/>
          <w:color w:val="C00000"/>
          <w:sz w:val="16"/>
          <w:szCs w:val="16"/>
        </w:rPr>
      </w:pPr>
      <w:r w:rsidRPr="00A60CE9">
        <w:rPr>
          <w:rStyle w:val="Appelnotedebasdep"/>
          <w:rFonts w:ascii="Garamond" w:hAnsi="Garamond"/>
          <w:color w:val="C00000"/>
          <w:sz w:val="16"/>
          <w:szCs w:val="16"/>
          <w:vertAlign w:val="baseline"/>
        </w:rPr>
        <w:footnoteRef/>
      </w:r>
      <w:r w:rsidRPr="00A60CE9">
        <w:rPr>
          <w:rFonts w:ascii="Garamond" w:hAnsi="Garamond"/>
          <w:color w:val="C00000"/>
          <w:sz w:val="16"/>
          <w:szCs w:val="16"/>
        </w:rPr>
        <w:t xml:space="preserve">    </w:t>
      </w:r>
      <w:r w:rsidRPr="00A60CE9">
        <w:rPr>
          <w:rFonts w:ascii="Garamond" w:hAnsi="Garamond" w:cs="Courier New"/>
          <w:color w:val="C00000"/>
          <w:sz w:val="16"/>
          <w:szCs w:val="16"/>
        </w:rPr>
        <w:t xml:space="preserve">Théodore </w:t>
      </w:r>
      <w:proofErr w:type="spellStart"/>
      <w:r w:rsidRPr="00A60CE9">
        <w:rPr>
          <w:rFonts w:ascii="Garamond" w:hAnsi="Garamond" w:cs="Courier New"/>
          <w:color w:val="C00000"/>
          <w:sz w:val="16"/>
          <w:szCs w:val="16"/>
        </w:rPr>
        <w:t>Flournoy</w:t>
      </w:r>
      <w:proofErr w:type="spellEnd"/>
      <w:r w:rsidRPr="00A60CE9">
        <w:rPr>
          <w:rFonts w:ascii="Garamond" w:hAnsi="Garamond" w:cs="Courier New"/>
          <w:color w:val="C00000"/>
          <w:sz w:val="16"/>
          <w:szCs w:val="16"/>
        </w:rPr>
        <w:t> :</w:t>
      </w:r>
      <w:r w:rsidRPr="00A60CE9">
        <w:rPr>
          <w:rFonts w:ascii="Garamond" w:hAnsi="Garamond"/>
          <w:color w:val="C00000"/>
          <w:sz w:val="16"/>
          <w:szCs w:val="16"/>
        </w:rPr>
        <w:t xml:space="preserve"> </w:t>
      </w:r>
      <w:r w:rsidRPr="00A60CE9">
        <w:rPr>
          <w:rFonts w:ascii="Garamond" w:hAnsi="Garamond"/>
          <w:i/>
          <w:color w:val="C00000"/>
          <w:sz w:val="16"/>
          <w:szCs w:val="16"/>
        </w:rPr>
        <w:t>Des Indes à la planète Mars. étude sur un cas de somnambulisme avec glossolalie.</w:t>
      </w:r>
      <w:r w:rsidRPr="00A60CE9">
        <w:rPr>
          <w:rFonts w:ascii="Garamond" w:hAnsi="Garamond"/>
          <w:color w:val="C00000"/>
          <w:sz w:val="16"/>
          <w:szCs w:val="16"/>
        </w:rPr>
        <w:t xml:space="preserve"> Paris, Alcan, </w:t>
      </w:r>
      <w:r w:rsidRPr="00A60CE9">
        <w:rPr>
          <w:rFonts w:ascii="Garamond" w:hAnsi="Garamond"/>
          <w:color w:val="C00000"/>
          <w:sz w:val="14"/>
          <w:szCs w:val="14"/>
        </w:rPr>
        <w:t>1900</w:t>
      </w:r>
      <w:r w:rsidRPr="00A60CE9">
        <w:rPr>
          <w:rFonts w:ascii="Garamond" w:hAnsi="Garamond"/>
          <w:color w:val="C00000"/>
          <w:sz w:val="16"/>
          <w:szCs w:val="16"/>
        </w:rPr>
        <w:t>.</w:t>
      </w:r>
    </w:p>
  </w:footnote>
  <w:footnote w:id="8">
    <w:p w:rsidR="00365A4F" w:rsidRPr="00F30F80" w:rsidRDefault="00365A4F">
      <w:pPr>
        <w:pStyle w:val="Notedebasdepage"/>
        <w:rPr>
          <w:rFonts w:ascii="Garamond" w:hAnsi="Garamond"/>
          <w:color w:val="C00000"/>
          <w:sz w:val="18"/>
        </w:rPr>
      </w:pPr>
      <w:r w:rsidRPr="00A60CE9">
        <w:rPr>
          <w:rStyle w:val="Appelnotedebasdep"/>
          <w:rFonts w:ascii="Garamond" w:hAnsi="Garamond"/>
          <w:color w:val="C00000"/>
          <w:sz w:val="16"/>
          <w:szCs w:val="16"/>
          <w:vertAlign w:val="baseline"/>
        </w:rPr>
        <w:footnoteRef/>
      </w:r>
      <w:r w:rsidRPr="00A60CE9">
        <w:rPr>
          <w:rFonts w:ascii="Garamond" w:hAnsi="Garamond"/>
          <w:color w:val="C00000"/>
          <w:sz w:val="16"/>
          <w:szCs w:val="16"/>
        </w:rPr>
        <w:t xml:space="preserve">    </w:t>
      </w:r>
      <w:r w:rsidRPr="00A60CE9">
        <w:rPr>
          <w:rFonts w:ascii="Garamond" w:hAnsi="Garamond"/>
          <w:color w:val="C00000"/>
          <w:sz w:val="16"/>
          <w:szCs w:val="16"/>
          <w:lang w:eastAsia="fr-FR"/>
        </w:rPr>
        <w:t xml:space="preserve">Julien </w:t>
      </w:r>
      <w:proofErr w:type="spellStart"/>
      <w:r w:rsidRPr="00A60CE9">
        <w:rPr>
          <w:rFonts w:ascii="Garamond" w:hAnsi="Garamond"/>
          <w:color w:val="C00000"/>
          <w:sz w:val="16"/>
          <w:szCs w:val="16"/>
          <w:lang w:eastAsia="fr-FR"/>
        </w:rPr>
        <w:t>Rouart</w:t>
      </w:r>
      <w:proofErr w:type="spellEnd"/>
      <w:r w:rsidRPr="00A60CE9">
        <w:rPr>
          <w:rFonts w:ascii="Garamond" w:hAnsi="Garamond"/>
          <w:color w:val="C00000"/>
          <w:sz w:val="16"/>
          <w:szCs w:val="16"/>
          <w:lang w:eastAsia="fr-FR"/>
        </w:rPr>
        <w:t xml:space="preserve"> et son rapport : « </w:t>
      </w:r>
      <w:r w:rsidRPr="00A60CE9">
        <w:rPr>
          <w:rFonts w:ascii="Garamond" w:hAnsi="Garamond"/>
          <w:i/>
          <w:color w:val="C00000"/>
          <w:sz w:val="16"/>
          <w:szCs w:val="16"/>
          <w:lang w:eastAsia="fr-FR"/>
        </w:rPr>
        <w:t>Agir et processus psychanalytique</w:t>
      </w:r>
      <w:r w:rsidRPr="00A60CE9">
        <w:rPr>
          <w:rFonts w:ascii="Garamond" w:hAnsi="Garamond"/>
          <w:color w:val="C00000"/>
          <w:sz w:val="16"/>
          <w:szCs w:val="16"/>
          <w:lang w:eastAsia="fr-FR"/>
        </w:rPr>
        <w:t> »</w:t>
      </w:r>
      <w:r>
        <w:rPr>
          <w:rFonts w:ascii="Garamond" w:hAnsi="Garamond"/>
          <w:color w:val="C00000"/>
          <w:sz w:val="16"/>
          <w:szCs w:val="16"/>
          <w:lang w:eastAsia="fr-FR"/>
        </w:rPr>
        <w:t xml:space="preserve">, même revue, pp. </w:t>
      </w:r>
      <w:r w:rsidRPr="00365A4F">
        <w:rPr>
          <w:rFonts w:ascii="Garamond" w:hAnsi="Garamond"/>
          <w:color w:val="C00000"/>
          <w:sz w:val="14"/>
          <w:szCs w:val="14"/>
          <w:lang w:eastAsia="fr-FR"/>
        </w:rPr>
        <w:t>891-98</w:t>
      </w:r>
      <w:r>
        <w:rPr>
          <w:rFonts w:ascii="Garamond" w:hAnsi="Garamond"/>
          <w:color w:val="C00000"/>
          <w:sz w:val="14"/>
          <w:szCs w:val="14"/>
          <w:lang w:eastAsia="fr-FR"/>
        </w:rPr>
        <w:t>8</w:t>
      </w:r>
      <w:r>
        <w:rPr>
          <w:rFonts w:ascii="Garamond" w:hAnsi="Garamond"/>
          <w:color w:val="C00000"/>
          <w:sz w:val="16"/>
          <w:szCs w:val="16"/>
          <w:lang w:eastAsia="fr-FR"/>
        </w:rPr>
        <w:t>.</w:t>
      </w:r>
    </w:p>
  </w:footnote>
  <w:footnote w:id="9">
    <w:p w:rsidR="00365A4F" w:rsidRPr="00714584" w:rsidRDefault="00365A4F">
      <w:pPr>
        <w:pStyle w:val="Notedebasdepage"/>
        <w:rPr>
          <w:rFonts w:ascii="Garamond" w:hAnsi="Garamond"/>
          <w:color w:val="C00000"/>
          <w:sz w:val="16"/>
          <w:szCs w:val="16"/>
          <w:lang w:val="en-US"/>
        </w:rPr>
      </w:pPr>
      <w:r w:rsidRPr="00714584">
        <w:rPr>
          <w:rStyle w:val="Appelnotedebasdep"/>
          <w:rFonts w:ascii="Garamond" w:hAnsi="Garamond"/>
          <w:color w:val="C00000"/>
          <w:sz w:val="16"/>
          <w:szCs w:val="16"/>
          <w:vertAlign w:val="baseline"/>
        </w:rPr>
        <w:footnoteRef/>
      </w:r>
      <w:r w:rsidRPr="00714584">
        <w:rPr>
          <w:rFonts w:ascii="Garamond" w:hAnsi="Garamond"/>
          <w:color w:val="C00000"/>
          <w:sz w:val="16"/>
          <w:szCs w:val="16"/>
          <w:lang w:val="en-US"/>
        </w:rPr>
        <w:t xml:space="preserve">    </w:t>
      </w:r>
      <w:r w:rsidRPr="00714584">
        <w:rPr>
          <w:rFonts w:ascii="Garamond" w:hAnsi="Garamond"/>
          <w:color w:val="C00000"/>
          <w:sz w:val="16"/>
          <w:szCs w:val="16"/>
          <w:lang w:val="en-US" w:eastAsia="fr-FR"/>
        </w:rPr>
        <w:t xml:space="preserve">Thomas </w:t>
      </w:r>
      <w:proofErr w:type="spellStart"/>
      <w:proofErr w:type="gramStart"/>
      <w:r w:rsidRPr="00714584">
        <w:rPr>
          <w:rFonts w:ascii="Garamond" w:hAnsi="Garamond"/>
          <w:color w:val="C00000"/>
          <w:sz w:val="16"/>
          <w:szCs w:val="16"/>
          <w:lang w:val="en-US" w:eastAsia="fr-FR"/>
        </w:rPr>
        <w:t>Szasz</w:t>
      </w:r>
      <w:proofErr w:type="spellEnd"/>
      <w:r w:rsidRPr="00714584">
        <w:rPr>
          <w:rFonts w:ascii="Garamond" w:hAnsi="Garamond"/>
          <w:color w:val="C00000"/>
          <w:sz w:val="16"/>
          <w:szCs w:val="16"/>
          <w:lang w:val="en-US" w:eastAsia="fr-FR"/>
        </w:rPr>
        <w:t xml:space="preserve"> :</w:t>
      </w:r>
      <w:proofErr w:type="gramEnd"/>
      <w:r w:rsidRPr="00714584">
        <w:rPr>
          <w:rFonts w:ascii="Garamond" w:hAnsi="Garamond"/>
          <w:color w:val="C00000"/>
          <w:sz w:val="16"/>
          <w:szCs w:val="16"/>
          <w:lang w:val="en-US" w:eastAsia="fr-FR"/>
        </w:rPr>
        <w:t xml:space="preserve"> </w:t>
      </w:r>
      <w:r w:rsidRPr="00714584">
        <w:rPr>
          <w:rFonts w:ascii="Garamond" w:hAnsi="Garamond"/>
          <w:i/>
          <w:color w:val="C00000"/>
          <w:sz w:val="16"/>
          <w:szCs w:val="16"/>
          <w:lang w:val="en-US" w:eastAsia="fr-FR"/>
        </w:rPr>
        <w:t>The concept of transference</w:t>
      </w:r>
      <w:r w:rsidRPr="00714584">
        <w:rPr>
          <w:rFonts w:ascii="Garamond" w:hAnsi="Garamond"/>
          <w:color w:val="C00000"/>
          <w:sz w:val="16"/>
          <w:szCs w:val="16"/>
          <w:lang w:val="en-US" w:eastAsia="fr-FR"/>
        </w:rPr>
        <w:t xml:space="preserve">, in </w:t>
      </w:r>
      <w:r w:rsidRPr="00714584">
        <w:rPr>
          <w:rFonts w:ascii="Garamond" w:hAnsi="Garamond"/>
          <w:color w:val="C00000"/>
          <w:sz w:val="16"/>
          <w:szCs w:val="16"/>
          <w:lang w:val="en-US"/>
        </w:rPr>
        <w:t>International Journal of Psychoanalysis</w:t>
      </w:r>
      <w:r w:rsidRPr="00714584">
        <w:rPr>
          <w:rFonts w:ascii="Garamond" w:hAnsi="Garamond"/>
          <w:color w:val="C00000"/>
          <w:sz w:val="16"/>
          <w:szCs w:val="16"/>
          <w:lang w:val="en-US" w:eastAsia="fr-FR"/>
        </w:rPr>
        <w:t>, vol. 44 part 4, 1963, pp</w:t>
      </w:r>
      <w:r>
        <w:rPr>
          <w:rFonts w:ascii="Garamond" w:hAnsi="Garamond"/>
          <w:color w:val="C00000"/>
          <w:sz w:val="16"/>
          <w:szCs w:val="16"/>
          <w:lang w:val="en-US" w:eastAsia="fr-FR"/>
        </w:rPr>
        <w:t>.</w:t>
      </w:r>
      <w:r w:rsidRPr="00714584">
        <w:rPr>
          <w:rFonts w:ascii="Garamond" w:hAnsi="Garamond"/>
          <w:color w:val="C00000"/>
          <w:sz w:val="16"/>
          <w:szCs w:val="16"/>
          <w:lang w:val="en-US" w:eastAsia="fr-FR"/>
        </w:rPr>
        <w:t xml:space="preserve"> 432-443.</w:t>
      </w:r>
    </w:p>
  </w:footnote>
  <w:footnote w:id="10">
    <w:p w:rsidR="00365A4F" w:rsidRPr="006A1939" w:rsidRDefault="00365A4F">
      <w:pPr>
        <w:pStyle w:val="Notedebasdepage"/>
        <w:rPr>
          <w:rFonts w:ascii="Garamond" w:hAnsi="Garamond"/>
          <w:color w:val="C00000"/>
          <w:sz w:val="16"/>
          <w:szCs w:val="16"/>
        </w:rPr>
      </w:pPr>
      <w:r w:rsidRPr="006A1939">
        <w:rPr>
          <w:rStyle w:val="Appelnotedebasdep"/>
          <w:rFonts w:ascii="Garamond" w:hAnsi="Garamond"/>
          <w:color w:val="C00000"/>
          <w:sz w:val="16"/>
          <w:szCs w:val="16"/>
          <w:vertAlign w:val="baseline"/>
        </w:rPr>
        <w:footnoteRef/>
      </w:r>
      <w:r w:rsidRPr="006A1939">
        <w:rPr>
          <w:rFonts w:ascii="Garamond" w:hAnsi="Garamond"/>
          <w:color w:val="C00000"/>
          <w:sz w:val="16"/>
          <w:szCs w:val="16"/>
        </w:rPr>
        <w:t xml:space="preserve">    </w:t>
      </w:r>
      <w:r w:rsidRPr="006A1939">
        <w:rPr>
          <w:rFonts w:ascii="Garamond" w:hAnsi="Garamond"/>
          <w:color w:val="C00000"/>
          <w:sz w:val="16"/>
          <w:szCs w:val="16"/>
          <w:lang w:eastAsia="fr-FR"/>
        </w:rPr>
        <w:t xml:space="preserve">En fait page </w:t>
      </w:r>
      <w:r w:rsidRPr="006A1939">
        <w:rPr>
          <w:rFonts w:ascii="Garamond" w:hAnsi="Garamond"/>
          <w:color w:val="C00000"/>
          <w:sz w:val="14"/>
          <w:szCs w:val="14"/>
          <w:lang w:eastAsia="fr-FR"/>
        </w:rPr>
        <w:t>886</w:t>
      </w:r>
      <w:r w:rsidRPr="006A1939">
        <w:rPr>
          <w:rFonts w:ascii="Garamond" w:hAnsi="Garamond"/>
          <w:color w:val="C00000"/>
          <w:sz w:val="16"/>
          <w:szCs w:val="16"/>
          <w:lang w:eastAsia="fr-FR"/>
        </w:rPr>
        <w:t xml:space="preserve"> du numéro de la RFP.</w:t>
      </w:r>
      <w:r w:rsidRPr="006A1939">
        <w:rPr>
          <w:rFonts w:ascii="Garamond" w:hAnsi="Garamond"/>
          <w:color w:val="C00000"/>
          <w:sz w:val="16"/>
          <w:szCs w:val="16"/>
        </w:rPr>
        <w:t xml:space="preserve"> </w:t>
      </w:r>
    </w:p>
  </w:footnote>
  <w:footnote w:id="11">
    <w:p w:rsidR="00365A4F" w:rsidRPr="00F30F80" w:rsidRDefault="00365A4F">
      <w:pPr>
        <w:pStyle w:val="Notedebasdepage"/>
        <w:rPr>
          <w:rFonts w:ascii="Garamond" w:hAnsi="Garamond"/>
          <w:color w:val="C00000"/>
          <w:sz w:val="18"/>
        </w:rPr>
      </w:pPr>
      <w:r w:rsidRPr="006A1939">
        <w:rPr>
          <w:rStyle w:val="Appelnotedebasdep"/>
          <w:rFonts w:ascii="Garamond" w:hAnsi="Garamond"/>
          <w:color w:val="C00000"/>
          <w:sz w:val="16"/>
          <w:szCs w:val="16"/>
          <w:vertAlign w:val="baseline"/>
        </w:rPr>
        <w:footnoteRef/>
      </w:r>
      <w:r w:rsidRPr="006A1939">
        <w:rPr>
          <w:rFonts w:ascii="Garamond" w:hAnsi="Garamond"/>
          <w:color w:val="C00000"/>
          <w:sz w:val="16"/>
          <w:szCs w:val="16"/>
        </w:rPr>
        <w:t xml:space="preserve">    </w:t>
      </w:r>
      <w:r w:rsidRPr="006A1939">
        <w:rPr>
          <w:rFonts w:ascii="Garamond" w:hAnsi="Garamond"/>
          <w:i/>
          <w:color w:val="C00000"/>
          <w:sz w:val="16"/>
          <w:szCs w:val="16"/>
        </w:rPr>
        <w:t>Écrits</w:t>
      </w:r>
      <w:r w:rsidRPr="006A1939">
        <w:rPr>
          <w:rFonts w:ascii="Garamond" w:hAnsi="Garamond"/>
          <w:color w:val="C00000"/>
          <w:sz w:val="16"/>
          <w:szCs w:val="16"/>
        </w:rPr>
        <w:t>, p.</w:t>
      </w:r>
      <w:r w:rsidRPr="006A1939">
        <w:rPr>
          <w:rFonts w:ascii="Garamond" w:hAnsi="Garamond"/>
          <w:color w:val="C00000"/>
          <w:sz w:val="14"/>
          <w:szCs w:val="14"/>
        </w:rPr>
        <w:t>620</w:t>
      </w:r>
      <w:r w:rsidRPr="006A1939">
        <w:rPr>
          <w:rFonts w:ascii="Garamond" w:hAnsi="Garamond"/>
          <w:color w:val="C00000"/>
          <w:sz w:val="16"/>
          <w:szCs w:val="16"/>
        </w:rPr>
        <w:t xml:space="preserve"> : </w:t>
      </w:r>
      <w:r w:rsidRPr="006A1939">
        <w:rPr>
          <w:rFonts w:ascii="Garamond" w:hAnsi="Garamond"/>
          <w:i/>
          <w:color w:val="C00000"/>
          <w:sz w:val="16"/>
          <w:szCs w:val="16"/>
        </w:rPr>
        <w:t>La direction de la cure</w:t>
      </w:r>
      <w:r w:rsidRPr="006A1939">
        <w:rPr>
          <w:rFonts w:ascii="Garamond" w:hAnsi="Garamond"/>
          <w:color w:val="C00000"/>
          <w:sz w:val="16"/>
          <w:szCs w:val="16"/>
        </w:rPr>
        <w:t xml:space="preserve">, </w:t>
      </w:r>
      <w:r w:rsidRPr="006A1939">
        <w:rPr>
          <w:rFonts w:ascii="Garamond" w:hAnsi="Garamond"/>
          <w:color w:val="C00000"/>
          <w:sz w:val="14"/>
          <w:szCs w:val="14"/>
        </w:rPr>
        <w:t>V</w:t>
      </w:r>
      <w:r w:rsidRPr="006A1939">
        <w:rPr>
          <w:rFonts w:ascii="Garamond" w:hAnsi="Garamond"/>
          <w:color w:val="C00000"/>
          <w:sz w:val="16"/>
          <w:szCs w:val="16"/>
        </w:rPr>
        <w:t xml:space="preserve"> : </w:t>
      </w:r>
      <w:r w:rsidRPr="006A1939">
        <w:rPr>
          <w:rFonts w:ascii="Garamond" w:hAnsi="Garamond"/>
          <w:i/>
          <w:color w:val="C00000"/>
          <w:sz w:val="16"/>
          <w:szCs w:val="16"/>
        </w:rPr>
        <w:t>Il faut prendre le désir à la lettre</w:t>
      </w:r>
      <w:r w:rsidRPr="006A1939">
        <w:rPr>
          <w:rFonts w:ascii="Garamond" w:hAnsi="Garamond"/>
          <w:color w:val="C00000"/>
          <w:sz w:val="16"/>
          <w:szCs w:val="16"/>
        </w:rPr>
        <w:t>.</w:t>
      </w:r>
    </w:p>
  </w:footnote>
  <w:footnote w:id="12">
    <w:p w:rsidR="00365A4F" w:rsidRPr="0031092A" w:rsidRDefault="00365A4F">
      <w:pPr>
        <w:pStyle w:val="Notedebasdepage"/>
        <w:rPr>
          <w:rFonts w:ascii="Garamond" w:hAnsi="Garamond"/>
          <w:color w:val="C00000"/>
          <w:sz w:val="16"/>
          <w:szCs w:val="16"/>
        </w:rPr>
      </w:pPr>
      <w:r w:rsidRPr="0031092A">
        <w:rPr>
          <w:rStyle w:val="Appelnotedebasdep"/>
          <w:rFonts w:ascii="Garamond" w:hAnsi="Garamond"/>
          <w:color w:val="C00000"/>
          <w:sz w:val="16"/>
          <w:szCs w:val="16"/>
          <w:vertAlign w:val="baseline"/>
        </w:rPr>
        <w:footnoteRef/>
      </w:r>
      <w:r w:rsidRPr="0031092A">
        <w:rPr>
          <w:rFonts w:ascii="Garamond" w:hAnsi="Garamond"/>
          <w:color w:val="C00000"/>
          <w:sz w:val="16"/>
          <w:szCs w:val="16"/>
        </w:rPr>
        <w:t xml:space="preserve">    </w:t>
      </w:r>
      <w:r w:rsidRPr="0031092A">
        <w:rPr>
          <w:rFonts w:ascii="Garamond" w:hAnsi="Garamond"/>
          <w:color w:val="C00000"/>
          <w:sz w:val="16"/>
          <w:szCs w:val="16"/>
          <w:lang w:eastAsia="fr-FR"/>
        </w:rPr>
        <w:t xml:space="preserve">S. Freud , </w:t>
      </w:r>
      <w:r w:rsidRPr="0031092A">
        <w:rPr>
          <w:rFonts w:ascii="Garamond" w:hAnsi="Garamond"/>
          <w:i/>
          <w:iCs/>
          <w:color w:val="C00000"/>
          <w:sz w:val="16"/>
          <w:szCs w:val="16"/>
          <w:lang w:eastAsia="fr-FR"/>
        </w:rPr>
        <w:t xml:space="preserve">Psychopathologie de la vie quotidienne. </w:t>
      </w:r>
      <w:r w:rsidRPr="0031092A">
        <w:rPr>
          <w:rFonts w:ascii="Garamond" w:hAnsi="Garamond"/>
          <w:color w:val="C00000"/>
          <w:sz w:val="16"/>
          <w:szCs w:val="16"/>
          <w:lang w:eastAsia="fr-FR"/>
        </w:rPr>
        <w:t>Petite Bibliothèque Payot , Paris , 1968. p.233.</w:t>
      </w:r>
    </w:p>
  </w:footnote>
  <w:footnote w:id="13">
    <w:p w:rsidR="00365A4F" w:rsidRDefault="00365A4F">
      <w:pPr>
        <w:suppressAutoHyphens w:val="0"/>
        <w:autoSpaceDE w:val="0"/>
        <w:autoSpaceDN w:val="0"/>
        <w:adjustRightInd w:val="0"/>
        <w:rPr>
          <w:rFonts w:ascii="Garamond" w:hAnsi="Garamond"/>
          <w:color w:val="C00000"/>
          <w:sz w:val="16"/>
          <w:szCs w:val="16"/>
          <w:lang w:eastAsia="fr-FR"/>
        </w:rPr>
      </w:pPr>
      <w:r w:rsidRPr="0031092A">
        <w:rPr>
          <w:rStyle w:val="Appelnotedebasdep"/>
          <w:rFonts w:ascii="Garamond" w:hAnsi="Garamond"/>
          <w:color w:val="C00000"/>
          <w:sz w:val="16"/>
          <w:szCs w:val="16"/>
          <w:vertAlign w:val="baseline"/>
        </w:rPr>
        <w:footnoteRef/>
      </w:r>
      <w:r w:rsidRPr="0031092A">
        <w:rPr>
          <w:rFonts w:ascii="Garamond" w:hAnsi="Garamond"/>
          <w:color w:val="C00000"/>
          <w:sz w:val="16"/>
          <w:szCs w:val="16"/>
        </w:rPr>
        <w:t xml:space="preserve">    </w:t>
      </w:r>
      <w:r w:rsidRPr="0031092A">
        <w:rPr>
          <w:rFonts w:ascii="Garamond" w:hAnsi="Garamond"/>
          <w:color w:val="C00000"/>
          <w:sz w:val="16"/>
          <w:szCs w:val="16"/>
          <w:lang w:eastAsia="fr-FR"/>
        </w:rPr>
        <w:t xml:space="preserve">S. Freud, </w:t>
      </w:r>
      <w:r w:rsidRPr="0031092A">
        <w:rPr>
          <w:rFonts w:ascii="Garamond" w:hAnsi="Garamond"/>
          <w:i/>
          <w:iCs/>
          <w:color w:val="C00000"/>
          <w:sz w:val="16"/>
          <w:szCs w:val="16"/>
          <w:lang w:eastAsia="fr-FR"/>
        </w:rPr>
        <w:t xml:space="preserve">L’interprétation des rêves, </w:t>
      </w:r>
      <w:r w:rsidRPr="0031092A">
        <w:rPr>
          <w:rFonts w:ascii="Garamond" w:hAnsi="Garamond"/>
          <w:color w:val="C00000"/>
          <w:sz w:val="16"/>
          <w:szCs w:val="16"/>
          <w:lang w:eastAsia="fr-FR"/>
        </w:rPr>
        <w:t>Paris, PUF, 1926. Seules deux de ces erreurs, analysées</w:t>
      </w:r>
      <w:r>
        <w:rPr>
          <w:rFonts w:ascii="Garamond" w:hAnsi="Garamond"/>
          <w:color w:val="C00000"/>
          <w:sz w:val="16"/>
          <w:szCs w:val="16"/>
          <w:lang w:eastAsia="fr-FR"/>
        </w:rPr>
        <w:t xml:space="preserve"> </w:t>
      </w:r>
      <w:r w:rsidRPr="0031092A">
        <w:rPr>
          <w:rFonts w:ascii="Garamond" w:hAnsi="Garamond"/>
          <w:color w:val="C00000"/>
          <w:sz w:val="16"/>
          <w:szCs w:val="16"/>
          <w:lang w:eastAsia="fr-FR"/>
        </w:rPr>
        <w:t xml:space="preserve">dans </w:t>
      </w:r>
      <w:r w:rsidRPr="0031092A">
        <w:rPr>
          <w:rFonts w:ascii="Garamond" w:hAnsi="Garamond"/>
          <w:i/>
          <w:iCs/>
          <w:color w:val="C00000"/>
          <w:sz w:val="16"/>
          <w:szCs w:val="16"/>
          <w:lang w:eastAsia="fr-FR"/>
        </w:rPr>
        <w:t>Psychopathologie de la vie quotidienne</w:t>
      </w:r>
      <w:r w:rsidRPr="0031092A">
        <w:rPr>
          <w:rFonts w:ascii="Garamond" w:hAnsi="Garamond"/>
          <w:color w:val="C00000"/>
          <w:sz w:val="16"/>
          <w:szCs w:val="16"/>
          <w:lang w:eastAsia="fr-FR"/>
        </w:rPr>
        <w:t xml:space="preserve">, sont tirées de </w:t>
      </w:r>
    </w:p>
    <w:p w:rsidR="00365A4F" w:rsidRPr="0031092A" w:rsidRDefault="00365A4F">
      <w:pPr>
        <w:suppressAutoHyphens w:val="0"/>
        <w:autoSpaceDE w:val="0"/>
        <w:autoSpaceDN w:val="0"/>
        <w:adjustRightInd w:val="0"/>
        <w:rPr>
          <w:rFonts w:ascii="Garamond" w:hAnsi="Garamond"/>
          <w:color w:val="C00000"/>
          <w:sz w:val="16"/>
          <w:szCs w:val="16"/>
          <w:lang w:eastAsia="fr-FR"/>
        </w:rPr>
      </w:pPr>
      <w:r w:rsidRPr="0031092A">
        <w:rPr>
          <w:rFonts w:ascii="Garamond" w:hAnsi="Garamond"/>
          <w:i/>
          <w:iCs/>
          <w:color w:val="C00000"/>
          <w:sz w:val="16"/>
          <w:szCs w:val="16"/>
          <w:lang w:eastAsia="fr-FR"/>
        </w:rPr>
        <w:t xml:space="preserve">L’interprétation des rêves </w:t>
      </w:r>
      <w:r w:rsidRPr="0031092A">
        <w:rPr>
          <w:rFonts w:ascii="Garamond" w:hAnsi="Garamond"/>
          <w:color w:val="C00000"/>
          <w:sz w:val="16"/>
          <w:szCs w:val="16"/>
          <w:lang w:eastAsia="fr-FR"/>
        </w:rPr>
        <w:t>; il s’agit de :</w:t>
      </w:r>
    </w:p>
    <w:p w:rsidR="00365A4F" w:rsidRPr="0031092A" w:rsidRDefault="00365A4F">
      <w:pPr>
        <w:suppressAutoHyphens w:val="0"/>
        <w:autoSpaceDE w:val="0"/>
        <w:autoSpaceDN w:val="0"/>
        <w:adjustRightInd w:val="0"/>
        <w:rPr>
          <w:rFonts w:ascii="Garamond" w:hAnsi="Garamond"/>
          <w:i/>
          <w:iCs/>
          <w:color w:val="C00000"/>
          <w:sz w:val="16"/>
          <w:szCs w:val="16"/>
          <w:lang w:eastAsia="fr-FR"/>
        </w:rPr>
      </w:pPr>
      <w:r w:rsidRPr="0031092A">
        <w:rPr>
          <w:rFonts w:ascii="Garamond" w:hAnsi="Garamond"/>
          <w:i/>
          <w:iCs/>
          <w:color w:val="C00000"/>
          <w:sz w:val="16"/>
          <w:szCs w:val="16"/>
          <w:lang w:eastAsia="fr-FR"/>
        </w:rPr>
        <w:t xml:space="preserve">- Marburg/Marbach, </w:t>
      </w:r>
      <w:r w:rsidRPr="0031092A">
        <w:rPr>
          <w:rFonts w:ascii="Garamond" w:hAnsi="Garamond"/>
          <w:color w:val="C00000"/>
          <w:sz w:val="16"/>
          <w:szCs w:val="16"/>
          <w:lang w:eastAsia="fr-FR"/>
        </w:rPr>
        <w:t xml:space="preserve">p. 389 : Ce n'est point à Marburg, mais à Marbach que Schiller est né. Tout collégien allemand le sait et je le savais également. C'est encore une de ces erreurs qui se glissent dans le rêve comme contrepartie d'une altération faite intentionnellement ailleurs. J'ai essayé d'expliquer ces erreurs dans ma </w:t>
      </w:r>
      <w:r w:rsidRPr="0031092A">
        <w:rPr>
          <w:rFonts w:ascii="Garamond" w:hAnsi="Garamond"/>
          <w:i/>
          <w:iCs/>
          <w:color w:val="C00000"/>
          <w:sz w:val="16"/>
          <w:szCs w:val="16"/>
          <w:lang w:eastAsia="fr-FR"/>
        </w:rPr>
        <w:t xml:space="preserve">Psychopathologie de la vie quotidienne. </w:t>
      </w:r>
      <w:proofErr w:type="spellStart"/>
      <w:r w:rsidRPr="0031092A">
        <w:rPr>
          <w:rFonts w:ascii="Garamond" w:hAnsi="Garamond"/>
          <w:i/>
          <w:iCs/>
          <w:color w:val="C00000"/>
          <w:sz w:val="16"/>
          <w:szCs w:val="16"/>
          <w:lang w:eastAsia="fr-FR"/>
        </w:rPr>
        <w:t>Cf</w:t>
      </w:r>
      <w:proofErr w:type="spellEnd"/>
      <w:r w:rsidRPr="0031092A">
        <w:rPr>
          <w:rFonts w:ascii="Garamond" w:hAnsi="Garamond"/>
          <w:i/>
          <w:iCs/>
          <w:color w:val="C00000"/>
          <w:sz w:val="16"/>
          <w:szCs w:val="16"/>
          <w:lang w:eastAsia="fr-FR"/>
        </w:rPr>
        <w:t xml:space="preserve"> </w:t>
      </w:r>
      <w:proofErr w:type="spellStart"/>
      <w:r w:rsidRPr="0031092A">
        <w:rPr>
          <w:rFonts w:ascii="Garamond" w:hAnsi="Garamond"/>
          <w:i/>
          <w:iCs/>
          <w:color w:val="C00000"/>
          <w:sz w:val="16"/>
          <w:szCs w:val="16"/>
          <w:lang w:eastAsia="fr-FR"/>
        </w:rPr>
        <w:t>P.B.Payot</w:t>
      </w:r>
      <w:proofErr w:type="spellEnd"/>
      <w:r w:rsidRPr="0031092A">
        <w:rPr>
          <w:rFonts w:ascii="Garamond" w:hAnsi="Garamond"/>
          <w:i/>
          <w:iCs/>
          <w:color w:val="C00000"/>
          <w:sz w:val="16"/>
          <w:szCs w:val="16"/>
          <w:lang w:eastAsia="fr-FR"/>
        </w:rPr>
        <w:t>. p.233</w:t>
      </w:r>
    </w:p>
    <w:p w:rsidR="00365A4F" w:rsidRPr="0031092A" w:rsidRDefault="00365A4F">
      <w:pPr>
        <w:suppressAutoHyphens w:val="0"/>
        <w:autoSpaceDE w:val="0"/>
        <w:autoSpaceDN w:val="0"/>
        <w:adjustRightInd w:val="0"/>
        <w:rPr>
          <w:rFonts w:ascii="Garamond" w:hAnsi="Garamond"/>
          <w:color w:val="C00000"/>
          <w:sz w:val="16"/>
          <w:szCs w:val="16"/>
          <w:lang w:eastAsia="fr-FR"/>
        </w:rPr>
      </w:pPr>
      <w:r w:rsidRPr="0031092A">
        <w:rPr>
          <w:rFonts w:ascii="Garamond" w:hAnsi="Garamond"/>
          <w:i/>
          <w:iCs/>
          <w:color w:val="C00000"/>
          <w:sz w:val="16"/>
          <w:szCs w:val="16"/>
          <w:lang w:eastAsia="fr-FR"/>
        </w:rPr>
        <w:t xml:space="preserve">- </w:t>
      </w:r>
      <w:r w:rsidRPr="0031092A">
        <w:rPr>
          <w:rFonts w:ascii="Garamond" w:hAnsi="Garamond"/>
          <w:color w:val="C00000"/>
          <w:sz w:val="16"/>
          <w:szCs w:val="16"/>
          <w:lang w:eastAsia="fr-FR"/>
        </w:rPr>
        <w:t xml:space="preserve"> et de </w:t>
      </w:r>
      <w:r w:rsidRPr="0031092A">
        <w:rPr>
          <w:rFonts w:ascii="Garamond" w:hAnsi="Garamond"/>
          <w:i/>
          <w:iCs/>
          <w:color w:val="C00000"/>
          <w:sz w:val="16"/>
          <w:szCs w:val="16"/>
          <w:lang w:eastAsia="fr-FR"/>
        </w:rPr>
        <w:t xml:space="preserve">Hasdrubal/Hamilcar </w:t>
      </w:r>
      <w:proofErr w:type="spellStart"/>
      <w:r w:rsidRPr="0031092A">
        <w:rPr>
          <w:rFonts w:ascii="Garamond" w:hAnsi="Garamond"/>
          <w:i/>
          <w:iCs/>
          <w:color w:val="C00000"/>
          <w:sz w:val="16"/>
          <w:szCs w:val="16"/>
          <w:lang w:eastAsia="fr-FR"/>
        </w:rPr>
        <w:t>Barkas</w:t>
      </w:r>
      <w:proofErr w:type="spellEnd"/>
      <w:r w:rsidRPr="0031092A">
        <w:rPr>
          <w:rFonts w:ascii="Garamond" w:hAnsi="Garamond"/>
          <w:i/>
          <w:iCs/>
          <w:color w:val="C00000"/>
          <w:sz w:val="16"/>
          <w:szCs w:val="16"/>
          <w:lang w:eastAsia="fr-FR"/>
        </w:rPr>
        <w:t xml:space="preserve">, </w:t>
      </w:r>
      <w:r w:rsidRPr="0031092A">
        <w:rPr>
          <w:rFonts w:ascii="Garamond" w:hAnsi="Garamond"/>
          <w:color w:val="C00000"/>
          <w:sz w:val="16"/>
          <w:szCs w:val="16"/>
          <w:lang w:eastAsia="fr-FR"/>
        </w:rPr>
        <w:t>p. 175 : Dans la 1</w:t>
      </w:r>
      <w:r w:rsidRPr="0031092A">
        <w:rPr>
          <w:rFonts w:ascii="Garamond" w:hAnsi="Garamond"/>
          <w:color w:val="C00000"/>
          <w:sz w:val="16"/>
          <w:szCs w:val="16"/>
          <w:vertAlign w:val="superscript"/>
          <w:lang w:eastAsia="fr-FR"/>
        </w:rPr>
        <w:t>ère</w:t>
      </w:r>
      <w:r w:rsidRPr="0031092A">
        <w:rPr>
          <w:rFonts w:ascii="Garamond" w:hAnsi="Garamond"/>
          <w:color w:val="C00000"/>
          <w:sz w:val="16"/>
          <w:szCs w:val="16"/>
          <w:lang w:eastAsia="fr-FR"/>
        </w:rPr>
        <w:t xml:space="preserve"> édition j'avais écrit ici Hasdrubal, erreur étrange que j'ai expliquée dans la </w:t>
      </w:r>
      <w:r w:rsidRPr="0031092A">
        <w:rPr>
          <w:rFonts w:ascii="Garamond" w:hAnsi="Garamond"/>
          <w:i/>
          <w:iCs/>
          <w:color w:val="C00000"/>
          <w:sz w:val="16"/>
          <w:szCs w:val="16"/>
          <w:lang w:eastAsia="fr-FR"/>
        </w:rPr>
        <w:t>Psychopathologie de la vie quotidienne(p.233) .</w:t>
      </w:r>
      <w:r w:rsidRPr="0031092A">
        <w:rPr>
          <w:rFonts w:ascii="Garamond" w:hAnsi="Garamond"/>
          <w:color w:val="C00000"/>
          <w:sz w:val="16"/>
          <w:szCs w:val="16"/>
          <w:lang w:eastAsia="fr-FR"/>
        </w:rPr>
        <w:t xml:space="preserve"> </w:t>
      </w:r>
    </w:p>
    <w:p w:rsidR="00365A4F" w:rsidRPr="0031092A" w:rsidRDefault="00365A4F" w:rsidP="0031092A">
      <w:pPr>
        <w:pStyle w:val="Corpsdetexte3"/>
        <w:rPr>
          <w:color w:val="C00000"/>
          <w:sz w:val="16"/>
          <w:szCs w:val="16"/>
        </w:rPr>
      </w:pPr>
      <w:r w:rsidRPr="0031092A">
        <w:rPr>
          <w:color w:val="C00000"/>
          <w:sz w:val="16"/>
          <w:szCs w:val="16"/>
        </w:rPr>
        <w:t xml:space="preserve">Lacan fait lui-même ici une erreur, car Freud évoque non pas Hannibal, mais le père d’Hannibal, qu’il nomme Hasdrubal (du nom de son frère), au lieu </w:t>
      </w:r>
      <w:proofErr w:type="gramStart"/>
      <w:r w:rsidRPr="0031092A">
        <w:rPr>
          <w:color w:val="C00000"/>
          <w:sz w:val="16"/>
          <w:szCs w:val="16"/>
        </w:rPr>
        <w:t>de Hamilcar</w:t>
      </w:r>
      <w:proofErr w:type="gramEnd"/>
      <w:r w:rsidRPr="0031092A">
        <w:rPr>
          <w:color w:val="C00000"/>
          <w:sz w:val="16"/>
          <w:szCs w:val="16"/>
        </w:rPr>
        <w:t xml:space="preserve"> </w:t>
      </w:r>
      <w:proofErr w:type="spellStart"/>
      <w:r w:rsidRPr="0031092A">
        <w:rPr>
          <w:color w:val="C00000"/>
          <w:sz w:val="16"/>
          <w:szCs w:val="16"/>
        </w:rPr>
        <w:t>Barkas</w:t>
      </w:r>
      <w:proofErr w:type="spellEnd"/>
      <w:r w:rsidRPr="0031092A">
        <w:rPr>
          <w:color w:val="C00000"/>
          <w:sz w:val="16"/>
          <w:szCs w:val="16"/>
        </w:rPr>
        <w:t xml:space="preserve">. Dans ce même chapitre, il est question d’une </w:t>
      </w:r>
      <w:r>
        <w:rPr>
          <w:color w:val="C00000"/>
          <w:sz w:val="16"/>
          <w:szCs w:val="16"/>
        </w:rPr>
        <w:t>3</w:t>
      </w:r>
      <w:r w:rsidRPr="0031092A">
        <w:rPr>
          <w:color w:val="C00000"/>
          <w:sz w:val="16"/>
          <w:szCs w:val="16"/>
          <w:vertAlign w:val="superscript"/>
        </w:rPr>
        <w:t>ème</w:t>
      </w:r>
      <w:r w:rsidRPr="0031092A">
        <w:rPr>
          <w:color w:val="C00000"/>
          <w:sz w:val="16"/>
          <w:szCs w:val="16"/>
        </w:rPr>
        <w:t xml:space="preserve"> erreur (Zeus/Chronos/</w:t>
      </w:r>
      <w:r>
        <w:rPr>
          <w:color w:val="C00000"/>
          <w:sz w:val="16"/>
          <w:szCs w:val="16"/>
        </w:rPr>
        <w:t xml:space="preserve">Ouranos) qui concerne elle aussi </w:t>
      </w:r>
      <w:r w:rsidRPr="0031092A">
        <w:rPr>
          <w:color w:val="C00000"/>
          <w:sz w:val="16"/>
          <w:szCs w:val="16"/>
        </w:rPr>
        <w:t>une affaire de générations.</w:t>
      </w:r>
    </w:p>
  </w:footnote>
  <w:footnote w:id="14">
    <w:p w:rsidR="00365A4F" w:rsidRDefault="00365A4F" w:rsidP="0031092A">
      <w:pPr>
        <w:suppressAutoHyphens w:val="0"/>
        <w:rPr>
          <w:rFonts w:ascii="Garamond" w:hAnsi="Garamond"/>
          <w:color w:val="C00000"/>
          <w:sz w:val="16"/>
          <w:szCs w:val="16"/>
        </w:rPr>
      </w:pPr>
      <w:r w:rsidRPr="0031092A">
        <w:rPr>
          <w:rStyle w:val="Appelnotedebasdep"/>
          <w:rFonts w:ascii="Garamond" w:hAnsi="Garamond"/>
          <w:color w:val="C00000"/>
          <w:sz w:val="16"/>
          <w:szCs w:val="16"/>
          <w:vertAlign w:val="baseline"/>
        </w:rPr>
        <w:footnoteRef/>
      </w:r>
      <w:r w:rsidRPr="0031092A">
        <w:rPr>
          <w:rFonts w:ascii="Garamond" w:hAnsi="Garamond"/>
          <w:color w:val="C00000"/>
          <w:sz w:val="16"/>
          <w:szCs w:val="16"/>
        </w:rPr>
        <w:t xml:space="preserve"> </w:t>
      </w:r>
      <w:r>
        <w:rPr>
          <w:rFonts w:ascii="Garamond" w:hAnsi="Garamond"/>
          <w:color w:val="C00000"/>
          <w:sz w:val="16"/>
          <w:szCs w:val="16"/>
        </w:rPr>
        <w:t xml:space="preserve">  </w:t>
      </w:r>
      <w:r w:rsidRPr="0031092A">
        <w:rPr>
          <w:rFonts w:ascii="Garamond" w:hAnsi="Garamond"/>
          <w:color w:val="C00000"/>
          <w:sz w:val="16"/>
          <w:szCs w:val="16"/>
        </w:rPr>
        <w:t xml:space="preserve"> Didier </w:t>
      </w:r>
      <w:r w:rsidRPr="0031092A">
        <w:rPr>
          <w:rFonts w:ascii="Garamond" w:hAnsi="Garamond" w:cs="Courier New"/>
          <w:color w:val="C00000"/>
          <w:sz w:val="16"/>
          <w:szCs w:val="16"/>
        </w:rPr>
        <w:t xml:space="preserve">Érasme : Éloge de la folie, </w:t>
      </w:r>
      <w:r w:rsidRPr="0031092A">
        <w:rPr>
          <w:rFonts w:ascii="Garamond" w:hAnsi="Garamond"/>
          <w:color w:val="C00000"/>
          <w:sz w:val="16"/>
          <w:szCs w:val="16"/>
        </w:rPr>
        <w:t>Actes Sud, 2001, Collection Babel.</w:t>
      </w:r>
      <w:r>
        <w:rPr>
          <w:rFonts w:ascii="Garamond" w:hAnsi="Garamond"/>
          <w:color w:val="C00000"/>
          <w:sz w:val="16"/>
          <w:szCs w:val="16"/>
        </w:rPr>
        <w:t xml:space="preserve"> </w:t>
      </w:r>
      <w:r w:rsidRPr="0031092A">
        <w:rPr>
          <w:rFonts w:ascii="Garamond" w:hAnsi="Garamond"/>
          <w:color w:val="C00000"/>
          <w:sz w:val="16"/>
          <w:szCs w:val="16"/>
        </w:rPr>
        <w:t xml:space="preserve">L'Éloge de la Folie (titre grec :  </w:t>
      </w:r>
      <w:proofErr w:type="spellStart"/>
      <w:r w:rsidRPr="0031092A">
        <w:rPr>
          <w:rFonts w:ascii="Garamond" w:hAnsi="Garamond"/>
          <w:color w:val="C00000"/>
          <w:sz w:val="16"/>
          <w:szCs w:val="16"/>
        </w:rPr>
        <w:t>Morias</w:t>
      </w:r>
      <w:proofErr w:type="spellEnd"/>
      <w:r w:rsidRPr="0031092A">
        <w:rPr>
          <w:rFonts w:ascii="Garamond" w:hAnsi="Garamond"/>
          <w:color w:val="C00000"/>
          <w:sz w:val="16"/>
          <w:szCs w:val="16"/>
        </w:rPr>
        <w:t xml:space="preserve"> </w:t>
      </w:r>
      <w:proofErr w:type="spellStart"/>
      <w:r w:rsidRPr="0031092A">
        <w:rPr>
          <w:rFonts w:ascii="Garamond" w:hAnsi="Garamond"/>
          <w:color w:val="C00000"/>
          <w:sz w:val="16"/>
          <w:szCs w:val="16"/>
        </w:rPr>
        <w:t>En</w:t>
      </w:r>
      <w:r>
        <w:rPr>
          <w:rFonts w:ascii="Garamond" w:hAnsi="Garamond"/>
          <w:color w:val="C00000"/>
          <w:sz w:val="16"/>
          <w:szCs w:val="16"/>
        </w:rPr>
        <w:t>c</w:t>
      </w:r>
      <w:r w:rsidRPr="0031092A">
        <w:rPr>
          <w:rFonts w:ascii="Garamond" w:hAnsi="Garamond"/>
          <w:color w:val="C00000"/>
          <w:sz w:val="16"/>
          <w:szCs w:val="16"/>
        </w:rPr>
        <w:t>omion</w:t>
      </w:r>
      <w:proofErr w:type="spellEnd"/>
      <w:r w:rsidRPr="0031092A">
        <w:rPr>
          <w:rFonts w:ascii="Garamond" w:hAnsi="Garamond"/>
          <w:color w:val="C00000"/>
          <w:sz w:val="16"/>
          <w:szCs w:val="16"/>
        </w:rPr>
        <w:t xml:space="preserve"> (</w:t>
      </w:r>
      <w:proofErr w:type="spellStart"/>
      <w:r w:rsidRPr="00CB2D94">
        <w:rPr>
          <w:rFonts w:ascii="Palatino Linotype" w:hAnsi="Palatino Linotype"/>
          <w:color w:val="0000CC"/>
          <w:sz w:val="16"/>
          <w:szCs w:val="16"/>
        </w:rPr>
        <w:t>Μωρί</w:t>
      </w:r>
      <w:proofErr w:type="spellEnd"/>
      <w:r w:rsidRPr="00CB2D94">
        <w:rPr>
          <w:rFonts w:ascii="Palatino Linotype" w:hAnsi="Palatino Linotype"/>
          <w:color w:val="0000CC"/>
          <w:sz w:val="16"/>
          <w:szCs w:val="16"/>
        </w:rPr>
        <w:t xml:space="preserve">ας </w:t>
      </w:r>
      <w:proofErr w:type="spellStart"/>
      <w:r w:rsidRPr="00CB2D94">
        <w:rPr>
          <w:rFonts w:ascii="Palatino Linotype" w:hAnsi="Palatino Linotype"/>
          <w:color w:val="0000CC"/>
          <w:sz w:val="16"/>
          <w:szCs w:val="16"/>
        </w:rPr>
        <w:t>Εγκώμιον</w:t>
      </w:r>
      <w:proofErr w:type="spellEnd"/>
      <w:r w:rsidRPr="0031092A">
        <w:rPr>
          <w:rFonts w:ascii="Garamond" w:hAnsi="Garamond"/>
          <w:color w:val="C00000"/>
          <w:sz w:val="16"/>
          <w:szCs w:val="16"/>
        </w:rPr>
        <w:t xml:space="preserve">), titre latin :  </w:t>
      </w:r>
      <w:proofErr w:type="spellStart"/>
      <w:r w:rsidRPr="0031092A">
        <w:rPr>
          <w:rFonts w:ascii="Garamond" w:hAnsi="Garamond"/>
          <w:color w:val="C00000"/>
          <w:sz w:val="16"/>
          <w:szCs w:val="16"/>
        </w:rPr>
        <w:t>Stultitiae</w:t>
      </w:r>
      <w:proofErr w:type="spellEnd"/>
      <w:r w:rsidRPr="0031092A">
        <w:rPr>
          <w:rFonts w:ascii="Garamond" w:hAnsi="Garamond"/>
          <w:color w:val="C00000"/>
          <w:sz w:val="16"/>
          <w:szCs w:val="16"/>
        </w:rPr>
        <w:t xml:space="preserve"> </w:t>
      </w:r>
      <w:proofErr w:type="spellStart"/>
      <w:r w:rsidRPr="0031092A">
        <w:rPr>
          <w:rFonts w:ascii="Garamond" w:hAnsi="Garamond"/>
          <w:color w:val="C00000"/>
          <w:sz w:val="16"/>
          <w:szCs w:val="16"/>
        </w:rPr>
        <w:t>Laus</w:t>
      </w:r>
      <w:proofErr w:type="spellEnd"/>
      <w:r w:rsidRPr="0031092A">
        <w:rPr>
          <w:rFonts w:ascii="Garamond" w:hAnsi="Garamond"/>
          <w:color w:val="C00000"/>
          <w:sz w:val="16"/>
          <w:szCs w:val="16"/>
        </w:rPr>
        <w:t xml:space="preserve">), est un essai écrit en 1509 par Érasme (en une semaine, pendant son séjour chez Thomas More dans la propriété que ce dernier avait à </w:t>
      </w:r>
      <w:proofErr w:type="spellStart"/>
      <w:r w:rsidRPr="0031092A">
        <w:rPr>
          <w:rFonts w:ascii="Garamond" w:hAnsi="Garamond"/>
          <w:color w:val="C00000"/>
          <w:sz w:val="16"/>
          <w:szCs w:val="16"/>
        </w:rPr>
        <w:t>Bucklersbury</w:t>
      </w:r>
      <w:proofErr w:type="spellEnd"/>
      <w:r w:rsidRPr="0031092A">
        <w:rPr>
          <w:rFonts w:ascii="Garamond" w:hAnsi="Garamond"/>
          <w:color w:val="C00000"/>
          <w:sz w:val="16"/>
          <w:szCs w:val="16"/>
        </w:rPr>
        <w:t xml:space="preserve">) et imprimé d'abord en 1511. L'ouvrage est dédié à Thomas More, ce qui explique le jeu de mot du titre original, </w:t>
      </w:r>
      <w:proofErr w:type="spellStart"/>
      <w:r w:rsidRPr="0031092A">
        <w:rPr>
          <w:rFonts w:ascii="Garamond" w:hAnsi="Garamond"/>
          <w:color w:val="C00000"/>
          <w:sz w:val="16"/>
          <w:szCs w:val="16"/>
        </w:rPr>
        <w:t>Encomium</w:t>
      </w:r>
      <w:proofErr w:type="spellEnd"/>
      <w:r w:rsidRPr="0031092A">
        <w:rPr>
          <w:rFonts w:ascii="Garamond" w:hAnsi="Garamond"/>
          <w:color w:val="C00000"/>
          <w:sz w:val="16"/>
          <w:szCs w:val="16"/>
        </w:rPr>
        <w:t xml:space="preserve"> </w:t>
      </w:r>
      <w:proofErr w:type="spellStart"/>
      <w:r w:rsidRPr="0031092A">
        <w:rPr>
          <w:rFonts w:ascii="Garamond" w:hAnsi="Garamond"/>
          <w:color w:val="C00000"/>
          <w:sz w:val="16"/>
          <w:szCs w:val="16"/>
        </w:rPr>
        <w:t>Moriae</w:t>
      </w:r>
      <w:proofErr w:type="spellEnd"/>
      <w:r w:rsidRPr="0031092A">
        <w:rPr>
          <w:rFonts w:ascii="Garamond" w:hAnsi="Garamond"/>
          <w:color w:val="C00000"/>
          <w:sz w:val="16"/>
          <w:szCs w:val="16"/>
        </w:rPr>
        <w:t xml:space="preserve"> </w:t>
      </w:r>
    </w:p>
    <w:p w:rsidR="00365A4F" w:rsidRDefault="00365A4F" w:rsidP="0031092A">
      <w:pPr>
        <w:suppressAutoHyphens w:val="0"/>
        <w:rPr>
          <w:rFonts w:ascii="Garamond" w:hAnsi="Garamond"/>
          <w:color w:val="C00000"/>
          <w:sz w:val="16"/>
          <w:szCs w:val="16"/>
        </w:rPr>
      </w:pPr>
      <w:r w:rsidRPr="0031092A">
        <w:rPr>
          <w:rFonts w:ascii="Garamond" w:hAnsi="Garamond"/>
          <w:color w:val="C00000"/>
          <w:sz w:val="16"/>
          <w:szCs w:val="16"/>
        </w:rPr>
        <w:t xml:space="preserve">(Le titre grec </w:t>
      </w:r>
      <w:r>
        <w:rPr>
          <w:rFonts w:ascii="Garamond" w:hAnsi="Garamond"/>
          <w:color w:val="C00000"/>
          <w:sz w:val="16"/>
          <w:szCs w:val="16"/>
        </w:rPr>
        <w:t>« </w:t>
      </w:r>
      <w:r w:rsidRPr="00CB2D94">
        <w:rPr>
          <w:rFonts w:ascii="Garamond" w:hAnsi="Garamond"/>
          <w:i/>
          <w:color w:val="C00000"/>
          <w:sz w:val="16"/>
          <w:szCs w:val="16"/>
        </w:rPr>
        <w:t>Éloge de la folie</w:t>
      </w:r>
      <w:r>
        <w:rPr>
          <w:rFonts w:ascii="Garamond" w:hAnsi="Garamond"/>
          <w:color w:val="C00000"/>
          <w:sz w:val="16"/>
          <w:szCs w:val="16"/>
        </w:rPr>
        <w:t> »</w:t>
      </w:r>
      <w:r w:rsidRPr="0031092A">
        <w:rPr>
          <w:rFonts w:ascii="Garamond" w:hAnsi="Garamond"/>
          <w:color w:val="C00000"/>
          <w:sz w:val="16"/>
          <w:szCs w:val="16"/>
        </w:rPr>
        <w:t xml:space="preserve"> peut également être compris comme </w:t>
      </w:r>
      <w:r>
        <w:rPr>
          <w:rFonts w:ascii="Garamond" w:hAnsi="Garamond"/>
          <w:color w:val="C00000"/>
          <w:sz w:val="16"/>
          <w:szCs w:val="16"/>
        </w:rPr>
        <w:t>« </w:t>
      </w:r>
      <w:r w:rsidRPr="00CB2D94">
        <w:rPr>
          <w:rFonts w:ascii="Garamond" w:hAnsi="Garamond"/>
          <w:i/>
          <w:color w:val="C00000"/>
          <w:sz w:val="16"/>
          <w:szCs w:val="16"/>
        </w:rPr>
        <w:t>Éloge de More</w:t>
      </w:r>
      <w:r>
        <w:rPr>
          <w:rFonts w:ascii="Garamond" w:hAnsi="Garamond"/>
          <w:color w:val="C00000"/>
          <w:sz w:val="16"/>
          <w:szCs w:val="16"/>
        </w:rPr>
        <w:t> »</w:t>
      </w:r>
      <w:r w:rsidRPr="0031092A">
        <w:rPr>
          <w:rFonts w:ascii="Garamond" w:hAnsi="Garamond"/>
          <w:color w:val="C00000"/>
          <w:sz w:val="16"/>
          <w:szCs w:val="16"/>
        </w:rPr>
        <w:t xml:space="preserve">). D'une rare violence contre les grands de son temps, Érasme échappa au bûcher grâce à ses amis haut-placés, et en se cachant derrière un masque (comme les bouffons de cour, seules personnes autorisées à l'insolence, </w:t>
      </w:r>
    </w:p>
    <w:p w:rsidR="00365A4F" w:rsidRDefault="00365A4F" w:rsidP="0031092A">
      <w:pPr>
        <w:suppressAutoHyphens w:val="0"/>
        <w:rPr>
          <w:rFonts w:ascii="Garamond" w:hAnsi="Garamond"/>
          <w:color w:val="C00000"/>
          <w:sz w:val="16"/>
          <w:szCs w:val="16"/>
        </w:rPr>
      </w:pPr>
      <w:r w:rsidRPr="0031092A">
        <w:rPr>
          <w:rFonts w:ascii="Garamond" w:hAnsi="Garamond"/>
          <w:color w:val="C00000"/>
          <w:sz w:val="16"/>
          <w:szCs w:val="16"/>
        </w:rPr>
        <w:t xml:space="preserve">parce que bossus ou infirmes). Le masque qu'Érasme utilisa est celui de la folie qu'il fit parler à la première personne sur le mode de la  prosopopée. </w:t>
      </w:r>
    </w:p>
    <w:p w:rsidR="00365A4F" w:rsidRDefault="00365A4F" w:rsidP="0031092A">
      <w:pPr>
        <w:suppressAutoHyphens w:val="0"/>
        <w:rPr>
          <w:rFonts w:ascii="Garamond" w:hAnsi="Garamond"/>
          <w:sz w:val="18"/>
        </w:rPr>
      </w:pPr>
      <w:r w:rsidRPr="0031092A">
        <w:rPr>
          <w:rFonts w:ascii="Garamond" w:hAnsi="Garamond"/>
          <w:color w:val="C00000"/>
          <w:sz w:val="16"/>
          <w:szCs w:val="16"/>
        </w:rPr>
        <w:t>(Cf. aussi : « Moi la vérité, je parle. », Écrits, La Chose freudienne, p.409)</w:t>
      </w:r>
    </w:p>
  </w:footnote>
  <w:footnote w:id="15">
    <w:p w:rsidR="00365A4F" w:rsidRPr="00D50D0C" w:rsidRDefault="00365A4F">
      <w:pPr>
        <w:pStyle w:val="Notedebasdepage"/>
        <w:rPr>
          <w:rFonts w:ascii="Garamond" w:hAnsi="Garamond"/>
          <w:color w:val="C00000"/>
          <w:sz w:val="16"/>
          <w:szCs w:val="16"/>
          <w:lang w:eastAsia="fr-FR"/>
        </w:rPr>
      </w:pPr>
      <w:r w:rsidRPr="00D50D0C">
        <w:rPr>
          <w:rStyle w:val="Appelnotedebasdep"/>
          <w:rFonts w:ascii="Garamond" w:hAnsi="Garamond"/>
          <w:color w:val="C00000"/>
          <w:sz w:val="16"/>
          <w:szCs w:val="16"/>
          <w:vertAlign w:val="baseline"/>
        </w:rPr>
        <w:footnoteRef/>
      </w:r>
      <w:r w:rsidRPr="00D50D0C">
        <w:rPr>
          <w:rFonts w:ascii="Garamond" w:hAnsi="Garamond"/>
          <w:color w:val="C00000"/>
          <w:sz w:val="16"/>
          <w:szCs w:val="16"/>
        </w:rPr>
        <w:t xml:space="preserve">    </w:t>
      </w:r>
      <w:r w:rsidRPr="00D50D0C">
        <w:rPr>
          <w:rFonts w:ascii="Garamond" w:hAnsi="Garamond"/>
          <w:color w:val="C00000"/>
          <w:sz w:val="16"/>
          <w:szCs w:val="16"/>
          <w:lang w:eastAsia="fr-FR"/>
        </w:rPr>
        <w:t xml:space="preserve">Ernest Jones : Théorie et Pratique de la Psychanalyse, Paris, Payot, 1969, pp. 63-64 : </w:t>
      </w:r>
    </w:p>
    <w:p w:rsidR="00365A4F" w:rsidRPr="00D50D0C" w:rsidRDefault="00365A4F">
      <w:pPr>
        <w:shd w:val="clear" w:color="auto" w:fill="FFFFFF"/>
        <w:autoSpaceDE w:val="0"/>
        <w:autoSpaceDN w:val="0"/>
        <w:adjustRightInd w:val="0"/>
        <w:rPr>
          <w:rFonts w:ascii="Garamond" w:hAnsi="Garamond"/>
          <w:i/>
          <w:color w:val="C00000"/>
          <w:sz w:val="16"/>
          <w:szCs w:val="16"/>
        </w:rPr>
      </w:pPr>
      <w:r w:rsidRPr="00D50D0C">
        <w:rPr>
          <w:rFonts w:ascii="Garamond" w:hAnsi="Garamond"/>
          <w:color w:val="C00000"/>
          <w:sz w:val="16"/>
          <w:szCs w:val="16"/>
        </w:rPr>
        <w:t xml:space="preserve">        « </w:t>
      </w:r>
      <w:r w:rsidRPr="00D50D0C">
        <w:rPr>
          <w:rFonts w:ascii="Garamond" w:hAnsi="Garamond"/>
          <w:i/>
          <w:color w:val="C00000"/>
          <w:sz w:val="16"/>
          <w:szCs w:val="16"/>
        </w:rPr>
        <w:t xml:space="preserve">L'usage de clefs est une source féconde de faits de ce genre. J'en donnerai deux exemples. </w:t>
      </w:r>
    </w:p>
    <w:p w:rsidR="00365A4F" w:rsidRPr="00D50D0C" w:rsidRDefault="00365A4F" w:rsidP="000E111A">
      <w:pPr>
        <w:pStyle w:val="Paragraphedeliste"/>
        <w:numPr>
          <w:ilvl w:val="0"/>
          <w:numId w:val="9"/>
        </w:numPr>
        <w:shd w:val="clear" w:color="auto" w:fill="FFFFFF"/>
        <w:autoSpaceDE w:val="0"/>
        <w:autoSpaceDN w:val="0"/>
        <w:adjustRightInd w:val="0"/>
        <w:rPr>
          <w:rFonts w:ascii="Garamond" w:hAnsi="Garamond"/>
          <w:i/>
          <w:color w:val="C00000"/>
          <w:sz w:val="16"/>
          <w:szCs w:val="16"/>
        </w:rPr>
      </w:pPr>
      <w:r w:rsidRPr="00D50D0C">
        <w:rPr>
          <w:rFonts w:ascii="Garamond" w:hAnsi="Garamond"/>
          <w:i/>
          <w:color w:val="C00000"/>
          <w:sz w:val="16"/>
          <w:szCs w:val="16"/>
        </w:rPr>
        <w:t>Lorsque, chez moi, je suis distrait d'un travail absorbant par la nécessité de me rendre à l'hôpital pour une tâche de routine, je me trouve souvent en train d'essayer d'ouvrir la porte de mon laboratoire avec la clef de mon secrétaire, bien que ces deux clefs ne se ressemblent en aucune façon. Par cette erreur, j'ex</w:t>
      </w:r>
      <w:r w:rsidRPr="00D50D0C">
        <w:rPr>
          <w:rFonts w:ascii="Garamond" w:hAnsi="Garamond"/>
          <w:i/>
          <w:color w:val="C00000"/>
          <w:sz w:val="16"/>
          <w:szCs w:val="16"/>
        </w:rPr>
        <w:softHyphen/>
        <w:t>prime inconsciemment mon désir d'être chez moi plutôt qu'ailleurs.</w:t>
      </w:r>
    </w:p>
    <w:p w:rsidR="00365A4F" w:rsidRPr="00D50D0C" w:rsidRDefault="00365A4F" w:rsidP="000E111A">
      <w:pPr>
        <w:pStyle w:val="Paragraphedeliste"/>
        <w:numPr>
          <w:ilvl w:val="0"/>
          <w:numId w:val="9"/>
        </w:numPr>
        <w:suppressAutoHyphens w:val="0"/>
        <w:autoSpaceDE w:val="0"/>
        <w:autoSpaceDN w:val="0"/>
        <w:adjustRightInd w:val="0"/>
        <w:rPr>
          <w:rFonts w:ascii="Garamond" w:hAnsi="Garamond"/>
          <w:color w:val="FF3300"/>
          <w:sz w:val="16"/>
          <w:szCs w:val="16"/>
        </w:rPr>
      </w:pPr>
      <w:r w:rsidRPr="00D50D0C">
        <w:rPr>
          <w:rFonts w:ascii="Garamond" w:hAnsi="Garamond"/>
          <w:i/>
          <w:color w:val="C00000"/>
          <w:sz w:val="16"/>
          <w:szCs w:val="16"/>
        </w:rPr>
        <w:t>Il y a quelques années, j'étais chargé de fonctions subalternes dans un institut dont la porte d'entrée était toujours fermée à clef, de sorte qu'il fallait sonner pour la faire ouvrir. À plusieurs reprises, je me suis surpris en train d'essayer d'ouvrir cette porte avec la clef de chez moi. Chacun des collègues faisant partie du personnel permanent de l'établissement, dont j'espérais faire partie, avait sa clef particulière, ce qui lui épargnait l'ennui d'attendre l'ouverture de la porte. Mon erreur exprimait mon désir d'être traité sur un pied d'égalité avec les autres, c'est-à-dire comme quelqu'un de la maison</w:t>
      </w:r>
      <w:r w:rsidRPr="00D50D0C">
        <w:rPr>
          <w:rFonts w:ascii="Garamond" w:hAnsi="Garamond"/>
          <w:color w:val="C00000"/>
          <w:sz w:val="16"/>
          <w:szCs w:val="16"/>
        </w:rPr>
        <w:t xml:space="preserve"> ». </w:t>
      </w:r>
      <w:r w:rsidRPr="00D50D0C">
        <w:rPr>
          <w:rFonts w:ascii="Garamond" w:hAnsi="Garamond"/>
          <w:color w:val="C00000"/>
          <w:sz w:val="16"/>
          <w:szCs w:val="16"/>
          <w:lang w:eastAsia="fr-FR"/>
        </w:rPr>
        <w:t xml:space="preserve">À noter que Freud, reprenant cette affaire de clés dans </w:t>
      </w:r>
      <w:r w:rsidRPr="00D50D0C">
        <w:rPr>
          <w:rFonts w:ascii="Garamond" w:hAnsi="Garamond"/>
          <w:i/>
          <w:iCs/>
          <w:color w:val="C00000"/>
          <w:sz w:val="16"/>
          <w:szCs w:val="16"/>
          <w:lang w:eastAsia="fr-FR"/>
        </w:rPr>
        <w:t>Psychopathologie de la vie quotidienne, (op.cit.)</w:t>
      </w:r>
      <w:r w:rsidRPr="00D50D0C">
        <w:rPr>
          <w:rFonts w:ascii="Garamond" w:hAnsi="Garamond"/>
          <w:color w:val="C00000"/>
          <w:sz w:val="16"/>
          <w:szCs w:val="16"/>
          <w:lang w:eastAsia="fr-FR"/>
        </w:rPr>
        <w:t xml:space="preserve"> p. 175, y cite les deux exemples de  Jones.</w:t>
      </w:r>
    </w:p>
  </w:footnote>
  <w:footnote w:id="16">
    <w:p w:rsidR="00365A4F" w:rsidRPr="00F0472A" w:rsidRDefault="00365A4F">
      <w:pPr>
        <w:pStyle w:val="Notedebasdepage"/>
        <w:rPr>
          <w:rFonts w:ascii="Garamond" w:hAnsi="Garamond"/>
          <w:color w:val="C00000"/>
          <w:sz w:val="18"/>
        </w:rPr>
      </w:pPr>
      <w:r w:rsidRPr="00D50D0C">
        <w:rPr>
          <w:rStyle w:val="Appelnotedebasdep"/>
          <w:rFonts w:ascii="Garamond" w:hAnsi="Garamond"/>
          <w:color w:val="C00000"/>
          <w:sz w:val="16"/>
          <w:szCs w:val="16"/>
          <w:vertAlign w:val="baseline"/>
        </w:rPr>
        <w:footnoteRef/>
      </w:r>
      <w:r w:rsidRPr="00D50D0C">
        <w:rPr>
          <w:rFonts w:ascii="Garamond" w:hAnsi="Garamond"/>
          <w:color w:val="C00000"/>
          <w:sz w:val="16"/>
          <w:szCs w:val="16"/>
        </w:rPr>
        <w:t xml:space="preserve">    </w:t>
      </w:r>
      <w:r w:rsidRPr="00D50D0C">
        <w:rPr>
          <w:rFonts w:ascii="Garamond" w:hAnsi="Garamond"/>
          <w:color w:val="C00000"/>
          <w:sz w:val="16"/>
          <w:szCs w:val="16"/>
          <w:lang w:eastAsia="fr-FR"/>
        </w:rPr>
        <w:t>Le Nouveau Testament</w:t>
      </w:r>
      <w:r>
        <w:rPr>
          <w:rFonts w:ascii="Garamond" w:hAnsi="Garamond"/>
          <w:color w:val="C00000"/>
          <w:sz w:val="16"/>
          <w:szCs w:val="16"/>
          <w:lang w:eastAsia="fr-FR"/>
        </w:rPr>
        <w:t> :</w:t>
      </w:r>
      <w:r w:rsidRPr="00D50D0C">
        <w:rPr>
          <w:rFonts w:ascii="Garamond" w:hAnsi="Garamond"/>
          <w:color w:val="C00000"/>
          <w:sz w:val="16"/>
          <w:szCs w:val="16"/>
          <w:lang w:eastAsia="fr-FR"/>
        </w:rPr>
        <w:t xml:space="preserve"> Matthieu, </w:t>
      </w:r>
      <w:r w:rsidRPr="00D50D0C">
        <w:rPr>
          <w:rFonts w:ascii="Garamond" w:hAnsi="Garamond"/>
          <w:b/>
          <w:bCs/>
          <w:color w:val="C00000"/>
          <w:sz w:val="16"/>
          <w:szCs w:val="16"/>
          <w:lang w:eastAsia="fr-FR"/>
        </w:rPr>
        <w:t>22</w:t>
      </w:r>
      <w:r w:rsidRPr="00D50D0C">
        <w:rPr>
          <w:rFonts w:ascii="Garamond" w:hAnsi="Garamond"/>
          <w:color w:val="C00000"/>
          <w:sz w:val="16"/>
          <w:szCs w:val="16"/>
          <w:lang w:eastAsia="fr-FR"/>
        </w:rPr>
        <w:t xml:space="preserve">, 21 ; Marc </w:t>
      </w:r>
      <w:r w:rsidRPr="00D50D0C">
        <w:rPr>
          <w:rFonts w:ascii="Garamond" w:hAnsi="Garamond"/>
          <w:b/>
          <w:bCs/>
          <w:color w:val="C00000"/>
          <w:sz w:val="16"/>
          <w:szCs w:val="16"/>
          <w:lang w:eastAsia="fr-FR"/>
        </w:rPr>
        <w:t>12</w:t>
      </w:r>
      <w:r w:rsidRPr="00D50D0C">
        <w:rPr>
          <w:rFonts w:ascii="Garamond" w:hAnsi="Garamond"/>
          <w:color w:val="C00000"/>
          <w:sz w:val="16"/>
          <w:szCs w:val="16"/>
          <w:lang w:eastAsia="fr-FR"/>
        </w:rPr>
        <w:t xml:space="preserve">, 17 ; Luc, </w:t>
      </w:r>
      <w:r w:rsidRPr="00D50D0C">
        <w:rPr>
          <w:rFonts w:ascii="Garamond" w:hAnsi="Garamond"/>
          <w:b/>
          <w:bCs/>
          <w:color w:val="C00000"/>
          <w:sz w:val="16"/>
          <w:szCs w:val="16"/>
          <w:lang w:eastAsia="fr-FR"/>
        </w:rPr>
        <w:t>20</w:t>
      </w:r>
      <w:r w:rsidRPr="00D50D0C">
        <w:rPr>
          <w:rFonts w:ascii="Garamond" w:hAnsi="Garamond"/>
          <w:color w:val="C00000"/>
          <w:sz w:val="16"/>
          <w:szCs w:val="16"/>
          <w:lang w:eastAsia="fr-FR"/>
        </w:rPr>
        <w:t>, 25.</w:t>
      </w:r>
    </w:p>
  </w:footnote>
  <w:footnote w:id="17">
    <w:p w:rsidR="00365A4F" w:rsidRPr="002950CA" w:rsidRDefault="00365A4F">
      <w:pPr>
        <w:autoSpaceDE w:val="0"/>
        <w:autoSpaceDN w:val="0"/>
        <w:adjustRightInd w:val="0"/>
        <w:rPr>
          <w:rFonts w:ascii="Garamond" w:hAnsi="Garamond"/>
          <w:color w:val="C00000"/>
          <w:sz w:val="16"/>
          <w:szCs w:val="16"/>
        </w:rPr>
      </w:pPr>
      <w:r w:rsidRPr="002950CA">
        <w:rPr>
          <w:rStyle w:val="Appelnotedebasdep"/>
          <w:rFonts w:ascii="Garamond" w:hAnsi="Garamond"/>
          <w:color w:val="C00000"/>
          <w:sz w:val="16"/>
          <w:szCs w:val="16"/>
          <w:vertAlign w:val="baseline"/>
        </w:rPr>
        <w:footnoteRef/>
      </w:r>
      <w:r w:rsidRPr="002950CA">
        <w:rPr>
          <w:rFonts w:ascii="Garamond" w:hAnsi="Garamond"/>
          <w:color w:val="C00000"/>
          <w:sz w:val="16"/>
          <w:szCs w:val="16"/>
          <w:lang w:val="en-US"/>
        </w:rPr>
        <w:t xml:space="preserve">  D</w:t>
      </w:r>
      <w:r>
        <w:rPr>
          <w:rFonts w:ascii="Garamond" w:hAnsi="Garamond"/>
          <w:color w:val="C00000"/>
          <w:sz w:val="16"/>
          <w:szCs w:val="16"/>
          <w:lang w:val="en-US"/>
        </w:rPr>
        <w:t>.</w:t>
      </w:r>
      <w:r w:rsidRPr="002950CA">
        <w:rPr>
          <w:rFonts w:ascii="Garamond" w:hAnsi="Garamond"/>
          <w:color w:val="C00000"/>
          <w:sz w:val="16"/>
          <w:szCs w:val="16"/>
          <w:lang w:val="en-US"/>
        </w:rPr>
        <w:t xml:space="preserve"> W. </w:t>
      </w:r>
      <w:proofErr w:type="spellStart"/>
      <w:proofErr w:type="gramStart"/>
      <w:r w:rsidRPr="002950CA">
        <w:rPr>
          <w:rFonts w:ascii="Garamond" w:hAnsi="Garamond"/>
          <w:color w:val="C00000"/>
          <w:sz w:val="16"/>
          <w:szCs w:val="16"/>
          <w:lang w:val="en-US"/>
        </w:rPr>
        <w:t>Winnicott</w:t>
      </w:r>
      <w:proofErr w:type="spellEnd"/>
      <w:r w:rsidRPr="002950CA">
        <w:rPr>
          <w:rFonts w:ascii="Garamond" w:hAnsi="Garamond"/>
          <w:color w:val="C00000"/>
          <w:sz w:val="16"/>
          <w:szCs w:val="16"/>
          <w:lang w:val="en-US"/>
        </w:rPr>
        <w:t xml:space="preserve"> :</w:t>
      </w:r>
      <w:proofErr w:type="gramEnd"/>
      <w:r w:rsidRPr="002950CA">
        <w:rPr>
          <w:rFonts w:ascii="Garamond" w:hAnsi="Garamond"/>
          <w:color w:val="C00000"/>
          <w:sz w:val="16"/>
          <w:szCs w:val="16"/>
          <w:lang w:val="en-US"/>
        </w:rPr>
        <w:t> « </w:t>
      </w:r>
      <w:r w:rsidRPr="002950CA">
        <w:rPr>
          <w:rFonts w:ascii="Garamond" w:hAnsi="Garamond"/>
          <w:i/>
          <w:color w:val="C00000"/>
          <w:sz w:val="16"/>
          <w:szCs w:val="16"/>
          <w:lang w:val="en-US"/>
        </w:rPr>
        <w:t>Counter-transference</w:t>
      </w:r>
      <w:r w:rsidRPr="002950CA">
        <w:rPr>
          <w:rFonts w:ascii="Garamond" w:hAnsi="Garamond"/>
          <w:color w:val="C00000"/>
          <w:sz w:val="16"/>
          <w:szCs w:val="16"/>
          <w:lang w:val="en-US"/>
        </w:rPr>
        <w:t xml:space="preserve"> », Brit. J. med. </w:t>
      </w:r>
      <w:proofErr w:type="spellStart"/>
      <w:r w:rsidRPr="002950CA">
        <w:rPr>
          <w:rFonts w:ascii="Garamond" w:hAnsi="Garamond"/>
          <w:color w:val="C00000"/>
          <w:sz w:val="16"/>
          <w:szCs w:val="16"/>
        </w:rPr>
        <w:t>Psychol</w:t>
      </w:r>
      <w:proofErr w:type="spellEnd"/>
      <w:r w:rsidRPr="002950CA">
        <w:rPr>
          <w:rFonts w:ascii="Garamond" w:hAnsi="Garamond"/>
          <w:color w:val="C00000"/>
          <w:sz w:val="16"/>
          <w:szCs w:val="16"/>
        </w:rPr>
        <w:t xml:space="preserve">., </w:t>
      </w:r>
      <w:r w:rsidRPr="00DD0BBA">
        <w:rPr>
          <w:rFonts w:ascii="Garamond" w:hAnsi="Garamond"/>
          <w:color w:val="C00000"/>
          <w:sz w:val="14"/>
          <w:szCs w:val="14"/>
        </w:rPr>
        <w:t>XXXIII</w:t>
      </w:r>
      <w:r w:rsidRPr="002950CA">
        <w:rPr>
          <w:rFonts w:ascii="Garamond" w:hAnsi="Garamond"/>
          <w:color w:val="C00000"/>
          <w:sz w:val="16"/>
          <w:szCs w:val="16"/>
        </w:rPr>
        <w:t xml:space="preserve">, </w:t>
      </w:r>
      <w:r w:rsidRPr="00DD0BBA">
        <w:rPr>
          <w:rFonts w:ascii="Garamond" w:hAnsi="Garamond"/>
          <w:color w:val="C00000"/>
          <w:sz w:val="14"/>
          <w:szCs w:val="14"/>
        </w:rPr>
        <w:t>1960</w:t>
      </w:r>
      <w:r w:rsidRPr="002950CA">
        <w:rPr>
          <w:rFonts w:ascii="Garamond" w:hAnsi="Garamond"/>
          <w:color w:val="C00000"/>
          <w:sz w:val="16"/>
          <w:szCs w:val="16"/>
        </w:rPr>
        <w:t>. Trad</w:t>
      </w:r>
      <w:r>
        <w:rPr>
          <w:rFonts w:ascii="Garamond" w:hAnsi="Garamond"/>
          <w:color w:val="C00000"/>
          <w:sz w:val="16"/>
          <w:szCs w:val="16"/>
        </w:rPr>
        <w:t>.</w:t>
      </w:r>
      <w:r w:rsidRPr="002950CA">
        <w:rPr>
          <w:rFonts w:ascii="Garamond" w:hAnsi="Garamond"/>
          <w:color w:val="C00000"/>
          <w:sz w:val="16"/>
          <w:szCs w:val="16"/>
        </w:rPr>
        <w:t xml:space="preserve"> dans : </w:t>
      </w:r>
      <w:r w:rsidRPr="002950CA">
        <w:rPr>
          <w:rFonts w:ascii="Garamond" w:hAnsi="Garamond"/>
          <w:i/>
          <w:color w:val="C00000"/>
          <w:sz w:val="16"/>
          <w:szCs w:val="16"/>
        </w:rPr>
        <w:t>De la pédiatrie à la psychanalyse</w:t>
      </w:r>
      <w:r w:rsidRPr="002950CA">
        <w:rPr>
          <w:rFonts w:ascii="Garamond" w:hAnsi="Garamond"/>
          <w:color w:val="C00000"/>
          <w:sz w:val="16"/>
          <w:szCs w:val="16"/>
        </w:rPr>
        <w:t xml:space="preserve">, Paris, Payot, </w:t>
      </w:r>
      <w:r w:rsidRPr="00DD0BBA">
        <w:rPr>
          <w:rFonts w:ascii="Garamond" w:hAnsi="Garamond"/>
          <w:color w:val="C00000"/>
          <w:sz w:val="14"/>
          <w:szCs w:val="14"/>
        </w:rPr>
        <w:t>1980</w:t>
      </w:r>
      <w:r w:rsidRPr="002950CA">
        <w:rPr>
          <w:rFonts w:ascii="Garamond" w:hAnsi="Garamond"/>
          <w:color w:val="C00000"/>
          <w:sz w:val="16"/>
          <w:szCs w:val="16"/>
        </w:rPr>
        <w:t>, p.</w:t>
      </w:r>
      <w:r w:rsidRPr="00DD0BBA">
        <w:rPr>
          <w:rFonts w:ascii="Garamond" w:hAnsi="Garamond"/>
          <w:color w:val="C00000"/>
          <w:sz w:val="14"/>
          <w:szCs w:val="14"/>
        </w:rPr>
        <w:t>229</w:t>
      </w:r>
      <w:r w:rsidRPr="002950CA">
        <w:rPr>
          <w:rFonts w:ascii="Garamond" w:hAnsi="Garamond"/>
          <w:color w:val="C00000"/>
          <w:sz w:val="16"/>
          <w:szCs w:val="16"/>
        </w:rPr>
        <w:t>.</w:t>
      </w:r>
    </w:p>
  </w:footnote>
  <w:footnote w:id="18">
    <w:p w:rsidR="00365A4F" w:rsidRDefault="00365A4F">
      <w:pPr>
        <w:pStyle w:val="Notedebasdepage"/>
        <w:rPr>
          <w:rFonts w:ascii="Garamond" w:hAnsi="Garamond"/>
          <w:i/>
          <w:color w:val="C00000"/>
          <w:sz w:val="16"/>
          <w:szCs w:val="16"/>
        </w:rPr>
      </w:pPr>
      <w:r w:rsidRPr="002950CA">
        <w:rPr>
          <w:rStyle w:val="Appelnotedebasdep"/>
          <w:rFonts w:ascii="Garamond" w:hAnsi="Garamond"/>
          <w:color w:val="C00000"/>
          <w:sz w:val="16"/>
          <w:szCs w:val="16"/>
          <w:vertAlign w:val="baseline"/>
        </w:rPr>
        <w:footnoteRef/>
      </w:r>
      <w:r w:rsidRPr="002950CA">
        <w:rPr>
          <w:rFonts w:ascii="Garamond" w:hAnsi="Garamond"/>
          <w:color w:val="C00000"/>
          <w:sz w:val="16"/>
          <w:szCs w:val="16"/>
        </w:rPr>
        <w:t xml:space="preserve">  </w:t>
      </w:r>
      <w:r w:rsidRPr="00DD0BBA">
        <w:rPr>
          <w:rFonts w:ascii="Garamond" w:hAnsi="Garamond"/>
          <w:color w:val="C00000"/>
          <w:sz w:val="14"/>
          <w:szCs w:val="14"/>
        </w:rPr>
        <w:t>P.229</w:t>
      </w:r>
      <w:r w:rsidRPr="002950CA">
        <w:rPr>
          <w:rFonts w:ascii="Garamond" w:hAnsi="Garamond"/>
          <w:color w:val="C00000"/>
          <w:sz w:val="16"/>
          <w:szCs w:val="16"/>
        </w:rPr>
        <w:t xml:space="preserve">, op.cit. :  «  </w:t>
      </w:r>
      <w:r w:rsidRPr="002950CA">
        <w:rPr>
          <w:rFonts w:ascii="Garamond" w:hAnsi="Garamond"/>
          <w:i/>
          <w:color w:val="C00000"/>
          <w:sz w:val="16"/>
          <w:szCs w:val="16"/>
        </w:rPr>
        <w:t xml:space="preserve">Je suis d'avis qu'il serait temps de revenir à une utilisation du terme contre-transfert qui corresponde à son emploi original. Nous pouvons certes employer </w:t>
      </w:r>
    </w:p>
    <w:p w:rsidR="00365A4F" w:rsidRDefault="00365A4F">
      <w:pPr>
        <w:pStyle w:val="Notedebasdepage"/>
        <w:rPr>
          <w:rFonts w:ascii="Garamond" w:hAnsi="Garamond"/>
          <w:i/>
          <w:color w:val="C00000"/>
          <w:sz w:val="16"/>
          <w:szCs w:val="16"/>
        </w:rPr>
      </w:pPr>
      <w:r>
        <w:rPr>
          <w:rFonts w:ascii="Garamond" w:hAnsi="Garamond"/>
          <w:i/>
          <w:color w:val="C00000"/>
          <w:sz w:val="16"/>
          <w:szCs w:val="16"/>
        </w:rPr>
        <w:t xml:space="preserve">       </w:t>
      </w:r>
      <w:r w:rsidRPr="002950CA">
        <w:rPr>
          <w:rFonts w:ascii="Garamond" w:hAnsi="Garamond"/>
          <w:i/>
          <w:color w:val="C00000"/>
          <w:sz w:val="16"/>
          <w:szCs w:val="16"/>
        </w:rPr>
        <w:t xml:space="preserve">les mots à notre guise, surtout des mots artificiels tels que contre-transfert, ce qui n'est pas le cas pour un terme comme </w:t>
      </w:r>
      <w:r w:rsidRPr="002950CA">
        <w:rPr>
          <w:rFonts w:ascii="Garamond" w:hAnsi="Garamond"/>
          <w:i/>
          <w:iCs/>
          <w:color w:val="C00000"/>
          <w:sz w:val="16"/>
          <w:szCs w:val="16"/>
        </w:rPr>
        <w:t xml:space="preserve">self </w:t>
      </w:r>
      <w:r w:rsidRPr="002950CA">
        <w:rPr>
          <w:rFonts w:ascii="Garamond" w:hAnsi="Garamond"/>
          <w:i/>
          <w:color w:val="C00000"/>
          <w:sz w:val="16"/>
          <w:szCs w:val="16"/>
        </w:rPr>
        <w:t xml:space="preserve">qui, de par sa nature, dépasse notre connaissance, </w:t>
      </w:r>
    </w:p>
    <w:p w:rsidR="00365A4F" w:rsidRDefault="00365A4F">
      <w:pPr>
        <w:pStyle w:val="Notedebasdepage"/>
        <w:rPr>
          <w:rFonts w:ascii="Garamond" w:hAnsi="Garamond"/>
          <w:i/>
          <w:color w:val="C00000"/>
          <w:sz w:val="16"/>
          <w:szCs w:val="16"/>
        </w:rPr>
      </w:pPr>
      <w:r>
        <w:rPr>
          <w:rFonts w:ascii="Garamond" w:hAnsi="Garamond"/>
          <w:i/>
          <w:color w:val="C00000"/>
          <w:sz w:val="16"/>
          <w:szCs w:val="16"/>
        </w:rPr>
        <w:t xml:space="preserve">       </w:t>
      </w:r>
      <w:r w:rsidRPr="002950CA">
        <w:rPr>
          <w:rFonts w:ascii="Garamond" w:hAnsi="Garamond"/>
          <w:i/>
          <w:color w:val="C00000"/>
          <w:sz w:val="16"/>
          <w:szCs w:val="16"/>
        </w:rPr>
        <w:t>peut nous utiliser et être notre maître. Nous pouvons, par contre, asservir le terme contre-transfert ; en parcourant les écrits scien</w:t>
      </w:r>
      <w:r w:rsidRPr="002950CA">
        <w:rPr>
          <w:rFonts w:ascii="Garamond" w:hAnsi="Garamond"/>
          <w:i/>
          <w:color w:val="C00000"/>
          <w:sz w:val="16"/>
          <w:szCs w:val="16"/>
        </w:rPr>
        <w:softHyphen/>
        <w:t>tifiques, j'ai tout lieu de penser qu'il est en danger</w:t>
      </w:r>
    </w:p>
    <w:p w:rsidR="00365A4F" w:rsidRPr="002950CA" w:rsidRDefault="00365A4F">
      <w:pPr>
        <w:pStyle w:val="Notedebasdepage"/>
        <w:rPr>
          <w:rFonts w:ascii="Garamond" w:hAnsi="Garamond"/>
          <w:i/>
          <w:color w:val="C00000"/>
          <w:sz w:val="16"/>
          <w:szCs w:val="16"/>
        </w:rPr>
      </w:pPr>
      <w:r>
        <w:rPr>
          <w:rFonts w:ascii="Garamond" w:hAnsi="Garamond"/>
          <w:i/>
          <w:color w:val="C00000"/>
          <w:sz w:val="16"/>
          <w:szCs w:val="16"/>
        </w:rPr>
        <w:t xml:space="preserve">     </w:t>
      </w:r>
      <w:r w:rsidRPr="002950CA">
        <w:rPr>
          <w:rFonts w:ascii="Garamond" w:hAnsi="Garamond"/>
          <w:i/>
          <w:color w:val="C00000"/>
          <w:sz w:val="16"/>
          <w:szCs w:val="16"/>
        </w:rPr>
        <w:t xml:space="preserve"> de perdre son vrai sens.</w:t>
      </w:r>
      <w:r w:rsidRPr="002950CA">
        <w:rPr>
          <w:rFonts w:ascii="Garamond" w:hAnsi="Garamond"/>
          <w:color w:val="C00000"/>
          <w:sz w:val="16"/>
          <w:szCs w:val="16"/>
        </w:rPr>
        <w:t> »</w:t>
      </w:r>
    </w:p>
  </w:footnote>
  <w:footnote w:id="19">
    <w:p w:rsidR="00365A4F" w:rsidRPr="00EC5A40" w:rsidRDefault="00365A4F">
      <w:pPr>
        <w:autoSpaceDE w:val="0"/>
        <w:autoSpaceDN w:val="0"/>
        <w:adjustRightInd w:val="0"/>
        <w:rPr>
          <w:rFonts w:ascii="Garamond" w:hAnsi="Garamond"/>
          <w:color w:val="C00000"/>
          <w:sz w:val="18"/>
        </w:rPr>
      </w:pPr>
      <w:r w:rsidRPr="002950CA">
        <w:rPr>
          <w:rStyle w:val="Appelnotedebasdep"/>
          <w:rFonts w:ascii="Garamond" w:hAnsi="Garamond"/>
          <w:color w:val="C00000"/>
          <w:sz w:val="16"/>
          <w:szCs w:val="16"/>
          <w:vertAlign w:val="baseline"/>
        </w:rPr>
        <w:footnoteRef/>
      </w:r>
      <w:r w:rsidRPr="002950CA">
        <w:rPr>
          <w:rFonts w:ascii="Garamond" w:hAnsi="Garamond"/>
          <w:color w:val="C00000"/>
          <w:sz w:val="16"/>
          <w:szCs w:val="16"/>
          <w:lang w:val="en-US"/>
        </w:rPr>
        <w:t xml:space="preserve">  O. </w:t>
      </w:r>
      <w:proofErr w:type="spellStart"/>
      <w:proofErr w:type="gramStart"/>
      <w:r w:rsidRPr="002950CA">
        <w:rPr>
          <w:rFonts w:ascii="Garamond" w:hAnsi="Garamond"/>
          <w:color w:val="C00000"/>
          <w:sz w:val="16"/>
          <w:szCs w:val="16"/>
          <w:lang w:val="en-US"/>
        </w:rPr>
        <w:t>Fenichel</w:t>
      </w:r>
      <w:proofErr w:type="spellEnd"/>
      <w:r w:rsidRPr="002950CA">
        <w:rPr>
          <w:rFonts w:ascii="Garamond" w:hAnsi="Garamond"/>
          <w:color w:val="C00000"/>
          <w:sz w:val="16"/>
          <w:szCs w:val="16"/>
          <w:lang w:val="en-US"/>
        </w:rPr>
        <w:t xml:space="preserve"> :</w:t>
      </w:r>
      <w:proofErr w:type="gramEnd"/>
      <w:r w:rsidRPr="002950CA">
        <w:rPr>
          <w:rFonts w:ascii="Garamond" w:hAnsi="Garamond"/>
          <w:color w:val="C00000"/>
          <w:sz w:val="16"/>
          <w:szCs w:val="16"/>
          <w:lang w:val="en-US"/>
        </w:rPr>
        <w:t xml:space="preserve"> </w:t>
      </w:r>
      <w:r w:rsidRPr="002950CA">
        <w:rPr>
          <w:rFonts w:ascii="Garamond" w:hAnsi="Garamond"/>
          <w:i/>
          <w:color w:val="C00000"/>
          <w:sz w:val="16"/>
          <w:szCs w:val="16"/>
          <w:lang w:val="en-US"/>
        </w:rPr>
        <w:t>The psychoanalytic theory of neurosis</w:t>
      </w:r>
      <w:r w:rsidRPr="002950CA">
        <w:rPr>
          <w:rFonts w:ascii="Garamond" w:hAnsi="Garamond"/>
          <w:color w:val="C00000"/>
          <w:sz w:val="16"/>
          <w:szCs w:val="16"/>
          <w:lang w:val="en-US"/>
        </w:rPr>
        <w:t xml:space="preserve">, New York, </w:t>
      </w:r>
      <w:r w:rsidRPr="002950CA">
        <w:rPr>
          <w:rFonts w:ascii="Garamond" w:hAnsi="Garamond"/>
          <w:i/>
          <w:color w:val="C00000"/>
          <w:sz w:val="16"/>
          <w:szCs w:val="16"/>
          <w:lang w:val="en-US"/>
        </w:rPr>
        <w:t>Norton and Co</w:t>
      </w:r>
      <w:r w:rsidRPr="002950CA">
        <w:rPr>
          <w:rFonts w:ascii="Garamond" w:hAnsi="Garamond"/>
          <w:color w:val="C00000"/>
          <w:sz w:val="16"/>
          <w:szCs w:val="16"/>
          <w:lang w:val="en-US"/>
        </w:rPr>
        <w:t xml:space="preserve">, </w:t>
      </w:r>
      <w:r w:rsidRPr="00DD0BBA">
        <w:rPr>
          <w:rFonts w:ascii="Garamond" w:hAnsi="Garamond"/>
          <w:color w:val="C00000"/>
          <w:sz w:val="14"/>
          <w:szCs w:val="14"/>
          <w:lang w:val="en-US"/>
        </w:rPr>
        <w:t>1945</w:t>
      </w:r>
      <w:r w:rsidRPr="002950CA">
        <w:rPr>
          <w:rFonts w:ascii="Garamond" w:hAnsi="Garamond"/>
          <w:color w:val="C00000"/>
          <w:sz w:val="16"/>
          <w:szCs w:val="16"/>
          <w:lang w:val="en-US"/>
        </w:rPr>
        <w:t>, p.</w:t>
      </w:r>
      <w:r w:rsidRPr="00DD0BBA">
        <w:rPr>
          <w:rFonts w:ascii="Garamond" w:hAnsi="Garamond"/>
          <w:color w:val="C00000"/>
          <w:sz w:val="14"/>
          <w:szCs w:val="14"/>
          <w:lang w:val="en-US"/>
        </w:rPr>
        <w:t>496</w:t>
      </w:r>
      <w:r w:rsidRPr="002950CA">
        <w:rPr>
          <w:rFonts w:ascii="Garamond" w:hAnsi="Garamond"/>
          <w:color w:val="C00000"/>
          <w:sz w:val="16"/>
          <w:szCs w:val="16"/>
          <w:lang w:val="en-US"/>
        </w:rPr>
        <w:t xml:space="preserve">. </w:t>
      </w:r>
      <w:r w:rsidRPr="002950CA">
        <w:rPr>
          <w:rFonts w:ascii="Garamond" w:hAnsi="Garamond"/>
          <w:i/>
          <w:color w:val="C00000"/>
          <w:sz w:val="16"/>
          <w:szCs w:val="16"/>
        </w:rPr>
        <w:t>La théorie psychanalytique</w:t>
      </w:r>
      <w:r>
        <w:rPr>
          <w:rFonts w:ascii="Garamond" w:hAnsi="Garamond"/>
          <w:i/>
          <w:color w:val="C00000"/>
          <w:sz w:val="16"/>
          <w:szCs w:val="16"/>
        </w:rPr>
        <w:t xml:space="preserve"> </w:t>
      </w:r>
      <w:r w:rsidRPr="002950CA">
        <w:rPr>
          <w:rFonts w:ascii="Garamond" w:hAnsi="Garamond"/>
          <w:i/>
          <w:color w:val="C00000"/>
          <w:sz w:val="16"/>
          <w:szCs w:val="16"/>
        </w:rPr>
        <w:t>des</w:t>
      </w:r>
      <w:r>
        <w:rPr>
          <w:rFonts w:ascii="Garamond" w:hAnsi="Garamond"/>
          <w:i/>
          <w:color w:val="C00000"/>
          <w:sz w:val="16"/>
          <w:szCs w:val="16"/>
        </w:rPr>
        <w:t xml:space="preserve"> </w:t>
      </w:r>
      <w:r w:rsidRPr="002950CA">
        <w:rPr>
          <w:rFonts w:ascii="Garamond" w:hAnsi="Garamond"/>
          <w:i/>
          <w:color w:val="C00000"/>
          <w:sz w:val="16"/>
          <w:szCs w:val="16"/>
        </w:rPr>
        <w:t>névroses</w:t>
      </w:r>
      <w:r w:rsidRPr="002950CA">
        <w:rPr>
          <w:rFonts w:ascii="Garamond" w:hAnsi="Garamond"/>
          <w:color w:val="C00000"/>
          <w:sz w:val="16"/>
          <w:szCs w:val="16"/>
        </w:rPr>
        <w:t xml:space="preserve">, </w:t>
      </w:r>
      <w:r w:rsidRPr="00DD0BBA">
        <w:rPr>
          <w:rFonts w:ascii="Garamond" w:hAnsi="Garamond"/>
          <w:color w:val="C00000"/>
          <w:sz w:val="14"/>
          <w:szCs w:val="14"/>
        </w:rPr>
        <w:t>T. II</w:t>
      </w:r>
      <w:r w:rsidRPr="002950CA">
        <w:rPr>
          <w:rFonts w:ascii="Garamond" w:hAnsi="Garamond"/>
          <w:color w:val="C00000"/>
          <w:sz w:val="16"/>
          <w:szCs w:val="16"/>
        </w:rPr>
        <w:t xml:space="preserve">, Paris, PUF </w:t>
      </w:r>
      <w:r w:rsidRPr="00DD0BBA">
        <w:rPr>
          <w:rFonts w:ascii="Garamond" w:hAnsi="Garamond"/>
          <w:color w:val="C00000"/>
          <w:sz w:val="14"/>
          <w:szCs w:val="14"/>
        </w:rPr>
        <w:t>1953</w:t>
      </w:r>
      <w:r w:rsidRPr="002950CA">
        <w:rPr>
          <w:rFonts w:ascii="Garamond" w:hAnsi="Garamond"/>
          <w:color w:val="C00000"/>
          <w:sz w:val="16"/>
          <w:szCs w:val="16"/>
        </w:rPr>
        <w:t xml:space="preserve">, p. </w:t>
      </w:r>
      <w:r w:rsidRPr="00DD0BBA">
        <w:rPr>
          <w:rFonts w:ascii="Garamond" w:hAnsi="Garamond"/>
          <w:color w:val="C00000"/>
          <w:sz w:val="14"/>
          <w:szCs w:val="14"/>
        </w:rPr>
        <w:t>595</w:t>
      </w:r>
      <w:r w:rsidRPr="002950CA">
        <w:rPr>
          <w:rFonts w:ascii="Garamond" w:hAnsi="Garamond"/>
          <w:color w:val="C00000"/>
          <w:sz w:val="16"/>
          <w:szCs w:val="16"/>
        </w:rPr>
        <w:t>.</w:t>
      </w:r>
      <w:r w:rsidRPr="00EC5A40">
        <w:rPr>
          <w:rFonts w:ascii="Garamond" w:hAnsi="Garamond"/>
          <w:color w:val="C00000"/>
          <w:sz w:val="18"/>
        </w:rPr>
        <w:t xml:space="preserve">    </w:t>
      </w:r>
    </w:p>
  </w:footnote>
  <w:footnote w:id="20">
    <w:p w:rsidR="00365A4F" w:rsidRPr="00DD0BBA" w:rsidRDefault="00365A4F" w:rsidP="00D2019A">
      <w:pPr>
        <w:pStyle w:val="Notedebasdepage"/>
        <w:rPr>
          <w:rFonts w:ascii="Garamond" w:hAnsi="Garamond"/>
          <w:color w:val="C00000"/>
          <w:sz w:val="16"/>
          <w:szCs w:val="16"/>
        </w:rPr>
      </w:pPr>
      <w:r w:rsidRPr="00DD0BBA">
        <w:rPr>
          <w:rStyle w:val="Appelnotedebasdep"/>
          <w:rFonts w:ascii="Garamond" w:hAnsi="Garamond"/>
          <w:color w:val="C00000"/>
          <w:sz w:val="16"/>
          <w:szCs w:val="16"/>
          <w:vertAlign w:val="baseline"/>
        </w:rPr>
        <w:footnoteRef/>
      </w:r>
      <w:r w:rsidRPr="00DD0BBA">
        <w:rPr>
          <w:rFonts w:ascii="Garamond" w:hAnsi="Garamond"/>
          <w:color w:val="C00000"/>
          <w:sz w:val="16"/>
          <w:szCs w:val="16"/>
        </w:rPr>
        <w:t xml:space="preserve">    </w:t>
      </w:r>
      <w:r w:rsidRPr="00DD0BBA">
        <w:rPr>
          <w:rFonts w:ascii="Garamond" w:hAnsi="Garamond" w:cs="Courier New"/>
          <w:color w:val="C00000"/>
          <w:sz w:val="16"/>
          <w:szCs w:val="16"/>
        </w:rPr>
        <w:t xml:space="preserve">Lacan propose là sa propre traduction de l’article de </w:t>
      </w:r>
      <w:proofErr w:type="spellStart"/>
      <w:r w:rsidRPr="00DD0BBA">
        <w:rPr>
          <w:rFonts w:ascii="Garamond" w:hAnsi="Garamond" w:cs="Courier New"/>
          <w:color w:val="C00000"/>
          <w:sz w:val="16"/>
          <w:szCs w:val="16"/>
        </w:rPr>
        <w:t>Fenichel</w:t>
      </w:r>
      <w:proofErr w:type="spellEnd"/>
      <w:r w:rsidRPr="00DD0BBA">
        <w:rPr>
          <w:rFonts w:ascii="Garamond" w:hAnsi="Garamond" w:cs="Courier New"/>
          <w:color w:val="C00000"/>
          <w:sz w:val="16"/>
          <w:szCs w:val="16"/>
        </w:rPr>
        <w:t xml:space="preserve">. </w:t>
      </w:r>
      <w:r w:rsidRPr="00DD0BBA">
        <w:rPr>
          <w:rFonts w:ascii="Garamond" w:hAnsi="Garamond"/>
          <w:color w:val="C00000"/>
          <w:sz w:val="16"/>
          <w:szCs w:val="16"/>
        </w:rPr>
        <w:t xml:space="preserve">L’édition française sus citée traduit ainsi ce passage : </w:t>
      </w:r>
    </w:p>
    <w:p w:rsidR="00365A4F" w:rsidRPr="00EC5A40" w:rsidRDefault="00365A4F" w:rsidP="00D2019A">
      <w:pPr>
        <w:pStyle w:val="Notedebasdepage"/>
        <w:rPr>
          <w:color w:val="C00000"/>
        </w:rPr>
      </w:pPr>
      <w:r w:rsidRPr="00DD0BBA">
        <w:rPr>
          <w:rFonts w:ascii="Garamond" w:hAnsi="Garamond"/>
          <w:color w:val="C00000"/>
          <w:sz w:val="16"/>
          <w:szCs w:val="16"/>
        </w:rPr>
        <w:t>« </w:t>
      </w:r>
      <w:r w:rsidRPr="00DD0BBA">
        <w:rPr>
          <w:rFonts w:ascii="Garamond" w:hAnsi="Garamond"/>
          <w:i/>
          <w:color w:val="C00000"/>
          <w:sz w:val="16"/>
          <w:szCs w:val="16"/>
        </w:rPr>
        <w:t>Un caractère « génital » normal est un concept idéal. Pourtant il est certain que parvenir à la primauté génitale constitue un progrès décisif dans la formation du caractère. La possibilité d’obtenir une satisfaction totale par l’orgasme permet une régulation physiologique de la sexualité et met fin au refoulement des énergies instinctuelles et à ses effets néfastes sur la conduite. Elle permet aussi l’épanouissement de l’amour (et de la haine), c’est-à-dire permet de surmonter l’ambivalence.  De plus l’excitation peut se résoudre en grande partie, les formations réactionnelles cessent donc de se former et la capacité de sublimation augmente. Le complexe d’Œdipe et les sentiments inconscients de culpabilité infantile sont vraiment liquidés. Les émotions loin d’être refoulées sont utilisées par le Moi, elles forment une portion harmonieuse de la personnalité. Les pulsions prégénitales, toujours vivaces, n’ont plus à être refoulées. Elles peuvent s’intégrer à une personnalité totale sous la forme de traits de sublimation. Chez les caractères névrotiques, les pulsions prégénitales restent sexualisées ; elles troublent la relation rationnelle avec les objets. Chez le normal elles servent en partie aux plaisirs préliminaires mais restent dominées par la génitalité. Elles sont presque entièrement sublimées et intégrées à un Moi raisonnable.</w:t>
      </w:r>
      <w:r w:rsidRPr="00DD0BBA">
        <w:rPr>
          <w:rFonts w:ascii="Garamond" w:hAnsi="Garamond"/>
          <w:color w:val="C00000"/>
          <w:sz w:val="16"/>
          <w:szCs w:val="16"/>
        </w:rPr>
        <w:t>»</w:t>
      </w:r>
    </w:p>
    <w:p w:rsidR="00365A4F" w:rsidRDefault="00365A4F">
      <w:pPr>
        <w:pStyle w:val="Notedebasdepage"/>
      </w:pPr>
      <w:r>
        <w:t xml:space="preserve">   </w:t>
      </w:r>
    </w:p>
  </w:footnote>
  <w:footnote w:id="21">
    <w:p w:rsidR="00365A4F" w:rsidRDefault="00365A4F">
      <w:pPr>
        <w:autoSpaceDE w:val="0"/>
        <w:autoSpaceDN w:val="0"/>
        <w:adjustRightInd w:val="0"/>
        <w:rPr>
          <w:rFonts w:ascii="Garamond" w:hAnsi="Garamond"/>
          <w:color w:val="C00000"/>
          <w:sz w:val="16"/>
          <w:szCs w:val="16"/>
        </w:rPr>
      </w:pPr>
      <w:r w:rsidRPr="00333058">
        <w:rPr>
          <w:rStyle w:val="Appelnotedebasdep"/>
          <w:rFonts w:ascii="Garamond" w:hAnsi="Garamond"/>
          <w:color w:val="C00000"/>
          <w:sz w:val="16"/>
          <w:szCs w:val="16"/>
          <w:vertAlign w:val="baseline"/>
        </w:rPr>
        <w:footnoteRef/>
      </w:r>
      <w:r w:rsidRPr="00333058">
        <w:rPr>
          <w:rFonts w:ascii="Garamond" w:hAnsi="Garamond"/>
          <w:color w:val="C00000"/>
          <w:sz w:val="16"/>
          <w:szCs w:val="16"/>
        </w:rPr>
        <w:t xml:space="preserve">  Dans La vie et l’œuvre de Sigmund Freud (vol.</w:t>
      </w:r>
      <w:r>
        <w:rPr>
          <w:rFonts w:ascii="Garamond" w:hAnsi="Garamond"/>
          <w:color w:val="C00000"/>
          <w:sz w:val="16"/>
          <w:szCs w:val="16"/>
        </w:rPr>
        <w:t xml:space="preserve"> </w:t>
      </w:r>
      <w:r w:rsidRPr="00333058">
        <w:rPr>
          <w:rFonts w:ascii="Garamond" w:hAnsi="Garamond"/>
          <w:color w:val="C00000"/>
          <w:sz w:val="16"/>
          <w:szCs w:val="16"/>
        </w:rPr>
        <w:t xml:space="preserve">I, Paris, PUF, 1958) E. Jones rapporte les propos de Freud concernant l’interruption par Breuer </w:t>
      </w:r>
    </w:p>
    <w:p w:rsidR="00365A4F" w:rsidRDefault="00365A4F">
      <w:pPr>
        <w:autoSpaceDE w:val="0"/>
        <w:autoSpaceDN w:val="0"/>
        <w:adjustRightInd w:val="0"/>
        <w:rPr>
          <w:rFonts w:ascii="Garamond" w:hAnsi="Garamond"/>
          <w:color w:val="C00000"/>
          <w:sz w:val="16"/>
          <w:szCs w:val="16"/>
        </w:rPr>
      </w:pPr>
      <w:r>
        <w:rPr>
          <w:rFonts w:ascii="Garamond" w:hAnsi="Garamond"/>
          <w:color w:val="C00000"/>
          <w:sz w:val="16"/>
          <w:szCs w:val="16"/>
        </w:rPr>
        <w:t xml:space="preserve">      </w:t>
      </w:r>
      <w:r w:rsidRPr="00333058">
        <w:rPr>
          <w:rFonts w:ascii="Garamond" w:hAnsi="Garamond"/>
          <w:color w:val="C00000"/>
          <w:sz w:val="16"/>
          <w:szCs w:val="16"/>
        </w:rPr>
        <w:t xml:space="preserve">du traitement d’Anna O., de son vrai nom Bertha </w:t>
      </w:r>
      <w:proofErr w:type="spellStart"/>
      <w:r w:rsidRPr="00333058">
        <w:rPr>
          <w:rFonts w:ascii="Garamond" w:hAnsi="Garamond"/>
          <w:color w:val="C00000"/>
          <w:sz w:val="16"/>
          <w:szCs w:val="16"/>
        </w:rPr>
        <w:t>Pappenheim</w:t>
      </w:r>
      <w:proofErr w:type="spellEnd"/>
      <w:r w:rsidRPr="00333058">
        <w:rPr>
          <w:rFonts w:ascii="Garamond" w:hAnsi="Garamond"/>
          <w:color w:val="C00000"/>
          <w:sz w:val="16"/>
          <w:szCs w:val="16"/>
        </w:rPr>
        <w:t xml:space="preserve"> qui, selon les Études sur l’hystérie (S. Freud et J. Breuer, Paris, PUF, 1967, p.24) </w:t>
      </w:r>
    </w:p>
    <w:p w:rsidR="00365A4F" w:rsidRDefault="00365A4F">
      <w:pPr>
        <w:autoSpaceDE w:val="0"/>
        <w:autoSpaceDN w:val="0"/>
        <w:adjustRightInd w:val="0"/>
        <w:rPr>
          <w:rFonts w:ascii="Garamond" w:hAnsi="Garamond"/>
          <w:color w:val="C00000"/>
          <w:sz w:val="16"/>
          <w:szCs w:val="16"/>
        </w:rPr>
      </w:pPr>
      <w:r>
        <w:rPr>
          <w:rFonts w:ascii="Garamond" w:hAnsi="Garamond"/>
          <w:color w:val="C00000"/>
          <w:sz w:val="16"/>
          <w:szCs w:val="16"/>
        </w:rPr>
        <w:t xml:space="preserve">      </w:t>
      </w:r>
      <w:r w:rsidRPr="00333058">
        <w:rPr>
          <w:rFonts w:ascii="Garamond" w:hAnsi="Garamond"/>
          <w:color w:val="C00000"/>
          <w:sz w:val="16"/>
          <w:szCs w:val="16"/>
        </w:rPr>
        <w:t xml:space="preserve">prend fin le 7 juin 1882. Anna O. aurait manifesté un accouchement hystérique après que Breuer lui ait annoncé sa décision de mettre un terme </w:t>
      </w:r>
    </w:p>
    <w:p w:rsidR="00365A4F" w:rsidRDefault="00365A4F">
      <w:pPr>
        <w:autoSpaceDE w:val="0"/>
        <w:autoSpaceDN w:val="0"/>
        <w:adjustRightInd w:val="0"/>
        <w:rPr>
          <w:rFonts w:ascii="Garamond" w:hAnsi="Garamond"/>
          <w:color w:val="C00000"/>
          <w:sz w:val="16"/>
          <w:szCs w:val="16"/>
        </w:rPr>
      </w:pPr>
      <w:r>
        <w:rPr>
          <w:rFonts w:ascii="Garamond" w:hAnsi="Garamond"/>
          <w:color w:val="C00000"/>
          <w:sz w:val="16"/>
          <w:szCs w:val="16"/>
        </w:rPr>
        <w:t xml:space="preserve">      </w:t>
      </w:r>
      <w:r w:rsidRPr="00333058">
        <w:rPr>
          <w:rFonts w:ascii="Garamond" w:hAnsi="Garamond"/>
          <w:color w:val="C00000"/>
          <w:sz w:val="16"/>
          <w:szCs w:val="16"/>
        </w:rPr>
        <w:t xml:space="preserve">au traitement. La confirmation de ce récit se trouverait dans une lettre adressée par Freud à Martha </w:t>
      </w:r>
      <w:proofErr w:type="spellStart"/>
      <w:r w:rsidRPr="00333058">
        <w:rPr>
          <w:rFonts w:ascii="Garamond" w:hAnsi="Garamond"/>
          <w:color w:val="C00000"/>
          <w:sz w:val="16"/>
          <w:szCs w:val="16"/>
        </w:rPr>
        <w:t>Bernays</w:t>
      </w:r>
      <w:proofErr w:type="spellEnd"/>
      <w:r w:rsidRPr="00333058">
        <w:rPr>
          <w:rFonts w:ascii="Garamond" w:hAnsi="Garamond"/>
          <w:color w:val="C00000"/>
          <w:sz w:val="16"/>
          <w:szCs w:val="16"/>
        </w:rPr>
        <w:t xml:space="preserve"> le 31 octobre 1883. </w:t>
      </w:r>
    </w:p>
    <w:p w:rsidR="00365A4F" w:rsidRPr="00333058" w:rsidRDefault="00365A4F">
      <w:pPr>
        <w:autoSpaceDE w:val="0"/>
        <w:autoSpaceDN w:val="0"/>
        <w:adjustRightInd w:val="0"/>
        <w:rPr>
          <w:rFonts w:ascii="Garamond" w:hAnsi="Garamond"/>
          <w:color w:val="C00000"/>
          <w:sz w:val="16"/>
          <w:szCs w:val="16"/>
        </w:rPr>
      </w:pPr>
      <w:r>
        <w:rPr>
          <w:rFonts w:ascii="Garamond" w:hAnsi="Garamond"/>
          <w:color w:val="C00000"/>
          <w:sz w:val="16"/>
          <w:szCs w:val="16"/>
        </w:rPr>
        <w:t xml:space="preserve">      </w:t>
      </w:r>
      <w:r w:rsidRPr="00333058">
        <w:rPr>
          <w:rFonts w:ascii="Garamond" w:hAnsi="Garamond"/>
          <w:color w:val="C00000"/>
          <w:sz w:val="16"/>
          <w:szCs w:val="16"/>
        </w:rPr>
        <w:t>Il faut être Breuer pour que cela arrive, écrit-il ensuite à Martha le 11 novembre 1883.</w:t>
      </w:r>
    </w:p>
  </w:footnote>
  <w:footnote w:id="22">
    <w:p w:rsidR="00365A4F" w:rsidRDefault="00365A4F">
      <w:pPr>
        <w:autoSpaceDE w:val="0"/>
        <w:autoSpaceDN w:val="0"/>
        <w:adjustRightInd w:val="0"/>
      </w:pPr>
      <w:r w:rsidRPr="00333058">
        <w:rPr>
          <w:rStyle w:val="Appelnotedebasdep"/>
          <w:rFonts w:ascii="Garamond" w:hAnsi="Garamond"/>
          <w:color w:val="C00000"/>
          <w:sz w:val="16"/>
          <w:szCs w:val="16"/>
          <w:vertAlign w:val="baseline"/>
        </w:rPr>
        <w:footnoteRef/>
      </w:r>
      <w:r w:rsidRPr="00333058">
        <w:rPr>
          <w:rFonts w:ascii="Garamond" w:hAnsi="Garamond"/>
          <w:color w:val="C00000"/>
          <w:sz w:val="16"/>
          <w:szCs w:val="16"/>
        </w:rPr>
        <w:t xml:space="preserve">  </w:t>
      </w:r>
      <w:r w:rsidRPr="00333058">
        <w:rPr>
          <w:rFonts w:ascii="Garamond" w:hAnsi="Garamond" w:cs="Courier New"/>
          <w:color w:val="C00000"/>
          <w:sz w:val="16"/>
          <w:szCs w:val="16"/>
        </w:rPr>
        <w:t>Ce « </w:t>
      </w:r>
      <w:r w:rsidRPr="00333058">
        <w:rPr>
          <w:rFonts w:ascii="Garamond" w:hAnsi="Garamond" w:cs="Courier New"/>
          <w:i/>
          <w:color w:val="C00000"/>
          <w:sz w:val="16"/>
          <w:szCs w:val="16"/>
        </w:rPr>
        <w:t>murmure de Sainte-Anne</w:t>
      </w:r>
      <w:r w:rsidRPr="00333058">
        <w:rPr>
          <w:rFonts w:ascii="Garamond" w:hAnsi="Garamond" w:cs="Courier New"/>
          <w:color w:val="C00000"/>
          <w:sz w:val="16"/>
          <w:szCs w:val="16"/>
        </w:rPr>
        <w:t> », il y est fait allusion dans « </w:t>
      </w:r>
      <w:r w:rsidRPr="00333058">
        <w:rPr>
          <w:rFonts w:ascii="Garamond" w:hAnsi="Garamond" w:cs="Courier New"/>
          <w:i/>
          <w:color w:val="C00000"/>
          <w:sz w:val="16"/>
          <w:szCs w:val="16"/>
        </w:rPr>
        <w:t>La science et la vérité</w:t>
      </w:r>
      <w:r w:rsidRPr="00333058">
        <w:rPr>
          <w:rFonts w:ascii="Garamond" w:hAnsi="Garamond" w:cs="Courier New"/>
          <w:color w:val="C00000"/>
          <w:sz w:val="16"/>
          <w:szCs w:val="16"/>
        </w:rPr>
        <w:t xml:space="preserve"> » (in </w:t>
      </w:r>
      <w:r w:rsidRPr="00333058">
        <w:rPr>
          <w:rFonts w:ascii="Garamond" w:hAnsi="Garamond" w:cs="Courier New"/>
          <w:i/>
          <w:color w:val="C00000"/>
          <w:sz w:val="16"/>
          <w:szCs w:val="16"/>
        </w:rPr>
        <w:t>Écrits</w:t>
      </w:r>
      <w:r w:rsidRPr="00333058">
        <w:rPr>
          <w:rFonts w:ascii="Garamond" w:hAnsi="Garamond" w:cs="Courier New"/>
          <w:color w:val="C00000"/>
          <w:sz w:val="16"/>
          <w:szCs w:val="16"/>
        </w:rPr>
        <w:t>, p. 867). Lacan y rappelle la façon dont fut reçu son discours de « </w:t>
      </w:r>
      <w:r w:rsidRPr="00333058">
        <w:rPr>
          <w:rFonts w:ascii="Garamond" w:hAnsi="Garamond" w:cs="Courier New"/>
          <w:i/>
          <w:color w:val="C00000"/>
          <w:sz w:val="16"/>
          <w:szCs w:val="16"/>
        </w:rPr>
        <w:t>La Chose freudienne</w:t>
      </w:r>
      <w:r w:rsidRPr="00333058">
        <w:rPr>
          <w:rFonts w:ascii="Garamond" w:hAnsi="Garamond" w:cs="Courier New"/>
          <w:color w:val="C00000"/>
          <w:sz w:val="16"/>
          <w:szCs w:val="16"/>
        </w:rPr>
        <w:t> » (</w:t>
      </w:r>
      <w:r w:rsidRPr="00333058">
        <w:rPr>
          <w:rFonts w:ascii="Garamond" w:hAnsi="Garamond" w:cs="Courier New"/>
          <w:i/>
          <w:color w:val="C00000"/>
          <w:sz w:val="16"/>
          <w:szCs w:val="16"/>
        </w:rPr>
        <w:t>Écrits,</w:t>
      </w:r>
      <w:r w:rsidRPr="00333058">
        <w:rPr>
          <w:rFonts w:ascii="Garamond" w:hAnsi="Garamond" w:cs="Courier New"/>
          <w:color w:val="C00000"/>
          <w:sz w:val="16"/>
          <w:szCs w:val="16"/>
        </w:rPr>
        <w:t xml:space="preserve"> p. 401-436 ou séance du 1</w:t>
      </w:r>
      <w:r w:rsidRPr="00333058">
        <w:rPr>
          <w:rFonts w:ascii="Garamond" w:hAnsi="Garamond" w:cs="Courier New"/>
          <w:color w:val="C00000"/>
          <w:sz w:val="16"/>
          <w:szCs w:val="16"/>
          <w:vertAlign w:val="superscript"/>
        </w:rPr>
        <w:t>er</w:t>
      </w:r>
      <w:r w:rsidRPr="00333058">
        <w:rPr>
          <w:rFonts w:ascii="Garamond" w:hAnsi="Garamond" w:cs="Courier New"/>
          <w:color w:val="C00000"/>
          <w:sz w:val="16"/>
          <w:szCs w:val="16"/>
        </w:rPr>
        <w:t xml:space="preserve"> Déc.1966 du séminaire </w:t>
      </w:r>
      <w:r w:rsidRPr="00333058">
        <w:rPr>
          <w:rFonts w:ascii="Garamond" w:hAnsi="Garamond" w:cs="Courier New"/>
          <w:i/>
          <w:color w:val="C00000"/>
          <w:sz w:val="16"/>
          <w:szCs w:val="16"/>
        </w:rPr>
        <w:t>L’objet</w:t>
      </w:r>
      <w:r w:rsidRPr="00333058">
        <w:rPr>
          <w:rFonts w:ascii="Garamond" w:hAnsi="Garamond" w:cs="Courier New"/>
          <w:color w:val="C00000"/>
          <w:sz w:val="16"/>
          <w:szCs w:val="16"/>
        </w:rPr>
        <w:t>…) et notamment le malentendu qui se fit jour dans son auditoire d’alors, lorsqu’il prêta sa voix à supporter ces mots intolérables : « </w:t>
      </w:r>
      <w:r w:rsidRPr="00333058">
        <w:rPr>
          <w:rFonts w:ascii="Garamond" w:hAnsi="Garamond" w:cs="Courier New"/>
          <w:i/>
          <w:color w:val="C00000"/>
          <w:sz w:val="16"/>
          <w:szCs w:val="16"/>
        </w:rPr>
        <w:t>Moi, la vérité, je parle</w:t>
      </w:r>
      <w:r w:rsidRPr="00333058">
        <w:rPr>
          <w:rFonts w:ascii="Garamond" w:hAnsi="Garamond" w:cs="Courier New"/>
          <w:color w:val="C00000"/>
          <w:sz w:val="16"/>
          <w:szCs w:val="16"/>
        </w:rPr>
        <w:t>… » (p. 409). Intitulé « </w:t>
      </w:r>
      <w:r w:rsidRPr="00333058">
        <w:rPr>
          <w:rFonts w:ascii="Garamond" w:hAnsi="Garamond" w:cs="Courier New"/>
          <w:i/>
          <w:color w:val="C00000"/>
          <w:sz w:val="16"/>
          <w:szCs w:val="16"/>
        </w:rPr>
        <w:t>La chose parle d’elle-même</w:t>
      </w:r>
      <w:r w:rsidRPr="00333058">
        <w:rPr>
          <w:rFonts w:ascii="Garamond" w:hAnsi="Garamond" w:cs="Courier New"/>
          <w:color w:val="C00000"/>
          <w:sz w:val="16"/>
          <w:szCs w:val="16"/>
        </w:rPr>
        <w:t xml:space="preserve"> »  </w:t>
      </w:r>
      <w:r w:rsidRPr="00333058">
        <w:rPr>
          <w:rFonts w:ascii="Garamond" w:hAnsi="Garamond"/>
          <w:color w:val="C00000"/>
          <w:sz w:val="16"/>
          <w:szCs w:val="16"/>
        </w:rPr>
        <w:t>(où l’on pourra reconnaître le fameux « </w:t>
      </w:r>
      <w:r w:rsidRPr="00333058">
        <w:rPr>
          <w:rFonts w:ascii="Garamond" w:hAnsi="Garamond"/>
          <w:i/>
          <w:color w:val="C00000"/>
          <w:sz w:val="16"/>
          <w:szCs w:val="16"/>
        </w:rPr>
        <w:t>ça parle</w:t>
      </w:r>
      <w:r w:rsidRPr="00333058">
        <w:rPr>
          <w:rFonts w:ascii="Garamond" w:hAnsi="Garamond"/>
          <w:color w:val="C00000"/>
          <w:sz w:val="16"/>
          <w:szCs w:val="16"/>
        </w:rPr>
        <w:t> » évoqué ici plus haut), ce discours ne sera pas reçu pour ce qu’il était : une prosopopée. Lacan mesure l’ampleur du malentendu aux propos touchants d’un auditeur : « </w:t>
      </w:r>
      <w:r w:rsidRPr="00333058">
        <w:rPr>
          <w:rFonts w:ascii="Garamond" w:hAnsi="Garamond"/>
          <w:i/>
          <w:color w:val="C00000"/>
          <w:sz w:val="16"/>
          <w:szCs w:val="16"/>
        </w:rPr>
        <w:t>Pourquoi</w:t>
      </w:r>
      <w:r w:rsidRPr="00333058">
        <w:rPr>
          <w:rFonts w:ascii="Garamond" w:hAnsi="Garamond"/>
          <w:color w:val="C00000"/>
          <w:sz w:val="16"/>
          <w:szCs w:val="16"/>
        </w:rPr>
        <w:t xml:space="preserve">, colporta quelqu’un, et ce thème court encore, </w:t>
      </w:r>
      <w:r w:rsidRPr="00333058">
        <w:rPr>
          <w:rFonts w:ascii="Garamond" w:hAnsi="Garamond"/>
          <w:i/>
          <w:color w:val="C00000"/>
          <w:sz w:val="16"/>
          <w:szCs w:val="16"/>
        </w:rPr>
        <w:t>pourquoi ne dit-il pas le vrai sur le vrai ?</w:t>
      </w:r>
      <w:r w:rsidRPr="00333058">
        <w:rPr>
          <w:rFonts w:ascii="Garamond" w:hAnsi="Garamond"/>
          <w:color w:val="C00000"/>
          <w:sz w:val="16"/>
          <w:szCs w:val="16"/>
        </w:rPr>
        <w:t> » (p. 867).</w:t>
      </w:r>
    </w:p>
  </w:footnote>
  <w:footnote w:id="23">
    <w:p w:rsidR="00365A4F" w:rsidRPr="00503503" w:rsidRDefault="00365A4F">
      <w:pPr>
        <w:rPr>
          <w:rFonts w:ascii="Garamond" w:hAnsi="Garamond"/>
          <w:color w:val="FF3300"/>
          <w:sz w:val="16"/>
          <w:szCs w:val="16"/>
        </w:rPr>
      </w:pPr>
      <w:r w:rsidRPr="00503503">
        <w:rPr>
          <w:rStyle w:val="Appelnotedebasdep"/>
          <w:rFonts w:ascii="Garamond" w:hAnsi="Garamond"/>
          <w:color w:val="C00000"/>
          <w:sz w:val="16"/>
          <w:szCs w:val="16"/>
          <w:vertAlign w:val="baseline"/>
        </w:rPr>
        <w:footnoteRef/>
      </w:r>
      <w:r w:rsidRPr="00503503">
        <w:rPr>
          <w:rFonts w:ascii="Garamond" w:hAnsi="Garamond"/>
          <w:color w:val="C00000"/>
          <w:sz w:val="16"/>
          <w:szCs w:val="16"/>
        </w:rPr>
        <w:t xml:space="preserve">  </w:t>
      </w:r>
      <w:hyperlink r:id="rId2" w:history="1">
        <w:r w:rsidRPr="00503503">
          <w:rPr>
            <w:rStyle w:val="Lienhypertexte"/>
            <w:rFonts w:ascii="Garamond" w:hAnsi="Garamond"/>
            <w:sz w:val="16"/>
            <w:szCs w:val="16"/>
          </w:rPr>
          <w:t xml:space="preserve">Platon : </w:t>
        </w:r>
        <w:proofErr w:type="spellStart"/>
        <w:r w:rsidRPr="00503503">
          <w:rPr>
            <w:rStyle w:val="Lienhypertexte"/>
            <w:rFonts w:ascii="Garamond" w:hAnsi="Garamond"/>
            <w:i/>
            <w:sz w:val="16"/>
            <w:szCs w:val="16"/>
          </w:rPr>
          <w:t>Ménon</w:t>
        </w:r>
        <w:proofErr w:type="spellEnd"/>
      </w:hyperlink>
      <w:r w:rsidRPr="00503503">
        <w:rPr>
          <w:rFonts w:ascii="Garamond" w:hAnsi="Garamond"/>
          <w:color w:val="C00000"/>
          <w:sz w:val="16"/>
          <w:szCs w:val="16"/>
        </w:rPr>
        <w:t xml:space="preserve">, </w:t>
      </w:r>
      <w:r>
        <w:rPr>
          <w:rFonts w:ascii="Garamond" w:hAnsi="Garamond"/>
          <w:color w:val="C00000"/>
          <w:sz w:val="16"/>
          <w:szCs w:val="16"/>
        </w:rPr>
        <w:t xml:space="preserve">Belles Lettres, </w:t>
      </w:r>
      <w:r w:rsidRPr="006D1FCF">
        <w:rPr>
          <w:rFonts w:ascii="Garamond" w:hAnsi="Garamond"/>
          <w:color w:val="C00000"/>
          <w:sz w:val="14"/>
          <w:szCs w:val="14"/>
        </w:rPr>
        <w:t>1985</w:t>
      </w:r>
      <w:r w:rsidRPr="00503503">
        <w:rPr>
          <w:rFonts w:ascii="Garamond" w:hAnsi="Garamond"/>
          <w:color w:val="C00000"/>
          <w:sz w:val="16"/>
          <w:szCs w:val="16"/>
        </w:rPr>
        <w:t xml:space="preserve">. Ou Platon : </w:t>
      </w:r>
      <w:r w:rsidRPr="00503503">
        <w:rPr>
          <w:rFonts w:ascii="Garamond" w:hAnsi="Garamond"/>
          <w:i/>
          <w:color w:val="C00000"/>
          <w:sz w:val="16"/>
          <w:szCs w:val="16"/>
        </w:rPr>
        <w:t>Œuvres complètes</w:t>
      </w:r>
      <w:r w:rsidRPr="00503503">
        <w:rPr>
          <w:rFonts w:ascii="Garamond" w:hAnsi="Garamond"/>
          <w:color w:val="C00000"/>
          <w:sz w:val="16"/>
          <w:szCs w:val="16"/>
        </w:rPr>
        <w:t xml:space="preserve">, Gallimard, </w:t>
      </w:r>
      <w:r w:rsidRPr="006D1FCF">
        <w:rPr>
          <w:rFonts w:ascii="Garamond" w:hAnsi="Garamond"/>
          <w:color w:val="C00000"/>
          <w:sz w:val="14"/>
          <w:szCs w:val="14"/>
        </w:rPr>
        <w:t>1950</w:t>
      </w:r>
      <w:r w:rsidRPr="00503503">
        <w:rPr>
          <w:rFonts w:ascii="Garamond" w:hAnsi="Garamond"/>
          <w:color w:val="C00000"/>
          <w:sz w:val="16"/>
          <w:szCs w:val="16"/>
        </w:rPr>
        <w:t>, Pléiade, p.</w:t>
      </w:r>
      <w:r w:rsidRPr="006D1FCF">
        <w:rPr>
          <w:rFonts w:ascii="Garamond" w:hAnsi="Garamond"/>
          <w:color w:val="C00000"/>
          <w:sz w:val="14"/>
          <w:szCs w:val="14"/>
        </w:rPr>
        <w:t>513</w:t>
      </w:r>
      <w:r w:rsidRPr="00503503">
        <w:rPr>
          <w:rFonts w:ascii="Garamond" w:hAnsi="Garamond"/>
          <w:color w:val="C00000"/>
          <w:sz w:val="16"/>
          <w:szCs w:val="16"/>
        </w:rPr>
        <w:t>.</w:t>
      </w:r>
      <w:r>
        <w:rPr>
          <w:rFonts w:ascii="Garamond" w:hAnsi="Garamond"/>
          <w:color w:val="C00000"/>
          <w:sz w:val="16"/>
          <w:szCs w:val="16"/>
        </w:rPr>
        <w:t xml:space="preserve"> </w:t>
      </w:r>
      <w:r w:rsidRPr="00503503">
        <w:rPr>
          <w:rFonts w:ascii="Garamond" w:hAnsi="Garamond"/>
          <w:color w:val="C00000"/>
          <w:sz w:val="16"/>
          <w:szCs w:val="16"/>
        </w:rPr>
        <w:t xml:space="preserve">Ou Platon : </w:t>
      </w:r>
      <w:r w:rsidRPr="00503503">
        <w:rPr>
          <w:rFonts w:ascii="Garamond" w:hAnsi="Garamond"/>
          <w:i/>
          <w:color w:val="C00000"/>
          <w:sz w:val="16"/>
          <w:szCs w:val="16"/>
        </w:rPr>
        <w:t>Œuvres complètes</w:t>
      </w:r>
      <w:r>
        <w:rPr>
          <w:rFonts w:ascii="Garamond" w:hAnsi="Garamond"/>
          <w:i/>
          <w:color w:val="C00000"/>
          <w:sz w:val="16"/>
          <w:szCs w:val="16"/>
        </w:rPr>
        <w:t xml:space="preserve">, </w:t>
      </w:r>
      <w:r w:rsidRPr="006D1FCF">
        <w:rPr>
          <w:rFonts w:ascii="Garamond" w:hAnsi="Garamond"/>
          <w:color w:val="C00000"/>
          <w:sz w:val="16"/>
          <w:szCs w:val="16"/>
        </w:rPr>
        <w:t xml:space="preserve">Flammarion, </w:t>
      </w:r>
      <w:r w:rsidRPr="006D1FCF">
        <w:rPr>
          <w:rFonts w:ascii="Garamond" w:hAnsi="Garamond"/>
          <w:color w:val="C00000"/>
          <w:sz w:val="14"/>
          <w:szCs w:val="14"/>
        </w:rPr>
        <w:t>2011</w:t>
      </w:r>
      <w:r>
        <w:rPr>
          <w:rFonts w:ascii="Garamond" w:hAnsi="Garamond"/>
          <w:i/>
          <w:color w:val="C00000"/>
          <w:sz w:val="16"/>
          <w:szCs w:val="16"/>
        </w:rPr>
        <w:t>.</w:t>
      </w:r>
    </w:p>
  </w:footnote>
  <w:footnote w:id="24">
    <w:p w:rsidR="00365A4F" w:rsidRDefault="00365A4F" w:rsidP="002F55FC">
      <w:pPr>
        <w:rPr>
          <w:rFonts w:ascii="Garamond" w:hAnsi="Garamond"/>
          <w:color w:val="C00000"/>
          <w:sz w:val="16"/>
          <w:szCs w:val="16"/>
        </w:rPr>
      </w:pPr>
      <w:r w:rsidRPr="00236D75">
        <w:rPr>
          <w:rStyle w:val="Appelnotedebasdep"/>
          <w:rFonts w:ascii="Garamond" w:hAnsi="Garamond"/>
          <w:color w:val="C00000"/>
          <w:sz w:val="16"/>
          <w:szCs w:val="16"/>
          <w:vertAlign w:val="baseline"/>
        </w:rPr>
        <w:footnoteRef/>
      </w:r>
      <w:r w:rsidRPr="00236D75">
        <w:rPr>
          <w:rFonts w:ascii="Garamond" w:hAnsi="Garamond"/>
          <w:color w:val="C00000"/>
          <w:sz w:val="16"/>
          <w:szCs w:val="16"/>
        </w:rPr>
        <w:t xml:space="preserve">  Dans la première séance (</w:t>
      </w:r>
      <w:r w:rsidRPr="006D1FCF">
        <w:rPr>
          <w:rFonts w:ascii="Garamond" w:hAnsi="Garamond"/>
          <w:color w:val="C00000"/>
          <w:sz w:val="14"/>
          <w:szCs w:val="14"/>
        </w:rPr>
        <w:t>17</w:t>
      </w:r>
      <w:r>
        <w:rPr>
          <w:rFonts w:ascii="Garamond" w:hAnsi="Garamond"/>
          <w:color w:val="C00000"/>
          <w:sz w:val="16"/>
          <w:szCs w:val="16"/>
        </w:rPr>
        <w:t xml:space="preserve"> Nov.</w:t>
      </w:r>
      <w:r w:rsidRPr="00236D75">
        <w:rPr>
          <w:rFonts w:ascii="Garamond" w:hAnsi="Garamond"/>
          <w:color w:val="C00000"/>
          <w:sz w:val="16"/>
          <w:szCs w:val="16"/>
        </w:rPr>
        <w:t xml:space="preserve">) du séminaire </w:t>
      </w:r>
      <w:r w:rsidRPr="006D1FCF">
        <w:rPr>
          <w:rFonts w:ascii="Garamond" w:hAnsi="Garamond"/>
          <w:color w:val="C00000"/>
          <w:sz w:val="14"/>
          <w:szCs w:val="14"/>
        </w:rPr>
        <w:t>1954-55</w:t>
      </w:r>
      <w:r w:rsidRPr="00236D75">
        <w:rPr>
          <w:rFonts w:ascii="Garamond" w:hAnsi="Garamond"/>
          <w:color w:val="C00000"/>
          <w:sz w:val="16"/>
          <w:szCs w:val="16"/>
        </w:rPr>
        <w:t xml:space="preserve"> :  </w:t>
      </w:r>
      <w:r w:rsidRPr="00236D75">
        <w:rPr>
          <w:rFonts w:ascii="Garamond" w:hAnsi="Garamond"/>
          <w:i/>
          <w:color w:val="C00000"/>
          <w:sz w:val="16"/>
          <w:szCs w:val="16"/>
        </w:rPr>
        <w:t>Le moi dans la théorie de Freud</w:t>
      </w:r>
      <w:r w:rsidRPr="00236D75">
        <w:rPr>
          <w:rFonts w:ascii="Garamond" w:hAnsi="Garamond"/>
          <w:color w:val="C00000"/>
          <w:sz w:val="16"/>
          <w:szCs w:val="16"/>
        </w:rPr>
        <w:t xml:space="preserve">... Lacan commente le </w:t>
      </w:r>
      <w:proofErr w:type="spellStart"/>
      <w:r w:rsidRPr="00236D75">
        <w:rPr>
          <w:rFonts w:ascii="Garamond" w:hAnsi="Garamond"/>
          <w:i/>
          <w:color w:val="C00000"/>
          <w:sz w:val="16"/>
          <w:szCs w:val="16"/>
        </w:rPr>
        <w:t>Ménon</w:t>
      </w:r>
      <w:proofErr w:type="spellEnd"/>
      <w:r>
        <w:rPr>
          <w:rFonts w:ascii="Garamond" w:hAnsi="Garamond"/>
          <w:i/>
          <w:color w:val="C00000"/>
          <w:sz w:val="16"/>
          <w:szCs w:val="16"/>
        </w:rPr>
        <w:t xml:space="preserve"> </w:t>
      </w:r>
      <w:r w:rsidRPr="00236D75">
        <w:rPr>
          <w:rFonts w:ascii="Garamond" w:hAnsi="Garamond"/>
          <w:color w:val="C00000"/>
          <w:sz w:val="16"/>
          <w:szCs w:val="16"/>
        </w:rPr>
        <w:t xml:space="preserve">en se référant à la conférence faite </w:t>
      </w:r>
    </w:p>
    <w:p w:rsidR="00365A4F" w:rsidRPr="00236D75" w:rsidRDefault="00365A4F" w:rsidP="002F55FC">
      <w:pPr>
        <w:rPr>
          <w:rFonts w:ascii="Garamond" w:hAnsi="Garamond"/>
          <w:color w:val="C00000"/>
          <w:sz w:val="16"/>
          <w:szCs w:val="16"/>
        </w:rPr>
      </w:pPr>
      <w:r>
        <w:rPr>
          <w:rFonts w:ascii="Garamond" w:hAnsi="Garamond"/>
          <w:color w:val="C00000"/>
          <w:sz w:val="16"/>
          <w:szCs w:val="16"/>
        </w:rPr>
        <w:t xml:space="preserve">      </w:t>
      </w:r>
      <w:r w:rsidRPr="00236D75">
        <w:rPr>
          <w:rFonts w:ascii="Garamond" w:hAnsi="Garamond"/>
          <w:color w:val="C00000"/>
          <w:sz w:val="16"/>
          <w:szCs w:val="16"/>
        </w:rPr>
        <w:t>la veille par Alexandre Koyré au groupe intitulé  « Les conférences extraordinaires du mardi ».</w:t>
      </w:r>
    </w:p>
  </w:footnote>
  <w:footnote w:id="25">
    <w:p w:rsidR="00365A4F" w:rsidRPr="00741C3E" w:rsidRDefault="00365A4F">
      <w:pPr>
        <w:autoSpaceDE w:val="0"/>
        <w:autoSpaceDN w:val="0"/>
        <w:adjustRightInd w:val="0"/>
        <w:rPr>
          <w:rFonts w:ascii="Garamond" w:hAnsi="Garamond"/>
          <w:sz w:val="18"/>
          <w:szCs w:val="18"/>
        </w:rPr>
      </w:pPr>
      <w:r w:rsidRPr="00236D75">
        <w:rPr>
          <w:rStyle w:val="Appelnotedebasdep"/>
          <w:rFonts w:ascii="Garamond" w:hAnsi="Garamond"/>
          <w:color w:val="C00000"/>
          <w:sz w:val="16"/>
          <w:szCs w:val="16"/>
          <w:vertAlign w:val="baseline"/>
        </w:rPr>
        <w:footnoteRef/>
      </w:r>
      <w:r w:rsidRPr="00236D75">
        <w:rPr>
          <w:rFonts w:ascii="Garamond" w:hAnsi="Garamond"/>
          <w:color w:val="C00000"/>
          <w:sz w:val="16"/>
          <w:szCs w:val="16"/>
        </w:rPr>
        <w:t xml:space="preserve"> </w:t>
      </w:r>
      <w:r>
        <w:rPr>
          <w:rFonts w:ascii="Garamond" w:hAnsi="Garamond"/>
          <w:color w:val="C00000"/>
          <w:sz w:val="16"/>
          <w:szCs w:val="16"/>
        </w:rPr>
        <w:t xml:space="preserve"> </w:t>
      </w:r>
      <w:r w:rsidRPr="00236D75">
        <w:rPr>
          <w:rFonts w:ascii="Garamond" w:hAnsi="Garamond"/>
          <w:color w:val="C00000"/>
          <w:sz w:val="16"/>
          <w:szCs w:val="16"/>
        </w:rPr>
        <w:t xml:space="preserve">Jeremy Bentham : </w:t>
      </w:r>
      <w:r w:rsidRPr="00236D75">
        <w:rPr>
          <w:rFonts w:ascii="Garamond" w:hAnsi="Garamond"/>
          <w:i/>
          <w:color w:val="C00000"/>
          <w:sz w:val="16"/>
          <w:szCs w:val="16"/>
        </w:rPr>
        <w:t>Principes de législation et d’économie politique</w:t>
      </w:r>
      <w:r w:rsidRPr="00236D75">
        <w:rPr>
          <w:rFonts w:ascii="Garamond" w:hAnsi="Garamond"/>
          <w:sz w:val="16"/>
          <w:szCs w:val="16"/>
        </w:rPr>
        <w:t xml:space="preserve"> </w:t>
      </w:r>
      <w:hyperlink r:id="rId3" w:history="1">
        <w:r w:rsidRPr="00236D75">
          <w:rPr>
            <w:rStyle w:val="Lienhypertexte"/>
            <w:rFonts w:ascii="Garamond" w:hAnsi="Garamond"/>
            <w:sz w:val="16"/>
            <w:szCs w:val="16"/>
          </w:rPr>
          <w:t>(</w:t>
        </w:r>
        <w:r w:rsidRPr="006D1FCF">
          <w:rPr>
            <w:rStyle w:val="Lienhypertexte"/>
            <w:rFonts w:ascii="Garamond" w:hAnsi="Garamond"/>
            <w:i/>
            <w:sz w:val="16"/>
            <w:szCs w:val="16"/>
          </w:rPr>
          <w:t xml:space="preserve">An introduction to the </w:t>
        </w:r>
        <w:proofErr w:type="spellStart"/>
        <w:r w:rsidRPr="006D1FCF">
          <w:rPr>
            <w:rStyle w:val="Lienhypertexte"/>
            <w:rFonts w:ascii="Garamond" w:hAnsi="Garamond"/>
            <w:i/>
            <w:sz w:val="16"/>
            <w:szCs w:val="16"/>
          </w:rPr>
          <w:t>Principles</w:t>
        </w:r>
        <w:proofErr w:type="spellEnd"/>
        <w:r w:rsidRPr="006D1FCF">
          <w:rPr>
            <w:rStyle w:val="Lienhypertexte"/>
            <w:rFonts w:ascii="Garamond" w:hAnsi="Garamond"/>
            <w:i/>
            <w:sz w:val="16"/>
            <w:szCs w:val="16"/>
          </w:rPr>
          <w:t xml:space="preserve"> of Morals and </w:t>
        </w:r>
        <w:proofErr w:type="spellStart"/>
        <w:r w:rsidRPr="006D1FCF">
          <w:rPr>
            <w:rStyle w:val="Lienhypertexte"/>
            <w:rFonts w:ascii="Garamond" w:hAnsi="Garamond"/>
            <w:i/>
            <w:sz w:val="16"/>
            <w:szCs w:val="16"/>
          </w:rPr>
          <w:t>Legislation</w:t>
        </w:r>
        <w:proofErr w:type="spellEnd"/>
        <w:r w:rsidRPr="006D1FCF">
          <w:rPr>
            <w:rStyle w:val="Lienhypertexte"/>
            <w:rFonts w:ascii="Garamond" w:hAnsi="Garamond"/>
            <w:i/>
            <w:sz w:val="16"/>
            <w:szCs w:val="16"/>
          </w:rPr>
          <w:t>,</w:t>
        </w:r>
        <w:r w:rsidRPr="00236D75">
          <w:rPr>
            <w:rStyle w:val="Lienhypertexte"/>
            <w:rFonts w:ascii="Garamond" w:hAnsi="Garamond"/>
            <w:sz w:val="16"/>
            <w:szCs w:val="16"/>
          </w:rPr>
          <w:t xml:space="preserve"> 1823</w:t>
        </w:r>
      </w:hyperlink>
      <w:r w:rsidRPr="00236D75">
        <w:rPr>
          <w:rFonts w:ascii="Garamond" w:hAnsi="Garamond"/>
          <w:sz w:val="16"/>
          <w:szCs w:val="16"/>
        </w:rPr>
        <w:t xml:space="preserve">), </w:t>
      </w:r>
      <w:r w:rsidRPr="00236D75">
        <w:rPr>
          <w:rFonts w:ascii="Garamond" w:hAnsi="Garamond"/>
          <w:color w:val="C00000"/>
          <w:sz w:val="16"/>
          <w:szCs w:val="16"/>
        </w:rPr>
        <w:t>Paris, 1848.</w:t>
      </w:r>
      <w:r w:rsidRPr="00741C3E">
        <w:rPr>
          <w:rFonts w:ascii="Garamond" w:hAnsi="Garamond"/>
          <w:sz w:val="18"/>
          <w:szCs w:val="18"/>
        </w:rPr>
        <w:t xml:space="preserve">  </w:t>
      </w:r>
    </w:p>
  </w:footnote>
  <w:footnote w:id="26">
    <w:p w:rsidR="00365A4F" w:rsidRPr="00842472" w:rsidRDefault="00365A4F">
      <w:pPr>
        <w:pStyle w:val="Notedebasdepage"/>
        <w:rPr>
          <w:rFonts w:ascii="Garamond" w:hAnsi="Garamond"/>
          <w:color w:val="C00000"/>
          <w:sz w:val="18"/>
        </w:rPr>
      </w:pPr>
      <w:r w:rsidRPr="004C5343">
        <w:rPr>
          <w:rStyle w:val="Appelnotedebasdep"/>
          <w:rFonts w:ascii="Garamond" w:hAnsi="Garamond"/>
          <w:color w:val="C00000"/>
          <w:sz w:val="16"/>
          <w:szCs w:val="16"/>
          <w:vertAlign w:val="baseline"/>
        </w:rPr>
        <w:footnoteRef/>
      </w:r>
      <w:r w:rsidRPr="004C5343">
        <w:rPr>
          <w:rFonts w:ascii="Garamond" w:hAnsi="Garamond"/>
          <w:color w:val="C00000"/>
          <w:sz w:val="16"/>
          <w:szCs w:val="16"/>
        </w:rPr>
        <w:t xml:space="preserve">  En photographie</w:t>
      </w:r>
      <w:r>
        <w:rPr>
          <w:rFonts w:ascii="Garamond" w:hAnsi="Garamond"/>
          <w:color w:val="C00000"/>
          <w:sz w:val="16"/>
          <w:szCs w:val="16"/>
        </w:rPr>
        <w:t xml:space="preserve"> (</w:t>
      </w:r>
      <w:r w:rsidRPr="004C5343">
        <w:rPr>
          <w:rFonts w:ascii="Garamond" w:hAnsi="Garamond"/>
          <w:i/>
          <w:color w:val="C00000"/>
          <w:sz w:val="16"/>
          <w:szCs w:val="16"/>
        </w:rPr>
        <w:t>argentique</w:t>
      </w:r>
      <w:r>
        <w:rPr>
          <w:rFonts w:ascii="Garamond" w:hAnsi="Garamond"/>
          <w:color w:val="C00000"/>
          <w:sz w:val="16"/>
          <w:szCs w:val="16"/>
        </w:rPr>
        <w:t xml:space="preserve">) </w:t>
      </w:r>
      <w:r w:rsidRPr="004C5343">
        <w:rPr>
          <w:rFonts w:ascii="Garamond" w:hAnsi="Garamond"/>
          <w:color w:val="C00000"/>
          <w:sz w:val="16"/>
          <w:szCs w:val="16"/>
        </w:rPr>
        <w:t>le révélateur est le produit chimique qui fait apparaître l’image - latente jusque-là - sur la surface sensible qui a été exposée.</w:t>
      </w:r>
    </w:p>
  </w:footnote>
  <w:footnote w:id="27">
    <w:p w:rsidR="00365A4F" w:rsidRDefault="00365A4F">
      <w:pPr>
        <w:autoSpaceDE w:val="0"/>
        <w:autoSpaceDN w:val="0"/>
        <w:adjustRightInd w:val="0"/>
        <w:rPr>
          <w:rFonts w:ascii="Garamond" w:hAnsi="Garamond" w:cs="Courier New"/>
          <w:color w:val="C00000"/>
          <w:sz w:val="16"/>
          <w:szCs w:val="16"/>
        </w:rPr>
      </w:pPr>
      <w:r w:rsidRPr="00615EE9">
        <w:rPr>
          <w:rStyle w:val="Appelnotedebasdep"/>
          <w:rFonts w:ascii="Garamond" w:hAnsi="Garamond"/>
          <w:color w:val="C00000"/>
          <w:sz w:val="16"/>
          <w:szCs w:val="16"/>
          <w:vertAlign w:val="baseline"/>
        </w:rPr>
        <w:footnoteRef/>
      </w:r>
      <w:r w:rsidRPr="00615EE9">
        <w:rPr>
          <w:rFonts w:ascii="Garamond" w:hAnsi="Garamond"/>
          <w:color w:val="C00000"/>
          <w:sz w:val="16"/>
          <w:szCs w:val="16"/>
        </w:rPr>
        <w:t xml:space="preserve">    </w:t>
      </w:r>
      <w:r w:rsidRPr="00615EE9">
        <w:rPr>
          <w:rFonts w:ascii="Garamond" w:hAnsi="Garamond" w:cs="Courier New"/>
          <w:color w:val="C00000"/>
          <w:sz w:val="16"/>
          <w:szCs w:val="16"/>
        </w:rPr>
        <w:t>C’est lors du procès de Jésus que Ponce Pilate, décontenancé par les réponses de son prisonnier, (se) pose cette question.</w:t>
      </w:r>
      <w:r>
        <w:rPr>
          <w:rFonts w:ascii="Garamond" w:hAnsi="Garamond" w:cs="Courier New"/>
          <w:color w:val="C00000"/>
          <w:sz w:val="16"/>
          <w:szCs w:val="16"/>
        </w:rPr>
        <w:t xml:space="preserve"> </w:t>
      </w:r>
      <w:r w:rsidRPr="00615EE9">
        <w:rPr>
          <w:rFonts w:ascii="Garamond" w:hAnsi="Garamond" w:cs="Courier New"/>
          <w:color w:val="C00000"/>
          <w:sz w:val="16"/>
          <w:szCs w:val="16"/>
        </w:rPr>
        <w:t xml:space="preserve">Cf. Jean, </w:t>
      </w:r>
      <w:r w:rsidRPr="00615EE9">
        <w:rPr>
          <w:rFonts w:ascii="Garamond" w:hAnsi="Garamond" w:cs="Courier New"/>
          <w:b/>
          <w:bCs/>
          <w:color w:val="C00000"/>
          <w:sz w:val="16"/>
          <w:szCs w:val="16"/>
        </w:rPr>
        <w:t>18</w:t>
      </w:r>
      <w:r w:rsidRPr="00615EE9">
        <w:rPr>
          <w:rFonts w:ascii="Garamond" w:hAnsi="Garamond" w:cs="Courier New"/>
          <w:color w:val="C00000"/>
          <w:sz w:val="16"/>
          <w:szCs w:val="16"/>
        </w:rPr>
        <w:t xml:space="preserve">, 37 : </w:t>
      </w:r>
    </w:p>
    <w:p w:rsidR="00365A4F" w:rsidRDefault="00365A4F">
      <w:pPr>
        <w:autoSpaceDE w:val="0"/>
        <w:autoSpaceDN w:val="0"/>
        <w:adjustRightInd w:val="0"/>
        <w:rPr>
          <w:rFonts w:ascii="Garamond" w:hAnsi="Garamond" w:cs="Courier New"/>
          <w:color w:val="C00000"/>
          <w:sz w:val="16"/>
          <w:szCs w:val="16"/>
        </w:rPr>
      </w:pPr>
      <w:r>
        <w:rPr>
          <w:rFonts w:ascii="Garamond" w:hAnsi="Garamond" w:cs="Courier New"/>
          <w:color w:val="C00000"/>
          <w:sz w:val="16"/>
          <w:szCs w:val="16"/>
        </w:rPr>
        <w:t xml:space="preserve">        </w:t>
      </w:r>
      <w:r w:rsidRPr="00615EE9">
        <w:rPr>
          <w:rFonts w:ascii="Garamond" w:hAnsi="Garamond" w:cs="Courier New"/>
          <w:color w:val="C00000"/>
          <w:sz w:val="16"/>
          <w:szCs w:val="16"/>
        </w:rPr>
        <w:t xml:space="preserve">- Pilate lui dit alors : « Tu es donc roi ?» </w:t>
      </w:r>
    </w:p>
    <w:p w:rsidR="00365A4F" w:rsidRDefault="00365A4F">
      <w:pPr>
        <w:autoSpaceDE w:val="0"/>
        <w:autoSpaceDN w:val="0"/>
        <w:adjustRightInd w:val="0"/>
        <w:rPr>
          <w:rFonts w:ascii="Garamond" w:hAnsi="Garamond"/>
          <w:color w:val="C00000"/>
          <w:sz w:val="16"/>
          <w:szCs w:val="16"/>
        </w:rPr>
      </w:pPr>
      <w:r>
        <w:rPr>
          <w:rFonts w:ascii="Garamond" w:hAnsi="Garamond"/>
          <w:color w:val="C00000"/>
          <w:sz w:val="16"/>
          <w:szCs w:val="16"/>
        </w:rPr>
        <w:t xml:space="preserve">        </w:t>
      </w:r>
      <w:r w:rsidRPr="00615EE9">
        <w:rPr>
          <w:rFonts w:ascii="Garamond" w:hAnsi="Garamond"/>
          <w:color w:val="C00000"/>
          <w:sz w:val="16"/>
          <w:szCs w:val="16"/>
        </w:rPr>
        <w:t xml:space="preserve">- Jésus lui répondit : « C’est toi qui dit que je suis roi. Je suis né et je suis venu dans le monde pour rendre témoignage à la vérité. </w:t>
      </w:r>
    </w:p>
    <w:p w:rsidR="00365A4F" w:rsidRDefault="00365A4F">
      <w:pPr>
        <w:autoSpaceDE w:val="0"/>
        <w:autoSpaceDN w:val="0"/>
        <w:adjustRightInd w:val="0"/>
        <w:rPr>
          <w:rFonts w:ascii="Garamond" w:hAnsi="Garamond"/>
          <w:color w:val="C00000"/>
          <w:sz w:val="16"/>
          <w:szCs w:val="16"/>
        </w:rPr>
      </w:pPr>
      <w:r>
        <w:rPr>
          <w:rFonts w:ascii="Garamond" w:hAnsi="Garamond"/>
          <w:color w:val="C00000"/>
          <w:sz w:val="16"/>
          <w:szCs w:val="16"/>
        </w:rPr>
        <w:t xml:space="preserve">          </w:t>
      </w:r>
      <w:r w:rsidRPr="00615EE9">
        <w:rPr>
          <w:rFonts w:ascii="Garamond" w:hAnsi="Garamond"/>
          <w:color w:val="C00000"/>
          <w:sz w:val="16"/>
          <w:szCs w:val="16"/>
        </w:rPr>
        <w:t xml:space="preserve">Quiconque est de la vérité écoute ma voix.» </w:t>
      </w:r>
    </w:p>
    <w:p w:rsidR="00365A4F" w:rsidRPr="00DA675F" w:rsidRDefault="00365A4F">
      <w:pPr>
        <w:autoSpaceDE w:val="0"/>
        <w:autoSpaceDN w:val="0"/>
        <w:adjustRightInd w:val="0"/>
        <w:rPr>
          <w:color w:val="C00000"/>
        </w:rPr>
      </w:pPr>
      <w:r>
        <w:rPr>
          <w:rFonts w:ascii="Garamond" w:hAnsi="Garamond"/>
          <w:color w:val="C00000"/>
          <w:sz w:val="16"/>
          <w:szCs w:val="16"/>
        </w:rPr>
        <w:t xml:space="preserve">        </w:t>
      </w:r>
      <w:r w:rsidRPr="00615EE9">
        <w:rPr>
          <w:rFonts w:ascii="Garamond" w:hAnsi="Garamond"/>
          <w:color w:val="C00000"/>
          <w:sz w:val="16"/>
          <w:szCs w:val="16"/>
        </w:rPr>
        <w:t>- Pilate lui dit : « Qu’est-ce que la vérité ? »</w:t>
      </w:r>
      <w:r w:rsidRPr="00DA675F">
        <w:rPr>
          <w:color w:val="C00000"/>
        </w:rPr>
        <w:t xml:space="preserve"> </w:t>
      </w:r>
    </w:p>
  </w:footnote>
  <w:footnote w:id="28">
    <w:p w:rsidR="00365A4F" w:rsidRDefault="00365A4F">
      <w:pPr>
        <w:autoSpaceDE w:val="0"/>
        <w:autoSpaceDN w:val="0"/>
        <w:adjustRightInd w:val="0"/>
        <w:rPr>
          <w:rFonts w:ascii="Garamond" w:hAnsi="Garamond"/>
          <w:color w:val="C00000"/>
          <w:sz w:val="16"/>
          <w:szCs w:val="16"/>
        </w:rPr>
      </w:pPr>
      <w:r w:rsidRPr="00E635EC">
        <w:rPr>
          <w:rStyle w:val="Appelnotedebasdep"/>
          <w:rFonts w:ascii="Garamond" w:hAnsi="Garamond"/>
          <w:color w:val="C00000"/>
          <w:sz w:val="16"/>
          <w:szCs w:val="16"/>
          <w:vertAlign w:val="baseline"/>
        </w:rPr>
        <w:footnoteRef/>
      </w:r>
      <w:r w:rsidRPr="00E635EC">
        <w:rPr>
          <w:rFonts w:ascii="Garamond" w:hAnsi="Garamond"/>
          <w:color w:val="C00000"/>
          <w:sz w:val="16"/>
          <w:szCs w:val="16"/>
          <w:lang w:val="en-US"/>
        </w:rPr>
        <w:t xml:space="preserve">    Tom </w:t>
      </w:r>
      <w:proofErr w:type="gramStart"/>
      <w:r w:rsidRPr="00E635EC">
        <w:rPr>
          <w:rFonts w:ascii="Garamond" w:hAnsi="Garamond"/>
          <w:color w:val="C00000"/>
          <w:sz w:val="16"/>
          <w:szCs w:val="16"/>
          <w:lang w:val="en-US"/>
        </w:rPr>
        <w:t>Stoppard :</w:t>
      </w:r>
      <w:proofErr w:type="gramEnd"/>
      <w:r w:rsidRPr="00E635EC">
        <w:rPr>
          <w:rFonts w:ascii="Garamond" w:hAnsi="Garamond"/>
          <w:color w:val="C00000"/>
          <w:sz w:val="16"/>
          <w:szCs w:val="16"/>
          <w:lang w:val="en-US"/>
        </w:rPr>
        <w:t xml:space="preserve"> </w:t>
      </w:r>
      <w:r w:rsidRPr="00E635EC">
        <w:rPr>
          <w:rFonts w:ascii="Garamond" w:hAnsi="Garamond"/>
          <w:i/>
          <w:color w:val="C00000"/>
          <w:sz w:val="16"/>
          <w:szCs w:val="16"/>
          <w:lang w:val="en-US"/>
        </w:rPr>
        <w:t>Rosencrantz et Guildenstern are dead</w:t>
      </w:r>
      <w:r w:rsidRPr="00E635EC">
        <w:rPr>
          <w:rFonts w:ascii="Garamond" w:hAnsi="Garamond"/>
          <w:color w:val="C00000"/>
          <w:sz w:val="16"/>
          <w:szCs w:val="16"/>
          <w:lang w:val="en-US"/>
        </w:rPr>
        <w:t xml:space="preserve">, London, Faber </w:t>
      </w:r>
      <w:r w:rsidRPr="00A96932">
        <w:rPr>
          <w:rFonts w:ascii="Garamond" w:hAnsi="Garamond"/>
          <w:color w:val="C00000"/>
          <w:sz w:val="16"/>
          <w:szCs w:val="16"/>
          <w:lang w:val="en-US"/>
        </w:rPr>
        <w:t>&amp;</w:t>
      </w:r>
      <w:r w:rsidRPr="00E635EC">
        <w:rPr>
          <w:rFonts w:ascii="Garamond" w:hAnsi="Garamond"/>
          <w:color w:val="C00000"/>
          <w:sz w:val="16"/>
          <w:szCs w:val="16"/>
          <w:lang w:val="en-US"/>
        </w:rPr>
        <w:t xml:space="preserve"> Faber, </w:t>
      </w:r>
      <w:r w:rsidRPr="00A96932">
        <w:rPr>
          <w:rFonts w:ascii="Garamond" w:hAnsi="Garamond"/>
          <w:color w:val="C00000"/>
          <w:sz w:val="14"/>
          <w:szCs w:val="14"/>
          <w:lang w:val="en-US"/>
        </w:rPr>
        <w:t>1967</w:t>
      </w:r>
      <w:r w:rsidRPr="00E635EC">
        <w:rPr>
          <w:rFonts w:ascii="Garamond" w:hAnsi="Garamond"/>
          <w:color w:val="C00000"/>
          <w:sz w:val="16"/>
          <w:szCs w:val="16"/>
          <w:lang w:val="en-US"/>
        </w:rPr>
        <w:t xml:space="preserve">. </w:t>
      </w:r>
      <w:proofErr w:type="spellStart"/>
      <w:r w:rsidRPr="00E635EC">
        <w:rPr>
          <w:rFonts w:ascii="Garamond" w:hAnsi="Garamond"/>
          <w:i/>
          <w:color w:val="C00000"/>
          <w:sz w:val="16"/>
          <w:szCs w:val="16"/>
        </w:rPr>
        <w:t>Rosencrantz</w:t>
      </w:r>
      <w:proofErr w:type="spellEnd"/>
      <w:r w:rsidRPr="00E635EC">
        <w:rPr>
          <w:rFonts w:ascii="Garamond" w:hAnsi="Garamond"/>
          <w:i/>
          <w:color w:val="C00000"/>
          <w:sz w:val="16"/>
          <w:szCs w:val="16"/>
        </w:rPr>
        <w:t xml:space="preserve"> et </w:t>
      </w:r>
      <w:proofErr w:type="spellStart"/>
      <w:r w:rsidRPr="00E635EC">
        <w:rPr>
          <w:rFonts w:ascii="Garamond" w:hAnsi="Garamond"/>
          <w:i/>
          <w:color w:val="C00000"/>
          <w:sz w:val="16"/>
          <w:szCs w:val="16"/>
        </w:rPr>
        <w:t>Guildenstern</w:t>
      </w:r>
      <w:proofErr w:type="spellEnd"/>
      <w:r w:rsidRPr="00E635EC">
        <w:rPr>
          <w:rFonts w:ascii="Garamond" w:hAnsi="Garamond"/>
          <w:i/>
          <w:color w:val="C00000"/>
          <w:sz w:val="16"/>
          <w:szCs w:val="16"/>
        </w:rPr>
        <w:t xml:space="preserve"> sont morts</w:t>
      </w:r>
      <w:r w:rsidRPr="00E635EC">
        <w:rPr>
          <w:rFonts w:ascii="Garamond" w:hAnsi="Garamond"/>
          <w:color w:val="C00000"/>
          <w:sz w:val="16"/>
          <w:szCs w:val="16"/>
        </w:rPr>
        <w:t>,</w:t>
      </w:r>
      <w:r>
        <w:rPr>
          <w:rFonts w:ascii="Garamond" w:hAnsi="Garamond"/>
          <w:color w:val="C00000"/>
          <w:sz w:val="16"/>
          <w:szCs w:val="16"/>
        </w:rPr>
        <w:t xml:space="preserve"> </w:t>
      </w:r>
      <w:r w:rsidRPr="00E635EC">
        <w:rPr>
          <w:rFonts w:ascii="Garamond" w:hAnsi="Garamond"/>
          <w:color w:val="C00000"/>
          <w:sz w:val="16"/>
          <w:szCs w:val="16"/>
        </w:rPr>
        <w:t xml:space="preserve">Paris, Seuil, </w:t>
      </w:r>
      <w:r w:rsidRPr="00A96932">
        <w:rPr>
          <w:rFonts w:ascii="Garamond" w:hAnsi="Garamond"/>
          <w:color w:val="C00000"/>
          <w:sz w:val="14"/>
          <w:szCs w:val="14"/>
        </w:rPr>
        <w:t>1968</w:t>
      </w:r>
      <w:r w:rsidRPr="00E635EC">
        <w:rPr>
          <w:rFonts w:ascii="Garamond" w:hAnsi="Garamond"/>
          <w:color w:val="C00000"/>
          <w:sz w:val="16"/>
          <w:szCs w:val="16"/>
        </w:rPr>
        <w:t xml:space="preserve">. </w:t>
      </w:r>
    </w:p>
    <w:p w:rsidR="00365A4F" w:rsidRPr="00E635EC" w:rsidRDefault="00365A4F">
      <w:pPr>
        <w:autoSpaceDE w:val="0"/>
        <w:autoSpaceDN w:val="0"/>
        <w:adjustRightInd w:val="0"/>
        <w:rPr>
          <w:rFonts w:ascii="Garamond" w:hAnsi="Garamond"/>
          <w:color w:val="C00000"/>
          <w:sz w:val="16"/>
          <w:szCs w:val="16"/>
        </w:rPr>
      </w:pPr>
      <w:r>
        <w:rPr>
          <w:rFonts w:ascii="Garamond" w:hAnsi="Garamond"/>
          <w:color w:val="C00000"/>
          <w:sz w:val="16"/>
          <w:szCs w:val="16"/>
        </w:rPr>
        <w:t xml:space="preserve">        </w:t>
      </w:r>
      <w:r w:rsidRPr="00E635EC">
        <w:rPr>
          <w:rFonts w:ascii="Garamond" w:hAnsi="Garamond" w:cs="Courier New"/>
          <w:color w:val="C00000"/>
          <w:sz w:val="16"/>
          <w:szCs w:val="16"/>
        </w:rPr>
        <w:t xml:space="preserve">Lacan évoque ces deux personnages </w:t>
      </w:r>
      <w:r w:rsidRPr="00E635EC">
        <w:rPr>
          <w:rFonts w:ascii="Garamond" w:hAnsi="Garamond" w:cs="Courier New"/>
          <w:i/>
          <w:iCs/>
          <w:color w:val="C00000"/>
          <w:sz w:val="16"/>
          <w:szCs w:val="16"/>
        </w:rPr>
        <w:t>in Écrits</w:t>
      </w:r>
      <w:r w:rsidRPr="00E635EC">
        <w:rPr>
          <w:rFonts w:ascii="Garamond" w:hAnsi="Garamond" w:cs="Courier New"/>
          <w:color w:val="C00000"/>
          <w:sz w:val="16"/>
          <w:szCs w:val="16"/>
        </w:rPr>
        <w:t>, « </w:t>
      </w:r>
      <w:r w:rsidRPr="00E635EC">
        <w:rPr>
          <w:rFonts w:ascii="Garamond" w:hAnsi="Garamond" w:cs="Courier New"/>
          <w:i/>
          <w:color w:val="C00000"/>
          <w:sz w:val="16"/>
          <w:szCs w:val="16"/>
        </w:rPr>
        <w:t>L’instance de la lettre dans l’inconscient</w:t>
      </w:r>
      <w:r w:rsidRPr="00E635EC">
        <w:rPr>
          <w:rFonts w:ascii="Garamond" w:hAnsi="Garamond" w:cs="Courier New"/>
          <w:color w:val="C00000"/>
          <w:sz w:val="16"/>
          <w:szCs w:val="16"/>
        </w:rPr>
        <w:t xml:space="preserve"> » , p. </w:t>
      </w:r>
      <w:r w:rsidRPr="00A96932">
        <w:rPr>
          <w:rFonts w:ascii="Garamond" w:hAnsi="Garamond" w:cs="Courier New"/>
          <w:color w:val="C00000"/>
          <w:sz w:val="14"/>
          <w:szCs w:val="14"/>
        </w:rPr>
        <w:t xml:space="preserve">506 </w:t>
      </w:r>
      <w:r w:rsidRPr="00E635EC">
        <w:rPr>
          <w:rFonts w:ascii="Garamond" w:hAnsi="Garamond" w:cs="Courier New"/>
          <w:color w:val="C00000"/>
          <w:sz w:val="16"/>
          <w:szCs w:val="16"/>
        </w:rPr>
        <w:t xml:space="preserve">note </w:t>
      </w:r>
      <w:r w:rsidRPr="00A96932">
        <w:rPr>
          <w:rFonts w:ascii="Garamond" w:hAnsi="Garamond" w:cs="Courier New"/>
          <w:color w:val="C00000"/>
          <w:sz w:val="14"/>
          <w:szCs w:val="14"/>
        </w:rPr>
        <w:t>1</w:t>
      </w:r>
      <w:r w:rsidRPr="00E635EC">
        <w:rPr>
          <w:rFonts w:ascii="Garamond" w:hAnsi="Garamond" w:cs="Courier New"/>
          <w:color w:val="C00000"/>
          <w:sz w:val="16"/>
          <w:szCs w:val="16"/>
        </w:rPr>
        <w:t>.</w:t>
      </w:r>
    </w:p>
  </w:footnote>
  <w:footnote w:id="29">
    <w:p w:rsidR="00365A4F" w:rsidRPr="00CF2EB0" w:rsidRDefault="00365A4F" w:rsidP="004C7D2C">
      <w:pPr>
        <w:pStyle w:val="Notedebasdepage"/>
        <w:rPr>
          <w:rFonts w:ascii="Garamond" w:hAnsi="Garamond"/>
          <w:color w:val="C00000"/>
          <w:sz w:val="18"/>
        </w:rPr>
      </w:pPr>
      <w:r w:rsidRPr="00E635EC">
        <w:rPr>
          <w:rStyle w:val="Appelnotedebasdep"/>
          <w:rFonts w:ascii="Garamond" w:hAnsi="Garamond"/>
          <w:color w:val="C00000"/>
          <w:sz w:val="16"/>
          <w:szCs w:val="16"/>
          <w:vertAlign w:val="baseline"/>
        </w:rPr>
        <w:footnoteRef/>
      </w:r>
      <w:r w:rsidRPr="00E635EC">
        <w:rPr>
          <w:rFonts w:ascii="Garamond" w:hAnsi="Garamond"/>
          <w:color w:val="C00000"/>
          <w:sz w:val="16"/>
          <w:szCs w:val="16"/>
        </w:rPr>
        <w:t xml:space="preserve">    Cf. séminaire </w:t>
      </w:r>
      <w:r w:rsidRPr="00E635EC">
        <w:rPr>
          <w:rFonts w:ascii="Garamond" w:hAnsi="Garamond"/>
          <w:color w:val="C00000"/>
          <w:sz w:val="14"/>
          <w:szCs w:val="14"/>
        </w:rPr>
        <w:t>1</w:t>
      </w:r>
      <w:r w:rsidRPr="00A96932">
        <w:rPr>
          <w:rFonts w:ascii="Garamond" w:hAnsi="Garamond"/>
          <w:color w:val="C00000"/>
          <w:sz w:val="14"/>
          <w:szCs w:val="14"/>
        </w:rPr>
        <w:t>958</w:t>
      </w:r>
      <w:r w:rsidRPr="00E635EC">
        <w:rPr>
          <w:rFonts w:ascii="Garamond" w:hAnsi="Garamond"/>
          <w:color w:val="C00000"/>
          <w:sz w:val="14"/>
          <w:szCs w:val="14"/>
        </w:rPr>
        <w:t>-59</w:t>
      </w:r>
      <w:r w:rsidRPr="00E635EC">
        <w:rPr>
          <w:rFonts w:ascii="Garamond" w:hAnsi="Garamond"/>
          <w:color w:val="C00000"/>
          <w:sz w:val="16"/>
          <w:szCs w:val="16"/>
        </w:rPr>
        <w:t> : « </w:t>
      </w:r>
      <w:r w:rsidRPr="00E635EC">
        <w:rPr>
          <w:rFonts w:ascii="Garamond" w:hAnsi="Garamond"/>
          <w:i/>
          <w:color w:val="C00000"/>
          <w:sz w:val="16"/>
          <w:szCs w:val="16"/>
        </w:rPr>
        <w:t>Le désir et son interprétation</w:t>
      </w:r>
      <w:r w:rsidRPr="00E635EC">
        <w:rPr>
          <w:rFonts w:ascii="Garamond" w:hAnsi="Garamond"/>
          <w:color w:val="C00000"/>
          <w:sz w:val="16"/>
          <w:szCs w:val="16"/>
        </w:rPr>
        <w:t xml:space="preserve"> », séances sur Hamlet du </w:t>
      </w:r>
      <w:r w:rsidRPr="00E635EC">
        <w:rPr>
          <w:rFonts w:ascii="Garamond" w:hAnsi="Garamond"/>
          <w:color w:val="C00000"/>
          <w:sz w:val="14"/>
          <w:szCs w:val="14"/>
        </w:rPr>
        <w:t>04-03</w:t>
      </w:r>
      <w:r w:rsidRPr="00E635EC">
        <w:rPr>
          <w:rFonts w:ascii="Garamond" w:hAnsi="Garamond"/>
          <w:color w:val="C00000"/>
          <w:sz w:val="16"/>
          <w:szCs w:val="16"/>
        </w:rPr>
        <w:t xml:space="preserve"> au </w:t>
      </w:r>
      <w:r w:rsidRPr="00E635EC">
        <w:rPr>
          <w:rFonts w:ascii="Garamond" w:hAnsi="Garamond"/>
          <w:color w:val="C00000"/>
          <w:sz w:val="14"/>
          <w:szCs w:val="14"/>
        </w:rPr>
        <w:t>29-04</w:t>
      </w:r>
      <w:r w:rsidRPr="00E635EC">
        <w:rPr>
          <w:rFonts w:ascii="Garamond" w:hAnsi="Garamond"/>
          <w:color w:val="C00000"/>
          <w:sz w:val="16"/>
          <w:szCs w:val="16"/>
        </w:rPr>
        <w:t xml:space="preserve"> et du </w:t>
      </w:r>
      <w:r w:rsidRPr="00E635EC">
        <w:rPr>
          <w:rFonts w:ascii="Garamond" w:hAnsi="Garamond"/>
          <w:color w:val="C00000"/>
          <w:sz w:val="14"/>
          <w:szCs w:val="14"/>
        </w:rPr>
        <w:t>27-05-1959</w:t>
      </w:r>
      <w:r w:rsidRPr="00E635EC">
        <w:rPr>
          <w:rFonts w:ascii="Garamond" w:hAnsi="Garamond"/>
          <w:color w:val="C00000"/>
          <w:sz w:val="16"/>
          <w:szCs w:val="16"/>
        </w:rPr>
        <w:t>.</w:t>
      </w:r>
      <w:r w:rsidRPr="00CF2EB0">
        <w:rPr>
          <w:rFonts w:ascii="Garamond" w:hAnsi="Garamond"/>
          <w:color w:val="C00000"/>
          <w:sz w:val="18"/>
        </w:rPr>
        <w:t xml:space="preserve"> </w:t>
      </w:r>
    </w:p>
  </w:footnote>
  <w:footnote w:id="30">
    <w:p w:rsidR="00365A4F" w:rsidRPr="004240DC" w:rsidRDefault="00365A4F" w:rsidP="00516CC2">
      <w:pPr>
        <w:pStyle w:val="Notedebasdepage"/>
        <w:rPr>
          <w:rFonts w:ascii="Garamond" w:hAnsi="Garamond"/>
          <w:color w:val="C00000"/>
          <w:sz w:val="16"/>
          <w:szCs w:val="16"/>
          <w:lang w:val="en-US"/>
        </w:rPr>
      </w:pPr>
      <w:r w:rsidRPr="004240DC">
        <w:rPr>
          <w:rStyle w:val="Appelnotedebasdep"/>
          <w:rFonts w:ascii="Garamond" w:hAnsi="Garamond"/>
          <w:color w:val="C00000"/>
          <w:sz w:val="16"/>
          <w:szCs w:val="16"/>
          <w:vertAlign w:val="baseline"/>
        </w:rPr>
        <w:footnoteRef/>
      </w:r>
      <w:r w:rsidRPr="004240DC">
        <w:rPr>
          <w:rFonts w:ascii="Garamond" w:hAnsi="Garamond"/>
          <w:color w:val="C00000"/>
          <w:sz w:val="16"/>
          <w:szCs w:val="16"/>
          <w:lang w:val="en-US"/>
        </w:rPr>
        <w:t xml:space="preserve">  </w:t>
      </w:r>
      <w:r w:rsidRPr="004240DC">
        <w:rPr>
          <w:rFonts w:ascii="Garamond" w:hAnsi="Garamond" w:cs="Courier New"/>
          <w:color w:val="C00000"/>
          <w:sz w:val="16"/>
          <w:szCs w:val="16"/>
          <w:lang w:val="en-US"/>
        </w:rPr>
        <w:t xml:space="preserve">David </w:t>
      </w:r>
      <w:proofErr w:type="gramStart"/>
      <w:r w:rsidRPr="004240DC">
        <w:rPr>
          <w:rFonts w:ascii="Garamond" w:hAnsi="Garamond" w:cs="Courier New"/>
          <w:color w:val="C00000"/>
          <w:sz w:val="16"/>
          <w:szCs w:val="16"/>
          <w:lang w:val="en-US"/>
        </w:rPr>
        <w:t>Rappaport :</w:t>
      </w:r>
      <w:proofErr w:type="gramEnd"/>
      <w:r w:rsidRPr="004240DC">
        <w:rPr>
          <w:rFonts w:ascii="Garamond" w:hAnsi="Garamond" w:cs="Courier New"/>
          <w:color w:val="C00000"/>
          <w:sz w:val="16"/>
          <w:szCs w:val="16"/>
          <w:lang w:val="en-US"/>
        </w:rPr>
        <w:t xml:space="preserve"> </w:t>
      </w:r>
      <w:r w:rsidRPr="004240DC">
        <w:rPr>
          <w:rFonts w:ascii="Garamond" w:hAnsi="Garamond"/>
          <w:i/>
          <w:color w:val="C00000"/>
          <w:sz w:val="16"/>
          <w:szCs w:val="16"/>
          <w:lang w:val="en-US"/>
        </w:rPr>
        <w:t xml:space="preserve">On the psychoanalytic </w:t>
      </w:r>
      <w:proofErr w:type="spellStart"/>
      <w:r w:rsidRPr="004240DC">
        <w:rPr>
          <w:rFonts w:ascii="Garamond" w:hAnsi="Garamond"/>
          <w:i/>
          <w:color w:val="C00000"/>
          <w:sz w:val="16"/>
          <w:szCs w:val="16"/>
          <w:lang w:val="en-US"/>
        </w:rPr>
        <w:t>Theorie</w:t>
      </w:r>
      <w:proofErr w:type="spellEnd"/>
      <w:r w:rsidRPr="004240DC">
        <w:rPr>
          <w:rFonts w:ascii="Garamond" w:hAnsi="Garamond"/>
          <w:i/>
          <w:color w:val="C00000"/>
          <w:sz w:val="16"/>
          <w:szCs w:val="16"/>
          <w:lang w:val="en-US"/>
        </w:rPr>
        <w:t xml:space="preserve"> of Thinking</w:t>
      </w:r>
      <w:r w:rsidRPr="004240DC">
        <w:rPr>
          <w:rFonts w:ascii="Garamond" w:hAnsi="Garamond"/>
          <w:color w:val="C00000"/>
          <w:sz w:val="16"/>
          <w:szCs w:val="16"/>
          <w:lang w:val="en-US"/>
        </w:rPr>
        <w:t xml:space="preserve"> ,</w:t>
      </w:r>
      <w:r w:rsidRPr="004240DC">
        <w:rPr>
          <w:rFonts w:ascii="Garamond" w:hAnsi="Garamond" w:cs="Courier New"/>
          <w:color w:val="C00000"/>
          <w:sz w:val="16"/>
          <w:szCs w:val="16"/>
          <w:lang w:val="en-US"/>
        </w:rPr>
        <w:t xml:space="preserve"> op. cit.</w:t>
      </w:r>
    </w:p>
    <w:p w:rsidR="00365A4F" w:rsidRPr="004C4493" w:rsidRDefault="00365A4F">
      <w:pPr>
        <w:pStyle w:val="Notedebasdepage"/>
        <w:rPr>
          <w:rFonts w:ascii="Garamond" w:hAnsi="Garamond"/>
          <w:color w:val="C00000"/>
          <w:sz w:val="18"/>
          <w:lang w:val="en-US"/>
        </w:rPr>
      </w:pPr>
      <w:r w:rsidRPr="004C4493">
        <w:rPr>
          <w:rFonts w:ascii="Garamond" w:hAnsi="Garamond"/>
          <w:color w:val="C00000"/>
          <w:sz w:val="18"/>
          <w:lang w:val="en-US"/>
        </w:rPr>
        <w:t xml:space="preserve">  </w:t>
      </w:r>
    </w:p>
  </w:footnote>
  <w:footnote w:id="31">
    <w:p w:rsidR="00365A4F" w:rsidRPr="00156432" w:rsidRDefault="00365A4F">
      <w:pPr>
        <w:autoSpaceDE w:val="0"/>
        <w:autoSpaceDN w:val="0"/>
        <w:adjustRightInd w:val="0"/>
        <w:rPr>
          <w:rFonts w:ascii="Garamond" w:hAnsi="Garamond"/>
          <w:color w:val="C00000"/>
          <w:sz w:val="18"/>
          <w:lang w:val="en-US"/>
        </w:rPr>
      </w:pPr>
      <w:r w:rsidRPr="00C237EE">
        <w:rPr>
          <w:rStyle w:val="Appelnotedebasdep"/>
          <w:rFonts w:ascii="Garamond" w:hAnsi="Garamond"/>
          <w:color w:val="C00000"/>
          <w:sz w:val="16"/>
          <w:szCs w:val="16"/>
          <w:vertAlign w:val="baseline"/>
        </w:rPr>
        <w:footnoteRef/>
      </w:r>
      <w:r w:rsidRPr="00C237EE">
        <w:rPr>
          <w:rFonts w:ascii="Garamond" w:hAnsi="Garamond"/>
          <w:color w:val="C00000"/>
          <w:sz w:val="16"/>
          <w:szCs w:val="16"/>
        </w:rPr>
        <w:t xml:space="preserve">  Paul Claudel</w:t>
      </w:r>
      <w:r>
        <w:rPr>
          <w:rFonts w:ascii="Garamond" w:hAnsi="Garamond"/>
          <w:color w:val="C00000"/>
          <w:sz w:val="16"/>
          <w:szCs w:val="16"/>
        </w:rPr>
        <w:t> :</w:t>
      </w:r>
      <w:r w:rsidRPr="00C237EE">
        <w:rPr>
          <w:rFonts w:ascii="Garamond" w:hAnsi="Garamond"/>
          <w:color w:val="C00000"/>
          <w:sz w:val="16"/>
          <w:szCs w:val="16"/>
        </w:rPr>
        <w:t xml:space="preserve"> « </w:t>
      </w:r>
      <w:r w:rsidRPr="00C237EE">
        <w:rPr>
          <w:rFonts w:ascii="Garamond" w:hAnsi="Garamond"/>
          <w:i/>
          <w:color w:val="C00000"/>
          <w:sz w:val="16"/>
          <w:szCs w:val="16"/>
        </w:rPr>
        <w:t>Le point de vue de Ponce Pilate</w:t>
      </w:r>
      <w:r w:rsidRPr="00C237EE">
        <w:rPr>
          <w:rFonts w:ascii="Garamond" w:hAnsi="Garamond"/>
          <w:color w:val="C00000"/>
          <w:sz w:val="16"/>
          <w:szCs w:val="16"/>
        </w:rPr>
        <w:t xml:space="preserve"> », </w:t>
      </w:r>
      <w:r w:rsidRPr="00C237EE">
        <w:rPr>
          <w:rFonts w:ascii="Garamond" w:hAnsi="Garamond"/>
          <w:i/>
          <w:color w:val="C00000"/>
          <w:sz w:val="16"/>
          <w:szCs w:val="16"/>
        </w:rPr>
        <w:t>Figures et paraboles</w:t>
      </w:r>
      <w:r w:rsidRPr="00C237EE">
        <w:rPr>
          <w:rFonts w:ascii="Garamond" w:hAnsi="Garamond"/>
          <w:color w:val="C00000"/>
          <w:sz w:val="16"/>
          <w:szCs w:val="16"/>
        </w:rPr>
        <w:t xml:space="preserve"> - </w:t>
      </w:r>
      <w:r w:rsidRPr="00C237EE">
        <w:rPr>
          <w:rFonts w:ascii="Garamond" w:hAnsi="Garamond"/>
          <w:i/>
          <w:color w:val="C00000"/>
          <w:sz w:val="16"/>
          <w:szCs w:val="16"/>
        </w:rPr>
        <w:t>Œuvres en prose</w:t>
      </w:r>
      <w:r w:rsidRPr="00C237EE">
        <w:rPr>
          <w:rFonts w:ascii="Garamond" w:hAnsi="Garamond"/>
          <w:color w:val="C00000"/>
          <w:sz w:val="16"/>
          <w:szCs w:val="16"/>
        </w:rPr>
        <w:t xml:space="preserve">, Paris, Gallimard, coll. </w:t>
      </w:r>
      <w:r w:rsidRPr="00156432">
        <w:rPr>
          <w:rFonts w:ascii="Garamond" w:hAnsi="Garamond"/>
          <w:color w:val="C00000"/>
          <w:sz w:val="16"/>
          <w:szCs w:val="16"/>
          <w:lang w:val="en-US"/>
        </w:rPr>
        <w:t>La Pléiade, 1965, p. 919.</w:t>
      </w:r>
    </w:p>
  </w:footnote>
  <w:footnote w:id="32">
    <w:p w:rsidR="00365A4F" w:rsidRDefault="00365A4F">
      <w:pPr>
        <w:autoSpaceDE w:val="0"/>
        <w:autoSpaceDN w:val="0"/>
        <w:adjustRightInd w:val="0"/>
        <w:rPr>
          <w:rFonts w:ascii="Garamond" w:hAnsi="Garamond"/>
          <w:color w:val="C00000"/>
          <w:sz w:val="16"/>
          <w:szCs w:val="16"/>
          <w:lang w:val="en-US"/>
        </w:rPr>
      </w:pPr>
      <w:r w:rsidRPr="00C237EE">
        <w:rPr>
          <w:rStyle w:val="Appelnotedebasdep"/>
          <w:rFonts w:ascii="Garamond" w:hAnsi="Garamond"/>
          <w:color w:val="C00000"/>
          <w:sz w:val="16"/>
          <w:szCs w:val="16"/>
          <w:vertAlign w:val="baseline"/>
        </w:rPr>
        <w:footnoteRef/>
      </w:r>
      <w:r w:rsidRPr="00C237EE">
        <w:rPr>
          <w:rFonts w:ascii="Garamond" w:hAnsi="Garamond"/>
          <w:color w:val="C00000"/>
          <w:sz w:val="16"/>
          <w:szCs w:val="16"/>
          <w:lang w:val="en-US"/>
        </w:rPr>
        <w:t xml:space="preserve">  Erik Erikson : </w:t>
      </w:r>
      <w:r w:rsidRPr="00C237EE">
        <w:rPr>
          <w:rFonts w:ascii="Garamond" w:hAnsi="Garamond"/>
          <w:i/>
          <w:color w:val="C00000"/>
          <w:sz w:val="16"/>
          <w:szCs w:val="16"/>
          <w:lang w:val="en-US"/>
        </w:rPr>
        <w:t xml:space="preserve">A way of looking at things, Selected papers from </w:t>
      </w:r>
      <w:r w:rsidRPr="00A96932">
        <w:rPr>
          <w:rFonts w:ascii="Garamond" w:hAnsi="Garamond"/>
          <w:color w:val="C00000"/>
          <w:sz w:val="14"/>
          <w:szCs w:val="14"/>
          <w:lang w:val="en-US"/>
        </w:rPr>
        <w:t>1930</w:t>
      </w:r>
      <w:r w:rsidRPr="00C237EE">
        <w:rPr>
          <w:rFonts w:ascii="Garamond" w:hAnsi="Garamond"/>
          <w:i/>
          <w:color w:val="C00000"/>
          <w:sz w:val="16"/>
          <w:szCs w:val="16"/>
          <w:lang w:val="en-US"/>
        </w:rPr>
        <w:t xml:space="preserve"> to </w:t>
      </w:r>
      <w:r w:rsidRPr="00A96932">
        <w:rPr>
          <w:rFonts w:ascii="Garamond" w:hAnsi="Garamond"/>
          <w:color w:val="C00000"/>
          <w:sz w:val="14"/>
          <w:szCs w:val="14"/>
          <w:lang w:val="en-US"/>
        </w:rPr>
        <w:t>1980</w:t>
      </w:r>
      <w:r w:rsidRPr="00C237EE">
        <w:rPr>
          <w:rFonts w:ascii="Garamond" w:hAnsi="Garamond"/>
          <w:color w:val="C00000"/>
          <w:sz w:val="16"/>
          <w:szCs w:val="16"/>
          <w:lang w:val="en-US"/>
        </w:rPr>
        <w:t>, « </w:t>
      </w:r>
      <w:r w:rsidRPr="00C237EE">
        <w:rPr>
          <w:rFonts w:ascii="Garamond" w:hAnsi="Garamond"/>
          <w:i/>
          <w:color w:val="C00000"/>
          <w:sz w:val="16"/>
          <w:szCs w:val="16"/>
          <w:lang w:val="en-US"/>
        </w:rPr>
        <w:t>The Dream Specimen of Psychoanalysis</w:t>
      </w:r>
      <w:r w:rsidRPr="00C237EE">
        <w:rPr>
          <w:rFonts w:ascii="Garamond" w:hAnsi="Garamond"/>
          <w:color w:val="C00000"/>
          <w:sz w:val="16"/>
          <w:szCs w:val="16"/>
          <w:lang w:val="en-US"/>
        </w:rPr>
        <w:t> », New</w:t>
      </w:r>
      <w:r>
        <w:rPr>
          <w:rFonts w:ascii="Garamond" w:hAnsi="Garamond"/>
          <w:color w:val="C00000"/>
          <w:sz w:val="16"/>
          <w:szCs w:val="16"/>
          <w:lang w:val="en-US"/>
        </w:rPr>
        <w:t>-</w:t>
      </w:r>
      <w:r w:rsidRPr="00C237EE">
        <w:rPr>
          <w:rFonts w:ascii="Garamond" w:hAnsi="Garamond"/>
          <w:color w:val="C00000"/>
          <w:sz w:val="16"/>
          <w:szCs w:val="16"/>
          <w:lang w:val="en-US"/>
        </w:rPr>
        <w:t xml:space="preserve">York, London, Norton Ed., </w:t>
      </w:r>
      <w:r w:rsidRPr="00A96932">
        <w:rPr>
          <w:rFonts w:ascii="Garamond" w:hAnsi="Garamond"/>
          <w:color w:val="C00000"/>
          <w:sz w:val="14"/>
          <w:szCs w:val="14"/>
          <w:lang w:val="en-US"/>
        </w:rPr>
        <w:t>1987</w:t>
      </w:r>
      <w:r w:rsidRPr="00C237EE">
        <w:rPr>
          <w:rFonts w:ascii="Garamond" w:hAnsi="Garamond"/>
          <w:color w:val="C00000"/>
          <w:sz w:val="16"/>
          <w:szCs w:val="16"/>
          <w:lang w:val="en-US"/>
        </w:rPr>
        <w:t xml:space="preserve">, </w:t>
      </w:r>
    </w:p>
    <w:p w:rsidR="00365A4F" w:rsidRPr="00365A4F" w:rsidRDefault="00365A4F">
      <w:pPr>
        <w:autoSpaceDE w:val="0"/>
        <w:autoSpaceDN w:val="0"/>
        <w:adjustRightInd w:val="0"/>
        <w:rPr>
          <w:rFonts w:ascii="Garamond" w:hAnsi="Garamond"/>
          <w:color w:val="C00000"/>
          <w:sz w:val="16"/>
          <w:szCs w:val="16"/>
        </w:rPr>
      </w:pPr>
      <w:r>
        <w:rPr>
          <w:rFonts w:ascii="Garamond" w:hAnsi="Garamond"/>
          <w:color w:val="C00000"/>
          <w:sz w:val="16"/>
          <w:szCs w:val="16"/>
          <w:lang w:val="en-US"/>
        </w:rPr>
        <w:t xml:space="preserve">      </w:t>
      </w:r>
      <w:r w:rsidRPr="00365A4F">
        <w:rPr>
          <w:rFonts w:ascii="Garamond" w:hAnsi="Garamond"/>
          <w:color w:val="C00000"/>
          <w:sz w:val="16"/>
          <w:szCs w:val="16"/>
        </w:rPr>
        <w:t xml:space="preserve">pp. </w:t>
      </w:r>
      <w:r w:rsidRPr="00365A4F">
        <w:rPr>
          <w:rFonts w:ascii="Garamond" w:hAnsi="Garamond"/>
          <w:color w:val="C00000"/>
          <w:sz w:val="14"/>
          <w:szCs w:val="14"/>
        </w:rPr>
        <w:t>237-279</w:t>
      </w:r>
      <w:r w:rsidRPr="00365A4F">
        <w:rPr>
          <w:rFonts w:ascii="Garamond" w:hAnsi="Garamond"/>
          <w:color w:val="C00000"/>
          <w:sz w:val="16"/>
          <w:szCs w:val="16"/>
        </w:rPr>
        <w:t xml:space="preserve">. </w:t>
      </w:r>
    </w:p>
  </w:footnote>
  <w:footnote w:id="33">
    <w:p w:rsidR="00365A4F" w:rsidRDefault="00365A4F">
      <w:pPr>
        <w:autoSpaceDE w:val="0"/>
        <w:autoSpaceDN w:val="0"/>
        <w:adjustRightInd w:val="0"/>
        <w:rPr>
          <w:rFonts w:ascii="Garamond" w:hAnsi="Garamond"/>
          <w:i/>
          <w:color w:val="C00000"/>
          <w:sz w:val="16"/>
          <w:szCs w:val="16"/>
        </w:rPr>
      </w:pPr>
      <w:r w:rsidRPr="00082303">
        <w:rPr>
          <w:rStyle w:val="Appelnotedebasdep"/>
          <w:rFonts w:ascii="Garamond" w:hAnsi="Garamond"/>
          <w:color w:val="C00000"/>
          <w:sz w:val="16"/>
          <w:szCs w:val="16"/>
          <w:vertAlign w:val="baseline"/>
        </w:rPr>
        <w:footnoteRef/>
      </w:r>
      <w:r w:rsidRPr="00082303">
        <w:rPr>
          <w:rFonts w:ascii="Garamond" w:hAnsi="Garamond"/>
          <w:color w:val="C00000"/>
          <w:sz w:val="16"/>
          <w:szCs w:val="16"/>
        </w:rPr>
        <w:t xml:space="preserve">  D.W. Winnicott : </w:t>
      </w:r>
      <w:r w:rsidRPr="00082303">
        <w:rPr>
          <w:rFonts w:ascii="Garamond" w:hAnsi="Garamond" w:cs="Courier New"/>
          <w:color w:val="000000"/>
          <w:sz w:val="16"/>
          <w:szCs w:val="16"/>
        </w:rPr>
        <w:t>« </w:t>
      </w:r>
      <w:r w:rsidRPr="00082303">
        <w:rPr>
          <w:rFonts w:ascii="Garamond" w:hAnsi="Garamond"/>
          <w:i/>
          <w:color w:val="C00000"/>
          <w:sz w:val="16"/>
          <w:szCs w:val="16"/>
        </w:rPr>
        <w:t>Objets transitionnels et phénomènes transitionnels</w:t>
      </w:r>
      <w:r>
        <w:rPr>
          <w:rFonts w:ascii="Garamond" w:hAnsi="Garamond" w:cs="Courier New"/>
          <w:color w:val="000000"/>
          <w:sz w:val="20"/>
          <w:szCs w:val="20"/>
        </w:rPr>
        <w:t> »</w:t>
      </w:r>
      <w:r w:rsidRPr="00082303">
        <w:rPr>
          <w:rFonts w:ascii="Garamond" w:hAnsi="Garamond"/>
          <w:color w:val="C00000"/>
          <w:sz w:val="16"/>
          <w:szCs w:val="16"/>
        </w:rPr>
        <w:t>, La Psychanalyse, vol.</w:t>
      </w:r>
      <w:r w:rsidRPr="00A96932">
        <w:rPr>
          <w:rFonts w:ascii="Garamond" w:hAnsi="Garamond"/>
          <w:color w:val="C00000"/>
          <w:sz w:val="14"/>
          <w:szCs w:val="14"/>
        </w:rPr>
        <w:t>5</w:t>
      </w:r>
      <w:r w:rsidRPr="00082303">
        <w:rPr>
          <w:rFonts w:ascii="Garamond" w:hAnsi="Garamond"/>
          <w:color w:val="C00000"/>
          <w:sz w:val="16"/>
          <w:szCs w:val="16"/>
        </w:rPr>
        <w:t xml:space="preserve">, Paris, PUF, </w:t>
      </w:r>
      <w:r w:rsidRPr="00A96932">
        <w:rPr>
          <w:rFonts w:ascii="Garamond" w:hAnsi="Garamond"/>
          <w:color w:val="C00000"/>
          <w:sz w:val="14"/>
          <w:szCs w:val="14"/>
        </w:rPr>
        <w:t>1959</w:t>
      </w:r>
      <w:r w:rsidRPr="00082303">
        <w:rPr>
          <w:rFonts w:ascii="Garamond" w:hAnsi="Garamond"/>
          <w:color w:val="C00000"/>
          <w:sz w:val="16"/>
          <w:szCs w:val="16"/>
        </w:rPr>
        <w:t>, p.</w:t>
      </w:r>
      <w:r w:rsidRPr="00A96932">
        <w:rPr>
          <w:rFonts w:ascii="Garamond" w:hAnsi="Garamond"/>
          <w:color w:val="C00000"/>
          <w:sz w:val="14"/>
          <w:szCs w:val="14"/>
        </w:rPr>
        <w:t>21</w:t>
      </w:r>
      <w:r w:rsidRPr="00082303">
        <w:rPr>
          <w:rFonts w:ascii="Garamond" w:hAnsi="Garamond"/>
          <w:color w:val="C00000"/>
          <w:sz w:val="16"/>
          <w:szCs w:val="16"/>
        </w:rPr>
        <w:t>. Traduction de « </w:t>
      </w:r>
      <w:proofErr w:type="spellStart"/>
      <w:r w:rsidRPr="00082303">
        <w:rPr>
          <w:rFonts w:ascii="Garamond" w:hAnsi="Garamond"/>
          <w:i/>
          <w:color w:val="C00000"/>
          <w:sz w:val="16"/>
          <w:szCs w:val="16"/>
        </w:rPr>
        <w:t>Transitional</w:t>
      </w:r>
      <w:proofErr w:type="spellEnd"/>
      <w:r w:rsidRPr="00082303">
        <w:rPr>
          <w:rFonts w:ascii="Garamond" w:hAnsi="Garamond"/>
          <w:i/>
          <w:color w:val="C00000"/>
          <w:sz w:val="16"/>
          <w:szCs w:val="16"/>
        </w:rPr>
        <w:t xml:space="preserve"> </w:t>
      </w:r>
      <w:proofErr w:type="spellStart"/>
      <w:r w:rsidRPr="00082303">
        <w:rPr>
          <w:rFonts w:ascii="Garamond" w:hAnsi="Garamond"/>
          <w:i/>
          <w:color w:val="C00000"/>
          <w:sz w:val="16"/>
          <w:szCs w:val="16"/>
        </w:rPr>
        <w:t>objects</w:t>
      </w:r>
      <w:proofErr w:type="spellEnd"/>
      <w:r w:rsidRPr="00082303">
        <w:rPr>
          <w:rFonts w:ascii="Garamond" w:hAnsi="Garamond"/>
          <w:i/>
          <w:color w:val="C00000"/>
          <w:sz w:val="16"/>
          <w:szCs w:val="16"/>
        </w:rPr>
        <w:t xml:space="preserve"> and</w:t>
      </w:r>
    </w:p>
    <w:p w:rsidR="00365A4F" w:rsidRDefault="00365A4F">
      <w:pPr>
        <w:autoSpaceDE w:val="0"/>
        <w:autoSpaceDN w:val="0"/>
        <w:adjustRightInd w:val="0"/>
        <w:rPr>
          <w:rFonts w:ascii="Garamond" w:hAnsi="Garamond"/>
          <w:color w:val="C00000"/>
          <w:sz w:val="16"/>
          <w:szCs w:val="16"/>
        </w:rPr>
      </w:pPr>
      <w:r>
        <w:rPr>
          <w:rFonts w:ascii="Garamond" w:hAnsi="Garamond"/>
          <w:i/>
          <w:color w:val="C00000"/>
          <w:sz w:val="16"/>
          <w:szCs w:val="16"/>
        </w:rPr>
        <w:t xml:space="preserve">     </w:t>
      </w:r>
      <w:r w:rsidRPr="00082303">
        <w:rPr>
          <w:rFonts w:ascii="Garamond" w:hAnsi="Garamond"/>
          <w:i/>
          <w:color w:val="C00000"/>
          <w:sz w:val="16"/>
          <w:szCs w:val="16"/>
        </w:rPr>
        <w:t xml:space="preserve"> </w:t>
      </w:r>
      <w:proofErr w:type="spellStart"/>
      <w:r w:rsidRPr="00082303">
        <w:rPr>
          <w:rFonts w:ascii="Garamond" w:hAnsi="Garamond"/>
          <w:i/>
          <w:color w:val="C00000"/>
          <w:sz w:val="16"/>
          <w:szCs w:val="16"/>
        </w:rPr>
        <w:t>transitional</w:t>
      </w:r>
      <w:proofErr w:type="spellEnd"/>
      <w:r w:rsidRPr="00082303">
        <w:rPr>
          <w:rFonts w:ascii="Garamond" w:hAnsi="Garamond"/>
          <w:i/>
          <w:color w:val="C00000"/>
          <w:sz w:val="16"/>
          <w:szCs w:val="16"/>
        </w:rPr>
        <w:t xml:space="preserve"> </w:t>
      </w:r>
      <w:proofErr w:type="spellStart"/>
      <w:r w:rsidRPr="00082303">
        <w:rPr>
          <w:rFonts w:ascii="Garamond" w:hAnsi="Garamond"/>
          <w:i/>
          <w:color w:val="C00000"/>
          <w:sz w:val="16"/>
          <w:szCs w:val="16"/>
        </w:rPr>
        <w:t>phenomena</w:t>
      </w:r>
      <w:proofErr w:type="spellEnd"/>
      <w:r w:rsidRPr="00082303">
        <w:rPr>
          <w:rFonts w:ascii="Garamond" w:hAnsi="Garamond"/>
          <w:color w:val="C00000"/>
          <w:sz w:val="16"/>
          <w:szCs w:val="16"/>
        </w:rPr>
        <w:t xml:space="preserve"> », </w:t>
      </w:r>
      <w:r w:rsidRPr="00A96932">
        <w:rPr>
          <w:rFonts w:ascii="Garamond" w:hAnsi="Garamond"/>
          <w:color w:val="C00000"/>
          <w:sz w:val="14"/>
          <w:szCs w:val="14"/>
        </w:rPr>
        <w:t>15</w:t>
      </w:r>
      <w:r w:rsidRPr="00082303">
        <w:rPr>
          <w:rFonts w:ascii="Garamond" w:hAnsi="Garamond"/>
          <w:color w:val="C00000"/>
          <w:sz w:val="16"/>
          <w:szCs w:val="16"/>
        </w:rPr>
        <w:t xml:space="preserve"> juin </w:t>
      </w:r>
      <w:r w:rsidRPr="00A96932">
        <w:rPr>
          <w:rFonts w:ascii="Garamond" w:hAnsi="Garamond"/>
          <w:color w:val="C00000"/>
          <w:sz w:val="14"/>
          <w:szCs w:val="14"/>
        </w:rPr>
        <w:t>1951</w:t>
      </w:r>
      <w:r w:rsidRPr="00082303">
        <w:rPr>
          <w:rFonts w:ascii="Garamond" w:hAnsi="Garamond"/>
          <w:color w:val="C00000"/>
          <w:sz w:val="16"/>
          <w:szCs w:val="16"/>
        </w:rPr>
        <w:t>, in Int. Journal of Psycho-</w:t>
      </w:r>
      <w:proofErr w:type="spellStart"/>
      <w:r w:rsidRPr="00082303">
        <w:rPr>
          <w:rFonts w:ascii="Garamond" w:hAnsi="Garamond"/>
          <w:color w:val="C00000"/>
          <w:sz w:val="16"/>
          <w:szCs w:val="16"/>
        </w:rPr>
        <w:t>Analysis</w:t>
      </w:r>
      <w:proofErr w:type="spellEnd"/>
      <w:r w:rsidRPr="00082303">
        <w:rPr>
          <w:rFonts w:ascii="Garamond" w:hAnsi="Garamond"/>
          <w:color w:val="C00000"/>
          <w:sz w:val="16"/>
          <w:szCs w:val="16"/>
        </w:rPr>
        <w:t xml:space="preserve">, vol. </w:t>
      </w:r>
      <w:r w:rsidRPr="00A96932">
        <w:rPr>
          <w:rFonts w:ascii="Garamond" w:hAnsi="Garamond"/>
          <w:color w:val="C00000"/>
          <w:sz w:val="14"/>
          <w:szCs w:val="14"/>
        </w:rPr>
        <w:t>XXXIV, 1953</w:t>
      </w:r>
      <w:r w:rsidRPr="00082303">
        <w:rPr>
          <w:rFonts w:ascii="Garamond" w:hAnsi="Garamond"/>
          <w:color w:val="C00000"/>
          <w:sz w:val="16"/>
          <w:szCs w:val="16"/>
        </w:rPr>
        <w:t>. Cet article a été écrit d’après un exposé, fait par son</w:t>
      </w:r>
      <w:r>
        <w:rPr>
          <w:rFonts w:ascii="Garamond" w:hAnsi="Garamond"/>
          <w:color w:val="C00000"/>
          <w:sz w:val="16"/>
          <w:szCs w:val="16"/>
        </w:rPr>
        <w:t xml:space="preserve"> </w:t>
      </w:r>
    </w:p>
    <w:p w:rsidR="00365A4F" w:rsidRPr="00D2219F" w:rsidRDefault="00365A4F">
      <w:pPr>
        <w:autoSpaceDE w:val="0"/>
        <w:autoSpaceDN w:val="0"/>
        <w:adjustRightInd w:val="0"/>
        <w:rPr>
          <w:rFonts w:ascii="Garamond" w:hAnsi="Garamond"/>
          <w:color w:val="C00000"/>
          <w:sz w:val="18"/>
        </w:rPr>
      </w:pPr>
      <w:r>
        <w:rPr>
          <w:rFonts w:ascii="Garamond" w:hAnsi="Garamond"/>
          <w:color w:val="C00000"/>
          <w:sz w:val="16"/>
          <w:szCs w:val="16"/>
        </w:rPr>
        <w:t xml:space="preserve">      p</w:t>
      </w:r>
      <w:r w:rsidRPr="00082303">
        <w:rPr>
          <w:rFonts w:ascii="Garamond" w:hAnsi="Garamond"/>
          <w:color w:val="C00000"/>
          <w:sz w:val="16"/>
          <w:szCs w:val="16"/>
        </w:rPr>
        <w:t xml:space="preserve">résident, à la Société britannique de Psychanalyse, le </w:t>
      </w:r>
      <w:r w:rsidRPr="00A96932">
        <w:rPr>
          <w:rFonts w:ascii="Garamond" w:hAnsi="Garamond"/>
          <w:color w:val="C00000"/>
          <w:sz w:val="14"/>
          <w:szCs w:val="14"/>
        </w:rPr>
        <w:t>30</w:t>
      </w:r>
      <w:r w:rsidRPr="00082303">
        <w:rPr>
          <w:rFonts w:ascii="Garamond" w:hAnsi="Garamond"/>
          <w:color w:val="C00000"/>
          <w:sz w:val="16"/>
          <w:szCs w:val="16"/>
        </w:rPr>
        <w:t xml:space="preserve"> mai </w:t>
      </w:r>
      <w:r w:rsidRPr="00A96932">
        <w:rPr>
          <w:rFonts w:ascii="Garamond" w:hAnsi="Garamond"/>
          <w:color w:val="C00000"/>
          <w:sz w:val="14"/>
          <w:szCs w:val="14"/>
        </w:rPr>
        <w:t>1951</w:t>
      </w:r>
      <w:r w:rsidRPr="00082303">
        <w:rPr>
          <w:rFonts w:ascii="Garamond" w:hAnsi="Garamond"/>
          <w:color w:val="C00000"/>
          <w:sz w:val="16"/>
          <w:szCs w:val="16"/>
        </w:rPr>
        <w:t xml:space="preserve">. Réédité en français dans : </w:t>
      </w:r>
      <w:r w:rsidRPr="00082303">
        <w:rPr>
          <w:rFonts w:ascii="Garamond" w:hAnsi="Garamond"/>
          <w:i/>
          <w:color w:val="C00000"/>
          <w:sz w:val="16"/>
          <w:szCs w:val="16"/>
        </w:rPr>
        <w:t>De la pédiatrie à la psychanalyse</w:t>
      </w:r>
      <w:r w:rsidRPr="00082303">
        <w:rPr>
          <w:rFonts w:ascii="Garamond" w:hAnsi="Garamond"/>
          <w:color w:val="C00000"/>
          <w:sz w:val="16"/>
          <w:szCs w:val="16"/>
        </w:rPr>
        <w:t xml:space="preserve">, op. </w:t>
      </w:r>
      <w:proofErr w:type="spellStart"/>
      <w:r w:rsidRPr="00082303">
        <w:rPr>
          <w:rFonts w:ascii="Garamond" w:hAnsi="Garamond"/>
          <w:color w:val="C00000"/>
          <w:sz w:val="16"/>
          <w:szCs w:val="16"/>
        </w:rPr>
        <w:t>cit</w:t>
      </w:r>
      <w:proofErr w:type="spellEnd"/>
      <w:r w:rsidRPr="00082303">
        <w:rPr>
          <w:rFonts w:ascii="Garamond" w:hAnsi="Garamond"/>
          <w:color w:val="C00000"/>
          <w:sz w:val="16"/>
          <w:szCs w:val="16"/>
        </w:rPr>
        <w:t xml:space="preserve">., p. </w:t>
      </w:r>
      <w:r w:rsidRPr="00A96932">
        <w:rPr>
          <w:rFonts w:ascii="Garamond" w:hAnsi="Garamond"/>
          <w:color w:val="C00000"/>
          <w:sz w:val="14"/>
          <w:szCs w:val="14"/>
        </w:rPr>
        <w:t>109</w:t>
      </w:r>
      <w:r w:rsidRPr="00082303">
        <w:rPr>
          <w:rFonts w:ascii="Garamond" w:hAnsi="Garamond"/>
          <w:color w:val="C00000"/>
          <w:sz w:val="16"/>
          <w:szCs w:val="16"/>
        </w:rPr>
        <w:t>.</w:t>
      </w:r>
    </w:p>
  </w:footnote>
  <w:footnote w:id="34">
    <w:p w:rsidR="00365A4F" w:rsidRPr="006B6086" w:rsidRDefault="00365A4F" w:rsidP="00D2219F">
      <w:pPr>
        <w:rPr>
          <w:rFonts w:ascii="Garamond" w:hAnsi="Garamond"/>
          <w:i/>
          <w:color w:val="C00000"/>
          <w:sz w:val="16"/>
          <w:szCs w:val="16"/>
        </w:rPr>
      </w:pPr>
      <w:r w:rsidRPr="006B6086">
        <w:rPr>
          <w:rStyle w:val="Appelnotedebasdep"/>
          <w:rFonts w:ascii="Garamond" w:hAnsi="Garamond"/>
          <w:color w:val="C00000"/>
          <w:sz w:val="16"/>
          <w:szCs w:val="16"/>
          <w:vertAlign w:val="baseline"/>
        </w:rPr>
        <w:footnoteRef/>
      </w:r>
      <w:r w:rsidRPr="006B6086">
        <w:rPr>
          <w:rFonts w:ascii="Garamond" w:hAnsi="Garamond"/>
          <w:color w:val="C00000"/>
          <w:sz w:val="16"/>
          <w:szCs w:val="16"/>
        </w:rPr>
        <w:t xml:space="preserve">    C’est en fait dans un autre article de Winnicott que l’on trouve explicitement cette notion de </w:t>
      </w:r>
      <w:proofErr w:type="spellStart"/>
      <w:r w:rsidRPr="006B6086">
        <w:rPr>
          <w:rFonts w:ascii="Garamond" w:hAnsi="Garamond"/>
          <w:i/>
          <w:iCs/>
          <w:color w:val="C00000"/>
          <w:sz w:val="16"/>
          <w:szCs w:val="16"/>
        </w:rPr>
        <w:t>freezing</w:t>
      </w:r>
      <w:proofErr w:type="spellEnd"/>
      <w:r w:rsidRPr="006B6086">
        <w:rPr>
          <w:rFonts w:ascii="Garamond" w:hAnsi="Garamond"/>
          <w:i/>
          <w:iCs/>
          <w:color w:val="C00000"/>
          <w:sz w:val="16"/>
          <w:szCs w:val="16"/>
        </w:rPr>
        <w:t xml:space="preserve"> </w:t>
      </w:r>
      <w:r w:rsidRPr="006B6086">
        <w:rPr>
          <w:rFonts w:ascii="Garamond" w:hAnsi="Garamond"/>
          <w:color w:val="C00000"/>
          <w:sz w:val="16"/>
          <w:szCs w:val="16"/>
        </w:rPr>
        <w:t>:  « </w:t>
      </w:r>
      <w:r w:rsidRPr="006B6086">
        <w:rPr>
          <w:rFonts w:ascii="Garamond" w:hAnsi="Garamond"/>
          <w:i/>
          <w:color w:val="C00000"/>
          <w:sz w:val="16"/>
          <w:szCs w:val="16"/>
        </w:rPr>
        <w:t xml:space="preserve">Les aspects métapsychologiques et cliniques </w:t>
      </w:r>
    </w:p>
    <w:p w:rsidR="00365A4F" w:rsidRPr="006B6086" w:rsidRDefault="00365A4F" w:rsidP="00D2219F">
      <w:pPr>
        <w:rPr>
          <w:rFonts w:ascii="Garamond" w:hAnsi="Garamond"/>
          <w:i/>
          <w:color w:val="C00000"/>
          <w:sz w:val="16"/>
          <w:szCs w:val="16"/>
        </w:rPr>
      </w:pPr>
      <w:r w:rsidRPr="006B6086">
        <w:rPr>
          <w:rFonts w:ascii="Garamond" w:hAnsi="Garamond"/>
          <w:i/>
          <w:color w:val="C00000"/>
          <w:sz w:val="16"/>
          <w:szCs w:val="16"/>
        </w:rPr>
        <w:t xml:space="preserve">        de la régression au sein de la situation analytique</w:t>
      </w:r>
      <w:r w:rsidRPr="006B6086">
        <w:rPr>
          <w:rFonts w:ascii="Garamond" w:hAnsi="Garamond" w:cs="Courier New"/>
          <w:color w:val="000000"/>
          <w:sz w:val="16"/>
          <w:szCs w:val="16"/>
        </w:rPr>
        <w:t> »</w:t>
      </w:r>
      <w:r w:rsidRPr="006B6086">
        <w:rPr>
          <w:rFonts w:ascii="Garamond" w:hAnsi="Garamond"/>
          <w:color w:val="C00000"/>
          <w:sz w:val="16"/>
          <w:szCs w:val="16"/>
        </w:rPr>
        <w:t xml:space="preserve">, </w:t>
      </w:r>
      <w:r w:rsidRPr="006B6086">
        <w:rPr>
          <w:rFonts w:ascii="Garamond" w:hAnsi="Garamond"/>
          <w:i/>
          <w:iCs/>
          <w:color w:val="C00000"/>
          <w:sz w:val="16"/>
          <w:szCs w:val="16"/>
        </w:rPr>
        <w:t xml:space="preserve">in op. </w:t>
      </w:r>
      <w:proofErr w:type="spellStart"/>
      <w:r w:rsidRPr="006B6086">
        <w:rPr>
          <w:rFonts w:ascii="Garamond" w:hAnsi="Garamond"/>
          <w:i/>
          <w:iCs/>
          <w:color w:val="C00000"/>
          <w:sz w:val="16"/>
          <w:szCs w:val="16"/>
        </w:rPr>
        <w:t>cit</w:t>
      </w:r>
      <w:proofErr w:type="spellEnd"/>
      <w:r w:rsidRPr="006B6086">
        <w:rPr>
          <w:rFonts w:ascii="Garamond" w:hAnsi="Garamond"/>
          <w:i/>
          <w:iCs/>
          <w:color w:val="C00000"/>
          <w:sz w:val="16"/>
          <w:szCs w:val="16"/>
        </w:rPr>
        <w:t>. De la pédiatrie à la psychanalyse</w:t>
      </w:r>
      <w:r w:rsidRPr="006B6086">
        <w:rPr>
          <w:rFonts w:ascii="Garamond" w:hAnsi="Garamond"/>
          <w:color w:val="C00000"/>
          <w:sz w:val="16"/>
          <w:szCs w:val="16"/>
        </w:rPr>
        <w:t xml:space="preserve">, p. </w:t>
      </w:r>
      <w:r w:rsidRPr="00A96932">
        <w:rPr>
          <w:rFonts w:ascii="Garamond" w:hAnsi="Garamond"/>
          <w:color w:val="C00000"/>
          <w:sz w:val="14"/>
          <w:szCs w:val="14"/>
        </w:rPr>
        <w:t>131</w:t>
      </w:r>
      <w:r w:rsidRPr="006B6086">
        <w:rPr>
          <w:rFonts w:ascii="Garamond" w:hAnsi="Garamond"/>
          <w:color w:val="C00000"/>
          <w:sz w:val="16"/>
          <w:szCs w:val="16"/>
        </w:rPr>
        <w:t>. Traduit de : « </w:t>
      </w:r>
      <w:proofErr w:type="spellStart"/>
      <w:r w:rsidRPr="006B6086">
        <w:rPr>
          <w:rFonts w:ascii="Garamond" w:hAnsi="Garamond"/>
          <w:i/>
          <w:color w:val="C00000"/>
          <w:sz w:val="16"/>
          <w:szCs w:val="16"/>
        </w:rPr>
        <w:t>Metapsychological</w:t>
      </w:r>
      <w:proofErr w:type="spellEnd"/>
      <w:r w:rsidRPr="006B6086">
        <w:rPr>
          <w:rFonts w:ascii="Garamond" w:hAnsi="Garamond"/>
          <w:i/>
          <w:color w:val="C00000"/>
          <w:sz w:val="16"/>
          <w:szCs w:val="16"/>
        </w:rPr>
        <w:t xml:space="preserve"> and </w:t>
      </w:r>
      <w:proofErr w:type="spellStart"/>
      <w:r w:rsidRPr="006B6086">
        <w:rPr>
          <w:rFonts w:ascii="Garamond" w:hAnsi="Garamond"/>
          <w:i/>
          <w:color w:val="C00000"/>
          <w:sz w:val="16"/>
          <w:szCs w:val="16"/>
        </w:rPr>
        <w:t>Clinical</w:t>
      </w:r>
      <w:proofErr w:type="spellEnd"/>
      <w:r w:rsidRPr="006B6086">
        <w:rPr>
          <w:rFonts w:ascii="Garamond" w:hAnsi="Garamond"/>
          <w:i/>
          <w:color w:val="C00000"/>
          <w:sz w:val="16"/>
          <w:szCs w:val="16"/>
        </w:rPr>
        <w:t xml:space="preserve"> Aspects</w:t>
      </w:r>
    </w:p>
    <w:p w:rsidR="00365A4F" w:rsidRDefault="00365A4F" w:rsidP="00D2219F">
      <w:pPr>
        <w:rPr>
          <w:rFonts w:ascii="Garamond" w:hAnsi="Garamond"/>
          <w:i/>
          <w:iCs/>
          <w:color w:val="C00000"/>
          <w:sz w:val="16"/>
          <w:szCs w:val="16"/>
        </w:rPr>
      </w:pPr>
      <w:r w:rsidRPr="006B6086">
        <w:rPr>
          <w:rFonts w:ascii="Garamond" w:hAnsi="Garamond"/>
          <w:i/>
          <w:color w:val="C00000"/>
          <w:sz w:val="16"/>
          <w:szCs w:val="16"/>
        </w:rPr>
        <w:t xml:space="preserve">        of </w:t>
      </w:r>
      <w:proofErr w:type="spellStart"/>
      <w:r w:rsidRPr="006B6086">
        <w:rPr>
          <w:rFonts w:ascii="Garamond" w:hAnsi="Garamond"/>
          <w:i/>
          <w:color w:val="C00000"/>
          <w:sz w:val="16"/>
          <w:szCs w:val="16"/>
        </w:rPr>
        <w:t>Regression</w:t>
      </w:r>
      <w:proofErr w:type="spellEnd"/>
      <w:r w:rsidRPr="006B6086">
        <w:rPr>
          <w:rFonts w:ascii="Garamond" w:hAnsi="Garamond"/>
          <w:i/>
          <w:color w:val="C00000"/>
          <w:sz w:val="16"/>
          <w:szCs w:val="16"/>
        </w:rPr>
        <w:t xml:space="preserve"> </w:t>
      </w:r>
      <w:proofErr w:type="spellStart"/>
      <w:r w:rsidRPr="006B6086">
        <w:rPr>
          <w:rFonts w:ascii="Garamond" w:hAnsi="Garamond"/>
          <w:i/>
          <w:color w:val="C00000"/>
          <w:sz w:val="16"/>
          <w:szCs w:val="16"/>
        </w:rPr>
        <w:t>within</w:t>
      </w:r>
      <w:proofErr w:type="spellEnd"/>
      <w:r w:rsidRPr="006B6086">
        <w:rPr>
          <w:rFonts w:ascii="Garamond" w:hAnsi="Garamond"/>
          <w:i/>
          <w:color w:val="C00000"/>
          <w:sz w:val="16"/>
          <w:szCs w:val="16"/>
        </w:rPr>
        <w:t xml:space="preserve"> the Psycho-</w:t>
      </w:r>
      <w:proofErr w:type="spellStart"/>
      <w:r w:rsidRPr="006B6086">
        <w:rPr>
          <w:rFonts w:ascii="Garamond" w:hAnsi="Garamond"/>
          <w:i/>
          <w:color w:val="C00000"/>
          <w:sz w:val="16"/>
          <w:szCs w:val="16"/>
        </w:rPr>
        <w:t>Analytical</w:t>
      </w:r>
      <w:proofErr w:type="spellEnd"/>
      <w:r w:rsidRPr="006B6086">
        <w:rPr>
          <w:rFonts w:ascii="Garamond" w:hAnsi="Garamond"/>
          <w:i/>
          <w:color w:val="C00000"/>
          <w:sz w:val="16"/>
          <w:szCs w:val="16"/>
        </w:rPr>
        <w:t xml:space="preserve"> </w:t>
      </w:r>
      <w:proofErr w:type="spellStart"/>
      <w:r w:rsidRPr="006B6086">
        <w:rPr>
          <w:rFonts w:ascii="Garamond" w:hAnsi="Garamond"/>
          <w:i/>
          <w:color w:val="C00000"/>
          <w:sz w:val="16"/>
          <w:szCs w:val="16"/>
        </w:rPr>
        <w:t>Set-Up</w:t>
      </w:r>
      <w:proofErr w:type="spellEnd"/>
      <w:r w:rsidRPr="006B6086">
        <w:rPr>
          <w:rFonts w:ascii="Garamond" w:hAnsi="Garamond" w:cs="Courier New"/>
          <w:color w:val="000000"/>
          <w:sz w:val="16"/>
          <w:szCs w:val="16"/>
        </w:rPr>
        <w:t> »</w:t>
      </w:r>
      <w:r w:rsidRPr="006B6086">
        <w:rPr>
          <w:rFonts w:ascii="Garamond" w:hAnsi="Garamond"/>
          <w:color w:val="C00000"/>
          <w:sz w:val="16"/>
          <w:szCs w:val="16"/>
        </w:rPr>
        <w:t xml:space="preserve">, exposé fait à la Société britannique de Psychanalyse, le </w:t>
      </w:r>
      <w:r w:rsidRPr="00A96932">
        <w:rPr>
          <w:rFonts w:ascii="Garamond" w:hAnsi="Garamond"/>
          <w:color w:val="C00000"/>
          <w:sz w:val="14"/>
          <w:szCs w:val="14"/>
        </w:rPr>
        <w:t>17</w:t>
      </w:r>
      <w:r w:rsidRPr="006B6086">
        <w:rPr>
          <w:rFonts w:ascii="Garamond" w:hAnsi="Garamond"/>
          <w:color w:val="C00000"/>
          <w:sz w:val="16"/>
          <w:szCs w:val="16"/>
        </w:rPr>
        <w:t xml:space="preserve"> mars </w:t>
      </w:r>
      <w:r w:rsidRPr="00A96932">
        <w:rPr>
          <w:rFonts w:ascii="Garamond" w:hAnsi="Garamond"/>
          <w:color w:val="C00000"/>
          <w:sz w:val="14"/>
          <w:szCs w:val="14"/>
        </w:rPr>
        <w:t>1954</w:t>
      </w:r>
      <w:r w:rsidRPr="006B6086">
        <w:rPr>
          <w:rFonts w:ascii="Garamond" w:hAnsi="Garamond"/>
          <w:color w:val="C00000"/>
          <w:sz w:val="16"/>
          <w:szCs w:val="16"/>
        </w:rPr>
        <w:t xml:space="preserve">, et édité dans </w:t>
      </w:r>
      <w:r w:rsidRPr="006B6086">
        <w:rPr>
          <w:rFonts w:ascii="Garamond" w:hAnsi="Garamond"/>
          <w:i/>
          <w:iCs/>
          <w:color w:val="C00000"/>
          <w:sz w:val="16"/>
          <w:szCs w:val="16"/>
        </w:rPr>
        <w:t>International</w:t>
      </w:r>
    </w:p>
    <w:p w:rsidR="00365A4F" w:rsidRPr="006B6086" w:rsidRDefault="00365A4F" w:rsidP="00D2219F">
      <w:pPr>
        <w:rPr>
          <w:rFonts w:ascii="Garamond" w:hAnsi="Garamond"/>
          <w:color w:val="C00000"/>
          <w:sz w:val="16"/>
          <w:szCs w:val="16"/>
        </w:rPr>
      </w:pPr>
      <w:r>
        <w:rPr>
          <w:rFonts w:ascii="Garamond" w:hAnsi="Garamond"/>
          <w:i/>
          <w:iCs/>
          <w:color w:val="C00000"/>
          <w:sz w:val="16"/>
          <w:szCs w:val="16"/>
        </w:rPr>
        <w:t xml:space="preserve">       </w:t>
      </w:r>
      <w:r w:rsidRPr="006B6086">
        <w:rPr>
          <w:rFonts w:ascii="Garamond" w:hAnsi="Garamond"/>
          <w:i/>
          <w:iCs/>
          <w:color w:val="C00000"/>
          <w:sz w:val="16"/>
          <w:szCs w:val="16"/>
        </w:rPr>
        <w:t xml:space="preserve"> Journal of Psycho-</w:t>
      </w:r>
      <w:proofErr w:type="spellStart"/>
      <w:r w:rsidRPr="006B6086">
        <w:rPr>
          <w:rFonts w:ascii="Garamond" w:hAnsi="Garamond"/>
          <w:i/>
          <w:iCs/>
          <w:color w:val="C00000"/>
          <w:sz w:val="16"/>
          <w:szCs w:val="16"/>
        </w:rPr>
        <w:t>Analysis</w:t>
      </w:r>
      <w:proofErr w:type="spellEnd"/>
      <w:r w:rsidRPr="006B6086">
        <w:rPr>
          <w:rFonts w:ascii="Garamond" w:hAnsi="Garamond"/>
          <w:color w:val="C00000"/>
          <w:sz w:val="16"/>
          <w:szCs w:val="16"/>
        </w:rPr>
        <w:t>, vol. 3</w:t>
      </w:r>
      <w:r w:rsidRPr="00A96932">
        <w:rPr>
          <w:rFonts w:ascii="Garamond" w:hAnsi="Garamond"/>
          <w:color w:val="C00000"/>
          <w:sz w:val="14"/>
          <w:szCs w:val="14"/>
        </w:rPr>
        <w:t>6</w:t>
      </w:r>
      <w:r w:rsidRPr="006B6086">
        <w:rPr>
          <w:rFonts w:ascii="Garamond" w:hAnsi="Garamond"/>
          <w:color w:val="C00000"/>
          <w:sz w:val="16"/>
          <w:szCs w:val="16"/>
        </w:rPr>
        <w:t xml:space="preserve">, </w:t>
      </w:r>
      <w:r w:rsidRPr="00A96932">
        <w:rPr>
          <w:rFonts w:ascii="Garamond" w:hAnsi="Garamond"/>
          <w:color w:val="C00000"/>
          <w:sz w:val="14"/>
          <w:szCs w:val="14"/>
        </w:rPr>
        <w:t>1955</w:t>
      </w:r>
      <w:r w:rsidRPr="006B6086">
        <w:rPr>
          <w:rFonts w:ascii="Garamond" w:hAnsi="Garamond"/>
          <w:color w:val="C00000"/>
          <w:sz w:val="16"/>
          <w:szCs w:val="16"/>
        </w:rPr>
        <w:t xml:space="preserve">. p. </w:t>
      </w:r>
      <w:r w:rsidRPr="00A96932">
        <w:rPr>
          <w:rFonts w:ascii="Garamond" w:hAnsi="Garamond"/>
          <w:color w:val="C00000"/>
          <w:sz w:val="14"/>
          <w:szCs w:val="14"/>
        </w:rPr>
        <w:t>135</w:t>
      </w:r>
      <w:r w:rsidRPr="006B6086">
        <w:rPr>
          <w:rFonts w:ascii="Garamond" w:hAnsi="Garamond"/>
          <w:color w:val="C00000"/>
          <w:sz w:val="16"/>
          <w:szCs w:val="16"/>
        </w:rPr>
        <w:t xml:space="preserve"> </w:t>
      </w:r>
      <w:r w:rsidRPr="006B6086">
        <w:rPr>
          <w:rFonts w:ascii="Garamond" w:hAnsi="Garamond"/>
          <w:i/>
          <w:iCs/>
          <w:color w:val="C00000"/>
          <w:sz w:val="16"/>
          <w:szCs w:val="16"/>
        </w:rPr>
        <w:t xml:space="preserve">: </w:t>
      </w:r>
      <w:r>
        <w:rPr>
          <w:rFonts w:ascii="Garamond" w:hAnsi="Garamond"/>
          <w:i/>
          <w:iCs/>
          <w:color w:val="C00000"/>
          <w:sz w:val="16"/>
          <w:szCs w:val="16"/>
        </w:rPr>
        <w:t>« </w:t>
      </w:r>
      <w:r w:rsidRPr="006B6086">
        <w:rPr>
          <w:rFonts w:ascii="Garamond" w:hAnsi="Garamond"/>
          <w:i/>
          <w:iCs/>
          <w:color w:val="C00000"/>
          <w:sz w:val="16"/>
          <w:szCs w:val="16"/>
        </w:rPr>
        <w:t>gelant la situation de carence</w:t>
      </w:r>
      <w:r>
        <w:rPr>
          <w:rFonts w:ascii="Garamond" w:hAnsi="Garamond"/>
          <w:i/>
          <w:iCs/>
          <w:color w:val="C00000"/>
          <w:sz w:val="16"/>
          <w:szCs w:val="16"/>
        </w:rPr>
        <w:t> »</w:t>
      </w:r>
      <w:r w:rsidRPr="006B6086">
        <w:rPr>
          <w:rFonts w:ascii="Garamond" w:hAnsi="Garamond"/>
          <w:i/>
          <w:iCs/>
          <w:color w:val="C00000"/>
          <w:sz w:val="16"/>
          <w:szCs w:val="16"/>
        </w:rPr>
        <w:t>.</w:t>
      </w:r>
    </w:p>
  </w:footnote>
  <w:footnote w:id="35">
    <w:p w:rsidR="00365A4F" w:rsidRDefault="00365A4F" w:rsidP="003F4C0B">
      <w:pPr>
        <w:pStyle w:val="Notedebasdepage"/>
        <w:rPr>
          <w:rFonts w:ascii="Garamond" w:hAnsi="Garamond"/>
          <w:color w:val="C00000"/>
          <w:sz w:val="16"/>
          <w:szCs w:val="16"/>
        </w:rPr>
      </w:pPr>
      <w:r w:rsidRPr="00691A5D">
        <w:rPr>
          <w:rStyle w:val="Appelnotedebasdep"/>
          <w:rFonts w:ascii="Garamond" w:hAnsi="Garamond"/>
          <w:color w:val="C00000"/>
          <w:sz w:val="16"/>
          <w:szCs w:val="16"/>
          <w:vertAlign w:val="baseline"/>
        </w:rPr>
        <w:footnoteRef/>
      </w:r>
      <w:r w:rsidRPr="00691A5D">
        <w:rPr>
          <w:rFonts w:ascii="Garamond" w:hAnsi="Garamond"/>
          <w:color w:val="C00000"/>
          <w:sz w:val="16"/>
          <w:szCs w:val="16"/>
        </w:rPr>
        <w:t xml:space="preserve">  </w:t>
      </w:r>
      <w:r>
        <w:rPr>
          <w:rFonts w:ascii="Garamond" w:hAnsi="Garamond"/>
          <w:color w:val="C00000"/>
          <w:sz w:val="16"/>
          <w:szCs w:val="16"/>
        </w:rPr>
        <w:t xml:space="preserve"> </w:t>
      </w:r>
      <w:r w:rsidRPr="00691A5D">
        <w:rPr>
          <w:rFonts w:ascii="Garamond" w:hAnsi="Garamond"/>
          <w:color w:val="C00000"/>
          <w:sz w:val="16"/>
          <w:szCs w:val="16"/>
        </w:rPr>
        <w:t xml:space="preserve">Pour les astronomes anciens </w:t>
      </w:r>
      <w:r>
        <w:rPr>
          <w:rFonts w:ascii="Garamond" w:hAnsi="Garamond"/>
          <w:color w:val="C00000"/>
          <w:sz w:val="16"/>
          <w:szCs w:val="16"/>
        </w:rPr>
        <w:t>« </w:t>
      </w:r>
      <w:r w:rsidRPr="00691A5D">
        <w:rPr>
          <w:rFonts w:ascii="Garamond" w:hAnsi="Garamond"/>
          <w:i/>
          <w:color w:val="C00000"/>
          <w:sz w:val="16"/>
          <w:szCs w:val="16"/>
        </w:rPr>
        <w:t>La grande année</w:t>
      </w:r>
      <w:r>
        <w:rPr>
          <w:rFonts w:ascii="Garamond" w:hAnsi="Garamond"/>
          <w:i/>
          <w:color w:val="C00000"/>
          <w:sz w:val="16"/>
          <w:szCs w:val="16"/>
        </w:rPr>
        <w:t> »</w:t>
      </w:r>
      <w:r w:rsidRPr="00691A5D">
        <w:rPr>
          <w:rFonts w:ascii="Garamond" w:hAnsi="Garamond"/>
          <w:color w:val="C00000"/>
          <w:sz w:val="16"/>
          <w:szCs w:val="16"/>
        </w:rPr>
        <w:t xml:space="preserve"> (28 000 ans) représentait le temps qu’il faut aux constellations pour reprendre leur position d’origine.</w:t>
      </w:r>
    </w:p>
    <w:p w:rsidR="00365A4F" w:rsidRPr="00691A5D" w:rsidRDefault="00365A4F" w:rsidP="003F4C0B">
      <w:pPr>
        <w:pStyle w:val="Notedebasdepage"/>
        <w:rPr>
          <w:rFonts w:ascii="Garamond" w:hAnsi="Garamond"/>
          <w:color w:val="C00000"/>
          <w:sz w:val="16"/>
          <w:szCs w:val="16"/>
        </w:rPr>
      </w:pPr>
      <w:r>
        <w:rPr>
          <w:rFonts w:ascii="Garamond" w:hAnsi="Garamond"/>
          <w:color w:val="C00000"/>
          <w:sz w:val="16"/>
          <w:szCs w:val="16"/>
        </w:rPr>
        <w:t xml:space="preserve">    </w:t>
      </w:r>
      <w:r w:rsidRPr="00691A5D">
        <w:rPr>
          <w:rFonts w:ascii="Garamond" w:hAnsi="Garamond"/>
          <w:color w:val="C00000"/>
          <w:sz w:val="16"/>
          <w:szCs w:val="16"/>
        </w:rPr>
        <w:t xml:space="preserve">  </w:t>
      </w:r>
      <w:r>
        <w:rPr>
          <w:rFonts w:ascii="Garamond" w:hAnsi="Garamond"/>
          <w:color w:val="C00000"/>
          <w:sz w:val="16"/>
          <w:szCs w:val="16"/>
        </w:rPr>
        <w:t xml:space="preserve"> </w:t>
      </w:r>
      <w:r w:rsidRPr="00691A5D">
        <w:rPr>
          <w:rFonts w:ascii="Garamond" w:hAnsi="Garamond"/>
          <w:color w:val="C00000"/>
          <w:sz w:val="16"/>
          <w:szCs w:val="16"/>
        </w:rPr>
        <w:t>Cf. Yeats : Un songe, livre IV.</w:t>
      </w:r>
    </w:p>
  </w:footnote>
  <w:footnote w:id="36">
    <w:p w:rsidR="00365A4F" w:rsidRPr="00691A5D" w:rsidRDefault="00365A4F" w:rsidP="003F4C0B">
      <w:pPr>
        <w:pStyle w:val="Notedebasdepage"/>
        <w:rPr>
          <w:rFonts w:ascii="Garamond" w:hAnsi="Garamond"/>
          <w:color w:val="C00000"/>
          <w:sz w:val="16"/>
          <w:szCs w:val="16"/>
        </w:rPr>
      </w:pPr>
      <w:r w:rsidRPr="00691A5D">
        <w:rPr>
          <w:rStyle w:val="Appelnotedebasdep"/>
          <w:rFonts w:ascii="Garamond" w:hAnsi="Garamond"/>
          <w:color w:val="C00000"/>
          <w:sz w:val="16"/>
          <w:szCs w:val="16"/>
          <w:vertAlign w:val="baseline"/>
        </w:rPr>
        <w:footnoteRef/>
      </w:r>
      <w:r w:rsidRPr="00691A5D">
        <w:rPr>
          <w:rFonts w:ascii="Garamond" w:hAnsi="Garamond"/>
          <w:color w:val="C00000"/>
          <w:sz w:val="16"/>
          <w:szCs w:val="16"/>
        </w:rPr>
        <w:t xml:space="preserve">   Cf. </w:t>
      </w:r>
      <w:r w:rsidRPr="00691A5D">
        <w:rPr>
          <w:rFonts w:ascii="Garamond" w:hAnsi="Garamond" w:cs="Courier New"/>
          <w:color w:val="C00000"/>
          <w:sz w:val="16"/>
          <w:szCs w:val="16"/>
        </w:rPr>
        <w:t xml:space="preserve">A. Koyré : </w:t>
      </w:r>
      <w:r w:rsidRPr="003A141F">
        <w:rPr>
          <w:rFonts w:ascii="Garamond" w:hAnsi="Garamond" w:cs="Courier New"/>
          <w:i/>
          <w:color w:val="C00000"/>
          <w:sz w:val="16"/>
          <w:szCs w:val="16"/>
        </w:rPr>
        <w:t>Du monde clos à l’univers infini</w:t>
      </w:r>
      <w:r w:rsidRPr="00691A5D">
        <w:rPr>
          <w:rFonts w:ascii="Garamond" w:hAnsi="Garamond" w:cs="Courier New"/>
          <w:color w:val="C00000"/>
          <w:sz w:val="16"/>
          <w:szCs w:val="16"/>
        </w:rPr>
        <w:t>, Paris, Gallimard, 1973, pp. 64-65 .</w:t>
      </w:r>
      <w:r w:rsidRPr="00691A5D">
        <w:rPr>
          <w:rFonts w:ascii="Garamond" w:hAnsi="Garamond"/>
          <w:color w:val="C00000"/>
          <w:sz w:val="16"/>
          <w:szCs w:val="16"/>
        </w:rPr>
        <w:t xml:space="preserve"> </w:t>
      </w:r>
    </w:p>
  </w:footnote>
  <w:footnote w:id="37">
    <w:p w:rsidR="00365A4F" w:rsidRPr="00691A5D" w:rsidRDefault="00365A4F" w:rsidP="003F4C0B">
      <w:pPr>
        <w:pStyle w:val="Notedebasdepage"/>
        <w:rPr>
          <w:rFonts w:ascii="Garamond" w:hAnsi="Garamond"/>
          <w:color w:val="C00000"/>
          <w:sz w:val="16"/>
          <w:szCs w:val="16"/>
        </w:rPr>
      </w:pPr>
      <w:r w:rsidRPr="00691A5D">
        <w:rPr>
          <w:rStyle w:val="Appelnotedebasdep"/>
          <w:rFonts w:ascii="Garamond" w:hAnsi="Garamond"/>
          <w:color w:val="C00000"/>
          <w:sz w:val="16"/>
          <w:szCs w:val="16"/>
          <w:vertAlign w:val="baseline"/>
        </w:rPr>
        <w:footnoteRef/>
      </w:r>
      <w:r w:rsidRPr="00691A5D">
        <w:rPr>
          <w:rFonts w:ascii="Garamond" w:hAnsi="Garamond"/>
          <w:color w:val="C00000"/>
          <w:sz w:val="16"/>
          <w:szCs w:val="16"/>
        </w:rPr>
        <w:t xml:space="preserve">   </w:t>
      </w:r>
      <w:r w:rsidRPr="00691A5D">
        <w:rPr>
          <w:rFonts w:ascii="Garamond" w:hAnsi="Garamond" w:cs="Courier New"/>
          <w:color w:val="C00000"/>
          <w:sz w:val="16"/>
          <w:szCs w:val="16"/>
        </w:rPr>
        <w:t xml:space="preserve">Goethe : </w:t>
      </w:r>
      <w:r w:rsidRPr="003A141F">
        <w:rPr>
          <w:rFonts w:ascii="Garamond" w:hAnsi="Garamond" w:cs="Courier New"/>
          <w:i/>
          <w:color w:val="C00000"/>
          <w:sz w:val="16"/>
          <w:szCs w:val="16"/>
        </w:rPr>
        <w:t>Faust</w:t>
      </w:r>
      <w:r w:rsidRPr="00691A5D">
        <w:rPr>
          <w:rFonts w:ascii="Garamond" w:hAnsi="Garamond" w:cs="Courier New"/>
          <w:color w:val="C00000"/>
          <w:sz w:val="16"/>
          <w:szCs w:val="16"/>
        </w:rPr>
        <w:t xml:space="preserve">, Paris, Aubier, 1976, pp. 40-41 : </w:t>
      </w:r>
      <w:r w:rsidRPr="00691A5D">
        <w:rPr>
          <w:rFonts w:ascii="Garamond" w:hAnsi="Garamond" w:cs="Courier New"/>
          <w:i/>
          <w:color w:val="C00000"/>
          <w:sz w:val="16"/>
          <w:szCs w:val="16"/>
        </w:rPr>
        <w:t xml:space="preserve">Im </w:t>
      </w:r>
      <w:proofErr w:type="spellStart"/>
      <w:r w:rsidRPr="00691A5D">
        <w:rPr>
          <w:rFonts w:ascii="Garamond" w:hAnsi="Garamond" w:cs="Courier New"/>
          <w:i/>
          <w:color w:val="C00000"/>
          <w:sz w:val="16"/>
          <w:szCs w:val="16"/>
        </w:rPr>
        <w:t>Anfang</w:t>
      </w:r>
      <w:proofErr w:type="spellEnd"/>
      <w:r w:rsidRPr="00691A5D">
        <w:rPr>
          <w:rFonts w:ascii="Garamond" w:hAnsi="Garamond" w:cs="Courier New"/>
          <w:i/>
          <w:color w:val="C00000"/>
          <w:sz w:val="16"/>
          <w:szCs w:val="16"/>
        </w:rPr>
        <w:t xml:space="preserve"> </w:t>
      </w:r>
      <w:proofErr w:type="spellStart"/>
      <w:r w:rsidRPr="00691A5D">
        <w:rPr>
          <w:rFonts w:ascii="Garamond" w:hAnsi="Garamond" w:cs="Courier New"/>
          <w:i/>
          <w:color w:val="C00000"/>
          <w:sz w:val="16"/>
          <w:szCs w:val="16"/>
        </w:rPr>
        <w:t>war</w:t>
      </w:r>
      <w:proofErr w:type="spellEnd"/>
      <w:r w:rsidRPr="00691A5D">
        <w:rPr>
          <w:rFonts w:ascii="Garamond" w:hAnsi="Garamond" w:cs="Courier New"/>
          <w:i/>
          <w:color w:val="C00000"/>
          <w:sz w:val="16"/>
          <w:szCs w:val="16"/>
        </w:rPr>
        <w:t xml:space="preserve"> die Tat !</w:t>
      </w:r>
      <w:r w:rsidRPr="00691A5D">
        <w:rPr>
          <w:rFonts w:ascii="Garamond" w:hAnsi="Garamond" w:cs="Courier New"/>
          <w:color w:val="C00000"/>
          <w:sz w:val="16"/>
          <w:szCs w:val="16"/>
        </w:rPr>
        <w:t xml:space="preserve"> - C’est la phrase sur laquelle Freud conclut </w:t>
      </w:r>
      <w:r>
        <w:rPr>
          <w:rFonts w:ascii="Garamond" w:hAnsi="Garamond" w:cs="Courier New"/>
          <w:color w:val="C00000"/>
          <w:sz w:val="16"/>
          <w:szCs w:val="16"/>
        </w:rPr>
        <w:t>« </w:t>
      </w:r>
      <w:r w:rsidRPr="00691A5D">
        <w:rPr>
          <w:rFonts w:ascii="Garamond" w:hAnsi="Garamond" w:cs="Courier New"/>
          <w:i/>
          <w:color w:val="C00000"/>
          <w:sz w:val="16"/>
          <w:szCs w:val="16"/>
        </w:rPr>
        <w:t>Totem et tabou</w:t>
      </w:r>
      <w:r>
        <w:rPr>
          <w:rFonts w:ascii="Garamond" w:hAnsi="Garamond" w:cs="Courier New"/>
          <w:color w:val="C00000"/>
          <w:sz w:val="16"/>
          <w:szCs w:val="16"/>
        </w:rPr>
        <w:t> »</w:t>
      </w:r>
      <w:r w:rsidRPr="00691A5D">
        <w:rPr>
          <w:rFonts w:ascii="Garamond" w:hAnsi="Garamond" w:cs="Courier New"/>
          <w:color w:val="C00000"/>
          <w:sz w:val="16"/>
          <w:szCs w:val="16"/>
        </w:rPr>
        <w:t>.</w:t>
      </w:r>
    </w:p>
  </w:footnote>
  <w:footnote w:id="38">
    <w:p w:rsidR="00365A4F" w:rsidRPr="00860F54" w:rsidRDefault="00365A4F" w:rsidP="003F4C0B">
      <w:pPr>
        <w:pStyle w:val="Notedebasdepage"/>
        <w:rPr>
          <w:rFonts w:ascii="Garamond" w:hAnsi="Garamond"/>
          <w:color w:val="C00000"/>
          <w:sz w:val="18"/>
        </w:rPr>
      </w:pPr>
      <w:r w:rsidRPr="00691A5D">
        <w:rPr>
          <w:rStyle w:val="Appelnotedebasdep"/>
          <w:rFonts w:ascii="Garamond" w:hAnsi="Garamond"/>
          <w:color w:val="C00000"/>
          <w:sz w:val="16"/>
          <w:szCs w:val="16"/>
          <w:vertAlign w:val="baseline"/>
        </w:rPr>
        <w:footnoteRef/>
      </w:r>
      <w:r w:rsidRPr="00691A5D">
        <w:rPr>
          <w:rFonts w:ascii="Garamond" w:hAnsi="Garamond"/>
          <w:color w:val="C00000"/>
          <w:sz w:val="16"/>
          <w:szCs w:val="16"/>
        </w:rPr>
        <w:t xml:space="preserve">   Nouveau Testament, Jean, </w:t>
      </w:r>
      <w:r w:rsidRPr="00691A5D">
        <w:rPr>
          <w:rFonts w:ascii="Garamond" w:hAnsi="Garamond"/>
          <w:b/>
          <w:bCs/>
          <w:color w:val="C00000"/>
          <w:sz w:val="16"/>
          <w:szCs w:val="16"/>
        </w:rPr>
        <w:t>1</w:t>
      </w:r>
      <w:r w:rsidRPr="00691A5D">
        <w:rPr>
          <w:rFonts w:ascii="Garamond" w:hAnsi="Garamond"/>
          <w:color w:val="C00000"/>
          <w:sz w:val="16"/>
          <w:szCs w:val="16"/>
        </w:rPr>
        <w:t>, 1.</w:t>
      </w:r>
    </w:p>
  </w:footnote>
  <w:footnote w:id="39">
    <w:p w:rsidR="00365A4F" w:rsidRPr="00CE7AD4" w:rsidRDefault="00365A4F" w:rsidP="00CE7AD4">
      <w:pPr>
        <w:rPr>
          <w:sz w:val="16"/>
          <w:szCs w:val="16"/>
        </w:rPr>
      </w:pPr>
      <w:r w:rsidRPr="00CE7AD4">
        <w:rPr>
          <w:rStyle w:val="Appelnotedebasdep"/>
          <w:rFonts w:ascii="Garamond" w:hAnsi="Garamond"/>
          <w:color w:val="C00000"/>
          <w:sz w:val="16"/>
          <w:szCs w:val="16"/>
          <w:vertAlign w:val="baseline"/>
        </w:rPr>
        <w:footnoteRef/>
      </w:r>
      <w:r w:rsidRPr="00CE7AD4">
        <w:rPr>
          <w:rFonts w:ascii="Garamond" w:hAnsi="Garamond"/>
          <w:color w:val="C00000"/>
          <w:sz w:val="16"/>
          <w:szCs w:val="16"/>
        </w:rPr>
        <w:t xml:space="preserve">   </w:t>
      </w:r>
      <w:r w:rsidRPr="00CE7AD4">
        <w:rPr>
          <w:rStyle w:val="tlfcmot"/>
          <w:rFonts w:ascii="Garamond" w:hAnsi="Garamond"/>
          <w:color w:val="C00000"/>
          <w:sz w:val="16"/>
          <w:szCs w:val="16"/>
        </w:rPr>
        <w:t xml:space="preserve">Attenir : </w:t>
      </w:r>
      <w:r w:rsidRPr="00CE7AD4">
        <w:rPr>
          <w:rStyle w:val="tlfccode"/>
          <w:rFonts w:ascii="Garamond" w:hAnsi="Garamond"/>
          <w:color w:val="C00000"/>
          <w:sz w:val="16"/>
          <w:szCs w:val="16"/>
        </w:rPr>
        <w:t>verbe intransitif, a</w:t>
      </w:r>
      <w:r w:rsidRPr="00CE7AD4">
        <w:rPr>
          <w:rStyle w:val="tlfcconstruction"/>
          <w:rFonts w:ascii="Garamond" w:hAnsi="Garamond"/>
          <w:color w:val="C00000"/>
          <w:sz w:val="16"/>
          <w:szCs w:val="16"/>
        </w:rPr>
        <w:t xml:space="preserve">ttenir à… : </w:t>
      </w:r>
      <w:r w:rsidRPr="00CE7AD4">
        <w:rPr>
          <w:rStyle w:val="tlfcemploi"/>
          <w:rFonts w:ascii="Garamond" w:hAnsi="Garamond"/>
          <w:color w:val="C00000"/>
          <w:sz w:val="16"/>
          <w:szCs w:val="16"/>
        </w:rPr>
        <w:t xml:space="preserve"> </w:t>
      </w:r>
      <w:r>
        <w:rPr>
          <w:rStyle w:val="tlfcdefinition"/>
          <w:rFonts w:ascii="Garamond" w:hAnsi="Garamond"/>
          <w:color w:val="C00000"/>
          <w:sz w:val="16"/>
          <w:szCs w:val="16"/>
        </w:rPr>
        <w:t>ê</w:t>
      </w:r>
      <w:r w:rsidRPr="00CE7AD4">
        <w:rPr>
          <w:rStyle w:val="tlfcdefinition"/>
          <w:rFonts w:ascii="Garamond" w:hAnsi="Garamond"/>
          <w:color w:val="C00000"/>
          <w:sz w:val="16"/>
          <w:szCs w:val="16"/>
        </w:rPr>
        <w:t>tre situé immédiatement à côté de…, jouxter.</w:t>
      </w:r>
    </w:p>
  </w:footnote>
  <w:footnote w:id="40">
    <w:p w:rsidR="00365A4F" w:rsidRDefault="00365A4F" w:rsidP="003F4C0B">
      <w:pPr>
        <w:pStyle w:val="Notedebasdepage"/>
        <w:rPr>
          <w:rFonts w:ascii="Garamond" w:hAnsi="Garamond" w:cs="Courier New"/>
          <w:color w:val="C00000"/>
          <w:sz w:val="16"/>
          <w:szCs w:val="16"/>
        </w:rPr>
      </w:pPr>
      <w:r w:rsidRPr="00CE7AD4">
        <w:rPr>
          <w:rStyle w:val="Appelnotedebasdep"/>
          <w:rFonts w:ascii="Garamond" w:hAnsi="Garamond"/>
          <w:color w:val="C00000"/>
          <w:sz w:val="16"/>
          <w:szCs w:val="16"/>
          <w:vertAlign w:val="baseline"/>
        </w:rPr>
        <w:footnoteRef/>
      </w:r>
      <w:r w:rsidRPr="00CE7AD4">
        <w:rPr>
          <w:rFonts w:ascii="Garamond" w:hAnsi="Garamond"/>
          <w:color w:val="C00000"/>
          <w:sz w:val="16"/>
          <w:szCs w:val="16"/>
        </w:rPr>
        <w:t xml:space="preserve">   </w:t>
      </w:r>
      <w:r w:rsidRPr="00CE7AD4">
        <w:rPr>
          <w:rFonts w:ascii="Garamond" w:hAnsi="Garamond" w:cs="Courier New"/>
          <w:color w:val="C00000"/>
          <w:sz w:val="16"/>
          <w:szCs w:val="16"/>
        </w:rPr>
        <w:t xml:space="preserve">Le Rubicon (aujourd’hui Fiumicino) était la frontière entre la Gaule cisalpine (plaine du Pô) et l’Italie. Il était interdit à tout général romain </w:t>
      </w:r>
    </w:p>
    <w:p w:rsidR="00365A4F" w:rsidRPr="00CE7AD4" w:rsidRDefault="00365A4F" w:rsidP="003F4C0B">
      <w:pPr>
        <w:pStyle w:val="Notedebasdepage"/>
        <w:rPr>
          <w:rFonts w:ascii="Garamond" w:hAnsi="Garamond" w:cs="Courier New"/>
          <w:color w:val="C00000"/>
          <w:sz w:val="16"/>
          <w:szCs w:val="16"/>
        </w:rPr>
      </w:pPr>
      <w:r>
        <w:rPr>
          <w:rFonts w:ascii="Garamond" w:hAnsi="Garamond" w:cs="Courier New"/>
          <w:color w:val="C00000"/>
          <w:sz w:val="16"/>
          <w:szCs w:val="16"/>
        </w:rPr>
        <w:t xml:space="preserve">       </w:t>
      </w:r>
      <w:r w:rsidRPr="00CE7AD4">
        <w:rPr>
          <w:rFonts w:ascii="Garamond" w:hAnsi="Garamond" w:cs="Courier New"/>
          <w:color w:val="C00000"/>
          <w:sz w:val="16"/>
          <w:szCs w:val="16"/>
        </w:rPr>
        <w:t>de le franchir en armes sans ordres du Sénat.</w:t>
      </w:r>
    </w:p>
  </w:footnote>
  <w:footnote w:id="41">
    <w:p w:rsidR="00365A4F" w:rsidRDefault="00365A4F" w:rsidP="003F4C0B">
      <w:pPr>
        <w:pStyle w:val="Notedebasdepage"/>
        <w:rPr>
          <w:rFonts w:ascii="Garamond" w:hAnsi="Garamond"/>
          <w:color w:val="C00000"/>
          <w:sz w:val="16"/>
          <w:szCs w:val="16"/>
        </w:rPr>
      </w:pPr>
      <w:r w:rsidRPr="00CE7AD4">
        <w:rPr>
          <w:rStyle w:val="Appelnotedebasdep"/>
          <w:rFonts w:ascii="Garamond" w:hAnsi="Garamond"/>
          <w:color w:val="C00000"/>
          <w:sz w:val="16"/>
          <w:szCs w:val="16"/>
          <w:vertAlign w:val="baseline"/>
        </w:rPr>
        <w:footnoteRef/>
      </w:r>
      <w:r w:rsidRPr="00CE7AD4">
        <w:rPr>
          <w:rFonts w:ascii="Garamond" w:hAnsi="Garamond"/>
          <w:color w:val="C00000"/>
          <w:sz w:val="16"/>
          <w:szCs w:val="16"/>
        </w:rPr>
        <w:t xml:space="preserve">   Arthur Rimbaud (1854-1891)</w:t>
      </w:r>
      <w:r>
        <w:rPr>
          <w:rFonts w:ascii="Garamond" w:hAnsi="Garamond"/>
          <w:color w:val="C00000"/>
          <w:sz w:val="16"/>
          <w:szCs w:val="16"/>
        </w:rPr>
        <w:t> :</w:t>
      </w:r>
      <w:r w:rsidRPr="00CE7AD4">
        <w:rPr>
          <w:rFonts w:ascii="Garamond" w:hAnsi="Garamond"/>
          <w:color w:val="C00000"/>
          <w:sz w:val="16"/>
          <w:szCs w:val="16"/>
        </w:rPr>
        <w:t xml:space="preserve"> </w:t>
      </w:r>
      <w:r w:rsidRPr="00CE7AD4">
        <w:rPr>
          <w:rFonts w:ascii="Garamond" w:hAnsi="Garamond"/>
          <w:i/>
          <w:color w:val="C00000"/>
          <w:sz w:val="16"/>
          <w:szCs w:val="16"/>
        </w:rPr>
        <w:t>Illuminations</w:t>
      </w:r>
      <w:r w:rsidRPr="00CE7AD4">
        <w:rPr>
          <w:rFonts w:ascii="Garamond" w:hAnsi="Garamond"/>
          <w:color w:val="C00000"/>
          <w:sz w:val="16"/>
          <w:szCs w:val="16"/>
        </w:rPr>
        <w:t xml:space="preserve">, </w:t>
      </w:r>
      <w:r w:rsidRPr="00CE7AD4">
        <w:rPr>
          <w:rFonts w:ascii="Garamond" w:hAnsi="Garamond" w:cs="Courier New"/>
          <w:color w:val="C00000"/>
          <w:sz w:val="16"/>
          <w:szCs w:val="16"/>
        </w:rPr>
        <w:t>« </w:t>
      </w:r>
      <w:r w:rsidRPr="00CE7AD4">
        <w:rPr>
          <w:rFonts w:ascii="Garamond" w:hAnsi="Garamond" w:cs="Courier New"/>
          <w:i/>
          <w:color w:val="C00000"/>
          <w:sz w:val="16"/>
          <w:szCs w:val="16"/>
        </w:rPr>
        <w:t>À une Raison</w:t>
      </w:r>
      <w:r w:rsidRPr="00CE7AD4">
        <w:rPr>
          <w:rFonts w:ascii="Garamond" w:hAnsi="Garamond" w:cs="Courier New"/>
          <w:color w:val="C00000"/>
          <w:sz w:val="16"/>
          <w:szCs w:val="16"/>
        </w:rPr>
        <w:t> »</w:t>
      </w:r>
      <w:r>
        <w:rPr>
          <w:rFonts w:ascii="Garamond" w:hAnsi="Garamond"/>
          <w:color w:val="C00000"/>
          <w:sz w:val="16"/>
          <w:szCs w:val="16"/>
        </w:rPr>
        <w:t> :</w:t>
      </w:r>
    </w:p>
    <w:p w:rsidR="00365A4F" w:rsidRPr="00CE7AD4" w:rsidRDefault="00365A4F" w:rsidP="00CE7AD4">
      <w:pPr>
        <w:pStyle w:val="Notedebasdepage"/>
        <w:ind w:left="708"/>
        <w:rPr>
          <w:rFonts w:ascii="Garamond" w:hAnsi="Garamond"/>
          <w:i/>
          <w:color w:val="C00000"/>
          <w:sz w:val="16"/>
          <w:szCs w:val="16"/>
        </w:rPr>
      </w:pPr>
      <w:r w:rsidRPr="00CE7AD4">
        <w:rPr>
          <w:rFonts w:ascii="Garamond" w:hAnsi="Garamond"/>
          <w:i/>
          <w:color w:val="C00000"/>
          <w:sz w:val="16"/>
          <w:szCs w:val="16"/>
        </w:rPr>
        <w:t>Un coup de ton doigt sur le tambour décharge tous les sons et commence la nouvelle harmonie.</w:t>
      </w:r>
      <w:r w:rsidRPr="00CE7AD4">
        <w:rPr>
          <w:rFonts w:ascii="Garamond" w:hAnsi="Garamond"/>
          <w:i/>
          <w:color w:val="C00000"/>
          <w:sz w:val="16"/>
          <w:szCs w:val="16"/>
        </w:rPr>
        <w:br/>
        <w:t>Un pas de toi, c'est la levée des nouveaux hommes et leur en-marche.</w:t>
      </w:r>
      <w:r w:rsidRPr="00CE7AD4">
        <w:rPr>
          <w:rFonts w:ascii="Garamond" w:hAnsi="Garamond"/>
          <w:i/>
          <w:color w:val="C00000"/>
          <w:sz w:val="16"/>
          <w:szCs w:val="16"/>
        </w:rPr>
        <w:br/>
        <w:t>Ta tête se détourne : le nouvel amour !</w:t>
      </w:r>
      <w:r w:rsidRPr="00CE7AD4">
        <w:rPr>
          <w:rFonts w:ascii="Garamond" w:hAnsi="Garamond"/>
          <w:i/>
          <w:color w:val="C00000"/>
          <w:sz w:val="16"/>
          <w:szCs w:val="16"/>
        </w:rPr>
        <w:br/>
        <w:t>Ta tête se retourne, - le nouvel amour !</w:t>
      </w:r>
      <w:r w:rsidRPr="00CE7AD4">
        <w:rPr>
          <w:rFonts w:ascii="Garamond" w:hAnsi="Garamond"/>
          <w:i/>
          <w:color w:val="C00000"/>
          <w:sz w:val="16"/>
          <w:szCs w:val="16"/>
        </w:rPr>
        <w:br/>
        <w:t xml:space="preserve">« Change nos lots, crible les fléaux, à commencer par le temps » te chantent ces enfants. </w:t>
      </w:r>
    </w:p>
    <w:p w:rsidR="00365A4F" w:rsidRPr="00D86EDA" w:rsidRDefault="00365A4F" w:rsidP="00CE7AD4">
      <w:pPr>
        <w:pStyle w:val="Notedebasdepage"/>
        <w:ind w:left="708"/>
        <w:rPr>
          <w:sz w:val="18"/>
          <w:szCs w:val="18"/>
        </w:rPr>
      </w:pPr>
      <w:r w:rsidRPr="00CE7AD4">
        <w:rPr>
          <w:rFonts w:ascii="Garamond" w:hAnsi="Garamond"/>
          <w:i/>
          <w:color w:val="C00000"/>
          <w:sz w:val="16"/>
          <w:szCs w:val="16"/>
        </w:rPr>
        <w:t>« Elève n'importe où la substance de nos fortunes et de nos vœux » on t'en prie.</w:t>
      </w:r>
      <w:r w:rsidRPr="00CE7AD4">
        <w:rPr>
          <w:rFonts w:ascii="Garamond" w:hAnsi="Garamond"/>
          <w:i/>
          <w:color w:val="C00000"/>
          <w:sz w:val="16"/>
          <w:szCs w:val="16"/>
        </w:rPr>
        <w:br/>
        <w:t>Arrivée de toujours, qui t'en iras partout.</w:t>
      </w:r>
    </w:p>
  </w:footnote>
  <w:footnote w:id="42">
    <w:p w:rsidR="00365A4F" w:rsidRDefault="00365A4F" w:rsidP="003F4C0B">
      <w:pPr>
        <w:pStyle w:val="Notedebasdepage"/>
        <w:rPr>
          <w:rFonts w:ascii="Garamond" w:hAnsi="Garamond" w:cs="Courier New"/>
          <w:color w:val="C00000"/>
          <w:sz w:val="16"/>
          <w:szCs w:val="16"/>
        </w:rPr>
      </w:pPr>
      <w:r w:rsidRPr="00A772BC">
        <w:rPr>
          <w:rStyle w:val="Appelnotedebasdep"/>
          <w:rFonts w:ascii="Garamond" w:hAnsi="Garamond"/>
          <w:color w:val="C00000"/>
          <w:sz w:val="16"/>
          <w:szCs w:val="16"/>
          <w:vertAlign w:val="baseline"/>
        </w:rPr>
        <w:footnoteRef/>
      </w:r>
      <w:r w:rsidRPr="00A772BC">
        <w:rPr>
          <w:rFonts w:ascii="Garamond" w:hAnsi="Garamond"/>
          <w:color w:val="C00000"/>
          <w:sz w:val="16"/>
          <w:szCs w:val="16"/>
        </w:rPr>
        <w:t xml:space="preserve">    </w:t>
      </w:r>
      <w:r w:rsidRPr="00A772BC">
        <w:rPr>
          <w:rFonts w:ascii="Garamond" w:hAnsi="Garamond" w:cs="Courier New"/>
          <w:color w:val="C00000"/>
          <w:sz w:val="16"/>
          <w:szCs w:val="16"/>
        </w:rPr>
        <w:t>Gustave Guillaume : « </w:t>
      </w:r>
      <w:r w:rsidRPr="00A772BC">
        <w:rPr>
          <w:rFonts w:ascii="Garamond" w:hAnsi="Garamond" w:cs="Courier New"/>
          <w:i/>
          <w:color w:val="C00000"/>
          <w:sz w:val="16"/>
          <w:szCs w:val="16"/>
        </w:rPr>
        <w:t>Temps et Verbe</w:t>
      </w:r>
      <w:r w:rsidRPr="00A772BC">
        <w:rPr>
          <w:rFonts w:ascii="Garamond" w:hAnsi="Garamond" w:cs="Courier New"/>
          <w:color w:val="C00000"/>
          <w:sz w:val="16"/>
          <w:szCs w:val="16"/>
        </w:rPr>
        <w:t xml:space="preserve"> », Paris, Lib. Honoré Champion Éd., 1970, 2000, pp. 68-69, et </w:t>
      </w:r>
      <w:r>
        <w:rPr>
          <w:rFonts w:ascii="Garamond" w:hAnsi="Garamond" w:cs="Courier New"/>
          <w:color w:val="C00000"/>
          <w:sz w:val="16"/>
          <w:szCs w:val="16"/>
        </w:rPr>
        <w:t>« </w:t>
      </w:r>
      <w:r w:rsidRPr="00A772BC">
        <w:rPr>
          <w:rFonts w:ascii="Garamond" w:hAnsi="Garamond" w:cs="Courier New"/>
          <w:i/>
          <w:color w:val="C00000"/>
          <w:sz w:val="16"/>
          <w:szCs w:val="16"/>
        </w:rPr>
        <w:t>Langage et Science du Langage</w:t>
      </w:r>
      <w:r>
        <w:rPr>
          <w:rFonts w:ascii="Garamond" w:hAnsi="Garamond" w:cs="Courier New"/>
          <w:color w:val="C00000"/>
          <w:sz w:val="16"/>
          <w:szCs w:val="16"/>
        </w:rPr>
        <w:t> »</w:t>
      </w:r>
      <w:r w:rsidRPr="00A772BC">
        <w:rPr>
          <w:rFonts w:ascii="Garamond" w:hAnsi="Garamond" w:cs="Courier New"/>
          <w:color w:val="C00000"/>
          <w:sz w:val="16"/>
          <w:szCs w:val="16"/>
        </w:rPr>
        <w:t>, Paris, Lib. A.-G.</w:t>
      </w:r>
    </w:p>
    <w:p w:rsidR="00365A4F" w:rsidRDefault="00365A4F" w:rsidP="003F4C0B">
      <w:pPr>
        <w:pStyle w:val="Notedebasdepage"/>
        <w:rPr>
          <w:rFonts w:ascii="Garamond" w:hAnsi="Garamond" w:cs="Courier New"/>
          <w:color w:val="C00000"/>
          <w:sz w:val="16"/>
          <w:szCs w:val="16"/>
        </w:rPr>
      </w:pPr>
      <w:r>
        <w:rPr>
          <w:rFonts w:ascii="Garamond" w:hAnsi="Garamond" w:cs="Courier New"/>
          <w:color w:val="C00000"/>
          <w:sz w:val="16"/>
          <w:szCs w:val="16"/>
        </w:rPr>
        <w:t xml:space="preserve">       </w:t>
      </w:r>
      <w:r w:rsidRPr="00A772BC">
        <w:rPr>
          <w:rFonts w:ascii="Garamond" w:hAnsi="Garamond" w:cs="Courier New"/>
          <w:color w:val="C00000"/>
          <w:sz w:val="16"/>
          <w:szCs w:val="16"/>
        </w:rPr>
        <w:t xml:space="preserve"> </w:t>
      </w:r>
      <w:proofErr w:type="spellStart"/>
      <w:r w:rsidRPr="00A772BC">
        <w:rPr>
          <w:rFonts w:ascii="Garamond" w:hAnsi="Garamond" w:cs="Courier New"/>
          <w:color w:val="C00000"/>
          <w:sz w:val="16"/>
          <w:szCs w:val="16"/>
        </w:rPr>
        <w:t>Nizet</w:t>
      </w:r>
      <w:proofErr w:type="spellEnd"/>
      <w:r w:rsidRPr="00A772BC">
        <w:rPr>
          <w:rFonts w:ascii="Garamond" w:hAnsi="Garamond" w:cs="Courier New"/>
          <w:color w:val="C00000"/>
          <w:sz w:val="16"/>
          <w:szCs w:val="16"/>
        </w:rPr>
        <w:t>, 1973, pp. 215-216. À noter que la phrase sur laquelle Guillaume prend appui est : « </w:t>
      </w:r>
      <w:r w:rsidRPr="003A141F">
        <w:rPr>
          <w:rFonts w:ascii="Garamond" w:hAnsi="Garamond" w:cs="Courier New"/>
          <w:i/>
          <w:color w:val="C00000"/>
          <w:sz w:val="16"/>
          <w:szCs w:val="16"/>
        </w:rPr>
        <w:t>Un instant après le train déraillait</w:t>
      </w:r>
      <w:r>
        <w:rPr>
          <w:rFonts w:ascii="Garamond" w:hAnsi="Garamond" w:cs="Courier New"/>
          <w:color w:val="C00000"/>
          <w:sz w:val="16"/>
          <w:szCs w:val="16"/>
        </w:rPr>
        <w:t xml:space="preserve"> ». Il est également </w:t>
      </w:r>
      <w:r w:rsidRPr="00A772BC">
        <w:rPr>
          <w:rFonts w:ascii="Garamond" w:hAnsi="Garamond" w:cs="Courier New"/>
          <w:color w:val="C00000"/>
          <w:sz w:val="16"/>
          <w:szCs w:val="16"/>
        </w:rPr>
        <w:t xml:space="preserve">question </w:t>
      </w:r>
    </w:p>
    <w:p w:rsidR="00365A4F" w:rsidRPr="00A772BC" w:rsidRDefault="00365A4F" w:rsidP="003F4C0B">
      <w:pPr>
        <w:pStyle w:val="Notedebasdepage"/>
        <w:rPr>
          <w:rFonts w:ascii="Garamond" w:hAnsi="Garamond"/>
          <w:color w:val="C00000"/>
          <w:sz w:val="16"/>
          <w:szCs w:val="16"/>
        </w:rPr>
      </w:pPr>
      <w:r>
        <w:rPr>
          <w:rFonts w:ascii="Garamond" w:hAnsi="Garamond" w:cs="Courier New"/>
          <w:color w:val="C00000"/>
          <w:sz w:val="16"/>
          <w:szCs w:val="16"/>
        </w:rPr>
        <w:t xml:space="preserve">        </w:t>
      </w:r>
      <w:r w:rsidRPr="00A772BC">
        <w:rPr>
          <w:rFonts w:ascii="Garamond" w:hAnsi="Garamond" w:cs="Courier New"/>
          <w:color w:val="C00000"/>
          <w:sz w:val="16"/>
          <w:szCs w:val="16"/>
        </w:rPr>
        <w:t xml:space="preserve">de cet usage de l’imparfait dans les </w:t>
      </w:r>
      <w:r w:rsidRPr="00A772BC">
        <w:rPr>
          <w:rFonts w:ascii="Garamond" w:hAnsi="Garamond" w:cs="Courier New"/>
          <w:i/>
          <w:color w:val="C00000"/>
          <w:sz w:val="16"/>
          <w:szCs w:val="16"/>
        </w:rPr>
        <w:t>Écrits</w:t>
      </w:r>
      <w:r w:rsidRPr="00A772BC">
        <w:rPr>
          <w:rFonts w:ascii="Garamond" w:hAnsi="Garamond" w:cs="Courier New"/>
          <w:color w:val="C00000"/>
          <w:sz w:val="16"/>
          <w:szCs w:val="16"/>
        </w:rPr>
        <w:t xml:space="preserve">, op. </w:t>
      </w:r>
      <w:proofErr w:type="spellStart"/>
      <w:r w:rsidRPr="00A772BC">
        <w:rPr>
          <w:rFonts w:ascii="Garamond" w:hAnsi="Garamond" w:cs="Courier New"/>
          <w:color w:val="C00000"/>
          <w:sz w:val="16"/>
          <w:szCs w:val="16"/>
        </w:rPr>
        <w:t>cit</w:t>
      </w:r>
      <w:proofErr w:type="spellEnd"/>
      <w:r w:rsidRPr="00A772BC">
        <w:rPr>
          <w:rFonts w:ascii="Garamond" w:hAnsi="Garamond" w:cs="Courier New"/>
          <w:color w:val="C00000"/>
          <w:sz w:val="16"/>
          <w:szCs w:val="16"/>
        </w:rPr>
        <w:t>., p.678.</w:t>
      </w:r>
    </w:p>
  </w:footnote>
  <w:footnote w:id="43">
    <w:p w:rsidR="00365A4F" w:rsidRPr="00A772BC" w:rsidRDefault="00365A4F" w:rsidP="003F4C0B">
      <w:pPr>
        <w:pStyle w:val="Notedebasdepage"/>
        <w:rPr>
          <w:rFonts w:ascii="Garamond" w:hAnsi="Garamond"/>
          <w:sz w:val="16"/>
          <w:szCs w:val="16"/>
        </w:rPr>
      </w:pPr>
      <w:r w:rsidRPr="00A772BC">
        <w:rPr>
          <w:rStyle w:val="Appelnotedebasdep"/>
          <w:rFonts w:ascii="Garamond" w:hAnsi="Garamond"/>
          <w:color w:val="C00000"/>
          <w:sz w:val="16"/>
          <w:szCs w:val="16"/>
          <w:vertAlign w:val="baseline"/>
        </w:rPr>
        <w:footnoteRef/>
      </w:r>
      <w:r w:rsidRPr="00A772BC">
        <w:rPr>
          <w:rFonts w:ascii="Garamond" w:hAnsi="Garamond"/>
          <w:color w:val="C00000"/>
          <w:sz w:val="16"/>
          <w:szCs w:val="16"/>
          <w:lang w:val="en-US"/>
        </w:rPr>
        <w:t xml:space="preserve">    </w:t>
      </w:r>
      <w:r w:rsidRPr="00A772BC">
        <w:rPr>
          <w:rFonts w:ascii="Garamond" w:hAnsi="Garamond" w:cs="Courier New"/>
          <w:color w:val="C00000"/>
          <w:sz w:val="16"/>
          <w:szCs w:val="16"/>
          <w:lang w:val="en-US"/>
        </w:rPr>
        <w:t xml:space="preserve">Sigmund Freud, G.W., XV, p.86. </w:t>
      </w:r>
      <w:hyperlink r:id="rId4" w:history="1">
        <w:r w:rsidRPr="003A141F">
          <w:rPr>
            <w:rStyle w:val="Lienhypertexte"/>
            <w:rFonts w:ascii="Garamond" w:hAnsi="Garamond" w:cs="Courier New"/>
            <w:i/>
            <w:sz w:val="16"/>
            <w:szCs w:val="16"/>
          </w:rPr>
          <w:t>Nouvelles conférences d’introduction à la psychanalyse</w:t>
        </w:r>
      </w:hyperlink>
      <w:r w:rsidRPr="00A772BC">
        <w:rPr>
          <w:rFonts w:ascii="Garamond" w:hAnsi="Garamond" w:cs="Courier New"/>
          <w:color w:val="C00000"/>
          <w:sz w:val="16"/>
          <w:szCs w:val="16"/>
        </w:rPr>
        <w:t>, Paris, Gallimard, 1984, p.110.</w:t>
      </w:r>
      <w:r w:rsidRPr="00A772BC">
        <w:rPr>
          <w:rFonts w:ascii="Garamond" w:hAnsi="Garamond"/>
          <w:sz w:val="16"/>
          <w:szCs w:val="16"/>
        </w:rPr>
        <w:t xml:space="preserve">   </w:t>
      </w:r>
    </w:p>
  </w:footnote>
  <w:footnote w:id="44">
    <w:p w:rsidR="00365A4F" w:rsidRPr="00D86EDA" w:rsidRDefault="00365A4F" w:rsidP="003F4C0B">
      <w:pPr>
        <w:autoSpaceDE w:val="0"/>
        <w:autoSpaceDN w:val="0"/>
        <w:adjustRightInd w:val="0"/>
        <w:rPr>
          <w:rFonts w:ascii="Garamond" w:hAnsi="Garamond"/>
          <w:color w:val="C00000"/>
          <w:sz w:val="18"/>
        </w:rPr>
      </w:pPr>
      <w:r w:rsidRPr="00A772BC">
        <w:rPr>
          <w:rStyle w:val="Appelnotedebasdep"/>
          <w:rFonts w:ascii="Garamond" w:hAnsi="Garamond"/>
          <w:color w:val="C00000"/>
          <w:sz w:val="16"/>
          <w:szCs w:val="16"/>
          <w:vertAlign w:val="baseline"/>
        </w:rPr>
        <w:footnoteRef/>
      </w:r>
      <w:r w:rsidRPr="00A772BC">
        <w:rPr>
          <w:rFonts w:ascii="Garamond" w:hAnsi="Garamond"/>
          <w:color w:val="C00000"/>
          <w:sz w:val="16"/>
          <w:szCs w:val="16"/>
        </w:rPr>
        <w:t xml:space="preserve">    Cf. Séminaires</w:t>
      </w:r>
      <w:r>
        <w:rPr>
          <w:rFonts w:ascii="Garamond" w:hAnsi="Garamond"/>
          <w:color w:val="C00000"/>
          <w:sz w:val="16"/>
          <w:szCs w:val="16"/>
        </w:rPr>
        <w:t> :</w:t>
      </w:r>
      <w:r w:rsidRPr="00A772BC">
        <w:rPr>
          <w:rFonts w:ascii="Garamond" w:hAnsi="Garamond"/>
          <w:color w:val="C00000"/>
          <w:sz w:val="16"/>
          <w:szCs w:val="16"/>
        </w:rPr>
        <w:t xml:space="preserve"> </w:t>
      </w:r>
      <w:r w:rsidRPr="00A772BC">
        <w:rPr>
          <w:rFonts w:ascii="Garamond" w:hAnsi="Garamond"/>
          <w:i/>
          <w:color w:val="C00000"/>
          <w:sz w:val="16"/>
          <w:szCs w:val="16"/>
        </w:rPr>
        <w:t>Les fondements de la psychanalyse</w:t>
      </w:r>
      <w:r w:rsidRPr="00A772BC">
        <w:rPr>
          <w:rFonts w:ascii="Garamond" w:hAnsi="Garamond"/>
          <w:color w:val="C00000"/>
          <w:sz w:val="16"/>
          <w:szCs w:val="16"/>
        </w:rPr>
        <w:t>, séance du 27 mai 1964 pp. 192-193,</w:t>
      </w:r>
      <w:r>
        <w:rPr>
          <w:rFonts w:ascii="Garamond" w:hAnsi="Garamond"/>
          <w:color w:val="C00000"/>
          <w:sz w:val="16"/>
          <w:szCs w:val="16"/>
        </w:rPr>
        <w:t xml:space="preserve"> </w:t>
      </w:r>
      <w:r w:rsidRPr="00A772BC">
        <w:rPr>
          <w:rFonts w:ascii="Garamond" w:hAnsi="Garamond"/>
          <w:color w:val="C00000"/>
          <w:sz w:val="16"/>
          <w:szCs w:val="16"/>
        </w:rPr>
        <w:t xml:space="preserve">et  </w:t>
      </w:r>
      <w:r w:rsidRPr="00A772BC">
        <w:rPr>
          <w:rFonts w:ascii="Garamond" w:hAnsi="Garamond"/>
          <w:i/>
          <w:color w:val="C00000"/>
          <w:sz w:val="16"/>
          <w:szCs w:val="16"/>
        </w:rPr>
        <w:t>La logique du fantasme</w:t>
      </w:r>
      <w:r w:rsidRPr="00A772BC">
        <w:rPr>
          <w:rFonts w:ascii="Garamond" w:hAnsi="Garamond"/>
          <w:color w:val="C00000"/>
          <w:sz w:val="16"/>
          <w:szCs w:val="16"/>
        </w:rPr>
        <w:t>, séance du 11 janvier 1967.</w:t>
      </w:r>
      <w:r w:rsidRPr="00D86EDA">
        <w:rPr>
          <w:rFonts w:ascii="Garamond" w:hAnsi="Garamond"/>
          <w:color w:val="C00000"/>
          <w:sz w:val="18"/>
        </w:rPr>
        <w:t xml:space="preserve">  </w:t>
      </w:r>
    </w:p>
  </w:footnote>
  <w:footnote w:id="45">
    <w:p w:rsidR="00365A4F" w:rsidRPr="003E3574" w:rsidRDefault="00365A4F" w:rsidP="003F4C0B">
      <w:pPr>
        <w:pStyle w:val="Notedebasdepage"/>
        <w:rPr>
          <w:rFonts w:ascii="Garamond" w:hAnsi="Garamond"/>
          <w:color w:val="C00000"/>
          <w:sz w:val="18"/>
        </w:rPr>
      </w:pPr>
      <w:r w:rsidRPr="00D93ACB">
        <w:rPr>
          <w:rStyle w:val="Appelnotedebasdep"/>
          <w:rFonts w:ascii="Garamond" w:hAnsi="Garamond"/>
          <w:color w:val="C00000"/>
          <w:sz w:val="16"/>
          <w:szCs w:val="16"/>
          <w:vertAlign w:val="baseline"/>
        </w:rPr>
        <w:footnoteRef/>
      </w:r>
      <w:r w:rsidRPr="00D93ACB">
        <w:rPr>
          <w:rFonts w:ascii="Garamond" w:hAnsi="Garamond"/>
          <w:color w:val="C00000"/>
          <w:sz w:val="16"/>
          <w:szCs w:val="16"/>
        </w:rPr>
        <w:t xml:space="preserve">  </w:t>
      </w:r>
      <w:r w:rsidRPr="00D93ACB">
        <w:rPr>
          <w:rFonts w:ascii="Garamond" w:hAnsi="Garamond" w:cs="Courier New"/>
          <w:color w:val="C00000"/>
          <w:sz w:val="16"/>
          <w:szCs w:val="16"/>
        </w:rPr>
        <w:t xml:space="preserve">Lacan fait ici allusion à sa communication interrompue, au congrès de </w:t>
      </w:r>
      <w:proofErr w:type="spellStart"/>
      <w:r w:rsidRPr="00D93ACB">
        <w:rPr>
          <w:rFonts w:ascii="Garamond" w:hAnsi="Garamond" w:cs="Courier New"/>
          <w:color w:val="C00000"/>
          <w:sz w:val="16"/>
          <w:szCs w:val="16"/>
        </w:rPr>
        <w:t>Marienbad</w:t>
      </w:r>
      <w:proofErr w:type="spellEnd"/>
      <w:r w:rsidRPr="00D93ACB">
        <w:rPr>
          <w:rFonts w:ascii="Garamond" w:hAnsi="Garamond" w:cs="Courier New"/>
          <w:color w:val="C00000"/>
          <w:sz w:val="16"/>
          <w:szCs w:val="16"/>
        </w:rPr>
        <w:t>, le 3 août 1936</w:t>
      </w:r>
      <w:r w:rsidRPr="003E3574">
        <w:rPr>
          <w:rFonts w:ascii="Garamond" w:hAnsi="Garamond" w:cs="Courier New"/>
          <w:color w:val="C00000"/>
          <w:sz w:val="18"/>
          <w:szCs w:val="18"/>
        </w:rPr>
        <w:t>.</w:t>
      </w:r>
    </w:p>
  </w:footnote>
  <w:footnote w:id="46">
    <w:p w:rsidR="00365A4F" w:rsidRDefault="00365A4F" w:rsidP="003F4C0B">
      <w:pPr>
        <w:pStyle w:val="Notedebasdepage"/>
        <w:rPr>
          <w:rFonts w:ascii="Garamond" w:hAnsi="Garamond" w:cs="Courier New"/>
          <w:color w:val="C00000"/>
          <w:sz w:val="16"/>
          <w:szCs w:val="16"/>
        </w:rPr>
      </w:pPr>
      <w:r w:rsidRPr="0001376E">
        <w:rPr>
          <w:rStyle w:val="Appelnotedebasdep"/>
          <w:rFonts w:ascii="Garamond" w:hAnsi="Garamond"/>
          <w:color w:val="C00000"/>
          <w:sz w:val="16"/>
          <w:szCs w:val="16"/>
          <w:vertAlign w:val="baseline"/>
        </w:rPr>
        <w:footnoteRef/>
      </w:r>
      <w:r w:rsidRPr="0001376E">
        <w:rPr>
          <w:rFonts w:ascii="Garamond" w:hAnsi="Garamond"/>
          <w:color w:val="C00000"/>
          <w:sz w:val="16"/>
          <w:szCs w:val="16"/>
        </w:rPr>
        <w:t xml:space="preserve">  </w:t>
      </w:r>
      <w:r w:rsidRPr="0001376E">
        <w:rPr>
          <w:rFonts w:ascii="Garamond" w:hAnsi="Garamond" w:cs="Courier New"/>
          <w:color w:val="C00000"/>
          <w:sz w:val="16"/>
          <w:szCs w:val="16"/>
        </w:rPr>
        <w:t xml:space="preserve">Lacan utilise déjà ce </w:t>
      </w:r>
      <w:r>
        <w:rPr>
          <w:rFonts w:ascii="Garamond" w:hAnsi="Garamond" w:cs="Courier New"/>
          <w:color w:val="C00000"/>
          <w:sz w:val="16"/>
          <w:szCs w:val="16"/>
        </w:rPr>
        <w:t>« </w:t>
      </w:r>
      <w:r w:rsidRPr="0001376E">
        <w:rPr>
          <w:rFonts w:ascii="Garamond" w:hAnsi="Garamond" w:cs="Courier New"/>
          <w:color w:val="C00000"/>
          <w:sz w:val="16"/>
          <w:szCs w:val="16"/>
        </w:rPr>
        <w:t>modèle</w:t>
      </w:r>
      <w:r>
        <w:rPr>
          <w:rFonts w:ascii="Garamond" w:hAnsi="Garamond" w:cs="Courier New"/>
          <w:color w:val="C00000"/>
          <w:sz w:val="16"/>
          <w:szCs w:val="16"/>
        </w:rPr>
        <w:t> »</w:t>
      </w:r>
      <w:r w:rsidRPr="0001376E">
        <w:rPr>
          <w:rFonts w:ascii="Garamond" w:hAnsi="Garamond" w:cs="Courier New"/>
          <w:color w:val="C00000"/>
          <w:sz w:val="16"/>
          <w:szCs w:val="16"/>
        </w:rPr>
        <w:t xml:space="preserve"> mathématique le 14 décembre 1966, dans le séminaire </w:t>
      </w:r>
      <w:r w:rsidRPr="0001376E">
        <w:rPr>
          <w:rFonts w:ascii="Garamond" w:hAnsi="Garamond" w:cs="Courier New"/>
          <w:i/>
          <w:iCs/>
          <w:color w:val="C00000"/>
          <w:sz w:val="16"/>
          <w:szCs w:val="16"/>
        </w:rPr>
        <w:t xml:space="preserve">La logique du fantasme. </w:t>
      </w:r>
      <w:r w:rsidRPr="0001376E">
        <w:rPr>
          <w:rFonts w:ascii="Garamond" w:hAnsi="Garamond" w:cs="Courier New"/>
          <w:color w:val="C00000"/>
          <w:sz w:val="16"/>
          <w:szCs w:val="16"/>
        </w:rPr>
        <w:t xml:space="preserve">À noter la parution en novembre 1966, </w:t>
      </w:r>
    </w:p>
    <w:p w:rsidR="00365A4F" w:rsidRPr="0001376E" w:rsidRDefault="00365A4F" w:rsidP="003F4C0B">
      <w:pPr>
        <w:pStyle w:val="Notedebasdepage"/>
        <w:rPr>
          <w:rFonts w:ascii="Garamond" w:hAnsi="Garamond" w:cs="Courier New"/>
          <w:color w:val="C00000"/>
          <w:sz w:val="16"/>
          <w:szCs w:val="16"/>
        </w:rPr>
      </w:pPr>
      <w:r>
        <w:rPr>
          <w:rFonts w:ascii="Garamond" w:hAnsi="Garamond" w:cs="Courier New"/>
          <w:color w:val="C00000"/>
          <w:sz w:val="16"/>
          <w:szCs w:val="16"/>
        </w:rPr>
        <w:t xml:space="preserve">      </w:t>
      </w:r>
      <w:r w:rsidRPr="0001376E">
        <w:rPr>
          <w:rFonts w:ascii="Garamond" w:hAnsi="Garamond" w:cs="Courier New"/>
          <w:color w:val="C00000"/>
          <w:sz w:val="16"/>
          <w:szCs w:val="16"/>
        </w:rPr>
        <w:t xml:space="preserve">dans </w:t>
      </w:r>
      <w:r w:rsidRPr="0001376E">
        <w:rPr>
          <w:rFonts w:ascii="Garamond" w:hAnsi="Garamond" w:cs="Courier New"/>
          <w:i/>
          <w:iCs/>
          <w:color w:val="C00000"/>
          <w:sz w:val="16"/>
          <w:szCs w:val="16"/>
        </w:rPr>
        <w:t xml:space="preserve">Les Temps Modernes, </w:t>
      </w:r>
      <w:r w:rsidRPr="0001376E">
        <w:rPr>
          <w:rFonts w:ascii="Garamond" w:hAnsi="Garamond" w:cs="Courier New"/>
          <w:color w:val="C00000"/>
          <w:sz w:val="16"/>
          <w:szCs w:val="16"/>
        </w:rPr>
        <w:t xml:space="preserve">n° 246, </w:t>
      </w:r>
      <w:r w:rsidRPr="0001376E">
        <w:rPr>
          <w:rFonts w:ascii="Garamond" w:hAnsi="Garamond" w:cs="Courier New"/>
          <w:i/>
          <w:iCs/>
          <w:color w:val="C00000"/>
          <w:sz w:val="16"/>
          <w:szCs w:val="16"/>
        </w:rPr>
        <w:t>Problèmes du structuralisme</w:t>
      </w:r>
      <w:r w:rsidRPr="0001376E">
        <w:rPr>
          <w:rFonts w:ascii="Garamond" w:hAnsi="Garamond" w:cs="Courier New"/>
          <w:color w:val="C00000"/>
          <w:sz w:val="16"/>
          <w:szCs w:val="16"/>
        </w:rPr>
        <w:t xml:space="preserve">, d’un article de Marc Barbut, intitulé : « </w:t>
      </w:r>
      <w:r w:rsidRPr="0001376E">
        <w:rPr>
          <w:rFonts w:ascii="Garamond" w:hAnsi="Garamond" w:cs="Courier New"/>
          <w:i/>
          <w:color w:val="C00000"/>
          <w:sz w:val="16"/>
          <w:szCs w:val="16"/>
        </w:rPr>
        <w:t>Sur le sens du mot structure en mathématiques</w:t>
      </w:r>
      <w:r w:rsidRPr="0001376E">
        <w:rPr>
          <w:rFonts w:ascii="Garamond" w:hAnsi="Garamond" w:cs="Courier New"/>
          <w:color w:val="C00000"/>
          <w:sz w:val="16"/>
          <w:szCs w:val="16"/>
        </w:rPr>
        <w:t xml:space="preserve"> ».</w:t>
      </w:r>
    </w:p>
  </w:footnote>
  <w:footnote w:id="47">
    <w:p w:rsidR="00365A4F" w:rsidRPr="003D2C4F" w:rsidRDefault="00365A4F" w:rsidP="003F4C0B">
      <w:pPr>
        <w:pStyle w:val="Notedebasdepage"/>
        <w:rPr>
          <w:rFonts w:ascii="Garamond" w:hAnsi="Garamond"/>
          <w:color w:val="C00000"/>
          <w:sz w:val="16"/>
          <w:szCs w:val="16"/>
        </w:rPr>
      </w:pPr>
      <w:r w:rsidRPr="003D2C4F">
        <w:rPr>
          <w:rStyle w:val="Appelnotedebasdep"/>
          <w:rFonts w:ascii="Garamond" w:hAnsi="Garamond"/>
          <w:color w:val="C00000"/>
          <w:sz w:val="16"/>
          <w:szCs w:val="16"/>
          <w:vertAlign w:val="baseline"/>
        </w:rPr>
        <w:footnoteRef/>
      </w:r>
      <w:r w:rsidRPr="003D2C4F">
        <w:rPr>
          <w:rFonts w:ascii="Garamond" w:hAnsi="Garamond"/>
          <w:color w:val="C00000"/>
          <w:sz w:val="16"/>
          <w:szCs w:val="16"/>
        </w:rPr>
        <w:t xml:space="preserve">  </w:t>
      </w:r>
      <w:r w:rsidRPr="003D2C4F">
        <w:rPr>
          <w:rFonts w:ascii="Garamond" w:hAnsi="Garamond" w:cs="Courier New"/>
          <w:color w:val="C00000"/>
          <w:sz w:val="16"/>
          <w:szCs w:val="16"/>
        </w:rPr>
        <w:t xml:space="preserve">Spinoza : </w:t>
      </w:r>
      <w:r w:rsidRPr="003D2C4F">
        <w:rPr>
          <w:rFonts w:ascii="Garamond" w:hAnsi="Garamond" w:cs="Courier New"/>
          <w:i/>
          <w:color w:val="C00000"/>
          <w:sz w:val="16"/>
          <w:szCs w:val="16"/>
        </w:rPr>
        <w:t>Éthique, Œuvres complètes</w:t>
      </w:r>
      <w:r w:rsidRPr="003D2C4F">
        <w:rPr>
          <w:rFonts w:ascii="Garamond" w:hAnsi="Garamond" w:cs="Courier New"/>
          <w:color w:val="C00000"/>
          <w:sz w:val="16"/>
          <w:szCs w:val="16"/>
        </w:rPr>
        <w:t xml:space="preserve">, Paris, Gallimard, 1954 La Pléiade - réédité dans une traduction nouvelle de Bernard </w:t>
      </w:r>
      <w:proofErr w:type="spellStart"/>
      <w:r w:rsidRPr="003D2C4F">
        <w:rPr>
          <w:rFonts w:ascii="Garamond" w:hAnsi="Garamond" w:cs="Courier New"/>
          <w:color w:val="C00000"/>
          <w:sz w:val="16"/>
          <w:szCs w:val="16"/>
        </w:rPr>
        <w:t>Pautrat</w:t>
      </w:r>
      <w:proofErr w:type="spellEnd"/>
      <w:r w:rsidRPr="003D2C4F">
        <w:rPr>
          <w:rFonts w:ascii="Garamond" w:hAnsi="Garamond" w:cs="Courier New"/>
          <w:color w:val="C00000"/>
          <w:sz w:val="16"/>
          <w:szCs w:val="16"/>
        </w:rPr>
        <w:t>, Paris, Seuil, 1988.</w:t>
      </w:r>
    </w:p>
  </w:footnote>
  <w:footnote w:id="48">
    <w:p w:rsidR="00365A4F" w:rsidRPr="00D11D31" w:rsidRDefault="00365A4F" w:rsidP="003F4C0B">
      <w:pPr>
        <w:pStyle w:val="Notedebasdepage"/>
        <w:rPr>
          <w:rFonts w:ascii="Garamond" w:hAnsi="Garamond"/>
          <w:color w:val="C00000"/>
          <w:sz w:val="16"/>
          <w:szCs w:val="16"/>
        </w:rPr>
      </w:pPr>
      <w:r w:rsidRPr="00D11D31">
        <w:rPr>
          <w:rStyle w:val="Appelnotedebasdep"/>
          <w:rFonts w:ascii="Garamond" w:hAnsi="Garamond"/>
          <w:color w:val="C00000"/>
          <w:sz w:val="16"/>
          <w:szCs w:val="16"/>
          <w:vertAlign w:val="baseline"/>
        </w:rPr>
        <w:footnoteRef/>
      </w:r>
      <w:r w:rsidRPr="00D11D31">
        <w:rPr>
          <w:rFonts w:ascii="Garamond" w:hAnsi="Garamond"/>
          <w:color w:val="C00000"/>
          <w:sz w:val="16"/>
          <w:szCs w:val="16"/>
        </w:rPr>
        <w:t xml:space="preserve">   </w:t>
      </w:r>
      <w:r>
        <w:rPr>
          <w:rFonts w:ascii="Garamond" w:hAnsi="Garamond" w:cs="Courier New"/>
          <w:color w:val="C00000"/>
          <w:sz w:val="16"/>
          <w:szCs w:val="16"/>
        </w:rPr>
        <w:t xml:space="preserve">Cf. </w:t>
      </w:r>
      <w:r w:rsidRPr="00CE26D3">
        <w:rPr>
          <w:rFonts w:ascii="Garamond" w:hAnsi="Garamond" w:cs="Courier New"/>
          <w:i/>
          <w:color w:val="C00000"/>
          <w:sz w:val="16"/>
          <w:szCs w:val="16"/>
        </w:rPr>
        <w:t>Écrits</w:t>
      </w:r>
      <w:r>
        <w:rPr>
          <w:rFonts w:ascii="Garamond" w:hAnsi="Garamond" w:cs="Courier New"/>
          <w:color w:val="C00000"/>
          <w:sz w:val="16"/>
          <w:szCs w:val="16"/>
        </w:rPr>
        <w:t xml:space="preserve"> : </w:t>
      </w:r>
      <w:r w:rsidRPr="00D11D31">
        <w:rPr>
          <w:rFonts w:ascii="Garamond" w:hAnsi="Garamond" w:cs="Courier New"/>
          <w:color w:val="C00000"/>
          <w:sz w:val="16"/>
          <w:szCs w:val="16"/>
        </w:rPr>
        <w:t xml:space="preserve">« </w:t>
      </w:r>
      <w:r w:rsidRPr="00CE26D3">
        <w:rPr>
          <w:rFonts w:ascii="Garamond" w:hAnsi="Garamond" w:cs="Courier New"/>
          <w:i/>
          <w:color w:val="C00000"/>
          <w:sz w:val="16"/>
          <w:szCs w:val="16"/>
        </w:rPr>
        <w:t>Subversion du sujet et dialectique du désir</w:t>
      </w:r>
      <w:r w:rsidRPr="00D11D31">
        <w:rPr>
          <w:rFonts w:ascii="Garamond" w:hAnsi="Garamond" w:cs="Courier New"/>
          <w:color w:val="C00000"/>
          <w:sz w:val="16"/>
          <w:szCs w:val="16"/>
        </w:rPr>
        <w:t xml:space="preserve"> », p.</w:t>
      </w:r>
      <w:r>
        <w:rPr>
          <w:rFonts w:ascii="Garamond" w:hAnsi="Garamond" w:cs="Courier New"/>
          <w:color w:val="C00000"/>
          <w:sz w:val="16"/>
          <w:szCs w:val="16"/>
        </w:rPr>
        <w:t xml:space="preserve"> </w:t>
      </w:r>
      <w:r w:rsidRPr="00D11D31">
        <w:rPr>
          <w:rFonts w:ascii="Garamond" w:hAnsi="Garamond" w:cs="Courier New"/>
          <w:color w:val="C00000"/>
          <w:sz w:val="16"/>
          <w:szCs w:val="16"/>
        </w:rPr>
        <w:t>817.</w:t>
      </w:r>
      <w:r w:rsidRPr="00D11D31">
        <w:rPr>
          <w:rFonts w:ascii="Garamond" w:hAnsi="Garamond"/>
          <w:color w:val="C00000"/>
          <w:sz w:val="16"/>
          <w:szCs w:val="16"/>
        </w:rPr>
        <w:t xml:space="preserve"> </w:t>
      </w:r>
    </w:p>
  </w:footnote>
  <w:footnote w:id="49">
    <w:p w:rsidR="00365A4F" w:rsidRPr="00D570CB" w:rsidRDefault="00365A4F">
      <w:pPr>
        <w:pStyle w:val="Notedebasdepage"/>
        <w:rPr>
          <w:rFonts w:ascii="Garamond" w:hAnsi="Garamond"/>
          <w:color w:val="C00000"/>
          <w:sz w:val="16"/>
          <w:szCs w:val="16"/>
        </w:rPr>
      </w:pPr>
      <w:r w:rsidRPr="00D570CB">
        <w:rPr>
          <w:rStyle w:val="Appelnotedebasdep"/>
          <w:rFonts w:ascii="Garamond" w:hAnsi="Garamond"/>
          <w:color w:val="C00000"/>
          <w:sz w:val="16"/>
          <w:szCs w:val="16"/>
          <w:vertAlign w:val="baseline"/>
        </w:rPr>
        <w:footnoteRef/>
      </w:r>
      <w:r w:rsidRPr="00D570CB">
        <w:rPr>
          <w:rFonts w:ascii="Garamond" w:hAnsi="Garamond"/>
          <w:color w:val="C00000"/>
          <w:sz w:val="16"/>
          <w:szCs w:val="16"/>
        </w:rPr>
        <w:t xml:space="preserve">  </w:t>
      </w:r>
      <w:r w:rsidRPr="00D570CB">
        <w:rPr>
          <w:rFonts w:ascii="Garamond" w:hAnsi="Garamond" w:cs="Courier New"/>
          <w:color w:val="C00000"/>
          <w:sz w:val="16"/>
          <w:szCs w:val="16"/>
        </w:rPr>
        <w:t xml:space="preserve">Cf. </w:t>
      </w:r>
      <w:r w:rsidRPr="00D570CB">
        <w:rPr>
          <w:rFonts w:ascii="Garamond" w:hAnsi="Garamond" w:cs="Courier New"/>
          <w:i/>
          <w:color w:val="C00000"/>
          <w:sz w:val="16"/>
          <w:szCs w:val="16"/>
        </w:rPr>
        <w:t>Écrits</w:t>
      </w:r>
      <w:r>
        <w:rPr>
          <w:rFonts w:ascii="Garamond" w:hAnsi="Garamond" w:cs="Courier New"/>
          <w:color w:val="C00000"/>
          <w:sz w:val="16"/>
          <w:szCs w:val="16"/>
        </w:rPr>
        <w:t xml:space="preserve"> : </w:t>
      </w:r>
      <w:r w:rsidRPr="00D570CB">
        <w:rPr>
          <w:rFonts w:ascii="Garamond" w:hAnsi="Garamond" w:cs="Courier New"/>
          <w:color w:val="C00000"/>
          <w:sz w:val="16"/>
          <w:szCs w:val="16"/>
        </w:rPr>
        <w:t xml:space="preserve">« </w:t>
      </w:r>
      <w:r w:rsidRPr="00D570CB">
        <w:rPr>
          <w:rFonts w:ascii="Garamond" w:hAnsi="Garamond" w:cs="Courier New"/>
          <w:i/>
          <w:color w:val="C00000"/>
          <w:sz w:val="16"/>
          <w:szCs w:val="16"/>
        </w:rPr>
        <w:t>Du sujet enfin en question</w:t>
      </w:r>
      <w:r w:rsidRPr="00D570CB">
        <w:rPr>
          <w:rFonts w:ascii="Garamond" w:hAnsi="Garamond" w:cs="Courier New"/>
          <w:color w:val="C00000"/>
          <w:sz w:val="16"/>
          <w:szCs w:val="16"/>
        </w:rPr>
        <w:t xml:space="preserve"> », p.236.</w:t>
      </w:r>
    </w:p>
  </w:footnote>
  <w:footnote w:id="50">
    <w:p w:rsidR="00365A4F" w:rsidRPr="00D570CB" w:rsidRDefault="00365A4F">
      <w:pPr>
        <w:pStyle w:val="Notedebasdepage"/>
        <w:rPr>
          <w:rFonts w:ascii="Garamond" w:hAnsi="Garamond"/>
          <w:color w:val="C00000"/>
          <w:sz w:val="16"/>
          <w:szCs w:val="16"/>
        </w:rPr>
      </w:pPr>
      <w:r w:rsidRPr="00D570CB">
        <w:rPr>
          <w:rStyle w:val="Appelnotedebasdep"/>
          <w:rFonts w:ascii="Garamond" w:hAnsi="Garamond"/>
          <w:color w:val="C00000"/>
          <w:sz w:val="16"/>
          <w:szCs w:val="16"/>
          <w:vertAlign w:val="baseline"/>
        </w:rPr>
        <w:footnoteRef/>
      </w:r>
      <w:r w:rsidRPr="00D570CB">
        <w:rPr>
          <w:rFonts w:ascii="Garamond" w:hAnsi="Garamond"/>
          <w:color w:val="C00000"/>
          <w:sz w:val="16"/>
          <w:szCs w:val="16"/>
        </w:rPr>
        <w:t xml:space="preserve">  </w:t>
      </w:r>
      <w:r>
        <w:rPr>
          <w:rFonts w:ascii="Garamond" w:hAnsi="Garamond" w:cs="Courier New"/>
          <w:color w:val="C00000"/>
          <w:sz w:val="16"/>
          <w:szCs w:val="16"/>
        </w:rPr>
        <w:t>Plutarque,</w:t>
      </w:r>
      <w:r w:rsidRPr="00D570CB">
        <w:rPr>
          <w:rFonts w:ascii="Garamond" w:hAnsi="Garamond" w:cs="Courier New"/>
          <w:color w:val="C00000"/>
          <w:sz w:val="16"/>
          <w:szCs w:val="16"/>
        </w:rPr>
        <w:t xml:space="preserve"> dans ses </w:t>
      </w:r>
      <w:r w:rsidRPr="00F810E3">
        <w:rPr>
          <w:rFonts w:ascii="Garamond" w:hAnsi="Garamond" w:cs="Courier New"/>
          <w:i/>
          <w:color w:val="C00000"/>
          <w:sz w:val="16"/>
          <w:szCs w:val="16"/>
        </w:rPr>
        <w:t>Œuvres morales</w:t>
      </w:r>
      <w:r w:rsidRPr="00D570CB">
        <w:rPr>
          <w:rFonts w:ascii="Garamond" w:hAnsi="Garamond" w:cs="Courier New"/>
          <w:color w:val="C00000"/>
          <w:sz w:val="16"/>
          <w:szCs w:val="16"/>
        </w:rPr>
        <w:t xml:space="preserve"> définit comment agir positivement dans la conscience.</w:t>
      </w:r>
      <w:r w:rsidRPr="00D570CB">
        <w:rPr>
          <w:rFonts w:ascii="Garamond" w:hAnsi="Garamond"/>
          <w:color w:val="C00000"/>
          <w:sz w:val="16"/>
          <w:szCs w:val="16"/>
        </w:rPr>
        <w:t xml:space="preserve"> </w:t>
      </w:r>
    </w:p>
  </w:footnote>
  <w:footnote w:id="51">
    <w:p w:rsidR="00365A4F" w:rsidRDefault="00365A4F">
      <w:pPr>
        <w:pStyle w:val="Notedebasdepage"/>
        <w:rPr>
          <w:rFonts w:ascii="Garamond" w:hAnsi="Garamond" w:cs="Courier New"/>
          <w:color w:val="C00000"/>
          <w:sz w:val="16"/>
          <w:szCs w:val="16"/>
        </w:rPr>
      </w:pPr>
      <w:r w:rsidRPr="00D570CB">
        <w:rPr>
          <w:rStyle w:val="Appelnotedebasdep"/>
          <w:rFonts w:ascii="Garamond" w:hAnsi="Garamond"/>
          <w:color w:val="C00000"/>
          <w:sz w:val="16"/>
          <w:szCs w:val="16"/>
          <w:vertAlign w:val="baseline"/>
        </w:rPr>
        <w:footnoteRef/>
      </w:r>
      <w:r w:rsidRPr="00D570CB">
        <w:rPr>
          <w:rFonts w:ascii="Garamond" w:hAnsi="Garamond"/>
          <w:color w:val="C00000"/>
          <w:sz w:val="16"/>
          <w:szCs w:val="16"/>
        </w:rPr>
        <w:t xml:space="preserve">  </w:t>
      </w:r>
      <w:r w:rsidRPr="00D570CB">
        <w:rPr>
          <w:rFonts w:ascii="Garamond" w:hAnsi="Garamond" w:cs="Courier New"/>
          <w:color w:val="C00000"/>
          <w:sz w:val="16"/>
          <w:szCs w:val="16"/>
        </w:rPr>
        <w:t>S. Freud, G.W., XII, p. 197. -</w:t>
      </w:r>
      <w:r w:rsidRPr="00D570CB">
        <w:rPr>
          <w:rFonts w:ascii="Garamond" w:hAnsi="Garamond" w:cs="Courier New"/>
          <w:color w:val="FF3300"/>
          <w:sz w:val="16"/>
          <w:szCs w:val="16"/>
        </w:rPr>
        <w:t xml:space="preserve"> </w:t>
      </w:r>
      <w:hyperlink r:id="rId5" w:history="1">
        <w:r w:rsidRPr="00F810E3">
          <w:rPr>
            <w:rStyle w:val="Lienhypertexte"/>
            <w:rFonts w:ascii="Garamond" w:hAnsi="Garamond" w:cs="Courier New"/>
            <w:i/>
            <w:sz w:val="16"/>
            <w:szCs w:val="16"/>
          </w:rPr>
          <w:t>Contribution à l'étude de la genèse des perversions sexuelles, On bat un enfant</w:t>
        </w:r>
      </w:hyperlink>
      <w:r w:rsidRPr="00D570CB">
        <w:rPr>
          <w:rFonts w:ascii="Garamond" w:hAnsi="Garamond" w:cs="Courier New"/>
          <w:color w:val="C00000"/>
          <w:sz w:val="16"/>
          <w:szCs w:val="16"/>
        </w:rPr>
        <w:t>, Revue</w:t>
      </w:r>
      <w:r>
        <w:rPr>
          <w:rFonts w:ascii="Garamond" w:hAnsi="Garamond" w:cs="Courier New"/>
          <w:color w:val="C00000"/>
          <w:sz w:val="16"/>
          <w:szCs w:val="16"/>
        </w:rPr>
        <w:t xml:space="preserve"> f</w:t>
      </w:r>
      <w:r w:rsidRPr="00D570CB">
        <w:rPr>
          <w:rFonts w:ascii="Garamond" w:hAnsi="Garamond" w:cs="Courier New"/>
          <w:color w:val="C00000"/>
          <w:sz w:val="16"/>
          <w:szCs w:val="16"/>
        </w:rPr>
        <w:t>rançaise de psychanalyse, Tome VI, n° 3-4,</w:t>
      </w:r>
    </w:p>
    <w:p w:rsidR="00365A4F" w:rsidRPr="00D570CB" w:rsidRDefault="00365A4F">
      <w:pPr>
        <w:pStyle w:val="Notedebasdepage"/>
        <w:rPr>
          <w:rFonts w:ascii="Garamond" w:hAnsi="Garamond"/>
          <w:color w:val="C00000"/>
          <w:sz w:val="16"/>
          <w:szCs w:val="16"/>
        </w:rPr>
      </w:pPr>
      <w:r>
        <w:rPr>
          <w:rFonts w:ascii="Garamond" w:hAnsi="Garamond" w:cs="Courier New"/>
          <w:color w:val="C00000"/>
          <w:sz w:val="16"/>
          <w:szCs w:val="16"/>
        </w:rPr>
        <w:t xml:space="preserve">      </w:t>
      </w:r>
      <w:r w:rsidRPr="00D570CB">
        <w:rPr>
          <w:rFonts w:ascii="Garamond" w:hAnsi="Garamond" w:cs="Courier New"/>
          <w:color w:val="C00000"/>
          <w:sz w:val="16"/>
          <w:szCs w:val="16"/>
        </w:rPr>
        <w:t xml:space="preserve">Paris, Denoël &amp; Steele, 1933. </w:t>
      </w:r>
      <w:r w:rsidRPr="00F810E3">
        <w:rPr>
          <w:rFonts w:ascii="Garamond" w:hAnsi="Garamond"/>
          <w:i/>
          <w:color w:val="C00000"/>
          <w:sz w:val="16"/>
          <w:szCs w:val="16"/>
        </w:rPr>
        <w:t>Résultats, idées, problèmes</w:t>
      </w:r>
      <w:r w:rsidRPr="00D570CB">
        <w:rPr>
          <w:rFonts w:ascii="Garamond" w:hAnsi="Garamond"/>
          <w:color w:val="C00000"/>
          <w:sz w:val="16"/>
          <w:szCs w:val="16"/>
        </w:rPr>
        <w:t>, t.1, Paris, PUF 1998.</w:t>
      </w:r>
    </w:p>
  </w:footnote>
  <w:footnote w:id="52">
    <w:p w:rsidR="00365A4F" w:rsidRDefault="00365A4F">
      <w:pPr>
        <w:pStyle w:val="Notedebasdepage"/>
        <w:rPr>
          <w:rFonts w:ascii="Garamond" w:hAnsi="Garamond" w:cs="Courier New"/>
          <w:color w:val="C00000"/>
          <w:sz w:val="16"/>
          <w:szCs w:val="16"/>
        </w:rPr>
      </w:pPr>
      <w:r w:rsidRPr="00D570CB">
        <w:rPr>
          <w:rStyle w:val="Appelnotedebasdep"/>
          <w:rFonts w:ascii="Garamond" w:hAnsi="Garamond"/>
          <w:color w:val="C00000"/>
          <w:sz w:val="16"/>
          <w:szCs w:val="16"/>
          <w:vertAlign w:val="baseline"/>
        </w:rPr>
        <w:footnoteRef/>
      </w:r>
      <w:r w:rsidRPr="00D570CB">
        <w:rPr>
          <w:rFonts w:ascii="Garamond" w:hAnsi="Garamond"/>
          <w:color w:val="C00000"/>
          <w:sz w:val="16"/>
          <w:szCs w:val="16"/>
        </w:rPr>
        <w:t xml:space="preserve">  </w:t>
      </w:r>
      <w:r w:rsidRPr="00D570CB">
        <w:rPr>
          <w:rFonts w:ascii="Garamond" w:hAnsi="Garamond" w:cs="Courier New"/>
          <w:color w:val="C00000"/>
          <w:sz w:val="16"/>
          <w:szCs w:val="16"/>
        </w:rPr>
        <w:t>Cf. séminaire</w:t>
      </w:r>
      <w:r>
        <w:rPr>
          <w:rFonts w:ascii="Garamond" w:hAnsi="Garamond" w:cs="Courier New"/>
          <w:color w:val="C00000"/>
          <w:sz w:val="16"/>
          <w:szCs w:val="16"/>
        </w:rPr>
        <w:t xml:space="preserve"> </w:t>
      </w:r>
      <w:r w:rsidRPr="00D570CB">
        <w:rPr>
          <w:rFonts w:ascii="Garamond" w:hAnsi="Garamond" w:cs="Courier New"/>
          <w:color w:val="C00000"/>
          <w:sz w:val="16"/>
          <w:szCs w:val="16"/>
        </w:rPr>
        <w:t>1966-67</w:t>
      </w:r>
      <w:r>
        <w:rPr>
          <w:rFonts w:ascii="Garamond" w:hAnsi="Garamond" w:cs="Courier New"/>
          <w:color w:val="C00000"/>
          <w:sz w:val="16"/>
          <w:szCs w:val="16"/>
        </w:rPr>
        <w:t> :</w:t>
      </w:r>
      <w:r w:rsidRPr="00D570CB">
        <w:rPr>
          <w:rFonts w:ascii="Garamond" w:hAnsi="Garamond" w:cs="Courier New"/>
          <w:color w:val="C00000"/>
          <w:sz w:val="16"/>
          <w:szCs w:val="16"/>
        </w:rPr>
        <w:t xml:space="preserve"> </w:t>
      </w:r>
      <w:r w:rsidRPr="00F810E3">
        <w:rPr>
          <w:rFonts w:ascii="Garamond" w:hAnsi="Garamond" w:cs="Courier New"/>
          <w:i/>
          <w:color w:val="C00000"/>
          <w:sz w:val="16"/>
          <w:szCs w:val="16"/>
        </w:rPr>
        <w:t>La logique du fantasme</w:t>
      </w:r>
      <w:r w:rsidRPr="00D570CB">
        <w:rPr>
          <w:rFonts w:ascii="Garamond" w:hAnsi="Garamond" w:cs="Courier New"/>
          <w:color w:val="C00000"/>
          <w:sz w:val="16"/>
          <w:szCs w:val="16"/>
        </w:rPr>
        <w:t> : le groupe de Klein à partir de la séance du 14-12, et à propos du sujet grammatical (référence au fantasme</w:t>
      </w:r>
    </w:p>
    <w:p w:rsidR="00365A4F" w:rsidRPr="00216EEA" w:rsidRDefault="00365A4F">
      <w:pPr>
        <w:pStyle w:val="Notedebasdepage"/>
        <w:rPr>
          <w:rFonts w:ascii="Garamond" w:hAnsi="Garamond"/>
          <w:color w:val="C00000"/>
          <w:sz w:val="18"/>
          <w:lang w:val="en-US"/>
        </w:rPr>
      </w:pPr>
      <w:r w:rsidRPr="00365A4F">
        <w:rPr>
          <w:rFonts w:ascii="Garamond" w:hAnsi="Garamond" w:cs="Courier New"/>
          <w:color w:val="C00000"/>
          <w:sz w:val="16"/>
          <w:szCs w:val="16"/>
        </w:rPr>
        <w:t xml:space="preserve">      </w:t>
      </w:r>
      <w:proofErr w:type="spellStart"/>
      <w:proofErr w:type="gramStart"/>
      <w:r w:rsidRPr="00216EEA">
        <w:rPr>
          <w:rFonts w:ascii="Garamond" w:hAnsi="Garamond" w:cs="Courier New"/>
          <w:i/>
          <w:color w:val="C00000"/>
          <w:sz w:val="16"/>
          <w:szCs w:val="16"/>
          <w:lang w:val="en-US"/>
        </w:rPr>
        <w:t>Ein</w:t>
      </w:r>
      <w:proofErr w:type="spellEnd"/>
      <w:r w:rsidRPr="00216EEA">
        <w:rPr>
          <w:rFonts w:ascii="Garamond" w:hAnsi="Garamond" w:cs="Courier New"/>
          <w:i/>
          <w:color w:val="C00000"/>
          <w:sz w:val="16"/>
          <w:szCs w:val="16"/>
          <w:lang w:val="en-US"/>
        </w:rPr>
        <w:t xml:space="preserve"> Kind </w:t>
      </w:r>
      <w:proofErr w:type="spellStart"/>
      <w:r w:rsidRPr="00216EEA">
        <w:rPr>
          <w:rFonts w:ascii="Garamond" w:hAnsi="Garamond" w:cs="Courier New"/>
          <w:i/>
          <w:color w:val="C00000"/>
          <w:sz w:val="16"/>
          <w:szCs w:val="16"/>
          <w:lang w:val="en-US"/>
        </w:rPr>
        <w:t>wird</w:t>
      </w:r>
      <w:proofErr w:type="spellEnd"/>
      <w:r w:rsidRPr="00216EEA">
        <w:rPr>
          <w:rFonts w:ascii="Garamond" w:hAnsi="Garamond" w:cs="Courier New"/>
          <w:i/>
          <w:color w:val="C00000"/>
          <w:sz w:val="16"/>
          <w:szCs w:val="16"/>
          <w:lang w:val="en-US"/>
        </w:rPr>
        <w:t xml:space="preserve"> </w:t>
      </w:r>
      <w:proofErr w:type="spellStart"/>
      <w:r w:rsidRPr="00216EEA">
        <w:rPr>
          <w:rFonts w:ascii="Garamond" w:hAnsi="Garamond" w:cs="Courier New"/>
          <w:i/>
          <w:color w:val="C00000"/>
          <w:sz w:val="16"/>
          <w:szCs w:val="16"/>
          <w:lang w:val="en-US"/>
        </w:rPr>
        <w:t>geschlagen</w:t>
      </w:r>
      <w:proofErr w:type="spellEnd"/>
      <w:r>
        <w:rPr>
          <w:rFonts w:ascii="Garamond" w:hAnsi="Garamond" w:cs="Courier New"/>
          <w:color w:val="C00000"/>
          <w:sz w:val="16"/>
          <w:szCs w:val="16"/>
          <w:lang w:val="en-US"/>
        </w:rPr>
        <w:t xml:space="preserve">) </w:t>
      </w:r>
      <w:r w:rsidRPr="00216EEA">
        <w:rPr>
          <w:rFonts w:ascii="Garamond" w:hAnsi="Garamond" w:cs="Courier New"/>
          <w:color w:val="C00000"/>
          <w:sz w:val="16"/>
          <w:szCs w:val="16"/>
          <w:lang w:val="en-US"/>
        </w:rPr>
        <w:t>séance du 11-01.</w:t>
      </w:r>
      <w:proofErr w:type="gramEnd"/>
      <w:r w:rsidRPr="00216EEA">
        <w:rPr>
          <w:rFonts w:ascii="Garamond" w:hAnsi="Garamond"/>
          <w:color w:val="C00000"/>
          <w:sz w:val="18"/>
          <w:lang w:val="en-US"/>
        </w:rPr>
        <w:t xml:space="preserve"> </w:t>
      </w:r>
    </w:p>
  </w:footnote>
  <w:footnote w:id="53">
    <w:p w:rsidR="00365A4F" w:rsidRDefault="00365A4F">
      <w:pPr>
        <w:autoSpaceDE w:val="0"/>
        <w:autoSpaceDN w:val="0"/>
        <w:adjustRightInd w:val="0"/>
        <w:rPr>
          <w:rFonts w:ascii="Garamond" w:hAnsi="Garamond"/>
          <w:color w:val="C00000"/>
          <w:sz w:val="16"/>
          <w:szCs w:val="16"/>
        </w:rPr>
      </w:pPr>
      <w:r w:rsidRPr="004A7F54">
        <w:rPr>
          <w:rStyle w:val="Appelnotedebasdep"/>
          <w:rFonts w:ascii="Garamond" w:hAnsi="Garamond"/>
          <w:color w:val="C00000"/>
          <w:sz w:val="16"/>
          <w:szCs w:val="16"/>
          <w:vertAlign w:val="baseline"/>
        </w:rPr>
        <w:footnoteRef/>
      </w:r>
      <w:r w:rsidRPr="004A7F54">
        <w:rPr>
          <w:rFonts w:ascii="Garamond" w:hAnsi="Garamond"/>
          <w:color w:val="C00000"/>
          <w:sz w:val="16"/>
          <w:szCs w:val="16"/>
        </w:rPr>
        <w:t xml:space="preserve">  J. Lacan</w:t>
      </w:r>
      <w:r>
        <w:rPr>
          <w:rFonts w:ascii="Garamond" w:hAnsi="Garamond"/>
          <w:color w:val="C00000"/>
          <w:sz w:val="16"/>
          <w:szCs w:val="16"/>
        </w:rPr>
        <w:t> :</w:t>
      </w:r>
      <w:r w:rsidRPr="004A7F54">
        <w:rPr>
          <w:rFonts w:ascii="Garamond" w:hAnsi="Garamond"/>
          <w:color w:val="C00000"/>
          <w:sz w:val="16"/>
          <w:szCs w:val="16"/>
        </w:rPr>
        <w:t xml:space="preserve"> « </w:t>
      </w:r>
      <w:r w:rsidRPr="004A7F54">
        <w:rPr>
          <w:rFonts w:ascii="Garamond" w:hAnsi="Garamond"/>
          <w:i/>
          <w:color w:val="C00000"/>
          <w:sz w:val="16"/>
          <w:szCs w:val="16"/>
        </w:rPr>
        <w:t>Subversion du sujet et dialectique du désir dans l'inconscient freudien</w:t>
      </w:r>
      <w:r w:rsidRPr="004A7F54">
        <w:rPr>
          <w:rFonts w:ascii="Garamond" w:hAnsi="Garamond"/>
          <w:color w:val="C00000"/>
          <w:sz w:val="16"/>
          <w:szCs w:val="16"/>
        </w:rPr>
        <w:t xml:space="preserve"> », </w:t>
      </w:r>
      <w:r w:rsidRPr="004A7F54">
        <w:rPr>
          <w:rFonts w:ascii="Garamond" w:hAnsi="Garamond"/>
          <w:i/>
          <w:iCs/>
          <w:color w:val="C00000"/>
          <w:sz w:val="16"/>
          <w:szCs w:val="16"/>
        </w:rPr>
        <w:t xml:space="preserve">Écrits, op. </w:t>
      </w:r>
      <w:proofErr w:type="spellStart"/>
      <w:r w:rsidRPr="004A7F54">
        <w:rPr>
          <w:rFonts w:ascii="Garamond" w:hAnsi="Garamond"/>
          <w:i/>
          <w:iCs/>
          <w:color w:val="C00000"/>
          <w:sz w:val="16"/>
          <w:szCs w:val="16"/>
        </w:rPr>
        <w:t>cit</w:t>
      </w:r>
      <w:proofErr w:type="spellEnd"/>
      <w:r w:rsidRPr="004A7F54">
        <w:rPr>
          <w:rFonts w:ascii="Garamond" w:hAnsi="Garamond"/>
          <w:i/>
          <w:iCs/>
          <w:color w:val="C00000"/>
          <w:sz w:val="16"/>
          <w:szCs w:val="16"/>
        </w:rPr>
        <w:t xml:space="preserve">., </w:t>
      </w:r>
      <w:r w:rsidRPr="004A7F54">
        <w:rPr>
          <w:rFonts w:ascii="Garamond" w:hAnsi="Garamond"/>
          <w:color w:val="C00000"/>
          <w:sz w:val="16"/>
          <w:szCs w:val="16"/>
        </w:rPr>
        <w:t xml:space="preserve">p.793. Le graphe produit dans ce texte a été élaboré au cours </w:t>
      </w:r>
    </w:p>
    <w:p w:rsidR="00365A4F" w:rsidRDefault="00365A4F">
      <w:pPr>
        <w:autoSpaceDE w:val="0"/>
        <w:autoSpaceDN w:val="0"/>
        <w:adjustRightInd w:val="0"/>
        <w:rPr>
          <w:rFonts w:ascii="Garamond" w:hAnsi="Garamond"/>
          <w:color w:val="C00000"/>
          <w:sz w:val="16"/>
          <w:szCs w:val="16"/>
        </w:rPr>
      </w:pPr>
      <w:r>
        <w:rPr>
          <w:rFonts w:ascii="Garamond" w:hAnsi="Garamond"/>
          <w:color w:val="C00000"/>
          <w:sz w:val="16"/>
          <w:szCs w:val="16"/>
        </w:rPr>
        <w:t xml:space="preserve">     </w:t>
      </w:r>
      <w:r w:rsidRPr="004A7F54">
        <w:rPr>
          <w:rFonts w:ascii="Garamond" w:hAnsi="Garamond"/>
          <w:color w:val="C00000"/>
          <w:sz w:val="16"/>
          <w:szCs w:val="16"/>
        </w:rPr>
        <w:t xml:space="preserve">des premières séances du séminaire (le premier trimestre 1957) </w:t>
      </w:r>
      <w:r w:rsidRPr="004A7F54">
        <w:rPr>
          <w:rFonts w:ascii="Garamond" w:hAnsi="Garamond"/>
          <w:i/>
          <w:iCs/>
          <w:color w:val="C00000"/>
          <w:sz w:val="16"/>
          <w:szCs w:val="16"/>
        </w:rPr>
        <w:t>Les formations de l'inconscient</w:t>
      </w:r>
      <w:r w:rsidRPr="004A7F54">
        <w:rPr>
          <w:rFonts w:ascii="Garamond" w:hAnsi="Garamond"/>
          <w:color w:val="C00000"/>
          <w:sz w:val="16"/>
          <w:szCs w:val="16"/>
        </w:rPr>
        <w:t>, Paris, Seuil, 1998. Dans ce même article, Lacan fait référence</w:t>
      </w:r>
    </w:p>
    <w:p w:rsidR="00365A4F" w:rsidRPr="004A7F54" w:rsidRDefault="00365A4F">
      <w:pPr>
        <w:autoSpaceDE w:val="0"/>
        <w:autoSpaceDN w:val="0"/>
        <w:adjustRightInd w:val="0"/>
        <w:rPr>
          <w:rFonts w:ascii="Garamond" w:hAnsi="Garamond"/>
          <w:color w:val="FF3300"/>
          <w:sz w:val="16"/>
          <w:szCs w:val="16"/>
        </w:rPr>
      </w:pPr>
      <w:r>
        <w:rPr>
          <w:rFonts w:ascii="Garamond" w:hAnsi="Garamond"/>
          <w:color w:val="C00000"/>
          <w:sz w:val="16"/>
          <w:szCs w:val="16"/>
        </w:rPr>
        <w:t xml:space="preserve">    </w:t>
      </w:r>
      <w:r w:rsidRPr="004A7F54">
        <w:rPr>
          <w:rFonts w:ascii="Garamond" w:hAnsi="Garamond"/>
          <w:color w:val="C00000"/>
          <w:sz w:val="16"/>
          <w:szCs w:val="16"/>
        </w:rPr>
        <w:t xml:space="preserve"> à </w:t>
      </w:r>
      <w:r w:rsidRPr="004A7F54">
        <w:rPr>
          <w:rFonts w:ascii="Garamond" w:hAnsi="Garamond"/>
          <w:i/>
          <w:iCs/>
          <w:color w:val="C00000"/>
          <w:sz w:val="16"/>
          <w:szCs w:val="16"/>
        </w:rPr>
        <w:t xml:space="preserve">La phénoménologie de l'esprit </w:t>
      </w:r>
      <w:r w:rsidRPr="004A7F54">
        <w:rPr>
          <w:rFonts w:ascii="Garamond" w:hAnsi="Garamond"/>
          <w:color w:val="C00000"/>
          <w:sz w:val="16"/>
          <w:szCs w:val="16"/>
        </w:rPr>
        <w:t>de Hegel dont il va être question dans la suite de cette séance.</w:t>
      </w:r>
      <w:r w:rsidRPr="004A7F54">
        <w:rPr>
          <w:rFonts w:ascii="Garamond" w:hAnsi="Garamond"/>
          <w:color w:val="FF3300"/>
          <w:sz w:val="16"/>
          <w:szCs w:val="16"/>
        </w:rPr>
        <w:t xml:space="preserve"> </w:t>
      </w:r>
    </w:p>
  </w:footnote>
  <w:footnote w:id="54">
    <w:p w:rsidR="00365A4F" w:rsidRPr="00CB7BBC" w:rsidRDefault="00365A4F">
      <w:pPr>
        <w:pStyle w:val="Notedebasdepage"/>
        <w:rPr>
          <w:rFonts w:ascii="Garamond" w:hAnsi="Garamond"/>
          <w:color w:val="C00000"/>
          <w:sz w:val="16"/>
          <w:szCs w:val="16"/>
        </w:rPr>
      </w:pPr>
      <w:r w:rsidRPr="00CB7BBC">
        <w:rPr>
          <w:rStyle w:val="Appelnotedebasdep"/>
          <w:rFonts w:ascii="Garamond" w:hAnsi="Garamond"/>
          <w:color w:val="C00000"/>
          <w:sz w:val="16"/>
          <w:szCs w:val="16"/>
          <w:vertAlign w:val="baseline"/>
        </w:rPr>
        <w:footnoteRef/>
      </w:r>
      <w:r w:rsidRPr="00CB7BBC">
        <w:rPr>
          <w:rFonts w:ascii="Garamond" w:hAnsi="Garamond"/>
          <w:color w:val="C00000"/>
          <w:sz w:val="16"/>
          <w:szCs w:val="16"/>
        </w:rPr>
        <w:t xml:space="preserve">    </w:t>
      </w:r>
      <w:r w:rsidRPr="00CB7BBC">
        <w:rPr>
          <w:rFonts w:ascii="Garamond" w:hAnsi="Garamond" w:cs="Courier New"/>
          <w:color w:val="C00000"/>
          <w:sz w:val="16"/>
          <w:szCs w:val="16"/>
        </w:rPr>
        <w:t xml:space="preserve">Lacan introduit le nombre dans les séances des </w:t>
      </w:r>
      <w:r w:rsidRPr="00CB7BBC">
        <w:rPr>
          <w:rFonts w:ascii="Garamond" w:hAnsi="Garamond" w:cs="Courier New"/>
          <w:color w:val="C00000"/>
          <w:sz w:val="14"/>
          <w:szCs w:val="14"/>
        </w:rPr>
        <w:t>01-03, 08-03, 12-04, 26-04, 10-05-1967</w:t>
      </w:r>
      <w:r w:rsidRPr="00CB7BBC">
        <w:rPr>
          <w:rFonts w:ascii="Garamond" w:hAnsi="Garamond" w:cs="Courier New"/>
          <w:color w:val="C00000"/>
          <w:sz w:val="16"/>
          <w:szCs w:val="16"/>
        </w:rPr>
        <w:t xml:space="preserve">. </w:t>
      </w:r>
    </w:p>
  </w:footnote>
  <w:footnote w:id="55">
    <w:p w:rsidR="00365A4F" w:rsidRPr="00786CEA" w:rsidRDefault="00365A4F">
      <w:pPr>
        <w:pStyle w:val="Notedebasdepage"/>
        <w:rPr>
          <w:rFonts w:ascii="Garamond" w:hAnsi="Garamond"/>
          <w:color w:val="C00000"/>
          <w:sz w:val="16"/>
          <w:szCs w:val="16"/>
        </w:rPr>
      </w:pPr>
      <w:r w:rsidRPr="00786CEA">
        <w:rPr>
          <w:rStyle w:val="Appelnotedebasdep"/>
          <w:rFonts w:ascii="Garamond" w:hAnsi="Garamond"/>
          <w:color w:val="C00000"/>
          <w:sz w:val="16"/>
          <w:szCs w:val="16"/>
          <w:vertAlign w:val="baseline"/>
        </w:rPr>
        <w:footnoteRef/>
      </w:r>
      <w:r w:rsidRPr="00786CEA">
        <w:rPr>
          <w:rFonts w:ascii="Garamond" w:hAnsi="Garamond"/>
          <w:color w:val="C00000"/>
          <w:sz w:val="16"/>
          <w:szCs w:val="16"/>
        </w:rPr>
        <w:t xml:space="preserve">    </w:t>
      </w:r>
      <w:r w:rsidRPr="00786CEA">
        <w:rPr>
          <w:rFonts w:ascii="Garamond" w:hAnsi="Garamond" w:cs="Courier New"/>
          <w:color w:val="C00000"/>
          <w:sz w:val="16"/>
          <w:szCs w:val="16"/>
        </w:rPr>
        <w:t xml:space="preserve">G.W.F. Hegel : </w:t>
      </w:r>
      <w:r w:rsidRPr="00786CEA">
        <w:rPr>
          <w:rFonts w:ascii="Garamond" w:hAnsi="Garamond" w:cs="Courier New"/>
          <w:i/>
          <w:color w:val="C00000"/>
          <w:sz w:val="16"/>
          <w:szCs w:val="16"/>
        </w:rPr>
        <w:t>La phénoménologie de l’esprit</w:t>
      </w:r>
      <w:r w:rsidRPr="00786CEA">
        <w:rPr>
          <w:rFonts w:ascii="Garamond" w:hAnsi="Garamond" w:cs="Courier New"/>
          <w:color w:val="C00000"/>
          <w:sz w:val="16"/>
          <w:szCs w:val="16"/>
        </w:rPr>
        <w:t>, Paris, Aubier-Montaigne, trad</w:t>
      </w:r>
      <w:r>
        <w:rPr>
          <w:rFonts w:ascii="Garamond" w:hAnsi="Garamond" w:cs="Courier New"/>
          <w:color w:val="C00000"/>
          <w:sz w:val="16"/>
          <w:szCs w:val="16"/>
        </w:rPr>
        <w:t xml:space="preserve">. de Jean Hyppolite, 1939 ; ou </w:t>
      </w:r>
      <w:r w:rsidRPr="00786CEA">
        <w:rPr>
          <w:rFonts w:ascii="Garamond" w:hAnsi="Garamond" w:cs="Courier New"/>
          <w:color w:val="C00000"/>
          <w:sz w:val="16"/>
          <w:szCs w:val="16"/>
        </w:rPr>
        <w:t>trad</w:t>
      </w:r>
      <w:r>
        <w:rPr>
          <w:rFonts w:ascii="Garamond" w:hAnsi="Garamond" w:cs="Courier New"/>
          <w:color w:val="C00000"/>
          <w:sz w:val="16"/>
          <w:szCs w:val="16"/>
        </w:rPr>
        <w:t xml:space="preserve">. </w:t>
      </w:r>
      <w:r w:rsidRPr="00786CEA">
        <w:rPr>
          <w:rFonts w:ascii="Garamond" w:hAnsi="Garamond" w:cs="Courier New"/>
          <w:color w:val="C00000"/>
          <w:sz w:val="16"/>
          <w:szCs w:val="16"/>
        </w:rPr>
        <w:t>de J.-P. Lefebvre, Paris, Aubier, 1991.</w:t>
      </w:r>
    </w:p>
  </w:footnote>
  <w:footnote w:id="56">
    <w:p w:rsidR="00365A4F" w:rsidRDefault="00365A4F" w:rsidP="00786CEA">
      <w:pPr>
        <w:autoSpaceDE w:val="0"/>
        <w:autoSpaceDN w:val="0"/>
        <w:adjustRightInd w:val="0"/>
        <w:rPr>
          <w:rFonts w:ascii="Garamond" w:hAnsi="Garamond" w:cs="Courier New"/>
          <w:color w:val="C00000"/>
          <w:sz w:val="16"/>
          <w:szCs w:val="16"/>
        </w:rPr>
      </w:pPr>
      <w:r w:rsidRPr="00786CEA">
        <w:rPr>
          <w:rStyle w:val="Appelnotedebasdep"/>
          <w:rFonts w:ascii="Garamond" w:hAnsi="Garamond"/>
          <w:color w:val="C00000"/>
          <w:sz w:val="16"/>
          <w:szCs w:val="16"/>
          <w:vertAlign w:val="baseline"/>
        </w:rPr>
        <w:footnoteRef/>
      </w:r>
      <w:r w:rsidRPr="00786CEA">
        <w:rPr>
          <w:rFonts w:ascii="Garamond" w:hAnsi="Garamond"/>
          <w:color w:val="C00000"/>
          <w:sz w:val="16"/>
          <w:szCs w:val="16"/>
        </w:rPr>
        <w:t xml:space="preserve">    </w:t>
      </w:r>
      <w:proofErr w:type="spellStart"/>
      <w:r w:rsidRPr="00786CEA">
        <w:rPr>
          <w:rFonts w:ascii="Garamond" w:hAnsi="Garamond" w:cs="Courier New"/>
          <w:i/>
          <w:color w:val="C00000"/>
          <w:sz w:val="16"/>
          <w:szCs w:val="16"/>
        </w:rPr>
        <w:t>Aufhebung</w:t>
      </w:r>
      <w:proofErr w:type="spellEnd"/>
      <w:r w:rsidRPr="00786CEA">
        <w:rPr>
          <w:rFonts w:ascii="Garamond" w:hAnsi="Garamond" w:cs="Courier New"/>
          <w:color w:val="C00000"/>
          <w:sz w:val="16"/>
          <w:szCs w:val="16"/>
        </w:rPr>
        <w:t xml:space="preserve"> : levée, suppression, abolition, résiliation, relève, sublimation ? A propos de la difficulté à traduire</w:t>
      </w:r>
      <w:r>
        <w:rPr>
          <w:rFonts w:ascii="Garamond" w:hAnsi="Garamond" w:cs="Courier New"/>
          <w:color w:val="C00000"/>
          <w:sz w:val="16"/>
          <w:szCs w:val="16"/>
        </w:rPr>
        <w:t xml:space="preserve"> </w:t>
      </w:r>
      <w:r w:rsidRPr="00786CEA">
        <w:rPr>
          <w:rFonts w:ascii="Garamond" w:hAnsi="Garamond" w:cs="Courier New"/>
          <w:color w:val="C00000"/>
          <w:sz w:val="16"/>
          <w:szCs w:val="16"/>
        </w:rPr>
        <w:t>ce terme qui veut dire à la fois supprimer</w:t>
      </w:r>
    </w:p>
    <w:p w:rsidR="00365A4F" w:rsidRDefault="00365A4F" w:rsidP="00786CEA">
      <w:pPr>
        <w:autoSpaceDE w:val="0"/>
        <w:autoSpaceDN w:val="0"/>
        <w:adjustRightInd w:val="0"/>
        <w:rPr>
          <w:rFonts w:ascii="Garamond" w:hAnsi="Garamond" w:cs="Courier New"/>
          <w:color w:val="C00000"/>
          <w:sz w:val="16"/>
          <w:szCs w:val="16"/>
        </w:rPr>
      </w:pPr>
      <w:r>
        <w:rPr>
          <w:rFonts w:ascii="Garamond" w:hAnsi="Garamond" w:cs="Courier New"/>
          <w:color w:val="C00000"/>
          <w:sz w:val="16"/>
          <w:szCs w:val="16"/>
        </w:rPr>
        <w:t xml:space="preserve">       </w:t>
      </w:r>
      <w:r w:rsidRPr="00786CEA">
        <w:rPr>
          <w:rFonts w:ascii="Garamond" w:hAnsi="Garamond" w:cs="Courier New"/>
          <w:color w:val="C00000"/>
          <w:sz w:val="16"/>
          <w:szCs w:val="16"/>
        </w:rPr>
        <w:t xml:space="preserve"> et conserver, on peut se reporter au « Commentaire de Jean Hyppolite sur la </w:t>
      </w:r>
      <w:proofErr w:type="spellStart"/>
      <w:r w:rsidRPr="00786CEA">
        <w:rPr>
          <w:rFonts w:ascii="Garamond" w:hAnsi="Garamond" w:cs="Courier New"/>
          <w:i/>
          <w:color w:val="C00000"/>
          <w:sz w:val="16"/>
          <w:szCs w:val="16"/>
        </w:rPr>
        <w:t>Verneinung</w:t>
      </w:r>
      <w:proofErr w:type="spellEnd"/>
      <w:r w:rsidRPr="00786CEA">
        <w:rPr>
          <w:rFonts w:ascii="Garamond" w:hAnsi="Garamond" w:cs="Courier New"/>
          <w:color w:val="C00000"/>
          <w:sz w:val="16"/>
          <w:szCs w:val="16"/>
        </w:rPr>
        <w:t xml:space="preserve"> », </w:t>
      </w:r>
      <w:r w:rsidRPr="00786CEA">
        <w:rPr>
          <w:rFonts w:ascii="Garamond" w:hAnsi="Garamond" w:cs="Courier New"/>
          <w:i/>
          <w:color w:val="C00000"/>
          <w:sz w:val="16"/>
          <w:szCs w:val="16"/>
        </w:rPr>
        <w:t>Écrits</w:t>
      </w:r>
      <w:r w:rsidRPr="00786CEA">
        <w:rPr>
          <w:rFonts w:ascii="Garamond" w:hAnsi="Garamond" w:cs="Courier New"/>
          <w:color w:val="C00000"/>
          <w:sz w:val="16"/>
          <w:szCs w:val="16"/>
        </w:rPr>
        <w:t>, pp. 880-882. Ce terme, que l'on trouve également</w:t>
      </w:r>
    </w:p>
    <w:p w:rsidR="00365A4F" w:rsidRDefault="00365A4F" w:rsidP="00786CEA">
      <w:pPr>
        <w:autoSpaceDE w:val="0"/>
        <w:autoSpaceDN w:val="0"/>
        <w:adjustRightInd w:val="0"/>
      </w:pPr>
      <w:r>
        <w:rPr>
          <w:rFonts w:ascii="Garamond" w:hAnsi="Garamond" w:cs="Courier New"/>
          <w:color w:val="C00000"/>
          <w:sz w:val="16"/>
          <w:szCs w:val="16"/>
        </w:rPr>
        <w:t xml:space="preserve">       </w:t>
      </w:r>
      <w:r w:rsidRPr="00786CEA">
        <w:rPr>
          <w:rFonts w:ascii="Garamond" w:hAnsi="Garamond" w:cs="Courier New"/>
          <w:color w:val="C00000"/>
          <w:sz w:val="16"/>
          <w:szCs w:val="16"/>
        </w:rPr>
        <w:t xml:space="preserve"> dans Freud, Jean Hyppolite en fait le « mot dialectique de Hegel », il le traduit par « levée ».</w:t>
      </w:r>
    </w:p>
  </w:footnote>
  <w:footnote w:id="57">
    <w:p w:rsidR="00365A4F" w:rsidRPr="00216EEA" w:rsidRDefault="00365A4F">
      <w:pPr>
        <w:pStyle w:val="Notedebasdepage"/>
        <w:rPr>
          <w:rFonts w:ascii="Garamond" w:hAnsi="Garamond"/>
          <w:sz w:val="16"/>
          <w:szCs w:val="16"/>
        </w:rPr>
      </w:pPr>
      <w:r w:rsidRPr="00216EEA">
        <w:rPr>
          <w:rStyle w:val="Appelnotedebasdep"/>
          <w:rFonts w:ascii="Garamond" w:hAnsi="Garamond"/>
          <w:color w:val="C00000"/>
          <w:sz w:val="16"/>
          <w:szCs w:val="16"/>
          <w:vertAlign w:val="baseline"/>
        </w:rPr>
        <w:footnoteRef/>
      </w:r>
      <w:r w:rsidRPr="00216EEA">
        <w:rPr>
          <w:rFonts w:ascii="Garamond" w:hAnsi="Garamond"/>
          <w:color w:val="C00000"/>
          <w:sz w:val="16"/>
          <w:szCs w:val="16"/>
        </w:rPr>
        <w:t xml:space="preserve"> </w:t>
      </w:r>
      <w:r w:rsidRPr="00216EEA">
        <w:rPr>
          <w:rFonts w:ascii="Garamond" w:hAnsi="Garamond" w:cs="Courier New"/>
          <w:color w:val="C00000"/>
          <w:sz w:val="16"/>
          <w:szCs w:val="16"/>
        </w:rPr>
        <w:t xml:space="preserve">Aristote : </w:t>
      </w:r>
      <w:hyperlink r:id="rId6" w:history="1">
        <w:r w:rsidRPr="00216EEA">
          <w:rPr>
            <w:rStyle w:val="Lienhypertexte"/>
            <w:rFonts w:ascii="Garamond" w:hAnsi="Garamond" w:cs="Courier New"/>
            <w:i/>
            <w:sz w:val="16"/>
            <w:szCs w:val="16"/>
          </w:rPr>
          <w:t xml:space="preserve">Éthique à </w:t>
        </w:r>
        <w:proofErr w:type="spellStart"/>
        <w:r w:rsidRPr="00216EEA">
          <w:rPr>
            <w:rStyle w:val="Lienhypertexte"/>
            <w:rFonts w:ascii="Garamond" w:hAnsi="Garamond" w:cs="Courier New"/>
            <w:i/>
            <w:sz w:val="16"/>
            <w:szCs w:val="16"/>
          </w:rPr>
          <w:t>Nicomaque</w:t>
        </w:r>
        <w:proofErr w:type="spellEnd"/>
      </w:hyperlink>
      <w:r w:rsidRPr="00216EEA">
        <w:rPr>
          <w:rFonts w:ascii="Garamond" w:hAnsi="Garamond" w:cs="Courier New"/>
          <w:color w:val="C00000"/>
          <w:sz w:val="16"/>
          <w:szCs w:val="16"/>
        </w:rPr>
        <w:t xml:space="preserve">, Paris, </w:t>
      </w:r>
      <w:r>
        <w:rPr>
          <w:rFonts w:ascii="Garamond" w:hAnsi="Garamond" w:cs="Courier New"/>
          <w:color w:val="C00000"/>
          <w:sz w:val="16"/>
          <w:szCs w:val="16"/>
        </w:rPr>
        <w:t>Garnier</w:t>
      </w:r>
      <w:r w:rsidRPr="00216EEA">
        <w:rPr>
          <w:rFonts w:ascii="Garamond" w:hAnsi="Garamond" w:cs="Courier New"/>
          <w:color w:val="C00000"/>
          <w:sz w:val="16"/>
          <w:szCs w:val="16"/>
        </w:rPr>
        <w:t xml:space="preserve">, 1940 (bilingue) ; Lacan y fait particulièrement référence dans son séminaire </w:t>
      </w:r>
      <w:r w:rsidRPr="00216EEA">
        <w:rPr>
          <w:rFonts w:ascii="Garamond" w:hAnsi="Garamond" w:cs="Courier New"/>
          <w:i/>
          <w:color w:val="C00000"/>
          <w:sz w:val="16"/>
          <w:szCs w:val="16"/>
        </w:rPr>
        <w:t>L'éthique de la psychanalyse</w:t>
      </w:r>
      <w:r>
        <w:rPr>
          <w:rFonts w:ascii="Garamond" w:hAnsi="Garamond" w:cs="Courier New"/>
          <w:color w:val="C00000"/>
          <w:sz w:val="16"/>
          <w:szCs w:val="16"/>
        </w:rPr>
        <w:t>.</w:t>
      </w:r>
    </w:p>
  </w:footnote>
  <w:footnote w:id="58">
    <w:p w:rsidR="00365A4F" w:rsidRPr="00F06D07" w:rsidRDefault="00365A4F">
      <w:pPr>
        <w:pStyle w:val="Notedebasdepage"/>
        <w:rPr>
          <w:rFonts w:ascii="Garamond" w:hAnsi="Garamond"/>
          <w:color w:val="C00000"/>
          <w:sz w:val="16"/>
          <w:szCs w:val="16"/>
        </w:rPr>
      </w:pPr>
      <w:r w:rsidRPr="00F06D07">
        <w:rPr>
          <w:rStyle w:val="Appelnotedebasdep"/>
          <w:rFonts w:ascii="Garamond" w:hAnsi="Garamond"/>
          <w:color w:val="C00000"/>
          <w:sz w:val="16"/>
          <w:szCs w:val="16"/>
          <w:vertAlign w:val="baseline"/>
        </w:rPr>
        <w:footnoteRef/>
      </w:r>
      <w:r w:rsidRPr="00F06D07">
        <w:rPr>
          <w:rFonts w:ascii="Garamond" w:hAnsi="Garamond"/>
          <w:color w:val="C00000"/>
          <w:sz w:val="16"/>
          <w:szCs w:val="16"/>
        </w:rPr>
        <w:t xml:space="preserve">    Hegel, op. </w:t>
      </w:r>
      <w:proofErr w:type="spellStart"/>
      <w:r w:rsidRPr="00F06D07">
        <w:rPr>
          <w:rFonts w:ascii="Garamond" w:hAnsi="Garamond"/>
          <w:color w:val="C00000"/>
          <w:sz w:val="16"/>
          <w:szCs w:val="16"/>
        </w:rPr>
        <w:t>cit</w:t>
      </w:r>
      <w:proofErr w:type="spellEnd"/>
      <w:r w:rsidRPr="00F06D07">
        <w:rPr>
          <w:rFonts w:ascii="Garamond" w:hAnsi="Garamond"/>
          <w:color w:val="C00000"/>
          <w:sz w:val="16"/>
          <w:szCs w:val="16"/>
        </w:rPr>
        <w:t>. , pp.302-312.</w:t>
      </w:r>
    </w:p>
  </w:footnote>
  <w:footnote w:id="59">
    <w:p w:rsidR="00365A4F" w:rsidRDefault="00365A4F">
      <w:pPr>
        <w:pStyle w:val="Notedebasdepage"/>
        <w:rPr>
          <w:rFonts w:ascii="Garamond" w:hAnsi="Garamond" w:cs="Courier New"/>
          <w:color w:val="C00000"/>
          <w:sz w:val="16"/>
          <w:szCs w:val="16"/>
        </w:rPr>
      </w:pPr>
      <w:r w:rsidRPr="00621411">
        <w:rPr>
          <w:rStyle w:val="Appelnotedebasdep"/>
          <w:rFonts w:ascii="Garamond" w:hAnsi="Garamond"/>
          <w:color w:val="C00000"/>
          <w:sz w:val="16"/>
          <w:szCs w:val="16"/>
          <w:vertAlign w:val="baseline"/>
        </w:rPr>
        <w:footnoteRef/>
      </w:r>
      <w:r w:rsidRPr="00621411">
        <w:rPr>
          <w:rFonts w:ascii="Garamond" w:hAnsi="Garamond"/>
          <w:color w:val="C00000"/>
          <w:sz w:val="16"/>
          <w:szCs w:val="16"/>
        </w:rPr>
        <w:t xml:space="preserve">  </w:t>
      </w:r>
      <w:r w:rsidRPr="00621411">
        <w:rPr>
          <w:rFonts w:ascii="Garamond" w:hAnsi="Garamond" w:cs="Courier New"/>
          <w:i/>
          <w:color w:val="C00000"/>
          <w:sz w:val="16"/>
          <w:szCs w:val="16"/>
        </w:rPr>
        <w:t>Actes du Congrès de Bonneval</w:t>
      </w:r>
      <w:r w:rsidRPr="00621411">
        <w:rPr>
          <w:rFonts w:ascii="Garamond" w:hAnsi="Garamond" w:cs="Courier New"/>
          <w:color w:val="C00000"/>
          <w:sz w:val="16"/>
          <w:szCs w:val="16"/>
        </w:rPr>
        <w:t xml:space="preserve"> dans la revue </w:t>
      </w:r>
      <w:r w:rsidRPr="00621411">
        <w:rPr>
          <w:rFonts w:ascii="Garamond" w:hAnsi="Garamond" w:cs="Courier New"/>
          <w:i/>
          <w:color w:val="C00000"/>
          <w:sz w:val="16"/>
          <w:szCs w:val="16"/>
        </w:rPr>
        <w:t>L'inconscient</w:t>
      </w:r>
      <w:r w:rsidRPr="00621411">
        <w:rPr>
          <w:rFonts w:ascii="Garamond" w:hAnsi="Garamond" w:cs="Courier New"/>
          <w:color w:val="C00000"/>
          <w:sz w:val="16"/>
          <w:szCs w:val="16"/>
        </w:rPr>
        <w:t xml:space="preserve">, n° </w:t>
      </w:r>
      <w:r w:rsidRPr="00621411">
        <w:rPr>
          <w:rFonts w:ascii="Garamond" w:hAnsi="Garamond" w:cs="Courier New"/>
          <w:color w:val="C00000"/>
          <w:sz w:val="14"/>
          <w:szCs w:val="14"/>
        </w:rPr>
        <w:t>IV</w:t>
      </w:r>
      <w:r w:rsidRPr="00621411">
        <w:rPr>
          <w:rFonts w:ascii="Garamond" w:hAnsi="Garamond" w:cs="Courier New"/>
          <w:color w:val="C00000"/>
          <w:sz w:val="16"/>
          <w:szCs w:val="16"/>
        </w:rPr>
        <w:t xml:space="preserve">, Paris, </w:t>
      </w:r>
      <w:proofErr w:type="spellStart"/>
      <w:r w:rsidRPr="00621411">
        <w:rPr>
          <w:rFonts w:ascii="Garamond" w:hAnsi="Garamond" w:cs="Courier New"/>
          <w:color w:val="C00000"/>
          <w:sz w:val="16"/>
          <w:szCs w:val="16"/>
        </w:rPr>
        <w:t>Desclée</w:t>
      </w:r>
      <w:proofErr w:type="spellEnd"/>
      <w:r w:rsidRPr="00621411">
        <w:rPr>
          <w:rFonts w:ascii="Garamond" w:hAnsi="Garamond" w:cs="Courier New"/>
          <w:color w:val="C00000"/>
          <w:sz w:val="16"/>
          <w:szCs w:val="16"/>
        </w:rPr>
        <w:t xml:space="preserve"> de Brouwer, </w:t>
      </w:r>
      <w:r w:rsidRPr="00621411">
        <w:rPr>
          <w:rFonts w:ascii="Garamond" w:hAnsi="Garamond" w:cs="Courier New"/>
          <w:color w:val="C00000"/>
          <w:sz w:val="14"/>
          <w:szCs w:val="14"/>
        </w:rPr>
        <w:t>1966</w:t>
      </w:r>
      <w:r w:rsidRPr="00621411">
        <w:rPr>
          <w:rFonts w:ascii="Garamond" w:hAnsi="Garamond" w:cs="Courier New"/>
          <w:color w:val="C00000"/>
          <w:sz w:val="16"/>
          <w:szCs w:val="16"/>
        </w:rPr>
        <w:t xml:space="preserve">. L'intervention de Lacan est reprise dans les </w:t>
      </w:r>
      <w:r w:rsidRPr="00621411">
        <w:rPr>
          <w:rFonts w:ascii="Garamond" w:hAnsi="Garamond" w:cs="Courier New"/>
          <w:i/>
          <w:color w:val="C00000"/>
          <w:sz w:val="16"/>
          <w:szCs w:val="16"/>
        </w:rPr>
        <w:t>Écrits</w:t>
      </w:r>
      <w:r w:rsidRPr="00621411">
        <w:rPr>
          <w:rFonts w:ascii="Garamond" w:hAnsi="Garamond" w:cs="Courier New"/>
          <w:color w:val="C00000"/>
          <w:sz w:val="16"/>
          <w:szCs w:val="16"/>
        </w:rPr>
        <w:t xml:space="preserve">, </w:t>
      </w:r>
    </w:p>
    <w:p w:rsidR="00365A4F" w:rsidRPr="00621411" w:rsidRDefault="00365A4F">
      <w:pPr>
        <w:pStyle w:val="Notedebasdepage"/>
        <w:rPr>
          <w:rFonts w:ascii="Garamond" w:hAnsi="Garamond" w:cs="Courier New"/>
          <w:color w:val="C00000"/>
          <w:sz w:val="16"/>
          <w:szCs w:val="16"/>
        </w:rPr>
      </w:pPr>
      <w:r>
        <w:rPr>
          <w:rFonts w:ascii="Garamond" w:hAnsi="Garamond" w:cs="Courier New"/>
          <w:color w:val="C00000"/>
          <w:sz w:val="16"/>
          <w:szCs w:val="16"/>
        </w:rPr>
        <w:t xml:space="preserve">      </w:t>
      </w:r>
      <w:r w:rsidRPr="00621411">
        <w:rPr>
          <w:rFonts w:ascii="Garamond" w:hAnsi="Garamond" w:cs="Courier New"/>
          <w:color w:val="C00000"/>
          <w:sz w:val="16"/>
          <w:szCs w:val="16"/>
        </w:rPr>
        <w:t xml:space="preserve">sous le titre « </w:t>
      </w:r>
      <w:r w:rsidRPr="00621411">
        <w:rPr>
          <w:rFonts w:ascii="Garamond" w:hAnsi="Garamond" w:cs="Courier New"/>
          <w:i/>
          <w:color w:val="C00000"/>
          <w:sz w:val="16"/>
          <w:szCs w:val="16"/>
        </w:rPr>
        <w:t>Position de l'inconscient</w:t>
      </w:r>
      <w:r w:rsidRPr="00621411">
        <w:rPr>
          <w:rFonts w:ascii="Garamond" w:hAnsi="Garamond" w:cs="Courier New"/>
          <w:color w:val="C00000"/>
          <w:sz w:val="16"/>
          <w:szCs w:val="16"/>
        </w:rPr>
        <w:t xml:space="preserve"> », pp. </w:t>
      </w:r>
      <w:r w:rsidRPr="00621411">
        <w:rPr>
          <w:rFonts w:ascii="Garamond" w:hAnsi="Garamond" w:cs="Courier New"/>
          <w:color w:val="C00000"/>
          <w:sz w:val="14"/>
          <w:szCs w:val="14"/>
        </w:rPr>
        <w:t>829-850</w:t>
      </w:r>
      <w:r w:rsidRPr="00621411">
        <w:rPr>
          <w:rFonts w:ascii="Garamond" w:hAnsi="Garamond" w:cs="Courier New"/>
          <w:color w:val="C00000"/>
          <w:sz w:val="16"/>
          <w:szCs w:val="16"/>
        </w:rPr>
        <w:t>.</w:t>
      </w:r>
      <w:r>
        <w:rPr>
          <w:rFonts w:ascii="Garamond" w:hAnsi="Garamond"/>
          <w:color w:val="FF3300"/>
          <w:sz w:val="18"/>
        </w:rPr>
        <w:t xml:space="preserve"> </w:t>
      </w:r>
    </w:p>
  </w:footnote>
  <w:footnote w:id="60">
    <w:p w:rsidR="00365A4F" w:rsidRPr="00DC3558" w:rsidRDefault="00365A4F">
      <w:pPr>
        <w:pStyle w:val="Notedebasdepage"/>
        <w:rPr>
          <w:rFonts w:ascii="Garamond" w:hAnsi="Garamond"/>
          <w:color w:val="C00000"/>
          <w:sz w:val="16"/>
          <w:szCs w:val="16"/>
        </w:rPr>
      </w:pPr>
      <w:r w:rsidRPr="00DC3558">
        <w:rPr>
          <w:rStyle w:val="Appelnotedebasdep"/>
          <w:rFonts w:ascii="Garamond" w:hAnsi="Garamond"/>
          <w:color w:val="C00000"/>
          <w:sz w:val="16"/>
          <w:szCs w:val="16"/>
          <w:vertAlign w:val="baseline"/>
        </w:rPr>
        <w:footnoteRef/>
      </w:r>
      <w:r w:rsidRPr="00DC3558">
        <w:rPr>
          <w:rFonts w:ascii="Garamond" w:hAnsi="Garamond"/>
          <w:color w:val="C00000"/>
          <w:sz w:val="16"/>
          <w:szCs w:val="16"/>
        </w:rPr>
        <w:t xml:space="preserve">  </w:t>
      </w:r>
      <w:r w:rsidRPr="00DC3558">
        <w:rPr>
          <w:rFonts w:ascii="Garamond" w:hAnsi="Garamond" w:cs="Courier New"/>
          <w:color w:val="C00000"/>
          <w:sz w:val="16"/>
          <w:szCs w:val="16"/>
        </w:rPr>
        <w:t xml:space="preserve">André </w:t>
      </w:r>
      <w:proofErr w:type="spellStart"/>
      <w:r w:rsidRPr="00DC3558">
        <w:rPr>
          <w:rFonts w:ascii="Garamond" w:hAnsi="Garamond" w:cs="Courier New"/>
          <w:color w:val="C00000"/>
          <w:sz w:val="16"/>
          <w:szCs w:val="16"/>
        </w:rPr>
        <w:t>Glucksmann</w:t>
      </w:r>
      <w:proofErr w:type="spellEnd"/>
      <w:r w:rsidRPr="00DC3558">
        <w:rPr>
          <w:rFonts w:ascii="Garamond" w:hAnsi="Garamond" w:cs="Courier New"/>
          <w:color w:val="C00000"/>
          <w:sz w:val="16"/>
          <w:szCs w:val="16"/>
        </w:rPr>
        <w:t xml:space="preserve"> : </w:t>
      </w:r>
      <w:r w:rsidRPr="00DC3558">
        <w:rPr>
          <w:rFonts w:ascii="Garamond" w:hAnsi="Garamond" w:cs="Courier New"/>
          <w:i/>
          <w:color w:val="C00000"/>
          <w:sz w:val="16"/>
          <w:szCs w:val="16"/>
        </w:rPr>
        <w:t>Le discours de la guerre</w:t>
      </w:r>
      <w:r w:rsidRPr="00DC3558">
        <w:rPr>
          <w:rFonts w:ascii="Garamond" w:hAnsi="Garamond" w:cs="Courier New"/>
          <w:color w:val="C00000"/>
          <w:sz w:val="16"/>
          <w:szCs w:val="16"/>
        </w:rPr>
        <w:t xml:space="preserve">, Paris, Éditions de l'Herne, 1967 ; </w:t>
      </w:r>
      <w:r w:rsidRPr="00DC3558">
        <w:rPr>
          <w:rFonts w:ascii="Garamond" w:hAnsi="Garamond"/>
          <w:color w:val="C00000"/>
          <w:sz w:val="16"/>
          <w:szCs w:val="16"/>
        </w:rPr>
        <w:t>Grasset, 1979.</w:t>
      </w:r>
    </w:p>
  </w:footnote>
  <w:footnote w:id="61">
    <w:p w:rsidR="00365A4F" w:rsidRPr="00DC3558" w:rsidRDefault="00365A4F">
      <w:pPr>
        <w:pStyle w:val="Notedebasdepage"/>
        <w:rPr>
          <w:rFonts w:ascii="Garamond" w:hAnsi="Garamond"/>
          <w:color w:val="C00000"/>
          <w:sz w:val="16"/>
          <w:szCs w:val="16"/>
        </w:rPr>
      </w:pPr>
      <w:r w:rsidRPr="00DC3558">
        <w:rPr>
          <w:rStyle w:val="Appelnotedebasdep"/>
          <w:rFonts w:ascii="Garamond" w:hAnsi="Garamond"/>
          <w:color w:val="C00000"/>
          <w:sz w:val="16"/>
          <w:szCs w:val="16"/>
          <w:vertAlign w:val="baseline"/>
        </w:rPr>
        <w:footnoteRef/>
      </w:r>
      <w:r w:rsidRPr="00DC3558">
        <w:rPr>
          <w:rFonts w:ascii="Garamond" w:hAnsi="Garamond"/>
          <w:color w:val="C00000"/>
          <w:sz w:val="16"/>
          <w:szCs w:val="16"/>
        </w:rPr>
        <w:t xml:space="preserve">  Barguigner :</w:t>
      </w:r>
      <w:r w:rsidRPr="00DC3558">
        <w:rPr>
          <w:rStyle w:val="tlfcdefinition"/>
          <w:rFonts w:ascii="Garamond" w:hAnsi="Garamond"/>
          <w:color w:val="C00000"/>
          <w:sz w:val="16"/>
          <w:szCs w:val="16"/>
        </w:rPr>
        <w:t xml:space="preserve"> hésiter, ne pas arriver à se décider, mettre du temps à agir.</w:t>
      </w:r>
    </w:p>
  </w:footnote>
  <w:footnote w:id="62">
    <w:p w:rsidR="00365A4F" w:rsidRDefault="00365A4F">
      <w:pPr>
        <w:pStyle w:val="Notedebasdepage"/>
        <w:rPr>
          <w:rFonts w:ascii="Garamond" w:hAnsi="Garamond" w:cs="Courier New"/>
          <w:color w:val="C00000"/>
          <w:sz w:val="16"/>
          <w:szCs w:val="16"/>
        </w:rPr>
      </w:pPr>
      <w:r w:rsidRPr="00BE1F6B">
        <w:rPr>
          <w:rStyle w:val="Appelnotedebasdep"/>
          <w:rFonts w:ascii="Garamond" w:hAnsi="Garamond"/>
          <w:color w:val="C00000"/>
          <w:sz w:val="16"/>
          <w:szCs w:val="16"/>
          <w:vertAlign w:val="baseline"/>
        </w:rPr>
        <w:footnoteRef/>
      </w:r>
      <w:r w:rsidRPr="00BE1F6B">
        <w:rPr>
          <w:rFonts w:ascii="Garamond" w:hAnsi="Garamond"/>
          <w:color w:val="C00000"/>
          <w:sz w:val="16"/>
          <w:szCs w:val="16"/>
        </w:rPr>
        <w:t xml:space="preserve">   </w:t>
      </w:r>
      <w:r w:rsidRPr="00BE1F6B">
        <w:rPr>
          <w:rFonts w:ascii="Garamond" w:hAnsi="Garamond" w:cs="Courier New"/>
          <w:color w:val="C00000"/>
          <w:sz w:val="16"/>
          <w:szCs w:val="16"/>
        </w:rPr>
        <w:t xml:space="preserve">Lacan fait ici probablement allusion à la nouvelle d'Henry James, intitulée </w:t>
      </w:r>
      <w:r w:rsidRPr="00BE1F6B">
        <w:rPr>
          <w:rFonts w:ascii="Garamond" w:hAnsi="Garamond" w:cs="Courier New"/>
          <w:i/>
          <w:color w:val="C00000"/>
          <w:sz w:val="16"/>
          <w:szCs w:val="16"/>
        </w:rPr>
        <w:t>L'image dans le tapis</w:t>
      </w:r>
      <w:r w:rsidRPr="00BE1F6B">
        <w:rPr>
          <w:rFonts w:ascii="Garamond" w:hAnsi="Garamond" w:cs="Courier New"/>
          <w:color w:val="C00000"/>
          <w:sz w:val="16"/>
          <w:szCs w:val="16"/>
        </w:rPr>
        <w:t xml:space="preserve"> (Paris, Éd. Pierre </w:t>
      </w:r>
      <w:proofErr w:type="spellStart"/>
      <w:r w:rsidRPr="00BE1F6B">
        <w:rPr>
          <w:rFonts w:ascii="Garamond" w:hAnsi="Garamond" w:cs="Courier New"/>
          <w:color w:val="C00000"/>
          <w:sz w:val="16"/>
          <w:szCs w:val="16"/>
        </w:rPr>
        <w:t>Horay</w:t>
      </w:r>
      <w:proofErr w:type="spellEnd"/>
      <w:r w:rsidRPr="00BE1F6B">
        <w:rPr>
          <w:rFonts w:ascii="Garamond" w:hAnsi="Garamond" w:cs="Courier New"/>
          <w:color w:val="C00000"/>
          <w:sz w:val="16"/>
          <w:szCs w:val="16"/>
        </w:rPr>
        <w:t>, 1992 et Paris, Seuil, coll. Points,</w:t>
      </w:r>
    </w:p>
    <w:p w:rsidR="00365A4F" w:rsidRPr="00935030" w:rsidRDefault="00365A4F">
      <w:pPr>
        <w:pStyle w:val="Notedebasdepage"/>
        <w:rPr>
          <w:rFonts w:ascii="Garamond" w:hAnsi="Garamond"/>
          <w:color w:val="C00000"/>
          <w:sz w:val="16"/>
          <w:szCs w:val="16"/>
          <w:lang w:val="en-US"/>
        </w:rPr>
      </w:pPr>
      <w:r w:rsidRPr="00935030">
        <w:rPr>
          <w:rFonts w:ascii="Garamond" w:hAnsi="Garamond" w:cs="Courier New"/>
          <w:color w:val="C00000"/>
          <w:sz w:val="16"/>
          <w:szCs w:val="16"/>
          <w:lang w:val="en-US"/>
        </w:rPr>
        <w:t xml:space="preserve">       </w:t>
      </w:r>
      <w:proofErr w:type="gramStart"/>
      <w:r w:rsidRPr="00935030">
        <w:rPr>
          <w:rFonts w:ascii="Garamond" w:hAnsi="Garamond" w:cs="Courier New"/>
          <w:color w:val="C00000"/>
          <w:sz w:val="16"/>
          <w:szCs w:val="16"/>
          <w:lang w:val="en-US"/>
        </w:rPr>
        <w:t xml:space="preserve">1984) - </w:t>
      </w:r>
      <w:proofErr w:type="spellStart"/>
      <w:r w:rsidRPr="00935030">
        <w:rPr>
          <w:rFonts w:ascii="Garamond" w:hAnsi="Garamond" w:cs="Courier New"/>
          <w:color w:val="C00000"/>
          <w:sz w:val="16"/>
          <w:szCs w:val="16"/>
          <w:lang w:val="en-US"/>
        </w:rPr>
        <w:t>traduction</w:t>
      </w:r>
      <w:proofErr w:type="spellEnd"/>
      <w:r w:rsidRPr="00935030">
        <w:rPr>
          <w:rFonts w:ascii="Garamond" w:hAnsi="Garamond" w:cs="Courier New"/>
          <w:color w:val="C00000"/>
          <w:sz w:val="16"/>
          <w:szCs w:val="16"/>
          <w:lang w:val="en-US"/>
        </w:rPr>
        <w:t xml:space="preserve"> de </w:t>
      </w:r>
      <w:r w:rsidRPr="00935030">
        <w:rPr>
          <w:rFonts w:ascii="Garamond" w:hAnsi="Garamond" w:cs="Courier New"/>
          <w:i/>
          <w:color w:val="C00000"/>
          <w:sz w:val="16"/>
          <w:szCs w:val="16"/>
          <w:lang w:val="en-US"/>
        </w:rPr>
        <w:t>The Figure in the carpet</w:t>
      </w:r>
      <w:r w:rsidRPr="00935030">
        <w:rPr>
          <w:rFonts w:ascii="Garamond" w:hAnsi="Garamond" w:cs="Courier New"/>
          <w:color w:val="C00000"/>
          <w:sz w:val="16"/>
          <w:szCs w:val="16"/>
          <w:lang w:val="en-US"/>
        </w:rPr>
        <w:t>.</w:t>
      </w:r>
      <w:proofErr w:type="gramEnd"/>
    </w:p>
  </w:footnote>
  <w:footnote w:id="63">
    <w:p w:rsidR="00365A4F" w:rsidRPr="004519BF" w:rsidRDefault="00365A4F">
      <w:pPr>
        <w:pStyle w:val="Notedebasdepage"/>
        <w:rPr>
          <w:rFonts w:ascii="Garamond" w:hAnsi="Garamond"/>
          <w:color w:val="C00000"/>
          <w:sz w:val="16"/>
          <w:szCs w:val="16"/>
        </w:rPr>
      </w:pPr>
      <w:r w:rsidRPr="004519BF">
        <w:rPr>
          <w:rStyle w:val="Appelnotedebasdep"/>
          <w:rFonts w:ascii="Garamond" w:hAnsi="Garamond"/>
          <w:color w:val="C00000"/>
          <w:sz w:val="16"/>
          <w:szCs w:val="16"/>
          <w:vertAlign w:val="baseline"/>
        </w:rPr>
        <w:footnoteRef/>
      </w:r>
      <w:r w:rsidRPr="004519BF">
        <w:rPr>
          <w:rFonts w:ascii="Garamond" w:hAnsi="Garamond"/>
          <w:color w:val="C00000"/>
          <w:sz w:val="16"/>
          <w:szCs w:val="16"/>
        </w:rPr>
        <w:t xml:space="preserve">    </w:t>
      </w:r>
      <w:r w:rsidRPr="004519BF">
        <w:rPr>
          <w:rFonts w:ascii="Garamond" w:hAnsi="Garamond" w:cs="Courier New"/>
          <w:color w:val="C00000"/>
          <w:sz w:val="16"/>
          <w:szCs w:val="16"/>
        </w:rPr>
        <w:t xml:space="preserve">Premier numéro de la revue </w:t>
      </w:r>
      <w:proofErr w:type="spellStart"/>
      <w:r w:rsidRPr="004519BF">
        <w:rPr>
          <w:rFonts w:ascii="Garamond" w:hAnsi="Garamond" w:cs="Courier New"/>
          <w:i/>
          <w:color w:val="C00000"/>
          <w:sz w:val="16"/>
          <w:szCs w:val="16"/>
        </w:rPr>
        <w:t>Scilicet</w:t>
      </w:r>
      <w:proofErr w:type="spellEnd"/>
      <w:r w:rsidRPr="004519BF">
        <w:rPr>
          <w:rFonts w:ascii="Garamond" w:hAnsi="Garamond" w:cs="Courier New"/>
          <w:color w:val="C00000"/>
          <w:sz w:val="16"/>
          <w:szCs w:val="16"/>
        </w:rPr>
        <w:t xml:space="preserve"> (Paris, Seuil, 1968).</w:t>
      </w:r>
    </w:p>
  </w:footnote>
  <w:footnote w:id="64">
    <w:p w:rsidR="00365A4F" w:rsidRDefault="00365A4F">
      <w:pPr>
        <w:pStyle w:val="Notedebasdepage"/>
        <w:rPr>
          <w:rFonts w:ascii="Garamond" w:hAnsi="Garamond"/>
          <w:color w:val="FF3300"/>
          <w:sz w:val="18"/>
        </w:rPr>
      </w:pPr>
      <w:r w:rsidRPr="004519BF">
        <w:rPr>
          <w:rStyle w:val="Appelnotedebasdep"/>
          <w:rFonts w:ascii="Garamond" w:hAnsi="Garamond"/>
          <w:color w:val="C00000"/>
          <w:sz w:val="16"/>
          <w:szCs w:val="16"/>
          <w:vertAlign w:val="baseline"/>
        </w:rPr>
        <w:footnoteRef/>
      </w:r>
      <w:r w:rsidRPr="004519BF">
        <w:rPr>
          <w:rFonts w:ascii="Garamond" w:hAnsi="Garamond"/>
          <w:color w:val="C00000"/>
          <w:sz w:val="16"/>
          <w:szCs w:val="16"/>
        </w:rPr>
        <w:t xml:space="preserve">    </w:t>
      </w:r>
      <w:r w:rsidRPr="004519BF">
        <w:rPr>
          <w:rFonts w:ascii="Garamond" w:hAnsi="Garamond" w:cs="Courier New"/>
          <w:color w:val="C00000"/>
          <w:sz w:val="16"/>
          <w:szCs w:val="16"/>
        </w:rPr>
        <w:t xml:space="preserve">Aristote : </w:t>
      </w:r>
      <w:r w:rsidRPr="004519BF">
        <w:rPr>
          <w:rFonts w:ascii="Garamond" w:hAnsi="Garamond" w:cs="Courier New"/>
          <w:i/>
          <w:color w:val="C00000"/>
          <w:sz w:val="16"/>
          <w:szCs w:val="16"/>
        </w:rPr>
        <w:t>Organon</w:t>
      </w:r>
      <w:r w:rsidRPr="004519BF">
        <w:rPr>
          <w:rFonts w:ascii="Garamond" w:hAnsi="Garamond" w:cs="Courier New"/>
          <w:color w:val="C00000"/>
          <w:sz w:val="16"/>
          <w:szCs w:val="16"/>
        </w:rPr>
        <w:t xml:space="preserve">, Paris, </w:t>
      </w:r>
      <w:proofErr w:type="spellStart"/>
      <w:r w:rsidRPr="004519BF">
        <w:rPr>
          <w:rFonts w:ascii="Garamond" w:hAnsi="Garamond" w:cs="Courier New"/>
          <w:color w:val="C00000"/>
          <w:sz w:val="16"/>
          <w:szCs w:val="16"/>
        </w:rPr>
        <w:t>Vrin</w:t>
      </w:r>
      <w:proofErr w:type="spellEnd"/>
      <w:r w:rsidRPr="004519BF">
        <w:rPr>
          <w:rFonts w:ascii="Garamond" w:hAnsi="Garamond" w:cs="Courier New"/>
          <w:color w:val="C00000"/>
          <w:sz w:val="16"/>
          <w:szCs w:val="16"/>
        </w:rPr>
        <w:t>, nouvelle édition de 1966 à 1987 (trad. Tricot).</w:t>
      </w:r>
      <w:r w:rsidRPr="004519BF">
        <w:rPr>
          <w:rFonts w:ascii="Garamond" w:hAnsi="Garamond"/>
          <w:color w:val="C00000"/>
          <w:sz w:val="16"/>
          <w:szCs w:val="16"/>
        </w:rPr>
        <w:t xml:space="preserve"> [</w:t>
      </w:r>
      <w:hyperlink r:id="rId7" w:history="1">
        <w:r w:rsidRPr="004519BF">
          <w:rPr>
            <w:rStyle w:val="Lienhypertexte"/>
            <w:rFonts w:ascii="Garamond" w:hAnsi="Garamond"/>
            <w:sz w:val="16"/>
            <w:szCs w:val="16"/>
          </w:rPr>
          <w:t>Catégories</w:t>
        </w:r>
      </w:hyperlink>
      <w:r w:rsidRPr="004519BF">
        <w:rPr>
          <w:rFonts w:ascii="Garamond" w:hAnsi="Garamond"/>
          <w:color w:val="FF3300"/>
          <w:sz w:val="16"/>
          <w:szCs w:val="16"/>
        </w:rPr>
        <w:t xml:space="preserve">, </w:t>
      </w:r>
      <w:hyperlink r:id="rId8" w:history="1">
        <w:r w:rsidRPr="004519BF">
          <w:rPr>
            <w:rStyle w:val="Lienhypertexte"/>
            <w:rFonts w:ascii="Garamond" w:hAnsi="Garamond"/>
            <w:sz w:val="16"/>
            <w:szCs w:val="16"/>
          </w:rPr>
          <w:t>Premiers analytiques</w:t>
        </w:r>
      </w:hyperlink>
      <w:r w:rsidRPr="004519BF">
        <w:rPr>
          <w:rFonts w:ascii="Garamond" w:hAnsi="Garamond"/>
          <w:color w:val="FF3300"/>
          <w:sz w:val="16"/>
          <w:szCs w:val="16"/>
        </w:rPr>
        <w:t xml:space="preserve">, </w:t>
      </w:r>
      <w:hyperlink r:id="rId9" w:history="1">
        <w:r w:rsidRPr="004519BF">
          <w:rPr>
            <w:rStyle w:val="Lienhypertexte"/>
            <w:rFonts w:ascii="Garamond" w:hAnsi="Garamond"/>
            <w:sz w:val="16"/>
            <w:szCs w:val="16"/>
          </w:rPr>
          <w:t>Derniers analytiques</w:t>
        </w:r>
      </w:hyperlink>
      <w:r w:rsidRPr="004519BF">
        <w:rPr>
          <w:rFonts w:ascii="Garamond" w:hAnsi="Garamond"/>
          <w:color w:val="FF3300"/>
          <w:sz w:val="16"/>
          <w:szCs w:val="16"/>
        </w:rPr>
        <w:t xml:space="preserve">, </w:t>
      </w:r>
      <w:hyperlink r:id="rId10" w:history="1">
        <w:r w:rsidRPr="004519BF">
          <w:rPr>
            <w:rStyle w:val="Lienhypertexte"/>
            <w:rFonts w:ascii="Garamond" w:hAnsi="Garamond"/>
            <w:sz w:val="16"/>
            <w:szCs w:val="16"/>
          </w:rPr>
          <w:t>Topiques</w:t>
        </w:r>
      </w:hyperlink>
      <w:r w:rsidRPr="004519BF">
        <w:rPr>
          <w:rFonts w:ascii="Garamond" w:hAnsi="Garamond"/>
          <w:color w:val="FF3300"/>
          <w:sz w:val="16"/>
          <w:szCs w:val="16"/>
        </w:rPr>
        <w:t>.</w:t>
      </w:r>
      <w:r w:rsidRPr="004519BF">
        <w:rPr>
          <w:rFonts w:ascii="Garamond" w:hAnsi="Garamond"/>
          <w:color w:val="C00000"/>
          <w:sz w:val="16"/>
          <w:szCs w:val="16"/>
        </w:rPr>
        <w:t>]</w:t>
      </w:r>
      <w:r w:rsidRPr="00FC22F6">
        <w:rPr>
          <w:rFonts w:ascii="Garamond" w:hAnsi="Garamond"/>
          <w:color w:val="C00000"/>
          <w:sz w:val="18"/>
        </w:rPr>
        <w:t xml:space="preserve"> </w:t>
      </w:r>
    </w:p>
  </w:footnote>
  <w:footnote w:id="65">
    <w:p w:rsidR="00365A4F" w:rsidRDefault="00365A4F">
      <w:pPr>
        <w:pStyle w:val="Notedebasdepage"/>
        <w:rPr>
          <w:rFonts w:ascii="Garamond" w:hAnsi="Garamond"/>
          <w:color w:val="C00000"/>
          <w:sz w:val="16"/>
          <w:szCs w:val="16"/>
        </w:rPr>
      </w:pPr>
      <w:r w:rsidRPr="009B0BC5">
        <w:rPr>
          <w:rStyle w:val="Appelnotedebasdep"/>
          <w:rFonts w:ascii="Garamond" w:hAnsi="Garamond"/>
          <w:color w:val="C00000"/>
          <w:sz w:val="16"/>
          <w:szCs w:val="16"/>
          <w:vertAlign w:val="baseline"/>
        </w:rPr>
        <w:footnoteRef/>
      </w:r>
      <w:r w:rsidRPr="009B0BC5">
        <w:rPr>
          <w:rFonts w:ascii="Garamond" w:hAnsi="Garamond"/>
          <w:color w:val="C00000"/>
          <w:sz w:val="16"/>
          <w:szCs w:val="16"/>
        </w:rPr>
        <w:t xml:space="preserve">  Aristote forme ainsi quatre familles de propositions : </w:t>
      </w:r>
    </w:p>
    <w:p w:rsidR="00365A4F" w:rsidRDefault="00365A4F" w:rsidP="000E111A">
      <w:pPr>
        <w:pStyle w:val="Notedebasdepage"/>
        <w:numPr>
          <w:ilvl w:val="0"/>
          <w:numId w:val="23"/>
        </w:numPr>
        <w:rPr>
          <w:rFonts w:ascii="Garamond" w:hAnsi="Garamond"/>
          <w:color w:val="C00000"/>
          <w:sz w:val="16"/>
          <w:szCs w:val="16"/>
        </w:rPr>
      </w:pPr>
      <w:r w:rsidRPr="009B0BC5">
        <w:rPr>
          <w:rFonts w:ascii="Garamond" w:hAnsi="Garamond"/>
          <w:i/>
          <w:color w:val="0000CC"/>
          <w:sz w:val="16"/>
          <w:szCs w:val="16"/>
        </w:rPr>
        <w:t>les affirmatives universelles</w:t>
      </w:r>
      <w:r w:rsidRPr="009B0BC5">
        <w:rPr>
          <w:rFonts w:ascii="Garamond" w:hAnsi="Garamond"/>
          <w:color w:val="C00000"/>
          <w:sz w:val="16"/>
          <w:szCs w:val="16"/>
        </w:rPr>
        <w:t xml:space="preserve">, notées </w:t>
      </w:r>
      <w:r w:rsidRPr="009B0BC5">
        <w:rPr>
          <w:rFonts w:ascii="Garamond" w:hAnsi="Garamond"/>
          <w:color w:val="0000CC"/>
          <w:sz w:val="16"/>
          <w:szCs w:val="16"/>
        </w:rPr>
        <w:t>A</w:t>
      </w:r>
      <w:r w:rsidRPr="009B0BC5">
        <w:rPr>
          <w:rFonts w:ascii="Garamond" w:hAnsi="Garamond"/>
          <w:color w:val="C00000"/>
          <w:sz w:val="16"/>
          <w:szCs w:val="16"/>
        </w:rPr>
        <w:t xml:space="preserve"> (tous les hommes sont mortels), </w:t>
      </w:r>
    </w:p>
    <w:p w:rsidR="00365A4F" w:rsidRDefault="00365A4F" w:rsidP="000E111A">
      <w:pPr>
        <w:pStyle w:val="Notedebasdepage"/>
        <w:numPr>
          <w:ilvl w:val="0"/>
          <w:numId w:val="23"/>
        </w:numPr>
        <w:rPr>
          <w:rFonts w:ascii="Garamond" w:hAnsi="Garamond"/>
          <w:color w:val="C00000"/>
          <w:sz w:val="16"/>
          <w:szCs w:val="16"/>
        </w:rPr>
      </w:pPr>
      <w:r w:rsidRPr="009B0BC5">
        <w:rPr>
          <w:rFonts w:ascii="Garamond" w:hAnsi="Garamond"/>
          <w:i/>
          <w:color w:val="0000CC"/>
          <w:sz w:val="16"/>
          <w:szCs w:val="16"/>
        </w:rPr>
        <w:t>les négatives universelles</w:t>
      </w:r>
      <w:r w:rsidRPr="009B0BC5">
        <w:rPr>
          <w:rFonts w:ascii="Garamond" w:hAnsi="Garamond"/>
          <w:color w:val="C00000"/>
          <w:sz w:val="16"/>
          <w:szCs w:val="16"/>
        </w:rPr>
        <w:t xml:space="preserve">, notées </w:t>
      </w:r>
      <w:r w:rsidRPr="009B0BC5">
        <w:rPr>
          <w:rFonts w:ascii="Garamond" w:hAnsi="Garamond"/>
          <w:color w:val="0000CC"/>
          <w:sz w:val="16"/>
          <w:szCs w:val="16"/>
        </w:rPr>
        <w:t>E</w:t>
      </w:r>
      <w:r w:rsidRPr="009B0BC5">
        <w:rPr>
          <w:rFonts w:ascii="Garamond" w:hAnsi="Garamond"/>
          <w:color w:val="C00000"/>
          <w:sz w:val="16"/>
          <w:szCs w:val="16"/>
        </w:rPr>
        <w:t xml:space="preserve"> (il n’existe pas d’homme non mortels), </w:t>
      </w:r>
    </w:p>
    <w:p w:rsidR="00365A4F" w:rsidRDefault="00365A4F" w:rsidP="000E111A">
      <w:pPr>
        <w:pStyle w:val="Notedebasdepage"/>
        <w:numPr>
          <w:ilvl w:val="0"/>
          <w:numId w:val="23"/>
        </w:numPr>
        <w:rPr>
          <w:rFonts w:ascii="Garamond" w:hAnsi="Garamond"/>
          <w:color w:val="C00000"/>
          <w:sz w:val="16"/>
          <w:szCs w:val="16"/>
        </w:rPr>
      </w:pPr>
      <w:r w:rsidRPr="009B0BC5">
        <w:rPr>
          <w:rFonts w:ascii="Garamond" w:hAnsi="Garamond"/>
          <w:i/>
          <w:color w:val="0000CC"/>
          <w:sz w:val="16"/>
          <w:szCs w:val="16"/>
        </w:rPr>
        <w:t>les affirmatives particulières</w:t>
      </w:r>
      <w:r w:rsidRPr="009B0BC5">
        <w:rPr>
          <w:rFonts w:ascii="Garamond" w:hAnsi="Garamond"/>
          <w:color w:val="C00000"/>
          <w:sz w:val="16"/>
          <w:szCs w:val="16"/>
        </w:rPr>
        <w:t xml:space="preserve">, notées </w:t>
      </w:r>
      <w:r w:rsidRPr="009B0BC5">
        <w:rPr>
          <w:rFonts w:ascii="Garamond" w:hAnsi="Garamond"/>
          <w:color w:val="0000CC"/>
          <w:sz w:val="16"/>
          <w:szCs w:val="16"/>
        </w:rPr>
        <w:t>I</w:t>
      </w:r>
      <w:r w:rsidRPr="009B0BC5">
        <w:rPr>
          <w:rFonts w:ascii="Garamond" w:hAnsi="Garamond"/>
          <w:color w:val="C00000"/>
          <w:sz w:val="16"/>
          <w:szCs w:val="16"/>
        </w:rPr>
        <w:t xml:space="preserve"> (quelques hommes sont peintres), </w:t>
      </w:r>
    </w:p>
    <w:p w:rsidR="00365A4F" w:rsidRDefault="00365A4F" w:rsidP="000E111A">
      <w:pPr>
        <w:pStyle w:val="Notedebasdepage"/>
        <w:numPr>
          <w:ilvl w:val="0"/>
          <w:numId w:val="23"/>
        </w:numPr>
        <w:rPr>
          <w:rFonts w:ascii="Garamond" w:hAnsi="Garamond"/>
          <w:color w:val="C00000"/>
          <w:sz w:val="16"/>
          <w:szCs w:val="16"/>
        </w:rPr>
      </w:pPr>
      <w:r w:rsidRPr="009B0BC5">
        <w:rPr>
          <w:rFonts w:ascii="Garamond" w:hAnsi="Garamond"/>
          <w:i/>
          <w:color w:val="0000CC"/>
          <w:sz w:val="16"/>
          <w:szCs w:val="16"/>
        </w:rPr>
        <w:t>les négatives particulières</w:t>
      </w:r>
      <w:r w:rsidRPr="009B0BC5">
        <w:rPr>
          <w:rFonts w:ascii="Garamond" w:hAnsi="Garamond"/>
          <w:color w:val="C00000"/>
          <w:sz w:val="16"/>
          <w:szCs w:val="16"/>
        </w:rPr>
        <w:t xml:space="preserve">, notées </w:t>
      </w:r>
      <w:r w:rsidRPr="009B0BC5">
        <w:rPr>
          <w:rFonts w:ascii="Garamond" w:hAnsi="Garamond"/>
          <w:color w:val="0000CC"/>
          <w:sz w:val="16"/>
          <w:szCs w:val="16"/>
        </w:rPr>
        <w:t>O</w:t>
      </w:r>
      <w:r w:rsidRPr="009B0BC5">
        <w:rPr>
          <w:rFonts w:ascii="Garamond" w:hAnsi="Garamond"/>
          <w:color w:val="C00000"/>
          <w:sz w:val="16"/>
          <w:szCs w:val="16"/>
        </w:rPr>
        <w:t xml:space="preserve"> (quelques hommes ne sont pas peintres). </w:t>
      </w:r>
    </w:p>
    <w:p w:rsidR="00365A4F" w:rsidRPr="009B0BC5" w:rsidRDefault="00365A4F" w:rsidP="009B0BC5">
      <w:pPr>
        <w:pStyle w:val="Notedebasdepage"/>
        <w:rPr>
          <w:rFonts w:ascii="Garamond" w:hAnsi="Garamond"/>
          <w:color w:val="C00000"/>
          <w:sz w:val="16"/>
          <w:szCs w:val="16"/>
        </w:rPr>
      </w:pPr>
      <w:r>
        <w:rPr>
          <w:rFonts w:ascii="Garamond" w:hAnsi="Garamond"/>
          <w:i/>
          <w:color w:val="0000CC"/>
          <w:sz w:val="16"/>
          <w:szCs w:val="16"/>
        </w:rPr>
        <w:t xml:space="preserve">      </w:t>
      </w:r>
      <w:r w:rsidRPr="009B0BC5">
        <w:rPr>
          <w:rFonts w:ascii="Garamond" w:hAnsi="Garamond"/>
          <w:color w:val="C00000"/>
          <w:sz w:val="16"/>
          <w:szCs w:val="16"/>
        </w:rPr>
        <w:t xml:space="preserve">Un moyen mnémotechnique pour se souvenir des lettres </w:t>
      </w:r>
      <w:r w:rsidRPr="009B0BC5">
        <w:rPr>
          <w:rFonts w:ascii="Garamond" w:hAnsi="Garamond"/>
          <w:color w:val="0000CC"/>
          <w:sz w:val="16"/>
          <w:szCs w:val="16"/>
        </w:rPr>
        <w:t>A, E, I, O </w:t>
      </w:r>
      <w:r w:rsidRPr="009B0BC5">
        <w:rPr>
          <w:rFonts w:ascii="Garamond" w:hAnsi="Garamond"/>
          <w:color w:val="C00000"/>
          <w:sz w:val="16"/>
          <w:szCs w:val="16"/>
        </w:rPr>
        <w:t xml:space="preserve">:  </w:t>
      </w:r>
      <w:proofErr w:type="spellStart"/>
      <w:r w:rsidRPr="009B0BC5">
        <w:rPr>
          <w:rFonts w:ascii="Garamond" w:hAnsi="Garamond"/>
          <w:b/>
          <w:color w:val="0000CC"/>
          <w:sz w:val="16"/>
          <w:szCs w:val="16"/>
        </w:rPr>
        <w:t>A</w:t>
      </w:r>
      <w:r w:rsidRPr="009B0BC5">
        <w:rPr>
          <w:rFonts w:ascii="Garamond" w:hAnsi="Garamond"/>
          <w:color w:val="C00000"/>
          <w:sz w:val="16"/>
          <w:szCs w:val="16"/>
        </w:rPr>
        <w:t>ff</w:t>
      </w:r>
      <w:r w:rsidRPr="009B0BC5">
        <w:rPr>
          <w:rFonts w:ascii="Garamond" w:hAnsi="Garamond"/>
          <w:b/>
          <w:color w:val="0000CC"/>
          <w:sz w:val="16"/>
          <w:szCs w:val="16"/>
        </w:rPr>
        <w:t>I</w:t>
      </w:r>
      <w:r w:rsidRPr="009B0BC5">
        <w:rPr>
          <w:rFonts w:ascii="Garamond" w:hAnsi="Garamond"/>
          <w:color w:val="C00000"/>
          <w:sz w:val="16"/>
          <w:szCs w:val="16"/>
        </w:rPr>
        <w:t>rmo</w:t>
      </w:r>
      <w:proofErr w:type="spellEnd"/>
      <w:r w:rsidRPr="009B0BC5">
        <w:rPr>
          <w:rFonts w:ascii="Garamond" w:hAnsi="Garamond"/>
          <w:color w:val="C00000"/>
          <w:sz w:val="16"/>
          <w:szCs w:val="16"/>
        </w:rPr>
        <w:t xml:space="preserve"> , </w:t>
      </w:r>
      <w:proofErr w:type="spellStart"/>
      <w:r w:rsidRPr="009B0BC5">
        <w:rPr>
          <w:rFonts w:ascii="Garamond" w:hAnsi="Garamond"/>
          <w:color w:val="C00000"/>
          <w:sz w:val="16"/>
          <w:szCs w:val="16"/>
        </w:rPr>
        <w:t>n</w:t>
      </w:r>
      <w:r w:rsidRPr="009B0BC5">
        <w:rPr>
          <w:rFonts w:ascii="Garamond" w:hAnsi="Garamond"/>
          <w:b/>
          <w:color w:val="0000CC"/>
          <w:sz w:val="16"/>
          <w:szCs w:val="16"/>
        </w:rPr>
        <w:t>E</w:t>
      </w:r>
      <w:r w:rsidRPr="009B0BC5">
        <w:rPr>
          <w:rFonts w:ascii="Garamond" w:hAnsi="Garamond"/>
          <w:color w:val="C00000"/>
          <w:sz w:val="16"/>
          <w:szCs w:val="16"/>
        </w:rPr>
        <w:t>g</w:t>
      </w:r>
      <w:r w:rsidRPr="009B0BC5">
        <w:rPr>
          <w:rFonts w:ascii="Garamond" w:hAnsi="Garamond"/>
          <w:b/>
          <w:color w:val="0000CC"/>
          <w:sz w:val="16"/>
          <w:szCs w:val="16"/>
        </w:rPr>
        <w:t>O</w:t>
      </w:r>
      <w:proofErr w:type="spellEnd"/>
      <w:r w:rsidRPr="009B0BC5">
        <w:rPr>
          <w:rFonts w:ascii="Garamond" w:hAnsi="Garamond"/>
          <w:color w:val="C00000"/>
          <w:sz w:val="16"/>
          <w:szCs w:val="16"/>
        </w:rPr>
        <w:t xml:space="preserve"> (j’affirme et je nie) du carré logique médiéval.</w:t>
      </w:r>
    </w:p>
  </w:footnote>
  <w:footnote w:id="66">
    <w:p w:rsidR="00365A4F" w:rsidRDefault="00365A4F">
      <w:pPr>
        <w:pStyle w:val="Notedebasdepage"/>
        <w:rPr>
          <w:rFonts w:ascii="Garamond" w:hAnsi="Garamond" w:cs="Courier New"/>
          <w:color w:val="C00000"/>
          <w:sz w:val="16"/>
          <w:szCs w:val="16"/>
          <w:lang w:val="en-US"/>
        </w:rPr>
      </w:pPr>
      <w:r w:rsidRPr="009B0BC5">
        <w:rPr>
          <w:rStyle w:val="Appelnotedebasdep"/>
          <w:rFonts w:ascii="Garamond" w:hAnsi="Garamond"/>
          <w:color w:val="C00000"/>
          <w:sz w:val="16"/>
          <w:szCs w:val="16"/>
          <w:vertAlign w:val="baseline"/>
        </w:rPr>
        <w:footnoteRef/>
      </w:r>
      <w:r w:rsidRPr="009B0BC5">
        <w:rPr>
          <w:rFonts w:ascii="Garamond" w:hAnsi="Garamond"/>
          <w:color w:val="C00000"/>
          <w:sz w:val="16"/>
          <w:szCs w:val="16"/>
          <w:lang w:val="en-US"/>
        </w:rPr>
        <w:t xml:space="preserve">  </w:t>
      </w:r>
      <w:r w:rsidRPr="009B0BC5">
        <w:rPr>
          <w:rFonts w:ascii="Garamond" w:hAnsi="Garamond" w:cs="Courier New"/>
          <w:color w:val="C00000"/>
          <w:sz w:val="16"/>
          <w:szCs w:val="16"/>
          <w:lang w:val="en-US"/>
        </w:rPr>
        <w:t xml:space="preserve">Charles Sanders </w:t>
      </w:r>
      <w:proofErr w:type="gramStart"/>
      <w:r w:rsidRPr="009B0BC5">
        <w:rPr>
          <w:rFonts w:ascii="Garamond" w:hAnsi="Garamond" w:cs="Courier New"/>
          <w:color w:val="C00000"/>
          <w:sz w:val="16"/>
          <w:szCs w:val="16"/>
          <w:lang w:val="en-US"/>
        </w:rPr>
        <w:t>Peirce</w:t>
      </w:r>
      <w:r>
        <w:rPr>
          <w:rFonts w:ascii="Garamond" w:hAnsi="Garamond" w:cs="Courier New"/>
          <w:color w:val="C00000"/>
          <w:sz w:val="16"/>
          <w:szCs w:val="16"/>
          <w:lang w:val="en-US"/>
        </w:rPr>
        <w:t xml:space="preserve"> </w:t>
      </w:r>
      <w:r w:rsidRPr="009B0BC5">
        <w:rPr>
          <w:rFonts w:ascii="Garamond" w:hAnsi="Garamond" w:cs="Courier New"/>
          <w:color w:val="C00000"/>
          <w:sz w:val="16"/>
          <w:szCs w:val="16"/>
          <w:lang w:val="en-US"/>
        </w:rPr>
        <w:t>:</w:t>
      </w:r>
      <w:proofErr w:type="gramEnd"/>
      <w:r w:rsidRPr="009B0BC5">
        <w:rPr>
          <w:rFonts w:ascii="Garamond" w:hAnsi="Garamond" w:cs="Courier New"/>
          <w:color w:val="C00000"/>
          <w:sz w:val="16"/>
          <w:szCs w:val="16"/>
          <w:lang w:val="en-US"/>
        </w:rPr>
        <w:t xml:space="preserve"> </w:t>
      </w:r>
      <w:r w:rsidRPr="009B0BC5">
        <w:rPr>
          <w:rFonts w:ascii="Garamond" w:hAnsi="Garamond" w:cs="Courier New"/>
          <w:i/>
          <w:color w:val="C00000"/>
          <w:sz w:val="16"/>
          <w:szCs w:val="16"/>
          <w:lang w:val="en-US"/>
        </w:rPr>
        <w:t>Collected Papers of Ch. S. Peirce</w:t>
      </w:r>
      <w:r w:rsidRPr="009B0BC5">
        <w:rPr>
          <w:rFonts w:ascii="Garamond" w:hAnsi="Garamond" w:cs="Courier New"/>
          <w:color w:val="C00000"/>
          <w:sz w:val="16"/>
          <w:szCs w:val="16"/>
          <w:lang w:val="en-US"/>
        </w:rPr>
        <w:t xml:space="preserve">, vol. II : </w:t>
      </w:r>
      <w:r w:rsidRPr="009B0BC5">
        <w:rPr>
          <w:rFonts w:ascii="Garamond" w:hAnsi="Garamond" w:cs="Courier New"/>
          <w:i/>
          <w:color w:val="C00000"/>
          <w:sz w:val="16"/>
          <w:szCs w:val="16"/>
          <w:lang w:val="en-US"/>
        </w:rPr>
        <w:t>Elements of logic</w:t>
      </w:r>
      <w:r w:rsidRPr="009B0BC5">
        <w:rPr>
          <w:rFonts w:ascii="Garamond" w:hAnsi="Garamond" w:cs="Courier New"/>
          <w:color w:val="C00000"/>
          <w:sz w:val="16"/>
          <w:szCs w:val="16"/>
          <w:lang w:val="en-US"/>
        </w:rPr>
        <w:t>, Book III, chap. I : « </w:t>
      </w:r>
      <w:r w:rsidRPr="009B0BC5">
        <w:rPr>
          <w:rFonts w:ascii="Garamond" w:hAnsi="Garamond" w:cs="Courier New"/>
          <w:i/>
          <w:color w:val="C00000"/>
          <w:sz w:val="16"/>
          <w:szCs w:val="16"/>
          <w:lang w:val="en-US"/>
        </w:rPr>
        <w:t xml:space="preserve">The </w:t>
      </w:r>
      <w:proofErr w:type="spellStart"/>
      <w:r w:rsidRPr="009B0BC5">
        <w:rPr>
          <w:rFonts w:ascii="Garamond" w:hAnsi="Garamond" w:cs="Courier New"/>
          <w:i/>
          <w:color w:val="C00000"/>
          <w:sz w:val="16"/>
          <w:szCs w:val="16"/>
          <w:lang w:val="en-US"/>
        </w:rPr>
        <w:t>aristotelician</w:t>
      </w:r>
      <w:proofErr w:type="spellEnd"/>
      <w:r w:rsidRPr="009B0BC5">
        <w:rPr>
          <w:rFonts w:ascii="Garamond" w:hAnsi="Garamond" w:cs="Courier New"/>
          <w:i/>
          <w:color w:val="C00000"/>
          <w:sz w:val="16"/>
          <w:szCs w:val="16"/>
          <w:lang w:val="en-US"/>
        </w:rPr>
        <w:t xml:space="preserve"> </w:t>
      </w:r>
      <w:proofErr w:type="spellStart"/>
      <w:r w:rsidRPr="009B0BC5">
        <w:rPr>
          <w:rFonts w:ascii="Garamond" w:hAnsi="Garamond" w:cs="Courier New"/>
          <w:i/>
          <w:color w:val="C00000"/>
          <w:sz w:val="16"/>
          <w:szCs w:val="16"/>
          <w:lang w:val="en-US"/>
        </w:rPr>
        <w:t>syllogystic</w:t>
      </w:r>
      <w:proofErr w:type="spellEnd"/>
      <w:r w:rsidRPr="009B0BC5">
        <w:rPr>
          <w:rFonts w:ascii="Garamond" w:hAnsi="Garamond" w:cs="Courier New"/>
          <w:color w:val="C00000"/>
          <w:sz w:val="16"/>
          <w:szCs w:val="16"/>
          <w:lang w:val="en-US"/>
        </w:rPr>
        <w:t xml:space="preserve"> », Cambridge, </w:t>
      </w:r>
      <w:proofErr w:type="spellStart"/>
      <w:r w:rsidRPr="009B0BC5">
        <w:rPr>
          <w:rFonts w:ascii="Garamond" w:hAnsi="Garamond" w:cs="Courier New"/>
          <w:color w:val="C00000"/>
          <w:sz w:val="16"/>
          <w:szCs w:val="16"/>
          <w:lang w:val="en-US"/>
        </w:rPr>
        <w:t>Massachussets</w:t>
      </w:r>
      <w:proofErr w:type="spellEnd"/>
      <w:r w:rsidRPr="009B0BC5">
        <w:rPr>
          <w:rFonts w:ascii="Garamond" w:hAnsi="Garamond" w:cs="Courier New"/>
          <w:color w:val="C00000"/>
          <w:sz w:val="16"/>
          <w:szCs w:val="16"/>
          <w:lang w:val="en-US"/>
        </w:rPr>
        <w:t>,</w:t>
      </w:r>
    </w:p>
    <w:p w:rsidR="00365A4F" w:rsidRPr="009B0BC5" w:rsidRDefault="00365A4F">
      <w:pPr>
        <w:pStyle w:val="Notedebasdepage"/>
        <w:rPr>
          <w:rFonts w:ascii="Garamond" w:hAnsi="Garamond"/>
          <w:color w:val="C00000"/>
          <w:sz w:val="16"/>
          <w:szCs w:val="16"/>
        </w:rPr>
      </w:pPr>
      <w:r w:rsidRPr="00834724">
        <w:rPr>
          <w:rFonts w:ascii="Garamond" w:hAnsi="Garamond" w:cs="Courier New"/>
          <w:color w:val="C00000"/>
          <w:sz w:val="16"/>
          <w:szCs w:val="16"/>
          <w:lang w:val="en-US"/>
        </w:rPr>
        <w:t xml:space="preserve">      </w:t>
      </w:r>
      <w:r w:rsidRPr="00272AEE">
        <w:rPr>
          <w:rFonts w:ascii="Garamond" w:hAnsi="Garamond" w:cs="Courier New"/>
          <w:color w:val="C00000"/>
          <w:sz w:val="16"/>
          <w:szCs w:val="16"/>
        </w:rPr>
        <w:t xml:space="preserve">Harvard </w:t>
      </w:r>
      <w:proofErr w:type="spellStart"/>
      <w:r w:rsidRPr="00272AEE">
        <w:rPr>
          <w:rFonts w:ascii="Garamond" w:hAnsi="Garamond" w:cs="Courier New"/>
          <w:color w:val="C00000"/>
          <w:sz w:val="16"/>
          <w:szCs w:val="16"/>
        </w:rPr>
        <w:t>University</w:t>
      </w:r>
      <w:proofErr w:type="spellEnd"/>
      <w:r w:rsidRPr="00272AEE">
        <w:rPr>
          <w:rFonts w:ascii="Garamond" w:hAnsi="Garamond" w:cs="Courier New"/>
          <w:color w:val="C00000"/>
          <w:sz w:val="16"/>
          <w:szCs w:val="16"/>
        </w:rPr>
        <w:t xml:space="preserve"> </w:t>
      </w:r>
      <w:proofErr w:type="spellStart"/>
      <w:r w:rsidRPr="00272AEE">
        <w:rPr>
          <w:rFonts w:ascii="Garamond" w:hAnsi="Garamond" w:cs="Courier New"/>
          <w:color w:val="C00000"/>
          <w:sz w:val="16"/>
          <w:szCs w:val="16"/>
        </w:rPr>
        <w:t>Press</w:t>
      </w:r>
      <w:proofErr w:type="spellEnd"/>
      <w:r w:rsidRPr="00272AEE">
        <w:rPr>
          <w:rFonts w:ascii="Garamond" w:hAnsi="Garamond" w:cs="Courier New"/>
          <w:color w:val="C00000"/>
          <w:sz w:val="16"/>
          <w:szCs w:val="16"/>
        </w:rPr>
        <w:t xml:space="preserve">, 1960, pp.273-283. </w:t>
      </w:r>
      <w:r w:rsidRPr="009B0BC5">
        <w:rPr>
          <w:rFonts w:ascii="Garamond" w:hAnsi="Garamond" w:cs="Courier New"/>
          <w:color w:val="C00000"/>
          <w:sz w:val="16"/>
          <w:szCs w:val="16"/>
        </w:rPr>
        <w:t xml:space="preserve">Charles Sanders Peirce : </w:t>
      </w:r>
      <w:r w:rsidRPr="009B0BC5">
        <w:rPr>
          <w:rFonts w:ascii="Garamond" w:hAnsi="Garamond" w:cs="Courier New"/>
          <w:i/>
          <w:color w:val="C00000"/>
          <w:sz w:val="16"/>
          <w:szCs w:val="16"/>
        </w:rPr>
        <w:t>Œuvres philosophiques</w:t>
      </w:r>
      <w:r w:rsidRPr="009B0BC5">
        <w:rPr>
          <w:rFonts w:ascii="Garamond" w:hAnsi="Garamond" w:cs="Courier New"/>
          <w:color w:val="C00000"/>
          <w:sz w:val="16"/>
          <w:szCs w:val="16"/>
        </w:rPr>
        <w:t xml:space="preserve">, </w:t>
      </w:r>
      <w:r w:rsidRPr="009B0BC5">
        <w:rPr>
          <w:rFonts w:ascii="Garamond" w:hAnsi="Garamond" w:cs="Courier New"/>
          <w:i/>
          <w:color w:val="C00000"/>
          <w:sz w:val="16"/>
          <w:szCs w:val="16"/>
        </w:rPr>
        <w:t>Œuvres II</w:t>
      </w:r>
      <w:r w:rsidRPr="009B0BC5">
        <w:rPr>
          <w:rFonts w:ascii="Garamond" w:hAnsi="Garamond" w:cs="Courier New"/>
          <w:color w:val="C00000"/>
          <w:sz w:val="16"/>
          <w:szCs w:val="16"/>
        </w:rPr>
        <w:t xml:space="preserve">, </w:t>
      </w:r>
      <w:r w:rsidRPr="009B0BC5">
        <w:rPr>
          <w:rFonts w:ascii="Garamond" w:hAnsi="Garamond" w:cs="Courier New"/>
          <w:i/>
          <w:color w:val="C00000"/>
          <w:sz w:val="16"/>
          <w:szCs w:val="16"/>
        </w:rPr>
        <w:t>Œuvres III</w:t>
      </w:r>
      <w:r>
        <w:rPr>
          <w:rFonts w:ascii="Garamond" w:hAnsi="Garamond" w:cs="Courier New"/>
          <w:i/>
          <w:color w:val="C00000"/>
          <w:sz w:val="16"/>
          <w:szCs w:val="16"/>
        </w:rPr>
        <w:t>,</w:t>
      </w:r>
      <w:r w:rsidRPr="009B0BC5">
        <w:rPr>
          <w:rFonts w:ascii="Garamond" w:hAnsi="Garamond" w:cs="Courier New"/>
          <w:i/>
          <w:color w:val="C00000"/>
          <w:sz w:val="16"/>
          <w:szCs w:val="16"/>
        </w:rPr>
        <w:t xml:space="preserve"> Les conférence de Cambridge,</w:t>
      </w:r>
      <w:r w:rsidRPr="009B0BC5">
        <w:rPr>
          <w:rFonts w:ascii="Garamond" w:hAnsi="Garamond" w:cs="Courier New"/>
          <w:color w:val="C00000"/>
          <w:sz w:val="16"/>
          <w:szCs w:val="16"/>
        </w:rPr>
        <w:t xml:space="preserve"> Cerf, 2003.</w:t>
      </w:r>
    </w:p>
  </w:footnote>
  <w:footnote w:id="67">
    <w:p w:rsidR="00365A4F" w:rsidRDefault="00365A4F">
      <w:pPr>
        <w:pStyle w:val="Notedebasdepage"/>
        <w:rPr>
          <w:rFonts w:ascii="Garamond" w:hAnsi="Garamond"/>
          <w:color w:val="FF3300"/>
          <w:sz w:val="18"/>
        </w:rPr>
      </w:pPr>
      <w:r w:rsidRPr="009B0BC5">
        <w:rPr>
          <w:rStyle w:val="Appelnotedebasdep"/>
          <w:rFonts w:ascii="Garamond" w:hAnsi="Garamond"/>
          <w:color w:val="C00000"/>
          <w:sz w:val="16"/>
          <w:szCs w:val="16"/>
          <w:vertAlign w:val="baseline"/>
        </w:rPr>
        <w:footnoteRef/>
      </w:r>
      <w:r w:rsidRPr="009B0BC5">
        <w:rPr>
          <w:rFonts w:ascii="Garamond" w:hAnsi="Garamond"/>
          <w:color w:val="C00000"/>
          <w:sz w:val="16"/>
          <w:szCs w:val="16"/>
        </w:rPr>
        <w:t xml:space="preserve">  </w:t>
      </w:r>
      <w:r w:rsidRPr="009B0BC5">
        <w:rPr>
          <w:rFonts w:ascii="Garamond" w:hAnsi="Garamond" w:cs="Courier New"/>
          <w:color w:val="C00000"/>
          <w:sz w:val="16"/>
          <w:szCs w:val="16"/>
        </w:rPr>
        <w:t xml:space="preserve">Cf. séminaire 1961-62 : </w:t>
      </w:r>
      <w:r>
        <w:rPr>
          <w:rFonts w:ascii="Garamond" w:hAnsi="Garamond" w:cs="Courier New"/>
          <w:color w:val="C00000"/>
          <w:sz w:val="16"/>
          <w:szCs w:val="16"/>
        </w:rPr>
        <w:t>« </w:t>
      </w:r>
      <w:r w:rsidRPr="009B0BC5">
        <w:rPr>
          <w:rFonts w:ascii="Garamond" w:hAnsi="Garamond" w:cs="Courier New"/>
          <w:i/>
          <w:color w:val="C00000"/>
          <w:sz w:val="16"/>
          <w:szCs w:val="16"/>
        </w:rPr>
        <w:t>L'identification</w:t>
      </w:r>
      <w:r>
        <w:rPr>
          <w:rFonts w:ascii="Garamond" w:hAnsi="Garamond" w:cs="Courier New"/>
          <w:i/>
          <w:color w:val="C00000"/>
          <w:sz w:val="16"/>
          <w:szCs w:val="16"/>
        </w:rPr>
        <w:t> »</w:t>
      </w:r>
      <w:r w:rsidRPr="009B0BC5">
        <w:rPr>
          <w:rFonts w:ascii="Garamond" w:hAnsi="Garamond" w:cs="Courier New"/>
          <w:color w:val="C00000"/>
          <w:sz w:val="16"/>
          <w:szCs w:val="16"/>
        </w:rPr>
        <w:t xml:space="preserve">, séances des </w:t>
      </w:r>
      <w:r w:rsidRPr="009B0BC5">
        <w:rPr>
          <w:rFonts w:ascii="Garamond" w:hAnsi="Garamond" w:cs="Courier New"/>
          <w:color w:val="C00000"/>
          <w:sz w:val="14"/>
          <w:szCs w:val="14"/>
        </w:rPr>
        <w:t>17-01</w:t>
      </w:r>
      <w:r w:rsidRPr="009B0BC5">
        <w:rPr>
          <w:rFonts w:ascii="Garamond" w:hAnsi="Garamond" w:cs="Courier New"/>
          <w:color w:val="C00000"/>
          <w:sz w:val="16"/>
          <w:szCs w:val="16"/>
        </w:rPr>
        <w:t xml:space="preserve">, </w:t>
      </w:r>
      <w:r w:rsidRPr="009B0BC5">
        <w:rPr>
          <w:rFonts w:ascii="Garamond" w:hAnsi="Garamond" w:cs="Courier New"/>
          <w:color w:val="C00000"/>
          <w:sz w:val="14"/>
          <w:szCs w:val="14"/>
        </w:rPr>
        <w:t>7-03</w:t>
      </w:r>
      <w:r w:rsidRPr="009B0BC5">
        <w:rPr>
          <w:rFonts w:ascii="Garamond" w:hAnsi="Garamond" w:cs="Courier New"/>
          <w:color w:val="C00000"/>
          <w:sz w:val="16"/>
          <w:szCs w:val="16"/>
        </w:rPr>
        <w:t xml:space="preserve"> et </w:t>
      </w:r>
      <w:r w:rsidRPr="009B0BC5">
        <w:rPr>
          <w:rFonts w:ascii="Garamond" w:hAnsi="Garamond" w:cs="Courier New"/>
          <w:color w:val="C00000"/>
          <w:sz w:val="14"/>
          <w:szCs w:val="14"/>
        </w:rPr>
        <w:t>23-05-1962</w:t>
      </w:r>
      <w:r w:rsidRPr="009B0BC5">
        <w:rPr>
          <w:rFonts w:ascii="Garamond" w:hAnsi="Garamond" w:cs="Courier New"/>
          <w:color w:val="C00000"/>
          <w:sz w:val="16"/>
          <w:szCs w:val="16"/>
        </w:rPr>
        <w:t>.</w:t>
      </w:r>
    </w:p>
  </w:footnote>
  <w:footnote w:id="68">
    <w:p w:rsidR="00365A4F" w:rsidRDefault="00365A4F">
      <w:pPr>
        <w:pStyle w:val="Notedebasdepage"/>
        <w:rPr>
          <w:rFonts w:ascii="Garamond" w:hAnsi="Garamond" w:cs="Courier New"/>
          <w:color w:val="C00000"/>
          <w:sz w:val="16"/>
          <w:szCs w:val="16"/>
        </w:rPr>
      </w:pPr>
      <w:r w:rsidRPr="00D33E6D">
        <w:rPr>
          <w:rStyle w:val="Appelnotedebasdep"/>
          <w:rFonts w:ascii="Garamond" w:hAnsi="Garamond"/>
          <w:color w:val="C00000"/>
          <w:sz w:val="16"/>
          <w:szCs w:val="16"/>
          <w:vertAlign w:val="baseline"/>
        </w:rPr>
        <w:footnoteRef/>
      </w:r>
      <w:r w:rsidRPr="00D33E6D">
        <w:rPr>
          <w:rFonts w:ascii="Garamond" w:hAnsi="Garamond"/>
          <w:color w:val="C00000"/>
          <w:sz w:val="16"/>
          <w:szCs w:val="16"/>
        </w:rPr>
        <w:t xml:space="preserve">    </w:t>
      </w:r>
      <w:r w:rsidRPr="00D33E6D">
        <w:rPr>
          <w:rFonts w:ascii="Garamond" w:hAnsi="Garamond" w:cs="Courier New"/>
          <w:color w:val="C00000"/>
          <w:sz w:val="16"/>
          <w:szCs w:val="16"/>
        </w:rPr>
        <w:t>Il s'agit en fait du vers d'un poème de Paul Valéry : « </w:t>
      </w:r>
      <w:r w:rsidRPr="00D33E6D">
        <w:rPr>
          <w:rFonts w:ascii="Garamond" w:hAnsi="Garamond" w:cs="Courier New"/>
          <w:i/>
          <w:color w:val="C00000"/>
          <w:sz w:val="16"/>
          <w:szCs w:val="16"/>
        </w:rPr>
        <w:t>Poésie</w:t>
      </w:r>
      <w:r w:rsidRPr="00D33E6D">
        <w:rPr>
          <w:rFonts w:ascii="Garamond" w:hAnsi="Garamond" w:cs="Courier New"/>
          <w:color w:val="C00000"/>
          <w:sz w:val="16"/>
          <w:szCs w:val="16"/>
        </w:rPr>
        <w:t xml:space="preserve"> », </w:t>
      </w:r>
      <w:r w:rsidRPr="00D33E6D">
        <w:rPr>
          <w:rFonts w:ascii="Garamond" w:hAnsi="Garamond" w:cs="Courier New"/>
          <w:i/>
          <w:color w:val="C00000"/>
          <w:sz w:val="16"/>
          <w:szCs w:val="16"/>
        </w:rPr>
        <w:t>Charmes</w:t>
      </w:r>
      <w:r w:rsidRPr="00D33E6D">
        <w:rPr>
          <w:rFonts w:ascii="Garamond" w:hAnsi="Garamond" w:cs="Courier New"/>
          <w:color w:val="C00000"/>
          <w:sz w:val="16"/>
          <w:szCs w:val="16"/>
        </w:rPr>
        <w:t xml:space="preserve">, Paris, Coll. Poésies-Gallimard, </w:t>
      </w:r>
      <w:r w:rsidRPr="00D33E6D">
        <w:rPr>
          <w:rFonts w:ascii="Garamond" w:hAnsi="Garamond" w:cs="Courier New"/>
          <w:color w:val="C00000"/>
          <w:sz w:val="14"/>
          <w:szCs w:val="14"/>
        </w:rPr>
        <w:t>1958</w:t>
      </w:r>
      <w:r w:rsidRPr="00D33E6D">
        <w:rPr>
          <w:rFonts w:ascii="Garamond" w:hAnsi="Garamond" w:cs="Courier New"/>
          <w:color w:val="C00000"/>
          <w:sz w:val="16"/>
          <w:szCs w:val="16"/>
        </w:rPr>
        <w:t>, p.</w:t>
      </w:r>
      <w:r w:rsidRPr="00D33E6D">
        <w:rPr>
          <w:rFonts w:ascii="Garamond" w:hAnsi="Garamond" w:cs="Courier New"/>
          <w:color w:val="C00000"/>
          <w:sz w:val="14"/>
          <w:szCs w:val="14"/>
        </w:rPr>
        <w:t>56</w:t>
      </w:r>
      <w:r w:rsidRPr="00D33E6D">
        <w:rPr>
          <w:rFonts w:ascii="Garamond" w:hAnsi="Garamond" w:cs="Courier New"/>
          <w:color w:val="C00000"/>
          <w:sz w:val="16"/>
          <w:szCs w:val="16"/>
        </w:rPr>
        <w:t xml:space="preserve">. Ce vers est déjà cité dans </w:t>
      </w:r>
    </w:p>
    <w:p w:rsidR="00365A4F" w:rsidRPr="00D33E6D" w:rsidRDefault="00365A4F">
      <w:pPr>
        <w:pStyle w:val="Notedebasdepage"/>
        <w:rPr>
          <w:rFonts w:ascii="Garamond" w:hAnsi="Garamond"/>
          <w:b/>
          <w:bCs/>
          <w:color w:val="C00000"/>
          <w:sz w:val="16"/>
          <w:szCs w:val="16"/>
        </w:rPr>
      </w:pPr>
      <w:r>
        <w:rPr>
          <w:rFonts w:ascii="Garamond" w:hAnsi="Garamond" w:cs="Courier New"/>
          <w:color w:val="C00000"/>
          <w:sz w:val="16"/>
          <w:szCs w:val="16"/>
        </w:rPr>
        <w:t xml:space="preserve">        </w:t>
      </w:r>
      <w:r w:rsidRPr="00D33E6D">
        <w:rPr>
          <w:rFonts w:ascii="Garamond" w:hAnsi="Garamond" w:cs="Courier New"/>
          <w:color w:val="C00000"/>
          <w:sz w:val="16"/>
          <w:szCs w:val="16"/>
        </w:rPr>
        <w:t xml:space="preserve">le séminaire </w:t>
      </w:r>
      <w:r w:rsidRPr="00D33E6D">
        <w:rPr>
          <w:rFonts w:ascii="Garamond" w:hAnsi="Garamond" w:cs="Courier New"/>
          <w:color w:val="C00000"/>
          <w:sz w:val="14"/>
          <w:szCs w:val="14"/>
        </w:rPr>
        <w:t>1966-67</w:t>
      </w:r>
      <w:r w:rsidRPr="00D33E6D">
        <w:rPr>
          <w:rFonts w:ascii="Garamond" w:hAnsi="Garamond" w:cs="Courier New"/>
          <w:color w:val="C00000"/>
          <w:sz w:val="16"/>
          <w:szCs w:val="16"/>
        </w:rPr>
        <w:t xml:space="preserve"> : </w:t>
      </w:r>
      <w:r w:rsidRPr="00D33E6D">
        <w:rPr>
          <w:rFonts w:ascii="Garamond" w:hAnsi="Garamond" w:cs="Courier New"/>
          <w:i/>
          <w:color w:val="C00000"/>
          <w:sz w:val="16"/>
          <w:szCs w:val="16"/>
        </w:rPr>
        <w:t>La logique du fantasme</w:t>
      </w:r>
      <w:r w:rsidRPr="00D33E6D">
        <w:rPr>
          <w:rFonts w:ascii="Garamond" w:hAnsi="Garamond" w:cs="Courier New"/>
          <w:color w:val="C00000"/>
          <w:sz w:val="16"/>
          <w:szCs w:val="16"/>
        </w:rPr>
        <w:t xml:space="preserve">, séance du </w:t>
      </w:r>
      <w:r w:rsidRPr="00D33E6D">
        <w:rPr>
          <w:rFonts w:ascii="Garamond" w:hAnsi="Garamond" w:cs="Courier New"/>
          <w:color w:val="C00000"/>
          <w:sz w:val="14"/>
          <w:szCs w:val="14"/>
        </w:rPr>
        <w:t>16-11-1966</w:t>
      </w:r>
      <w:r w:rsidRPr="00D33E6D">
        <w:rPr>
          <w:rFonts w:ascii="Garamond" w:hAnsi="Garamond" w:cs="Courier New"/>
          <w:color w:val="C00000"/>
          <w:sz w:val="16"/>
          <w:szCs w:val="16"/>
        </w:rPr>
        <w:t>.</w:t>
      </w:r>
      <w:r w:rsidRPr="00D33E6D">
        <w:rPr>
          <w:rFonts w:ascii="Garamond" w:hAnsi="Garamond"/>
          <w:color w:val="C00000"/>
          <w:sz w:val="16"/>
          <w:szCs w:val="16"/>
        </w:rPr>
        <w:t xml:space="preserve"> </w:t>
      </w:r>
    </w:p>
    <w:p w:rsidR="00365A4F" w:rsidRDefault="00365A4F" w:rsidP="00D33E6D">
      <w:pPr>
        <w:pStyle w:val="Notedebasdepage"/>
        <w:ind w:left="708"/>
        <w:rPr>
          <w:color w:val="FF3300"/>
        </w:rPr>
      </w:pPr>
      <w:r w:rsidRPr="00D33E6D">
        <w:rPr>
          <w:rFonts w:ascii="Garamond" w:hAnsi="Garamond"/>
          <w:color w:val="C00000"/>
          <w:sz w:val="16"/>
          <w:szCs w:val="16"/>
        </w:rPr>
        <w:t>Par la surprise saisie,</w:t>
      </w:r>
      <w:r w:rsidRPr="00D33E6D">
        <w:rPr>
          <w:rFonts w:ascii="Garamond" w:hAnsi="Garamond"/>
          <w:color w:val="C00000"/>
          <w:sz w:val="16"/>
          <w:szCs w:val="16"/>
        </w:rPr>
        <w:br/>
        <w:t>Une bouche qui buvait</w:t>
      </w:r>
      <w:r w:rsidRPr="00D33E6D">
        <w:rPr>
          <w:rFonts w:ascii="Garamond" w:hAnsi="Garamond"/>
          <w:color w:val="C00000"/>
          <w:sz w:val="16"/>
          <w:szCs w:val="16"/>
        </w:rPr>
        <w:br/>
        <w:t>Au sein de la Poésie</w:t>
      </w:r>
      <w:r w:rsidRPr="00D33E6D">
        <w:rPr>
          <w:rFonts w:ascii="Garamond" w:hAnsi="Garamond"/>
          <w:color w:val="C00000"/>
          <w:sz w:val="16"/>
          <w:szCs w:val="16"/>
        </w:rPr>
        <w:br/>
        <w:t>En sépare son duvet :</w:t>
      </w:r>
      <w:r w:rsidRPr="00D33E6D">
        <w:rPr>
          <w:rFonts w:ascii="Garamond" w:hAnsi="Garamond"/>
          <w:color w:val="FF3300"/>
          <w:sz w:val="16"/>
          <w:szCs w:val="16"/>
        </w:rPr>
        <w:br/>
      </w:r>
      <w:r w:rsidRPr="00D33E6D">
        <w:rPr>
          <w:rFonts w:ascii="Garamond" w:hAnsi="Garamond"/>
          <w:color w:val="0000FF"/>
          <w:sz w:val="16"/>
          <w:szCs w:val="16"/>
        </w:rPr>
        <w:t>- O ma mère Intelligence,</w:t>
      </w:r>
      <w:r w:rsidRPr="00D33E6D">
        <w:rPr>
          <w:rFonts w:ascii="Garamond" w:hAnsi="Garamond"/>
          <w:color w:val="FF3300"/>
          <w:sz w:val="16"/>
          <w:szCs w:val="16"/>
        </w:rPr>
        <w:br/>
      </w:r>
      <w:r w:rsidRPr="00D33E6D">
        <w:rPr>
          <w:rFonts w:ascii="Garamond" w:hAnsi="Garamond"/>
          <w:color w:val="C00000"/>
          <w:sz w:val="16"/>
          <w:szCs w:val="16"/>
        </w:rPr>
        <w:t>De qui la douceur coulait,</w:t>
      </w:r>
      <w:r w:rsidRPr="00D33E6D">
        <w:rPr>
          <w:rFonts w:ascii="Garamond" w:hAnsi="Garamond"/>
          <w:color w:val="C00000"/>
          <w:sz w:val="16"/>
          <w:szCs w:val="16"/>
        </w:rPr>
        <w:br/>
        <w:t>Quelle est cette négligence</w:t>
      </w:r>
      <w:r w:rsidRPr="00D33E6D">
        <w:rPr>
          <w:rFonts w:ascii="Garamond" w:hAnsi="Garamond"/>
          <w:color w:val="C00000"/>
          <w:sz w:val="16"/>
          <w:szCs w:val="16"/>
        </w:rPr>
        <w:br/>
        <w:t>Qui laisse tarir son lait ! </w:t>
      </w:r>
      <w:r w:rsidRPr="00D33E6D">
        <w:rPr>
          <w:rFonts w:ascii="Garamond" w:hAnsi="Garamond" w:cs="Courier New"/>
          <w:color w:val="C00000"/>
          <w:sz w:val="16"/>
          <w:szCs w:val="16"/>
        </w:rPr>
        <w:t>…</w:t>
      </w:r>
    </w:p>
  </w:footnote>
  <w:footnote w:id="69">
    <w:p w:rsidR="00365A4F" w:rsidRDefault="00365A4F">
      <w:pPr>
        <w:pStyle w:val="Notedebasdepage"/>
        <w:rPr>
          <w:rFonts w:ascii="Garamond" w:hAnsi="Garamond" w:cs="Courier New"/>
          <w:color w:val="C00000"/>
          <w:sz w:val="16"/>
          <w:szCs w:val="16"/>
        </w:rPr>
      </w:pPr>
      <w:r w:rsidRPr="00897D34">
        <w:rPr>
          <w:rStyle w:val="Appelnotedebasdep"/>
          <w:rFonts w:ascii="Garamond" w:hAnsi="Garamond"/>
          <w:color w:val="C00000"/>
          <w:sz w:val="16"/>
          <w:szCs w:val="16"/>
          <w:vertAlign w:val="baseline"/>
        </w:rPr>
        <w:footnoteRef/>
      </w:r>
      <w:r w:rsidRPr="00897D34">
        <w:rPr>
          <w:rFonts w:ascii="Garamond" w:hAnsi="Garamond"/>
          <w:color w:val="C00000"/>
          <w:sz w:val="16"/>
          <w:szCs w:val="16"/>
        </w:rPr>
        <w:t xml:space="preserve">  « </w:t>
      </w:r>
      <w:r w:rsidRPr="00897D34">
        <w:rPr>
          <w:rFonts w:ascii="Garamond" w:hAnsi="Garamond" w:cs="Courier New"/>
          <w:i/>
          <w:color w:val="C00000"/>
          <w:sz w:val="16"/>
          <w:szCs w:val="16"/>
        </w:rPr>
        <w:t>S'il n'y avait pas de Pologne, il n'y aurait pas de Polonais</w:t>
      </w:r>
      <w:r w:rsidRPr="00897D34">
        <w:rPr>
          <w:rFonts w:ascii="Garamond" w:hAnsi="Garamond" w:cs="Courier New"/>
          <w:color w:val="C00000"/>
          <w:sz w:val="16"/>
          <w:szCs w:val="16"/>
        </w:rPr>
        <w:t xml:space="preserve"> », dernière réplique de Ubu Roi, d'Alfred Jarry, </w:t>
      </w:r>
      <w:r w:rsidRPr="00897D34">
        <w:rPr>
          <w:rFonts w:ascii="Garamond" w:hAnsi="Garamond" w:cs="Courier New"/>
          <w:i/>
          <w:color w:val="C00000"/>
          <w:sz w:val="16"/>
          <w:szCs w:val="16"/>
        </w:rPr>
        <w:t>Œuvres Complètes</w:t>
      </w:r>
      <w:r w:rsidRPr="00897D34">
        <w:rPr>
          <w:rFonts w:ascii="Garamond" w:hAnsi="Garamond" w:cs="Courier New"/>
          <w:color w:val="C00000"/>
          <w:sz w:val="16"/>
          <w:szCs w:val="16"/>
        </w:rPr>
        <w:t>, I, Paris, Gallimard, Pléiade, 1983.</w:t>
      </w:r>
    </w:p>
    <w:p w:rsidR="00365A4F" w:rsidRDefault="00365A4F">
      <w:pPr>
        <w:pStyle w:val="Notedebasdepage"/>
        <w:rPr>
          <w:rFonts w:ascii="Garamond" w:hAnsi="Garamond" w:cs="Courier New"/>
          <w:color w:val="C00000"/>
          <w:sz w:val="16"/>
          <w:szCs w:val="16"/>
        </w:rPr>
      </w:pPr>
      <w:r>
        <w:rPr>
          <w:rFonts w:ascii="Garamond" w:hAnsi="Garamond" w:cs="Courier New"/>
          <w:color w:val="C00000"/>
          <w:sz w:val="16"/>
          <w:szCs w:val="16"/>
        </w:rPr>
        <w:t xml:space="preserve">     </w:t>
      </w:r>
      <w:r w:rsidRPr="00897D34">
        <w:rPr>
          <w:rFonts w:ascii="Garamond" w:hAnsi="Garamond" w:cs="Courier New"/>
          <w:color w:val="C00000"/>
          <w:sz w:val="16"/>
          <w:szCs w:val="16"/>
        </w:rPr>
        <w:t xml:space="preserve"> Lacan cite également cette phrase dans les séminaires : « </w:t>
      </w:r>
      <w:r w:rsidRPr="00897D34">
        <w:rPr>
          <w:rFonts w:ascii="Garamond" w:hAnsi="Garamond" w:cs="Courier New"/>
          <w:i/>
          <w:color w:val="C00000"/>
          <w:sz w:val="16"/>
          <w:szCs w:val="16"/>
        </w:rPr>
        <w:t>Les formations de l'inconscient</w:t>
      </w:r>
      <w:r w:rsidRPr="00897D34">
        <w:rPr>
          <w:rFonts w:ascii="Garamond" w:hAnsi="Garamond" w:cs="Courier New"/>
          <w:color w:val="C00000"/>
          <w:sz w:val="16"/>
          <w:szCs w:val="16"/>
        </w:rPr>
        <w:t> » : séance du 27-11, « </w:t>
      </w:r>
      <w:r w:rsidRPr="00897D34">
        <w:rPr>
          <w:rFonts w:ascii="Garamond" w:hAnsi="Garamond" w:cs="Courier New"/>
          <w:i/>
          <w:color w:val="C00000"/>
          <w:sz w:val="16"/>
          <w:szCs w:val="16"/>
        </w:rPr>
        <w:t>L’identification</w:t>
      </w:r>
      <w:r w:rsidRPr="00897D34">
        <w:rPr>
          <w:rFonts w:ascii="Garamond" w:hAnsi="Garamond" w:cs="Courier New"/>
          <w:color w:val="C00000"/>
          <w:sz w:val="16"/>
          <w:szCs w:val="16"/>
        </w:rPr>
        <w:t> » : séance du 30-05</w:t>
      </w:r>
      <w:r>
        <w:rPr>
          <w:rFonts w:ascii="Garamond" w:hAnsi="Garamond" w:cs="Courier New"/>
          <w:color w:val="C00000"/>
          <w:sz w:val="16"/>
          <w:szCs w:val="16"/>
        </w:rPr>
        <w:t>,</w:t>
      </w:r>
      <w:r w:rsidRPr="00897D34">
        <w:rPr>
          <w:rFonts w:ascii="Garamond" w:hAnsi="Garamond" w:cs="Courier New"/>
          <w:color w:val="C00000"/>
          <w:sz w:val="16"/>
          <w:szCs w:val="16"/>
        </w:rPr>
        <w:t xml:space="preserve"> </w:t>
      </w:r>
    </w:p>
    <w:p w:rsidR="00365A4F" w:rsidRPr="002C29FA" w:rsidRDefault="00365A4F">
      <w:pPr>
        <w:pStyle w:val="Notedebasdepage"/>
        <w:rPr>
          <w:rFonts w:ascii="Garamond" w:hAnsi="Garamond"/>
          <w:color w:val="C00000"/>
          <w:sz w:val="18"/>
        </w:rPr>
      </w:pPr>
      <w:r>
        <w:rPr>
          <w:rFonts w:ascii="Garamond" w:hAnsi="Garamond" w:cs="Courier New"/>
          <w:color w:val="C00000"/>
          <w:sz w:val="16"/>
          <w:szCs w:val="16"/>
        </w:rPr>
        <w:t xml:space="preserve">      </w:t>
      </w:r>
      <w:r w:rsidRPr="00897D34">
        <w:rPr>
          <w:rFonts w:ascii="Garamond" w:hAnsi="Garamond" w:cs="Courier New"/>
          <w:color w:val="C00000"/>
          <w:sz w:val="16"/>
          <w:szCs w:val="16"/>
        </w:rPr>
        <w:t>et dans « </w:t>
      </w:r>
      <w:r w:rsidRPr="00897D34">
        <w:rPr>
          <w:rFonts w:ascii="Garamond" w:hAnsi="Garamond" w:cs="Courier New"/>
          <w:i/>
          <w:color w:val="C00000"/>
          <w:sz w:val="16"/>
          <w:szCs w:val="16"/>
        </w:rPr>
        <w:t>Kant avec Sade</w:t>
      </w:r>
      <w:r w:rsidRPr="00897D34">
        <w:rPr>
          <w:rFonts w:ascii="Garamond" w:hAnsi="Garamond" w:cs="Courier New"/>
          <w:color w:val="C00000"/>
          <w:sz w:val="16"/>
          <w:szCs w:val="16"/>
        </w:rPr>
        <w:t xml:space="preserve"> », in </w:t>
      </w:r>
      <w:r w:rsidRPr="00897D34">
        <w:rPr>
          <w:rFonts w:ascii="Garamond" w:hAnsi="Garamond" w:cs="Courier New"/>
          <w:i/>
          <w:color w:val="C00000"/>
          <w:sz w:val="16"/>
          <w:szCs w:val="16"/>
        </w:rPr>
        <w:t>Écrits</w:t>
      </w:r>
      <w:r w:rsidRPr="00897D34">
        <w:rPr>
          <w:rFonts w:ascii="Garamond" w:hAnsi="Garamond" w:cs="Courier New"/>
          <w:color w:val="C00000"/>
          <w:sz w:val="16"/>
          <w:szCs w:val="16"/>
        </w:rPr>
        <w:t xml:space="preserve">, op. </w:t>
      </w:r>
      <w:proofErr w:type="spellStart"/>
      <w:r w:rsidRPr="00897D34">
        <w:rPr>
          <w:rFonts w:ascii="Garamond" w:hAnsi="Garamond" w:cs="Courier New"/>
          <w:color w:val="C00000"/>
          <w:sz w:val="16"/>
          <w:szCs w:val="16"/>
        </w:rPr>
        <w:t>cit</w:t>
      </w:r>
      <w:proofErr w:type="spellEnd"/>
      <w:r w:rsidRPr="00897D34">
        <w:rPr>
          <w:rFonts w:ascii="Garamond" w:hAnsi="Garamond" w:cs="Courier New"/>
          <w:color w:val="C00000"/>
          <w:sz w:val="16"/>
          <w:szCs w:val="16"/>
        </w:rPr>
        <w:t>., p.767.</w:t>
      </w:r>
    </w:p>
  </w:footnote>
  <w:footnote w:id="70">
    <w:p w:rsidR="00365A4F" w:rsidRPr="00F83D62" w:rsidRDefault="00365A4F">
      <w:pPr>
        <w:pStyle w:val="Notedebasdepage"/>
        <w:rPr>
          <w:rFonts w:ascii="Garamond" w:hAnsi="Garamond"/>
          <w:color w:val="C00000"/>
          <w:sz w:val="16"/>
          <w:szCs w:val="16"/>
        </w:rPr>
      </w:pPr>
      <w:r w:rsidRPr="00F83D62">
        <w:rPr>
          <w:rStyle w:val="Appelnotedebasdep"/>
          <w:rFonts w:ascii="Garamond" w:hAnsi="Garamond"/>
          <w:color w:val="C00000"/>
          <w:sz w:val="16"/>
          <w:szCs w:val="16"/>
          <w:vertAlign w:val="baseline"/>
        </w:rPr>
        <w:footnoteRef/>
      </w:r>
      <w:r w:rsidRPr="00F83D62">
        <w:rPr>
          <w:rFonts w:ascii="Garamond" w:hAnsi="Garamond"/>
          <w:color w:val="C00000"/>
          <w:sz w:val="16"/>
          <w:szCs w:val="16"/>
        </w:rPr>
        <w:t xml:space="preserve">     </w:t>
      </w:r>
      <w:proofErr w:type="spellStart"/>
      <w:r w:rsidRPr="00F83D62">
        <w:rPr>
          <w:rFonts w:ascii="Garamond" w:hAnsi="Garamond" w:cs="Courier New"/>
          <w:i/>
          <w:color w:val="C00000"/>
          <w:sz w:val="16"/>
          <w:szCs w:val="16"/>
        </w:rPr>
        <w:t>Scilicet</w:t>
      </w:r>
      <w:proofErr w:type="spellEnd"/>
      <w:r w:rsidRPr="00F83D62">
        <w:rPr>
          <w:rFonts w:ascii="Garamond" w:hAnsi="Garamond" w:cs="Courier New"/>
          <w:color w:val="C00000"/>
          <w:sz w:val="16"/>
          <w:szCs w:val="16"/>
        </w:rPr>
        <w:t xml:space="preserve"> n°</w:t>
      </w:r>
      <w:r w:rsidRPr="00C87E25">
        <w:rPr>
          <w:rFonts w:ascii="Garamond" w:hAnsi="Garamond" w:cs="Courier New"/>
          <w:color w:val="C00000"/>
          <w:sz w:val="14"/>
          <w:szCs w:val="14"/>
        </w:rPr>
        <w:t>1</w:t>
      </w:r>
      <w:r w:rsidRPr="00F83D62">
        <w:rPr>
          <w:rFonts w:ascii="Garamond" w:hAnsi="Garamond" w:cs="Courier New"/>
          <w:color w:val="C00000"/>
          <w:sz w:val="16"/>
          <w:szCs w:val="16"/>
        </w:rPr>
        <w:t xml:space="preserve">, Paris, Seuil, </w:t>
      </w:r>
      <w:r w:rsidRPr="00C87E25">
        <w:rPr>
          <w:rFonts w:ascii="Garamond" w:hAnsi="Garamond" w:cs="Courier New"/>
          <w:color w:val="C00000"/>
          <w:sz w:val="14"/>
          <w:szCs w:val="14"/>
        </w:rPr>
        <w:t>1968</w:t>
      </w:r>
      <w:r w:rsidRPr="00F83D62">
        <w:rPr>
          <w:rFonts w:ascii="Garamond" w:hAnsi="Garamond" w:cs="Courier New"/>
          <w:color w:val="C00000"/>
          <w:sz w:val="16"/>
          <w:szCs w:val="16"/>
        </w:rPr>
        <w:t>.</w:t>
      </w:r>
    </w:p>
  </w:footnote>
  <w:footnote w:id="71">
    <w:p w:rsidR="00365A4F" w:rsidRPr="00F83D62" w:rsidRDefault="00365A4F">
      <w:pPr>
        <w:pStyle w:val="Notedebasdepage"/>
        <w:rPr>
          <w:rFonts w:ascii="Garamond" w:hAnsi="Garamond"/>
          <w:color w:val="C00000"/>
          <w:sz w:val="16"/>
          <w:szCs w:val="16"/>
        </w:rPr>
      </w:pPr>
      <w:r w:rsidRPr="00F83D62">
        <w:rPr>
          <w:rStyle w:val="Appelnotedebasdep"/>
          <w:rFonts w:ascii="Garamond" w:hAnsi="Garamond"/>
          <w:color w:val="C00000"/>
          <w:sz w:val="16"/>
          <w:szCs w:val="16"/>
          <w:vertAlign w:val="baseline"/>
        </w:rPr>
        <w:footnoteRef/>
      </w:r>
      <w:r w:rsidRPr="00F83D62">
        <w:rPr>
          <w:rFonts w:ascii="Garamond" w:hAnsi="Garamond"/>
          <w:color w:val="C00000"/>
          <w:sz w:val="16"/>
          <w:szCs w:val="16"/>
        </w:rPr>
        <w:t xml:space="preserve">  </w:t>
      </w:r>
      <w:r w:rsidRPr="00F83D62">
        <w:rPr>
          <w:rFonts w:ascii="Garamond" w:hAnsi="Garamond" w:cs="Courier New"/>
          <w:color w:val="C00000"/>
          <w:sz w:val="16"/>
          <w:szCs w:val="16"/>
        </w:rPr>
        <w:t xml:space="preserve">J. Lacan : </w:t>
      </w:r>
      <w:r w:rsidRPr="00136762">
        <w:rPr>
          <w:rFonts w:ascii="Garamond" w:hAnsi="Garamond" w:cs="Courier New"/>
          <w:i/>
          <w:color w:val="C00000"/>
          <w:sz w:val="16"/>
          <w:szCs w:val="16"/>
        </w:rPr>
        <w:t>Proposition du 9 octobre 1967 sur le psychanalyste de l'École</w:t>
      </w:r>
      <w:r w:rsidRPr="00F83D62">
        <w:rPr>
          <w:rFonts w:ascii="Garamond" w:hAnsi="Garamond" w:cs="Courier New"/>
          <w:color w:val="C00000"/>
          <w:sz w:val="16"/>
          <w:szCs w:val="16"/>
        </w:rPr>
        <w:t xml:space="preserve">, in </w:t>
      </w:r>
      <w:proofErr w:type="spellStart"/>
      <w:r w:rsidRPr="00136762">
        <w:rPr>
          <w:rFonts w:ascii="Garamond" w:hAnsi="Garamond" w:cs="Courier New"/>
          <w:i/>
          <w:color w:val="C00000"/>
          <w:sz w:val="16"/>
          <w:szCs w:val="16"/>
        </w:rPr>
        <w:t>Scilicet</w:t>
      </w:r>
      <w:proofErr w:type="spellEnd"/>
      <w:r>
        <w:rPr>
          <w:rFonts w:ascii="Garamond" w:hAnsi="Garamond" w:cs="Courier New"/>
          <w:color w:val="C00000"/>
          <w:sz w:val="16"/>
          <w:szCs w:val="16"/>
        </w:rPr>
        <w:t xml:space="preserve"> n°1</w:t>
      </w:r>
      <w:r w:rsidRPr="00F83D62">
        <w:rPr>
          <w:rFonts w:ascii="Garamond" w:hAnsi="Garamond" w:cs="Courier New"/>
          <w:color w:val="C00000"/>
          <w:sz w:val="16"/>
          <w:szCs w:val="16"/>
        </w:rPr>
        <w:t xml:space="preserve">. </w:t>
      </w:r>
    </w:p>
  </w:footnote>
  <w:footnote w:id="72">
    <w:p w:rsidR="00365A4F" w:rsidRPr="001C0258" w:rsidRDefault="00365A4F">
      <w:pPr>
        <w:pStyle w:val="Notedebasdepage"/>
        <w:rPr>
          <w:rFonts w:ascii="Garamond" w:hAnsi="Garamond"/>
          <w:color w:val="FF3300"/>
          <w:sz w:val="16"/>
          <w:szCs w:val="16"/>
        </w:rPr>
      </w:pPr>
      <w:r w:rsidRPr="001C0258">
        <w:rPr>
          <w:rStyle w:val="Appelnotedebasdep"/>
          <w:rFonts w:ascii="Garamond" w:hAnsi="Garamond"/>
          <w:color w:val="C00000"/>
          <w:sz w:val="16"/>
          <w:szCs w:val="16"/>
          <w:vertAlign w:val="baseline"/>
        </w:rPr>
        <w:footnoteRef/>
      </w:r>
      <w:r w:rsidRPr="001C0258">
        <w:rPr>
          <w:rFonts w:ascii="Garamond" w:hAnsi="Garamond"/>
          <w:color w:val="C00000"/>
          <w:sz w:val="16"/>
          <w:szCs w:val="16"/>
        </w:rPr>
        <w:t xml:space="preserve">    </w:t>
      </w:r>
      <w:r w:rsidRPr="001C0258">
        <w:rPr>
          <w:rFonts w:ascii="Garamond" w:hAnsi="Garamond" w:cs="Courier New"/>
          <w:color w:val="C00000"/>
          <w:sz w:val="16"/>
          <w:szCs w:val="16"/>
        </w:rPr>
        <w:t xml:space="preserve">Cf. séance du </w:t>
      </w:r>
      <w:r w:rsidRPr="001C0258">
        <w:rPr>
          <w:rFonts w:ascii="Garamond" w:hAnsi="Garamond" w:cs="Courier New"/>
          <w:color w:val="C00000"/>
          <w:sz w:val="14"/>
          <w:szCs w:val="14"/>
        </w:rPr>
        <w:t>22-11-1967</w:t>
      </w:r>
      <w:r w:rsidRPr="001C0258">
        <w:rPr>
          <w:rFonts w:ascii="Garamond" w:hAnsi="Garamond" w:cs="Courier New"/>
          <w:color w:val="C00000"/>
          <w:sz w:val="16"/>
          <w:szCs w:val="16"/>
        </w:rPr>
        <w:t xml:space="preserve">. Cf. S. Freud : </w:t>
      </w:r>
      <w:hyperlink r:id="rId11" w:history="1">
        <w:r w:rsidRPr="001C0258">
          <w:rPr>
            <w:rStyle w:val="Lienhypertexte"/>
            <w:rFonts w:ascii="Garamond" w:hAnsi="Garamond" w:cs="Courier New"/>
            <w:i/>
            <w:sz w:val="16"/>
            <w:szCs w:val="16"/>
          </w:rPr>
          <w:t>Sigmund Freud présenté par lui-même</w:t>
        </w:r>
      </w:hyperlink>
      <w:r w:rsidRPr="001C0258">
        <w:rPr>
          <w:rFonts w:ascii="Garamond" w:hAnsi="Garamond" w:cs="Courier New"/>
          <w:color w:val="C00000"/>
          <w:sz w:val="16"/>
          <w:szCs w:val="16"/>
        </w:rPr>
        <w:t xml:space="preserve">, Paris, Gallimard, </w:t>
      </w:r>
      <w:r w:rsidRPr="001C0258">
        <w:rPr>
          <w:rFonts w:ascii="Garamond" w:hAnsi="Garamond" w:cs="Courier New"/>
          <w:color w:val="C00000"/>
          <w:sz w:val="14"/>
          <w:szCs w:val="14"/>
        </w:rPr>
        <w:t>1984</w:t>
      </w:r>
      <w:r w:rsidRPr="001C0258">
        <w:rPr>
          <w:rFonts w:ascii="Garamond" w:hAnsi="Garamond" w:cs="Courier New"/>
          <w:color w:val="C00000"/>
          <w:sz w:val="16"/>
          <w:szCs w:val="16"/>
        </w:rPr>
        <w:t>, p.</w:t>
      </w:r>
      <w:r w:rsidRPr="001C0258">
        <w:rPr>
          <w:rFonts w:ascii="Garamond" w:hAnsi="Garamond" w:cs="Courier New"/>
          <w:color w:val="C00000"/>
          <w:sz w:val="14"/>
          <w:szCs w:val="14"/>
        </w:rPr>
        <w:t>47</w:t>
      </w:r>
      <w:r w:rsidRPr="001C0258">
        <w:rPr>
          <w:rFonts w:ascii="Garamond" w:hAnsi="Garamond" w:cs="Courier New"/>
          <w:color w:val="C00000"/>
          <w:sz w:val="16"/>
          <w:szCs w:val="16"/>
        </w:rPr>
        <w:t>.</w:t>
      </w:r>
      <w:r w:rsidRPr="001C0258">
        <w:rPr>
          <w:rFonts w:ascii="Garamond" w:hAnsi="Garamond" w:cs="Courier New"/>
          <w:color w:val="FF3300"/>
          <w:sz w:val="16"/>
          <w:szCs w:val="16"/>
        </w:rPr>
        <w:t xml:space="preserve">     </w:t>
      </w:r>
    </w:p>
  </w:footnote>
  <w:footnote w:id="73">
    <w:p w:rsidR="00365A4F" w:rsidRPr="001C0258" w:rsidRDefault="00365A4F">
      <w:pPr>
        <w:pStyle w:val="Notedebasdepage"/>
        <w:rPr>
          <w:rFonts w:ascii="Garamond" w:hAnsi="Garamond"/>
          <w:color w:val="C00000"/>
          <w:sz w:val="16"/>
          <w:szCs w:val="16"/>
        </w:rPr>
      </w:pPr>
      <w:r w:rsidRPr="001C0258">
        <w:rPr>
          <w:rStyle w:val="Appelnotedebasdep"/>
          <w:rFonts w:ascii="Garamond" w:hAnsi="Garamond"/>
          <w:color w:val="C00000"/>
          <w:sz w:val="16"/>
          <w:szCs w:val="16"/>
          <w:vertAlign w:val="baseline"/>
        </w:rPr>
        <w:footnoteRef/>
      </w:r>
      <w:r w:rsidRPr="001C0258">
        <w:rPr>
          <w:rFonts w:ascii="Garamond" w:hAnsi="Garamond"/>
          <w:color w:val="C00000"/>
          <w:sz w:val="16"/>
          <w:szCs w:val="16"/>
        </w:rPr>
        <w:t xml:space="preserve">    </w:t>
      </w:r>
      <w:r w:rsidRPr="001C0258">
        <w:rPr>
          <w:rFonts w:ascii="Garamond" w:hAnsi="Garamond" w:cs="Courier New"/>
          <w:color w:val="C00000"/>
          <w:sz w:val="16"/>
          <w:szCs w:val="16"/>
        </w:rPr>
        <w:t xml:space="preserve">Il s'agit d'Irène </w:t>
      </w:r>
      <w:proofErr w:type="spellStart"/>
      <w:r w:rsidRPr="001C0258">
        <w:rPr>
          <w:rFonts w:ascii="Garamond" w:hAnsi="Garamond" w:cs="Courier New"/>
          <w:color w:val="C00000"/>
          <w:sz w:val="16"/>
          <w:szCs w:val="16"/>
        </w:rPr>
        <w:t>Roublef</w:t>
      </w:r>
      <w:proofErr w:type="spellEnd"/>
      <w:r w:rsidRPr="001C0258">
        <w:rPr>
          <w:rFonts w:ascii="Garamond" w:hAnsi="Garamond" w:cs="Courier New"/>
          <w:color w:val="C00000"/>
          <w:sz w:val="16"/>
          <w:szCs w:val="16"/>
        </w:rPr>
        <w:t xml:space="preserve"> qui a évoqué cette question de l</w:t>
      </w:r>
      <w:r w:rsidRPr="001C0258">
        <w:rPr>
          <w:rFonts w:ascii="Garamond" w:hAnsi="Garamond" w:cs="Courier New"/>
          <w:i/>
          <w:iCs/>
          <w:color w:val="C00000"/>
          <w:sz w:val="16"/>
          <w:szCs w:val="16"/>
        </w:rPr>
        <w:t>'</w:t>
      </w:r>
      <w:r>
        <w:rPr>
          <w:rFonts w:ascii="Garamond" w:hAnsi="Garamond" w:cs="Courier New"/>
          <w:i/>
          <w:iCs/>
          <w:color w:val="C00000"/>
          <w:sz w:val="16"/>
          <w:szCs w:val="16"/>
        </w:rPr>
        <w:t>« </w:t>
      </w:r>
      <w:r w:rsidRPr="001C0258">
        <w:rPr>
          <w:rFonts w:ascii="Garamond" w:hAnsi="Garamond" w:cs="Courier New"/>
          <w:i/>
          <w:iCs/>
          <w:color w:val="C00000"/>
          <w:sz w:val="16"/>
          <w:szCs w:val="16"/>
        </w:rPr>
        <w:t>acting</w:t>
      </w:r>
      <w:r>
        <w:rPr>
          <w:rFonts w:ascii="Garamond" w:hAnsi="Garamond" w:cs="Courier New"/>
          <w:i/>
          <w:iCs/>
          <w:color w:val="C00000"/>
          <w:sz w:val="16"/>
          <w:szCs w:val="16"/>
        </w:rPr>
        <w:t>-</w:t>
      </w:r>
      <w:r w:rsidRPr="001C0258">
        <w:rPr>
          <w:rFonts w:ascii="Garamond" w:hAnsi="Garamond" w:cs="Courier New"/>
          <w:i/>
          <w:iCs/>
          <w:color w:val="C00000"/>
          <w:sz w:val="16"/>
          <w:szCs w:val="16"/>
        </w:rPr>
        <w:t>out</w:t>
      </w:r>
      <w:r>
        <w:rPr>
          <w:rFonts w:ascii="Garamond" w:hAnsi="Garamond" w:cs="Courier New"/>
          <w:i/>
          <w:iCs/>
          <w:color w:val="C00000"/>
          <w:sz w:val="16"/>
          <w:szCs w:val="16"/>
        </w:rPr>
        <w:t> »</w:t>
      </w:r>
      <w:r w:rsidRPr="001C0258">
        <w:rPr>
          <w:rFonts w:ascii="Garamond" w:hAnsi="Garamond" w:cs="Courier New"/>
          <w:i/>
          <w:iCs/>
          <w:color w:val="C00000"/>
          <w:sz w:val="16"/>
          <w:szCs w:val="16"/>
        </w:rPr>
        <w:t xml:space="preserve"> </w:t>
      </w:r>
      <w:r w:rsidRPr="001C0258">
        <w:rPr>
          <w:rFonts w:ascii="Garamond" w:hAnsi="Garamond" w:cs="Courier New"/>
          <w:color w:val="C00000"/>
          <w:sz w:val="16"/>
          <w:szCs w:val="16"/>
        </w:rPr>
        <w:t xml:space="preserve">lors de la séance fermée du </w:t>
      </w:r>
      <w:r w:rsidRPr="001C0258">
        <w:rPr>
          <w:rFonts w:ascii="Garamond" w:hAnsi="Garamond" w:cs="Courier New"/>
          <w:color w:val="C00000"/>
          <w:sz w:val="14"/>
          <w:szCs w:val="14"/>
        </w:rPr>
        <w:t>31-01-1968</w:t>
      </w:r>
      <w:r w:rsidRPr="001C0258">
        <w:rPr>
          <w:rFonts w:ascii="Garamond" w:hAnsi="Garamond" w:cs="Courier New"/>
          <w:color w:val="C00000"/>
          <w:sz w:val="16"/>
          <w:szCs w:val="16"/>
        </w:rPr>
        <w:t>.</w:t>
      </w:r>
    </w:p>
  </w:footnote>
  <w:footnote w:id="74">
    <w:p w:rsidR="00365A4F" w:rsidRPr="001C0258" w:rsidRDefault="00365A4F">
      <w:pPr>
        <w:pStyle w:val="Notedebasdepage"/>
        <w:rPr>
          <w:rFonts w:ascii="Garamond" w:hAnsi="Garamond"/>
          <w:sz w:val="16"/>
          <w:szCs w:val="16"/>
        </w:rPr>
      </w:pPr>
      <w:r w:rsidRPr="001C0258">
        <w:rPr>
          <w:rStyle w:val="Appelnotedebasdep"/>
          <w:rFonts w:ascii="Garamond" w:hAnsi="Garamond"/>
          <w:color w:val="C00000"/>
          <w:sz w:val="16"/>
          <w:szCs w:val="16"/>
          <w:vertAlign w:val="baseline"/>
        </w:rPr>
        <w:footnoteRef/>
      </w:r>
      <w:r w:rsidRPr="001C0258">
        <w:rPr>
          <w:rFonts w:ascii="Garamond" w:hAnsi="Garamond"/>
          <w:color w:val="C00000"/>
          <w:sz w:val="16"/>
          <w:szCs w:val="16"/>
        </w:rPr>
        <w:t xml:space="preserve">    </w:t>
      </w:r>
      <w:r w:rsidRPr="001C0258">
        <w:rPr>
          <w:rFonts w:ascii="Garamond" w:hAnsi="Garamond" w:cs="Courier New"/>
          <w:color w:val="C00000"/>
          <w:sz w:val="16"/>
          <w:szCs w:val="16"/>
        </w:rPr>
        <w:t xml:space="preserve">Il s’agit d’Olivier </w:t>
      </w:r>
      <w:proofErr w:type="spellStart"/>
      <w:r w:rsidRPr="001C0258">
        <w:rPr>
          <w:rFonts w:ascii="Garamond" w:hAnsi="Garamond" w:cs="Courier New"/>
          <w:color w:val="C00000"/>
          <w:sz w:val="16"/>
          <w:szCs w:val="16"/>
        </w:rPr>
        <w:t>Flournoy</w:t>
      </w:r>
      <w:proofErr w:type="spellEnd"/>
      <w:r w:rsidR="00B32F8A">
        <w:rPr>
          <w:rFonts w:ascii="Garamond" w:hAnsi="Garamond" w:cs="Courier New"/>
          <w:color w:val="C00000"/>
          <w:sz w:val="16"/>
          <w:szCs w:val="16"/>
        </w:rPr>
        <w:t>,</w:t>
      </w:r>
      <w:r w:rsidRPr="001C0258">
        <w:rPr>
          <w:rFonts w:ascii="Garamond" w:hAnsi="Garamond" w:cs="Courier New"/>
          <w:color w:val="C00000"/>
          <w:sz w:val="16"/>
          <w:szCs w:val="16"/>
        </w:rPr>
        <w:t xml:space="preserve"> </w:t>
      </w:r>
      <w:r w:rsidR="00B32F8A">
        <w:rPr>
          <w:rFonts w:ascii="Garamond" w:hAnsi="Garamond" w:cs="Courier New"/>
          <w:color w:val="C00000"/>
          <w:sz w:val="16"/>
          <w:szCs w:val="16"/>
        </w:rPr>
        <w:t>cf.</w:t>
      </w:r>
      <w:r w:rsidRPr="001C0258">
        <w:rPr>
          <w:rFonts w:ascii="Garamond" w:hAnsi="Garamond" w:cs="Courier New"/>
          <w:color w:val="C00000"/>
          <w:sz w:val="16"/>
          <w:szCs w:val="16"/>
        </w:rPr>
        <w:t xml:space="preserve"> la séance du </w:t>
      </w:r>
      <w:r w:rsidRPr="001C0258">
        <w:rPr>
          <w:rFonts w:ascii="Garamond" w:hAnsi="Garamond" w:cs="Courier New"/>
          <w:color w:val="C00000"/>
          <w:sz w:val="14"/>
          <w:szCs w:val="14"/>
        </w:rPr>
        <w:t>22-11-1967</w:t>
      </w:r>
      <w:r w:rsidRPr="001C0258">
        <w:rPr>
          <w:rFonts w:ascii="Garamond" w:hAnsi="Garamond" w:cs="Courier New"/>
          <w:color w:val="C00000"/>
          <w:sz w:val="16"/>
          <w:szCs w:val="16"/>
        </w:rPr>
        <w:t>.</w:t>
      </w:r>
    </w:p>
  </w:footnote>
  <w:footnote w:id="75">
    <w:p w:rsidR="00365A4F" w:rsidRPr="00C91F49" w:rsidRDefault="00365A4F">
      <w:pPr>
        <w:pStyle w:val="Notedebasdepage"/>
        <w:rPr>
          <w:rFonts w:ascii="Garamond" w:hAnsi="Garamond"/>
          <w:color w:val="C00000"/>
          <w:sz w:val="18"/>
        </w:rPr>
      </w:pPr>
      <w:r w:rsidRPr="001C0258">
        <w:rPr>
          <w:rStyle w:val="Appelnotedebasdep"/>
          <w:rFonts w:ascii="Garamond" w:hAnsi="Garamond"/>
          <w:color w:val="C00000"/>
          <w:sz w:val="16"/>
          <w:szCs w:val="16"/>
          <w:vertAlign w:val="baseline"/>
        </w:rPr>
        <w:footnoteRef/>
      </w:r>
      <w:r w:rsidRPr="001C0258">
        <w:rPr>
          <w:rFonts w:ascii="Garamond" w:hAnsi="Garamond"/>
          <w:color w:val="C00000"/>
          <w:sz w:val="16"/>
          <w:szCs w:val="16"/>
        </w:rPr>
        <w:t xml:space="preserve">    </w:t>
      </w:r>
      <w:r w:rsidRPr="001C0258">
        <w:rPr>
          <w:rFonts w:ascii="Garamond" w:hAnsi="Garamond" w:cs="Courier New"/>
          <w:color w:val="C00000"/>
          <w:sz w:val="16"/>
          <w:szCs w:val="16"/>
        </w:rPr>
        <w:t xml:space="preserve">S. Freud : « </w:t>
      </w:r>
      <w:r w:rsidRPr="001C0258">
        <w:rPr>
          <w:rFonts w:ascii="Garamond" w:hAnsi="Garamond" w:cs="Courier New"/>
          <w:i/>
          <w:color w:val="C00000"/>
          <w:sz w:val="16"/>
          <w:szCs w:val="16"/>
        </w:rPr>
        <w:t>Sur la genèse d'un cas d'homosexualité féminine</w:t>
      </w:r>
      <w:r w:rsidRPr="001C0258">
        <w:rPr>
          <w:rFonts w:ascii="Garamond" w:hAnsi="Garamond" w:cs="Courier New"/>
          <w:color w:val="C00000"/>
          <w:sz w:val="16"/>
          <w:szCs w:val="16"/>
        </w:rPr>
        <w:t xml:space="preserve"> », in </w:t>
      </w:r>
      <w:r w:rsidRPr="001C0258">
        <w:rPr>
          <w:rFonts w:ascii="Garamond" w:hAnsi="Garamond" w:cs="Courier New"/>
          <w:i/>
          <w:color w:val="C00000"/>
          <w:sz w:val="16"/>
          <w:szCs w:val="16"/>
        </w:rPr>
        <w:t>Névrose, psychose et perversion</w:t>
      </w:r>
      <w:r w:rsidRPr="001C0258">
        <w:rPr>
          <w:rFonts w:ascii="Garamond" w:hAnsi="Garamond" w:cs="Courier New"/>
          <w:color w:val="C00000"/>
          <w:sz w:val="16"/>
          <w:szCs w:val="16"/>
        </w:rPr>
        <w:t xml:space="preserve">, Paris, PUF, </w:t>
      </w:r>
      <w:r w:rsidRPr="001C0258">
        <w:rPr>
          <w:rFonts w:ascii="Garamond" w:hAnsi="Garamond" w:cs="Courier New"/>
          <w:color w:val="C00000"/>
          <w:sz w:val="14"/>
          <w:szCs w:val="14"/>
        </w:rPr>
        <w:t>1978</w:t>
      </w:r>
      <w:r w:rsidRPr="001C0258">
        <w:rPr>
          <w:rFonts w:ascii="Garamond" w:hAnsi="Garamond" w:cs="Courier New"/>
          <w:color w:val="C00000"/>
          <w:sz w:val="16"/>
          <w:szCs w:val="16"/>
        </w:rPr>
        <w:t>, p.</w:t>
      </w:r>
      <w:r w:rsidRPr="001C0258">
        <w:rPr>
          <w:rFonts w:ascii="Garamond" w:hAnsi="Garamond" w:cs="Courier New"/>
          <w:color w:val="C00000"/>
          <w:sz w:val="14"/>
          <w:szCs w:val="14"/>
        </w:rPr>
        <w:t>264</w:t>
      </w:r>
      <w:r w:rsidRPr="001C0258">
        <w:rPr>
          <w:rFonts w:ascii="Garamond" w:hAnsi="Garamond" w:cs="Courier New"/>
          <w:color w:val="C00000"/>
          <w:sz w:val="16"/>
          <w:szCs w:val="16"/>
        </w:rPr>
        <w:t>.</w:t>
      </w:r>
      <w:r w:rsidRPr="00C91F49">
        <w:rPr>
          <w:rFonts w:ascii="Garamond" w:hAnsi="Garamond" w:cs="Courier New"/>
          <w:color w:val="C00000"/>
          <w:sz w:val="18"/>
          <w:szCs w:val="18"/>
        </w:rPr>
        <w:t xml:space="preserve"> </w:t>
      </w:r>
    </w:p>
  </w:footnote>
  <w:footnote w:id="76">
    <w:p w:rsidR="00365A4F" w:rsidRPr="00314C87" w:rsidRDefault="00365A4F">
      <w:pPr>
        <w:pStyle w:val="Notedebasdepage"/>
        <w:rPr>
          <w:rFonts w:ascii="Garamond" w:hAnsi="Garamond"/>
          <w:color w:val="C00000"/>
          <w:sz w:val="16"/>
          <w:szCs w:val="16"/>
        </w:rPr>
      </w:pPr>
      <w:r w:rsidRPr="00314C87">
        <w:rPr>
          <w:rStyle w:val="Appelnotedebasdep"/>
          <w:rFonts w:ascii="Garamond" w:hAnsi="Garamond"/>
          <w:color w:val="C00000"/>
          <w:sz w:val="16"/>
          <w:szCs w:val="16"/>
          <w:vertAlign w:val="baseline"/>
        </w:rPr>
        <w:footnoteRef/>
      </w:r>
      <w:r w:rsidRPr="00314C87">
        <w:rPr>
          <w:rFonts w:ascii="Garamond" w:hAnsi="Garamond"/>
          <w:color w:val="C00000"/>
          <w:sz w:val="16"/>
          <w:szCs w:val="16"/>
        </w:rPr>
        <w:t xml:space="preserve">    </w:t>
      </w:r>
      <w:r w:rsidRPr="00314C87">
        <w:rPr>
          <w:rFonts w:ascii="Garamond" w:hAnsi="Garamond" w:cs="Courier New"/>
          <w:color w:val="C00000"/>
          <w:sz w:val="16"/>
          <w:szCs w:val="16"/>
        </w:rPr>
        <w:t xml:space="preserve">S. Freud : </w:t>
      </w:r>
      <w:r w:rsidRPr="00314C87">
        <w:rPr>
          <w:rFonts w:ascii="Garamond" w:hAnsi="Garamond" w:cs="Courier New"/>
          <w:i/>
          <w:color w:val="C00000"/>
          <w:sz w:val="16"/>
          <w:szCs w:val="16"/>
        </w:rPr>
        <w:t>Sigmund Freud présenté par lui-même</w:t>
      </w:r>
      <w:r w:rsidRPr="00314C87">
        <w:rPr>
          <w:rFonts w:ascii="Garamond" w:hAnsi="Garamond" w:cs="Courier New"/>
          <w:color w:val="C00000"/>
          <w:sz w:val="16"/>
          <w:szCs w:val="16"/>
        </w:rPr>
        <w:t xml:space="preserve">, op. </w:t>
      </w:r>
      <w:proofErr w:type="spellStart"/>
      <w:r w:rsidRPr="00314C87">
        <w:rPr>
          <w:rFonts w:ascii="Garamond" w:hAnsi="Garamond" w:cs="Courier New"/>
          <w:color w:val="C00000"/>
          <w:sz w:val="16"/>
          <w:szCs w:val="16"/>
        </w:rPr>
        <w:t>cit</w:t>
      </w:r>
      <w:proofErr w:type="spellEnd"/>
      <w:r w:rsidRPr="00314C87">
        <w:rPr>
          <w:rFonts w:ascii="Garamond" w:hAnsi="Garamond" w:cs="Courier New"/>
          <w:color w:val="C00000"/>
          <w:sz w:val="16"/>
          <w:szCs w:val="16"/>
        </w:rPr>
        <w:t>., p.47.</w:t>
      </w:r>
    </w:p>
  </w:footnote>
  <w:footnote w:id="77">
    <w:p w:rsidR="00365A4F" w:rsidRPr="00DB2FFC" w:rsidRDefault="00365A4F">
      <w:pPr>
        <w:pStyle w:val="Notedebasdepage"/>
        <w:rPr>
          <w:rFonts w:ascii="Garamond" w:hAnsi="Garamond"/>
          <w:color w:val="FF3300"/>
          <w:sz w:val="16"/>
          <w:szCs w:val="16"/>
        </w:rPr>
      </w:pPr>
      <w:r w:rsidRPr="00DB2FFC">
        <w:rPr>
          <w:rStyle w:val="Appelnotedebasdep"/>
          <w:rFonts w:ascii="Garamond" w:hAnsi="Garamond"/>
          <w:color w:val="C00000"/>
          <w:sz w:val="16"/>
          <w:szCs w:val="16"/>
          <w:vertAlign w:val="baseline"/>
        </w:rPr>
        <w:footnoteRef/>
      </w:r>
      <w:r w:rsidRPr="00DB2FFC">
        <w:rPr>
          <w:rFonts w:ascii="Garamond" w:hAnsi="Garamond"/>
          <w:color w:val="C00000"/>
          <w:sz w:val="16"/>
          <w:szCs w:val="16"/>
        </w:rPr>
        <w:t xml:space="preserve">    </w:t>
      </w:r>
      <w:r w:rsidRPr="00DB2FFC">
        <w:rPr>
          <w:rFonts w:ascii="Garamond" w:hAnsi="Garamond" w:cs="Courier New"/>
          <w:color w:val="C00000"/>
          <w:sz w:val="16"/>
          <w:szCs w:val="16"/>
        </w:rPr>
        <w:t>S. Freud :</w:t>
      </w:r>
      <w:r w:rsidRPr="00DB2FFC">
        <w:rPr>
          <w:rFonts w:ascii="Garamond" w:hAnsi="Garamond" w:cs="Courier New"/>
          <w:color w:val="FF3300"/>
          <w:sz w:val="16"/>
          <w:szCs w:val="16"/>
        </w:rPr>
        <w:t xml:space="preserve"> </w:t>
      </w:r>
      <w:hyperlink r:id="rId12" w:history="1">
        <w:r w:rsidRPr="00DB2FFC">
          <w:rPr>
            <w:rStyle w:val="Lienhypertexte"/>
            <w:rFonts w:ascii="Garamond" w:hAnsi="Garamond" w:cs="Courier New"/>
            <w:i/>
            <w:sz w:val="16"/>
            <w:szCs w:val="16"/>
          </w:rPr>
          <w:t>Totem et tabou</w:t>
        </w:r>
      </w:hyperlink>
      <w:r w:rsidRPr="00DB2FFC">
        <w:rPr>
          <w:rFonts w:ascii="Garamond" w:hAnsi="Garamond" w:cs="Courier New"/>
          <w:color w:val="C00000"/>
          <w:sz w:val="16"/>
          <w:szCs w:val="16"/>
        </w:rPr>
        <w:t>, Paris, Gallimard, 1993.</w:t>
      </w:r>
      <w:r w:rsidRPr="00DB2FFC">
        <w:rPr>
          <w:rFonts w:ascii="Garamond" w:hAnsi="Garamond"/>
          <w:color w:val="FF3300"/>
          <w:sz w:val="16"/>
          <w:szCs w:val="16"/>
        </w:rPr>
        <w:t xml:space="preserve">  </w:t>
      </w:r>
    </w:p>
  </w:footnote>
  <w:footnote w:id="78">
    <w:p w:rsidR="00365A4F" w:rsidRPr="00DB2FFC" w:rsidRDefault="00365A4F">
      <w:pPr>
        <w:pStyle w:val="Notedebasdepage"/>
        <w:rPr>
          <w:rFonts w:ascii="Garamond" w:hAnsi="Garamond"/>
          <w:color w:val="FF3300"/>
          <w:sz w:val="16"/>
          <w:szCs w:val="16"/>
        </w:rPr>
      </w:pPr>
      <w:r w:rsidRPr="00DB2FFC">
        <w:rPr>
          <w:rStyle w:val="Appelnotedebasdep"/>
          <w:rFonts w:ascii="Garamond" w:hAnsi="Garamond"/>
          <w:color w:val="C00000"/>
          <w:sz w:val="16"/>
          <w:szCs w:val="16"/>
          <w:vertAlign w:val="baseline"/>
        </w:rPr>
        <w:footnoteRef/>
      </w:r>
      <w:r w:rsidRPr="00DB2FFC">
        <w:rPr>
          <w:rFonts w:ascii="Garamond" w:hAnsi="Garamond"/>
          <w:color w:val="C00000"/>
          <w:sz w:val="16"/>
          <w:szCs w:val="16"/>
        </w:rPr>
        <w:t xml:space="preserve">    </w:t>
      </w:r>
      <w:r w:rsidRPr="00DB2FFC">
        <w:rPr>
          <w:rFonts w:ascii="Garamond" w:hAnsi="Garamond" w:cs="Courier New"/>
          <w:color w:val="C00000"/>
          <w:sz w:val="16"/>
          <w:szCs w:val="16"/>
        </w:rPr>
        <w:t>S. Freud :</w:t>
      </w:r>
      <w:r w:rsidRPr="00DB2FFC">
        <w:rPr>
          <w:rFonts w:ascii="Garamond" w:hAnsi="Garamond" w:cs="Courier New"/>
          <w:color w:val="FF3300"/>
          <w:sz w:val="16"/>
          <w:szCs w:val="16"/>
        </w:rPr>
        <w:t xml:space="preserve"> </w:t>
      </w:r>
      <w:hyperlink r:id="rId13" w:history="1">
        <w:r w:rsidRPr="00DB2FFC">
          <w:rPr>
            <w:rStyle w:val="Lienhypertexte"/>
            <w:rFonts w:ascii="Garamond" w:hAnsi="Garamond" w:cs="Courier New"/>
            <w:i/>
            <w:sz w:val="16"/>
            <w:szCs w:val="16"/>
          </w:rPr>
          <w:t>Moïse et le monothéisme</w:t>
        </w:r>
      </w:hyperlink>
      <w:r w:rsidRPr="00DB2FFC">
        <w:rPr>
          <w:rFonts w:ascii="Garamond" w:hAnsi="Garamond" w:cs="Courier New"/>
          <w:color w:val="C00000"/>
          <w:sz w:val="16"/>
          <w:szCs w:val="16"/>
        </w:rPr>
        <w:t>, Paris, Gallimard, 1967.</w:t>
      </w:r>
    </w:p>
  </w:footnote>
  <w:footnote w:id="79">
    <w:p w:rsidR="00365A4F" w:rsidRDefault="00365A4F">
      <w:pPr>
        <w:pStyle w:val="Notedebasdepage"/>
        <w:rPr>
          <w:color w:val="FF3300"/>
        </w:rPr>
      </w:pPr>
      <w:r w:rsidRPr="00DB2FFC">
        <w:rPr>
          <w:rStyle w:val="Appelnotedebasdep"/>
          <w:rFonts w:ascii="Garamond" w:hAnsi="Garamond"/>
          <w:color w:val="C00000"/>
          <w:sz w:val="16"/>
          <w:szCs w:val="16"/>
          <w:vertAlign w:val="baseline"/>
        </w:rPr>
        <w:footnoteRef/>
      </w:r>
      <w:r w:rsidRPr="00DB2FFC">
        <w:rPr>
          <w:rFonts w:ascii="Garamond" w:hAnsi="Garamond"/>
          <w:color w:val="C00000"/>
          <w:sz w:val="16"/>
          <w:szCs w:val="16"/>
        </w:rPr>
        <w:t xml:space="preserve">    Ce séminaire interrompu - Lacan évincé de Sainte-Anne</w:t>
      </w:r>
      <w:r w:rsidRPr="00DB2FFC">
        <w:rPr>
          <w:rFonts w:ascii="Courier New" w:hAnsi="Courier New" w:cs="Courier New"/>
          <w:color w:val="C00000"/>
          <w:sz w:val="16"/>
          <w:szCs w:val="16"/>
        </w:rPr>
        <w:t>…</w:t>
      </w:r>
      <w:r w:rsidRPr="00DB2FFC">
        <w:rPr>
          <w:rFonts w:ascii="Garamond" w:hAnsi="Garamond"/>
          <w:color w:val="C00000"/>
          <w:sz w:val="16"/>
          <w:szCs w:val="16"/>
        </w:rPr>
        <w:t xml:space="preserve"> - n’a pas été repris et se limite à sa 1</w:t>
      </w:r>
      <w:r w:rsidRPr="00DB2FFC">
        <w:rPr>
          <w:rFonts w:ascii="Garamond" w:hAnsi="Garamond"/>
          <w:color w:val="C00000"/>
          <w:sz w:val="16"/>
          <w:szCs w:val="16"/>
          <w:vertAlign w:val="superscript"/>
        </w:rPr>
        <w:t>ère</w:t>
      </w:r>
      <w:r w:rsidRPr="00DB2FFC">
        <w:rPr>
          <w:rFonts w:ascii="Garamond" w:hAnsi="Garamond"/>
          <w:color w:val="C00000"/>
          <w:sz w:val="16"/>
          <w:szCs w:val="16"/>
        </w:rPr>
        <w:t xml:space="preserve"> séance du 20-11-1963.</w:t>
      </w:r>
      <w:r>
        <w:rPr>
          <w:color w:val="FF3300"/>
        </w:rPr>
        <w:t xml:space="preserve"> </w:t>
      </w:r>
    </w:p>
  </w:footnote>
  <w:footnote w:id="80">
    <w:p w:rsidR="00365A4F" w:rsidRPr="00B14C44" w:rsidRDefault="00365A4F">
      <w:pPr>
        <w:pStyle w:val="Notedebasdepage"/>
        <w:rPr>
          <w:rFonts w:ascii="Garamond" w:hAnsi="Garamond"/>
          <w:color w:val="C00000"/>
          <w:sz w:val="16"/>
          <w:szCs w:val="16"/>
        </w:rPr>
      </w:pPr>
      <w:r w:rsidRPr="00B14C44">
        <w:rPr>
          <w:rStyle w:val="Appelnotedebasdep"/>
          <w:rFonts w:ascii="Garamond" w:hAnsi="Garamond"/>
          <w:color w:val="C00000"/>
          <w:sz w:val="16"/>
          <w:szCs w:val="16"/>
          <w:vertAlign w:val="baseline"/>
        </w:rPr>
        <w:footnoteRef/>
      </w:r>
      <w:r w:rsidRPr="00B14C44">
        <w:rPr>
          <w:rFonts w:ascii="Garamond" w:hAnsi="Garamond"/>
          <w:color w:val="C00000"/>
          <w:sz w:val="16"/>
          <w:szCs w:val="16"/>
        </w:rPr>
        <w:t xml:space="preserve">    « </w:t>
      </w:r>
      <w:r w:rsidRPr="00B14C44">
        <w:rPr>
          <w:rFonts w:ascii="Garamond" w:hAnsi="Garamond" w:cs="Courier New"/>
          <w:i/>
          <w:color w:val="C00000"/>
          <w:sz w:val="16"/>
          <w:szCs w:val="16"/>
        </w:rPr>
        <w:t>Le pire n'est pas toujours sûr</w:t>
      </w:r>
      <w:r w:rsidRPr="00B14C44">
        <w:rPr>
          <w:rFonts w:ascii="Garamond" w:hAnsi="Garamond" w:cs="Courier New"/>
          <w:color w:val="C00000"/>
          <w:sz w:val="16"/>
          <w:szCs w:val="16"/>
        </w:rPr>
        <w:t> » : sous-titre du « </w:t>
      </w:r>
      <w:r w:rsidRPr="00B14C44">
        <w:rPr>
          <w:rFonts w:ascii="Garamond" w:hAnsi="Garamond" w:cs="Courier New"/>
          <w:i/>
          <w:color w:val="C00000"/>
          <w:sz w:val="16"/>
          <w:szCs w:val="16"/>
        </w:rPr>
        <w:t>Soulier de satin</w:t>
      </w:r>
      <w:r w:rsidRPr="00B14C44">
        <w:rPr>
          <w:rFonts w:ascii="Garamond" w:hAnsi="Garamond" w:cs="Courier New"/>
          <w:color w:val="C00000"/>
          <w:sz w:val="16"/>
          <w:szCs w:val="16"/>
        </w:rPr>
        <w:t> » : Paul Claudel,</w:t>
      </w:r>
      <w:r>
        <w:rPr>
          <w:rFonts w:ascii="Garamond" w:hAnsi="Garamond" w:cs="Courier New"/>
          <w:color w:val="C00000"/>
          <w:sz w:val="16"/>
          <w:szCs w:val="16"/>
        </w:rPr>
        <w:t xml:space="preserve"> </w:t>
      </w:r>
      <w:r w:rsidRPr="00B14C44">
        <w:rPr>
          <w:rFonts w:ascii="Garamond" w:hAnsi="Garamond" w:cs="Courier New"/>
          <w:i/>
          <w:color w:val="C00000"/>
          <w:sz w:val="16"/>
          <w:szCs w:val="16"/>
        </w:rPr>
        <w:t xml:space="preserve">Théâtre </w:t>
      </w:r>
      <w:r w:rsidRPr="00B14C44">
        <w:rPr>
          <w:rFonts w:ascii="Garamond" w:hAnsi="Garamond" w:cs="Courier New"/>
          <w:color w:val="C00000"/>
          <w:sz w:val="16"/>
          <w:szCs w:val="16"/>
        </w:rPr>
        <w:t>II , Paris, Gallimard, Pléiade, 1956, p.647.</w:t>
      </w:r>
    </w:p>
  </w:footnote>
  <w:footnote w:id="81">
    <w:p w:rsidR="00365A4F" w:rsidRPr="00BA667A" w:rsidRDefault="00365A4F">
      <w:pPr>
        <w:pStyle w:val="Notedebasdepage"/>
        <w:rPr>
          <w:rFonts w:ascii="Garamond" w:hAnsi="Garamond"/>
          <w:color w:val="C00000"/>
          <w:sz w:val="16"/>
          <w:szCs w:val="16"/>
        </w:rPr>
      </w:pPr>
      <w:r w:rsidRPr="00BA667A">
        <w:rPr>
          <w:rStyle w:val="Appelnotedebasdep"/>
          <w:rFonts w:ascii="Garamond" w:hAnsi="Garamond"/>
          <w:color w:val="C00000"/>
          <w:sz w:val="16"/>
          <w:szCs w:val="16"/>
          <w:vertAlign w:val="baseline"/>
        </w:rPr>
        <w:footnoteRef/>
      </w:r>
      <w:r w:rsidRPr="00BA667A">
        <w:rPr>
          <w:rFonts w:ascii="Garamond" w:hAnsi="Garamond"/>
          <w:color w:val="C00000"/>
          <w:sz w:val="16"/>
          <w:szCs w:val="16"/>
        </w:rPr>
        <w:t xml:space="preserve"> </w:t>
      </w:r>
      <w:r w:rsidRPr="00BA667A">
        <w:rPr>
          <w:rFonts w:ascii="Garamond" w:hAnsi="Garamond" w:cs="Courier New"/>
          <w:color w:val="C00000"/>
          <w:sz w:val="16"/>
          <w:szCs w:val="16"/>
        </w:rPr>
        <w:t>Cf. note 22 de la séance du 29-11.</w:t>
      </w:r>
    </w:p>
  </w:footnote>
  <w:footnote w:id="82">
    <w:p w:rsidR="00365A4F" w:rsidRDefault="00365A4F">
      <w:pPr>
        <w:pStyle w:val="Notedebasdepage"/>
        <w:rPr>
          <w:rFonts w:ascii="Garamond" w:hAnsi="Garamond" w:cs="Courier New"/>
          <w:color w:val="C00000"/>
          <w:sz w:val="16"/>
          <w:szCs w:val="16"/>
        </w:rPr>
      </w:pPr>
      <w:r w:rsidRPr="000B7BCC">
        <w:rPr>
          <w:rStyle w:val="Appelnotedebasdep"/>
          <w:rFonts w:ascii="Garamond" w:hAnsi="Garamond"/>
          <w:color w:val="C00000"/>
          <w:sz w:val="16"/>
          <w:szCs w:val="16"/>
          <w:vertAlign w:val="baseline"/>
        </w:rPr>
        <w:footnoteRef/>
      </w:r>
      <w:r w:rsidRPr="000B7BCC">
        <w:rPr>
          <w:rFonts w:ascii="Garamond" w:hAnsi="Garamond"/>
          <w:color w:val="C00000"/>
          <w:sz w:val="16"/>
          <w:szCs w:val="16"/>
        </w:rPr>
        <w:t xml:space="preserve">  </w:t>
      </w:r>
      <w:r w:rsidRPr="000B7BCC">
        <w:rPr>
          <w:rFonts w:ascii="Garamond" w:hAnsi="Garamond" w:cs="Courier New"/>
          <w:color w:val="C00000"/>
          <w:sz w:val="16"/>
          <w:szCs w:val="16"/>
        </w:rPr>
        <w:t xml:space="preserve">Il s'agit du </w:t>
      </w:r>
      <w:r w:rsidRPr="000B7BCC">
        <w:rPr>
          <w:rFonts w:ascii="Garamond" w:hAnsi="Garamond"/>
          <w:color w:val="C00000"/>
          <w:sz w:val="16"/>
          <w:szCs w:val="16"/>
          <w:lang w:eastAsia="fr-FR"/>
        </w:rPr>
        <w:t>28</w:t>
      </w:r>
      <w:r w:rsidRPr="000B7BCC">
        <w:rPr>
          <w:rFonts w:ascii="Garamond" w:hAnsi="Garamond"/>
          <w:color w:val="C00000"/>
          <w:sz w:val="16"/>
          <w:szCs w:val="16"/>
          <w:vertAlign w:val="superscript"/>
          <w:lang w:eastAsia="fr-FR"/>
        </w:rPr>
        <w:t>ème</w:t>
      </w:r>
      <w:r w:rsidRPr="000B7BCC">
        <w:rPr>
          <w:rFonts w:ascii="Garamond" w:hAnsi="Garamond" w:cs="Courier New"/>
          <w:color w:val="C00000"/>
          <w:sz w:val="16"/>
          <w:szCs w:val="16"/>
        </w:rPr>
        <w:t xml:space="preserve"> Congrès des psychanalystes de langues romanes, dont il est déjà question dans la séance du 22 Nov. 67 (</w:t>
      </w:r>
      <w:r w:rsidRPr="000B7BCC">
        <w:rPr>
          <w:rFonts w:ascii="Garamond" w:hAnsi="Garamond" w:cs="Courier New"/>
          <w:i/>
          <w:iCs/>
          <w:color w:val="C00000"/>
          <w:sz w:val="16"/>
          <w:szCs w:val="16"/>
        </w:rPr>
        <w:t xml:space="preserve">cf. </w:t>
      </w:r>
      <w:r w:rsidRPr="000B7BCC">
        <w:rPr>
          <w:rFonts w:ascii="Garamond" w:hAnsi="Garamond" w:cs="Courier New"/>
          <w:color w:val="C00000"/>
          <w:sz w:val="16"/>
          <w:szCs w:val="16"/>
        </w:rPr>
        <w:t>note 6). En ce qui concerne</w:t>
      </w:r>
    </w:p>
    <w:p w:rsidR="00365A4F" w:rsidRPr="000B7BCC" w:rsidRDefault="00365A4F">
      <w:pPr>
        <w:pStyle w:val="Notedebasdepage"/>
        <w:rPr>
          <w:rFonts w:ascii="Garamond" w:hAnsi="Garamond" w:cs="Courier New"/>
          <w:color w:val="C00000"/>
          <w:sz w:val="16"/>
          <w:szCs w:val="16"/>
        </w:rPr>
      </w:pPr>
      <w:r>
        <w:rPr>
          <w:rFonts w:ascii="Garamond" w:hAnsi="Garamond" w:cs="Courier New"/>
          <w:color w:val="C00000"/>
          <w:sz w:val="16"/>
          <w:szCs w:val="16"/>
        </w:rPr>
        <w:t xml:space="preserve">     </w:t>
      </w:r>
      <w:r w:rsidRPr="000B7BCC">
        <w:rPr>
          <w:rFonts w:ascii="Garamond" w:hAnsi="Garamond" w:cs="Courier New"/>
          <w:color w:val="C00000"/>
          <w:sz w:val="16"/>
          <w:szCs w:val="16"/>
        </w:rPr>
        <w:t xml:space="preserve"> le « personnage » évoqué ci-dessus, des notes d'auditeurs indiquent qu'il s'agirait de </w:t>
      </w:r>
      <w:proofErr w:type="spellStart"/>
      <w:r w:rsidRPr="000B7BCC">
        <w:rPr>
          <w:rFonts w:ascii="Garamond" w:hAnsi="Garamond" w:cs="Courier New"/>
          <w:color w:val="C00000"/>
          <w:sz w:val="16"/>
          <w:szCs w:val="16"/>
        </w:rPr>
        <w:t>Viderman</w:t>
      </w:r>
      <w:proofErr w:type="spellEnd"/>
      <w:r w:rsidRPr="000B7BCC">
        <w:rPr>
          <w:rFonts w:ascii="Garamond" w:hAnsi="Garamond" w:cs="Courier New"/>
          <w:color w:val="C00000"/>
          <w:sz w:val="16"/>
          <w:szCs w:val="16"/>
        </w:rPr>
        <w:t>.</w:t>
      </w:r>
    </w:p>
  </w:footnote>
  <w:footnote w:id="83">
    <w:p w:rsidR="00365A4F" w:rsidRPr="009F0D83" w:rsidRDefault="00365A4F">
      <w:pPr>
        <w:pStyle w:val="Notedebasdepage"/>
        <w:rPr>
          <w:rFonts w:ascii="Garamond" w:hAnsi="Garamond"/>
          <w:color w:val="C00000"/>
          <w:sz w:val="16"/>
          <w:szCs w:val="16"/>
        </w:rPr>
      </w:pPr>
      <w:r w:rsidRPr="009F0D83">
        <w:rPr>
          <w:rStyle w:val="Appelnotedebasdep"/>
          <w:rFonts w:ascii="Garamond" w:hAnsi="Garamond"/>
          <w:color w:val="C00000"/>
          <w:sz w:val="16"/>
          <w:szCs w:val="16"/>
          <w:vertAlign w:val="baseline"/>
        </w:rPr>
        <w:footnoteRef/>
      </w:r>
      <w:r w:rsidRPr="009F0D83">
        <w:rPr>
          <w:rFonts w:ascii="Garamond" w:hAnsi="Garamond"/>
          <w:color w:val="C00000"/>
          <w:sz w:val="16"/>
          <w:szCs w:val="16"/>
        </w:rPr>
        <w:t xml:space="preserve">    </w:t>
      </w:r>
      <w:r w:rsidRPr="009F0D83">
        <w:rPr>
          <w:rFonts w:ascii="Garamond" w:hAnsi="Garamond" w:cs="Courier New"/>
          <w:color w:val="C00000"/>
          <w:sz w:val="16"/>
          <w:szCs w:val="16"/>
        </w:rPr>
        <w:t xml:space="preserve">Cf. </w:t>
      </w:r>
      <w:proofErr w:type="spellStart"/>
      <w:r w:rsidRPr="009F0D83">
        <w:rPr>
          <w:rFonts w:ascii="Garamond" w:hAnsi="Garamond" w:cs="Courier New"/>
          <w:i/>
          <w:color w:val="C00000"/>
          <w:sz w:val="16"/>
          <w:szCs w:val="16"/>
        </w:rPr>
        <w:t>Scilicet</w:t>
      </w:r>
      <w:proofErr w:type="spellEnd"/>
      <w:r w:rsidRPr="009F0D83">
        <w:rPr>
          <w:rFonts w:ascii="Garamond" w:hAnsi="Garamond" w:cs="Courier New"/>
          <w:color w:val="C00000"/>
          <w:sz w:val="16"/>
          <w:szCs w:val="16"/>
        </w:rPr>
        <w:t xml:space="preserve"> </w:t>
      </w:r>
      <w:r w:rsidRPr="009F0D83">
        <w:rPr>
          <w:rFonts w:ascii="Garamond" w:hAnsi="Garamond" w:cs="Courier New"/>
          <w:color w:val="C00000"/>
          <w:sz w:val="14"/>
          <w:szCs w:val="14"/>
        </w:rPr>
        <w:t>2/3</w:t>
      </w:r>
      <w:r w:rsidRPr="009F0D83">
        <w:rPr>
          <w:rFonts w:ascii="Garamond" w:hAnsi="Garamond" w:cs="Courier New"/>
          <w:color w:val="C00000"/>
          <w:sz w:val="16"/>
          <w:szCs w:val="16"/>
        </w:rPr>
        <w:t xml:space="preserve">, Paris, Seuil, </w:t>
      </w:r>
      <w:r w:rsidRPr="009F0D83">
        <w:rPr>
          <w:rFonts w:ascii="Garamond" w:hAnsi="Garamond" w:cs="Courier New"/>
          <w:color w:val="C00000"/>
          <w:sz w:val="14"/>
          <w:szCs w:val="14"/>
        </w:rPr>
        <w:t>1970</w:t>
      </w:r>
      <w:r w:rsidRPr="009F0D83">
        <w:rPr>
          <w:rFonts w:ascii="Garamond" w:hAnsi="Garamond" w:cs="Courier New"/>
          <w:color w:val="C00000"/>
          <w:sz w:val="16"/>
          <w:szCs w:val="16"/>
        </w:rPr>
        <w:t xml:space="preserve">, l'article « </w:t>
      </w:r>
      <w:r w:rsidRPr="009F0D83">
        <w:rPr>
          <w:rFonts w:ascii="Garamond" w:hAnsi="Garamond" w:cs="Courier New"/>
          <w:i/>
          <w:color w:val="C00000"/>
          <w:sz w:val="16"/>
          <w:szCs w:val="16"/>
        </w:rPr>
        <w:t>Pour une logique du fantasme</w:t>
      </w:r>
      <w:r w:rsidRPr="009F0D83">
        <w:rPr>
          <w:rFonts w:ascii="Garamond" w:hAnsi="Garamond" w:cs="Courier New"/>
          <w:color w:val="C00000"/>
          <w:sz w:val="16"/>
          <w:szCs w:val="16"/>
        </w:rPr>
        <w:t xml:space="preserve"> ».</w:t>
      </w:r>
      <w:r w:rsidRPr="009F0D83">
        <w:rPr>
          <w:rFonts w:ascii="Garamond" w:hAnsi="Garamond"/>
          <w:color w:val="C00000"/>
          <w:sz w:val="16"/>
          <w:szCs w:val="16"/>
        </w:rPr>
        <w:t xml:space="preserve"> </w:t>
      </w:r>
    </w:p>
  </w:footnote>
  <w:footnote w:id="84">
    <w:p w:rsidR="00365A4F" w:rsidRDefault="00365A4F">
      <w:pPr>
        <w:pStyle w:val="Notedebasdepage"/>
        <w:rPr>
          <w:rFonts w:ascii="Garamond" w:hAnsi="Garamond"/>
          <w:color w:val="FF3300"/>
          <w:sz w:val="18"/>
        </w:rPr>
      </w:pPr>
      <w:r w:rsidRPr="009F0D83">
        <w:rPr>
          <w:rStyle w:val="Appelnotedebasdep"/>
          <w:rFonts w:ascii="Garamond" w:hAnsi="Garamond"/>
          <w:color w:val="C00000"/>
          <w:sz w:val="16"/>
          <w:szCs w:val="16"/>
          <w:vertAlign w:val="baseline"/>
        </w:rPr>
        <w:footnoteRef/>
      </w:r>
      <w:r w:rsidRPr="009F0D83">
        <w:rPr>
          <w:rFonts w:ascii="Garamond" w:hAnsi="Garamond"/>
          <w:color w:val="C00000"/>
          <w:sz w:val="16"/>
          <w:szCs w:val="16"/>
        </w:rPr>
        <w:t xml:space="preserve">    </w:t>
      </w:r>
      <w:r w:rsidRPr="009F0D83">
        <w:rPr>
          <w:rFonts w:ascii="Garamond" w:hAnsi="Garamond" w:cs="Courier New"/>
          <w:color w:val="C00000"/>
          <w:sz w:val="16"/>
          <w:szCs w:val="16"/>
        </w:rPr>
        <w:t xml:space="preserve">Edmond  Jabès : </w:t>
      </w:r>
      <w:r w:rsidRPr="009F0D83">
        <w:rPr>
          <w:rFonts w:ascii="Garamond" w:hAnsi="Garamond" w:cs="Courier New"/>
          <w:i/>
          <w:color w:val="C00000"/>
          <w:sz w:val="16"/>
          <w:szCs w:val="16"/>
        </w:rPr>
        <w:t>Le Livre des Questions</w:t>
      </w:r>
      <w:r w:rsidRPr="009F0D83">
        <w:rPr>
          <w:rFonts w:ascii="Garamond" w:hAnsi="Garamond" w:cs="Courier New"/>
          <w:color w:val="C00000"/>
          <w:sz w:val="16"/>
          <w:szCs w:val="16"/>
        </w:rPr>
        <w:t xml:space="preserve">, Paris, Gallimard, </w:t>
      </w:r>
      <w:r w:rsidRPr="009F0D83">
        <w:rPr>
          <w:rFonts w:ascii="Garamond" w:hAnsi="Garamond" w:cs="Courier New"/>
          <w:color w:val="C00000"/>
          <w:sz w:val="14"/>
          <w:szCs w:val="14"/>
        </w:rPr>
        <w:t>1963</w:t>
      </w:r>
      <w:r w:rsidRPr="009F0D83">
        <w:rPr>
          <w:rFonts w:ascii="Garamond" w:hAnsi="Garamond" w:cs="Courier New"/>
          <w:color w:val="C00000"/>
          <w:sz w:val="16"/>
          <w:szCs w:val="16"/>
        </w:rPr>
        <w:t xml:space="preserve"> (</w:t>
      </w:r>
      <w:r w:rsidRPr="009F0D83">
        <w:rPr>
          <w:rFonts w:ascii="Garamond" w:hAnsi="Garamond" w:cs="Courier New"/>
          <w:color w:val="C00000"/>
          <w:sz w:val="14"/>
          <w:szCs w:val="14"/>
        </w:rPr>
        <w:t>1</w:t>
      </w:r>
      <w:r w:rsidRPr="009F0D83">
        <w:rPr>
          <w:rFonts w:ascii="Garamond" w:hAnsi="Garamond" w:cs="Courier New"/>
          <w:color w:val="C00000"/>
          <w:sz w:val="16"/>
          <w:szCs w:val="16"/>
          <w:vertAlign w:val="superscript"/>
        </w:rPr>
        <w:t>ère</w:t>
      </w:r>
      <w:r w:rsidRPr="009F0D83">
        <w:rPr>
          <w:rFonts w:ascii="Garamond" w:hAnsi="Garamond" w:cs="Courier New"/>
          <w:color w:val="C00000"/>
          <w:sz w:val="16"/>
          <w:szCs w:val="16"/>
        </w:rPr>
        <w:t xml:space="preserve"> éd.), ou </w:t>
      </w:r>
      <w:r w:rsidRPr="009F0D83">
        <w:rPr>
          <w:rFonts w:ascii="Garamond" w:hAnsi="Garamond" w:cs="Courier New"/>
          <w:color w:val="C00000"/>
          <w:sz w:val="14"/>
          <w:szCs w:val="14"/>
        </w:rPr>
        <w:t>1990</w:t>
      </w:r>
      <w:r w:rsidRPr="009F0D83">
        <w:rPr>
          <w:rFonts w:ascii="Garamond" w:hAnsi="Garamond" w:cs="Courier New"/>
          <w:color w:val="C00000"/>
          <w:sz w:val="16"/>
          <w:szCs w:val="16"/>
        </w:rPr>
        <w:t xml:space="preserve">, pp. </w:t>
      </w:r>
      <w:r w:rsidRPr="009F0D83">
        <w:rPr>
          <w:rFonts w:ascii="Garamond" w:hAnsi="Garamond" w:cs="Courier New"/>
          <w:color w:val="C00000"/>
          <w:sz w:val="14"/>
          <w:szCs w:val="14"/>
        </w:rPr>
        <w:t>23</w:t>
      </w:r>
      <w:r w:rsidRPr="009F0D83">
        <w:rPr>
          <w:rFonts w:ascii="Garamond" w:hAnsi="Garamond" w:cs="Courier New"/>
          <w:color w:val="C00000"/>
          <w:sz w:val="16"/>
          <w:szCs w:val="16"/>
        </w:rPr>
        <w:t xml:space="preserve"> et </w:t>
      </w:r>
      <w:r w:rsidRPr="009F0D83">
        <w:rPr>
          <w:rFonts w:ascii="Garamond" w:hAnsi="Garamond" w:cs="Courier New"/>
          <w:color w:val="C00000"/>
          <w:sz w:val="14"/>
          <w:szCs w:val="14"/>
        </w:rPr>
        <w:t>125</w:t>
      </w:r>
      <w:r w:rsidRPr="009F0D83">
        <w:rPr>
          <w:rFonts w:ascii="Garamond" w:hAnsi="Garamond" w:cs="Courier New"/>
          <w:color w:val="C00000"/>
          <w:sz w:val="16"/>
          <w:szCs w:val="16"/>
        </w:rPr>
        <w:t>.</w:t>
      </w:r>
    </w:p>
  </w:footnote>
  <w:footnote w:id="85">
    <w:p w:rsidR="00365A4F" w:rsidRPr="00682184" w:rsidRDefault="00365A4F">
      <w:pPr>
        <w:pStyle w:val="Notedebasdepage"/>
        <w:rPr>
          <w:rFonts w:ascii="Garamond" w:hAnsi="Garamond" w:cs="Courier New"/>
          <w:color w:val="C00000"/>
          <w:sz w:val="16"/>
          <w:szCs w:val="16"/>
        </w:rPr>
      </w:pPr>
      <w:r w:rsidRPr="00682184">
        <w:rPr>
          <w:rStyle w:val="Appelnotedebasdep"/>
          <w:rFonts w:ascii="Garamond" w:hAnsi="Garamond"/>
          <w:color w:val="C00000"/>
          <w:sz w:val="16"/>
          <w:szCs w:val="16"/>
          <w:vertAlign w:val="baseline"/>
        </w:rPr>
        <w:footnoteRef/>
      </w:r>
      <w:r w:rsidRPr="00682184">
        <w:rPr>
          <w:rFonts w:ascii="Garamond" w:hAnsi="Garamond"/>
          <w:color w:val="C00000"/>
          <w:sz w:val="16"/>
          <w:szCs w:val="16"/>
        </w:rPr>
        <w:t xml:space="preserve">  </w:t>
      </w:r>
      <w:r w:rsidRPr="00682184">
        <w:rPr>
          <w:rFonts w:ascii="Garamond" w:hAnsi="Garamond" w:cs="Courier New"/>
          <w:color w:val="C00000"/>
          <w:sz w:val="16"/>
          <w:szCs w:val="16"/>
        </w:rPr>
        <w:t>Aristote :</w:t>
      </w:r>
      <w:r w:rsidRPr="00682184">
        <w:rPr>
          <w:rFonts w:ascii="Garamond" w:hAnsi="Garamond" w:cs="Courier New"/>
          <w:color w:val="FF3300"/>
          <w:sz w:val="16"/>
          <w:szCs w:val="16"/>
        </w:rPr>
        <w:t xml:space="preserve"> </w:t>
      </w:r>
      <w:hyperlink r:id="rId14" w:history="1">
        <w:r w:rsidRPr="00682184">
          <w:rPr>
            <w:rStyle w:val="Lienhypertexte"/>
            <w:rFonts w:ascii="Garamond" w:hAnsi="Garamond" w:cs="Courier New"/>
            <w:sz w:val="16"/>
            <w:szCs w:val="16"/>
          </w:rPr>
          <w:t>Organon, V : « Les Topiques »</w:t>
        </w:r>
      </w:hyperlink>
      <w:r w:rsidRPr="00682184">
        <w:rPr>
          <w:rFonts w:ascii="Garamond" w:hAnsi="Garamond" w:cs="Courier New"/>
          <w:color w:val="FF3300"/>
          <w:sz w:val="16"/>
          <w:szCs w:val="16"/>
        </w:rPr>
        <w:t>,</w:t>
      </w:r>
      <w:r w:rsidRPr="00682184">
        <w:rPr>
          <w:rFonts w:ascii="Garamond" w:hAnsi="Garamond" w:cs="Courier New"/>
          <w:color w:val="C00000"/>
          <w:sz w:val="16"/>
          <w:szCs w:val="16"/>
        </w:rPr>
        <w:t xml:space="preserve"> Paris, </w:t>
      </w:r>
      <w:proofErr w:type="spellStart"/>
      <w:r w:rsidRPr="00682184">
        <w:rPr>
          <w:rFonts w:ascii="Garamond" w:hAnsi="Garamond" w:cs="Courier New"/>
          <w:color w:val="C00000"/>
          <w:sz w:val="16"/>
          <w:szCs w:val="16"/>
        </w:rPr>
        <w:t>Vrin</w:t>
      </w:r>
      <w:proofErr w:type="spellEnd"/>
      <w:r w:rsidRPr="00682184">
        <w:rPr>
          <w:rFonts w:ascii="Garamond" w:hAnsi="Garamond" w:cs="Courier New"/>
          <w:color w:val="C00000"/>
          <w:sz w:val="16"/>
          <w:szCs w:val="16"/>
        </w:rPr>
        <w:t xml:space="preserve">, 1974, Livres I et V. On trouve Livre I cette définition du propre : « </w:t>
      </w:r>
      <w:r w:rsidRPr="00682184">
        <w:rPr>
          <w:rFonts w:ascii="Garamond" w:hAnsi="Garamond" w:cs="Courier New"/>
          <w:i/>
          <w:color w:val="C00000"/>
          <w:sz w:val="16"/>
          <w:szCs w:val="16"/>
        </w:rPr>
        <w:t>Le propre, c'est ce qui tout en n'exprimant pas la quiddité de la chose, appartient pourtant à cette chose seule et peut se réciproquer avec elle.</w:t>
      </w:r>
      <w:r w:rsidRPr="00682184">
        <w:rPr>
          <w:rFonts w:ascii="Garamond" w:hAnsi="Garamond" w:cs="Courier New"/>
          <w:color w:val="C00000"/>
          <w:sz w:val="16"/>
          <w:szCs w:val="16"/>
        </w:rPr>
        <w:t xml:space="preserve"> » (Cf. Livre I , début du Ch. V : 102a, 20.).</w:t>
      </w:r>
    </w:p>
  </w:footnote>
  <w:footnote w:id="86">
    <w:p w:rsidR="00365A4F" w:rsidRPr="00D831DA" w:rsidRDefault="00365A4F">
      <w:pPr>
        <w:pStyle w:val="Notedebasdepage"/>
        <w:rPr>
          <w:rFonts w:ascii="Garamond" w:hAnsi="Garamond"/>
          <w:color w:val="FF3300"/>
          <w:sz w:val="16"/>
          <w:szCs w:val="16"/>
        </w:rPr>
      </w:pPr>
      <w:r w:rsidRPr="00D831DA">
        <w:rPr>
          <w:rStyle w:val="Appelnotedebasdep"/>
          <w:rFonts w:ascii="Garamond" w:hAnsi="Garamond"/>
          <w:color w:val="C00000"/>
          <w:sz w:val="16"/>
          <w:szCs w:val="16"/>
          <w:vertAlign w:val="baseline"/>
        </w:rPr>
        <w:footnoteRef/>
      </w:r>
      <w:r w:rsidRPr="00D831DA">
        <w:rPr>
          <w:rFonts w:ascii="Garamond" w:hAnsi="Garamond"/>
          <w:color w:val="C00000"/>
          <w:sz w:val="16"/>
          <w:szCs w:val="16"/>
        </w:rPr>
        <w:t xml:space="preserve">   </w:t>
      </w:r>
      <w:r>
        <w:rPr>
          <w:rFonts w:ascii="Garamond" w:hAnsi="Garamond"/>
          <w:color w:val="C00000"/>
          <w:sz w:val="16"/>
          <w:szCs w:val="16"/>
        </w:rPr>
        <w:t xml:space="preserve"> </w:t>
      </w:r>
      <w:r w:rsidRPr="00D831DA">
        <w:rPr>
          <w:rFonts w:ascii="Garamond" w:hAnsi="Garamond" w:cs="Courier New"/>
          <w:color w:val="C00000"/>
          <w:sz w:val="16"/>
          <w:szCs w:val="16"/>
        </w:rPr>
        <w:t>Lacan a déjà commenté</w:t>
      </w:r>
      <w:r w:rsidRPr="00D831DA">
        <w:rPr>
          <w:rFonts w:ascii="Garamond" w:hAnsi="Garamond" w:cs="Courier New"/>
          <w:color w:val="FF3300"/>
          <w:sz w:val="16"/>
          <w:szCs w:val="16"/>
        </w:rPr>
        <w:t xml:space="preserve"> </w:t>
      </w:r>
      <w:hyperlink r:id="rId15" w:history="1">
        <w:r w:rsidRPr="00D831DA">
          <w:rPr>
            <w:rStyle w:val="Lienhypertexte"/>
            <w:rFonts w:ascii="Garamond" w:hAnsi="Garamond" w:cs="Courier New"/>
            <w:sz w:val="16"/>
            <w:szCs w:val="16"/>
          </w:rPr>
          <w:t>la loi de Morgan</w:t>
        </w:r>
      </w:hyperlink>
      <w:r w:rsidRPr="00D831DA">
        <w:rPr>
          <w:rFonts w:ascii="Garamond" w:hAnsi="Garamond" w:cs="Courier New"/>
          <w:color w:val="FF3300"/>
          <w:sz w:val="16"/>
          <w:szCs w:val="16"/>
        </w:rPr>
        <w:t xml:space="preserve"> </w:t>
      </w:r>
      <w:r w:rsidRPr="00D831DA">
        <w:rPr>
          <w:rFonts w:ascii="Garamond" w:hAnsi="Garamond" w:cs="Courier New"/>
          <w:color w:val="C00000"/>
          <w:sz w:val="16"/>
          <w:szCs w:val="16"/>
        </w:rPr>
        <w:t xml:space="preserve">dans le séminaire 1966-67 : </w:t>
      </w:r>
      <w:r w:rsidRPr="00D831DA">
        <w:rPr>
          <w:rFonts w:ascii="Garamond" w:hAnsi="Garamond" w:cs="Courier New"/>
          <w:i/>
          <w:color w:val="C00000"/>
          <w:sz w:val="16"/>
          <w:szCs w:val="16"/>
        </w:rPr>
        <w:t>La logique du fantasme</w:t>
      </w:r>
      <w:r w:rsidRPr="00D831DA">
        <w:rPr>
          <w:rFonts w:ascii="Garamond" w:hAnsi="Garamond" w:cs="Courier New"/>
          <w:color w:val="C00000"/>
          <w:sz w:val="16"/>
          <w:szCs w:val="16"/>
        </w:rPr>
        <w:t>, séance du 11-01-67.</w:t>
      </w:r>
      <w:r w:rsidRPr="00D831DA">
        <w:rPr>
          <w:rFonts w:ascii="Garamond" w:hAnsi="Garamond" w:cs="Courier New"/>
          <w:color w:val="FF3300"/>
          <w:sz w:val="16"/>
          <w:szCs w:val="16"/>
        </w:rPr>
        <w:t xml:space="preserve"> </w:t>
      </w:r>
    </w:p>
  </w:footnote>
  <w:footnote w:id="87">
    <w:p w:rsidR="00365A4F" w:rsidRPr="00D831DA" w:rsidRDefault="00365A4F">
      <w:pPr>
        <w:pStyle w:val="Notedebasdepage"/>
        <w:rPr>
          <w:color w:val="C00000"/>
          <w:sz w:val="16"/>
          <w:szCs w:val="16"/>
        </w:rPr>
      </w:pPr>
      <w:r w:rsidRPr="00D831DA">
        <w:rPr>
          <w:rStyle w:val="Appelnotedebasdep"/>
          <w:rFonts w:ascii="Garamond" w:hAnsi="Garamond"/>
          <w:color w:val="C00000"/>
          <w:sz w:val="16"/>
          <w:szCs w:val="16"/>
          <w:vertAlign w:val="baseline"/>
        </w:rPr>
        <w:footnoteRef/>
      </w:r>
      <w:r w:rsidRPr="00D831DA">
        <w:rPr>
          <w:rFonts w:ascii="Garamond" w:hAnsi="Garamond"/>
          <w:color w:val="C00000"/>
          <w:sz w:val="16"/>
          <w:szCs w:val="16"/>
        </w:rPr>
        <w:t xml:space="preserve">    </w:t>
      </w:r>
      <w:r w:rsidRPr="00D831DA">
        <w:rPr>
          <w:rFonts w:ascii="Garamond" w:hAnsi="Garamond" w:cs="Courier New"/>
          <w:color w:val="C00000"/>
          <w:sz w:val="16"/>
          <w:szCs w:val="16"/>
        </w:rPr>
        <w:t>René Descartes :</w:t>
      </w:r>
      <w:r w:rsidRPr="00D831DA">
        <w:rPr>
          <w:rFonts w:ascii="Garamond" w:hAnsi="Garamond" w:cs="Courier New"/>
          <w:color w:val="FF3300"/>
          <w:sz w:val="16"/>
          <w:szCs w:val="16"/>
        </w:rPr>
        <w:t xml:space="preserve"> </w:t>
      </w:r>
      <w:hyperlink r:id="rId16" w:history="1">
        <w:r w:rsidRPr="00D831DA">
          <w:rPr>
            <w:rStyle w:val="Lienhypertexte"/>
            <w:rFonts w:ascii="Garamond" w:hAnsi="Garamond" w:cs="Courier New"/>
            <w:i/>
            <w:sz w:val="16"/>
            <w:szCs w:val="16"/>
          </w:rPr>
          <w:t>Méditations métaphysiques</w:t>
        </w:r>
      </w:hyperlink>
      <w:r w:rsidRPr="00D831DA">
        <w:rPr>
          <w:rFonts w:ascii="Garamond" w:hAnsi="Garamond" w:cs="Courier New"/>
          <w:color w:val="C00000"/>
          <w:sz w:val="16"/>
          <w:szCs w:val="16"/>
        </w:rPr>
        <w:t xml:space="preserve">, Paris, </w:t>
      </w:r>
      <w:proofErr w:type="spellStart"/>
      <w:r w:rsidRPr="00D831DA">
        <w:rPr>
          <w:rFonts w:ascii="Garamond" w:hAnsi="Garamond" w:cs="Courier New"/>
          <w:color w:val="C00000"/>
          <w:sz w:val="16"/>
          <w:szCs w:val="16"/>
        </w:rPr>
        <w:t>Vrin</w:t>
      </w:r>
      <w:proofErr w:type="spellEnd"/>
      <w:r w:rsidRPr="00D831DA">
        <w:rPr>
          <w:rFonts w:ascii="Garamond" w:hAnsi="Garamond" w:cs="Courier New"/>
          <w:color w:val="C00000"/>
          <w:sz w:val="16"/>
          <w:szCs w:val="16"/>
        </w:rPr>
        <w:t>, 1978 (Trad. Duc de Luynes).</w:t>
      </w:r>
    </w:p>
  </w:footnote>
  <w:footnote w:id="88">
    <w:p w:rsidR="00365A4F" w:rsidRDefault="00365A4F">
      <w:pPr>
        <w:autoSpaceDE w:val="0"/>
        <w:autoSpaceDN w:val="0"/>
        <w:adjustRightInd w:val="0"/>
        <w:rPr>
          <w:rFonts w:ascii="Garamond" w:hAnsi="Garamond"/>
          <w:color w:val="C00000"/>
          <w:sz w:val="16"/>
          <w:szCs w:val="16"/>
        </w:rPr>
      </w:pPr>
      <w:r w:rsidRPr="00D831DA">
        <w:rPr>
          <w:rStyle w:val="Appelnotedebasdep"/>
          <w:rFonts w:ascii="Garamond" w:hAnsi="Garamond"/>
          <w:color w:val="C00000"/>
          <w:sz w:val="16"/>
          <w:szCs w:val="16"/>
          <w:vertAlign w:val="baseline"/>
        </w:rPr>
        <w:footnoteRef/>
      </w:r>
      <w:r w:rsidRPr="00D831DA">
        <w:rPr>
          <w:rFonts w:ascii="Garamond" w:hAnsi="Garamond"/>
          <w:color w:val="C00000"/>
          <w:sz w:val="16"/>
          <w:szCs w:val="16"/>
        </w:rPr>
        <w:t xml:space="preserve">    La diathèse</w:t>
      </w:r>
      <w:r w:rsidRPr="00D831DA">
        <w:rPr>
          <w:rFonts w:ascii="Garamond" w:hAnsi="Garamond"/>
          <w:i/>
          <w:iCs/>
          <w:color w:val="C00000"/>
          <w:sz w:val="16"/>
          <w:szCs w:val="16"/>
        </w:rPr>
        <w:t xml:space="preserve"> </w:t>
      </w:r>
      <w:r w:rsidRPr="00D831DA">
        <w:rPr>
          <w:rFonts w:ascii="Garamond" w:hAnsi="Garamond"/>
          <w:color w:val="C00000"/>
          <w:sz w:val="16"/>
          <w:szCs w:val="16"/>
        </w:rPr>
        <w:t xml:space="preserve">est un terme d'origine grecque qui désigne la façon dont est disposé un verbe : voie active, passive ou moyenne. </w:t>
      </w:r>
      <w:proofErr w:type="spellStart"/>
      <w:r w:rsidRPr="00D831DA">
        <w:rPr>
          <w:rFonts w:ascii="Garamond" w:hAnsi="Garamond"/>
          <w:color w:val="C00000"/>
          <w:sz w:val="16"/>
          <w:szCs w:val="16"/>
        </w:rPr>
        <w:t>Loquor</w:t>
      </w:r>
      <w:proofErr w:type="spellEnd"/>
      <w:r w:rsidRPr="00D831DA">
        <w:rPr>
          <w:rFonts w:ascii="Garamond" w:hAnsi="Garamond"/>
          <w:i/>
          <w:iCs/>
          <w:color w:val="C00000"/>
          <w:sz w:val="16"/>
          <w:szCs w:val="16"/>
        </w:rPr>
        <w:t xml:space="preserve"> </w:t>
      </w:r>
      <w:r w:rsidRPr="00D831DA">
        <w:rPr>
          <w:rFonts w:ascii="Garamond" w:hAnsi="Garamond"/>
          <w:color w:val="C00000"/>
          <w:sz w:val="16"/>
          <w:szCs w:val="16"/>
        </w:rPr>
        <w:t xml:space="preserve">est à la voie </w:t>
      </w:r>
    </w:p>
    <w:p w:rsidR="00365A4F" w:rsidRDefault="00365A4F">
      <w:pPr>
        <w:autoSpaceDE w:val="0"/>
        <w:autoSpaceDN w:val="0"/>
        <w:adjustRightInd w:val="0"/>
        <w:rPr>
          <w:rFonts w:ascii="Garamond" w:hAnsi="Garamond"/>
          <w:color w:val="C00000"/>
          <w:sz w:val="16"/>
          <w:szCs w:val="16"/>
        </w:rPr>
      </w:pPr>
      <w:r>
        <w:rPr>
          <w:rFonts w:ascii="Garamond" w:hAnsi="Garamond"/>
          <w:color w:val="C00000"/>
          <w:sz w:val="16"/>
          <w:szCs w:val="16"/>
        </w:rPr>
        <w:t xml:space="preserve">        </w:t>
      </w:r>
      <w:r w:rsidRPr="00D831DA">
        <w:rPr>
          <w:rFonts w:ascii="Garamond" w:hAnsi="Garamond"/>
          <w:color w:val="C00000"/>
          <w:sz w:val="16"/>
          <w:szCs w:val="16"/>
        </w:rPr>
        <w:t xml:space="preserve">moyenne, c'est-à-dire </w:t>
      </w:r>
      <w:r w:rsidRPr="00D831DA">
        <w:rPr>
          <w:rFonts w:ascii="Garamond" w:hAnsi="Garamond"/>
          <w:i/>
          <w:iCs/>
          <w:color w:val="C00000"/>
          <w:sz w:val="16"/>
          <w:szCs w:val="16"/>
        </w:rPr>
        <w:t xml:space="preserve">je parle </w:t>
      </w:r>
      <w:r w:rsidRPr="00D831DA">
        <w:rPr>
          <w:rFonts w:ascii="Garamond" w:hAnsi="Garamond"/>
          <w:color w:val="C00000"/>
          <w:sz w:val="16"/>
          <w:szCs w:val="16"/>
        </w:rPr>
        <w:t xml:space="preserve">où « je » </w:t>
      </w:r>
      <w:proofErr w:type="gramStart"/>
      <w:r w:rsidRPr="00D831DA">
        <w:rPr>
          <w:rFonts w:ascii="Garamond" w:hAnsi="Garamond"/>
          <w:color w:val="C00000"/>
          <w:sz w:val="16"/>
          <w:szCs w:val="16"/>
        </w:rPr>
        <w:t>est</w:t>
      </w:r>
      <w:proofErr w:type="gramEnd"/>
      <w:r w:rsidRPr="00D831DA">
        <w:rPr>
          <w:rFonts w:ascii="Garamond" w:hAnsi="Garamond"/>
          <w:color w:val="C00000"/>
          <w:sz w:val="16"/>
          <w:szCs w:val="16"/>
        </w:rPr>
        <w:t xml:space="preserve"> un pur sujet grammatical ; le sujet n'est ni actif ni passif ; il y a un sujet de l'énoncé mais pas de sujet de </w:t>
      </w:r>
    </w:p>
    <w:p w:rsidR="00365A4F" w:rsidRDefault="00365A4F">
      <w:pPr>
        <w:autoSpaceDE w:val="0"/>
        <w:autoSpaceDN w:val="0"/>
        <w:adjustRightInd w:val="0"/>
        <w:rPr>
          <w:rFonts w:ascii="Garamond" w:hAnsi="Garamond"/>
          <w:color w:val="FF3300"/>
          <w:sz w:val="18"/>
        </w:rPr>
      </w:pPr>
      <w:r>
        <w:rPr>
          <w:rFonts w:ascii="Garamond" w:hAnsi="Garamond"/>
          <w:color w:val="C00000"/>
          <w:sz w:val="16"/>
          <w:szCs w:val="16"/>
        </w:rPr>
        <w:t xml:space="preserve">        </w:t>
      </w:r>
      <w:r w:rsidRPr="00D831DA">
        <w:rPr>
          <w:rFonts w:ascii="Garamond" w:hAnsi="Garamond"/>
          <w:color w:val="C00000"/>
          <w:sz w:val="16"/>
          <w:szCs w:val="16"/>
        </w:rPr>
        <w:t>l'énonciation (proche du « il pleut » ou du « ça parle »).</w:t>
      </w:r>
    </w:p>
  </w:footnote>
  <w:footnote w:id="89">
    <w:p w:rsidR="00365A4F" w:rsidRDefault="00365A4F">
      <w:pPr>
        <w:pStyle w:val="Notedebasdepage"/>
        <w:rPr>
          <w:rFonts w:ascii="Garamond" w:hAnsi="Garamond"/>
          <w:color w:val="FF3300"/>
          <w:sz w:val="18"/>
        </w:rPr>
      </w:pPr>
      <w:r w:rsidRPr="00402308">
        <w:rPr>
          <w:rStyle w:val="Appelnotedebasdep"/>
          <w:rFonts w:ascii="Garamond" w:hAnsi="Garamond"/>
          <w:color w:val="C00000"/>
          <w:sz w:val="16"/>
          <w:szCs w:val="16"/>
          <w:vertAlign w:val="baseline"/>
        </w:rPr>
        <w:footnoteRef/>
      </w:r>
      <w:r w:rsidRPr="00402308">
        <w:rPr>
          <w:rFonts w:ascii="Garamond" w:hAnsi="Garamond"/>
          <w:color w:val="C00000"/>
          <w:sz w:val="16"/>
          <w:szCs w:val="16"/>
        </w:rPr>
        <w:t xml:space="preserve">   </w:t>
      </w:r>
      <w:r w:rsidRPr="00402308">
        <w:rPr>
          <w:rFonts w:ascii="Garamond" w:hAnsi="Garamond" w:cs="Courier New"/>
          <w:color w:val="C00000"/>
          <w:sz w:val="16"/>
          <w:szCs w:val="16"/>
        </w:rPr>
        <w:t xml:space="preserve">S. Freud : </w:t>
      </w:r>
      <w:r w:rsidRPr="00402308">
        <w:rPr>
          <w:rFonts w:ascii="Garamond" w:hAnsi="Garamond" w:cs="Courier New"/>
          <w:color w:val="FF3300"/>
          <w:sz w:val="16"/>
          <w:szCs w:val="16"/>
        </w:rPr>
        <w:t xml:space="preserve"> </w:t>
      </w:r>
      <w:hyperlink r:id="rId17" w:history="1">
        <w:r w:rsidRPr="00402308">
          <w:rPr>
            <w:rStyle w:val="Lienhypertexte"/>
            <w:rFonts w:ascii="Garamond" w:hAnsi="Garamond" w:cs="Courier New"/>
            <w:i/>
            <w:sz w:val="16"/>
            <w:szCs w:val="16"/>
          </w:rPr>
          <w:t>Contribution à l'étude de la genèse des perversions sexuelles, On bat un enfant</w:t>
        </w:r>
      </w:hyperlink>
      <w:r w:rsidRPr="00402308">
        <w:rPr>
          <w:rFonts w:ascii="Garamond" w:hAnsi="Garamond" w:cs="Courier New"/>
          <w:color w:val="FF3300"/>
          <w:sz w:val="16"/>
          <w:szCs w:val="16"/>
        </w:rPr>
        <w:t xml:space="preserve"> </w:t>
      </w:r>
      <w:r w:rsidRPr="00402308">
        <w:rPr>
          <w:rFonts w:ascii="Garamond" w:hAnsi="Garamond" w:cs="Courier New"/>
          <w:color w:val="C00000"/>
          <w:sz w:val="16"/>
          <w:szCs w:val="16"/>
        </w:rPr>
        <w:t xml:space="preserve">op. </w:t>
      </w:r>
      <w:proofErr w:type="spellStart"/>
      <w:r w:rsidRPr="00402308">
        <w:rPr>
          <w:rFonts w:ascii="Garamond" w:hAnsi="Garamond" w:cs="Courier New"/>
          <w:color w:val="C00000"/>
          <w:sz w:val="16"/>
          <w:szCs w:val="16"/>
        </w:rPr>
        <w:t>cit</w:t>
      </w:r>
      <w:proofErr w:type="spellEnd"/>
      <w:r w:rsidRPr="00402308">
        <w:rPr>
          <w:rFonts w:ascii="Garamond" w:hAnsi="Garamond" w:cs="Courier New"/>
          <w:color w:val="C00000"/>
          <w:sz w:val="16"/>
          <w:szCs w:val="16"/>
        </w:rPr>
        <w:t>. Cf. note 51 , du 17</w:t>
      </w:r>
      <w:r>
        <w:rPr>
          <w:rFonts w:ascii="Garamond" w:hAnsi="Garamond" w:cs="Courier New"/>
          <w:color w:val="C00000"/>
          <w:sz w:val="16"/>
          <w:szCs w:val="16"/>
        </w:rPr>
        <w:t>-</w:t>
      </w:r>
      <w:r w:rsidRPr="00402308">
        <w:rPr>
          <w:rFonts w:ascii="Garamond" w:hAnsi="Garamond" w:cs="Courier New"/>
          <w:color w:val="C00000"/>
          <w:sz w:val="16"/>
          <w:szCs w:val="16"/>
        </w:rPr>
        <w:t>01-68</w:t>
      </w:r>
      <w:r w:rsidRPr="003F7346">
        <w:rPr>
          <w:rFonts w:ascii="Garamond" w:hAnsi="Garamond" w:cs="Courier New"/>
          <w:color w:val="C00000"/>
          <w:sz w:val="18"/>
          <w:szCs w:val="18"/>
        </w:rPr>
        <w:t>.</w:t>
      </w:r>
    </w:p>
  </w:footnote>
  <w:footnote w:id="90">
    <w:p w:rsidR="00365A4F" w:rsidRPr="007E1464" w:rsidRDefault="00365A4F">
      <w:pPr>
        <w:pStyle w:val="Notedebasdepage"/>
        <w:rPr>
          <w:rFonts w:ascii="Garamond" w:hAnsi="Garamond"/>
          <w:color w:val="FF3300"/>
          <w:sz w:val="16"/>
          <w:szCs w:val="16"/>
        </w:rPr>
      </w:pPr>
      <w:r w:rsidRPr="007E1464">
        <w:rPr>
          <w:rStyle w:val="Appelnotedebasdep"/>
          <w:rFonts w:ascii="Garamond" w:hAnsi="Garamond"/>
          <w:color w:val="C00000"/>
          <w:sz w:val="16"/>
          <w:szCs w:val="16"/>
          <w:vertAlign w:val="baseline"/>
        </w:rPr>
        <w:footnoteRef/>
      </w:r>
      <w:r w:rsidRPr="007E1464">
        <w:rPr>
          <w:rFonts w:ascii="Garamond" w:hAnsi="Garamond"/>
          <w:color w:val="C00000"/>
          <w:sz w:val="16"/>
          <w:szCs w:val="16"/>
        </w:rPr>
        <w:t xml:space="preserve">    </w:t>
      </w:r>
      <w:r w:rsidRPr="007E1464">
        <w:rPr>
          <w:rFonts w:ascii="Garamond" w:hAnsi="Garamond" w:cs="Courier New"/>
          <w:color w:val="C00000"/>
          <w:sz w:val="16"/>
          <w:szCs w:val="16"/>
        </w:rPr>
        <w:t>S. Freud : «</w:t>
      </w:r>
      <w:r w:rsidRPr="007E1464">
        <w:rPr>
          <w:rFonts w:ascii="Garamond" w:hAnsi="Garamond" w:cs="Courier New"/>
          <w:color w:val="FF3300"/>
          <w:sz w:val="16"/>
          <w:szCs w:val="16"/>
        </w:rPr>
        <w:t xml:space="preserve"> </w:t>
      </w:r>
      <w:hyperlink r:id="rId18" w:history="1">
        <w:r w:rsidRPr="007E1464">
          <w:rPr>
            <w:rStyle w:val="Lienhypertexte"/>
            <w:rFonts w:ascii="Garamond" w:hAnsi="Garamond" w:cs="Courier New"/>
            <w:i/>
            <w:sz w:val="16"/>
            <w:szCs w:val="16"/>
          </w:rPr>
          <w:t>Au-delà du principe de plaisir</w:t>
        </w:r>
        <w:r w:rsidRPr="007E1464">
          <w:rPr>
            <w:rStyle w:val="Lienhypertexte"/>
            <w:rFonts w:ascii="Garamond" w:hAnsi="Garamond" w:cs="Courier New"/>
            <w:sz w:val="16"/>
            <w:szCs w:val="16"/>
          </w:rPr>
          <w:t xml:space="preserve"> </w:t>
        </w:r>
      </w:hyperlink>
      <w:r w:rsidRPr="007E1464">
        <w:rPr>
          <w:rFonts w:ascii="Garamond" w:hAnsi="Garamond" w:cs="Courier New"/>
          <w:color w:val="C00000"/>
          <w:sz w:val="16"/>
          <w:szCs w:val="16"/>
        </w:rPr>
        <w:t xml:space="preserve">», in </w:t>
      </w:r>
      <w:r w:rsidRPr="007E1464">
        <w:rPr>
          <w:rFonts w:ascii="Garamond" w:hAnsi="Garamond" w:cs="Courier New"/>
          <w:i/>
          <w:color w:val="C00000"/>
          <w:sz w:val="16"/>
          <w:szCs w:val="16"/>
        </w:rPr>
        <w:t>Essais de psychanalyse</w:t>
      </w:r>
      <w:r w:rsidRPr="007E1464">
        <w:rPr>
          <w:rFonts w:ascii="Garamond" w:hAnsi="Garamond" w:cs="Courier New"/>
          <w:color w:val="C00000"/>
          <w:sz w:val="16"/>
          <w:szCs w:val="16"/>
        </w:rPr>
        <w:t>, Paris, Payot, 1968. G.W. XIII</w:t>
      </w:r>
      <w:r w:rsidRPr="007E1464">
        <w:rPr>
          <w:rFonts w:ascii="Garamond" w:hAnsi="Garamond" w:cs="Courier New"/>
          <w:color w:val="FF3300"/>
          <w:sz w:val="16"/>
          <w:szCs w:val="16"/>
        </w:rPr>
        <w:t>.</w:t>
      </w:r>
    </w:p>
  </w:footnote>
  <w:footnote w:id="91">
    <w:p w:rsidR="00365A4F" w:rsidRDefault="00365A4F">
      <w:pPr>
        <w:pStyle w:val="Notedebasdepage"/>
        <w:rPr>
          <w:rFonts w:ascii="Garamond" w:hAnsi="Garamond" w:cs="Courier New"/>
          <w:color w:val="C00000"/>
          <w:sz w:val="16"/>
          <w:szCs w:val="16"/>
        </w:rPr>
      </w:pPr>
      <w:r w:rsidRPr="00BE34F4">
        <w:rPr>
          <w:rStyle w:val="Appelnotedebasdep"/>
          <w:rFonts w:ascii="Garamond" w:hAnsi="Garamond"/>
          <w:color w:val="C00000"/>
          <w:sz w:val="16"/>
          <w:szCs w:val="16"/>
          <w:vertAlign w:val="baseline"/>
        </w:rPr>
        <w:footnoteRef/>
      </w:r>
      <w:r w:rsidRPr="00BE34F4">
        <w:rPr>
          <w:rFonts w:ascii="Garamond" w:hAnsi="Garamond"/>
          <w:color w:val="C00000"/>
          <w:sz w:val="16"/>
          <w:szCs w:val="16"/>
        </w:rPr>
        <w:t xml:space="preserve">  </w:t>
      </w:r>
      <w:r w:rsidRPr="00BE34F4">
        <w:rPr>
          <w:rFonts w:ascii="Garamond" w:hAnsi="Garamond" w:cs="Courier New"/>
          <w:color w:val="C00000"/>
          <w:sz w:val="16"/>
          <w:szCs w:val="16"/>
        </w:rPr>
        <w:t xml:space="preserve">J. </w:t>
      </w:r>
      <w:proofErr w:type="spellStart"/>
      <w:r w:rsidRPr="00BE34F4">
        <w:rPr>
          <w:rFonts w:ascii="Garamond" w:hAnsi="Garamond" w:cs="Courier New"/>
          <w:color w:val="C00000"/>
          <w:sz w:val="16"/>
          <w:szCs w:val="16"/>
        </w:rPr>
        <w:t>Damourette</w:t>
      </w:r>
      <w:proofErr w:type="spellEnd"/>
      <w:r w:rsidRPr="00BE34F4">
        <w:rPr>
          <w:rFonts w:ascii="Garamond" w:hAnsi="Garamond" w:cs="Courier New"/>
          <w:color w:val="C00000"/>
          <w:sz w:val="16"/>
          <w:szCs w:val="16"/>
        </w:rPr>
        <w:t xml:space="preserve"> et E. Pichon : </w:t>
      </w:r>
      <w:r w:rsidRPr="00BE34F4">
        <w:rPr>
          <w:rFonts w:ascii="Garamond" w:hAnsi="Garamond" w:cs="Courier New"/>
          <w:i/>
          <w:color w:val="C00000"/>
          <w:sz w:val="16"/>
          <w:szCs w:val="16"/>
        </w:rPr>
        <w:t>Des mots à la pensée. Essai de grammaire de la langue française</w:t>
      </w:r>
      <w:r w:rsidRPr="00BE34F4">
        <w:rPr>
          <w:rFonts w:ascii="Garamond" w:hAnsi="Garamond" w:cs="Courier New"/>
          <w:color w:val="C00000"/>
          <w:sz w:val="16"/>
          <w:szCs w:val="16"/>
        </w:rPr>
        <w:t xml:space="preserve"> (1911-1927), Paris, Éd. d'</w:t>
      </w:r>
      <w:proofErr w:type="spellStart"/>
      <w:r w:rsidRPr="00BE34F4">
        <w:rPr>
          <w:rFonts w:ascii="Garamond" w:hAnsi="Garamond" w:cs="Courier New"/>
          <w:color w:val="C00000"/>
          <w:sz w:val="16"/>
          <w:szCs w:val="16"/>
        </w:rPr>
        <w:t>Arthrey</w:t>
      </w:r>
      <w:proofErr w:type="spellEnd"/>
      <w:r w:rsidRPr="00BE34F4">
        <w:rPr>
          <w:rFonts w:ascii="Garamond" w:hAnsi="Garamond" w:cs="Courier New"/>
          <w:color w:val="C00000"/>
          <w:sz w:val="16"/>
          <w:szCs w:val="16"/>
        </w:rPr>
        <w:t xml:space="preserve"> ; </w:t>
      </w:r>
      <w:proofErr w:type="spellStart"/>
      <w:r w:rsidRPr="00BE34F4">
        <w:rPr>
          <w:rFonts w:ascii="Garamond" w:hAnsi="Garamond" w:cs="Courier New"/>
          <w:color w:val="C00000"/>
          <w:sz w:val="16"/>
          <w:szCs w:val="16"/>
        </w:rPr>
        <w:t>rééd</w:t>
      </w:r>
      <w:proofErr w:type="spellEnd"/>
      <w:r w:rsidRPr="00BE34F4">
        <w:rPr>
          <w:rFonts w:ascii="Garamond" w:hAnsi="Garamond" w:cs="Courier New"/>
          <w:color w:val="C00000"/>
          <w:sz w:val="16"/>
          <w:szCs w:val="16"/>
        </w:rPr>
        <w:t xml:space="preserve">. C.N.R.S., 7 vol., Tome 1, </w:t>
      </w:r>
    </w:p>
    <w:p w:rsidR="00365A4F" w:rsidRPr="00BE34F4" w:rsidRDefault="00365A4F">
      <w:pPr>
        <w:pStyle w:val="Notedebasdepage"/>
        <w:rPr>
          <w:rFonts w:ascii="Garamond" w:hAnsi="Garamond"/>
          <w:color w:val="C00000"/>
          <w:sz w:val="16"/>
          <w:szCs w:val="16"/>
        </w:rPr>
      </w:pPr>
      <w:r>
        <w:rPr>
          <w:rFonts w:ascii="Garamond" w:hAnsi="Garamond" w:cs="Courier New"/>
          <w:color w:val="C00000"/>
          <w:sz w:val="16"/>
          <w:szCs w:val="16"/>
        </w:rPr>
        <w:t xml:space="preserve">      </w:t>
      </w:r>
      <w:r w:rsidRPr="00BE34F4">
        <w:rPr>
          <w:rFonts w:ascii="Garamond" w:hAnsi="Garamond" w:cs="Courier New"/>
          <w:color w:val="C00000"/>
          <w:sz w:val="16"/>
          <w:szCs w:val="16"/>
        </w:rPr>
        <w:t xml:space="preserve">Chap. VII, « La négation », p. 130 ; </w:t>
      </w:r>
      <w:proofErr w:type="spellStart"/>
      <w:r w:rsidRPr="00BE34F4">
        <w:rPr>
          <w:rFonts w:ascii="Garamond" w:hAnsi="Garamond" w:cs="Courier New"/>
          <w:color w:val="C00000"/>
          <w:sz w:val="16"/>
          <w:szCs w:val="16"/>
        </w:rPr>
        <w:t>rééd</w:t>
      </w:r>
      <w:proofErr w:type="spellEnd"/>
      <w:r w:rsidRPr="00BE34F4">
        <w:rPr>
          <w:rFonts w:ascii="Garamond" w:hAnsi="Garamond" w:cs="Courier New"/>
          <w:color w:val="C00000"/>
          <w:sz w:val="16"/>
          <w:szCs w:val="16"/>
        </w:rPr>
        <w:t xml:space="preserve">. </w:t>
      </w:r>
      <w:proofErr w:type="spellStart"/>
      <w:r w:rsidRPr="00BE34F4">
        <w:rPr>
          <w:rFonts w:ascii="Garamond" w:hAnsi="Garamond"/>
          <w:color w:val="C00000"/>
          <w:sz w:val="16"/>
          <w:szCs w:val="16"/>
        </w:rPr>
        <w:t>Vrin</w:t>
      </w:r>
      <w:proofErr w:type="spellEnd"/>
      <w:r w:rsidRPr="00BE34F4">
        <w:rPr>
          <w:rFonts w:ascii="Garamond" w:hAnsi="Garamond"/>
          <w:color w:val="C00000"/>
          <w:sz w:val="16"/>
          <w:szCs w:val="16"/>
        </w:rPr>
        <w:t xml:space="preserve"> (2000), en 8 volumes.</w:t>
      </w:r>
    </w:p>
  </w:footnote>
  <w:footnote w:id="92">
    <w:p w:rsidR="00365A4F" w:rsidRDefault="00365A4F">
      <w:pPr>
        <w:autoSpaceDE w:val="0"/>
        <w:autoSpaceDN w:val="0"/>
        <w:adjustRightInd w:val="0"/>
        <w:rPr>
          <w:rFonts w:ascii="Garamond" w:hAnsi="Garamond"/>
          <w:color w:val="C00000"/>
          <w:sz w:val="16"/>
          <w:szCs w:val="16"/>
        </w:rPr>
      </w:pPr>
      <w:r w:rsidRPr="00BE34F4">
        <w:rPr>
          <w:rStyle w:val="Appelnotedebasdep"/>
          <w:rFonts w:ascii="Garamond" w:hAnsi="Garamond"/>
          <w:color w:val="C00000"/>
          <w:sz w:val="16"/>
          <w:szCs w:val="16"/>
          <w:vertAlign w:val="baseline"/>
        </w:rPr>
        <w:footnoteRef/>
      </w:r>
      <w:r w:rsidRPr="00BE34F4">
        <w:rPr>
          <w:rFonts w:ascii="Garamond" w:hAnsi="Garamond"/>
          <w:color w:val="C00000"/>
          <w:sz w:val="16"/>
          <w:szCs w:val="16"/>
        </w:rPr>
        <w:t xml:space="preserve">  </w:t>
      </w:r>
      <w:r w:rsidRPr="00BE34F4">
        <w:rPr>
          <w:rFonts w:ascii="Garamond" w:hAnsi="Garamond" w:cs="Courier New"/>
          <w:color w:val="C00000"/>
          <w:sz w:val="16"/>
          <w:szCs w:val="16"/>
        </w:rPr>
        <w:t xml:space="preserve">J. </w:t>
      </w:r>
      <w:proofErr w:type="spellStart"/>
      <w:r w:rsidRPr="00BE34F4">
        <w:rPr>
          <w:rFonts w:ascii="Garamond" w:hAnsi="Garamond" w:cs="Courier New"/>
          <w:color w:val="C00000"/>
          <w:sz w:val="16"/>
          <w:szCs w:val="16"/>
        </w:rPr>
        <w:t>Damourette</w:t>
      </w:r>
      <w:proofErr w:type="spellEnd"/>
      <w:r w:rsidRPr="00BE34F4">
        <w:rPr>
          <w:rFonts w:ascii="Garamond" w:hAnsi="Garamond" w:cs="Courier New"/>
          <w:color w:val="C00000"/>
          <w:sz w:val="16"/>
          <w:szCs w:val="16"/>
        </w:rPr>
        <w:t xml:space="preserve"> et E. Pichon</w:t>
      </w:r>
      <w:r w:rsidRPr="00BE34F4">
        <w:rPr>
          <w:rFonts w:ascii="Garamond" w:hAnsi="Garamond"/>
          <w:color w:val="C00000"/>
          <w:sz w:val="16"/>
          <w:szCs w:val="16"/>
        </w:rPr>
        <w:t xml:space="preserve"> : Ibid., et « </w:t>
      </w:r>
      <w:r w:rsidRPr="004F0F06">
        <w:rPr>
          <w:rFonts w:ascii="Garamond" w:hAnsi="Garamond"/>
          <w:i/>
          <w:color w:val="C00000"/>
          <w:sz w:val="16"/>
          <w:szCs w:val="16"/>
        </w:rPr>
        <w:t>Sur la signification psychologique de la négation en français</w:t>
      </w:r>
      <w:r w:rsidRPr="00BE34F4">
        <w:rPr>
          <w:rFonts w:ascii="Garamond" w:hAnsi="Garamond"/>
          <w:color w:val="C00000"/>
          <w:sz w:val="16"/>
          <w:szCs w:val="16"/>
        </w:rPr>
        <w:t xml:space="preserve"> », Journal de</w:t>
      </w:r>
      <w:r>
        <w:rPr>
          <w:rFonts w:ascii="Garamond" w:hAnsi="Garamond"/>
          <w:color w:val="C00000"/>
          <w:sz w:val="16"/>
          <w:szCs w:val="16"/>
        </w:rPr>
        <w:t xml:space="preserve"> </w:t>
      </w:r>
      <w:r w:rsidRPr="00BE34F4">
        <w:rPr>
          <w:rFonts w:ascii="Garamond" w:hAnsi="Garamond"/>
          <w:color w:val="C00000"/>
          <w:sz w:val="16"/>
          <w:szCs w:val="16"/>
        </w:rPr>
        <w:t>psychologie normale et pathologique, Paris,</w:t>
      </w:r>
    </w:p>
    <w:p w:rsidR="00365A4F" w:rsidRDefault="00365A4F">
      <w:pPr>
        <w:autoSpaceDE w:val="0"/>
        <w:autoSpaceDN w:val="0"/>
        <w:adjustRightInd w:val="0"/>
        <w:rPr>
          <w:rFonts w:ascii="Garamond" w:hAnsi="Garamond"/>
          <w:color w:val="FF3300"/>
          <w:sz w:val="18"/>
        </w:rPr>
      </w:pPr>
      <w:r>
        <w:rPr>
          <w:rFonts w:ascii="Garamond" w:hAnsi="Garamond"/>
          <w:color w:val="C00000"/>
          <w:sz w:val="16"/>
          <w:szCs w:val="16"/>
        </w:rPr>
        <w:t xml:space="preserve">    </w:t>
      </w:r>
      <w:r w:rsidRPr="00BE34F4">
        <w:rPr>
          <w:rFonts w:ascii="Garamond" w:hAnsi="Garamond"/>
          <w:color w:val="C00000"/>
          <w:sz w:val="16"/>
          <w:szCs w:val="16"/>
        </w:rPr>
        <w:t xml:space="preserve"> 1928 ; </w:t>
      </w:r>
      <w:proofErr w:type="spellStart"/>
      <w:r w:rsidRPr="00BE34F4">
        <w:rPr>
          <w:rFonts w:ascii="Garamond" w:hAnsi="Garamond"/>
          <w:color w:val="C00000"/>
          <w:sz w:val="16"/>
          <w:szCs w:val="16"/>
        </w:rPr>
        <w:t>rééd</w:t>
      </w:r>
      <w:proofErr w:type="spellEnd"/>
      <w:r w:rsidRPr="00BE34F4">
        <w:rPr>
          <w:rFonts w:ascii="Garamond" w:hAnsi="Garamond"/>
          <w:color w:val="C00000"/>
          <w:sz w:val="16"/>
          <w:szCs w:val="16"/>
        </w:rPr>
        <w:t xml:space="preserve">. in </w:t>
      </w:r>
      <w:r w:rsidRPr="00C14DDD">
        <w:rPr>
          <w:rFonts w:ascii="Garamond" w:hAnsi="Garamond"/>
          <w:i/>
          <w:color w:val="C00000"/>
          <w:sz w:val="16"/>
          <w:szCs w:val="16"/>
        </w:rPr>
        <w:t>Grammaire et inconscient</w:t>
      </w:r>
      <w:r w:rsidRPr="00BE34F4">
        <w:rPr>
          <w:rFonts w:ascii="Garamond" w:hAnsi="Garamond"/>
          <w:color w:val="C00000"/>
          <w:sz w:val="16"/>
          <w:szCs w:val="16"/>
        </w:rPr>
        <w:t xml:space="preserve">, suppl. au n° 2 de </w:t>
      </w:r>
      <w:r w:rsidRPr="00C14DDD">
        <w:rPr>
          <w:rFonts w:ascii="Garamond" w:hAnsi="Garamond"/>
          <w:i/>
          <w:color w:val="C00000"/>
          <w:sz w:val="16"/>
          <w:szCs w:val="16"/>
        </w:rPr>
        <w:t>L'</w:t>
      </w:r>
      <w:proofErr w:type="spellStart"/>
      <w:r w:rsidRPr="00C14DDD">
        <w:rPr>
          <w:rFonts w:ascii="Garamond" w:hAnsi="Garamond"/>
          <w:i/>
          <w:color w:val="C00000"/>
          <w:sz w:val="16"/>
          <w:szCs w:val="16"/>
        </w:rPr>
        <w:t>unebévue</w:t>
      </w:r>
      <w:proofErr w:type="spellEnd"/>
      <w:r w:rsidRPr="00BE34F4">
        <w:rPr>
          <w:rFonts w:ascii="Garamond" w:hAnsi="Garamond"/>
          <w:color w:val="C00000"/>
          <w:sz w:val="16"/>
          <w:szCs w:val="16"/>
        </w:rPr>
        <w:t>, Paris,</w:t>
      </w:r>
      <w:r>
        <w:rPr>
          <w:rFonts w:ascii="Garamond" w:hAnsi="Garamond"/>
          <w:color w:val="C00000"/>
          <w:sz w:val="16"/>
          <w:szCs w:val="16"/>
        </w:rPr>
        <w:t xml:space="preserve"> </w:t>
      </w:r>
      <w:r w:rsidRPr="00BE34F4">
        <w:rPr>
          <w:rFonts w:ascii="Garamond" w:hAnsi="Garamond"/>
          <w:color w:val="C00000"/>
          <w:sz w:val="16"/>
          <w:szCs w:val="16"/>
        </w:rPr>
        <w:t>EPEL, 1993.</w:t>
      </w:r>
      <w:r>
        <w:rPr>
          <w:rFonts w:ascii="Garamond" w:hAnsi="Garamond"/>
          <w:color w:val="FF3300"/>
          <w:sz w:val="18"/>
        </w:rPr>
        <w:t xml:space="preserve"> </w:t>
      </w:r>
    </w:p>
  </w:footnote>
  <w:footnote w:id="93">
    <w:p w:rsidR="00365A4F" w:rsidRDefault="00365A4F">
      <w:pPr>
        <w:pStyle w:val="Notedebasdepage"/>
        <w:rPr>
          <w:rFonts w:ascii="Garamond" w:hAnsi="Garamond" w:cs="Courier New"/>
          <w:color w:val="C00000"/>
          <w:sz w:val="16"/>
          <w:szCs w:val="16"/>
        </w:rPr>
      </w:pPr>
      <w:r w:rsidRPr="00E753D1">
        <w:rPr>
          <w:rStyle w:val="Appelnotedebasdep"/>
          <w:rFonts w:ascii="Garamond" w:hAnsi="Garamond"/>
          <w:color w:val="C00000"/>
          <w:sz w:val="16"/>
          <w:szCs w:val="16"/>
          <w:vertAlign w:val="baseline"/>
        </w:rPr>
        <w:footnoteRef/>
      </w:r>
      <w:r w:rsidRPr="00E753D1">
        <w:rPr>
          <w:rFonts w:ascii="Garamond" w:hAnsi="Garamond"/>
          <w:color w:val="C00000"/>
          <w:sz w:val="16"/>
          <w:szCs w:val="16"/>
        </w:rPr>
        <w:t xml:space="preserve">  </w:t>
      </w:r>
      <w:r w:rsidRPr="00E753D1">
        <w:rPr>
          <w:rFonts w:ascii="Garamond" w:hAnsi="Garamond" w:cs="Courier New"/>
          <w:color w:val="C00000"/>
          <w:sz w:val="16"/>
          <w:szCs w:val="16"/>
        </w:rPr>
        <w:t>Allusion probable à un certain nombre d'écrits de Michel Foucault de ces années-là (1966, 67, 68), après la publication de « Les mots et les choses »</w:t>
      </w:r>
    </w:p>
    <w:p w:rsidR="00365A4F" w:rsidRDefault="00365A4F">
      <w:pPr>
        <w:pStyle w:val="Notedebasdepage"/>
        <w:rPr>
          <w:rFonts w:ascii="Garamond" w:hAnsi="Garamond" w:cs="Courier New"/>
          <w:color w:val="C00000"/>
          <w:sz w:val="16"/>
          <w:szCs w:val="16"/>
        </w:rPr>
      </w:pPr>
      <w:r>
        <w:rPr>
          <w:rFonts w:ascii="Garamond" w:hAnsi="Garamond" w:cs="Courier New"/>
          <w:color w:val="C00000"/>
          <w:sz w:val="16"/>
          <w:szCs w:val="16"/>
        </w:rPr>
        <w:t xml:space="preserve">    </w:t>
      </w:r>
      <w:r w:rsidRPr="00E753D1">
        <w:rPr>
          <w:rFonts w:ascii="Garamond" w:hAnsi="Garamond" w:cs="Courier New"/>
          <w:color w:val="C00000"/>
          <w:sz w:val="16"/>
          <w:szCs w:val="16"/>
        </w:rPr>
        <w:t xml:space="preserve"> </w:t>
      </w:r>
      <w:r>
        <w:rPr>
          <w:rFonts w:ascii="Garamond" w:hAnsi="Garamond" w:cs="Courier New"/>
          <w:color w:val="C00000"/>
          <w:sz w:val="16"/>
          <w:szCs w:val="16"/>
        </w:rPr>
        <w:t xml:space="preserve"> </w:t>
      </w:r>
      <w:r w:rsidRPr="00E753D1">
        <w:rPr>
          <w:rFonts w:ascii="Garamond" w:hAnsi="Garamond" w:cs="Courier New"/>
          <w:color w:val="C00000"/>
          <w:sz w:val="16"/>
          <w:szCs w:val="16"/>
        </w:rPr>
        <w:t>(Gallimard, Paris, 1966), où la question de la fin de l'humanisme est, pour Foucault, d'une brûlante actualité. Cf. Michel Foucault</w:t>
      </w:r>
      <w:r>
        <w:rPr>
          <w:rFonts w:ascii="Garamond" w:hAnsi="Garamond" w:cs="Courier New"/>
          <w:color w:val="C00000"/>
          <w:sz w:val="16"/>
          <w:szCs w:val="16"/>
        </w:rPr>
        <w:t> :</w:t>
      </w:r>
      <w:r w:rsidRPr="00E753D1">
        <w:rPr>
          <w:rFonts w:ascii="Garamond" w:hAnsi="Garamond" w:cs="Courier New"/>
          <w:color w:val="C00000"/>
          <w:sz w:val="16"/>
          <w:szCs w:val="16"/>
        </w:rPr>
        <w:t xml:space="preserve"> « Dits et écrits »,</w:t>
      </w:r>
    </w:p>
    <w:p w:rsidR="00365A4F" w:rsidRPr="00E753D1" w:rsidRDefault="00365A4F">
      <w:pPr>
        <w:pStyle w:val="Notedebasdepage"/>
        <w:rPr>
          <w:rFonts w:ascii="Garamond" w:hAnsi="Garamond"/>
          <w:color w:val="C00000"/>
          <w:sz w:val="16"/>
          <w:szCs w:val="16"/>
        </w:rPr>
      </w:pPr>
      <w:r>
        <w:rPr>
          <w:rFonts w:ascii="Garamond" w:hAnsi="Garamond" w:cs="Courier New"/>
          <w:color w:val="C00000"/>
          <w:sz w:val="16"/>
          <w:szCs w:val="16"/>
        </w:rPr>
        <w:t xml:space="preserve">     </w:t>
      </w:r>
      <w:r w:rsidRPr="00E753D1">
        <w:rPr>
          <w:rFonts w:ascii="Garamond" w:hAnsi="Garamond" w:cs="Courier New"/>
          <w:color w:val="C00000"/>
          <w:sz w:val="16"/>
          <w:szCs w:val="16"/>
        </w:rPr>
        <w:t xml:space="preserve"> Tome I, Gallimard, Paris, 1994.</w:t>
      </w:r>
      <w:r w:rsidRPr="00E753D1">
        <w:rPr>
          <w:rFonts w:ascii="Garamond" w:hAnsi="Garamond"/>
          <w:color w:val="C00000"/>
          <w:sz w:val="16"/>
          <w:szCs w:val="16"/>
        </w:rPr>
        <w:t xml:space="preserve">  </w:t>
      </w:r>
    </w:p>
  </w:footnote>
  <w:footnote w:id="94">
    <w:p w:rsidR="00365A4F" w:rsidRDefault="00365A4F">
      <w:pPr>
        <w:pStyle w:val="Notedebasdepage"/>
        <w:rPr>
          <w:rFonts w:ascii="Garamond" w:hAnsi="Garamond"/>
          <w:color w:val="FF3300"/>
          <w:sz w:val="18"/>
        </w:rPr>
      </w:pPr>
      <w:r w:rsidRPr="00E753D1">
        <w:rPr>
          <w:rStyle w:val="Appelnotedebasdep"/>
          <w:rFonts w:ascii="Garamond" w:hAnsi="Garamond"/>
          <w:color w:val="C00000"/>
          <w:sz w:val="16"/>
          <w:szCs w:val="16"/>
          <w:vertAlign w:val="baseline"/>
        </w:rPr>
        <w:footnoteRef/>
      </w:r>
      <w:r w:rsidRPr="00E753D1">
        <w:rPr>
          <w:rFonts w:ascii="Garamond" w:hAnsi="Garamond"/>
          <w:color w:val="C00000"/>
          <w:sz w:val="16"/>
          <w:szCs w:val="16"/>
        </w:rPr>
        <w:t xml:space="preserve">  L’absoute : </w:t>
      </w:r>
      <w:r w:rsidRPr="00E753D1">
        <w:rPr>
          <w:rStyle w:val="tlfcdefinition"/>
          <w:rFonts w:ascii="Garamond" w:hAnsi="Garamond"/>
          <w:color w:val="C00000"/>
          <w:sz w:val="16"/>
          <w:szCs w:val="16"/>
        </w:rPr>
        <w:t>cérémonie faite notamment de prières terminant l'office des morts et se faisant autour du cercueil ou du catafalque.</w:t>
      </w:r>
    </w:p>
  </w:footnote>
  <w:footnote w:id="95">
    <w:p w:rsidR="00365A4F" w:rsidRPr="000A5F83" w:rsidRDefault="00365A4F">
      <w:pPr>
        <w:pStyle w:val="Notedebasdepage"/>
        <w:rPr>
          <w:rFonts w:ascii="Garamond" w:hAnsi="Garamond" w:cs="Courier New"/>
          <w:color w:val="C00000"/>
          <w:sz w:val="16"/>
          <w:szCs w:val="16"/>
        </w:rPr>
      </w:pPr>
      <w:r w:rsidRPr="000A5F83">
        <w:rPr>
          <w:rStyle w:val="Appelnotedebasdep"/>
          <w:rFonts w:ascii="Garamond" w:hAnsi="Garamond"/>
          <w:color w:val="C00000"/>
          <w:sz w:val="16"/>
          <w:szCs w:val="16"/>
          <w:vertAlign w:val="baseline"/>
        </w:rPr>
        <w:footnoteRef/>
      </w:r>
      <w:r w:rsidRPr="000A5F83">
        <w:rPr>
          <w:rFonts w:ascii="Garamond" w:hAnsi="Garamond"/>
          <w:color w:val="C00000"/>
          <w:sz w:val="16"/>
          <w:szCs w:val="16"/>
        </w:rPr>
        <w:t xml:space="preserve"> </w:t>
      </w:r>
      <w:r w:rsidRPr="000A5F83">
        <w:rPr>
          <w:rFonts w:ascii="Garamond" w:hAnsi="Garamond" w:cs="Courier New"/>
          <w:color w:val="C00000"/>
          <w:sz w:val="16"/>
          <w:szCs w:val="16"/>
        </w:rPr>
        <w:t>Cf. Arthur Rimbaud :</w:t>
      </w:r>
      <w:r w:rsidRPr="000A5F83">
        <w:rPr>
          <w:rFonts w:ascii="Garamond" w:hAnsi="Garamond" w:cs="Courier New"/>
          <w:color w:val="FF3300"/>
          <w:sz w:val="16"/>
          <w:szCs w:val="16"/>
        </w:rPr>
        <w:t xml:space="preserve"> </w:t>
      </w:r>
      <w:hyperlink r:id="rId19" w:history="1">
        <w:r w:rsidRPr="000A5F83">
          <w:rPr>
            <w:rStyle w:val="Lienhypertexte"/>
            <w:rFonts w:ascii="Garamond" w:hAnsi="Garamond" w:cs="Courier New"/>
            <w:sz w:val="16"/>
            <w:szCs w:val="16"/>
            <w:u w:val="none"/>
          </w:rPr>
          <w:t xml:space="preserve">« </w:t>
        </w:r>
        <w:r w:rsidRPr="000A5F83">
          <w:rPr>
            <w:rStyle w:val="Lienhypertexte"/>
            <w:rFonts w:ascii="Garamond" w:hAnsi="Garamond" w:cs="Courier New"/>
            <w:i/>
            <w:sz w:val="16"/>
            <w:szCs w:val="16"/>
          </w:rPr>
          <w:t>Voyelles</w:t>
        </w:r>
        <w:r w:rsidRPr="000A5F83">
          <w:rPr>
            <w:rStyle w:val="Lienhypertexte"/>
            <w:rFonts w:ascii="Garamond" w:hAnsi="Garamond" w:cs="Courier New"/>
            <w:sz w:val="16"/>
            <w:szCs w:val="16"/>
            <w:u w:val="none"/>
          </w:rPr>
          <w:t xml:space="preserve"> »</w:t>
        </w:r>
      </w:hyperlink>
      <w:r w:rsidRPr="000A5F83">
        <w:rPr>
          <w:rFonts w:ascii="Garamond" w:hAnsi="Garamond" w:cs="Courier New"/>
          <w:color w:val="C00000"/>
          <w:sz w:val="16"/>
          <w:szCs w:val="16"/>
        </w:rPr>
        <w:t xml:space="preserve">, Paris, Éd. Garnier, 1961, p.110. Dans ce sonnet, la lettre « e » est blanche. </w:t>
      </w:r>
    </w:p>
    <w:p w:rsidR="00365A4F" w:rsidRPr="000A5F83" w:rsidRDefault="00365A4F">
      <w:pPr>
        <w:pStyle w:val="Notedebasdepage"/>
        <w:rPr>
          <w:rFonts w:ascii="Garamond" w:hAnsi="Garamond"/>
          <w:color w:val="C00000"/>
          <w:sz w:val="18"/>
        </w:rPr>
      </w:pPr>
    </w:p>
    <w:p w:rsidR="00365A4F" w:rsidRPr="000A5F83" w:rsidRDefault="00365A4F">
      <w:pPr>
        <w:pStyle w:val="Notedebasdepage"/>
        <w:rPr>
          <w:rFonts w:ascii="Garamond" w:hAnsi="Garamond"/>
          <w:color w:val="C00000"/>
          <w:sz w:val="18"/>
        </w:rPr>
      </w:pPr>
    </w:p>
  </w:footnote>
  <w:footnote w:id="96">
    <w:p w:rsidR="00365A4F" w:rsidRPr="00A1151A" w:rsidRDefault="00365A4F">
      <w:pPr>
        <w:pStyle w:val="Notedebasdepage"/>
        <w:rPr>
          <w:rFonts w:ascii="Garamond" w:hAnsi="Garamond"/>
          <w:color w:val="C00000"/>
          <w:sz w:val="16"/>
          <w:szCs w:val="16"/>
          <w:lang w:val="en-US"/>
        </w:rPr>
      </w:pPr>
      <w:r w:rsidRPr="00A1151A">
        <w:rPr>
          <w:rStyle w:val="Appelnotedebasdep"/>
          <w:rFonts w:ascii="Garamond" w:hAnsi="Garamond"/>
          <w:color w:val="C00000"/>
          <w:sz w:val="16"/>
          <w:szCs w:val="16"/>
          <w:vertAlign w:val="baseline"/>
        </w:rPr>
        <w:footnoteRef/>
      </w:r>
      <w:r w:rsidRPr="00A1151A">
        <w:rPr>
          <w:rFonts w:ascii="Garamond" w:hAnsi="Garamond"/>
          <w:color w:val="C00000"/>
          <w:sz w:val="16"/>
          <w:szCs w:val="16"/>
          <w:lang w:val="en-US"/>
        </w:rPr>
        <w:t xml:space="preserve">  </w:t>
      </w:r>
      <w:r w:rsidRPr="00A1151A">
        <w:rPr>
          <w:rFonts w:ascii="Garamond" w:hAnsi="Garamond" w:cs="Courier New"/>
          <w:color w:val="C00000"/>
          <w:sz w:val="16"/>
          <w:szCs w:val="16"/>
          <w:lang w:val="en-US"/>
        </w:rPr>
        <w:t xml:space="preserve">Cf. </w:t>
      </w:r>
      <w:proofErr w:type="gramStart"/>
      <w:r w:rsidRPr="00A1151A">
        <w:rPr>
          <w:rFonts w:ascii="Garamond" w:hAnsi="Garamond" w:cs="Courier New"/>
          <w:color w:val="C00000"/>
          <w:sz w:val="16"/>
          <w:szCs w:val="16"/>
          <w:lang w:val="en-US"/>
        </w:rPr>
        <w:t>Séance  du</w:t>
      </w:r>
      <w:proofErr w:type="gramEnd"/>
      <w:r w:rsidRPr="00A1151A">
        <w:rPr>
          <w:rFonts w:ascii="Garamond" w:hAnsi="Garamond" w:cs="Courier New"/>
          <w:color w:val="C00000"/>
          <w:sz w:val="16"/>
          <w:szCs w:val="16"/>
          <w:lang w:val="en-US"/>
        </w:rPr>
        <w:t xml:space="preserve"> </w:t>
      </w:r>
      <w:r w:rsidRPr="00B8359C">
        <w:rPr>
          <w:rFonts w:ascii="Garamond" w:hAnsi="Garamond" w:cs="Courier New"/>
          <w:color w:val="C00000"/>
          <w:sz w:val="14"/>
          <w:szCs w:val="14"/>
          <w:lang w:val="en-US"/>
        </w:rPr>
        <w:t>7</w:t>
      </w:r>
      <w:r w:rsidRPr="00A1151A">
        <w:rPr>
          <w:rFonts w:ascii="Garamond" w:hAnsi="Garamond" w:cs="Courier New"/>
          <w:color w:val="C00000"/>
          <w:sz w:val="16"/>
          <w:szCs w:val="16"/>
          <w:lang w:val="en-US"/>
        </w:rPr>
        <w:t xml:space="preserve"> </w:t>
      </w:r>
      <w:proofErr w:type="spellStart"/>
      <w:r w:rsidRPr="00A1151A">
        <w:rPr>
          <w:rFonts w:ascii="Garamond" w:hAnsi="Garamond" w:cs="Courier New"/>
          <w:color w:val="C00000"/>
          <w:sz w:val="16"/>
          <w:szCs w:val="16"/>
          <w:lang w:val="en-US"/>
        </w:rPr>
        <w:t>Février</w:t>
      </w:r>
      <w:proofErr w:type="spellEnd"/>
      <w:r w:rsidRPr="00A1151A">
        <w:rPr>
          <w:rFonts w:ascii="Garamond" w:hAnsi="Garamond" w:cs="Courier New"/>
          <w:color w:val="C00000"/>
          <w:sz w:val="16"/>
          <w:szCs w:val="16"/>
          <w:lang w:val="en-US"/>
        </w:rPr>
        <w:t xml:space="preserve"> </w:t>
      </w:r>
      <w:r w:rsidRPr="00B8359C">
        <w:rPr>
          <w:rFonts w:ascii="Garamond" w:hAnsi="Garamond" w:cs="Courier New"/>
          <w:color w:val="C00000"/>
          <w:sz w:val="14"/>
          <w:szCs w:val="14"/>
          <w:lang w:val="en-US"/>
        </w:rPr>
        <w:t>1968</w:t>
      </w:r>
      <w:r w:rsidRPr="00A1151A">
        <w:rPr>
          <w:rFonts w:ascii="Garamond" w:hAnsi="Garamond" w:cs="Courier New"/>
          <w:color w:val="C00000"/>
          <w:sz w:val="16"/>
          <w:szCs w:val="16"/>
          <w:lang w:val="en-US"/>
        </w:rPr>
        <w:t>.</w:t>
      </w:r>
    </w:p>
  </w:footnote>
  <w:footnote w:id="97">
    <w:p w:rsidR="00365A4F" w:rsidRDefault="00365A4F">
      <w:pPr>
        <w:autoSpaceDE w:val="0"/>
        <w:autoSpaceDN w:val="0"/>
        <w:adjustRightInd w:val="0"/>
        <w:rPr>
          <w:rFonts w:ascii="Garamond" w:hAnsi="Garamond"/>
          <w:color w:val="C00000"/>
          <w:sz w:val="16"/>
          <w:szCs w:val="16"/>
          <w:lang w:val="en-US"/>
        </w:rPr>
      </w:pPr>
      <w:r w:rsidRPr="00470899">
        <w:rPr>
          <w:rStyle w:val="Appelnotedebasdep"/>
          <w:rFonts w:ascii="Garamond" w:hAnsi="Garamond"/>
          <w:color w:val="C00000"/>
          <w:sz w:val="16"/>
          <w:szCs w:val="16"/>
          <w:vertAlign w:val="baseline"/>
        </w:rPr>
        <w:footnoteRef/>
      </w:r>
      <w:r w:rsidRPr="00470899">
        <w:rPr>
          <w:rFonts w:ascii="Garamond" w:hAnsi="Garamond"/>
          <w:color w:val="C00000"/>
          <w:sz w:val="16"/>
          <w:szCs w:val="16"/>
          <w:lang w:val="en-US"/>
        </w:rPr>
        <w:t xml:space="preserve"> Oscar Howard Mitchell, </w:t>
      </w:r>
      <w:proofErr w:type="gramStart"/>
      <w:r w:rsidRPr="00470899">
        <w:rPr>
          <w:rFonts w:ascii="Garamond" w:hAnsi="Garamond"/>
          <w:color w:val="C00000"/>
          <w:sz w:val="16"/>
          <w:szCs w:val="16"/>
          <w:lang w:val="en-US"/>
        </w:rPr>
        <w:t>1883 :</w:t>
      </w:r>
      <w:proofErr w:type="gramEnd"/>
      <w:r w:rsidRPr="00470899">
        <w:rPr>
          <w:rFonts w:ascii="Garamond" w:hAnsi="Garamond"/>
          <w:color w:val="C00000"/>
          <w:sz w:val="16"/>
          <w:szCs w:val="16"/>
          <w:lang w:val="en-US"/>
        </w:rPr>
        <w:t xml:space="preserve"> “</w:t>
      </w:r>
      <w:r w:rsidRPr="00470899">
        <w:rPr>
          <w:rFonts w:ascii="Garamond" w:hAnsi="Garamond"/>
          <w:i/>
          <w:color w:val="C00000"/>
          <w:sz w:val="16"/>
          <w:szCs w:val="16"/>
          <w:lang w:val="en-US"/>
        </w:rPr>
        <w:t>On a New Algebra of Logic</w:t>
      </w:r>
      <w:r w:rsidRPr="00470899">
        <w:rPr>
          <w:rFonts w:ascii="Garamond" w:hAnsi="Garamond"/>
          <w:color w:val="C00000"/>
          <w:sz w:val="16"/>
          <w:szCs w:val="16"/>
          <w:lang w:val="en-US"/>
        </w:rPr>
        <w:t>,” in C</w:t>
      </w:r>
      <w:r>
        <w:rPr>
          <w:rFonts w:ascii="Garamond" w:hAnsi="Garamond"/>
          <w:color w:val="C00000"/>
          <w:sz w:val="16"/>
          <w:szCs w:val="16"/>
          <w:lang w:val="en-US"/>
        </w:rPr>
        <w:t>.</w:t>
      </w:r>
      <w:r w:rsidRPr="00470899">
        <w:rPr>
          <w:rFonts w:ascii="Garamond" w:hAnsi="Garamond"/>
          <w:color w:val="C00000"/>
          <w:sz w:val="16"/>
          <w:szCs w:val="16"/>
          <w:lang w:val="en-US"/>
        </w:rPr>
        <w:t xml:space="preserve">S. Peirce (ed.), Studies in Logic. By Members of the Johns Hopkins University, </w:t>
      </w:r>
    </w:p>
    <w:p w:rsidR="00365A4F" w:rsidRPr="00470899" w:rsidRDefault="00365A4F">
      <w:pPr>
        <w:autoSpaceDE w:val="0"/>
        <w:autoSpaceDN w:val="0"/>
        <w:adjustRightInd w:val="0"/>
        <w:rPr>
          <w:rFonts w:ascii="Garamond" w:hAnsi="Garamond"/>
          <w:color w:val="C00000"/>
          <w:sz w:val="16"/>
          <w:szCs w:val="16"/>
          <w:lang w:val="en-US"/>
        </w:rPr>
      </w:pPr>
      <w:r>
        <w:rPr>
          <w:rFonts w:ascii="Garamond" w:hAnsi="Garamond"/>
          <w:color w:val="C00000"/>
          <w:sz w:val="16"/>
          <w:szCs w:val="16"/>
          <w:lang w:val="en-US"/>
        </w:rPr>
        <w:t xml:space="preserve">     </w:t>
      </w:r>
      <w:r w:rsidRPr="00470899">
        <w:rPr>
          <w:rFonts w:ascii="Garamond" w:hAnsi="Garamond"/>
          <w:color w:val="C00000"/>
          <w:sz w:val="16"/>
          <w:szCs w:val="16"/>
          <w:lang w:val="en-US"/>
        </w:rPr>
        <w:t xml:space="preserve">Little, Brown, and </w:t>
      </w:r>
      <w:proofErr w:type="gramStart"/>
      <w:r w:rsidRPr="00470899">
        <w:rPr>
          <w:rFonts w:ascii="Garamond" w:hAnsi="Garamond"/>
          <w:color w:val="C00000"/>
          <w:sz w:val="16"/>
          <w:szCs w:val="16"/>
          <w:lang w:val="en-US"/>
        </w:rPr>
        <w:t>Company</w:t>
      </w:r>
      <w:r>
        <w:rPr>
          <w:rFonts w:ascii="Garamond" w:hAnsi="Garamond"/>
          <w:color w:val="C00000"/>
          <w:sz w:val="16"/>
          <w:szCs w:val="16"/>
          <w:lang w:val="en-US"/>
        </w:rPr>
        <w:t xml:space="preserve"> </w:t>
      </w:r>
      <w:r w:rsidRPr="00470899">
        <w:rPr>
          <w:rFonts w:ascii="Garamond" w:hAnsi="Garamond"/>
          <w:color w:val="C00000"/>
          <w:sz w:val="16"/>
          <w:szCs w:val="16"/>
          <w:lang w:val="en-US"/>
        </w:rPr>
        <w:t>:</w:t>
      </w:r>
      <w:proofErr w:type="gramEnd"/>
      <w:r w:rsidRPr="00470899">
        <w:rPr>
          <w:rFonts w:ascii="Garamond" w:hAnsi="Garamond"/>
          <w:color w:val="C00000"/>
          <w:sz w:val="16"/>
          <w:szCs w:val="16"/>
          <w:lang w:val="en-US"/>
        </w:rPr>
        <w:t xml:space="preserve"> Boston; repri</w:t>
      </w:r>
      <w:r>
        <w:rPr>
          <w:rFonts w:ascii="Garamond" w:hAnsi="Garamond"/>
          <w:color w:val="C00000"/>
          <w:sz w:val="16"/>
          <w:szCs w:val="16"/>
          <w:lang w:val="en-US"/>
        </w:rPr>
        <w:t xml:space="preserve">nted John </w:t>
      </w:r>
      <w:proofErr w:type="spellStart"/>
      <w:r>
        <w:rPr>
          <w:rFonts w:ascii="Garamond" w:hAnsi="Garamond"/>
          <w:color w:val="C00000"/>
          <w:sz w:val="16"/>
          <w:szCs w:val="16"/>
          <w:lang w:val="en-US"/>
        </w:rPr>
        <w:t>Benjamins</w:t>
      </w:r>
      <w:proofErr w:type="spellEnd"/>
      <w:r>
        <w:rPr>
          <w:rFonts w:ascii="Garamond" w:hAnsi="Garamond"/>
          <w:color w:val="C00000"/>
          <w:sz w:val="16"/>
          <w:szCs w:val="16"/>
          <w:lang w:val="en-US"/>
        </w:rPr>
        <w:t>: Amsterdam/</w:t>
      </w:r>
      <w:r w:rsidRPr="00470899">
        <w:rPr>
          <w:rFonts w:ascii="Garamond" w:hAnsi="Garamond"/>
          <w:color w:val="C00000"/>
          <w:sz w:val="16"/>
          <w:szCs w:val="16"/>
          <w:lang w:val="en-US"/>
        </w:rPr>
        <w:t>Philadelphia 1983 (= Foundations in Semiotics; 1), 72–106.</w:t>
      </w:r>
    </w:p>
  </w:footnote>
  <w:footnote w:id="98">
    <w:p w:rsidR="00365A4F" w:rsidRPr="00470899" w:rsidRDefault="00365A4F">
      <w:pPr>
        <w:pStyle w:val="Notedebasdepage"/>
        <w:rPr>
          <w:rFonts w:ascii="Garamond" w:hAnsi="Garamond"/>
          <w:color w:val="C00000"/>
          <w:sz w:val="16"/>
          <w:szCs w:val="16"/>
        </w:rPr>
      </w:pPr>
      <w:r w:rsidRPr="00470899">
        <w:rPr>
          <w:rStyle w:val="Appelnotedebasdep"/>
          <w:rFonts w:ascii="Garamond" w:hAnsi="Garamond"/>
          <w:color w:val="C00000"/>
          <w:sz w:val="16"/>
          <w:szCs w:val="16"/>
          <w:vertAlign w:val="baseline"/>
        </w:rPr>
        <w:footnoteRef/>
      </w:r>
      <w:r w:rsidRPr="00470899">
        <w:rPr>
          <w:rFonts w:ascii="Garamond" w:hAnsi="Garamond"/>
          <w:color w:val="C00000"/>
          <w:sz w:val="16"/>
          <w:szCs w:val="16"/>
        </w:rPr>
        <w:t xml:space="preserve"> </w:t>
      </w:r>
      <w:r w:rsidRPr="00470899">
        <w:rPr>
          <w:rFonts w:ascii="Garamond" w:hAnsi="Garamond" w:cs="Courier New"/>
          <w:color w:val="C00000"/>
          <w:sz w:val="16"/>
          <w:szCs w:val="16"/>
        </w:rPr>
        <w:t xml:space="preserve">Cf. le séminaire 1964-65 : </w:t>
      </w:r>
      <w:r w:rsidRPr="00470899">
        <w:rPr>
          <w:rFonts w:ascii="Garamond" w:hAnsi="Garamond" w:cs="Courier New"/>
          <w:i/>
          <w:color w:val="C00000"/>
          <w:sz w:val="16"/>
          <w:szCs w:val="16"/>
        </w:rPr>
        <w:t>Problèmes cruciaux pour la psychanalyse</w:t>
      </w:r>
      <w:r w:rsidRPr="00470899">
        <w:rPr>
          <w:rFonts w:ascii="Garamond" w:hAnsi="Garamond" w:cs="Courier New"/>
          <w:color w:val="C00000"/>
          <w:sz w:val="16"/>
          <w:szCs w:val="16"/>
        </w:rPr>
        <w:t>, séance du 02-12.</w:t>
      </w:r>
    </w:p>
  </w:footnote>
  <w:footnote w:id="99">
    <w:p w:rsidR="00365A4F" w:rsidRPr="00C94694" w:rsidRDefault="00365A4F">
      <w:pPr>
        <w:pStyle w:val="Notedebasdepage"/>
        <w:rPr>
          <w:rFonts w:ascii="Garamond" w:hAnsi="Garamond"/>
          <w:color w:val="C00000"/>
          <w:sz w:val="16"/>
          <w:szCs w:val="16"/>
        </w:rPr>
      </w:pPr>
      <w:r w:rsidRPr="00C94694">
        <w:rPr>
          <w:rStyle w:val="Appelnotedebasdep"/>
          <w:rFonts w:ascii="Garamond" w:hAnsi="Garamond"/>
          <w:color w:val="C00000"/>
          <w:sz w:val="16"/>
          <w:szCs w:val="16"/>
          <w:vertAlign w:val="baseline"/>
        </w:rPr>
        <w:footnoteRef/>
      </w:r>
      <w:r w:rsidRPr="00C94694">
        <w:rPr>
          <w:rFonts w:ascii="Garamond" w:hAnsi="Garamond"/>
          <w:color w:val="C00000"/>
          <w:sz w:val="16"/>
          <w:szCs w:val="16"/>
        </w:rPr>
        <w:t xml:space="preserve">    </w:t>
      </w:r>
      <w:r w:rsidRPr="00C94694">
        <w:rPr>
          <w:rFonts w:ascii="Garamond" w:hAnsi="Garamond" w:cs="Courier New"/>
          <w:color w:val="C00000"/>
          <w:sz w:val="16"/>
          <w:szCs w:val="16"/>
        </w:rPr>
        <w:t xml:space="preserve">D. Lagache : </w:t>
      </w:r>
      <w:r w:rsidRPr="00C94694">
        <w:rPr>
          <w:rFonts w:ascii="Garamond" w:hAnsi="Garamond" w:cs="Courier New"/>
          <w:i/>
          <w:color w:val="C00000"/>
          <w:sz w:val="16"/>
          <w:szCs w:val="16"/>
        </w:rPr>
        <w:t>L'unité de la psychologie</w:t>
      </w:r>
      <w:r w:rsidRPr="00C94694">
        <w:rPr>
          <w:rFonts w:ascii="Garamond" w:hAnsi="Garamond" w:cs="Courier New"/>
          <w:color w:val="C00000"/>
          <w:sz w:val="16"/>
          <w:szCs w:val="16"/>
        </w:rPr>
        <w:t xml:space="preserve">, Paris, PUF, </w:t>
      </w:r>
      <w:r w:rsidRPr="00940133">
        <w:rPr>
          <w:rFonts w:ascii="Garamond" w:hAnsi="Garamond" w:cs="Courier New"/>
          <w:color w:val="C00000"/>
          <w:sz w:val="14"/>
          <w:szCs w:val="14"/>
        </w:rPr>
        <w:t>1949</w:t>
      </w:r>
      <w:r w:rsidRPr="00C94694">
        <w:rPr>
          <w:rFonts w:ascii="Garamond" w:hAnsi="Garamond" w:cs="Courier New"/>
          <w:color w:val="C00000"/>
          <w:sz w:val="16"/>
          <w:szCs w:val="16"/>
        </w:rPr>
        <w:t>.</w:t>
      </w:r>
    </w:p>
  </w:footnote>
  <w:footnote w:id="100">
    <w:p w:rsidR="00365A4F" w:rsidRDefault="00365A4F">
      <w:pPr>
        <w:pStyle w:val="Notedebasdepage"/>
        <w:rPr>
          <w:rFonts w:ascii="Garamond" w:hAnsi="Garamond" w:cs="Courier New"/>
          <w:color w:val="C00000"/>
          <w:sz w:val="16"/>
          <w:szCs w:val="16"/>
        </w:rPr>
      </w:pPr>
      <w:r w:rsidRPr="00C94694">
        <w:rPr>
          <w:rStyle w:val="Appelnotedebasdep"/>
          <w:rFonts w:ascii="Garamond" w:hAnsi="Garamond"/>
          <w:color w:val="C00000"/>
          <w:sz w:val="16"/>
          <w:szCs w:val="16"/>
          <w:vertAlign w:val="baseline"/>
        </w:rPr>
        <w:footnoteRef/>
      </w:r>
      <w:r w:rsidRPr="00C94694">
        <w:rPr>
          <w:rFonts w:ascii="Garamond" w:hAnsi="Garamond"/>
          <w:color w:val="FF3300"/>
          <w:sz w:val="16"/>
          <w:szCs w:val="16"/>
        </w:rPr>
        <w:t xml:space="preserve"> </w:t>
      </w:r>
      <w:hyperlink r:id="rId20" w:anchor="AME" w:history="1">
        <w:r w:rsidRPr="00C94694">
          <w:rPr>
            <w:rStyle w:val="Lienhypertexte"/>
            <w:rFonts w:ascii="Garamond" w:hAnsi="Garamond"/>
            <w:sz w:val="16"/>
            <w:szCs w:val="16"/>
            <w:u w:val="none"/>
          </w:rPr>
          <w:t xml:space="preserve"> </w:t>
        </w:r>
        <w:r w:rsidRPr="00C94694">
          <w:rPr>
            <w:rStyle w:val="Lienhypertexte"/>
            <w:rFonts w:ascii="Garamond" w:hAnsi="Garamond"/>
            <w:sz w:val="16"/>
            <w:szCs w:val="16"/>
          </w:rPr>
          <w:t xml:space="preserve">Aristote : </w:t>
        </w:r>
        <w:r w:rsidRPr="00C94694">
          <w:rPr>
            <w:rStyle w:val="Lienhypertexte"/>
            <w:rFonts w:ascii="Garamond" w:hAnsi="Garamond"/>
            <w:i/>
            <w:sz w:val="16"/>
            <w:szCs w:val="16"/>
          </w:rPr>
          <w:t>De l’âme</w:t>
        </w:r>
      </w:hyperlink>
      <w:r w:rsidRPr="00C94694">
        <w:rPr>
          <w:sz w:val="16"/>
          <w:szCs w:val="16"/>
        </w:rPr>
        <w:t> </w:t>
      </w:r>
      <w:r w:rsidRPr="00C94694">
        <w:rPr>
          <w:rFonts w:ascii="Garamond" w:hAnsi="Garamond" w:cs="Courier New"/>
          <w:color w:val="C00000"/>
          <w:sz w:val="16"/>
          <w:szCs w:val="16"/>
        </w:rPr>
        <w:t xml:space="preserve">: </w:t>
      </w:r>
      <w:r w:rsidRPr="00940133">
        <w:rPr>
          <w:rFonts w:ascii="Garamond" w:hAnsi="Garamond" w:cs="Courier New"/>
          <w:color w:val="C00000"/>
          <w:sz w:val="14"/>
          <w:szCs w:val="14"/>
        </w:rPr>
        <w:t>I, 4, 408b</w:t>
      </w:r>
      <w:r w:rsidRPr="00C94694">
        <w:rPr>
          <w:rFonts w:ascii="Garamond" w:hAnsi="Garamond" w:cs="Courier New"/>
          <w:color w:val="C00000"/>
          <w:sz w:val="16"/>
          <w:szCs w:val="16"/>
        </w:rPr>
        <w:t xml:space="preserve">, </w:t>
      </w:r>
      <w:r w:rsidRPr="00940133">
        <w:rPr>
          <w:rFonts w:ascii="Garamond" w:hAnsi="Garamond" w:cs="Courier New"/>
          <w:color w:val="C00000"/>
          <w:sz w:val="14"/>
          <w:szCs w:val="14"/>
        </w:rPr>
        <w:t>14/15</w:t>
      </w:r>
      <w:r w:rsidRPr="00C94694">
        <w:rPr>
          <w:rFonts w:ascii="Garamond" w:hAnsi="Garamond" w:cs="Courier New"/>
          <w:color w:val="C00000"/>
          <w:sz w:val="16"/>
          <w:szCs w:val="16"/>
        </w:rPr>
        <w:t xml:space="preserve">, texte établi par A. </w:t>
      </w:r>
      <w:proofErr w:type="spellStart"/>
      <w:r w:rsidRPr="00C94694">
        <w:rPr>
          <w:rFonts w:ascii="Garamond" w:hAnsi="Garamond" w:cs="Courier New"/>
          <w:color w:val="C00000"/>
          <w:sz w:val="16"/>
          <w:szCs w:val="16"/>
        </w:rPr>
        <w:t>Jannone</w:t>
      </w:r>
      <w:proofErr w:type="spellEnd"/>
      <w:r w:rsidRPr="00C94694">
        <w:rPr>
          <w:rFonts w:ascii="Garamond" w:hAnsi="Garamond" w:cs="Courier New"/>
          <w:color w:val="C00000"/>
          <w:sz w:val="16"/>
          <w:szCs w:val="16"/>
        </w:rPr>
        <w:t xml:space="preserve">, traduction et notes par E. Barbotin, Paris, « Les Belles Lettres », 1966. </w:t>
      </w:r>
    </w:p>
    <w:p w:rsidR="00365A4F" w:rsidRPr="00C94694" w:rsidRDefault="00365A4F">
      <w:pPr>
        <w:pStyle w:val="Notedebasdepage"/>
        <w:rPr>
          <w:rFonts w:ascii="Garamond" w:hAnsi="Garamond"/>
          <w:color w:val="FF3300"/>
          <w:sz w:val="16"/>
          <w:szCs w:val="16"/>
        </w:rPr>
      </w:pPr>
      <w:r>
        <w:rPr>
          <w:rFonts w:ascii="Garamond" w:hAnsi="Garamond" w:cs="Courier New"/>
          <w:color w:val="C00000"/>
          <w:sz w:val="16"/>
          <w:szCs w:val="16"/>
        </w:rPr>
        <w:t xml:space="preserve">        </w:t>
      </w:r>
      <w:r w:rsidRPr="00C94694">
        <w:rPr>
          <w:rFonts w:ascii="Garamond" w:hAnsi="Garamond" w:cs="Courier New"/>
          <w:color w:val="C00000"/>
          <w:sz w:val="16"/>
          <w:szCs w:val="16"/>
        </w:rPr>
        <w:t xml:space="preserve">Voici la traduction qui nous est donnée : « </w:t>
      </w:r>
      <w:r w:rsidRPr="00C94694">
        <w:rPr>
          <w:rFonts w:ascii="Garamond" w:hAnsi="Garamond" w:cs="Courier New"/>
          <w:i/>
          <w:color w:val="C00000"/>
          <w:sz w:val="16"/>
          <w:szCs w:val="16"/>
        </w:rPr>
        <w:t>Mieux vaudrait sans doute ne pas dire que l’âme a pitié, apprend ou pense, mais plutôt l’homme par son âme</w:t>
      </w:r>
      <w:r w:rsidRPr="00C94694">
        <w:rPr>
          <w:rFonts w:ascii="Garamond" w:hAnsi="Garamond" w:cs="Courier New"/>
          <w:color w:val="C00000"/>
          <w:sz w:val="16"/>
          <w:szCs w:val="16"/>
        </w:rPr>
        <w:t xml:space="preserve"> ».</w:t>
      </w:r>
    </w:p>
  </w:footnote>
  <w:footnote w:id="101">
    <w:p w:rsidR="00365A4F" w:rsidRPr="001860EC" w:rsidRDefault="00365A4F">
      <w:pPr>
        <w:autoSpaceDE w:val="0"/>
        <w:autoSpaceDN w:val="0"/>
        <w:adjustRightInd w:val="0"/>
        <w:rPr>
          <w:rFonts w:ascii="Garamond" w:hAnsi="Garamond" w:cs="Courier New"/>
          <w:color w:val="C00000"/>
          <w:sz w:val="16"/>
          <w:szCs w:val="16"/>
          <w:lang w:val="en-US"/>
        </w:rPr>
      </w:pPr>
      <w:r w:rsidRPr="001860EC">
        <w:rPr>
          <w:rStyle w:val="Appelnotedebasdep"/>
          <w:rFonts w:ascii="Garamond" w:hAnsi="Garamond"/>
          <w:color w:val="C00000"/>
          <w:sz w:val="16"/>
          <w:szCs w:val="16"/>
          <w:vertAlign w:val="baseline"/>
        </w:rPr>
        <w:footnoteRef/>
      </w:r>
      <w:r w:rsidRPr="001860EC">
        <w:rPr>
          <w:rFonts w:ascii="Garamond" w:hAnsi="Garamond"/>
          <w:color w:val="C00000"/>
          <w:sz w:val="16"/>
          <w:szCs w:val="16"/>
          <w:lang w:val="en-US"/>
        </w:rPr>
        <w:t xml:space="preserve"> </w:t>
      </w:r>
      <w:proofErr w:type="spellStart"/>
      <w:r w:rsidRPr="001860EC">
        <w:rPr>
          <w:rFonts w:ascii="Garamond" w:hAnsi="Garamond" w:cs="Courier New"/>
          <w:color w:val="C00000"/>
          <w:sz w:val="16"/>
          <w:szCs w:val="16"/>
          <w:lang w:val="en-US"/>
        </w:rPr>
        <w:t>Gottlob</w:t>
      </w:r>
      <w:proofErr w:type="spellEnd"/>
      <w:r w:rsidRPr="001860EC">
        <w:rPr>
          <w:rFonts w:ascii="Garamond" w:hAnsi="Garamond" w:cs="Courier New"/>
          <w:color w:val="C00000"/>
          <w:sz w:val="16"/>
          <w:szCs w:val="16"/>
          <w:lang w:val="en-US"/>
        </w:rPr>
        <w:t xml:space="preserve"> </w:t>
      </w:r>
      <w:proofErr w:type="spellStart"/>
      <w:r w:rsidRPr="001860EC">
        <w:rPr>
          <w:rFonts w:ascii="Garamond" w:hAnsi="Garamond" w:cs="Courier New"/>
          <w:color w:val="C00000"/>
          <w:sz w:val="16"/>
          <w:szCs w:val="16"/>
          <w:lang w:val="en-US"/>
        </w:rPr>
        <w:t>Frege</w:t>
      </w:r>
      <w:proofErr w:type="spellEnd"/>
      <w:r w:rsidRPr="001860EC">
        <w:rPr>
          <w:rFonts w:ascii="Garamond" w:hAnsi="Garamond" w:cs="Courier New"/>
          <w:color w:val="C00000"/>
          <w:sz w:val="16"/>
          <w:szCs w:val="16"/>
          <w:lang w:val="en-US"/>
        </w:rPr>
        <w:t xml:space="preserve"> : </w:t>
      </w:r>
      <w:proofErr w:type="spellStart"/>
      <w:r w:rsidRPr="001860EC">
        <w:rPr>
          <w:rFonts w:ascii="Garamond" w:hAnsi="Garamond" w:cs="Courier New"/>
          <w:i/>
          <w:color w:val="C00000"/>
          <w:sz w:val="16"/>
          <w:szCs w:val="16"/>
          <w:lang w:val="en-US"/>
        </w:rPr>
        <w:t>Begriffsschrift</w:t>
      </w:r>
      <w:proofErr w:type="spellEnd"/>
      <w:r w:rsidRPr="001860EC">
        <w:rPr>
          <w:rFonts w:ascii="Garamond" w:hAnsi="Garamond" w:cs="Courier New"/>
          <w:i/>
          <w:color w:val="C00000"/>
          <w:sz w:val="16"/>
          <w:szCs w:val="16"/>
          <w:lang w:val="en-US"/>
        </w:rPr>
        <w:t xml:space="preserve">, </w:t>
      </w:r>
      <w:proofErr w:type="spellStart"/>
      <w:r w:rsidRPr="001860EC">
        <w:rPr>
          <w:rFonts w:ascii="Garamond" w:hAnsi="Garamond" w:cs="Courier New"/>
          <w:i/>
          <w:color w:val="C00000"/>
          <w:sz w:val="16"/>
          <w:szCs w:val="16"/>
          <w:lang w:val="en-US"/>
        </w:rPr>
        <w:t>eine</w:t>
      </w:r>
      <w:proofErr w:type="spellEnd"/>
      <w:r w:rsidRPr="001860EC">
        <w:rPr>
          <w:rFonts w:ascii="Garamond" w:hAnsi="Garamond" w:cs="Courier New"/>
          <w:i/>
          <w:color w:val="C00000"/>
          <w:sz w:val="16"/>
          <w:szCs w:val="16"/>
          <w:lang w:val="en-US"/>
        </w:rPr>
        <w:t xml:space="preserve"> der </w:t>
      </w:r>
      <w:proofErr w:type="spellStart"/>
      <w:r w:rsidRPr="001860EC">
        <w:rPr>
          <w:rFonts w:ascii="Garamond" w:hAnsi="Garamond" w:cs="Courier New"/>
          <w:i/>
          <w:color w:val="C00000"/>
          <w:sz w:val="16"/>
          <w:szCs w:val="16"/>
          <w:lang w:val="en-US"/>
        </w:rPr>
        <w:t>arithmetischen</w:t>
      </w:r>
      <w:proofErr w:type="spellEnd"/>
      <w:r w:rsidRPr="001860EC">
        <w:rPr>
          <w:rFonts w:ascii="Garamond" w:hAnsi="Garamond" w:cs="Courier New"/>
          <w:i/>
          <w:color w:val="C00000"/>
          <w:sz w:val="16"/>
          <w:szCs w:val="16"/>
          <w:lang w:val="en-US"/>
        </w:rPr>
        <w:t xml:space="preserve"> </w:t>
      </w:r>
      <w:proofErr w:type="spellStart"/>
      <w:r w:rsidRPr="001860EC">
        <w:rPr>
          <w:rFonts w:ascii="Garamond" w:hAnsi="Garamond" w:cs="Courier New"/>
          <w:i/>
          <w:color w:val="C00000"/>
          <w:sz w:val="16"/>
          <w:szCs w:val="16"/>
          <w:lang w:val="en-US"/>
        </w:rPr>
        <w:t>nachgebildete</w:t>
      </w:r>
      <w:proofErr w:type="spellEnd"/>
      <w:r w:rsidRPr="001860EC">
        <w:rPr>
          <w:rFonts w:ascii="Garamond" w:hAnsi="Garamond" w:cs="Courier New"/>
          <w:i/>
          <w:color w:val="C00000"/>
          <w:sz w:val="16"/>
          <w:szCs w:val="16"/>
          <w:lang w:val="en-US"/>
        </w:rPr>
        <w:t xml:space="preserve"> </w:t>
      </w:r>
      <w:proofErr w:type="spellStart"/>
      <w:r w:rsidRPr="001860EC">
        <w:rPr>
          <w:rFonts w:ascii="Garamond" w:hAnsi="Garamond" w:cs="Courier New"/>
          <w:i/>
          <w:color w:val="C00000"/>
          <w:sz w:val="16"/>
          <w:szCs w:val="16"/>
          <w:lang w:val="en-US"/>
        </w:rPr>
        <w:t>Formelsprache</w:t>
      </w:r>
      <w:proofErr w:type="spellEnd"/>
      <w:r w:rsidRPr="001860EC">
        <w:rPr>
          <w:rFonts w:ascii="Garamond" w:hAnsi="Garamond" w:cs="Courier New"/>
          <w:i/>
          <w:color w:val="C00000"/>
          <w:sz w:val="16"/>
          <w:szCs w:val="16"/>
          <w:lang w:val="en-US"/>
        </w:rPr>
        <w:t xml:space="preserve"> des </w:t>
      </w:r>
      <w:proofErr w:type="spellStart"/>
      <w:r w:rsidRPr="001860EC">
        <w:rPr>
          <w:rFonts w:ascii="Garamond" w:hAnsi="Garamond" w:cs="Courier New"/>
          <w:i/>
          <w:color w:val="C00000"/>
          <w:sz w:val="16"/>
          <w:szCs w:val="16"/>
          <w:lang w:val="en-US"/>
        </w:rPr>
        <w:t>reinen</w:t>
      </w:r>
      <w:proofErr w:type="spellEnd"/>
      <w:r w:rsidRPr="001860EC">
        <w:rPr>
          <w:rFonts w:ascii="Garamond" w:hAnsi="Garamond" w:cs="Courier New"/>
          <w:i/>
          <w:color w:val="C00000"/>
          <w:sz w:val="16"/>
          <w:szCs w:val="16"/>
          <w:lang w:val="en-US"/>
        </w:rPr>
        <w:t xml:space="preserve"> </w:t>
      </w:r>
      <w:proofErr w:type="spellStart"/>
      <w:r w:rsidRPr="001860EC">
        <w:rPr>
          <w:rFonts w:ascii="Garamond" w:hAnsi="Garamond" w:cs="Courier New"/>
          <w:i/>
          <w:color w:val="C00000"/>
          <w:sz w:val="16"/>
          <w:szCs w:val="16"/>
          <w:lang w:val="en-US"/>
        </w:rPr>
        <w:t>Denkens</w:t>
      </w:r>
      <w:proofErr w:type="spellEnd"/>
      <w:r w:rsidRPr="001860EC">
        <w:rPr>
          <w:rFonts w:ascii="Garamond" w:hAnsi="Garamond" w:cs="Courier New"/>
          <w:color w:val="C00000"/>
          <w:sz w:val="16"/>
          <w:szCs w:val="16"/>
          <w:lang w:val="en-US"/>
        </w:rPr>
        <w:t xml:space="preserve">, Halle, 1879, </w:t>
      </w:r>
      <w:proofErr w:type="spellStart"/>
      <w:r w:rsidRPr="001860EC">
        <w:rPr>
          <w:rFonts w:ascii="Garamond" w:hAnsi="Garamond" w:cs="Courier New"/>
          <w:color w:val="C00000"/>
          <w:sz w:val="16"/>
          <w:szCs w:val="16"/>
          <w:lang w:val="en-US"/>
        </w:rPr>
        <w:t>repris</w:t>
      </w:r>
      <w:proofErr w:type="spellEnd"/>
      <w:r w:rsidRPr="001860EC">
        <w:rPr>
          <w:rFonts w:ascii="Garamond" w:hAnsi="Garamond" w:cs="Courier New"/>
          <w:color w:val="C00000"/>
          <w:sz w:val="16"/>
          <w:szCs w:val="16"/>
          <w:lang w:val="en-US"/>
        </w:rPr>
        <w:t xml:space="preserve"> </w:t>
      </w:r>
      <w:proofErr w:type="spellStart"/>
      <w:r w:rsidRPr="001860EC">
        <w:rPr>
          <w:rFonts w:ascii="Garamond" w:hAnsi="Garamond" w:cs="Courier New"/>
          <w:color w:val="C00000"/>
          <w:sz w:val="16"/>
          <w:szCs w:val="16"/>
          <w:lang w:val="en-US"/>
        </w:rPr>
        <w:t>dans</w:t>
      </w:r>
      <w:proofErr w:type="spellEnd"/>
      <w:r w:rsidRPr="001860EC">
        <w:rPr>
          <w:rFonts w:ascii="Garamond" w:hAnsi="Garamond" w:cs="Courier New"/>
          <w:color w:val="C00000"/>
          <w:sz w:val="16"/>
          <w:szCs w:val="16"/>
          <w:lang w:val="en-US"/>
        </w:rPr>
        <w:t xml:space="preserve"> </w:t>
      </w:r>
      <w:proofErr w:type="spellStart"/>
      <w:r w:rsidRPr="001860EC">
        <w:rPr>
          <w:rFonts w:ascii="Garamond" w:hAnsi="Garamond" w:cs="Courier New"/>
          <w:i/>
          <w:color w:val="C00000"/>
          <w:sz w:val="16"/>
          <w:szCs w:val="16"/>
          <w:lang w:val="en-US"/>
        </w:rPr>
        <w:t>Begriffsschrift</w:t>
      </w:r>
      <w:proofErr w:type="spellEnd"/>
      <w:r w:rsidRPr="001860EC">
        <w:rPr>
          <w:rFonts w:ascii="Garamond" w:hAnsi="Garamond" w:cs="Courier New"/>
          <w:i/>
          <w:color w:val="C00000"/>
          <w:sz w:val="16"/>
          <w:szCs w:val="16"/>
          <w:lang w:val="en-US"/>
        </w:rPr>
        <w:t xml:space="preserve"> und </w:t>
      </w:r>
      <w:proofErr w:type="spellStart"/>
      <w:r w:rsidRPr="001860EC">
        <w:rPr>
          <w:rFonts w:ascii="Garamond" w:hAnsi="Garamond" w:cs="Courier New"/>
          <w:i/>
          <w:color w:val="C00000"/>
          <w:sz w:val="16"/>
          <w:szCs w:val="16"/>
          <w:lang w:val="en-US"/>
        </w:rPr>
        <w:t>andere</w:t>
      </w:r>
      <w:proofErr w:type="spellEnd"/>
      <w:r w:rsidRPr="001860EC">
        <w:rPr>
          <w:rFonts w:ascii="Garamond" w:hAnsi="Garamond" w:cs="Courier New"/>
          <w:i/>
          <w:color w:val="C00000"/>
          <w:sz w:val="16"/>
          <w:szCs w:val="16"/>
          <w:lang w:val="en-US"/>
        </w:rPr>
        <w:t xml:space="preserve"> </w:t>
      </w:r>
      <w:proofErr w:type="spellStart"/>
      <w:r w:rsidRPr="001860EC">
        <w:rPr>
          <w:rFonts w:ascii="Garamond" w:hAnsi="Garamond" w:cs="Courier New"/>
          <w:i/>
          <w:color w:val="C00000"/>
          <w:sz w:val="16"/>
          <w:szCs w:val="16"/>
          <w:lang w:val="en-US"/>
        </w:rPr>
        <w:t>Aufsätze</w:t>
      </w:r>
      <w:proofErr w:type="spellEnd"/>
      <w:r w:rsidRPr="001860EC">
        <w:rPr>
          <w:rFonts w:ascii="Garamond" w:hAnsi="Garamond" w:cs="Courier New"/>
          <w:color w:val="C00000"/>
          <w:sz w:val="16"/>
          <w:szCs w:val="16"/>
          <w:lang w:val="en-US"/>
        </w:rPr>
        <w:t xml:space="preserve">, </w:t>
      </w:r>
    </w:p>
    <w:p w:rsidR="00365A4F" w:rsidRPr="001860EC" w:rsidRDefault="00365A4F">
      <w:pPr>
        <w:autoSpaceDE w:val="0"/>
        <w:autoSpaceDN w:val="0"/>
        <w:adjustRightInd w:val="0"/>
        <w:rPr>
          <w:rFonts w:ascii="Garamond" w:hAnsi="Garamond" w:cs="Courier New"/>
          <w:color w:val="C00000"/>
          <w:sz w:val="16"/>
          <w:szCs w:val="16"/>
        </w:rPr>
      </w:pPr>
      <w:r w:rsidRPr="001860EC">
        <w:rPr>
          <w:rFonts w:ascii="Garamond" w:hAnsi="Garamond" w:cs="Courier New"/>
          <w:color w:val="C00000"/>
          <w:sz w:val="16"/>
          <w:szCs w:val="16"/>
          <w:lang w:val="en-US"/>
        </w:rPr>
        <w:t xml:space="preserve">       </w:t>
      </w:r>
      <w:proofErr w:type="spellStart"/>
      <w:r w:rsidRPr="001860EC">
        <w:rPr>
          <w:rFonts w:ascii="Garamond" w:hAnsi="Garamond" w:cs="Courier New"/>
          <w:color w:val="C00000"/>
          <w:sz w:val="16"/>
          <w:szCs w:val="16"/>
        </w:rPr>
        <w:t>Hidelsheim</w:t>
      </w:r>
      <w:proofErr w:type="spellEnd"/>
      <w:r w:rsidRPr="001860EC">
        <w:rPr>
          <w:rFonts w:ascii="Garamond" w:hAnsi="Garamond" w:cs="Courier New"/>
          <w:color w:val="C00000"/>
          <w:sz w:val="16"/>
          <w:szCs w:val="16"/>
        </w:rPr>
        <w:t xml:space="preserve">, Éd. I. </w:t>
      </w:r>
      <w:proofErr w:type="spellStart"/>
      <w:r w:rsidRPr="001860EC">
        <w:rPr>
          <w:rFonts w:ascii="Garamond" w:hAnsi="Garamond" w:cs="Courier New"/>
          <w:color w:val="C00000"/>
          <w:sz w:val="16"/>
          <w:szCs w:val="16"/>
        </w:rPr>
        <w:t>Angelleli</w:t>
      </w:r>
      <w:proofErr w:type="spellEnd"/>
      <w:r w:rsidRPr="001860EC">
        <w:rPr>
          <w:rFonts w:ascii="Garamond" w:hAnsi="Garamond" w:cs="Courier New"/>
          <w:color w:val="C00000"/>
          <w:sz w:val="16"/>
          <w:szCs w:val="16"/>
        </w:rPr>
        <w:t>, 1964.</w:t>
      </w:r>
    </w:p>
    <w:p w:rsidR="00365A4F" w:rsidRPr="001860EC" w:rsidRDefault="00365A4F">
      <w:pPr>
        <w:autoSpaceDE w:val="0"/>
        <w:autoSpaceDN w:val="0"/>
        <w:adjustRightInd w:val="0"/>
        <w:rPr>
          <w:rFonts w:ascii="Garamond" w:hAnsi="Garamond" w:cs="Courier New"/>
          <w:color w:val="C00000"/>
          <w:sz w:val="16"/>
          <w:szCs w:val="16"/>
        </w:rPr>
      </w:pPr>
      <w:r w:rsidRPr="001860EC">
        <w:rPr>
          <w:rFonts w:ascii="Garamond" w:hAnsi="Garamond" w:cs="Courier New"/>
          <w:color w:val="C00000"/>
          <w:sz w:val="16"/>
          <w:szCs w:val="16"/>
        </w:rPr>
        <w:t xml:space="preserve">      </w:t>
      </w:r>
      <w:r>
        <w:rPr>
          <w:rFonts w:ascii="Garamond" w:hAnsi="Garamond" w:cs="Courier New"/>
          <w:color w:val="C00000"/>
          <w:sz w:val="16"/>
          <w:szCs w:val="16"/>
        </w:rPr>
        <w:t xml:space="preserve"> </w:t>
      </w:r>
      <w:r w:rsidRPr="001860EC">
        <w:rPr>
          <w:rFonts w:ascii="Garamond" w:hAnsi="Garamond" w:cs="Courier New"/>
          <w:color w:val="C00000"/>
          <w:sz w:val="16"/>
          <w:szCs w:val="16"/>
        </w:rPr>
        <w:t>G. Frege : Les fondements de l'arithmétique, Paris, Seuil, 1969, trad. et introduction de Claude Imbert.</w:t>
      </w:r>
    </w:p>
    <w:p w:rsidR="00365A4F" w:rsidRPr="001860EC" w:rsidRDefault="00365A4F">
      <w:pPr>
        <w:autoSpaceDE w:val="0"/>
        <w:autoSpaceDN w:val="0"/>
        <w:adjustRightInd w:val="0"/>
        <w:rPr>
          <w:rFonts w:ascii="Garamond" w:hAnsi="Garamond" w:cs="Courier New"/>
          <w:color w:val="C00000"/>
          <w:sz w:val="16"/>
          <w:szCs w:val="16"/>
        </w:rPr>
      </w:pPr>
      <w:r w:rsidRPr="001860EC">
        <w:rPr>
          <w:rFonts w:ascii="Garamond" w:hAnsi="Garamond" w:cs="Courier New"/>
          <w:color w:val="C00000"/>
          <w:sz w:val="16"/>
          <w:szCs w:val="16"/>
        </w:rPr>
        <w:t xml:space="preserve">      </w:t>
      </w:r>
      <w:r>
        <w:rPr>
          <w:rFonts w:ascii="Garamond" w:hAnsi="Garamond" w:cs="Courier New"/>
          <w:color w:val="C00000"/>
          <w:sz w:val="16"/>
          <w:szCs w:val="16"/>
        </w:rPr>
        <w:t xml:space="preserve"> </w:t>
      </w:r>
      <w:r w:rsidRPr="001860EC">
        <w:rPr>
          <w:rFonts w:ascii="Garamond" w:hAnsi="Garamond" w:cs="Courier New"/>
          <w:color w:val="C00000"/>
          <w:sz w:val="16"/>
          <w:szCs w:val="16"/>
        </w:rPr>
        <w:t>G. Frege : Écrits logiques et philosophiques, Paris, Seuil, 1971, trad. et introduction de Claude Imbert ; Points Seuil, 1994.</w:t>
      </w:r>
    </w:p>
    <w:p w:rsidR="00365A4F" w:rsidRDefault="00365A4F">
      <w:pPr>
        <w:pStyle w:val="Notedebasdepage"/>
        <w:rPr>
          <w:rFonts w:ascii="Garamond" w:hAnsi="Garamond" w:cs="Courier New"/>
          <w:color w:val="C00000"/>
          <w:sz w:val="16"/>
          <w:szCs w:val="16"/>
        </w:rPr>
      </w:pPr>
      <w:r w:rsidRPr="001860EC">
        <w:rPr>
          <w:rFonts w:ascii="Garamond" w:hAnsi="Garamond" w:cs="Courier New"/>
          <w:color w:val="C00000"/>
          <w:sz w:val="16"/>
          <w:szCs w:val="16"/>
        </w:rPr>
        <w:t xml:space="preserve">      </w:t>
      </w:r>
      <w:r>
        <w:rPr>
          <w:rFonts w:ascii="Garamond" w:hAnsi="Garamond" w:cs="Courier New"/>
          <w:color w:val="C00000"/>
          <w:sz w:val="16"/>
          <w:szCs w:val="16"/>
        </w:rPr>
        <w:t xml:space="preserve"> </w:t>
      </w:r>
      <w:r w:rsidRPr="001860EC">
        <w:rPr>
          <w:rFonts w:ascii="Garamond" w:hAnsi="Garamond" w:cs="Courier New"/>
          <w:color w:val="C00000"/>
          <w:sz w:val="16"/>
          <w:szCs w:val="16"/>
        </w:rPr>
        <w:t xml:space="preserve">Correspondance </w:t>
      </w:r>
      <w:proofErr w:type="spellStart"/>
      <w:r w:rsidRPr="001860EC">
        <w:rPr>
          <w:rFonts w:ascii="Garamond" w:hAnsi="Garamond" w:cs="Courier New"/>
          <w:color w:val="C00000"/>
          <w:sz w:val="16"/>
          <w:szCs w:val="16"/>
        </w:rPr>
        <w:t>Gottlob</w:t>
      </w:r>
      <w:proofErr w:type="spellEnd"/>
      <w:r w:rsidRPr="001860EC">
        <w:rPr>
          <w:rFonts w:ascii="Garamond" w:hAnsi="Garamond" w:cs="Courier New"/>
          <w:color w:val="C00000"/>
          <w:sz w:val="16"/>
          <w:szCs w:val="16"/>
        </w:rPr>
        <w:t xml:space="preserve"> Frege</w:t>
      </w:r>
      <w:r>
        <w:rPr>
          <w:rFonts w:ascii="Garamond" w:hAnsi="Garamond" w:cs="Courier New"/>
          <w:color w:val="C00000"/>
          <w:sz w:val="16"/>
          <w:szCs w:val="16"/>
        </w:rPr>
        <w:t>-</w:t>
      </w:r>
      <w:r w:rsidRPr="001860EC">
        <w:rPr>
          <w:rFonts w:ascii="Garamond" w:hAnsi="Garamond" w:cs="Courier New"/>
          <w:color w:val="C00000"/>
          <w:sz w:val="16"/>
          <w:szCs w:val="16"/>
        </w:rPr>
        <w:t>Bertrand Russel, supplément au n° 5 de la revue L'</w:t>
      </w:r>
      <w:proofErr w:type="spellStart"/>
      <w:r w:rsidRPr="001860EC">
        <w:rPr>
          <w:rFonts w:ascii="Garamond" w:hAnsi="Garamond" w:cs="Courier New"/>
          <w:color w:val="C00000"/>
          <w:sz w:val="16"/>
          <w:szCs w:val="16"/>
        </w:rPr>
        <w:t>Unebévue</w:t>
      </w:r>
      <w:proofErr w:type="spellEnd"/>
      <w:r w:rsidRPr="001860EC">
        <w:rPr>
          <w:rFonts w:ascii="Garamond" w:hAnsi="Garamond" w:cs="Courier New"/>
          <w:color w:val="C00000"/>
          <w:sz w:val="16"/>
          <w:szCs w:val="16"/>
        </w:rPr>
        <w:t>, Paris, EPEL, nov. 1994,</w:t>
      </w:r>
      <w:r>
        <w:rPr>
          <w:rFonts w:ascii="Garamond" w:hAnsi="Garamond" w:cs="Courier New"/>
          <w:color w:val="C00000"/>
          <w:sz w:val="16"/>
          <w:szCs w:val="16"/>
        </w:rPr>
        <w:t xml:space="preserve"> </w:t>
      </w:r>
      <w:r w:rsidRPr="001860EC">
        <w:rPr>
          <w:rFonts w:ascii="Garamond" w:hAnsi="Garamond" w:cs="Courier New"/>
          <w:color w:val="C00000"/>
          <w:sz w:val="16"/>
          <w:szCs w:val="16"/>
        </w:rPr>
        <w:t xml:space="preserve">trad., notes et introduction </w:t>
      </w:r>
    </w:p>
    <w:p w:rsidR="00365A4F" w:rsidRPr="001860EC" w:rsidRDefault="00365A4F">
      <w:pPr>
        <w:pStyle w:val="Notedebasdepage"/>
        <w:rPr>
          <w:sz w:val="16"/>
          <w:szCs w:val="16"/>
        </w:rPr>
      </w:pPr>
      <w:r>
        <w:rPr>
          <w:rFonts w:ascii="Garamond" w:hAnsi="Garamond" w:cs="Courier New"/>
          <w:color w:val="C00000"/>
          <w:sz w:val="16"/>
          <w:szCs w:val="16"/>
        </w:rPr>
        <w:t xml:space="preserve">       </w:t>
      </w:r>
      <w:r w:rsidRPr="001860EC">
        <w:rPr>
          <w:rFonts w:ascii="Garamond" w:hAnsi="Garamond" w:cs="Courier New"/>
          <w:color w:val="C00000"/>
          <w:sz w:val="16"/>
          <w:szCs w:val="16"/>
        </w:rPr>
        <w:t>de Catherine Webern.</w:t>
      </w:r>
    </w:p>
  </w:footnote>
  <w:footnote w:id="102">
    <w:p w:rsidR="00365A4F" w:rsidRPr="001860EC" w:rsidRDefault="00365A4F">
      <w:pPr>
        <w:pStyle w:val="Notedebasdepage"/>
        <w:rPr>
          <w:rFonts w:ascii="Garamond" w:hAnsi="Garamond"/>
          <w:color w:val="C00000"/>
          <w:sz w:val="16"/>
          <w:szCs w:val="16"/>
        </w:rPr>
      </w:pPr>
      <w:r w:rsidRPr="001860EC">
        <w:rPr>
          <w:rStyle w:val="Appelnotedebasdep"/>
          <w:rFonts w:ascii="Garamond" w:hAnsi="Garamond"/>
          <w:color w:val="C00000"/>
          <w:sz w:val="16"/>
          <w:szCs w:val="16"/>
          <w:vertAlign w:val="baseline"/>
        </w:rPr>
        <w:footnoteRef/>
      </w:r>
      <w:r w:rsidRPr="001860EC">
        <w:rPr>
          <w:rFonts w:ascii="Garamond" w:hAnsi="Garamond"/>
          <w:color w:val="C00000"/>
          <w:sz w:val="16"/>
          <w:szCs w:val="16"/>
        </w:rPr>
        <w:t xml:space="preserve"> </w:t>
      </w:r>
      <w:r w:rsidRPr="001860EC">
        <w:rPr>
          <w:rFonts w:ascii="Garamond" w:hAnsi="Garamond" w:cs="Courier New"/>
          <w:color w:val="C00000"/>
          <w:sz w:val="16"/>
          <w:szCs w:val="16"/>
        </w:rPr>
        <w:t xml:space="preserve">La fonction est évidemment : « </w:t>
      </w:r>
      <w:r w:rsidRPr="001860EC">
        <w:rPr>
          <w:rFonts w:ascii="Garamond" w:hAnsi="Garamond" w:cs="Courier New"/>
          <w:i/>
          <w:color w:val="C00000"/>
          <w:sz w:val="16"/>
          <w:szCs w:val="16"/>
        </w:rPr>
        <w:t>est sage</w:t>
      </w:r>
      <w:r w:rsidRPr="001860EC">
        <w:rPr>
          <w:rFonts w:ascii="Garamond" w:hAnsi="Garamond" w:cs="Courier New"/>
          <w:color w:val="C00000"/>
          <w:sz w:val="16"/>
          <w:szCs w:val="16"/>
        </w:rPr>
        <w:t xml:space="preserve"> ». Cf. Écrits logiques et philosophiques « </w:t>
      </w:r>
      <w:r w:rsidRPr="001860EC">
        <w:rPr>
          <w:rFonts w:ascii="Garamond" w:hAnsi="Garamond" w:cs="Courier New"/>
          <w:i/>
          <w:color w:val="C00000"/>
          <w:sz w:val="16"/>
          <w:szCs w:val="16"/>
        </w:rPr>
        <w:t>Fonction et concept</w:t>
      </w:r>
      <w:r w:rsidRPr="001860EC">
        <w:rPr>
          <w:rFonts w:ascii="Garamond" w:hAnsi="Garamond" w:cs="Courier New"/>
          <w:color w:val="C00000"/>
          <w:sz w:val="16"/>
          <w:szCs w:val="16"/>
        </w:rPr>
        <w:t xml:space="preserve"> », p.91, Paris, Seuil, 1971.</w:t>
      </w:r>
    </w:p>
  </w:footnote>
  <w:footnote w:id="103">
    <w:p w:rsidR="00365A4F" w:rsidRDefault="00365A4F">
      <w:pPr>
        <w:pStyle w:val="Notedebasdepage"/>
        <w:rPr>
          <w:rFonts w:ascii="Garamond" w:hAnsi="Garamond" w:cs="Courier New"/>
          <w:color w:val="C00000"/>
          <w:sz w:val="16"/>
          <w:szCs w:val="16"/>
        </w:rPr>
      </w:pPr>
      <w:r w:rsidRPr="001860EC">
        <w:rPr>
          <w:rStyle w:val="Appelnotedebasdep"/>
          <w:rFonts w:ascii="Garamond" w:hAnsi="Garamond"/>
          <w:color w:val="C00000"/>
          <w:sz w:val="16"/>
          <w:szCs w:val="16"/>
          <w:vertAlign w:val="baseline"/>
        </w:rPr>
        <w:footnoteRef/>
      </w:r>
      <w:r w:rsidRPr="001860EC">
        <w:rPr>
          <w:rFonts w:ascii="Garamond" w:hAnsi="Garamond"/>
          <w:color w:val="C00000"/>
          <w:sz w:val="16"/>
          <w:szCs w:val="16"/>
        </w:rPr>
        <w:t xml:space="preserve"> </w:t>
      </w:r>
      <w:r w:rsidRPr="001860EC">
        <w:rPr>
          <w:rFonts w:ascii="Garamond" w:hAnsi="Garamond" w:cs="Courier New"/>
          <w:color w:val="C00000"/>
          <w:sz w:val="16"/>
          <w:szCs w:val="16"/>
        </w:rPr>
        <w:t xml:space="preserve">Référence à </w:t>
      </w:r>
      <w:proofErr w:type="spellStart"/>
      <w:r w:rsidRPr="001860EC">
        <w:rPr>
          <w:rFonts w:ascii="Garamond" w:hAnsi="Garamond" w:cs="Courier New"/>
          <w:color w:val="C00000"/>
          <w:sz w:val="16"/>
          <w:szCs w:val="16"/>
        </w:rPr>
        <w:t>Philon</w:t>
      </w:r>
      <w:proofErr w:type="spellEnd"/>
      <w:r w:rsidRPr="001860EC">
        <w:rPr>
          <w:rFonts w:ascii="Garamond" w:hAnsi="Garamond" w:cs="Courier New"/>
          <w:color w:val="C00000"/>
          <w:sz w:val="16"/>
          <w:szCs w:val="16"/>
        </w:rPr>
        <w:t xml:space="preserve"> le Mégarique (IV</w:t>
      </w:r>
      <w:r w:rsidRPr="001860EC">
        <w:rPr>
          <w:rFonts w:ascii="Garamond" w:hAnsi="Garamond" w:cs="Courier New"/>
          <w:color w:val="C00000"/>
          <w:sz w:val="16"/>
          <w:szCs w:val="16"/>
          <w:vertAlign w:val="superscript"/>
        </w:rPr>
        <w:t>ème</w:t>
      </w:r>
      <w:r w:rsidRPr="001860EC">
        <w:rPr>
          <w:rFonts w:ascii="Garamond" w:hAnsi="Garamond" w:cs="Courier New"/>
          <w:color w:val="C00000"/>
          <w:sz w:val="16"/>
          <w:szCs w:val="16"/>
        </w:rPr>
        <w:t xml:space="preserve"> s. av. J.C.), qui définissait l’implication entre deux propositions à la manière exactement de « l’implication</w:t>
      </w:r>
    </w:p>
    <w:p w:rsidR="00365A4F" w:rsidRDefault="00365A4F">
      <w:pPr>
        <w:pStyle w:val="Notedebasdepage"/>
        <w:rPr>
          <w:rFonts w:ascii="Garamond" w:hAnsi="Garamond" w:cs="Courier New"/>
          <w:color w:val="C00000"/>
          <w:sz w:val="16"/>
          <w:szCs w:val="16"/>
        </w:rPr>
      </w:pPr>
      <w:r>
        <w:rPr>
          <w:rFonts w:ascii="Garamond" w:hAnsi="Garamond" w:cs="Courier New"/>
          <w:color w:val="C00000"/>
          <w:sz w:val="16"/>
          <w:szCs w:val="16"/>
        </w:rPr>
        <w:t xml:space="preserve">      </w:t>
      </w:r>
      <w:r w:rsidRPr="001860EC">
        <w:rPr>
          <w:rFonts w:ascii="Garamond" w:hAnsi="Garamond" w:cs="Courier New"/>
          <w:color w:val="C00000"/>
          <w:sz w:val="16"/>
          <w:szCs w:val="16"/>
        </w:rPr>
        <w:t xml:space="preserve"> matérielle » de la logique moderne. C’est sur l’enseignement des Mégariques que se fonde la logique des Stoïciens. Cf. Claude Imbert : Pour une</w:t>
      </w:r>
    </w:p>
    <w:p w:rsidR="00365A4F" w:rsidRPr="001860EC" w:rsidRDefault="00365A4F">
      <w:pPr>
        <w:pStyle w:val="Notedebasdepage"/>
        <w:rPr>
          <w:rFonts w:ascii="Garamond" w:hAnsi="Garamond" w:cs="Courier New"/>
          <w:color w:val="C00000"/>
          <w:sz w:val="16"/>
          <w:szCs w:val="16"/>
        </w:rPr>
      </w:pPr>
      <w:r>
        <w:rPr>
          <w:rFonts w:ascii="Garamond" w:hAnsi="Garamond" w:cs="Courier New"/>
          <w:color w:val="C00000"/>
          <w:sz w:val="16"/>
          <w:szCs w:val="16"/>
        </w:rPr>
        <w:t xml:space="preserve">      </w:t>
      </w:r>
      <w:r w:rsidRPr="001860EC">
        <w:rPr>
          <w:rFonts w:ascii="Garamond" w:hAnsi="Garamond" w:cs="Courier New"/>
          <w:color w:val="C00000"/>
          <w:sz w:val="16"/>
          <w:szCs w:val="16"/>
        </w:rPr>
        <w:t xml:space="preserve"> histoire de la logique, PUF 1999.</w:t>
      </w:r>
    </w:p>
  </w:footnote>
  <w:footnote w:id="104">
    <w:p w:rsidR="00365A4F" w:rsidRDefault="00365A4F">
      <w:pPr>
        <w:pStyle w:val="Notedebasdepage"/>
        <w:rPr>
          <w:rFonts w:ascii="Garamond" w:hAnsi="Garamond"/>
          <w:color w:val="C00000"/>
          <w:sz w:val="16"/>
          <w:szCs w:val="16"/>
        </w:rPr>
      </w:pPr>
      <w:r w:rsidRPr="00304739">
        <w:rPr>
          <w:rStyle w:val="Appelnotedebasdep"/>
          <w:rFonts w:ascii="Garamond" w:hAnsi="Garamond"/>
          <w:color w:val="C00000"/>
          <w:sz w:val="16"/>
          <w:szCs w:val="16"/>
          <w:vertAlign w:val="baseline"/>
        </w:rPr>
        <w:footnoteRef/>
      </w:r>
      <w:r w:rsidRPr="00304739">
        <w:rPr>
          <w:rFonts w:ascii="Garamond" w:hAnsi="Garamond"/>
          <w:color w:val="C00000"/>
          <w:sz w:val="16"/>
          <w:szCs w:val="16"/>
        </w:rPr>
        <w:t xml:space="preserve">   Le grec est « </w:t>
      </w:r>
      <w:r w:rsidRPr="00304739">
        <w:rPr>
          <w:rStyle w:val="Accentuation"/>
          <w:rFonts w:ascii="Garamond" w:hAnsi="Garamond"/>
          <w:color w:val="C00000"/>
          <w:sz w:val="16"/>
          <w:szCs w:val="16"/>
        </w:rPr>
        <w:t xml:space="preserve">kata </w:t>
      </w:r>
      <w:proofErr w:type="spellStart"/>
      <w:r w:rsidRPr="00304739">
        <w:rPr>
          <w:rStyle w:val="Accentuation"/>
          <w:rFonts w:ascii="Garamond" w:hAnsi="Garamond"/>
          <w:color w:val="C00000"/>
          <w:sz w:val="16"/>
          <w:szCs w:val="16"/>
        </w:rPr>
        <w:t>holou</w:t>
      </w:r>
      <w:proofErr w:type="spellEnd"/>
      <w:r w:rsidRPr="00304739">
        <w:rPr>
          <w:rStyle w:val="Accentuation"/>
          <w:rFonts w:ascii="Garamond" w:hAnsi="Garamond"/>
          <w:color w:val="C00000"/>
          <w:sz w:val="16"/>
          <w:szCs w:val="16"/>
        </w:rPr>
        <w:t xml:space="preserve"> </w:t>
      </w:r>
      <w:proofErr w:type="spellStart"/>
      <w:r w:rsidRPr="00304739">
        <w:rPr>
          <w:rStyle w:val="Accentuation"/>
          <w:rFonts w:ascii="Garamond" w:hAnsi="Garamond"/>
          <w:color w:val="C00000"/>
          <w:sz w:val="16"/>
          <w:szCs w:val="16"/>
        </w:rPr>
        <w:t>eipôn</w:t>
      </w:r>
      <w:proofErr w:type="spellEnd"/>
      <w:r w:rsidRPr="00304739">
        <w:rPr>
          <w:rStyle w:val="Accentuation"/>
          <w:rFonts w:ascii="Garamond" w:hAnsi="Garamond"/>
          <w:color w:val="C00000"/>
          <w:sz w:val="16"/>
          <w:szCs w:val="16"/>
        </w:rPr>
        <w:t xml:space="preserve"> </w:t>
      </w:r>
      <w:proofErr w:type="spellStart"/>
      <w:r w:rsidRPr="00304739">
        <w:rPr>
          <w:rStyle w:val="Accentuation"/>
          <w:rFonts w:ascii="Garamond" w:hAnsi="Garamond"/>
          <w:color w:val="C00000"/>
          <w:sz w:val="16"/>
          <w:szCs w:val="16"/>
        </w:rPr>
        <w:t>aretès</w:t>
      </w:r>
      <w:proofErr w:type="spellEnd"/>
      <w:r w:rsidRPr="00304739">
        <w:rPr>
          <w:rStyle w:val="Accentuation"/>
          <w:rFonts w:ascii="Garamond" w:hAnsi="Garamond"/>
          <w:color w:val="C00000"/>
          <w:sz w:val="16"/>
          <w:szCs w:val="16"/>
        </w:rPr>
        <w:t xml:space="preserve"> </w:t>
      </w:r>
      <w:proofErr w:type="spellStart"/>
      <w:r w:rsidRPr="00304739">
        <w:rPr>
          <w:rStyle w:val="Accentuation"/>
          <w:rFonts w:ascii="Garamond" w:hAnsi="Garamond"/>
          <w:color w:val="C00000"/>
          <w:sz w:val="16"/>
          <w:szCs w:val="16"/>
        </w:rPr>
        <w:t>peri</w:t>
      </w:r>
      <w:proofErr w:type="spellEnd"/>
      <w:r w:rsidRPr="00304739">
        <w:rPr>
          <w:rStyle w:val="Accentuation"/>
          <w:rFonts w:ascii="Garamond" w:hAnsi="Garamond"/>
          <w:color w:val="C00000"/>
          <w:sz w:val="16"/>
          <w:szCs w:val="16"/>
        </w:rPr>
        <w:t xml:space="preserve"> ho ti </w:t>
      </w:r>
      <w:proofErr w:type="spellStart"/>
      <w:r w:rsidRPr="00304739">
        <w:rPr>
          <w:rStyle w:val="Accentuation"/>
          <w:rFonts w:ascii="Garamond" w:hAnsi="Garamond"/>
          <w:color w:val="C00000"/>
          <w:sz w:val="16"/>
          <w:szCs w:val="16"/>
        </w:rPr>
        <w:t>estin</w:t>
      </w:r>
      <w:proofErr w:type="spellEnd"/>
      <w:r w:rsidRPr="00304739">
        <w:rPr>
          <w:rFonts w:ascii="Garamond" w:hAnsi="Garamond"/>
          <w:color w:val="C00000"/>
          <w:sz w:val="16"/>
          <w:szCs w:val="16"/>
        </w:rPr>
        <w:t> », mot à mot : « </w:t>
      </w:r>
      <w:r w:rsidRPr="00304739">
        <w:rPr>
          <w:rStyle w:val="Accentuation"/>
          <w:rFonts w:ascii="Garamond" w:hAnsi="Garamond"/>
          <w:color w:val="C00000"/>
          <w:sz w:val="16"/>
          <w:szCs w:val="16"/>
        </w:rPr>
        <w:t>ayant en vue la totalité dire au sujet d'</w:t>
      </w:r>
      <w:proofErr w:type="spellStart"/>
      <w:r w:rsidRPr="00304739">
        <w:rPr>
          <w:rFonts w:ascii="Garamond" w:hAnsi="Garamond"/>
          <w:color w:val="C00000"/>
          <w:sz w:val="16"/>
          <w:szCs w:val="16"/>
        </w:rPr>
        <w:t>aretès</w:t>
      </w:r>
      <w:proofErr w:type="spellEnd"/>
      <w:r w:rsidRPr="00304739">
        <w:rPr>
          <w:rStyle w:val="Accentuation"/>
          <w:rFonts w:ascii="Garamond" w:hAnsi="Garamond"/>
          <w:color w:val="C00000"/>
          <w:sz w:val="16"/>
          <w:szCs w:val="16"/>
        </w:rPr>
        <w:t xml:space="preserve"> quoi est ».</w:t>
      </w:r>
      <w:r w:rsidRPr="00304739">
        <w:rPr>
          <w:rFonts w:ascii="Garamond" w:hAnsi="Garamond"/>
          <w:color w:val="C00000"/>
          <w:sz w:val="16"/>
          <w:szCs w:val="16"/>
        </w:rPr>
        <w:t xml:space="preserve"> Sur l'expression </w:t>
      </w:r>
      <w:r w:rsidRPr="00304739">
        <w:rPr>
          <w:rStyle w:val="Accentuation"/>
          <w:rFonts w:ascii="Garamond" w:hAnsi="Garamond"/>
          <w:color w:val="C00000"/>
          <w:sz w:val="16"/>
          <w:szCs w:val="16"/>
        </w:rPr>
        <w:t xml:space="preserve">ho ti </w:t>
      </w:r>
      <w:proofErr w:type="spellStart"/>
      <w:r w:rsidRPr="00304739">
        <w:rPr>
          <w:rStyle w:val="Accentuation"/>
          <w:rFonts w:ascii="Garamond" w:hAnsi="Garamond"/>
          <w:color w:val="C00000"/>
          <w:sz w:val="16"/>
          <w:szCs w:val="16"/>
        </w:rPr>
        <w:t>estin</w:t>
      </w:r>
      <w:proofErr w:type="spellEnd"/>
      <w:r w:rsidRPr="00304739">
        <w:rPr>
          <w:rFonts w:ascii="Garamond" w:hAnsi="Garamond"/>
          <w:color w:val="C00000"/>
          <w:sz w:val="16"/>
          <w:szCs w:val="16"/>
        </w:rPr>
        <w:t xml:space="preserve">, </w:t>
      </w:r>
    </w:p>
    <w:p w:rsidR="00365A4F" w:rsidRPr="00304739" w:rsidRDefault="00365A4F">
      <w:pPr>
        <w:pStyle w:val="Notedebasdepage"/>
        <w:rPr>
          <w:rFonts w:ascii="Garamond" w:hAnsi="Garamond"/>
          <w:color w:val="C00000"/>
          <w:sz w:val="16"/>
          <w:szCs w:val="16"/>
        </w:rPr>
      </w:pPr>
      <w:r w:rsidRPr="00304739">
        <w:rPr>
          <w:rFonts w:ascii="Garamond" w:hAnsi="Garamond"/>
          <w:color w:val="C00000"/>
          <w:sz w:val="16"/>
          <w:szCs w:val="16"/>
        </w:rPr>
        <w:t xml:space="preserve">voir la </w:t>
      </w:r>
      <w:hyperlink r:id="rId21" w:anchor="note17" w:history="1">
        <w:r w:rsidRPr="00304739">
          <w:rPr>
            <w:rStyle w:val="Lienhypertexte"/>
            <w:rFonts w:ascii="Garamond" w:hAnsi="Garamond"/>
            <w:color w:val="C00000"/>
            <w:sz w:val="16"/>
            <w:szCs w:val="16"/>
          </w:rPr>
          <w:t>note 17</w:t>
        </w:r>
      </w:hyperlink>
      <w:r w:rsidRPr="00304739">
        <w:rPr>
          <w:rFonts w:ascii="Garamond" w:hAnsi="Garamond"/>
          <w:color w:val="C00000"/>
          <w:sz w:val="16"/>
          <w:szCs w:val="16"/>
        </w:rPr>
        <w:t xml:space="preserve"> sur 71b3-4 et la note 18 sur 74c5-6. La formulation utilisée ici introduit une autre expression, qui fera fortune chez Aristote, « </w:t>
      </w:r>
      <w:r w:rsidRPr="00304739">
        <w:rPr>
          <w:rStyle w:val="Accentuation"/>
          <w:rFonts w:ascii="Garamond" w:hAnsi="Garamond"/>
          <w:color w:val="C00000"/>
          <w:sz w:val="16"/>
          <w:szCs w:val="16"/>
        </w:rPr>
        <w:t xml:space="preserve">kata </w:t>
      </w:r>
      <w:proofErr w:type="spellStart"/>
      <w:r w:rsidRPr="00304739">
        <w:rPr>
          <w:rStyle w:val="Accentuation"/>
          <w:rFonts w:ascii="Garamond" w:hAnsi="Garamond"/>
          <w:color w:val="C00000"/>
          <w:sz w:val="16"/>
          <w:szCs w:val="16"/>
        </w:rPr>
        <w:t>holou</w:t>
      </w:r>
      <w:proofErr w:type="spellEnd"/>
      <w:r w:rsidRPr="00304739">
        <w:rPr>
          <w:rFonts w:ascii="Garamond" w:hAnsi="Garamond"/>
          <w:color w:val="C00000"/>
          <w:sz w:val="16"/>
          <w:szCs w:val="16"/>
        </w:rPr>
        <w:t xml:space="preserve"> ». C'est la seule utilisation de cette expression dans tous les dialogues. On trouve les formes légèrement différentes, avec </w:t>
      </w:r>
      <w:r w:rsidRPr="00304739">
        <w:rPr>
          <w:rStyle w:val="Accentuation"/>
          <w:rFonts w:ascii="Garamond" w:hAnsi="Garamond"/>
          <w:color w:val="C00000"/>
          <w:sz w:val="16"/>
          <w:szCs w:val="16"/>
        </w:rPr>
        <w:t>kata</w:t>
      </w:r>
      <w:r w:rsidRPr="00304739">
        <w:rPr>
          <w:rFonts w:ascii="Garamond" w:hAnsi="Garamond"/>
          <w:color w:val="C00000"/>
          <w:sz w:val="16"/>
          <w:szCs w:val="16"/>
        </w:rPr>
        <w:t xml:space="preserve"> et l'accusatif </w:t>
      </w:r>
      <w:proofErr w:type="spellStart"/>
      <w:r w:rsidRPr="00304739">
        <w:rPr>
          <w:rStyle w:val="Accentuation"/>
          <w:rFonts w:ascii="Garamond" w:hAnsi="Garamond"/>
          <w:color w:val="C00000"/>
          <w:sz w:val="16"/>
          <w:szCs w:val="16"/>
        </w:rPr>
        <w:t>holon</w:t>
      </w:r>
      <w:proofErr w:type="spellEnd"/>
      <w:r w:rsidRPr="00304739">
        <w:rPr>
          <w:rFonts w:ascii="Garamond" w:hAnsi="Garamond"/>
          <w:color w:val="C00000"/>
          <w:sz w:val="16"/>
          <w:szCs w:val="16"/>
        </w:rPr>
        <w:t xml:space="preserve"> au lieu du génitif </w:t>
      </w:r>
      <w:proofErr w:type="spellStart"/>
      <w:r w:rsidRPr="00304739">
        <w:rPr>
          <w:rStyle w:val="Accentuation"/>
          <w:rFonts w:ascii="Garamond" w:hAnsi="Garamond"/>
          <w:color w:val="C00000"/>
          <w:sz w:val="16"/>
          <w:szCs w:val="16"/>
        </w:rPr>
        <w:t>holou</w:t>
      </w:r>
      <w:proofErr w:type="spellEnd"/>
      <w:r w:rsidRPr="00304739">
        <w:rPr>
          <w:rFonts w:ascii="Garamond" w:hAnsi="Garamond"/>
          <w:color w:val="C00000"/>
          <w:sz w:val="16"/>
          <w:szCs w:val="16"/>
        </w:rPr>
        <w:t xml:space="preserve"> employé ici, en </w:t>
      </w:r>
      <w:r w:rsidRPr="00304739">
        <w:rPr>
          <w:rStyle w:val="Accentuation"/>
          <w:rFonts w:ascii="Garamond" w:hAnsi="Garamond"/>
          <w:color w:val="C00000"/>
          <w:sz w:val="16"/>
          <w:szCs w:val="16"/>
        </w:rPr>
        <w:t>République</w:t>
      </w:r>
      <w:r w:rsidRPr="00304739">
        <w:rPr>
          <w:rFonts w:ascii="Garamond" w:hAnsi="Garamond"/>
          <w:color w:val="C00000"/>
          <w:sz w:val="16"/>
          <w:szCs w:val="16"/>
        </w:rPr>
        <w:t xml:space="preserve">, III, 392d9 (où Socrate dit que, pour mieux faire comprendre sa critique des poètes, il ne va pas traiter le problème </w:t>
      </w:r>
      <w:r w:rsidRPr="00304739">
        <w:rPr>
          <w:rStyle w:val="Accentuation"/>
          <w:rFonts w:ascii="Garamond" w:hAnsi="Garamond"/>
          <w:color w:val="C00000"/>
          <w:sz w:val="16"/>
          <w:szCs w:val="16"/>
        </w:rPr>
        <w:t xml:space="preserve">kata </w:t>
      </w:r>
      <w:proofErr w:type="spellStart"/>
      <w:r w:rsidRPr="00304739">
        <w:rPr>
          <w:rStyle w:val="Accentuation"/>
          <w:rFonts w:ascii="Garamond" w:hAnsi="Garamond"/>
          <w:color w:val="C00000"/>
          <w:sz w:val="16"/>
          <w:szCs w:val="16"/>
        </w:rPr>
        <w:t>holon</w:t>
      </w:r>
      <w:proofErr w:type="spellEnd"/>
      <w:r w:rsidRPr="00304739">
        <w:rPr>
          <w:rFonts w:ascii="Garamond" w:hAnsi="Garamond"/>
          <w:color w:val="C00000"/>
          <w:sz w:val="16"/>
          <w:szCs w:val="16"/>
        </w:rPr>
        <w:t xml:space="preserve">, « selon la totalité », c'est-à-dire « en général », mais en « prenant une partie », c'est-à-dire, sur des exemples) ; en </w:t>
      </w:r>
      <w:r w:rsidRPr="00304739">
        <w:rPr>
          <w:rStyle w:val="Accentuation"/>
          <w:rFonts w:ascii="Garamond" w:hAnsi="Garamond"/>
          <w:color w:val="C00000"/>
          <w:sz w:val="16"/>
          <w:szCs w:val="16"/>
        </w:rPr>
        <w:t>Parménide</w:t>
      </w:r>
      <w:r w:rsidRPr="00304739">
        <w:rPr>
          <w:rFonts w:ascii="Garamond" w:hAnsi="Garamond"/>
          <w:color w:val="C00000"/>
          <w:sz w:val="16"/>
          <w:szCs w:val="16"/>
        </w:rPr>
        <w:t>, 138e6-7 (</w:t>
      </w:r>
      <w:r w:rsidRPr="00304739">
        <w:rPr>
          <w:rStyle w:val="Accentuation"/>
          <w:rFonts w:ascii="Garamond" w:hAnsi="Garamond"/>
          <w:color w:val="C00000"/>
          <w:sz w:val="16"/>
          <w:szCs w:val="16"/>
        </w:rPr>
        <w:t xml:space="preserve">kata </w:t>
      </w:r>
      <w:proofErr w:type="spellStart"/>
      <w:r w:rsidRPr="00304739">
        <w:rPr>
          <w:rStyle w:val="Accentuation"/>
          <w:rFonts w:ascii="Garamond" w:hAnsi="Garamond"/>
          <w:color w:val="C00000"/>
          <w:sz w:val="16"/>
          <w:szCs w:val="16"/>
        </w:rPr>
        <w:t>holon</w:t>
      </w:r>
      <w:proofErr w:type="spellEnd"/>
      <w:r w:rsidRPr="00304739">
        <w:rPr>
          <w:rFonts w:ascii="Garamond" w:hAnsi="Garamond"/>
          <w:color w:val="C00000"/>
          <w:sz w:val="16"/>
          <w:szCs w:val="16"/>
        </w:rPr>
        <w:t>) et 144e9 (</w:t>
      </w:r>
      <w:r w:rsidRPr="00304739">
        <w:rPr>
          <w:rStyle w:val="Accentuation"/>
          <w:rFonts w:ascii="Garamond" w:hAnsi="Garamond"/>
          <w:color w:val="C00000"/>
          <w:sz w:val="16"/>
          <w:szCs w:val="16"/>
        </w:rPr>
        <w:t xml:space="preserve">kata to </w:t>
      </w:r>
      <w:proofErr w:type="spellStart"/>
      <w:r w:rsidRPr="00304739">
        <w:rPr>
          <w:rStyle w:val="Accentuation"/>
          <w:rFonts w:ascii="Garamond" w:hAnsi="Garamond"/>
          <w:color w:val="C00000"/>
          <w:sz w:val="16"/>
          <w:szCs w:val="16"/>
        </w:rPr>
        <w:t>holon</w:t>
      </w:r>
      <w:proofErr w:type="spellEnd"/>
      <w:r w:rsidRPr="00304739">
        <w:rPr>
          <w:rFonts w:ascii="Garamond" w:hAnsi="Garamond"/>
          <w:color w:val="C00000"/>
          <w:sz w:val="16"/>
          <w:szCs w:val="16"/>
        </w:rPr>
        <w:t xml:space="preserve">), dans les discussions de Parménide sur l'un en rapport avec les concepts de tout et de parties ; et en </w:t>
      </w:r>
      <w:r w:rsidRPr="00304739">
        <w:rPr>
          <w:rStyle w:val="Accentuation"/>
          <w:rFonts w:ascii="Garamond" w:hAnsi="Garamond"/>
          <w:color w:val="C00000"/>
          <w:sz w:val="16"/>
          <w:szCs w:val="16"/>
        </w:rPr>
        <w:t>Timée</w:t>
      </w:r>
      <w:r w:rsidRPr="00304739">
        <w:rPr>
          <w:rFonts w:ascii="Garamond" w:hAnsi="Garamond"/>
          <w:color w:val="C00000"/>
          <w:sz w:val="16"/>
          <w:szCs w:val="16"/>
        </w:rPr>
        <w:t>, 40a7 (où il est question de l'univers créé de manière à être « </w:t>
      </w:r>
      <w:proofErr w:type="spellStart"/>
      <w:r w:rsidRPr="00304739">
        <w:rPr>
          <w:rStyle w:val="Accentuation"/>
          <w:rFonts w:ascii="Garamond" w:hAnsi="Garamond"/>
          <w:color w:val="C00000"/>
          <w:sz w:val="16"/>
          <w:szCs w:val="16"/>
        </w:rPr>
        <w:t>kosmon</w:t>
      </w:r>
      <w:proofErr w:type="spellEnd"/>
      <w:r w:rsidRPr="00304739">
        <w:rPr>
          <w:rStyle w:val="Accentuation"/>
          <w:rFonts w:ascii="Garamond" w:hAnsi="Garamond"/>
          <w:color w:val="C00000"/>
          <w:sz w:val="16"/>
          <w:szCs w:val="16"/>
        </w:rPr>
        <w:t xml:space="preserve">... </w:t>
      </w:r>
      <w:proofErr w:type="spellStart"/>
      <w:r w:rsidRPr="00304739">
        <w:rPr>
          <w:rStyle w:val="Accentuation"/>
          <w:rFonts w:ascii="Garamond" w:hAnsi="Garamond"/>
          <w:color w:val="C00000"/>
          <w:sz w:val="16"/>
          <w:szCs w:val="16"/>
        </w:rPr>
        <w:t>kath</w:t>
      </w:r>
      <w:proofErr w:type="spellEnd"/>
      <w:r w:rsidRPr="00304739">
        <w:rPr>
          <w:rStyle w:val="Accentuation"/>
          <w:rFonts w:ascii="Garamond" w:hAnsi="Garamond"/>
          <w:color w:val="C00000"/>
          <w:sz w:val="16"/>
          <w:szCs w:val="16"/>
        </w:rPr>
        <w:t xml:space="preserve">' </w:t>
      </w:r>
      <w:proofErr w:type="spellStart"/>
      <w:r w:rsidRPr="00304739">
        <w:rPr>
          <w:rStyle w:val="Accentuation"/>
          <w:rFonts w:ascii="Garamond" w:hAnsi="Garamond"/>
          <w:color w:val="C00000"/>
          <w:sz w:val="16"/>
          <w:szCs w:val="16"/>
        </w:rPr>
        <w:t>holon</w:t>
      </w:r>
      <w:proofErr w:type="spellEnd"/>
      <w:r w:rsidRPr="00304739">
        <w:rPr>
          <w:rFonts w:ascii="Garamond" w:hAnsi="Garamond"/>
          <w:color w:val="C00000"/>
          <w:sz w:val="16"/>
          <w:szCs w:val="16"/>
        </w:rPr>
        <w:t xml:space="preserve"> », c'est-à-dire, « ordonné dans sa totalité ») et 55e7 ( pour parler d'un des triangles élémentaires qui est « plus stable </w:t>
      </w:r>
      <w:r w:rsidRPr="00304739">
        <w:rPr>
          <w:rStyle w:val="Accentuation"/>
          <w:rFonts w:ascii="Garamond" w:hAnsi="Garamond"/>
          <w:color w:val="C00000"/>
          <w:sz w:val="16"/>
          <w:szCs w:val="16"/>
        </w:rPr>
        <w:t xml:space="preserve">kata </w:t>
      </w:r>
      <w:proofErr w:type="spellStart"/>
      <w:r w:rsidRPr="00304739">
        <w:rPr>
          <w:rStyle w:val="Accentuation"/>
          <w:rFonts w:ascii="Garamond" w:hAnsi="Garamond"/>
          <w:color w:val="C00000"/>
          <w:sz w:val="16"/>
          <w:szCs w:val="16"/>
        </w:rPr>
        <w:t>merè</w:t>
      </w:r>
      <w:proofErr w:type="spellEnd"/>
      <w:r w:rsidRPr="00304739">
        <w:rPr>
          <w:rStyle w:val="Accentuation"/>
          <w:rFonts w:ascii="Garamond" w:hAnsi="Garamond"/>
          <w:color w:val="C00000"/>
          <w:sz w:val="16"/>
          <w:szCs w:val="16"/>
        </w:rPr>
        <w:t xml:space="preserve"> </w:t>
      </w:r>
      <w:proofErr w:type="spellStart"/>
      <w:r w:rsidRPr="00304739">
        <w:rPr>
          <w:rStyle w:val="Accentuation"/>
          <w:rFonts w:ascii="Garamond" w:hAnsi="Garamond"/>
          <w:color w:val="C00000"/>
          <w:sz w:val="16"/>
          <w:szCs w:val="16"/>
        </w:rPr>
        <w:t>kai</w:t>
      </w:r>
      <w:proofErr w:type="spellEnd"/>
      <w:r w:rsidRPr="00304739">
        <w:rPr>
          <w:rStyle w:val="Accentuation"/>
          <w:rFonts w:ascii="Garamond" w:hAnsi="Garamond"/>
          <w:color w:val="C00000"/>
          <w:sz w:val="16"/>
          <w:szCs w:val="16"/>
        </w:rPr>
        <w:t xml:space="preserve"> </w:t>
      </w:r>
      <w:proofErr w:type="spellStart"/>
      <w:r w:rsidRPr="00304739">
        <w:rPr>
          <w:rStyle w:val="Accentuation"/>
          <w:rFonts w:ascii="Garamond" w:hAnsi="Garamond"/>
          <w:color w:val="C00000"/>
          <w:sz w:val="16"/>
          <w:szCs w:val="16"/>
        </w:rPr>
        <w:t>kath</w:t>
      </w:r>
      <w:proofErr w:type="spellEnd"/>
      <w:r w:rsidRPr="00304739">
        <w:rPr>
          <w:rStyle w:val="Accentuation"/>
          <w:rFonts w:ascii="Garamond" w:hAnsi="Garamond"/>
          <w:color w:val="C00000"/>
          <w:sz w:val="16"/>
          <w:szCs w:val="16"/>
        </w:rPr>
        <w:t xml:space="preserve">' </w:t>
      </w:r>
      <w:proofErr w:type="spellStart"/>
      <w:r w:rsidRPr="00304739">
        <w:rPr>
          <w:rStyle w:val="Accentuation"/>
          <w:rFonts w:ascii="Garamond" w:hAnsi="Garamond"/>
          <w:color w:val="C00000"/>
          <w:sz w:val="16"/>
          <w:szCs w:val="16"/>
        </w:rPr>
        <w:t>holon</w:t>
      </w:r>
      <w:proofErr w:type="spellEnd"/>
      <w:r w:rsidRPr="00304739">
        <w:rPr>
          <w:rFonts w:ascii="Garamond" w:hAnsi="Garamond"/>
          <w:color w:val="C00000"/>
          <w:sz w:val="16"/>
          <w:szCs w:val="16"/>
        </w:rPr>
        <w:t xml:space="preserve"> », c'est-à-dire « selon la partie et selon le tout »). Mais dans aucun de ces autres emplois, l'expression n'a la connotation quasi « technique » qu'elle a ici, anticipant le sens qu'elle prendra chez Aristote, sous la forme agrégée en un seul mot, </w:t>
      </w:r>
      <w:proofErr w:type="spellStart"/>
      <w:r w:rsidRPr="00304739">
        <w:rPr>
          <w:rStyle w:val="Accentuation"/>
          <w:rFonts w:ascii="Garamond" w:hAnsi="Garamond"/>
          <w:color w:val="C00000"/>
          <w:sz w:val="16"/>
          <w:szCs w:val="16"/>
        </w:rPr>
        <w:t>katholou</w:t>
      </w:r>
      <w:proofErr w:type="spellEnd"/>
      <w:r w:rsidRPr="00304739">
        <w:rPr>
          <w:rFonts w:ascii="Garamond" w:hAnsi="Garamond"/>
          <w:color w:val="C00000"/>
          <w:sz w:val="16"/>
          <w:szCs w:val="16"/>
        </w:rPr>
        <w:t xml:space="preserve">, qui deviendra pour lui le terme de choix pour désigner l'« universel » par opposition au particulier (note reprise de Bernard Suzanne, </w:t>
      </w:r>
      <w:proofErr w:type="spellStart"/>
      <w:r w:rsidRPr="00304739">
        <w:rPr>
          <w:rStyle w:val="Accentuation"/>
          <w:color w:val="C00000"/>
          <w:sz w:val="16"/>
          <w:szCs w:val="16"/>
        </w:rPr>
        <w:t>Ménon</w:t>
      </w:r>
      <w:proofErr w:type="spellEnd"/>
      <w:r w:rsidRPr="00304739">
        <w:rPr>
          <w:color w:val="C00000"/>
          <w:sz w:val="16"/>
          <w:szCs w:val="16"/>
        </w:rPr>
        <w:t>, 77a5-80d1)</w:t>
      </w:r>
    </w:p>
  </w:footnote>
  <w:footnote w:id="105">
    <w:p w:rsidR="00365A4F" w:rsidRPr="00D26AF8" w:rsidRDefault="00365A4F">
      <w:pPr>
        <w:pStyle w:val="Notedebasdepage"/>
        <w:rPr>
          <w:rFonts w:ascii="Garamond" w:hAnsi="Garamond"/>
          <w:color w:val="C00000"/>
          <w:sz w:val="16"/>
          <w:szCs w:val="16"/>
        </w:rPr>
      </w:pPr>
      <w:r w:rsidRPr="00D26AF8">
        <w:rPr>
          <w:rStyle w:val="Appelnotedebasdep"/>
          <w:rFonts w:ascii="Garamond" w:hAnsi="Garamond"/>
          <w:color w:val="C00000"/>
          <w:sz w:val="16"/>
          <w:szCs w:val="16"/>
          <w:vertAlign w:val="baseline"/>
        </w:rPr>
        <w:footnoteRef/>
      </w:r>
      <w:r w:rsidRPr="00D26AF8">
        <w:rPr>
          <w:rFonts w:ascii="Garamond" w:hAnsi="Garamond"/>
          <w:color w:val="C00000"/>
          <w:sz w:val="16"/>
          <w:szCs w:val="16"/>
        </w:rPr>
        <w:t xml:space="preserve">    </w:t>
      </w:r>
      <w:r w:rsidRPr="00D26AF8">
        <w:rPr>
          <w:rFonts w:ascii="Garamond" w:hAnsi="Garamond" w:cs="Courier New"/>
          <w:color w:val="C00000"/>
          <w:sz w:val="16"/>
          <w:szCs w:val="16"/>
        </w:rPr>
        <w:t xml:space="preserve">Otto Rank : </w:t>
      </w:r>
      <w:r w:rsidRPr="00D26AF8">
        <w:rPr>
          <w:rFonts w:ascii="Garamond" w:hAnsi="Garamond" w:cs="Courier New"/>
          <w:i/>
          <w:color w:val="C00000"/>
          <w:sz w:val="16"/>
          <w:szCs w:val="16"/>
        </w:rPr>
        <w:t>Le traumatisme de la naissance</w:t>
      </w:r>
      <w:r w:rsidRPr="00D26AF8">
        <w:rPr>
          <w:rFonts w:ascii="Garamond" w:hAnsi="Garamond" w:cs="Courier New"/>
          <w:color w:val="C00000"/>
          <w:sz w:val="16"/>
          <w:szCs w:val="16"/>
        </w:rPr>
        <w:t xml:space="preserve"> (1924), Paris, Payot, 1968. (trad. S. Jankélévitch).</w:t>
      </w:r>
      <w:r w:rsidRPr="00D26AF8">
        <w:rPr>
          <w:rFonts w:ascii="Garamond" w:hAnsi="Garamond"/>
          <w:color w:val="C00000"/>
          <w:sz w:val="16"/>
          <w:szCs w:val="16"/>
        </w:rPr>
        <w:t xml:space="preserve"> </w:t>
      </w:r>
    </w:p>
  </w:footnote>
  <w:footnote w:id="106">
    <w:p w:rsidR="00365A4F" w:rsidRPr="002E6EE6" w:rsidRDefault="00365A4F">
      <w:pPr>
        <w:pStyle w:val="Notedebasdepage"/>
        <w:rPr>
          <w:rFonts w:ascii="Garamond" w:hAnsi="Garamond"/>
          <w:color w:val="C00000"/>
          <w:sz w:val="18"/>
        </w:rPr>
      </w:pPr>
      <w:r w:rsidRPr="00D26AF8">
        <w:rPr>
          <w:rStyle w:val="Appelnotedebasdep"/>
          <w:rFonts w:ascii="Garamond" w:hAnsi="Garamond"/>
          <w:color w:val="C00000"/>
          <w:sz w:val="16"/>
          <w:szCs w:val="16"/>
          <w:vertAlign w:val="baseline"/>
        </w:rPr>
        <w:footnoteRef/>
      </w:r>
      <w:r w:rsidRPr="00D26AF8">
        <w:rPr>
          <w:rFonts w:ascii="Garamond" w:hAnsi="Garamond"/>
          <w:color w:val="C00000"/>
          <w:sz w:val="16"/>
          <w:szCs w:val="16"/>
        </w:rPr>
        <w:t xml:space="preserve">    Cf. même séance, supra : hystériques et obsessionnels.</w:t>
      </w:r>
    </w:p>
  </w:footnote>
  <w:footnote w:id="107">
    <w:p w:rsidR="00365A4F" w:rsidRPr="002E6EE6" w:rsidRDefault="00365A4F">
      <w:pPr>
        <w:pStyle w:val="Notedebasdepage"/>
        <w:rPr>
          <w:rFonts w:ascii="Garamond" w:hAnsi="Garamond"/>
          <w:color w:val="C00000"/>
          <w:sz w:val="18"/>
        </w:rPr>
      </w:pPr>
      <w:r w:rsidRPr="00847E10">
        <w:rPr>
          <w:rStyle w:val="Appelnotedebasdep"/>
          <w:rFonts w:ascii="Garamond" w:hAnsi="Garamond"/>
          <w:color w:val="C00000"/>
          <w:sz w:val="16"/>
          <w:szCs w:val="16"/>
          <w:vertAlign w:val="baseline"/>
        </w:rPr>
        <w:footnoteRef/>
      </w:r>
      <w:r w:rsidRPr="00847E10">
        <w:rPr>
          <w:rFonts w:ascii="Garamond" w:hAnsi="Garamond"/>
          <w:color w:val="C00000"/>
          <w:sz w:val="16"/>
          <w:szCs w:val="16"/>
        </w:rPr>
        <w:t xml:space="preserve">  </w:t>
      </w:r>
      <w:r w:rsidRPr="00847E10">
        <w:rPr>
          <w:rFonts w:ascii="Garamond" w:hAnsi="Garamond" w:cs="Courier New"/>
          <w:i/>
          <w:color w:val="C00000"/>
          <w:sz w:val="16"/>
          <w:szCs w:val="16"/>
        </w:rPr>
        <w:t>Le mythe d'</w:t>
      </w:r>
      <w:hyperlink r:id="rId22" w:history="1">
        <w:r w:rsidRPr="00847E10">
          <w:rPr>
            <w:rStyle w:val="Lienhypertexte"/>
            <w:rFonts w:ascii="Garamond" w:hAnsi="Garamond" w:cs="Courier New"/>
            <w:i/>
            <w:sz w:val="16"/>
            <w:szCs w:val="16"/>
          </w:rPr>
          <w:t>Er le Pamphylien</w:t>
        </w:r>
      </w:hyperlink>
      <w:r w:rsidRPr="00847E10">
        <w:rPr>
          <w:rFonts w:ascii="Garamond" w:hAnsi="Garamond" w:cs="Courier New"/>
          <w:color w:val="C00000"/>
          <w:sz w:val="16"/>
          <w:szCs w:val="16"/>
        </w:rPr>
        <w:t xml:space="preserve">, cf. Platon : </w:t>
      </w:r>
      <w:r w:rsidRPr="00847E10">
        <w:rPr>
          <w:rFonts w:ascii="Garamond" w:hAnsi="Garamond" w:cs="Courier New"/>
          <w:i/>
          <w:color w:val="C00000"/>
          <w:sz w:val="16"/>
          <w:szCs w:val="16"/>
        </w:rPr>
        <w:t>La République</w:t>
      </w:r>
      <w:r w:rsidRPr="00847E10">
        <w:rPr>
          <w:rFonts w:ascii="Garamond" w:hAnsi="Garamond" w:cs="Courier New"/>
          <w:color w:val="C00000"/>
          <w:sz w:val="16"/>
          <w:szCs w:val="16"/>
        </w:rPr>
        <w:t>, Livre X, 614b-621d, Paris, coll. La Pléiade vol.1, Gallimard, 1971,</w:t>
      </w:r>
      <w:r>
        <w:rPr>
          <w:rFonts w:ascii="Garamond" w:hAnsi="Garamond" w:cs="Courier New"/>
          <w:color w:val="C00000"/>
          <w:sz w:val="16"/>
          <w:szCs w:val="16"/>
        </w:rPr>
        <w:t xml:space="preserve"> </w:t>
      </w:r>
      <w:r w:rsidRPr="00847E10">
        <w:rPr>
          <w:rFonts w:ascii="Garamond" w:hAnsi="Garamond" w:cs="Courier New"/>
          <w:color w:val="C00000"/>
          <w:sz w:val="16"/>
          <w:szCs w:val="16"/>
        </w:rPr>
        <w:t>p. 1231 (trad. Léon Robin).</w:t>
      </w:r>
    </w:p>
  </w:footnote>
  <w:footnote w:id="108">
    <w:p w:rsidR="00365A4F" w:rsidRDefault="00365A4F">
      <w:pPr>
        <w:pStyle w:val="Notedebasdepage"/>
        <w:rPr>
          <w:rFonts w:ascii="Garamond" w:hAnsi="Garamond"/>
          <w:color w:val="FF3300"/>
          <w:sz w:val="18"/>
        </w:rPr>
      </w:pPr>
      <w:r w:rsidRPr="002F631B">
        <w:rPr>
          <w:rStyle w:val="Appelnotedebasdep"/>
          <w:rFonts w:ascii="Garamond" w:hAnsi="Garamond"/>
          <w:color w:val="C00000"/>
          <w:sz w:val="16"/>
          <w:szCs w:val="16"/>
          <w:vertAlign w:val="baseline"/>
        </w:rPr>
        <w:footnoteRef/>
      </w:r>
      <w:r w:rsidRPr="002F631B">
        <w:rPr>
          <w:rFonts w:ascii="Garamond" w:hAnsi="Garamond"/>
          <w:color w:val="C00000"/>
          <w:sz w:val="16"/>
          <w:szCs w:val="16"/>
        </w:rPr>
        <w:t xml:space="preserve"> </w:t>
      </w:r>
      <w:r w:rsidRPr="002F631B">
        <w:rPr>
          <w:rFonts w:ascii="Garamond" w:hAnsi="Garamond" w:cs="Courier New"/>
          <w:color w:val="C00000"/>
          <w:sz w:val="16"/>
          <w:szCs w:val="16"/>
        </w:rPr>
        <w:t xml:space="preserve">Allusion probable à J. Laplanche et J.B. </w:t>
      </w:r>
      <w:proofErr w:type="spellStart"/>
      <w:r w:rsidRPr="002F631B">
        <w:rPr>
          <w:rFonts w:ascii="Garamond" w:hAnsi="Garamond" w:cs="Courier New"/>
          <w:color w:val="C00000"/>
          <w:sz w:val="16"/>
          <w:szCs w:val="16"/>
        </w:rPr>
        <w:t>Pontalis</w:t>
      </w:r>
      <w:proofErr w:type="spellEnd"/>
      <w:r w:rsidRPr="002F631B">
        <w:rPr>
          <w:rFonts w:ascii="Garamond" w:hAnsi="Garamond" w:cs="Courier New"/>
          <w:color w:val="C00000"/>
          <w:sz w:val="16"/>
          <w:szCs w:val="16"/>
        </w:rPr>
        <w:t xml:space="preserve"> : « </w:t>
      </w:r>
      <w:r w:rsidRPr="002F631B">
        <w:rPr>
          <w:rFonts w:ascii="Garamond" w:hAnsi="Garamond" w:cs="Courier New"/>
          <w:i/>
          <w:color w:val="C00000"/>
          <w:sz w:val="16"/>
          <w:szCs w:val="16"/>
        </w:rPr>
        <w:t>Fantasme originaire, fantasme des origines, origine du fantasme</w:t>
      </w:r>
      <w:r w:rsidRPr="002F631B">
        <w:rPr>
          <w:rFonts w:ascii="Garamond" w:hAnsi="Garamond" w:cs="Courier New"/>
          <w:color w:val="C00000"/>
          <w:sz w:val="16"/>
          <w:szCs w:val="16"/>
        </w:rPr>
        <w:t xml:space="preserve"> », </w:t>
      </w:r>
      <w:r w:rsidRPr="002F631B">
        <w:rPr>
          <w:rFonts w:ascii="Garamond" w:hAnsi="Garamond" w:cs="Courier New"/>
          <w:i/>
          <w:color w:val="C00000"/>
          <w:sz w:val="16"/>
          <w:szCs w:val="16"/>
        </w:rPr>
        <w:t>Les Temps Modernes</w:t>
      </w:r>
      <w:r w:rsidRPr="002F631B">
        <w:rPr>
          <w:rFonts w:ascii="Garamond" w:hAnsi="Garamond" w:cs="Courier New"/>
          <w:color w:val="C00000"/>
          <w:sz w:val="16"/>
          <w:szCs w:val="16"/>
        </w:rPr>
        <w:t xml:space="preserve">, n° </w:t>
      </w:r>
      <w:r w:rsidRPr="002F631B">
        <w:rPr>
          <w:rFonts w:ascii="Garamond" w:hAnsi="Garamond" w:cs="Courier New"/>
          <w:color w:val="C00000"/>
          <w:sz w:val="14"/>
          <w:szCs w:val="14"/>
        </w:rPr>
        <w:t>215</w:t>
      </w:r>
      <w:r w:rsidRPr="002F631B">
        <w:rPr>
          <w:rFonts w:ascii="Garamond" w:hAnsi="Garamond" w:cs="Courier New"/>
          <w:color w:val="C00000"/>
          <w:sz w:val="16"/>
          <w:szCs w:val="16"/>
        </w:rPr>
        <w:t xml:space="preserve">, Paris, avril </w:t>
      </w:r>
      <w:r w:rsidRPr="002F631B">
        <w:rPr>
          <w:rFonts w:ascii="Garamond" w:hAnsi="Garamond" w:cs="Courier New"/>
          <w:color w:val="C00000"/>
          <w:sz w:val="14"/>
          <w:szCs w:val="14"/>
        </w:rPr>
        <w:t>1964</w:t>
      </w:r>
      <w:r w:rsidRPr="002F631B">
        <w:rPr>
          <w:rFonts w:ascii="Garamond" w:hAnsi="Garamond" w:cs="Courier New"/>
          <w:color w:val="C00000"/>
          <w:sz w:val="16"/>
          <w:szCs w:val="16"/>
        </w:rPr>
        <w:t>.</w:t>
      </w:r>
      <w:r>
        <w:rPr>
          <w:rFonts w:ascii="Garamond" w:hAnsi="Garamond"/>
          <w:color w:val="FF3300"/>
          <w:sz w:val="18"/>
        </w:rPr>
        <w:t xml:space="preserve">  </w:t>
      </w:r>
    </w:p>
  </w:footnote>
  <w:footnote w:id="109">
    <w:p w:rsidR="00365A4F" w:rsidRDefault="00365A4F" w:rsidP="00401F98">
      <w:pPr>
        <w:autoSpaceDE w:val="0"/>
        <w:autoSpaceDN w:val="0"/>
        <w:adjustRightInd w:val="0"/>
        <w:rPr>
          <w:rFonts w:ascii="Garamond" w:hAnsi="Garamond" w:cs="Courier New"/>
          <w:color w:val="C00000"/>
          <w:sz w:val="16"/>
          <w:szCs w:val="16"/>
        </w:rPr>
      </w:pPr>
      <w:r w:rsidRPr="00C66E44">
        <w:rPr>
          <w:rStyle w:val="Appelnotedebasdep"/>
          <w:rFonts w:ascii="Garamond" w:hAnsi="Garamond"/>
          <w:color w:val="C00000"/>
          <w:sz w:val="16"/>
          <w:szCs w:val="16"/>
          <w:vertAlign w:val="baseline"/>
        </w:rPr>
        <w:footnoteRef/>
      </w:r>
      <w:r w:rsidRPr="00C66E44">
        <w:rPr>
          <w:rFonts w:ascii="Garamond" w:hAnsi="Garamond"/>
          <w:color w:val="C00000"/>
          <w:sz w:val="16"/>
          <w:szCs w:val="16"/>
        </w:rPr>
        <w:t xml:space="preserve">  </w:t>
      </w:r>
      <w:r w:rsidRPr="00C66E44">
        <w:rPr>
          <w:rFonts w:ascii="Garamond" w:hAnsi="Garamond" w:cs="Courier New"/>
          <w:color w:val="C00000"/>
          <w:sz w:val="16"/>
          <w:szCs w:val="16"/>
        </w:rPr>
        <w:t>Norman O. Brown : « </w:t>
      </w:r>
      <w:r w:rsidRPr="00C66E44">
        <w:rPr>
          <w:rFonts w:ascii="Garamond" w:hAnsi="Garamond" w:cs="Courier New"/>
          <w:i/>
          <w:color w:val="C00000"/>
          <w:sz w:val="16"/>
          <w:szCs w:val="16"/>
        </w:rPr>
        <w:t>Éros et Thanatos</w:t>
      </w:r>
      <w:r w:rsidRPr="00C66E44">
        <w:rPr>
          <w:rFonts w:ascii="Garamond" w:hAnsi="Garamond" w:cs="Courier New"/>
          <w:color w:val="C00000"/>
          <w:sz w:val="16"/>
          <w:szCs w:val="16"/>
        </w:rPr>
        <w:t xml:space="preserve"> », Paris, </w:t>
      </w:r>
      <w:proofErr w:type="spellStart"/>
      <w:r w:rsidRPr="00C66E44">
        <w:rPr>
          <w:rFonts w:ascii="Garamond" w:hAnsi="Garamond" w:cs="Courier New"/>
          <w:color w:val="C00000"/>
          <w:sz w:val="16"/>
          <w:szCs w:val="16"/>
        </w:rPr>
        <w:t>Juillard</w:t>
      </w:r>
      <w:proofErr w:type="spellEnd"/>
      <w:r w:rsidRPr="00C66E44">
        <w:rPr>
          <w:rFonts w:ascii="Garamond" w:hAnsi="Garamond" w:cs="Courier New"/>
          <w:color w:val="C00000"/>
          <w:sz w:val="16"/>
          <w:szCs w:val="16"/>
        </w:rPr>
        <w:t>, 1960. « </w:t>
      </w:r>
      <w:proofErr w:type="spellStart"/>
      <w:r w:rsidRPr="00C66E44">
        <w:rPr>
          <w:rFonts w:ascii="Garamond" w:hAnsi="Garamond" w:cs="Courier New"/>
          <w:i/>
          <w:color w:val="C00000"/>
          <w:sz w:val="16"/>
          <w:szCs w:val="16"/>
        </w:rPr>
        <w:t>Love’s</w:t>
      </w:r>
      <w:proofErr w:type="spellEnd"/>
      <w:r w:rsidRPr="00C66E44">
        <w:rPr>
          <w:rFonts w:ascii="Garamond" w:hAnsi="Garamond" w:cs="Courier New"/>
          <w:i/>
          <w:color w:val="C00000"/>
          <w:sz w:val="16"/>
          <w:szCs w:val="16"/>
        </w:rPr>
        <w:t xml:space="preserve"> Body</w:t>
      </w:r>
      <w:r w:rsidRPr="00C66E44">
        <w:rPr>
          <w:rFonts w:ascii="Garamond" w:hAnsi="Garamond" w:cs="Courier New"/>
          <w:color w:val="C00000"/>
          <w:sz w:val="16"/>
          <w:szCs w:val="16"/>
        </w:rPr>
        <w:t xml:space="preserve"> », New-York, </w:t>
      </w:r>
      <w:proofErr w:type="spellStart"/>
      <w:r w:rsidRPr="00C66E44">
        <w:rPr>
          <w:rFonts w:ascii="Garamond" w:hAnsi="Garamond" w:cs="Courier New"/>
          <w:color w:val="C00000"/>
          <w:sz w:val="16"/>
          <w:szCs w:val="16"/>
        </w:rPr>
        <w:t>Random</w:t>
      </w:r>
      <w:proofErr w:type="spellEnd"/>
      <w:r w:rsidRPr="00C66E44">
        <w:rPr>
          <w:rFonts w:ascii="Garamond" w:hAnsi="Garamond" w:cs="Courier New"/>
          <w:color w:val="C00000"/>
          <w:sz w:val="16"/>
          <w:szCs w:val="16"/>
        </w:rPr>
        <w:t xml:space="preserve"> House, 1966, </w:t>
      </w:r>
    </w:p>
    <w:p w:rsidR="00365A4F" w:rsidRPr="00C66E44" w:rsidRDefault="00365A4F" w:rsidP="00401F98">
      <w:pPr>
        <w:autoSpaceDE w:val="0"/>
        <w:autoSpaceDN w:val="0"/>
        <w:adjustRightInd w:val="0"/>
        <w:rPr>
          <w:color w:val="C00000"/>
          <w:sz w:val="16"/>
          <w:szCs w:val="16"/>
        </w:rPr>
      </w:pPr>
      <w:r>
        <w:rPr>
          <w:rFonts w:ascii="Garamond" w:hAnsi="Garamond" w:cs="Courier New"/>
          <w:color w:val="C00000"/>
          <w:sz w:val="16"/>
          <w:szCs w:val="16"/>
        </w:rPr>
        <w:t xml:space="preserve">                                          </w:t>
      </w:r>
      <w:r w:rsidRPr="00C66E44">
        <w:rPr>
          <w:rFonts w:ascii="Garamond" w:hAnsi="Garamond" w:cs="Courier New"/>
          <w:color w:val="C00000"/>
          <w:sz w:val="16"/>
          <w:szCs w:val="16"/>
        </w:rPr>
        <w:t>« </w:t>
      </w:r>
      <w:r w:rsidRPr="00C66E44">
        <w:rPr>
          <w:rFonts w:ascii="Garamond" w:hAnsi="Garamond" w:cs="Courier New"/>
          <w:i/>
          <w:color w:val="C00000"/>
          <w:sz w:val="16"/>
          <w:szCs w:val="16"/>
        </w:rPr>
        <w:t>Le Corps d’amour</w:t>
      </w:r>
      <w:r w:rsidRPr="00C66E44">
        <w:rPr>
          <w:rFonts w:ascii="Garamond" w:hAnsi="Garamond" w:cs="Courier New"/>
          <w:color w:val="C00000"/>
          <w:sz w:val="16"/>
          <w:szCs w:val="16"/>
        </w:rPr>
        <w:t> », Paris, Les lettres nouvelles, Denoël, 1967.</w:t>
      </w:r>
      <w:r w:rsidRPr="00C66E44">
        <w:rPr>
          <w:color w:val="C00000"/>
          <w:sz w:val="16"/>
          <w:szCs w:val="16"/>
        </w:rPr>
        <w:t xml:space="preserve">   </w:t>
      </w:r>
    </w:p>
  </w:footnote>
  <w:footnote w:id="110">
    <w:p w:rsidR="00365A4F" w:rsidRPr="00C66E44" w:rsidRDefault="00365A4F">
      <w:pPr>
        <w:pStyle w:val="Notedebasdepage"/>
        <w:rPr>
          <w:rFonts w:ascii="Garamond" w:hAnsi="Garamond" w:cs="Courier New"/>
          <w:i/>
          <w:color w:val="C00000"/>
          <w:sz w:val="16"/>
          <w:szCs w:val="16"/>
        </w:rPr>
      </w:pPr>
      <w:r w:rsidRPr="00C66E44">
        <w:rPr>
          <w:rStyle w:val="Appelnotedebasdep"/>
          <w:rFonts w:ascii="Garamond" w:hAnsi="Garamond"/>
          <w:color w:val="C00000"/>
          <w:sz w:val="16"/>
          <w:szCs w:val="16"/>
          <w:vertAlign w:val="baseline"/>
        </w:rPr>
        <w:footnoteRef/>
      </w:r>
      <w:r w:rsidRPr="00C66E44">
        <w:rPr>
          <w:rFonts w:ascii="Garamond" w:hAnsi="Garamond"/>
          <w:color w:val="C00000"/>
          <w:sz w:val="16"/>
          <w:szCs w:val="16"/>
        </w:rPr>
        <w:t xml:space="preserve">  </w:t>
      </w:r>
      <w:r w:rsidRPr="00C66E44">
        <w:rPr>
          <w:rFonts w:ascii="Garamond" w:hAnsi="Garamond" w:cs="Courier New"/>
          <w:color w:val="C00000"/>
          <w:sz w:val="16"/>
          <w:szCs w:val="16"/>
        </w:rPr>
        <w:t xml:space="preserve">Voici un extrait de la troisième de couverture de cet ouvrage : « </w:t>
      </w:r>
      <w:r w:rsidRPr="00C66E44">
        <w:rPr>
          <w:rFonts w:ascii="Garamond" w:hAnsi="Garamond" w:cs="Courier New"/>
          <w:i/>
          <w:color w:val="C00000"/>
          <w:sz w:val="16"/>
          <w:szCs w:val="16"/>
        </w:rPr>
        <w:t>Le livre se présente comme une série de brèves réflexions juxtaposées, d’où se dégage</w:t>
      </w:r>
    </w:p>
    <w:p w:rsidR="00365A4F" w:rsidRPr="007E68D5" w:rsidRDefault="00365A4F">
      <w:pPr>
        <w:pStyle w:val="Notedebasdepage"/>
        <w:rPr>
          <w:rFonts w:ascii="Garamond" w:hAnsi="Garamond"/>
          <w:color w:val="C00000"/>
          <w:sz w:val="18"/>
        </w:rPr>
      </w:pPr>
      <w:r w:rsidRPr="00C66E44">
        <w:rPr>
          <w:rFonts w:ascii="Garamond" w:hAnsi="Garamond" w:cs="Courier New"/>
          <w:i/>
          <w:color w:val="C00000"/>
          <w:sz w:val="16"/>
          <w:szCs w:val="16"/>
        </w:rPr>
        <w:t xml:space="preserve">        peu à peu la quête essentielle de l’auteur : cette vision utopique </w:t>
      </w:r>
      <w:proofErr w:type="spellStart"/>
      <w:r w:rsidRPr="00C66E44">
        <w:rPr>
          <w:rFonts w:ascii="Garamond" w:hAnsi="Garamond" w:cs="Courier New"/>
          <w:i/>
          <w:color w:val="C00000"/>
          <w:sz w:val="16"/>
          <w:szCs w:val="16"/>
        </w:rPr>
        <w:t>pansexuelle</w:t>
      </w:r>
      <w:proofErr w:type="spellEnd"/>
      <w:r w:rsidRPr="00C66E44">
        <w:rPr>
          <w:rFonts w:ascii="Garamond" w:hAnsi="Garamond" w:cs="Courier New"/>
          <w:i/>
          <w:color w:val="C00000"/>
          <w:sz w:val="16"/>
          <w:szCs w:val="16"/>
        </w:rPr>
        <w:t xml:space="preserve"> du monde, qui réconcilie Freud et Nietzsche, homme et nature, intelligence et instinct</w:t>
      </w:r>
      <w:r w:rsidRPr="00C66E44">
        <w:rPr>
          <w:rFonts w:ascii="Garamond" w:hAnsi="Garamond" w:cs="Courier New"/>
          <w:color w:val="C00000"/>
          <w:sz w:val="16"/>
          <w:szCs w:val="16"/>
        </w:rPr>
        <w:t xml:space="preserve"> ».</w:t>
      </w:r>
    </w:p>
  </w:footnote>
  <w:footnote w:id="111">
    <w:p w:rsidR="00365A4F" w:rsidRDefault="00365A4F">
      <w:pPr>
        <w:autoSpaceDE w:val="0"/>
        <w:autoSpaceDN w:val="0"/>
        <w:adjustRightInd w:val="0"/>
        <w:rPr>
          <w:rFonts w:ascii="Garamond" w:hAnsi="Garamond" w:cs="Courier New"/>
          <w:color w:val="C00000"/>
          <w:sz w:val="16"/>
          <w:szCs w:val="16"/>
        </w:rPr>
      </w:pPr>
      <w:r w:rsidRPr="00764E84">
        <w:rPr>
          <w:rStyle w:val="Appelnotedebasdep"/>
          <w:rFonts w:ascii="Garamond" w:hAnsi="Garamond"/>
          <w:color w:val="C00000"/>
          <w:sz w:val="16"/>
          <w:szCs w:val="16"/>
          <w:vertAlign w:val="baseline"/>
        </w:rPr>
        <w:footnoteRef/>
      </w:r>
      <w:r w:rsidRPr="00764E84">
        <w:rPr>
          <w:rFonts w:ascii="Garamond" w:hAnsi="Garamond"/>
          <w:color w:val="C00000"/>
          <w:sz w:val="16"/>
          <w:szCs w:val="16"/>
        </w:rPr>
        <w:t xml:space="preserve">    </w:t>
      </w:r>
      <w:r w:rsidRPr="00764E84">
        <w:rPr>
          <w:rFonts w:ascii="Garamond" w:hAnsi="Garamond" w:cs="Courier New"/>
          <w:color w:val="C00000"/>
          <w:sz w:val="16"/>
          <w:szCs w:val="16"/>
        </w:rPr>
        <w:t>En fait c’est dans le séminaire</w:t>
      </w:r>
      <w:r>
        <w:rPr>
          <w:rFonts w:ascii="Garamond" w:hAnsi="Garamond" w:cs="Courier New"/>
          <w:color w:val="C00000"/>
          <w:sz w:val="16"/>
          <w:szCs w:val="16"/>
        </w:rPr>
        <w:t xml:space="preserve"> </w:t>
      </w:r>
      <w:r w:rsidRPr="00764E84">
        <w:rPr>
          <w:rFonts w:ascii="Garamond" w:hAnsi="Garamond" w:cs="Courier New"/>
          <w:color w:val="C00000"/>
          <w:sz w:val="14"/>
          <w:szCs w:val="14"/>
        </w:rPr>
        <w:t>1965-66</w:t>
      </w:r>
      <w:r>
        <w:rPr>
          <w:rFonts w:ascii="Garamond" w:hAnsi="Garamond" w:cs="Courier New"/>
          <w:color w:val="C00000"/>
          <w:sz w:val="16"/>
          <w:szCs w:val="16"/>
        </w:rPr>
        <w:t> :</w:t>
      </w:r>
      <w:r w:rsidRPr="00764E84">
        <w:rPr>
          <w:rFonts w:ascii="Garamond" w:hAnsi="Garamond" w:cs="Courier New"/>
          <w:color w:val="C00000"/>
          <w:sz w:val="16"/>
          <w:szCs w:val="16"/>
        </w:rPr>
        <w:t xml:space="preserve"> </w:t>
      </w:r>
      <w:r w:rsidRPr="00764E84">
        <w:rPr>
          <w:rFonts w:ascii="Garamond" w:hAnsi="Garamond" w:cs="Courier New"/>
          <w:i/>
          <w:color w:val="C00000"/>
          <w:sz w:val="16"/>
          <w:szCs w:val="16"/>
        </w:rPr>
        <w:t>L’objet de la psychanalyse</w:t>
      </w:r>
      <w:r w:rsidRPr="00764E84">
        <w:rPr>
          <w:rFonts w:ascii="Garamond" w:hAnsi="Garamond" w:cs="Courier New"/>
          <w:color w:val="C00000"/>
          <w:sz w:val="16"/>
          <w:szCs w:val="16"/>
        </w:rPr>
        <w:t xml:space="preserve">, </w:t>
      </w:r>
      <w:r w:rsidRPr="00764E84">
        <w:rPr>
          <w:rFonts w:ascii="Garamond" w:hAnsi="Garamond"/>
          <w:color w:val="C00000"/>
          <w:sz w:val="16"/>
          <w:szCs w:val="16"/>
        </w:rPr>
        <w:t xml:space="preserve">où il parle longuement du tableau « Les Ménines » de </w:t>
      </w:r>
      <w:proofErr w:type="spellStart"/>
      <w:r w:rsidRPr="00764E84">
        <w:rPr>
          <w:rFonts w:ascii="Garamond" w:hAnsi="Garamond"/>
          <w:color w:val="C00000"/>
          <w:sz w:val="16"/>
          <w:szCs w:val="16"/>
        </w:rPr>
        <w:t>Velàzquez</w:t>
      </w:r>
      <w:proofErr w:type="spellEnd"/>
      <w:r>
        <w:rPr>
          <w:rFonts w:ascii="Garamond" w:hAnsi="Garamond"/>
          <w:color w:val="C00000"/>
          <w:sz w:val="16"/>
          <w:szCs w:val="16"/>
        </w:rPr>
        <w:t>,</w:t>
      </w:r>
      <w:r w:rsidRPr="00764E84">
        <w:rPr>
          <w:rFonts w:ascii="Garamond" w:hAnsi="Garamond"/>
          <w:color w:val="C00000"/>
          <w:sz w:val="16"/>
          <w:szCs w:val="16"/>
        </w:rPr>
        <w:t> </w:t>
      </w:r>
      <w:r w:rsidRPr="00764E84">
        <w:rPr>
          <w:rFonts w:ascii="Garamond" w:hAnsi="Garamond" w:cs="Courier New"/>
          <w:color w:val="C00000"/>
          <w:sz w:val="16"/>
          <w:szCs w:val="16"/>
        </w:rPr>
        <w:t>que Lacan consacre</w:t>
      </w:r>
    </w:p>
    <w:p w:rsidR="00365A4F" w:rsidRPr="00764E84" w:rsidRDefault="00365A4F">
      <w:pPr>
        <w:autoSpaceDE w:val="0"/>
        <w:autoSpaceDN w:val="0"/>
        <w:adjustRightInd w:val="0"/>
        <w:rPr>
          <w:rFonts w:ascii="Garamond" w:hAnsi="Garamond"/>
          <w:color w:val="C00000"/>
          <w:sz w:val="16"/>
          <w:szCs w:val="16"/>
        </w:rPr>
      </w:pPr>
      <w:r>
        <w:rPr>
          <w:rFonts w:ascii="Garamond" w:hAnsi="Garamond" w:cs="Courier New"/>
          <w:color w:val="C00000"/>
          <w:sz w:val="16"/>
          <w:szCs w:val="16"/>
        </w:rPr>
        <w:t xml:space="preserve">        </w:t>
      </w:r>
      <w:r w:rsidRPr="00764E84">
        <w:rPr>
          <w:rFonts w:ascii="Garamond" w:hAnsi="Garamond" w:cs="Courier New"/>
          <w:color w:val="C00000"/>
          <w:sz w:val="16"/>
          <w:szCs w:val="16"/>
        </w:rPr>
        <w:t xml:space="preserve"> plusieurs </w:t>
      </w:r>
      <w:r w:rsidRPr="00764E84">
        <w:rPr>
          <w:rFonts w:ascii="Garamond" w:hAnsi="Garamond"/>
          <w:color w:val="C00000"/>
          <w:sz w:val="16"/>
          <w:szCs w:val="16"/>
        </w:rPr>
        <w:t xml:space="preserve">séances à la perspective : séances des </w:t>
      </w:r>
      <w:r w:rsidRPr="00764E84">
        <w:rPr>
          <w:rFonts w:ascii="Garamond" w:hAnsi="Garamond"/>
          <w:color w:val="C00000"/>
          <w:sz w:val="14"/>
          <w:szCs w:val="14"/>
        </w:rPr>
        <w:t>04-05, 11-05, 18-05, 25-05, 15-06-1966</w:t>
      </w:r>
      <w:r w:rsidRPr="00764E84">
        <w:rPr>
          <w:rFonts w:ascii="Garamond" w:hAnsi="Garamond"/>
          <w:color w:val="C00000"/>
          <w:sz w:val="16"/>
          <w:szCs w:val="16"/>
        </w:rPr>
        <w:t>.</w:t>
      </w:r>
    </w:p>
  </w:footnote>
  <w:footnote w:id="112">
    <w:p w:rsidR="00365A4F" w:rsidRDefault="00365A4F">
      <w:pPr>
        <w:autoSpaceDE w:val="0"/>
        <w:autoSpaceDN w:val="0"/>
        <w:adjustRightInd w:val="0"/>
        <w:rPr>
          <w:rFonts w:ascii="Garamond" w:hAnsi="Garamond"/>
          <w:color w:val="C00000"/>
          <w:sz w:val="16"/>
          <w:szCs w:val="16"/>
        </w:rPr>
      </w:pPr>
      <w:r w:rsidRPr="00764E84">
        <w:rPr>
          <w:rStyle w:val="Appelnotedebasdep"/>
          <w:rFonts w:ascii="Garamond" w:hAnsi="Garamond"/>
          <w:color w:val="C00000"/>
          <w:sz w:val="16"/>
          <w:szCs w:val="16"/>
          <w:vertAlign w:val="baseline"/>
        </w:rPr>
        <w:footnoteRef/>
      </w:r>
      <w:r w:rsidRPr="00764E84">
        <w:rPr>
          <w:rFonts w:ascii="Garamond" w:hAnsi="Garamond"/>
          <w:color w:val="C00000"/>
          <w:sz w:val="16"/>
          <w:szCs w:val="16"/>
        </w:rPr>
        <w:t xml:space="preserve">   Vitruve Marcus </w:t>
      </w:r>
      <w:proofErr w:type="spellStart"/>
      <w:r w:rsidRPr="00764E84">
        <w:rPr>
          <w:rFonts w:ascii="Garamond" w:hAnsi="Garamond"/>
          <w:color w:val="C00000"/>
          <w:sz w:val="16"/>
          <w:szCs w:val="16"/>
        </w:rPr>
        <w:t>Pollio</w:t>
      </w:r>
      <w:proofErr w:type="spellEnd"/>
      <w:r w:rsidRPr="00764E84">
        <w:rPr>
          <w:rFonts w:ascii="Garamond" w:hAnsi="Garamond"/>
          <w:color w:val="C00000"/>
          <w:sz w:val="16"/>
          <w:szCs w:val="16"/>
        </w:rPr>
        <w:t xml:space="preserve"> (vers –</w:t>
      </w:r>
      <w:r w:rsidRPr="00764E84">
        <w:rPr>
          <w:rFonts w:ascii="Garamond" w:hAnsi="Garamond"/>
          <w:color w:val="C00000"/>
          <w:sz w:val="14"/>
          <w:szCs w:val="14"/>
        </w:rPr>
        <w:t>50</w:t>
      </w:r>
      <w:r w:rsidRPr="00764E84">
        <w:rPr>
          <w:rFonts w:ascii="Garamond" w:hAnsi="Garamond"/>
          <w:color w:val="C00000"/>
          <w:sz w:val="16"/>
          <w:szCs w:val="16"/>
        </w:rPr>
        <w:t>) :</w:t>
      </w:r>
      <w:r w:rsidRPr="00764E84">
        <w:rPr>
          <w:rFonts w:ascii="Garamond" w:hAnsi="Garamond"/>
          <w:color w:val="FF3300"/>
          <w:sz w:val="16"/>
          <w:szCs w:val="16"/>
        </w:rPr>
        <w:t xml:space="preserve"> </w:t>
      </w:r>
      <w:hyperlink r:id="rId23" w:history="1">
        <w:r w:rsidRPr="00764E84">
          <w:rPr>
            <w:rStyle w:val="Lienhypertexte"/>
            <w:rFonts w:ascii="Garamond" w:hAnsi="Garamond"/>
            <w:sz w:val="16"/>
            <w:szCs w:val="16"/>
          </w:rPr>
          <w:t>De architectura</w:t>
        </w:r>
      </w:hyperlink>
      <w:r w:rsidRPr="00764E84">
        <w:rPr>
          <w:rFonts w:ascii="Garamond" w:hAnsi="Garamond"/>
          <w:color w:val="C00000"/>
          <w:sz w:val="16"/>
          <w:szCs w:val="16"/>
        </w:rPr>
        <w:t xml:space="preserve">, seule approche théorique de l’architecture antique, fut abondamment utilisé et interprété par </w:t>
      </w:r>
    </w:p>
    <w:p w:rsidR="00365A4F" w:rsidRDefault="00365A4F">
      <w:pPr>
        <w:autoSpaceDE w:val="0"/>
        <w:autoSpaceDN w:val="0"/>
        <w:adjustRightInd w:val="0"/>
        <w:rPr>
          <w:rFonts w:ascii="Garamond" w:hAnsi="Garamond"/>
          <w:color w:val="C00000"/>
          <w:sz w:val="16"/>
          <w:szCs w:val="16"/>
        </w:rPr>
      </w:pPr>
      <w:r>
        <w:rPr>
          <w:rFonts w:ascii="Garamond" w:hAnsi="Garamond"/>
          <w:color w:val="C00000"/>
          <w:sz w:val="16"/>
          <w:szCs w:val="16"/>
        </w:rPr>
        <w:t xml:space="preserve">         </w:t>
      </w:r>
      <w:r w:rsidRPr="00764E84">
        <w:rPr>
          <w:rFonts w:ascii="Garamond" w:hAnsi="Garamond"/>
          <w:color w:val="C00000"/>
          <w:sz w:val="16"/>
          <w:szCs w:val="16"/>
        </w:rPr>
        <w:t xml:space="preserve">les architectes de la Renaissance. Cet ouvrage comprend </w:t>
      </w:r>
      <w:r w:rsidRPr="00764E84">
        <w:rPr>
          <w:rFonts w:ascii="Garamond" w:hAnsi="Garamond"/>
          <w:color w:val="C00000"/>
          <w:sz w:val="14"/>
          <w:szCs w:val="14"/>
        </w:rPr>
        <w:t>10</w:t>
      </w:r>
      <w:r w:rsidRPr="00764E84">
        <w:rPr>
          <w:rFonts w:ascii="Garamond" w:hAnsi="Garamond"/>
          <w:color w:val="C00000"/>
          <w:sz w:val="16"/>
          <w:szCs w:val="16"/>
        </w:rPr>
        <w:t xml:space="preserve"> livres qui ont été traduits par Claude Perrault.</w:t>
      </w:r>
      <w:r w:rsidRPr="00764E84">
        <w:rPr>
          <w:rFonts w:ascii="Garamond" w:hAnsi="Garamond"/>
          <w:color w:val="FF3300"/>
          <w:sz w:val="16"/>
          <w:szCs w:val="16"/>
        </w:rPr>
        <w:t xml:space="preserve"> </w:t>
      </w:r>
      <w:hyperlink r:id="rId24" w:history="1">
        <w:r w:rsidRPr="00764E84">
          <w:rPr>
            <w:rStyle w:val="Lienhypertexte"/>
            <w:rFonts w:ascii="Garamond" w:hAnsi="Garamond"/>
            <w:sz w:val="16"/>
            <w:szCs w:val="16"/>
          </w:rPr>
          <w:t xml:space="preserve">La première édition de </w:t>
        </w:r>
        <w:r w:rsidRPr="00764E84">
          <w:rPr>
            <w:rStyle w:val="Lienhypertexte"/>
            <w:rFonts w:ascii="Garamond" w:hAnsi="Garamond"/>
            <w:sz w:val="14"/>
            <w:szCs w:val="14"/>
          </w:rPr>
          <w:t>1673</w:t>
        </w:r>
      </w:hyperlink>
      <w:r w:rsidRPr="00764E84">
        <w:rPr>
          <w:rFonts w:ascii="Garamond" w:hAnsi="Garamond"/>
          <w:color w:val="FF3300"/>
          <w:sz w:val="16"/>
          <w:szCs w:val="16"/>
        </w:rPr>
        <w:t xml:space="preserve"> </w:t>
      </w:r>
      <w:r w:rsidRPr="00764E84">
        <w:rPr>
          <w:rFonts w:ascii="Garamond" w:hAnsi="Garamond"/>
          <w:color w:val="C00000"/>
          <w:sz w:val="16"/>
          <w:szCs w:val="16"/>
        </w:rPr>
        <w:t>a été rééditée</w:t>
      </w:r>
    </w:p>
    <w:p w:rsidR="00365A4F" w:rsidRPr="00764E84" w:rsidRDefault="00365A4F">
      <w:pPr>
        <w:autoSpaceDE w:val="0"/>
        <w:autoSpaceDN w:val="0"/>
        <w:adjustRightInd w:val="0"/>
        <w:rPr>
          <w:rFonts w:ascii="Garamond" w:hAnsi="Garamond"/>
          <w:color w:val="C00000"/>
          <w:sz w:val="16"/>
          <w:szCs w:val="16"/>
        </w:rPr>
      </w:pPr>
      <w:r>
        <w:rPr>
          <w:rFonts w:ascii="Garamond" w:hAnsi="Garamond"/>
          <w:color w:val="C00000"/>
          <w:sz w:val="16"/>
          <w:szCs w:val="16"/>
        </w:rPr>
        <w:t xml:space="preserve">        </w:t>
      </w:r>
      <w:r w:rsidRPr="00764E84">
        <w:rPr>
          <w:rFonts w:ascii="Garamond" w:hAnsi="Garamond"/>
          <w:color w:val="C00000"/>
          <w:sz w:val="16"/>
          <w:szCs w:val="16"/>
        </w:rPr>
        <w:t xml:space="preserve"> par </w:t>
      </w:r>
      <w:proofErr w:type="spellStart"/>
      <w:r w:rsidRPr="00764E84">
        <w:rPr>
          <w:rFonts w:ascii="Garamond" w:hAnsi="Garamond"/>
          <w:color w:val="C00000"/>
          <w:sz w:val="16"/>
          <w:szCs w:val="16"/>
        </w:rPr>
        <w:t>Balland</w:t>
      </w:r>
      <w:proofErr w:type="spellEnd"/>
      <w:r w:rsidRPr="00764E84">
        <w:rPr>
          <w:rFonts w:ascii="Garamond" w:hAnsi="Garamond"/>
          <w:color w:val="C00000"/>
          <w:sz w:val="16"/>
          <w:szCs w:val="16"/>
        </w:rPr>
        <w:t xml:space="preserve">, Les libraires associés, en </w:t>
      </w:r>
      <w:r w:rsidRPr="00764E84">
        <w:rPr>
          <w:rFonts w:ascii="Garamond" w:hAnsi="Garamond"/>
          <w:color w:val="C00000"/>
          <w:sz w:val="14"/>
          <w:szCs w:val="14"/>
        </w:rPr>
        <w:t>1965</w:t>
      </w:r>
      <w:r w:rsidRPr="00764E84">
        <w:rPr>
          <w:rFonts w:ascii="Garamond" w:hAnsi="Garamond"/>
          <w:color w:val="C00000"/>
          <w:sz w:val="16"/>
          <w:szCs w:val="16"/>
        </w:rPr>
        <w:t>, avec une remarquable préface d’André Delmas.</w:t>
      </w:r>
      <w:r w:rsidRPr="00764E84">
        <w:rPr>
          <w:rFonts w:ascii="Garamond" w:hAnsi="Garamond"/>
          <w:color w:val="FF3300"/>
          <w:sz w:val="16"/>
          <w:szCs w:val="16"/>
        </w:rPr>
        <w:t xml:space="preserve"> </w:t>
      </w:r>
    </w:p>
  </w:footnote>
  <w:footnote w:id="113">
    <w:p w:rsidR="00365A4F" w:rsidRDefault="00365A4F">
      <w:pPr>
        <w:autoSpaceDE w:val="0"/>
        <w:autoSpaceDN w:val="0"/>
        <w:adjustRightInd w:val="0"/>
        <w:rPr>
          <w:rFonts w:ascii="Garamond" w:hAnsi="Garamond"/>
          <w:color w:val="FF3300"/>
          <w:sz w:val="18"/>
        </w:rPr>
      </w:pPr>
      <w:r w:rsidRPr="00764E84">
        <w:rPr>
          <w:rStyle w:val="Appelnotedebasdep"/>
          <w:rFonts w:ascii="Garamond" w:hAnsi="Garamond"/>
          <w:color w:val="C00000"/>
          <w:sz w:val="16"/>
          <w:szCs w:val="16"/>
          <w:vertAlign w:val="baseline"/>
        </w:rPr>
        <w:footnoteRef/>
      </w:r>
      <w:r w:rsidRPr="00764E84">
        <w:rPr>
          <w:rFonts w:ascii="Garamond" w:hAnsi="Garamond"/>
          <w:color w:val="FF3300"/>
          <w:sz w:val="16"/>
          <w:szCs w:val="16"/>
        </w:rPr>
        <w:t xml:space="preserve">   </w:t>
      </w:r>
      <w:hyperlink r:id="rId25" w:anchor=".C5.92uvres_de_Desargues" w:history="1">
        <w:r w:rsidRPr="00764E84">
          <w:rPr>
            <w:rStyle w:val="Lienhypertexte"/>
            <w:rFonts w:ascii="Garamond" w:hAnsi="Garamond"/>
            <w:sz w:val="16"/>
            <w:szCs w:val="16"/>
          </w:rPr>
          <w:t>Girard Desargues</w:t>
        </w:r>
        <w:r w:rsidRPr="00764E84">
          <w:rPr>
            <w:rStyle w:val="Lienhypertexte"/>
            <w:rFonts w:ascii="Garamond" w:hAnsi="Garamond"/>
            <w:sz w:val="16"/>
            <w:szCs w:val="16"/>
            <w:u w:val="none"/>
          </w:rPr>
          <w:t xml:space="preserve"> </w:t>
        </w:r>
      </w:hyperlink>
      <w:r w:rsidRPr="00764E84">
        <w:rPr>
          <w:rFonts w:ascii="Garamond" w:hAnsi="Garamond"/>
          <w:color w:val="C00000"/>
          <w:sz w:val="16"/>
          <w:szCs w:val="16"/>
        </w:rPr>
        <w:t>(1593-1662), ingénieur et mathématicien français, connu par ses travaux sur la</w:t>
      </w:r>
      <w:r w:rsidRPr="00764E84">
        <w:rPr>
          <w:rFonts w:ascii="Garamond" w:hAnsi="Garamond"/>
          <w:color w:val="FF3300"/>
          <w:sz w:val="16"/>
          <w:szCs w:val="16"/>
        </w:rPr>
        <w:t xml:space="preserve"> </w:t>
      </w:r>
      <w:hyperlink r:id="rId26" w:history="1">
        <w:r w:rsidRPr="00764E84">
          <w:rPr>
            <w:rStyle w:val="Lienhypertexte"/>
            <w:rFonts w:ascii="Garamond" w:hAnsi="Garamond"/>
            <w:sz w:val="16"/>
            <w:szCs w:val="16"/>
          </w:rPr>
          <w:t>perspective</w:t>
        </w:r>
      </w:hyperlink>
      <w:r w:rsidRPr="00764E84">
        <w:rPr>
          <w:rFonts w:ascii="Garamond" w:hAnsi="Garamond"/>
          <w:color w:val="FF3300"/>
          <w:sz w:val="16"/>
          <w:szCs w:val="16"/>
        </w:rPr>
        <w:t xml:space="preserve"> </w:t>
      </w:r>
      <w:r w:rsidRPr="00764E84">
        <w:rPr>
          <w:rFonts w:ascii="Garamond" w:hAnsi="Garamond"/>
          <w:color w:val="C00000"/>
          <w:sz w:val="16"/>
          <w:szCs w:val="16"/>
        </w:rPr>
        <w:t>et la</w:t>
      </w:r>
      <w:r w:rsidRPr="00764E84">
        <w:rPr>
          <w:rFonts w:ascii="Garamond" w:hAnsi="Garamond"/>
          <w:color w:val="FF3300"/>
          <w:sz w:val="16"/>
          <w:szCs w:val="16"/>
        </w:rPr>
        <w:t xml:space="preserve"> </w:t>
      </w:r>
      <w:hyperlink r:id="rId27" w:history="1">
        <w:r w:rsidRPr="00764E84">
          <w:rPr>
            <w:rStyle w:val="Lienhypertexte"/>
            <w:rFonts w:ascii="Garamond" w:hAnsi="Garamond"/>
            <w:sz w:val="16"/>
            <w:szCs w:val="16"/>
          </w:rPr>
          <w:t>géométrie projective</w:t>
        </w:r>
      </w:hyperlink>
      <w:r w:rsidRPr="00764E84">
        <w:rPr>
          <w:rFonts w:ascii="Garamond" w:hAnsi="Garamond"/>
          <w:color w:val="FF3300"/>
          <w:sz w:val="16"/>
          <w:szCs w:val="16"/>
        </w:rPr>
        <w:t xml:space="preserve"> </w:t>
      </w:r>
      <w:r w:rsidRPr="00764E84">
        <w:rPr>
          <w:rFonts w:ascii="Garamond" w:hAnsi="Garamond"/>
          <w:color w:val="C00000"/>
          <w:sz w:val="16"/>
          <w:szCs w:val="16"/>
        </w:rPr>
        <w:t>des coniques.</w:t>
      </w:r>
    </w:p>
  </w:footnote>
  <w:footnote w:id="114">
    <w:p w:rsidR="00365A4F" w:rsidRDefault="00365A4F">
      <w:pPr>
        <w:pStyle w:val="Notedebasdepage"/>
        <w:rPr>
          <w:rFonts w:ascii="Garamond" w:hAnsi="Garamond" w:cs="Courier New"/>
          <w:color w:val="C00000"/>
          <w:sz w:val="16"/>
          <w:szCs w:val="16"/>
        </w:rPr>
      </w:pPr>
      <w:r w:rsidRPr="000A3A17">
        <w:rPr>
          <w:rStyle w:val="Appelnotedebasdep"/>
          <w:rFonts w:ascii="Garamond" w:hAnsi="Garamond"/>
          <w:color w:val="C00000"/>
          <w:sz w:val="16"/>
          <w:szCs w:val="16"/>
          <w:vertAlign w:val="baseline"/>
        </w:rPr>
        <w:footnoteRef/>
      </w:r>
      <w:r w:rsidRPr="000A3A17">
        <w:rPr>
          <w:rFonts w:ascii="Garamond" w:hAnsi="Garamond"/>
          <w:color w:val="C00000"/>
          <w:sz w:val="16"/>
          <w:szCs w:val="16"/>
        </w:rPr>
        <w:t xml:space="preserve">  </w:t>
      </w:r>
      <w:r w:rsidRPr="000A3A17">
        <w:rPr>
          <w:rFonts w:ascii="Garamond" w:hAnsi="Garamond" w:cs="Courier New"/>
          <w:color w:val="C00000"/>
          <w:sz w:val="16"/>
          <w:szCs w:val="16"/>
        </w:rPr>
        <w:t xml:space="preserve">S. Freud : </w:t>
      </w:r>
      <w:r w:rsidRPr="000A3A17">
        <w:rPr>
          <w:rFonts w:ascii="Garamond" w:hAnsi="Garamond" w:cs="Courier New"/>
          <w:i/>
          <w:color w:val="C00000"/>
          <w:sz w:val="16"/>
          <w:szCs w:val="16"/>
        </w:rPr>
        <w:t xml:space="preserve">Die </w:t>
      </w:r>
      <w:proofErr w:type="spellStart"/>
      <w:r w:rsidRPr="000A3A17">
        <w:rPr>
          <w:rFonts w:ascii="Garamond" w:hAnsi="Garamond" w:cs="Courier New"/>
          <w:i/>
          <w:color w:val="C00000"/>
          <w:sz w:val="16"/>
          <w:szCs w:val="16"/>
        </w:rPr>
        <w:t>Traumdeutung</w:t>
      </w:r>
      <w:proofErr w:type="spellEnd"/>
      <w:r w:rsidRPr="000A3A17">
        <w:rPr>
          <w:rFonts w:ascii="Garamond" w:hAnsi="Garamond" w:cs="Courier New"/>
          <w:color w:val="C00000"/>
          <w:sz w:val="16"/>
          <w:szCs w:val="16"/>
        </w:rPr>
        <w:t xml:space="preserve">, S. Fischer, Frankfurt </w:t>
      </w:r>
      <w:proofErr w:type="spellStart"/>
      <w:r w:rsidRPr="000A3A17">
        <w:rPr>
          <w:rFonts w:ascii="Garamond" w:hAnsi="Garamond" w:cs="Courier New"/>
          <w:color w:val="C00000"/>
          <w:sz w:val="16"/>
          <w:szCs w:val="16"/>
        </w:rPr>
        <w:t>am</w:t>
      </w:r>
      <w:proofErr w:type="spellEnd"/>
      <w:r w:rsidRPr="000A3A17">
        <w:rPr>
          <w:rFonts w:ascii="Garamond" w:hAnsi="Garamond" w:cs="Courier New"/>
          <w:color w:val="C00000"/>
          <w:sz w:val="16"/>
          <w:szCs w:val="16"/>
        </w:rPr>
        <w:t xml:space="preserve"> Main, 1987, G.W., II, III, VI, Die </w:t>
      </w:r>
      <w:proofErr w:type="spellStart"/>
      <w:r w:rsidRPr="000A3A17">
        <w:rPr>
          <w:rFonts w:ascii="Garamond" w:hAnsi="Garamond" w:cs="Courier New"/>
          <w:color w:val="C00000"/>
          <w:sz w:val="16"/>
          <w:szCs w:val="16"/>
        </w:rPr>
        <w:t>Traumarbeit</w:t>
      </w:r>
      <w:proofErr w:type="spellEnd"/>
      <w:r w:rsidRPr="000A3A17">
        <w:rPr>
          <w:rFonts w:ascii="Garamond" w:hAnsi="Garamond" w:cs="Courier New"/>
          <w:color w:val="C00000"/>
          <w:sz w:val="16"/>
          <w:szCs w:val="16"/>
        </w:rPr>
        <w:t xml:space="preserve">, p.344, édition bilingue, La </w:t>
      </w:r>
      <w:proofErr w:type="spellStart"/>
      <w:r w:rsidRPr="000A3A17">
        <w:rPr>
          <w:rFonts w:ascii="Garamond" w:hAnsi="Garamond" w:cs="Courier New"/>
          <w:color w:val="C00000"/>
          <w:sz w:val="16"/>
          <w:szCs w:val="16"/>
        </w:rPr>
        <w:t>Transa</w:t>
      </w:r>
      <w:proofErr w:type="spellEnd"/>
      <w:r w:rsidRPr="000A3A17">
        <w:rPr>
          <w:rFonts w:ascii="Garamond" w:hAnsi="Garamond" w:cs="Courier New"/>
          <w:color w:val="C00000"/>
          <w:sz w:val="16"/>
          <w:szCs w:val="16"/>
        </w:rPr>
        <w:t xml:space="preserve">, bulletin n° 2, </w:t>
      </w:r>
    </w:p>
    <w:p w:rsidR="00365A4F" w:rsidRPr="000A3A17" w:rsidRDefault="00365A4F">
      <w:pPr>
        <w:pStyle w:val="Notedebasdepage"/>
        <w:rPr>
          <w:rFonts w:ascii="Garamond" w:hAnsi="Garamond" w:cs="Courier New"/>
          <w:color w:val="C00000"/>
          <w:sz w:val="16"/>
          <w:szCs w:val="16"/>
        </w:rPr>
      </w:pPr>
      <w:r>
        <w:rPr>
          <w:rFonts w:ascii="Garamond" w:hAnsi="Garamond" w:cs="Courier New"/>
          <w:color w:val="C00000"/>
          <w:sz w:val="16"/>
          <w:szCs w:val="16"/>
        </w:rPr>
        <w:t xml:space="preserve">        </w:t>
      </w:r>
      <w:r w:rsidRPr="000A3A17">
        <w:rPr>
          <w:rFonts w:ascii="Garamond" w:hAnsi="Garamond" w:cs="Courier New"/>
          <w:color w:val="C00000"/>
          <w:sz w:val="16"/>
          <w:szCs w:val="16"/>
        </w:rPr>
        <w:t xml:space="preserve">avril 1983, pp.8-41, traduction française, L’interprétation du rêve, Paris, PUF, 2003, « </w:t>
      </w:r>
      <w:r w:rsidRPr="00FC489E">
        <w:rPr>
          <w:rFonts w:ascii="Garamond" w:hAnsi="Garamond" w:cs="Courier New"/>
          <w:i/>
          <w:color w:val="C00000"/>
          <w:sz w:val="16"/>
          <w:szCs w:val="16"/>
        </w:rPr>
        <w:t>La prise en considération de la présentabilité</w:t>
      </w:r>
      <w:r w:rsidRPr="000A3A17">
        <w:rPr>
          <w:rFonts w:ascii="Garamond" w:hAnsi="Garamond" w:cs="Courier New"/>
          <w:color w:val="C00000"/>
          <w:sz w:val="16"/>
          <w:szCs w:val="16"/>
        </w:rPr>
        <w:t xml:space="preserve"> » , pp.384-394.</w:t>
      </w:r>
    </w:p>
  </w:footnote>
  <w:footnote w:id="115">
    <w:p w:rsidR="00365A4F" w:rsidRDefault="00365A4F">
      <w:pPr>
        <w:pStyle w:val="Notedebasdepage"/>
        <w:rPr>
          <w:rFonts w:ascii="Garamond" w:hAnsi="Garamond"/>
          <w:color w:val="FF3300"/>
          <w:sz w:val="18"/>
        </w:rPr>
      </w:pPr>
      <w:r w:rsidRPr="003551FA">
        <w:rPr>
          <w:rStyle w:val="Appelnotedebasdep"/>
          <w:rFonts w:ascii="Garamond" w:hAnsi="Garamond"/>
          <w:color w:val="C00000"/>
          <w:sz w:val="16"/>
          <w:szCs w:val="16"/>
          <w:vertAlign w:val="baseline"/>
        </w:rPr>
        <w:footnoteRef/>
      </w:r>
      <w:r w:rsidRPr="003551FA">
        <w:rPr>
          <w:rFonts w:ascii="Garamond" w:hAnsi="Garamond"/>
          <w:color w:val="C00000"/>
          <w:sz w:val="16"/>
          <w:szCs w:val="16"/>
        </w:rPr>
        <w:t xml:space="preserve">  </w:t>
      </w:r>
      <w:r w:rsidRPr="003551FA">
        <w:rPr>
          <w:rFonts w:ascii="Garamond" w:hAnsi="Garamond" w:cs="Courier New"/>
          <w:color w:val="C00000"/>
          <w:sz w:val="16"/>
          <w:szCs w:val="16"/>
        </w:rPr>
        <w:t>Il s’agit du texte non signé, daté Noël-Pâques</w:t>
      </w:r>
      <w:r>
        <w:rPr>
          <w:rFonts w:ascii="Garamond" w:hAnsi="Garamond" w:cs="Courier New"/>
          <w:color w:val="C00000"/>
          <w:sz w:val="16"/>
          <w:szCs w:val="16"/>
        </w:rPr>
        <w:t xml:space="preserve"> </w:t>
      </w:r>
      <w:r w:rsidRPr="003551FA">
        <w:rPr>
          <w:rFonts w:ascii="Garamond" w:hAnsi="Garamond" w:cs="Courier New"/>
          <w:color w:val="C00000"/>
          <w:sz w:val="16"/>
          <w:szCs w:val="16"/>
        </w:rPr>
        <w:t xml:space="preserve">1968, paru dans </w:t>
      </w:r>
      <w:proofErr w:type="spellStart"/>
      <w:r w:rsidRPr="003551FA">
        <w:rPr>
          <w:rFonts w:ascii="Garamond" w:hAnsi="Garamond" w:cs="Courier New"/>
          <w:i/>
          <w:color w:val="C00000"/>
          <w:sz w:val="16"/>
          <w:szCs w:val="16"/>
        </w:rPr>
        <w:t>Scilicet</w:t>
      </w:r>
      <w:proofErr w:type="spellEnd"/>
      <w:r w:rsidRPr="003551FA">
        <w:rPr>
          <w:rFonts w:ascii="Garamond" w:hAnsi="Garamond" w:cs="Courier New"/>
          <w:color w:val="C00000"/>
          <w:sz w:val="16"/>
          <w:szCs w:val="16"/>
        </w:rPr>
        <w:t xml:space="preserve">, n°2/3, Paris, Seuil, 1970, pp. </w:t>
      </w:r>
      <w:r>
        <w:rPr>
          <w:rFonts w:ascii="Garamond" w:hAnsi="Garamond" w:cs="Courier New"/>
          <w:color w:val="C00000"/>
          <w:sz w:val="16"/>
          <w:szCs w:val="16"/>
        </w:rPr>
        <w:t>7</w:t>
      </w:r>
      <w:r w:rsidRPr="003551FA">
        <w:rPr>
          <w:rFonts w:ascii="Garamond" w:hAnsi="Garamond" w:cs="Courier New"/>
          <w:color w:val="C00000"/>
          <w:sz w:val="16"/>
          <w:szCs w:val="16"/>
        </w:rPr>
        <w:t xml:space="preserve">, sous le titre « </w:t>
      </w:r>
      <w:r w:rsidRPr="003551FA">
        <w:rPr>
          <w:rFonts w:ascii="Garamond" w:hAnsi="Garamond" w:cs="Courier New"/>
          <w:i/>
          <w:color w:val="C00000"/>
          <w:sz w:val="16"/>
          <w:szCs w:val="16"/>
        </w:rPr>
        <w:t>Pour une logique du fantasme</w:t>
      </w:r>
      <w:r w:rsidRPr="003551FA">
        <w:rPr>
          <w:rFonts w:ascii="Garamond" w:hAnsi="Garamond" w:cs="Courier New"/>
          <w:color w:val="C00000"/>
          <w:sz w:val="16"/>
          <w:szCs w:val="16"/>
        </w:rPr>
        <w:t xml:space="preserve"> ».</w:t>
      </w:r>
      <w:r>
        <w:rPr>
          <w:rFonts w:ascii="Garamond" w:hAnsi="Garamond"/>
          <w:color w:val="FF3300"/>
          <w:sz w:val="18"/>
        </w:rPr>
        <w:t xml:space="preserve">   </w:t>
      </w:r>
    </w:p>
  </w:footnote>
  <w:footnote w:id="116">
    <w:p w:rsidR="00365A4F" w:rsidRDefault="00365A4F">
      <w:pPr>
        <w:pStyle w:val="Notedebasdepage"/>
        <w:rPr>
          <w:rFonts w:ascii="Garamond" w:hAnsi="Garamond"/>
          <w:color w:val="FF3300"/>
          <w:sz w:val="18"/>
        </w:rPr>
      </w:pPr>
      <w:r w:rsidRPr="002271B4">
        <w:rPr>
          <w:rStyle w:val="Appelnotedebasdep"/>
          <w:rFonts w:ascii="Garamond" w:hAnsi="Garamond"/>
          <w:color w:val="C00000"/>
          <w:sz w:val="16"/>
          <w:szCs w:val="16"/>
          <w:vertAlign w:val="baseline"/>
        </w:rPr>
        <w:footnoteRef/>
      </w:r>
      <w:r w:rsidRPr="002271B4">
        <w:rPr>
          <w:rFonts w:ascii="Garamond" w:hAnsi="Garamond"/>
          <w:color w:val="C00000"/>
          <w:sz w:val="16"/>
          <w:szCs w:val="16"/>
        </w:rPr>
        <w:t xml:space="preserve"> </w:t>
      </w:r>
      <w:hyperlink r:id="rId28" w:history="1">
        <w:r w:rsidRPr="002271B4">
          <w:rPr>
            <w:rStyle w:val="Lienhypertexte"/>
            <w:rFonts w:ascii="Garamond" w:hAnsi="Garamond"/>
            <w:color w:val="C00000"/>
            <w:sz w:val="16"/>
            <w:szCs w:val="16"/>
          </w:rPr>
          <w:t>Claude Galien</w:t>
        </w:r>
      </w:hyperlink>
      <w:r w:rsidRPr="002271B4">
        <w:rPr>
          <w:rFonts w:ascii="Garamond" w:hAnsi="Garamond"/>
          <w:color w:val="C00000"/>
          <w:sz w:val="16"/>
          <w:szCs w:val="16"/>
        </w:rPr>
        <w:t xml:space="preserve"> : </w:t>
      </w:r>
      <w:r w:rsidRPr="002271B4">
        <w:rPr>
          <w:rFonts w:ascii="Garamond" w:hAnsi="Garamond"/>
          <w:i/>
          <w:color w:val="C00000"/>
          <w:sz w:val="16"/>
          <w:szCs w:val="16"/>
        </w:rPr>
        <w:t>L'âme et ses passions</w:t>
      </w:r>
      <w:r w:rsidRPr="002271B4">
        <w:rPr>
          <w:rFonts w:ascii="Garamond" w:hAnsi="Garamond"/>
          <w:color w:val="C00000"/>
          <w:sz w:val="16"/>
          <w:szCs w:val="16"/>
        </w:rPr>
        <w:t xml:space="preserve">, Belles lettres, 1995. « </w:t>
      </w:r>
      <w:r w:rsidRPr="002271B4">
        <w:rPr>
          <w:rFonts w:ascii="Garamond" w:hAnsi="Garamond"/>
          <w:i/>
          <w:color w:val="C00000"/>
          <w:sz w:val="16"/>
          <w:szCs w:val="16"/>
        </w:rPr>
        <w:t xml:space="preserve">Post </w:t>
      </w:r>
      <w:proofErr w:type="spellStart"/>
      <w:r w:rsidRPr="002271B4">
        <w:rPr>
          <w:rFonts w:ascii="Garamond" w:hAnsi="Garamond"/>
          <w:i/>
          <w:color w:val="C00000"/>
          <w:sz w:val="16"/>
          <w:szCs w:val="16"/>
        </w:rPr>
        <w:t>coitum</w:t>
      </w:r>
      <w:proofErr w:type="spellEnd"/>
      <w:r w:rsidRPr="002271B4">
        <w:rPr>
          <w:rFonts w:ascii="Garamond" w:hAnsi="Garamond"/>
          <w:i/>
          <w:color w:val="C00000"/>
          <w:sz w:val="16"/>
          <w:szCs w:val="16"/>
        </w:rPr>
        <w:t xml:space="preserve"> </w:t>
      </w:r>
      <w:proofErr w:type="spellStart"/>
      <w:r w:rsidRPr="002271B4">
        <w:rPr>
          <w:rFonts w:ascii="Garamond" w:hAnsi="Garamond"/>
          <w:i/>
          <w:color w:val="C00000"/>
          <w:sz w:val="16"/>
          <w:szCs w:val="16"/>
        </w:rPr>
        <w:t>omne</w:t>
      </w:r>
      <w:proofErr w:type="spellEnd"/>
      <w:r w:rsidRPr="002271B4">
        <w:rPr>
          <w:rFonts w:ascii="Garamond" w:hAnsi="Garamond"/>
          <w:i/>
          <w:color w:val="C00000"/>
          <w:sz w:val="16"/>
          <w:szCs w:val="16"/>
        </w:rPr>
        <w:t xml:space="preserve"> animal triste est, </w:t>
      </w:r>
      <w:proofErr w:type="spellStart"/>
      <w:r w:rsidRPr="002271B4">
        <w:rPr>
          <w:rFonts w:ascii="Garamond" w:hAnsi="Garamond"/>
          <w:i/>
          <w:color w:val="C00000"/>
          <w:sz w:val="16"/>
          <w:szCs w:val="16"/>
        </w:rPr>
        <w:t>sive</w:t>
      </w:r>
      <w:proofErr w:type="spellEnd"/>
      <w:r w:rsidRPr="002271B4">
        <w:rPr>
          <w:rFonts w:ascii="Garamond" w:hAnsi="Garamond"/>
          <w:i/>
          <w:color w:val="C00000"/>
          <w:sz w:val="16"/>
          <w:szCs w:val="16"/>
        </w:rPr>
        <w:t xml:space="preserve"> </w:t>
      </w:r>
      <w:proofErr w:type="spellStart"/>
      <w:r w:rsidRPr="002271B4">
        <w:rPr>
          <w:rFonts w:ascii="Garamond" w:hAnsi="Garamond"/>
          <w:i/>
          <w:color w:val="C00000"/>
          <w:sz w:val="16"/>
          <w:szCs w:val="16"/>
        </w:rPr>
        <w:t>gallus</w:t>
      </w:r>
      <w:proofErr w:type="spellEnd"/>
      <w:r w:rsidRPr="002271B4">
        <w:rPr>
          <w:rFonts w:ascii="Garamond" w:hAnsi="Garamond"/>
          <w:i/>
          <w:color w:val="C00000"/>
          <w:sz w:val="16"/>
          <w:szCs w:val="16"/>
        </w:rPr>
        <w:t xml:space="preserve"> et </w:t>
      </w:r>
      <w:proofErr w:type="spellStart"/>
      <w:r w:rsidRPr="002271B4">
        <w:rPr>
          <w:rFonts w:ascii="Garamond" w:hAnsi="Garamond"/>
          <w:i/>
          <w:color w:val="C00000"/>
          <w:sz w:val="16"/>
          <w:szCs w:val="16"/>
        </w:rPr>
        <w:t>mulier</w:t>
      </w:r>
      <w:proofErr w:type="spellEnd"/>
      <w:r w:rsidRPr="002271B4">
        <w:rPr>
          <w:rFonts w:ascii="Garamond" w:hAnsi="Garamond"/>
          <w:color w:val="C00000"/>
          <w:sz w:val="16"/>
          <w:szCs w:val="16"/>
        </w:rPr>
        <w:t xml:space="preserve"> ».(mis à part la femme et les coqs).</w:t>
      </w:r>
    </w:p>
  </w:footnote>
  <w:footnote w:id="117">
    <w:p w:rsidR="00365A4F" w:rsidRPr="00492C85" w:rsidRDefault="00365A4F">
      <w:pPr>
        <w:pStyle w:val="Notedebasdepage"/>
        <w:rPr>
          <w:rFonts w:ascii="Garamond" w:hAnsi="Garamond"/>
          <w:color w:val="C00000"/>
          <w:sz w:val="16"/>
          <w:szCs w:val="16"/>
        </w:rPr>
      </w:pPr>
      <w:r w:rsidRPr="00492C85">
        <w:rPr>
          <w:rStyle w:val="Appelnotedebasdep"/>
          <w:rFonts w:ascii="Garamond" w:hAnsi="Garamond"/>
          <w:color w:val="C00000"/>
          <w:sz w:val="16"/>
          <w:szCs w:val="16"/>
          <w:vertAlign w:val="baseline"/>
        </w:rPr>
        <w:footnoteRef/>
      </w:r>
      <w:r w:rsidRPr="00492C85">
        <w:rPr>
          <w:rFonts w:ascii="Garamond" w:hAnsi="Garamond"/>
          <w:color w:val="C00000"/>
          <w:sz w:val="16"/>
          <w:szCs w:val="16"/>
        </w:rPr>
        <w:t xml:space="preserve">    </w:t>
      </w:r>
      <w:r w:rsidRPr="00492C85">
        <w:rPr>
          <w:rStyle w:val="tlfcdefinition"/>
          <w:rFonts w:ascii="Garamond" w:hAnsi="Garamond"/>
          <w:color w:val="C00000"/>
          <w:sz w:val="16"/>
          <w:szCs w:val="16"/>
        </w:rPr>
        <w:t xml:space="preserve">Billet doux, ou missive </w:t>
      </w:r>
      <w:proofErr w:type="spellStart"/>
      <w:r w:rsidRPr="00492C85">
        <w:rPr>
          <w:rStyle w:val="tlfcdefinition"/>
          <w:rFonts w:ascii="Garamond" w:hAnsi="Garamond"/>
          <w:color w:val="C00000"/>
          <w:sz w:val="16"/>
          <w:szCs w:val="16"/>
        </w:rPr>
        <w:t>quelquonque</w:t>
      </w:r>
      <w:proofErr w:type="spellEnd"/>
      <w:r w:rsidRPr="00492C85">
        <w:rPr>
          <w:rStyle w:val="tlfcdefinition"/>
          <w:rFonts w:ascii="Garamond" w:hAnsi="Garamond"/>
          <w:color w:val="C00000"/>
          <w:sz w:val="16"/>
          <w:szCs w:val="16"/>
        </w:rPr>
        <w:t>.</w:t>
      </w:r>
    </w:p>
  </w:footnote>
  <w:footnote w:id="118">
    <w:p w:rsidR="00365A4F" w:rsidRDefault="00365A4F">
      <w:pPr>
        <w:pStyle w:val="Notedebasdepage"/>
        <w:rPr>
          <w:rFonts w:ascii="Garamond" w:hAnsi="Garamond" w:cs="Courier New"/>
          <w:color w:val="C00000"/>
          <w:sz w:val="16"/>
          <w:szCs w:val="16"/>
        </w:rPr>
      </w:pPr>
      <w:r w:rsidRPr="00773E04">
        <w:rPr>
          <w:rStyle w:val="Appelnotedebasdep"/>
          <w:rFonts w:ascii="Garamond" w:hAnsi="Garamond"/>
          <w:color w:val="C00000"/>
          <w:sz w:val="16"/>
          <w:szCs w:val="16"/>
          <w:vertAlign w:val="baseline"/>
        </w:rPr>
        <w:footnoteRef/>
      </w:r>
      <w:r w:rsidRPr="00773E04">
        <w:rPr>
          <w:rFonts w:ascii="Garamond" w:hAnsi="Garamond"/>
          <w:color w:val="C00000"/>
          <w:sz w:val="16"/>
          <w:szCs w:val="16"/>
        </w:rPr>
        <w:t xml:space="preserve">  </w:t>
      </w:r>
      <w:r w:rsidRPr="00773E04">
        <w:rPr>
          <w:rFonts w:ascii="Garamond" w:hAnsi="Garamond" w:cs="Courier New"/>
          <w:color w:val="C00000"/>
          <w:sz w:val="16"/>
          <w:szCs w:val="16"/>
        </w:rPr>
        <w:t xml:space="preserve">André Green : « </w:t>
      </w:r>
      <w:r w:rsidRPr="00773E04">
        <w:rPr>
          <w:rFonts w:ascii="Garamond" w:hAnsi="Garamond" w:cs="Courier New"/>
          <w:i/>
          <w:color w:val="C00000"/>
          <w:sz w:val="16"/>
          <w:szCs w:val="16"/>
        </w:rPr>
        <w:t>L’objet (a) de J. Lacan, sa logique et la théorie freudienne</w:t>
      </w:r>
      <w:r w:rsidRPr="00773E04">
        <w:rPr>
          <w:rFonts w:ascii="Garamond" w:hAnsi="Garamond" w:cs="Courier New"/>
          <w:color w:val="C00000"/>
          <w:sz w:val="16"/>
          <w:szCs w:val="16"/>
        </w:rPr>
        <w:t xml:space="preserve"> » , pp. </w:t>
      </w:r>
      <w:r w:rsidRPr="00773E04">
        <w:rPr>
          <w:rFonts w:ascii="Garamond" w:hAnsi="Garamond" w:cs="Courier New"/>
          <w:color w:val="C00000"/>
          <w:sz w:val="14"/>
          <w:szCs w:val="14"/>
        </w:rPr>
        <w:t>15-37</w:t>
      </w:r>
      <w:r w:rsidRPr="00773E04">
        <w:rPr>
          <w:rFonts w:ascii="Garamond" w:hAnsi="Garamond" w:cs="Courier New"/>
          <w:color w:val="C00000"/>
          <w:sz w:val="16"/>
          <w:szCs w:val="16"/>
        </w:rPr>
        <w:t xml:space="preserve">, in </w:t>
      </w:r>
      <w:r w:rsidRPr="00D428E7">
        <w:rPr>
          <w:rFonts w:ascii="Garamond" w:hAnsi="Garamond" w:cs="Courier New"/>
          <w:i/>
          <w:color w:val="C00000"/>
          <w:sz w:val="16"/>
          <w:szCs w:val="16"/>
        </w:rPr>
        <w:t>Cahiers pour l’analyse</w:t>
      </w:r>
      <w:r w:rsidRPr="00773E04">
        <w:rPr>
          <w:rFonts w:ascii="Garamond" w:hAnsi="Garamond" w:cs="Courier New"/>
          <w:color w:val="C00000"/>
          <w:sz w:val="16"/>
          <w:szCs w:val="16"/>
        </w:rPr>
        <w:t xml:space="preserve"> n°</w:t>
      </w:r>
      <w:r w:rsidRPr="00773E04">
        <w:rPr>
          <w:rFonts w:ascii="Garamond" w:hAnsi="Garamond" w:cs="Courier New"/>
          <w:color w:val="C00000"/>
          <w:sz w:val="14"/>
          <w:szCs w:val="14"/>
        </w:rPr>
        <w:t>3</w:t>
      </w:r>
      <w:r w:rsidRPr="00773E04">
        <w:rPr>
          <w:rFonts w:ascii="Garamond" w:hAnsi="Garamond" w:cs="Courier New"/>
          <w:color w:val="C00000"/>
          <w:sz w:val="16"/>
          <w:szCs w:val="16"/>
        </w:rPr>
        <w:t xml:space="preserve"> : Sur l’objet  de la psychanalyse, </w:t>
      </w:r>
    </w:p>
    <w:p w:rsidR="00365A4F" w:rsidRPr="00773E04" w:rsidRDefault="00365A4F">
      <w:pPr>
        <w:pStyle w:val="Notedebasdepage"/>
        <w:rPr>
          <w:rFonts w:ascii="Garamond" w:hAnsi="Garamond"/>
          <w:color w:val="C00000"/>
          <w:sz w:val="16"/>
          <w:szCs w:val="16"/>
        </w:rPr>
      </w:pPr>
      <w:r>
        <w:rPr>
          <w:rFonts w:ascii="Garamond" w:hAnsi="Garamond" w:cs="Courier New"/>
          <w:color w:val="C00000"/>
          <w:sz w:val="16"/>
          <w:szCs w:val="16"/>
        </w:rPr>
        <w:t xml:space="preserve">        </w:t>
      </w:r>
      <w:r w:rsidRPr="00773E04">
        <w:rPr>
          <w:rFonts w:ascii="Garamond" w:hAnsi="Garamond" w:cs="Courier New"/>
          <w:color w:val="C00000"/>
          <w:sz w:val="16"/>
          <w:szCs w:val="16"/>
        </w:rPr>
        <w:t xml:space="preserve">Mai-Juin </w:t>
      </w:r>
      <w:r w:rsidRPr="00773E04">
        <w:rPr>
          <w:rFonts w:ascii="Garamond" w:hAnsi="Garamond" w:cs="Courier New"/>
          <w:color w:val="C00000"/>
          <w:sz w:val="14"/>
          <w:szCs w:val="14"/>
        </w:rPr>
        <w:t>1966</w:t>
      </w:r>
      <w:r w:rsidRPr="00773E04">
        <w:rPr>
          <w:rFonts w:ascii="Garamond" w:hAnsi="Garamond" w:cs="Courier New"/>
          <w:color w:val="C00000"/>
          <w:sz w:val="16"/>
          <w:szCs w:val="16"/>
        </w:rPr>
        <w:t>, Paris, Éditions du Seuil.</w:t>
      </w:r>
    </w:p>
  </w:footnote>
  <w:footnote w:id="119">
    <w:p w:rsidR="00365A4F" w:rsidRPr="00236544" w:rsidRDefault="00365A4F">
      <w:pPr>
        <w:pStyle w:val="Notedebasdepage"/>
        <w:rPr>
          <w:rFonts w:ascii="Garamond" w:hAnsi="Garamond"/>
          <w:color w:val="C00000"/>
          <w:sz w:val="16"/>
          <w:szCs w:val="16"/>
        </w:rPr>
      </w:pPr>
      <w:r w:rsidRPr="00236544">
        <w:rPr>
          <w:rStyle w:val="Appelnotedebasdep"/>
          <w:rFonts w:ascii="Garamond" w:hAnsi="Garamond"/>
          <w:color w:val="C00000"/>
          <w:sz w:val="16"/>
          <w:szCs w:val="16"/>
          <w:vertAlign w:val="baseline"/>
        </w:rPr>
        <w:footnoteRef/>
      </w:r>
      <w:r w:rsidRPr="00236544">
        <w:rPr>
          <w:rFonts w:ascii="Garamond" w:hAnsi="Garamond"/>
          <w:color w:val="C00000"/>
          <w:sz w:val="16"/>
          <w:szCs w:val="16"/>
        </w:rPr>
        <w:t xml:space="preserve">    </w:t>
      </w:r>
      <w:r w:rsidRPr="00236544">
        <w:rPr>
          <w:rFonts w:ascii="Garamond" w:hAnsi="Garamond" w:cs="Courier New"/>
          <w:color w:val="C00000"/>
          <w:sz w:val="16"/>
          <w:szCs w:val="16"/>
        </w:rPr>
        <w:t>« </w:t>
      </w:r>
      <w:r w:rsidRPr="00236544">
        <w:rPr>
          <w:rFonts w:ascii="Garamond" w:hAnsi="Garamond" w:cs="Courier New"/>
          <w:i/>
          <w:color w:val="C00000"/>
          <w:sz w:val="16"/>
          <w:szCs w:val="16"/>
        </w:rPr>
        <w:t>La science et la vérité</w:t>
      </w:r>
      <w:r w:rsidRPr="00236544">
        <w:rPr>
          <w:rFonts w:ascii="Garamond" w:hAnsi="Garamond" w:cs="Courier New"/>
          <w:color w:val="C00000"/>
          <w:sz w:val="16"/>
          <w:szCs w:val="16"/>
        </w:rPr>
        <w:t xml:space="preserve"> », Écrits p. </w:t>
      </w:r>
      <w:r w:rsidRPr="00236544">
        <w:rPr>
          <w:rFonts w:ascii="Garamond" w:hAnsi="Garamond" w:cs="Courier New"/>
          <w:color w:val="C00000"/>
          <w:sz w:val="14"/>
          <w:szCs w:val="14"/>
        </w:rPr>
        <w:t>855</w:t>
      </w:r>
      <w:r w:rsidRPr="00236544">
        <w:rPr>
          <w:rFonts w:ascii="Garamond" w:hAnsi="Garamond" w:cs="Courier New"/>
          <w:color w:val="C00000"/>
          <w:sz w:val="16"/>
          <w:szCs w:val="16"/>
        </w:rPr>
        <w:t>.</w:t>
      </w:r>
    </w:p>
  </w:footnote>
  <w:footnote w:id="120">
    <w:p w:rsidR="00365A4F" w:rsidRPr="0001711B" w:rsidRDefault="00365A4F">
      <w:pPr>
        <w:pStyle w:val="Notedebasdepage"/>
        <w:rPr>
          <w:rFonts w:ascii="Garamond" w:hAnsi="Garamond"/>
          <w:color w:val="C00000"/>
          <w:sz w:val="18"/>
        </w:rPr>
      </w:pPr>
      <w:r w:rsidRPr="00236544">
        <w:rPr>
          <w:rStyle w:val="Appelnotedebasdep"/>
          <w:rFonts w:ascii="Garamond" w:hAnsi="Garamond"/>
          <w:color w:val="C00000"/>
          <w:sz w:val="16"/>
          <w:szCs w:val="16"/>
          <w:vertAlign w:val="baseline"/>
        </w:rPr>
        <w:footnoteRef/>
      </w:r>
      <w:r w:rsidRPr="00236544">
        <w:rPr>
          <w:rFonts w:ascii="Garamond" w:hAnsi="Garamond"/>
          <w:color w:val="C00000"/>
          <w:sz w:val="16"/>
          <w:szCs w:val="16"/>
        </w:rPr>
        <w:t xml:space="preserve">    « </w:t>
      </w:r>
      <w:r w:rsidRPr="00236544">
        <w:rPr>
          <w:rFonts w:ascii="Garamond" w:hAnsi="Garamond" w:cs="Courier New"/>
          <w:i/>
          <w:color w:val="C00000"/>
          <w:sz w:val="16"/>
          <w:szCs w:val="16"/>
        </w:rPr>
        <w:t>La Chose freudienne</w:t>
      </w:r>
      <w:r w:rsidRPr="00236544">
        <w:rPr>
          <w:rFonts w:ascii="Garamond" w:hAnsi="Garamond" w:cs="Courier New"/>
          <w:color w:val="C00000"/>
          <w:sz w:val="16"/>
          <w:szCs w:val="16"/>
        </w:rPr>
        <w:t xml:space="preserve"> », Écrits p. </w:t>
      </w:r>
      <w:r w:rsidRPr="00236544">
        <w:rPr>
          <w:rFonts w:ascii="Garamond" w:hAnsi="Garamond" w:cs="Courier New"/>
          <w:color w:val="C00000"/>
          <w:sz w:val="14"/>
          <w:szCs w:val="14"/>
        </w:rPr>
        <w:t>401</w:t>
      </w:r>
      <w:r w:rsidRPr="00236544">
        <w:rPr>
          <w:rFonts w:ascii="Garamond" w:hAnsi="Garamond" w:cs="Courier New"/>
          <w:color w:val="C00000"/>
          <w:sz w:val="16"/>
          <w:szCs w:val="16"/>
        </w:rPr>
        <w:t xml:space="preserve"> ou t.</w:t>
      </w:r>
      <w:r w:rsidRPr="00236544">
        <w:rPr>
          <w:rFonts w:ascii="Garamond" w:hAnsi="Garamond" w:cs="Courier New"/>
          <w:color w:val="C00000"/>
          <w:sz w:val="14"/>
          <w:szCs w:val="14"/>
        </w:rPr>
        <w:t>1</w:t>
      </w:r>
      <w:r w:rsidRPr="00236544">
        <w:rPr>
          <w:rFonts w:ascii="Garamond" w:hAnsi="Garamond" w:cs="Courier New"/>
          <w:color w:val="C00000"/>
          <w:sz w:val="16"/>
          <w:szCs w:val="16"/>
        </w:rPr>
        <w:t xml:space="preserve"> p. </w:t>
      </w:r>
      <w:r w:rsidRPr="00236544">
        <w:rPr>
          <w:rFonts w:ascii="Garamond" w:hAnsi="Garamond" w:cs="Courier New"/>
          <w:color w:val="C00000"/>
          <w:sz w:val="14"/>
          <w:szCs w:val="14"/>
        </w:rPr>
        <w:t>406</w:t>
      </w:r>
      <w:r w:rsidRPr="00236544">
        <w:rPr>
          <w:rFonts w:ascii="Garamond" w:hAnsi="Garamond" w:cs="Courier New"/>
          <w:color w:val="C00000"/>
          <w:sz w:val="16"/>
          <w:szCs w:val="16"/>
        </w:rPr>
        <w:t>.</w:t>
      </w:r>
    </w:p>
  </w:footnote>
  <w:footnote w:id="121">
    <w:p w:rsidR="00365A4F" w:rsidRPr="00AF0109" w:rsidRDefault="00365A4F">
      <w:pPr>
        <w:pStyle w:val="Notedebasdepage"/>
        <w:rPr>
          <w:rFonts w:ascii="Garamond" w:hAnsi="Garamond"/>
          <w:color w:val="FF3300"/>
          <w:sz w:val="16"/>
          <w:szCs w:val="16"/>
        </w:rPr>
      </w:pPr>
      <w:r w:rsidRPr="00AF0109">
        <w:rPr>
          <w:rStyle w:val="Appelnotedebasdep"/>
          <w:rFonts w:ascii="Garamond" w:hAnsi="Garamond"/>
          <w:color w:val="C00000"/>
          <w:sz w:val="16"/>
          <w:szCs w:val="16"/>
          <w:vertAlign w:val="baseline"/>
        </w:rPr>
        <w:footnoteRef/>
      </w:r>
      <w:r w:rsidRPr="00AF0109">
        <w:rPr>
          <w:rFonts w:ascii="Garamond" w:hAnsi="Garamond"/>
          <w:color w:val="C00000"/>
          <w:sz w:val="16"/>
          <w:szCs w:val="16"/>
        </w:rPr>
        <w:t xml:space="preserve">    </w:t>
      </w:r>
      <w:r w:rsidRPr="00AF0109">
        <w:rPr>
          <w:rFonts w:ascii="Garamond" w:hAnsi="Garamond" w:cs="Courier New"/>
          <w:color w:val="C00000"/>
          <w:sz w:val="16"/>
          <w:szCs w:val="16"/>
        </w:rPr>
        <w:t xml:space="preserve">Edward </w:t>
      </w:r>
      <w:proofErr w:type="spellStart"/>
      <w:r w:rsidRPr="00AF0109">
        <w:rPr>
          <w:rFonts w:ascii="Garamond" w:hAnsi="Garamond" w:cs="Courier New"/>
          <w:color w:val="C00000"/>
          <w:sz w:val="16"/>
          <w:szCs w:val="16"/>
        </w:rPr>
        <w:t>Münch</w:t>
      </w:r>
      <w:proofErr w:type="spellEnd"/>
      <w:r w:rsidRPr="00AF0109">
        <w:rPr>
          <w:rFonts w:ascii="Garamond" w:hAnsi="Garamond" w:cs="Courier New"/>
          <w:color w:val="C00000"/>
          <w:sz w:val="16"/>
          <w:szCs w:val="16"/>
        </w:rPr>
        <w:t xml:space="preserve"> (1863-1944). « Le Cri » date de 1893.</w:t>
      </w:r>
    </w:p>
  </w:footnote>
  <w:footnote w:id="122">
    <w:p w:rsidR="00365A4F" w:rsidRPr="00AF0109" w:rsidRDefault="00365A4F">
      <w:pPr>
        <w:pStyle w:val="Notedebasdepage"/>
        <w:rPr>
          <w:rFonts w:ascii="Garamond" w:hAnsi="Garamond"/>
          <w:color w:val="C00000"/>
          <w:sz w:val="16"/>
          <w:szCs w:val="16"/>
        </w:rPr>
      </w:pPr>
      <w:r w:rsidRPr="00AF0109">
        <w:rPr>
          <w:rStyle w:val="Appelnotedebasdep"/>
          <w:rFonts w:ascii="Garamond" w:hAnsi="Garamond"/>
          <w:color w:val="C00000"/>
          <w:sz w:val="16"/>
          <w:szCs w:val="16"/>
          <w:vertAlign w:val="baseline"/>
        </w:rPr>
        <w:footnoteRef/>
      </w:r>
      <w:r w:rsidRPr="00AF0109">
        <w:rPr>
          <w:rFonts w:ascii="Garamond" w:hAnsi="Garamond"/>
          <w:color w:val="C00000"/>
          <w:sz w:val="16"/>
          <w:szCs w:val="16"/>
        </w:rPr>
        <w:t xml:space="preserve">    Paul Claudel : « </w:t>
      </w:r>
      <w:r w:rsidRPr="00AF0109">
        <w:rPr>
          <w:rFonts w:ascii="Garamond" w:hAnsi="Garamond"/>
          <w:i/>
          <w:color w:val="C00000"/>
          <w:sz w:val="16"/>
          <w:szCs w:val="16"/>
        </w:rPr>
        <w:t>Le point de vue de Ponce Pilate</w:t>
      </w:r>
      <w:r w:rsidRPr="00AF0109">
        <w:rPr>
          <w:rFonts w:ascii="Garamond" w:hAnsi="Garamond"/>
          <w:color w:val="C00000"/>
          <w:sz w:val="16"/>
          <w:szCs w:val="16"/>
        </w:rPr>
        <w:t xml:space="preserve"> », </w:t>
      </w:r>
      <w:r w:rsidRPr="00AF0109">
        <w:rPr>
          <w:rFonts w:ascii="Garamond" w:hAnsi="Garamond"/>
          <w:i/>
          <w:color w:val="C00000"/>
          <w:sz w:val="16"/>
          <w:szCs w:val="16"/>
        </w:rPr>
        <w:t>Figures et paraboles</w:t>
      </w:r>
      <w:r w:rsidRPr="00AF0109">
        <w:rPr>
          <w:rFonts w:ascii="Garamond" w:hAnsi="Garamond"/>
          <w:color w:val="C00000"/>
          <w:sz w:val="16"/>
          <w:szCs w:val="16"/>
        </w:rPr>
        <w:t xml:space="preserve"> - </w:t>
      </w:r>
      <w:r w:rsidRPr="00AF0109">
        <w:rPr>
          <w:rFonts w:ascii="Garamond" w:hAnsi="Garamond"/>
          <w:i/>
          <w:color w:val="C00000"/>
          <w:sz w:val="16"/>
          <w:szCs w:val="16"/>
        </w:rPr>
        <w:t>Œuvres en prose</w:t>
      </w:r>
      <w:r w:rsidRPr="00AF0109">
        <w:rPr>
          <w:rFonts w:ascii="Garamond" w:hAnsi="Garamond"/>
          <w:color w:val="C00000"/>
          <w:sz w:val="16"/>
          <w:szCs w:val="16"/>
        </w:rPr>
        <w:t>, Paris, Gallimard, Pléiade, 1965, p. 919.</w:t>
      </w:r>
    </w:p>
  </w:footnote>
  <w:footnote w:id="123">
    <w:p w:rsidR="00365A4F" w:rsidRDefault="00365A4F">
      <w:pPr>
        <w:pStyle w:val="Notedebasdepage"/>
        <w:rPr>
          <w:rFonts w:ascii="Garamond" w:hAnsi="Garamond"/>
          <w:color w:val="FF3300"/>
          <w:sz w:val="18"/>
        </w:rPr>
      </w:pPr>
      <w:r w:rsidRPr="00AF0109">
        <w:rPr>
          <w:rStyle w:val="Appelnotedebasdep"/>
          <w:rFonts w:ascii="Garamond" w:hAnsi="Garamond"/>
          <w:color w:val="C00000"/>
          <w:sz w:val="16"/>
          <w:szCs w:val="16"/>
          <w:vertAlign w:val="baseline"/>
        </w:rPr>
        <w:footnoteRef/>
      </w:r>
      <w:r w:rsidRPr="00AF0109">
        <w:rPr>
          <w:rFonts w:ascii="Garamond" w:hAnsi="Garamond"/>
          <w:color w:val="C00000"/>
          <w:sz w:val="16"/>
          <w:szCs w:val="16"/>
        </w:rPr>
        <w:t xml:space="preserve">    Fiodor </w:t>
      </w:r>
      <w:proofErr w:type="spellStart"/>
      <w:r w:rsidRPr="00AF0109">
        <w:rPr>
          <w:rFonts w:ascii="Garamond" w:hAnsi="Garamond"/>
          <w:color w:val="C00000"/>
          <w:sz w:val="16"/>
          <w:szCs w:val="16"/>
        </w:rPr>
        <w:t>Mikhaïlovitch</w:t>
      </w:r>
      <w:proofErr w:type="spellEnd"/>
      <w:r w:rsidRPr="00AF0109">
        <w:rPr>
          <w:rFonts w:ascii="Garamond" w:hAnsi="Garamond"/>
          <w:color w:val="C00000"/>
          <w:sz w:val="16"/>
          <w:szCs w:val="16"/>
        </w:rPr>
        <w:t xml:space="preserve"> Dostoïevski</w:t>
      </w:r>
      <w:r w:rsidRPr="00AF0109">
        <w:rPr>
          <w:rFonts w:ascii="Garamond" w:hAnsi="Garamond" w:cs="Courier New"/>
          <w:color w:val="C00000"/>
          <w:sz w:val="16"/>
          <w:szCs w:val="16"/>
        </w:rPr>
        <w:t> :</w:t>
      </w:r>
      <w:r w:rsidRPr="00AF0109">
        <w:rPr>
          <w:rFonts w:ascii="Garamond" w:hAnsi="Garamond" w:cs="Courier New"/>
          <w:color w:val="FF3300"/>
          <w:sz w:val="16"/>
          <w:szCs w:val="16"/>
        </w:rPr>
        <w:t xml:space="preserve"> </w:t>
      </w:r>
      <w:hyperlink r:id="rId29" w:history="1">
        <w:r w:rsidRPr="00AF0109">
          <w:rPr>
            <w:rStyle w:val="Lienhypertexte"/>
            <w:rFonts w:ascii="Garamond" w:hAnsi="Garamond" w:cs="Courier New"/>
            <w:i/>
            <w:sz w:val="16"/>
            <w:szCs w:val="16"/>
          </w:rPr>
          <w:t xml:space="preserve">Les frères </w:t>
        </w:r>
        <w:proofErr w:type="spellStart"/>
        <w:r w:rsidRPr="00AF0109">
          <w:rPr>
            <w:rStyle w:val="Lienhypertexte"/>
            <w:rFonts w:ascii="Garamond" w:hAnsi="Garamond" w:cs="Courier New"/>
            <w:i/>
            <w:sz w:val="16"/>
            <w:szCs w:val="16"/>
          </w:rPr>
          <w:t>Karamazov</w:t>
        </w:r>
        <w:proofErr w:type="spellEnd"/>
      </w:hyperlink>
      <w:r w:rsidRPr="00AF0109">
        <w:rPr>
          <w:rFonts w:ascii="Garamond" w:hAnsi="Garamond" w:cs="Courier New"/>
          <w:color w:val="FF3300"/>
          <w:sz w:val="16"/>
          <w:szCs w:val="16"/>
        </w:rPr>
        <w:t>.</w:t>
      </w:r>
    </w:p>
  </w:footnote>
  <w:footnote w:id="124">
    <w:p w:rsidR="00365A4F" w:rsidRDefault="00365A4F">
      <w:pPr>
        <w:autoSpaceDE w:val="0"/>
        <w:autoSpaceDN w:val="0"/>
        <w:adjustRightInd w:val="0"/>
        <w:rPr>
          <w:rFonts w:ascii="Garamond" w:hAnsi="Garamond"/>
          <w:color w:val="C00000"/>
          <w:sz w:val="16"/>
          <w:szCs w:val="16"/>
        </w:rPr>
      </w:pPr>
      <w:r w:rsidRPr="00105697">
        <w:rPr>
          <w:rStyle w:val="Appelnotedebasdep"/>
          <w:rFonts w:ascii="Garamond" w:hAnsi="Garamond"/>
          <w:color w:val="C00000"/>
          <w:sz w:val="16"/>
          <w:szCs w:val="16"/>
          <w:vertAlign w:val="baseline"/>
        </w:rPr>
        <w:footnoteRef/>
      </w:r>
      <w:r w:rsidRPr="00105697">
        <w:rPr>
          <w:rFonts w:ascii="Garamond" w:hAnsi="Garamond"/>
          <w:color w:val="C00000"/>
          <w:sz w:val="16"/>
          <w:szCs w:val="16"/>
        </w:rPr>
        <w:t xml:space="preserve">  François Rabelais, « Quart Livre » in Œuvres complètes, Paris, 1955, La Pléiade. On trouve dans l’</w:t>
      </w:r>
      <w:proofErr w:type="spellStart"/>
      <w:r w:rsidRPr="00105697">
        <w:rPr>
          <w:rFonts w:ascii="Garamond" w:hAnsi="Garamond"/>
          <w:color w:val="C00000"/>
          <w:sz w:val="16"/>
          <w:szCs w:val="16"/>
        </w:rPr>
        <w:t>Encyclopedia</w:t>
      </w:r>
      <w:proofErr w:type="spellEnd"/>
      <w:r w:rsidRPr="00105697">
        <w:rPr>
          <w:rFonts w:ascii="Garamond" w:hAnsi="Garamond"/>
          <w:color w:val="C00000"/>
          <w:sz w:val="16"/>
          <w:szCs w:val="16"/>
        </w:rPr>
        <w:t xml:space="preserve"> </w:t>
      </w:r>
      <w:proofErr w:type="spellStart"/>
      <w:r w:rsidRPr="00105697">
        <w:rPr>
          <w:rFonts w:ascii="Garamond" w:hAnsi="Garamond"/>
          <w:color w:val="C00000"/>
          <w:sz w:val="16"/>
          <w:szCs w:val="16"/>
        </w:rPr>
        <w:t>Universalis</w:t>
      </w:r>
      <w:proofErr w:type="spellEnd"/>
      <w:r w:rsidRPr="00105697">
        <w:rPr>
          <w:rFonts w:ascii="Garamond" w:hAnsi="Garamond"/>
          <w:color w:val="C00000"/>
          <w:sz w:val="16"/>
          <w:szCs w:val="16"/>
        </w:rPr>
        <w:t>, vol. 13,</w:t>
      </w:r>
      <w:r>
        <w:rPr>
          <w:rFonts w:ascii="Garamond" w:hAnsi="Garamond"/>
          <w:color w:val="C00000"/>
          <w:sz w:val="16"/>
          <w:szCs w:val="16"/>
        </w:rPr>
        <w:t xml:space="preserve"> </w:t>
      </w:r>
      <w:r w:rsidRPr="00105697">
        <w:rPr>
          <w:rFonts w:ascii="Garamond" w:hAnsi="Garamond"/>
          <w:color w:val="C00000"/>
          <w:sz w:val="16"/>
          <w:szCs w:val="16"/>
        </w:rPr>
        <w:t xml:space="preserve">1973, p. 906 </w:t>
      </w:r>
    </w:p>
    <w:p w:rsidR="00365A4F" w:rsidRDefault="00365A4F">
      <w:pPr>
        <w:autoSpaceDE w:val="0"/>
        <w:autoSpaceDN w:val="0"/>
        <w:adjustRightInd w:val="0"/>
        <w:rPr>
          <w:rFonts w:ascii="Garamond" w:hAnsi="Garamond"/>
          <w:i/>
          <w:color w:val="C00000"/>
          <w:sz w:val="16"/>
          <w:szCs w:val="16"/>
        </w:rPr>
      </w:pPr>
      <w:r>
        <w:rPr>
          <w:rFonts w:ascii="Garamond" w:hAnsi="Garamond"/>
          <w:color w:val="C00000"/>
          <w:sz w:val="16"/>
          <w:szCs w:val="16"/>
        </w:rPr>
        <w:t xml:space="preserve">        </w:t>
      </w:r>
      <w:r w:rsidRPr="00105697">
        <w:rPr>
          <w:rFonts w:ascii="Garamond" w:hAnsi="Garamond"/>
          <w:color w:val="C00000"/>
          <w:sz w:val="16"/>
          <w:szCs w:val="16"/>
        </w:rPr>
        <w:t xml:space="preserve">le commentaire suivant : « </w:t>
      </w:r>
      <w:r w:rsidRPr="00105697">
        <w:rPr>
          <w:rFonts w:ascii="Garamond" w:hAnsi="Garamond"/>
          <w:i/>
          <w:color w:val="C00000"/>
          <w:sz w:val="16"/>
          <w:szCs w:val="16"/>
        </w:rPr>
        <w:t>Dans le Quart Livre le sonore sera mis en conserve et gelé ; il ne dégèlera qu’au printemps</w:t>
      </w:r>
      <w:r>
        <w:rPr>
          <w:rFonts w:ascii="Garamond" w:hAnsi="Garamond"/>
          <w:i/>
          <w:color w:val="C00000"/>
          <w:sz w:val="16"/>
          <w:szCs w:val="16"/>
        </w:rPr>
        <w:t xml:space="preserve"> </w:t>
      </w:r>
      <w:r w:rsidRPr="00105697">
        <w:rPr>
          <w:rFonts w:ascii="Garamond" w:hAnsi="Garamond"/>
          <w:i/>
          <w:color w:val="C00000"/>
          <w:sz w:val="16"/>
          <w:szCs w:val="16"/>
        </w:rPr>
        <w:t xml:space="preserve">suivant pour restituer le cliquetis des armes </w:t>
      </w:r>
    </w:p>
    <w:p w:rsidR="00365A4F" w:rsidRPr="002519DC" w:rsidRDefault="00365A4F">
      <w:pPr>
        <w:autoSpaceDE w:val="0"/>
        <w:autoSpaceDN w:val="0"/>
        <w:adjustRightInd w:val="0"/>
        <w:rPr>
          <w:rFonts w:ascii="Garamond" w:hAnsi="Garamond"/>
          <w:color w:val="C00000"/>
          <w:sz w:val="18"/>
        </w:rPr>
      </w:pPr>
      <w:r>
        <w:rPr>
          <w:rFonts w:ascii="Garamond" w:hAnsi="Garamond"/>
          <w:i/>
          <w:color w:val="C00000"/>
          <w:sz w:val="16"/>
          <w:szCs w:val="16"/>
        </w:rPr>
        <w:t xml:space="preserve">        </w:t>
      </w:r>
      <w:r w:rsidRPr="00105697">
        <w:rPr>
          <w:rFonts w:ascii="Garamond" w:hAnsi="Garamond"/>
          <w:i/>
          <w:color w:val="C00000"/>
          <w:sz w:val="16"/>
          <w:szCs w:val="16"/>
        </w:rPr>
        <w:t xml:space="preserve">sur un champ de bataille horrifique </w:t>
      </w:r>
      <w:proofErr w:type="gramStart"/>
      <w:r w:rsidRPr="00105697">
        <w:rPr>
          <w:rFonts w:ascii="Garamond" w:hAnsi="Garamond"/>
          <w:i/>
          <w:color w:val="C00000"/>
          <w:sz w:val="16"/>
          <w:szCs w:val="16"/>
        </w:rPr>
        <w:t>du</w:t>
      </w:r>
      <w:proofErr w:type="gramEnd"/>
      <w:r w:rsidRPr="00105697">
        <w:rPr>
          <w:rFonts w:ascii="Garamond" w:hAnsi="Garamond"/>
          <w:i/>
          <w:color w:val="C00000"/>
          <w:sz w:val="16"/>
          <w:szCs w:val="16"/>
        </w:rPr>
        <w:t xml:space="preserve"> sonore de l’année précédente.</w:t>
      </w:r>
      <w:r>
        <w:rPr>
          <w:rFonts w:ascii="Garamond" w:hAnsi="Garamond"/>
          <w:color w:val="C00000"/>
          <w:sz w:val="16"/>
          <w:szCs w:val="16"/>
        </w:rPr>
        <w:t> »</w:t>
      </w:r>
    </w:p>
  </w:footnote>
  <w:footnote w:id="125">
    <w:p w:rsidR="00365A4F" w:rsidRDefault="00365A4F">
      <w:pPr>
        <w:pStyle w:val="Notedebasdepage"/>
        <w:rPr>
          <w:rFonts w:ascii="Garamond" w:hAnsi="Garamond"/>
          <w:color w:val="FF3300"/>
          <w:sz w:val="18"/>
        </w:rPr>
      </w:pPr>
      <w:r w:rsidRPr="00105697">
        <w:rPr>
          <w:rStyle w:val="Appelnotedebasdep"/>
          <w:rFonts w:ascii="Garamond" w:hAnsi="Garamond"/>
          <w:color w:val="C00000"/>
          <w:sz w:val="16"/>
          <w:szCs w:val="16"/>
          <w:vertAlign w:val="baseline"/>
        </w:rPr>
        <w:footnoteRef/>
      </w:r>
      <w:r w:rsidRPr="00105697">
        <w:rPr>
          <w:rFonts w:ascii="Garamond" w:hAnsi="Garamond"/>
          <w:color w:val="C00000"/>
          <w:sz w:val="16"/>
          <w:szCs w:val="16"/>
        </w:rPr>
        <w:t xml:space="preserve"> </w:t>
      </w:r>
      <w:r w:rsidRPr="00105697">
        <w:rPr>
          <w:rFonts w:ascii="Garamond" w:hAnsi="Garamond" w:cs="Courier New"/>
          <w:color w:val="C00000"/>
          <w:sz w:val="16"/>
          <w:szCs w:val="16"/>
        </w:rPr>
        <w:t>Edgar Poe</w:t>
      </w:r>
      <w:r>
        <w:rPr>
          <w:rFonts w:ascii="Garamond" w:hAnsi="Garamond" w:cs="Courier New"/>
          <w:color w:val="C00000"/>
          <w:sz w:val="16"/>
          <w:szCs w:val="16"/>
        </w:rPr>
        <w:t> :</w:t>
      </w:r>
      <w:r w:rsidRPr="00105697">
        <w:rPr>
          <w:rFonts w:ascii="Garamond" w:hAnsi="Garamond" w:cs="Courier New"/>
          <w:color w:val="C00000"/>
          <w:sz w:val="16"/>
          <w:szCs w:val="16"/>
        </w:rPr>
        <w:t xml:space="preserve"> « </w:t>
      </w:r>
      <w:r w:rsidRPr="00105697">
        <w:rPr>
          <w:rFonts w:ascii="Garamond" w:hAnsi="Garamond" w:cs="Courier New"/>
          <w:i/>
          <w:color w:val="C00000"/>
          <w:sz w:val="16"/>
          <w:szCs w:val="16"/>
        </w:rPr>
        <w:t>La vérité sur le cas de M. Valdemar</w:t>
      </w:r>
      <w:r w:rsidRPr="00105697">
        <w:rPr>
          <w:rFonts w:ascii="Garamond" w:hAnsi="Garamond" w:cs="Courier New"/>
          <w:color w:val="C00000"/>
          <w:sz w:val="16"/>
          <w:szCs w:val="16"/>
        </w:rPr>
        <w:t xml:space="preserve"> », in</w:t>
      </w:r>
      <w:r w:rsidRPr="00105697">
        <w:rPr>
          <w:rFonts w:ascii="Garamond" w:hAnsi="Garamond" w:cs="Courier New"/>
          <w:color w:val="FF3300"/>
          <w:sz w:val="16"/>
          <w:szCs w:val="16"/>
        </w:rPr>
        <w:t xml:space="preserve"> </w:t>
      </w:r>
      <w:hyperlink r:id="rId30" w:history="1">
        <w:r w:rsidRPr="00105697">
          <w:rPr>
            <w:rStyle w:val="Lienhypertexte"/>
            <w:rFonts w:ascii="Garamond" w:hAnsi="Garamond" w:cs="Courier New"/>
            <w:i/>
            <w:sz w:val="16"/>
            <w:szCs w:val="16"/>
          </w:rPr>
          <w:t>Histoires extraordinaires</w:t>
        </w:r>
      </w:hyperlink>
      <w:r w:rsidRPr="00105697">
        <w:rPr>
          <w:rFonts w:ascii="Garamond" w:hAnsi="Garamond" w:cs="Courier New"/>
          <w:color w:val="C00000"/>
          <w:sz w:val="16"/>
          <w:szCs w:val="16"/>
        </w:rPr>
        <w:t>, trad.</w:t>
      </w:r>
      <w:r>
        <w:rPr>
          <w:rFonts w:ascii="Garamond" w:hAnsi="Garamond" w:cs="Courier New"/>
          <w:color w:val="C00000"/>
          <w:sz w:val="16"/>
          <w:szCs w:val="16"/>
        </w:rPr>
        <w:t xml:space="preserve"> de Charles Baudelaire, Paris, </w:t>
      </w:r>
      <w:r w:rsidRPr="00105697">
        <w:rPr>
          <w:rFonts w:ascii="Garamond" w:hAnsi="Garamond" w:cs="Courier New"/>
          <w:color w:val="C00000"/>
          <w:sz w:val="16"/>
          <w:szCs w:val="16"/>
        </w:rPr>
        <w:t>Flammarion, 1965.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4626E90"/>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6F2263B"/>
    <w:multiLevelType w:val="hybridMultilevel"/>
    <w:tmpl w:val="AA620CDA"/>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95F2680"/>
    <w:multiLevelType w:val="hybridMultilevel"/>
    <w:tmpl w:val="7DC2057E"/>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A230DF9"/>
    <w:multiLevelType w:val="hybridMultilevel"/>
    <w:tmpl w:val="56ECFCDA"/>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B916074"/>
    <w:multiLevelType w:val="hybridMultilevel"/>
    <w:tmpl w:val="3D788FB2"/>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E1F5EE6"/>
    <w:multiLevelType w:val="hybridMultilevel"/>
    <w:tmpl w:val="4C8632FA"/>
    <w:lvl w:ilvl="0" w:tplc="271CAD1A">
      <w:start w:val="1928"/>
      <w:numFmt w:val="bullet"/>
      <w:lvlText w:val="–"/>
      <w:lvlJc w:val="left"/>
      <w:pPr>
        <w:ind w:left="720" w:hanging="360"/>
      </w:pPr>
      <w:rPr>
        <w:rFonts w:ascii="Garamond" w:eastAsia="Times New Roman" w:hAnsi="Garamond"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0105BDF"/>
    <w:multiLevelType w:val="hybridMultilevel"/>
    <w:tmpl w:val="230E1D3C"/>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4D0134B"/>
    <w:multiLevelType w:val="hybridMultilevel"/>
    <w:tmpl w:val="ACFA64FA"/>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6EA4846"/>
    <w:multiLevelType w:val="hybridMultilevel"/>
    <w:tmpl w:val="B6BCE660"/>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856515E"/>
    <w:multiLevelType w:val="hybridMultilevel"/>
    <w:tmpl w:val="75C6B3A8"/>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DB5676E"/>
    <w:multiLevelType w:val="hybridMultilevel"/>
    <w:tmpl w:val="1B1C5454"/>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0E47B18"/>
    <w:multiLevelType w:val="hybridMultilevel"/>
    <w:tmpl w:val="FF74D04C"/>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2AD1110"/>
    <w:multiLevelType w:val="hybridMultilevel"/>
    <w:tmpl w:val="53741056"/>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84E6BCA"/>
    <w:multiLevelType w:val="hybridMultilevel"/>
    <w:tmpl w:val="E6DC3734"/>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93E5916"/>
    <w:multiLevelType w:val="hybridMultilevel"/>
    <w:tmpl w:val="F3409B28"/>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AAD6DA1"/>
    <w:multiLevelType w:val="hybridMultilevel"/>
    <w:tmpl w:val="056C6E70"/>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EED75E5"/>
    <w:multiLevelType w:val="hybridMultilevel"/>
    <w:tmpl w:val="A9745396"/>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FE110EF"/>
    <w:multiLevelType w:val="hybridMultilevel"/>
    <w:tmpl w:val="6F601E94"/>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0514520"/>
    <w:multiLevelType w:val="hybridMultilevel"/>
    <w:tmpl w:val="F7BC9764"/>
    <w:lvl w:ilvl="0" w:tplc="6DB4FAC0">
      <w:numFmt w:val="bullet"/>
      <w:lvlText w:val="—"/>
      <w:lvlJc w:val="left"/>
      <w:pPr>
        <w:ind w:left="720" w:hanging="360"/>
      </w:pPr>
      <w:rPr>
        <w:rFonts w:ascii="Garamond" w:eastAsia="Times New Roman" w:hAnsi="Garamond" w:cs="Courier New" w:hint="default"/>
        <w:b w:val="0"/>
        <w:i/>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22863CB"/>
    <w:multiLevelType w:val="hybridMultilevel"/>
    <w:tmpl w:val="57F6C984"/>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6E520A0"/>
    <w:multiLevelType w:val="hybridMultilevel"/>
    <w:tmpl w:val="8FE26284"/>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9C4610E"/>
    <w:multiLevelType w:val="hybridMultilevel"/>
    <w:tmpl w:val="9F144D48"/>
    <w:lvl w:ilvl="0" w:tplc="778805B0">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DCC7B4E"/>
    <w:multiLevelType w:val="hybridMultilevel"/>
    <w:tmpl w:val="5D4227F6"/>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FEC7AC7"/>
    <w:multiLevelType w:val="hybridMultilevel"/>
    <w:tmpl w:val="F4B21964"/>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04A27B7"/>
    <w:multiLevelType w:val="hybridMultilevel"/>
    <w:tmpl w:val="AB58F0B8"/>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0A1142B"/>
    <w:multiLevelType w:val="hybridMultilevel"/>
    <w:tmpl w:val="CE984220"/>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3666817"/>
    <w:multiLevelType w:val="hybridMultilevel"/>
    <w:tmpl w:val="D6948768"/>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38A38E8"/>
    <w:multiLevelType w:val="hybridMultilevel"/>
    <w:tmpl w:val="D8A01960"/>
    <w:lvl w:ilvl="0" w:tplc="7326E0A0">
      <w:numFmt w:val="bullet"/>
      <w:lvlText w:val="—"/>
      <w:lvlJc w:val="left"/>
      <w:pPr>
        <w:ind w:left="720" w:hanging="360"/>
      </w:pPr>
      <w:rPr>
        <w:rFonts w:ascii="Courier New" w:eastAsia="Times New Roman" w:hAnsi="Courier New" w:cs="Courier New" w:hint="default"/>
        <w:i/>
      </w:rPr>
    </w:lvl>
    <w:lvl w:ilvl="1" w:tplc="943E86DA">
      <w:numFmt w:val="bullet"/>
      <w:lvlText w:val="—"/>
      <w:lvlJc w:val="left"/>
      <w:pPr>
        <w:ind w:left="1440" w:hanging="360"/>
      </w:pPr>
      <w:rPr>
        <w:rFonts w:ascii="Courier New" w:eastAsia="Times New Roman"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4CC1B91"/>
    <w:multiLevelType w:val="hybridMultilevel"/>
    <w:tmpl w:val="C250FDB6"/>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D0D229C"/>
    <w:multiLevelType w:val="hybridMultilevel"/>
    <w:tmpl w:val="EB92F3D4"/>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0AE5E8D"/>
    <w:multiLevelType w:val="hybridMultilevel"/>
    <w:tmpl w:val="360CB248"/>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4AE5D84"/>
    <w:multiLevelType w:val="hybridMultilevel"/>
    <w:tmpl w:val="25ACC4BA"/>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9387A95"/>
    <w:multiLevelType w:val="hybridMultilevel"/>
    <w:tmpl w:val="83CA8116"/>
    <w:lvl w:ilvl="0" w:tplc="1F6E3DC0">
      <w:numFmt w:val="bullet"/>
      <w:lvlText w:val="–"/>
      <w:lvlJc w:val="left"/>
      <w:pPr>
        <w:ind w:left="720" w:hanging="360"/>
      </w:pPr>
      <w:rPr>
        <w:rFonts w:ascii="Garamond" w:eastAsia="Times New Roman" w:hAnsi="Garamond"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B743037"/>
    <w:multiLevelType w:val="hybridMultilevel"/>
    <w:tmpl w:val="BF001CAA"/>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C0B5516"/>
    <w:multiLevelType w:val="hybridMultilevel"/>
    <w:tmpl w:val="C5C0F2C6"/>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CCC3B69"/>
    <w:multiLevelType w:val="hybridMultilevel"/>
    <w:tmpl w:val="E61C4AD6"/>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E802EC9"/>
    <w:multiLevelType w:val="hybridMultilevel"/>
    <w:tmpl w:val="3320DC7A"/>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61F0393"/>
    <w:multiLevelType w:val="hybridMultilevel"/>
    <w:tmpl w:val="91EEF4A4"/>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8E609CD"/>
    <w:multiLevelType w:val="hybridMultilevel"/>
    <w:tmpl w:val="49D24CB6"/>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CE840C0"/>
    <w:multiLevelType w:val="hybridMultilevel"/>
    <w:tmpl w:val="6A663B88"/>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E975C91"/>
    <w:multiLevelType w:val="hybridMultilevel"/>
    <w:tmpl w:val="01103012"/>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23B1141"/>
    <w:multiLevelType w:val="hybridMultilevel"/>
    <w:tmpl w:val="241EF472"/>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A6D7B3B"/>
    <w:multiLevelType w:val="hybridMultilevel"/>
    <w:tmpl w:val="E744C768"/>
    <w:lvl w:ilvl="0" w:tplc="7326E0A0">
      <w:numFmt w:val="bullet"/>
      <w:lvlText w:val="—"/>
      <w:lvlJc w:val="left"/>
      <w:pPr>
        <w:ind w:left="720" w:hanging="360"/>
      </w:pPr>
      <w:rPr>
        <w:rFonts w:ascii="Courier New" w:eastAsia="Times New Roman" w:hAnsi="Courier New" w:cs="Courier New" w:hint="default"/>
      </w:rPr>
    </w:lvl>
    <w:lvl w:ilvl="1" w:tplc="7326E0A0">
      <w:numFmt w:val="bullet"/>
      <w:lvlText w:val="—"/>
      <w:lvlJc w:val="left"/>
      <w:pPr>
        <w:ind w:left="1440" w:hanging="360"/>
      </w:pPr>
      <w:rPr>
        <w:rFonts w:ascii="Courier New" w:eastAsia="Times New Roman"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C9B253C"/>
    <w:multiLevelType w:val="hybridMultilevel"/>
    <w:tmpl w:val="373E9BC2"/>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0"/>
  </w:num>
  <w:num w:numId="2">
    <w:abstractNumId w:val="26"/>
  </w:num>
  <w:num w:numId="3">
    <w:abstractNumId w:val="42"/>
  </w:num>
  <w:num w:numId="4">
    <w:abstractNumId w:val="27"/>
  </w:num>
  <w:num w:numId="5">
    <w:abstractNumId w:val="17"/>
  </w:num>
  <w:num w:numId="6">
    <w:abstractNumId w:val="29"/>
  </w:num>
  <w:num w:numId="7">
    <w:abstractNumId w:val="6"/>
  </w:num>
  <w:num w:numId="8">
    <w:abstractNumId w:val="16"/>
  </w:num>
  <w:num w:numId="9">
    <w:abstractNumId w:val="21"/>
  </w:num>
  <w:num w:numId="10">
    <w:abstractNumId w:val="0"/>
  </w:num>
  <w:num w:numId="11">
    <w:abstractNumId w:val="30"/>
  </w:num>
  <w:num w:numId="12">
    <w:abstractNumId w:val="19"/>
  </w:num>
  <w:num w:numId="13">
    <w:abstractNumId w:val="9"/>
  </w:num>
  <w:num w:numId="14">
    <w:abstractNumId w:val="41"/>
  </w:num>
  <w:num w:numId="15">
    <w:abstractNumId w:val="35"/>
  </w:num>
  <w:num w:numId="16">
    <w:abstractNumId w:val="7"/>
  </w:num>
  <w:num w:numId="17">
    <w:abstractNumId w:val="37"/>
  </w:num>
  <w:num w:numId="18">
    <w:abstractNumId w:val="15"/>
  </w:num>
  <w:num w:numId="19">
    <w:abstractNumId w:val="18"/>
  </w:num>
  <w:num w:numId="20">
    <w:abstractNumId w:val="20"/>
  </w:num>
  <w:num w:numId="21">
    <w:abstractNumId w:val="8"/>
  </w:num>
  <w:num w:numId="22">
    <w:abstractNumId w:val="24"/>
  </w:num>
  <w:num w:numId="23">
    <w:abstractNumId w:val="23"/>
  </w:num>
  <w:num w:numId="24">
    <w:abstractNumId w:val="43"/>
  </w:num>
  <w:num w:numId="25">
    <w:abstractNumId w:val="31"/>
  </w:num>
  <w:num w:numId="26">
    <w:abstractNumId w:val="4"/>
  </w:num>
  <w:num w:numId="27">
    <w:abstractNumId w:val="1"/>
  </w:num>
  <w:num w:numId="28">
    <w:abstractNumId w:val="25"/>
  </w:num>
  <w:num w:numId="29">
    <w:abstractNumId w:val="28"/>
  </w:num>
  <w:num w:numId="30">
    <w:abstractNumId w:val="12"/>
  </w:num>
  <w:num w:numId="31">
    <w:abstractNumId w:val="5"/>
  </w:num>
  <w:num w:numId="32">
    <w:abstractNumId w:val="2"/>
  </w:num>
  <w:num w:numId="33">
    <w:abstractNumId w:val="38"/>
  </w:num>
  <w:num w:numId="34">
    <w:abstractNumId w:val="14"/>
  </w:num>
  <w:num w:numId="35">
    <w:abstractNumId w:val="32"/>
  </w:num>
  <w:num w:numId="36">
    <w:abstractNumId w:val="3"/>
  </w:num>
  <w:num w:numId="37">
    <w:abstractNumId w:val="11"/>
  </w:num>
  <w:num w:numId="38">
    <w:abstractNumId w:val="13"/>
  </w:num>
  <w:num w:numId="39">
    <w:abstractNumId w:val="33"/>
  </w:num>
  <w:num w:numId="40">
    <w:abstractNumId w:val="36"/>
  </w:num>
  <w:num w:numId="41">
    <w:abstractNumId w:val="34"/>
  </w:num>
  <w:num w:numId="42">
    <w:abstractNumId w:val="10"/>
  </w:num>
  <w:num w:numId="43">
    <w:abstractNumId w:val="39"/>
  </w:num>
  <w:num w:numId="44">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608"/>
    <w:rsid w:val="00003A35"/>
    <w:rsid w:val="000109FB"/>
    <w:rsid w:val="00011ED1"/>
    <w:rsid w:val="0001362E"/>
    <w:rsid w:val="0001376E"/>
    <w:rsid w:val="00014073"/>
    <w:rsid w:val="0001711B"/>
    <w:rsid w:val="00017FDC"/>
    <w:rsid w:val="00021CD0"/>
    <w:rsid w:val="000221F1"/>
    <w:rsid w:val="00023EF3"/>
    <w:rsid w:val="00024304"/>
    <w:rsid w:val="00024EA6"/>
    <w:rsid w:val="00025928"/>
    <w:rsid w:val="00027442"/>
    <w:rsid w:val="0003278F"/>
    <w:rsid w:val="00034466"/>
    <w:rsid w:val="00034503"/>
    <w:rsid w:val="00036D1A"/>
    <w:rsid w:val="00037517"/>
    <w:rsid w:val="00037AF5"/>
    <w:rsid w:val="00040DB9"/>
    <w:rsid w:val="00041D8C"/>
    <w:rsid w:val="00043771"/>
    <w:rsid w:val="00046E3D"/>
    <w:rsid w:val="00050915"/>
    <w:rsid w:val="00052549"/>
    <w:rsid w:val="000540DB"/>
    <w:rsid w:val="00055D01"/>
    <w:rsid w:val="00057545"/>
    <w:rsid w:val="000611E3"/>
    <w:rsid w:val="00061435"/>
    <w:rsid w:val="000616F8"/>
    <w:rsid w:val="000627AD"/>
    <w:rsid w:val="00070AD6"/>
    <w:rsid w:val="000726CB"/>
    <w:rsid w:val="00073BFC"/>
    <w:rsid w:val="0007623C"/>
    <w:rsid w:val="00077CD1"/>
    <w:rsid w:val="00082303"/>
    <w:rsid w:val="00082E18"/>
    <w:rsid w:val="00083686"/>
    <w:rsid w:val="00086668"/>
    <w:rsid w:val="0009325C"/>
    <w:rsid w:val="00094781"/>
    <w:rsid w:val="00097CDE"/>
    <w:rsid w:val="000A2C1C"/>
    <w:rsid w:val="000A3A17"/>
    <w:rsid w:val="000A5F83"/>
    <w:rsid w:val="000B3625"/>
    <w:rsid w:val="000B7BCC"/>
    <w:rsid w:val="000C245A"/>
    <w:rsid w:val="000C277D"/>
    <w:rsid w:val="000C3A44"/>
    <w:rsid w:val="000C3B6D"/>
    <w:rsid w:val="000C48C9"/>
    <w:rsid w:val="000C5AE1"/>
    <w:rsid w:val="000C6D1D"/>
    <w:rsid w:val="000C7EB7"/>
    <w:rsid w:val="000D0031"/>
    <w:rsid w:val="000D20B3"/>
    <w:rsid w:val="000D2FD4"/>
    <w:rsid w:val="000D5FA0"/>
    <w:rsid w:val="000E111A"/>
    <w:rsid w:val="000E1D2E"/>
    <w:rsid w:val="000E3467"/>
    <w:rsid w:val="000E3EDB"/>
    <w:rsid w:val="000E4AE4"/>
    <w:rsid w:val="000E7825"/>
    <w:rsid w:val="000E788A"/>
    <w:rsid w:val="000F05B5"/>
    <w:rsid w:val="000F13B0"/>
    <w:rsid w:val="000F57C5"/>
    <w:rsid w:val="000F5D9D"/>
    <w:rsid w:val="000F61AC"/>
    <w:rsid w:val="00102DB5"/>
    <w:rsid w:val="00103467"/>
    <w:rsid w:val="00105697"/>
    <w:rsid w:val="00106620"/>
    <w:rsid w:val="001067CC"/>
    <w:rsid w:val="00106C01"/>
    <w:rsid w:val="00107373"/>
    <w:rsid w:val="00111DCA"/>
    <w:rsid w:val="00116325"/>
    <w:rsid w:val="00120340"/>
    <w:rsid w:val="00121AE6"/>
    <w:rsid w:val="00122193"/>
    <w:rsid w:val="0012391B"/>
    <w:rsid w:val="00123930"/>
    <w:rsid w:val="00123B1C"/>
    <w:rsid w:val="00126369"/>
    <w:rsid w:val="001271C1"/>
    <w:rsid w:val="00127731"/>
    <w:rsid w:val="00130332"/>
    <w:rsid w:val="001305F4"/>
    <w:rsid w:val="001325AA"/>
    <w:rsid w:val="00132757"/>
    <w:rsid w:val="00132C21"/>
    <w:rsid w:val="0013337F"/>
    <w:rsid w:val="00136234"/>
    <w:rsid w:val="00136762"/>
    <w:rsid w:val="0014425E"/>
    <w:rsid w:val="001469D2"/>
    <w:rsid w:val="00150043"/>
    <w:rsid w:val="001532B6"/>
    <w:rsid w:val="00156432"/>
    <w:rsid w:val="00156AEC"/>
    <w:rsid w:val="001605D2"/>
    <w:rsid w:val="00164AFD"/>
    <w:rsid w:val="00164C69"/>
    <w:rsid w:val="00172AB3"/>
    <w:rsid w:val="00181241"/>
    <w:rsid w:val="00183C80"/>
    <w:rsid w:val="001844EC"/>
    <w:rsid w:val="001860EC"/>
    <w:rsid w:val="00187EC8"/>
    <w:rsid w:val="0019437D"/>
    <w:rsid w:val="00195F94"/>
    <w:rsid w:val="001970A0"/>
    <w:rsid w:val="00197BF4"/>
    <w:rsid w:val="001A078B"/>
    <w:rsid w:val="001A3203"/>
    <w:rsid w:val="001A4B74"/>
    <w:rsid w:val="001A4E82"/>
    <w:rsid w:val="001B0245"/>
    <w:rsid w:val="001B2A2C"/>
    <w:rsid w:val="001B481F"/>
    <w:rsid w:val="001B6748"/>
    <w:rsid w:val="001C0258"/>
    <w:rsid w:val="001C3742"/>
    <w:rsid w:val="001C5CDE"/>
    <w:rsid w:val="001C5F7D"/>
    <w:rsid w:val="001C750E"/>
    <w:rsid w:val="001D2236"/>
    <w:rsid w:val="001E0B27"/>
    <w:rsid w:val="001E49BE"/>
    <w:rsid w:val="001E5F72"/>
    <w:rsid w:val="001E6DF4"/>
    <w:rsid w:val="001E7640"/>
    <w:rsid w:val="001F01F9"/>
    <w:rsid w:val="001F16FC"/>
    <w:rsid w:val="001F1B4A"/>
    <w:rsid w:val="001F4F70"/>
    <w:rsid w:val="001F7B08"/>
    <w:rsid w:val="001F7BA8"/>
    <w:rsid w:val="0021180B"/>
    <w:rsid w:val="00212E7B"/>
    <w:rsid w:val="002134BB"/>
    <w:rsid w:val="0021387D"/>
    <w:rsid w:val="00214E52"/>
    <w:rsid w:val="00216EEA"/>
    <w:rsid w:val="00216F9A"/>
    <w:rsid w:val="0022047B"/>
    <w:rsid w:val="00220746"/>
    <w:rsid w:val="00222E23"/>
    <w:rsid w:val="002251C7"/>
    <w:rsid w:val="002271B4"/>
    <w:rsid w:val="00236544"/>
    <w:rsid w:val="002366C6"/>
    <w:rsid w:val="002367E6"/>
    <w:rsid w:val="00236D75"/>
    <w:rsid w:val="0024002C"/>
    <w:rsid w:val="00245B3A"/>
    <w:rsid w:val="00245E61"/>
    <w:rsid w:val="002464A4"/>
    <w:rsid w:val="0025112C"/>
    <w:rsid w:val="002519DC"/>
    <w:rsid w:val="002534B7"/>
    <w:rsid w:val="00253CF0"/>
    <w:rsid w:val="00254081"/>
    <w:rsid w:val="00262085"/>
    <w:rsid w:val="00262DF0"/>
    <w:rsid w:val="00264FD7"/>
    <w:rsid w:val="00265374"/>
    <w:rsid w:val="00272AEE"/>
    <w:rsid w:val="00280B0F"/>
    <w:rsid w:val="0028374A"/>
    <w:rsid w:val="00284ADD"/>
    <w:rsid w:val="0028635B"/>
    <w:rsid w:val="0029046D"/>
    <w:rsid w:val="00290DBC"/>
    <w:rsid w:val="002950CA"/>
    <w:rsid w:val="002953EF"/>
    <w:rsid w:val="002A0645"/>
    <w:rsid w:val="002A08F4"/>
    <w:rsid w:val="002A3898"/>
    <w:rsid w:val="002A4E5E"/>
    <w:rsid w:val="002A6537"/>
    <w:rsid w:val="002A6D14"/>
    <w:rsid w:val="002B182F"/>
    <w:rsid w:val="002B594B"/>
    <w:rsid w:val="002B5EAB"/>
    <w:rsid w:val="002B6527"/>
    <w:rsid w:val="002C1CD5"/>
    <w:rsid w:val="002C233E"/>
    <w:rsid w:val="002C29FA"/>
    <w:rsid w:val="002C3FF6"/>
    <w:rsid w:val="002C6877"/>
    <w:rsid w:val="002D063D"/>
    <w:rsid w:val="002D0E4B"/>
    <w:rsid w:val="002D44EE"/>
    <w:rsid w:val="002D4F36"/>
    <w:rsid w:val="002D5CE7"/>
    <w:rsid w:val="002E15C5"/>
    <w:rsid w:val="002E4269"/>
    <w:rsid w:val="002E6EE6"/>
    <w:rsid w:val="002F01EE"/>
    <w:rsid w:val="002F3B55"/>
    <w:rsid w:val="002F55FC"/>
    <w:rsid w:val="002F631B"/>
    <w:rsid w:val="002F6A10"/>
    <w:rsid w:val="002F6F46"/>
    <w:rsid w:val="00303D3C"/>
    <w:rsid w:val="00304739"/>
    <w:rsid w:val="003100A0"/>
    <w:rsid w:val="0031092A"/>
    <w:rsid w:val="00312348"/>
    <w:rsid w:val="00314C87"/>
    <w:rsid w:val="00316AD7"/>
    <w:rsid w:val="003218C6"/>
    <w:rsid w:val="00323C2C"/>
    <w:rsid w:val="00331D0D"/>
    <w:rsid w:val="00333058"/>
    <w:rsid w:val="00333957"/>
    <w:rsid w:val="0033507F"/>
    <w:rsid w:val="00341E20"/>
    <w:rsid w:val="00342465"/>
    <w:rsid w:val="00343171"/>
    <w:rsid w:val="00344FBF"/>
    <w:rsid w:val="00347B49"/>
    <w:rsid w:val="003541D5"/>
    <w:rsid w:val="003551FA"/>
    <w:rsid w:val="00356D1F"/>
    <w:rsid w:val="0036071E"/>
    <w:rsid w:val="00365A4F"/>
    <w:rsid w:val="00371AA1"/>
    <w:rsid w:val="00372589"/>
    <w:rsid w:val="00380EB1"/>
    <w:rsid w:val="00385899"/>
    <w:rsid w:val="0039018D"/>
    <w:rsid w:val="00393BA0"/>
    <w:rsid w:val="0039568D"/>
    <w:rsid w:val="003A064B"/>
    <w:rsid w:val="003A13C8"/>
    <w:rsid w:val="003A141F"/>
    <w:rsid w:val="003A219E"/>
    <w:rsid w:val="003A2C16"/>
    <w:rsid w:val="003A3F45"/>
    <w:rsid w:val="003B155B"/>
    <w:rsid w:val="003B3552"/>
    <w:rsid w:val="003B79B5"/>
    <w:rsid w:val="003B7DDD"/>
    <w:rsid w:val="003C397E"/>
    <w:rsid w:val="003D0935"/>
    <w:rsid w:val="003D20A9"/>
    <w:rsid w:val="003D2A24"/>
    <w:rsid w:val="003D2C4F"/>
    <w:rsid w:val="003D30F1"/>
    <w:rsid w:val="003D58BD"/>
    <w:rsid w:val="003D6C1A"/>
    <w:rsid w:val="003D70C5"/>
    <w:rsid w:val="003E0CD0"/>
    <w:rsid w:val="003E3574"/>
    <w:rsid w:val="003F21A6"/>
    <w:rsid w:val="003F4C0B"/>
    <w:rsid w:val="003F7346"/>
    <w:rsid w:val="00401F98"/>
    <w:rsid w:val="00402308"/>
    <w:rsid w:val="004050E1"/>
    <w:rsid w:val="00405BCD"/>
    <w:rsid w:val="0040648E"/>
    <w:rsid w:val="00411338"/>
    <w:rsid w:val="004143DB"/>
    <w:rsid w:val="004206DE"/>
    <w:rsid w:val="004240DC"/>
    <w:rsid w:val="00425871"/>
    <w:rsid w:val="00425AC6"/>
    <w:rsid w:val="00425E74"/>
    <w:rsid w:val="00436021"/>
    <w:rsid w:val="00436B08"/>
    <w:rsid w:val="00442013"/>
    <w:rsid w:val="0044306C"/>
    <w:rsid w:val="00444A5B"/>
    <w:rsid w:val="00450F7F"/>
    <w:rsid w:val="004519BF"/>
    <w:rsid w:val="004530FD"/>
    <w:rsid w:val="00453C0B"/>
    <w:rsid w:val="004543AA"/>
    <w:rsid w:val="0045534C"/>
    <w:rsid w:val="00455533"/>
    <w:rsid w:val="00456DAF"/>
    <w:rsid w:val="00457722"/>
    <w:rsid w:val="00465AD1"/>
    <w:rsid w:val="00470899"/>
    <w:rsid w:val="004727DE"/>
    <w:rsid w:val="00476CE8"/>
    <w:rsid w:val="00480A4C"/>
    <w:rsid w:val="00483555"/>
    <w:rsid w:val="00484AD0"/>
    <w:rsid w:val="0048642E"/>
    <w:rsid w:val="00492C85"/>
    <w:rsid w:val="004A4D18"/>
    <w:rsid w:val="004A7F54"/>
    <w:rsid w:val="004B0176"/>
    <w:rsid w:val="004B0301"/>
    <w:rsid w:val="004B634B"/>
    <w:rsid w:val="004B6F05"/>
    <w:rsid w:val="004B7F11"/>
    <w:rsid w:val="004C13EB"/>
    <w:rsid w:val="004C1720"/>
    <w:rsid w:val="004C4493"/>
    <w:rsid w:val="004C5343"/>
    <w:rsid w:val="004C7AF6"/>
    <w:rsid w:val="004C7D2C"/>
    <w:rsid w:val="004D07FF"/>
    <w:rsid w:val="004D7843"/>
    <w:rsid w:val="004E10F5"/>
    <w:rsid w:val="004E4697"/>
    <w:rsid w:val="004E4877"/>
    <w:rsid w:val="004E5BFA"/>
    <w:rsid w:val="004E7608"/>
    <w:rsid w:val="004F0F06"/>
    <w:rsid w:val="004F1976"/>
    <w:rsid w:val="004F30A9"/>
    <w:rsid w:val="004F6A6F"/>
    <w:rsid w:val="00503503"/>
    <w:rsid w:val="00507073"/>
    <w:rsid w:val="00507312"/>
    <w:rsid w:val="00510043"/>
    <w:rsid w:val="005118EC"/>
    <w:rsid w:val="00516CC2"/>
    <w:rsid w:val="00517ECD"/>
    <w:rsid w:val="00521E08"/>
    <w:rsid w:val="00523F43"/>
    <w:rsid w:val="00526084"/>
    <w:rsid w:val="005307EE"/>
    <w:rsid w:val="0053137A"/>
    <w:rsid w:val="00532364"/>
    <w:rsid w:val="00534D2B"/>
    <w:rsid w:val="00540134"/>
    <w:rsid w:val="00543022"/>
    <w:rsid w:val="00551FB7"/>
    <w:rsid w:val="00553564"/>
    <w:rsid w:val="00555CED"/>
    <w:rsid w:val="0056098D"/>
    <w:rsid w:val="005609EF"/>
    <w:rsid w:val="005625ED"/>
    <w:rsid w:val="00571F0B"/>
    <w:rsid w:val="00573506"/>
    <w:rsid w:val="00577B6C"/>
    <w:rsid w:val="0058135A"/>
    <w:rsid w:val="00591E8A"/>
    <w:rsid w:val="005937BA"/>
    <w:rsid w:val="00596282"/>
    <w:rsid w:val="00596D0D"/>
    <w:rsid w:val="00597097"/>
    <w:rsid w:val="005A1B1A"/>
    <w:rsid w:val="005A3872"/>
    <w:rsid w:val="005B0D31"/>
    <w:rsid w:val="005B1ED0"/>
    <w:rsid w:val="005B29A8"/>
    <w:rsid w:val="005B47FA"/>
    <w:rsid w:val="005B4A9A"/>
    <w:rsid w:val="005B4CAF"/>
    <w:rsid w:val="005C0C45"/>
    <w:rsid w:val="005C3118"/>
    <w:rsid w:val="005C6EF4"/>
    <w:rsid w:val="005D0336"/>
    <w:rsid w:val="005D0557"/>
    <w:rsid w:val="005D4E34"/>
    <w:rsid w:val="005D5BD6"/>
    <w:rsid w:val="005D788C"/>
    <w:rsid w:val="005E7FAD"/>
    <w:rsid w:val="005F1FB4"/>
    <w:rsid w:val="005F4EF4"/>
    <w:rsid w:val="005F6618"/>
    <w:rsid w:val="005F798F"/>
    <w:rsid w:val="00600260"/>
    <w:rsid w:val="0060209E"/>
    <w:rsid w:val="006028BC"/>
    <w:rsid w:val="0060430D"/>
    <w:rsid w:val="00610B54"/>
    <w:rsid w:val="006135E2"/>
    <w:rsid w:val="00615EE9"/>
    <w:rsid w:val="00617270"/>
    <w:rsid w:val="00621411"/>
    <w:rsid w:val="0062187E"/>
    <w:rsid w:val="00622980"/>
    <w:rsid w:val="00625703"/>
    <w:rsid w:val="006263EE"/>
    <w:rsid w:val="0063187E"/>
    <w:rsid w:val="00636FD3"/>
    <w:rsid w:val="00642A7F"/>
    <w:rsid w:val="006431B4"/>
    <w:rsid w:val="00650E65"/>
    <w:rsid w:val="00662412"/>
    <w:rsid w:val="00667EDF"/>
    <w:rsid w:val="00674BEF"/>
    <w:rsid w:val="00682184"/>
    <w:rsid w:val="006849D2"/>
    <w:rsid w:val="00691A5D"/>
    <w:rsid w:val="00691FAA"/>
    <w:rsid w:val="00692751"/>
    <w:rsid w:val="00694ECC"/>
    <w:rsid w:val="00695EAD"/>
    <w:rsid w:val="006A0FF1"/>
    <w:rsid w:val="006A1939"/>
    <w:rsid w:val="006B3552"/>
    <w:rsid w:val="006B6086"/>
    <w:rsid w:val="006B63B6"/>
    <w:rsid w:val="006C0A47"/>
    <w:rsid w:val="006C1720"/>
    <w:rsid w:val="006C29BF"/>
    <w:rsid w:val="006D1FCF"/>
    <w:rsid w:val="006D7839"/>
    <w:rsid w:val="006D7C7A"/>
    <w:rsid w:val="006E7F6A"/>
    <w:rsid w:val="006F1B56"/>
    <w:rsid w:val="006F25AC"/>
    <w:rsid w:val="00700FF6"/>
    <w:rsid w:val="007028FF"/>
    <w:rsid w:val="00704EA4"/>
    <w:rsid w:val="00704F4E"/>
    <w:rsid w:val="00711B90"/>
    <w:rsid w:val="00714584"/>
    <w:rsid w:val="00715568"/>
    <w:rsid w:val="00724D3A"/>
    <w:rsid w:val="00727C70"/>
    <w:rsid w:val="00730731"/>
    <w:rsid w:val="00731A2A"/>
    <w:rsid w:val="00732D72"/>
    <w:rsid w:val="00736E4C"/>
    <w:rsid w:val="00741C3E"/>
    <w:rsid w:val="00743257"/>
    <w:rsid w:val="00743E0D"/>
    <w:rsid w:val="007448F8"/>
    <w:rsid w:val="00752638"/>
    <w:rsid w:val="007529C0"/>
    <w:rsid w:val="00754252"/>
    <w:rsid w:val="00760088"/>
    <w:rsid w:val="00764E84"/>
    <w:rsid w:val="00767FA4"/>
    <w:rsid w:val="00773617"/>
    <w:rsid w:val="00773E04"/>
    <w:rsid w:val="00775102"/>
    <w:rsid w:val="00780D1D"/>
    <w:rsid w:val="007851EF"/>
    <w:rsid w:val="0078586B"/>
    <w:rsid w:val="00786CEA"/>
    <w:rsid w:val="00787816"/>
    <w:rsid w:val="00791A7E"/>
    <w:rsid w:val="00793A9D"/>
    <w:rsid w:val="00793F16"/>
    <w:rsid w:val="007A100C"/>
    <w:rsid w:val="007A41FE"/>
    <w:rsid w:val="007B1F61"/>
    <w:rsid w:val="007B5F51"/>
    <w:rsid w:val="007C05BD"/>
    <w:rsid w:val="007C1CAF"/>
    <w:rsid w:val="007C1FBF"/>
    <w:rsid w:val="007C29DC"/>
    <w:rsid w:val="007C5457"/>
    <w:rsid w:val="007C668B"/>
    <w:rsid w:val="007D2670"/>
    <w:rsid w:val="007D3895"/>
    <w:rsid w:val="007D51FE"/>
    <w:rsid w:val="007E0C83"/>
    <w:rsid w:val="007E0CC5"/>
    <w:rsid w:val="007E1464"/>
    <w:rsid w:val="007E3CDD"/>
    <w:rsid w:val="007E4892"/>
    <w:rsid w:val="007E68D5"/>
    <w:rsid w:val="007E69F6"/>
    <w:rsid w:val="007F0C0E"/>
    <w:rsid w:val="007F2779"/>
    <w:rsid w:val="007F288A"/>
    <w:rsid w:val="007F3429"/>
    <w:rsid w:val="007F4240"/>
    <w:rsid w:val="0080291D"/>
    <w:rsid w:val="00806C0D"/>
    <w:rsid w:val="008070EF"/>
    <w:rsid w:val="00807D0F"/>
    <w:rsid w:val="00807F10"/>
    <w:rsid w:val="00813D93"/>
    <w:rsid w:val="008141B6"/>
    <w:rsid w:val="008142EE"/>
    <w:rsid w:val="0081601B"/>
    <w:rsid w:val="00820A7D"/>
    <w:rsid w:val="008225CC"/>
    <w:rsid w:val="00830FCB"/>
    <w:rsid w:val="008318DD"/>
    <w:rsid w:val="00834724"/>
    <w:rsid w:val="0084167A"/>
    <w:rsid w:val="00842472"/>
    <w:rsid w:val="00844166"/>
    <w:rsid w:val="0084575F"/>
    <w:rsid w:val="00847441"/>
    <w:rsid w:val="00847E10"/>
    <w:rsid w:val="008505DA"/>
    <w:rsid w:val="0085199E"/>
    <w:rsid w:val="00852D86"/>
    <w:rsid w:val="008531B0"/>
    <w:rsid w:val="00856303"/>
    <w:rsid w:val="00856485"/>
    <w:rsid w:val="00860F54"/>
    <w:rsid w:val="00861F9C"/>
    <w:rsid w:val="0086432F"/>
    <w:rsid w:val="008676FA"/>
    <w:rsid w:val="008677D4"/>
    <w:rsid w:val="00867C3C"/>
    <w:rsid w:val="00870395"/>
    <w:rsid w:val="008718C8"/>
    <w:rsid w:val="00875A8A"/>
    <w:rsid w:val="00875D67"/>
    <w:rsid w:val="00875D9D"/>
    <w:rsid w:val="008767A8"/>
    <w:rsid w:val="008774C4"/>
    <w:rsid w:val="00880A76"/>
    <w:rsid w:val="008859D2"/>
    <w:rsid w:val="00885E62"/>
    <w:rsid w:val="008862CE"/>
    <w:rsid w:val="00887968"/>
    <w:rsid w:val="00893151"/>
    <w:rsid w:val="0089368E"/>
    <w:rsid w:val="00897D34"/>
    <w:rsid w:val="008A329A"/>
    <w:rsid w:val="008A4264"/>
    <w:rsid w:val="008A5485"/>
    <w:rsid w:val="008A6F36"/>
    <w:rsid w:val="008B2CC6"/>
    <w:rsid w:val="008B5802"/>
    <w:rsid w:val="008B7EC9"/>
    <w:rsid w:val="008C2AA7"/>
    <w:rsid w:val="008C3E8C"/>
    <w:rsid w:val="008C7F0D"/>
    <w:rsid w:val="008D28D7"/>
    <w:rsid w:val="008D3694"/>
    <w:rsid w:val="008D391C"/>
    <w:rsid w:val="008D63B2"/>
    <w:rsid w:val="008D6522"/>
    <w:rsid w:val="008D6C6E"/>
    <w:rsid w:val="008D7B80"/>
    <w:rsid w:val="008E01F9"/>
    <w:rsid w:val="008E2FC3"/>
    <w:rsid w:val="008E3C58"/>
    <w:rsid w:val="008E60E5"/>
    <w:rsid w:val="008F3CEB"/>
    <w:rsid w:val="008F3F7F"/>
    <w:rsid w:val="009002F6"/>
    <w:rsid w:val="00900899"/>
    <w:rsid w:val="00900CC5"/>
    <w:rsid w:val="00903562"/>
    <w:rsid w:val="00905457"/>
    <w:rsid w:val="00906810"/>
    <w:rsid w:val="00907330"/>
    <w:rsid w:val="00911A1F"/>
    <w:rsid w:val="00913EEA"/>
    <w:rsid w:val="00915447"/>
    <w:rsid w:val="009158B3"/>
    <w:rsid w:val="0092017F"/>
    <w:rsid w:val="0092090D"/>
    <w:rsid w:val="00921C2D"/>
    <w:rsid w:val="00935030"/>
    <w:rsid w:val="00937E39"/>
    <w:rsid w:val="00940133"/>
    <w:rsid w:val="00941713"/>
    <w:rsid w:val="009421F1"/>
    <w:rsid w:val="00944AA7"/>
    <w:rsid w:val="009468C7"/>
    <w:rsid w:val="0094760D"/>
    <w:rsid w:val="00950516"/>
    <w:rsid w:val="009527C1"/>
    <w:rsid w:val="009554D7"/>
    <w:rsid w:val="00960453"/>
    <w:rsid w:val="00961D89"/>
    <w:rsid w:val="00962586"/>
    <w:rsid w:val="00974F31"/>
    <w:rsid w:val="00977D8B"/>
    <w:rsid w:val="00977ED3"/>
    <w:rsid w:val="00983D94"/>
    <w:rsid w:val="0098459E"/>
    <w:rsid w:val="00984E7B"/>
    <w:rsid w:val="00987F21"/>
    <w:rsid w:val="0099134E"/>
    <w:rsid w:val="0099219F"/>
    <w:rsid w:val="009948B8"/>
    <w:rsid w:val="00997F4F"/>
    <w:rsid w:val="009A2F53"/>
    <w:rsid w:val="009B0BC5"/>
    <w:rsid w:val="009C2551"/>
    <w:rsid w:val="009C74C9"/>
    <w:rsid w:val="009D0982"/>
    <w:rsid w:val="009D20BA"/>
    <w:rsid w:val="009E5001"/>
    <w:rsid w:val="009E662F"/>
    <w:rsid w:val="009E6CC3"/>
    <w:rsid w:val="009F0510"/>
    <w:rsid w:val="009F0D83"/>
    <w:rsid w:val="00A00BEC"/>
    <w:rsid w:val="00A011C6"/>
    <w:rsid w:val="00A0444B"/>
    <w:rsid w:val="00A1151A"/>
    <w:rsid w:val="00A13750"/>
    <w:rsid w:val="00A144D6"/>
    <w:rsid w:val="00A14DC3"/>
    <w:rsid w:val="00A1569E"/>
    <w:rsid w:val="00A164EC"/>
    <w:rsid w:val="00A17806"/>
    <w:rsid w:val="00A24BEA"/>
    <w:rsid w:val="00A33FA4"/>
    <w:rsid w:val="00A343CD"/>
    <w:rsid w:val="00A3635F"/>
    <w:rsid w:val="00A36D0C"/>
    <w:rsid w:val="00A40FB8"/>
    <w:rsid w:val="00A4143B"/>
    <w:rsid w:val="00A4187F"/>
    <w:rsid w:val="00A43D4E"/>
    <w:rsid w:val="00A43DC5"/>
    <w:rsid w:val="00A47D0E"/>
    <w:rsid w:val="00A47FA8"/>
    <w:rsid w:val="00A505EF"/>
    <w:rsid w:val="00A57F37"/>
    <w:rsid w:val="00A57F8E"/>
    <w:rsid w:val="00A6001B"/>
    <w:rsid w:val="00A609D4"/>
    <w:rsid w:val="00A60CE9"/>
    <w:rsid w:val="00A60F5B"/>
    <w:rsid w:val="00A616AB"/>
    <w:rsid w:val="00A65079"/>
    <w:rsid w:val="00A67670"/>
    <w:rsid w:val="00A7096D"/>
    <w:rsid w:val="00A70B51"/>
    <w:rsid w:val="00A71017"/>
    <w:rsid w:val="00A7338B"/>
    <w:rsid w:val="00A73DAA"/>
    <w:rsid w:val="00A74BDE"/>
    <w:rsid w:val="00A772BC"/>
    <w:rsid w:val="00A80CB5"/>
    <w:rsid w:val="00A811F1"/>
    <w:rsid w:val="00A815CA"/>
    <w:rsid w:val="00A8196F"/>
    <w:rsid w:val="00A8524E"/>
    <w:rsid w:val="00A85D7F"/>
    <w:rsid w:val="00A8637F"/>
    <w:rsid w:val="00A87EFF"/>
    <w:rsid w:val="00A908F4"/>
    <w:rsid w:val="00A91175"/>
    <w:rsid w:val="00A92A32"/>
    <w:rsid w:val="00A953A5"/>
    <w:rsid w:val="00A964B8"/>
    <w:rsid w:val="00A96932"/>
    <w:rsid w:val="00AA0F87"/>
    <w:rsid w:val="00AA4A75"/>
    <w:rsid w:val="00AB0409"/>
    <w:rsid w:val="00AB3455"/>
    <w:rsid w:val="00AB785C"/>
    <w:rsid w:val="00AC282A"/>
    <w:rsid w:val="00AC549F"/>
    <w:rsid w:val="00AC5527"/>
    <w:rsid w:val="00AC7BA7"/>
    <w:rsid w:val="00AC7D65"/>
    <w:rsid w:val="00AD66F0"/>
    <w:rsid w:val="00AD690D"/>
    <w:rsid w:val="00AD69A5"/>
    <w:rsid w:val="00AD797F"/>
    <w:rsid w:val="00AD7C08"/>
    <w:rsid w:val="00AE1BF8"/>
    <w:rsid w:val="00AE249E"/>
    <w:rsid w:val="00AE6504"/>
    <w:rsid w:val="00AE7D46"/>
    <w:rsid w:val="00AF0109"/>
    <w:rsid w:val="00AF1011"/>
    <w:rsid w:val="00AF111D"/>
    <w:rsid w:val="00AF1DEA"/>
    <w:rsid w:val="00AF43B4"/>
    <w:rsid w:val="00B03002"/>
    <w:rsid w:val="00B0601D"/>
    <w:rsid w:val="00B07815"/>
    <w:rsid w:val="00B14C44"/>
    <w:rsid w:val="00B2113A"/>
    <w:rsid w:val="00B27017"/>
    <w:rsid w:val="00B2733A"/>
    <w:rsid w:val="00B32F8A"/>
    <w:rsid w:val="00B340FA"/>
    <w:rsid w:val="00B36C33"/>
    <w:rsid w:val="00B36ED2"/>
    <w:rsid w:val="00B437FA"/>
    <w:rsid w:val="00B43A46"/>
    <w:rsid w:val="00B45EC7"/>
    <w:rsid w:val="00B503C3"/>
    <w:rsid w:val="00B50B61"/>
    <w:rsid w:val="00B52291"/>
    <w:rsid w:val="00B523C4"/>
    <w:rsid w:val="00B5679D"/>
    <w:rsid w:val="00B61D89"/>
    <w:rsid w:val="00B64B15"/>
    <w:rsid w:val="00B67610"/>
    <w:rsid w:val="00B72F9C"/>
    <w:rsid w:val="00B739E4"/>
    <w:rsid w:val="00B7405A"/>
    <w:rsid w:val="00B75F74"/>
    <w:rsid w:val="00B81E05"/>
    <w:rsid w:val="00B8321A"/>
    <w:rsid w:val="00B8359C"/>
    <w:rsid w:val="00B85DF1"/>
    <w:rsid w:val="00B87A89"/>
    <w:rsid w:val="00B87B28"/>
    <w:rsid w:val="00B915BF"/>
    <w:rsid w:val="00B959B4"/>
    <w:rsid w:val="00B96A82"/>
    <w:rsid w:val="00B9775A"/>
    <w:rsid w:val="00B97B5A"/>
    <w:rsid w:val="00BA326D"/>
    <w:rsid w:val="00BA667A"/>
    <w:rsid w:val="00BA67CE"/>
    <w:rsid w:val="00BA76BA"/>
    <w:rsid w:val="00BB28E5"/>
    <w:rsid w:val="00BB29DD"/>
    <w:rsid w:val="00BB3CE8"/>
    <w:rsid w:val="00BB4294"/>
    <w:rsid w:val="00BB69E2"/>
    <w:rsid w:val="00BC0886"/>
    <w:rsid w:val="00BC08A2"/>
    <w:rsid w:val="00BC325F"/>
    <w:rsid w:val="00BC5D7D"/>
    <w:rsid w:val="00BC7CDD"/>
    <w:rsid w:val="00BE1F6B"/>
    <w:rsid w:val="00BE34F4"/>
    <w:rsid w:val="00BE462E"/>
    <w:rsid w:val="00BE5B3D"/>
    <w:rsid w:val="00BE7789"/>
    <w:rsid w:val="00BF1841"/>
    <w:rsid w:val="00BF56DA"/>
    <w:rsid w:val="00C01AB7"/>
    <w:rsid w:val="00C051D2"/>
    <w:rsid w:val="00C06121"/>
    <w:rsid w:val="00C10C71"/>
    <w:rsid w:val="00C13A5C"/>
    <w:rsid w:val="00C14C5A"/>
    <w:rsid w:val="00C14DDD"/>
    <w:rsid w:val="00C201A9"/>
    <w:rsid w:val="00C216DC"/>
    <w:rsid w:val="00C217AA"/>
    <w:rsid w:val="00C237EE"/>
    <w:rsid w:val="00C23FB3"/>
    <w:rsid w:val="00C2419F"/>
    <w:rsid w:val="00C24953"/>
    <w:rsid w:val="00C253CE"/>
    <w:rsid w:val="00C31345"/>
    <w:rsid w:val="00C331C5"/>
    <w:rsid w:val="00C42EB7"/>
    <w:rsid w:val="00C436E5"/>
    <w:rsid w:val="00C455AF"/>
    <w:rsid w:val="00C4701E"/>
    <w:rsid w:val="00C515F0"/>
    <w:rsid w:val="00C54318"/>
    <w:rsid w:val="00C54BE8"/>
    <w:rsid w:val="00C5644D"/>
    <w:rsid w:val="00C572CB"/>
    <w:rsid w:val="00C6567F"/>
    <w:rsid w:val="00C66E44"/>
    <w:rsid w:val="00C66F31"/>
    <w:rsid w:val="00C67783"/>
    <w:rsid w:val="00C72135"/>
    <w:rsid w:val="00C74D5E"/>
    <w:rsid w:val="00C878DA"/>
    <w:rsid w:val="00C87E25"/>
    <w:rsid w:val="00C91F49"/>
    <w:rsid w:val="00C94694"/>
    <w:rsid w:val="00C94B9A"/>
    <w:rsid w:val="00C96953"/>
    <w:rsid w:val="00CA0CB1"/>
    <w:rsid w:val="00CA20E3"/>
    <w:rsid w:val="00CA3269"/>
    <w:rsid w:val="00CA7FFC"/>
    <w:rsid w:val="00CB083F"/>
    <w:rsid w:val="00CB22ED"/>
    <w:rsid w:val="00CB2BB8"/>
    <w:rsid w:val="00CB2D94"/>
    <w:rsid w:val="00CB73AB"/>
    <w:rsid w:val="00CB7BBC"/>
    <w:rsid w:val="00CB7DCD"/>
    <w:rsid w:val="00CC0CEC"/>
    <w:rsid w:val="00CC1027"/>
    <w:rsid w:val="00CC3731"/>
    <w:rsid w:val="00CD0F33"/>
    <w:rsid w:val="00CD34AD"/>
    <w:rsid w:val="00CD6E5A"/>
    <w:rsid w:val="00CD7142"/>
    <w:rsid w:val="00CE06EF"/>
    <w:rsid w:val="00CE0F06"/>
    <w:rsid w:val="00CE26D3"/>
    <w:rsid w:val="00CE50FE"/>
    <w:rsid w:val="00CE514B"/>
    <w:rsid w:val="00CE5349"/>
    <w:rsid w:val="00CE788D"/>
    <w:rsid w:val="00CE7AD4"/>
    <w:rsid w:val="00CF1AA9"/>
    <w:rsid w:val="00CF26EB"/>
    <w:rsid w:val="00CF2EB0"/>
    <w:rsid w:val="00CF3BEB"/>
    <w:rsid w:val="00CF4389"/>
    <w:rsid w:val="00CF4567"/>
    <w:rsid w:val="00D018FD"/>
    <w:rsid w:val="00D054B5"/>
    <w:rsid w:val="00D11CC8"/>
    <w:rsid w:val="00D11D31"/>
    <w:rsid w:val="00D13A28"/>
    <w:rsid w:val="00D15293"/>
    <w:rsid w:val="00D2019A"/>
    <w:rsid w:val="00D2219F"/>
    <w:rsid w:val="00D26AF8"/>
    <w:rsid w:val="00D30794"/>
    <w:rsid w:val="00D33891"/>
    <w:rsid w:val="00D33DB3"/>
    <w:rsid w:val="00D33E6D"/>
    <w:rsid w:val="00D37A6D"/>
    <w:rsid w:val="00D428E7"/>
    <w:rsid w:val="00D435AC"/>
    <w:rsid w:val="00D449D3"/>
    <w:rsid w:val="00D44D9E"/>
    <w:rsid w:val="00D50D0C"/>
    <w:rsid w:val="00D55D8B"/>
    <w:rsid w:val="00D570CB"/>
    <w:rsid w:val="00D61664"/>
    <w:rsid w:val="00D6301F"/>
    <w:rsid w:val="00D63493"/>
    <w:rsid w:val="00D63996"/>
    <w:rsid w:val="00D709D9"/>
    <w:rsid w:val="00D74AA9"/>
    <w:rsid w:val="00D74B0F"/>
    <w:rsid w:val="00D82506"/>
    <w:rsid w:val="00D83053"/>
    <w:rsid w:val="00D831DA"/>
    <w:rsid w:val="00D83A3F"/>
    <w:rsid w:val="00D85C2B"/>
    <w:rsid w:val="00D86EDA"/>
    <w:rsid w:val="00D93ACB"/>
    <w:rsid w:val="00D959E1"/>
    <w:rsid w:val="00D964A8"/>
    <w:rsid w:val="00DA3A69"/>
    <w:rsid w:val="00DA55F2"/>
    <w:rsid w:val="00DA675F"/>
    <w:rsid w:val="00DB1F89"/>
    <w:rsid w:val="00DB2FFC"/>
    <w:rsid w:val="00DB46FF"/>
    <w:rsid w:val="00DB4FED"/>
    <w:rsid w:val="00DB506E"/>
    <w:rsid w:val="00DB65F2"/>
    <w:rsid w:val="00DC3558"/>
    <w:rsid w:val="00DC5DA5"/>
    <w:rsid w:val="00DD0BBA"/>
    <w:rsid w:val="00DD2A0D"/>
    <w:rsid w:val="00DD4B1B"/>
    <w:rsid w:val="00DD52A3"/>
    <w:rsid w:val="00DE11D7"/>
    <w:rsid w:val="00DE5E2E"/>
    <w:rsid w:val="00DE744D"/>
    <w:rsid w:val="00DF1C73"/>
    <w:rsid w:val="00DF2F2E"/>
    <w:rsid w:val="00DF3AF4"/>
    <w:rsid w:val="00DF5ABE"/>
    <w:rsid w:val="00DF7855"/>
    <w:rsid w:val="00E016B7"/>
    <w:rsid w:val="00E04F51"/>
    <w:rsid w:val="00E07AA5"/>
    <w:rsid w:val="00E12167"/>
    <w:rsid w:val="00E15432"/>
    <w:rsid w:val="00E16312"/>
    <w:rsid w:val="00E17027"/>
    <w:rsid w:val="00E2084F"/>
    <w:rsid w:val="00E21175"/>
    <w:rsid w:val="00E2684F"/>
    <w:rsid w:val="00E30B48"/>
    <w:rsid w:val="00E33B78"/>
    <w:rsid w:val="00E352EE"/>
    <w:rsid w:val="00E35774"/>
    <w:rsid w:val="00E36740"/>
    <w:rsid w:val="00E404D9"/>
    <w:rsid w:val="00E40BD1"/>
    <w:rsid w:val="00E40D5C"/>
    <w:rsid w:val="00E41DB0"/>
    <w:rsid w:val="00E41E41"/>
    <w:rsid w:val="00E44EA1"/>
    <w:rsid w:val="00E501DF"/>
    <w:rsid w:val="00E50A98"/>
    <w:rsid w:val="00E635EC"/>
    <w:rsid w:val="00E7066E"/>
    <w:rsid w:val="00E7082E"/>
    <w:rsid w:val="00E72896"/>
    <w:rsid w:val="00E74B75"/>
    <w:rsid w:val="00E74F23"/>
    <w:rsid w:val="00E753D1"/>
    <w:rsid w:val="00E86232"/>
    <w:rsid w:val="00E900A7"/>
    <w:rsid w:val="00E91D32"/>
    <w:rsid w:val="00E92860"/>
    <w:rsid w:val="00E95283"/>
    <w:rsid w:val="00EA0D7D"/>
    <w:rsid w:val="00EA118B"/>
    <w:rsid w:val="00EA3775"/>
    <w:rsid w:val="00EA469A"/>
    <w:rsid w:val="00EB0CF1"/>
    <w:rsid w:val="00EB6675"/>
    <w:rsid w:val="00EC1D67"/>
    <w:rsid w:val="00EC4917"/>
    <w:rsid w:val="00EC5A40"/>
    <w:rsid w:val="00EC68CE"/>
    <w:rsid w:val="00EC7257"/>
    <w:rsid w:val="00EC7971"/>
    <w:rsid w:val="00EC7B20"/>
    <w:rsid w:val="00ED3242"/>
    <w:rsid w:val="00ED4299"/>
    <w:rsid w:val="00ED49EB"/>
    <w:rsid w:val="00EE543F"/>
    <w:rsid w:val="00EE5631"/>
    <w:rsid w:val="00EE7793"/>
    <w:rsid w:val="00EF1EEA"/>
    <w:rsid w:val="00EF31B9"/>
    <w:rsid w:val="00EF68D5"/>
    <w:rsid w:val="00F01266"/>
    <w:rsid w:val="00F03B96"/>
    <w:rsid w:val="00F0472A"/>
    <w:rsid w:val="00F060DE"/>
    <w:rsid w:val="00F06D07"/>
    <w:rsid w:val="00F176EE"/>
    <w:rsid w:val="00F20104"/>
    <w:rsid w:val="00F203D4"/>
    <w:rsid w:val="00F23957"/>
    <w:rsid w:val="00F30F80"/>
    <w:rsid w:val="00F31176"/>
    <w:rsid w:val="00F33953"/>
    <w:rsid w:val="00F36958"/>
    <w:rsid w:val="00F37196"/>
    <w:rsid w:val="00F415B6"/>
    <w:rsid w:val="00F50464"/>
    <w:rsid w:val="00F626F6"/>
    <w:rsid w:val="00F62A5B"/>
    <w:rsid w:val="00F63E9A"/>
    <w:rsid w:val="00F64539"/>
    <w:rsid w:val="00F6506B"/>
    <w:rsid w:val="00F65EA8"/>
    <w:rsid w:val="00F66867"/>
    <w:rsid w:val="00F671AA"/>
    <w:rsid w:val="00F71EBC"/>
    <w:rsid w:val="00F77AE5"/>
    <w:rsid w:val="00F810E3"/>
    <w:rsid w:val="00F83D62"/>
    <w:rsid w:val="00F85ACD"/>
    <w:rsid w:val="00F9142F"/>
    <w:rsid w:val="00F93A16"/>
    <w:rsid w:val="00F949CE"/>
    <w:rsid w:val="00FA673B"/>
    <w:rsid w:val="00FA7C69"/>
    <w:rsid w:val="00FB0F35"/>
    <w:rsid w:val="00FB2E6F"/>
    <w:rsid w:val="00FB3C41"/>
    <w:rsid w:val="00FB3CFC"/>
    <w:rsid w:val="00FB5A8A"/>
    <w:rsid w:val="00FC00AA"/>
    <w:rsid w:val="00FC0442"/>
    <w:rsid w:val="00FC09C5"/>
    <w:rsid w:val="00FC22F6"/>
    <w:rsid w:val="00FC489E"/>
    <w:rsid w:val="00FD3A71"/>
    <w:rsid w:val="00FD466B"/>
    <w:rsid w:val="00FD599F"/>
    <w:rsid w:val="00FE2161"/>
    <w:rsid w:val="00FE3659"/>
    <w:rsid w:val="00FE47DD"/>
    <w:rsid w:val="00FE595E"/>
    <w:rsid w:val="00FE74CC"/>
    <w:rsid w:val="00FE7CE9"/>
    <w:rsid w:val="00FF0CD5"/>
    <w:rsid w:val="00FF4F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4A8"/>
    <w:pPr>
      <w:suppressAutoHyphens/>
    </w:pPr>
    <w:rPr>
      <w:sz w:val="24"/>
      <w:szCs w:val="24"/>
      <w:lang w:eastAsia="ar-SA"/>
    </w:rPr>
  </w:style>
  <w:style w:type="paragraph" w:styleId="Titre1">
    <w:name w:val="heading 1"/>
    <w:basedOn w:val="Normal"/>
    <w:next w:val="Normal"/>
    <w:link w:val="Titre1Car"/>
    <w:qFormat/>
    <w:rsid w:val="00D964A8"/>
    <w:pPr>
      <w:keepNext/>
      <w:suppressAutoHyphens w:val="0"/>
      <w:autoSpaceDE w:val="0"/>
      <w:autoSpaceDN w:val="0"/>
      <w:adjustRightInd w:val="0"/>
      <w:outlineLvl w:val="0"/>
    </w:pPr>
    <w:rPr>
      <w:rFonts w:ascii="Courier New" w:hAnsi="Courier New" w:cs="Courier New"/>
      <w:color w:val="000000"/>
      <w:sz w:val="28"/>
      <w:szCs w:val="20"/>
      <w:lang w:eastAsia="fr-FR"/>
    </w:rPr>
  </w:style>
  <w:style w:type="paragraph" w:styleId="Titre2">
    <w:name w:val="heading 2"/>
    <w:basedOn w:val="Normal"/>
    <w:next w:val="Normal"/>
    <w:qFormat/>
    <w:rsid w:val="00D964A8"/>
    <w:pPr>
      <w:keepNext/>
      <w:tabs>
        <w:tab w:val="num" w:pos="0"/>
      </w:tabs>
      <w:jc w:val="center"/>
      <w:outlineLvl w:val="1"/>
    </w:pPr>
    <w:rPr>
      <w:b/>
      <w:bCs/>
      <w:color w:val="0000FF"/>
      <w:sz w:val="144"/>
    </w:rPr>
  </w:style>
  <w:style w:type="paragraph" w:styleId="Titre3">
    <w:name w:val="heading 3"/>
    <w:basedOn w:val="Normal"/>
    <w:next w:val="Normal"/>
    <w:qFormat/>
    <w:rsid w:val="00D964A8"/>
    <w:pPr>
      <w:keepNext/>
      <w:tabs>
        <w:tab w:val="num" w:pos="0"/>
      </w:tabs>
      <w:outlineLvl w:val="2"/>
    </w:pPr>
    <w:rPr>
      <w:b/>
      <w:bCs/>
      <w:sz w:val="144"/>
    </w:rPr>
  </w:style>
  <w:style w:type="paragraph" w:styleId="Titre4">
    <w:name w:val="heading 4"/>
    <w:basedOn w:val="Normal"/>
    <w:next w:val="Normal"/>
    <w:qFormat/>
    <w:rsid w:val="00D964A8"/>
    <w:pPr>
      <w:keepNext/>
      <w:autoSpaceDE w:val="0"/>
      <w:autoSpaceDN w:val="0"/>
      <w:adjustRightInd w:val="0"/>
      <w:outlineLvl w:val="3"/>
    </w:pPr>
    <w:rPr>
      <w:rFonts w:ascii="Courier New" w:hAnsi="Courier New" w:cs="Courier New"/>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3z0">
    <w:name w:val="WW8Num3z0"/>
    <w:rsid w:val="00D964A8"/>
    <w:rPr>
      <w:rFonts w:ascii="Times New Roman" w:eastAsia="Times New Roman" w:hAnsi="Times New Roman"/>
      <w:i/>
    </w:rPr>
  </w:style>
  <w:style w:type="character" w:customStyle="1" w:styleId="WW8Num3z1">
    <w:name w:val="WW8Num3z1"/>
    <w:rsid w:val="00D964A8"/>
    <w:rPr>
      <w:rFonts w:ascii="Courier New" w:hAnsi="Courier New" w:cs="Courier New"/>
    </w:rPr>
  </w:style>
  <w:style w:type="character" w:customStyle="1" w:styleId="WW8Num3z2">
    <w:name w:val="WW8Num3z2"/>
    <w:rsid w:val="00D964A8"/>
    <w:rPr>
      <w:rFonts w:ascii="Wingdings" w:hAnsi="Wingdings" w:cs="Times New Roman"/>
    </w:rPr>
  </w:style>
  <w:style w:type="character" w:customStyle="1" w:styleId="WW8Num3z3">
    <w:name w:val="WW8Num3z3"/>
    <w:rsid w:val="00D964A8"/>
    <w:rPr>
      <w:rFonts w:ascii="Symbol" w:hAnsi="Symbol" w:cs="Times New Roman"/>
    </w:rPr>
  </w:style>
  <w:style w:type="character" w:customStyle="1" w:styleId="WW8Num4z0">
    <w:name w:val="WW8Num4z0"/>
    <w:rsid w:val="00D964A8"/>
    <w:rPr>
      <w:rFonts w:ascii="Times New Roman" w:eastAsia="Times New Roman" w:hAnsi="Times New Roman" w:cs="Times New Roman"/>
    </w:rPr>
  </w:style>
  <w:style w:type="character" w:customStyle="1" w:styleId="WW8Num4z1">
    <w:name w:val="WW8Num4z1"/>
    <w:rsid w:val="00D964A8"/>
    <w:rPr>
      <w:rFonts w:ascii="Courier New" w:hAnsi="Courier New"/>
    </w:rPr>
  </w:style>
  <w:style w:type="character" w:customStyle="1" w:styleId="WW8Num4z2">
    <w:name w:val="WW8Num4z2"/>
    <w:rsid w:val="00D964A8"/>
    <w:rPr>
      <w:rFonts w:ascii="Wingdings" w:hAnsi="Wingdings"/>
    </w:rPr>
  </w:style>
  <w:style w:type="character" w:customStyle="1" w:styleId="WW8Num4z3">
    <w:name w:val="WW8Num4z3"/>
    <w:rsid w:val="00D964A8"/>
    <w:rPr>
      <w:rFonts w:ascii="Symbol" w:hAnsi="Symbol"/>
    </w:rPr>
  </w:style>
  <w:style w:type="character" w:customStyle="1" w:styleId="WW8Num5z0">
    <w:name w:val="WW8Num5z0"/>
    <w:rsid w:val="00D964A8"/>
    <w:rPr>
      <w:rFonts w:ascii="Arial" w:hAnsi="Arial"/>
      <w:sz w:val="8"/>
    </w:rPr>
  </w:style>
  <w:style w:type="character" w:customStyle="1" w:styleId="WW8Num8z0">
    <w:name w:val="WW8Num8z0"/>
    <w:rsid w:val="00D964A8"/>
    <w:rPr>
      <w:rFonts w:ascii="Arial" w:eastAsia="Times New Roman" w:hAnsi="Arial"/>
    </w:rPr>
  </w:style>
  <w:style w:type="character" w:customStyle="1" w:styleId="WW8Num8z1">
    <w:name w:val="WW8Num8z1"/>
    <w:rsid w:val="00D964A8"/>
    <w:rPr>
      <w:rFonts w:ascii="Courier New" w:hAnsi="Courier New" w:cs="Courier New"/>
    </w:rPr>
  </w:style>
  <w:style w:type="character" w:customStyle="1" w:styleId="WW8Num8z2">
    <w:name w:val="WW8Num8z2"/>
    <w:rsid w:val="00D964A8"/>
    <w:rPr>
      <w:rFonts w:ascii="Wingdings" w:hAnsi="Wingdings" w:cs="Times New Roman"/>
    </w:rPr>
  </w:style>
  <w:style w:type="character" w:customStyle="1" w:styleId="WW8Num8z3">
    <w:name w:val="WW8Num8z3"/>
    <w:rsid w:val="00D964A8"/>
    <w:rPr>
      <w:rFonts w:ascii="Symbol" w:hAnsi="Symbol" w:cs="Times New Roman"/>
    </w:rPr>
  </w:style>
  <w:style w:type="character" w:customStyle="1" w:styleId="WW8Num9z0">
    <w:name w:val="WW8Num9z0"/>
    <w:rsid w:val="00D964A8"/>
    <w:rPr>
      <w:rFonts w:ascii="Arial" w:hAnsi="Arial"/>
      <w:sz w:val="8"/>
    </w:rPr>
  </w:style>
  <w:style w:type="character" w:customStyle="1" w:styleId="WW8Num11z0">
    <w:name w:val="WW8Num11z0"/>
    <w:rsid w:val="00D964A8"/>
    <w:rPr>
      <w:rFonts w:ascii="Xerox Sans Serif Narrow" w:hAnsi="Xerox Sans Serif Narrow" w:cs="Times New Roman"/>
      <w:i/>
    </w:rPr>
  </w:style>
  <w:style w:type="character" w:customStyle="1" w:styleId="WW8Num12z0">
    <w:name w:val="WW8Num12z0"/>
    <w:rsid w:val="00D964A8"/>
    <w:rPr>
      <w:rFonts w:ascii="Times New Roman" w:eastAsia="Times New Roman" w:hAnsi="Times New Roman" w:cs="Times New Roman"/>
    </w:rPr>
  </w:style>
  <w:style w:type="character" w:customStyle="1" w:styleId="WW8Num12z1">
    <w:name w:val="WW8Num12z1"/>
    <w:rsid w:val="00D964A8"/>
    <w:rPr>
      <w:rFonts w:ascii="Courier New" w:hAnsi="Courier New"/>
    </w:rPr>
  </w:style>
  <w:style w:type="character" w:customStyle="1" w:styleId="WW8Num12z2">
    <w:name w:val="WW8Num12z2"/>
    <w:rsid w:val="00D964A8"/>
    <w:rPr>
      <w:rFonts w:ascii="Wingdings" w:hAnsi="Wingdings"/>
    </w:rPr>
  </w:style>
  <w:style w:type="character" w:customStyle="1" w:styleId="WW8Num12z3">
    <w:name w:val="WW8Num12z3"/>
    <w:rsid w:val="00D964A8"/>
    <w:rPr>
      <w:rFonts w:ascii="Symbol" w:hAnsi="Symbol"/>
    </w:rPr>
  </w:style>
  <w:style w:type="character" w:customStyle="1" w:styleId="WW8Num13z0">
    <w:name w:val="WW8Num13z0"/>
    <w:rsid w:val="00D964A8"/>
    <w:rPr>
      <w:rFonts w:ascii="Times New Roman" w:eastAsia="Times New Roman" w:hAnsi="Times New Roman" w:cs="Times New Roman"/>
    </w:rPr>
  </w:style>
  <w:style w:type="character" w:customStyle="1" w:styleId="WW8Num13z1">
    <w:name w:val="WW8Num13z1"/>
    <w:rsid w:val="00D964A8"/>
    <w:rPr>
      <w:rFonts w:ascii="Courier New" w:hAnsi="Courier New"/>
    </w:rPr>
  </w:style>
  <w:style w:type="character" w:customStyle="1" w:styleId="WW8Num13z2">
    <w:name w:val="WW8Num13z2"/>
    <w:rsid w:val="00D964A8"/>
    <w:rPr>
      <w:rFonts w:ascii="Wingdings" w:hAnsi="Wingdings"/>
    </w:rPr>
  </w:style>
  <w:style w:type="character" w:customStyle="1" w:styleId="WW8Num13z3">
    <w:name w:val="WW8Num13z3"/>
    <w:rsid w:val="00D964A8"/>
    <w:rPr>
      <w:rFonts w:ascii="Symbol" w:hAnsi="Symbol"/>
    </w:rPr>
  </w:style>
  <w:style w:type="character" w:customStyle="1" w:styleId="WW8Num14z0">
    <w:name w:val="WW8Num14z0"/>
    <w:rsid w:val="00D964A8"/>
    <w:rPr>
      <w:rFonts w:ascii="Times New Roman" w:eastAsia="Times New Roman" w:hAnsi="Times New Roman" w:cs="Times New Roman"/>
    </w:rPr>
  </w:style>
  <w:style w:type="character" w:customStyle="1" w:styleId="WW8Num14z1">
    <w:name w:val="WW8Num14z1"/>
    <w:rsid w:val="00D964A8"/>
    <w:rPr>
      <w:rFonts w:ascii="Courier New" w:hAnsi="Courier New"/>
    </w:rPr>
  </w:style>
  <w:style w:type="character" w:customStyle="1" w:styleId="WW8Num14z2">
    <w:name w:val="WW8Num14z2"/>
    <w:rsid w:val="00D964A8"/>
    <w:rPr>
      <w:rFonts w:ascii="Wingdings" w:hAnsi="Wingdings"/>
    </w:rPr>
  </w:style>
  <w:style w:type="character" w:customStyle="1" w:styleId="WW8Num14z3">
    <w:name w:val="WW8Num14z3"/>
    <w:rsid w:val="00D964A8"/>
    <w:rPr>
      <w:rFonts w:ascii="Symbol" w:hAnsi="Symbol"/>
    </w:rPr>
  </w:style>
  <w:style w:type="character" w:customStyle="1" w:styleId="WW8Num15z0">
    <w:name w:val="WW8Num15z0"/>
    <w:rsid w:val="00D964A8"/>
    <w:rPr>
      <w:rFonts w:ascii="Times New Roman" w:eastAsia="Times New Roman" w:hAnsi="Times New Roman" w:cs="Times New Roman"/>
    </w:rPr>
  </w:style>
  <w:style w:type="character" w:customStyle="1" w:styleId="WW8Num15z1">
    <w:name w:val="WW8Num15z1"/>
    <w:rsid w:val="00D964A8"/>
    <w:rPr>
      <w:rFonts w:ascii="Courier New" w:hAnsi="Courier New"/>
    </w:rPr>
  </w:style>
  <w:style w:type="character" w:customStyle="1" w:styleId="WW8Num15z2">
    <w:name w:val="WW8Num15z2"/>
    <w:rsid w:val="00D964A8"/>
    <w:rPr>
      <w:rFonts w:ascii="Wingdings" w:hAnsi="Wingdings"/>
    </w:rPr>
  </w:style>
  <w:style w:type="character" w:customStyle="1" w:styleId="WW8Num15z3">
    <w:name w:val="WW8Num15z3"/>
    <w:rsid w:val="00D964A8"/>
    <w:rPr>
      <w:rFonts w:ascii="Symbol" w:hAnsi="Symbol"/>
    </w:rPr>
  </w:style>
  <w:style w:type="character" w:customStyle="1" w:styleId="WW8Num16z0">
    <w:name w:val="WW8Num16z0"/>
    <w:rsid w:val="00D964A8"/>
    <w:rPr>
      <w:rFonts w:ascii="Times New Roman" w:eastAsia="Times New Roman" w:hAnsi="Times New Roman" w:cs="Times New Roman"/>
    </w:rPr>
  </w:style>
  <w:style w:type="character" w:customStyle="1" w:styleId="WW8Num16z1">
    <w:name w:val="WW8Num16z1"/>
    <w:rsid w:val="00D964A8"/>
    <w:rPr>
      <w:rFonts w:ascii="Courier New" w:hAnsi="Courier New"/>
    </w:rPr>
  </w:style>
  <w:style w:type="character" w:customStyle="1" w:styleId="WW8Num16z2">
    <w:name w:val="WW8Num16z2"/>
    <w:rsid w:val="00D964A8"/>
    <w:rPr>
      <w:rFonts w:ascii="Wingdings" w:hAnsi="Wingdings"/>
    </w:rPr>
  </w:style>
  <w:style w:type="character" w:customStyle="1" w:styleId="WW8Num16z3">
    <w:name w:val="WW8Num16z3"/>
    <w:rsid w:val="00D964A8"/>
    <w:rPr>
      <w:rFonts w:ascii="Symbol" w:hAnsi="Symbol"/>
    </w:rPr>
  </w:style>
  <w:style w:type="character" w:customStyle="1" w:styleId="WW8Num18z0">
    <w:name w:val="WW8Num18z0"/>
    <w:rsid w:val="00D964A8"/>
    <w:rPr>
      <w:rFonts w:ascii="Times New Roman" w:eastAsia="Times New Roman" w:hAnsi="Times New Roman" w:cs="Times New Roman"/>
    </w:rPr>
  </w:style>
  <w:style w:type="character" w:customStyle="1" w:styleId="WW8Num18z1">
    <w:name w:val="WW8Num18z1"/>
    <w:rsid w:val="00D964A8"/>
    <w:rPr>
      <w:rFonts w:ascii="Courier New" w:hAnsi="Courier New"/>
    </w:rPr>
  </w:style>
  <w:style w:type="character" w:customStyle="1" w:styleId="WW8Num18z2">
    <w:name w:val="WW8Num18z2"/>
    <w:rsid w:val="00D964A8"/>
    <w:rPr>
      <w:rFonts w:ascii="Wingdings" w:hAnsi="Wingdings"/>
    </w:rPr>
  </w:style>
  <w:style w:type="character" w:customStyle="1" w:styleId="WW8Num18z3">
    <w:name w:val="WW8Num18z3"/>
    <w:rsid w:val="00D964A8"/>
    <w:rPr>
      <w:rFonts w:ascii="Symbol" w:hAnsi="Symbol"/>
    </w:rPr>
  </w:style>
  <w:style w:type="character" w:customStyle="1" w:styleId="WW8Num23z0">
    <w:name w:val="WW8Num23z0"/>
    <w:rsid w:val="00D964A8"/>
    <w:rPr>
      <w:rFonts w:ascii="Arial" w:hAnsi="Arial"/>
      <w:sz w:val="8"/>
    </w:rPr>
  </w:style>
  <w:style w:type="character" w:customStyle="1" w:styleId="WW8Num25z0">
    <w:name w:val="WW8Num25z0"/>
    <w:rsid w:val="00D964A8"/>
    <w:rPr>
      <w:rFonts w:ascii="Times New Roman" w:eastAsia="Times New Roman" w:hAnsi="Times New Roman" w:cs="Times New Roman"/>
    </w:rPr>
  </w:style>
  <w:style w:type="character" w:customStyle="1" w:styleId="WW8Num25z1">
    <w:name w:val="WW8Num25z1"/>
    <w:rsid w:val="00D964A8"/>
    <w:rPr>
      <w:rFonts w:ascii="Courier New" w:hAnsi="Courier New"/>
    </w:rPr>
  </w:style>
  <w:style w:type="character" w:customStyle="1" w:styleId="WW8Num25z2">
    <w:name w:val="WW8Num25z2"/>
    <w:rsid w:val="00D964A8"/>
    <w:rPr>
      <w:rFonts w:ascii="Wingdings" w:hAnsi="Wingdings"/>
    </w:rPr>
  </w:style>
  <w:style w:type="character" w:customStyle="1" w:styleId="WW8Num25z3">
    <w:name w:val="WW8Num25z3"/>
    <w:rsid w:val="00D964A8"/>
    <w:rPr>
      <w:rFonts w:ascii="Symbol" w:hAnsi="Symbol"/>
    </w:rPr>
  </w:style>
  <w:style w:type="character" w:styleId="Numrodepage">
    <w:name w:val="page number"/>
    <w:basedOn w:val="Policepardfaut"/>
    <w:semiHidden/>
    <w:rsid w:val="00D964A8"/>
  </w:style>
  <w:style w:type="paragraph" w:styleId="Titre">
    <w:name w:val="Title"/>
    <w:basedOn w:val="Normal"/>
    <w:next w:val="Corpsdetexte"/>
    <w:qFormat/>
    <w:rsid w:val="00D964A8"/>
    <w:pPr>
      <w:keepNext/>
      <w:spacing w:before="240" w:after="120"/>
    </w:pPr>
    <w:rPr>
      <w:rFonts w:ascii="Arial" w:eastAsia="MS Mincho" w:hAnsi="Arial" w:cs="Tahoma"/>
      <w:sz w:val="28"/>
      <w:szCs w:val="28"/>
    </w:rPr>
  </w:style>
  <w:style w:type="paragraph" w:styleId="Corpsdetexte">
    <w:name w:val="Body Text"/>
    <w:basedOn w:val="Normal"/>
    <w:link w:val="CorpsdetexteCar"/>
    <w:semiHidden/>
    <w:rsid w:val="00D964A8"/>
    <w:pPr>
      <w:spacing w:after="120"/>
    </w:pPr>
  </w:style>
  <w:style w:type="paragraph" w:styleId="Liste">
    <w:name w:val="List"/>
    <w:basedOn w:val="Corpsdetexte"/>
    <w:semiHidden/>
    <w:rsid w:val="00D964A8"/>
    <w:rPr>
      <w:rFonts w:cs="Tahoma"/>
    </w:rPr>
  </w:style>
  <w:style w:type="paragraph" w:styleId="Lgende">
    <w:name w:val="caption"/>
    <w:basedOn w:val="Normal"/>
    <w:qFormat/>
    <w:rsid w:val="00D964A8"/>
    <w:pPr>
      <w:suppressLineNumbers/>
      <w:spacing w:before="120" w:after="120"/>
    </w:pPr>
    <w:rPr>
      <w:rFonts w:cs="Tahoma"/>
      <w:i/>
      <w:iCs/>
    </w:rPr>
  </w:style>
  <w:style w:type="paragraph" w:customStyle="1" w:styleId="Rpertoire">
    <w:name w:val="Répertoire"/>
    <w:basedOn w:val="Normal"/>
    <w:rsid w:val="00D964A8"/>
    <w:pPr>
      <w:suppressLineNumbers/>
    </w:pPr>
    <w:rPr>
      <w:rFonts w:cs="Tahoma"/>
    </w:rPr>
  </w:style>
  <w:style w:type="paragraph" w:styleId="Corpsdetexte2">
    <w:name w:val="Body Text 2"/>
    <w:basedOn w:val="Normal"/>
    <w:link w:val="Corpsdetexte2Car"/>
    <w:semiHidden/>
    <w:rsid w:val="00D964A8"/>
    <w:rPr>
      <w:sz w:val="22"/>
    </w:rPr>
  </w:style>
  <w:style w:type="paragraph" w:styleId="Pieddepage">
    <w:name w:val="footer"/>
    <w:basedOn w:val="Normal"/>
    <w:semiHidden/>
    <w:rsid w:val="00D964A8"/>
    <w:pPr>
      <w:tabs>
        <w:tab w:val="center" w:pos="4536"/>
        <w:tab w:val="right" w:pos="9072"/>
      </w:tabs>
    </w:pPr>
  </w:style>
  <w:style w:type="paragraph" w:customStyle="1" w:styleId="Contenuducadre">
    <w:name w:val="Contenu du cadre"/>
    <w:basedOn w:val="Corpsdetexte"/>
    <w:rsid w:val="00D964A8"/>
  </w:style>
  <w:style w:type="character" w:styleId="Lienhypertexte">
    <w:name w:val="Hyperlink"/>
    <w:basedOn w:val="Policepardfaut"/>
    <w:semiHidden/>
    <w:rsid w:val="00D964A8"/>
    <w:rPr>
      <w:color w:val="0000FF"/>
      <w:u w:val="single"/>
    </w:rPr>
  </w:style>
  <w:style w:type="character" w:styleId="lev">
    <w:name w:val="Strong"/>
    <w:basedOn w:val="Policepardfaut"/>
    <w:qFormat/>
    <w:rsid w:val="00D964A8"/>
    <w:rPr>
      <w:b/>
      <w:bCs/>
    </w:rPr>
  </w:style>
  <w:style w:type="character" w:styleId="Accentuation">
    <w:name w:val="Emphasis"/>
    <w:basedOn w:val="Policepardfaut"/>
    <w:uiPriority w:val="20"/>
    <w:qFormat/>
    <w:rsid w:val="00D964A8"/>
    <w:rPr>
      <w:i/>
      <w:iCs/>
    </w:rPr>
  </w:style>
  <w:style w:type="character" w:customStyle="1" w:styleId="style14">
    <w:name w:val="style14"/>
    <w:basedOn w:val="Policepardfaut"/>
    <w:rsid w:val="00D964A8"/>
  </w:style>
  <w:style w:type="character" w:styleId="Lienhypertextesuivivisit">
    <w:name w:val="FollowedHyperlink"/>
    <w:basedOn w:val="Policepardfaut"/>
    <w:semiHidden/>
    <w:rsid w:val="00D964A8"/>
    <w:rPr>
      <w:color w:val="800080"/>
      <w:u w:val="single"/>
    </w:rPr>
  </w:style>
  <w:style w:type="paragraph" w:styleId="En-tte">
    <w:name w:val="header"/>
    <w:basedOn w:val="Normal"/>
    <w:semiHidden/>
    <w:rsid w:val="00D964A8"/>
    <w:pPr>
      <w:tabs>
        <w:tab w:val="center" w:pos="4536"/>
        <w:tab w:val="right" w:pos="9072"/>
      </w:tabs>
    </w:pPr>
  </w:style>
  <w:style w:type="paragraph" w:styleId="Notedebasdepage">
    <w:name w:val="footnote text"/>
    <w:basedOn w:val="Normal"/>
    <w:link w:val="NotedebasdepageCar"/>
    <w:semiHidden/>
    <w:rsid w:val="00D964A8"/>
    <w:rPr>
      <w:sz w:val="20"/>
      <w:szCs w:val="20"/>
    </w:rPr>
  </w:style>
  <w:style w:type="character" w:styleId="Appelnotedebasdep">
    <w:name w:val="footnote reference"/>
    <w:basedOn w:val="Policepardfaut"/>
    <w:semiHidden/>
    <w:rsid w:val="00D964A8"/>
    <w:rPr>
      <w:vertAlign w:val="superscript"/>
    </w:rPr>
  </w:style>
  <w:style w:type="character" w:customStyle="1" w:styleId="tlfcdefinition">
    <w:name w:val="tlf_cdefinition"/>
    <w:basedOn w:val="Policepardfaut"/>
    <w:rsid w:val="00D964A8"/>
  </w:style>
  <w:style w:type="paragraph" w:styleId="Corpsdetexte3">
    <w:name w:val="Body Text 3"/>
    <w:basedOn w:val="Normal"/>
    <w:semiHidden/>
    <w:rsid w:val="00D964A8"/>
    <w:pPr>
      <w:suppressAutoHyphens w:val="0"/>
      <w:autoSpaceDE w:val="0"/>
      <w:autoSpaceDN w:val="0"/>
      <w:adjustRightInd w:val="0"/>
    </w:pPr>
    <w:rPr>
      <w:rFonts w:ascii="Garamond" w:hAnsi="Garamond"/>
      <w:sz w:val="18"/>
      <w:szCs w:val="18"/>
      <w:lang w:eastAsia="fr-FR"/>
    </w:rPr>
  </w:style>
  <w:style w:type="paragraph" w:styleId="Retraitcorpsdetexte">
    <w:name w:val="Body Text Indent"/>
    <w:basedOn w:val="Normal"/>
    <w:semiHidden/>
    <w:rsid w:val="00D964A8"/>
    <w:pPr>
      <w:suppressAutoHyphens w:val="0"/>
      <w:autoSpaceDE w:val="0"/>
      <w:autoSpaceDN w:val="0"/>
      <w:adjustRightInd w:val="0"/>
      <w:ind w:left="2124"/>
    </w:pPr>
    <w:rPr>
      <w:rFonts w:ascii="Courier New" w:hAnsi="Courier New" w:cs="Courier New"/>
      <w:color w:val="000000"/>
      <w:szCs w:val="20"/>
      <w:lang w:eastAsia="fr-FR"/>
    </w:rPr>
  </w:style>
  <w:style w:type="character" w:customStyle="1" w:styleId="tlfcmot">
    <w:name w:val="tlf_cmot"/>
    <w:basedOn w:val="Policepardfaut"/>
    <w:rsid w:val="00D964A8"/>
  </w:style>
  <w:style w:type="character" w:customStyle="1" w:styleId="tlfccode">
    <w:name w:val="tlf_ccode"/>
    <w:basedOn w:val="Policepardfaut"/>
    <w:rsid w:val="00D964A8"/>
  </w:style>
  <w:style w:type="character" w:customStyle="1" w:styleId="tlfcconstruction">
    <w:name w:val="tlf_cconstruction"/>
    <w:basedOn w:val="Policepardfaut"/>
    <w:rsid w:val="00D964A8"/>
  </w:style>
  <w:style w:type="character" w:customStyle="1" w:styleId="tlfcemploi">
    <w:name w:val="tlf_cemploi"/>
    <w:basedOn w:val="Policepardfaut"/>
    <w:rsid w:val="00D964A8"/>
  </w:style>
  <w:style w:type="paragraph" w:styleId="Retraitcorpsdetexte2">
    <w:name w:val="Body Text Indent 2"/>
    <w:basedOn w:val="Normal"/>
    <w:semiHidden/>
    <w:rsid w:val="00D964A8"/>
    <w:pPr>
      <w:autoSpaceDE w:val="0"/>
      <w:autoSpaceDN w:val="0"/>
      <w:adjustRightInd w:val="0"/>
      <w:ind w:left="708"/>
    </w:pPr>
    <w:rPr>
      <w:rFonts w:ascii="Courier New" w:hAnsi="Courier New" w:cs="Courier New"/>
      <w:sz w:val="28"/>
      <w:szCs w:val="20"/>
    </w:rPr>
  </w:style>
  <w:style w:type="character" w:customStyle="1" w:styleId="api">
    <w:name w:val="api"/>
    <w:basedOn w:val="Policepardfaut"/>
    <w:rsid w:val="00D964A8"/>
  </w:style>
  <w:style w:type="paragraph" w:styleId="Paragraphedeliste">
    <w:name w:val="List Paragraph"/>
    <w:basedOn w:val="Normal"/>
    <w:uiPriority w:val="34"/>
    <w:qFormat/>
    <w:rsid w:val="000C3B6D"/>
    <w:pPr>
      <w:ind w:left="720"/>
      <w:contextualSpacing/>
    </w:pPr>
  </w:style>
  <w:style w:type="paragraph" w:styleId="Textedebulles">
    <w:name w:val="Balloon Text"/>
    <w:basedOn w:val="Normal"/>
    <w:link w:val="TextedebullesCar"/>
    <w:uiPriority w:val="99"/>
    <w:semiHidden/>
    <w:unhideWhenUsed/>
    <w:rsid w:val="00ED3242"/>
    <w:rPr>
      <w:rFonts w:ascii="Tahoma" w:hAnsi="Tahoma" w:cs="Tahoma"/>
      <w:sz w:val="16"/>
      <w:szCs w:val="16"/>
    </w:rPr>
  </w:style>
  <w:style w:type="character" w:customStyle="1" w:styleId="TextedebullesCar">
    <w:name w:val="Texte de bulles Car"/>
    <w:basedOn w:val="Policepardfaut"/>
    <w:link w:val="Textedebulles"/>
    <w:uiPriority w:val="99"/>
    <w:semiHidden/>
    <w:rsid w:val="00ED3242"/>
    <w:rPr>
      <w:rFonts w:ascii="Tahoma" w:hAnsi="Tahoma" w:cs="Tahoma"/>
      <w:sz w:val="16"/>
      <w:szCs w:val="16"/>
      <w:lang w:eastAsia="ar-SA"/>
    </w:rPr>
  </w:style>
  <w:style w:type="paragraph" w:styleId="Commentaire">
    <w:name w:val="annotation text"/>
    <w:basedOn w:val="Normal"/>
    <w:link w:val="CommentaireCar"/>
    <w:autoRedefine/>
    <w:semiHidden/>
    <w:rsid w:val="0013337F"/>
    <w:pPr>
      <w:spacing w:before="120" w:after="120"/>
    </w:pPr>
    <w:rPr>
      <w:rFonts w:ascii="Garamond" w:hAnsi="Garamond"/>
      <w:i/>
      <w:sz w:val="18"/>
      <w:szCs w:val="18"/>
      <w:lang w:eastAsia="fr-FR"/>
    </w:rPr>
  </w:style>
  <w:style w:type="character" w:customStyle="1" w:styleId="CommentaireCar">
    <w:name w:val="Commentaire Car"/>
    <w:basedOn w:val="Policepardfaut"/>
    <w:link w:val="Commentaire"/>
    <w:semiHidden/>
    <w:rsid w:val="0013337F"/>
    <w:rPr>
      <w:rFonts w:ascii="Garamond" w:hAnsi="Garamond"/>
      <w:i/>
      <w:sz w:val="18"/>
      <w:szCs w:val="18"/>
    </w:rPr>
  </w:style>
  <w:style w:type="character" w:customStyle="1" w:styleId="Corpsdetexte2Car">
    <w:name w:val="Corps de texte 2 Car"/>
    <w:basedOn w:val="Policepardfaut"/>
    <w:link w:val="Corpsdetexte2"/>
    <w:semiHidden/>
    <w:rsid w:val="003F4C0B"/>
    <w:rPr>
      <w:sz w:val="22"/>
      <w:szCs w:val="24"/>
      <w:lang w:eastAsia="ar-SA"/>
    </w:rPr>
  </w:style>
  <w:style w:type="character" w:customStyle="1" w:styleId="NotedebasdepageCar">
    <w:name w:val="Note de bas de page Car"/>
    <w:basedOn w:val="Policepardfaut"/>
    <w:link w:val="Notedebasdepage"/>
    <w:semiHidden/>
    <w:rsid w:val="003F4C0B"/>
    <w:rPr>
      <w:lang w:eastAsia="ar-SA"/>
    </w:rPr>
  </w:style>
  <w:style w:type="character" w:customStyle="1" w:styleId="CorpsdetexteCar">
    <w:name w:val="Corps de texte Car"/>
    <w:basedOn w:val="Policepardfaut"/>
    <w:link w:val="Corpsdetexte"/>
    <w:semiHidden/>
    <w:rsid w:val="003F4C0B"/>
    <w:rPr>
      <w:sz w:val="24"/>
      <w:szCs w:val="24"/>
      <w:lang w:eastAsia="ar-SA"/>
    </w:rPr>
  </w:style>
  <w:style w:type="character" w:customStyle="1" w:styleId="Titre1Car">
    <w:name w:val="Titre 1 Car"/>
    <w:basedOn w:val="Policepardfaut"/>
    <w:link w:val="Titre1"/>
    <w:rsid w:val="003F4C0B"/>
    <w:rPr>
      <w:rFonts w:ascii="Courier New" w:hAnsi="Courier New" w:cs="Courier New"/>
      <w:color w:val="000000"/>
      <w:sz w:val="28"/>
    </w:rPr>
  </w:style>
  <w:style w:type="paragraph" w:styleId="Sansinterligne">
    <w:name w:val="No Spacing"/>
    <w:uiPriority w:val="1"/>
    <w:qFormat/>
    <w:rsid w:val="008B2CC6"/>
    <w:pPr>
      <w:suppressAutoHyphens/>
    </w:pPr>
    <w:rPr>
      <w:sz w:val="24"/>
      <w:szCs w:val="24"/>
      <w:lang w:eastAsia="ar-SA"/>
    </w:rPr>
  </w:style>
  <w:style w:type="character" w:customStyle="1" w:styleId="lang-grc">
    <w:name w:val="lang-grc"/>
    <w:basedOn w:val="Policepardfaut"/>
    <w:rsid w:val="00526084"/>
  </w:style>
  <w:style w:type="paragraph" w:styleId="Listepuces">
    <w:name w:val="List Bullet"/>
    <w:basedOn w:val="Normal"/>
    <w:uiPriority w:val="99"/>
    <w:unhideWhenUsed/>
    <w:rsid w:val="000F13B0"/>
    <w:pPr>
      <w:numPr>
        <w:numId w:val="10"/>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4A8"/>
    <w:pPr>
      <w:suppressAutoHyphens/>
    </w:pPr>
    <w:rPr>
      <w:sz w:val="24"/>
      <w:szCs w:val="24"/>
      <w:lang w:eastAsia="ar-SA"/>
    </w:rPr>
  </w:style>
  <w:style w:type="paragraph" w:styleId="Titre1">
    <w:name w:val="heading 1"/>
    <w:basedOn w:val="Normal"/>
    <w:next w:val="Normal"/>
    <w:link w:val="Titre1Car"/>
    <w:qFormat/>
    <w:rsid w:val="00D964A8"/>
    <w:pPr>
      <w:keepNext/>
      <w:suppressAutoHyphens w:val="0"/>
      <w:autoSpaceDE w:val="0"/>
      <w:autoSpaceDN w:val="0"/>
      <w:adjustRightInd w:val="0"/>
      <w:outlineLvl w:val="0"/>
    </w:pPr>
    <w:rPr>
      <w:rFonts w:ascii="Courier New" w:hAnsi="Courier New" w:cs="Courier New"/>
      <w:color w:val="000000"/>
      <w:sz w:val="28"/>
      <w:szCs w:val="20"/>
      <w:lang w:eastAsia="fr-FR"/>
    </w:rPr>
  </w:style>
  <w:style w:type="paragraph" w:styleId="Titre2">
    <w:name w:val="heading 2"/>
    <w:basedOn w:val="Normal"/>
    <w:next w:val="Normal"/>
    <w:qFormat/>
    <w:rsid w:val="00D964A8"/>
    <w:pPr>
      <w:keepNext/>
      <w:tabs>
        <w:tab w:val="num" w:pos="0"/>
      </w:tabs>
      <w:jc w:val="center"/>
      <w:outlineLvl w:val="1"/>
    </w:pPr>
    <w:rPr>
      <w:b/>
      <w:bCs/>
      <w:color w:val="0000FF"/>
      <w:sz w:val="144"/>
    </w:rPr>
  </w:style>
  <w:style w:type="paragraph" w:styleId="Titre3">
    <w:name w:val="heading 3"/>
    <w:basedOn w:val="Normal"/>
    <w:next w:val="Normal"/>
    <w:qFormat/>
    <w:rsid w:val="00D964A8"/>
    <w:pPr>
      <w:keepNext/>
      <w:tabs>
        <w:tab w:val="num" w:pos="0"/>
      </w:tabs>
      <w:outlineLvl w:val="2"/>
    </w:pPr>
    <w:rPr>
      <w:b/>
      <w:bCs/>
      <w:sz w:val="144"/>
    </w:rPr>
  </w:style>
  <w:style w:type="paragraph" w:styleId="Titre4">
    <w:name w:val="heading 4"/>
    <w:basedOn w:val="Normal"/>
    <w:next w:val="Normal"/>
    <w:qFormat/>
    <w:rsid w:val="00D964A8"/>
    <w:pPr>
      <w:keepNext/>
      <w:autoSpaceDE w:val="0"/>
      <w:autoSpaceDN w:val="0"/>
      <w:adjustRightInd w:val="0"/>
      <w:outlineLvl w:val="3"/>
    </w:pPr>
    <w:rPr>
      <w:rFonts w:ascii="Courier New" w:hAnsi="Courier New" w:cs="Courier New"/>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3z0">
    <w:name w:val="WW8Num3z0"/>
    <w:rsid w:val="00D964A8"/>
    <w:rPr>
      <w:rFonts w:ascii="Times New Roman" w:eastAsia="Times New Roman" w:hAnsi="Times New Roman"/>
      <w:i/>
    </w:rPr>
  </w:style>
  <w:style w:type="character" w:customStyle="1" w:styleId="WW8Num3z1">
    <w:name w:val="WW8Num3z1"/>
    <w:rsid w:val="00D964A8"/>
    <w:rPr>
      <w:rFonts w:ascii="Courier New" w:hAnsi="Courier New" w:cs="Courier New"/>
    </w:rPr>
  </w:style>
  <w:style w:type="character" w:customStyle="1" w:styleId="WW8Num3z2">
    <w:name w:val="WW8Num3z2"/>
    <w:rsid w:val="00D964A8"/>
    <w:rPr>
      <w:rFonts w:ascii="Wingdings" w:hAnsi="Wingdings" w:cs="Times New Roman"/>
    </w:rPr>
  </w:style>
  <w:style w:type="character" w:customStyle="1" w:styleId="WW8Num3z3">
    <w:name w:val="WW8Num3z3"/>
    <w:rsid w:val="00D964A8"/>
    <w:rPr>
      <w:rFonts w:ascii="Symbol" w:hAnsi="Symbol" w:cs="Times New Roman"/>
    </w:rPr>
  </w:style>
  <w:style w:type="character" w:customStyle="1" w:styleId="WW8Num4z0">
    <w:name w:val="WW8Num4z0"/>
    <w:rsid w:val="00D964A8"/>
    <w:rPr>
      <w:rFonts w:ascii="Times New Roman" w:eastAsia="Times New Roman" w:hAnsi="Times New Roman" w:cs="Times New Roman"/>
    </w:rPr>
  </w:style>
  <w:style w:type="character" w:customStyle="1" w:styleId="WW8Num4z1">
    <w:name w:val="WW8Num4z1"/>
    <w:rsid w:val="00D964A8"/>
    <w:rPr>
      <w:rFonts w:ascii="Courier New" w:hAnsi="Courier New"/>
    </w:rPr>
  </w:style>
  <w:style w:type="character" w:customStyle="1" w:styleId="WW8Num4z2">
    <w:name w:val="WW8Num4z2"/>
    <w:rsid w:val="00D964A8"/>
    <w:rPr>
      <w:rFonts w:ascii="Wingdings" w:hAnsi="Wingdings"/>
    </w:rPr>
  </w:style>
  <w:style w:type="character" w:customStyle="1" w:styleId="WW8Num4z3">
    <w:name w:val="WW8Num4z3"/>
    <w:rsid w:val="00D964A8"/>
    <w:rPr>
      <w:rFonts w:ascii="Symbol" w:hAnsi="Symbol"/>
    </w:rPr>
  </w:style>
  <w:style w:type="character" w:customStyle="1" w:styleId="WW8Num5z0">
    <w:name w:val="WW8Num5z0"/>
    <w:rsid w:val="00D964A8"/>
    <w:rPr>
      <w:rFonts w:ascii="Arial" w:hAnsi="Arial"/>
      <w:sz w:val="8"/>
    </w:rPr>
  </w:style>
  <w:style w:type="character" w:customStyle="1" w:styleId="WW8Num8z0">
    <w:name w:val="WW8Num8z0"/>
    <w:rsid w:val="00D964A8"/>
    <w:rPr>
      <w:rFonts w:ascii="Arial" w:eastAsia="Times New Roman" w:hAnsi="Arial"/>
    </w:rPr>
  </w:style>
  <w:style w:type="character" w:customStyle="1" w:styleId="WW8Num8z1">
    <w:name w:val="WW8Num8z1"/>
    <w:rsid w:val="00D964A8"/>
    <w:rPr>
      <w:rFonts w:ascii="Courier New" w:hAnsi="Courier New" w:cs="Courier New"/>
    </w:rPr>
  </w:style>
  <w:style w:type="character" w:customStyle="1" w:styleId="WW8Num8z2">
    <w:name w:val="WW8Num8z2"/>
    <w:rsid w:val="00D964A8"/>
    <w:rPr>
      <w:rFonts w:ascii="Wingdings" w:hAnsi="Wingdings" w:cs="Times New Roman"/>
    </w:rPr>
  </w:style>
  <w:style w:type="character" w:customStyle="1" w:styleId="WW8Num8z3">
    <w:name w:val="WW8Num8z3"/>
    <w:rsid w:val="00D964A8"/>
    <w:rPr>
      <w:rFonts w:ascii="Symbol" w:hAnsi="Symbol" w:cs="Times New Roman"/>
    </w:rPr>
  </w:style>
  <w:style w:type="character" w:customStyle="1" w:styleId="WW8Num9z0">
    <w:name w:val="WW8Num9z0"/>
    <w:rsid w:val="00D964A8"/>
    <w:rPr>
      <w:rFonts w:ascii="Arial" w:hAnsi="Arial"/>
      <w:sz w:val="8"/>
    </w:rPr>
  </w:style>
  <w:style w:type="character" w:customStyle="1" w:styleId="WW8Num11z0">
    <w:name w:val="WW8Num11z0"/>
    <w:rsid w:val="00D964A8"/>
    <w:rPr>
      <w:rFonts w:ascii="Xerox Sans Serif Narrow" w:hAnsi="Xerox Sans Serif Narrow" w:cs="Times New Roman"/>
      <w:i/>
    </w:rPr>
  </w:style>
  <w:style w:type="character" w:customStyle="1" w:styleId="WW8Num12z0">
    <w:name w:val="WW8Num12z0"/>
    <w:rsid w:val="00D964A8"/>
    <w:rPr>
      <w:rFonts w:ascii="Times New Roman" w:eastAsia="Times New Roman" w:hAnsi="Times New Roman" w:cs="Times New Roman"/>
    </w:rPr>
  </w:style>
  <w:style w:type="character" w:customStyle="1" w:styleId="WW8Num12z1">
    <w:name w:val="WW8Num12z1"/>
    <w:rsid w:val="00D964A8"/>
    <w:rPr>
      <w:rFonts w:ascii="Courier New" w:hAnsi="Courier New"/>
    </w:rPr>
  </w:style>
  <w:style w:type="character" w:customStyle="1" w:styleId="WW8Num12z2">
    <w:name w:val="WW8Num12z2"/>
    <w:rsid w:val="00D964A8"/>
    <w:rPr>
      <w:rFonts w:ascii="Wingdings" w:hAnsi="Wingdings"/>
    </w:rPr>
  </w:style>
  <w:style w:type="character" w:customStyle="1" w:styleId="WW8Num12z3">
    <w:name w:val="WW8Num12z3"/>
    <w:rsid w:val="00D964A8"/>
    <w:rPr>
      <w:rFonts w:ascii="Symbol" w:hAnsi="Symbol"/>
    </w:rPr>
  </w:style>
  <w:style w:type="character" w:customStyle="1" w:styleId="WW8Num13z0">
    <w:name w:val="WW8Num13z0"/>
    <w:rsid w:val="00D964A8"/>
    <w:rPr>
      <w:rFonts w:ascii="Times New Roman" w:eastAsia="Times New Roman" w:hAnsi="Times New Roman" w:cs="Times New Roman"/>
    </w:rPr>
  </w:style>
  <w:style w:type="character" w:customStyle="1" w:styleId="WW8Num13z1">
    <w:name w:val="WW8Num13z1"/>
    <w:rsid w:val="00D964A8"/>
    <w:rPr>
      <w:rFonts w:ascii="Courier New" w:hAnsi="Courier New"/>
    </w:rPr>
  </w:style>
  <w:style w:type="character" w:customStyle="1" w:styleId="WW8Num13z2">
    <w:name w:val="WW8Num13z2"/>
    <w:rsid w:val="00D964A8"/>
    <w:rPr>
      <w:rFonts w:ascii="Wingdings" w:hAnsi="Wingdings"/>
    </w:rPr>
  </w:style>
  <w:style w:type="character" w:customStyle="1" w:styleId="WW8Num13z3">
    <w:name w:val="WW8Num13z3"/>
    <w:rsid w:val="00D964A8"/>
    <w:rPr>
      <w:rFonts w:ascii="Symbol" w:hAnsi="Symbol"/>
    </w:rPr>
  </w:style>
  <w:style w:type="character" w:customStyle="1" w:styleId="WW8Num14z0">
    <w:name w:val="WW8Num14z0"/>
    <w:rsid w:val="00D964A8"/>
    <w:rPr>
      <w:rFonts w:ascii="Times New Roman" w:eastAsia="Times New Roman" w:hAnsi="Times New Roman" w:cs="Times New Roman"/>
    </w:rPr>
  </w:style>
  <w:style w:type="character" w:customStyle="1" w:styleId="WW8Num14z1">
    <w:name w:val="WW8Num14z1"/>
    <w:rsid w:val="00D964A8"/>
    <w:rPr>
      <w:rFonts w:ascii="Courier New" w:hAnsi="Courier New"/>
    </w:rPr>
  </w:style>
  <w:style w:type="character" w:customStyle="1" w:styleId="WW8Num14z2">
    <w:name w:val="WW8Num14z2"/>
    <w:rsid w:val="00D964A8"/>
    <w:rPr>
      <w:rFonts w:ascii="Wingdings" w:hAnsi="Wingdings"/>
    </w:rPr>
  </w:style>
  <w:style w:type="character" w:customStyle="1" w:styleId="WW8Num14z3">
    <w:name w:val="WW8Num14z3"/>
    <w:rsid w:val="00D964A8"/>
    <w:rPr>
      <w:rFonts w:ascii="Symbol" w:hAnsi="Symbol"/>
    </w:rPr>
  </w:style>
  <w:style w:type="character" w:customStyle="1" w:styleId="WW8Num15z0">
    <w:name w:val="WW8Num15z0"/>
    <w:rsid w:val="00D964A8"/>
    <w:rPr>
      <w:rFonts w:ascii="Times New Roman" w:eastAsia="Times New Roman" w:hAnsi="Times New Roman" w:cs="Times New Roman"/>
    </w:rPr>
  </w:style>
  <w:style w:type="character" w:customStyle="1" w:styleId="WW8Num15z1">
    <w:name w:val="WW8Num15z1"/>
    <w:rsid w:val="00D964A8"/>
    <w:rPr>
      <w:rFonts w:ascii="Courier New" w:hAnsi="Courier New"/>
    </w:rPr>
  </w:style>
  <w:style w:type="character" w:customStyle="1" w:styleId="WW8Num15z2">
    <w:name w:val="WW8Num15z2"/>
    <w:rsid w:val="00D964A8"/>
    <w:rPr>
      <w:rFonts w:ascii="Wingdings" w:hAnsi="Wingdings"/>
    </w:rPr>
  </w:style>
  <w:style w:type="character" w:customStyle="1" w:styleId="WW8Num15z3">
    <w:name w:val="WW8Num15z3"/>
    <w:rsid w:val="00D964A8"/>
    <w:rPr>
      <w:rFonts w:ascii="Symbol" w:hAnsi="Symbol"/>
    </w:rPr>
  </w:style>
  <w:style w:type="character" w:customStyle="1" w:styleId="WW8Num16z0">
    <w:name w:val="WW8Num16z0"/>
    <w:rsid w:val="00D964A8"/>
    <w:rPr>
      <w:rFonts w:ascii="Times New Roman" w:eastAsia="Times New Roman" w:hAnsi="Times New Roman" w:cs="Times New Roman"/>
    </w:rPr>
  </w:style>
  <w:style w:type="character" w:customStyle="1" w:styleId="WW8Num16z1">
    <w:name w:val="WW8Num16z1"/>
    <w:rsid w:val="00D964A8"/>
    <w:rPr>
      <w:rFonts w:ascii="Courier New" w:hAnsi="Courier New"/>
    </w:rPr>
  </w:style>
  <w:style w:type="character" w:customStyle="1" w:styleId="WW8Num16z2">
    <w:name w:val="WW8Num16z2"/>
    <w:rsid w:val="00D964A8"/>
    <w:rPr>
      <w:rFonts w:ascii="Wingdings" w:hAnsi="Wingdings"/>
    </w:rPr>
  </w:style>
  <w:style w:type="character" w:customStyle="1" w:styleId="WW8Num16z3">
    <w:name w:val="WW8Num16z3"/>
    <w:rsid w:val="00D964A8"/>
    <w:rPr>
      <w:rFonts w:ascii="Symbol" w:hAnsi="Symbol"/>
    </w:rPr>
  </w:style>
  <w:style w:type="character" w:customStyle="1" w:styleId="WW8Num18z0">
    <w:name w:val="WW8Num18z0"/>
    <w:rsid w:val="00D964A8"/>
    <w:rPr>
      <w:rFonts w:ascii="Times New Roman" w:eastAsia="Times New Roman" w:hAnsi="Times New Roman" w:cs="Times New Roman"/>
    </w:rPr>
  </w:style>
  <w:style w:type="character" w:customStyle="1" w:styleId="WW8Num18z1">
    <w:name w:val="WW8Num18z1"/>
    <w:rsid w:val="00D964A8"/>
    <w:rPr>
      <w:rFonts w:ascii="Courier New" w:hAnsi="Courier New"/>
    </w:rPr>
  </w:style>
  <w:style w:type="character" w:customStyle="1" w:styleId="WW8Num18z2">
    <w:name w:val="WW8Num18z2"/>
    <w:rsid w:val="00D964A8"/>
    <w:rPr>
      <w:rFonts w:ascii="Wingdings" w:hAnsi="Wingdings"/>
    </w:rPr>
  </w:style>
  <w:style w:type="character" w:customStyle="1" w:styleId="WW8Num18z3">
    <w:name w:val="WW8Num18z3"/>
    <w:rsid w:val="00D964A8"/>
    <w:rPr>
      <w:rFonts w:ascii="Symbol" w:hAnsi="Symbol"/>
    </w:rPr>
  </w:style>
  <w:style w:type="character" w:customStyle="1" w:styleId="WW8Num23z0">
    <w:name w:val="WW8Num23z0"/>
    <w:rsid w:val="00D964A8"/>
    <w:rPr>
      <w:rFonts w:ascii="Arial" w:hAnsi="Arial"/>
      <w:sz w:val="8"/>
    </w:rPr>
  </w:style>
  <w:style w:type="character" w:customStyle="1" w:styleId="WW8Num25z0">
    <w:name w:val="WW8Num25z0"/>
    <w:rsid w:val="00D964A8"/>
    <w:rPr>
      <w:rFonts w:ascii="Times New Roman" w:eastAsia="Times New Roman" w:hAnsi="Times New Roman" w:cs="Times New Roman"/>
    </w:rPr>
  </w:style>
  <w:style w:type="character" w:customStyle="1" w:styleId="WW8Num25z1">
    <w:name w:val="WW8Num25z1"/>
    <w:rsid w:val="00D964A8"/>
    <w:rPr>
      <w:rFonts w:ascii="Courier New" w:hAnsi="Courier New"/>
    </w:rPr>
  </w:style>
  <w:style w:type="character" w:customStyle="1" w:styleId="WW8Num25z2">
    <w:name w:val="WW8Num25z2"/>
    <w:rsid w:val="00D964A8"/>
    <w:rPr>
      <w:rFonts w:ascii="Wingdings" w:hAnsi="Wingdings"/>
    </w:rPr>
  </w:style>
  <w:style w:type="character" w:customStyle="1" w:styleId="WW8Num25z3">
    <w:name w:val="WW8Num25z3"/>
    <w:rsid w:val="00D964A8"/>
    <w:rPr>
      <w:rFonts w:ascii="Symbol" w:hAnsi="Symbol"/>
    </w:rPr>
  </w:style>
  <w:style w:type="character" w:styleId="Numrodepage">
    <w:name w:val="page number"/>
    <w:basedOn w:val="Policepardfaut"/>
    <w:semiHidden/>
    <w:rsid w:val="00D964A8"/>
  </w:style>
  <w:style w:type="paragraph" w:styleId="Titre">
    <w:name w:val="Title"/>
    <w:basedOn w:val="Normal"/>
    <w:next w:val="Corpsdetexte"/>
    <w:qFormat/>
    <w:rsid w:val="00D964A8"/>
    <w:pPr>
      <w:keepNext/>
      <w:spacing w:before="240" w:after="120"/>
    </w:pPr>
    <w:rPr>
      <w:rFonts w:ascii="Arial" w:eastAsia="MS Mincho" w:hAnsi="Arial" w:cs="Tahoma"/>
      <w:sz w:val="28"/>
      <w:szCs w:val="28"/>
    </w:rPr>
  </w:style>
  <w:style w:type="paragraph" w:styleId="Corpsdetexte">
    <w:name w:val="Body Text"/>
    <w:basedOn w:val="Normal"/>
    <w:link w:val="CorpsdetexteCar"/>
    <w:semiHidden/>
    <w:rsid w:val="00D964A8"/>
    <w:pPr>
      <w:spacing w:after="120"/>
    </w:pPr>
  </w:style>
  <w:style w:type="paragraph" w:styleId="Liste">
    <w:name w:val="List"/>
    <w:basedOn w:val="Corpsdetexte"/>
    <w:semiHidden/>
    <w:rsid w:val="00D964A8"/>
    <w:rPr>
      <w:rFonts w:cs="Tahoma"/>
    </w:rPr>
  </w:style>
  <w:style w:type="paragraph" w:styleId="Lgende">
    <w:name w:val="caption"/>
    <w:basedOn w:val="Normal"/>
    <w:qFormat/>
    <w:rsid w:val="00D964A8"/>
    <w:pPr>
      <w:suppressLineNumbers/>
      <w:spacing w:before="120" w:after="120"/>
    </w:pPr>
    <w:rPr>
      <w:rFonts w:cs="Tahoma"/>
      <w:i/>
      <w:iCs/>
    </w:rPr>
  </w:style>
  <w:style w:type="paragraph" w:customStyle="1" w:styleId="Rpertoire">
    <w:name w:val="Répertoire"/>
    <w:basedOn w:val="Normal"/>
    <w:rsid w:val="00D964A8"/>
    <w:pPr>
      <w:suppressLineNumbers/>
    </w:pPr>
    <w:rPr>
      <w:rFonts w:cs="Tahoma"/>
    </w:rPr>
  </w:style>
  <w:style w:type="paragraph" w:styleId="Corpsdetexte2">
    <w:name w:val="Body Text 2"/>
    <w:basedOn w:val="Normal"/>
    <w:link w:val="Corpsdetexte2Car"/>
    <w:semiHidden/>
    <w:rsid w:val="00D964A8"/>
    <w:rPr>
      <w:sz w:val="22"/>
    </w:rPr>
  </w:style>
  <w:style w:type="paragraph" w:styleId="Pieddepage">
    <w:name w:val="footer"/>
    <w:basedOn w:val="Normal"/>
    <w:semiHidden/>
    <w:rsid w:val="00D964A8"/>
    <w:pPr>
      <w:tabs>
        <w:tab w:val="center" w:pos="4536"/>
        <w:tab w:val="right" w:pos="9072"/>
      </w:tabs>
    </w:pPr>
  </w:style>
  <w:style w:type="paragraph" w:customStyle="1" w:styleId="Contenuducadre">
    <w:name w:val="Contenu du cadre"/>
    <w:basedOn w:val="Corpsdetexte"/>
    <w:rsid w:val="00D964A8"/>
  </w:style>
  <w:style w:type="character" w:styleId="Lienhypertexte">
    <w:name w:val="Hyperlink"/>
    <w:basedOn w:val="Policepardfaut"/>
    <w:semiHidden/>
    <w:rsid w:val="00D964A8"/>
    <w:rPr>
      <w:color w:val="0000FF"/>
      <w:u w:val="single"/>
    </w:rPr>
  </w:style>
  <w:style w:type="character" w:styleId="lev">
    <w:name w:val="Strong"/>
    <w:basedOn w:val="Policepardfaut"/>
    <w:qFormat/>
    <w:rsid w:val="00D964A8"/>
    <w:rPr>
      <w:b/>
      <w:bCs/>
    </w:rPr>
  </w:style>
  <w:style w:type="character" w:styleId="Accentuation">
    <w:name w:val="Emphasis"/>
    <w:basedOn w:val="Policepardfaut"/>
    <w:uiPriority w:val="20"/>
    <w:qFormat/>
    <w:rsid w:val="00D964A8"/>
    <w:rPr>
      <w:i/>
      <w:iCs/>
    </w:rPr>
  </w:style>
  <w:style w:type="character" w:customStyle="1" w:styleId="style14">
    <w:name w:val="style14"/>
    <w:basedOn w:val="Policepardfaut"/>
    <w:rsid w:val="00D964A8"/>
  </w:style>
  <w:style w:type="character" w:styleId="Lienhypertextesuivivisit">
    <w:name w:val="FollowedHyperlink"/>
    <w:basedOn w:val="Policepardfaut"/>
    <w:semiHidden/>
    <w:rsid w:val="00D964A8"/>
    <w:rPr>
      <w:color w:val="800080"/>
      <w:u w:val="single"/>
    </w:rPr>
  </w:style>
  <w:style w:type="paragraph" w:styleId="En-tte">
    <w:name w:val="header"/>
    <w:basedOn w:val="Normal"/>
    <w:semiHidden/>
    <w:rsid w:val="00D964A8"/>
    <w:pPr>
      <w:tabs>
        <w:tab w:val="center" w:pos="4536"/>
        <w:tab w:val="right" w:pos="9072"/>
      </w:tabs>
    </w:pPr>
  </w:style>
  <w:style w:type="paragraph" w:styleId="Notedebasdepage">
    <w:name w:val="footnote text"/>
    <w:basedOn w:val="Normal"/>
    <w:link w:val="NotedebasdepageCar"/>
    <w:semiHidden/>
    <w:rsid w:val="00D964A8"/>
    <w:rPr>
      <w:sz w:val="20"/>
      <w:szCs w:val="20"/>
    </w:rPr>
  </w:style>
  <w:style w:type="character" w:styleId="Appelnotedebasdep">
    <w:name w:val="footnote reference"/>
    <w:basedOn w:val="Policepardfaut"/>
    <w:semiHidden/>
    <w:rsid w:val="00D964A8"/>
    <w:rPr>
      <w:vertAlign w:val="superscript"/>
    </w:rPr>
  </w:style>
  <w:style w:type="character" w:customStyle="1" w:styleId="tlfcdefinition">
    <w:name w:val="tlf_cdefinition"/>
    <w:basedOn w:val="Policepardfaut"/>
    <w:rsid w:val="00D964A8"/>
  </w:style>
  <w:style w:type="paragraph" w:styleId="Corpsdetexte3">
    <w:name w:val="Body Text 3"/>
    <w:basedOn w:val="Normal"/>
    <w:semiHidden/>
    <w:rsid w:val="00D964A8"/>
    <w:pPr>
      <w:suppressAutoHyphens w:val="0"/>
      <w:autoSpaceDE w:val="0"/>
      <w:autoSpaceDN w:val="0"/>
      <w:adjustRightInd w:val="0"/>
    </w:pPr>
    <w:rPr>
      <w:rFonts w:ascii="Garamond" w:hAnsi="Garamond"/>
      <w:sz w:val="18"/>
      <w:szCs w:val="18"/>
      <w:lang w:eastAsia="fr-FR"/>
    </w:rPr>
  </w:style>
  <w:style w:type="paragraph" w:styleId="Retraitcorpsdetexte">
    <w:name w:val="Body Text Indent"/>
    <w:basedOn w:val="Normal"/>
    <w:semiHidden/>
    <w:rsid w:val="00D964A8"/>
    <w:pPr>
      <w:suppressAutoHyphens w:val="0"/>
      <w:autoSpaceDE w:val="0"/>
      <w:autoSpaceDN w:val="0"/>
      <w:adjustRightInd w:val="0"/>
      <w:ind w:left="2124"/>
    </w:pPr>
    <w:rPr>
      <w:rFonts w:ascii="Courier New" w:hAnsi="Courier New" w:cs="Courier New"/>
      <w:color w:val="000000"/>
      <w:szCs w:val="20"/>
      <w:lang w:eastAsia="fr-FR"/>
    </w:rPr>
  </w:style>
  <w:style w:type="character" w:customStyle="1" w:styleId="tlfcmot">
    <w:name w:val="tlf_cmot"/>
    <w:basedOn w:val="Policepardfaut"/>
    <w:rsid w:val="00D964A8"/>
  </w:style>
  <w:style w:type="character" w:customStyle="1" w:styleId="tlfccode">
    <w:name w:val="tlf_ccode"/>
    <w:basedOn w:val="Policepardfaut"/>
    <w:rsid w:val="00D964A8"/>
  </w:style>
  <w:style w:type="character" w:customStyle="1" w:styleId="tlfcconstruction">
    <w:name w:val="tlf_cconstruction"/>
    <w:basedOn w:val="Policepardfaut"/>
    <w:rsid w:val="00D964A8"/>
  </w:style>
  <w:style w:type="character" w:customStyle="1" w:styleId="tlfcemploi">
    <w:name w:val="tlf_cemploi"/>
    <w:basedOn w:val="Policepardfaut"/>
    <w:rsid w:val="00D964A8"/>
  </w:style>
  <w:style w:type="paragraph" w:styleId="Retraitcorpsdetexte2">
    <w:name w:val="Body Text Indent 2"/>
    <w:basedOn w:val="Normal"/>
    <w:semiHidden/>
    <w:rsid w:val="00D964A8"/>
    <w:pPr>
      <w:autoSpaceDE w:val="0"/>
      <w:autoSpaceDN w:val="0"/>
      <w:adjustRightInd w:val="0"/>
      <w:ind w:left="708"/>
    </w:pPr>
    <w:rPr>
      <w:rFonts w:ascii="Courier New" w:hAnsi="Courier New" w:cs="Courier New"/>
      <w:sz w:val="28"/>
      <w:szCs w:val="20"/>
    </w:rPr>
  </w:style>
  <w:style w:type="character" w:customStyle="1" w:styleId="api">
    <w:name w:val="api"/>
    <w:basedOn w:val="Policepardfaut"/>
    <w:rsid w:val="00D964A8"/>
  </w:style>
  <w:style w:type="paragraph" w:styleId="Paragraphedeliste">
    <w:name w:val="List Paragraph"/>
    <w:basedOn w:val="Normal"/>
    <w:uiPriority w:val="34"/>
    <w:qFormat/>
    <w:rsid w:val="000C3B6D"/>
    <w:pPr>
      <w:ind w:left="720"/>
      <w:contextualSpacing/>
    </w:pPr>
  </w:style>
  <w:style w:type="paragraph" w:styleId="Textedebulles">
    <w:name w:val="Balloon Text"/>
    <w:basedOn w:val="Normal"/>
    <w:link w:val="TextedebullesCar"/>
    <w:uiPriority w:val="99"/>
    <w:semiHidden/>
    <w:unhideWhenUsed/>
    <w:rsid w:val="00ED3242"/>
    <w:rPr>
      <w:rFonts w:ascii="Tahoma" w:hAnsi="Tahoma" w:cs="Tahoma"/>
      <w:sz w:val="16"/>
      <w:szCs w:val="16"/>
    </w:rPr>
  </w:style>
  <w:style w:type="character" w:customStyle="1" w:styleId="TextedebullesCar">
    <w:name w:val="Texte de bulles Car"/>
    <w:basedOn w:val="Policepardfaut"/>
    <w:link w:val="Textedebulles"/>
    <w:uiPriority w:val="99"/>
    <w:semiHidden/>
    <w:rsid w:val="00ED3242"/>
    <w:rPr>
      <w:rFonts w:ascii="Tahoma" w:hAnsi="Tahoma" w:cs="Tahoma"/>
      <w:sz w:val="16"/>
      <w:szCs w:val="16"/>
      <w:lang w:eastAsia="ar-SA"/>
    </w:rPr>
  </w:style>
  <w:style w:type="paragraph" w:styleId="Commentaire">
    <w:name w:val="annotation text"/>
    <w:basedOn w:val="Normal"/>
    <w:link w:val="CommentaireCar"/>
    <w:autoRedefine/>
    <w:semiHidden/>
    <w:rsid w:val="0013337F"/>
    <w:pPr>
      <w:spacing w:before="120" w:after="120"/>
    </w:pPr>
    <w:rPr>
      <w:rFonts w:ascii="Garamond" w:hAnsi="Garamond"/>
      <w:i/>
      <w:sz w:val="18"/>
      <w:szCs w:val="18"/>
      <w:lang w:eastAsia="fr-FR"/>
    </w:rPr>
  </w:style>
  <w:style w:type="character" w:customStyle="1" w:styleId="CommentaireCar">
    <w:name w:val="Commentaire Car"/>
    <w:basedOn w:val="Policepardfaut"/>
    <w:link w:val="Commentaire"/>
    <w:semiHidden/>
    <w:rsid w:val="0013337F"/>
    <w:rPr>
      <w:rFonts w:ascii="Garamond" w:hAnsi="Garamond"/>
      <w:i/>
      <w:sz w:val="18"/>
      <w:szCs w:val="18"/>
    </w:rPr>
  </w:style>
  <w:style w:type="character" w:customStyle="1" w:styleId="Corpsdetexte2Car">
    <w:name w:val="Corps de texte 2 Car"/>
    <w:basedOn w:val="Policepardfaut"/>
    <w:link w:val="Corpsdetexte2"/>
    <w:semiHidden/>
    <w:rsid w:val="003F4C0B"/>
    <w:rPr>
      <w:sz w:val="22"/>
      <w:szCs w:val="24"/>
      <w:lang w:eastAsia="ar-SA"/>
    </w:rPr>
  </w:style>
  <w:style w:type="character" w:customStyle="1" w:styleId="NotedebasdepageCar">
    <w:name w:val="Note de bas de page Car"/>
    <w:basedOn w:val="Policepardfaut"/>
    <w:link w:val="Notedebasdepage"/>
    <w:semiHidden/>
    <w:rsid w:val="003F4C0B"/>
    <w:rPr>
      <w:lang w:eastAsia="ar-SA"/>
    </w:rPr>
  </w:style>
  <w:style w:type="character" w:customStyle="1" w:styleId="CorpsdetexteCar">
    <w:name w:val="Corps de texte Car"/>
    <w:basedOn w:val="Policepardfaut"/>
    <w:link w:val="Corpsdetexte"/>
    <w:semiHidden/>
    <w:rsid w:val="003F4C0B"/>
    <w:rPr>
      <w:sz w:val="24"/>
      <w:szCs w:val="24"/>
      <w:lang w:eastAsia="ar-SA"/>
    </w:rPr>
  </w:style>
  <w:style w:type="character" w:customStyle="1" w:styleId="Titre1Car">
    <w:name w:val="Titre 1 Car"/>
    <w:basedOn w:val="Policepardfaut"/>
    <w:link w:val="Titre1"/>
    <w:rsid w:val="003F4C0B"/>
    <w:rPr>
      <w:rFonts w:ascii="Courier New" w:hAnsi="Courier New" w:cs="Courier New"/>
      <w:color w:val="000000"/>
      <w:sz w:val="28"/>
    </w:rPr>
  </w:style>
  <w:style w:type="paragraph" w:styleId="Sansinterligne">
    <w:name w:val="No Spacing"/>
    <w:uiPriority w:val="1"/>
    <w:qFormat/>
    <w:rsid w:val="008B2CC6"/>
    <w:pPr>
      <w:suppressAutoHyphens/>
    </w:pPr>
    <w:rPr>
      <w:sz w:val="24"/>
      <w:szCs w:val="24"/>
      <w:lang w:eastAsia="ar-SA"/>
    </w:rPr>
  </w:style>
  <w:style w:type="character" w:customStyle="1" w:styleId="lang-grc">
    <w:name w:val="lang-grc"/>
    <w:basedOn w:val="Policepardfaut"/>
    <w:rsid w:val="00526084"/>
  </w:style>
  <w:style w:type="paragraph" w:styleId="Listepuces">
    <w:name w:val="List Bullet"/>
    <w:basedOn w:val="Normal"/>
    <w:uiPriority w:val="99"/>
    <w:unhideWhenUsed/>
    <w:rsid w:val="000F13B0"/>
    <w:pPr>
      <w:numPr>
        <w:numId w:val="1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7841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r.ffonts.net/LACAN.font.download" TargetMode="External"/><Relationship Id="rId18" Type="http://schemas.openxmlformats.org/officeDocument/2006/relationships/hyperlink" Target="http://classiques.uqac.ca/classiques/freud_sigmund/psychopathologie_vie_quotid/Psychopahtologie.pdf" TargetMode="External"/><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image" Target="media/image3.jpeg"/><Relationship Id="rId34" Type="http://schemas.openxmlformats.org/officeDocument/2006/relationships/image" Target="media/image14.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8.jpeg"/><Relationship Id="rId55" Type="http://schemas.openxmlformats.org/officeDocument/2006/relationships/image" Target="media/image32.jpeg"/><Relationship Id="rId63" Type="http://schemas.openxmlformats.org/officeDocument/2006/relationships/image" Target="media/image38.png"/><Relationship Id="rId68" Type="http://schemas.openxmlformats.org/officeDocument/2006/relationships/image" Target="media/image43.png"/><Relationship Id="rId76" Type="http://schemas.openxmlformats.org/officeDocument/2006/relationships/footer" Target="footer7.xml"/><Relationship Id="rId84" Type="http://schemas.openxmlformats.org/officeDocument/2006/relationships/footer" Target="footer10.xml"/><Relationship Id="rId7" Type="http://schemas.openxmlformats.org/officeDocument/2006/relationships/footnotes" Target="footnotes.xml"/><Relationship Id="rId71" Type="http://schemas.openxmlformats.org/officeDocument/2006/relationships/image" Target="media/image46.png"/><Relationship Id="rId2" Type="http://schemas.openxmlformats.org/officeDocument/2006/relationships/numbering" Target="numbering.xml"/><Relationship Id="rId16" Type="http://schemas.openxmlformats.org/officeDocument/2006/relationships/hyperlink" Target="http://fr.wikipedia.org/wiki/Argument_de_la_diagonale_de_Cantor" TargetMode="External"/><Relationship Id="rId29" Type="http://schemas.openxmlformats.org/officeDocument/2006/relationships/image" Target="media/image9.jpeg"/><Relationship Id="rId11" Type="http://schemas.openxmlformats.org/officeDocument/2006/relationships/hyperlink" Target="http://www.ecole-lacanienne.net/bibliotheque.php?id=13" TargetMode="External"/><Relationship Id="rId24" Type="http://schemas.openxmlformats.org/officeDocument/2006/relationships/hyperlink" Target="http://fr.wikipedia.org/wiki/Projection_de_Mercator"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4.jpeg"/><Relationship Id="rId53" Type="http://schemas.openxmlformats.org/officeDocument/2006/relationships/image" Target="media/image30.jpeg"/><Relationship Id="rId58" Type="http://schemas.openxmlformats.org/officeDocument/2006/relationships/image" Target="media/image35.png"/><Relationship Id="rId66" Type="http://schemas.openxmlformats.org/officeDocument/2006/relationships/image" Target="media/image41.jpeg"/><Relationship Id="rId74" Type="http://schemas.openxmlformats.org/officeDocument/2006/relationships/image" Target="media/image49.png"/><Relationship Id="rId79" Type="http://schemas.openxmlformats.org/officeDocument/2006/relationships/hyperlink" Target="http://fr.wikipedia.org/wiki/Nombre_parfait" TargetMode="External"/><Relationship Id="rId5" Type="http://schemas.openxmlformats.org/officeDocument/2006/relationships/settings" Target="settings.xml"/><Relationship Id="rId61" Type="http://schemas.openxmlformats.org/officeDocument/2006/relationships/oleObject" Target="embeddings/oleObject1.bin"/><Relationship Id="rId82" Type="http://schemas.openxmlformats.org/officeDocument/2006/relationships/hyperlink" Target="http://www.ecole-lacanienne.net/documents/1968-06-19.doc"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remacle.org/bloodwolf/textes/er.htm"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3.jpeg"/><Relationship Id="rId64" Type="http://schemas.openxmlformats.org/officeDocument/2006/relationships/image" Target="media/image39.jpeg"/><Relationship Id="rId69" Type="http://schemas.openxmlformats.org/officeDocument/2006/relationships/image" Target="media/image44.png"/><Relationship Id="rId77" Type="http://schemas.openxmlformats.org/officeDocument/2006/relationships/image" Target="media/image51.jpeg"/><Relationship Id="rId8" Type="http://schemas.openxmlformats.org/officeDocument/2006/relationships/endnotes" Target="endnotes.xml"/><Relationship Id="rId51" Type="http://schemas.openxmlformats.org/officeDocument/2006/relationships/image" Target="media/image29.jpeg"/><Relationship Id="rId72" Type="http://schemas.openxmlformats.org/officeDocument/2006/relationships/image" Target="media/image47.png"/><Relationship Id="rId80" Type="http://schemas.openxmlformats.org/officeDocument/2006/relationships/footer" Target="footer8.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gaogoa.free.fr/SeminaireS.htm" TargetMode="External"/><Relationship Id="rId17" Type="http://schemas.openxmlformats.org/officeDocument/2006/relationships/hyperlink" Target="http://classiques.uqac.ca/classiques/freud_sigmund/psychopathologie_vie_quotid/Psychopahtologie.pdf"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5.jpeg"/><Relationship Id="rId59" Type="http://schemas.openxmlformats.org/officeDocument/2006/relationships/footer" Target="footer6.xml"/><Relationship Id="rId67" Type="http://schemas.openxmlformats.org/officeDocument/2006/relationships/image" Target="media/image42.png"/><Relationship Id="rId20" Type="http://schemas.openxmlformats.org/officeDocument/2006/relationships/hyperlink" Target="http://remacle.org/bloodwolf/philosophes/platon/cousin/menon.htm" TargetMode="External"/><Relationship Id="rId41" Type="http://schemas.openxmlformats.org/officeDocument/2006/relationships/footer" Target="footer3.xml"/><Relationship Id="rId54" Type="http://schemas.openxmlformats.org/officeDocument/2006/relationships/image" Target="media/image31.jpe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jpeg"/><Relationship Id="rId83"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4.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footer" Target="footer4.xml"/><Relationship Id="rId57" Type="http://schemas.openxmlformats.org/officeDocument/2006/relationships/image" Target="media/image34.jpeg"/><Relationship Id="rId10" Type="http://schemas.openxmlformats.org/officeDocument/2006/relationships/hyperlink" Target="http://www.ecole-lacanienne.net/bibliotheque.php?id=13" TargetMode="External"/><Relationship Id="rId31" Type="http://schemas.openxmlformats.org/officeDocument/2006/relationships/image" Target="media/image11.jpeg"/><Relationship Id="rId44" Type="http://schemas.openxmlformats.org/officeDocument/2006/relationships/image" Target="media/image23.jpeg"/><Relationship Id="rId52" Type="http://schemas.openxmlformats.org/officeDocument/2006/relationships/footer" Target="footer5.xml"/><Relationship Id="rId60" Type="http://schemas.openxmlformats.org/officeDocument/2006/relationships/image" Target="media/image36.wmf"/><Relationship Id="rId65" Type="http://schemas.openxmlformats.org/officeDocument/2006/relationships/image" Target="media/image40.jpeg"/><Relationship Id="rId73" Type="http://schemas.openxmlformats.org/officeDocument/2006/relationships/image" Target="media/image48.png"/><Relationship Id="rId78" Type="http://schemas.openxmlformats.org/officeDocument/2006/relationships/hyperlink" Target="http://fr.wikipedia.org/wiki/Universit%C3%A9_wesleyenne" TargetMode="External"/><Relationship Id="rId81" Type="http://schemas.openxmlformats.org/officeDocument/2006/relationships/footer" Target="footer9.xml"/><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remacle.org/bloodwolf/philosophes/Aristote/tableanal1.htm" TargetMode="External"/><Relationship Id="rId13" Type="http://schemas.openxmlformats.org/officeDocument/2006/relationships/hyperlink" Target="http://classiques.uqac.ca/classiques/freud_sigmund/moise_et_le_monotheisme/moise_et_le_monotheisme.pdf" TargetMode="External"/><Relationship Id="rId18" Type="http://schemas.openxmlformats.org/officeDocument/2006/relationships/hyperlink" Target="http://classiques.uqac.ca/classiques/freud_sigmund/essais_de_psychanalyse/Essai_1_au_dela/Au_dela_principe_plaisir.pdf" TargetMode="External"/><Relationship Id="rId26" Type="http://schemas.openxmlformats.org/officeDocument/2006/relationships/hyperlink" Target="http://gallica.bnf.fr/ark:/12148/bpt6k993793.capture" TargetMode="External"/><Relationship Id="rId3" Type="http://schemas.openxmlformats.org/officeDocument/2006/relationships/hyperlink" Target="http://gallica.bnf.fr/ark:/12148/bpt6k93974k.capture" TargetMode="External"/><Relationship Id="rId21" Type="http://schemas.openxmlformats.org/officeDocument/2006/relationships/hyperlink" Target="http://plato-dialogues.org/fr/tetra_3/meno/t70a-73c.htm" TargetMode="External"/><Relationship Id="rId7" Type="http://schemas.openxmlformats.org/officeDocument/2006/relationships/hyperlink" Target="http://remacle.org/bloodwolf/philosophes/Aristote/tablecategories.htm" TargetMode="External"/><Relationship Id="rId12" Type="http://schemas.openxmlformats.org/officeDocument/2006/relationships/hyperlink" Target="http://classiques.uqac.ca/classiques/freud_sigmund/totem_tabou/totem_et_tabou.pdf" TargetMode="External"/><Relationship Id="rId17" Type="http://schemas.openxmlformats.org/officeDocument/2006/relationships/hyperlink" Target="http://www.effet-freudien.com/effetfreudien/Freud/battre.htm" TargetMode="External"/><Relationship Id="rId25" Type="http://schemas.openxmlformats.org/officeDocument/2006/relationships/hyperlink" Target="http://fr.wikipedia.org/wiki/Girard_Desargues" TargetMode="External"/><Relationship Id="rId2" Type="http://schemas.openxmlformats.org/officeDocument/2006/relationships/hyperlink" Target="http://remacle.org/bloodwolf/philosophes/platon/cousin/menon.htm" TargetMode="External"/><Relationship Id="rId16" Type="http://schemas.openxmlformats.org/officeDocument/2006/relationships/hyperlink" Target="http://un2sg4.unige.ch/athena/descartes/desc_med.html" TargetMode="External"/><Relationship Id="rId20" Type="http://schemas.openxmlformats.org/officeDocument/2006/relationships/hyperlink" Target="http://remacle.org/bloodwolf/philosophes/Aristote/table.htm" TargetMode="External"/><Relationship Id="rId29" Type="http://schemas.openxmlformats.org/officeDocument/2006/relationships/hyperlink" Target="http://www.ebooksgratuits.com/pdf/dostoievski_freres_karamazov.pdf" TargetMode="External"/><Relationship Id="rId1" Type="http://schemas.openxmlformats.org/officeDocument/2006/relationships/hyperlink" Target="http://classiques.uqac.ca/classiques/Alain/citoyen_contre_les_pouvoirs/alain_citoyen.pdf" TargetMode="External"/><Relationship Id="rId6" Type="http://schemas.openxmlformats.org/officeDocument/2006/relationships/hyperlink" Target="http://remacle.org/bloodwolf/philosophes/Aristote/tablemorale.htm" TargetMode="External"/><Relationship Id="rId11" Type="http://schemas.openxmlformats.org/officeDocument/2006/relationships/hyperlink" Target="http://www.archive.org/details/Freud_1928_Gesammelte_Schriften_XI_Vermischte_Schriften_k" TargetMode="External"/><Relationship Id="rId24" Type="http://schemas.openxmlformats.org/officeDocument/2006/relationships/hyperlink" Target="http://gallica.bnf.fr/ark:/12148/bpt6k85660b.capture" TargetMode="External"/><Relationship Id="rId5" Type="http://schemas.openxmlformats.org/officeDocument/2006/relationships/hyperlink" Target="http://www.effet-freudien.com/effetfreudien/Freud/battre.htm" TargetMode="External"/><Relationship Id="rId15" Type="http://schemas.openxmlformats.org/officeDocument/2006/relationships/hyperlink" Target="http://fr.wikipedia.org/wiki/Lois_de_De_Morgan" TargetMode="External"/><Relationship Id="rId23" Type="http://schemas.openxmlformats.org/officeDocument/2006/relationships/hyperlink" Target="http://www.bvh.univ-tours.fr/Consult/consult.asp?numtable=B372615206_2994&amp;numfiche=131&amp;mode=3&amp;offset=0" TargetMode="External"/><Relationship Id="rId28" Type="http://schemas.openxmlformats.org/officeDocument/2006/relationships/hyperlink" Target="http://fr.wikipedia.org/wiki/Galien" TargetMode="External"/><Relationship Id="rId10" Type="http://schemas.openxmlformats.org/officeDocument/2006/relationships/hyperlink" Target="http://remacle.org/bloodwolf/philosophes/Aristote/tabletopiques.htm" TargetMode="External"/><Relationship Id="rId19" Type="http://schemas.openxmlformats.org/officeDocument/2006/relationships/hyperlink" Target="http://perso.dixinet.com/studiocalice/manuscrit%20voyelles%20rimbaud.htm" TargetMode="External"/><Relationship Id="rId4" Type="http://schemas.openxmlformats.org/officeDocument/2006/relationships/hyperlink" Target="http://classiques.uqac.ca/classiques/freud_sigmund/nouvelles_conferences/Nouv_conf_psychalyse.pdf" TargetMode="External"/><Relationship Id="rId9" Type="http://schemas.openxmlformats.org/officeDocument/2006/relationships/hyperlink" Target="http://remacle.org/bloodwolf/philosophes/Aristote/analyt2.htm" TargetMode="External"/><Relationship Id="rId14" Type="http://schemas.openxmlformats.org/officeDocument/2006/relationships/hyperlink" Target="http://remacle.org/bloodwolf/philosophes/Aristote/tabletopiques.htm" TargetMode="External"/><Relationship Id="rId22" Type="http://schemas.openxmlformats.org/officeDocument/2006/relationships/hyperlink" Target="http://remacle.org/bloodwolf/philosophes/platon/er.htm" TargetMode="External"/><Relationship Id="rId27" Type="http://schemas.openxmlformats.org/officeDocument/2006/relationships/hyperlink" Target="http://gallica.bnf.fr/ark:/12148/bpt6k993809.capture" TargetMode="External"/><Relationship Id="rId30" Type="http://schemas.openxmlformats.org/officeDocument/2006/relationships/hyperlink" Target="http://www.ebooksgratuits.com/pdf/poe_histoires_extraordinaires.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DA1B6-72D8-45A5-ABA9-59D96EDBB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2785</TotalTime>
  <Pages>146</Pages>
  <Words>107671</Words>
  <Characters>592192</Characters>
  <Application>Microsoft Office Word</Application>
  <DocSecurity>0</DocSecurity>
  <Lines>4934</Lines>
  <Paragraphs>1396</Paragraphs>
  <ScaleCrop>false</ScaleCrop>
  <HeadingPairs>
    <vt:vector size="2" baseType="variant">
      <vt:variant>
        <vt:lpstr>Titre</vt:lpstr>
      </vt:variant>
      <vt:variant>
        <vt:i4>1</vt:i4>
      </vt:variant>
    </vt:vector>
  </HeadingPairs>
  <TitlesOfParts>
    <vt:vector size="1" baseType="lpstr">
      <vt:lpstr>15 novembre 1967</vt:lpstr>
    </vt:vector>
  </TitlesOfParts>
  <Company/>
  <LinksUpToDate>false</LinksUpToDate>
  <CharactersWithSpaces>698467</CharactersWithSpaces>
  <SharedDoc>false</SharedDoc>
  <HLinks>
    <vt:vector size="402" baseType="variant">
      <vt:variant>
        <vt:i4>851990</vt:i4>
      </vt:variant>
      <vt:variant>
        <vt:i4>135</vt:i4>
      </vt:variant>
      <vt:variant>
        <vt:i4>0</vt:i4>
      </vt:variant>
      <vt:variant>
        <vt:i4>5</vt:i4>
      </vt:variant>
      <vt:variant>
        <vt:lpwstr/>
      </vt:variant>
      <vt:variant>
        <vt:lpwstr>TABLE</vt:lpwstr>
      </vt:variant>
      <vt:variant>
        <vt:i4>851990</vt:i4>
      </vt:variant>
      <vt:variant>
        <vt:i4>132</vt:i4>
      </vt:variant>
      <vt:variant>
        <vt:i4>0</vt:i4>
      </vt:variant>
      <vt:variant>
        <vt:i4>5</vt:i4>
      </vt:variant>
      <vt:variant>
        <vt:lpwstr/>
      </vt:variant>
      <vt:variant>
        <vt:lpwstr>TABLE</vt:lpwstr>
      </vt:variant>
      <vt:variant>
        <vt:i4>851990</vt:i4>
      </vt:variant>
      <vt:variant>
        <vt:i4>129</vt:i4>
      </vt:variant>
      <vt:variant>
        <vt:i4>0</vt:i4>
      </vt:variant>
      <vt:variant>
        <vt:i4>5</vt:i4>
      </vt:variant>
      <vt:variant>
        <vt:lpwstr/>
      </vt:variant>
      <vt:variant>
        <vt:lpwstr>TABLE</vt:lpwstr>
      </vt:variant>
      <vt:variant>
        <vt:i4>851990</vt:i4>
      </vt:variant>
      <vt:variant>
        <vt:i4>126</vt:i4>
      </vt:variant>
      <vt:variant>
        <vt:i4>0</vt:i4>
      </vt:variant>
      <vt:variant>
        <vt:i4>5</vt:i4>
      </vt:variant>
      <vt:variant>
        <vt:lpwstr/>
      </vt:variant>
      <vt:variant>
        <vt:lpwstr>TABLE</vt:lpwstr>
      </vt:variant>
      <vt:variant>
        <vt:i4>7798812</vt:i4>
      </vt:variant>
      <vt:variant>
        <vt:i4>123</vt:i4>
      </vt:variant>
      <vt:variant>
        <vt:i4>0</vt:i4>
      </vt:variant>
      <vt:variant>
        <vt:i4>5</vt:i4>
      </vt:variant>
      <vt:variant>
        <vt:lpwstr>http://fr.wikipedia.org/wiki/Universit%C3%A9_wesleyenne</vt:lpwstr>
      </vt:variant>
      <vt:variant>
        <vt:lpwstr/>
      </vt:variant>
      <vt:variant>
        <vt:i4>851990</vt:i4>
      </vt:variant>
      <vt:variant>
        <vt:i4>120</vt:i4>
      </vt:variant>
      <vt:variant>
        <vt:i4>0</vt:i4>
      </vt:variant>
      <vt:variant>
        <vt:i4>5</vt:i4>
      </vt:variant>
      <vt:variant>
        <vt:lpwstr/>
      </vt:variant>
      <vt:variant>
        <vt:lpwstr>TABLE</vt:lpwstr>
      </vt:variant>
      <vt:variant>
        <vt:i4>851990</vt:i4>
      </vt:variant>
      <vt:variant>
        <vt:i4>108</vt:i4>
      </vt:variant>
      <vt:variant>
        <vt:i4>0</vt:i4>
      </vt:variant>
      <vt:variant>
        <vt:i4>5</vt:i4>
      </vt:variant>
      <vt:variant>
        <vt:lpwstr/>
      </vt:variant>
      <vt:variant>
        <vt:lpwstr>TABLE</vt:lpwstr>
      </vt:variant>
      <vt:variant>
        <vt:i4>851990</vt:i4>
      </vt:variant>
      <vt:variant>
        <vt:i4>105</vt:i4>
      </vt:variant>
      <vt:variant>
        <vt:i4>0</vt:i4>
      </vt:variant>
      <vt:variant>
        <vt:i4>5</vt:i4>
      </vt:variant>
      <vt:variant>
        <vt:lpwstr/>
      </vt:variant>
      <vt:variant>
        <vt:lpwstr>TABLE</vt:lpwstr>
      </vt:variant>
      <vt:variant>
        <vt:i4>4194352</vt:i4>
      </vt:variant>
      <vt:variant>
        <vt:i4>102</vt:i4>
      </vt:variant>
      <vt:variant>
        <vt:i4>0</vt:i4>
      </vt:variant>
      <vt:variant>
        <vt:i4>5</vt:i4>
      </vt:variant>
      <vt:variant>
        <vt:lpwstr>http://fr.wikipedia.org/wiki/Edmond_Jab%C3%A8s</vt:lpwstr>
      </vt:variant>
      <vt:variant>
        <vt:lpwstr/>
      </vt:variant>
      <vt:variant>
        <vt:i4>851990</vt:i4>
      </vt:variant>
      <vt:variant>
        <vt:i4>99</vt:i4>
      </vt:variant>
      <vt:variant>
        <vt:i4>0</vt:i4>
      </vt:variant>
      <vt:variant>
        <vt:i4>5</vt:i4>
      </vt:variant>
      <vt:variant>
        <vt:lpwstr/>
      </vt:variant>
      <vt:variant>
        <vt:lpwstr>TABLE</vt:lpwstr>
      </vt:variant>
      <vt:variant>
        <vt:i4>851990</vt:i4>
      </vt:variant>
      <vt:variant>
        <vt:i4>96</vt:i4>
      </vt:variant>
      <vt:variant>
        <vt:i4>0</vt:i4>
      </vt:variant>
      <vt:variant>
        <vt:i4>5</vt:i4>
      </vt:variant>
      <vt:variant>
        <vt:lpwstr/>
      </vt:variant>
      <vt:variant>
        <vt:lpwstr>TABLE</vt:lpwstr>
      </vt:variant>
      <vt:variant>
        <vt:i4>851990</vt:i4>
      </vt:variant>
      <vt:variant>
        <vt:i4>93</vt:i4>
      </vt:variant>
      <vt:variant>
        <vt:i4>0</vt:i4>
      </vt:variant>
      <vt:variant>
        <vt:i4>5</vt:i4>
      </vt:variant>
      <vt:variant>
        <vt:lpwstr/>
      </vt:variant>
      <vt:variant>
        <vt:lpwstr>TABLE</vt:lpwstr>
      </vt:variant>
      <vt:variant>
        <vt:i4>851990</vt:i4>
      </vt:variant>
      <vt:variant>
        <vt:i4>90</vt:i4>
      </vt:variant>
      <vt:variant>
        <vt:i4>0</vt:i4>
      </vt:variant>
      <vt:variant>
        <vt:i4>5</vt:i4>
      </vt:variant>
      <vt:variant>
        <vt:lpwstr/>
      </vt:variant>
      <vt:variant>
        <vt:lpwstr>TABLE</vt:lpwstr>
      </vt:variant>
      <vt:variant>
        <vt:i4>851990</vt:i4>
      </vt:variant>
      <vt:variant>
        <vt:i4>87</vt:i4>
      </vt:variant>
      <vt:variant>
        <vt:i4>0</vt:i4>
      </vt:variant>
      <vt:variant>
        <vt:i4>5</vt:i4>
      </vt:variant>
      <vt:variant>
        <vt:lpwstr/>
      </vt:variant>
      <vt:variant>
        <vt:lpwstr>TABLE</vt:lpwstr>
      </vt:variant>
      <vt:variant>
        <vt:i4>851990</vt:i4>
      </vt:variant>
      <vt:variant>
        <vt:i4>84</vt:i4>
      </vt:variant>
      <vt:variant>
        <vt:i4>0</vt:i4>
      </vt:variant>
      <vt:variant>
        <vt:i4>5</vt:i4>
      </vt:variant>
      <vt:variant>
        <vt:lpwstr/>
      </vt:variant>
      <vt:variant>
        <vt:lpwstr>TABLE</vt:lpwstr>
      </vt:variant>
      <vt:variant>
        <vt:i4>851990</vt:i4>
      </vt:variant>
      <vt:variant>
        <vt:i4>81</vt:i4>
      </vt:variant>
      <vt:variant>
        <vt:i4>0</vt:i4>
      </vt:variant>
      <vt:variant>
        <vt:i4>5</vt:i4>
      </vt:variant>
      <vt:variant>
        <vt:lpwstr/>
      </vt:variant>
      <vt:variant>
        <vt:lpwstr>TABLE</vt:lpwstr>
      </vt:variant>
      <vt:variant>
        <vt:i4>851990</vt:i4>
      </vt:variant>
      <vt:variant>
        <vt:i4>78</vt:i4>
      </vt:variant>
      <vt:variant>
        <vt:i4>0</vt:i4>
      </vt:variant>
      <vt:variant>
        <vt:i4>5</vt:i4>
      </vt:variant>
      <vt:variant>
        <vt:lpwstr/>
      </vt:variant>
      <vt:variant>
        <vt:lpwstr>TABLE</vt:lpwstr>
      </vt:variant>
      <vt:variant>
        <vt:i4>5636124</vt:i4>
      </vt:variant>
      <vt:variant>
        <vt:i4>75</vt:i4>
      </vt:variant>
      <vt:variant>
        <vt:i4>0</vt:i4>
      </vt:variant>
      <vt:variant>
        <vt:i4>5</vt:i4>
      </vt:variant>
      <vt:variant>
        <vt:lpwstr>http://fr.wikipedia.org/wiki/Projection_de_Mercator</vt:lpwstr>
      </vt:variant>
      <vt:variant>
        <vt:lpwstr/>
      </vt:variant>
      <vt:variant>
        <vt:i4>7012472</vt:i4>
      </vt:variant>
      <vt:variant>
        <vt:i4>72</vt:i4>
      </vt:variant>
      <vt:variant>
        <vt:i4>0</vt:i4>
      </vt:variant>
      <vt:variant>
        <vt:i4>5</vt:i4>
      </vt:variant>
      <vt:variant>
        <vt:lpwstr>http://remacle.org/bloodwolf/textes/er.htm</vt:lpwstr>
      </vt:variant>
      <vt:variant>
        <vt:lpwstr/>
      </vt:variant>
      <vt:variant>
        <vt:i4>851990</vt:i4>
      </vt:variant>
      <vt:variant>
        <vt:i4>69</vt:i4>
      </vt:variant>
      <vt:variant>
        <vt:i4>0</vt:i4>
      </vt:variant>
      <vt:variant>
        <vt:i4>5</vt:i4>
      </vt:variant>
      <vt:variant>
        <vt:lpwstr/>
      </vt:variant>
      <vt:variant>
        <vt:lpwstr>TABLE</vt:lpwstr>
      </vt:variant>
      <vt:variant>
        <vt:i4>7733330</vt:i4>
      </vt:variant>
      <vt:variant>
        <vt:i4>66</vt:i4>
      </vt:variant>
      <vt:variant>
        <vt:i4>0</vt:i4>
      </vt:variant>
      <vt:variant>
        <vt:i4>5</vt:i4>
      </vt:variant>
      <vt:variant>
        <vt:lpwstr>http://classiques.uqac.ca/classiques/freud_sigmund/psychopathologie_vie_quotid/Psychopahtologie.pdf</vt:lpwstr>
      </vt:variant>
      <vt:variant>
        <vt:lpwstr/>
      </vt:variant>
      <vt:variant>
        <vt:i4>7733330</vt:i4>
      </vt:variant>
      <vt:variant>
        <vt:i4>63</vt:i4>
      </vt:variant>
      <vt:variant>
        <vt:i4>0</vt:i4>
      </vt:variant>
      <vt:variant>
        <vt:i4>5</vt:i4>
      </vt:variant>
      <vt:variant>
        <vt:lpwstr>http://classiques.uqac.ca/classiques/freud_sigmund/psychopathologie_vie_quotid/Psychopahtologie.pdf</vt:lpwstr>
      </vt:variant>
      <vt:variant>
        <vt:lpwstr/>
      </vt:variant>
      <vt:variant>
        <vt:i4>851990</vt:i4>
      </vt:variant>
      <vt:variant>
        <vt:i4>60</vt:i4>
      </vt:variant>
      <vt:variant>
        <vt:i4>0</vt:i4>
      </vt:variant>
      <vt:variant>
        <vt:i4>5</vt:i4>
      </vt:variant>
      <vt:variant>
        <vt:lpwstr/>
      </vt:variant>
      <vt:variant>
        <vt:lpwstr>TABLE</vt:lpwstr>
      </vt:variant>
      <vt:variant>
        <vt:i4>851990</vt:i4>
      </vt:variant>
      <vt:variant>
        <vt:i4>57</vt:i4>
      </vt:variant>
      <vt:variant>
        <vt:i4>0</vt:i4>
      </vt:variant>
      <vt:variant>
        <vt:i4>5</vt:i4>
      </vt:variant>
      <vt:variant>
        <vt:lpwstr/>
      </vt:variant>
      <vt:variant>
        <vt:lpwstr>TABLE</vt:lpwstr>
      </vt:variant>
      <vt:variant>
        <vt:i4>2228274</vt:i4>
      </vt:variant>
      <vt:variant>
        <vt:i4>54</vt:i4>
      </vt:variant>
      <vt:variant>
        <vt:i4>0</vt:i4>
      </vt:variant>
      <vt:variant>
        <vt:i4>5</vt:i4>
      </vt:variant>
      <vt:variant>
        <vt:lpwstr/>
      </vt:variant>
      <vt:variant>
        <vt:lpwstr>Juin19</vt:lpwstr>
      </vt:variant>
      <vt:variant>
        <vt:i4>5242884</vt:i4>
      </vt:variant>
      <vt:variant>
        <vt:i4>51</vt:i4>
      </vt:variant>
      <vt:variant>
        <vt:i4>0</vt:i4>
      </vt:variant>
      <vt:variant>
        <vt:i4>5</vt:i4>
      </vt:variant>
      <vt:variant>
        <vt:lpwstr/>
      </vt:variant>
      <vt:variant>
        <vt:lpwstr>Mai15</vt:lpwstr>
      </vt:variant>
      <vt:variant>
        <vt:i4>5308420</vt:i4>
      </vt:variant>
      <vt:variant>
        <vt:i4>48</vt:i4>
      </vt:variant>
      <vt:variant>
        <vt:i4>0</vt:i4>
      </vt:variant>
      <vt:variant>
        <vt:i4>5</vt:i4>
      </vt:variant>
      <vt:variant>
        <vt:lpwstr/>
      </vt:variant>
      <vt:variant>
        <vt:lpwstr>Mai08</vt:lpwstr>
      </vt:variant>
      <vt:variant>
        <vt:i4>2424877</vt:i4>
      </vt:variant>
      <vt:variant>
        <vt:i4>45</vt:i4>
      </vt:variant>
      <vt:variant>
        <vt:i4>0</vt:i4>
      </vt:variant>
      <vt:variant>
        <vt:i4>5</vt:i4>
      </vt:variant>
      <vt:variant>
        <vt:lpwstr/>
      </vt:variant>
      <vt:variant>
        <vt:lpwstr>Mars27</vt:lpwstr>
      </vt:variant>
      <vt:variant>
        <vt:i4>2228269</vt:i4>
      </vt:variant>
      <vt:variant>
        <vt:i4>42</vt:i4>
      </vt:variant>
      <vt:variant>
        <vt:i4>0</vt:i4>
      </vt:variant>
      <vt:variant>
        <vt:i4>5</vt:i4>
      </vt:variant>
      <vt:variant>
        <vt:lpwstr/>
      </vt:variant>
      <vt:variant>
        <vt:lpwstr>Mars20</vt:lpwstr>
      </vt:variant>
      <vt:variant>
        <vt:i4>2162734</vt:i4>
      </vt:variant>
      <vt:variant>
        <vt:i4>39</vt:i4>
      </vt:variant>
      <vt:variant>
        <vt:i4>0</vt:i4>
      </vt:variant>
      <vt:variant>
        <vt:i4>5</vt:i4>
      </vt:variant>
      <vt:variant>
        <vt:lpwstr/>
      </vt:variant>
      <vt:variant>
        <vt:lpwstr>Mars13</vt:lpwstr>
      </vt:variant>
      <vt:variant>
        <vt:i4>2359343</vt:i4>
      </vt:variant>
      <vt:variant>
        <vt:i4>36</vt:i4>
      </vt:variant>
      <vt:variant>
        <vt:i4>0</vt:i4>
      </vt:variant>
      <vt:variant>
        <vt:i4>5</vt:i4>
      </vt:variant>
      <vt:variant>
        <vt:lpwstr/>
      </vt:variant>
      <vt:variant>
        <vt:lpwstr>Mars06</vt:lpwstr>
      </vt:variant>
      <vt:variant>
        <vt:i4>5701648</vt:i4>
      </vt:variant>
      <vt:variant>
        <vt:i4>33</vt:i4>
      </vt:variant>
      <vt:variant>
        <vt:i4>0</vt:i4>
      </vt:variant>
      <vt:variant>
        <vt:i4>5</vt:i4>
      </vt:variant>
      <vt:variant>
        <vt:lpwstr/>
      </vt:variant>
      <vt:variant>
        <vt:lpwstr>Fev28</vt:lpwstr>
      </vt:variant>
      <vt:variant>
        <vt:i4>5701648</vt:i4>
      </vt:variant>
      <vt:variant>
        <vt:i4>30</vt:i4>
      </vt:variant>
      <vt:variant>
        <vt:i4>0</vt:i4>
      </vt:variant>
      <vt:variant>
        <vt:i4>5</vt:i4>
      </vt:variant>
      <vt:variant>
        <vt:lpwstr/>
      </vt:variant>
      <vt:variant>
        <vt:lpwstr>Fev21</vt:lpwstr>
      </vt:variant>
      <vt:variant>
        <vt:i4>5570576</vt:i4>
      </vt:variant>
      <vt:variant>
        <vt:i4>27</vt:i4>
      </vt:variant>
      <vt:variant>
        <vt:i4>0</vt:i4>
      </vt:variant>
      <vt:variant>
        <vt:i4>5</vt:i4>
      </vt:variant>
      <vt:variant>
        <vt:lpwstr/>
      </vt:variant>
      <vt:variant>
        <vt:lpwstr>Fev07</vt:lpwstr>
      </vt:variant>
      <vt:variant>
        <vt:i4>2490423</vt:i4>
      </vt:variant>
      <vt:variant>
        <vt:i4>24</vt:i4>
      </vt:variant>
      <vt:variant>
        <vt:i4>0</vt:i4>
      </vt:variant>
      <vt:variant>
        <vt:i4>5</vt:i4>
      </vt:variant>
      <vt:variant>
        <vt:lpwstr/>
      </vt:variant>
      <vt:variant>
        <vt:lpwstr>Janv31</vt:lpwstr>
      </vt:variant>
      <vt:variant>
        <vt:i4>2293814</vt:i4>
      </vt:variant>
      <vt:variant>
        <vt:i4>21</vt:i4>
      </vt:variant>
      <vt:variant>
        <vt:i4>0</vt:i4>
      </vt:variant>
      <vt:variant>
        <vt:i4>5</vt:i4>
      </vt:variant>
      <vt:variant>
        <vt:lpwstr/>
      </vt:variant>
      <vt:variant>
        <vt:lpwstr>Janv24</vt:lpwstr>
      </vt:variant>
      <vt:variant>
        <vt:i4>2097205</vt:i4>
      </vt:variant>
      <vt:variant>
        <vt:i4>18</vt:i4>
      </vt:variant>
      <vt:variant>
        <vt:i4>0</vt:i4>
      </vt:variant>
      <vt:variant>
        <vt:i4>5</vt:i4>
      </vt:variant>
      <vt:variant>
        <vt:lpwstr/>
      </vt:variant>
      <vt:variant>
        <vt:lpwstr>Janv17</vt:lpwstr>
      </vt:variant>
      <vt:variant>
        <vt:i4>2555957</vt:i4>
      </vt:variant>
      <vt:variant>
        <vt:i4>15</vt:i4>
      </vt:variant>
      <vt:variant>
        <vt:i4>0</vt:i4>
      </vt:variant>
      <vt:variant>
        <vt:i4>5</vt:i4>
      </vt:variant>
      <vt:variant>
        <vt:lpwstr/>
      </vt:variant>
      <vt:variant>
        <vt:lpwstr>Janv10</vt:lpwstr>
      </vt:variant>
      <vt:variant>
        <vt:i4>5570567</vt:i4>
      </vt:variant>
      <vt:variant>
        <vt:i4>12</vt:i4>
      </vt:variant>
      <vt:variant>
        <vt:i4>0</vt:i4>
      </vt:variant>
      <vt:variant>
        <vt:i4>5</vt:i4>
      </vt:variant>
      <vt:variant>
        <vt:lpwstr/>
      </vt:variant>
      <vt:variant>
        <vt:lpwstr>Dec06</vt:lpwstr>
      </vt:variant>
      <vt:variant>
        <vt:i4>6094872</vt:i4>
      </vt:variant>
      <vt:variant>
        <vt:i4>9</vt:i4>
      </vt:variant>
      <vt:variant>
        <vt:i4>0</vt:i4>
      </vt:variant>
      <vt:variant>
        <vt:i4>5</vt:i4>
      </vt:variant>
      <vt:variant>
        <vt:lpwstr/>
      </vt:variant>
      <vt:variant>
        <vt:lpwstr>Nov29</vt:lpwstr>
      </vt:variant>
      <vt:variant>
        <vt:i4>6094872</vt:i4>
      </vt:variant>
      <vt:variant>
        <vt:i4>6</vt:i4>
      </vt:variant>
      <vt:variant>
        <vt:i4>0</vt:i4>
      </vt:variant>
      <vt:variant>
        <vt:i4>5</vt:i4>
      </vt:variant>
      <vt:variant>
        <vt:lpwstr/>
      </vt:variant>
      <vt:variant>
        <vt:lpwstr>Nov22</vt:lpwstr>
      </vt:variant>
      <vt:variant>
        <vt:i4>6160408</vt:i4>
      </vt:variant>
      <vt:variant>
        <vt:i4>3</vt:i4>
      </vt:variant>
      <vt:variant>
        <vt:i4>0</vt:i4>
      </vt:variant>
      <vt:variant>
        <vt:i4>5</vt:i4>
      </vt:variant>
      <vt:variant>
        <vt:lpwstr/>
      </vt:variant>
      <vt:variant>
        <vt:lpwstr>Nov15</vt:lpwstr>
      </vt:variant>
      <vt:variant>
        <vt:i4>4128817</vt:i4>
      </vt:variant>
      <vt:variant>
        <vt:i4>72</vt:i4>
      </vt:variant>
      <vt:variant>
        <vt:i4>0</vt:i4>
      </vt:variant>
      <vt:variant>
        <vt:i4>5</vt:i4>
      </vt:variant>
      <vt:variant>
        <vt:lpwstr>http://www.ebooksgratuits.com/pdf/poe_histoires_extraordinaires.pdf</vt:lpwstr>
      </vt:variant>
      <vt:variant>
        <vt:lpwstr/>
      </vt:variant>
      <vt:variant>
        <vt:i4>4522064</vt:i4>
      </vt:variant>
      <vt:variant>
        <vt:i4>69</vt:i4>
      </vt:variant>
      <vt:variant>
        <vt:i4>0</vt:i4>
      </vt:variant>
      <vt:variant>
        <vt:i4>5</vt:i4>
      </vt:variant>
      <vt:variant>
        <vt:lpwstr>http://www.ebooksgratuits.com/pdf/dostoievski_freres_karamazov.pdf</vt:lpwstr>
      </vt:variant>
      <vt:variant>
        <vt:lpwstr/>
      </vt:variant>
      <vt:variant>
        <vt:i4>7471137</vt:i4>
      </vt:variant>
      <vt:variant>
        <vt:i4>66</vt:i4>
      </vt:variant>
      <vt:variant>
        <vt:i4>0</vt:i4>
      </vt:variant>
      <vt:variant>
        <vt:i4>5</vt:i4>
      </vt:variant>
      <vt:variant>
        <vt:lpwstr>http://fr.wikipedia.org/wiki/Galien</vt:lpwstr>
      </vt:variant>
      <vt:variant>
        <vt:lpwstr/>
      </vt:variant>
      <vt:variant>
        <vt:i4>5439554</vt:i4>
      </vt:variant>
      <vt:variant>
        <vt:i4>63</vt:i4>
      </vt:variant>
      <vt:variant>
        <vt:i4>0</vt:i4>
      </vt:variant>
      <vt:variant>
        <vt:i4>5</vt:i4>
      </vt:variant>
      <vt:variant>
        <vt:lpwstr>http://gallica.bnf.fr/ark:/12148/bpt6k993809.capture</vt:lpwstr>
      </vt:variant>
      <vt:variant>
        <vt:lpwstr/>
      </vt:variant>
      <vt:variant>
        <vt:i4>5636171</vt:i4>
      </vt:variant>
      <vt:variant>
        <vt:i4>60</vt:i4>
      </vt:variant>
      <vt:variant>
        <vt:i4>0</vt:i4>
      </vt:variant>
      <vt:variant>
        <vt:i4>5</vt:i4>
      </vt:variant>
      <vt:variant>
        <vt:lpwstr>http://gallica.bnf.fr/ark:/12148/bpt6k993793.capture</vt:lpwstr>
      </vt:variant>
      <vt:variant>
        <vt:lpwstr/>
      </vt:variant>
      <vt:variant>
        <vt:i4>1507390</vt:i4>
      </vt:variant>
      <vt:variant>
        <vt:i4>57</vt:i4>
      </vt:variant>
      <vt:variant>
        <vt:i4>0</vt:i4>
      </vt:variant>
      <vt:variant>
        <vt:i4>5</vt:i4>
      </vt:variant>
      <vt:variant>
        <vt:lpwstr>http://fr.wikipedia.org/wiki/Girard_Desargues</vt:lpwstr>
      </vt:variant>
      <vt:variant>
        <vt:lpwstr>.C5.92uvres_de_Desargues</vt:lpwstr>
      </vt:variant>
      <vt:variant>
        <vt:i4>655430</vt:i4>
      </vt:variant>
      <vt:variant>
        <vt:i4>54</vt:i4>
      </vt:variant>
      <vt:variant>
        <vt:i4>0</vt:i4>
      </vt:variant>
      <vt:variant>
        <vt:i4>5</vt:i4>
      </vt:variant>
      <vt:variant>
        <vt:lpwstr>http://gallica.bnf.fr/ark:/12148/bpt6k85660b.capture</vt:lpwstr>
      </vt:variant>
      <vt:variant>
        <vt:lpwstr/>
      </vt:variant>
      <vt:variant>
        <vt:i4>3932182</vt:i4>
      </vt:variant>
      <vt:variant>
        <vt:i4>51</vt:i4>
      </vt:variant>
      <vt:variant>
        <vt:i4>0</vt:i4>
      </vt:variant>
      <vt:variant>
        <vt:i4>5</vt:i4>
      </vt:variant>
      <vt:variant>
        <vt:lpwstr>http://www.bvh.univ-tours.fr/Consult/consult.asp?numtable=B372615206_2994&amp;numfiche=131&amp;mode=3&amp;offset=0</vt:lpwstr>
      </vt:variant>
      <vt:variant>
        <vt:lpwstr/>
      </vt:variant>
      <vt:variant>
        <vt:i4>4522009</vt:i4>
      </vt:variant>
      <vt:variant>
        <vt:i4>48</vt:i4>
      </vt:variant>
      <vt:variant>
        <vt:i4>0</vt:i4>
      </vt:variant>
      <vt:variant>
        <vt:i4>5</vt:i4>
      </vt:variant>
      <vt:variant>
        <vt:lpwstr>http://remacle.org/bloodwolf/philosophes/Aristote/table.htm</vt:lpwstr>
      </vt:variant>
      <vt:variant>
        <vt:lpwstr>AME</vt:lpwstr>
      </vt:variant>
      <vt:variant>
        <vt:i4>5636188</vt:i4>
      </vt:variant>
      <vt:variant>
        <vt:i4>45</vt:i4>
      </vt:variant>
      <vt:variant>
        <vt:i4>0</vt:i4>
      </vt:variant>
      <vt:variant>
        <vt:i4>5</vt:i4>
      </vt:variant>
      <vt:variant>
        <vt:lpwstr>http://perso.dixinet.com/studiocalice/manuscrit voyelles rimbaud.htm</vt:lpwstr>
      </vt:variant>
      <vt:variant>
        <vt:lpwstr/>
      </vt:variant>
      <vt:variant>
        <vt:i4>2228254</vt:i4>
      </vt:variant>
      <vt:variant>
        <vt:i4>42</vt:i4>
      </vt:variant>
      <vt:variant>
        <vt:i4>0</vt:i4>
      </vt:variant>
      <vt:variant>
        <vt:i4>5</vt:i4>
      </vt:variant>
      <vt:variant>
        <vt:lpwstr>http://classiques.uqac.ca/classiques/freud_sigmund/essais_de_psychanalyse/Essai_1_au_dela/Au_dela_principe_plaisir.pdf</vt:lpwstr>
      </vt:variant>
      <vt:variant>
        <vt:lpwstr/>
      </vt:variant>
      <vt:variant>
        <vt:i4>4391006</vt:i4>
      </vt:variant>
      <vt:variant>
        <vt:i4>39</vt:i4>
      </vt:variant>
      <vt:variant>
        <vt:i4>0</vt:i4>
      </vt:variant>
      <vt:variant>
        <vt:i4>5</vt:i4>
      </vt:variant>
      <vt:variant>
        <vt:lpwstr>http://www.effet-freudien.com/effetfreudien/Freud/battre.htm</vt:lpwstr>
      </vt:variant>
      <vt:variant>
        <vt:lpwstr/>
      </vt:variant>
      <vt:variant>
        <vt:i4>1441891</vt:i4>
      </vt:variant>
      <vt:variant>
        <vt:i4>36</vt:i4>
      </vt:variant>
      <vt:variant>
        <vt:i4>0</vt:i4>
      </vt:variant>
      <vt:variant>
        <vt:i4>5</vt:i4>
      </vt:variant>
      <vt:variant>
        <vt:lpwstr>http://un2sg4.unige.ch/athena/descartes/desc_med.html</vt:lpwstr>
      </vt:variant>
      <vt:variant>
        <vt:lpwstr/>
      </vt:variant>
      <vt:variant>
        <vt:i4>8257557</vt:i4>
      </vt:variant>
      <vt:variant>
        <vt:i4>33</vt:i4>
      </vt:variant>
      <vt:variant>
        <vt:i4>0</vt:i4>
      </vt:variant>
      <vt:variant>
        <vt:i4>5</vt:i4>
      </vt:variant>
      <vt:variant>
        <vt:lpwstr>http://fr.wikipedia.org/wiki/Lois_de_De_Morgan</vt:lpwstr>
      </vt:variant>
      <vt:variant>
        <vt:lpwstr/>
      </vt:variant>
      <vt:variant>
        <vt:i4>3670136</vt:i4>
      </vt:variant>
      <vt:variant>
        <vt:i4>30</vt:i4>
      </vt:variant>
      <vt:variant>
        <vt:i4>0</vt:i4>
      </vt:variant>
      <vt:variant>
        <vt:i4>5</vt:i4>
      </vt:variant>
      <vt:variant>
        <vt:lpwstr>http://remacle.org/bloodwolf/philosophes/Aristote/tabletopiques.htm</vt:lpwstr>
      </vt:variant>
      <vt:variant>
        <vt:lpwstr/>
      </vt:variant>
      <vt:variant>
        <vt:i4>3801104</vt:i4>
      </vt:variant>
      <vt:variant>
        <vt:i4>27</vt:i4>
      </vt:variant>
      <vt:variant>
        <vt:i4>0</vt:i4>
      </vt:variant>
      <vt:variant>
        <vt:i4>5</vt:i4>
      </vt:variant>
      <vt:variant>
        <vt:lpwstr>http://classiques.uqac.ca/classiques/freud_sigmund/moise_et_le_monotheisme/moise_et_le_monotheisme.pdf</vt:lpwstr>
      </vt:variant>
      <vt:variant>
        <vt:lpwstr/>
      </vt:variant>
      <vt:variant>
        <vt:i4>3211315</vt:i4>
      </vt:variant>
      <vt:variant>
        <vt:i4>24</vt:i4>
      </vt:variant>
      <vt:variant>
        <vt:i4>0</vt:i4>
      </vt:variant>
      <vt:variant>
        <vt:i4>5</vt:i4>
      </vt:variant>
      <vt:variant>
        <vt:lpwstr>http://classiques.uqac.ca/classiques/freud_sigmund/totem_tabou/totem_et_tabou.pdf</vt:lpwstr>
      </vt:variant>
      <vt:variant>
        <vt:lpwstr/>
      </vt:variant>
      <vt:variant>
        <vt:i4>3670136</vt:i4>
      </vt:variant>
      <vt:variant>
        <vt:i4>21</vt:i4>
      </vt:variant>
      <vt:variant>
        <vt:i4>0</vt:i4>
      </vt:variant>
      <vt:variant>
        <vt:i4>5</vt:i4>
      </vt:variant>
      <vt:variant>
        <vt:lpwstr>http://remacle.org/bloodwolf/philosophes/Aristote/tabletopiques.htm</vt:lpwstr>
      </vt:variant>
      <vt:variant>
        <vt:lpwstr/>
      </vt:variant>
      <vt:variant>
        <vt:i4>5439552</vt:i4>
      </vt:variant>
      <vt:variant>
        <vt:i4>18</vt:i4>
      </vt:variant>
      <vt:variant>
        <vt:i4>0</vt:i4>
      </vt:variant>
      <vt:variant>
        <vt:i4>5</vt:i4>
      </vt:variant>
      <vt:variant>
        <vt:lpwstr>http://remacle.org/bloodwolf/philosophes/Aristote/analyt2.htm</vt:lpwstr>
      </vt:variant>
      <vt:variant>
        <vt:lpwstr/>
      </vt:variant>
      <vt:variant>
        <vt:i4>4587592</vt:i4>
      </vt:variant>
      <vt:variant>
        <vt:i4>15</vt:i4>
      </vt:variant>
      <vt:variant>
        <vt:i4>0</vt:i4>
      </vt:variant>
      <vt:variant>
        <vt:i4>5</vt:i4>
      </vt:variant>
      <vt:variant>
        <vt:lpwstr>http://remacle.org/bloodwolf/philosophes/Aristote/tableanal1.htm</vt:lpwstr>
      </vt:variant>
      <vt:variant>
        <vt:lpwstr/>
      </vt:variant>
      <vt:variant>
        <vt:i4>5177353</vt:i4>
      </vt:variant>
      <vt:variant>
        <vt:i4>12</vt:i4>
      </vt:variant>
      <vt:variant>
        <vt:i4>0</vt:i4>
      </vt:variant>
      <vt:variant>
        <vt:i4>5</vt:i4>
      </vt:variant>
      <vt:variant>
        <vt:lpwstr>http://remacle.org/bloodwolf/philosophes/Aristote/tablecategories.htm</vt:lpwstr>
      </vt:variant>
      <vt:variant>
        <vt:lpwstr/>
      </vt:variant>
      <vt:variant>
        <vt:i4>4391006</vt:i4>
      </vt:variant>
      <vt:variant>
        <vt:i4>9</vt:i4>
      </vt:variant>
      <vt:variant>
        <vt:i4>0</vt:i4>
      </vt:variant>
      <vt:variant>
        <vt:i4>5</vt:i4>
      </vt:variant>
      <vt:variant>
        <vt:lpwstr>http://www.effet-freudien.com/effetfreudien/Freud/battre.htm</vt:lpwstr>
      </vt:variant>
      <vt:variant>
        <vt:lpwstr/>
      </vt:variant>
      <vt:variant>
        <vt:i4>2687027</vt:i4>
      </vt:variant>
      <vt:variant>
        <vt:i4>6</vt:i4>
      </vt:variant>
      <vt:variant>
        <vt:i4>0</vt:i4>
      </vt:variant>
      <vt:variant>
        <vt:i4>5</vt:i4>
      </vt:variant>
      <vt:variant>
        <vt:lpwstr>http://classiques.uqac.ca/classiques/freud_sigmund/nouvelles_conferences/Nouv_conf_psychalyse.pdf</vt:lpwstr>
      </vt:variant>
      <vt:variant>
        <vt:lpwstr/>
      </vt:variant>
      <vt:variant>
        <vt:i4>262220</vt:i4>
      </vt:variant>
      <vt:variant>
        <vt:i4>3</vt:i4>
      </vt:variant>
      <vt:variant>
        <vt:i4>0</vt:i4>
      </vt:variant>
      <vt:variant>
        <vt:i4>5</vt:i4>
      </vt:variant>
      <vt:variant>
        <vt:lpwstr>http://gallica.bnf.fr/ark:/12148/bpt6k93974k.capture</vt:lpwstr>
      </vt:variant>
      <vt:variant>
        <vt:lpwstr/>
      </vt:variant>
      <vt:variant>
        <vt:i4>4259931</vt:i4>
      </vt:variant>
      <vt:variant>
        <vt:i4>0</vt:i4>
      </vt:variant>
      <vt:variant>
        <vt:i4>0</vt:i4>
      </vt:variant>
      <vt:variant>
        <vt:i4>5</vt:i4>
      </vt:variant>
      <vt:variant>
        <vt:lpwstr>http://classiques.uqac.ca/classiques/Alain/citoyen_contre_les_pouvoirs/alain_citoyen.pdf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15 novembre 1967</dc:title>
  <dc:creator>ALAIN</dc:creator>
  <cp:lastModifiedBy>Alain</cp:lastModifiedBy>
  <cp:revision>59</cp:revision>
  <cp:lastPrinted>2112-12-31T22:00:00Z</cp:lastPrinted>
  <dcterms:created xsi:type="dcterms:W3CDTF">2013-07-19T21:11:00Z</dcterms:created>
  <dcterms:modified xsi:type="dcterms:W3CDTF">2013-08-06T16:43:00Z</dcterms:modified>
</cp:coreProperties>
</file>